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6931" w:rsidRDefault="0039037A" w:rsidP="0039037A">
      <w:pPr>
        <w:spacing w:line="560" w:lineRule="exact"/>
        <w:rPr>
          <w:rFonts w:ascii="仿宋_GB2312" w:eastAsia="仿宋_GB2312" w:hint="eastAsia"/>
          <w:sz w:val="32"/>
          <w:szCs w:val="32"/>
        </w:rPr>
      </w:pPr>
      <w:r>
        <w:rPr>
          <w:rFonts w:ascii="仿宋_GB2312" w:eastAsia="仿宋_GB2312" w:hint="eastAsia"/>
          <w:sz w:val="32"/>
          <w:szCs w:val="32"/>
        </w:rPr>
        <w:t>附件3</w:t>
      </w:r>
    </w:p>
    <w:p w:rsidR="004E6931" w:rsidRPr="0039037A" w:rsidRDefault="004E6931" w:rsidP="00A97EB0">
      <w:pPr>
        <w:spacing w:line="560" w:lineRule="exact"/>
        <w:jc w:val="center"/>
        <w:rPr>
          <w:rFonts w:ascii="方正小标宋简体" w:eastAsia="方正小标宋简体" w:hAnsiTheme="majorEastAsia" w:hint="eastAsia"/>
          <w:sz w:val="44"/>
          <w:szCs w:val="44"/>
        </w:rPr>
      </w:pPr>
      <w:r w:rsidRPr="0039037A">
        <w:rPr>
          <w:rFonts w:ascii="方正小标宋简体" w:eastAsia="方正小标宋简体" w:hAnsiTheme="majorEastAsia" w:hint="eastAsia"/>
          <w:sz w:val="44"/>
          <w:szCs w:val="44"/>
        </w:rPr>
        <w:t>考生须知</w:t>
      </w:r>
    </w:p>
    <w:p w:rsidR="004E6931" w:rsidRPr="004E6931" w:rsidRDefault="004E6931" w:rsidP="004E6931">
      <w:pPr>
        <w:spacing w:line="560" w:lineRule="exact"/>
        <w:ind w:firstLineChars="200" w:firstLine="640"/>
        <w:rPr>
          <w:rFonts w:ascii="仿宋_GB2312" w:eastAsia="仿宋_GB2312"/>
          <w:sz w:val="32"/>
          <w:szCs w:val="32"/>
        </w:rPr>
      </w:pP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本次考试采取在线“云考试”的方式进行，考生在家里通过自备的电脑下载并登录“智考云”在线考试系统考生端参加考试。</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一、设备要求：</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“智考云”在线考试系统考生端由电脑端“智考云”及移动端“智考通”两部分构成，考生必须同时下载、使用两个客户端才可完成考试。</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（一）电脑端（用于在线答题）：带</w:t>
      </w:r>
      <w:bookmarkStart w:id="0" w:name="_GoBack"/>
      <w:bookmarkEnd w:id="0"/>
      <w:r w:rsidRPr="004E6931">
        <w:rPr>
          <w:rFonts w:ascii="仿宋_GB2312" w:eastAsia="仿宋_GB2312" w:hint="eastAsia"/>
          <w:sz w:val="32"/>
          <w:szCs w:val="32"/>
        </w:rPr>
        <w:t>有麦克风、摄像头和储电功能的电脑（建议使用笔记本电脑），电脑配置要求：</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（1）操作系统：Windows 7、Windows 10（禁止使用双系统、iOS系统）；</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（2）内存：4G（含）以上（可用内存至少2G以上）；</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（3）网络：可连接互联网（确保4M以上稳定带宽，不能使用手机热点）；</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（4）硬盘：软件所在C盘至少20G（含）以上可用空间；</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（5）摄像头：计算机自带摄像头或外接摄像头；</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（6）麦克风：具有收音功能的麦克风。</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二）移动端（用于拍摄佐证视频）：一台安卓操作系统的移动设备（手机或平板，安卓系统版本为8.0或以上），须带有摄像头、具有录音录像功能、可用存储内存至少在2G以上，且有能满足连续录像两个半小时的电量。</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二、下载及安装要求：</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lastRenderedPageBreak/>
        <w:t>（一）为保障考试能够顺利进行，请考生在下载安装“智考云”电脑端前，卸载360安全卫士、2345安全卫士、360杀毒、金山毒霸、腾讯电脑管家、McAfee、鲁大师等所有可能会影响考试作答或与系统软件无法兼容的杀毒工具。在考试结束前切勿重新安装杀毒软件、自动更新系统或重装系统。</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考试过程中，考生必须关闭 QQ、微信、钉钉、内网通等所有通讯工具及TeamViewer、向日葵等远程工具。不按此操作导致考试过程中出现故障而影响考试的，由考生自行承担责任。</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二）考生必须在考试公告规定的时间内下载并完成安装“智考云”电脑端及“智考通”移动端。请在规定时间内及时登录系统参加模拟考试，若在模拟考试过程中出现无法登录、面部识别障碍、智考通视频录制失败、视频上传失败等问题，或因电脑故障等需要临时更换电脑的，请及时拨打技术热线：400-088-0028。若考生没有参加模拟考试，导致考试当天无法正常参加考试的，由考生自行承担责任。</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超过规定时间后，下载通道即关闭。安装完成后，“智考云”电脑端即与安装电脑绑定，考生下载安装时所使用的准考证号必须与模拟考试、正式考试时所使用的准考证号一致。切勿私下传输发送安装包，由此导致考生端不能正常安装和登录的，由考生自行承担责任。</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三、在正式开始考试前，请考生将设备及网络调试到最佳状态，考试过程中由于设备硬件故障、断电断网等导致考试无法正常进行的，由考生自行承担责任。</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四、考生所在的考试环境应为光线充足（避免逆光）、封闭、</w:t>
      </w:r>
      <w:r w:rsidRPr="004E6931">
        <w:rPr>
          <w:rFonts w:ascii="仿宋_GB2312" w:eastAsia="仿宋_GB2312" w:hint="eastAsia"/>
          <w:sz w:val="32"/>
          <w:szCs w:val="32"/>
        </w:rPr>
        <w:lastRenderedPageBreak/>
        <w:t>无其他人、无外界干扰的安静场所，场所内不能放置任何书籍及影像资料等，并调整好摄像头拍摄角度和坐姿，确保上半身能够在电脑端的摄像范围中。考生不得使用滤镜等可能导致本人严重失真的设备，妆容不宜夸张，不得遮挡面部（不得戴口罩），不得戴耳机。</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五、考生登录账号为本人身份证号和准考证号，系统登录采用人证、人脸双重识别，考试全程请确保为本人，如发现替考、作弊等违纪行为，取消考试资格。</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六、考生登录系统前，请将手机调至静音状态，考试全程未经许可，不得接触和使用手机。如考试中途出现系统故障等需要协助处理的问题，请考生使用考试界面右下角的“求助”功能，技术人员会主动与考生联系，考生只允许接听技术电话028-62093080来电。凡发现未经许可接触和使用通讯工具的，一律按违纪处理，取消考试成绩。</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七、正式考试当天，请考生提前30分钟依次登录“智考通”移动端、“智考云”电脑端。因个人原因延迟进入考试系统，由考生自行承担责任。在开考30分钟后，考生仍未进入考试系统考试界面或在考试中途强行退出系统的，视为自动放弃考试资格。</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八、考试开始前，考生需打开“智考通”用移动设备前置摄像头环顾拍摄考试环境，再将移动设备固定在能够拍摄到考生桌面、考生电脑桌面、周围环境及考生行为的位置上继续拍摄。电脑端和移动端摄像头全程开启，全程拍摄考试过程。移动端拍摄的视频在考试结束后通过“智考通”上传。请耐心等待全部视频上传完成，如提示上传失败，请选择重新上传。</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lastRenderedPageBreak/>
        <w:t>九、若考生拍摄佐证视频所使用的移动设备为手机，则在考试过程中，考生接听完技术电话后，务必将手机放回原录制位置，继续拍摄佐证视频，以确保佐证视频的有效性。</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十、考试过程中，“智考云”系统会全程对考生的行为进行监控，因此考生本人务必始终在监控视频范围内，同时考生所处考试环境不得有其他人员在场，一经发现，一律按违纪处理，取消考试成绩。</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一、考试系统后台实时监控，全程录屏、录像。在考试期间禁止使用快捷键切屏、截屏以免导致系统卡顿、退出，所造成的后果由考生自行承担责任。不允许多屏登录，一经发现，一律按违纪处理，取消考试成绩。</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二、考试过程中，考生若有疑似违纪行为，系统将自动记录，考试结束后由考务工作小组根据记录视频、电脑截屏、作答数据、监考员记录、系统日志等多种方式进行判断，实属违纪的将作出违纪处理，取消考试成绩。</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十三、考试过程中，考生不得中途离开座位，不得浏览网页、线上查询，不得在考试结束后传递、发送考试内容，一经发现，一律按违纪处理，取消考试成绩，并承担由此带来的法律责任。</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十四、考试时间结束时，系统将提示交卷，对于超时仍未交卷的考生，系统将进行强制交卷处理。</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十五、考试结束后，在成绩公布前请勿卸载或删除智考云、智考通软件及安装文件。</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十六、在考试过程中，违反国家法律法规相关规定的，考生依法承担相应责任。</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lastRenderedPageBreak/>
        <w:t>十七、如违反以上相关要求导致考试异常，由考生自行承担责任；属于违纪行为的，一律取消考试成绩。</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十八、考生若没有按照要求进行登录、答题、保存、交卷，将不能正确记录相关信息，后果由考生承担。</w:t>
      </w:r>
    </w:p>
    <w:p w:rsidR="004E6931" w:rsidRPr="004E6931" w:rsidRDefault="004E6931" w:rsidP="0039037A">
      <w:pPr>
        <w:spacing w:line="560" w:lineRule="exact"/>
        <w:ind w:firstLineChars="200" w:firstLine="640"/>
        <w:rPr>
          <w:rFonts w:ascii="仿宋_GB2312" w:eastAsia="仿宋_GB2312"/>
          <w:sz w:val="32"/>
          <w:szCs w:val="32"/>
        </w:rPr>
      </w:pPr>
      <w:r w:rsidRPr="004E6931">
        <w:rPr>
          <w:rFonts w:ascii="仿宋_GB2312" w:eastAsia="仿宋_GB2312" w:hint="eastAsia"/>
          <w:sz w:val="32"/>
          <w:szCs w:val="32"/>
        </w:rPr>
        <w:t>十九、考生在开考前请仔细阅读考试须知。</w:t>
      </w:r>
    </w:p>
    <w:p w:rsidR="003E17E9" w:rsidRPr="004E6931" w:rsidRDefault="003E17E9" w:rsidP="0039037A">
      <w:pPr>
        <w:spacing w:line="560" w:lineRule="exact"/>
        <w:ind w:firstLineChars="200" w:firstLine="640"/>
        <w:rPr>
          <w:rFonts w:ascii="仿宋_GB2312" w:eastAsia="仿宋_GB2312"/>
          <w:sz w:val="32"/>
          <w:szCs w:val="32"/>
        </w:rPr>
      </w:pPr>
    </w:p>
    <w:sectPr w:rsidR="003E17E9" w:rsidRPr="004E6931" w:rsidSect="0039037A">
      <w:pgSz w:w="11906" w:h="16838"/>
      <w:pgMar w:top="1814" w:right="1474" w:bottom="153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46CA" w:rsidRDefault="009D46CA" w:rsidP="0039037A">
      <w:r>
        <w:separator/>
      </w:r>
    </w:p>
  </w:endnote>
  <w:endnote w:type="continuationSeparator" w:id="0">
    <w:p w:rsidR="009D46CA" w:rsidRDefault="009D46CA" w:rsidP="00390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46CA" w:rsidRDefault="009D46CA" w:rsidP="0039037A">
      <w:r>
        <w:separator/>
      </w:r>
    </w:p>
  </w:footnote>
  <w:footnote w:type="continuationSeparator" w:id="0">
    <w:p w:rsidR="009D46CA" w:rsidRDefault="009D46CA" w:rsidP="003903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E6931"/>
    <w:rsid w:val="002509BB"/>
    <w:rsid w:val="00293D21"/>
    <w:rsid w:val="003069C3"/>
    <w:rsid w:val="0039037A"/>
    <w:rsid w:val="003E17E9"/>
    <w:rsid w:val="004E6931"/>
    <w:rsid w:val="009D46CA"/>
    <w:rsid w:val="00A97EB0"/>
    <w:rsid w:val="00DE27CD"/>
    <w:rsid w:val="00EB4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7D852C-5435-4640-9C33-68F016D7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1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03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037A"/>
    <w:rPr>
      <w:sz w:val="18"/>
      <w:szCs w:val="18"/>
    </w:rPr>
  </w:style>
  <w:style w:type="paragraph" w:styleId="a4">
    <w:name w:val="footer"/>
    <w:basedOn w:val="a"/>
    <w:link w:val="Char0"/>
    <w:uiPriority w:val="99"/>
    <w:unhideWhenUsed/>
    <w:rsid w:val="0039037A"/>
    <w:pPr>
      <w:tabs>
        <w:tab w:val="center" w:pos="4153"/>
        <w:tab w:val="right" w:pos="8306"/>
      </w:tabs>
      <w:snapToGrid w:val="0"/>
      <w:jc w:val="left"/>
    </w:pPr>
    <w:rPr>
      <w:sz w:val="18"/>
      <w:szCs w:val="18"/>
    </w:rPr>
  </w:style>
  <w:style w:type="character" w:customStyle="1" w:styleId="Char0">
    <w:name w:val="页脚 Char"/>
    <w:basedOn w:val="a0"/>
    <w:link w:val="a4"/>
    <w:uiPriority w:val="99"/>
    <w:rsid w:val="003903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357</Words>
  <Characters>2039</Characters>
  <Application>Microsoft Office Word</Application>
  <DocSecurity>0</DocSecurity>
  <Lines>16</Lines>
  <Paragraphs>4</Paragraphs>
  <ScaleCrop>false</ScaleCrop>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libintao</dc:creator>
  <cp:lastModifiedBy>User</cp:lastModifiedBy>
  <cp:revision>5</cp:revision>
  <dcterms:created xsi:type="dcterms:W3CDTF">2020-06-09T10:46:00Z</dcterms:created>
  <dcterms:modified xsi:type="dcterms:W3CDTF">2020-06-12T02:16:00Z</dcterms:modified>
</cp:coreProperties>
</file>