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7E72" w:rsidRDefault="00707E72" w:rsidP="00707E72">
      <w:pPr>
        <w:spacing w:line="560" w:lineRule="exact"/>
        <w:jc w:val="left"/>
        <w:rPr>
          <w:rFonts w:eastAsia="宋体" w:hint="eastAsia"/>
          <w:sz w:val="28"/>
        </w:rPr>
      </w:pPr>
      <w:r>
        <w:rPr>
          <w:rFonts w:eastAsia="宋体" w:hint="eastAsia"/>
          <w:sz w:val="28"/>
        </w:rPr>
        <w:t>附件</w:t>
      </w:r>
      <w:r>
        <w:rPr>
          <w:rFonts w:eastAsia="宋体" w:hint="eastAsia"/>
          <w:sz w:val="28"/>
        </w:rPr>
        <w:t>2</w:t>
      </w:r>
    </w:p>
    <w:p w:rsidR="00707E72" w:rsidRDefault="00707E72" w:rsidP="00707E72">
      <w:pPr>
        <w:spacing w:line="560" w:lineRule="exact"/>
        <w:jc w:val="center"/>
        <w:rPr>
          <w:rFonts w:ascii="宋体" w:eastAsia="宋体" w:hAnsi="宋体" w:hint="eastAsia"/>
          <w:b/>
          <w:bCs/>
          <w:sz w:val="44"/>
          <w:szCs w:val="44"/>
        </w:rPr>
      </w:pPr>
      <w:r>
        <w:rPr>
          <w:rFonts w:ascii="宋体" w:eastAsia="宋体" w:hAnsi="宋体" w:hint="eastAsia"/>
          <w:b/>
          <w:bCs/>
          <w:sz w:val="44"/>
          <w:szCs w:val="44"/>
        </w:rPr>
        <w:t>蓝戈医药用品（北京）有限公司</w:t>
      </w:r>
    </w:p>
    <w:p w:rsidR="00707E72" w:rsidRDefault="00707E72" w:rsidP="00707E72">
      <w:pPr>
        <w:spacing w:line="560" w:lineRule="exact"/>
        <w:jc w:val="center"/>
        <w:rPr>
          <w:rFonts w:ascii="宋体" w:eastAsia="宋体" w:hAnsi="宋体" w:hint="eastAsia"/>
          <w:b/>
          <w:bCs/>
          <w:sz w:val="44"/>
          <w:szCs w:val="44"/>
        </w:rPr>
      </w:pPr>
      <w:r>
        <w:rPr>
          <w:rFonts w:ascii="宋体" w:eastAsia="宋体" w:hAnsi="宋体" w:hint="eastAsia"/>
          <w:b/>
          <w:bCs/>
          <w:sz w:val="44"/>
          <w:szCs w:val="44"/>
        </w:rPr>
        <w:t>关于新型冠状病毒疫情防控应急方案</w:t>
      </w:r>
    </w:p>
    <w:p w:rsidR="00707E72" w:rsidRDefault="00707E72" w:rsidP="00707E72">
      <w:pPr>
        <w:spacing w:line="560" w:lineRule="exact"/>
        <w:jc w:val="center"/>
        <w:rPr>
          <w:rFonts w:ascii="微软雅黑" w:eastAsia="微软雅黑" w:hAnsi="微软雅黑"/>
          <w:sz w:val="28"/>
          <w:szCs w:val="28"/>
        </w:rPr>
      </w:pPr>
    </w:p>
    <w:p w:rsidR="00707E72" w:rsidRDefault="00707E72" w:rsidP="00707E72">
      <w:pPr>
        <w:spacing w:line="560" w:lineRule="exact"/>
        <w:ind w:firstLineChars="200" w:firstLine="640"/>
        <w:jc w:val="left"/>
        <w:rPr>
          <w:rFonts w:ascii="仿宋_GB2312" w:eastAsia="仿宋_GB2312" w:hAnsi="微软雅黑"/>
          <w:sz w:val="32"/>
          <w:szCs w:val="32"/>
        </w:rPr>
      </w:pPr>
      <w:r>
        <w:rPr>
          <w:rFonts w:ascii="仿宋_GB2312" w:eastAsia="仿宋_GB2312" w:hAnsi="微软雅黑" w:hint="eastAsia"/>
          <w:sz w:val="32"/>
          <w:szCs w:val="32"/>
        </w:rPr>
        <w:t>为了贯彻落实《北京市人民政府关于进一步明确责任加强新型冠状病毒感染的肺炎预防控制工作的通知》（京政发【2020】2号），结合《中华人民共和国突发事件应对法》、《中华人民共和国传染病防治法》，参照《密云经济开发区管委会关于企业复工的管控方案》，强化“四方责任”，按照分类服务管理的原则，进一步加强落实中央、市、区、开发区关于重点人群、场所和单位新型冠状病毒感染的肺炎疫情防控工作，有效防止疫情扩散和蔓延，做到疫情防控，决定成立“新型冠状病毒疫情防控应急领导小组”，特制定方案如下：</w:t>
      </w:r>
    </w:p>
    <w:p w:rsidR="00707E72" w:rsidRDefault="00707E72" w:rsidP="00707E72">
      <w:pPr>
        <w:spacing w:line="560" w:lineRule="exact"/>
        <w:ind w:firstLineChars="200" w:firstLine="640"/>
        <w:jc w:val="left"/>
        <w:rPr>
          <w:rFonts w:ascii="黑体" w:eastAsia="黑体" w:hAnsi="黑体" w:cs="黑体" w:hint="eastAsia"/>
          <w:sz w:val="32"/>
          <w:szCs w:val="32"/>
        </w:rPr>
      </w:pPr>
      <w:r>
        <w:rPr>
          <w:rFonts w:ascii="黑体" w:eastAsia="黑体" w:hAnsi="黑体" w:cs="黑体" w:hint="eastAsia"/>
          <w:sz w:val="32"/>
          <w:szCs w:val="32"/>
        </w:rPr>
        <w:t>一、应急领导小组</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组长： 张亚琪</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副组长：王天福</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组员：闫冬梅、李燕玲、肖玉荣、马春记</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（一）工作职责：</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1.高度重视疫情的危害性，密切关注国家或地方政府有关部门发布的疫情信息，及时研判并做好生产经营活动决策部署。</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2.贯彻落实舆情工作指示和重要会议精神，围绕中央、北京市、密云区和开发区疫情防控工作要求，组织部</w:t>
      </w:r>
      <w:r>
        <w:rPr>
          <w:rFonts w:ascii="仿宋_GB2312" w:eastAsia="仿宋_GB2312" w:hAnsi="微软雅黑" w:hint="eastAsia"/>
          <w:sz w:val="32"/>
          <w:szCs w:val="32"/>
        </w:rPr>
        <w:lastRenderedPageBreak/>
        <w:t>署安全、舆情稳定工作，结合生产经营实际，提出具体实施意见和办法。</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3.做好疫情防控工作期间组织保障体系建设，统筹安排，成立疫情防控工作管理小组，明确小组职责。</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4.审批应急工作小组应对和处置方案，确保资源保障。</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5.对疫情防控工作期间做出全局性部署，并督促贯彻落实。</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6.对发生的各类疫情防控事件、舆情相关事故事件，协调内外部资源，做好资源的支持与调配。</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7.做好复工部署工作及落实检查。</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8.疫情防控工作期间，领导小组做好值班工作。</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黑体" w:eastAsia="黑体" w:hAnsi="黑体" w:cs="黑体" w:hint="eastAsia"/>
          <w:sz w:val="32"/>
          <w:szCs w:val="32"/>
        </w:rPr>
        <w:t>二、应急工作小组</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组长： 张亚琪</w:t>
      </w:r>
      <w:r>
        <w:rPr>
          <w:rFonts w:ascii="仿宋_GB2312" w:eastAsia="仿宋_GB2312" w:hAnsi="微软雅黑" w:hint="eastAsia"/>
          <w:sz w:val="32"/>
          <w:szCs w:val="32"/>
        </w:rPr>
        <w:tab/>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副组长： 王天福</w:t>
      </w:r>
      <w:r>
        <w:rPr>
          <w:rFonts w:ascii="仿宋_GB2312" w:eastAsia="仿宋_GB2312" w:hAnsi="微软雅黑" w:hint="eastAsia"/>
          <w:sz w:val="32"/>
          <w:szCs w:val="32"/>
        </w:rPr>
        <w:tab/>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卫生员：闫冬梅、吴忠林</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组员：马春记、李燕玲、肖玉荣</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工作职责：</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1.负责隔离室的消毒与隔离工作，落实市隔离防控措施，分类防控返密人员，涉湖北人员禁止返密，其他地区返京人员要求居家观察14天。如发现发现发热（体温高于37.3 oC）、干咳、胸闷、持续乏力等症状人员要立即上报领导小组，同时向当地疾病预防控制中心和开发区管委会报告，并立即相关人员进行隔离，等待医务防疫工作人员</w:t>
      </w:r>
      <w:r>
        <w:rPr>
          <w:rFonts w:ascii="仿宋_GB2312" w:eastAsia="仿宋_GB2312" w:hAnsi="微软雅黑" w:hint="eastAsia"/>
          <w:sz w:val="32"/>
          <w:szCs w:val="32"/>
        </w:rPr>
        <w:lastRenderedPageBreak/>
        <w:t>到达后按医务人员要求进行处置，工作人员要按有关规定沉着应对，做好现场人员稳定工作，任何人不得擅自进行传播散布疫情否则将追究责任。</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2.负责对于离京、返京人员进行信息统计，建立沟通机制，实时更新；建立基层员工、部门负责人、值班人员信息联动机制，于每日14:30之前向领导小组及管委会相关部门报送信息。</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3.负责对所有返京人员和在京员工进入工厂都必须先消毒再测体温（小于37.3°），无异常做详细登记方可进入工厂，并且签署承诺书和四方责任协议书，在工厂内必须佩戴口罩，如有异常不可进入厂区（体温高需及时上报并到医院就诊）。外来人员及车辆，消毒并检测体温，无异常后方可登记进厂。同时，按照开发区管委会统一要求为上岗员工办理统一的通行证。</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4.负责对生产区及办公区域每天2-3次有效消毒以及每天2次监测生产办公人员的体温，同时做好详细消毒与体温监测记录。</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5.负责对宿舍每天2-3次有效消毒，住宿人员每天两次体温检测并做详细记录，如有异常及时上报领导小组及开发区管委会。乘坐公共交通工具返京人员单独进行有效隔离。</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6.负责对厂区员工的就餐及就餐环境消毒，检查卫生情况。监督员工进行分散用餐，保障间隔距离。就餐区域每天两次消毒做好记录，打开窗户通风，餐具。</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lastRenderedPageBreak/>
        <w:t>7.负责保障疫情防控物资，医用酒精、消毒液、体温枪、口罩等疫情防护用品的采购、调配与供给，上岗人员每人每天不少于2个口罩，防控物资由负责人统一汇报领导小组后进行调配。</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黑体" w:eastAsia="黑体" w:hAnsi="黑体" w:cs="黑体" w:hint="eastAsia"/>
          <w:sz w:val="32"/>
          <w:szCs w:val="32"/>
        </w:rPr>
        <w:t>三、应急联系人及医院</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ab/>
        <w:t>公司应急电话：          69804802</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组长：张亚琪             副组长：王天福</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 xml:space="preserve">联系人：张亚琪、王天福      </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联系电话：13661074895  13661215312</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密云疾病预防中心电话：69027272</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中关村密云园：69044661</w:t>
      </w:r>
    </w:p>
    <w:p w:rsidR="00707E72" w:rsidRDefault="00707E72" w:rsidP="00707E72">
      <w:pPr>
        <w:spacing w:line="560" w:lineRule="exact"/>
        <w:ind w:firstLineChars="200" w:firstLine="640"/>
        <w:jc w:val="left"/>
        <w:rPr>
          <w:rFonts w:ascii="黑体" w:eastAsia="黑体" w:hAnsi="黑体" w:cs="黑体" w:hint="eastAsia"/>
          <w:sz w:val="32"/>
          <w:szCs w:val="32"/>
        </w:rPr>
      </w:pPr>
      <w:r>
        <w:rPr>
          <w:rFonts w:ascii="黑体" w:eastAsia="黑体" w:hAnsi="黑体" w:cs="黑体" w:hint="eastAsia"/>
          <w:sz w:val="32"/>
          <w:szCs w:val="32"/>
        </w:rPr>
        <w:t>四、疫情期间复工复产工作规定</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1.实行错峰上下班等弹性工作制。生产人员采用早8点至晚8点，晚8点至早8点两个工作时间；办公人员采用早10点至晚4点的工作时间。或采用线上办公、电话网络沟通等工作模式。鼓励员工自驾、步行、骑自行车上下班。减少出行过程中的感染机率。做好个人安全防护工作。</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2.要求居家人员不外出不聚集不到人员密集场所，出门配带口罩并上报；要求复工人员保持公司-家庭两点一线，出行不乘坐公共交通工具并配带口罩。要求全体人员每日10点前在公司群内上报本人前一日动向和今日预计动向。并发送实时位置以确保公司要求落实到位。</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3.取消办公会议。采用微信群、视频会议、张贴醒目</w:t>
      </w:r>
      <w:r>
        <w:rPr>
          <w:rFonts w:ascii="仿宋_GB2312" w:eastAsia="仿宋_GB2312" w:hAnsi="微软雅黑" w:hint="eastAsia"/>
          <w:sz w:val="32"/>
          <w:szCs w:val="32"/>
        </w:rPr>
        <w:lastRenderedPageBreak/>
        <w:t>宣传画等形式进行工作沟通及上传下达工作。并要求员工收到后在微信群回复，保证信息传达的及时反馈，保证信息传递有效性。</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 xml:space="preserve">4.保持环境卫生清洁，及时清理垃圾，加强垃圾分类管理，集中处理废弃口罩。每天定时对公共场所进行消毒，卫生间便池及周边配制浓度为1000mg/L含氯消毒液作用30分钟以上，地面等非直接接触物配制浓度为500mg/L含氯消毒液作用30分钟以上，桌面等直接接触物配制浓度为250mg/L含氯消毒液作用30分钟以上，达到作用时间后均用清水擦净。 </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5.公司重点防控岗位--门卫，接触人员较多。除做好本公司人员进出登记和体温监测外，还要做好外来人员的进出登记，收发快递等工作，需要重点防护岗位。要求门卫值班人员对门卫室室内及周边进行每日2次含氯消毒液进行地面、桌面、笔等物品进行消毒。</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6.办公区布设置洗手池、配备消毒洗手液，洗手前不得接触口、眼、鼻等易感部位。</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7.鼓励员工自带餐具、自备餐食，不得聚餐。</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8.降低人员办公密度，每人占有面积不少于2.5平米，保持公共场所空气流通，每天通风2-3次，每次30分钟以上，中央空调关闭回风，使用全新风运转。</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9.认真开展安全生产教育和安全检查工作，确保人员、供电、供水、设备、设施等符合安全生产要求。</w:t>
      </w:r>
    </w:p>
    <w:p w:rsidR="00707E72" w:rsidRDefault="00707E72" w:rsidP="00707E72">
      <w:pPr>
        <w:spacing w:line="560" w:lineRule="exact"/>
        <w:ind w:firstLineChars="200" w:firstLine="640"/>
        <w:jc w:val="left"/>
        <w:rPr>
          <w:rFonts w:ascii="仿宋_GB2312" w:eastAsia="仿宋_GB2312" w:hAnsi="微软雅黑" w:hint="eastAsia"/>
          <w:sz w:val="32"/>
          <w:szCs w:val="32"/>
        </w:rPr>
      </w:pPr>
      <w:r>
        <w:rPr>
          <w:rFonts w:ascii="仿宋_GB2312" w:eastAsia="仿宋_GB2312" w:hAnsi="微软雅黑" w:hint="eastAsia"/>
          <w:sz w:val="32"/>
          <w:szCs w:val="32"/>
        </w:rPr>
        <w:t>10.教育引导员工保持良好心态，身体不适及时上报，</w:t>
      </w:r>
      <w:r>
        <w:rPr>
          <w:rFonts w:ascii="仿宋_GB2312" w:eastAsia="仿宋_GB2312" w:hAnsi="微软雅黑" w:hint="eastAsia"/>
          <w:sz w:val="32"/>
          <w:szCs w:val="32"/>
        </w:rPr>
        <w:lastRenderedPageBreak/>
        <w:t>积极工作生活，勿信谣传谣，相信政府，共同打赢抗击疫情阻击战。</w:t>
      </w:r>
    </w:p>
    <w:p w:rsidR="00A04435" w:rsidRPr="00707E72" w:rsidRDefault="00A04435" w:rsidP="00707E72">
      <w:bookmarkStart w:id="0" w:name="_GoBack"/>
      <w:bookmarkEnd w:id="0"/>
    </w:p>
    <w:sectPr w:rsidR="00A04435" w:rsidRPr="00707E7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DF9"/>
    <w:rsid w:val="00707E72"/>
    <w:rsid w:val="00A04435"/>
    <w:rsid w:val="00EE3D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90E37"/>
  <w15:chartTrackingRefBased/>
  <w15:docId w15:val="{E22E0A73-CCC2-494F-A663-B2463F349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3DF9"/>
    <w:pPr>
      <w:widowControl w:val="0"/>
      <w:jc w:val="both"/>
    </w:pPr>
    <w:rPr>
      <w:rFonts w:ascii="等线" w:eastAsia="等线" w:hAnsi="等线" w:cs="宋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1211</Words>
  <Characters>1284</Characters>
  <Application>Microsoft Office Word</Application>
  <DocSecurity>0</DocSecurity>
  <Lines>61</Lines>
  <Paragraphs>48</Paragraphs>
  <ScaleCrop>false</ScaleCrop>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中国生殖健康杂志</dc:creator>
  <cp:keywords/>
  <dc:description/>
  <cp:lastModifiedBy>中国生殖健康杂志</cp:lastModifiedBy>
  <cp:revision>2</cp:revision>
  <dcterms:created xsi:type="dcterms:W3CDTF">2020-03-07T12:20:00Z</dcterms:created>
  <dcterms:modified xsi:type="dcterms:W3CDTF">2020-03-07T12:20:00Z</dcterms:modified>
</cp:coreProperties>
</file>