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pacing w:val="6"/>
          <w:sz w:val="44"/>
          <w:szCs w:val="44"/>
        </w:rPr>
      </w:pPr>
      <w:r>
        <w:rPr>
          <w:rFonts w:hint="eastAsia" w:ascii="宋体" w:hAnsi="宋体" w:eastAsia="宋体" w:cs="宋体"/>
          <w:b/>
          <w:spacing w:val="6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pacing w:val="6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spacing w:val="6"/>
          <w:sz w:val="44"/>
          <w:szCs w:val="44"/>
        </w:rPr>
        <w:t>中国企业改革发展峰会暨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pacing w:val="6"/>
          <w:sz w:val="44"/>
          <w:szCs w:val="44"/>
        </w:rPr>
        <w:t>成果发布会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主题：新阶段 新理念 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12 月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日（星期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二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下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午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0-1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13:00-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参会嘉宾签到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主持人致开场辞 介绍与会嘉宾及活动情况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主办方致辞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国务院国资委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党委委员、秘书长彭华岗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国家发改委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体改司司长徐善长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主旨演讲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:改革新活力  发展新格局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中国企业改革与发展研究会会长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　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宋志平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演讲:中国经济的先机与新生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北京大学国家发展研究院教授　周其仁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50 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主旨演讲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:构建新格局  洞悉新未来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珠海格力电器股份有限公司董事长　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董明珠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演讲:数字化引领新工业革命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清华大学经济管理学院院长  白重恩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中国企业改革发展优秀成果发布仪式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成果创造人代表发言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中国建材集团有限公司党委书记、董事长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　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周育先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中国诚通控股集团有限公司党委书记、董事长　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朱碧新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中电海康集团有限公司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党委书记、董事长　陈宗年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演讲:新发展格局与全球化变局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中国人民大学副校长 刘元春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40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《中国企业改革发展20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蓝皮书》发布仪式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主题发言:“十四五”时期经济政策分析与展望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十三届全国政协常委、经济委员会副主任 杨伟民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05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演讲:资本与创新驱动的力量与担当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著名经济学家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清华大学中国经济思想与实践研究院院长 李稻葵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圆桌论坛一:赢向未来，新格局重塑发展新优势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0"/>
                <w:szCs w:val="30"/>
                <w:lang w:val="en-US" w:eastAsia="zh-CN"/>
              </w:rPr>
              <w:t>中山大学副校长  李善民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中国一重集团有限公司党委书记、董事长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　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刘明忠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中国节能环保集团有限公司党委书记、董事长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　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宋鑫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6300" w:hanging="6048" w:hangingChars="2100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30"/>
                <w:szCs w:val="30"/>
                <w:lang w:val="en-US" w:eastAsia="zh-CN"/>
              </w:rPr>
              <w:t>中国国际技术智力合作有限公司党委书记、董事长 卜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pacing w:val="-6"/>
                <w:sz w:val="30"/>
                <w:szCs w:val="30"/>
                <w:lang w:val="en-US" w:eastAsia="zh-CN"/>
              </w:rPr>
              <w:t>玉龙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深圳市投资控股有限公司党委书记、董事长  王勇健</w:t>
            </w:r>
            <w:r>
              <w:rPr>
                <w:rFonts w:ascii="sans" w:hAnsi="sans" w:eastAsia="sans" w:cs="sans"/>
                <w:i w:val="0"/>
                <w:caps w:val="0"/>
                <w:color w:val="FFFFFF"/>
                <w:spacing w:val="0"/>
                <w:sz w:val="36"/>
                <w:szCs w:val="36"/>
                <w:shd w:val="clear" w:fill="FFFFFF"/>
              </w:rPr>
              <w:t>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50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圆桌论坛二:破局与发展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主持人：</w:t>
            </w:r>
            <w:r>
              <w:rPr>
                <w:rFonts w:hint="eastAsia" w:ascii="Times New Roman" w:hAnsi="Times New Roman" w:eastAsia="仿宋" w:cs="Times New Roman"/>
                <w:spacing w:val="6"/>
                <w:sz w:val="30"/>
                <w:szCs w:val="30"/>
                <w:lang w:val="en-US" w:eastAsia="zh-CN"/>
              </w:rPr>
              <w:t>清华大学五道口金融学院全球家族企业研究中心主任  高皓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泰康保险集团董事长  陈东升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7"/>
                <w:sz w:val="30"/>
                <w:szCs w:val="30"/>
                <w:lang w:val="en-US" w:eastAsia="zh-CN"/>
              </w:rPr>
              <w:t>雅戈尔集团董事长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李如成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碧桂园集团联席主席  杨惠妍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好未来创始人兼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CEO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张邦鑫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主题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演讲:需求侧改革下的消费变革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著名经济学家、北京大学国家发展研究院教授  张维迎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30</w:t>
            </w:r>
          </w:p>
        </w:tc>
        <w:tc>
          <w:tcPr>
            <w:tcW w:w="7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闭幕</w:t>
            </w:r>
          </w:p>
        </w:tc>
      </w:tr>
    </w:tbl>
    <w:p>
      <w:pPr>
        <w:widowControl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根据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现场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情况可能会有所调整</w:t>
      </w:r>
    </w:p>
    <w:p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tabs>
          <w:tab w:val="center" w:pos="4491"/>
        </w:tabs>
        <w:spacing w:line="560" w:lineRule="exact"/>
        <w:textAlignment w:val="baseline"/>
        <w:rPr>
          <w:rFonts w:hint="eastAsia" w:ascii="黑体" w:hAnsi="黑体" w:eastAsia="黑体" w:cs="Times New Roman"/>
          <w:spacing w:val="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C6DC6"/>
    <w:rsid w:val="3EAC6DC6"/>
    <w:rsid w:val="70D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2020-12-17T06:53:00Z</dcterms:created>
  <dc:creator>夜的第七章</dc:creator>
  <cp:lastModifiedBy>夜的第七章</cp:lastModifiedBy>
  <dcterms:modified xsi:type="dcterms:W3CDTF">2020-12-22T06:07:02Z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