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宋体" w:cs="仿宋"/>
          <w:b w:val="0"/>
          <w:bCs w:val="0"/>
          <w:sz w:val="44"/>
          <w:szCs w:val="44"/>
        </w:rPr>
      </w:pPr>
      <w:r>
        <w:rPr>
          <w:rFonts w:hint="eastAsia" w:ascii="宋体" w:hAnsi="宋体" w:eastAsia="宋体" w:cs="仿宋"/>
          <w:b w:val="0"/>
          <w:bCs w:val="0"/>
          <w:sz w:val="44"/>
          <w:szCs w:val="44"/>
        </w:rPr>
        <w:t>中央企业ESG联盟案例征集材料编写要求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horzAnchor="page" w:tblpX="1398" w:tblpY="194"/>
        <w:tblOverlap w:val="never"/>
        <w:tblW w:w="89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692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案例结构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编写说明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摘  要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对</w:t>
            </w:r>
            <w:r>
              <w:rPr>
                <w:rFonts w:hint="eastAsia" w:ascii="宋体" w:hAnsi="宋体" w:cs="宋体"/>
                <w:sz w:val="28"/>
                <w:szCs w:val="28"/>
              </w:rPr>
              <w:t>案例</w:t>
            </w:r>
            <w:r>
              <w:rPr>
                <w:rFonts w:ascii="宋体" w:hAnsi="宋体" w:cs="宋体"/>
                <w:sz w:val="28"/>
                <w:szCs w:val="28"/>
              </w:rPr>
              <w:t>进行300字左右的</w:t>
            </w:r>
            <w:r>
              <w:rPr>
                <w:rFonts w:hint="eastAsia" w:ascii="宋体" w:hAnsi="宋体" w:cs="宋体"/>
                <w:sz w:val="28"/>
                <w:szCs w:val="28"/>
              </w:rPr>
              <w:t>概述</w:t>
            </w:r>
            <w:r>
              <w:rPr>
                <w:rFonts w:ascii="宋体" w:hAnsi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背  景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可从宏观环境、行业背景、利益相关方期望等方面描述。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责任行动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阐述</w:t>
            </w:r>
            <w:r>
              <w:rPr>
                <w:rFonts w:ascii="宋体" w:hAnsi="宋体" w:cs="宋体"/>
                <w:sz w:val="28"/>
                <w:szCs w:val="28"/>
              </w:rPr>
              <w:t>企业采取的具体实践行动，包括创新工作方法、</w:t>
            </w:r>
            <w:r>
              <w:rPr>
                <w:rFonts w:hint="eastAsia" w:ascii="宋体" w:hAnsi="宋体" w:cs="宋体"/>
                <w:sz w:val="28"/>
                <w:szCs w:val="28"/>
              </w:rPr>
              <w:t>完善制度</w:t>
            </w:r>
            <w:r>
              <w:rPr>
                <w:rFonts w:ascii="宋体" w:hAnsi="宋体" w:cs="宋体"/>
                <w:sz w:val="28"/>
                <w:szCs w:val="28"/>
              </w:rPr>
              <w:t>与机制、</w:t>
            </w:r>
            <w:r>
              <w:rPr>
                <w:rFonts w:hint="eastAsia" w:ascii="宋体" w:hAnsi="宋体" w:cs="宋体"/>
                <w:sz w:val="28"/>
                <w:szCs w:val="28"/>
              </w:rPr>
              <w:t>优化工作流程、开展专项行动</w:t>
            </w:r>
            <w:r>
              <w:rPr>
                <w:rFonts w:ascii="宋体" w:hAnsi="宋体" w:cs="宋体"/>
                <w:sz w:val="28"/>
                <w:szCs w:val="2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履责成效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阐述</w:t>
            </w:r>
            <w:r>
              <w:rPr>
                <w:rFonts w:ascii="宋体" w:hAnsi="宋体" w:cs="宋体"/>
                <w:sz w:val="28"/>
                <w:szCs w:val="28"/>
              </w:rPr>
              <w:t>责任行动</w:t>
            </w:r>
            <w:r>
              <w:rPr>
                <w:rFonts w:hint="eastAsia" w:ascii="宋体" w:hAnsi="宋体" w:cs="宋体"/>
                <w:sz w:val="28"/>
                <w:szCs w:val="28"/>
              </w:rPr>
              <w:t>产生的效果，定性描述</w:t>
            </w:r>
            <w:r>
              <w:rPr>
                <w:rFonts w:ascii="宋体" w:hAnsi="宋体" w:cs="宋体"/>
                <w:sz w:val="28"/>
                <w:szCs w:val="28"/>
              </w:rPr>
              <w:t>和</w:t>
            </w:r>
            <w:r>
              <w:rPr>
                <w:rFonts w:hint="eastAsia" w:ascii="宋体" w:hAnsi="宋体" w:cs="宋体"/>
                <w:sz w:val="28"/>
                <w:szCs w:val="28"/>
              </w:rPr>
              <w:t>定量数据相结合</w:t>
            </w:r>
            <w:r>
              <w:rPr>
                <w:rFonts w:ascii="宋体" w:hAnsi="宋体" w:cs="宋体"/>
                <w:sz w:val="28"/>
                <w:szCs w:val="28"/>
              </w:rPr>
              <w:t>，包含</w:t>
            </w:r>
            <w:r>
              <w:rPr>
                <w:rFonts w:hint="eastAsia" w:ascii="宋体" w:hAnsi="宋体" w:cs="宋体"/>
                <w:sz w:val="28"/>
                <w:szCs w:val="28"/>
              </w:rPr>
              <w:t>所获奖项和荣誉、媒体报道、利益相关方评价</w:t>
            </w:r>
            <w:r>
              <w:rPr>
                <w:rFonts w:ascii="宋体" w:hAnsi="宋体" w:cs="宋体"/>
                <w:sz w:val="28"/>
                <w:szCs w:val="2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展  望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总结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项目经验，</w:t>
            </w:r>
            <w:r>
              <w:rPr>
                <w:rFonts w:ascii="宋体" w:hAnsi="宋体" w:cs="宋体"/>
                <w:sz w:val="28"/>
                <w:szCs w:val="28"/>
              </w:rPr>
              <w:t>阐述</w:t>
            </w:r>
            <w:r>
              <w:rPr>
                <w:rFonts w:hint="eastAsia" w:ascii="宋体" w:hAnsi="宋体" w:cs="宋体"/>
                <w:sz w:val="28"/>
                <w:szCs w:val="28"/>
              </w:rPr>
              <w:t>未来计划</w:t>
            </w:r>
            <w:r>
              <w:rPr>
                <w:rFonts w:ascii="宋体" w:hAnsi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格式要求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原则上由题目和正文组成，题目要简洁、突出，反映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的核心内容及特色，正文原则上包括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上述</w:t>
            </w:r>
            <w:r>
              <w:rPr>
                <w:rFonts w:hint="eastAsia" w:ascii="宋体" w:hAnsi="宋体" w:cs="宋体"/>
                <w:sz w:val="28"/>
                <w:szCs w:val="28"/>
              </w:rPr>
              <w:t>成果背景、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责任行动</w:t>
            </w:r>
            <w:r>
              <w:rPr>
                <w:rFonts w:hint="eastAsia" w:ascii="宋体" w:hAnsi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履责成效、展望</w:t>
            </w:r>
            <w:r>
              <w:rPr>
                <w:rFonts w:hint="eastAsia" w:ascii="宋体" w:hAnsi="宋体" w:cs="宋体"/>
                <w:sz w:val="28"/>
                <w:szCs w:val="28"/>
              </w:rPr>
              <w:t>等，逻辑严谨，结构完整；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2.案例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字数</w:t>
            </w:r>
            <w:r>
              <w:rPr>
                <w:rFonts w:hint="eastAsia" w:ascii="宋体" w:hAnsi="宋体" w:cs="宋体"/>
                <w:sz w:val="28"/>
                <w:szCs w:val="28"/>
              </w:rPr>
              <w:t>应控制在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8000字—10000字</w:t>
            </w:r>
            <w:r>
              <w:rPr>
                <w:rFonts w:hint="eastAsia" w:ascii="宋体" w:hAnsi="宋体" w:cs="宋体"/>
                <w:sz w:val="28"/>
                <w:szCs w:val="28"/>
              </w:rPr>
              <w:t>，以第三人称阐述，可采用企业简称，文中对该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的表述统一使用“本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标题统一使用2号加粗宋体字，正文使用3号仿宋体字；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层次表述统一使用一、（一）、1、（1）、①，最多5级，尽量减少不必要的层级，一级标题使用3号黑体字，二级标题使用3号加粗楷体，三级标题使用3号加粗仿宋，四级标题使用3号仿宋字体；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正文选择行间距为单倍行距，首行缩进2个字符；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文字表述要科学、准确、清楚、朴素，各类表格、数据、计量单位等要按照公开出版物的标准编排。出版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集采用黑白印刷，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中如附有图片、表格，均需标注编号，顺序全报告统一，为图（表）1、图（表）2、图（表）3等，图片（表格）编号后全角空格空一格加说明，图片编号及说明置于图片下方并置中，表格编号及说明置于表格上方并置中。使用的图片、表格应满足印刷精度，避免使用非制图软件制作图片，同时注意图表中色彩使用应满足印刷分辨需求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8"/>
                <w:szCs w:val="28"/>
              </w:rPr>
              <w:t>中使用图片需在报送文档电子版同时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报送</w:t>
            </w:r>
            <w:r>
              <w:rPr>
                <w:rFonts w:hint="eastAsia" w:ascii="宋体" w:hAnsi="宋体" w:cs="宋体"/>
                <w:sz w:val="28"/>
                <w:szCs w:val="28"/>
              </w:rPr>
              <w:t>电子版原图，命名与图片编号说明相同。</w:t>
            </w:r>
          </w:p>
        </w:tc>
      </w:tr>
    </w:tbl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DMzYTcxNDMxMTZhYTA3ZjYwNjk3ZWZjOWYzNzkifQ=="/>
  </w:docVars>
  <w:rsids>
    <w:rsidRoot w:val="1EAD5D90"/>
    <w:rsid w:val="144162BD"/>
    <w:rsid w:val="1EA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730</Characters>
  <Lines>0</Lines>
  <Paragraphs>0</Paragraphs>
  <TotalTime>0</TotalTime>
  <ScaleCrop>false</ScaleCrop>
  <LinksUpToDate>false</LinksUpToDate>
  <CharactersWithSpaces>736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2023-05-05T06:35:00Z</dcterms:created>
  <dc:creator>陈慧</dc:creator>
  <cp:lastModifiedBy>陈慧</cp:lastModifiedBy>
  <dcterms:modified xsi:type="dcterms:W3CDTF">2023-05-05T06:37:25Z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7989DBAA0A8348DD80517D6DDE712EB2_13</vt:lpwstr>
  </property>
</Properties>
</file>