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附件3：</w:t>
      </w:r>
    </w:p>
    <w:p>
      <w:pPr>
        <w:rPr>
          <w:rFonts w:hint="eastAsia" w:ascii="黑体" w:hAnsi="黑体" w:eastAsia="黑体"/>
          <w:color w:val="000000"/>
          <w:sz w:val="32"/>
          <w:szCs w:val="32"/>
        </w:rPr>
      </w:pPr>
      <w:bookmarkStart w:id="0" w:name="_GoBack"/>
      <w:bookmarkEnd w:id="0"/>
    </w:p>
    <w:p>
      <w:pPr>
        <w:spacing w:line="520" w:lineRule="exact"/>
        <w:jc w:val="center"/>
        <w:rPr>
          <w:rFonts w:hint="eastAsia" w:ascii="宋体" w:hAnsi="宋体"/>
          <w:b/>
          <w:color w:val="000000"/>
          <w:sz w:val="44"/>
          <w:szCs w:val="44"/>
        </w:rPr>
      </w:pPr>
      <w:r>
        <w:rPr>
          <w:rFonts w:hint="eastAsia" w:ascii="宋体" w:hAnsi="宋体"/>
          <w:b/>
          <w:color w:val="000000"/>
          <w:sz w:val="44"/>
          <w:szCs w:val="44"/>
        </w:rPr>
        <w:t>中国企业改革发展优秀成果报告撰写要求</w:t>
      </w:r>
    </w:p>
    <w:p>
      <w:pPr>
        <w:tabs>
          <w:tab w:val="center" w:pos="4491"/>
        </w:tabs>
        <w:spacing w:line="560" w:lineRule="exact"/>
        <w:textAlignment w:val="baseline"/>
        <w:rPr>
          <w:rFonts w:ascii="黑体" w:hAnsi="黑体" w:eastAsia="黑体"/>
          <w:color w:val="000000"/>
          <w:sz w:val="24"/>
        </w:rPr>
      </w:pPr>
    </w:p>
    <w:p>
      <w:pPr>
        <w:keepNext w:val="0"/>
        <w:keepLines w:val="0"/>
        <w:pageBreakBefore w:val="0"/>
        <w:widowControl w:val="0"/>
        <w:tabs>
          <w:tab w:val="center" w:pos="4491"/>
        </w:tabs>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中国企业改革发展优秀成果审定过程中，评审组专家将对中国企业改革发展优秀成果申报表及中国企业改革发展优秀成果报告进行审定。审定活动办公室将以中国企业改革发展优秀成果申报表及中国企业改革发展优秀成果为依据，对审定结果进行公开发布，并编辑为正式出版物。结合成果审定和推广需要，现将撰写要求归纳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优秀成果报告原则上由题目和正文组成，题目要简洁、突出，反映成果的核心内容及特色，正文原则上包括成果背景、内涵、措施及效果等，逻辑严谨，结构完整；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报告应控制在1万左右，以第三人称阐述，可采用企业简称，文中对该报告的表述统一使用“本成果”；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主报告标题统一使用2号加粗宋体字，正文使用3号仿宋体字；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主报告层次表述统一使用一、（一）、1、（1）、①，最多5级，尽量减少不必要的层级，一级标题使用3号黑体字，二级标题使用3号加粗楷体，三级标题使用3号加粗仿宋，四级标题使用3号仿宋字体；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38" w:firstLineChars="228"/>
        <w:textAlignment w:val="baseline"/>
        <w:rPr>
          <w:rFonts w:hint="eastAsia" w:ascii="仿宋" w:hAnsi="仿宋" w:eastAsia="仿宋" w:cs="Times New Roman"/>
          <w:color w:val="000000"/>
          <w:sz w:val="32"/>
          <w:szCs w:val="32"/>
        </w:rPr>
      </w:pPr>
      <w:r>
        <w:rPr>
          <w:rFonts w:hint="eastAsia" w:ascii="仿宋" w:hAnsi="仿宋" w:eastAsia="仿宋"/>
          <w:color w:val="000000"/>
          <w:spacing w:val="-20"/>
          <w:sz w:val="32"/>
          <w:szCs w:val="32"/>
          <w:lang w:val="en-US" w:eastAsia="zh-CN"/>
        </w:rPr>
        <w:t>5.</w:t>
      </w:r>
      <w:r>
        <w:rPr>
          <w:rFonts w:hint="eastAsia" w:ascii="仿宋" w:hAnsi="仿宋" w:eastAsia="仿宋" w:cs="Times New Roman"/>
          <w:color w:val="000000"/>
          <w:sz w:val="32"/>
          <w:szCs w:val="32"/>
        </w:rPr>
        <w:t>主报告正文选择行间距为单倍行距，首行缩进2个字符；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主报告文字表述要科学、准确、清楚、朴素，各类表格、数据、计量单位等要按照公开出版物的标准编排。出版成果集采用黑白印刷，主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电子版原图，命名与图片编号说明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baseline"/>
        <w:rPr>
          <w:rFonts w:hint="eastAsia" w:ascii="仿宋" w:hAnsi="仿宋" w:eastAsia="仿宋" w:cs="Times New Roman"/>
          <w:color w:val="000000"/>
          <w:sz w:val="32"/>
          <w:szCs w:val="32"/>
        </w:rPr>
      </w:pPr>
      <w:r>
        <w:rPr>
          <w:rFonts w:hint="eastAsia" w:ascii="仿宋" w:hAnsi="仿宋" w:eastAsia="仿宋"/>
          <w:color w:val="000000"/>
          <w:spacing w:val="-20"/>
          <w:sz w:val="32"/>
          <w:szCs w:val="32"/>
          <w:lang w:val="en-US" w:eastAsia="zh-CN"/>
        </w:rPr>
        <w:t>7.</w:t>
      </w:r>
      <w:r>
        <w:rPr>
          <w:rFonts w:hint="eastAsia" w:ascii="仿宋" w:hAnsi="仿宋" w:eastAsia="仿宋" w:cs="Times New Roman"/>
          <w:color w:val="000000"/>
          <w:sz w:val="32"/>
          <w:szCs w:val="32"/>
        </w:rPr>
        <w:t>论文注释统一采用尾注格式，注释与参考文献格式统一。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序号格式为[1] [2]等。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著作著录格式为：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著者姓名.书名.出版地:出版者,出版年：起止页码.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期刊论文著录格式为：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著者姓名.篇名.刊名,出版年,卷(期):起止页码.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报纸论文著录格式为：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著者姓名.篇名.报纸名称,出版年—月—日(版次)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网络文献著录格式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著者姓名.篇名.IP地址.阅读日期.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无著者、篇名的，只著录该网页详细的IP地址，阅读日期。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主报告中应对已取得相关研究成果社会评价予以注明，（包括引用、转载、获奖及被采纳情况），参与申报即视为同意由审定活动办公室组织相关申报材料进行公开出版。</w:t>
      </w:r>
    </w:p>
    <w:p/>
    <w:sectPr>
      <w:footerReference r:id="rId3"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DQ5Y2U0YTEwMzEwMzYxZGQxNjNjMGQxYjM4ZTYifQ=="/>
  </w:docVars>
  <w:rsids>
    <w:rsidRoot w:val="19880DE7"/>
    <w:rsid w:val="1988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2024-04-22T08:13:00Z</dcterms:created>
  <dc:creator>刘蒙蒙</dc:creator>
  <cp:lastModifiedBy>刘蒙蒙</cp:lastModifiedBy>
  <dcterms:modified xsi:type="dcterms:W3CDTF">2024-04-22T08:13:16Z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0DD05A6CEEEC4C9D984D41B8F991568C_11</vt:lpwstr>
  </property>
</Properties>
</file>