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A89B1">
      <w:pPr>
        <w:pStyle w:val="12"/>
        <w:spacing w:before="206" w:line="202" w:lineRule="auto"/>
        <w:ind w:firstLine="0" w:firstLineChars="0"/>
        <w:outlineLvl w:val="0"/>
        <w:rPr>
          <w:rFonts w:hint="eastAsia" w:ascii="黑体" w:hAnsi="黑体" w:eastAsia="黑体" w:cs="黑体"/>
          <w:color w:val="231F20"/>
          <w:lang w:val="en-US" w:eastAsia="zh-CN"/>
        </w:rPr>
      </w:pPr>
      <w:r>
        <w:rPr>
          <w:rFonts w:hint="eastAsia" w:ascii="黑体" w:hAnsi="黑体" w:eastAsia="黑体" w:cs="黑体"/>
          <w:color w:val="231F20"/>
        </w:rPr>
        <w:t>附件</w:t>
      </w:r>
      <w:r>
        <w:rPr>
          <w:rFonts w:hint="eastAsia" w:ascii="黑体" w:hAnsi="黑体" w:eastAsia="黑体" w:cs="黑体"/>
          <w:color w:val="231F20"/>
          <w:lang w:val="en-US" w:eastAsia="zh-CN"/>
        </w:rPr>
        <w:t>1</w:t>
      </w:r>
    </w:p>
    <w:p w14:paraId="7B42458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课题研究说明</w:t>
      </w:r>
    </w:p>
    <w:p w14:paraId="7EBB127C">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国有企业提升外部董事履职能力研究</w:t>
      </w:r>
    </w:p>
    <w:p w14:paraId="69C1240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部董事制度是完善中国特色现代企业制度的重要制度安排。该课题旨在通过系统研究外部董事履职的现状和问题，深入分析影响外部董事履职能力的关键因素，并参考借鉴国内外的先进经验，围绕着力国有企业增强核心功能和提高核心竞争力，加快建设科学、理性、高效的董事会，提出进一步提升外部董事履职尽责能力的总体思路、重要举措和建议。</w:t>
      </w:r>
    </w:p>
    <w:p w14:paraId="3190A3B9">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企业科技创新类人才激励机制研究</w:t>
      </w:r>
    </w:p>
    <w:p w14:paraId="14E5AF0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企业作为创新主体地位不断增强，企业通过加大科技创新工作力度，不断提升企业创新能力和核心竞争力。人才作为科技创新最关键也是最核心的要素，如何激发人才的创新活力和创造力，希望通过课题研究，以创新创造为导向，构建一套科学、合理、有效的机制更好的持续营造创新生态，推动企业的创新发展和核心竞争力的提升。</w:t>
      </w:r>
    </w:p>
    <w:p w14:paraId="4A774EB8">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企业敏捷人才管理实施路径研究</w:t>
      </w:r>
    </w:p>
    <w:p w14:paraId="5E13B9C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部环境不断变化，企业在市场竞争中对人才需求的多样性和复杂性增加了企业人才管理的难度。传统的人才管理模式已无法适应快速变化的市场需求，企业人才管理面临诸多挑战。课题旨在通过对敏捷人才管理的理论和实践的研究，总结推广成功案例和经验教训，以期帮助更多企业面对多变复杂的外部环境和市场竞争中，保证人才管理的灵活性和快速响应能力，确保对企业发展的支撑。</w:t>
      </w:r>
    </w:p>
    <w:p w14:paraId="35CA74A3">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人才赋能新质生产力发展的路径研究</w:t>
      </w:r>
    </w:p>
    <w:p w14:paraId="32E9624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发展新质生产力是我国高质量发展的必然趋势和内在要求。当前人才市场上存在着供需的结构性矛盾、人才培养与企业需求的不匹配等问题制约了新质生产力的发展。课题将探究人才赋能新质生产力发展的路径，提出有针对性、操作性、创新性的人才队伍建设和培养发展策略，以指导人才培养更好的支持新质生产力发展。</w:t>
      </w:r>
    </w:p>
    <w:p w14:paraId="3E6C78E4">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企业人力资源数字化转型研究</w:t>
      </w:r>
    </w:p>
    <w:p w14:paraId="62668BA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数字技术已经成为影响企业管理效率和组织能力的重要因素，顺应数智化发展趋势、打造基于数智化的人才竞争优势成为人力资源数字化转型的重要要求。课题主要研究分析影响企业人力资源管理数字化转型成功的关键因素，提出企业人力资源管理数字化的转型模式和建议，通过数字技术的运用为企业人力资源管理赋能。</w:t>
      </w:r>
    </w:p>
    <w:p w14:paraId="13089B27">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人工智能在企业人力资源管理中的实践应用研究</w:t>
      </w:r>
    </w:p>
    <w:p w14:paraId="4C34E8F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I技术在各个领域得到了广泛应用，通过借助人工智能优化人力资源管理流程、提高管理效率是未来人力资源管理发展的必然趋势。如何确保人工智能系统的准确性和公正性？如何平衡人工智能的自动化和员工的参与感等问题都需要进行深入的研究。课题重点研究人工智能技术在招聘与选拔、培训与发展、绩效管理、员工关系等管理场景的应用和落地实践。</w:t>
      </w:r>
    </w:p>
    <w:p w14:paraId="24D9C4EA">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新时代国有企业深化三项制度改革路径研究</w:t>
      </w:r>
    </w:p>
    <w:p w14:paraId="51640A8A">
      <w:pPr>
        <w:pStyle w:val="6"/>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有企业改革深化提升行动要求更广更深落实人事、劳动、分配三项制度改革。深化国有企业三项制度改革，是充分调动员工积极性的关键举措，是培育具有全球竞争力的世界一流企业的迫切需要。该项课题需总结深化三项制度改革的成功模式和改革经验，探索新时代背景下国有企业三项制度改革的创新路径，并提出进一步的建议和举措。</w:t>
      </w:r>
    </w:p>
    <w:p w14:paraId="05F53F8E">
      <w:pPr>
        <w:pStyle w:val="12"/>
        <w:keepNext w:val="0"/>
        <w:keepLines w:val="0"/>
        <w:pageBreakBefore w:val="0"/>
        <w:numPr>
          <w:ilvl w:val="0"/>
          <w:numId w:val="0"/>
        </w:numPr>
        <w:kinsoku/>
        <w:wordWrap/>
        <w:overflowPunct/>
        <w:topLinePunct w:val="0"/>
        <w:autoSpaceDE/>
        <w:autoSpaceDN/>
        <w:bidi w:val="0"/>
        <w:adjustRightInd/>
        <w:snapToGrid/>
        <w:spacing w:line="580" w:lineRule="exact"/>
        <w:ind w:leftChars="200"/>
        <w:contextualSpacing w:val="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国有企业坚持党管干部原则与发挥市场机制作用深度结合研究</w:t>
      </w:r>
    </w:p>
    <w:p w14:paraId="2C93E1E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世界市场经济大潮中拼搏，离不开一支具有企业家精神的企业家队伍。通过研究，深入剖析党管干部原则与市场机制的理论基础和内在逻辑，提出实现两者深度结合的对策建议，如创新选拔任用机制、优化干部培养体系、加强干部考核监督、完善激励机制等，以确保党的领导地位和市场机制作用的充分发挥，为我国培育出具有全球竞争力的世界一流企业筑牢人才之基。</w:t>
      </w:r>
    </w:p>
    <w:p w14:paraId="2324D2CE">
      <w:pPr>
        <w:rPr>
          <w:rFonts w:hint="eastAsia" w:ascii="Times New Roman" w:hAnsi="Times New Roman" w:eastAsia="方正仿宋_GBK" w:cs="Times New Roman"/>
          <w:color w:val="000000" w:themeColor="text1"/>
          <w:sz w:val="30"/>
          <w:szCs w:val="30"/>
          <w:lang w:val="en-US" w:eastAsia="zh-CN"/>
          <w14:textFill>
            <w14:solidFill>
              <w14:schemeClr w14:val="tx1"/>
            </w14:solidFill>
          </w14:textFill>
        </w:rPr>
      </w:pPr>
      <w:bookmarkStart w:id="0" w:name="_GoBack"/>
      <w:bookmarkEnd w:id="0"/>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87F38-EAE0-4C12-8F27-62728058A3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7A715DB6-89A9-4271-B9DB-3E56A9966A82}"/>
  </w:font>
  <w:font w:name="方正小标宋简体">
    <w:panose1 w:val="02000000000000000000"/>
    <w:charset w:val="86"/>
    <w:family w:val="auto"/>
    <w:pitch w:val="default"/>
    <w:sig w:usb0="00000001" w:usb1="08000000" w:usb2="00000000" w:usb3="00000000" w:csb0="00040000" w:csb1="00000000"/>
    <w:embedRegular r:id="rId3" w:fontKey="{1B9CE611-1C7D-428E-8361-9E13701FF41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19DD171B-CBB8-4603-B2D0-B11990CEAD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90B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01C4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A01C4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ZjRiNGVjNDQ1NTIzNDNkY2RlYjJmMTk0MWJiODUifQ=="/>
  </w:docVars>
  <w:rsids>
    <w:rsidRoot w:val="21236D9B"/>
    <w:rsid w:val="0000138C"/>
    <w:rsid w:val="000169D5"/>
    <w:rsid w:val="000C71D2"/>
    <w:rsid w:val="000F7992"/>
    <w:rsid w:val="00143B99"/>
    <w:rsid w:val="00151508"/>
    <w:rsid w:val="00187478"/>
    <w:rsid w:val="00200045"/>
    <w:rsid w:val="002249E9"/>
    <w:rsid w:val="00230607"/>
    <w:rsid w:val="002531C0"/>
    <w:rsid w:val="0027471A"/>
    <w:rsid w:val="0028379F"/>
    <w:rsid w:val="00290F4C"/>
    <w:rsid w:val="002939B5"/>
    <w:rsid w:val="002A4C00"/>
    <w:rsid w:val="002A588F"/>
    <w:rsid w:val="003257D3"/>
    <w:rsid w:val="00335C56"/>
    <w:rsid w:val="00337854"/>
    <w:rsid w:val="003748F1"/>
    <w:rsid w:val="00381BB1"/>
    <w:rsid w:val="003F5D95"/>
    <w:rsid w:val="003F7ABA"/>
    <w:rsid w:val="0043388F"/>
    <w:rsid w:val="00443F39"/>
    <w:rsid w:val="004855AD"/>
    <w:rsid w:val="004867C7"/>
    <w:rsid w:val="004923C3"/>
    <w:rsid w:val="004A2D39"/>
    <w:rsid w:val="004B52DE"/>
    <w:rsid w:val="004E40A5"/>
    <w:rsid w:val="00555B8B"/>
    <w:rsid w:val="005A74DF"/>
    <w:rsid w:val="005F03EB"/>
    <w:rsid w:val="0061581A"/>
    <w:rsid w:val="006227C8"/>
    <w:rsid w:val="00625987"/>
    <w:rsid w:val="0063566B"/>
    <w:rsid w:val="00645FB4"/>
    <w:rsid w:val="006B3648"/>
    <w:rsid w:val="006C1CC1"/>
    <w:rsid w:val="007110F4"/>
    <w:rsid w:val="007216B8"/>
    <w:rsid w:val="007235EF"/>
    <w:rsid w:val="0073579F"/>
    <w:rsid w:val="00751340"/>
    <w:rsid w:val="00764ECC"/>
    <w:rsid w:val="007F10A6"/>
    <w:rsid w:val="007F3BF9"/>
    <w:rsid w:val="00810293"/>
    <w:rsid w:val="0081704B"/>
    <w:rsid w:val="00837AF2"/>
    <w:rsid w:val="008419E9"/>
    <w:rsid w:val="0087367A"/>
    <w:rsid w:val="008905C1"/>
    <w:rsid w:val="008E1C82"/>
    <w:rsid w:val="009249AC"/>
    <w:rsid w:val="009307BB"/>
    <w:rsid w:val="00991962"/>
    <w:rsid w:val="009B4B71"/>
    <w:rsid w:val="009F2C0A"/>
    <w:rsid w:val="009F7310"/>
    <w:rsid w:val="00AC554A"/>
    <w:rsid w:val="00AE21A3"/>
    <w:rsid w:val="00B23472"/>
    <w:rsid w:val="00C327A3"/>
    <w:rsid w:val="00C52421"/>
    <w:rsid w:val="00D34730"/>
    <w:rsid w:val="00D67B8F"/>
    <w:rsid w:val="00D94189"/>
    <w:rsid w:val="00DC45FF"/>
    <w:rsid w:val="00DE55AC"/>
    <w:rsid w:val="00ED4702"/>
    <w:rsid w:val="00ED50FC"/>
    <w:rsid w:val="00F07E62"/>
    <w:rsid w:val="00FB7AA9"/>
    <w:rsid w:val="00FC7B89"/>
    <w:rsid w:val="043164D2"/>
    <w:rsid w:val="089954C7"/>
    <w:rsid w:val="0FD61908"/>
    <w:rsid w:val="10950A41"/>
    <w:rsid w:val="19B67BD5"/>
    <w:rsid w:val="1FA25438"/>
    <w:rsid w:val="21236D9B"/>
    <w:rsid w:val="256E2C8A"/>
    <w:rsid w:val="26F469F8"/>
    <w:rsid w:val="27383550"/>
    <w:rsid w:val="27555798"/>
    <w:rsid w:val="27A24E6D"/>
    <w:rsid w:val="2826784C"/>
    <w:rsid w:val="28D47806"/>
    <w:rsid w:val="299D3205"/>
    <w:rsid w:val="2F781BEF"/>
    <w:rsid w:val="3032101E"/>
    <w:rsid w:val="309E3BD0"/>
    <w:rsid w:val="33FA18C0"/>
    <w:rsid w:val="3860038E"/>
    <w:rsid w:val="47D72A00"/>
    <w:rsid w:val="4D970721"/>
    <w:rsid w:val="4F8B1A9C"/>
    <w:rsid w:val="573767C3"/>
    <w:rsid w:val="5B9444F1"/>
    <w:rsid w:val="62057669"/>
    <w:rsid w:val="62B31701"/>
    <w:rsid w:val="6EDB5AF5"/>
    <w:rsid w:val="6F6C3363"/>
    <w:rsid w:val="7D18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 w:cs="楷体"/>
      <w:kern w:val="2"/>
      <w:sz w:val="32"/>
      <w:szCs w:val="3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kinsoku w:val="0"/>
      <w:autoSpaceDE w:val="0"/>
      <w:autoSpaceDN w:val="0"/>
      <w:adjustRightInd w:val="0"/>
      <w:snapToGrid w:val="0"/>
      <w:spacing w:beforeAutospacing="1" w:afterAutospacing="1"/>
      <w:jc w:val="left"/>
      <w:textAlignment w:val="baseline"/>
    </w:pPr>
    <w:rPr>
      <w:rFonts w:ascii="Arial" w:hAnsi="Arial" w:eastAsia="Arial" w:cs="Arial"/>
      <w:snapToGrid w:val="0"/>
      <w:color w:val="000000"/>
      <w:kern w:val="0"/>
      <w:sz w:val="24"/>
      <w:szCs w:val="21"/>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26E5" w:themeColor="hyperlink"/>
      <w:u w:val="single"/>
      <w14:textFill>
        <w14:solidFill>
          <w14:schemeClr w14:val="hlink"/>
        </w14:solidFill>
      </w14:textFill>
    </w:rPr>
  </w:style>
  <w:style w:type="paragraph" w:styleId="12">
    <w:name w:val="List Paragraph"/>
    <w:basedOn w:val="1"/>
    <w:unhideWhenUsed/>
    <w:qFormat/>
    <w:uiPriority w:val="99"/>
    <w:pPr>
      <w:ind w:firstLine="420" w:firstLineChars="200"/>
    </w:pPr>
  </w:style>
  <w:style w:type="paragraph" w:customStyle="1" w:styleId="13">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2429</Words>
  <Characters>2520</Characters>
  <Lines>8</Lines>
  <Paragraphs>2</Paragraphs>
  <TotalTime>7</TotalTime>
  <ScaleCrop>false</ScaleCrop>
  <LinksUpToDate>false</LinksUpToDate>
  <CharactersWithSpaces>2568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就寝不忘食</dc:creator>
  <cp:lastModifiedBy>习惯了，孤独。</cp:lastModifiedBy>
  <cp:lastPrinted>2025-01-17T06:20:00Z</cp:lastPrinted>
  <dcterms:modified xsi:type="dcterms:W3CDTF">2025-01-20T03:29:13Z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76E508092D6E4CD68CA4E04419CA815D_13</vt:lpwstr>
  </property>
  <property fmtid="{D5CDD505-2E9C-101B-9397-08002B2CF9AE}" pid="4" name="KSOTemplateDocerSaveRecord">
    <vt:lpwstr>eyJoZGlkIjoiMTA4ODQ5Y2U0YTEwMzEwMzYxZGQxNjNjMGQxYjM4ZTYiLCJ1c2VySWQiOiIyODc3NTYyNTMifQ==</vt:lpwstr>
  </property>
</Properties>
</file>