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tbl>
      <w:tblPr>
        <w:tblStyle w:val="10"/>
        <w:tblW w:w="10254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219"/>
        <w:gridCol w:w="1631"/>
        <w:gridCol w:w="373"/>
        <w:gridCol w:w="3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0"/>
                <w:lang w:val="en-US" w:eastAsia="zh-CN"/>
              </w:rPr>
              <w:t>保 密 调 查</w:t>
            </w:r>
          </w:p>
        </w:tc>
        <w:tc>
          <w:tcPr>
            <w:tcW w:w="5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highlight w:val="none"/>
                <w:lang w:val="en-US" w:eastAsia="zh-CN"/>
              </w:rPr>
              <w:t>本问卷依据中饭协行2024[12]号编制发布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lang w:val="en-US" w:eastAsia="zh-CN"/>
              </w:rPr>
              <w:t>中国饭店协会 行业调研问卷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4中国餐饮业年度调查问卷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（统计范围：2023财年）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0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感谢您参与本次调查！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本调查由中国饭店协会发起，旨在调查202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财年全国餐饮行业整体情况。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  <w:t>本问卷分为两个大模块，模块一为经营情况调查，模块二为行业信心调查。所有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调查数据将用于编写《202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年中国餐饮业年度报告》及其他各项行业研究工作。请您按照实际经营情况填写。参与调查的单位，均可免费获得纸质版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ind w:firstLine="420" w:firstLineChars="200"/>
              <w:jc w:val="left"/>
              <w:rPr>
                <w:rFonts w:ascii="华文中宋" w:hAnsi="宋体" w:eastAsia="华文中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中国饭店协会承诺对调查数据严格保密，不会将数据以任何形式透露给第三方；在报告及其他材料中不会出现单一企业的任何数据。如您对调查有其他疑问，请致电：010-88365877（行业发展部）、010-88365869（会员服务部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0"/>
                <w:szCs w:val="40"/>
                <w:lang w:val="en-US" w:eastAsia="zh-CN"/>
              </w:rPr>
              <w:t>模块一 经营情况调查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第一部分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t>准确全称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t>调查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</w:rPr>
              <w:t>联系人</w:t>
            </w:r>
          </w:p>
        </w:tc>
        <w:tc>
          <w:tcPr>
            <w:tcW w:w="3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t>联系电话</w:t>
            </w:r>
          </w:p>
        </w:tc>
        <w:tc>
          <w:tcPr>
            <w:tcW w:w="3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t>详细通信地址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lang w:val="en-US" w:eastAsia="zh-CN"/>
              </w:rPr>
              <w:t>（本地址用于为您寄送纸质版报告）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所有制类型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□国有/国有控股企业；□内资/民营企业；□外商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合资企业</w:t>
            </w:r>
            <w:r>
              <w:rPr>
                <w:rFonts w:hint="eastAsia" w:ascii="宋体" w:hAnsi="宋体" w:cs="宋体"/>
                <w:kern w:val="0"/>
                <w:sz w:val="20"/>
              </w:rPr>
              <w:t>；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</w:rPr>
              <w:t>港澳台资企业；□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外资企业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主要经营业态（占比50%及以上）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特色餐饮（正餐）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火锅；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快餐小吃；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团餐；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异国料理（如西餐、日料）；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烧烤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茶饮；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烘焙；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预制菜；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其他，请填写：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门店主要分布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lang w:val="en-US" w:eastAsia="zh-CN"/>
              </w:rPr>
              <w:t>可多选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□内地一线城市；□内地二线城市；□内地三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/四</w:t>
            </w:r>
            <w:r>
              <w:rPr>
                <w:rFonts w:hint="eastAsia" w:ascii="宋体" w:hAnsi="宋体" w:cs="宋体"/>
                <w:kern w:val="0"/>
                <w:sz w:val="20"/>
              </w:rPr>
              <w:t>线城市；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内地乡村；</w:t>
            </w:r>
            <w:r>
              <w:rPr>
                <w:rFonts w:hint="eastAsia" w:ascii="宋体" w:hAnsi="宋体" w:cs="宋体"/>
                <w:kern w:val="0"/>
                <w:sz w:val="20"/>
              </w:rPr>
              <w:t>□港澳台地区；□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海外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门店选址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b/>
                <w:bCs/>
                <w:color w:val="0070C0"/>
                <w:kern w:val="0"/>
                <w:sz w:val="20"/>
              </w:rPr>
              <w:t>多选）</w:t>
            </w:r>
          </w:p>
        </w:tc>
        <w:tc>
          <w:tcPr>
            <w:tcW w:w="8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□街边；□购物中心；□社区；□企业、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学校、</w:t>
            </w:r>
            <w:r>
              <w:rPr>
                <w:rFonts w:hint="eastAsia" w:ascii="宋体" w:hAnsi="宋体" w:cs="宋体"/>
                <w:kern w:val="0"/>
                <w:sz w:val="20"/>
              </w:rPr>
              <w:t>机关内部；□旅游景区；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□其他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请填写</w:t>
            </w:r>
            <w:r>
              <w:rPr>
                <w:rFonts w:hint="eastAsia" w:ascii="宋体" w:hAnsi="宋体" w:cs="宋体"/>
                <w:kern w:val="0"/>
                <w:sz w:val="20"/>
              </w:rPr>
              <w:t>：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kern w:val="0"/>
          <w:sz w:val="2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经营信息</w:t>
      </w:r>
    </w:p>
    <w:p>
      <w:pPr>
        <w:bidi w:val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请您根据</w:t>
      </w:r>
      <w:r>
        <w:rPr>
          <w:rFonts w:hint="eastAsia"/>
          <w:b/>
          <w:bCs/>
          <w:color w:val="FF0000"/>
          <w:lang w:val="en-US" w:eastAsia="zh-CN"/>
        </w:rPr>
        <w:t>2023年</w:t>
      </w:r>
      <w:r>
        <w:rPr>
          <w:rFonts w:hint="eastAsia"/>
          <w:lang w:val="en-US" w:eastAsia="zh-CN"/>
        </w:rPr>
        <w:t>的经营情况，填写如下项目</w:t>
      </w:r>
    </w:p>
    <w:tbl>
      <w:tblPr>
        <w:tblStyle w:val="10"/>
        <w:tblW w:w="1025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13"/>
        <w:gridCol w:w="1411"/>
        <w:gridCol w:w="1134"/>
        <w:gridCol w:w="1417"/>
        <w:gridCol w:w="1166"/>
        <w:gridCol w:w="1386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直营店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加盟店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门店总数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较上年变动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品牌总数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较上年变动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总营业面积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平米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餐位总数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平均翻台率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次/天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</w:tc>
        <w:tc>
          <w:tcPr>
            <w:tcW w:w="4959" w:type="dxa"/>
            <w:gridSpan w:val="4"/>
            <w:tcBorders>
              <w:tl2br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种养殖基地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较上年变动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中央厨房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数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较上年变动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人均消费</w:t>
            </w:r>
          </w:p>
        </w:tc>
        <w:tc>
          <w:tcPr>
            <w:tcW w:w="3858" w:type="dxa"/>
            <w:gridSpan w:val="3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元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较上年变动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营收情况</w:t>
            </w:r>
          </w:p>
        </w:tc>
        <w:tc>
          <w:tcPr>
            <w:tcW w:w="8817" w:type="dxa"/>
            <w:gridSpan w:val="7"/>
            <w:shd w:val="clear" w:color="auto" w:fill="auto"/>
            <w:vAlign w:val="center"/>
          </w:tcPr>
          <w:p>
            <w:pPr>
              <w:widowControl/>
              <w:ind w:right="400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年营业收入：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亿元</w:t>
            </w:r>
            <w:r>
              <w:rPr>
                <w:rFonts w:hint="eastAsia" w:ascii="宋体" w:hAnsi="宋体" w:cs="宋体"/>
                <w:kern w:val="0"/>
                <w:sz w:val="20"/>
              </w:rPr>
              <w:t>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%，</w:t>
            </w:r>
          </w:p>
          <w:p>
            <w:pPr>
              <w:widowControl/>
              <w:ind w:right="400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纯餐饮业务板块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营业收入为：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亿元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，较上年变动：      %。</w:t>
            </w:r>
          </w:p>
          <w:p>
            <w:pPr>
              <w:widowControl/>
              <w:ind w:right="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其中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</w:rPr>
              <w:t>（以下比例可大致估测）</w:t>
            </w:r>
            <w:r>
              <w:rPr>
                <w:rFonts w:hint="eastAsia" w:ascii="宋体" w:hAnsi="宋体" w:cs="宋体"/>
                <w:kern w:val="0"/>
                <w:sz w:val="20"/>
              </w:rPr>
              <w:t>：</w:t>
            </w:r>
          </w:p>
          <w:p>
            <w:pPr>
              <w:widowControl/>
              <w:numPr>
                <w:ilvl w:val="0"/>
                <w:numId w:val="2"/>
              </w:numPr>
              <w:ind w:left="620" w:leftChars="0" w:right="400" w:rightChars="0" w:hanging="420" w:firstLineChars="0"/>
              <w:rPr>
                <w:rFonts w:ascii="宋体" w:hAnsi="宋体" w:cs="宋体"/>
                <w:w w:val="90"/>
                <w:kern w:val="0"/>
                <w:sz w:val="20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0"/>
              </w:rPr>
              <w:t>食品加工（预制菜）销售额占</w:t>
            </w:r>
            <w:r>
              <w:rPr>
                <w:rFonts w:hint="eastAsia" w:ascii="宋体" w:hAnsi="宋体" w:cs="宋体"/>
                <w:w w:val="90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w w:val="90"/>
                <w:kern w:val="0"/>
                <w:sz w:val="20"/>
              </w:rPr>
              <w:t xml:space="preserve">营业额比例 </w:t>
            </w:r>
            <w:r>
              <w:rPr>
                <w:rFonts w:ascii="宋体" w:hAnsi="宋体" w:cs="宋体"/>
                <w:w w:val="9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w w:val="90"/>
                <w:kern w:val="0"/>
                <w:sz w:val="20"/>
                <w:lang w:val="en-US" w:eastAsia="zh-CN"/>
              </w:rPr>
              <w:t xml:space="preserve">   %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w w:val="90"/>
                <w:kern w:val="0"/>
                <w:sz w:val="20"/>
              </w:rPr>
              <w:t>较上年变动</w:t>
            </w:r>
            <w:r>
              <w:rPr>
                <w:rFonts w:hint="eastAsia" w:ascii="宋体" w:hAnsi="宋体" w:cs="宋体"/>
                <w:w w:val="90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w w:val="90"/>
                <w:lang w:eastAsia="zh-CN"/>
              </w:rPr>
              <w:sym w:font="Wingdings" w:char="00A8"/>
            </w:r>
            <w:r>
              <w:rPr>
                <w:rFonts w:hint="eastAsia"/>
                <w:w w:val="90"/>
                <w:lang w:val="en-US" w:eastAsia="zh-CN"/>
              </w:rPr>
              <w:t>增长；</w:t>
            </w:r>
            <w:r>
              <w:rPr>
                <w:rFonts w:hint="eastAsia"/>
                <w:w w:val="90"/>
                <w:lang w:eastAsia="zh-CN"/>
              </w:rPr>
              <w:sym w:font="Wingdings" w:char="00A8"/>
            </w:r>
            <w:r>
              <w:rPr>
                <w:rFonts w:hint="eastAsia"/>
                <w:w w:val="90"/>
                <w:lang w:val="en-US" w:eastAsia="zh-CN"/>
              </w:rPr>
              <w:t>持平；</w:t>
            </w:r>
            <w:r>
              <w:rPr>
                <w:rFonts w:hint="eastAsia"/>
                <w:w w:val="90"/>
                <w:lang w:eastAsia="zh-CN"/>
              </w:rPr>
              <w:sym w:font="Wingdings" w:char="00A8"/>
            </w:r>
            <w:r>
              <w:rPr>
                <w:rFonts w:hint="eastAsia"/>
                <w:w w:val="90"/>
                <w:lang w:val="en-US" w:eastAsia="zh-CN"/>
              </w:rPr>
              <w:t>下降</w:t>
            </w:r>
          </w:p>
          <w:p>
            <w:pPr>
              <w:widowControl/>
              <w:numPr>
                <w:ilvl w:val="0"/>
                <w:numId w:val="2"/>
              </w:numPr>
              <w:ind w:left="620" w:leftChars="0" w:right="400" w:rightChars="0" w:hanging="420" w:firstLineChars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酒水饮料销售额占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营业额比例 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%</w:t>
            </w:r>
            <w:r>
              <w:rPr>
                <w:rFonts w:hint="eastAsia" w:ascii="宋体" w:hAnsi="宋体" w:cs="宋体"/>
                <w:kern w:val="0"/>
                <w:sz w:val="20"/>
              </w:rPr>
              <w:t>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  <w:p>
            <w:pPr>
              <w:widowControl/>
              <w:numPr>
                <w:ilvl w:val="0"/>
                <w:numId w:val="2"/>
              </w:numPr>
              <w:ind w:left="620" w:leftChars="0" w:hanging="420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餐饮</w:t>
            </w:r>
            <w:r>
              <w:rPr>
                <w:rFonts w:hint="eastAsia" w:ascii="宋体" w:hAnsi="宋体" w:cs="宋体"/>
                <w:kern w:val="0"/>
                <w:sz w:val="20"/>
              </w:rPr>
              <w:t>外卖销售额占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营业额比例     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0"/>
              </w:rPr>
              <w:t>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  <w:p>
            <w:pPr>
              <w:widowControl/>
              <w:numPr>
                <w:ilvl w:val="0"/>
                <w:numId w:val="2"/>
              </w:numPr>
              <w:ind w:left="620" w:leftChars="0" w:hanging="420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线上渠道</w:t>
            </w:r>
            <w:r>
              <w:rPr>
                <w:rFonts w:hint="eastAsia" w:ascii="宋体" w:hAnsi="宋体" w:cs="宋体"/>
                <w:kern w:val="0"/>
                <w:sz w:val="20"/>
              </w:rPr>
              <w:t>销售额占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营业额比例     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0"/>
              </w:rPr>
              <w:t>：较上年变动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盈利情况</w:t>
            </w:r>
          </w:p>
        </w:tc>
        <w:tc>
          <w:tcPr>
            <w:tcW w:w="8817" w:type="dxa"/>
            <w:gridSpan w:val="7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0" w:lef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毛利率：           %，较上年变动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  <w:p>
            <w:pPr>
              <w:widowControl/>
              <w:numPr>
                <w:ilvl w:val="0"/>
                <w:numId w:val="3"/>
              </w:numPr>
              <w:ind w:left="420" w:lef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净利率：           %，较上年变动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增长；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持平；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3年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支出情况</w:t>
            </w:r>
          </w:p>
        </w:tc>
        <w:tc>
          <w:tcPr>
            <w:tcW w:w="8817" w:type="dxa"/>
            <w:gridSpan w:val="7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总经营成本：        </w:t>
            </w:r>
            <w:r>
              <w:rPr>
                <w:rFonts w:hint="eastAsia" w:ascii="宋体" w:hAnsi="宋体" w:cs="宋体"/>
                <w:kern w:val="0"/>
                <w:sz w:val="20"/>
              </w:rPr>
              <w:t>元：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较上年变动：   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原料进货成本</w:t>
            </w:r>
            <w:r>
              <w:rPr>
                <w:rFonts w:hint="eastAsia" w:ascii="宋体" w:hAnsi="宋体" w:cs="宋体"/>
                <w:kern w:val="0"/>
                <w:sz w:val="20"/>
              </w:rPr>
              <w:t>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营业额比例： 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</w:rPr>
              <w:t>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房租</w:t>
            </w:r>
            <w:r>
              <w:rPr>
                <w:rFonts w:hint="eastAsia" w:ascii="宋体" w:hAnsi="宋体" w:cs="宋体"/>
                <w:kern w:val="0"/>
                <w:sz w:val="20"/>
              </w:rPr>
              <w:t>及物业</w:t>
            </w:r>
            <w:r>
              <w:rPr>
                <w:rFonts w:ascii="宋体" w:hAnsi="宋体" w:cs="宋体"/>
                <w:kern w:val="0"/>
                <w:sz w:val="20"/>
              </w:rPr>
              <w:t>成本</w:t>
            </w:r>
            <w:r>
              <w:rPr>
                <w:rFonts w:hint="eastAsia" w:ascii="宋体" w:hAnsi="宋体" w:cs="宋体"/>
                <w:kern w:val="0"/>
                <w:sz w:val="20"/>
              </w:rPr>
              <w:t>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营业额比例： 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人力成本</w:t>
            </w:r>
            <w:r>
              <w:rPr>
                <w:rFonts w:hint="eastAsia" w:ascii="宋体" w:hAnsi="宋体" w:cs="宋体"/>
                <w:kern w:val="0"/>
                <w:sz w:val="20"/>
              </w:rPr>
              <w:t>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</w:rPr>
              <w:t>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能源成本占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</w:rPr>
              <w:t>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外卖佣金和配送服务费</w:t>
            </w:r>
            <w:r>
              <w:rPr>
                <w:rFonts w:hint="eastAsia" w:ascii="宋体" w:hAnsi="宋体" w:cs="宋体"/>
                <w:kern w:val="0"/>
                <w:sz w:val="20"/>
              </w:rPr>
              <w:t>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%，较上年变动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销售费用占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管理费用占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财务费用占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%，较上年变动     %</w:t>
            </w:r>
          </w:p>
          <w:p>
            <w:pPr>
              <w:widowControl/>
              <w:numPr>
                <w:ilvl w:val="0"/>
                <w:numId w:val="4"/>
              </w:numPr>
              <w:ind w:left="420" w:leftChars="0" w:right="100" w:rightChars="0" w:hanging="214" w:firstLineChars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各项税费合计占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kern w:val="0"/>
                <w:sz w:val="20"/>
              </w:rPr>
              <w:t>营业额比例</w:t>
            </w: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      %，较上年变动     %</w:t>
            </w:r>
          </w:p>
        </w:tc>
      </w:tr>
    </w:tbl>
    <w:p>
      <w:pPr>
        <w:widowControl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第三部分 企业预期</w:t>
      </w:r>
    </w:p>
    <w:tbl>
      <w:tblPr>
        <w:tblStyle w:val="10"/>
        <w:tblW w:w="1025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未来1年</w:t>
            </w:r>
          </w:p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关注方向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i w:val="0"/>
                <w:iCs w:val="0"/>
                <w:color w:val="0070C0"/>
                <w:lang w:val="en-US" w:eastAsia="zh-CN"/>
              </w:rPr>
              <w:t>（可多选）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widowControl/>
              <w:ind w:right="100"/>
              <w:jc w:val="left"/>
              <w:rPr>
                <w:rFonts w:hint="eastAsia"/>
                <w:lang w:val="en-US"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新零售业务；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数字化发展；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自有平台打造；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外卖业务；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社区营销；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供应链发展；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连锁化发展；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品牌化发展；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绿色化发展；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内部建设与管理变革；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资本合作；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现金流储备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跨界或多渠道发展；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其他，可填写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2024年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营收预期</w:t>
            </w:r>
          </w:p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6"/>
                <w:lang w:val="en-US" w:eastAsia="zh-CN"/>
              </w:rPr>
              <w:t>（与上年相比）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增长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持平；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下降；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难以判断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2024年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盈利预期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18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6"/>
                <w:lang w:val="en-US" w:eastAsia="zh-CN"/>
              </w:rPr>
              <w:t>（与上年相比）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增长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持平；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下降；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难以判断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未来1年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行动计划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是否有裁员计划：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是；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是否有关店计划：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是；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是否有新品牌计划：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是；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是否有新投资计划：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是；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t>第四部分 人力资源</w:t>
      </w:r>
      <w:r>
        <w:rPr>
          <w:rFonts w:hint="eastAsia" w:ascii="黑体" w:hAnsi="黑体" w:eastAsia="黑体" w:cs="黑体"/>
          <w:sz w:val="28"/>
          <w:szCs w:val="24"/>
          <w:lang w:val="en-US" w:eastAsia="zh-CN"/>
        </w:rPr>
        <w:br w:type="textWrapping"/>
      </w:r>
      <w:r>
        <w:rPr>
          <w:rFonts w:hint="eastAsia"/>
          <w:lang w:val="en-US" w:eastAsia="zh-CN"/>
        </w:rPr>
        <w:t>请您根据</w:t>
      </w:r>
      <w:r>
        <w:rPr>
          <w:rFonts w:hint="eastAsia"/>
          <w:b/>
          <w:bCs/>
          <w:color w:val="FF0000"/>
          <w:lang w:val="en-US" w:eastAsia="zh-CN"/>
        </w:rPr>
        <w:t>2023年</w:t>
      </w:r>
      <w:r>
        <w:rPr>
          <w:rFonts w:hint="eastAsia"/>
          <w:lang w:val="en-US" w:eastAsia="zh-CN"/>
        </w:rPr>
        <w:t>的人力资源情况，填写如下项目</w:t>
      </w:r>
    </w:p>
    <w:tbl>
      <w:tblPr>
        <w:tblStyle w:val="10"/>
        <w:tblW w:w="1025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142"/>
        <w:gridCol w:w="1841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员工总数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人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较上一年变动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一线员工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所占比重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较上一年变动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一线员工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平均工资（税前）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元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较上一年变动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管理层员工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所占比重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较上一年变动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管理层员工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平均工资（税前）</w:t>
            </w:r>
          </w:p>
        </w:tc>
        <w:tc>
          <w:tcPr>
            <w:tcW w:w="3142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元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较上一年变动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4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2023全年平均员工流失率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4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常年人员紧缺、需求量大的岗位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4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新零售背景下产生的新需求岗位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right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84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是否了解“1+X职业技能等级证书”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>
            <w:pPr>
              <w:widowControl/>
              <w:ind w:right="100"/>
              <w:jc w:val="left"/>
              <w:rPr>
                <w:rFonts w:hint="default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是；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否；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不清楚或听说过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bCs/>
          <w:kern w:val="0"/>
          <w:sz w:val="2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 xml:space="preserve">第五部分 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社会责任</w:t>
      </w:r>
    </w:p>
    <w:tbl>
      <w:tblPr>
        <w:tblStyle w:val="10"/>
        <w:tblW w:w="1025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8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社会责任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行业互评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widowControl/>
              <w:ind w:right="10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请您评估行业中您熟悉的相似类型、相似级别企业开展下列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社会责任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活动的程度（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所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选项上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lang w:val="en-US" w:eastAsia="zh-CN"/>
              </w:rPr>
              <w:t>标记红色加粗印记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）:</w:t>
            </w:r>
          </w:p>
          <w:p>
            <w:pPr>
              <w:widowControl/>
              <w:numPr>
                <w:ilvl w:val="0"/>
                <w:numId w:val="5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加强党建引领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6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保障重大服务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7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制止餐饮浪费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8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保障安全生产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践行绿色发展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10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投身社会服务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11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接续乡村振兴</w:t>
            </w:r>
          </w:p>
          <w:p>
            <w:pPr>
              <w:widowControl/>
              <w:ind w:left="42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11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建设人才梯队</w:t>
            </w:r>
          </w:p>
          <w:p>
            <w:pPr>
              <w:widowControl/>
              <w:ind w:left="42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11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聚焦科技创新</w:t>
            </w:r>
          </w:p>
          <w:p>
            <w:pPr>
              <w:widowControl/>
              <w:ind w:left="420" w:right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  <w:p>
            <w:pPr>
              <w:widowControl/>
              <w:numPr>
                <w:ilvl w:val="0"/>
                <w:numId w:val="11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铸就金字品牌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</w:t>
            </w:r>
            <w:r>
              <w:rPr>
                <w:rFonts w:hint="eastAsia"/>
              </w:rPr>
              <w:t>、不清楚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制止餐饮浪费行为自评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widowControl/>
              <w:ind w:right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lang w:val="en-US" w:eastAsia="zh-CN"/>
              </w:rPr>
              <w:t>请结合您所在单位的实际经营情况，对以下反餐饮浪费前台举措的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highlight w:val="yellow"/>
                <w:lang w:val="en-US" w:eastAsia="zh-CN"/>
              </w:rPr>
              <w:t>实施情况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lang w:val="en-US" w:eastAsia="zh-CN"/>
              </w:rPr>
              <w:t>进行评分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lang w:val="en-US" w:eastAsia="zh-CN"/>
              </w:rPr>
              <w:t>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</w:rPr>
              <w:t>选项上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lang w:val="en-US" w:eastAsia="zh-CN"/>
              </w:rPr>
              <w:t>标记红色加粗印记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</w:rPr>
              <w:t>）:</w:t>
            </w:r>
          </w:p>
          <w:p>
            <w:pPr>
              <w:widowControl/>
              <w:ind w:right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lang w:val="en-US" w:eastAsia="zh-CN"/>
              </w:rPr>
              <w:t>注：前台举措，指餐饮企业针对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highlight w:val="yellow"/>
                <w:lang w:val="en-US" w:eastAsia="zh-CN"/>
              </w:rPr>
              <w:t>服务环节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lang w:val="en-US" w:eastAsia="zh-CN"/>
              </w:rPr>
              <w:t>开展的一系列反浪费举措。</w:t>
            </w:r>
          </w:p>
          <w:p>
            <w:pPr>
              <w:widowControl/>
              <w:numPr>
                <w:ilvl w:val="0"/>
                <w:numId w:val="5"/>
              </w:numPr>
              <w:ind w:left="420" w:leftChars="0" w:right="100" w:rightChars="0" w:hanging="420" w:firstLineChars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在</w:t>
            </w:r>
            <w:r>
              <w:rPr>
                <w:rFonts w:hint="eastAsia"/>
                <w:b/>
                <w:bCs/>
                <w:lang w:val="en-US" w:eastAsia="zh-CN"/>
              </w:rPr>
              <w:t>餐厅醒目位置开展制止餐饮浪费宣传（如张贴海报、布置桌卡）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="Times New Roman" w:eastAsia="宋体"/>
                <w:lang w:val="en-US" w:eastAsia="zh-CN"/>
              </w:rPr>
              <w:t>非常差</w:t>
            </w:r>
            <w:r>
              <w:rPr>
                <w:rFonts w:hint="eastAsia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</w:t>
            </w:r>
            <w:r>
              <w:rPr>
                <w:rFonts w:hint="eastAsia" w:ascii="Times New Roman" w:eastAsia="宋体"/>
                <w:lang w:val="en-US" w:eastAsia="zh-CN"/>
              </w:rPr>
              <w:t>比较差</w:t>
            </w:r>
            <w:r>
              <w:rPr>
                <w:rFonts w:hint="eastAsia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</w:t>
            </w:r>
            <w:r>
              <w:rPr>
                <w:rFonts w:hint="eastAsia" w:ascii="Times New Roman" w:eastAsia="宋体"/>
                <w:lang w:val="en-US" w:eastAsia="zh-CN"/>
              </w:rPr>
              <w:t>非常好</w:t>
            </w:r>
            <w:r>
              <w:rPr>
                <w:rFonts w:hint="eastAsia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5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在菜单、企业自媒体号、在线点餐</w:t>
            </w:r>
            <w:r>
              <w:rPr>
                <w:rFonts w:hint="eastAsia"/>
                <w:b/>
                <w:bCs/>
                <w:lang w:val="en-US" w:eastAsia="zh-CN"/>
              </w:rPr>
              <w:t>程序</w:t>
            </w:r>
            <w:r>
              <w:rPr>
                <w:rFonts w:hint="eastAsia"/>
                <w:b/>
                <w:bCs/>
              </w:rPr>
              <w:t>等</w:t>
            </w:r>
            <w:r>
              <w:rPr>
                <w:rFonts w:hint="eastAsia"/>
                <w:b/>
                <w:bCs/>
                <w:lang w:val="en-US" w:eastAsia="zh-CN"/>
              </w:rPr>
              <w:t>平台</w:t>
            </w:r>
            <w:r>
              <w:rPr>
                <w:rFonts w:hint="eastAsia"/>
                <w:b/>
                <w:bCs/>
              </w:rPr>
              <w:t>开展制止餐饮浪费宣传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非常差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lang w:val="en-US" w:eastAsia="zh-CN"/>
              </w:rPr>
              <w:t>比较差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>非常好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6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在点菜、预订等环节进行适量点餐的提示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7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提供公筷公勺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6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提供分餐服务、位餐上菜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8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开展光盘行动、文明餐桌等行动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主动提供打包服务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10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为员工开展制止餐饮浪费专题培训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widowControl/>
              <w:ind w:right="10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请结合您所在单位的实际经营情况，对以下反餐饮浪费后台举措的</w:t>
            </w:r>
            <w:r>
              <w:rPr>
                <w:rFonts w:hint="eastAsia" w:ascii="黑体" w:hAnsi="黑体" w:eastAsia="黑体" w:cs="黑体"/>
                <w:highlight w:val="yellow"/>
                <w:lang w:val="en-US" w:eastAsia="zh-CN"/>
              </w:rPr>
              <w:t>实施情况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进行评分</w:t>
            </w:r>
            <w:r>
              <w:rPr>
                <w:rFonts w:hint="eastAsia" w:ascii="黑体" w:hAnsi="黑体" w:eastAsia="黑体" w:cs="黑体"/>
                <w:color w:val="FF0000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color w:val="FF0000"/>
              </w:rPr>
              <w:t>在</w:t>
            </w:r>
            <w:r>
              <w:rPr>
                <w:rFonts w:hint="eastAsia" w:ascii="黑体" w:hAnsi="黑体" w:eastAsia="黑体" w:cs="黑体"/>
                <w:color w:val="FF0000"/>
                <w:lang w:val="en-US" w:eastAsia="zh-CN"/>
              </w:rPr>
              <w:t>所</w:t>
            </w:r>
            <w:r>
              <w:rPr>
                <w:rFonts w:hint="eastAsia" w:ascii="黑体" w:hAnsi="黑体" w:eastAsia="黑体" w:cs="黑体"/>
                <w:color w:val="FF0000"/>
              </w:rPr>
              <w:t>选项上</w:t>
            </w:r>
            <w:r>
              <w:rPr>
                <w:rFonts w:hint="eastAsia" w:ascii="黑体" w:hAnsi="黑体" w:eastAsia="黑体" w:cs="黑体"/>
                <w:color w:val="FF0000"/>
                <w:lang w:val="en-US" w:eastAsia="zh-CN"/>
              </w:rPr>
              <w:t>标记红色加粗印记</w:t>
            </w:r>
            <w:r>
              <w:rPr>
                <w:rFonts w:hint="eastAsia" w:ascii="黑体" w:hAnsi="黑体" w:eastAsia="黑体" w:cs="黑体"/>
                <w:color w:val="FF0000"/>
              </w:rPr>
              <w:t>）</w:t>
            </w:r>
            <w:r>
              <w:rPr>
                <w:rFonts w:hint="eastAsia" w:ascii="黑体" w:hAnsi="黑体" w:eastAsia="黑体" w:cs="黑体"/>
              </w:rPr>
              <w:t>:</w:t>
            </w:r>
          </w:p>
          <w:p>
            <w:pPr>
              <w:widowControl/>
              <w:ind w:right="100"/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注：后台举措，指餐饮企业针对</w:t>
            </w:r>
            <w:r>
              <w:rPr>
                <w:rFonts w:hint="eastAsia" w:ascii="黑体" w:hAnsi="黑体" w:eastAsia="黑体" w:cs="黑体"/>
                <w:highlight w:val="yellow"/>
                <w:lang w:val="en-US" w:eastAsia="zh-CN"/>
              </w:rPr>
              <w:t>生产环节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开展的一系列反浪费举措。</w:t>
            </w:r>
          </w:p>
          <w:p>
            <w:pPr>
              <w:widowControl/>
              <w:numPr>
                <w:ilvl w:val="0"/>
                <w:numId w:val="5"/>
              </w:numPr>
              <w:ind w:left="420" w:leftChars="0" w:right="100" w:rightChars="0" w:hanging="420" w:firstLineChars="0"/>
              <w:jc w:val="left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有效利用食材边角料，提高出成率</w:t>
            </w:r>
          </w:p>
          <w:p>
            <w:pPr>
              <w:widowControl/>
              <w:ind w:left="420" w:right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非常差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lang w:val="en-US" w:eastAsia="zh-CN"/>
              </w:rPr>
              <w:t>比较差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>非常好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5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强化食材采购、储存、使用管理，减少浪费和积压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非常差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lang w:val="en-US" w:eastAsia="zh-CN"/>
              </w:rPr>
              <w:t>比较差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</w:t>
            </w:r>
            <w:r>
              <w:rPr>
                <w:rFonts w:hint="eastAsia"/>
                <w:lang w:val="en-US" w:eastAsia="zh-CN"/>
              </w:rPr>
              <w:t>非常好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7"/>
              </w:numPr>
              <w:ind w:left="420" w:leftChars="0" w:right="100" w:rightChars="0" w:hanging="420" w:firstLineChars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菜单上标注菜品重量或个数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8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菜单上标注主要味型特点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菜单上标注营养信息、适用人群等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10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堂食菜单中提供部分小份菜、小份主食</w:t>
            </w:r>
            <w:r>
              <w:rPr>
                <w:rFonts w:hint="eastAsia"/>
                <w:b/>
                <w:bCs/>
                <w:lang w:val="en-US" w:eastAsia="zh-CN"/>
              </w:rPr>
              <w:t>选项</w:t>
            </w:r>
          </w:p>
          <w:p>
            <w:pPr>
              <w:widowControl/>
              <w:ind w:right="10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/>
                <w:lang w:val="en-US" w:eastAsia="zh-CN"/>
              </w:rPr>
              <w:t xml:space="preserve"> 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外卖</w:t>
            </w:r>
            <w:r>
              <w:rPr>
                <w:rFonts w:hint="eastAsia"/>
                <w:b/>
                <w:bCs/>
                <w:lang w:val="en-US" w:eastAsia="zh-CN"/>
              </w:rPr>
              <w:t>菜单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中提供小份菜、小份饭</w:t>
            </w:r>
            <w:r>
              <w:rPr>
                <w:rFonts w:hint="eastAsia"/>
                <w:b/>
                <w:bCs/>
                <w:lang w:val="en-US" w:eastAsia="zh-CN"/>
              </w:rPr>
              <w:t>选项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设计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宴会菜单</w:t>
            </w:r>
            <w:r>
              <w:rPr>
                <w:rFonts w:hint="eastAsia"/>
                <w:b/>
                <w:bCs/>
                <w:lang w:val="en-US" w:eastAsia="zh-CN"/>
              </w:rPr>
              <w:t>时，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提供菜品不同规格选择并相应不同价格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设计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宴会菜单</w:t>
            </w:r>
            <w:r>
              <w:rPr>
                <w:rFonts w:hint="eastAsia"/>
                <w:b/>
                <w:bCs/>
                <w:lang w:val="en-US" w:eastAsia="zh-CN"/>
              </w:rPr>
              <w:t>时，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科学配比单人餐量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提供自助餐时，通过改变器皿大小减少浪费</w:t>
            </w:r>
          </w:p>
          <w:p>
            <w:pPr>
              <w:widowControl/>
              <w:ind w:left="420" w:right="100"/>
              <w:jc w:val="left"/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  <w:p>
            <w:pPr>
              <w:widowControl/>
              <w:numPr>
                <w:ilvl w:val="0"/>
                <w:numId w:val="9"/>
              </w:numPr>
              <w:ind w:left="420" w:leftChars="0" w:right="100" w:rightChars="0" w:hanging="42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提供自助餐时，通过“巡台”服务（或类似服务）减少浪费</w:t>
            </w:r>
          </w:p>
          <w:p>
            <w:pPr>
              <w:widowControl/>
              <w:ind w:left="420" w:right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1、非常差；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2、比较差；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3、一般；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4、比较好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5、非常好；</w:t>
            </w:r>
            <w:r>
              <w:rPr>
                <w:rFonts w:hint="eastAsia" w:ascii="Times New Roman" w:eastAsia="宋体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0、未实施或不适用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制止餐饮浪费</w:t>
            </w:r>
          </w:p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成效自评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bidi w:val="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请结合所在单位2023年实际情况，对以下成效项目进行评估（可大致估算）：</w:t>
            </w:r>
          </w:p>
          <w:p>
            <w:pPr>
              <w:numPr>
                <w:ilvl w:val="0"/>
                <w:numId w:val="9"/>
              </w:numPr>
              <w:spacing w:line="240" w:lineRule="auto"/>
              <w:ind w:left="420" w:leftChars="0" w:hanging="42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制止餐饮浪费的举措实施后，餐厨垃圾量</w:t>
            </w:r>
            <w:r>
              <w:rPr>
                <w:rFonts w:hint="eastAsia" w:ascii="宋体" w:hAnsi="宋体" w:cs="宋体"/>
                <w:lang w:val="en-US" w:eastAsia="zh-CN"/>
              </w:rPr>
              <w:t>的变动率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为：    %；</w:t>
            </w:r>
          </w:p>
          <w:p>
            <w:pPr>
              <w:numPr>
                <w:ilvl w:val="0"/>
                <w:numId w:val="9"/>
              </w:numPr>
              <w:spacing w:line="240" w:lineRule="auto"/>
              <w:ind w:left="420" w:leftChars="0" w:hanging="42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制止餐饮浪费的举措实施后，餐厨垃圾</w:t>
            </w:r>
            <w:r>
              <w:rPr>
                <w:rFonts w:hint="eastAsia" w:ascii="宋体" w:hAnsi="宋体" w:cs="宋体"/>
                <w:lang w:val="en-US" w:eastAsia="zh-CN"/>
              </w:rPr>
              <w:t>处理费的变动率为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：    %；</w:t>
            </w:r>
          </w:p>
          <w:p>
            <w:pPr>
              <w:pStyle w:val="2"/>
              <w:numPr>
                <w:ilvl w:val="0"/>
                <w:numId w:val="9"/>
              </w:numPr>
              <w:spacing w:line="240" w:lineRule="auto"/>
              <w:ind w:left="420" w:leftChars="0" w:hanging="42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制止餐饮浪费的举措实施后，打包餐盒的使用量变动率为： 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制止餐饮浪费执行建议</w:t>
            </w:r>
          </w:p>
        </w:tc>
        <w:tc>
          <w:tcPr>
            <w:tcW w:w="8817" w:type="dxa"/>
            <w:shd w:val="clear" w:color="auto" w:fill="auto"/>
            <w:vAlign w:val="center"/>
          </w:tcPr>
          <w:p>
            <w:pPr>
              <w:bidi w:val="0"/>
              <w:rPr>
                <w:rFonts w:hint="default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请结合您所在单位的实际经营情况，提出您的建议（如暂无相关建议可跳过）：</w:t>
            </w:r>
          </w:p>
          <w:p>
            <w:pPr>
              <w:numPr>
                <w:ilvl w:val="0"/>
                <w:numId w:val="9"/>
              </w:numPr>
              <w:bidi w:val="0"/>
              <w:ind w:left="420" w:leftChars="0" w:hanging="42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</w:rPr>
              <w:t>执行</w:t>
            </w:r>
            <w:r>
              <w:rPr>
                <w:rFonts w:hint="eastAsia"/>
                <w:lang w:val="en-US" w:eastAsia="zh-CN"/>
              </w:rPr>
              <w:t>制止</w:t>
            </w:r>
            <w:r>
              <w:rPr>
                <w:rFonts w:hint="eastAsia"/>
              </w:rPr>
              <w:t>餐饮浪费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过程中，</w:t>
            </w:r>
            <w:r>
              <w:rPr>
                <w:rFonts w:hint="eastAsia"/>
                <w:lang w:val="en-US" w:eastAsia="zh-CN"/>
              </w:rPr>
              <w:t>您所在的单位</w:t>
            </w:r>
            <w:r>
              <w:rPr>
                <w:rFonts w:hint="eastAsia"/>
              </w:rPr>
              <w:t>遇到了哪些阻碍</w:t>
            </w:r>
            <w:r>
              <w:rPr>
                <w:rFonts w:hint="eastAsia"/>
                <w:lang w:val="en-US" w:eastAsia="zh-CN"/>
              </w:rPr>
              <w:t>或实际</w:t>
            </w:r>
            <w:r>
              <w:rPr>
                <w:rFonts w:hint="eastAsia"/>
              </w:rPr>
              <w:t>问题？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9"/>
              </w:numPr>
              <w:ind w:left="420" w:leftChars="0" w:hanging="42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  <w:lang w:eastAsia="zh-CN"/>
              </w:rPr>
              <w:t>衡量</w:t>
            </w:r>
            <w:r>
              <w:rPr>
                <w:rFonts w:hint="eastAsia"/>
                <w:lang w:val="en-US" w:eastAsia="zh-CN"/>
              </w:rPr>
              <w:t>制止</w:t>
            </w:r>
            <w:r>
              <w:rPr>
                <w:rFonts w:hint="eastAsia"/>
                <w:lang w:eastAsia="zh-CN"/>
              </w:rPr>
              <w:t>餐饮浪费成效时，您认为还可以引入哪些</w:t>
            </w:r>
            <w:r>
              <w:rPr>
                <w:rFonts w:hint="eastAsia"/>
                <w:b/>
                <w:bCs/>
                <w:lang w:eastAsia="zh-CN"/>
              </w:rPr>
              <w:t>量化指标</w:t>
            </w:r>
            <w:r>
              <w:rPr>
                <w:rFonts w:hint="eastAsia"/>
                <w:lang w:eastAsia="zh-CN"/>
              </w:rPr>
              <w:t>？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spacing w:line="360" w:lineRule="exact"/>
        <w:rPr>
          <w:kern w:val="0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模块二 行业信心调查</w:t>
      </w:r>
    </w:p>
    <w:p>
      <w:pPr>
        <w:spacing w:line="360" w:lineRule="exact"/>
        <w:ind w:left="-426" w:leftChars="-203" w:firstLine="2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</w:rPr>
        <w:t>A.外部环境信心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/>
        </w:rPr>
        <w:t>请您结合实际情况，选择最合适的选项，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szCs w:val="24"/>
          <w:lang w:val="en-US" w:eastAsia="zh-CN"/>
        </w:rPr>
        <w:t>请在所选的选项上标记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/>
        </w:rPr>
        <w:t>红色加粗印记。</w:t>
      </w:r>
    </w:p>
    <w:p>
      <w:pPr>
        <w:autoSpaceDE w:val="0"/>
        <w:autoSpaceDN w:val="0"/>
        <w:adjustRightInd w:val="0"/>
        <w:spacing w:line="240" w:lineRule="exact"/>
        <w:ind w:left="-426" w:leftChars="-203" w:firstLine="2"/>
        <w:rPr>
          <w:rFonts w:ascii="宋体" w:hAnsi="宋体" w:cs="Arial"/>
          <w:b/>
          <w:color w:val="000000"/>
          <w:sz w:val="20"/>
          <w:lang w:val="zh-CN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A1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对当前国内外宏观经济环境乐观吗？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A2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国内外宏观经济环境乐观吗？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A3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对当前餐饮服务业融资环境乐观吗？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A4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  <w:lang w:val="zh-CN"/>
        </w:rPr>
        <w:t>餐饮</w:t>
      </w:r>
      <w:r>
        <w:rPr>
          <w:rFonts w:hint="eastAsia" w:ascii="宋体" w:hAnsi="宋体" w:cs="Arial"/>
          <w:color w:val="000000"/>
          <w:sz w:val="20"/>
          <w:szCs w:val="20"/>
        </w:rPr>
        <w:t>服务业融资环境表示乐观吗？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A5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对当前餐饮服务业政策环境乐观吗？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A6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餐饮</w:t>
      </w:r>
      <w:r>
        <w:rPr>
          <w:rFonts w:ascii="宋体" w:hAnsi="宋体" w:cs="Arial"/>
          <w:color w:val="000000"/>
          <w:sz w:val="20"/>
          <w:szCs w:val="20"/>
        </w:rPr>
        <w:t>服务</w:t>
      </w:r>
      <w:r>
        <w:rPr>
          <w:rFonts w:hint="eastAsia" w:ascii="宋体" w:hAnsi="宋体" w:cs="Arial"/>
          <w:color w:val="000000"/>
          <w:sz w:val="20"/>
          <w:szCs w:val="20"/>
        </w:rPr>
        <w:t>业政策环境乐观吗？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color w:val="000000"/>
          <w:sz w:val="20"/>
        </w:rPr>
        <w:t>A7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对当前国内外餐饮消费社会环境乐观吗？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color w:val="000000"/>
          <w:sz w:val="20"/>
        </w:rPr>
        <w:t>A8</w:t>
      </w:r>
      <w:r>
        <w:rPr>
          <w:rFonts w:hint="eastAsia" w:ascii="宋体" w:hAnsi="宋体" w:cs="Arial"/>
          <w:b/>
          <w:bCs/>
          <w:color w:val="000000"/>
          <w:sz w:val="20"/>
          <w:szCs w:val="20"/>
        </w:rPr>
        <w:t xml:space="preserve"> 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国内外餐饮消费社会环境乐观吗？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8"/>
        <w:spacing w:line="240" w:lineRule="exact"/>
        <w:ind w:left="0" w:leftChars="0" w:firstLine="0" w:firstLineChars="0"/>
        <w:rPr>
          <w:rFonts w:ascii="宋体" w:hAnsi="宋体" w:cs="Arial"/>
          <w:b/>
          <w:color w:val="000000"/>
          <w:sz w:val="20"/>
        </w:rPr>
      </w:pPr>
    </w:p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spacing w:line="360" w:lineRule="exact"/>
        <w:ind w:left="-426" w:leftChars="-203" w:firstLine="2"/>
        <w:rPr>
          <w:rFonts w:hint="eastAsia" w:ascii="黑体" w:hAnsi="黑体" w:eastAsia="黑体" w:cs="黑体"/>
          <w:b w:val="0"/>
          <w:bCs w:val="0"/>
          <w:color w:val="00000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</w:rPr>
        <w:t>B.企业信心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/>
        </w:rPr>
        <w:t>请您结合实际情况，选择最合适的选项，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szCs w:val="24"/>
          <w:lang w:val="en-US" w:eastAsia="zh-CN"/>
        </w:rPr>
        <w:t>请在所选的选项上标记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/>
        </w:rPr>
        <w:t>红色加粗印记。</w:t>
      </w:r>
    </w:p>
    <w:p>
      <w:pPr>
        <w:autoSpaceDE w:val="0"/>
        <w:autoSpaceDN w:val="0"/>
        <w:adjustRightInd w:val="0"/>
        <w:spacing w:line="240" w:lineRule="exact"/>
        <w:ind w:left="-426" w:leftChars="-203" w:firstLine="2"/>
        <w:rPr>
          <w:rFonts w:ascii="宋体" w:hAnsi="宋体" w:cs="Arial"/>
          <w:b/>
          <w:color w:val="000000"/>
          <w:sz w:val="20"/>
          <w:lang w:val="zh-CN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B1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对当前企业经营成本乐观吗？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B2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企业经营成本乐观吗？请在合适选项划勾：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hint="eastAsia" w:ascii="宋体" w:hAnsi="宋体" w:eastAsia="宋体" w:cs="Arial"/>
          <w:b/>
          <w:color w:val="000000"/>
          <w:sz w:val="20"/>
          <w:szCs w:val="20"/>
          <w:lang w:eastAsia="zh-CN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B3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对当前企业盈利状况乐观吗？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</w:t>
      </w:r>
      <w:r>
        <w:rPr>
          <w:rFonts w:hint="eastAsia" w:ascii="宋体" w:hAnsi="宋体" w:cs="Arial"/>
          <w:b/>
          <w:color w:val="000000"/>
          <w:sz w:val="20"/>
          <w:szCs w:val="20"/>
          <w:lang w:eastAsia="zh-CN"/>
        </w:rPr>
        <w:t>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B4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企业盈利状况乐观吗？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B5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对当前企业投资意愿乐观吗？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B6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请问</w:t>
      </w:r>
      <w:r>
        <w:rPr>
          <w:rFonts w:ascii="宋体" w:hAnsi="宋体" w:cs="Arial"/>
          <w:color w:val="000000"/>
          <w:sz w:val="20"/>
          <w:szCs w:val="20"/>
        </w:rPr>
        <w:t>您</w:t>
      </w:r>
      <w:r>
        <w:rPr>
          <w:rFonts w:hint="eastAsia" w:ascii="宋体" w:hAnsi="宋体" w:cs="Arial"/>
          <w:color w:val="000000"/>
          <w:sz w:val="20"/>
          <w:szCs w:val="20"/>
        </w:rPr>
        <w:t>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企业投资意愿乐观吗？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bidi w:val="0"/>
      </w:pPr>
    </w:p>
    <w:p>
      <w:pPr>
        <w:spacing w:line="360" w:lineRule="exact"/>
        <w:ind w:left="-426" w:leftChars="-203" w:firstLine="2"/>
        <w:rPr>
          <w:rFonts w:ascii="宋体" w:hAnsi="宋体" w:cs="Arial"/>
          <w:b/>
          <w:color w:val="FF0000"/>
          <w:sz w:val="2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</w:rPr>
        <w:t>C.总体信心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/>
        </w:rPr>
        <w:t>请您结合实际情况，选择最合适的选项，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szCs w:val="24"/>
          <w:lang w:val="en-US" w:eastAsia="zh-CN"/>
        </w:rPr>
        <w:t>请在所选的选项上标记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/>
        </w:rPr>
        <w:t>红色加粗印记。</w:t>
      </w: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bCs/>
          <w:color w:val="000000"/>
          <w:sz w:val="20"/>
          <w:szCs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C1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总得来说，您对当前餐饮行业发展乐观吗？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C2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hint="eastAsia" w:ascii="宋体" w:hAnsi="宋体" w:cs="Arial"/>
          <w:color w:val="000000"/>
          <w:sz w:val="20"/>
          <w:szCs w:val="20"/>
        </w:rPr>
        <w:t>总得来说，您对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未来半年内</w:t>
      </w:r>
      <w:r>
        <w:rPr>
          <w:rFonts w:hint="eastAsia" w:ascii="宋体" w:hAnsi="宋体" w:cs="Arial"/>
          <w:color w:val="000000"/>
          <w:sz w:val="20"/>
          <w:szCs w:val="20"/>
        </w:rPr>
        <w:t>餐饮行业发展乐观吗？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color w:val="000000"/>
          <w:sz w:val="20"/>
          <w:szCs w:val="20"/>
        </w:rPr>
      </w:pPr>
    </w:p>
    <w:p>
      <w:pPr>
        <w:pStyle w:val="28"/>
        <w:spacing w:line="240" w:lineRule="exact"/>
        <w:ind w:left="-426" w:leftChars="-203" w:firstLine="2" w:firstLineChars="0"/>
        <w:rPr>
          <w:rFonts w:ascii="宋体" w:hAnsi="宋体" w:cs="Arial"/>
          <w:b/>
          <w:color w:val="000000"/>
          <w:sz w:val="20"/>
          <w:szCs w:val="20"/>
        </w:rPr>
      </w:pP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C</w:t>
      </w:r>
      <w:r>
        <w:rPr>
          <w:rFonts w:ascii="宋体" w:hAnsi="宋体" w:cs="Arial"/>
          <w:b/>
          <w:bCs/>
          <w:color w:val="000000"/>
          <w:sz w:val="20"/>
          <w:szCs w:val="20"/>
        </w:rPr>
        <w:t>3</w:t>
      </w:r>
      <w:r>
        <w:rPr>
          <w:rFonts w:hint="eastAsia" w:ascii="宋体" w:hAnsi="宋体" w:cs="Arial"/>
          <w:color w:val="000000"/>
          <w:sz w:val="20"/>
          <w:szCs w:val="20"/>
        </w:rPr>
        <w:t>总得来说，您对</w:t>
      </w:r>
      <w:r>
        <w:rPr>
          <w:rFonts w:hint="eastAsia" w:ascii="宋体" w:hAnsi="宋体" w:cs="Arial"/>
          <w:b/>
          <w:color w:val="000000"/>
          <w:sz w:val="20"/>
          <w:szCs w:val="20"/>
          <w:lang w:val="zh-CN"/>
        </w:rPr>
        <w:t>未来1年内</w:t>
      </w:r>
      <w:r>
        <w:rPr>
          <w:rFonts w:hint="eastAsia" w:ascii="宋体" w:hAnsi="宋体" w:cs="Arial"/>
          <w:color w:val="000000"/>
          <w:sz w:val="20"/>
          <w:szCs w:val="20"/>
        </w:rPr>
        <w:t>餐饮行业发展乐观吗？</w:t>
      </w:r>
      <w:r>
        <w:rPr>
          <w:rFonts w:ascii="宋体" w:hAnsi="宋体" w:cs="Arial"/>
          <w:b/>
          <w:color w:val="000000"/>
          <w:sz w:val="20"/>
          <w:szCs w:val="20"/>
        </w:rPr>
        <w:t>【单选】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6"/>
        <w:gridCol w:w="1435"/>
        <w:gridCol w:w="1436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</w:t>
            </w: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乐观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一般</w:t>
            </w:r>
          </w:p>
        </w:tc>
        <w:tc>
          <w:tcPr>
            <w:tcW w:w="1436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比较悲观</w:t>
            </w:r>
          </w:p>
        </w:tc>
        <w:tc>
          <w:tcPr>
            <w:tcW w:w="1435" w:type="dxa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Cs/>
                <w:color w:val="000000"/>
                <w:spacing w:val="-16"/>
                <w:sz w:val="20"/>
                <w:lang w:val="zh-CN"/>
              </w:rPr>
              <w:t>非常悲观</w:t>
            </w:r>
          </w:p>
        </w:tc>
        <w:tc>
          <w:tcPr>
            <w:tcW w:w="1436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Cs/>
                <w:color w:val="000000"/>
                <w:sz w:val="20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1435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1436" w:type="dxa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rPr>
          <w:rFonts w:ascii="宋体" w:hAnsi="宋体" w:cs="Arial"/>
          <w:b/>
          <w:color w:val="000000"/>
          <w:sz w:val="20"/>
        </w:rPr>
      </w:pPr>
    </w:p>
    <w:p>
      <w:pPr>
        <w:pStyle w:val="29"/>
        <w:adjustRightInd/>
        <w:spacing w:line="280" w:lineRule="exact"/>
        <w:ind w:left="-426" w:leftChars="-203" w:firstLine="2"/>
        <w:textAlignment w:val="auto"/>
        <w:rPr>
          <w:rFonts w:hint="default" w:ascii="宋体" w:hAnsi="宋体" w:eastAsia="宋体" w:cs="Arial"/>
          <w:color w:val="000000"/>
          <w:kern w:val="2"/>
          <w:sz w:val="20"/>
          <w:szCs w:val="20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2"/>
          <w:sz w:val="20"/>
          <w:szCs w:val="20"/>
        </w:rPr>
        <w:t>C</w:t>
      </w:r>
      <w:r>
        <w:rPr>
          <w:rFonts w:ascii="宋体" w:hAnsi="宋体" w:eastAsia="宋体" w:cs="Arial"/>
          <w:b/>
          <w:color w:val="000000"/>
          <w:kern w:val="2"/>
          <w:sz w:val="20"/>
          <w:szCs w:val="20"/>
        </w:rPr>
        <w:t>4.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除了上边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的内容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，您对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中国餐饮行业发展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还有哪些方面的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看法和建议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？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  <w:lang w:val="en-US" w:eastAsia="zh-CN"/>
        </w:rPr>
        <w:t>欢迎您在下方畅所欲言：</w:t>
      </w:r>
    </w:p>
    <w:p>
      <w:pPr>
        <w:pStyle w:val="29"/>
        <w:adjustRightInd/>
        <w:spacing w:line="280" w:lineRule="exact"/>
        <w:textAlignment w:val="auto"/>
        <w:rPr>
          <w:rFonts w:ascii="宋体" w:hAnsi="宋体" w:eastAsia="宋体" w:cs="Arial"/>
          <w:color w:val="000000"/>
          <w:kern w:val="2"/>
          <w:sz w:val="20"/>
          <w:szCs w:val="20"/>
        </w:rPr>
      </w:pPr>
    </w:p>
    <w:p>
      <w:pPr>
        <w:spacing w:line="360" w:lineRule="exact"/>
        <w:ind w:left="-426" w:leftChars="-203" w:firstLine="2"/>
        <w:rPr>
          <w:rFonts w:ascii="宋体" w:hAnsi="宋体" w:cs="Arial"/>
          <w:b/>
          <w:color w:val="000000"/>
          <w:sz w:val="2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D.信心影响因素</w:t>
      </w: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/>
        </w:rPr>
        <w:t>请您结合实际情况，选择最合适的选项，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szCs w:val="24"/>
          <w:lang w:val="en-US" w:eastAsia="zh-CN"/>
        </w:rPr>
        <w:t>请在所选的选项上标记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lang w:val="en-US" w:eastAsia="zh-CN"/>
        </w:rPr>
        <w:t>红色加粗印记。</w:t>
      </w:r>
    </w:p>
    <w:p>
      <w:pPr>
        <w:pStyle w:val="29"/>
        <w:adjustRightInd/>
        <w:spacing w:before="156" w:after="156" w:line="280" w:lineRule="exact"/>
        <w:ind w:left="-426" w:leftChars="-203" w:firstLine="2"/>
        <w:textAlignment w:val="auto"/>
        <w:rPr>
          <w:rFonts w:ascii="宋体" w:hAnsi="宋体" w:eastAsia="宋体" w:cs="Arial"/>
          <w:color w:val="000000"/>
          <w:kern w:val="2"/>
          <w:sz w:val="20"/>
          <w:szCs w:val="20"/>
        </w:rPr>
      </w:pPr>
    </w:p>
    <w:p>
      <w:pPr>
        <w:pStyle w:val="29"/>
        <w:adjustRightInd/>
        <w:spacing w:before="156" w:after="156" w:line="280" w:lineRule="exact"/>
        <w:ind w:left="-426" w:leftChars="-203" w:firstLine="2"/>
        <w:textAlignment w:val="auto"/>
        <w:rPr>
          <w:rFonts w:ascii="宋体" w:hAnsi="宋体" w:eastAsia="宋体" w:cs="Arial"/>
          <w:b/>
          <w:color w:val="000000"/>
          <w:kern w:val="2"/>
          <w:sz w:val="20"/>
          <w:szCs w:val="20"/>
        </w:rPr>
      </w:pPr>
      <w:r>
        <w:rPr>
          <w:rFonts w:ascii="宋体" w:hAnsi="宋体" w:cs="Arial"/>
          <w:b/>
          <w:bCs/>
          <w:color w:val="000000"/>
          <w:sz w:val="20"/>
          <w:szCs w:val="20"/>
        </w:rPr>
        <w:t>D</w:t>
      </w: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1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 xml:space="preserve"> 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请问在下列因素中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，</w:t>
      </w:r>
      <w:r>
        <w:rPr>
          <w:rFonts w:hint="eastAsia" w:ascii="宋体" w:hAnsi="宋体" w:eastAsia="宋体" w:cs="Arial"/>
          <w:b/>
          <w:bCs/>
          <w:color w:val="auto"/>
          <w:kern w:val="2"/>
          <w:sz w:val="20"/>
          <w:szCs w:val="20"/>
          <w:highlight w:val="yellow"/>
        </w:rPr>
        <w:t>哪</w:t>
      </w:r>
      <w:r>
        <w:rPr>
          <w:rFonts w:hint="eastAsia" w:ascii="宋体" w:hAnsi="宋体" w:eastAsia="宋体" w:cs="Arial"/>
          <w:b/>
          <w:bCs/>
          <w:color w:val="auto"/>
          <w:kern w:val="2"/>
          <w:sz w:val="20"/>
          <w:szCs w:val="20"/>
          <w:highlight w:val="yellow"/>
          <w:lang w:val="en-US" w:eastAsia="zh-CN"/>
        </w:rPr>
        <w:t>一</w:t>
      </w:r>
      <w:r>
        <w:rPr>
          <w:rFonts w:hint="eastAsia" w:ascii="宋体" w:hAnsi="宋体" w:eastAsia="宋体" w:cs="Arial"/>
          <w:b/>
          <w:bCs/>
          <w:color w:val="auto"/>
          <w:kern w:val="2"/>
          <w:sz w:val="20"/>
          <w:szCs w:val="20"/>
          <w:highlight w:val="yellow"/>
        </w:rPr>
        <w:t>个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因素对您在未来餐饮行业发展信心的影响</w:t>
      </w:r>
      <w:r>
        <w:rPr>
          <w:rFonts w:hint="eastAsia" w:ascii="宋体" w:hAnsi="宋体" w:eastAsia="宋体" w:cs="Arial"/>
          <w:b/>
          <w:bCs/>
          <w:color w:val="000000"/>
          <w:kern w:val="2"/>
          <w:sz w:val="20"/>
          <w:szCs w:val="20"/>
        </w:rPr>
        <w:t>最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大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？</w:t>
      </w:r>
      <w:r>
        <w:rPr>
          <w:rFonts w:hint="eastAsia" w:ascii="宋体" w:hAnsi="宋体" w:eastAsia="宋体" w:cs="Arial"/>
          <w:b/>
          <w:color w:val="FF0000"/>
          <w:kern w:val="2"/>
          <w:sz w:val="20"/>
          <w:szCs w:val="20"/>
        </w:rPr>
        <w:t>【单选】</w:t>
      </w:r>
    </w:p>
    <w:tbl>
      <w:tblPr>
        <w:tblStyle w:val="10"/>
        <w:tblW w:w="850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宏观经济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技术革命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行业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市场竞争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消费客群及需求变化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  <w:u w:val="single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</w:t>
            </w:r>
          </w:p>
        </w:tc>
        <w:tc>
          <w:tcPr>
            <w:tcW w:w="7734" w:type="dxa"/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食材、人力、租金等成本变化因素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71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</w:t>
            </w:r>
          </w:p>
        </w:tc>
        <w:tc>
          <w:tcPr>
            <w:tcW w:w="7734" w:type="dxa"/>
            <w:tcBorders>
              <w:bottom w:val="single" w:color="auto" w:sz="4" w:space="0"/>
            </w:tcBorders>
          </w:tcPr>
          <w:p>
            <w:pPr>
              <w:tabs>
                <w:tab w:val="left" w:pos="6000"/>
                <w:tab w:val="left" w:leader="dot" w:pos="8760"/>
              </w:tabs>
              <w:spacing w:line="300" w:lineRule="exact"/>
              <w:ind w:left="-426" w:leftChars="-203" w:firstLine="2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其他（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可</w:t>
            </w:r>
            <w:r>
              <w:rPr>
                <w:rFonts w:hint="eastAsia" w:ascii="宋体" w:hAnsi="宋体" w:cs="Arial"/>
                <w:color w:val="000000"/>
                <w:sz w:val="20"/>
              </w:rPr>
              <w:t>填写：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）</w:t>
            </w:r>
          </w:p>
        </w:tc>
      </w:tr>
    </w:tbl>
    <w:p>
      <w:pPr>
        <w:pStyle w:val="29"/>
        <w:adjustRightInd/>
        <w:spacing w:before="156" w:after="156" w:line="280" w:lineRule="exact"/>
        <w:textAlignment w:val="auto"/>
        <w:rPr>
          <w:rFonts w:ascii="宋体" w:hAnsi="宋体" w:eastAsia="宋体" w:cs="Arial"/>
          <w:color w:val="000000"/>
          <w:kern w:val="2"/>
          <w:sz w:val="20"/>
          <w:szCs w:val="20"/>
        </w:rPr>
      </w:pPr>
    </w:p>
    <w:p>
      <w:pPr>
        <w:pStyle w:val="29"/>
        <w:adjustRightInd/>
        <w:spacing w:before="156" w:line="280" w:lineRule="exact"/>
        <w:ind w:left="-426" w:leftChars="-203" w:firstLine="2"/>
        <w:textAlignment w:val="auto"/>
        <w:rPr>
          <w:rFonts w:ascii="宋体" w:hAnsi="宋体" w:eastAsia="宋体" w:cs="Arial"/>
          <w:b/>
          <w:color w:val="000000"/>
          <w:kern w:val="2"/>
          <w:sz w:val="20"/>
          <w:szCs w:val="20"/>
        </w:rPr>
      </w:pPr>
      <w:r>
        <w:rPr>
          <w:rFonts w:ascii="宋体" w:hAnsi="宋体" w:cs="Arial"/>
          <w:b/>
          <w:bCs/>
          <w:color w:val="000000"/>
          <w:sz w:val="20"/>
          <w:szCs w:val="20"/>
        </w:rPr>
        <w:t>D2.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 xml:space="preserve"> 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在政策、法律法规方面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，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您认为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  <w:lang w:val="en-US" w:eastAsia="zh-CN"/>
        </w:rPr>
        <w:t>下列</w:t>
      </w:r>
      <w:r>
        <w:rPr>
          <w:rFonts w:hint="eastAsia" w:ascii="宋体" w:hAnsi="宋体" w:eastAsia="宋体" w:cs="Arial"/>
          <w:b/>
          <w:bCs/>
          <w:color w:val="auto"/>
          <w:kern w:val="2"/>
          <w:sz w:val="20"/>
          <w:szCs w:val="20"/>
          <w:highlight w:val="yellow"/>
        </w:rPr>
        <w:t>哪些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因素可以增强未来餐饮行业发展的信心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？</w:t>
      </w:r>
      <w:r>
        <w:rPr>
          <w:rFonts w:hint="eastAsia" w:ascii="宋体" w:hAnsi="宋体" w:eastAsia="宋体" w:cs="Arial"/>
          <w:b/>
          <w:color w:val="0070C0"/>
          <w:kern w:val="2"/>
          <w:sz w:val="20"/>
          <w:szCs w:val="20"/>
        </w:rPr>
        <w:t>【多选】</w:t>
      </w:r>
    </w:p>
    <w:tbl>
      <w:tblPr>
        <w:tblStyle w:val="10"/>
        <w:tblW w:w="849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7716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eastAsia" w:ascii="宋体" w:hAnsi="宋体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税费减免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bottom w:val="single" w:color="auto" w:sz="4" w:space="0"/>
            </w:tcBorders>
          </w:tcPr>
          <w:p>
            <w:pPr>
              <w:widowControl/>
              <w:ind w:firstLine="100" w:firstLineChars="50"/>
              <w:jc w:val="center"/>
              <w:rPr>
                <w:rFonts w:hint="eastAsia" w:ascii="宋体" w:hAnsi="宋体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贷款支持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bottom w:val="single" w:color="auto" w:sz="4" w:space="0"/>
            </w:tcBorders>
          </w:tcPr>
          <w:p>
            <w:pPr>
              <w:widowControl/>
              <w:ind w:firstLine="100" w:firstLineChars="50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降低成本要素（如房租、水电燃气成本）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7716" w:type="dxa"/>
          </w:tcPr>
          <w:p>
            <w:pPr>
              <w:widowControl/>
              <w:ind w:firstLine="100" w:firstLineChars="50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保障企业用工（如稳岗补贴、社保减免返还、员工防护补贴等）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7716" w:type="dxa"/>
          </w:tcPr>
          <w:p>
            <w:pPr>
              <w:widowControl/>
              <w:ind w:firstLine="100" w:firstLineChars="50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简化办事流程，优化企业服务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</w:t>
            </w:r>
          </w:p>
        </w:tc>
        <w:tc>
          <w:tcPr>
            <w:tcW w:w="7716" w:type="dxa"/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鼓励创新转型，给予资金支持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</w:t>
            </w:r>
          </w:p>
        </w:tc>
        <w:tc>
          <w:tcPr>
            <w:tcW w:w="7716" w:type="dxa"/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规范餐饮服务平台发展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8</w:t>
            </w:r>
          </w:p>
        </w:tc>
        <w:tc>
          <w:tcPr>
            <w:tcW w:w="7716" w:type="dxa"/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举办各类促消费活动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</w:t>
            </w:r>
          </w:p>
        </w:tc>
        <w:tc>
          <w:tcPr>
            <w:tcW w:w="7716" w:type="dxa"/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发放餐饮消费券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8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7716" w:type="dxa"/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其他（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可</w:t>
            </w:r>
            <w:r>
              <w:rPr>
                <w:rFonts w:hint="eastAsia" w:ascii="宋体" w:hAnsi="宋体" w:cs="Arial"/>
                <w:color w:val="000000"/>
                <w:sz w:val="20"/>
              </w:rPr>
              <w:t>填写：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）</w:t>
            </w:r>
          </w:p>
        </w:tc>
      </w:tr>
    </w:tbl>
    <w:p>
      <w:pPr>
        <w:pStyle w:val="29"/>
        <w:adjustRightInd/>
        <w:spacing w:before="156" w:after="156" w:line="280" w:lineRule="exact"/>
        <w:ind w:left="-426" w:leftChars="-203" w:firstLine="2"/>
        <w:jc w:val="center"/>
        <w:textAlignment w:val="auto"/>
        <w:rPr>
          <w:rFonts w:ascii="宋体" w:hAnsi="宋体" w:eastAsia="宋体" w:cs="Arial"/>
          <w:color w:val="000000"/>
          <w:kern w:val="2"/>
          <w:sz w:val="20"/>
          <w:szCs w:val="20"/>
        </w:rPr>
      </w:pPr>
    </w:p>
    <w:p>
      <w:pPr>
        <w:pStyle w:val="29"/>
        <w:adjustRightInd/>
        <w:spacing w:before="156" w:line="280" w:lineRule="exact"/>
        <w:ind w:left="-426" w:leftChars="-203" w:firstLine="2"/>
        <w:textAlignment w:val="auto"/>
        <w:rPr>
          <w:rFonts w:ascii="宋体" w:hAnsi="宋体" w:eastAsia="宋体" w:cs="Arial"/>
          <w:b/>
          <w:color w:val="000000"/>
          <w:kern w:val="2"/>
          <w:sz w:val="20"/>
          <w:szCs w:val="20"/>
        </w:rPr>
      </w:pPr>
      <w:r>
        <w:rPr>
          <w:rFonts w:ascii="宋体" w:hAnsi="宋体" w:cs="Arial"/>
          <w:b/>
          <w:bCs/>
          <w:color w:val="000000"/>
          <w:sz w:val="20"/>
          <w:szCs w:val="20"/>
        </w:rPr>
        <w:t>D</w:t>
      </w:r>
      <w:r>
        <w:rPr>
          <w:rFonts w:hint="eastAsia" w:ascii="宋体" w:hAnsi="宋体" w:cs="Arial"/>
          <w:b/>
          <w:bCs/>
          <w:color w:val="000000"/>
          <w:sz w:val="20"/>
          <w:szCs w:val="20"/>
        </w:rPr>
        <w:t>3</w:t>
      </w:r>
      <w:r>
        <w:rPr>
          <w:rFonts w:ascii="宋体" w:hAnsi="宋体" w:cs="Arial"/>
          <w:b/>
          <w:bCs/>
          <w:color w:val="000000"/>
          <w:sz w:val="20"/>
          <w:szCs w:val="20"/>
        </w:rPr>
        <w:t>.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 xml:space="preserve"> 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在市场和行业方面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，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您认为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  <w:lang w:val="en-US" w:eastAsia="zh-CN"/>
        </w:rPr>
        <w:t>下列</w:t>
      </w:r>
      <w:r>
        <w:rPr>
          <w:rFonts w:hint="eastAsia" w:ascii="宋体" w:hAnsi="宋体" w:eastAsia="宋体" w:cs="Arial"/>
          <w:b/>
          <w:bCs/>
          <w:color w:val="auto"/>
          <w:kern w:val="2"/>
          <w:sz w:val="20"/>
          <w:szCs w:val="20"/>
          <w:highlight w:val="yellow"/>
        </w:rPr>
        <w:t>哪些</w:t>
      </w:r>
      <w:r>
        <w:rPr>
          <w:rFonts w:hint="eastAsia" w:ascii="宋体" w:hAnsi="宋体" w:eastAsia="宋体" w:cs="Arial"/>
          <w:color w:val="000000"/>
          <w:kern w:val="2"/>
          <w:sz w:val="20"/>
          <w:szCs w:val="20"/>
        </w:rPr>
        <w:t>因素可以增强您对未来餐饮行业发展的信心</w:t>
      </w:r>
      <w:r>
        <w:rPr>
          <w:rFonts w:ascii="宋体" w:hAnsi="宋体" w:eastAsia="宋体" w:cs="Arial"/>
          <w:color w:val="000000"/>
          <w:kern w:val="2"/>
          <w:sz w:val="20"/>
          <w:szCs w:val="20"/>
        </w:rPr>
        <w:t>？</w:t>
      </w:r>
      <w:r>
        <w:rPr>
          <w:rFonts w:hint="eastAsia" w:ascii="宋体" w:hAnsi="宋体" w:eastAsia="宋体" w:cs="Arial"/>
          <w:b/>
          <w:color w:val="0070C0"/>
          <w:kern w:val="2"/>
          <w:sz w:val="20"/>
          <w:szCs w:val="20"/>
        </w:rPr>
        <w:t>【多选】</w:t>
      </w:r>
    </w:p>
    <w:tbl>
      <w:tblPr>
        <w:tblStyle w:val="10"/>
        <w:tblW w:w="849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0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消费者线下社交需求的恢复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消费信心的增强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人均消费能力的提升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00" w:firstLineChars="50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消费者对食品安全重视程度的提升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00" w:firstLineChars="50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消费者对于品牌的关注度提升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行业组织积极向决策部门反映行业情况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消费者健康养生意识的提升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8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更加开放的市场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</w:t>
            </w:r>
          </w:p>
        </w:tc>
        <w:tc>
          <w:tcPr>
            <w:tcW w:w="7704" w:type="dxa"/>
            <w:tcBorders>
              <w:bottom w:val="single" w:color="auto" w:sz="4" w:space="0"/>
            </w:tcBorders>
          </w:tcPr>
          <w:p>
            <w:pPr>
              <w:widowControl/>
              <w:ind w:firstLine="142" w:firstLineChars="71"/>
              <w:jc w:val="center"/>
              <w:rPr>
                <w:rFonts w:hint="default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高素质人才的培养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95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>0</w:t>
            </w:r>
          </w:p>
        </w:tc>
        <w:tc>
          <w:tcPr>
            <w:tcW w:w="7704" w:type="dxa"/>
          </w:tcPr>
          <w:p>
            <w:pPr>
              <w:widowControl/>
              <w:ind w:firstLine="142" w:firstLineChars="71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其他（请填写：</w:t>
            </w:r>
            <w:r>
              <w:rPr>
                <w:rFonts w:hint="eastAsia" w:ascii="宋体" w:hAnsi="宋体" w:cs="Arial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z w:val="20"/>
              </w:rPr>
              <w:t>）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color w:val="FF0000"/>
          <w:sz w:val="28"/>
          <w:szCs w:val="24"/>
        </w:rPr>
        <w:t>202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</w:rPr>
        <w:t>-202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</w:rPr>
        <w:t>餐饮业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  <w:lang w:val="en-US" w:eastAsia="zh-CN"/>
        </w:rPr>
        <w:t>高质量发展案例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4"/>
        </w:rPr>
        <w:t>征集活动进行中！</w:t>
      </w:r>
      <w:r>
        <w:rPr>
          <w:rFonts w:hint="eastAsia" w:ascii="楷体" w:hAnsi="楷体" w:eastAsia="楷体" w:cs="楷体"/>
          <w:b/>
          <w:bCs/>
          <w:sz w:val="28"/>
          <w:szCs w:val="24"/>
        </w:rPr>
        <w:t>入选案例将通过本年度餐饮报告、蓝皮书、中国饭店协会公众号/官网等公众渠道进行展示。如您有意提交案例，请</w:t>
      </w:r>
      <w:r>
        <w:rPr>
          <w:rFonts w:hint="eastAsia" w:ascii="楷体" w:hAnsi="楷体" w:eastAsia="楷体" w:cs="楷体"/>
          <w:b/>
          <w:bCs/>
          <w:sz w:val="28"/>
          <w:szCs w:val="24"/>
          <w:lang w:val="en-US" w:eastAsia="zh-CN"/>
        </w:rPr>
        <w:t>扫描下方二维码，</w:t>
      </w:r>
      <w:r>
        <w:rPr>
          <w:rFonts w:hint="eastAsia" w:ascii="楷体" w:hAnsi="楷体" w:eastAsia="楷体" w:cs="楷体"/>
          <w:b/>
          <w:bCs/>
          <w:sz w:val="28"/>
          <w:szCs w:val="24"/>
        </w:rPr>
        <w:t>查看案例编写说明。</w:t>
      </w:r>
      <w:bookmarkStart w:id="0" w:name="_GoBack"/>
      <w:bookmarkEnd w:id="0"/>
    </w:p>
    <w:p>
      <w:pPr>
        <w:bidi w:val="0"/>
        <w:jc w:val="center"/>
        <w:rPr>
          <w:rFonts w:hint="eastAsia" w:ascii="黑体" w:hAnsi="黑体" w:eastAsia="黑体" w:cs="黑体"/>
          <w:sz w:val="28"/>
          <w:szCs w:val="24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54150" cy="1454150"/>
            <wp:effectExtent l="0" t="0" r="8890" b="8890"/>
            <wp:docPr id="3" name="图片 3" descr="1670307395yFiN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0307395yFiNy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t>调查问卷结束，衷心感谢您的参与！</w:t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t>请将填写好的表格或案例材料统一上传至线上平台</w:t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instrText xml:space="preserve"> HYPERLINK "https://hyi.chinahotel.org.cn/10447.html" </w:instrText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fldChar w:fldCharType="separate"/>
      </w:r>
      <w:r>
        <w:rPr>
          <w:rStyle w:val="15"/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t>https://hyi.chinahotel.org.cn/10447.html</w:t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FF0000"/>
          <w:sz w:val="28"/>
          <w:szCs w:val="24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2098" w:right="1531" w:bottom="1984" w:left="1531" w:header="567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5790"/>
    <w:multiLevelType w:val="singleLevel"/>
    <w:tmpl w:val="AA16579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B107B99"/>
    <w:multiLevelType w:val="singleLevel"/>
    <w:tmpl w:val="AB107B9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867D8AA"/>
    <w:multiLevelType w:val="singleLevel"/>
    <w:tmpl w:val="B867D8A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174F085D"/>
    <w:multiLevelType w:val="singleLevel"/>
    <w:tmpl w:val="174F085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1C50FA2E"/>
    <w:multiLevelType w:val="singleLevel"/>
    <w:tmpl w:val="1C50FA2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382545A6"/>
    <w:multiLevelType w:val="singleLevel"/>
    <w:tmpl w:val="382545A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0C354EC"/>
    <w:multiLevelType w:val="singleLevel"/>
    <w:tmpl w:val="40C354E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48DC563D"/>
    <w:multiLevelType w:val="singleLevel"/>
    <w:tmpl w:val="48DC563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6CEA2025"/>
    <w:multiLevelType w:val="multilevel"/>
    <w:tmpl w:val="6CEA2025"/>
    <w:lvl w:ilvl="0" w:tentative="0">
      <w:start w:val="1"/>
      <w:numFmt w:val="none"/>
      <w:pStyle w:val="1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0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2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77C467E4"/>
    <w:multiLevelType w:val="singleLevel"/>
    <w:tmpl w:val="77C467E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7AE511FF"/>
    <w:multiLevelType w:val="singleLevel"/>
    <w:tmpl w:val="7AE511F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C29"/>
    <w:rsid w:val="00027690"/>
    <w:rsid w:val="00030D25"/>
    <w:rsid w:val="00043C28"/>
    <w:rsid w:val="00045833"/>
    <w:rsid w:val="000478A1"/>
    <w:rsid w:val="0005170C"/>
    <w:rsid w:val="000530AC"/>
    <w:rsid w:val="00057D33"/>
    <w:rsid w:val="000712B1"/>
    <w:rsid w:val="00075F66"/>
    <w:rsid w:val="00097C1C"/>
    <w:rsid w:val="000B4CBB"/>
    <w:rsid w:val="000B541B"/>
    <w:rsid w:val="000C67F5"/>
    <w:rsid w:val="000D0B5D"/>
    <w:rsid w:val="000E3835"/>
    <w:rsid w:val="000E6B6B"/>
    <w:rsid w:val="000F2F23"/>
    <w:rsid w:val="000F33B1"/>
    <w:rsid w:val="0011768B"/>
    <w:rsid w:val="00157A37"/>
    <w:rsid w:val="00166042"/>
    <w:rsid w:val="00172A27"/>
    <w:rsid w:val="0018322F"/>
    <w:rsid w:val="001A5B1E"/>
    <w:rsid w:val="001B1A78"/>
    <w:rsid w:val="001D04E9"/>
    <w:rsid w:val="001D0D62"/>
    <w:rsid w:val="001D60F6"/>
    <w:rsid w:val="001E0EDB"/>
    <w:rsid w:val="001E68BD"/>
    <w:rsid w:val="002173B2"/>
    <w:rsid w:val="002179E5"/>
    <w:rsid w:val="00224D22"/>
    <w:rsid w:val="00232AF3"/>
    <w:rsid w:val="00244319"/>
    <w:rsid w:val="00255A38"/>
    <w:rsid w:val="002575FB"/>
    <w:rsid w:val="00257ADC"/>
    <w:rsid w:val="002653F9"/>
    <w:rsid w:val="002674BD"/>
    <w:rsid w:val="002715C7"/>
    <w:rsid w:val="002802E7"/>
    <w:rsid w:val="00283415"/>
    <w:rsid w:val="002834F3"/>
    <w:rsid w:val="0028772C"/>
    <w:rsid w:val="00290864"/>
    <w:rsid w:val="002A2042"/>
    <w:rsid w:val="002E344C"/>
    <w:rsid w:val="002F234C"/>
    <w:rsid w:val="002F37DB"/>
    <w:rsid w:val="003073E1"/>
    <w:rsid w:val="00324800"/>
    <w:rsid w:val="00326495"/>
    <w:rsid w:val="00336833"/>
    <w:rsid w:val="003556A0"/>
    <w:rsid w:val="0036187F"/>
    <w:rsid w:val="00362C2F"/>
    <w:rsid w:val="0037519D"/>
    <w:rsid w:val="00382115"/>
    <w:rsid w:val="003B24C6"/>
    <w:rsid w:val="003B3C1B"/>
    <w:rsid w:val="003D09A1"/>
    <w:rsid w:val="003D0D5F"/>
    <w:rsid w:val="003D3AD0"/>
    <w:rsid w:val="003E0D9B"/>
    <w:rsid w:val="004070EB"/>
    <w:rsid w:val="00416971"/>
    <w:rsid w:val="004178D9"/>
    <w:rsid w:val="0042135A"/>
    <w:rsid w:val="0043007D"/>
    <w:rsid w:val="00450592"/>
    <w:rsid w:val="00451B3D"/>
    <w:rsid w:val="00452C25"/>
    <w:rsid w:val="004545D2"/>
    <w:rsid w:val="00456A4D"/>
    <w:rsid w:val="004629D4"/>
    <w:rsid w:val="00473E7F"/>
    <w:rsid w:val="00474949"/>
    <w:rsid w:val="004750D1"/>
    <w:rsid w:val="004832E4"/>
    <w:rsid w:val="00485AB4"/>
    <w:rsid w:val="00492E6E"/>
    <w:rsid w:val="00496525"/>
    <w:rsid w:val="004A0FA5"/>
    <w:rsid w:val="004A4615"/>
    <w:rsid w:val="004D11C2"/>
    <w:rsid w:val="004D4BCD"/>
    <w:rsid w:val="004E0658"/>
    <w:rsid w:val="004E2049"/>
    <w:rsid w:val="004E485D"/>
    <w:rsid w:val="004E599A"/>
    <w:rsid w:val="004E6EBC"/>
    <w:rsid w:val="004F151D"/>
    <w:rsid w:val="004F6510"/>
    <w:rsid w:val="00501031"/>
    <w:rsid w:val="00513300"/>
    <w:rsid w:val="00515AF5"/>
    <w:rsid w:val="0052071F"/>
    <w:rsid w:val="0052726E"/>
    <w:rsid w:val="00531538"/>
    <w:rsid w:val="00532EB6"/>
    <w:rsid w:val="00537BB0"/>
    <w:rsid w:val="00541BE5"/>
    <w:rsid w:val="00545EF0"/>
    <w:rsid w:val="0055188F"/>
    <w:rsid w:val="00572A7A"/>
    <w:rsid w:val="005742A3"/>
    <w:rsid w:val="00574E49"/>
    <w:rsid w:val="005763C7"/>
    <w:rsid w:val="00585DA3"/>
    <w:rsid w:val="00590C43"/>
    <w:rsid w:val="005938FD"/>
    <w:rsid w:val="005D0292"/>
    <w:rsid w:val="005D69D3"/>
    <w:rsid w:val="005F46D3"/>
    <w:rsid w:val="0060576D"/>
    <w:rsid w:val="006146AC"/>
    <w:rsid w:val="006225E2"/>
    <w:rsid w:val="00626AE1"/>
    <w:rsid w:val="006424FD"/>
    <w:rsid w:val="006474CC"/>
    <w:rsid w:val="00651D90"/>
    <w:rsid w:val="00655D33"/>
    <w:rsid w:val="00656BF1"/>
    <w:rsid w:val="0067356B"/>
    <w:rsid w:val="0067439A"/>
    <w:rsid w:val="006772E9"/>
    <w:rsid w:val="00681CBF"/>
    <w:rsid w:val="006854FA"/>
    <w:rsid w:val="00692EFB"/>
    <w:rsid w:val="006A618D"/>
    <w:rsid w:val="006A7F94"/>
    <w:rsid w:val="006B44B5"/>
    <w:rsid w:val="006B7A95"/>
    <w:rsid w:val="006C1F83"/>
    <w:rsid w:val="006C5C7F"/>
    <w:rsid w:val="006D4212"/>
    <w:rsid w:val="006E06EE"/>
    <w:rsid w:val="006E5153"/>
    <w:rsid w:val="00717545"/>
    <w:rsid w:val="007175D5"/>
    <w:rsid w:val="007205A4"/>
    <w:rsid w:val="00720D9E"/>
    <w:rsid w:val="0072103C"/>
    <w:rsid w:val="00746B38"/>
    <w:rsid w:val="007504B1"/>
    <w:rsid w:val="00752928"/>
    <w:rsid w:val="007535A5"/>
    <w:rsid w:val="007728D2"/>
    <w:rsid w:val="00774A40"/>
    <w:rsid w:val="00787B35"/>
    <w:rsid w:val="00791109"/>
    <w:rsid w:val="007962C7"/>
    <w:rsid w:val="007C645E"/>
    <w:rsid w:val="007D13C0"/>
    <w:rsid w:val="007E3515"/>
    <w:rsid w:val="007E4E38"/>
    <w:rsid w:val="0080233A"/>
    <w:rsid w:val="00824FE1"/>
    <w:rsid w:val="00832CD2"/>
    <w:rsid w:val="00840D49"/>
    <w:rsid w:val="00842142"/>
    <w:rsid w:val="00853AF7"/>
    <w:rsid w:val="008560DD"/>
    <w:rsid w:val="00856258"/>
    <w:rsid w:val="0086553A"/>
    <w:rsid w:val="00870597"/>
    <w:rsid w:val="00886CC1"/>
    <w:rsid w:val="00887E67"/>
    <w:rsid w:val="00897A95"/>
    <w:rsid w:val="008A5A51"/>
    <w:rsid w:val="008C1BB1"/>
    <w:rsid w:val="008C2AB6"/>
    <w:rsid w:val="008C316B"/>
    <w:rsid w:val="008D0E53"/>
    <w:rsid w:val="008D27DC"/>
    <w:rsid w:val="008F2413"/>
    <w:rsid w:val="008F4A58"/>
    <w:rsid w:val="0090716B"/>
    <w:rsid w:val="00915860"/>
    <w:rsid w:val="00917BB6"/>
    <w:rsid w:val="009203AB"/>
    <w:rsid w:val="00922C2C"/>
    <w:rsid w:val="00936606"/>
    <w:rsid w:val="00947320"/>
    <w:rsid w:val="009524FB"/>
    <w:rsid w:val="00954CE7"/>
    <w:rsid w:val="00956751"/>
    <w:rsid w:val="009673F3"/>
    <w:rsid w:val="0096791E"/>
    <w:rsid w:val="00970424"/>
    <w:rsid w:val="00971725"/>
    <w:rsid w:val="00972C0E"/>
    <w:rsid w:val="0097420D"/>
    <w:rsid w:val="0098026F"/>
    <w:rsid w:val="009937E9"/>
    <w:rsid w:val="00994DE4"/>
    <w:rsid w:val="009A6E2D"/>
    <w:rsid w:val="009B1BAA"/>
    <w:rsid w:val="009B1FA8"/>
    <w:rsid w:val="009C04EB"/>
    <w:rsid w:val="009D3DDA"/>
    <w:rsid w:val="009E6393"/>
    <w:rsid w:val="009E6BE4"/>
    <w:rsid w:val="009F0313"/>
    <w:rsid w:val="009F3721"/>
    <w:rsid w:val="009F6B0B"/>
    <w:rsid w:val="00A03991"/>
    <w:rsid w:val="00A05CC5"/>
    <w:rsid w:val="00A1674E"/>
    <w:rsid w:val="00A26C8C"/>
    <w:rsid w:val="00A31B75"/>
    <w:rsid w:val="00A40F37"/>
    <w:rsid w:val="00A45222"/>
    <w:rsid w:val="00A452F4"/>
    <w:rsid w:val="00A52CA4"/>
    <w:rsid w:val="00A53820"/>
    <w:rsid w:val="00A538ED"/>
    <w:rsid w:val="00A5731F"/>
    <w:rsid w:val="00A61FBF"/>
    <w:rsid w:val="00A91CF4"/>
    <w:rsid w:val="00A9310B"/>
    <w:rsid w:val="00A9347F"/>
    <w:rsid w:val="00AB6FF9"/>
    <w:rsid w:val="00AC62CC"/>
    <w:rsid w:val="00AC75D5"/>
    <w:rsid w:val="00AD1EB7"/>
    <w:rsid w:val="00AD451B"/>
    <w:rsid w:val="00AD5198"/>
    <w:rsid w:val="00AD7C4B"/>
    <w:rsid w:val="00AE7D91"/>
    <w:rsid w:val="00AF5D1B"/>
    <w:rsid w:val="00B056BD"/>
    <w:rsid w:val="00B10B43"/>
    <w:rsid w:val="00B151E5"/>
    <w:rsid w:val="00B17488"/>
    <w:rsid w:val="00B17516"/>
    <w:rsid w:val="00B239EC"/>
    <w:rsid w:val="00B3001E"/>
    <w:rsid w:val="00B3699C"/>
    <w:rsid w:val="00B37ED4"/>
    <w:rsid w:val="00B44527"/>
    <w:rsid w:val="00B453FF"/>
    <w:rsid w:val="00B70B96"/>
    <w:rsid w:val="00B7163D"/>
    <w:rsid w:val="00B73867"/>
    <w:rsid w:val="00B74C5B"/>
    <w:rsid w:val="00B839F0"/>
    <w:rsid w:val="00B8426C"/>
    <w:rsid w:val="00B86E03"/>
    <w:rsid w:val="00B90F6D"/>
    <w:rsid w:val="00B9664B"/>
    <w:rsid w:val="00BA0B18"/>
    <w:rsid w:val="00BA0C80"/>
    <w:rsid w:val="00BA15B4"/>
    <w:rsid w:val="00BA1E92"/>
    <w:rsid w:val="00BA355E"/>
    <w:rsid w:val="00BA3C2C"/>
    <w:rsid w:val="00BA660A"/>
    <w:rsid w:val="00BB1225"/>
    <w:rsid w:val="00BB631B"/>
    <w:rsid w:val="00BC653F"/>
    <w:rsid w:val="00BE1928"/>
    <w:rsid w:val="00BE258B"/>
    <w:rsid w:val="00BE51EA"/>
    <w:rsid w:val="00BE70C7"/>
    <w:rsid w:val="00BF2B0A"/>
    <w:rsid w:val="00C073B3"/>
    <w:rsid w:val="00C145CA"/>
    <w:rsid w:val="00C157D6"/>
    <w:rsid w:val="00C205A8"/>
    <w:rsid w:val="00C22A39"/>
    <w:rsid w:val="00C22BB0"/>
    <w:rsid w:val="00C37B10"/>
    <w:rsid w:val="00C42667"/>
    <w:rsid w:val="00C5255E"/>
    <w:rsid w:val="00C5628A"/>
    <w:rsid w:val="00C56F12"/>
    <w:rsid w:val="00C76E39"/>
    <w:rsid w:val="00C8340B"/>
    <w:rsid w:val="00C96478"/>
    <w:rsid w:val="00CA097D"/>
    <w:rsid w:val="00CA27DC"/>
    <w:rsid w:val="00CB382C"/>
    <w:rsid w:val="00CB51E8"/>
    <w:rsid w:val="00CF3556"/>
    <w:rsid w:val="00CF6477"/>
    <w:rsid w:val="00D11846"/>
    <w:rsid w:val="00D16DEB"/>
    <w:rsid w:val="00D341EE"/>
    <w:rsid w:val="00D4508A"/>
    <w:rsid w:val="00D53E30"/>
    <w:rsid w:val="00D6035C"/>
    <w:rsid w:val="00D64F80"/>
    <w:rsid w:val="00D65883"/>
    <w:rsid w:val="00D711A6"/>
    <w:rsid w:val="00D84515"/>
    <w:rsid w:val="00DA3A10"/>
    <w:rsid w:val="00DB63B5"/>
    <w:rsid w:val="00DB6F87"/>
    <w:rsid w:val="00DD25BF"/>
    <w:rsid w:val="00DE36CA"/>
    <w:rsid w:val="00DE3F44"/>
    <w:rsid w:val="00E12079"/>
    <w:rsid w:val="00E14E71"/>
    <w:rsid w:val="00E166A9"/>
    <w:rsid w:val="00E201E2"/>
    <w:rsid w:val="00E27389"/>
    <w:rsid w:val="00E30F3A"/>
    <w:rsid w:val="00E4055D"/>
    <w:rsid w:val="00E63AAF"/>
    <w:rsid w:val="00E83DF1"/>
    <w:rsid w:val="00E84657"/>
    <w:rsid w:val="00E85DA2"/>
    <w:rsid w:val="00E972EB"/>
    <w:rsid w:val="00E97724"/>
    <w:rsid w:val="00EA0A51"/>
    <w:rsid w:val="00EB1E66"/>
    <w:rsid w:val="00ED0691"/>
    <w:rsid w:val="00ED20CB"/>
    <w:rsid w:val="00EE1980"/>
    <w:rsid w:val="00EE3BD3"/>
    <w:rsid w:val="00EE58B6"/>
    <w:rsid w:val="00F41AD3"/>
    <w:rsid w:val="00F51B4A"/>
    <w:rsid w:val="00F55321"/>
    <w:rsid w:val="00F70AF6"/>
    <w:rsid w:val="00F76A1F"/>
    <w:rsid w:val="00F97D0D"/>
    <w:rsid w:val="00FA21AD"/>
    <w:rsid w:val="00FA25DC"/>
    <w:rsid w:val="00FB24A3"/>
    <w:rsid w:val="00FB2AB4"/>
    <w:rsid w:val="00FB3DA7"/>
    <w:rsid w:val="00FB528D"/>
    <w:rsid w:val="00FC02FB"/>
    <w:rsid w:val="00FD59AC"/>
    <w:rsid w:val="00FD73F3"/>
    <w:rsid w:val="00FD7F83"/>
    <w:rsid w:val="00FE733E"/>
    <w:rsid w:val="00FF4369"/>
    <w:rsid w:val="01AC07AA"/>
    <w:rsid w:val="024F1099"/>
    <w:rsid w:val="02854105"/>
    <w:rsid w:val="038907AF"/>
    <w:rsid w:val="03B94CE8"/>
    <w:rsid w:val="03BC1270"/>
    <w:rsid w:val="041D6D5D"/>
    <w:rsid w:val="04403FE8"/>
    <w:rsid w:val="0449770C"/>
    <w:rsid w:val="04B74C29"/>
    <w:rsid w:val="050E40F5"/>
    <w:rsid w:val="051F4127"/>
    <w:rsid w:val="059C460B"/>
    <w:rsid w:val="061C6C31"/>
    <w:rsid w:val="06B4033D"/>
    <w:rsid w:val="06C20886"/>
    <w:rsid w:val="06D07E7E"/>
    <w:rsid w:val="071603CD"/>
    <w:rsid w:val="073626C5"/>
    <w:rsid w:val="07923531"/>
    <w:rsid w:val="07C61361"/>
    <w:rsid w:val="07DB37B9"/>
    <w:rsid w:val="0826150B"/>
    <w:rsid w:val="08345247"/>
    <w:rsid w:val="086D06AB"/>
    <w:rsid w:val="087D297A"/>
    <w:rsid w:val="08B70690"/>
    <w:rsid w:val="08C37763"/>
    <w:rsid w:val="09732F58"/>
    <w:rsid w:val="09DD4E88"/>
    <w:rsid w:val="09EF2849"/>
    <w:rsid w:val="09F11F0C"/>
    <w:rsid w:val="0A3B2967"/>
    <w:rsid w:val="0AC07149"/>
    <w:rsid w:val="0B336DA3"/>
    <w:rsid w:val="0B755EDB"/>
    <w:rsid w:val="0C8D232E"/>
    <w:rsid w:val="0D852A82"/>
    <w:rsid w:val="0DAF2A86"/>
    <w:rsid w:val="0EA03756"/>
    <w:rsid w:val="0F070B5E"/>
    <w:rsid w:val="0F373693"/>
    <w:rsid w:val="0FC94545"/>
    <w:rsid w:val="10986AEB"/>
    <w:rsid w:val="11585D18"/>
    <w:rsid w:val="11901201"/>
    <w:rsid w:val="11DE03AF"/>
    <w:rsid w:val="122B1745"/>
    <w:rsid w:val="122D0B62"/>
    <w:rsid w:val="12502BA9"/>
    <w:rsid w:val="12CD73C6"/>
    <w:rsid w:val="12E45919"/>
    <w:rsid w:val="12F84961"/>
    <w:rsid w:val="135A39EE"/>
    <w:rsid w:val="13AF51A0"/>
    <w:rsid w:val="143464CB"/>
    <w:rsid w:val="14976A6B"/>
    <w:rsid w:val="14A43240"/>
    <w:rsid w:val="150704F4"/>
    <w:rsid w:val="157D6A19"/>
    <w:rsid w:val="15957FC1"/>
    <w:rsid w:val="15AD37B3"/>
    <w:rsid w:val="15FA602D"/>
    <w:rsid w:val="1633273D"/>
    <w:rsid w:val="166E19A5"/>
    <w:rsid w:val="16A21E2F"/>
    <w:rsid w:val="16B21A59"/>
    <w:rsid w:val="16D6174E"/>
    <w:rsid w:val="16D96F8D"/>
    <w:rsid w:val="174A2743"/>
    <w:rsid w:val="176048E7"/>
    <w:rsid w:val="17B364B7"/>
    <w:rsid w:val="17CC2E4B"/>
    <w:rsid w:val="17E34DFD"/>
    <w:rsid w:val="187B08B7"/>
    <w:rsid w:val="1894253D"/>
    <w:rsid w:val="19377C8F"/>
    <w:rsid w:val="196B7D1B"/>
    <w:rsid w:val="19776462"/>
    <w:rsid w:val="19A12CBE"/>
    <w:rsid w:val="19DC01E1"/>
    <w:rsid w:val="19E044FF"/>
    <w:rsid w:val="19EF4B1D"/>
    <w:rsid w:val="1A156529"/>
    <w:rsid w:val="1A2F5671"/>
    <w:rsid w:val="1A700F33"/>
    <w:rsid w:val="1A877D4F"/>
    <w:rsid w:val="1A8D0143"/>
    <w:rsid w:val="1B325365"/>
    <w:rsid w:val="1B993A77"/>
    <w:rsid w:val="1B9B5DEC"/>
    <w:rsid w:val="1BB96B0B"/>
    <w:rsid w:val="1BDC5E91"/>
    <w:rsid w:val="1BF57933"/>
    <w:rsid w:val="1C532BC2"/>
    <w:rsid w:val="1D291DAB"/>
    <w:rsid w:val="1D763097"/>
    <w:rsid w:val="1DE1180E"/>
    <w:rsid w:val="1E134C7B"/>
    <w:rsid w:val="1E17511B"/>
    <w:rsid w:val="1E197963"/>
    <w:rsid w:val="1E241E7D"/>
    <w:rsid w:val="1E871324"/>
    <w:rsid w:val="1EAB1210"/>
    <w:rsid w:val="1F5B7F45"/>
    <w:rsid w:val="1F5D036F"/>
    <w:rsid w:val="1FAD4B4C"/>
    <w:rsid w:val="20271F5F"/>
    <w:rsid w:val="20937EA1"/>
    <w:rsid w:val="2289493C"/>
    <w:rsid w:val="23347DE6"/>
    <w:rsid w:val="235669FE"/>
    <w:rsid w:val="23975FA6"/>
    <w:rsid w:val="23C213CA"/>
    <w:rsid w:val="23DD1720"/>
    <w:rsid w:val="23E66964"/>
    <w:rsid w:val="23FC0AA5"/>
    <w:rsid w:val="2400707F"/>
    <w:rsid w:val="240A6462"/>
    <w:rsid w:val="24215C55"/>
    <w:rsid w:val="242224DC"/>
    <w:rsid w:val="244B6C61"/>
    <w:rsid w:val="25001D2C"/>
    <w:rsid w:val="250A4E89"/>
    <w:rsid w:val="2542276A"/>
    <w:rsid w:val="254B1EDF"/>
    <w:rsid w:val="258F7563"/>
    <w:rsid w:val="25BE60EC"/>
    <w:rsid w:val="25F04BCC"/>
    <w:rsid w:val="25F05BE0"/>
    <w:rsid w:val="261E4A66"/>
    <w:rsid w:val="26332276"/>
    <w:rsid w:val="26430EC1"/>
    <w:rsid w:val="2644174D"/>
    <w:rsid w:val="265F704C"/>
    <w:rsid w:val="267D5AB4"/>
    <w:rsid w:val="26895BA4"/>
    <w:rsid w:val="26B52B37"/>
    <w:rsid w:val="26DB5601"/>
    <w:rsid w:val="26E90317"/>
    <w:rsid w:val="27206E73"/>
    <w:rsid w:val="27523A93"/>
    <w:rsid w:val="275B5CC1"/>
    <w:rsid w:val="27927BBD"/>
    <w:rsid w:val="27A80D37"/>
    <w:rsid w:val="2887358B"/>
    <w:rsid w:val="290E0B5C"/>
    <w:rsid w:val="29217FFD"/>
    <w:rsid w:val="295F7DFA"/>
    <w:rsid w:val="2983104C"/>
    <w:rsid w:val="29A326B8"/>
    <w:rsid w:val="2A2B7CD5"/>
    <w:rsid w:val="2A3D1FC0"/>
    <w:rsid w:val="2A4E4E38"/>
    <w:rsid w:val="2AAD2F10"/>
    <w:rsid w:val="2AFC5397"/>
    <w:rsid w:val="2B5758D0"/>
    <w:rsid w:val="2B611B81"/>
    <w:rsid w:val="2B634921"/>
    <w:rsid w:val="2B991C14"/>
    <w:rsid w:val="2BBF47E0"/>
    <w:rsid w:val="2BE21EBA"/>
    <w:rsid w:val="2C1445D9"/>
    <w:rsid w:val="2C1802F3"/>
    <w:rsid w:val="2C7017B7"/>
    <w:rsid w:val="2C8854DA"/>
    <w:rsid w:val="2CC17DE2"/>
    <w:rsid w:val="2CD9564F"/>
    <w:rsid w:val="2D03163E"/>
    <w:rsid w:val="2D4F1FA2"/>
    <w:rsid w:val="2D634A3D"/>
    <w:rsid w:val="2D827AAB"/>
    <w:rsid w:val="2D8427C3"/>
    <w:rsid w:val="2D94351B"/>
    <w:rsid w:val="2E257383"/>
    <w:rsid w:val="2EF457F1"/>
    <w:rsid w:val="2FA613AC"/>
    <w:rsid w:val="2FAF353A"/>
    <w:rsid w:val="2FF005B4"/>
    <w:rsid w:val="2FF44F78"/>
    <w:rsid w:val="3021737E"/>
    <w:rsid w:val="303F0333"/>
    <w:rsid w:val="308C0468"/>
    <w:rsid w:val="30915A7F"/>
    <w:rsid w:val="30CE0E89"/>
    <w:rsid w:val="316D044B"/>
    <w:rsid w:val="31930219"/>
    <w:rsid w:val="31AC343A"/>
    <w:rsid w:val="31CC5E36"/>
    <w:rsid w:val="31CD5DD2"/>
    <w:rsid w:val="32204514"/>
    <w:rsid w:val="32331B6D"/>
    <w:rsid w:val="32A42E13"/>
    <w:rsid w:val="32DE35B9"/>
    <w:rsid w:val="33756068"/>
    <w:rsid w:val="33941A2F"/>
    <w:rsid w:val="33A77124"/>
    <w:rsid w:val="33CA7EBB"/>
    <w:rsid w:val="34043DD1"/>
    <w:rsid w:val="34217095"/>
    <w:rsid w:val="34355212"/>
    <w:rsid w:val="343D61B6"/>
    <w:rsid w:val="354872B1"/>
    <w:rsid w:val="35D16DB1"/>
    <w:rsid w:val="35E126FD"/>
    <w:rsid w:val="36314876"/>
    <w:rsid w:val="36330BE6"/>
    <w:rsid w:val="3635547B"/>
    <w:rsid w:val="3640054B"/>
    <w:rsid w:val="369D18EA"/>
    <w:rsid w:val="36A909C4"/>
    <w:rsid w:val="36CE4BAD"/>
    <w:rsid w:val="37165A95"/>
    <w:rsid w:val="37335732"/>
    <w:rsid w:val="37386332"/>
    <w:rsid w:val="374743DD"/>
    <w:rsid w:val="379A55FD"/>
    <w:rsid w:val="37A57153"/>
    <w:rsid w:val="37C27116"/>
    <w:rsid w:val="37CD7B1B"/>
    <w:rsid w:val="387F09D4"/>
    <w:rsid w:val="38E21DB9"/>
    <w:rsid w:val="38F24F8E"/>
    <w:rsid w:val="392D71D4"/>
    <w:rsid w:val="399E0EC5"/>
    <w:rsid w:val="3A8E5120"/>
    <w:rsid w:val="3A976927"/>
    <w:rsid w:val="3AC743BC"/>
    <w:rsid w:val="3AFA6944"/>
    <w:rsid w:val="3AFD75A5"/>
    <w:rsid w:val="3C01303B"/>
    <w:rsid w:val="3D1012E8"/>
    <w:rsid w:val="3D416DBE"/>
    <w:rsid w:val="3D811D15"/>
    <w:rsid w:val="3DDB2309"/>
    <w:rsid w:val="3E0930CB"/>
    <w:rsid w:val="3E1E34C6"/>
    <w:rsid w:val="3E4F76A7"/>
    <w:rsid w:val="3E603274"/>
    <w:rsid w:val="3E88700E"/>
    <w:rsid w:val="3EB66781"/>
    <w:rsid w:val="3ED768F2"/>
    <w:rsid w:val="3EE40A77"/>
    <w:rsid w:val="3F02090B"/>
    <w:rsid w:val="3F251635"/>
    <w:rsid w:val="3F3111E0"/>
    <w:rsid w:val="3F4E189E"/>
    <w:rsid w:val="3F6A7A39"/>
    <w:rsid w:val="3F7E1708"/>
    <w:rsid w:val="3F812469"/>
    <w:rsid w:val="3F88756A"/>
    <w:rsid w:val="400D6B1E"/>
    <w:rsid w:val="404C7BD6"/>
    <w:rsid w:val="40674EB6"/>
    <w:rsid w:val="40772176"/>
    <w:rsid w:val="40850A25"/>
    <w:rsid w:val="40FD1DEE"/>
    <w:rsid w:val="40FE3B39"/>
    <w:rsid w:val="4177586D"/>
    <w:rsid w:val="41953D7F"/>
    <w:rsid w:val="41CC5A82"/>
    <w:rsid w:val="41F23CFC"/>
    <w:rsid w:val="42151B03"/>
    <w:rsid w:val="425238FD"/>
    <w:rsid w:val="4263727A"/>
    <w:rsid w:val="426A08AF"/>
    <w:rsid w:val="42A72D6E"/>
    <w:rsid w:val="42B2534F"/>
    <w:rsid w:val="42C03D90"/>
    <w:rsid w:val="42C9236D"/>
    <w:rsid w:val="42CA7F23"/>
    <w:rsid w:val="42F32A97"/>
    <w:rsid w:val="43AF3A89"/>
    <w:rsid w:val="43D25CF0"/>
    <w:rsid w:val="43D92252"/>
    <w:rsid w:val="43E82D6C"/>
    <w:rsid w:val="44036E66"/>
    <w:rsid w:val="44375A07"/>
    <w:rsid w:val="444120FA"/>
    <w:rsid w:val="444167EF"/>
    <w:rsid w:val="447D59D7"/>
    <w:rsid w:val="44992205"/>
    <w:rsid w:val="4510235C"/>
    <w:rsid w:val="46B552B0"/>
    <w:rsid w:val="46DF6BD5"/>
    <w:rsid w:val="46FD6B9D"/>
    <w:rsid w:val="474A55DE"/>
    <w:rsid w:val="474A77F3"/>
    <w:rsid w:val="478C43C3"/>
    <w:rsid w:val="47D672FA"/>
    <w:rsid w:val="47F00394"/>
    <w:rsid w:val="48283031"/>
    <w:rsid w:val="48F97136"/>
    <w:rsid w:val="4907292A"/>
    <w:rsid w:val="491835B7"/>
    <w:rsid w:val="49864E8D"/>
    <w:rsid w:val="499B2941"/>
    <w:rsid w:val="49F3754B"/>
    <w:rsid w:val="4A017E8A"/>
    <w:rsid w:val="4A0465FC"/>
    <w:rsid w:val="4AB41B9C"/>
    <w:rsid w:val="4AC431B7"/>
    <w:rsid w:val="4AFD5EC8"/>
    <w:rsid w:val="4B6F53D6"/>
    <w:rsid w:val="4B9A6755"/>
    <w:rsid w:val="4BED726A"/>
    <w:rsid w:val="4BF700B0"/>
    <w:rsid w:val="4C274FFC"/>
    <w:rsid w:val="4C2A79FA"/>
    <w:rsid w:val="4C5E3421"/>
    <w:rsid w:val="4D7253C2"/>
    <w:rsid w:val="4D7C67F1"/>
    <w:rsid w:val="4DD5101F"/>
    <w:rsid w:val="4E3221F7"/>
    <w:rsid w:val="4ED30836"/>
    <w:rsid w:val="4EDB5D49"/>
    <w:rsid w:val="4EDB63EB"/>
    <w:rsid w:val="4F553B00"/>
    <w:rsid w:val="4F9B0E29"/>
    <w:rsid w:val="50736EEC"/>
    <w:rsid w:val="50CC78BE"/>
    <w:rsid w:val="50CD4DA0"/>
    <w:rsid w:val="50EE0755"/>
    <w:rsid w:val="514F7D7B"/>
    <w:rsid w:val="516A693A"/>
    <w:rsid w:val="51810F54"/>
    <w:rsid w:val="51F124EE"/>
    <w:rsid w:val="51F324C4"/>
    <w:rsid w:val="52102E2E"/>
    <w:rsid w:val="5213683E"/>
    <w:rsid w:val="521C7572"/>
    <w:rsid w:val="523A1FC0"/>
    <w:rsid w:val="527A786F"/>
    <w:rsid w:val="52817C6A"/>
    <w:rsid w:val="52A27C58"/>
    <w:rsid w:val="52CE3803"/>
    <w:rsid w:val="52EA4F30"/>
    <w:rsid w:val="530B0037"/>
    <w:rsid w:val="530D6B66"/>
    <w:rsid w:val="531C4BE8"/>
    <w:rsid w:val="532B1876"/>
    <w:rsid w:val="539B6EC9"/>
    <w:rsid w:val="539E133B"/>
    <w:rsid w:val="53B037B8"/>
    <w:rsid w:val="54224BC3"/>
    <w:rsid w:val="544D48FD"/>
    <w:rsid w:val="54602B75"/>
    <w:rsid w:val="54797DA5"/>
    <w:rsid w:val="548B2EAD"/>
    <w:rsid w:val="54904BFC"/>
    <w:rsid w:val="54A52EAA"/>
    <w:rsid w:val="54E84AB8"/>
    <w:rsid w:val="551C015B"/>
    <w:rsid w:val="553046B3"/>
    <w:rsid w:val="553625CD"/>
    <w:rsid w:val="55797A50"/>
    <w:rsid w:val="559D0655"/>
    <w:rsid w:val="55BD7489"/>
    <w:rsid w:val="56076D7E"/>
    <w:rsid w:val="56482B34"/>
    <w:rsid w:val="565A594F"/>
    <w:rsid w:val="56642617"/>
    <w:rsid w:val="56C93DF1"/>
    <w:rsid w:val="57117B42"/>
    <w:rsid w:val="572C793A"/>
    <w:rsid w:val="57323CC6"/>
    <w:rsid w:val="573B502A"/>
    <w:rsid w:val="573D632F"/>
    <w:rsid w:val="577453F7"/>
    <w:rsid w:val="57DB5258"/>
    <w:rsid w:val="57E97DCB"/>
    <w:rsid w:val="583B1A19"/>
    <w:rsid w:val="584A0A6A"/>
    <w:rsid w:val="58A40F94"/>
    <w:rsid w:val="58F16C7A"/>
    <w:rsid w:val="59454255"/>
    <w:rsid w:val="59970943"/>
    <w:rsid w:val="59BE522E"/>
    <w:rsid w:val="59E658B6"/>
    <w:rsid w:val="59F85A6D"/>
    <w:rsid w:val="5A65343B"/>
    <w:rsid w:val="5A670798"/>
    <w:rsid w:val="5A696FA1"/>
    <w:rsid w:val="5A885A96"/>
    <w:rsid w:val="5A8F0CA5"/>
    <w:rsid w:val="5AA6460A"/>
    <w:rsid w:val="5B5638BF"/>
    <w:rsid w:val="5B8411B1"/>
    <w:rsid w:val="5BAA3BAC"/>
    <w:rsid w:val="5C12337B"/>
    <w:rsid w:val="5C541CB3"/>
    <w:rsid w:val="5C655890"/>
    <w:rsid w:val="5CD4565B"/>
    <w:rsid w:val="5CE50940"/>
    <w:rsid w:val="5CE630F4"/>
    <w:rsid w:val="5CE763CB"/>
    <w:rsid w:val="5D1051ED"/>
    <w:rsid w:val="5D4B51AE"/>
    <w:rsid w:val="5D6A3422"/>
    <w:rsid w:val="5D771181"/>
    <w:rsid w:val="5DCA0D79"/>
    <w:rsid w:val="5DD80470"/>
    <w:rsid w:val="5E0E6B96"/>
    <w:rsid w:val="5E180973"/>
    <w:rsid w:val="5E9F5BCB"/>
    <w:rsid w:val="5F2D7173"/>
    <w:rsid w:val="5F456359"/>
    <w:rsid w:val="5F4D50E3"/>
    <w:rsid w:val="5F61002C"/>
    <w:rsid w:val="60662D0B"/>
    <w:rsid w:val="60731E2A"/>
    <w:rsid w:val="612A7E5B"/>
    <w:rsid w:val="617427A2"/>
    <w:rsid w:val="620D4CBF"/>
    <w:rsid w:val="622163E9"/>
    <w:rsid w:val="62420134"/>
    <w:rsid w:val="62445409"/>
    <w:rsid w:val="62525FDC"/>
    <w:rsid w:val="63775FD4"/>
    <w:rsid w:val="63D1522A"/>
    <w:rsid w:val="64041AE8"/>
    <w:rsid w:val="648972BF"/>
    <w:rsid w:val="64C14A34"/>
    <w:rsid w:val="64E26390"/>
    <w:rsid w:val="65631D3B"/>
    <w:rsid w:val="65E36238"/>
    <w:rsid w:val="66253BE2"/>
    <w:rsid w:val="6628513A"/>
    <w:rsid w:val="662D138B"/>
    <w:rsid w:val="66FF1696"/>
    <w:rsid w:val="6733153A"/>
    <w:rsid w:val="67342136"/>
    <w:rsid w:val="6749368E"/>
    <w:rsid w:val="67585D9A"/>
    <w:rsid w:val="677B0C1C"/>
    <w:rsid w:val="67B124E1"/>
    <w:rsid w:val="67B25626"/>
    <w:rsid w:val="67F74185"/>
    <w:rsid w:val="68112FCA"/>
    <w:rsid w:val="68180811"/>
    <w:rsid w:val="682B47FB"/>
    <w:rsid w:val="68386BA0"/>
    <w:rsid w:val="683E4D93"/>
    <w:rsid w:val="689A068F"/>
    <w:rsid w:val="68C814EB"/>
    <w:rsid w:val="68CB02D2"/>
    <w:rsid w:val="69CB2F4D"/>
    <w:rsid w:val="69D909CA"/>
    <w:rsid w:val="69DA1BE5"/>
    <w:rsid w:val="69F44464"/>
    <w:rsid w:val="6A2F7E94"/>
    <w:rsid w:val="6A342C37"/>
    <w:rsid w:val="6AE4490D"/>
    <w:rsid w:val="6B8E2845"/>
    <w:rsid w:val="6BE02318"/>
    <w:rsid w:val="6C367775"/>
    <w:rsid w:val="6C6148B4"/>
    <w:rsid w:val="6C9C30BE"/>
    <w:rsid w:val="6CA66AA7"/>
    <w:rsid w:val="6D5777F7"/>
    <w:rsid w:val="6D627A7F"/>
    <w:rsid w:val="6D891A42"/>
    <w:rsid w:val="6DCE6B9F"/>
    <w:rsid w:val="6DDD3AD6"/>
    <w:rsid w:val="6E094500"/>
    <w:rsid w:val="6E0E6566"/>
    <w:rsid w:val="6E3556C0"/>
    <w:rsid w:val="6E82747A"/>
    <w:rsid w:val="6EAD23B2"/>
    <w:rsid w:val="6EB00C19"/>
    <w:rsid w:val="6ED350EA"/>
    <w:rsid w:val="6EF1052E"/>
    <w:rsid w:val="6EFA1292"/>
    <w:rsid w:val="6F1C5D0D"/>
    <w:rsid w:val="6F241B4B"/>
    <w:rsid w:val="6F26434B"/>
    <w:rsid w:val="6FA8596A"/>
    <w:rsid w:val="700D123F"/>
    <w:rsid w:val="704448CF"/>
    <w:rsid w:val="70985502"/>
    <w:rsid w:val="70AE2B79"/>
    <w:rsid w:val="70CD7DDA"/>
    <w:rsid w:val="70D86885"/>
    <w:rsid w:val="71992EC3"/>
    <w:rsid w:val="71A30066"/>
    <w:rsid w:val="71C06365"/>
    <w:rsid w:val="71DB72F5"/>
    <w:rsid w:val="72662E48"/>
    <w:rsid w:val="728B1E98"/>
    <w:rsid w:val="72A431F2"/>
    <w:rsid w:val="72A70ACB"/>
    <w:rsid w:val="72D466F0"/>
    <w:rsid w:val="72D850F7"/>
    <w:rsid w:val="731C5F9A"/>
    <w:rsid w:val="735019FF"/>
    <w:rsid w:val="73523F18"/>
    <w:rsid w:val="73856E2D"/>
    <w:rsid w:val="73B869A4"/>
    <w:rsid w:val="73CA0145"/>
    <w:rsid w:val="74330B5E"/>
    <w:rsid w:val="744B03CF"/>
    <w:rsid w:val="7463334C"/>
    <w:rsid w:val="74B9384F"/>
    <w:rsid w:val="74C031AD"/>
    <w:rsid w:val="759B4FF9"/>
    <w:rsid w:val="75B549A3"/>
    <w:rsid w:val="75C127DE"/>
    <w:rsid w:val="761449D2"/>
    <w:rsid w:val="76196755"/>
    <w:rsid w:val="769A0B4A"/>
    <w:rsid w:val="76A11F0D"/>
    <w:rsid w:val="76C04026"/>
    <w:rsid w:val="76DD4003"/>
    <w:rsid w:val="76FE6967"/>
    <w:rsid w:val="773E47D3"/>
    <w:rsid w:val="77FF67F6"/>
    <w:rsid w:val="78306EBD"/>
    <w:rsid w:val="7863228B"/>
    <w:rsid w:val="78D5544C"/>
    <w:rsid w:val="78DA2506"/>
    <w:rsid w:val="795019C1"/>
    <w:rsid w:val="79911A30"/>
    <w:rsid w:val="7A061B59"/>
    <w:rsid w:val="7AF801F3"/>
    <w:rsid w:val="7AF853C8"/>
    <w:rsid w:val="7BED3572"/>
    <w:rsid w:val="7BF01859"/>
    <w:rsid w:val="7C04760B"/>
    <w:rsid w:val="7C777B30"/>
    <w:rsid w:val="7D6446D0"/>
    <w:rsid w:val="7DA47CF9"/>
    <w:rsid w:val="7DD80742"/>
    <w:rsid w:val="7DEB5F5F"/>
    <w:rsid w:val="7E1A19B4"/>
    <w:rsid w:val="7E3B7C8B"/>
    <w:rsid w:val="7EEE5FCC"/>
    <w:rsid w:val="7F0D1FD5"/>
    <w:rsid w:val="7F6B4238"/>
    <w:rsid w:val="7FD972AB"/>
    <w:rsid w:val="7FDF2275"/>
    <w:rsid w:val="7F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qFormat="1" w:unhideWhenUsed="0" w:uiPriority="0" w:semiHidden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/>
      <w:b/>
      <w:kern w:val="36"/>
      <w:sz w:val="24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line="300" w:lineRule="auto"/>
      <w:outlineLvl w:val="1"/>
    </w:pPr>
    <w:rPr>
      <w:rFonts w:ascii="Arial" w:hAnsi="Arial" w:eastAsia="楷体" w:cs="Calibri"/>
      <w:szCs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11">
    <w:name w:val="Table Colorful 2"/>
    <w:basedOn w:val="10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2">
    <w:name w:val="Table Simple 2"/>
    <w:basedOn w:val="10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character" w:styleId="14">
    <w:name w:val="Strong"/>
    <w:qFormat/>
    <w:uiPriority w:val="22"/>
    <w:rPr>
      <w:b/>
    </w:rPr>
  </w:style>
  <w:style w:type="character" w:styleId="15">
    <w:name w:val="Hyperlink"/>
    <w:qFormat/>
    <w:uiPriority w:val="0"/>
    <w:rPr>
      <w:color w:val="3E5311"/>
      <w:u w:val="none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character" w:customStyle="1" w:styleId="17">
    <w:name w:val="标题 2 Char"/>
    <w:link w:val="2"/>
    <w:qFormat/>
    <w:uiPriority w:val="0"/>
    <w:rPr>
      <w:rFonts w:ascii="Arial" w:hAnsi="Arial" w:eastAsia="楷体" w:cs="Calibri"/>
      <w:szCs w:val="21"/>
    </w:rPr>
  </w:style>
  <w:style w:type="character" w:customStyle="1" w:styleId="18">
    <w:name w:val="fontc1"/>
    <w:qFormat/>
    <w:uiPriority w:val="0"/>
    <w:rPr>
      <w:rFonts w:hint="default" w:ascii="Verdana" w:hAnsi="Verdana"/>
      <w:b/>
      <w:color w:val="CC3300"/>
      <w:sz w:val="18"/>
    </w:rPr>
  </w:style>
  <w:style w:type="paragraph" w:customStyle="1" w:styleId="1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0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1">
    <w:name w:val="一级条标题"/>
    <w:basedOn w:val="20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2">
    <w:name w:val="二级条标题"/>
    <w:basedOn w:val="21"/>
    <w:next w:val="1"/>
    <w:qFormat/>
    <w:uiPriority w:val="0"/>
    <w:pPr>
      <w:numPr>
        <w:ilvl w:val="3"/>
      </w:numPr>
      <w:outlineLvl w:val="3"/>
    </w:pPr>
  </w:style>
  <w:style w:type="paragraph" w:customStyle="1" w:styleId="23">
    <w:name w:val="目次、标准名称标题"/>
    <w:basedOn w:val="19"/>
    <w:next w:val="1"/>
    <w:qFormat/>
    <w:uiPriority w:val="0"/>
    <w:pPr>
      <w:numPr>
        <w:numId w:val="0"/>
      </w:numPr>
      <w:spacing w:line="460" w:lineRule="exact"/>
    </w:pPr>
  </w:style>
  <w:style w:type="paragraph" w:customStyle="1" w:styleId="24">
    <w:name w:val="三级条标题"/>
    <w:basedOn w:val="22"/>
    <w:next w:val="1"/>
    <w:qFormat/>
    <w:uiPriority w:val="0"/>
    <w:pPr>
      <w:numPr>
        <w:ilvl w:val="4"/>
      </w:numPr>
      <w:outlineLvl w:val="4"/>
    </w:pPr>
  </w:style>
  <w:style w:type="paragraph" w:customStyle="1" w:styleId="25">
    <w:name w:val="四级条标题"/>
    <w:basedOn w:val="24"/>
    <w:next w:val="1"/>
    <w:qFormat/>
    <w:uiPriority w:val="0"/>
    <w:pPr>
      <w:numPr>
        <w:ilvl w:val="5"/>
      </w:numPr>
      <w:outlineLvl w:val="5"/>
    </w:pPr>
  </w:style>
  <w:style w:type="paragraph" w:customStyle="1" w:styleId="26">
    <w:name w:val="五级条标题"/>
    <w:basedOn w:val="25"/>
    <w:next w:val="1"/>
    <w:qFormat/>
    <w:uiPriority w:val="0"/>
    <w:pPr>
      <w:numPr>
        <w:ilvl w:val="6"/>
      </w:numPr>
      <w:outlineLvl w:val="6"/>
    </w:pPr>
  </w:style>
  <w:style w:type="character" w:customStyle="1" w:styleId="27">
    <w:name w:val="apple-converted-space"/>
    <w:basedOn w:val="13"/>
    <w:qFormat/>
    <w:uiPriority w:val="0"/>
  </w:style>
  <w:style w:type="paragraph" w:customStyle="1" w:styleId="28">
    <w:name w:val="彩色列表 - 强调文字颜色 11"/>
    <w:basedOn w:val="1"/>
    <w:qFormat/>
    <w:uiPriority w:val="34"/>
    <w:pPr>
      <w:ind w:firstLine="420" w:firstLineChars="200"/>
    </w:pPr>
    <w:rPr>
      <w:szCs w:val="21"/>
      <w:lang w:bidi="th-TH"/>
    </w:rPr>
  </w:style>
  <w:style w:type="paragraph" w:customStyle="1" w:styleId="29">
    <w:name w:val="选项"/>
    <w:basedOn w:val="1"/>
    <w:qFormat/>
    <w:uiPriority w:val="0"/>
    <w:pPr>
      <w:adjustRightInd w:val="0"/>
      <w:spacing w:line="312" w:lineRule="atLeast"/>
      <w:textAlignment w:val="baseline"/>
    </w:pPr>
    <w:rPr>
      <w:rFonts w:ascii="楷体_GB2312" w:eastAsia="楷体_GB2312"/>
      <w:kern w:val="0"/>
      <w:szCs w:val="21"/>
      <w:lang w:bidi="th-TH"/>
    </w:rPr>
  </w:style>
  <w:style w:type="character" w:customStyle="1" w:styleId="30">
    <w:name w:val="页脚 字符"/>
    <w:link w:val="6"/>
    <w:qFormat/>
    <w:uiPriority w:val="99"/>
    <w:rPr>
      <w:kern w:val="2"/>
      <w:sz w:val="18"/>
      <w:szCs w:val="18"/>
    </w:rPr>
  </w:style>
  <w:style w:type="paragraph" w:customStyle="1" w:styleId="31">
    <w:name w:val="样式1"/>
    <w:basedOn w:val="1"/>
    <w:next w:val="1"/>
    <w:qFormat/>
    <w:uiPriority w:val="0"/>
    <w:pPr>
      <w:keepNext/>
      <w:keepLines/>
      <w:spacing w:before="157" w:beforeLines="50" w:after="157" w:afterLines="50" w:line="300" w:lineRule="auto"/>
    </w:pPr>
    <w:rPr>
      <w:rFonts w:ascii="Arial" w:hAnsi="Arial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1242</Words>
  <Characters>7084</Characters>
  <Lines>59</Lines>
  <Paragraphs>16</Paragraphs>
  <TotalTime>78</TotalTime>
  <ScaleCrop>false</ScaleCrop>
  <LinksUpToDate>false</LinksUpToDate>
  <CharactersWithSpaces>8310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2021-01-18T05:48:00Z</dcterms:created>
  <dc:creator>*</dc:creator>
  <cp:lastModifiedBy>MyPC</cp:lastModifiedBy>
  <cp:lastPrinted>2021-01-18T07:37:00Z</cp:lastPrinted>
  <dcterms:modified xsi:type="dcterms:W3CDTF">2024-02-21T03:44:46Z</dcterms:modified>
  <dc:title>关于开展2008年度全国餐饮企业经营情况年度调查的通知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25D31CEC6D1749A7BBD6865DA8C583C7</vt:lpwstr>
  </property>
</Properties>
</file>