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A21" w:rsidRDefault="006D237F">
      <w:pPr>
        <w:pStyle w:val="affff8"/>
      </w:pPr>
      <w:r>
        <w:rPr>
          <w:rFonts w:hint="eastAsia"/>
        </w:rPr>
        <w:t>团        体       标        准</w:t>
      </w:r>
    </w:p>
    <w:p w:rsidR="002E6A21" w:rsidRDefault="006D237F">
      <w:pPr>
        <w:pStyle w:val="affff9"/>
      </w:pPr>
      <w:r>
        <w:rPr>
          <w:noProof/>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207010</wp:posOffset>
                </wp:positionV>
                <wp:extent cx="6119495" cy="0"/>
                <wp:effectExtent l="0" t="0" r="0" b="0"/>
                <wp:wrapTopAndBottom/>
                <wp:docPr id="1341372887" name="直接连接符 9"/>
                <wp:cNvGraphicFramePr/>
                <a:graphic xmlns:a="http://schemas.openxmlformats.org/drawingml/2006/main">
                  <a:graphicData uri="http://schemas.microsoft.com/office/word/2010/wordprocessingShape">
                    <wps:wsp>
                      <wps:cNvCnPr/>
                      <wps:spPr>
                        <a:xfrm>
                          <a:off x="0" y="0"/>
                          <a:ext cx="6119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直接连接符 9" o:spid="_x0000_s1026" o:spt="20" style="position:absolute;left:0pt;margin-left:0.3pt;margin-top:16.3pt;height:0pt;width:481.85pt;mso-wrap-distance-bottom:0pt;mso-wrap-distance-top:0pt;z-index:251665408;mso-width-relative:page;mso-height-relative:page;" filled="f" stroked="t" coordsize="21600,21600" o:gfxdata="UEsDBAoAAAAAAIdO4kAAAAAAAAAAAAAAAAAEAAAAZHJzL1BLAwQUAAAACACHTuJA4mNSgNQAAAAG&#10;AQAADwAAAGRycy9kb3ducmV2LnhtbE2OvU7DQBCEeyTe4bRINFFyjo2sYHxOAbijIQHRbnyLbeHb&#10;c3yXH3h6FlFANdqZ0exXrs9uUEeaQu/ZwHKRgCJuvO25NfCyrecrUCEiWxw8k4FPCrCuLi9KLKw/&#10;8TMdN7FVMsKhQANdjGOhdWg6chgWfiSW7N1PDqOcU6vthCcZd4NOkyTXDnuWDx2OdN9R87E5OAOh&#10;fqV9/TVrZslb1npK9w9Pj2jM9dUyuQMV6Rz/yvCDL+hQCdPOH9gGNRjIpWcgS0Ulvc1vMlC7X0NX&#10;pf6PX30DUEsDBBQAAAAIAIdO4kD3lMq+3wEAAKMDAAAOAAAAZHJzL2Uyb0RvYy54bWytUzuO2zAQ&#10;7QPkDgT7WJb3ZwuWt1hj0wSJgSQHoClSIsAfOFzLvkQuECBdUqVMn9vs5hgZUlrvJ80WUUEN5/OG&#10;73G4vNwbTXYigHK2puVkSomw3DXKtjX9/On6zZwSiMw2TDsranoQQC9Xr18te1+JmeucbkQgCGKh&#10;6n1Nuxh9VRTAO2EYTJwXFoPSBcMibkNbNIH1iG50MZtOz4vehcYHxwUAetdDkI6I4SWATkrFxdrx&#10;GyNsHFCD0CwiJeiUB7rKp5VS8PhBShCR6Joi05hXbIL2Nq3FasmqNjDfKT4egb3kCM84GaYsNj1C&#10;rVlk5Caof6CM4sGBk3HCnSkGIlkRZFFOn2nzsWNeZC4oNfij6PD/YPn73SYQ1eAknJyWJxez+fyC&#10;EssM3vzd11+3X77/+f0N17ufP8giqdV7qLDoym7CuAO/CYn6XgaT/kiK7LPCh6PCYh8JR+d5WS5O&#10;F2eU8PtY8VDoA8S3whmSjJpqZRN5VrHdO4jYDFPvU5Lbumuldb5AbUlf08XZLCEzHEqJw4Cm8UgM&#10;bEsJ0y1OO48hI4LTqknVCQdCu73SgexYmpH8JaLY7Ulaar1m0A15OTSmaYvZSZdBiWRtXXPIAmU/&#10;3l3GG+csDcfjfa5+eFu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JjUoDUAAAABgEAAA8AAAAA&#10;AAAAAQAgAAAAIgAAAGRycy9kb3ducmV2LnhtbFBLAQIUABQAAAAIAIdO4kD3lMq+3wEAAKMDAAAO&#10;AAAAAAAAAAEAIAAAACMBAABkcnMvZTJvRG9jLnhtbFBLBQYAAAAABgAGAFkBAAB0BQAAAAA=&#10;">
                <v:fill on="f" focussize="0,0"/>
                <v:stroke color="#000000 [3213]" joinstyle="round"/>
                <v:imagedata o:title=""/>
                <o:lock v:ext="edit" aspectratio="f"/>
                <w10:wrap type="topAndBottom"/>
              </v:line>
            </w:pict>
          </mc:Fallback>
        </mc:AlternateContent>
      </w:r>
      <w:r>
        <w:rPr>
          <w:rFonts w:hint="eastAsia"/>
        </w:rPr>
        <w:t xml:space="preserve"> </w:t>
      </w:r>
      <w:r>
        <w:rPr>
          <w:rFonts w:ascii="黑体" w:eastAsia="黑体" w:hAnsi="黑体" w:cs="黑体" w:hint="eastAsia"/>
        </w:rPr>
        <w:t>生态环境领域人工智能算法评估方法</w:t>
      </w:r>
    </w:p>
    <w:p w:rsidR="002E6A21" w:rsidRDefault="006D237F">
      <w:pPr>
        <w:spacing w:before="567"/>
        <w:ind w:firstLineChars="0" w:firstLine="0"/>
        <w:jc w:val="center"/>
        <w:rPr>
          <w:rFonts w:ascii="Times New Roman" w:hAnsi="Times New Roman" w:cs="Times New Roman"/>
          <w:b/>
          <w:bCs/>
          <w:sz w:val="28"/>
          <w:szCs w:val="28"/>
        </w:rPr>
      </w:pPr>
      <w:r>
        <w:rPr>
          <w:rFonts w:ascii="Times New Roman" w:hAnsi="Times New Roman" w:cs="Times New Roman"/>
          <w:b/>
          <w:bCs/>
          <w:sz w:val="28"/>
          <w:szCs w:val="28"/>
        </w:rPr>
        <w:t>Evaluation Methods of Artificial Intelligence Algorithms in the Field of Ecological Environment</w:t>
      </w:r>
    </w:p>
    <w:p w:rsidR="002E6A21" w:rsidRDefault="006D237F">
      <w:pPr>
        <w:ind w:firstLineChars="0" w:firstLine="0"/>
        <w:jc w:val="center"/>
        <w:rPr>
          <w:rFonts w:ascii="黑体" w:eastAsia="黑体" w:hAnsi="黑体" w:cs="黑体"/>
          <w:sz w:val="28"/>
          <w:szCs w:val="28"/>
        </w:rPr>
      </w:pPr>
      <w:r>
        <w:rPr>
          <w:rFonts w:ascii="黑体" w:eastAsia="黑体" w:hAnsi="黑体" w:cs="黑体"/>
          <w:sz w:val="28"/>
          <w:szCs w:val="28"/>
        </w:rPr>
        <w:t>(</w:t>
      </w:r>
      <w:r w:rsidR="00746F69">
        <w:rPr>
          <w:rFonts w:ascii="黑体" w:eastAsia="黑体" w:hAnsi="黑体" w:cs="黑体" w:hint="eastAsia"/>
          <w:sz w:val="28"/>
          <w:szCs w:val="28"/>
        </w:rPr>
        <w:t>征求意见稿</w:t>
      </w:r>
      <w:r>
        <w:rPr>
          <w:rFonts w:ascii="黑体" w:eastAsia="黑体" w:hAnsi="黑体" w:cs="黑体"/>
          <w:sz w:val="28"/>
          <w:szCs w:val="28"/>
        </w:rPr>
        <w:t>)</w:t>
      </w: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Chars="0" w:firstLine="0"/>
      </w:pPr>
    </w:p>
    <w:p w:rsidR="002E6A21" w:rsidRDefault="002E6A21">
      <w:pPr>
        <w:ind w:firstLineChars="0" w:firstLine="0"/>
      </w:pPr>
    </w:p>
    <w:p w:rsidR="002E6A21" w:rsidRDefault="002E6A21">
      <w:pPr>
        <w:snapToGrid w:val="0"/>
        <w:spacing w:afterLines="100" w:after="312"/>
        <w:ind w:firstLineChars="0" w:firstLine="0"/>
        <w:rPr>
          <w:rFonts w:ascii="黑体" w:eastAsia="黑体" w:hAnsi="黑体" w:cs="黑体"/>
          <w:sz w:val="28"/>
          <w:szCs w:val="28"/>
        </w:rPr>
      </w:pPr>
    </w:p>
    <w:p w:rsidR="002E6A21" w:rsidRDefault="006D237F">
      <w:pPr>
        <w:snapToGrid w:val="0"/>
        <w:spacing w:afterLines="100" w:after="312"/>
        <w:ind w:firstLineChars="0" w:firstLine="0"/>
        <w:rPr>
          <w:rFonts w:ascii="黑体" w:eastAsia="黑体" w:hAnsi="黑体" w:cs="黑体"/>
          <w:sz w:val="28"/>
          <w:szCs w:val="28"/>
        </w:rPr>
        <w:sectPr w:rsidR="002E6A21">
          <w:headerReference w:type="even" r:id="rId9"/>
          <w:headerReference w:type="default" r:id="rId10"/>
          <w:footerReference w:type="even" r:id="rId11"/>
          <w:footerReference w:type="default" r:id="rId12"/>
          <w:headerReference w:type="first" r:id="rId13"/>
          <w:footerReference w:type="first" r:id="rId14"/>
          <w:pgSz w:w="11907" w:h="16839"/>
          <w:pgMar w:top="1440" w:right="851" w:bottom="1134" w:left="1418" w:header="0" w:footer="0" w:gutter="0"/>
          <w:pgNumType w:start="1"/>
          <w:cols w:space="720"/>
          <w:titlePg/>
          <w:docGrid w:type="lines" w:linePitch="312"/>
        </w:sectPr>
      </w:pPr>
      <w:r>
        <w:rPr>
          <w:rFonts w:ascii="黑体" w:eastAsia="黑体" w:hAnsi="黑体" w:cs="黑体"/>
          <w:noProof/>
          <w:sz w:val="28"/>
          <w:szCs w:val="28"/>
          <w:lang w:eastAsia="en-US"/>
        </w:rPr>
        <mc:AlternateContent>
          <mc:Choice Requires="wps">
            <w:drawing>
              <wp:anchor distT="0" distB="0" distL="114300" distR="114300" simplePos="0" relativeHeight="251670528" behindDoc="0" locked="1" layoutInCell="1" allowOverlap="1">
                <wp:simplePos x="0" y="0"/>
                <wp:positionH relativeFrom="column">
                  <wp:posOffset>5327015</wp:posOffset>
                </wp:positionH>
                <wp:positionV relativeFrom="paragraph">
                  <wp:posOffset>9635490</wp:posOffset>
                </wp:positionV>
                <wp:extent cx="800100" cy="29019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0195"/>
                        </a:xfrm>
                        <a:prstGeom prst="rect">
                          <a:avLst/>
                        </a:prstGeom>
                        <a:noFill/>
                        <a:ln>
                          <a:noFill/>
                        </a:ln>
                        <a:effectLst/>
                      </wps:spPr>
                      <wps:txbx>
                        <w:txbxContent>
                          <w:p w:rsidR="002E6A21" w:rsidRDefault="006D237F">
                            <w:pPr>
                              <w:ind w:firstLine="420"/>
                            </w:pPr>
                            <w:r>
                              <w:rPr>
                                <w:rFonts w:hint="eastAsia"/>
                              </w:rPr>
                              <w:t>发 布</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419.45pt;margin-top:758.7pt;width:63pt;height:22.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uh+wEAAMQDAAAOAAAAZHJzL2Uyb0RvYy54bWysU82O0zAQviPxDpbvNGmlRbtR09Wyq0VI&#10;y4+08AATx2ksEo8Zu03KA8AbcOKyd56rz8HYacsCN8TFGtszn7/vm/Hycuw7sdXkDdpSzme5FNoq&#10;rI1dl/LD+9tn51L4ALaGDq0u5U57ebl6+mQ5uEIvsMWu1iQYxPpicKVsQ3BFlnnV6h78DJ22fNkg&#10;9RB4S+usJhgYve+yRZ4/zwak2hEq7T2f3kyXcpXwm0ar8LZpvA6iKyVzC2mltFZxzVZLKNYErjXq&#10;QAP+gUUPxvKjJ6gbCCA2ZP6C6o0i9NiEmcI+w6YxSicNrGae/6HmvgWnkxY2x7uTTf7/wao323ck&#10;TF3KMyks9Nyi/bev++8/9g9fxFm0Z3C+4Kx7x3lhfIEjtzlJ9e4O1UcvLF63YNf6igiHVkPN9Oax&#10;MntUOuH4CFINr7Hmd2ATMAGNDfXRO3ZDMDq3aXdqjR6DUHx4nrM9fKP4anGRzy8StwyKY7EjH15q&#10;7EUMSknc+QQO2zsfIhkojinxLYu3putS9zv72wEnTic6jc+hOkqJ7CcdYazGgzUV1jsWRTiNFn8F&#10;Dlqkz1IMPFal9J82QFqK7pVlY+IMHgM6BtUxAKu4tJRBiim8DtOsbhyZdcvIk/UWr9i8xiRhkdrE&#10;4mA5j0rSexjrOIuP9ynr1+db/QQAAP//AwBQSwMEFAAGAAgAAAAhACVw0knhAAAADQEAAA8AAABk&#10;cnMvZG93bnJldi54bWxMj8FOwzAQRO9I/IO1SNyoE1pCksapKgQnJEQaDj06sZtYjdchdtvw92xP&#10;cNyZp9mZYjPbgZ315I1DAfEiAqaxdcpgJ+CrfntIgfkgUcnBoRbwoz1sytubQubKXbDS513oGIWg&#10;z6WAPoQx59y3vbbSL9yokbyDm6wMdE4dV5O8ULgd+GMUJdxKg/Shl6N+6XV73J2sgO0eq1fz/dF8&#10;VofK1HUW4XtyFOL+bt6ugQU9hz8YrvWpOpTUqXEnVJ4NAtJlmhFKxlP8vAJGSJasSGquUrKMgZcF&#10;/7+i/AUAAP//AwBQSwECLQAUAAYACAAAACEAtoM4kv4AAADhAQAAEwAAAAAAAAAAAAAAAAAAAAAA&#10;W0NvbnRlbnRfVHlwZXNdLnhtbFBLAQItABQABgAIAAAAIQA4/SH/1gAAAJQBAAALAAAAAAAAAAAA&#10;AAAAAC8BAABfcmVscy8ucmVsc1BLAQItABQABgAIAAAAIQDrOmuh+wEAAMQDAAAOAAAAAAAAAAAA&#10;AAAAAC4CAABkcnMvZTJvRG9jLnhtbFBLAQItABQABgAIAAAAIQAlcNJJ4QAAAA0BAAAPAAAAAAAA&#10;AAAAAAAAAFUEAABkcnMvZG93bnJldi54bWxQSwUGAAAAAAQABADzAAAAYwUAAAAA&#10;" filled="f" stroked="f">
                <v:textbox inset="0,0,0,0">
                  <w:txbxContent>
                    <w:p w:rsidR="002E6A21" w:rsidRDefault="006D237F">
                      <w:pPr>
                        <w:ind w:firstLine="420"/>
                      </w:pPr>
                      <w:r>
                        <w:rPr>
                          <w:rFonts w:hint="eastAsia"/>
                        </w:rPr>
                        <w:t>发 布</w:t>
                      </w:r>
                    </w:p>
                  </w:txbxContent>
                </v:textbox>
                <w10:anchorlock/>
              </v:shape>
            </w:pict>
          </mc:Fallback>
        </mc:AlternateContent>
      </w:r>
      <w:r>
        <w:rPr>
          <w:rFonts w:ascii="黑体" w:eastAsia="黑体" w:hAnsi="黑体" w:cs="黑体"/>
          <w:noProof/>
          <w:sz w:val="28"/>
          <w:szCs w:val="28"/>
          <w:lang w:eastAsia="en-US"/>
        </w:rPr>
        <mc:AlternateContent>
          <mc:Choice Requires="wps">
            <w:drawing>
              <wp:anchor distT="0" distB="0" distL="114300" distR="114300" simplePos="0" relativeHeight="251669504" behindDoc="0" locked="1" layoutInCell="1" allowOverlap="1">
                <wp:simplePos x="0" y="0"/>
                <wp:positionH relativeFrom="column">
                  <wp:posOffset>5327015</wp:posOffset>
                </wp:positionH>
                <wp:positionV relativeFrom="paragraph">
                  <wp:posOffset>9635490</wp:posOffset>
                </wp:positionV>
                <wp:extent cx="800100" cy="29019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0195"/>
                        </a:xfrm>
                        <a:prstGeom prst="rect">
                          <a:avLst/>
                        </a:prstGeom>
                        <a:noFill/>
                        <a:ln>
                          <a:noFill/>
                        </a:ln>
                        <a:effectLst/>
                      </wps:spPr>
                      <wps:txbx>
                        <w:txbxContent>
                          <w:p w:rsidR="002E6A21" w:rsidRDefault="006D237F">
                            <w:pPr>
                              <w:ind w:firstLine="420"/>
                            </w:pPr>
                            <w:r>
                              <w:rPr>
                                <w:rFonts w:hint="eastAsia"/>
                              </w:rPr>
                              <w:t>发 布</w:t>
                            </w:r>
                          </w:p>
                        </w:txbxContent>
                      </wps:txbx>
                      <wps:bodyPr rot="0" vert="horz" wrap="square" lIns="0" tIns="0" rIns="0" bIns="0" anchor="t" anchorCtr="0" upright="1">
                        <a:noAutofit/>
                      </wps:bodyPr>
                    </wps:wsp>
                  </a:graphicData>
                </a:graphic>
              </wp:anchor>
            </w:drawing>
          </mc:Choice>
          <mc:Fallback>
            <w:pict>
              <v:shape id="文本框 4" o:spid="_x0000_s1027" type="#_x0000_t202" style="position:absolute;left:0;text-align:left;margin-left:419.45pt;margin-top:758.7pt;width:63pt;height:22.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9dq/gEAAMsDAAAOAAAAZHJzL2Uyb0RvYy54bWysU81u2zAMvg/YOwi6L3aCbmiNOEXXosOA&#10;7gdo+wCMLMfCbFGjlNjZA2xvsFMvu++58hyj5CTtttuwi0CJ5Ed+H6n5+dC1YqPJG7SlnE5yKbRV&#10;WBm7KuX93fWLUyl8AFtBi1aXcqu9PF88fzbvXaFn2GBbaRIMYn3Ru1I2Ibgiy7xqdAd+gk5bdtZI&#10;HQS+0iqrCHpG79psluevsh6pcoRKe8+vV6NTLhJ+XWsVPtS110G0peTeQjopnct4Zos5FCsC1xi1&#10;bwP+oYsOjOWiR6grCCDWZP6C6owi9FiHicIuw7o2SicOzGaa/8HmtgGnExcWx7ujTP7/war3m48k&#10;TFXKEyksdDyi3fdvu4efux9fxUmUp3e+4Khbx3FheI0DjzlR9e4G1ScvLF42YFf6ggj7RkPF7U1j&#10;ZvYkdcTxEWTZv8OK68A6YAIaauqidqyGYHQe0/Y4Gj0EofjxNGd52KPYNTvLp2cvUwUoDsmOfHij&#10;sRPRKCXx5BM4bG58iM1AcQiJtSxem7ZN02/tbw8cOL7otD777Egldj/yCMNySKIlntG3xGrL3AjH&#10;DeMfwUaD9EWKnrerlP7zGkhL0b61rE9cxYNBB2N5MMAqTi1lkGI0L8O4smtHZtUw8jgBixesYW0S&#10;v8cu9srzxiTa++2OK/n0nqIe/+DiFwAAAP//AwBQSwMEFAAGAAgAAAAhACVw0knhAAAADQEAAA8A&#10;AABkcnMvZG93bnJldi54bWxMj8FOwzAQRO9I/IO1SNyoE1pCksapKgQnJEQaDj06sZtYjdchdtvw&#10;92xPcNyZp9mZYjPbgZ315I1DAfEiAqaxdcpgJ+CrfntIgfkgUcnBoRbwoz1sytubQubKXbDS513o&#10;GIWgz6WAPoQx59y3vbbSL9yokbyDm6wMdE4dV5O8ULgd+GMUJdxKg/Shl6N+6XV73J2sgO0eq1fz&#10;/dF8VofK1HUW4XtyFOL+bt6ugQU9hz8YrvWpOpTUqXEnVJ4NAtJlmhFKxlP8vAJGSJasSGquUrKM&#10;gZcF/7+i/AUAAP//AwBQSwECLQAUAAYACAAAACEAtoM4kv4AAADhAQAAEwAAAAAAAAAAAAAAAAAA&#10;AAAAW0NvbnRlbnRfVHlwZXNdLnhtbFBLAQItABQABgAIAAAAIQA4/SH/1gAAAJQBAAALAAAAAAAA&#10;AAAAAAAAAC8BAABfcmVscy8ucmVsc1BLAQItABQABgAIAAAAIQAWu9dq/gEAAMsDAAAOAAAAAAAA&#10;AAAAAAAAAC4CAABkcnMvZTJvRG9jLnhtbFBLAQItABQABgAIAAAAIQAlcNJJ4QAAAA0BAAAPAAAA&#10;AAAAAAAAAAAAAFgEAABkcnMvZG93bnJldi54bWxQSwUGAAAAAAQABADzAAAAZgUAAAAA&#10;" filled="f" stroked="f">
                <v:textbox inset="0,0,0,0">
                  <w:txbxContent>
                    <w:p w:rsidR="002E6A21" w:rsidRDefault="006D237F">
                      <w:pPr>
                        <w:ind w:firstLine="420"/>
                      </w:pPr>
                      <w:r>
                        <w:rPr>
                          <w:rFonts w:hint="eastAsia"/>
                        </w:rPr>
                        <w:t>发 布</w:t>
                      </w:r>
                    </w:p>
                  </w:txbxContent>
                </v:textbox>
                <w10:anchorlock/>
              </v:shape>
            </w:pict>
          </mc:Fallback>
        </mc:AlternateContent>
      </w:r>
      <w:r>
        <w:rPr>
          <w:rFonts w:ascii="黑体" w:eastAsia="黑体" w:hAnsi="黑体" w:cs="黑体"/>
          <w:noProof/>
          <w:sz w:val="28"/>
          <w:szCs w:val="28"/>
          <w:lang w:eastAsia="en-US"/>
        </w:rPr>
        <mc:AlternateContent>
          <mc:Choice Requires="wps">
            <w:drawing>
              <wp:anchor distT="0" distB="0" distL="114300" distR="114300" simplePos="0" relativeHeight="251668480" behindDoc="0" locked="1" layoutInCell="1" allowOverlap="1">
                <wp:simplePos x="0" y="0"/>
                <wp:positionH relativeFrom="column">
                  <wp:posOffset>5327015</wp:posOffset>
                </wp:positionH>
                <wp:positionV relativeFrom="paragraph">
                  <wp:posOffset>9635490</wp:posOffset>
                </wp:positionV>
                <wp:extent cx="800100" cy="29019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0195"/>
                        </a:xfrm>
                        <a:prstGeom prst="rect">
                          <a:avLst/>
                        </a:prstGeom>
                        <a:noFill/>
                        <a:ln>
                          <a:noFill/>
                        </a:ln>
                        <a:effectLst/>
                      </wps:spPr>
                      <wps:txbx>
                        <w:txbxContent>
                          <w:p w:rsidR="002E6A21" w:rsidRDefault="006D237F">
                            <w:pPr>
                              <w:ind w:firstLine="420"/>
                            </w:pPr>
                            <w:r>
                              <w:rPr>
                                <w:rFonts w:hint="eastAsia"/>
                              </w:rPr>
                              <w:t>发 布</w:t>
                            </w:r>
                          </w:p>
                        </w:txbxContent>
                      </wps:txbx>
                      <wps:bodyPr rot="0" vert="horz" wrap="square" lIns="0" tIns="0" rIns="0" bIns="0" anchor="t" anchorCtr="0" upright="1">
                        <a:noAutofit/>
                      </wps:bodyPr>
                    </wps:wsp>
                  </a:graphicData>
                </a:graphic>
              </wp:anchor>
            </w:drawing>
          </mc:Choice>
          <mc:Fallback>
            <w:pict>
              <v:shape id="文本框 3" o:spid="_x0000_s1028" type="#_x0000_t202" style="position:absolute;left:0;text-align:left;margin-left:419.45pt;margin-top:758.7pt;width:63pt;height:22.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Wx/gEAAMsDAAAOAAAAZHJzL2Uyb0RvYy54bWysU82O0zAQviPxDpbvNGlXoN2o6WrZ1SKk&#10;5UdaeICp4zQWiceM3SblAeANOHHhznP1ORg7TVnghrhY4/HMN/N9M15eDl0rdpq8QVvK+SyXQluF&#10;lbGbUr5/d/vkXAofwFbQotWl3GsvL1ePHy17V+gFNthWmgSDWF/0rpRNCK7IMq8a3YGfodOWH2uk&#10;DgJfaZNVBD2jd222yPNnWY9UOUKlvWfvzfgoVwm/rrUKb+ra6yDaUnJvIZ2UznU8s9USig2Ba4w6&#10;tgH/0EUHxnLRE9QNBBBbMn9BdUYReqzDTGGXYV0bpRMHZjPP/2Bz34DTiQuL491JJv//YNXr3VsS&#10;pirlmRQWOh7R4euXw7cfh++fxVmUp3e+4Kh7x3FheI4DjzlR9e4O1QcvLF43YDf6igj7RkPF7c1j&#10;ZvYgdcTxEWTdv8KK68A2YAIaauqidqyGYHQe0/40Gj0Eodh5nrM8/KL4aXGRzy+epgpQTMmOfHih&#10;sRPRKCXx5BM47O58iM1AMYXEWhZvTdum6bf2NwcHjh6d1ueYHanE7kceYVgPSbTFpNAaqz1zIxw3&#10;jH8EGw3SJyl63q5S+o9bIC1F+9KyPnEVJ4MmYz0ZYBWnljJIMZrXYVzZrSOzaRh5nIDFK9awNolf&#10;7HDs4qg8b0yifdzuuJIP7ynq1x9c/QQAAP//AwBQSwMEFAAGAAgAAAAhACVw0knhAAAADQEAAA8A&#10;AABkcnMvZG93bnJldi54bWxMj8FOwzAQRO9I/IO1SNyoE1pCksapKgQnJEQaDj06sZtYjdchdtvw&#10;92xPcNyZp9mZYjPbgZ315I1DAfEiAqaxdcpgJ+CrfntIgfkgUcnBoRbwoz1sytubQubKXbDS513o&#10;GIWgz6WAPoQx59y3vbbSL9yokbyDm6wMdE4dV5O8ULgd+GMUJdxKg/Shl6N+6XV73J2sgO0eq1fz&#10;/dF8VofK1HUW4XtyFOL+bt6ugQU9hz8YrvWpOpTUqXEnVJ4NAtJlmhFKxlP8vAJGSJasSGquUrKM&#10;gZcF/7+i/AUAAP//AwBQSwECLQAUAAYACAAAACEAtoM4kv4AAADhAQAAEwAAAAAAAAAAAAAAAAAA&#10;AAAAW0NvbnRlbnRfVHlwZXNdLnhtbFBLAQItABQABgAIAAAAIQA4/SH/1gAAAJQBAAALAAAAAAAA&#10;AAAAAAAAAC8BAABfcmVscy8ucmVsc1BLAQItABQABgAIAAAAIQDlacWx/gEAAMsDAAAOAAAAAAAA&#10;AAAAAAAAAC4CAABkcnMvZTJvRG9jLnhtbFBLAQItABQABgAIAAAAIQAlcNJJ4QAAAA0BAAAPAAAA&#10;AAAAAAAAAAAAAFgEAABkcnMvZG93bnJldi54bWxQSwUGAAAAAAQABADzAAAAZgUAAAAA&#10;" filled="f" stroked="f">
                <v:textbox inset="0,0,0,0">
                  <w:txbxContent>
                    <w:p w:rsidR="002E6A21" w:rsidRDefault="006D237F">
                      <w:pPr>
                        <w:ind w:firstLine="420"/>
                      </w:pPr>
                      <w:r>
                        <w:rPr>
                          <w:rFonts w:hint="eastAsia"/>
                        </w:rPr>
                        <w:t>发 布</w:t>
                      </w:r>
                    </w:p>
                  </w:txbxContent>
                </v:textbox>
                <w10:anchorlock/>
              </v:shape>
            </w:pict>
          </mc:Fallback>
        </mc:AlternateContent>
      </w:r>
      <w:r>
        <w:rPr>
          <w:rFonts w:ascii="黑体" w:eastAsia="黑体" w:hAnsi="黑体" w:cs="黑体"/>
          <w:noProof/>
          <w:sz w:val="28"/>
          <w:szCs w:val="28"/>
          <w:lang w:eastAsia="en-US"/>
        </w:rPr>
        <mc:AlternateContent>
          <mc:Choice Requires="wps">
            <w:drawing>
              <wp:anchor distT="0" distB="0" distL="114300" distR="114300" simplePos="0" relativeHeight="251667456" behindDoc="0" locked="1" layoutInCell="1" allowOverlap="1">
                <wp:simplePos x="0" y="0"/>
                <wp:positionH relativeFrom="margin">
                  <wp:posOffset>778510</wp:posOffset>
                </wp:positionH>
                <wp:positionV relativeFrom="margin">
                  <wp:posOffset>8435975</wp:posOffset>
                </wp:positionV>
                <wp:extent cx="4548505" cy="535940"/>
                <wp:effectExtent l="0" t="0" r="4445"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505" cy="535940"/>
                        </a:xfrm>
                        <a:prstGeom prst="rect">
                          <a:avLst/>
                        </a:prstGeom>
                        <a:solidFill>
                          <a:srgbClr val="FFFFFF"/>
                        </a:solidFill>
                        <a:ln>
                          <a:noFill/>
                        </a:ln>
                        <a:effectLst/>
                      </wps:spPr>
                      <wps:txbx>
                        <w:txbxContent>
                          <w:p w:rsidR="002E6A21" w:rsidRDefault="006D237F">
                            <w:pPr>
                              <w:pStyle w:val="affffa"/>
                              <w:rPr>
                                <w:rFonts w:ascii="黑体" w:eastAsia="黑体" w:hAnsi="黑体"/>
                                <w:spacing w:val="24"/>
                                <w:w w:val="150"/>
                                <w:szCs w:val="36"/>
                              </w:rPr>
                            </w:pPr>
                            <w:r>
                              <w:rPr>
                                <w:rFonts w:ascii="黑体" w:eastAsia="黑体" w:hAnsi="黑体" w:hint="eastAsia"/>
                                <w:spacing w:val="24"/>
                                <w:w w:val="150"/>
                                <w:sz w:val="28"/>
                                <w:szCs w:val="28"/>
                              </w:rPr>
                              <w:t>中国环境科学学会</w:t>
                            </w:r>
                            <w:r>
                              <w:rPr>
                                <w:rFonts w:ascii="黑体" w:eastAsia="黑体" w:hAnsi="黑体" w:hint="eastAsia"/>
                                <w:spacing w:val="24"/>
                                <w:w w:val="150"/>
                                <w:szCs w:val="36"/>
                              </w:rPr>
                              <w:t xml:space="preserve"> </w:t>
                            </w:r>
                            <w:r>
                              <w:rPr>
                                <w:rFonts w:ascii="黑体" w:eastAsia="黑体" w:hAnsi="黑体" w:hint="eastAsia"/>
                                <w:spacing w:val="24"/>
                                <w:w w:val="150"/>
                                <w:sz w:val="28"/>
                                <w:szCs w:val="28"/>
                              </w:rPr>
                              <w:t>发布</w:t>
                            </w:r>
                          </w:p>
                        </w:txbxContent>
                      </wps:txbx>
                      <wps:bodyPr rot="0" vert="horz" wrap="square" lIns="0" tIns="0" rIns="0" bIns="0" anchor="t" anchorCtr="0" upright="1">
                        <a:noAutofit/>
                      </wps:bodyPr>
                    </wps:wsp>
                  </a:graphicData>
                </a:graphic>
              </wp:anchor>
            </w:drawing>
          </mc:Choice>
          <mc:Fallback>
            <w:pict>
              <v:shape id="文本框 2" o:spid="_x0000_s1029" type="#_x0000_t202" style="position:absolute;left:0;text-align:left;margin-left:61.3pt;margin-top:664.25pt;width:358.15pt;height:42.2pt;z-index:2516674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2/iFgIAAPUDAAAOAAAAZHJzL2Uyb0RvYy54bWysU82O0zAQviPxDpbvNG23RbtR09XSVRHS&#10;8iMtPIDjOIlF4jFjt0l5AHgDTly481x9jh07TVktN4QP1tie+Wa+b8ar675t2F6h02AyPptMOVNG&#10;QqFNlfFPH7cvLjlzXphCNGBUxg/K8ev182erzqZqDjU0hUJGIMalnc147b1Nk8TJWrXCTcAqQ48l&#10;YCs8HbFKChQdobdNMp9OXyYdYGERpHKObm+HR76O+GWppH9flk551mScavNxx7jnYU/WK5FWKGyt&#10;5akM8Q9VtEIbSnqGuhVesB3qv6BaLREclH4ioU2gLLVUkQOxmU2fsLmvhVWRC4nj7Fkm9/9g5bv9&#10;B2S6yPicMyNaatHxx/fjz9/HX9/YPMjTWZeS170lP9+/gp7aHKk6ewfys2MGNrUwlbpBhK5WoqDy&#10;ZiEyeRQ64LgAkndvoaA8YuchAvUltkE7UoMROrXpcG6N6j2TdLlYLi6X0yVnkt6WF8urRexdItIx&#10;2qLzrxW0LBgZR2p9RBf7O+dDNSIdXUIyB40utrpp4gGrfNMg2wsak21ckcATt8YEZwMhbEAcblQc&#10;tFOaQDrwHBj7Pu+jvBejljkUB1IBYZhF+jtk1IBfOetoDjPuvuwEKs6aN4aUDEM7Gjga+WgIIyk0&#10;456zwdz4Ybh3FnVVE/LQKwM3pHapoxChwqGKU49otqI+p38QhvfxOXr9+a3rBwAAAP//AwBQSwME&#10;FAAGAAgAAAAhAEG+EgXiAAAADQEAAA8AAABkcnMvZG93bnJldi54bWxMj81OwzAQhO9IvIO1SFwQ&#10;depClIY4VX/gBoeWqmc3NklEvI5sp0nfnuUEt53d0ew3xWqyHbsYH1qHEuazBJjByukWawnHz7fH&#10;DFiICrXqHBoJVxNgVd7eFCrXbsS9uRxizSgEQ64kNDH2OeehaoxVYeZ6g3T7ct6qSNLXXHs1Urjt&#10;uEiSlFvVIn1oVG+2jam+D4OVkO78MO5x+7A7vr6rj74Wp831JOX93bR+ARbNFP/M8ItP6FAS09kN&#10;qAPrSAuRkpWGhciegZElW2RLYGdaPc3FEnhZ8P8tyh8AAAD//wMAUEsBAi0AFAAGAAgAAAAhALaD&#10;OJL+AAAA4QEAABMAAAAAAAAAAAAAAAAAAAAAAFtDb250ZW50X1R5cGVzXS54bWxQSwECLQAUAAYA&#10;CAAAACEAOP0h/9YAAACUAQAACwAAAAAAAAAAAAAAAAAvAQAAX3JlbHMvLnJlbHNQSwECLQAUAAYA&#10;CAAAACEAF1Nv4hYCAAD1AwAADgAAAAAAAAAAAAAAAAAuAgAAZHJzL2Uyb0RvYy54bWxQSwECLQAU&#10;AAYACAAAACEAQb4SBeIAAAANAQAADwAAAAAAAAAAAAAAAABwBAAAZHJzL2Rvd25yZXYueG1sUEsF&#10;BgAAAAAEAAQA8wAAAH8FAAAAAA==&#10;" stroked="f">
                <v:textbox inset="0,0,0,0">
                  <w:txbxContent>
                    <w:p w:rsidR="002E6A21" w:rsidRDefault="006D237F">
                      <w:pPr>
                        <w:pStyle w:val="affffa"/>
                        <w:rPr>
                          <w:rFonts w:ascii="黑体" w:eastAsia="黑体" w:hAnsi="黑体"/>
                          <w:spacing w:val="24"/>
                          <w:w w:val="150"/>
                          <w:szCs w:val="36"/>
                        </w:rPr>
                      </w:pPr>
                      <w:r>
                        <w:rPr>
                          <w:rFonts w:ascii="黑体" w:eastAsia="黑体" w:hAnsi="黑体" w:hint="eastAsia"/>
                          <w:spacing w:val="24"/>
                          <w:w w:val="150"/>
                          <w:sz w:val="28"/>
                          <w:szCs w:val="28"/>
                        </w:rPr>
                        <w:t>中国环境科学学会</w:t>
                      </w:r>
                      <w:r>
                        <w:rPr>
                          <w:rFonts w:ascii="黑体" w:eastAsia="黑体" w:hAnsi="黑体" w:hint="eastAsia"/>
                          <w:spacing w:val="24"/>
                          <w:w w:val="150"/>
                          <w:szCs w:val="36"/>
                        </w:rPr>
                        <w:t xml:space="preserve"> </w:t>
                      </w:r>
                      <w:r>
                        <w:rPr>
                          <w:rFonts w:ascii="黑体" w:eastAsia="黑体" w:hAnsi="黑体" w:hint="eastAsia"/>
                          <w:spacing w:val="24"/>
                          <w:w w:val="150"/>
                          <w:sz w:val="28"/>
                          <w:szCs w:val="28"/>
                        </w:rPr>
                        <w:t>发布</w:t>
                      </w:r>
                    </w:p>
                  </w:txbxContent>
                </v:textbox>
                <w10:wrap anchorx="margin" anchory="margin"/>
                <w10:anchorlock/>
              </v:shape>
            </w:pict>
          </mc:Fallback>
        </mc:AlternateContent>
      </w:r>
      <w:r>
        <w:rPr>
          <w:rFonts w:ascii="黑体" w:eastAsia="黑体" w:hAnsi="黑体" w:cs="黑体"/>
          <w:noProof/>
          <w:sz w:val="28"/>
          <w:szCs w:val="28"/>
          <w:lang w:eastAsia="en-US"/>
        </w:rPr>
        <mc:AlternateContent>
          <mc:Choice Requires="wps">
            <w:drawing>
              <wp:anchor distT="0" distB="0" distL="114300" distR="114300" simplePos="0" relativeHeight="251666432" behindDoc="0" locked="0" layoutInCell="1" allowOverlap="1">
                <wp:simplePos x="0" y="0"/>
                <wp:positionH relativeFrom="column">
                  <wp:posOffset>-53340</wp:posOffset>
                </wp:positionH>
                <wp:positionV relativeFrom="paragraph">
                  <wp:posOffset>326390</wp:posOffset>
                </wp:positionV>
                <wp:extent cx="612013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12700">
                          <a:solidFill>
                            <a:srgbClr val="000000"/>
                          </a:solidFill>
                          <a:round/>
                        </a:ln>
                        <a:effectLst/>
                      </wps:spPr>
                      <wps:bodyPr/>
                    </wps:wsp>
                  </a:graphicData>
                </a:graphic>
              </wp:anchor>
            </w:drawing>
          </mc:Choice>
          <mc:Fallback xmlns:wpsCustomData="http://www.wps.cn/officeDocument/2013/wpsCustomData">
            <w:pict>
              <v:line id="_x0000_s1026" o:spid="_x0000_s1026" o:spt="20" style="position:absolute;left:0pt;margin-left:-4.2pt;margin-top:25.7pt;height:0pt;width:481.9pt;z-index:251666432;mso-width-relative:page;mso-height-relative:page;" filled="f" stroked="t" coordsize="21600,21600" o:gfxdata="UEsDBAoAAAAAAIdO4kAAAAAAAAAAAAAAAAAEAAAAZHJzL1BLAwQUAAAACACHTuJAwXpPdtcAAAAI&#10;AQAADwAAAGRycy9kb3ducmV2LnhtbE2Py07DMBBF90j8gzVI7FonFYEQ4nQBqioQm7ZIbKfJEAfi&#10;cRq7D/6eQV3Aah736s6Zcn5yvTrQGDrPBtJpAoq49k3HrYG3zWKSgwoRucHeMxn4pgDz6vKixKLx&#10;R17RYR1bJSEcCjRgYxwKrUNtyWGY+oFYtA8/Oowyjq1uRjxKuOv1LElutcOO5YLFgR4t1V/rvTOA&#10;T8tVfM9nL3fds3393Cx2S5vvjLm+SpMHUJFO8c8Mv/iCDpUwbf2em6B6A5P8RpwGslSq6PdZJs32&#10;vNBVqf8/UP0AUEsDBBQAAAAIAIdO4kDSee7p5QEAALkDAAAOAAAAZHJzL2Uyb0RvYy54bWytU71u&#10;2zAQ3gv0HQjutWQPaSFYzmAjXdLWQNIHoClKIkryCB5t2S/RFyjQrZ06du/bNH2MHinbbZIlQzQQ&#10;vL+P9313ml/urWE7FVCDq/l0UnKmnIRGu67mH2+vXr3hDKNwjTDgVM0PCvnl4uWL+eArNYMeTKMC&#10;IxCH1eBr3sfoq6JA2SsrcAJeOQq2EKyIZIauaIIYCN2aYlaWF8UAofEBpEIk72oM8iNieAogtK2W&#10;agVya5WLI2pQRkSihL32yBe527ZVMn5oW1SRmZoT05hPeoTum3QWi7mouiB8r+WxBfGUFh5wskI7&#10;evQMtRJRsG3Qj6CslgEQ2jiRYIuRSFaEWEzLB9rc9MKrzIWkRn8WHZ8PVr7frQPTDW0CZ05YGvjd&#10;l5+/P3/78+srnXc/vrNpEmnwWFHu0q1Doin37sZfg/yEzMGyF65TudnbgyeEXFHcK0kGenpqM7yD&#10;hnLENkJWbN8GmyBJC7bPgzmcB6P2kUlyXkxpc0qamTzFClGdCn3A+FaBZelSc6Nd0kxUYneNkVqn&#10;1FNKcju40sbkuRvHBup29pqgUwjB6CZFsxG6zdIEthNpdfKXhCC0e2kBtq4Z/calOpW37vj0ifYo&#10;4Aaawzqk5OSniWa44/allfnfzln//rjF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F6T3bXAAAA&#10;CAEAAA8AAAAAAAAAAQAgAAAAIgAAAGRycy9kb3ducmV2LnhtbFBLAQIUABQAAAAIAIdO4kDSee7p&#10;5QEAALkDAAAOAAAAAAAAAAEAIAAAACYBAABkcnMvZTJvRG9jLnhtbFBLBQYAAAAABgAGAFkBAAB9&#10;BQAAAAA=&#10;">
                <v:fill on="f" focussize="0,0"/>
                <v:stroke weight="1pt" color="#000000" joinstyle="round"/>
                <v:imagedata o:title=""/>
                <o:lock v:ext="edit" aspectratio="f"/>
              </v:line>
            </w:pict>
          </mc:Fallback>
        </mc:AlternateContent>
      </w:r>
      <w:r>
        <w:rPr>
          <w:rFonts w:ascii="黑体" w:eastAsia="黑体" w:hAnsi="黑体" w:cs="黑体"/>
          <w:sz w:val="28"/>
          <w:szCs w:val="28"/>
        </w:rPr>
        <w:t>202□-□□-□□发布</w:t>
      </w:r>
      <w:r>
        <w:rPr>
          <w:rFonts w:hint="eastAsia"/>
        </w:rPr>
        <w:t xml:space="preserve">               </w:t>
      </w:r>
      <w:r>
        <w:t xml:space="preserve"> </w:t>
      </w:r>
      <w:r>
        <w:rPr>
          <w:rFonts w:hint="eastAsia"/>
        </w:rPr>
        <w:t xml:space="preserve">                   </w:t>
      </w:r>
      <w:r>
        <w:rPr>
          <w:rFonts w:ascii="黑体" w:eastAsia="黑体" w:hAnsi="黑体" w:cs="黑体"/>
          <w:sz w:val="28"/>
          <w:szCs w:val="28"/>
        </w:rPr>
        <w:t xml:space="preserve"> 202□-□□-□□实施</w:t>
      </w:r>
    </w:p>
    <w:sdt>
      <w:sdtPr>
        <w:rPr>
          <w:rFonts w:asciiTheme="minorEastAsia" w:eastAsiaTheme="minorEastAsia" w:hAnsiTheme="minorEastAsia"/>
          <w:bCs w:val="0"/>
          <w:kern w:val="0"/>
          <w:sz w:val="21"/>
          <w:szCs w:val="21"/>
        </w:rPr>
        <w:id w:val="147469521"/>
        <w15:color w:val="DBDBDB"/>
        <w:docPartObj>
          <w:docPartGallery w:val="Table of Contents"/>
          <w:docPartUnique/>
        </w:docPartObj>
      </w:sdtPr>
      <w:sdtEndPr/>
      <w:sdtContent>
        <w:p w:rsidR="002E6A21" w:rsidRDefault="006D237F">
          <w:pPr>
            <w:pStyle w:val="1-"/>
            <w:spacing w:before="447" w:after="320"/>
          </w:pPr>
          <w:r>
            <w:t>目  次</w:t>
          </w:r>
        </w:p>
        <w:p w:rsidR="0073420C" w:rsidRDefault="006D237F">
          <w:pPr>
            <w:pStyle w:val="TOC1"/>
            <w:rPr>
              <w:rFonts w:asciiTheme="minorHAnsi" w:hAnsiTheme="minorHAnsi" w:cstheme="minorBidi"/>
              <w:noProof/>
              <w:snapToGrid/>
              <w:color w:val="auto"/>
              <w:kern w:val="2"/>
              <w:szCs w:val="22"/>
            </w:rPr>
          </w:pPr>
          <w:r>
            <w:rPr>
              <w:rFonts w:hint="eastAsia"/>
            </w:rPr>
            <w:fldChar w:fldCharType="begin"/>
          </w:r>
          <w:r>
            <w:rPr>
              <w:rFonts w:hint="eastAsia"/>
            </w:rPr>
            <w:instrText xml:space="preserve">TOC \o "1-3" \h \u </w:instrText>
          </w:r>
          <w:r>
            <w:rPr>
              <w:rFonts w:hint="eastAsia"/>
            </w:rPr>
            <w:fldChar w:fldCharType="separate"/>
          </w:r>
          <w:hyperlink w:anchor="_Toc172704196" w:history="1">
            <w:r w:rsidR="0073420C" w:rsidRPr="00A34B6D">
              <w:rPr>
                <w:rStyle w:val="affff"/>
                <w:noProof/>
              </w:rPr>
              <w:t>1 范围</w:t>
            </w:r>
            <w:r w:rsidR="0073420C">
              <w:rPr>
                <w:noProof/>
              </w:rPr>
              <w:tab/>
            </w:r>
            <w:r w:rsidR="0073420C">
              <w:rPr>
                <w:noProof/>
              </w:rPr>
              <w:fldChar w:fldCharType="begin"/>
            </w:r>
            <w:r w:rsidR="0073420C">
              <w:rPr>
                <w:noProof/>
              </w:rPr>
              <w:instrText xml:space="preserve"> PAGEREF _Toc172704196 \h </w:instrText>
            </w:r>
            <w:r w:rsidR="0073420C">
              <w:rPr>
                <w:noProof/>
              </w:rPr>
            </w:r>
            <w:r w:rsidR="0073420C">
              <w:rPr>
                <w:noProof/>
              </w:rPr>
              <w:fldChar w:fldCharType="separate"/>
            </w:r>
            <w:r w:rsidR="0073420C">
              <w:rPr>
                <w:noProof/>
              </w:rPr>
              <w:t>1</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197" w:history="1">
            <w:r w:rsidR="0073420C" w:rsidRPr="00A34B6D">
              <w:rPr>
                <w:rStyle w:val="affff"/>
                <w:noProof/>
              </w:rPr>
              <w:t>2 规范性引用文件</w:t>
            </w:r>
            <w:r w:rsidR="0073420C">
              <w:rPr>
                <w:noProof/>
              </w:rPr>
              <w:tab/>
            </w:r>
            <w:r w:rsidR="0073420C">
              <w:rPr>
                <w:noProof/>
              </w:rPr>
              <w:fldChar w:fldCharType="begin"/>
            </w:r>
            <w:r w:rsidR="0073420C">
              <w:rPr>
                <w:noProof/>
              </w:rPr>
              <w:instrText xml:space="preserve"> PAGEREF _Toc172704197 \h </w:instrText>
            </w:r>
            <w:r w:rsidR="0073420C">
              <w:rPr>
                <w:noProof/>
              </w:rPr>
            </w:r>
            <w:r w:rsidR="0073420C">
              <w:rPr>
                <w:noProof/>
              </w:rPr>
              <w:fldChar w:fldCharType="separate"/>
            </w:r>
            <w:r w:rsidR="0073420C">
              <w:rPr>
                <w:noProof/>
              </w:rPr>
              <w:t>1</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198" w:history="1">
            <w:r w:rsidR="0073420C" w:rsidRPr="00A34B6D">
              <w:rPr>
                <w:rStyle w:val="affff"/>
                <w:noProof/>
              </w:rPr>
              <w:t>3 术语和定义</w:t>
            </w:r>
            <w:r w:rsidR="0073420C">
              <w:rPr>
                <w:noProof/>
              </w:rPr>
              <w:tab/>
            </w:r>
            <w:r w:rsidR="0073420C">
              <w:rPr>
                <w:noProof/>
              </w:rPr>
              <w:fldChar w:fldCharType="begin"/>
            </w:r>
            <w:r w:rsidR="0073420C">
              <w:rPr>
                <w:noProof/>
              </w:rPr>
              <w:instrText xml:space="preserve"> PAGEREF _Toc172704198 \h </w:instrText>
            </w:r>
            <w:r w:rsidR="0073420C">
              <w:rPr>
                <w:noProof/>
              </w:rPr>
            </w:r>
            <w:r w:rsidR="0073420C">
              <w:rPr>
                <w:noProof/>
              </w:rPr>
              <w:fldChar w:fldCharType="separate"/>
            </w:r>
            <w:r w:rsidR="0073420C">
              <w:rPr>
                <w:noProof/>
              </w:rPr>
              <w:t>1</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199" w:history="1">
            <w:r w:rsidR="0073420C" w:rsidRPr="00A34B6D">
              <w:rPr>
                <w:rStyle w:val="affff"/>
                <w:noProof/>
              </w:rPr>
              <w:t>4 缩略语</w:t>
            </w:r>
            <w:r w:rsidR="0073420C">
              <w:rPr>
                <w:noProof/>
              </w:rPr>
              <w:tab/>
            </w:r>
            <w:r w:rsidR="0073420C">
              <w:rPr>
                <w:noProof/>
              </w:rPr>
              <w:fldChar w:fldCharType="begin"/>
            </w:r>
            <w:r w:rsidR="0073420C">
              <w:rPr>
                <w:noProof/>
              </w:rPr>
              <w:instrText xml:space="preserve"> PAGEREF _Toc172704199 \h </w:instrText>
            </w:r>
            <w:r w:rsidR="0073420C">
              <w:rPr>
                <w:noProof/>
              </w:rPr>
            </w:r>
            <w:r w:rsidR="0073420C">
              <w:rPr>
                <w:noProof/>
              </w:rPr>
              <w:fldChar w:fldCharType="separate"/>
            </w:r>
            <w:r w:rsidR="0073420C">
              <w:rPr>
                <w:noProof/>
              </w:rPr>
              <w:t>2</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200" w:history="1">
            <w:r w:rsidR="0073420C" w:rsidRPr="00A34B6D">
              <w:rPr>
                <w:rStyle w:val="affff"/>
                <w:noProof/>
              </w:rPr>
              <w:t>5 评估体系</w:t>
            </w:r>
            <w:r w:rsidR="0073420C">
              <w:rPr>
                <w:noProof/>
              </w:rPr>
              <w:tab/>
            </w:r>
            <w:r w:rsidR="0073420C">
              <w:rPr>
                <w:noProof/>
              </w:rPr>
              <w:fldChar w:fldCharType="begin"/>
            </w:r>
            <w:r w:rsidR="0073420C">
              <w:rPr>
                <w:noProof/>
              </w:rPr>
              <w:instrText xml:space="preserve"> PAGEREF _Toc172704200 \h </w:instrText>
            </w:r>
            <w:r w:rsidR="0073420C">
              <w:rPr>
                <w:noProof/>
              </w:rPr>
            </w:r>
            <w:r w:rsidR="0073420C">
              <w:rPr>
                <w:noProof/>
              </w:rPr>
              <w:fldChar w:fldCharType="separate"/>
            </w:r>
            <w:r w:rsidR="0073420C">
              <w:rPr>
                <w:noProof/>
              </w:rPr>
              <w:t>2</w:t>
            </w:r>
            <w:r w:rsidR="0073420C">
              <w:rPr>
                <w:noProof/>
              </w:rPr>
              <w:fldChar w:fldCharType="end"/>
            </w:r>
          </w:hyperlink>
        </w:p>
        <w:p w:rsidR="0073420C" w:rsidRDefault="00050E79">
          <w:pPr>
            <w:pStyle w:val="TOC2"/>
            <w:tabs>
              <w:tab w:val="right" w:leader="dot" w:pos="9343"/>
            </w:tabs>
            <w:ind w:firstLine="420"/>
            <w:rPr>
              <w:rFonts w:asciiTheme="minorHAnsi" w:hAnsiTheme="minorHAnsi" w:cstheme="minorBidi"/>
              <w:noProof/>
              <w:snapToGrid/>
              <w:color w:val="auto"/>
              <w:kern w:val="2"/>
              <w:szCs w:val="22"/>
            </w:rPr>
          </w:pPr>
          <w:hyperlink w:anchor="_Toc172704201" w:history="1">
            <w:r w:rsidR="0073420C" w:rsidRPr="00A34B6D">
              <w:rPr>
                <w:rStyle w:val="affff"/>
                <w:noProof/>
              </w:rPr>
              <w:t>5.1 概述</w:t>
            </w:r>
            <w:r w:rsidR="0073420C">
              <w:rPr>
                <w:noProof/>
              </w:rPr>
              <w:tab/>
            </w:r>
            <w:r w:rsidR="0073420C">
              <w:rPr>
                <w:noProof/>
              </w:rPr>
              <w:fldChar w:fldCharType="begin"/>
            </w:r>
            <w:r w:rsidR="0073420C">
              <w:rPr>
                <w:noProof/>
              </w:rPr>
              <w:instrText xml:space="preserve"> PAGEREF _Toc172704201 \h </w:instrText>
            </w:r>
            <w:r w:rsidR="0073420C">
              <w:rPr>
                <w:noProof/>
              </w:rPr>
            </w:r>
            <w:r w:rsidR="0073420C">
              <w:rPr>
                <w:noProof/>
              </w:rPr>
              <w:fldChar w:fldCharType="separate"/>
            </w:r>
            <w:r w:rsidR="0073420C">
              <w:rPr>
                <w:noProof/>
              </w:rPr>
              <w:t>2</w:t>
            </w:r>
            <w:r w:rsidR="0073420C">
              <w:rPr>
                <w:noProof/>
              </w:rPr>
              <w:fldChar w:fldCharType="end"/>
            </w:r>
          </w:hyperlink>
        </w:p>
        <w:p w:rsidR="0073420C" w:rsidRDefault="00050E79">
          <w:pPr>
            <w:pStyle w:val="TOC2"/>
            <w:tabs>
              <w:tab w:val="right" w:leader="dot" w:pos="9343"/>
            </w:tabs>
            <w:ind w:firstLine="420"/>
            <w:rPr>
              <w:rFonts w:asciiTheme="minorHAnsi" w:hAnsiTheme="minorHAnsi" w:cstheme="minorBidi"/>
              <w:noProof/>
              <w:snapToGrid/>
              <w:color w:val="auto"/>
              <w:kern w:val="2"/>
              <w:szCs w:val="22"/>
            </w:rPr>
          </w:pPr>
          <w:hyperlink w:anchor="_Toc172704202" w:history="1">
            <w:r w:rsidR="0073420C" w:rsidRPr="00A34B6D">
              <w:rPr>
                <w:rStyle w:val="affff"/>
                <w:noProof/>
              </w:rPr>
              <w:t>5.2 生态环境领域算法性能</w:t>
            </w:r>
            <w:r w:rsidR="0073420C">
              <w:rPr>
                <w:noProof/>
              </w:rPr>
              <w:tab/>
            </w:r>
            <w:r w:rsidR="0073420C">
              <w:rPr>
                <w:noProof/>
              </w:rPr>
              <w:fldChar w:fldCharType="begin"/>
            </w:r>
            <w:r w:rsidR="0073420C">
              <w:rPr>
                <w:noProof/>
              </w:rPr>
              <w:instrText xml:space="preserve"> PAGEREF _Toc172704202 \h </w:instrText>
            </w:r>
            <w:r w:rsidR="0073420C">
              <w:rPr>
                <w:noProof/>
              </w:rPr>
            </w:r>
            <w:r w:rsidR="0073420C">
              <w:rPr>
                <w:noProof/>
              </w:rPr>
              <w:fldChar w:fldCharType="separate"/>
            </w:r>
            <w:r w:rsidR="0073420C">
              <w:rPr>
                <w:noProof/>
              </w:rPr>
              <w:t>3</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03" w:history="1">
            <w:r w:rsidR="0073420C" w:rsidRPr="00A34B6D">
              <w:rPr>
                <w:rStyle w:val="affff"/>
                <w:noProof/>
              </w:rPr>
              <w:t>5.2.1概述</w:t>
            </w:r>
            <w:r w:rsidR="0073420C">
              <w:rPr>
                <w:noProof/>
              </w:rPr>
              <w:tab/>
            </w:r>
            <w:r w:rsidR="0073420C">
              <w:rPr>
                <w:noProof/>
              </w:rPr>
              <w:fldChar w:fldCharType="begin"/>
            </w:r>
            <w:r w:rsidR="0073420C">
              <w:rPr>
                <w:noProof/>
              </w:rPr>
              <w:instrText xml:space="preserve"> PAGEREF _Toc172704203 \h </w:instrText>
            </w:r>
            <w:r w:rsidR="0073420C">
              <w:rPr>
                <w:noProof/>
              </w:rPr>
            </w:r>
            <w:r w:rsidR="0073420C">
              <w:rPr>
                <w:noProof/>
              </w:rPr>
              <w:fldChar w:fldCharType="separate"/>
            </w:r>
            <w:r w:rsidR="0073420C">
              <w:rPr>
                <w:noProof/>
              </w:rPr>
              <w:t>3</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04" w:history="1">
            <w:r w:rsidR="0073420C" w:rsidRPr="00A34B6D">
              <w:rPr>
                <w:rStyle w:val="affff"/>
                <w:noProof/>
              </w:rPr>
              <w:t>5.2.2 生态环境领域算法的精准性</w:t>
            </w:r>
            <w:r w:rsidR="0073420C">
              <w:rPr>
                <w:noProof/>
              </w:rPr>
              <w:tab/>
            </w:r>
            <w:r w:rsidR="0073420C">
              <w:rPr>
                <w:noProof/>
              </w:rPr>
              <w:fldChar w:fldCharType="begin"/>
            </w:r>
            <w:r w:rsidR="0073420C">
              <w:rPr>
                <w:noProof/>
              </w:rPr>
              <w:instrText xml:space="preserve"> PAGEREF _Toc172704204 \h </w:instrText>
            </w:r>
            <w:r w:rsidR="0073420C">
              <w:rPr>
                <w:noProof/>
              </w:rPr>
            </w:r>
            <w:r w:rsidR="0073420C">
              <w:rPr>
                <w:noProof/>
              </w:rPr>
              <w:fldChar w:fldCharType="separate"/>
            </w:r>
            <w:r w:rsidR="0073420C">
              <w:rPr>
                <w:noProof/>
              </w:rPr>
              <w:t>3</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05" w:history="1">
            <w:r w:rsidR="0073420C" w:rsidRPr="00A34B6D">
              <w:rPr>
                <w:rStyle w:val="affff"/>
                <w:noProof/>
              </w:rPr>
              <w:t>5.2.3 生态环境领域算法的效能</w:t>
            </w:r>
            <w:r w:rsidR="0073420C">
              <w:rPr>
                <w:noProof/>
              </w:rPr>
              <w:tab/>
            </w:r>
            <w:r w:rsidR="0073420C">
              <w:rPr>
                <w:noProof/>
              </w:rPr>
              <w:fldChar w:fldCharType="begin"/>
            </w:r>
            <w:r w:rsidR="0073420C">
              <w:rPr>
                <w:noProof/>
              </w:rPr>
              <w:instrText xml:space="preserve"> PAGEREF _Toc172704205 \h </w:instrText>
            </w:r>
            <w:r w:rsidR="0073420C">
              <w:rPr>
                <w:noProof/>
              </w:rPr>
            </w:r>
            <w:r w:rsidR="0073420C">
              <w:rPr>
                <w:noProof/>
              </w:rPr>
              <w:fldChar w:fldCharType="separate"/>
            </w:r>
            <w:r w:rsidR="0073420C">
              <w:rPr>
                <w:noProof/>
              </w:rPr>
              <w:t>3</w:t>
            </w:r>
            <w:r w:rsidR="0073420C">
              <w:rPr>
                <w:noProof/>
              </w:rPr>
              <w:fldChar w:fldCharType="end"/>
            </w:r>
          </w:hyperlink>
        </w:p>
        <w:p w:rsidR="0073420C" w:rsidRDefault="00050E79">
          <w:pPr>
            <w:pStyle w:val="TOC2"/>
            <w:tabs>
              <w:tab w:val="right" w:leader="dot" w:pos="9343"/>
            </w:tabs>
            <w:ind w:firstLine="420"/>
            <w:rPr>
              <w:rFonts w:asciiTheme="minorHAnsi" w:hAnsiTheme="minorHAnsi" w:cstheme="minorBidi"/>
              <w:noProof/>
              <w:snapToGrid/>
              <w:color w:val="auto"/>
              <w:kern w:val="2"/>
              <w:szCs w:val="22"/>
            </w:rPr>
          </w:pPr>
          <w:hyperlink w:anchor="_Toc172704206" w:history="1">
            <w:r w:rsidR="0073420C" w:rsidRPr="00A34B6D">
              <w:rPr>
                <w:rStyle w:val="affff"/>
                <w:noProof/>
              </w:rPr>
              <w:t>5.3 生态环境领域算法可解释性与可控性</w:t>
            </w:r>
            <w:r w:rsidR="0073420C">
              <w:rPr>
                <w:noProof/>
              </w:rPr>
              <w:tab/>
            </w:r>
            <w:r w:rsidR="0073420C">
              <w:rPr>
                <w:noProof/>
              </w:rPr>
              <w:fldChar w:fldCharType="begin"/>
            </w:r>
            <w:r w:rsidR="0073420C">
              <w:rPr>
                <w:noProof/>
              </w:rPr>
              <w:instrText xml:space="preserve"> PAGEREF _Toc172704206 \h </w:instrText>
            </w:r>
            <w:r w:rsidR="0073420C">
              <w:rPr>
                <w:noProof/>
              </w:rPr>
            </w:r>
            <w:r w:rsidR="0073420C">
              <w:rPr>
                <w:noProof/>
              </w:rPr>
              <w:fldChar w:fldCharType="separate"/>
            </w:r>
            <w:r w:rsidR="0073420C">
              <w:rPr>
                <w:noProof/>
              </w:rPr>
              <w:t>3</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07" w:history="1">
            <w:r w:rsidR="0073420C" w:rsidRPr="00A34B6D">
              <w:rPr>
                <w:rStyle w:val="affff"/>
                <w:noProof/>
              </w:rPr>
              <w:t>5.3.1概述</w:t>
            </w:r>
            <w:r w:rsidR="0073420C">
              <w:rPr>
                <w:noProof/>
              </w:rPr>
              <w:tab/>
            </w:r>
            <w:r w:rsidR="0073420C">
              <w:rPr>
                <w:noProof/>
              </w:rPr>
              <w:fldChar w:fldCharType="begin"/>
            </w:r>
            <w:r w:rsidR="0073420C">
              <w:rPr>
                <w:noProof/>
              </w:rPr>
              <w:instrText xml:space="preserve"> PAGEREF _Toc172704207 \h </w:instrText>
            </w:r>
            <w:r w:rsidR="0073420C">
              <w:rPr>
                <w:noProof/>
              </w:rPr>
            </w:r>
            <w:r w:rsidR="0073420C">
              <w:rPr>
                <w:noProof/>
              </w:rPr>
              <w:fldChar w:fldCharType="separate"/>
            </w:r>
            <w:r w:rsidR="0073420C">
              <w:rPr>
                <w:noProof/>
              </w:rPr>
              <w:t>3</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08" w:history="1">
            <w:r w:rsidR="0073420C" w:rsidRPr="00A34B6D">
              <w:rPr>
                <w:rStyle w:val="affff"/>
                <w:noProof/>
              </w:rPr>
              <w:t>5.3.2 生态环境领域算法的可解释性</w:t>
            </w:r>
            <w:r w:rsidR="0073420C">
              <w:rPr>
                <w:noProof/>
              </w:rPr>
              <w:tab/>
            </w:r>
            <w:r w:rsidR="0073420C">
              <w:rPr>
                <w:noProof/>
              </w:rPr>
              <w:fldChar w:fldCharType="begin"/>
            </w:r>
            <w:r w:rsidR="0073420C">
              <w:rPr>
                <w:noProof/>
              </w:rPr>
              <w:instrText xml:space="preserve"> PAGEREF _Toc172704208 \h </w:instrText>
            </w:r>
            <w:r w:rsidR="0073420C">
              <w:rPr>
                <w:noProof/>
              </w:rPr>
            </w:r>
            <w:r w:rsidR="0073420C">
              <w:rPr>
                <w:noProof/>
              </w:rPr>
              <w:fldChar w:fldCharType="separate"/>
            </w:r>
            <w:r w:rsidR="0073420C">
              <w:rPr>
                <w:noProof/>
              </w:rPr>
              <w:t>3</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09" w:history="1">
            <w:r w:rsidR="0073420C" w:rsidRPr="00A34B6D">
              <w:rPr>
                <w:rStyle w:val="affff"/>
                <w:noProof/>
              </w:rPr>
              <w:t>5.3.3 生态环境领域算法的可控性</w:t>
            </w:r>
            <w:r w:rsidR="0073420C">
              <w:rPr>
                <w:noProof/>
              </w:rPr>
              <w:tab/>
            </w:r>
            <w:r w:rsidR="0073420C">
              <w:rPr>
                <w:noProof/>
              </w:rPr>
              <w:fldChar w:fldCharType="begin"/>
            </w:r>
            <w:r w:rsidR="0073420C">
              <w:rPr>
                <w:noProof/>
              </w:rPr>
              <w:instrText xml:space="preserve"> PAGEREF _Toc172704209 \h </w:instrText>
            </w:r>
            <w:r w:rsidR="0073420C">
              <w:rPr>
                <w:noProof/>
              </w:rPr>
            </w:r>
            <w:r w:rsidR="0073420C">
              <w:rPr>
                <w:noProof/>
              </w:rPr>
              <w:fldChar w:fldCharType="separate"/>
            </w:r>
            <w:r w:rsidR="0073420C">
              <w:rPr>
                <w:noProof/>
              </w:rPr>
              <w:t>4</w:t>
            </w:r>
            <w:r w:rsidR="0073420C">
              <w:rPr>
                <w:noProof/>
              </w:rPr>
              <w:fldChar w:fldCharType="end"/>
            </w:r>
          </w:hyperlink>
        </w:p>
        <w:p w:rsidR="0073420C" w:rsidRDefault="00050E79">
          <w:pPr>
            <w:pStyle w:val="TOC2"/>
            <w:tabs>
              <w:tab w:val="right" w:leader="dot" w:pos="9343"/>
            </w:tabs>
            <w:ind w:firstLine="420"/>
            <w:rPr>
              <w:rFonts w:asciiTheme="minorHAnsi" w:hAnsiTheme="minorHAnsi" w:cstheme="minorBidi"/>
              <w:noProof/>
              <w:snapToGrid/>
              <w:color w:val="auto"/>
              <w:kern w:val="2"/>
              <w:szCs w:val="22"/>
            </w:rPr>
          </w:pPr>
          <w:hyperlink w:anchor="_Toc172704210" w:history="1">
            <w:r w:rsidR="0073420C" w:rsidRPr="00A34B6D">
              <w:rPr>
                <w:rStyle w:val="affff"/>
                <w:noProof/>
              </w:rPr>
              <w:t>5.4 生态环境领域算法安全性</w:t>
            </w:r>
            <w:r w:rsidR="0073420C">
              <w:rPr>
                <w:noProof/>
              </w:rPr>
              <w:tab/>
            </w:r>
            <w:r w:rsidR="0073420C">
              <w:rPr>
                <w:noProof/>
              </w:rPr>
              <w:fldChar w:fldCharType="begin"/>
            </w:r>
            <w:r w:rsidR="0073420C">
              <w:rPr>
                <w:noProof/>
              </w:rPr>
              <w:instrText xml:space="preserve"> PAGEREF _Toc172704210 \h </w:instrText>
            </w:r>
            <w:r w:rsidR="0073420C">
              <w:rPr>
                <w:noProof/>
              </w:rPr>
            </w:r>
            <w:r w:rsidR="0073420C">
              <w:rPr>
                <w:noProof/>
              </w:rPr>
              <w:fldChar w:fldCharType="separate"/>
            </w:r>
            <w:r w:rsidR="0073420C">
              <w:rPr>
                <w:noProof/>
              </w:rPr>
              <w:t>4</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11" w:history="1">
            <w:r w:rsidR="0073420C" w:rsidRPr="00A34B6D">
              <w:rPr>
                <w:rStyle w:val="affff"/>
                <w:noProof/>
              </w:rPr>
              <w:t>5.4.1概述</w:t>
            </w:r>
            <w:r w:rsidR="0073420C">
              <w:rPr>
                <w:noProof/>
              </w:rPr>
              <w:tab/>
            </w:r>
            <w:r w:rsidR="0073420C">
              <w:rPr>
                <w:noProof/>
              </w:rPr>
              <w:fldChar w:fldCharType="begin"/>
            </w:r>
            <w:r w:rsidR="0073420C">
              <w:rPr>
                <w:noProof/>
              </w:rPr>
              <w:instrText xml:space="preserve"> PAGEREF _Toc172704211 \h </w:instrText>
            </w:r>
            <w:r w:rsidR="0073420C">
              <w:rPr>
                <w:noProof/>
              </w:rPr>
            </w:r>
            <w:r w:rsidR="0073420C">
              <w:rPr>
                <w:noProof/>
              </w:rPr>
              <w:fldChar w:fldCharType="separate"/>
            </w:r>
            <w:r w:rsidR="0073420C">
              <w:rPr>
                <w:noProof/>
              </w:rPr>
              <w:t>4</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12" w:history="1">
            <w:r w:rsidR="0073420C" w:rsidRPr="00A34B6D">
              <w:rPr>
                <w:rStyle w:val="affff"/>
                <w:noProof/>
              </w:rPr>
              <w:t>5.4.2生态环境领域算法的可靠性</w:t>
            </w:r>
            <w:r w:rsidR="0073420C">
              <w:rPr>
                <w:noProof/>
              </w:rPr>
              <w:tab/>
            </w:r>
            <w:r w:rsidR="0073420C">
              <w:rPr>
                <w:noProof/>
              </w:rPr>
              <w:fldChar w:fldCharType="begin"/>
            </w:r>
            <w:r w:rsidR="0073420C">
              <w:rPr>
                <w:noProof/>
              </w:rPr>
              <w:instrText xml:space="preserve"> PAGEREF _Toc172704212 \h </w:instrText>
            </w:r>
            <w:r w:rsidR="0073420C">
              <w:rPr>
                <w:noProof/>
              </w:rPr>
            </w:r>
            <w:r w:rsidR="0073420C">
              <w:rPr>
                <w:noProof/>
              </w:rPr>
              <w:fldChar w:fldCharType="separate"/>
            </w:r>
            <w:r w:rsidR="0073420C">
              <w:rPr>
                <w:noProof/>
              </w:rPr>
              <w:t>4</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13" w:history="1">
            <w:r w:rsidR="0073420C" w:rsidRPr="00A34B6D">
              <w:rPr>
                <w:rStyle w:val="affff"/>
                <w:noProof/>
              </w:rPr>
              <w:t>5.4.3生态环境领域算法计算环境的鲁棒性</w:t>
            </w:r>
            <w:r w:rsidR="0073420C">
              <w:rPr>
                <w:noProof/>
              </w:rPr>
              <w:tab/>
            </w:r>
            <w:r w:rsidR="0073420C">
              <w:rPr>
                <w:noProof/>
              </w:rPr>
              <w:fldChar w:fldCharType="begin"/>
            </w:r>
            <w:r w:rsidR="0073420C">
              <w:rPr>
                <w:noProof/>
              </w:rPr>
              <w:instrText xml:space="preserve"> PAGEREF _Toc172704213 \h </w:instrText>
            </w:r>
            <w:r w:rsidR="0073420C">
              <w:rPr>
                <w:noProof/>
              </w:rPr>
            </w:r>
            <w:r w:rsidR="0073420C">
              <w:rPr>
                <w:noProof/>
              </w:rPr>
              <w:fldChar w:fldCharType="separate"/>
            </w:r>
            <w:r w:rsidR="0073420C">
              <w:rPr>
                <w:noProof/>
              </w:rPr>
              <w:t>4</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14" w:history="1">
            <w:r w:rsidR="0073420C" w:rsidRPr="00A34B6D">
              <w:rPr>
                <w:rStyle w:val="affff"/>
                <w:noProof/>
              </w:rPr>
              <w:t>5.4.4 生态环境领域算法的保密性</w:t>
            </w:r>
            <w:r w:rsidR="0073420C">
              <w:rPr>
                <w:noProof/>
              </w:rPr>
              <w:tab/>
            </w:r>
            <w:r w:rsidR="0073420C">
              <w:rPr>
                <w:noProof/>
              </w:rPr>
              <w:fldChar w:fldCharType="begin"/>
            </w:r>
            <w:r w:rsidR="0073420C">
              <w:rPr>
                <w:noProof/>
              </w:rPr>
              <w:instrText xml:space="preserve"> PAGEREF _Toc172704214 \h </w:instrText>
            </w:r>
            <w:r w:rsidR="0073420C">
              <w:rPr>
                <w:noProof/>
              </w:rPr>
            </w:r>
            <w:r w:rsidR="0073420C">
              <w:rPr>
                <w:noProof/>
              </w:rPr>
              <w:fldChar w:fldCharType="separate"/>
            </w:r>
            <w:r w:rsidR="0073420C">
              <w:rPr>
                <w:noProof/>
              </w:rPr>
              <w:t>5</w:t>
            </w:r>
            <w:r w:rsidR="0073420C">
              <w:rPr>
                <w:noProof/>
              </w:rPr>
              <w:fldChar w:fldCharType="end"/>
            </w:r>
          </w:hyperlink>
        </w:p>
        <w:p w:rsidR="0073420C" w:rsidRDefault="00050E79">
          <w:pPr>
            <w:pStyle w:val="TOC2"/>
            <w:tabs>
              <w:tab w:val="right" w:leader="dot" w:pos="9343"/>
            </w:tabs>
            <w:ind w:firstLine="420"/>
            <w:rPr>
              <w:rFonts w:asciiTheme="minorHAnsi" w:hAnsiTheme="minorHAnsi" w:cstheme="minorBidi"/>
              <w:noProof/>
              <w:snapToGrid/>
              <w:color w:val="auto"/>
              <w:kern w:val="2"/>
              <w:szCs w:val="22"/>
            </w:rPr>
          </w:pPr>
          <w:hyperlink w:anchor="_Toc172704215" w:history="1">
            <w:r w:rsidR="0073420C" w:rsidRPr="00A34B6D">
              <w:rPr>
                <w:rStyle w:val="affff"/>
                <w:noProof/>
              </w:rPr>
              <w:t>5.5 生态环境领域算法可维护性与扩展性</w:t>
            </w:r>
            <w:r w:rsidR="0073420C">
              <w:rPr>
                <w:noProof/>
              </w:rPr>
              <w:tab/>
            </w:r>
            <w:r w:rsidR="0073420C">
              <w:rPr>
                <w:noProof/>
              </w:rPr>
              <w:fldChar w:fldCharType="begin"/>
            </w:r>
            <w:r w:rsidR="0073420C">
              <w:rPr>
                <w:noProof/>
              </w:rPr>
              <w:instrText xml:space="preserve"> PAGEREF _Toc172704215 \h </w:instrText>
            </w:r>
            <w:r w:rsidR="0073420C">
              <w:rPr>
                <w:noProof/>
              </w:rPr>
            </w:r>
            <w:r w:rsidR="0073420C">
              <w:rPr>
                <w:noProof/>
              </w:rPr>
              <w:fldChar w:fldCharType="separate"/>
            </w:r>
            <w:r w:rsidR="0073420C">
              <w:rPr>
                <w:noProof/>
              </w:rPr>
              <w:t>5</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16" w:history="1">
            <w:r w:rsidR="0073420C" w:rsidRPr="00A34B6D">
              <w:rPr>
                <w:rStyle w:val="affff"/>
                <w:noProof/>
              </w:rPr>
              <w:t>5.5.1概述</w:t>
            </w:r>
            <w:r w:rsidR="0073420C">
              <w:rPr>
                <w:noProof/>
              </w:rPr>
              <w:tab/>
            </w:r>
            <w:r w:rsidR="0073420C">
              <w:rPr>
                <w:noProof/>
              </w:rPr>
              <w:fldChar w:fldCharType="begin"/>
            </w:r>
            <w:r w:rsidR="0073420C">
              <w:rPr>
                <w:noProof/>
              </w:rPr>
              <w:instrText xml:space="preserve"> PAGEREF _Toc172704216 \h </w:instrText>
            </w:r>
            <w:r w:rsidR="0073420C">
              <w:rPr>
                <w:noProof/>
              </w:rPr>
            </w:r>
            <w:r w:rsidR="0073420C">
              <w:rPr>
                <w:noProof/>
              </w:rPr>
              <w:fldChar w:fldCharType="separate"/>
            </w:r>
            <w:r w:rsidR="0073420C">
              <w:rPr>
                <w:noProof/>
              </w:rPr>
              <w:t>5</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17" w:history="1">
            <w:r w:rsidR="0073420C" w:rsidRPr="00A34B6D">
              <w:rPr>
                <w:rStyle w:val="affff"/>
                <w:noProof/>
              </w:rPr>
              <w:t>5.5.2 生态环境领域算法的兼容性</w:t>
            </w:r>
            <w:r w:rsidR="0073420C">
              <w:rPr>
                <w:noProof/>
              </w:rPr>
              <w:tab/>
            </w:r>
            <w:r w:rsidR="0073420C">
              <w:rPr>
                <w:noProof/>
              </w:rPr>
              <w:fldChar w:fldCharType="begin"/>
            </w:r>
            <w:r w:rsidR="0073420C">
              <w:rPr>
                <w:noProof/>
              </w:rPr>
              <w:instrText xml:space="preserve"> PAGEREF _Toc172704217 \h </w:instrText>
            </w:r>
            <w:r w:rsidR="0073420C">
              <w:rPr>
                <w:noProof/>
              </w:rPr>
            </w:r>
            <w:r w:rsidR="0073420C">
              <w:rPr>
                <w:noProof/>
              </w:rPr>
              <w:fldChar w:fldCharType="separate"/>
            </w:r>
            <w:r w:rsidR="0073420C">
              <w:rPr>
                <w:noProof/>
              </w:rPr>
              <w:t>5</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18" w:history="1">
            <w:r w:rsidR="0073420C" w:rsidRPr="00A34B6D">
              <w:rPr>
                <w:rStyle w:val="affff"/>
                <w:noProof/>
              </w:rPr>
              <w:t>5.5.3 生态环境领域算法的可维护性</w:t>
            </w:r>
            <w:r w:rsidR="0073420C">
              <w:rPr>
                <w:noProof/>
              </w:rPr>
              <w:tab/>
            </w:r>
            <w:r w:rsidR="0073420C">
              <w:rPr>
                <w:noProof/>
              </w:rPr>
              <w:fldChar w:fldCharType="begin"/>
            </w:r>
            <w:r w:rsidR="0073420C">
              <w:rPr>
                <w:noProof/>
              </w:rPr>
              <w:instrText xml:space="preserve"> PAGEREF _Toc172704218 \h </w:instrText>
            </w:r>
            <w:r w:rsidR="0073420C">
              <w:rPr>
                <w:noProof/>
              </w:rPr>
            </w:r>
            <w:r w:rsidR="0073420C">
              <w:rPr>
                <w:noProof/>
              </w:rPr>
              <w:fldChar w:fldCharType="separate"/>
            </w:r>
            <w:r w:rsidR="0073420C">
              <w:rPr>
                <w:noProof/>
              </w:rPr>
              <w:t>5</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19" w:history="1">
            <w:r w:rsidR="0073420C" w:rsidRPr="00A34B6D">
              <w:rPr>
                <w:rStyle w:val="affff"/>
                <w:noProof/>
              </w:rPr>
              <w:t>5.5.4 生态环境领域算法的可移植性</w:t>
            </w:r>
            <w:r w:rsidR="0073420C">
              <w:rPr>
                <w:noProof/>
              </w:rPr>
              <w:tab/>
            </w:r>
            <w:r w:rsidR="0073420C">
              <w:rPr>
                <w:noProof/>
              </w:rPr>
              <w:fldChar w:fldCharType="begin"/>
            </w:r>
            <w:r w:rsidR="0073420C">
              <w:rPr>
                <w:noProof/>
              </w:rPr>
              <w:instrText xml:space="preserve"> PAGEREF _Toc172704219 \h </w:instrText>
            </w:r>
            <w:r w:rsidR="0073420C">
              <w:rPr>
                <w:noProof/>
              </w:rPr>
            </w:r>
            <w:r w:rsidR="0073420C">
              <w:rPr>
                <w:noProof/>
              </w:rPr>
              <w:fldChar w:fldCharType="separate"/>
            </w:r>
            <w:r w:rsidR="0073420C">
              <w:rPr>
                <w:noProof/>
              </w:rPr>
              <w:t>6</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220" w:history="1">
            <w:r w:rsidR="0073420C" w:rsidRPr="00A34B6D">
              <w:rPr>
                <w:rStyle w:val="affff"/>
                <w:noProof/>
              </w:rPr>
              <w:t>6 生态环境领域人工智能算法评估流程</w:t>
            </w:r>
            <w:r w:rsidR="0073420C">
              <w:rPr>
                <w:noProof/>
              </w:rPr>
              <w:tab/>
            </w:r>
            <w:r w:rsidR="0073420C">
              <w:rPr>
                <w:noProof/>
              </w:rPr>
              <w:fldChar w:fldCharType="begin"/>
            </w:r>
            <w:r w:rsidR="0073420C">
              <w:rPr>
                <w:noProof/>
              </w:rPr>
              <w:instrText xml:space="preserve"> PAGEREF _Toc172704220 \h </w:instrText>
            </w:r>
            <w:r w:rsidR="0073420C">
              <w:rPr>
                <w:noProof/>
              </w:rPr>
            </w:r>
            <w:r w:rsidR="0073420C">
              <w:rPr>
                <w:noProof/>
              </w:rPr>
              <w:fldChar w:fldCharType="separate"/>
            </w:r>
            <w:r w:rsidR="0073420C">
              <w:rPr>
                <w:noProof/>
              </w:rPr>
              <w:t>6</w:t>
            </w:r>
            <w:r w:rsidR="0073420C">
              <w:rPr>
                <w:noProof/>
              </w:rPr>
              <w:fldChar w:fldCharType="end"/>
            </w:r>
          </w:hyperlink>
        </w:p>
        <w:p w:rsidR="0073420C" w:rsidRDefault="00050E79">
          <w:pPr>
            <w:pStyle w:val="TOC2"/>
            <w:tabs>
              <w:tab w:val="right" w:leader="dot" w:pos="9343"/>
            </w:tabs>
            <w:ind w:firstLine="420"/>
            <w:rPr>
              <w:rFonts w:asciiTheme="minorHAnsi" w:hAnsiTheme="minorHAnsi" w:cstheme="minorBidi"/>
              <w:noProof/>
              <w:snapToGrid/>
              <w:color w:val="auto"/>
              <w:kern w:val="2"/>
              <w:szCs w:val="22"/>
            </w:rPr>
          </w:pPr>
          <w:hyperlink w:anchor="_Toc172704221" w:history="1">
            <w:r w:rsidR="0073420C" w:rsidRPr="00A34B6D">
              <w:rPr>
                <w:rStyle w:val="affff"/>
                <w:noProof/>
              </w:rPr>
              <w:t>6.1 确定评估目标</w:t>
            </w:r>
            <w:r w:rsidR="0073420C">
              <w:rPr>
                <w:noProof/>
              </w:rPr>
              <w:tab/>
            </w:r>
            <w:r w:rsidR="0073420C">
              <w:rPr>
                <w:noProof/>
              </w:rPr>
              <w:fldChar w:fldCharType="begin"/>
            </w:r>
            <w:r w:rsidR="0073420C">
              <w:rPr>
                <w:noProof/>
              </w:rPr>
              <w:instrText xml:space="preserve"> PAGEREF _Toc172704221 \h </w:instrText>
            </w:r>
            <w:r w:rsidR="0073420C">
              <w:rPr>
                <w:noProof/>
              </w:rPr>
            </w:r>
            <w:r w:rsidR="0073420C">
              <w:rPr>
                <w:noProof/>
              </w:rPr>
              <w:fldChar w:fldCharType="separate"/>
            </w:r>
            <w:r w:rsidR="0073420C">
              <w:rPr>
                <w:noProof/>
              </w:rPr>
              <w:t>6</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22" w:history="1">
            <w:r w:rsidR="0073420C" w:rsidRPr="00A34B6D">
              <w:rPr>
                <w:rStyle w:val="affff"/>
                <w:noProof/>
              </w:rPr>
              <w:t>6.2 制定评估方案</w:t>
            </w:r>
            <w:r w:rsidR="0073420C">
              <w:rPr>
                <w:noProof/>
              </w:rPr>
              <w:tab/>
            </w:r>
            <w:r w:rsidR="0073420C">
              <w:rPr>
                <w:noProof/>
              </w:rPr>
              <w:fldChar w:fldCharType="begin"/>
            </w:r>
            <w:r w:rsidR="0073420C">
              <w:rPr>
                <w:noProof/>
              </w:rPr>
              <w:instrText xml:space="preserve"> PAGEREF _Toc172704222 \h </w:instrText>
            </w:r>
            <w:r w:rsidR="0073420C">
              <w:rPr>
                <w:noProof/>
              </w:rPr>
            </w:r>
            <w:r w:rsidR="0073420C">
              <w:rPr>
                <w:noProof/>
              </w:rPr>
              <w:fldChar w:fldCharType="separate"/>
            </w:r>
            <w:r w:rsidR="0073420C">
              <w:rPr>
                <w:noProof/>
              </w:rPr>
              <w:t>7</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23" w:history="1">
            <w:r w:rsidR="0073420C" w:rsidRPr="00A34B6D">
              <w:rPr>
                <w:rStyle w:val="affff"/>
                <w:noProof/>
              </w:rPr>
              <w:t>6.2.1 评估指标选择</w:t>
            </w:r>
            <w:r w:rsidR="0073420C">
              <w:rPr>
                <w:noProof/>
              </w:rPr>
              <w:tab/>
            </w:r>
            <w:r w:rsidR="0073420C">
              <w:rPr>
                <w:noProof/>
              </w:rPr>
              <w:fldChar w:fldCharType="begin"/>
            </w:r>
            <w:r w:rsidR="0073420C">
              <w:rPr>
                <w:noProof/>
              </w:rPr>
              <w:instrText xml:space="preserve"> PAGEREF _Toc172704223 \h </w:instrText>
            </w:r>
            <w:r w:rsidR="0073420C">
              <w:rPr>
                <w:noProof/>
              </w:rPr>
            </w:r>
            <w:r w:rsidR="0073420C">
              <w:rPr>
                <w:noProof/>
              </w:rPr>
              <w:fldChar w:fldCharType="separate"/>
            </w:r>
            <w:r w:rsidR="0073420C">
              <w:rPr>
                <w:noProof/>
              </w:rPr>
              <w:t>7</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24" w:history="1">
            <w:r w:rsidR="0073420C" w:rsidRPr="00A34B6D">
              <w:rPr>
                <w:rStyle w:val="affff"/>
                <w:noProof/>
              </w:rPr>
              <w:t>6.2.2 评估准则</w:t>
            </w:r>
            <w:r w:rsidR="0073420C">
              <w:rPr>
                <w:noProof/>
              </w:rPr>
              <w:tab/>
            </w:r>
            <w:r w:rsidR="0073420C">
              <w:rPr>
                <w:noProof/>
              </w:rPr>
              <w:fldChar w:fldCharType="begin"/>
            </w:r>
            <w:r w:rsidR="0073420C">
              <w:rPr>
                <w:noProof/>
              </w:rPr>
              <w:instrText xml:space="preserve"> PAGEREF _Toc172704224 \h </w:instrText>
            </w:r>
            <w:r w:rsidR="0073420C">
              <w:rPr>
                <w:noProof/>
              </w:rPr>
            </w:r>
            <w:r w:rsidR="0073420C">
              <w:rPr>
                <w:noProof/>
              </w:rPr>
              <w:fldChar w:fldCharType="separate"/>
            </w:r>
            <w:r w:rsidR="0073420C">
              <w:rPr>
                <w:noProof/>
              </w:rPr>
              <w:t>7</w:t>
            </w:r>
            <w:r w:rsidR="0073420C">
              <w:rPr>
                <w:noProof/>
              </w:rPr>
              <w:fldChar w:fldCharType="end"/>
            </w:r>
          </w:hyperlink>
        </w:p>
        <w:p w:rsidR="0073420C" w:rsidRDefault="00050E79">
          <w:pPr>
            <w:pStyle w:val="TOC2"/>
            <w:tabs>
              <w:tab w:val="right" w:leader="dot" w:pos="9343"/>
            </w:tabs>
            <w:ind w:firstLine="420"/>
            <w:rPr>
              <w:rFonts w:asciiTheme="minorHAnsi" w:hAnsiTheme="minorHAnsi" w:cstheme="minorBidi"/>
              <w:noProof/>
              <w:snapToGrid/>
              <w:color w:val="auto"/>
              <w:kern w:val="2"/>
              <w:szCs w:val="22"/>
            </w:rPr>
          </w:pPr>
          <w:hyperlink w:anchor="_Toc172704225" w:history="1">
            <w:r w:rsidR="0073420C" w:rsidRPr="00A34B6D">
              <w:rPr>
                <w:rStyle w:val="affff"/>
                <w:noProof/>
              </w:rPr>
              <w:t>6.3 执行评估</w:t>
            </w:r>
            <w:r w:rsidR="0073420C">
              <w:rPr>
                <w:noProof/>
              </w:rPr>
              <w:tab/>
            </w:r>
            <w:r w:rsidR="0073420C">
              <w:rPr>
                <w:noProof/>
              </w:rPr>
              <w:fldChar w:fldCharType="begin"/>
            </w:r>
            <w:r w:rsidR="0073420C">
              <w:rPr>
                <w:noProof/>
              </w:rPr>
              <w:instrText xml:space="preserve"> PAGEREF _Toc172704225 \h </w:instrText>
            </w:r>
            <w:r w:rsidR="0073420C">
              <w:rPr>
                <w:noProof/>
              </w:rPr>
            </w:r>
            <w:r w:rsidR="0073420C">
              <w:rPr>
                <w:noProof/>
              </w:rPr>
              <w:fldChar w:fldCharType="separate"/>
            </w:r>
            <w:r w:rsidR="0073420C">
              <w:rPr>
                <w:noProof/>
              </w:rPr>
              <w:t>7</w:t>
            </w:r>
            <w:r w:rsidR="0073420C">
              <w:rPr>
                <w:noProof/>
              </w:rPr>
              <w:fldChar w:fldCharType="end"/>
            </w:r>
          </w:hyperlink>
        </w:p>
        <w:p w:rsidR="0073420C" w:rsidRDefault="00050E79">
          <w:pPr>
            <w:pStyle w:val="TOC2"/>
            <w:tabs>
              <w:tab w:val="right" w:leader="dot" w:pos="9343"/>
            </w:tabs>
            <w:ind w:firstLine="420"/>
            <w:rPr>
              <w:rFonts w:asciiTheme="minorHAnsi" w:hAnsiTheme="minorHAnsi" w:cstheme="minorBidi"/>
              <w:noProof/>
              <w:snapToGrid/>
              <w:color w:val="auto"/>
              <w:kern w:val="2"/>
              <w:szCs w:val="22"/>
            </w:rPr>
          </w:pPr>
          <w:hyperlink w:anchor="_Toc172704226" w:history="1">
            <w:r w:rsidR="0073420C" w:rsidRPr="00A34B6D">
              <w:rPr>
                <w:rStyle w:val="affff"/>
                <w:noProof/>
              </w:rPr>
              <w:t>6.4 汇总评估结论</w:t>
            </w:r>
            <w:r w:rsidR="0073420C">
              <w:rPr>
                <w:noProof/>
              </w:rPr>
              <w:tab/>
            </w:r>
            <w:r w:rsidR="0073420C">
              <w:rPr>
                <w:noProof/>
              </w:rPr>
              <w:fldChar w:fldCharType="begin"/>
            </w:r>
            <w:r w:rsidR="0073420C">
              <w:rPr>
                <w:noProof/>
              </w:rPr>
              <w:instrText xml:space="preserve"> PAGEREF _Toc172704226 \h </w:instrText>
            </w:r>
            <w:r w:rsidR="0073420C">
              <w:rPr>
                <w:noProof/>
              </w:rPr>
            </w:r>
            <w:r w:rsidR="0073420C">
              <w:rPr>
                <w:noProof/>
              </w:rPr>
              <w:fldChar w:fldCharType="separate"/>
            </w:r>
            <w:r w:rsidR="0073420C">
              <w:rPr>
                <w:noProof/>
              </w:rPr>
              <w:t>8</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227" w:history="1">
            <w:r w:rsidR="0073420C" w:rsidRPr="00A34B6D">
              <w:rPr>
                <w:rStyle w:val="affff"/>
                <w:noProof/>
              </w:rPr>
              <w:t>7 生态环境领域人工智能算法评估方法</w:t>
            </w:r>
            <w:r w:rsidR="0073420C">
              <w:rPr>
                <w:noProof/>
              </w:rPr>
              <w:tab/>
            </w:r>
            <w:r w:rsidR="0073420C">
              <w:rPr>
                <w:noProof/>
              </w:rPr>
              <w:fldChar w:fldCharType="begin"/>
            </w:r>
            <w:r w:rsidR="0073420C">
              <w:rPr>
                <w:noProof/>
              </w:rPr>
              <w:instrText xml:space="preserve"> PAGEREF _Toc172704227 \h </w:instrText>
            </w:r>
            <w:r w:rsidR="0073420C">
              <w:rPr>
                <w:noProof/>
              </w:rPr>
            </w:r>
            <w:r w:rsidR="0073420C">
              <w:rPr>
                <w:noProof/>
              </w:rPr>
              <w:fldChar w:fldCharType="separate"/>
            </w:r>
            <w:r w:rsidR="0073420C">
              <w:rPr>
                <w:noProof/>
              </w:rPr>
              <w:t>8</w:t>
            </w:r>
            <w:r w:rsidR="0073420C">
              <w:rPr>
                <w:noProof/>
              </w:rPr>
              <w:fldChar w:fldCharType="end"/>
            </w:r>
          </w:hyperlink>
        </w:p>
        <w:p w:rsidR="0073420C" w:rsidRDefault="00050E79">
          <w:pPr>
            <w:pStyle w:val="TOC2"/>
            <w:tabs>
              <w:tab w:val="right" w:leader="dot" w:pos="9343"/>
            </w:tabs>
            <w:ind w:firstLine="420"/>
            <w:rPr>
              <w:rFonts w:asciiTheme="minorHAnsi" w:hAnsiTheme="minorHAnsi" w:cstheme="minorBidi"/>
              <w:noProof/>
              <w:snapToGrid/>
              <w:color w:val="auto"/>
              <w:kern w:val="2"/>
              <w:szCs w:val="22"/>
            </w:rPr>
          </w:pPr>
          <w:hyperlink w:anchor="_Toc172704228" w:history="1">
            <w:r w:rsidR="0073420C" w:rsidRPr="00A34B6D">
              <w:rPr>
                <w:rStyle w:val="affff"/>
                <w:noProof/>
              </w:rPr>
              <w:t>7.1 生态环境领域算法性能</w:t>
            </w:r>
            <w:r w:rsidR="0073420C">
              <w:rPr>
                <w:noProof/>
              </w:rPr>
              <w:tab/>
            </w:r>
            <w:r w:rsidR="0073420C">
              <w:rPr>
                <w:noProof/>
              </w:rPr>
              <w:fldChar w:fldCharType="begin"/>
            </w:r>
            <w:r w:rsidR="0073420C">
              <w:rPr>
                <w:noProof/>
              </w:rPr>
              <w:instrText xml:space="preserve"> PAGEREF _Toc172704228 \h </w:instrText>
            </w:r>
            <w:r w:rsidR="0073420C">
              <w:rPr>
                <w:noProof/>
              </w:rPr>
            </w:r>
            <w:r w:rsidR="0073420C">
              <w:rPr>
                <w:noProof/>
              </w:rPr>
              <w:fldChar w:fldCharType="separate"/>
            </w:r>
            <w:r w:rsidR="0073420C">
              <w:rPr>
                <w:noProof/>
              </w:rPr>
              <w:t>8</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29" w:history="1">
            <w:r w:rsidR="0073420C" w:rsidRPr="00A34B6D">
              <w:rPr>
                <w:rStyle w:val="affff"/>
                <w:noProof/>
              </w:rPr>
              <w:t>7.1.1 生态环境领域算法的精准性</w:t>
            </w:r>
            <w:r w:rsidR="0073420C">
              <w:rPr>
                <w:noProof/>
              </w:rPr>
              <w:tab/>
            </w:r>
            <w:r w:rsidR="0073420C">
              <w:rPr>
                <w:noProof/>
              </w:rPr>
              <w:fldChar w:fldCharType="begin"/>
            </w:r>
            <w:r w:rsidR="0073420C">
              <w:rPr>
                <w:noProof/>
              </w:rPr>
              <w:instrText xml:space="preserve"> PAGEREF _Toc172704229 \h </w:instrText>
            </w:r>
            <w:r w:rsidR="0073420C">
              <w:rPr>
                <w:noProof/>
              </w:rPr>
            </w:r>
            <w:r w:rsidR="0073420C">
              <w:rPr>
                <w:noProof/>
              </w:rPr>
              <w:fldChar w:fldCharType="separate"/>
            </w:r>
            <w:r w:rsidR="0073420C">
              <w:rPr>
                <w:noProof/>
              </w:rPr>
              <w:t>8</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30" w:history="1">
            <w:r w:rsidR="0073420C" w:rsidRPr="00A34B6D">
              <w:rPr>
                <w:rStyle w:val="affff"/>
                <w:noProof/>
              </w:rPr>
              <w:t>7.1.2 生态环境领域算法的效能</w:t>
            </w:r>
            <w:r w:rsidR="0073420C">
              <w:rPr>
                <w:noProof/>
              </w:rPr>
              <w:tab/>
            </w:r>
            <w:r w:rsidR="0073420C">
              <w:rPr>
                <w:noProof/>
              </w:rPr>
              <w:fldChar w:fldCharType="begin"/>
            </w:r>
            <w:r w:rsidR="0073420C">
              <w:rPr>
                <w:noProof/>
              </w:rPr>
              <w:instrText xml:space="preserve"> PAGEREF _Toc172704230 \h </w:instrText>
            </w:r>
            <w:r w:rsidR="0073420C">
              <w:rPr>
                <w:noProof/>
              </w:rPr>
            </w:r>
            <w:r w:rsidR="0073420C">
              <w:rPr>
                <w:noProof/>
              </w:rPr>
              <w:fldChar w:fldCharType="separate"/>
            </w:r>
            <w:r w:rsidR="0073420C">
              <w:rPr>
                <w:noProof/>
              </w:rPr>
              <w:t>8</w:t>
            </w:r>
            <w:r w:rsidR="0073420C">
              <w:rPr>
                <w:noProof/>
              </w:rPr>
              <w:fldChar w:fldCharType="end"/>
            </w:r>
          </w:hyperlink>
        </w:p>
        <w:p w:rsidR="0073420C" w:rsidRDefault="00050E79">
          <w:pPr>
            <w:pStyle w:val="TOC2"/>
            <w:tabs>
              <w:tab w:val="right" w:leader="dot" w:pos="9343"/>
            </w:tabs>
            <w:ind w:firstLine="420"/>
            <w:rPr>
              <w:rFonts w:asciiTheme="minorHAnsi" w:hAnsiTheme="minorHAnsi" w:cstheme="minorBidi"/>
              <w:noProof/>
              <w:snapToGrid/>
              <w:color w:val="auto"/>
              <w:kern w:val="2"/>
              <w:szCs w:val="22"/>
            </w:rPr>
          </w:pPr>
          <w:hyperlink w:anchor="_Toc172704231" w:history="1">
            <w:r w:rsidR="0073420C" w:rsidRPr="00A34B6D">
              <w:rPr>
                <w:rStyle w:val="affff"/>
                <w:noProof/>
              </w:rPr>
              <w:t>7.2 生态环境领域算法可解释性与可控性</w:t>
            </w:r>
            <w:r w:rsidR="0073420C">
              <w:rPr>
                <w:noProof/>
              </w:rPr>
              <w:tab/>
            </w:r>
            <w:r w:rsidR="0073420C">
              <w:rPr>
                <w:noProof/>
              </w:rPr>
              <w:fldChar w:fldCharType="begin"/>
            </w:r>
            <w:r w:rsidR="0073420C">
              <w:rPr>
                <w:noProof/>
              </w:rPr>
              <w:instrText xml:space="preserve"> PAGEREF _Toc172704231 \h </w:instrText>
            </w:r>
            <w:r w:rsidR="0073420C">
              <w:rPr>
                <w:noProof/>
              </w:rPr>
            </w:r>
            <w:r w:rsidR="0073420C">
              <w:rPr>
                <w:noProof/>
              </w:rPr>
              <w:fldChar w:fldCharType="separate"/>
            </w:r>
            <w:r w:rsidR="0073420C">
              <w:rPr>
                <w:noProof/>
              </w:rPr>
              <w:t>9</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32" w:history="1">
            <w:r w:rsidR="0073420C" w:rsidRPr="00A34B6D">
              <w:rPr>
                <w:rStyle w:val="affff"/>
                <w:noProof/>
              </w:rPr>
              <w:t>7.2.1 生态环境领域算法的可解释性</w:t>
            </w:r>
            <w:r w:rsidR="0073420C">
              <w:rPr>
                <w:noProof/>
              </w:rPr>
              <w:tab/>
            </w:r>
            <w:r w:rsidR="0073420C">
              <w:rPr>
                <w:noProof/>
              </w:rPr>
              <w:fldChar w:fldCharType="begin"/>
            </w:r>
            <w:r w:rsidR="0073420C">
              <w:rPr>
                <w:noProof/>
              </w:rPr>
              <w:instrText xml:space="preserve"> PAGEREF _Toc172704232 \h </w:instrText>
            </w:r>
            <w:r w:rsidR="0073420C">
              <w:rPr>
                <w:noProof/>
              </w:rPr>
            </w:r>
            <w:r w:rsidR="0073420C">
              <w:rPr>
                <w:noProof/>
              </w:rPr>
              <w:fldChar w:fldCharType="separate"/>
            </w:r>
            <w:r w:rsidR="0073420C">
              <w:rPr>
                <w:noProof/>
              </w:rPr>
              <w:t>9</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33" w:history="1">
            <w:r w:rsidR="0073420C" w:rsidRPr="00A34B6D">
              <w:rPr>
                <w:rStyle w:val="affff"/>
                <w:noProof/>
              </w:rPr>
              <w:t>7.2.2 生态环境领域算法的可控性</w:t>
            </w:r>
            <w:r w:rsidR="0073420C">
              <w:rPr>
                <w:noProof/>
              </w:rPr>
              <w:tab/>
            </w:r>
            <w:r w:rsidR="0073420C">
              <w:rPr>
                <w:noProof/>
              </w:rPr>
              <w:fldChar w:fldCharType="begin"/>
            </w:r>
            <w:r w:rsidR="0073420C">
              <w:rPr>
                <w:noProof/>
              </w:rPr>
              <w:instrText xml:space="preserve"> PAGEREF _Toc172704233 \h </w:instrText>
            </w:r>
            <w:r w:rsidR="0073420C">
              <w:rPr>
                <w:noProof/>
              </w:rPr>
            </w:r>
            <w:r w:rsidR="0073420C">
              <w:rPr>
                <w:noProof/>
              </w:rPr>
              <w:fldChar w:fldCharType="separate"/>
            </w:r>
            <w:r w:rsidR="0073420C">
              <w:rPr>
                <w:noProof/>
              </w:rPr>
              <w:t>9</w:t>
            </w:r>
            <w:r w:rsidR="0073420C">
              <w:rPr>
                <w:noProof/>
              </w:rPr>
              <w:fldChar w:fldCharType="end"/>
            </w:r>
          </w:hyperlink>
        </w:p>
        <w:p w:rsidR="0073420C" w:rsidRDefault="00050E79">
          <w:pPr>
            <w:pStyle w:val="TOC2"/>
            <w:tabs>
              <w:tab w:val="right" w:leader="dot" w:pos="9343"/>
            </w:tabs>
            <w:ind w:firstLine="420"/>
            <w:rPr>
              <w:rFonts w:asciiTheme="minorHAnsi" w:hAnsiTheme="minorHAnsi" w:cstheme="minorBidi"/>
              <w:noProof/>
              <w:snapToGrid/>
              <w:color w:val="auto"/>
              <w:kern w:val="2"/>
              <w:szCs w:val="22"/>
            </w:rPr>
          </w:pPr>
          <w:hyperlink w:anchor="_Toc172704234" w:history="1">
            <w:r w:rsidR="0073420C" w:rsidRPr="00A34B6D">
              <w:rPr>
                <w:rStyle w:val="affff"/>
                <w:noProof/>
              </w:rPr>
              <w:t>7.3 生态环境领域算法安全性</w:t>
            </w:r>
            <w:r w:rsidR="0073420C">
              <w:rPr>
                <w:noProof/>
              </w:rPr>
              <w:tab/>
            </w:r>
            <w:r w:rsidR="0073420C">
              <w:rPr>
                <w:noProof/>
              </w:rPr>
              <w:fldChar w:fldCharType="begin"/>
            </w:r>
            <w:r w:rsidR="0073420C">
              <w:rPr>
                <w:noProof/>
              </w:rPr>
              <w:instrText xml:space="preserve"> PAGEREF _Toc172704234 \h </w:instrText>
            </w:r>
            <w:r w:rsidR="0073420C">
              <w:rPr>
                <w:noProof/>
              </w:rPr>
            </w:r>
            <w:r w:rsidR="0073420C">
              <w:rPr>
                <w:noProof/>
              </w:rPr>
              <w:fldChar w:fldCharType="separate"/>
            </w:r>
            <w:r w:rsidR="0073420C">
              <w:rPr>
                <w:noProof/>
              </w:rPr>
              <w:t>10</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35" w:history="1">
            <w:r w:rsidR="0073420C" w:rsidRPr="00A34B6D">
              <w:rPr>
                <w:rStyle w:val="affff"/>
                <w:noProof/>
              </w:rPr>
              <w:t>7.3.1生态环境领域算法的可靠性</w:t>
            </w:r>
            <w:r w:rsidR="0073420C">
              <w:rPr>
                <w:noProof/>
              </w:rPr>
              <w:tab/>
            </w:r>
            <w:r w:rsidR="0073420C">
              <w:rPr>
                <w:noProof/>
              </w:rPr>
              <w:fldChar w:fldCharType="begin"/>
            </w:r>
            <w:r w:rsidR="0073420C">
              <w:rPr>
                <w:noProof/>
              </w:rPr>
              <w:instrText xml:space="preserve"> PAGEREF _Toc172704235 \h </w:instrText>
            </w:r>
            <w:r w:rsidR="0073420C">
              <w:rPr>
                <w:noProof/>
              </w:rPr>
            </w:r>
            <w:r w:rsidR="0073420C">
              <w:rPr>
                <w:noProof/>
              </w:rPr>
              <w:fldChar w:fldCharType="separate"/>
            </w:r>
            <w:r w:rsidR="0073420C">
              <w:rPr>
                <w:noProof/>
              </w:rPr>
              <w:t>10</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36" w:history="1">
            <w:r w:rsidR="0073420C" w:rsidRPr="00A34B6D">
              <w:rPr>
                <w:rStyle w:val="affff"/>
                <w:noProof/>
              </w:rPr>
              <w:t>7.3.2生态环境领域算法计算环境的鲁棒性</w:t>
            </w:r>
            <w:r w:rsidR="0073420C">
              <w:rPr>
                <w:noProof/>
              </w:rPr>
              <w:tab/>
            </w:r>
            <w:r w:rsidR="0073420C">
              <w:rPr>
                <w:noProof/>
              </w:rPr>
              <w:fldChar w:fldCharType="begin"/>
            </w:r>
            <w:r w:rsidR="0073420C">
              <w:rPr>
                <w:noProof/>
              </w:rPr>
              <w:instrText xml:space="preserve"> PAGEREF _Toc172704236 \h </w:instrText>
            </w:r>
            <w:r w:rsidR="0073420C">
              <w:rPr>
                <w:noProof/>
              </w:rPr>
            </w:r>
            <w:r w:rsidR="0073420C">
              <w:rPr>
                <w:noProof/>
              </w:rPr>
              <w:fldChar w:fldCharType="separate"/>
            </w:r>
            <w:r w:rsidR="0073420C">
              <w:rPr>
                <w:noProof/>
              </w:rPr>
              <w:t>10</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37" w:history="1">
            <w:r w:rsidR="0073420C" w:rsidRPr="00A34B6D">
              <w:rPr>
                <w:rStyle w:val="affff"/>
                <w:noProof/>
              </w:rPr>
              <w:t>7.3.3 生态环境领域算法的保密性</w:t>
            </w:r>
            <w:r w:rsidR="0073420C">
              <w:rPr>
                <w:noProof/>
              </w:rPr>
              <w:tab/>
            </w:r>
            <w:r w:rsidR="0073420C">
              <w:rPr>
                <w:noProof/>
              </w:rPr>
              <w:fldChar w:fldCharType="begin"/>
            </w:r>
            <w:r w:rsidR="0073420C">
              <w:rPr>
                <w:noProof/>
              </w:rPr>
              <w:instrText xml:space="preserve"> PAGEREF _Toc172704237 \h </w:instrText>
            </w:r>
            <w:r w:rsidR="0073420C">
              <w:rPr>
                <w:noProof/>
              </w:rPr>
            </w:r>
            <w:r w:rsidR="0073420C">
              <w:rPr>
                <w:noProof/>
              </w:rPr>
              <w:fldChar w:fldCharType="separate"/>
            </w:r>
            <w:r w:rsidR="0073420C">
              <w:rPr>
                <w:noProof/>
              </w:rPr>
              <w:t>11</w:t>
            </w:r>
            <w:r w:rsidR="0073420C">
              <w:rPr>
                <w:noProof/>
              </w:rPr>
              <w:fldChar w:fldCharType="end"/>
            </w:r>
          </w:hyperlink>
        </w:p>
        <w:p w:rsidR="0073420C" w:rsidRDefault="00050E79">
          <w:pPr>
            <w:pStyle w:val="TOC2"/>
            <w:tabs>
              <w:tab w:val="right" w:leader="dot" w:pos="9343"/>
            </w:tabs>
            <w:ind w:firstLine="420"/>
            <w:rPr>
              <w:rFonts w:asciiTheme="minorHAnsi" w:hAnsiTheme="minorHAnsi" w:cstheme="minorBidi"/>
              <w:noProof/>
              <w:snapToGrid/>
              <w:color w:val="auto"/>
              <w:kern w:val="2"/>
              <w:szCs w:val="22"/>
            </w:rPr>
          </w:pPr>
          <w:hyperlink w:anchor="_Toc172704238" w:history="1">
            <w:r w:rsidR="0073420C" w:rsidRPr="00A34B6D">
              <w:rPr>
                <w:rStyle w:val="affff"/>
                <w:noProof/>
              </w:rPr>
              <w:t>7.4 生态环境领域算法可维护性与扩展性</w:t>
            </w:r>
            <w:r w:rsidR="0073420C">
              <w:rPr>
                <w:noProof/>
              </w:rPr>
              <w:tab/>
            </w:r>
            <w:r w:rsidR="0073420C">
              <w:rPr>
                <w:noProof/>
              </w:rPr>
              <w:fldChar w:fldCharType="begin"/>
            </w:r>
            <w:r w:rsidR="0073420C">
              <w:rPr>
                <w:noProof/>
              </w:rPr>
              <w:instrText xml:space="preserve"> PAGEREF _Toc172704238 \h </w:instrText>
            </w:r>
            <w:r w:rsidR="0073420C">
              <w:rPr>
                <w:noProof/>
              </w:rPr>
            </w:r>
            <w:r w:rsidR="0073420C">
              <w:rPr>
                <w:noProof/>
              </w:rPr>
              <w:fldChar w:fldCharType="separate"/>
            </w:r>
            <w:r w:rsidR="0073420C">
              <w:rPr>
                <w:noProof/>
              </w:rPr>
              <w:t>12</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39" w:history="1">
            <w:r w:rsidR="0073420C" w:rsidRPr="00A34B6D">
              <w:rPr>
                <w:rStyle w:val="affff"/>
                <w:noProof/>
              </w:rPr>
              <w:t>7.4.1 生态环境领域算法的兼容性</w:t>
            </w:r>
            <w:r w:rsidR="0073420C">
              <w:rPr>
                <w:noProof/>
              </w:rPr>
              <w:tab/>
            </w:r>
            <w:r w:rsidR="0073420C">
              <w:rPr>
                <w:noProof/>
              </w:rPr>
              <w:fldChar w:fldCharType="begin"/>
            </w:r>
            <w:r w:rsidR="0073420C">
              <w:rPr>
                <w:noProof/>
              </w:rPr>
              <w:instrText xml:space="preserve"> PAGEREF _Toc172704239 \h </w:instrText>
            </w:r>
            <w:r w:rsidR="0073420C">
              <w:rPr>
                <w:noProof/>
              </w:rPr>
            </w:r>
            <w:r w:rsidR="0073420C">
              <w:rPr>
                <w:noProof/>
              </w:rPr>
              <w:fldChar w:fldCharType="separate"/>
            </w:r>
            <w:r w:rsidR="0073420C">
              <w:rPr>
                <w:noProof/>
              </w:rPr>
              <w:t>12</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40" w:history="1">
            <w:r w:rsidR="0073420C" w:rsidRPr="00A34B6D">
              <w:rPr>
                <w:rStyle w:val="affff"/>
                <w:noProof/>
              </w:rPr>
              <w:t>7.4.2 生态环境领域算法的可维护性</w:t>
            </w:r>
            <w:r w:rsidR="0073420C">
              <w:rPr>
                <w:noProof/>
              </w:rPr>
              <w:tab/>
            </w:r>
            <w:r w:rsidR="0073420C">
              <w:rPr>
                <w:noProof/>
              </w:rPr>
              <w:fldChar w:fldCharType="begin"/>
            </w:r>
            <w:r w:rsidR="0073420C">
              <w:rPr>
                <w:noProof/>
              </w:rPr>
              <w:instrText xml:space="preserve"> PAGEREF _Toc172704240 \h </w:instrText>
            </w:r>
            <w:r w:rsidR="0073420C">
              <w:rPr>
                <w:noProof/>
              </w:rPr>
            </w:r>
            <w:r w:rsidR="0073420C">
              <w:rPr>
                <w:noProof/>
              </w:rPr>
              <w:fldChar w:fldCharType="separate"/>
            </w:r>
            <w:r w:rsidR="0073420C">
              <w:rPr>
                <w:noProof/>
              </w:rPr>
              <w:t>12</w:t>
            </w:r>
            <w:r w:rsidR="0073420C">
              <w:rPr>
                <w:noProof/>
              </w:rPr>
              <w:fldChar w:fldCharType="end"/>
            </w:r>
          </w:hyperlink>
        </w:p>
        <w:p w:rsidR="0073420C" w:rsidRDefault="00050E79">
          <w:pPr>
            <w:pStyle w:val="TOC3"/>
            <w:rPr>
              <w:rFonts w:asciiTheme="minorHAnsi" w:hAnsiTheme="minorHAnsi" w:cstheme="minorBidi"/>
              <w:noProof/>
              <w:snapToGrid/>
              <w:color w:val="auto"/>
              <w:kern w:val="2"/>
              <w:szCs w:val="22"/>
            </w:rPr>
          </w:pPr>
          <w:hyperlink w:anchor="_Toc172704241" w:history="1">
            <w:r w:rsidR="0073420C" w:rsidRPr="00A34B6D">
              <w:rPr>
                <w:rStyle w:val="affff"/>
                <w:noProof/>
              </w:rPr>
              <w:t>7.4.3 生态环境领域算法的可移植性</w:t>
            </w:r>
            <w:r w:rsidR="0073420C">
              <w:rPr>
                <w:noProof/>
              </w:rPr>
              <w:tab/>
            </w:r>
            <w:r w:rsidR="0073420C">
              <w:rPr>
                <w:noProof/>
              </w:rPr>
              <w:fldChar w:fldCharType="begin"/>
            </w:r>
            <w:r w:rsidR="0073420C">
              <w:rPr>
                <w:noProof/>
              </w:rPr>
              <w:instrText xml:space="preserve"> PAGEREF _Toc172704241 \h </w:instrText>
            </w:r>
            <w:r w:rsidR="0073420C">
              <w:rPr>
                <w:noProof/>
              </w:rPr>
            </w:r>
            <w:r w:rsidR="0073420C">
              <w:rPr>
                <w:noProof/>
              </w:rPr>
              <w:fldChar w:fldCharType="separate"/>
            </w:r>
            <w:r w:rsidR="0073420C">
              <w:rPr>
                <w:noProof/>
              </w:rPr>
              <w:t>12</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242" w:history="1">
            <w:r w:rsidR="0073420C" w:rsidRPr="00A34B6D">
              <w:rPr>
                <w:rStyle w:val="affff"/>
                <w:rFonts w:cs="黑体"/>
                <w:noProof/>
              </w:rPr>
              <w:t xml:space="preserve">附  录  </w:t>
            </w:r>
            <w:r w:rsidR="0073420C" w:rsidRPr="00A34B6D">
              <w:rPr>
                <w:rStyle w:val="affff"/>
                <w:rFonts w:ascii="Times New Roman" w:hAnsi="Times New Roman" w:cs="Times New Roman"/>
                <w:b/>
                <w:bCs/>
                <w:noProof/>
              </w:rPr>
              <w:t>A</w:t>
            </w:r>
            <w:r w:rsidR="0073420C">
              <w:rPr>
                <w:noProof/>
              </w:rPr>
              <w:tab/>
            </w:r>
            <w:r w:rsidR="0073420C">
              <w:rPr>
                <w:noProof/>
              </w:rPr>
              <w:fldChar w:fldCharType="begin"/>
            </w:r>
            <w:r w:rsidR="0073420C">
              <w:rPr>
                <w:noProof/>
              </w:rPr>
              <w:instrText xml:space="preserve"> PAGEREF _Toc172704242 \h </w:instrText>
            </w:r>
            <w:r w:rsidR="0073420C">
              <w:rPr>
                <w:noProof/>
              </w:rPr>
            </w:r>
            <w:r w:rsidR="0073420C">
              <w:rPr>
                <w:noProof/>
              </w:rPr>
              <w:fldChar w:fldCharType="separate"/>
            </w:r>
            <w:r w:rsidR="0073420C">
              <w:rPr>
                <w:noProof/>
              </w:rPr>
              <w:t>14</w:t>
            </w:r>
            <w:r w:rsidR="0073420C">
              <w:rPr>
                <w:noProof/>
              </w:rPr>
              <w:fldChar w:fldCharType="end"/>
            </w:r>
          </w:hyperlink>
        </w:p>
        <w:p w:rsidR="002E6A21" w:rsidRDefault="006D237F">
          <w:pPr>
            <w:pStyle w:val="TOC1"/>
          </w:pPr>
          <w:r>
            <w:rPr>
              <w:rFonts w:hint="eastAsia"/>
            </w:rPr>
            <w:fldChar w:fldCharType="end"/>
          </w:r>
        </w:p>
      </w:sdtContent>
    </w:sdt>
    <w:p w:rsidR="002E6A21" w:rsidRDefault="00050E79">
      <w:pPr>
        <w:pStyle w:val="TOC1"/>
      </w:pPr>
      <w:hyperlink w:anchor="_Toc28057" w:history="1">
        <w:r w:rsidR="006D237F">
          <w:t>图 1</w:t>
        </w:r>
        <w:r w:rsidR="006D237F">
          <w:rPr>
            <w:rFonts w:hint="eastAsia"/>
          </w:rPr>
          <w:t xml:space="preserve">  生态环境领域人工智能算法评估流程</w:t>
        </w:r>
        <w:r w:rsidR="006D237F">
          <w:tab/>
        </w:r>
        <w:r w:rsidR="0073420C">
          <w:t>6</w:t>
        </w:r>
      </w:hyperlink>
    </w:p>
    <w:p w:rsidR="002E6A21" w:rsidRDefault="002E6A21">
      <w:pPr>
        <w:ind w:firstLine="420"/>
      </w:pPr>
    </w:p>
    <w:p w:rsidR="0073420C" w:rsidRDefault="006D237F">
      <w:pPr>
        <w:pStyle w:val="TOC1"/>
        <w:rPr>
          <w:rFonts w:asciiTheme="minorHAnsi" w:hAnsiTheme="minorHAnsi" w:cstheme="minorBidi"/>
          <w:noProof/>
          <w:snapToGrid/>
          <w:color w:val="auto"/>
          <w:kern w:val="2"/>
          <w:szCs w:val="22"/>
        </w:rPr>
      </w:pPr>
      <w:r>
        <w:fldChar w:fldCharType="begin"/>
      </w:r>
      <w:r>
        <w:instrText>TOC \t "题注,1" \h</w:instrText>
      </w:r>
      <w:r>
        <w:fldChar w:fldCharType="separate"/>
      </w:r>
      <w:hyperlink w:anchor="_Toc172704563" w:history="1">
        <w:r w:rsidR="0073420C" w:rsidRPr="007D0773">
          <w:rPr>
            <w:rStyle w:val="affff"/>
            <w:noProof/>
          </w:rPr>
          <w:t>表 1  指标体系</w:t>
        </w:r>
        <w:r w:rsidR="0073420C">
          <w:rPr>
            <w:noProof/>
          </w:rPr>
          <w:tab/>
        </w:r>
        <w:r w:rsidR="0073420C">
          <w:rPr>
            <w:noProof/>
          </w:rPr>
          <w:fldChar w:fldCharType="begin"/>
        </w:r>
        <w:r w:rsidR="0073420C">
          <w:rPr>
            <w:noProof/>
          </w:rPr>
          <w:instrText xml:space="preserve"> PAGEREF _Toc172704563 \h </w:instrText>
        </w:r>
        <w:r w:rsidR="0073420C">
          <w:rPr>
            <w:noProof/>
          </w:rPr>
        </w:r>
        <w:r w:rsidR="0073420C">
          <w:rPr>
            <w:noProof/>
          </w:rPr>
          <w:fldChar w:fldCharType="separate"/>
        </w:r>
        <w:r w:rsidR="0073420C">
          <w:rPr>
            <w:noProof/>
          </w:rPr>
          <w:t>2</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564" w:history="1">
        <w:r w:rsidR="0073420C" w:rsidRPr="007D0773">
          <w:rPr>
            <w:rStyle w:val="affff"/>
            <w:noProof/>
          </w:rPr>
          <w:t>表 1  指标体系</w:t>
        </w:r>
        <w:r w:rsidR="0073420C" w:rsidRPr="007D0773">
          <w:rPr>
            <w:rStyle w:val="affff"/>
            <w:rFonts w:asciiTheme="majorEastAsia" w:eastAsiaTheme="majorEastAsia" w:hAnsiTheme="majorEastAsia" w:cstheme="majorEastAsia"/>
            <w:noProof/>
          </w:rPr>
          <w:t>（续）</w:t>
        </w:r>
        <w:r w:rsidR="0073420C">
          <w:rPr>
            <w:noProof/>
          </w:rPr>
          <w:tab/>
        </w:r>
        <w:r w:rsidR="0073420C">
          <w:rPr>
            <w:noProof/>
          </w:rPr>
          <w:fldChar w:fldCharType="begin"/>
        </w:r>
        <w:r w:rsidR="0073420C">
          <w:rPr>
            <w:noProof/>
          </w:rPr>
          <w:instrText xml:space="preserve"> PAGEREF _Toc172704564 \h </w:instrText>
        </w:r>
        <w:r w:rsidR="0073420C">
          <w:rPr>
            <w:noProof/>
          </w:rPr>
        </w:r>
        <w:r w:rsidR="0073420C">
          <w:rPr>
            <w:noProof/>
          </w:rPr>
          <w:fldChar w:fldCharType="separate"/>
        </w:r>
        <w:r w:rsidR="0073420C">
          <w:rPr>
            <w:noProof/>
          </w:rPr>
          <w:t>3</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565" w:history="1">
        <w:r w:rsidR="0073420C" w:rsidRPr="007D0773">
          <w:rPr>
            <w:rStyle w:val="affff"/>
            <w:noProof/>
          </w:rPr>
          <w:t>表 2  风险等级</w:t>
        </w:r>
        <w:r w:rsidR="0073420C">
          <w:rPr>
            <w:noProof/>
          </w:rPr>
          <w:tab/>
        </w:r>
        <w:r w:rsidR="0073420C">
          <w:rPr>
            <w:noProof/>
          </w:rPr>
          <w:fldChar w:fldCharType="begin"/>
        </w:r>
        <w:r w:rsidR="0073420C">
          <w:rPr>
            <w:noProof/>
          </w:rPr>
          <w:instrText xml:space="preserve"> PAGEREF _Toc172704565 \h </w:instrText>
        </w:r>
        <w:r w:rsidR="0073420C">
          <w:rPr>
            <w:noProof/>
          </w:rPr>
        </w:r>
        <w:r w:rsidR="0073420C">
          <w:rPr>
            <w:noProof/>
          </w:rPr>
          <w:fldChar w:fldCharType="separate"/>
        </w:r>
        <w:r w:rsidR="0073420C">
          <w:rPr>
            <w:noProof/>
          </w:rPr>
          <w:t>6</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566" w:history="1">
        <w:r w:rsidR="0073420C" w:rsidRPr="007D0773">
          <w:rPr>
            <w:rStyle w:val="affff"/>
            <w:noProof/>
          </w:rPr>
          <w:t>表 2  风险等级</w:t>
        </w:r>
        <w:r w:rsidR="0073420C" w:rsidRPr="007D0773">
          <w:rPr>
            <w:rStyle w:val="affff"/>
            <w:rFonts w:asciiTheme="majorEastAsia" w:eastAsiaTheme="majorEastAsia" w:hAnsiTheme="majorEastAsia" w:cstheme="majorEastAsia"/>
            <w:noProof/>
          </w:rPr>
          <w:t>（续）</w:t>
        </w:r>
        <w:r w:rsidR="0073420C">
          <w:rPr>
            <w:noProof/>
          </w:rPr>
          <w:tab/>
        </w:r>
        <w:r w:rsidR="0073420C">
          <w:rPr>
            <w:noProof/>
          </w:rPr>
          <w:fldChar w:fldCharType="begin"/>
        </w:r>
        <w:r w:rsidR="0073420C">
          <w:rPr>
            <w:noProof/>
          </w:rPr>
          <w:instrText xml:space="preserve"> PAGEREF _Toc172704566 \h </w:instrText>
        </w:r>
        <w:r w:rsidR="0073420C">
          <w:rPr>
            <w:noProof/>
          </w:rPr>
        </w:r>
        <w:r w:rsidR="0073420C">
          <w:rPr>
            <w:noProof/>
          </w:rPr>
          <w:fldChar w:fldCharType="separate"/>
        </w:r>
        <w:r w:rsidR="0073420C">
          <w:rPr>
            <w:noProof/>
          </w:rPr>
          <w:t>7</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567" w:history="1">
        <w:r w:rsidR="0073420C" w:rsidRPr="007D0773">
          <w:rPr>
            <w:rStyle w:val="affff"/>
            <w:noProof/>
          </w:rPr>
          <w:t>表 3  生态环境领域算法评估目标等级划分</w:t>
        </w:r>
        <w:r w:rsidR="0073420C">
          <w:rPr>
            <w:noProof/>
          </w:rPr>
          <w:tab/>
        </w:r>
        <w:r w:rsidR="0073420C">
          <w:rPr>
            <w:noProof/>
          </w:rPr>
          <w:fldChar w:fldCharType="begin"/>
        </w:r>
        <w:r w:rsidR="0073420C">
          <w:rPr>
            <w:noProof/>
          </w:rPr>
          <w:instrText xml:space="preserve"> PAGEREF _Toc172704567 \h </w:instrText>
        </w:r>
        <w:r w:rsidR="0073420C">
          <w:rPr>
            <w:noProof/>
          </w:rPr>
        </w:r>
        <w:r w:rsidR="0073420C">
          <w:rPr>
            <w:noProof/>
          </w:rPr>
          <w:fldChar w:fldCharType="separate"/>
        </w:r>
        <w:r w:rsidR="0073420C">
          <w:rPr>
            <w:noProof/>
          </w:rPr>
          <w:t>7</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568" w:history="1">
        <w:r w:rsidR="0073420C" w:rsidRPr="007D0773">
          <w:rPr>
            <w:rStyle w:val="affff"/>
            <w:noProof/>
          </w:rPr>
          <w:t>表 4  生态环境领域测试元评估等级划分</w:t>
        </w:r>
        <w:r w:rsidR="0073420C">
          <w:rPr>
            <w:noProof/>
          </w:rPr>
          <w:tab/>
        </w:r>
        <w:r w:rsidR="0073420C">
          <w:rPr>
            <w:noProof/>
          </w:rPr>
          <w:fldChar w:fldCharType="begin"/>
        </w:r>
        <w:r w:rsidR="0073420C">
          <w:rPr>
            <w:noProof/>
          </w:rPr>
          <w:instrText xml:space="preserve"> PAGEREF _Toc172704568 \h </w:instrText>
        </w:r>
        <w:r w:rsidR="0073420C">
          <w:rPr>
            <w:noProof/>
          </w:rPr>
        </w:r>
        <w:r w:rsidR="0073420C">
          <w:rPr>
            <w:noProof/>
          </w:rPr>
          <w:fldChar w:fldCharType="separate"/>
        </w:r>
        <w:r w:rsidR="0073420C">
          <w:rPr>
            <w:noProof/>
          </w:rPr>
          <w:t>7</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569" w:history="1">
        <w:r w:rsidR="0073420C" w:rsidRPr="007D0773">
          <w:rPr>
            <w:rStyle w:val="affff"/>
            <w:noProof/>
          </w:rPr>
          <w:t>表 5  算法的精准性评估方法</w:t>
        </w:r>
        <w:r w:rsidR="0073420C">
          <w:rPr>
            <w:noProof/>
          </w:rPr>
          <w:tab/>
        </w:r>
        <w:r w:rsidR="0073420C">
          <w:rPr>
            <w:noProof/>
          </w:rPr>
          <w:fldChar w:fldCharType="begin"/>
        </w:r>
        <w:r w:rsidR="0073420C">
          <w:rPr>
            <w:noProof/>
          </w:rPr>
          <w:instrText xml:space="preserve"> PAGEREF _Toc172704569 \h </w:instrText>
        </w:r>
        <w:r w:rsidR="0073420C">
          <w:rPr>
            <w:noProof/>
          </w:rPr>
        </w:r>
        <w:r w:rsidR="0073420C">
          <w:rPr>
            <w:noProof/>
          </w:rPr>
          <w:fldChar w:fldCharType="separate"/>
        </w:r>
        <w:r w:rsidR="0073420C">
          <w:rPr>
            <w:noProof/>
          </w:rPr>
          <w:t>8</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570" w:history="1">
        <w:r w:rsidR="0073420C" w:rsidRPr="007D0773">
          <w:rPr>
            <w:rStyle w:val="affff"/>
            <w:noProof/>
          </w:rPr>
          <w:t>表 6  算法的效能评估方法</w:t>
        </w:r>
        <w:r w:rsidR="0073420C">
          <w:rPr>
            <w:noProof/>
          </w:rPr>
          <w:tab/>
        </w:r>
        <w:r w:rsidR="0073420C">
          <w:rPr>
            <w:noProof/>
          </w:rPr>
          <w:fldChar w:fldCharType="begin"/>
        </w:r>
        <w:r w:rsidR="0073420C">
          <w:rPr>
            <w:noProof/>
          </w:rPr>
          <w:instrText xml:space="preserve"> PAGEREF _Toc172704570 \h </w:instrText>
        </w:r>
        <w:r w:rsidR="0073420C">
          <w:rPr>
            <w:noProof/>
          </w:rPr>
        </w:r>
        <w:r w:rsidR="0073420C">
          <w:rPr>
            <w:noProof/>
          </w:rPr>
          <w:fldChar w:fldCharType="separate"/>
        </w:r>
        <w:r w:rsidR="0073420C">
          <w:rPr>
            <w:noProof/>
          </w:rPr>
          <w:t>8</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571" w:history="1">
        <w:r w:rsidR="0073420C" w:rsidRPr="007D0773">
          <w:rPr>
            <w:rStyle w:val="affff"/>
            <w:noProof/>
          </w:rPr>
          <w:t>表 7  算法的可解释评估方法</w:t>
        </w:r>
        <w:r w:rsidR="0073420C">
          <w:rPr>
            <w:noProof/>
          </w:rPr>
          <w:tab/>
        </w:r>
        <w:r w:rsidR="0073420C">
          <w:rPr>
            <w:noProof/>
          </w:rPr>
          <w:fldChar w:fldCharType="begin"/>
        </w:r>
        <w:r w:rsidR="0073420C">
          <w:rPr>
            <w:noProof/>
          </w:rPr>
          <w:instrText xml:space="preserve"> PAGEREF _Toc172704571 \h </w:instrText>
        </w:r>
        <w:r w:rsidR="0073420C">
          <w:rPr>
            <w:noProof/>
          </w:rPr>
        </w:r>
        <w:r w:rsidR="0073420C">
          <w:rPr>
            <w:noProof/>
          </w:rPr>
          <w:fldChar w:fldCharType="separate"/>
        </w:r>
        <w:r w:rsidR="0073420C">
          <w:rPr>
            <w:noProof/>
          </w:rPr>
          <w:t>9</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572" w:history="1">
        <w:r w:rsidR="0073420C" w:rsidRPr="007D0773">
          <w:rPr>
            <w:rStyle w:val="affff"/>
            <w:noProof/>
          </w:rPr>
          <w:t>表 8  算法的可控性评估方法</w:t>
        </w:r>
        <w:r w:rsidR="0073420C">
          <w:rPr>
            <w:noProof/>
          </w:rPr>
          <w:tab/>
        </w:r>
        <w:r w:rsidR="0073420C">
          <w:rPr>
            <w:noProof/>
          </w:rPr>
          <w:fldChar w:fldCharType="begin"/>
        </w:r>
        <w:r w:rsidR="0073420C">
          <w:rPr>
            <w:noProof/>
          </w:rPr>
          <w:instrText xml:space="preserve"> PAGEREF _Toc172704572 \h </w:instrText>
        </w:r>
        <w:r w:rsidR="0073420C">
          <w:rPr>
            <w:noProof/>
          </w:rPr>
        </w:r>
        <w:r w:rsidR="0073420C">
          <w:rPr>
            <w:noProof/>
          </w:rPr>
          <w:fldChar w:fldCharType="separate"/>
        </w:r>
        <w:r w:rsidR="0073420C">
          <w:rPr>
            <w:noProof/>
          </w:rPr>
          <w:t>9</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573" w:history="1">
        <w:r w:rsidR="0073420C" w:rsidRPr="007D0773">
          <w:rPr>
            <w:rStyle w:val="affff"/>
            <w:noProof/>
          </w:rPr>
          <w:t>表 9  算法的可靠性评估方法</w:t>
        </w:r>
        <w:r w:rsidR="0073420C">
          <w:rPr>
            <w:noProof/>
          </w:rPr>
          <w:tab/>
        </w:r>
        <w:r w:rsidR="0073420C">
          <w:rPr>
            <w:noProof/>
          </w:rPr>
          <w:fldChar w:fldCharType="begin"/>
        </w:r>
        <w:r w:rsidR="0073420C">
          <w:rPr>
            <w:noProof/>
          </w:rPr>
          <w:instrText xml:space="preserve"> PAGEREF _Toc172704573 \h </w:instrText>
        </w:r>
        <w:r w:rsidR="0073420C">
          <w:rPr>
            <w:noProof/>
          </w:rPr>
        </w:r>
        <w:r w:rsidR="0073420C">
          <w:rPr>
            <w:noProof/>
          </w:rPr>
          <w:fldChar w:fldCharType="separate"/>
        </w:r>
        <w:r w:rsidR="0073420C">
          <w:rPr>
            <w:noProof/>
          </w:rPr>
          <w:t>10</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574" w:history="1">
        <w:r w:rsidR="0073420C" w:rsidRPr="007D0773">
          <w:rPr>
            <w:rStyle w:val="affff"/>
            <w:noProof/>
          </w:rPr>
          <w:t>表 10  算法计算环境的鲁棒性评估方法</w:t>
        </w:r>
        <w:r w:rsidR="0073420C">
          <w:rPr>
            <w:noProof/>
          </w:rPr>
          <w:tab/>
        </w:r>
        <w:r w:rsidR="0073420C">
          <w:rPr>
            <w:noProof/>
          </w:rPr>
          <w:fldChar w:fldCharType="begin"/>
        </w:r>
        <w:r w:rsidR="0073420C">
          <w:rPr>
            <w:noProof/>
          </w:rPr>
          <w:instrText xml:space="preserve"> PAGEREF _Toc172704574 \h </w:instrText>
        </w:r>
        <w:r w:rsidR="0073420C">
          <w:rPr>
            <w:noProof/>
          </w:rPr>
        </w:r>
        <w:r w:rsidR="0073420C">
          <w:rPr>
            <w:noProof/>
          </w:rPr>
          <w:fldChar w:fldCharType="separate"/>
        </w:r>
        <w:r w:rsidR="0073420C">
          <w:rPr>
            <w:noProof/>
          </w:rPr>
          <w:t>10</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575" w:history="1">
        <w:r w:rsidR="0073420C" w:rsidRPr="007D0773">
          <w:rPr>
            <w:rStyle w:val="affff"/>
            <w:noProof/>
          </w:rPr>
          <w:t>表 10  算法计算环境的鲁棒性评估方法</w:t>
        </w:r>
        <w:r w:rsidR="0073420C" w:rsidRPr="007D0773">
          <w:rPr>
            <w:rStyle w:val="affff"/>
            <w:rFonts w:asciiTheme="majorEastAsia" w:eastAsiaTheme="majorEastAsia" w:hAnsiTheme="majorEastAsia" w:cstheme="majorEastAsia"/>
            <w:noProof/>
          </w:rPr>
          <w:t>（续）</w:t>
        </w:r>
        <w:r w:rsidR="0073420C">
          <w:rPr>
            <w:noProof/>
          </w:rPr>
          <w:tab/>
        </w:r>
        <w:r w:rsidR="0073420C">
          <w:rPr>
            <w:noProof/>
          </w:rPr>
          <w:fldChar w:fldCharType="begin"/>
        </w:r>
        <w:r w:rsidR="0073420C">
          <w:rPr>
            <w:noProof/>
          </w:rPr>
          <w:instrText xml:space="preserve"> PAGEREF _Toc172704575 \h </w:instrText>
        </w:r>
        <w:r w:rsidR="0073420C">
          <w:rPr>
            <w:noProof/>
          </w:rPr>
        </w:r>
        <w:r w:rsidR="0073420C">
          <w:rPr>
            <w:noProof/>
          </w:rPr>
          <w:fldChar w:fldCharType="separate"/>
        </w:r>
        <w:r w:rsidR="0073420C">
          <w:rPr>
            <w:noProof/>
          </w:rPr>
          <w:t>11</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576" w:history="1">
        <w:r w:rsidR="0073420C" w:rsidRPr="007D0773">
          <w:rPr>
            <w:rStyle w:val="affff"/>
            <w:noProof/>
          </w:rPr>
          <w:t>表 11  算法的保密性评估方法</w:t>
        </w:r>
        <w:r w:rsidR="0073420C">
          <w:rPr>
            <w:noProof/>
          </w:rPr>
          <w:tab/>
        </w:r>
        <w:r w:rsidR="0073420C">
          <w:rPr>
            <w:noProof/>
          </w:rPr>
          <w:fldChar w:fldCharType="begin"/>
        </w:r>
        <w:r w:rsidR="0073420C">
          <w:rPr>
            <w:noProof/>
          </w:rPr>
          <w:instrText xml:space="preserve"> PAGEREF _Toc172704576 \h </w:instrText>
        </w:r>
        <w:r w:rsidR="0073420C">
          <w:rPr>
            <w:noProof/>
          </w:rPr>
        </w:r>
        <w:r w:rsidR="0073420C">
          <w:rPr>
            <w:noProof/>
          </w:rPr>
          <w:fldChar w:fldCharType="separate"/>
        </w:r>
        <w:r w:rsidR="0073420C">
          <w:rPr>
            <w:noProof/>
          </w:rPr>
          <w:t>11</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577" w:history="1">
        <w:r w:rsidR="0073420C" w:rsidRPr="007D0773">
          <w:rPr>
            <w:rStyle w:val="affff"/>
            <w:noProof/>
          </w:rPr>
          <w:t>表 12  算法的兼容性评估方法</w:t>
        </w:r>
        <w:r w:rsidR="0073420C">
          <w:rPr>
            <w:noProof/>
          </w:rPr>
          <w:tab/>
        </w:r>
        <w:r w:rsidR="0073420C">
          <w:rPr>
            <w:noProof/>
          </w:rPr>
          <w:fldChar w:fldCharType="begin"/>
        </w:r>
        <w:r w:rsidR="0073420C">
          <w:rPr>
            <w:noProof/>
          </w:rPr>
          <w:instrText xml:space="preserve"> PAGEREF _Toc172704577 \h </w:instrText>
        </w:r>
        <w:r w:rsidR="0073420C">
          <w:rPr>
            <w:noProof/>
          </w:rPr>
        </w:r>
        <w:r w:rsidR="0073420C">
          <w:rPr>
            <w:noProof/>
          </w:rPr>
          <w:fldChar w:fldCharType="separate"/>
        </w:r>
        <w:r w:rsidR="0073420C">
          <w:rPr>
            <w:noProof/>
          </w:rPr>
          <w:t>12</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578" w:history="1">
        <w:r w:rsidR="0073420C" w:rsidRPr="007D0773">
          <w:rPr>
            <w:rStyle w:val="affff"/>
            <w:noProof/>
          </w:rPr>
          <w:t>表 13  算法的可维护性评估方法</w:t>
        </w:r>
        <w:r w:rsidR="0073420C">
          <w:rPr>
            <w:noProof/>
          </w:rPr>
          <w:tab/>
        </w:r>
        <w:r w:rsidR="0073420C">
          <w:rPr>
            <w:noProof/>
          </w:rPr>
          <w:fldChar w:fldCharType="begin"/>
        </w:r>
        <w:r w:rsidR="0073420C">
          <w:rPr>
            <w:noProof/>
          </w:rPr>
          <w:instrText xml:space="preserve"> PAGEREF _Toc172704578 \h </w:instrText>
        </w:r>
        <w:r w:rsidR="0073420C">
          <w:rPr>
            <w:noProof/>
          </w:rPr>
        </w:r>
        <w:r w:rsidR="0073420C">
          <w:rPr>
            <w:noProof/>
          </w:rPr>
          <w:fldChar w:fldCharType="separate"/>
        </w:r>
        <w:r w:rsidR="0073420C">
          <w:rPr>
            <w:noProof/>
          </w:rPr>
          <w:t>12</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579" w:history="1">
        <w:r w:rsidR="0073420C" w:rsidRPr="007D0773">
          <w:rPr>
            <w:rStyle w:val="affff"/>
            <w:noProof/>
          </w:rPr>
          <w:t>表 14  算法的可移植性评估方法</w:t>
        </w:r>
        <w:r w:rsidR="0073420C">
          <w:rPr>
            <w:noProof/>
          </w:rPr>
          <w:tab/>
        </w:r>
        <w:r w:rsidR="0073420C">
          <w:rPr>
            <w:noProof/>
          </w:rPr>
          <w:fldChar w:fldCharType="begin"/>
        </w:r>
        <w:r w:rsidR="0073420C">
          <w:rPr>
            <w:noProof/>
          </w:rPr>
          <w:instrText xml:space="preserve"> PAGEREF _Toc172704579 \h </w:instrText>
        </w:r>
        <w:r w:rsidR="0073420C">
          <w:rPr>
            <w:noProof/>
          </w:rPr>
        </w:r>
        <w:r w:rsidR="0073420C">
          <w:rPr>
            <w:noProof/>
          </w:rPr>
          <w:fldChar w:fldCharType="separate"/>
        </w:r>
        <w:r w:rsidR="0073420C">
          <w:rPr>
            <w:noProof/>
          </w:rPr>
          <w:t>13</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580" w:history="1">
        <w:r w:rsidR="0073420C" w:rsidRPr="007D0773">
          <w:rPr>
            <w:rStyle w:val="affff"/>
            <w:rFonts w:ascii="Times New Roman" w:hAnsi="Times New Roman" w:cs="Times New Roman"/>
            <w:noProof/>
          </w:rPr>
          <w:t>表</w:t>
        </w:r>
        <w:r w:rsidR="0073420C" w:rsidRPr="007D0773">
          <w:rPr>
            <w:rStyle w:val="affff"/>
            <w:rFonts w:ascii="Times New Roman" w:hAnsi="Times New Roman" w:cs="Times New Roman"/>
            <w:noProof/>
          </w:rPr>
          <w:t xml:space="preserve"> A.1  </w:t>
        </w:r>
        <w:r w:rsidR="0073420C" w:rsidRPr="007D0773">
          <w:rPr>
            <w:rStyle w:val="affff"/>
            <w:rFonts w:ascii="Times New Roman" w:hAnsi="Times New Roman" w:cs="Times New Roman"/>
            <w:noProof/>
          </w:rPr>
          <w:t>生态环境领域算法评估目标</w:t>
        </w:r>
        <w:r w:rsidR="0073420C" w:rsidRPr="007D0773">
          <w:rPr>
            <w:rStyle w:val="affff"/>
            <w:rFonts w:ascii="Times New Roman" w:hAnsi="Times New Roman" w:cs="Times New Roman"/>
            <w:noProof/>
          </w:rPr>
          <w:t>——</w:t>
        </w:r>
        <w:r w:rsidR="0073420C" w:rsidRPr="007D0773">
          <w:rPr>
            <w:rStyle w:val="affff"/>
            <w:rFonts w:ascii="Times New Roman" w:hAnsi="Times New Roman" w:cs="Times New Roman"/>
            <w:noProof/>
          </w:rPr>
          <w:t>实施案例</w:t>
        </w:r>
        <w:r w:rsidR="0073420C">
          <w:rPr>
            <w:noProof/>
          </w:rPr>
          <w:tab/>
        </w:r>
        <w:r w:rsidR="0073420C">
          <w:rPr>
            <w:noProof/>
          </w:rPr>
          <w:fldChar w:fldCharType="begin"/>
        </w:r>
        <w:r w:rsidR="0073420C">
          <w:rPr>
            <w:noProof/>
          </w:rPr>
          <w:instrText xml:space="preserve"> PAGEREF _Toc172704580 \h </w:instrText>
        </w:r>
        <w:r w:rsidR="0073420C">
          <w:rPr>
            <w:noProof/>
          </w:rPr>
        </w:r>
        <w:r w:rsidR="0073420C">
          <w:rPr>
            <w:noProof/>
          </w:rPr>
          <w:fldChar w:fldCharType="separate"/>
        </w:r>
        <w:r w:rsidR="0073420C">
          <w:rPr>
            <w:noProof/>
          </w:rPr>
          <w:t>14</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581" w:history="1">
        <w:r w:rsidR="0073420C" w:rsidRPr="007D0773">
          <w:rPr>
            <w:rStyle w:val="affff"/>
            <w:rFonts w:ascii="Times New Roman" w:hAnsi="Times New Roman" w:cs="Times New Roman"/>
            <w:noProof/>
          </w:rPr>
          <w:t>表</w:t>
        </w:r>
        <w:r w:rsidR="0073420C" w:rsidRPr="007D0773">
          <w:rPr>
            <w:rStyle w:val="affff"/>
            <w:rFonts w:ascii="Times New Roman" w:hAnsi="Times New Roman" w:cs="Times New Roman"/>
            <w:noProof/>
          </w:rPr>
          <w:t xml:space="preserve"> A.2  </w:t>
        </w:r>
        <w:r w:rsidR="0073420C" w:rsidRPr="007D0773">
          <w:rPr>
            <w:rStyle w:val="affff"/>
            <w:rFonts w:ascii="Times New Roman" w:hAnsi="Times New Roman" w:cs="Times New Roman"/>
            <w:noProof/>
          </w:rPr>
          <w:t>生态环境领域算法评估方案</w:t>
        </w:r>
        <w:r w:rsidR="0073420C" w:rsidRPr="007D0773">
          <w:rPr>
            <w:rStyle w:val="affff"/>
            <w:rFonts w:ascii="Times New Roman" w:hAnsi="Times New Roman" w:cs="Times New Roman"/>
            <w:noProof/>
          </w:rPr>
          <w:t>——</w:t>
        </w:r>
        <w:r w:rsidR="0073420C" w:rsidRPr="007D0773">
          <w:rPr>
            <w:rStyle w:val="affff"/>
            <w:rFonts w:ascii="Times New Roman" w:hAnsi="Times New Roman" w:cs="Times New Roman"/>
            <w:noProof/>
          </w:rPr>
          <w:t>实施案例</w:t>
        </w:r>
        <w:r w:rsidR="0073420C">
          <w:rPr>
            <w:noProof/>
          </w:rPr>
          <w:tab/>
        </w:r>
        <w:r w:rsidR="0073420C">
          <w:rPr>
            <w:noProof/>
          </w:rPr>
          <w:fldChar w:fldCharType="begin"/>
        </w:r>
        <w:r w:rsidR="0073420C">
          <w:rPr>
            <w:noProof/>
          </w:rPr>
          <w:instrText xml:space="preserve"> PAGEREF _Toc172704581 \h </w:instrText>
        </w:r>
        <w:r w:rsidR="0073420C">
          <w:rPr>
            <w:noProof/>
          </w:rPr>
        </w:r>
        <w:r w:rsidR="0073420C">
          <w:rPr>
            <w:noProof/>
          </w:rPr>
          <w:fldChar w:fldCharType="separate"/>
        </w:r>
        <w:r w:rsidR="0073420C">
          <w:rPr>
            <w:noProof/>
          </w:rPr>
          <w:t>15</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582" w:history="1">
        <w:r w:rsidR="0073420C" w:rsidRPr="007D0773">
          <w:rPr>
            <w:rStyle w:val="affff"/>
            <w:rFonts w:ascii="Times New Roman" w:hAnsi="Times New Roman" w:cs="Times New Roman"/>
            <w:noProof/>
          </w:rPr>
          <w:t>表</w:t>
        </w:r>
        <w:r w:rsidR="0073420C" w:rsidRPr="007D0773">
          <w:rPr>
            <w:rStyle w:val="affff"/>
            <w:rFonts w:ascii="Times New Roman" w:hAnsi="Times New Roman" w:cs="Times New Roman"/>
            <w:noProof/>
          </w:rPr>
          <w:t xml:space="preserve"> A.3  </w:t>
        </w:r>
        <w:r w:rsidR="0073420C" w:rsidRPr="007D0773">
          <w:rPr>
            <w:rStyle w:val="affff"/>
            <w:noProof/>
          </w:rPr>
          <w:t>生态环境领域算法性能——实施案例</w:t>
        </w:r>
        <w:r w:rsidR="0073420C">
          <w:rPr>
            <w:noProof/>
          </w:rPr>
          <w:tab/>
        </w:r>
        <w:r w:rsidR="0073420C">
          <w:rPr>
            <w:noProof/>
          </w:rPr>
          <w:fldChar w:fldCharType="begin"/>
        </w:r>
        <w:r w:rsidR="0073420C">
          <w:rPr>
            <w:noProof/>
          </w:rPr>
          <w:instrText xml:space="preserve"> PAGEREF _Toc172704582 \h </w:instrText>
        </w:r>
        <w:r w:rsidR="0073420C">
          <w:rPr>
            <w:noProof/>
          </w:rPr>
        </w:r>
        <w:r w:rsidR="0073420C">
          <w:rPr>
            <w:noProof/>
          </w:rPr>
          <w:fldChar w:fldCharType="separate"/>
        </w:r>
        <w:r w:rsidR="0073420C">
          <w:rPr>
            <w:noProof/>
          </w:rPr>
          <w:t>16</w:t>
        </w:r>
        <w:r w:rsidR="0073420C">
          <w:rPr>
            <w:noProof/>
          </w:rPr>
          <w:fldChar w:fldCharType="end"/>
        </w:r>
      </w:hyperlink>
    </w:p>
    <w:p w:rsidR="0073420C" w:rsidRDefault="00050E79">
      <w:pPr>
        <w:pStyle w:val="TOC1"/>
        <w:rPr>
          <w:rFonts w:asciiTheme="minorHAnsi" w:hAnsiTheme="minorHAnsi" w:cstheme="minorBidi"/>
          <w:noProof/>
          <w:snapToGrid/>
          <w:color w:val="auto"/>
          <w:kern w:val="2"/>
          <w:szCs w:val="22"/>
        </w:rPr>
      </w:pPr>
      <w:hyperlink w:anchor="_Toc172704583" w:history="1">
        <w:r w:rsidR="0073420C" w:rsidRPr="007D0773">
          <w:rPr>
            <w:rStyle w:val="affff"/>
            <w:rFonts w:ascii="Times New Roman" w:hAnsi="Times New Roman" w:cs="Times New Roman"/>
            <w:noProof/>
          </w:rPr>
          <w:t>表</w:t>
        </w:r>
        <w:r w:rsidR="0073420C" w:rsidRPr="007D0773">
          <w:rPr>
            <w:rStyle w:val="affff"/>
            <w:rFonts w:ascii="Times New Roman" w:hAnsi="Times New Roman" w:cs="Times New Roman"/>
            <w:noProof/>
          </w:rPr>
          <w:t xml:space="preserve"> A.4  </w:t>
        </w:r>
        <w:r w:rsidR="0073420C" w:rsidRPr="007D0773">
          <w:rPr>
            <w:rStyle w:val="affff"/>
            <w:noProof/>
          </w:rPr>
          <w:t>生态环境领域算法评估结论——实施案例</w:t>
        </w:r>
        <w:r w:rsidR="0073420C">
          <w:rPr>
            <w:noProof/>
          </w:rPr>
          <w:tab/>
        </w:r>
        <w:r w:rsidR="0073420C">
          <w:rPr>
            <w:noProof/>
          </w:rPr>
          <w:fldChar w:fldCharType="begin"/>
        </w:r>
        <w:r w:rsidR="0073420C">
          <w:rPr>
            <w:noProof/>
          </w:rPr>
          <w:instrText xml:space="preserve"> PAGEREF _Toc172704583 \h </w:instrText>
        </w:r>
        <w:r w:rsidR="0073420C">
          <w:rPr>
            <w:noProof/>
          </w:rPr>
        </w:r>
        <w:r w:rsidR="0073420C">
          <w:rPr>
            <w:noProof/>
          </w:rPr>
          <w:fldChar w:fldCharType="separate"/>
        </w:r>
        <w:r w:rsidR="0073420C">
          <w:rPr>
            <w:noProof/>
          </w:rPr>
          <w:t>17</w:t>
        </w:r>
        <w:r w:rsidR="0073420C">
          <w:rPr>
            <w:noProof/>
          </w:rPr>
          <w:fldChar w:fldCharType="end"/>
        </w:r>
      </w:hyperlink>
    </w:p>
    <w:p w:rsidR="002E6A21" w:rsidRDefault="006D237F">
      <w:pPr>
        <w:ind w:firstLineChars="0" w:firstLine="0"/>
      </w:pPr>
      <w:r>
        <w:fldChar w:fldCharType="end"/>
      </w:r>
    </w:p>
    <w:p w:rsidR="002E6A21" w:rsidRDefault="006D237F">
      <w:pPr>
        <w:ind w:firstLineChars="0" w:firstLine="0"/>
        <w:jc w:val="left"/>
      </w:pPr>
      <w:r>
        <w:br w:type="page"/>
      </w:r>
    </w:p>
    <w:p w:rsidR="002E6A21" w:rsidRDefault="002E6A21">
      <w:pPr>
        <w:ind w:firstLine="420"/>
        <w:sectPr w:rsidR="002E6A21">
          <w:footerReference w:type="even" r:id="rId15"/>
          <w:footerReference w:type="default" r:id="rId16"/>
          <w:pgSz w:w="11905" w:h="16838"/>
          <w:pgMar w:top="1418" w:right="1134" w:bottom="1134" w:left="1418" w:header="1417" w:footer="1361" w:gutter="0"/>
          <w:pgNumType w:fmt="upperRoman" w:start="1"/>
          <w:cols w:space="0"/>
          <w:docGrid w:linePitch="286"/>
        </w:sectPr>
      </w:pPr>
    </w:p>
    <w:p w:rsidR="002E6A21" w:rsidRDefault="006D237F">
      <w:pPr>
        <w:pStyle w:val="1-"/>
      </w:pPr>
      <w:r>
        <w:lastRenderedPageBreak/>
        <w:t>前</w:t>
      </w:r>
      <w:r>
        <w:rPr>
          <w:rFonts w:hint="eastAsia"/>
        </w:rPr>
        <w:t xml:space="preserve">  </w:t>
      </w:r>
      <w:r>
        <w:t>言</w:t>
      </w:r>
    </w:p>
    <w:p w:rsidR="002E6A21" w:rsidRDefault="006D237F">
      <w:pPr>
        <w:ind w:firstLine="420"/>
      </w:pPr>
      <w:r>
        <w:rPr>
          <w:rFonts w:hint="eastAsia"/>
        </w:rPr>
        <w:t>中共中央、国务院印发的《数字中国建设整体布局规划》提出“建设绿色智慧的数字生态文明”。《中共中央 国务院关于全面推进美丽中国建设的意见》指出“深化人工智能等数字技术应用，构建美丽中国数字化治理体系，建设绿色智慧的数字生态文明”。为加快推进人工智能在生态环境领域的应用，保障算法的质量，促进公平竞争，加速创新和技术进步，亟需建立评估方法，为各部门、地区开展生态环境领域人工智能算法评估提供参考依据。</w:t>
      </w:r>
    </w:p>
    <w:p w:rsidR="002E6A21" w:rsidRDefault="006D237F">
      <w:pPr>
        <w:ind w:firstLine="420"/>
      </w:pPr>
      <w:r>
        <w:rPr>
          <w:rFonts w:hint="eastAsia"/>
        </w:rPr>
        <w:t>本文件按照</w:t>
      </w:r>
      <w:r>
        <w:rPr>
          <w:rFonts w:ascii="Times New Roman" w:eastAsia="宋体" w:hAnsi="Times New Roman" w:cs="Times New Roman"/>
        </w:rPr>
        <w:t>GB/T</w:t>
      </w:r>
      <w:r>
        <w:rPr>
          <w:rFonts w:ascii="宋体" w:eastAsia="宋体" w:hAnsi="宋体" w:cs="宋体" w:hint="eastAsia"/>
        </w:rPr>
        <w:t xml:space="preserve"> 1.1—2020</w:t>
      </w:r>
      <w:r>
        <w:rPr>
          <w:rFonts w:hint="eastAsia"/>
        </w:rPr>
        <w:t>《标准化工作导则第1部分：标准化文件的结构和起草规则》的规定起草。</w:t>
      </w:r>
    </w:p>
    <w:p w:rsidR="002E6A21" w:rsidRDefault="006D237F">
      <w:pPr>
        <w:ind w:firstLine="420"/>
      </w:pPr>
      <w:r>
        <w:rPr>
          <w:rFonts w:hint="eastAsia"/>
        </w:rPr>
        <w:t>请注意本文件的某些内容可能涉及专利。本文件的发布机构不承担识别这些专利的责任。</w:t>
      </w:r>
    </w:p>
    <w:p w:rsidR="002E6A21" w:rsidRDefault="006D237F">
      <w:pPr>
        <w:ind w:firstLine="420"/>
      </w:pPr>
      <w:r>
        <w:rPr>
          <w:rFonts w:hint="eastAsia"/>
        </w:rPr>
        <w:t>本文件由生态环境部信息中心提出。</w:t>
      </w:r>
    </w:p>
    <w:p w:rsidR="002E6A21" w:rsidRDefault="006D237F">
      <w:pPr>
        <w:ind w:firstLine="420"/>
      </w:pPr>
      <w:r>
        <w:rPr>
          <w:rFonts w:hint="eastAsia"/>
        </w:rPr>
        <w:t>本文件由中国环境科学学会归口。</w:t>
      </w:r>
    </w:p>
    <w:p w:rsidR="002E6A21" w:rsidRDefault="006D237F">
      <w:pPr>
        <w:ind w:firstLine="420"/>
      </w:pPr>
      <w:r>
        <w:rPr>
          <w:rFonts w:hint="eastAsia"/>
        </w:rPr>
        <w:t>本文件起草单位：。</w:t>
      </w:r>
    </w:p>
    <w:p w:rsidR="002E6A21" w:rsidRDefault="002E6A21">
      <w:pPr>
        <w:ind w:firstLine="420"/>
      </w:pPr>
    </w:p>
    <w:p w:rsidR="002E6A21" w:rsidRDefault="002E6A21">
      <w:pPr>
        <w:ind w:firstLine="420"/>
        <w:jc w:val="center"/>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pPr>
    </w:p>
    <w:p w:rsidR="002E6A21" w:rsidRDefault="002E6A21">
      <w:pPr>
        <w:ind w:firstLine="420"/>
        <w:sectPr w:rsidR="002E6A21">
          <w:headerReference w:type="default" r:id="rId17"/>
          <w:footerReference w:type="even" r:id="rId18"/>
          <w:footerReference w:type="default" r:id="rId19"/>
          <w:pgSz w:w="11905" w:h="16838"/>
          <w:pgMar w:top="1418" w:right="1134" w:bottom="1134" w:left="1418" w:header="1417" w:footer="1134" w:gutter="0"/>
          <w:pgNumType w:fmt="upperRoman"/>
          <w:cols w:space="0"/>
        </w:sectPr>
      </w:pPr>
    </w:p>
    <w:p w:rsidR="002E6A21" w:rsidRDefault="006D237F">
      <w:pPr>
        <w:pStyle w:val="1-"/>
      </w:pPr>
      <w:r>
        <w:lastRenderedPageBreak/>
        <w:t>生态环境领域人工智能算法评估</w:t>
      </w:r>
      <w:r>
        <w:rPr>
          <w:rFonts w:hint="eastAsia"/>
        </w:rPr>
        <w:t>方法</w:t>
      </w:r>
    </w:p>
    <w:p w:rsidR="002E6A21" w:rsidRDefault="006D237F">
      <w:pPr>
        <w:pStyle w:val="1"/>
        <w:spacing w:beforeLines="100" w:before="240" w:afterLines="100" w:after="240"/>
      </w:pPr>
      <w:bookmarkStart w:id="0" w:name="_Toc172704196"/>
      <w:r>
        <w:rPr>
          <w:rFonts w:hint="eastAsia"/>
        </w:rPr>
        <w:t>1 范围</w:t>
      </w:r>
      <w:bookmarkEnd w:id="0"/>
    </w:p>
    <w:p w:rsidR="002E6A21" w:rsidRDefault="006D237F">
      <w:pPr>
        <w:ind w:firstLine="420"/>
      </w:pPr>
      <w:r>
        <w:rPr>
          <w:rFonts w:hint="eastAsia"/>
        </w:rPr>
        <w:t>本文件规范了生态环境领域人工智能算法的评估指标体系、评估流程。</w:t>
      </w:r>
    </w:p>
    <w:p w:rsidR="002E6A21" w:rsidRDefault="006D237F">
      <w:pPr>
        <w:ind w:firstLine="420"/>
      </w:pPr>
      <w:r>
        <w:rPr>
          <w:rFonts w:hint="eastAsia"/>
        </w:rPr>
        <w:t>本文件适用于指导生态环境领域人工智能算法开发方、用户方以及第三</w:t>
      </w:r>
      <w:proofErr w:type="gramStart"/>
      <w:r>
        <w:rPr>
          <w:rFonts w:hint="eastAsia"/>
        </w:rPr>
        <w:t>方相关</w:t>
      </w:r>
      <w:proofErr w:type="gramEnd"/>
      <w:r>
        <w:rPr>
          <w:rFonts w:hint="eastAsia"/>
        </w:rPr>
        <w:t>组织对生态环境领域人工智能算法开展的评估工作。</w:t>
      </w:r>
    </w:p>
    <w:p w:rsidR="002E6A21" w:rsidRDefault="006D237F">
      <w:pPr>
        <w:pStyle w:val="1"/>
        <w:spacing w:beforeLines="100" w:before="240" w:afterLines="100" w:after="240"/>
      </w:pPr>
      <w:bookmarkStart w:id="1" w:name="_Toc172704197"/>
      <w:r>
        <w:rPr>
          <w:rFonts w:hint="eastAsia"/>
        </w:rPr>
        <w:t>2 规范性引用文件</w:t>
      </w:r>
      <w:bookmarkEnd w:id="1"/>
    </w:p>
    <w:p w:rsidR="002E6A21" w:rsidRDefault="006D237F">
      <w:pPr>
        <w:ind w:firstLine="420"/>
      </w:pPr>
      <w:r>
        <w:rPr>
          <w:rFonts w:hint="eastAsia"/>
        </w:rPr>
        <w:t>本文件引用了下列文件或其中的条款。其中，注日期的引用文件，仅该日期对应的版本适用于本文件；不注日期的引用文件，其有效版本适用于本文件。</w:t>
      </w:r>
    </w:p>
    <w:p w:rsidR="002E6A21" w:rsidRDefault="006D237F">
      <w:pPr>
        <w:ind w:firstLine="420"/>
        <w:rPr>
          <w:rFonts w:ascii="Times New Roman" w:hAnsi="Times New Roman" w:cs="Times New Roman"/>
        </w:rPr>
      </w:pPr>
      <w:r>
        <w:rPr>
          <w:rFonts w:ascii="Times New Roman" w:hAnsi="Times New Roman" w:cs="Times New Roman"/>
        </w:rPr>
        <w:t>GB/T</w:t>
      </w:r>
      <w:r>
        <w:rPr>
          <w:rFonts w:hint="eastAsia"/>
        </w:rPr>
        <w:t xml:space="preserve"> 41867-2022 信息技术 人工智能术语</w:t>
      </w:r>
    </w:p>
    <w:p w:rsidR="002E6A21" w:rsidRDefault="006D237F">
      <w:pPr>
        <w:ind w:firstLine="420"/>
      </w:pPr>
      <w:r>
        <w:rPr>
          <w:rFonts w:ascii="Times New Roman" w:hAnsi="Times New Roman" w:cs="Times New Roman"/>
        </w:rPr>
        <w:t>GB/T</w:t>
      </w:r>
      <w:r>
        <w:rPr>
          <w:rFonts w:hint="eastAsia"/>
        </w:rPr>
        <w:t xml:space="preserve"> 42888-2023 信息安全技术 机器学习算法安全评估规范</w:t>
      </w:r>
    </w:p>
    <w:p w:rsidR="002E6A21" w:rsidRDefault="006D237F">
      <w:pPr>
        <w:ind w:firstLine="420"/>
      </w:pPr>
      <w:r>
        <w:rPr>
          <w:rFonts w:ascii="Times New Roman" w:hAnsi="Times New Roman" w:cs="Times New Roman"/>
        </w:rPr>
        <w:t>T/CESA</w:t>
      </w:r>
      <w:r>
        <w:rPr>
          <w:rFonts w:hint="eastAsia"/>
        </w:rPr>
        <w:t xml:space="preserve"> 1036-2019 信息技术 人工智能 机器学习模型及系统的质量要素和测试方法</w:t>
      </w:r>
    </w:p>
    <w:p w:rsidR="002E6A21" w:rsidRDefault="006D237F">
      <w:pPr>
        <w:pStyle w:val="1"/>
        <w:spacing w:beforeLines="100" w:before="240" w:afterLines="100" w:after="240"/>
      </w:pPr>
      <w:bookmarkStart w:id="2" w:name="_Toc172704198"/>
      <w:r>
        <w:rPr>
          <w:rFonts w:hint="eastAsia"/>
        </w:rPr>
        <w:t>3 术语和定义</w:t>
      </w:r>
      <w:bookmarkEnd w:id="2"/>
    </w:p>
    <w:p w:rsidR="002E6A21" w:rsidRDefault="006D237F">
      <w:pPr>
        <w:ind w:firstLine="420"/>
      </w:pPr>
      <w:r>
        <w:rPr>
          <w:rFonts w:hint="eastAsia"/>
        </w:rPr>
        <w:t>下列术语和定义适用于本文件。</w:t>
      </w:r>
    </w:p>
    <w:p w:rsidR="002E6A21" w:rsidRDefault="006D237F">
      <w:pPr>
        <w:pStyle w:val="2--"/>
      </w:pPr>
      <w:r>
        <w:rPr>
          <w:rFonts w:hint="eastAsia"/>
        </w:rPr>
        <w:t>3.1</w:t>
      </w:r>
    </w:p>
    <w:p w:rsidR="002E6A21" w:rsidRDefault="006D237F">
      <w:pPr>
        <w:pStyle w:val="af9"/>
        <w:ind w:firstLine="420"/>
      </w:pPr>
      <w:r>
        <w:rPr>
          <w:rFonts w:hint="eastAsia"/>
        </w:rPr>
        <w:t xml:space="preserve">人工智能 </w:t>
      </w:r>
      <w:r>
        <w:rPr>
          <w:rFonts w:ascii="Times New Roman" w:hAnsi="Times New Roman" w:cs="Times New Roman"/>
          <w:b/>
          <w:bCs/>
        </w:rPr>
        <w:t>artificial intelligence</w:t>
      </w:r>
    </w:p>
    <w:p w:rsidR="002E6A21" w:rsidRDefault="006D237F">
      <w:pPr>
        <w:ind w:firstLine="420"/>
      </w:pPr>
      <w:r>
        <w:rPr>
          <w:rFonts w:hint="eastAsia"/>
        </w:rPr>
        <w:t>人工智能系统(3.2)相关机制和应用的研究和开发。</w:t>
      </w:r>
    </w:p>
    <w:p w:rsidR="002E6A21" w:rsidRDefault="006D237F">
      <w:pPr>
        <w:ind w:firstLine="420"/>
      </w:pPr>
      <w:r>
        <w:rPr>
          <w:rFonts w:hint="eastAsia"/>
        </w:rPr>
        <w:t>[来源：</w:t>
      </w:r>
      <w:r>
        <w:rPr>
          <w:rFonts w:ascii="Times New Roman" w:hAnsi="Times New Roman" w:cs="Times New Roman"/>
        </w:rPr>
        <w:t>GB/T</w:t>
      </w:r>
      <w:r>
        <w:t xml:space="preserve"> 41867</w:t>
      </w:r>
      <w:r>
        <w:rPr>
          <w:rFonts w:hint="eastAsia"/>
        </w:rPr>
        <w:t>—</w:t>
      </w:r>
      <w:r>
        <w:t>2022</w:t>
      </w:r>
      <w:r>
        <w:rPr>
          <w:rFonts w:hint="eastAsia"/>
        </w:rPr>
        <w:t>,</w:t>
      </w:r>
      <w:r>
        <w:t>3.</w:t>
      </w:r>
      <w:r>
        <w:rPr>
          <w:rFonts w:hint="eastAsia"/>
        </w:rPr>
        <w:t>1</w:t>
      </w:r>
      <w:r>
        <w:t>.</w:t>
      </w:r>
      <w:r>
        <w:rPr>
          <w:rFonts w:hint="eastAsia"/>
        </w:rPr>
        <w:t>2,有修改</w:t>
      </w:r>
      <w:r>
        <w:t>]</w:t>
      </w:r>
    </w:p>
    <w:p w:rsidR="002E6A21" w:rsidRDefault="006D237F">
      <w:pPr>
        <w:pStyle w:val="2--"/>
      </w:pPr>
      <w:r>
        <w:rPr>
          <w:rFonts w:hint="eastAsia"/>
        </w:rPr>
        <w:t>3.2</w:t>
      </w:r>
    </w:p>
    <w:p w:rsidR="002E6A21" w:rsidRDefault="006D237F">
      <w:pPr>
        <w:pStyle w:val="af9"/>
        <w:ind w:firstLine="420"/>
      </w:pPr>
      <w:r>
        <w:rPr>
          <w:rFonts w:hint="eastAsia"/>
        </w:rPr>
        <w:t xml:space="preserve">人工智能系统 </w:t>
      </w:r>
      <w:r>
        <w:rPr>
          <w:rFonts w:ascii="Times New Roman" w:hAnsi="Times New Roman" w:cs="Times New Roman"/>
          <w:b/>
          <w:bCs/>
        </w:rPr>
        <w:t>artificial intelligence system</w:t>
      </w:r>
    </w:p>
    <w:p w:rsidR="002E6A21" w:rsidRDefault="006D237F">
      <w:pPr>
        <w:ind w:firstLine="420"/>
      </w:pPr>
      <w:r>
        <w:rPr>
          <w:rFonts w:hint="eastAsia"/>
        </w:rPr>
        <w:t>针对人类定义的给定目标,产生诸如内容、预测、推荐或决策等输出的一类工程系统。</w:t>
      </w:r>
    </w:p>
    <w:p w:rsidR="002E6A21" w:rsidRDefault="006D237F">
      <w:pPr>
        <w:ind w:firstLine="420"/>
      </w:pPr>
      <w:r>
        <w:rPr>
          <w:rFonts w:hint="eastAsia"/>
        </w:rPr>
        <w:t>[来源：</w:t>
      </w:r>
      <w:r>
        <w:rPr>
          <w:rFonts w:ascii="Times New Roman" w:hAnsi="Times New Roman" w:cs="Times New Roman"/>
        </w:rPr>
        <w:t>GB/T</w:t>
      </w:r>
      <w:r>
        <w:t xml:space="preserve"> 41867</w:t>
      </w:r>
      <w:r>
        <w:rPr>
          <w:rFonts w:hint="eastAsia"/>
        </w:rPr>
        <w:t>—</w:t>
      </w:r>
      <w:r>
        <w:t>2022</w:t>
      </w:r>
      <w:r>
        <w:rPr>
          <w:rFonts w:hint="eastAsia"/>
        </w:rPr>
        <w:t>,</w:t>
      </w:r>
      <w:r>
        <w:t>3.</w:t>
      </w:r>
      <w:r>
        <w:rPr>
          <w:rFonts w:hint="eastAsia"/>
        </w:rPr>
        <w:t>1</w:t>
      </w:r>
      <w:r>
        <w:t>.</w:t>
      </w:r>
      <w:r>
        <w:rPr>
          <w:rFonts w:hint="eastAsia"/>
        </w:rPr>
        <w:t>8,有修改</w:t>
      </w:r>
      <w:r>
        <w:t>]</w:t>
      </w:r>
    </w:p>
    <w:p w:rsidR="002E6A21" w:rsidRDefault="006D237F">
      <w:pPr>
        <w:pStyle w:val="2--"/>
      </w:pPr>
      <w:r>
        <w:rPr>
          <w:rFonts w:hint="eastAsia"/>
        </w:rPr>
        <w:t>3.3</w:t>
      </w:r>
    </w:p>
    <w:p w:rsidR="002E6A21" w:rsidRDefault="006D237F">
      <w:pPr>
        <w:pStyle w:val="af9"/>
        <w:ind w:firstLine="420"/>
        <w:rPr>
          <w:rFonts w:ascii="Times New Roman" w:hAnsi="Times New Roman" w:cs="Times New Roman"/>
          <w:b/>
          <w:bCs/>
        </w:rPr>
      </w:pPr>
      <w:r>
        <w:rPr>
          <w:rFonts w:hint="eastAsia"/>
        </w:rPr>
        <w:t xml:space="preserve">机器学习 </w:t>
      </w:r>
      <w:r>
        <w:rPr>
          <w:rFonts w:ascii="Times New Roman" w:hAnsi="Times New Roman" w:cs="Times New Roman"/>
          <w:b/>
          <w:bCs/>
        </w:rPr>
        <w:t>machine learning</w:t>
      </w:r>
    </w:p>
    <w:p w:rsidR="002E6A21" w:rsidRDefault="006D237F">
      <w:pPr>
        <w:ind w:firstLine="420"/>
      </w:pPr>
      <w:r>
        <w:rPr>
          <w:rFonts w:hint="eastAsia"/>
        </w:rPr>
        <w:t>通过计算技术优化模型参数的过程，使模型的行为反映数据或经验。</w:t>
      </w:r>
    </w:p>
    <w:p w:rsidR="002E6A21" w:rsidRDefault="006D237F">
      <w:pPr>
        <w:ind w:firstLine="420"/>
      </w:pPr>
      <w:r>
        <w:rPr>
          <w:rFonts w:hint="eastAsia"/>
        </w:rPr>
        <w:t>[来源：</w:t>
      </w:r>
      <w:r>
        <w:rPr>
          <w:rFonts w:ascii="Times New Roman" w:hAnsi="Times New Roman" w:cs="Times New Roman"/>
        </w:rPr>
        <w:t>GB/T</w:t>
      </w:r>
      <w:r>
        <w:t xml:space="preserve"> 41867</w:t>
      </w:r>
      <w:r>
        <w:rPr>
          <w:rFonts w:hint="eastAsia"/>
        </w:rPr>
        <w:t>—</w:t>
      </w:r>
      <w:r>
        <w:t>2022</w:t>
      </w:r>
      <w:r>
        <w:rPr>
          <w:rFonts w:hint="eastAsia"/>
        </w:rPr>
        <w:t>,</w:t>
      </w:r>
      <w:r>
        <w:t>3.2.10]</w:t>
      </w:r>
    </w:p>
    <w:p w:rsidR="002E6A21" w:rsidRDefault="006D237F">
      <w:pPr>
        <w:pStyle w:val="2--"/>
      </w:pPr>
      <w:r>
        <w:rPr>
          <w:rFonts w:hint="eastAsia"/>
        </w:rPr>
        <w:t>3.4</w:t>
      </w:r>
    </w:p>
    <w:p w:rsidR="002E6A21" w:rsidRDefault="006D237F">
      <w:pPr>
        <w:pStyle w:val="af9"/>
        <w:ind w:firstLine="420"/>
      </w:pPr>
      <w:r>
        <w:rPr>
          <w:rFonts w:hint="eastAsia"/>
        </w:rPr>
        <w:t xml:space="preserve">对抗攻击 </w:t>
      </w:r>
      <w:r>
        <w:rPr>
          <w:rFonts w:ascii="Times New Roman" w:hAnsi="Times New Roman" w:cs="Times New Roman"/>
          <w:b/>
          <w:bCs/>
        </w:rPr>
        <w:t>adversarial attack</w:t>
      </w:r>
    </w:p>
    <w:p w:rsidR="002E6A21" w:rsidRDefault="006D237F">
      <w:pPr>
        <w:ind w:firstLine="420"/>
      </w:pPr>
      <w:r>
        <w:rPr>
          <w:rFonts w:hint="eastAsia"/>
        </w:rPr>
        <w:t>通过在正常样本上添加难以察觉的微小扰动误导人工智能算法的攻击方法。</w:t>
      </w:r>
    </w:p>
    <w:p w:rsidR="002E6A21" w:rsidRDefault="006D237F">
      <w:pPr>
        <w:ind w:firstLine="420"/>
      </w:pPr>
      <w:r>
        <w:rPr>
          <w:rFonts w:hint="eastAsia"/>
        </w:rPr>
        <w:t>[来源：</w:t>
      </w:r>
      <w:r>
        <w:rPr>
          <w:rFonts w:ascii="Times New Roman" w:hAnsi="Times New Roman" w:cs="Times New Roman"/>
        </w:rPr>
        <w:t>JR/T</w:t>
      </w:r>
      <w:r>
        <w:t xml:space="preserve"> 0221</w:t>
      </w:r>
      <w:r>
        <w:rPr>
          <w:rFonts w:hint="eastAsia"/>
        </w:rPr>
        <w:t>,</w:t>
      </w:r>
      <w:r>
        <w:t>3.8]</w:t>
      </w:r>
    </w:p>
    <w:p w:rsidR="002E6A21" w:rsidRDefault="006D237F">
      <w:pPr>
        <w:pStyle w:val="2--"/>
      </w:pPr>
      <w:r>
        <w:rPr>
          <w:rFonts w:hint="eastAsia"/>
        </w:rPr>
        <w:t>3.5</w:t>
      </w:r>
    </w:p>
    <w:p w:rsidR="002E6A21" w:rsidRDefault="006D237F">
      <w:pPr>
        <w:pStyle w:val="af9"/>
        <w:ind w:firstLine="420"/>
      </w:pPr>
      <w:r>
        <w:rPr>
          <w:rFonts w:hint="eastAsia"/>
        </w:rPr>
        <w:t xml:space="preserve">物理对抗攻击 </w:t>
      </w:r>
      <w:r>
        <w:rPr>
          <w:rFonts w:ascii="Times New Roman" w:hAnsi="Times New Roman" w:cs="Times New Roman"/>
          <w:b/>
          <w:bCs/>
        </w:rPr>
        <w:t>physical adversarial attack</w:t>
      </w:r>
    </w:p>
    <w:p w:rsidR="002E6A21" w:rsidRDefault="006D237F">
      <w:pPr>
        <w:ind w:firstLine="420"/>
      </w:pPr>
      <w:r>
        <w:rPr>
          <w:rFonts w:hint="eastAsia"/>
        </w:rPr>
        <w:t>通过物理手段在真实世界构建对抗样本攻击人工智能算法的方法。</w:t>
      </w:r>
    </w:p>
    <w:p w:rsidR="002E6A21" w:rsidRDefault="006D237F">
      <w:pPr>
        <w:ind w:firstLine="420"/>
      </w:pPr>
      <w:r>
        <w:rPr>
          <w:rFonts w:hint="eastAsia"/>
        </w:rPr>
        <w:t>[来源：</w:t>
      </w:r>
      <w:r>
        <w:rPr>
          <w:rFonts w:ascii="Times New Roman" w:hAnsi="Times New Roman" w:cs="Times New Roman"/>
        </w:rPr>
        <w:t>JR/T</w:t>
      </w:r>
      <w:r>
        <w:t xml:space="preserve"> 0221</w:t>
      </w:r>
      <w:r>
        <w:rPr>
          <w:rFonts w:hint="eastAsia"/>
        </w:rPr>
        <w:t>,</w:t>
      </w:r>
      <w:r>
        <w:t>3.9]</w:t>
      </w:r>
    </w:p>
    <w:p w:rsidR="002E6A21" w:rsidRDefault="006D237F">
      <w:pPr>
        <w:pStyle w:val="2--"/>
      </w:pPr>
      <w:r>
        <w:rPr>
          <w:rFonts w:hint="eastAsia"/>
        </w:rPr>
        <w:t>3.6</w:t>
      </w:r>
    </w:p>
    <w:p w:rsidR="002E6A21" w:rsidRDefault="006D237F">
      <w:pPr>
        <w:pStyle w:val="af9"/>
        <w:ind w:firstLine="420"/>
      </w:pPr>
      <w:r>
        <w:rPr>
          <w:rFonts w:hint="eastAsia"/>
        </w:rPr>
        <w:t xml:space="preserve">模型后门攻击 </w:t>
      </w:r>
      <w:r>
        <w:rPr>
          <w:rFonts w:ascii="Times New Roman" w:hAnsi="Times New Roman" w:cs="Times New Roman"/>
          <w:b/>
          <w:bCs/>
        </w:rPr>
        <w:t>model backdoor attack</w:t>
      </w:r>
    </w:p>
    <w:p w:rsidR="002E6A21" w:rsidRDefault="006D237F">
      <w:pPr>
        <w:ind w:firstLine="420"/>
      </w:pPr>
      <w:r>
        <w:rPr>
          <w:rFonts w:hint="eastAsia"/>
        </w:rPr>
        <w:t>在训练模型时植入后门，当触发后门条件时，模型会产生不正常的输出。</w:t>
      </w:r>
    </w:p>
    <w:p w:rsidR="002E6A21" w:rsidRDefault="006D237F">
      <w:pPr>
        <w:pStyle w:val="2--"/>
      </w:pPr>
      <w:r>
        <w:rPr>
          <w:rFonts w:hint="eastAsia"/>
        </w:rPr>
        <w:t>3.7</w:t>
      </w:r>
    </w:p>
    <w:p w:rsidR="002E6A21" w:rsidRDefault="006D237F">
      <w:pPr>
        <w:pStyle w:val="af9"/>
        <w:ind w:firstLine="420"/>
      </w:pPr>
      <w:r>
        <w:rPr>
          <w:rFonts w:hint="eastAsia"/>
        </w:rPr>
        <w:t xml:space="preserve">分类模型 </w:t>
      </w:r>
      <w:r>
        <w:rPr>
          <w:rFonts w:ascii="Times New Roman" w:hAnsi="Times New Roman" w:cs="Times New Roman"/>
          <w:b/>
          <w:bCs/>
        </w:rPr>
        <w:t>classification model</w:t>
      </w:r>
    </w:p>
    <w:p w:rsidR="002E6A21" w:rsidRDefault="006D237F">
      <w:pPr>
        <w:ind w:firstLine="420"/>
      </w:pPr>
      <w:r>
        <w:rPr>
          <w:rFonts w:hint="eastAsia"/>
        </w:rPr>
        <w:t>一种对给定输入数据，输出其所属的一个或多个类别的机器学习模型。</w:t>
      </w:r>
    </w:p>
    <w:p w:rsidR="002E6A21" w:rsidRDefault="006D237F">
      <w:pPr>
        <w:ind w:firstLine="420"/>
      </w:pPr>
      <w:r>
        <w:rPr>
          <w:rFonts w:hint="eastAsia"/>
        </w:rPr>
        <w:lastRenderedPageBreak/>
        <w:t>[来源：</w:t>
      </w:r>
      <w:r>
        <w:rPr>
          <w:rFonts w:ascii="Times New Roman" w:hAnsi="Times New Roman" w:cs="Times New Roman"/>
        </w:rPr>
        <w:t>GB/T</w:t>
      </w:r>
      <w:r>
        <w:rPr>
          <w:rFonts w:cstheme="minorEastAsia" w:hint="eastAsia"/>
        </w:rPr>
        <w:t xml:space="preserve"> 4</w:t>
      </w:r>
      <w:r>
        <w:t>1867-2022</w:t>
      </w:r>
      <w:r>
        <w:rPr>
          <w:rFonts w:hint="eastAsia"/>
        </w:rPr>
        <w:t>,</w:t>
      </w:r>
      <w:r>
        <w:t>3</w:t>
      </w:r>
      <w:r>
        <w:rPr>
          <w:rFonts w:hint="eastAsia"/>
        </w:rPr>
        <w:t>.2.6</w:t>
      </w:r>
      <w:r>
        <w:t>]</w:t>
      </w:r>
    </w:p>
    <w:p w:rsidR="002E6A21" w:rsidRDefault="006D237F">
      <w:pPr>
        <w:pStyle w:val="2--"/>
      </w:pPr>
      <w:r>
        <w:rPr>
          <w:rFonts w:hint="eastAsia"/>
        </w:rPr>
        <w:t>3.8</w:t>
      </w:r>
    </w:p>
    <w:p w:rsidR="002E6A21" w:rsidRDefault="006D237F">
      <w:pPr>
        <w:pStyle w:val="af9"/>
        <w:ind w:firstLine="420"/>
      </w:pPr>
      <w:r>
        <w:rPr>
          <w:rFonts w:hint="eastAsia"/>
        </w:rPr>
        <w:t xml:space="preserve">可解释性 </w:t>
      </w:r>
      <w:proofErr w:type="spellStart"/>
      <w:r>
        <w:rPr>
          <w:rFonts w:ascii="Times New Roman" w:hAnsi="Times New Roman" w:cs="Times New Roman"/>
          <w:b/>
          <w:bCs/>
        </w:rPr>
        <w:t>explainability</w:t>
      </w:r>
      <w:proofErr w:type="spellEnd"/>
    </w:p>
    <w:p w:rsidR="002E6A21" w:rsidRDefault="006D237F">
      <w:pPr>
        <w:ind w:firstLine="420"/>
      </w:pPr>
      <w:r>
        <w:rPr>
          <w:rFonts w:hint="eastAsia"/>
        </w:rPr>
        <w:t>系统以人能理解的方式，表达影响其(执行</w:t>
      </w:r>
      <w:r>
        <w:t>)</w:t>
      </w:r>
      <w:r>
        <w:rPr>
          <w:rFonts w:hint="eastAsia"/>
        </w:rPr>
        <w:t>结果的重要因素的能力。</w:t>
      </w:r>
    </w:p>
    <w:p w:rsidR="002E6A21" w:rsidRDefault="006D237F">
      <w:pPr>
        <w:ind w:firstLine="420"/>
      </w:pPr>
      <w:r>
        <w:rPr>
          <w:rFonts w:hint="eastAsia"/>
        </w:rPr>
        <w:t>注：可解释性理解为对“原因”的表述，而不是尝试以“实现必要的优势特性”做出争辩。</w:t>
      </w:r>
    </w:p>
    <w:p w:rsidR="002E6A21" w:rsidRDefault="006D237F">
      <w:pPr>
        <w:ind w:firstLine="420"/>
      </w:pPr>
      <w:r>
        <w:rPr>
          <w:rFonts w:hint="eastAsia"/>
        </w:rPr>
        <w:t>[来源：</w:t>
      </w:r>
      <w:r>
        <w:rPr>
          <w:rFonts w:ascii="Times New Roman" w:hAnsi="Times New Roman" w:cs="Times New Roman"/>
        </w:rPr>
        <w:t>GB/T</w:t>
      </w:r>
      <w:r>
        <w:rPr>
          <w:rFonts w:cstheme="minorEastAsia" w:hint="eastAsia"/>
        </w:rPr>
        <w:t xml:space="preserve"> 4</w:t>
      </w:r>
      <w:r>
        <w:t>1867-2022</w:t>
      </w:r>
      <w:r>
        <w:rPr>
          <w:rFonts w:hint="eastAsia"/>
        </w:rPr>
        <w:t>,</w:t>
      </w:r>
      <w:r>
        <w:t>3.4.3]</w:t>
      </w:r>
    </w:p>
    <w:p w:rsidR="002E6A21" w:rsidRDefault="006D237F">
      <w:pPr>
        <w:pStyle w:val="2--"/>
      </w:pPr>
      <w:r>
        <w:rPr>
          <w:rFonts w:hint="eastAsia"/>
        </w:rPr>
        <w:t>3.9</w:t>
      </w:r>
    </w:p>
    <w:p w:rsidR="002E6A21" w:rsidRDefault="006D237F">
      <w:pPr>
        <w:pStyle w:val="af9"/>
        <w:ind w:firstLine="420"/>
      </w:pPr>
      <w:r>
        <w:rPr>
          <w:rFonts w:hint="eastAsia"/>
        </w:rPr>
        <w:t xml:space="preserve">可靠性 </w:t>
      </w:r>
      <w:r>
        <w:rPr>
          <w:rFonts w:ascii="Times New Roman" w:hAnsi="Times New Roman" w:cs="Times New Roman"/>
          <w:b/>
          <w:bCs/>
        </w:rPr>
        <w:t>reliability</w:t>
      </w:r>
    </w:p>
    <w:p w:rsidR="002E6A21" w:rsidRDefault="006D237F">
      <w:pPr>
        <w:ind w:firstLine="420"/>
      </w:pPr>
      <w:r>
        <w:rPr>
          <w:rFonts w:hint="eastAsia"/>
        </w:rPr>
        <w:t>实施一致的期望行为并获得结果的性质。</w:t>
      </w:r>
    </w:p>
    <w:p w:rsidR="002E6A21" w:rsidRDefault="006D237F">
      <w:pPr>
        <w:ind w:firstLine="420"/>
      </w:pPr>
      <w:r>
        <w:rPr>
          <w:rFonts w:hint="eastAsia"/>
        </w:rPr>
        <w:t>[来源：</w:t>
      </w:r>
      <w:r>
        <w:rPr>
          <w:rFonts w:ascii="Times New Roman" w:hAnsi="Times New Roman" w:cs="Times New Roman"/>
        </w:rPr>
        <w:t>GB/T</w:t>
      </w:r>
      <w:r>
        <w:rPr>
          <w:rFonts w:cstheme="minorEastAsia" w:hint="eastAsia"/>
        </w:rPr>
        <w:t xml:space="preserve"> </w:t>
      </w:r>
      <w:r>
        <w:rPr>
          <w:rFonts w:hint="eastAsia"/>
        </w:rPr>
        <w:t>41867-2022,3.4.4]</w:t>
      </w:r>
    </w:p>
    <w:p w:rsidR="002E6A21" w:rsidRDefault="006D237F">
      <w:pPr>
        <w:pStyle w:val="2--"/>
      </w:pPr>
      <w:r>
        <w:rPr>
          <w:rFonts w:hint="eastAsia"/>
        </w:rPr>
        <w:t>3.10</w:t>
      </w:r>
    </w:p>
    <w:p w:rsidR="002E6A21" w:rsidRDefault="006D237F">
      <w:pPr>
        <w:pStyle w:val="af9"/>
        <w:ind w:firstLine="420"/>
      </w:pPr>
      <w:r>
        <w:rPr>
          <w:rFonts w:hint="eastAsia"/>
        </w:rPr>
        <w:t xml:space="preserve">可控性 </w:t>
      </w:r>
      <w:r>
        <w:rPr>
          <w:rFonts w:ascii="Times New Roman" w:hAnsi="Times New Roman" w:cs="Times New Roman"/>
          <w:b/>
          <w:bCs/>
        </w:rPr>
        <w:t>controllability</w:t>
      </w:r>
    </w:p>
    <w:p w:rsidR="002E6A21" w:rsidRDefault="006D237F">
      <w:pPr>
        <w:ind w:firstLine="420"/>
      </w:pPr>
      <w:r>
        <w:rPr>
          <w:rFonts w:hint="eastAsia"/>
        </w:rPr>
        <w:t>系统被人类或其他外部主体干预的性质。</w:t>
      </w:r>
    </w:p>
    <w:p w:rsidR="002E6A21" w:rsidRDefault="006D237F">
      <w:pPr>
        <w:ind w:firstLine="420"/>
      </w:pPr>
      <w:r>
        <w:rPr>
          <w:rFonts w:hint="eastAsia"/>
        </w:rPr>
        <w:t>[来源：</w:t>
      </w:r>
      <w:r>
        <w:rPr>
          <w:rFonts w:ascii="Times New Roman" w:hAnsi="Times New Roman" w:cs="Times New Roman"/>
        </w:rPr>
        <w:t>GB/T</w:t>
      </w:r>
      <w:r>
        <w:t xml:space="preserve"> 41867-2022</w:t>
      </w:r>
      <w:r>
        <w:rPr>
          <w:rFonts w:hint="eastAsia"/>
        </w:rPr>
        <w:t>,</w:t>
      </w:r>
      <w:r>
        <w:t>3.4.5]</w:t>
      </w:r>
    </w:p>
    <w:p w:rsidR="002E6A21" w:rsidRDefault="006D237F">
      <w:pPr>
        <w:pStyle w:val="2--"/>
      </w:pPr>
      <w:r>
        <w:rPr>
          <w:rFonts w:hint="eastAsia"/>
        </w:rPr>
        <w:t>3.11</w:t>
      </w:r>
    </w:p>
    <w:p w:rsidR="002E6A21" w:rsidRDefault="006D237F">
      <w:pPr>
        <w:pStyle w:val="af9"/>
        <w:ind w:firstLine="420"/>
      </w:pPr>
      <w:r>
        <w:rPr>
          <w:rFonts w:hint="eastAsia"/>
        </w:rPr>
        <w:t xml:space="preserve">鲁棒性 </w:t>
      </w:r>
      <w:r>
        <w:rPr>
          <w:rFonts w:ascii="Times New Roman" w:hAnsi="Times New Roman" w:cs="Times New Roman"/>
          <w:b/>
          <w:bCs/>
        </w:rPr>
        <w:t>robustness</w:t>
      </w:r>
    </w:p>
    <w:p w:rsidR="002E6A21" w:rsidRDefault="006D237F">
      <w:pPr>
        <w:ind w:firstLine="420"/>
      </w:pPr>
      <w:r>
        <w:rPr>
          <w:rFonts w:hint="eastAsia"/>
        </w:rPr>
        <w:t>系统在任何情况下都保持其性能水平的特性。</w:t>
      </w:r>
    </w:p>
    <w:p w:rsidR="002E6A21" w:rsidRDefault="006D237F">
      <w:pPr>
        <w:ind w:firstLine="420"/>
      </w:pPr>
      <w:r>
        <w:rPr>
          <w:rFonts w:hint="eastAsia"/>
        </w:rPr>
        <w:t>[来源：</w:t>
      </w:r>
      <w:r>
        <w:rPr>
          <w:rFonts w:ascii="Times New Roman" w:hAnsi="Times New Roman" w:cs="Times New Roman"/>
        </w:rPr>
        <w:t>GB/T</w:t>
      </w:r>
      <w:r>
        <w:t xml:space="preserve"> 41867-2022</w:t>
      </w:r>
      <w:r>
        <w:rPr>
          <w:rFonts w:hint="eastAsia"/>
        </w:rPr>
        <w:t>,</w:t>
      </w:r>
      <w:r>
        <w:t>3.4.5]</w:t>
      </w:r>
    </w:p>
    <w:p w:rsidR="002E6A21" w:rsidRDefault="006D237F">
      <w:pPr>
        <w:pStyle w:val="1"/>
        <w:spacing w:beforeLines="100" w:before="240" w:afterLines="100" w:after="240"/>
      </w:pPr>
      <w:bookmarkStart w:id="3" w:name="_Toc172704199"/>
      <w:r>
        <w:rPr>
          <w:rFonts w:hint="eastAsia"/>
        </w:rPr>
        <w:t>4 缩略语</w:t>
      </w:r>
      <w:bookmarkEnd w:id="3"/>
    </w:p>
    <w:p w:rsidR="002E6A21" w:rsidRDefault="006D237F">
      <w:pPr>
        <w:ind w:firstLine="420"/>
      </w:pPr>
      <w:r>
        <w:rPr>
          <w:rFonts w:hint="eastAsia"/>
        </w:rPr>
        <w:t>下列缩略语适用于本文件。</w:t>
      </w:r>
    </w:p>
    <w:p w:rsidR="002E6A21" w:rsidRDefault="006D237F">
      <w:pPr>
        <w:ind w:firstLine="420"/>
        <w:rPr>
          <w:rFonts w:ascii="Times New Roman" w:hAnsi="Times New Roman" w:cs="Times New Roman"/>
        </w:rPr>
      </w:pPr>
      <w:r>
        <w:rPr>
          <w:rFonts w:ascii="Times New Roman" w:hAnsi="Times New Roman" w:cs="Times New Roman"/>
        </w:rPr>
        <w:t>AES</w:t>
      </w:r>
      <w:r>
        <w:rPr>
          <w:rFonts w:ascii="Times New Roman" w:hAnsi="Times New Roman" w:cs="Times New Roman" w:hint="eastAsia"/>
        </w:rPr>
        <w:t>：</w:t>
      </w:r>
      <w:r>
        <w:rPr>
          <w:rFonts w:ascii="Times New Roman" w:hAnsi="Times New Roman" w:cs="Times New Roman"/>
        </w:rPr>
        <w:t>Advanced Encryption Standard</w:t>
      </w:r>
      <w:r>
        <w:rPr>
          <w:rFonts w:ascii="Times New Roman" w:hAnsi="Times New Roman" w:cs="Times New Roman" w:hint="eastAsia"/>
        </w:rPr>
        <w:t>（高级加密标准</w:t>
      </w:r>
      <w:r>
        <w:rPr>
          <w:rFonts w:ascii="Times New Roman" w:hAnsi="Times New Roman" w:cs="Times New Roman"/>
        </w:rPr>
        <w:t>）</w:t>
      </w:r>
    </w:p>
    <w:p w:rsidR="002E6A21" w:rsidRDefault="006D237F">
      <w:pPr>
        <w:ind w:firstLine="420"/>
        <w:rPr>
          <w:rFonts w:ascii="Times New Roman" w:hAnsi="Times New Roman" w:cs="Times New Roman"/>
        </w:rPr>
      </w:pPr>
      <w:r>
        <w:rPr>
          <w:rFonts w:ascii="Times New Roman" w:hAnsi="Times New Roman" w:cs="Times New Roman"/>
        </w:rPr>
        <w:t>AI</w:t>
      </w:r>
      <w:r>
        <w:rPr>
          <w:rFonts w:ascii="Times New Roman" w:hAnsi="Times New Roman" w:cs="Times New Roman" w:hint="eastAsia"/>
        </w:rPr>
        <w:t>：</w:t>
      </w:r>
      <w:r>
        <w:rPr>
          <w:rFonts w:ascii="Times New Roman" w:hAnsi="Times New Roman" w:cs="Times New Roman"/>
        </w:rPr>
        <w:t>Artificial Intelligence</w:t>
      </w:r>
      <w:r>
        <w:rPr>
          <w:rFonts w:ascii="Times New Roman" w:hAnsi="Times New Roman" w:cs="Times New Roman" w:hint="eastAsia"/>
        </w:rPr>
        <w:t>（人工智能）</w:t>
      </w:r>
    </w:p>
    <w:p w:rsidR="002E6A21" w:rsidRDefault="006D237F">
      <w:pPr>
        <w:ind w:firstLine="420"/>
        <w:rPr>
          <w:rFonts w:ascii="Times New Roman" w:hAnsi="Times New Roman" w:cs="Times New Roman"/>
        </w:rPr>
      </w:pPr>
      <w:r>
        <w:rPr>
          <w:rFonts w:ascii="Times New Roman" w:hAnsi="Times New Roman" w:cs="Times New Roman"/>
        </w:rPr>
        <w:t>API</w:t>
      </w:r>
      <w:r>
        <w:rPr>
          <w:rFonts w:ascii="Times New Roman" w:hAnsi="Times New Roman" w:cs="Times New Roman" w:hint="eastAsia"/>
        </w:rPr>
        <w:t>：</w:t>
      </w:r>
      <w:r>
        <w:rPr>
          <w:rFonts w:ascii="Times New Roman" w:hAnsi="Times New Roman" w:cs="Times New Roman"/>
        </w:rPr>
        <w:t>Application Programming Interface</w:t>
      </w:r>
      <w:r>
        <w:rPr>
          <w:rFonts w:ascii="Times New Roman" w:hAnsi="Times New Roman" w:cs="Times New Roman" w:hint="eastAsia"/>
        </w:rPr>
        <w:t>（应用程序接口）</w:t>
      </w:r>
    </w:p>
    <w:p w:rsidR="002E6A21" w:rsidRDefault="006D237F">
      <w:pPr>
        <w:ind w:firstLine="420"/>
        <w:rPr>
          <w:rFonts w:ascii="Times New Roman" w:hAnsi="Times New Roman" w:cs="Times New Roman"/>
        </w:rPr>
      </w:pPr>
      <w:r>
        <w:rPr>
          <w:rFonts w:ascii="Times New Roman" w:hAnsi="Times New Roman" w:cs="Times New Roman"/>
        </w:rPr>
        <w:t>ASR</w:t>
      </w:r>
      <w:r>
        <w:rPr>
          <w:rFonts w:ascii="Times New Roman" w:hAnsi="Times New Roman" w:cs="Times New Roman" w:hint="eastAsia"/>
        </w:rPr>
        <w:t>：</w:t>
      </w:r>
      <w:r>
        <w:rPr>
          <w:rFonts w:ascii="Times New Roman" w:hAnsi="Times New Roman" w:cs="Times New Roman"/>
        </w:rPr>
        <w:t>Attack Success Ratio</w:t>
      </w:r>
      <w:r>
        <w:rPr>
          <w:rFonts w:ascii="Times New Roman" w:hAnsi="Times New Roman" w:cs="Times New Roman" w:hint="eastAsia"/>
        </w:rPr>
        <w:t>（攻击成功率）</w:t>
      </w:r>
    </w:p>
    <w:p w:rsidR="002E6A21" w:rsidRDefault="006D237F">
      <w:pPr>
        <w:ind w:firstLine="420"/>
        <w:rPr>
          <w:rFonts w:ascii="Times New Roman" w:hAnsi="Times New Roman" w:cs="Times New Roman"/>
        </w:rPr>
      </w:pPr>
      <w:r>
        <w:rPr>
          <w:rFonts w:ascii="Times New Roman" w:hAnsi="Times New Roman" w:cs="Times New Roman"/>
        </w:rPr>
        <w:t>GPU</w:t>
      </w:r>
      <w:r>
        <w:rPr>
          <w:rFonts w:ascii="Times New Roman" w:hAnsi="Times New Roman" w:cs="Times New Roman" w:hint="eastAsia"/>
        </w:rPr>
        <w:t>：</w:t>
      </w:r>
      <w:r>
        <w:rPr>
          <w:rFonts w:ascii="Times New Roman" w:hAnsi="Times New Roman" w:cs="Times New Roman"/>
        </w:rPr>
        <w:t>Graphics Processing Unit</w:t>
      </w:r>
      <w:r>
        <w:rPr>
          <w:rFonts w:ascii="Times New Roman" w:hAnsi="Times New Roman" w:cs="Times New Roman" w:hint="eastAsia"/>
        </w:rPr>
        <w:t>（图形处理器）</w:t>
      </w:r>
    </w:p>
    <w:p w:rsidR="002E6A21" w:rsidRDefault="006D237F">
      <w:pPr>
        <w:ind w:firstLine="420"/>
        <w:rPr>
          <w:rFonts w:ascii="Times New Roman" w:hAnsi="Times New Roman" w:cs="Times New Roman"/>
        </w:rPr>
      </w:pPr>
      <w:r>
        <w:rPr>
          <w:rFonts w:ascii="Times New Roman" w:hAnsi="Times New Roman" w:cs="Times New Roman"/>
        </w:rPr>
        <w:t>MSE</w:t>
      </w:r>
      <w:r>
        <w:rPr>
          <w:rFonts w:ascii="Times New Roman" w:hAnsi="Times New Roman" w:cs="Times New Roman" w:hint="eastAsia"/>
        </w:rPr>
        <w:t>：</w:t>
      </w:r>
      <w:r>
        <w:rPr>
          <w:rFonts w:ascii="Times New Roman" w:hAnsi="Times New Roman" w:cs="Times New Roman"/>
        </w:rPr>
        <w:t>Mean Square Error</w:t>
      </w:r>
      <w:r>
        <w:rPr>
          <w:rFonts w:ascii="Times New Roman" w:hAnsi="Times New Roman" w:cs="Times New Roman" w:hint="eastAsia"/>
        </w:rPr>
        <w:t>（均方误差）</w:t>
      </w:r>
    </w:p>
    <w:p w:rsidR="002E6A21" w:rsidRDefault="006D237F">
      <w:pPr>
        <w:ind w:firstLine="420"/>
        <w:rPr>
          <w:rFonts w:ascii="Times New Roman" w:hAnsi="Times New Roman" w:cs="Times New Roman"/>
        </w:rPr>
      </w:pPr>
      <w:r>
        <w:rPr>
          <w:rFonts w:ascii="Times New Roman" w:hAnsi="Times New Roman" w:cs="Times New Roman"/>
        </w:rPr>
        <w:t>RBAC</w:t>
      </w:r>
      <w:r>
        <w:rPr>
          <w:rFonts w:ascii="Times New Roman" w:hAnsi="Times New Roman" w:cs="Times New Roman" w:hint="eastAsia"/>
        </w:rPr>
        <w:t>：</w:t>
      </w:r>
      <w:r>
        <w:rPr>
          <w:rFonts w:ascii="Times New Roman" w:hAnsi="Times New Roman" w:cs="Times New Roman"/>
        </w:rPr>
        <w:t>Role-Based Access Control</w:t>
      </w:r>
      <w:r>
        <w:rPr>
          <w:rFonts w:ascii="Times New Roman" w:hAnsi="Times New Roman" w:cs="Times New Roman" w:hint="eastAsia"/>
        </w:rPr>
        <w:t>（基于角色的访问控制）</w:t>
      </w:r>
    </w:p>
    <w:p w:rsidR="002E6A21" w:rsidRDefault="006D237F">
      <w:pPr>
        <w:ind w:firstLine="420"/>
        <w:rPr>
          <w:rFonts w:ascii="Times New Roman" w:hAnsi="Times New Roman" w:cs="Times New Roman"/>
        </w:rPr>
      </w:pPr>
      <w:r>
        <w:rPr>
          <w:rFonts w:ascii="Times New Roman" w:hAnsi="Times New Roman" w:cs="Times New Roman"/>
        </w:rPr>
        <w:t>R²</w:t>
      </w:r>
      <w:r>
        <w:rPr>
          <w:rFonts w:ascii="Times New Roman" w:hAnsi="Times New Roman" w:cs="Times New Roman" w:hint="eastAsia"/>
        </w:rPr>
        <w:t>：</w:t>
      </w:r>
      <w:r>
        <w:rPr>
          <w:rFonts w:ascii="Times New Roman" w:hAnsi="Times New Roman" w:cs="Times New Roman"/>
        </w:rPr>
        <w:t>Coefficient of Determination</w:t>
      </w:r>
      <w:r>
        <w:rPr>
          <w:rFonts w:ascii="Times New Roman" w:hAnsi="Times New Roman" w:cs="Times New Roman" w:hint="eastAsia"/>
        </w:rPr>
        <w:t>（决定系数）</w:t>
      </w:r>
    </w:p>
    <w:p w:rsidR="002E6A21" w:rsidRDefault="006D237F">
      <w:pPr>
        <w:ind w:firstLine="420"/>
        <w:rPr>
          <w:rFonts w:ascii="Times New Roman" w:hAnsi="Times New Roman" w:cs="Times New Roman"/>
        </w:rPr>
      </w:pPr>
      <w:r>
        <w:rPr>
          <w:rFonts w:ascii="Times New Roman" w:hAnsi="Times New Roman" w:cs="Times New Roman"/>
        </w:rPr>
        <w:t>SSL</w:t>
      </w:r>
      <w:r>
        <w:rPr>
          <w:rFonts w:ascii="Times New Roman" w:hAnsi="Times New Roman" w:cs="Times New Roman" w:hint="eastAsia"/>
        </w:rPr>
        <w:t>：</w:t>
      </w:r>
      <w:r>
        <w:rPr>
          <w:rFonts w:ascii="Times New Roman" w:hAnsi="Times New Roman" w:cs="Times New Roman"/>
        </w:rPr>
        <w:t>Secure Sockets Layer</w:t>
      </w:r>
      <w:r>
        <w:rPr>
          <w:rFonts w:ascii="Times New Roman" w:hAnsi="Times New Roman" w:cs="Times New Roman" w:hint="eastAsia"/>
        </w:rPr>
        <w:t>（安全套接层）</w:t>
      </w:r>
    </w:p>
    <w:p w:rsidR="002E6A21" w:rsidRDefault="006D237F">
      <w:pPr>
        <w:ind w:firstLine="420"/>
        <w:rPr>
          <w:rFonts w:ascii="Times New Roman" w:hAnsi="Times New Roman" w:cs="Times New Roman"/>
        </w:rPr>
      </w:pPr>
      <w:r>
        <w:rPr>
          <w:rFonts w:ascii="Times New Roman" w:hAnsi="Times New Roman" w:cs="Times New Roman"/>
        </w:rPr>
        <w:t>TLS</w:t>
      </w:r>
      <w:r>
        <w:rPr>
          <w:rFonts w:ascii="Times New Roman" w:hAnsi="Times New Roman" w:cs="Times New Roman" w:hint="eastAsia"/>
        </w:rPr>
        <w:t>：</w:t>
      </w:r>
      <w:r>
        <w:rPr>
          <w:rFonts w:ascii="Times New Roman" w:hAnsi="Times New Roman" w:cs="Times New Roman"/>
        </w:rPr>
        <w:t>Transport Layer Security</w:t>
      </w:r>
      <w:r>
        <w:rPr>
          <w:rFonts w:ascii="Times New Roman" w:hAnsi="Times New Roman" w:cs="Times New Roman" w:hint="eastAsia"/>
        </w:rPr>
        <w:t>（传输层安全性）</w:t>
      </w:r>
    </w:p>
    <w:p w:rsidR="002E6A21" w:rsidRDefault="006D237F">
      <w:pPr>
        <w:pStyle w:val="1"/>
        <w:spacing w:beforeLines="100" w:before="240" w:afterLines="100" w:after="240"/>
      </w:pPr>
      <w:bookmarkStart w:id="4" w:name="_Toc172704200"/>
      <w:r>
        <w:rPr>
          <w:rFonts w:hint="eastAsia"/>
        </w:rPr>
        <w:t>5 评估体系</w:t>
      </w:r>
      <w:bookmarkEnd w:id="4"/>
    </w:p>
    <w:p w:rsidR="002E6A21" w:rsidRDefault="006D237F">
      <w:pPr>
        <w:pStyle w:val="21"/>
        <w:spacing w:before="60" w:afterLines="50" w:after="120"/>
      </w:pPr>
      <w:bookmarkStart w:id="5" w:name="_Toc172704201"/>
      <w:r>
        <w:t>5.1</w:t>
      </w:r>
      <w:r>
        <w:rPr>
          <w:rFonts w:hint="eastAsia"/>
        </w:rPr>
        <w:t xml:space="preserve"> 概述</w:t>
      </w:r>
      <w:bookmarkEnd w:id="5"/>
    </w:p>
    <w:p w:rsidR="002E6A21" w:rsidRDefault="006D237F">
      <w:pPr>
        <w:ind w:firstLine="420"/>
      </w:pPr>
      <w:r>
        <w:rPr>
          <w:rFonts w:hint="eastAsia"/>
        </w:rPr>
        <w:t>人工智能算法性能可能受到内外部因素影响。本文件参照</w:t>
      </w:r>
      <w:r>
        <w:rPr>
          <w:rFonts w:ascii="Times New Roman" w:hAnsi="Times New Roman" w:cs="Times New Roman"/>
        </w:rPr>
        <w:t>GB/T</w:t>
      </w:r>
      <w:r>
        <w:rPr>
          <w:rFonts w:hint="eastAsia"/>
        </w:rPr>
        <w:t xml:space="preserve"> 42888-2023和</w:t>
      </w:r>
      <w:r>
        <w:rPr>
          <w:rFonts w:ascii="Times New Roman" w:hAnsi="Times New Roman" w:cs="Times New Roman"/>
        </w:rPr>
        <w:t>T/CESA</w:t>
      </w:r>
      <w:r>
        <w:rPr>
          <w:rFonts w:hint="eastAsia"/>
        </w:rPr>
        <w:t xml:space="preserve"> 1036-2019，结合生态环境领域应用场景，制定了一套生态环境领域人工智能算法评估体系，包含四个一级指标、十个二级指标（见表</w:t>
      </w:r>
      <w:r>
        <w:t>1</w:t>
      </w:r>
      <w:r>
        <w:rPr>
          <w:rFonts w:hint="eastAsia"/>
        </w:rPr>
        <w:t>）。</w:t>
      </w:r>
    </w:p>
    <w:p w:rsidR="002E6A21" w:rsidRDefault="006D237F">
      <w:pPr>
        <w:pStyle w:val="ae"/>
        <w:spacing w:before="120" w:after="120"/>
        <w:rPr>
          <w:rFonts w:eastAsia="宋体"/>
        </w:rPr>
      </w:pPr>
      <w:bookmarkStart w:id="6" w:name="_Toc172704563"/>
      <w:r>
        <w:t xml:space="preserve">表 </w:t>
      </w:r>
      <w:r>
        <w:fldChar w:fldCharType="begin"/>
      </w:r>
      <w:r>
        <w:instrText xml:space="preserve"> SEQ 表 \* ARABIC </w:instrText>
      </w:r>
      <w:r>
        <w:fldChar w:fldCharType="separate"/>
      </w:r>
      <w:r>
        <w:t>1</w:t>
      </w:r>
      <w:r>
        <w:fldChar w:fldCharType="end"/>
      </w:r>
      <w:r>
        <w:rPr>
          <w:rFonts w:hint="eastAsia"/>
        </w:rPr>
        <w:t xml:space="preserve">  指标体系</w:t>
      </w:r>
      <w:bookmarkEnd w:id="6"/>
    </w:p>
    <w:tbl>
      <w:tblPr>
        <w:tblStyle w:val="afffe"/>
        <w:tblW w:w="9579" w:type="dxa"/>
        <w:jc w:val="center"/>
        <w:tblLook w:val="04A0" w:firstRow="1" w:lastRow="0" w:firstColumn="1" w:lastColumn="0" w:noHBand="0" w:noVBand="1"/>
      </w:tblPr>
      <w:tblGrid>
        <w:gridCol w:w="2017"/>
        <w:gridCol w:w="3188"/>
        <w:gridCol w:w="4374"/>
      </w:tblGrid>
      <w:tr w:rsidR="002E6A21">
        <w:trPr>
          <w:trHeight w:val="306"/>
          <w:tblHeader/>
          <w:jc w:val="center"/>
        </w:trPr>
        <w:tc>
          <w:tcPr>
            <w:tcW w:w="2017" w:type="dxa"/>
            <w:tcBorders>
              <w:top w:val="single" w:sz="8" w:space="0" w:color="auto"/>
              <w:left w:val="single" w:sz="8" w:space="0" w:color="auto"/>
              <w:bottom w:val="single" w:sz="8" w:space="0" w:color="auto"/>
            </w:tcBorders>
            <w:shd w:val="clear" w:color="auto" w:fill="auto"/>
            <w:vAlign w:val="center"/>
          </w:tcPr>
          <w:p w:rsidR="002E6A21" w:rsidRDefault="006D237F">
            <w:pPr>
              <w:pStyle w:val="-0"/>
              <w:spacing w:beforeLines="0" w:before="0"/>
              <w:rPr>
                <w:b w:val="0"/>
                <w:bCs w:val="0"/>
                <w:sz w:val="18"/>
                <w:szCs w:val="18"/>
              </w:rPr>
            </w:pPr>
            <w:r>
              <w:rPr>
                <w:rFonts w:hint="eastAsia"/>
                <w:b w:val="0"/>
                <w:bCs w:val="0"/>
                <w:sz w:val="18"/>
                <w:szCs w:val="18"/>
              </w:rPr>
              <w:t>一级指标</w:t>
            </w:r>
          </w:p>
        </w:tc>
        <w:tc>
          <w:tcPr>
            <w:tcW w:w="3188" w:type="dxa"/>
            <w:tcBorders>
              <w:top w:val="single" w:sz="8" w:space="0" w:color="auto"/>
              <w:bottom w:val="single" w:sz="8" w:space="0" w:color="auto"/>
            </w:tcBorders>
            <w:shd w:val="clear" w:color="auto" w:fill="auto"/>
            <w:vAlign w:val="center"/>
          </w:tcPr>
          <w:p w:rsidR="002E6A21" w:rsidRDefault="006D237F">
            <w:pPr>
              <w:pStyle w:val="-0"/>
              <w:spacing w:beforeLines="0" w:before="0"/>
              <w:rPr>
                <w:b w:val="0"/>
                <w:bCs w:val="0"/>
                <w:sz w:val="18"/>
                <w:szCs w:val="18"/>
              </w:rPr>
            </w:pPr>
            <w:r>
              <w:rPr>
                <w:rFonts w:hint="eastAsia"/>
                <w:b w:val="0"/>
                <w:bCs w:val="0"/>
                <w:sz w:val="18"/>
                <w:szCs w:val="18"/>
              </w:rPr>
              <w:t>二级指标</w:t>
            </w:r>
          </w:p>
        </w:tc>
        <w:tc>
          <w:tcPr>
            <w:tcW w:w="4374" w:type="dxa"/>
            <w:tcBorders>
              <w:top w:val="single" w:sz="8" w:space="0" w:color="auto"/>
              <w:bottom w:val="single" w:sz="8" w:space="0" w:color="auto"/>
              <w:right w:val="single" w:sz="8" w:space="0" w:color="auto"/>
            </w:tcBorders>
            <w:shd w:val="clear" w:color="auto" w:fill="auto"/>
            <w:vAlign w:val="center"/>
          </w:tcPr>
          <w:p w:rsidR="002E6A21" w:rsidRDefault="006D237F">
            <w:pPr>
              <w:pStyle w:val="-0"/>
              <w:spacing w:beforeLines="0" w:before="0"/>
              <w:rPr>
                <w:b w:val="0"/>
                <w:bCs w:val="0"/>
                <w:sz w:val="18"/>
                <w:szCs w:val="18"/>
              </w:rPr>
            </w:pPr>
            <w:r>
              <w:rPr>
                <w:rFonts w:hint="eastAsia"/>
                <w:b w:val="0"/>
                <w:bCs w:val="0"/>
                <w:sz w:val="18"/>
                <w:szCs w:val="18"/>
              </w:rPr>
              <w:t>重点要素</w:t>
            </w:r>
          </w:p>
        </w:tc>
      </w:tr>
      <w:tr w:rsidR="002E6A21">
        <w:trPr>
          <w:trHeight w:val="306"/>
          <w:jc w:val="center"/>
        </w:trPr>
        <w:tc>
          <w:tcPr>
            <w:tcW w:w="2017" w:type="dxa"/>
            <w:vMerge w:val="restart"/>
            <w:tcBorders>
              <w:top w:val="single" w:sz="8" w:space="0" w:color="auto"/>
              <w:left w:val="single" w:sz="8" w:space="0" w:color="auto"/>
            </w:tcBorders>
            <w:shd w:val="clear" w:color="auto" w:fill="auto"/>
            <w:vAlign w:val="center"/>
          </w:tcPr>
          <w:p w:rsidR="002E6A21" w:rsidRDefault="006D237F" w:rsidP="00336575">
            <w:pPr>
              <w:pStyle w:val="-"/>
              <w:jc w:val="center"/>
            </w:pPr>
            <w:r>
              <w:rPr>
                <w:rFonts w:hint="eastAsia"/>
              </w:rPr>
              <w:t>生态环境领域算法</w:t>
            </w:r>
          </w:p>
          <w:p w:rsidR="002E6A21" w:rsidRDefault="006D237F" w:rsidP="00336575">
            <w:pPr>
              <w:pStyle w:val="-"/>
              <w:jc w:val="center"/>
            </w:pPr>
            <w:r>
              <w:rPr>
                <w:rFonts w:hint="eastAsia"/>
              </w:rPr>
              <w:t>性能</w:t>
            </w:r>
          </w:p>
        </w:tc>
        <w:tc>
          <w:tcPr>
            <w:tcW w:w="3188" w:type="dxa"/>
            <w:tcBorders>
              <w:top w:val="single" w:sz="8" w:space="0" w:color="auto"/>
            </w:tcBorders>
            <w:shd w:val="clear" w:color="auto" w:fill="auto"/>
            <w:vAlign w:val="center"/>
          </w:tcPr>
          <w:p w:rsidR="002E6A21" w:rsidRDefault="006D237F" w:rsidP="00336575">
            <w:pPr>
              <w:pStyle w:val="-"/>
              <w:jc w:val="center"/>
            </w:pPr>
            <w:r>
              <w:rPr>
                <w:rFonts w:hint="eastAsia"/>
              </w:rPr>
              <w:t>生态环境领域算法的精准性</w:t>
            </w:r>
          </w:p>
        </w:tc>
        <w:tc>
          <w:tcPr>
            <w:tcW w:w="4374" w:type="dxa"/>
            <w:tcBorders>
              <w:top w:val="single" w:sz="8" w:space="0" w:color="auto"/>
              <w:right w:val="single" w:sz="8" w:space="0" w:color="auto"/>
            </w:tcBorders>
            <w:shd w:val="clear" w:color="auto" w:fill="auto"/>
            <w:vAlign w:val="center"/>
          </w:tcPr>
          <w:p w:rsidR="002E6A21" w:rsidRDefault="006D237F">
            <w:pPr>
              <w:pStyle w:val="-"/>
            </w:pPr>
            <w:r>
              <w:rPr>
                <w:rFonts w:hint="eastAsia"/>
              </w:rPr>
              <w:t>回归任务精准性、分类任务精准性</w:t>
            </w:r>
          </w:p>
        </w:tc>
      </w:tr>
      <w:tr w:rsidR="002E6A21">
        <w:trPr>
          <w:trHeight w:val="306"/>
          <w:jc w:val="center"/>
        </w:trPr>
        <w:tc>
          <w:tcPr>
            <w:tcW w:w="2017" w:type="dxa"/>
            <w:vMerge/>
            <w:tcBorders>
              <w:left w:val="single" w:sz="8" w:space="0" w:color="auto"/>
            </w:tcBorders>
            <w:shd w:val="clear" w:color="auto" w:fill="auto"/>
            <w:vAlign w:val="center"/>
          </w:tcPr>
          <w:p w:rsidR="002E6A21" w:rsidRDefault="002E6A21" w:rsidP="00336575">
            <w:pPr>
              <w:pStyle w:val="-"/>
              <w:jc w:val="center"/>
            </w:pPr>
          </w:p>
        </w:tc>
        <w:tc>
          <w:tcPr>
            <w:tcW w:w="3188" w:type="dxa"/>
            <w:shd w:val="clear" w:color="auto" w:fill="auto"/>
            <w:vAlign w:val="center"/>
          </w:tcPr>
          <w:p w:rsidR="002E6A21" w:rsidRDefault="006D237F" w:rsidP="00336575">
            <w:pPr>
              <w:pStyle w:val="-"/>
              <w:jc w:val="center"/>
            </w:pPr>
            <w:r>
              <w:rPr>
                <w:rFonts w:hint="eastAsia"/>
              </w:rPr>
              <w:t>生态环境领域算法的效能</w:t>
            </w:r>
          </w:p>
        </w:tc>
        <w:tc>
          <w:tcPr>
            <w:tcW w:w="4374" w:type="dxa"/>
            <w:tcBorders>
              <w:right w:val="single" w:sz="8" w:space="0" w:color="auto"/>
            </w:tcBorders>
            <w:shd w:val="clear" w:color="auto" w:fill="auto"/>
            <w:vAlign w:val="center"/>
          </w:tcPr>
          <w:p w:rsidR="002E6A21" w:rsidRDefault="006D237F">
            <w:pPr>
              <w:pStyle w:val="-"/>
            </w:pPr>
            <w:r>
              <w:rPr>
                <w:rFonts w:hint="eastAsia"/>
              </w:rPr>
              <w:t>执行效率、数据处理能力</w:t>
            </w:r>
          </w:p>
        </w:tc>
      </w:tr>
      <w:tr w:rsidR="002E6A21">
        <w:trPr>
          <w:trHeight w:val="306"/>
          <w:jc w:val="center"/>
        </w:trPr>
        <w:tc>
          <w:tcPr>
            <w:tcW w:w="2017" w:type="dxa"/>
            <w:vMerge w:val="restart"/>
            <w:tcBorders>
              <w:left w:val="single" w:sz="8" w:space="0" w:color="auto"/>
            </w:tcBorders>
            <w:shd w:val="clear" w:color="auto" w:fill="auto"/>
            <w:vAlign w:val="center"/>
          </w:tcPr>
          <w:p w:rsidR="002E6A21" w:rsidRDefault="006D237F" w:rsidP="00336575">
            <w:pPr>
              <w:pStyle w:val="-"/>
              <w:jc w:val="center"/>
            </w:pPr>
            <w:r>
              <w:rPr>
                <w:rFonts w:hint="eastAsia"/>
              </w:rPr>
              <w:t>生态环境领域算法</w:t>
            </w:r>
          </w:p>
          <w:p w:rsidR="002E6A21" w:rsidRDefault="006D237F" w:rsidP="00336575">
            <w:pPr>
              <w:pStyle w:val="-"/>
              <w:jc w:val="center"/>
            </w:pPr>
            <w:r>
              <w:rPr>
                <w:rFonts w:hint="eastAsia"/>
              </w:rPr>
              <w:t>可解释性与可控性</w:t>
            </w:r>
          </w:p>
        </w:tc>
        <w:tc>
          <w:tcPr>
            <w:tcW w:w="3188" w:type="dxa"/>
            <w:shd w:val="clear" w:color="auto" w:fill="auto"/>
            <w:vAlign w:val="center"/>
          </w:tcPr>
          <w:p w:rsidR="002E6A21" w:rsidRDefault="006D237F" w:rsidP="00336575">
            <w:pPr>
              <w:pStyle w:val="-"/>
              <w:jc w:val="center"/>
            </w:pPr>
            <w:r>
              <w:rPr>
                <w:rFonts w:hint="eastAsia"/>
              </w:rPr>
              <w:t>生态环境领域算法的可解释性</w:t>
            </w:r>
          </w:p>
        </w:tc>
        <w:tc>
          <w:tcPr>
            <w:tcW w:w="4374" w:type="dxa"/>
            <w:tcBorders>
              <w:right w:val="single" w:sz="8" w:space="0" w:color="auto"/>
            </w:tcBorders>
            <w:shd w:val="clear" w:color="auto" w:fill="auto"/>
            <w:vAlign w:val="center"/>
          </w:tcPr>
          <w:p w:rsidR="002E6A21" w:rsidRDefault="006D237F">
            <w:pPr>
              <w:pStyle w:val="-"/>
            </w:pPr>
            <w:r>
              <w:rPr>
                <w:rFonts w:hint="eastAsia"/>
              </w:rPr>
              <w:t>模型复杂度、解释性能力、解释性质量</w:t>
            </w:r>
          </w:p>
        </w:tc>
      </w:tr>
      <w:tr w:rsidR="002E6A21">
        <w:trPr>
          <w:trHeight w:val="306"/>
          <w:jc w:val="center"/>
        </w:trPr>
        <w:tc>
          <w:tcPr>
            <w:tcW w:w="2017" w:type="dxa"/>
            <w:vMerge/>
            <w:tcBorders>
              <w:left w:val="single" w:sz="8" w:space="0" w:color="auto"/>
            </w:tcBorders>
            <w:shd w:val="clear" w:color="auto" w:fill="auto"/>
            <w:vAlign w:val="center"/>
          </w:tcPr>
          <w:p w:rsidR="002E6A21" w:rsidRDefault="002E6A21" w:rsidP="00336575">
            <w:pPr>
              <w:pStyle w:val="-"/>
              <w:jc w:val="center"/>
            </w:pPr>
          </w:p>
        </w:tc>
        <w:tc>
          <w:tcPr>
            <w:tcW w:w="3188" w:type="dxa"/>
            <w:shd w:val="clear" w:color="auto" w:fill="auto"/>
            <w:vAlign w:val="center"/>
          </w:tcPr>
          <w:p w:rsidR="002E6A21" w:rsidRDefault="006D237F" w:rsidP="00336575">
            <w:pPr>
              <w:pStyle w:val="-"/>
              <w:jc w:val="center"/>
            </w:pPr>
            <w:r>
              <w:rPr>
                <w:rFonts w:hint="eastAsia"/>
              </w:rPr>
              <w:t>生态环境领域算法的可控性</w:t>
            </w:r>
          </w:p>
        </w:tc>
        <w:tc>
          <w:tcPr>
            <w:tcW w:w="4374" w:type="dxa"/>
            <w:tcBorders>
              <w:right w:val="single" w:sz="8" w:space="0" w:color="auto"/>
            </w:tcBorders>
            <w:shd w:val="clear" w:color="auto" w:fill="auto"/>
            <w:vAlign w:val="center"/>
          </w:tcPr>
          <w:p w:rsidR="002E6A21" w:rsidRDefault="006D237F">
            <w:pPr>
              <w:pStyle w:val="-"/>
            </w:pPr>
            <w:r>
              <w:rPr>
                <w:rFonts w:hint="eastAsia"/>
              </w:rPr>
              <w:t>系统稳定性、参数可调性、运行状态的实时监控</w:t>
            </w:r>
          </w:p>
        </w:tc>
      </w:tr>
    </w:tbl>
    <w:p w:rsidR="002E6A21" w:rsidRDefault="002E6A21">
      <w:pPr>
        <w:ind w:firstLine="420"/>
      </w:pPr>
    </w:p>
    <w:p w:rsidR="002E6A21" w:rsidRDefault="002E6A21">
      <w:pPr>
        <w:ind w:firstLine="420"/>
      </w:pPr>
    </w:p>
    <w:p w:rsidR="002E6A21" w:rsidRDefault="006D237F">
      <w:pPr>
        <w:pStyle w:val="ae"/>
        <w:spacing w:before="120" w:after="120"/>
        <w:rPr>
          <w:rFonts w:eastAsia="宋体"/>
        </w:rPr>
      </w:pPr>
      <w:bookmarkStart w:id="7" w:name="_Toc19459"/>
      <w:bookmarkStart w:id="8" w:name="_Toc172704564"/>
      <w:r>
        <w:lastRenderedPageBreak/>
        <w:t xml:space="preserve">表 </w:t>
      </w:r>
      <w:r>
        <w:rPr>
          <w:rFonts w:hint="eastAsia"/>
        </w:rPr>
        <w:t>1  指标体系</w:t>
      </w:r>
      <w:r>
        <w:rPr>
          <w:rFonts w:asciiTheme="majorEastAsia" w:eastAsiaTheme="majorEastAsia" w:hAnsiTheme="majorEastAsia" w:cstheme="majorEastAsia" w:hint="eastAsia"/>
        </w:rPr>
        <w:t>（续）</w:t>
      </w:r>
      <w:bookmarkEnd w:id="7"/>
      <w:bookmarkEnd w:id="8"/>
    </w:p>
    <w:tbl>
      <w:tblPr>
        <w:tblStyle w:val="afffe"/>
        <w:tblW w:w="9579" w:type="dxa"/>
        <w:jc w:val="center"/>
        <w:tblLook w:val="04A0" w:firstRow="1" w:lastRow="0" w:firstColumn="1" w:lastColumn="0" w:noHBand="0" w:noVBand="1"/>
      </w:tblPr>
      <w:tblGrid>
        <w:gridCol w:w="2017"/>
        <w:gridCol w:w="3188"/>
        <w:gridCol w:w="4374"/>
      </w:tblGrid>
      <w:tr w:rsidR="002E6A21">
        <w:trPr>
          <w:trHeight w:val="306"/>
          <w:tblHeader/>
          <w:jc w:val="center"/>
        </w:trPr>
        <w:tc>
          <w:tcPr>
            <w:tcW w:w="2017" w:type="dxa"/>
            <w:tcBorders>
              <w:top w:val="single" w:sz="8" w:space="0" w:color="auto"/>
              <w:left w:val="single" w:sz="8" w:space="0" w:color="auto"/>
              <w:bottom w:val="single" w:sz="8" w:space="0" w:color="auto"/>
            </w:tcBorders>
            <w:shd w:val="clear" w:color="auto" w:fill="auto"/>
            <w:vAlign w:val="center"/>
          </w:tcPr>
          <w:p w:rsidR="002E6A21" w:rsidRDefault="006D237F">
            <w:pPr>
              <w:pStyle w:val="-0"/>
              <w:spacing w:beforeLines="0" w:before="0"/>
              <w:rPr>
                <w:b w:val="0"/>
                <w:bCs w:val="0"/>
                <w:sz w:val="18"/>
                <w:szCs w:val="18"/>
              </w:rPr>
            </w:pPr>
            <w:r>
              <w:rPr>
                <w:rFonts w:hint="eastAsia"/>
                <w:b w:val="0"/>
                <w:bCs w:val="0"/>
                <w:sz w:val="18"/>
                <w:szCs w:val="18"/>
              </w:rPr>
              <w:t>一级指标</w:t>
            </w:r>
          </w:p>
        </w:tc>
        <w:tc>
          <w:tcPr>
            <w:tcW w:w="3188" w:type="dxa"/>
            <w:tcBorders>
              <w:top w:val="single" w:sz="8" w:space="0" w:color="auto"/>
              <w:bottom w:val="single" w:sz="8" w:space="0" w:color="auto"/>
            </w:tcBorders>
            <w:shd w:val="clear" w:color="auto" w:fill="auto"/>
            <w:vAlign w:val="center"/>
          </w:tcPr>
          <w:p w:rsidR="002E6A21" w:rsidRDefault="006D237F">
            <w:pPr>
              <w:pStyle w:val="-0"/>
              <w:spacing w:beforeLines="0" w:before="0"/>
              <w:rPr>
                <w:b w:val="0"/>
                <w:bCs w:val="0"/>
                <w:sz w:val="18"/>
                <w:szCs w:val="18"/>
              </w:rPr>
            </w:pPr>
            <w:r>
              <w:rPr>
                <w:rFonts w:hint="eastAsia"/>
                <w:b w:val="0"/>
                <w:bCs w:val="0"/>
                <w:sz w:val="18"/>
                <w:szCs w:val="18"/>
              </w:rPr>
              <w:t>二级指标</w:t>
            </w:r>
          </w:p>
        </w:tc>
        <w:tc>
          <w:tcPr>
            <w:tcW w:w="4374" w:type="dxa"/>
            <w:tcBorders>
              <w:top w:val="single" w:sz="8" w:space="0" w:color="auto"/>
              <w:bottom w:val="single" w:sz="8" w:space="0" w:color="auto"/>
              <w:right w:val="single" w:sz="8" w:space="0" w:color="auto"/>
            </w:tcBorders>
            <w:shd w:val="clear" w:color="auto" w:fill="auto"/>
            <w:vAlign w:val="center"/>
          </w:tcPr>
          <w:p w:rsidR="002E6A21" w:rsidRDefault="006D237F">
            <w:pPr>
              <w:pStyle w:val="-0"/>
              <w:spacing w:beforeLines="0" w:before="0"/>
              <w:rPr>
                <w:b w:val="0"/>
                <w:bCs w:val="0"/>
                <w:sz w:val="18"/>
                <w:szCs w:val="18"/>
              </w:rPr>
            </w:pPr>
            <w:r>
              <w:rPr>
                <w:rFonts w:hint="eastAsia"/>
                <w:b w:val="0"/>
                <w:bCs w:val="0"/>
                <w:sz w:val="18"/>
                <w:szCs w:val="18"/>
              </w:rPr>
              <w:t>重点要素</w:t>
            </w:r>
          </w:p>
        </w:tc>
      </w:tr>
      <w:tr w:rsidR="002E6A21">
        <w:trPr>
          <w:trHeight w:val="306"/>
          <w:jc w:val="center"/>
        </w:trPr>
        <w:tc>
          <w:tcPr>
            <w:tcW w:w="2017" w:type="dxa"/>
            <w:vMerge w:val="restart"/>
            <w:tcBorders>
              <w:left w:val="single" w:sz="8" w:space="0" w:color="auto"/>
            </w:tcBorders>
            <w:shd w:val="clear" w:color="auto" w:fill="auto"/>
            <w:vAlign w:val="center"/>
          </w:tcPr>
          <w:p w:rsidR="002E6A21" w:rsidRDefault="006D237F" w:rsidP="00336575">
            <w:pPr>
              <w:pStyle w:val="-"/>
              <w:jc w:val="center"/>
            </w:pPr>
            <w:r>
              <w:rPr>
                <w:rFonts w:hint="eastAsia"/>
              </w:rPr>
              <w:t>生态环境领域算法安全性</w:t>
            </w:r>
          </w:p>
        </w:tc>
        <w:tc>
          <w:tcPr>
            <w:tcW w:w="3188" w:type="dxa"/>
            <w:shd w:val="clear" w:color="auto" w:fill="auto"/>
            <w:vAlign w:val="center"/>
          </w:tcPr>
          <w:p w:rsidR="002E6A21" w:rsidRDefault="006D237F" w:rsidP="00336575">
            <w:pPr>
              <w:pStyle w:val="-"/>
              <w:jc w:val="center"/>
            </w:pPr>
            <w:r>
              <w:rPr>
                <w:rFonts w:hint="eastAsia"/>
              </w:rPr>
              <w:t>生态环境领域算法的可靠性</w:t>
            </w:r>
          </w:p>
        </w:tc>
        <w:tc>
          <w:tcPr>
            <w:tcW w:w="4374" w:type="dxa"/>
            <w:tcBorders>
              <w:right w:val="single" w:sz="8" w:space="0" w:color="auto"/>
            </w:tcBorders>
            <w:shd w:val="clear" w:color="auto" w:fill="auto"/>
            <w:vAlign w:val="center"/>
          </w:tcPr>
          <w:p w:rsidR="002E6A21" w:rsidRDefault="006D237F">
            <w:pPr>
              <w:pStyle w:val="-"/>
            </w:pPr>
            <w:r>
              <w:rPr>
                <w:rFonts w:hint="eastAsia"/>
              </w:rPr>
              <w:t>中毒性攻击抵御可靠性、对抗性攻击抵御可靠性、物理对抗攻击抵御可靠性</w:t>
            </w:r>
          </w:p>
        </w:tc>
      </w:tr>
      <w:tr w:rsidR="002E6A21">
        <w:trPr>
          <w:trHeight w:val="306"/>
          <w:jc w:val="center"/>
        </w:trPr>
        <w:tc>
          <w:tcPr>
            <w:tcW w:w="2017" w:type="dxa"/>
            <w:vMerge/>
            <w:tcBorders>
              <w:left w:val="single" w:sz="8" w:space="0" w:color="auto"/>
            </w:tcBorders>
            <w:shd w:val="clear" w:color="auto" w:fill="auto"/>
            <w:vAlign w:val="center"/>
          </w:tcPr>
          <w:p w:rsidR="002E6A21" w:rsidRDefault="002E6A21" w:rsidP="00336575">
            <w:pPr>
              <w:pStyle w:val="-"/>
              <w:jc w:val="center"/>
            </w:pPr>
          </w:p>
        </w:tc>
        <w:tc>
          <w:tcPr>
            <w:tcW w:w="3188" w:type="dxa"/>
            <w:shd w:val="clear" w:color="auto" w:fill="auto"/>
            <w:vAlign w:val="center"/>
          </w:tcPr>
          <w:p w:rsidR="002E6A21" w:rsidRDefault="006D237F" w:rsidP="00336575">
            <w:pPr>
              <w:pStyle w:val="-"/>
              <w:jc w:val="center"/>
            </w:pPr>
            <w:r>
              <w:rPr>
                <w:rFonts w:hint="eastAsia"/>
              </w:rPr>
              <w:t>生态环境领域算法计算环境的鲁棒性</w:t>
            </w:r>
          </w:p>
        </w:tc>
        <w:tc>
          <w:tcPr>
            <w:tcW w:w="4374" w:type="dxa"/>
            <w:tcBorders>
              <w:right w:val="single" w:sz="8" w:space="0" w:color="auto"/>
            </w:tcBorders>
            <w:shd w:val="clear" w:color="auto" w:fill="auto"/>
            <w:vAlign w:val="center"/>
          </w:tcPr>
          <w:p w:rsidR="002E6A21" w:rsidRDefault="006D237F">
            <w:pPr>
              <w:pStyle w:val="-"/>
            </w:pPr>
            <w:r>
              <w:rPr>
                <w:rFonts w:hint="eastAsia"/>
              </w:rPr>
              <w:t>智能算法供应链的鲁棒性、分布式计算的鲁棒性、计算框架的鲁棒性</w:t>
            </w:r>
          </w:p>
        </w:tc>
      </w:tr>
      <w:tr w:rsidR="002E6A21">
        <w:trPr>
          <w:trHeight w:val="306"/>
          <w:jc w:val="center"/>
        </w:trPr>
        <w:tc>
          <w:tcPr>
            <w:tcW w:w="2017" w:type="dxa"/>
            <w:vMerge/>
            <w:tcBorders>
              <w:left w:val="single" w:sz="8" w:space="0" w:color="auto"/>
            </w:tcBorders>
            <w:shd w:val="clear" w:color="auto" w:fill="auto"/>
            <w:vAlign w:val="center"/>
          </w:tcPr>
          <w:p w:rsidR="002E6A21" w:rsidRDefault="002E6A21" w:rsidP="00336575">
            <w:pPr>
              <w:pStyle w:val="-"/>
              <w:jc w:val="center"/>
            </w:pPr>
          </w:p>
        </w:tc>
        <w:tc>
          <w:tcPr>
            <w:tcW w:w="3188" w:type="dxa"/>
            <w:shd w:val="clear" w:color="auto" w:fill="auto"/>
            <w:vAlign w:val="center"/>
          </w:tcPr>
          <w:p w:rsidR="002E6A21" w:rsidRDefault="006D237F" w:rsidP="00336575">
            <w:pPr>
              <w:pStyle w:val="-"/>
              <w:jc w:val="center"/>
            </w:pPr>
            <w:r>
              <w:rPr>
                <w:rFonts w:hint="eastAsia"/>
              </w:rPr>
              <w:t>生态环境领域算法的保密性</w:t>
            </w:r>
          </w:p>
        </w:tc>
        <w:tc>
          <w:tcPr>
            <w:tcW w:w="4374" w:type="dxa"/>
            <w:tcBorders>
              <w:right w:val="single" w:sz="8" w:space="0" w:color="auto"/>
            </w:tcBorders>
            <w:shd w:val="clear" w:color="auto" w:fill="auto"/>
            <w:vAlign w:val="center"/>
          </w:tcPr>
          <w:p w:rsidR="002E6A21" w:rsidRDefault="006D237F">
            <w:pPr>
              <w:pStyle w:val="-"/>
            </w:pPr>
            <w:r>
              <w:rPr>
                <w:rFonts w:hint="eastAsia"/>
              </w:rPr>
              <w:t>数据保密性、模型保密性、依赖信息保密性</w:t>
            </w:r>
          </w:p>
        </w:tc>
      </w:tr>
      <w:tr w:rsidR="002E6A21">
        <w:trPr>
          <w:trHeight w:val="306"/>
          <w:jc w:val="center"/>
        </w:trPr>
        <w:tc>
          <w:tcPr>
            <w:tcW w:w="2017" w:type="dxa"/>
            <w:vMerge w:val="restart"/>
            <w:tcBorders>
              <w:left w:val="single" w:sz="8" w:space="0" w:color="auto"/>
            </w:tcBorders>
            <w:shd w:val="clear" w:color="auto" w:fill="auto"/>
            <w:vAlign w:val="center"/>
          </w:tcPr>
          <w:p w:rsidR="002E6A21" w:rsidRDefault="006D237F" w:rsidP="00336575">
            <w:pPr>
              <w:pStyle w:val="-"/>
              <w:jc w:val="center"/>
            </w:pPr>
            <w:r>
              <w:rPr>
                <w:rFonts w:hint="eastAsia"/>
              </w:rPr>
              <w:t>生态环境领域算法可维护性与扩展性</w:t>
            </w:r>
          </w:p>
        </w:tc>
        <w:tc>
          <w:tcPr>
            <w:tcW w:w="3188" w:type="dxa"/>
            <w:shd w:val="clear" w:color="auto" w:fill="auto"/>
            <w:vAlign w:val="center"/>
          </w:tcPr>
          <w:p w:rsidR="002E6A21" w:rsidRDefault="006D237F" w:rsidP="00336575">
            <w:pPr>
              <w:pStyle w:val="-"/>
              <w:jc w:val="center"/>
            </w:pPr>
            <w:r>
              <w:rPr>
                <w:rFonts w:hint="eastAsia"/>
              </w:rPr>
              <w:t>生态环境领域算法的兼容性</w:t>
            </w:r>
          </w:p>
        </w:tc>
        <w:tc>
          <w:tcPr>
            <w:tcW w:w="4374" w:type="dxa"/>
            <w:tcBorders>
              <w:right w:val="single" w:sz="8" w:space="0" w:color="auto"/>
            </w:tcBorders>
            <w:shd w:val="clear" w:color="auto" w:fill="auto"/>
            <w:vAlign w:val="center"/>
          </w:tcPr>
          <w:p w:rsidR="002E6A21" w:rsidRDefault="006D237F">
            <w:pPr>
              <w:pStyle w:val="-"/>
            </w:pPr>
            <w:r>
              <w:rPr>
                <w:rFonts w:hint="eastAsia"/>
              </w:rPr>
              <w:t>算法对多模态数据格式的兼容性、算法对操作系统的兼容性、算法对其他软件的兼容性</w:t>
            </w:r>
          </w:p>
        </w:tc>
      </w:tr>
      <w:tr w:rsidR="002E6A21">
        <w:trPr>
          <w:trHeight w:val="306"/>
          <w:jc w:val="center"/>
        </w:trPr>
        <w:tc>
          <w:tcPr>
            <w:tcW w:w="2017" w:type="dxa"/>
            <w:vMerge/>
            <w:tcBorders>
              <w:left w:val="single" w:sz="8" w:space="0" w:color="auto"/>
            </w:tcBorders>
            <w:shd w:val="clear" w:color="auto" w:fill="auto"/>
            <w:vAlign w:val="center"/>
          </w:tcPr>
          <w:p w:rsidR="002E6A21" w:rsidRDefault="002E6A21" w:rsidP="00336575">
            <w:pPr>
              <w:pStyle w:val="-"/>
              <w:jc w:val="center"/>
            </w:pPr>
          </w:p>
        </w:tc>
        <w:tc>
          <w:tcPr>
            <w:tcW w:w="3188" w:type="dxa"/>
            <w:shd w:val="clear" w:color="auto" w:fill="auto"/>
            <w:vAlign w:val="center"/>
          </w:tcPr>
          <w:p w:rsidR="002E6A21" w:rsidRDefault="006D237F" w:rsidP="00336575">
            <w:pPr>
              <w:pStyle w:val="-"/>
              <w:jc w:val="center"/>
            </w:pPr>
            <w:r>
              <w:rPr>
                <w:rFonts w:hint="eastAsia"/>
              </w:rPr>
              <w:t>生态环境领域算法的可维护性</w:t>
            </w:r>
          </w:p>
        </w:tc>
        <w:tc>
          <w:tcPr>
            <w:tcW w:w="4374" w:type="dxa"/>
            <w:tcBorders>
              <w:right w:val="single" w:sz="8" w:space="0" w:color="auto"/>
            </w:tcBorders>
            <w:shd w:val="clear" w:color="auto" w:fill="auto"/>
            <w:vAlign w:val="center"/>
          </w:tcPr>
          <w:p w:rsidR="002E6A21" w:rsidRDefault="006D237F">
            <w:pPr>
              <w:pStyle w:val="-"/>
            </w:pPr>
            <w:r>
              <w:rPr>
                <w:rFonts w:hint="eastAsia"/>
              </w:rPr>
              <w:t>算法迭代的更新频率、算法迭代的质量变化</w:t>
            </w:r>
          </w:p>
        </w:tc>
      </w:tr>
      <w:tr w:rsidR="002E6A21">
        <w:trPr>
          <w:trHeight w:val="306"/>
          <w:jc w:val="center"/>
        </w:trPr>
        <w:tc>
          <w:tcPr>
            <w:tcW w:w="2017" w:type="dxa"/>
            <w:vMerge/>
            <w:tcBorders>
              <w:left w:val="single" w:sz="8" w:space="0" w:color="auto"/>
              <w:bottom w:val="single" w:sz="8" w:space="0" w:color="auto"/>
            </w:tcBorders>
            <w:shd w:val="clear" w:color="auto" w:fill="auto"/>
            <w:vAlign w:val="center"/>
          </w:tcPr>
          <w:p w:rsidR="002E6A21" w:rsidRDefault="002E6A21" w:rsidP="00336575">
            <w:pPr>
              <w:pStyle w:val="-"/>
              <w:jc w:val="center"/>
            </w:pPr>
          </w:p>
        </w:tc>
        <w:tc>
          <w:tcPr>
            <w:tcW w:w="3188" w:type="dxa"/>
            <w:tcBorders>
              <w:bottom w:val="single" w:sz="8" w:space="0" w:color="auto"/>
            </w:tcBorders>
            <w:shd w:val="clear" w:color="auto" w:fill="auto"/>
            <w:vAlign w:val="center"/>
          </w:tcPr>
          <w:p w:rsidR="002E6A21" w:rsidRDefault="006D237F" w:rsidP="00336575">
            <w:pPr>
              <w:pStyle w:val="-"/>
              <w:jc w:val="center"/>
            </w:pPr>
            <w:r>
              <w:rPr>
                <w:rFonts w:hint="eastAsia"/>
              </w:rPr>
              <w:t>生态环境领域算法的可移植性</w:t>
            </w:r>
          </w:p>
        </w:tc>
        <w:tc>
          <w:tcPr>
            <w:tcW w:w="4374" w:type="dxa"/>
            <w:tcBorders>
              <w:bottom w:val="single" w:sz="8" w:space="0" w:color="auto"/>
              <w:right w:val="single" w:sz="8" w:space="0" w:color="auto"/>
            </w:tcBorders>
            <w:shd w:val="clear" w:color="auto" w:fill="auto"/>
            <w:vAlign w:val="center"/>
          </w:tcPr>
          <w:p w:rsidR="002E6A21" w:rsidRDefault="006D237F">
            <w:pPr>
              <w:pStyle w:val="-"/>
            </w:pPr>
            <w:r>
              <w:rPr>
                <w:rFonts w:hint="eastAsia"/>
              </w:rPr>
              <w:t>算法对硬件设备的可移植性、算法对人工智能框架的可移植性</w:t>
            </w:r>
          </w:p>
        </w:tc>
      </w:tr>
    </w:tbl>
    <w:p w:rsidR="002E6A21" w:rsidRDefault="002E6A21">
      <w:pPr>
        <w:ind w:firstLine="420"/>
      </w:pPr>
    </w:p>
    <w:p w:rsidR="002E6A21" w:rsidRDefault="006D237F">
      <w:pPr>
        <w:pStyle w:val="21"/>
        <w:spacing w:before="60" w:afterLines="50" w:after="120"/>
      </w:pPr>
      <w:bookmarkStart w:id="9" w:name="_Toc172704202"/>
      <w:r>
        <w:rPr>
          <w:rFonts w:hint="eastAsia"/>
        </w:rPr>
        <w:t xml:space="preserve">5.2 </w:t>
      </w:r>
      <w:bookmarkStart w:id="10" w:name="_Hlk160800135"/>
      <w:r>
        <w:rPr>
          <w:rFonts w:hint="eastAsia"/>
        </w:rPr>
        <w:t>生态环境领域算法性能</w:t>
      </w:r>
      <w:bookmarkEnd w:id="9"/>
      <w:bookmarkEnd w:id="10"/>
    </w:p>
    <w:p w:rsidR="002E6A21" w:rsidRDefault="006D237F">
      <w:pPr>
        <w:pStyle w:val="31"/>
        <w:spacing w:before="60" w:after="60"/>
      </w:pPr>
      <w:bookmarkStart w:id="11" w:name="_Toc172704203"/>
      <w:r>
        <w:rPr>
          <w:rFonts w:hint="eastAsia"/>
        </w:rPr>
        <w:t>5.2.1概述</w:t>
      </w:r>
      <w:bookmarkEnd w:id="11"/>
    </w:p>
    <w:p w:rsidR="002E6A21" w:rsidRDefault="006D237F">
      <w:pPr>
        <w:ind w:firstLine="420"/>
      </w:pPr>
      <w:r>
        <w:rPr>
          <w:rFonts w:hint="eastAsia"/>
        </w:rPr>
        <w:t>生态环境领域算法性能应包括生态环境领域算法的精准性和生态环境领域算法的效能。</w:t>
      </w:r>
    </w:p>
    <w:p w:rsidR="002E6A21" w:rsidRDefault="006D237F">
      <w:pPr>
        <w:pStyle w:val="31"/>
        <w:spacing w:before="60" w:after="60"/>
      </w:pPr>
      <w:bookmarkStart w:id="12" w:name="_Toc172704204"/>
      <w:r>
        <w:rPr>
          <w:rFonts w:hint="eastAsia"/>
        </w:rPr>
        <w:t>5.2.2 生态环境领域算法的精准性</w:t>
      </w:r>
      <w:bookmarkEnd w:id="12"/>
    </w:p>
    <w:p w:rsidR="002E6A21" w:rsidRDefault="006D237F">
      <w:pPr>
        <w:ind w:firstLine="420"/>
      </w:pPr>
      <w:r>
        <w:rPr>
          <w:rFonts w:hint="eastAsia"/>
        </w:rPr>
        <w:t>生态环境领域算法的精准性是评估算法在生态环境相关应用中的精确度和可靠性的重要指标，可包括回归任务精准性和分类任务精准性等重点要素。</w:t>
      </w:r>
    </w:p>
    <w:p w:rsidR="002E6A21" w:rsidRDefault="006D237F">
      <w:pPr>
        <w:pStyle w:val="41"/>
        <w:spacing w:before="60" w:after="60"/>
      </w:pPr>
      <w:r>
        <w:rPr>
          <w:rFonts w:hint="eastAsia"/>
        </w:rPr>
        <w:t>5.2.2.1 回归任务精准性</w:t>
      </w:r>
    </w:p>
    <w:p w:rsidR="002E6A21" w:rsidRDefault="006D237F">
      <w:pPr>
        <w:ind w:firstLine="420"/>
      </w:pPr>
      <w:r>
        <w:rPr>
          <w:rFonts w:hint="eastAsia"/>
        </w:rPr>
        <w:t>回归任务精准</w:t>
      </w:r>
      <w:proofErr w:type="gramStart"/>
      <w:r>
        <w:rPr>
          <w:rFonts w:hint="eastAsia"/>
        </w:rPr>
        <w:t>性用于</w:t>
      </w:r>
      <w:proofErr w:type="gramEnd"/>
      <w:r>
        <w:rPr>
          <w:rFonts w:hint="eastAsia"/>
        </w:rPr>
        <w:t>评估算法在生态环境领域回归问题上的预测精确程度，可包括均方误差（</w:t>
      </w:r>
      <w:r>
        <w:rPr>
          <w:rFonts w:ascii="Times New Roman" w:hAnsi="Times New Roman" w:cs="Times New Roman"/>
        </w:rPr>
        <w:t>MSE</w:t>
      </w:r>
      <w:r>
        <w:rPr>
          <w:rFonts w:hint="eastAsia"/>
        </w:rPr>
        <w:t>）和决定系数（</w:t>
      </w:r>
      <w:r>
        <w:rPr>
          <w:rFonts w:ascii="Times New Roman" w:hAnsi="Times New Roman" w:cs="Times New Roman"/>
        </w:rPr>
        <w:t>R²</w:t>
      </w:r>
      <w:r>
        <w:rPr>
          <w:rFonts w:hint="eastAsia"/>
        </w:rPr>
        <w:t>）等测试元。</w:t>
      </w:r>
    </w:p>
    <w:p w:rsidR="002E6A21" w:rsidRDefault="006D237F">
      <w:pPr>
        <w:pStyle w:val="41"/>
        <w:spacing w:before="60" w:after="60"/>
      </w:pPr>
      <w:r>
        <w:rPr>
          <w:rFonts w:hint="eastAsia"/>
        </w:rPr>
        <w:t>5.2.2.2 分类任务精准性</w:t>
      </w:r>
    </w:p>
    <w:p w:rsidR="002E6A21" w:rsidRDefault="006D237F">
      <w:pPr>
        <w:ind w:firstLine="420"/>
      </w:pPr>
      <w:r>
        <w:rPr>
          <w:rFonts w:hint="eastAsia"/>
        </w:rPr>
        <w:t>分类任务精准</w:t>
      </w:r>
      <w:proofErr w:type="gramStart"/>
      <w:r>
        <w:rPr>
          <w:rFonts w:hint="eastAsia"/>
        </w:rPr>
        <w:t>性用于</w:t>
      </w:r>
      <w:proofErr w:type="gramEnd"/>
      <w:r>
        <w:rPr>
          <w:rFonts w:hint="eastAsia"/>
        </w:rPr>
        <w:t>评价算法在生态环境领域分类问题上的分类准确性，可包括准确率、精确率、召回率和</w:t>
      </w:r>
      <w:r>
        <w:rPr>
          <w:rFonts w:ascii="Times New Roman" w:hAnsi="Times New Roman" w:cs="Times New Roman"/>
        </w:rPr>
        <w:t>F1</w:t>
      </w:r>
      <w:r>
        <w:rPr>
          <w:rFonts w:hint="eastAsia"/>
        </w:rPr>
        <w:t>分数等测试元。</w:t>
      </w:r>
    </w:p>
    <w:p w:rsidR="002E6A21" w:rsidRDefault="006D237F">
      <w:pPr>
        <w:pStyle w:val="31"/>
        <w:spacing w:before="60" w:after="60"/>
      </w:pPr>
      <w:bookmarkStart w:id="13" w:name="_Toc172704205"/>
      <w:r>
        <w:rPr>
          <w:rFonts w:hint="eastAsia"/>
        </w:rPr>
        <w:t>5.2.3 生态环境领域算法的效能</w:t>
      </w:r>
      <w:bookmarkEnd w:id="13"/>
    </w:p>
    <w:p w:rsidR="002E6A21" w:rsidRDefault="006D237F">
      <w:pPr>
        <w:ind w:firstLine="420"/>
        <w:rPr>
          <w:highlight w:val="yellow"/>
        </w:rPr>
      </w:pPr>
      <w:r>
        <w:rPr>
          <w:rFonts w:hint="eastAsia"/>
        </w:rPr>
        <w:t>生态环境领域算法的效能是用于评估算法在实际应用中的工作效率和数据处理能力的关键指标，可包括执行效率和数据处理能力等重点要素。</w:t>
      </w:r>
    </w:p>
    <w:p w:rsidR="002E6A21" w:rsidRDefault="006D237F">
      <w:pPr>
        <w:pStyle w:val="41"/>
        <w:spacing w:before="60" w:after="60"/>
      </w:pPr>
      <w:r>
        <w:rPr>
          <w:rFonts w:hint="eastAsia"/>
        </w:rPr>
        <w:t>5.2.3.1 执行效率</w:t>
      </w:r>
    </w:p>
    <w:p w:rsidR="002E6A21" w:rsidRDefault="006D237F">
      <w:pPr>
        <w:ind w:firstLine="420"/>
      </w:pPr>
      <w:r>
        <w:rPr>
          <w:rFonts w:hint="eastAsia"/>
        </w:rPr>
        <w:t>执行效率用于评估算法在生态环境领域中的运行效率与资源使用情况，可包括执行速度和资源利用率等测试元。</w:t>
      </w:r>
    </w:p>
    <w:p w:rsidR="002E6A21" w:rsidRDefault="006D237F">
      <w:pPr>
        <w:pStyle w:val="41"/>
        <w:spacing w:before="60" w:after="60"/>
      </w:pPr>
      <w:r>
        <w:rPr>
          <w:rFonts w:hint="eastAsia"/>
        </w:rPr>
        <w:t>5.2.3.2 数据处理能力</w:t>
      </w:r>
    </w:p>
    <w:p w:rsidR="002E6A21" w:rsidRDefault="006D237F">
      <w:pPr>
        <w:ind w:firstLine="420"/>
      </w:pPr>
      <w:bookmarkStart w:id="14" w:name="_Toc29848"/>
      <w:r>
        <w:rPr>
          <w:rFonts w:hint="eastAsia"/>
        </w:rPr>
        <w:t>数据处理能力用于评价算法在生态环境领域中应对大量数据或复杂任务的能力，可包括吞吐量、并行处理能力和负载处理能力等测试元。</w:t>
      </w:r>
    </w:p>
    <w:p w:rsidR="002E6A21" w:rsidRDefault="006D237F">
      <w:pPr>
        <w:pStyle w:val="21"/>
        <w:spacing w:before="60" w:afterLines="50" w:after="120"/>
      </w:pPr>
      <w:bookmarkStart w:id="15" w:name="_Toc172704206"/>
      <w:r>
        <w:rPr>
          <w:rFonts w:hint="eastAsia"/>
        </w:rPr>
        <w:t xml:space="preserve">5.3 </w:t>
      </w:r>
      <w:bookmarkStart w:id="16" w:name="_Hlk160917496"/>
      <w:r>
        <w:rPr>
          <w:rFonts w:hint="eastAsia"/>
        </w:rPr>
        <w:t>生态环境领域算法可解释性与可控性</w:t>
      </w:r>
      <w:bookmarkEnd w:id="14"/>
      <w:bookmarkEnd w:id="15"/>
      <w:bookmarkEnd w:id="16"/>
    </w:p>
    <w:p w:rsidR="002E6A21" w:rsidRDefault="006D237F">
      <w:pPr>
        <w:pStyle w:val="31"/>
        <w:spacing w:before="60" w:after="60"/>
      </w:pPr>
      <w:bookmarkStart w:id="17" w:name="_Toc172704207"/>
      <w:r>
        <w:rPr>
          <w:rFonts w:hint="eastAsia"/>
        </w:rPr>
        <w:t>5.</w:t>
      </w:r>
      <w:r>
        <w:t>3</w:t>
      </w:r>
      <w:r>
        <w:rPr>
          <w:rFonts w:hint="eastAsia"/>
        </w:rPr>
        <w:t>.1概述</w:t>
      </w:r>
      <w:bookmarkEnd w:id="17"/>
    </w:p>
    <w:p w:rsidR="002E6A21" w:rsidRDefault="006D237F">
      <w:pPr>
        <w:ind w:firstLine="420"/>
      </w:pPr>
      <w:r>
        <w:rPr>
          <w:rFonts w:hint="eastAsia"/>
        </w:rPr>
        <w:t>生态环境领域算法可解释性与可控性用于评估算法在执行过程中所展现出的可解释性、可控性等综合表现，应包括生态环境领域算法的可解释性和生态环境领域算法的可控性。</w:t>
      </w:r>
    </w:p>
    <w:p w:rsidR="002E6A21" w:rsidRDefault="006D237F">
      <w:pPr>
        <w:pStyle w:val="31"/>
        <w:spacing w:before="60" w:after="60"/>
      </w:pPr>
      <w:bookmarkStart w:id="18" w:name="_Toc172704208"/>
      <w:r>
        <w:rPr>
          <w:rFonts w:hint="eastAsia"/>
        </w:rPr>
        <w:t>5.3.2 生态环境领域算法的可解释性</w:t>
      </w:r>
      <w:bookmarkEnd w:id="18"/>
    </w:p>
    <w:p w:rsidR="002E6A21" w:rsidRDefault="006D237F">
      <w:pPr>
        <w:ind w:firstLine="420"/>
        <w:rPr>
          <w:highlight w:val="yellow"/>
        </w:rPr>
      </w:pPr>
      <w:r>
        <w:rPr>
          <w:rFonts w:hint="eastAsia"/>
        </w:rPr>
        <w:t>生态环境领域算法的可解释性是用于评估算法在生态环境相关应用中决策过程和结果的透明度和可理解性的重要指标，可包括模型复杂度、解释性能力和解释性质量等重点要素。</w:t>
      </w:r>
    </w:p>
    <w:p w:rsidR="002E6A21" w:rsidRDefault="006D237F">
      <w:pPr>
        <w:pStyle w:val="41"/>
        <w:spacing w:before="60" w:after="60"/>
      </w:pPr>
      <w:r>
        <w:rPr>
          <w:rFonts w:hint="eastAsia"/>
        </w:rPr>
        <w:t>5.3.2.1 模型复杂度</w:t>
      </w:r>
    </w:p>
    <w:p w:rsidR="002E6A21" w:rsidRDefault="006D237F">
      <w:pPr>
        <w:ind w:firstLine="420"/>
      </w:pPr>
      <w:r>
        <w:rPr>
          <w:rFonts w:hint="eastAsia"/>
        </w:rPr>
        <w:t>模型复杂</w:t>
      </w:r>
      <w:proofErr w:type="gramStart"/>
      <w:r>
        <w:rPr>
          <w:rFonts w:hint="eastAsia"/>
        </w:rPr>
        <w:t>度用于</w:t>
      </w:r>
      <w:proofErr w:type="gramEnd"/>
      <w:r>
        <w:rPr>
          <w:rFonts w:hint="eastAsia"/>
        </w:rPr>
        <w:t>解释生态环境领域算法的性能和泛化能力，可包括模型参数数量和模型结构复杂度等测试元。</w:t>
      </w:r>
    </w:p>
    <w:p w:rsidR="002E6A21" w:rsidRDefault="006D237F">
      <w:pPr>
        <w:pStyle w:val="41"/>
        <w:spacing w:before="60" w:after="60"/>
      </w:pPr>
      <w:r>
        <w:rPr>
          <w:rFonts w:hint="eastAsia"/>
        </w:rPr>
        <w:lastRenderedPageBreak/>
        <w:t xml:space="preserve">5.3.2.2 </w:t>
      </w:r>
      <w:bookmarkStart w:id="19" w:name="_Hlk161395676"/>
      <w:r>
        <w:rPr>
          <w:rFonts w:hint="eastAsia"/>
        </w:rPr>
        <w:t>解释性能力</w:t>
      </w:r>
      <w:bookmarkEnd w:id="19"/>
    </w:p>
    <w:p w:rsidR="002E6A21" w:rsidRDefault="006D237F">
      <w:pPr>
        <w:ind w:firstLine="420"/>
      </w:pPr>
      <w:r>
        <w:rPr>
          <w:rFonts w:hint="eastAsia"/>
        </w:rPr>
        <w:t>解释性能力用于解释算法在生态环境领域上的输出预测结果，可包括可视化效果评估和特征重要性评估等测试元。</w:t>
      </w:r>
    </w:p>
    <w:p w:rsidR="002E6A21" w:rsidRDefault="006D237F">
      <w:pPr>
        <w:pStyle w:val="41"/>
        <w:spacing w:before="60" w:after="60"/>
      </w:pPr>
      <w:r>
        <w:rPr>
          <w:rFonts w:hint="eastAsia"/>
        </w:rPr>
        <w:t>5.3.2.3 解释性质量</w:t>
      </w:r>
    </w:p>
    <w:p w:rsidR="002E6A21" w:rsidRDefault="006D237F">
      <w:pPr>
        <w:ind w:firstLine="420"/>
      </w:pPr>
      <w:r>
        <w:rPr>
          <w:rFonts w:hint="eastAsia"/>
        </w:rPr>
        <w:t>解释性质量用于评价算法在生态环境领域上对用户的交互性，可包括解释的准确性、解释的完整性和解释的一致性。</w:t>
      </w:r>
    </w:p>
    <w:p w:rsidR="002E6A21" w:rsidRDefault="006D237F">
      <w:pPr>
        <w:pStyle w:val="31"/>
        <w:spacing w:before="60" w:after="60"/>
      </w:pPr>
      <w:bookmarkStart w:id="20" w:name="_Toc172704209"/>
      <w:r>
        <w:rPr>
          <w:rFonts w:hint="eastAsia"/>
        </w:rPr>
        <w:t>5.3.3 生态环境领域算法的可控性</w:t>
      </w:r>
      <w:bookmarkEnd w:id="20"/>
    </w:p>
    <w:p w:rsidR="002E6A21" w:rsidRDefault="006D237F">
      <w:pPr>
        <w:ind w:firstLine="420"/>
        <w:rPr>
          <w:highlight w:val="yellow"/>
        </w:rPr>
      </w:pPr>
      <w:r>
        <w:rPr>
          <w:rFonts w:hint="eastAsia"/>
        </w:rPr>
        <w:t>生态环境领域算法的可控性是用于评估算法在实际应用中的工作效率和应急处理能力的关键指标，可包括系统稳定性、参数可调性和运行状态的实时监控等重点要素。</w:t>
      </w:r>
    </w:p>
    <w:p w:rsidR="002E6A21" w:rsidRDefault="006D237F">
      <w:pPr>
        <w:pStyle w:val="41"/>
        <w:spacing w:before="60" w:after="60"/>
      </w:pPr>
      <w:r>
        <w:rPr>
          <w:rFonts w:hint="eastAsia"/>
        </w:rPr>
        <w:t>5.3.3.1 系统稳定性</w:t>
      </w:r>
    </w:p>
    <w:p w:rsidR="002E6A21" w:rsidRDefault="006D237F">
      <w:pPr>
        <w:ind w:firstLine="420"/>
      </w:pPr>
      <w:r>
        <w:rPr>
          <w:rFonts w:hint="eastAsia"/>
        </w:rPr>
        <w:t>系统稳定性用于评估算法在面临生态环境数据及操作环境变化时的稳定性表现，可包括平均错误率、最大错误率、运行期间崩溃次数和崩溃后恢复时间等测试元。</w:t>
      </w:r>
    </w:p>
    <w:p w:rsidR="002E6A21" w:rsidRDefault="006D237F">
      <w:pPr>
        <w:pStyle w:val="41"/>
        <w:spacing w:before="60" w:after="60"/>
      </w:pPr>
      <w:r>
        <w:rPr>
          <w:rFonts w:hint="eastAsia"/>
        </w:rPr>
        <w:t>5.3.3.2 参数可调性</w:t>
      </w:r>
    </w:p>
    <w:p w:rsidR="002E6A21" w:rsidRDefault="006D237F">
      <w:pPr>
        <w:ind w:firstLine="420"/>
      </w:pPr>
      <w:r>
        <w:rPr>
          <w:rFonts w:hint="eastAsia"/>
        </w:rPr>
        <w:t>参数可调</w:t>
      </w:r>
      <w:proofErr w:type="gramStart"/>
      <w:r>
        <w:rPr>
          <w:rFonts w:hint="eastAsia"/>
        </w:rPr>
        <w:t>性用于</w:t>
      </w:r>
      <w:proofErr w:type="gramEnd"/>
      <w:r>
        <w:rPr>
          <w:rFonts w:hint="eastAsia"/>
        </w:rPr>
        <w:t>评价算法在生态环境领域中应对不同参数设置变化的能力，可包括参数调整范围和参数调整对性能的影响等测试元。</w:t>
      </w:r>
    </w:p>
    <w:p w:rsidR="002E6A21" w:rsidRDefault="006D237F">
      <w:pPr>
        <w:pStyle w:val="41"/>
        <w:spacing w:before="60" w:after="60"/>
      </w:pPr>
      <w:r>
        <w:rPr>
          <w:rFonts w:hint="eastAsia"/>
        </w:rPr>
        <w:t>5.3.3.3 运行状态的实时监控</w:t>
      </w:r>
    </w:p>
    <w:p w:rsidR="002E6A21" w:rsidRDefault="006D237F">
      <w:pPr>
        <w:ind w:firstLine="420"/>
      </w:pPr>
      <w:r>
        <w:rPr>
          <w:rFonts w:hint="eastAsia"/>
        </w:rPr>
        <w:t>运行状态的实时监控用于评估生态环境领域算法在运行过程中信息资源的监控能力，可包括状态信息更新频率、故障预警机制的有效性、资源利用率的优化程度和资源调度算法的合理性等测试元。</w:t>
      </w:r>
    </w:p>
    <w:p w:rsidR="002E6A21" w:rsidRDefault="006D237F">
      <w:pPr>
        <w:pStyle w:val="21"/>
        <w:spacing w:before="60" w:afterLines="50" w:after="120"/>
      </w:pPr>
      <w:bookmarkStart w:id="21" w:name="_Toc20538"/>
      <w:bookmarkStart w:id="22" w:name="_Toc172704210"/>
      <w:r>
        <w:rPr>
          <w:rFonts w:hint="eastAsia"/>
        </w:rPr>
        <w:t>5.4 生态环境领域算法安全性</w:t>
      </w:r>
      <w:bookmarkEnd w:id="21"/>
      <w:bookmarkEnd w:id="22"/>
    </w:p>
    <w:p w:rsidR="002E6A21" w:rsidRDefault="006D237F">
      <w:pPr>
        <w:pStyle w:val="31"/>
        <w:spacing w:before="60" w:after="60"/>
      </w:pPr>
      <w:bookmarkStart w:id="23" w:name="_Toc172704211"/>
      <w:r>
        <w:rPr>
          <w:rFonts w:hint="eastAsia"/>
        </w:rPr>
        <w:t>5.4.1概述</w:t>
      </w:r>
      <w:bookmarkEnd w:id="23"/>
    </w:p>
    <w:p w:rsidR="002E6A21" w:rsidRDefault="006D237F">
      <w:pPr>
        <w:ind w:firstLine="420"/>
      </w:pPr>
      <w:r>
        <w:rPr>
          <w:rFonts w:hint="eastAsia"/>
        </w:rPr>
        <w:t>生态环境领域算法安全性应包括生态环境领域算法的可靠性、生态环境领域算法计算环境的鲁棒性和生态环境领域算法的保密性。</w:t>
      </w:r>
    </w:p>
    <w:p w:rsidR="002E6A21" w:rsidRDefault="006D237F">
      <w:pPr>
        <w:pStyle w:val="31"/>
        <w:spacing w:before="60" w:after="60"/>
      </w:pPr>
      <w:bookmarkStart w:id="24" w:name="_Toc172704212"/>
      <w:r>
        <w:rPr>
          <w:rFonts w:hint="eastAsia"/>
        </w:rPr>
        <w:t>5.4.2生态环境领域算法的可靠性</w:t>
      </w:r>
      <w:bookmarkEnd w:id="24"/>
    </w:p>
    <w:p w:rsidR="002E6A21" w:rsidRDefault="006D237F">
      <w:pPr>
        <w:ind w:firstLine="420"/>
      </w:pPr>
      <w:r>
        <w:rPr>
          <w:rFonts w:hint="eastAsia"/>
        </w:rPr>
        <w:t>在生态环境领域算法的可靠性用于评估算法在处理生态环境数据和模拟环境过程时的稳定性、准确性和可信度，可包括中毒性攻击抵御可靠性、</w:t>
      </w:r>
      <w:bookmarkStart w:id="25" w:name="_Hlk161253611"/>
      <w:r>
        <w:rPr>
          <w:rFonts w:hint="eastAsia"/>
        </w:rPr>
        <w:t>对抗性攻击抵御可靠性</w:t>
      </w:r>
      <w:bookmarkEnd w:id="25"/>
      <w:r>
        <w:rPr>
          <w:rFonts w:hint="eastAsia"/>
        </w:rPr>
        <w:t>以及物理对抗攻击抵御可靠性等重点要素。</w:t>
      </w:r>
    </w:p>
    <w:p w:rsidR="002E6A21" w:rsidRDefault="006D237F">
      <w:pPr>
        <w:pStyle w:val="41"/>
        <w:spacing w:before="60" w:after="60"/>
      </w:pPr>
      <w:r>
        <w:rPr>
          <w:rFonts w:hint="eastAsia"/>
        </w:rPr>
        <w:t>5.4.2.1 中毒性攻击抵御可靠性</w:t>
      </w:r>
    </w:p>
    <w:p w:rsidR="002E6A21" w:rsidRDefault="006D237F">
      <w:pPr>
        <w:ind w:firstLine="420"/>
      </w:pPr>
      <w:r>
        <w:rPr>
          <w:rFonts w:hint="eastAsia"/>
        </w:rPr>
        <w:t>中毒攻击抵御可靠性用于评估生态环境领域中智能算法模型应对中毒攻击的可靠性，可包括数据投毒攻击抵御能力和模型后门攻击抵御能力等测试元。</w:t>
      </w:r>
    </w:p>
    <w:p w:rsidR="002E6A21" w:rsidRDefault="006D237F">
      <w:pPr>
        <w:pStyle w:val="41"/>
        <w:spacing w:before="60" w:after="60"/>
      </w:pPr>
      <w:r>
        <w:rPr>
          <w:rFonts w:hint="eastAsia"/>
        </w:rPr>
        <w:t>5.4.2.2 对抗性攻击抵御可靠性</w:t>
      </w:r>
    </w:p>
    <w:p w:rsidR="002E6A21" w:rsidRDefault="006D237F">
      <w:pPr>
        <w:ind w:firstLine="420"/>
      </w:pPr>
      <w:r>
        <w:rPr>
          <w:rFonts w:hint="eastAsia"/>
        </w:rPr>
        <w:t>对抗性攻击抵御可靠性用于评估在生态环境领域中智能算法模型应对对抗性攻击的可靠性，可</w:t>
      </w:r>
      <w:proofErr w:type="gramStart"/>
      <w:r>
        <w:rPr>
          <w:rFonts w:hint="eastAsia"/>
        </w:rPr>
        <w:t>包括白盒对抗</w:t>
      </w:r>
      <w:proofErr w:type="gramEnd"/>
      <w:r>
        <w:rPr>
          <w:rFonts w:hint="eastAsia"/>
        </w:rPr>
        <w:t>攻击抵御能力、灰盒对抗攻击抵御能力以及黑盒对抗攻击抵御能力等测试元。</w:t>
      </w:r>
    </w:p>
    <w:p w:rsidR="002E6A21" w:rsidRDefault="006D237F">
      <w:pPr>
        <w:pStyle w:val="41"/>
        <w:spacing w:before="60" w:after="60"/>
      </w:pPr>
      <w:r>
        <w:rPr>
          <w:rFonts w:hint="eastAsia"/>
        </w:rPr>
        <w:t>5.4.2.3 物理对抗攻击抵御可靠性</w:t>
      </w:r>
    </w:p>
    <w:p w:rsidR="002E6A21" w:rsidRDefault="006D237F">
      <w:pPr>
        <w:ind w:firstLine="420"/>
      </w:pPr>
      <w:r>
        <w:rPr>
          <w:rFonts w:hint="eastAsia"/>
        </w:rPr>
        <w:t>物理对抗攻击抵御可靠性用于评估在生态环境领域中智能算法模型在面对物理对抗攻击时能够保持其性能和准确性的能力，可包括有目标物理对抗攻击抵御能力和无目标物理对抗攻击抵御能力等测试元。</w:t>
      </w:r>
    </w:p>
    <w:p w:rsidR="002E6A21" w:rsidRDefault="006D237F">
      <w:pPr>
        <w:pStyle w:val="31"/>
        <w:spacing w:before="60" w:after="60"/>
      </w:pPr>
      <w:bookmarkStart w:id="26" w:name="_Toc172704213"/>
      <w:r>
        <w:rPr>
          <w:rFonts w:hint="eastAsia"/>
        </w:rPr>
        <w:t>5.4.3生态环境领域算法计算环境的鲁棒性</w:t>
      </w:r>
      <w:bookmarkEnd w:id="26"/>
    </w:p>
    <w:p w:rsidR="002E6A21" w:rsidRDefault="006D237F">
      <w:pPr>
        <w:ind w:firstLine="420"/>
      </w:pPr>
      <w:r>
        <w:rPr>
          <w:rFonts w:hint="eastAsia"/>
        </w:rPr>
        <w:t>生态环境领域的算法计算环境的鲁棒性是用于评估算法在面对各种不确定因素、噪声、干扰以及数据异常时，仍能保持其稳定性、准确性和有效性的能力，可包括智能算法供应链的鲁棒性、</w:t>
      </w:r>
      <w:bookmarkStart w:id="27" w:name="_Hlk161258965"/>
      <w:r>
        <w:rPr>
          <w:rFonts w:hint="eastAsia"/>
        </w:rPr>
        <w:t>分布式计算的鲁棒性</w:t>
      </w:r>
      <w:bookmarkEnd w:id="27"/>
      <w:r>
        <w:rPr>
          <w:rFonts w:hint="eastAsia"/>
        </w:rPr>
        <w:t>以及计算框架的鲁棒性等重点要素。</w:t>
      </w:r>
    </w:p>
    <w:p w:rsidR="002E6A21" w:rsidRDefault="006D237F">
      <w:pPr>
        <w:pStyle w:val="41"/>
        <w:spacing w:before="60" w:after="60"/>
      </w:pPr>
      <w:r>
        <w:rPr>
          <w:rFonts w:hint="eastAsia"/>
        </w:rPr>
        <w:t>5.4.3.1 智能算法供应链的鲁棒性</w:t>
      </w:r>
    </w:p>
    <w:p w:rsidR="002E6A21" w:rsidRDefault="006D237F">
      <w:pPr>
        <w:ind w:firstLine="420"/>
      </w:pPr>
      <w:r>
        <w:rPr>
          <w:rFonts w:hint="eastAsia"/>
        </w:rPr>
        <w:t>智能算法供应链的鲁棒性用于评估在生态环境领域中智能算法模型应对各种不确定因素的能力，可包括供应链完整性、组件来源可信性以及供应链安全性等测试元。</w:t>
      </w:r>
    </w:p>
    <w:p w:rsidR="002E6A21" w:rsidRDefault="006D237F">
      <w:pPr>
        <w:pStyle w:val="41"/>
        <w:spacing w:before="60" w:after="60"/>
      </w:pPr>
      <w:r>
        <w:rPr>
          <w:rFonts w:hint="eastAsia"/>
        </w:rPr>
        <w:lastRenderedPageBreak/>
        <w:t>5.4.3.2 分布式计算的鲁棒性</w:t>
      </w:r>
    </w:p>
    <w:p w:rsidR="002E6A21" w:rsidRDefault="006D237F">
      <w:pPr>
        <w:ind w:firstLine="420"/>
      </w:pPr>
      <w:r>
        <w:rPr>
          <w:rFonts w:hint="eastAsia"/>
        </w:rPr>
        <w:t>分布式计算的鲁棒性用于评估在生态环境领域中智能算法模型面对各种异常情况和挑战时系统能够保持稳定运行的能力，可包括数据一致性能力和分布式结构安全性等测试元。</w:t>
      </w:r>
    </w:p>
    <w:p w:rsidR="002E6A21" w:rsidRDefault="006D237F">
      <w:pPr>
        <w:pStyle w:val="41"/>
        <w:spacing w:before="60" w:after="60"/>
      </w:pPr>
      <w:r>
        <w:rPr>
          <w:rFonts w:hint="eastAsia"/>
        </w:rPr>
        <w:t>5.4.3.3 计算框架的鲁棒性</w:t>
      </w:r>
    </w:p>
    <w:p w:rsidR="002E6A21" w:rsidRDefault="006D237F">
      <w:pPr>
        <w:ind w:firstLine="420"/>
      </w:pPr>
      <w:r>
        <w:rPr>
          <w:rFonts w:hint="eastAsia"/>
        </w:rPr>
        <w:t>计算框架的鲁棒性用于评估在生态环境领域中在各种异常情况下，智能算法模型能够保持稳定运行和正确执行任务的能力，可包括算子安全性、框架库安全性、API安全性以及编译器安全性等测试元。</w:t>
      </w:r>
    </w:p>
    <w:p w:rsidR="002E6A21" w:rsidRDefault="006D237F">
      <w:pPr>
        <w:pStyle w:val="31"/>
        <w:spacing w:before="60" w:after="60"/>
      </w:pPr>
      <w:bookmarkStart w:id="28" w:name="_Toc172704214"/>
      <w:r>
        <w:rPr>
          <w:rFonts w:hint="eastAsia"/>
        </w:rPr>
        <w:t>5.4.4 生态环境领域算法的保密性</w:t>
      </w:r>
      <w:bookmarkEnd w:id="28"/>
    </w:p>
    <w:p w:rsidR="002E6A21" w:rsidRDefault="006D237F">
      <w:pPr>
        <w:ind w:firstLine="420"/>
      </w:pPr>
      <w:r>
        <w:rPr>
          <w:rFonts w:hint="eastAsia"/>
        </w:rPr>
        <w:t>生态环境领域算法的保密性是用于评估算法在处理敏感环境数据时确保信息安全和防止未授权访问的关键指标，可包括数据保密性、模型保密性和依赖信息保密性等重点要素。</w:t>
      </w:r>
    </w:p>
    <w:p w:rsidR="002E6A21" w:rsidRDefault="006D237F">
      <w:pPr>
        <w:pStyle w:val="41"/>
        <w:spacing w:before="60" w:after="60"/>
      </w:pPr>
      <w:r>
        <w:rPr>
          <w:rFonts w:hint="eastAsia"/>
        </w:rPr>
        <w:t>5.4.4.1 数据保密性</w:t>
      </w:r>
    </w:p>
    <w:p w:rsidR="002E6A21" w:rsidRDefault="006D237F">
      <w:pPr>
        <w:ind w:firstLine="420"/>
      </w:pPr>
      <w:r>
        <w:rPr>
          <w:rFonts w:hint="eastAsia"/>
        </w:rPr>
        <w:t>数据保密性用于评价算法在处理敏感数据时的安全性与隐私保护能力，可包括数据加密措施、数据访问控制、数据存储安全性等测试元。</w:t>
      </w:r>
    </w:p>
    <w:p w:rsidR="002E6A21" w:rsidRDefault="006D237F">
      <w:pPr>
        <w:pStyle w:val="41"/>
        <w:spacing w:before="60" w:after="60"/>
      </w:pPr>
      <w:r>
        <w:rPr>
          <w:rFonts w:hint="eastAsia"/>
        </w:rPr>
        <w:t>5.4.4.2 模型保密性</w:t>
      </w:r>
    </w:p>
    <w:p w:rsidR="002E6A21" w:rsidRDefault="006D237F">
      <w:pPr>
        <w:ind w:firstLine="420"/>
      </w:pPr>
      <w:r>
        <w:rPr>
          <w:rFonts w:hint="eastAsia"/>
        </w:rPr>
        <w:t>模型保密性用于评价算法在保护模型本身及其生成的数据时的安全性与隐私保护能力，可包括模型参数保密性、模型文件加密、模型访问权限控制等测试元。</w:t>
      </w:r>
    </w:p>
    <w:p w:rsidR="002E6A21" w:rsidRDefault="006D237F">
      <w:pPr>
        <w:pStyle w:val="41"/>
        <w:spacing w:before="60" w:after="60"/>
      </w:pPr>
      <w:r>
        <w:rPr>
          <w:rFonts w:hint="eastAsia"/>
        </w:rPr>
        <w:t>5.4.4.3 依赖信息保密性</w:t>
      </w:r>
    </w:p>
    <w:p w:rsidR="002E6A21" w:rsidRDefault="006D237F">
      <w:pPr>
        <w:ind w:firstLine="420"/>
      </w:pPr>
      <w:r>
        <w:rPr>
          <w:rFonts w:hint="eastAsia"/>
        </w:rPr>
        <w:t>依赖信息保密性用于评价算法在管理其依赖项安全性和隐私保护能力，可包括依赖库和框架的保密性、依赖信息的访问控制、依赖信息的完整性保护等测试元。</w:t>
      </w:r>
    </w:p>
    <w:p w:rsidR="002E6A21" w:rsidRDefault="006D237F">
      <w:pPr>
        <w:pStyle w:val="21"/>
        <w:spacing w:before="60" w:afterLines="50" w:after="120"/>
      </w:pPr>
      <w:bookmarkStart w:id="29" w:name="_Toc22627"/>
      <w:bookmarkStart w:id="30" w:name="_Toc172704215"/>
      <w:r>
        <w:rPr>
          <w:rFonts w:hint="eastAsia"/>
        </w:rPr>
        <w:t xml:space="preserve">5.5 </w:t>
      </w:r>
      <w:bookmarkStart w:id="31" w:name="_Hlk160917577"/>
      <w:r>
        <w:rPr>
          <w:rFonts w:hint="eastAsia"/>
        </w:rPr>
        <w:t>生态环境领域</w:t>
      </w:r>
      <w:bookmarkEnd w:id="29"/>
      <w:bookmarkEnd w:id="31"/>
      <w:r>
        <w:rPr>
          <w:rFonts w:hint="eastAsia"/>
        </w:rPr>
        <w:t>算法可维护性与扩展性</w:t>
      </w:r>
      <w:bookmarkEnd w:id="30"/>
    </w:p>
    <w:p w:rsidR="002E6A21" w:rsidRDefault="006D237F">
      <w:pPr>
        <w:pStyle w:val="31"/>
        <w:spacing w:before="60" w:after="60"/>
      </w:pPr>
      <w:bookmarkStart w:id="32" w:name="_Toc172704216"/>
      <w:r>
        <w:rPr>
          <w:rFonts w:hint="eastAsia"/>
        </w:rPr>
        <w:t>5.5.1概述</w:t>
      </w:r>
      <w:bookmarkEnd w:id="32"/>
    </w:p>
    <w:p w:rsidR="002E6A21" w:rsidRDefault="006D237F">
      <w:pPr>
        <w:ind w:firstLine="420"/>
      </w:pPr>
      <w:r>
        <w:rPr>
          <w:rFonts w:hint="eastAsia"/>
        </w:rPr>
        <w:t>生态环境领域算法的维护与扩展性应包括生态环境领域算法的兼容性、生态环境领域算法的可维护性和生态环境领域算法的可移植性。</w:t>
      </w:r>
    </w:p>
    <w:p w:rsidR="002E6A21" w:rsidRDefault="006D237F">
      <w:pPr>
        <w:pStyle w:val="31"/>
        <w:spacing w:before="60" w:after="60"/>
      </w:pPr>
      <w:bookmarkStart w:id="33" w:name="_Toc172704217"/>
      <w:r>
        <w:rPr>
          <w:rFonts w:hint="eastAsia"/>
        </w:rPr>
        <w:t>5.5.2 生态环境领域算法的兼容性</w:t>
      </w:r>
      <w:bookmarkEnd w:id="33"/>
    </w:p>
    <w:p w:rsidR="002E6A21" w:rsidRDefault="006D237F">
      <w:pPr>
        <w:ind w:firstLine="420"/>
        <w:rPr>
          <w:strike/>
        </w:rPr>
      </w:pPr>
      <w:r>
        <w:rPr>
          <w:rFonts w:hint="eastAsia"/>
        </w:rPr>
        <w:t>生态环境领域算法的兼容性用于评估算法在不同的系统、平台和数据类型之间有效工作的关键特性，可包括算法对多模态数据格式的兼容性、算法对操作系统的兼容性和算法对其他软件的兼容性等重点要素。</w:t>
      </w:r>
    </w:p>
    <w:p w:rsidR="002E6A21" w:rsidRDefault="006D237F">
      <w:pPr>
        <w:pStyle w:val="41"/>
        <w:spacing w:before="60" w:after="60"/>
      </w:pPr>
      <w:r>
        <w:rPr>
          <w:rFonts w:hint="eastAsia"/>
        </w:rPr>
        <w:t>5.5.2.1 算法对多模态数据格式的兼容性</w:t>
      </w:r>
    </w:p>
    <w:p w:rsidR="002E6A21" w:rsidRDefault="006D237F">
      <w:pPr>
        <w:ind w:firstLine="420"/>
      </w:pPr>
      <w:r>
        <w:rPr>
          <w:rFonts w:hint="eastAsia"/>
        </w:rPr>
        <w:t>算法对多模态数据格式的兼容性用于评估算法在处理多种类型数据时的效率和准确度，可包数据格式兼容性和不同数据格式处理能力等测试元。</w:t>
      </w:r>
    </w:p>
    <w:p w:rsidR="002E6A21" w:rsidRDefault="006D237F">
      <w:pPr>
        <w:pStyle w:val="41"/>
        <w:spacing w:before="60" w:after="60"/>
      </w:pPr>
      <w:r>
        <w:rPr>
          <w:rFonts w:hint="eastAsia"/>
        </w:rPr>
        <w:t>5.5.2.2 算法对操作系统的兼容性</w:t>
      </w:r>
    </w:p>
    <w:p w:rsidR="002E6A21" w:rsidRDefault="006D237F">
      <w:pPr>
        <w:ind w:firstLine="420"/>
      </w:pPr>
      <w:r>
        <w:rPr>
          <w:rFonts w:hint="eastAsia"/>
        </w:rPr>
        <w:t>算法对操作系统的兼容性用于评估算法在多种操作系统上运行的能力，可包括操作系统兼容数量和跨平台操作便捷性等测试元。</w:t>
      </w:r>
    </w:p>
    <w:p w:rsidR="002E6A21" w:rsidRDefault="006D237F">
      <w:pPr>
        <w:pStyle w:val="41"/>
        <w:spacing w:before="60" w:after="60"/>
      </w:pPr>
      <w:r>
        <w:rPr>
          <w:rFonts w:hint="eastAsia"/>
        </w:rPr>
        <w:t>5.5.2.3 算法对其他软件的兼容性</w:t>
      </w:r>
    </w:p>
    <w:p w:rsidR="002E6A21" w:rsidRDefault="006D237F">
      <w:pPr>
        <w:ind w:firstLine="420"/>
      </w:pPr>
      <w:r>
        <w:rPr>
          <w:rFonts w:hint="eastAsia"/>
        </w:rPr>
        <w:t>算法对其他软件的兼容性用于评估算法与各种第三方软件共同工作时的表现，可包括第三方软件兼容性和软件更新适应性等测试元</w:t>
      </w:r>
      <w:r>
        <w:t>。</w:t>
      </w:r>
    </w:p>
    <w:p w:rsidR="002E6A21" w:rsidRDefault="006D237F">
      <w:pPr>
        <w:pStyle w:val="31"/>
        <w:spacing w:before="60" w:after="60"/>
      </w:pPr>
      <w:bookmarkStart w:id="34" w:name="_Toc172704218"/>
      <w:r>
        <w:rPr>
          <w:rFonts w:hint="eastAsia"/>
        </w:rPr>
        <w:t>5.5.3 生态环境领域算法的可维护性</w:t>
      </w:r>
      <w:bookmarkEnd w:id="34"/>
    </w:p>
    <w:p w:rsidR="002E6A21" w:rsidRDefault="006D237F">
      <w:pPr>
        <w:ind w:firstLine="420"/>
      </w:pPr>
      <w:r>
        <w:rPr>
          <w:rFonts w:hint="eastAsia"/>
        </w:rPr>
        <w:t>生态环境领域算法的可维护性用于评估算法在长期应用过程中的易管理性和</w:t>
      </w:r>
      <w:proofErr w:type="gramStart"/>
      <w:r>
        <w:rPr>
          <w:rFonts w:hint="eastAsia"/>
        </w:rPr>
        <w:t>可</w:t>
      </w:r>
      <w:proofErr w:type="gramEnd"/>
      <w:r>
        <w:rPr>
          <w:rFonts w:hint="eastAsia"/>
        </w:rPr>
        <w:t>修复性的关键指标，可包括算法迭代的更新频率和算法迭代的质量变化等重点要素。</w:t>
      </w:r>
    </w:p>
    <w:p w:rsidR="002E6A21" w:rsidRDefault="006D237F">
      <w:pPr>
        <w:pStyle w:val="41"/>
        <w:spacing w:before="60" w:after="60"/>
      </w:pPr>
      <w:r>
        <w:rPr>
          <w:rFonts w:hint="eastAsia"/>
        </w:rPr>
        <w:t>5.5.3.1 算法迭代的更新频率</w:t>
      </w:r>
    </w:p>
    <w:p w:rsidR="002E6A21" w:rsidRDefault="006D237F">
      <w:pPr>
        <w:ind w:firstLine="420"/>
      </w:pPr>
      <w:r>
        <w:rPr>
          <w:rFonts w:hint="eastAsia"/>
        </w:rPr>
        <w:t>算法迭代的更新频率用于评估算法在生态环境领域中的发展速度与适应变化的能力，可包括迭代时间间隔能力和迭代代码变动量等测试元。</w:t>
      </w:r>
    </w:p>
    <w:p w:rsidR="002E6A21" w:rsidRDefault="006D237F">
      <w:pPr>
        <w:pStyle w:val="41"/>
        <w:spacing w:before="60" w:after="60"/>
      </w:pPr>
      <w:r>
        <w:rPr>
          <w:rFonts w:hint="eastAsia"/>
        </w:rPr>
        <w:lastRenderedPageBreak/>
        <w:t>5.5.3.2 算法迭代的质量变化</w:t>
      </w:r>
    </w:p>
    <w:p w:rsidR="002E6A21" w:rsidRDefault="006D237F">
      <w:pPr>
        <w:ind w:firstLine="420"/>
      </w:pPr>
      <w:r>
        <w:rPr>
          <w:rFonts w:hint="eastAsia"/>
        </w:rPr>
        <w:t>算法迭代的质量变化用于评估算法在生态环境领域中各次更新后的综合表现改善情况，可包括迭代性能提升能力和迭代系统稳定能力等测试元。</w:t>
      </w:r>
    </w:p>
    <w:p w:rsidR="002E6A21" w:rsidRDefault="006D237F">
      <w:pPr>
        <w:pStyle w:val="31"/>
        <w:spacing w:before="60" w:after="60"/>
      </w:pPr>
      <w:bookmarkStart w:id="35" w:name="_Toc172704219"/>
      <w:r>
        <w:rPr>
          <w:rFonts w:hint="eastAsia"/>
        </w:rPr>
        <w:t>5.5.4 生态环境领域算法的可移植性</w:t>
      </w:r>
      <w:bookmarkEnd w:id="35"/>
    </w:p>
    <w:p w:rsidR="002E6A21" w:rsidRDefault="006D237F">
      <w:pPr>
        <w:ind w:firstLine="420"/>
      </w:pPr>
      <w:r>
        <w:rPr>
          <w:rFonts w:hint="eastAsia"/>
        </w:rPr>
        <w:t>生态环境领域算法的可移植性用于评估算法能否在不同计算环境和平台上无缝运行的关键指标，可包括算法对硬件设备的可移植性和算法对人工智能框架的可移植性等重点要素。</w:t>
      </w:r>
    </w:p>
    <w:p w:rsidR="002E6A21" w:rsidRDefault="006D237F">
      <w:pPr>
        <w:pStyle w:val="41"/>
        <w:spacing w:before="60" w:after="60"/>
      </w:pPr>
      <w:r>
        <w:rPr>
          <w:rFonts w:hint="eastAsia"/>
        </w:rPr>
        <w:t>5.5.4.1 算法对硬件设备的可移植性</w:t>
      </w:r>
    </w:p>
    <w:p w:rsidR="002E6A21" w:rsidRDefault="006D237F">
      <w:pPr>
        <w:ind w:firstLine="420"/>
      </w:pPr>
      <w:r>
        <w:rPr>
          <w:rFonts w:hint="eastAsia"/>
        </w:rPr>
        <w:t>算法对硬件设备的可移植性用于评估算法在不同硬件平台上运行时的适应性和效率，可包括算法支持的硬件设备种类和跨硬件性能差异等测试元。</w:t>
      </w:r>
    </w:p>
    <w:p w:rsidR="002E6A21" w:rsidRDefault="006D237F">
      <w:pPr>
        <w:pStyle w:val="41"/>
        <w:spacing w:before="60" w:after="60"/>
      </w:pPr>
      <w:r>
        <w:rPr>
          <w:rFonts w:hint="eastAsia"/>
        </w:rPr>
        <w:t>5.5.4.2 算法对人工智能框架的可移植性</w:t>
      </w:r>
    </w:p>
    <w:p w:rsidR="002E6A21" w:rsidRDefault="006D237F">
      <w:pPr>
        <w:ind w:firstLine="420"/>
      </w:pPr>
      <w:r>
        <w:rPr>
          <w:rFonts w:hint="eastAsia"/>
        </w:rPr>
        <w:t>算法对人工智能框架的可移植性用于评价算法在不同</w:t>
      </w:r>
      <w:r>
        <w:rPr>
          <w:rFonts w:ascii="Times New Roman" w:hAnsi="Times New Roman" w:cs="Times New Roman"/>
        </w:rPr>
        <w:t>AI</w:t>
      </w:r>
      <w:r>
        <w:rPr>
          <w:rFonts w:hint="eastAsia"/>
        </w:rPr>
        <w:t>框架中运行的效率和适应性，可包括算法支持的人工智能框架数和框架间的性能保持等测试元。</w:t>
      </w:r>
    </w:p>
    <w:p w:rsidR="002E6A21" w:rsidRDefault="006D237F">
      <w:pPr>
        <w:pStyle w:val="1"/>
        <w:spacing w:beforeLines="100" w:before="240" w:afterLines="100" w:after="240"/>
      </w:pPr>
      <w:bookmarkStart w:id="36" w:name="_Toc172704220"/>
      <w:r>
        <w:rPr>
          <w:rFonts w:hint="eastAsia"/>
        </w:rPr>
        <w:t>6 生态环境领域人工智能算法评估流程</w:t>
      </w:r>
      <w:bookmarkEnd w:id="36"/>
    </w:p>
    <w:p w:rsidR="002E6A21" w:rsidRDefault="006D237F">
      <w:pPr>
        <w:ind w:firstLine="420"/>
      </w:pPr>
      <w:r>
        <w:rPr>
          <w:rFonts w:hint="eastAsia"/>
        </w:rPr>
        <w:t>生态环境领域人工智能算法评估流程见图1。包括确定评估目标、制定评估方案、执行评估、汇总评估结论这四个活动。算法评估实施案例见附录</w:t>
      </w:r>
      <w:r>
        <w:rPr>
          <w:rFonts w:ascii="Times New Roman" w:hAnsi="Times New Roman" w:cs="Times New Roman"/>
        </w:rPr>
        <w:t>A</w:t>
      </w:r>
      <w:r>
        <w:rPr>
          <w:rFonts w:hint="eastAsia"/>
        </w:rPr>
        <w:t>。</w:t>
      </w:r>
    </w:p>
    <w:p w:rsidR="002E6A21" w:rsidRDefault="002E6A21">
      <w:pPr>
        <w:ind w:firstLine="420"/>
      </w:pPr>
    </w:p>
    <w:p w:rsidR="002E6A21" w:rsidRDefault="006D237F">
      <w:pPr>
        <w:spacing w:beforeLines="50" w:before="120"/>
        <w:ind w:firstLine="420"/>
        <w:jc w:val="center"/>
        <w:rPr>
          <w:b/>
          <w:bCs/>
        </w:rPr>
      </w:pPr>
      <w:r>
        <w:rPr>
          <w:noProof/>
        </w:rPr>
        <w:drawing>
          <wp:inline distT="0" distB="0" distL="114300" distR="114300">
            <wp:extent cx="4138295" cy="521970"/>
            <wp:effectExtent l="0" t="0" r="1905" b="11430"/>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20"/>
                    <a:stretch>
                      <a:fillRect/>
                    </a:stretch>
                  </pic:blipFill>
                  <pic:spPr>
                    <a:xfrm>
                      <a:off x="0" y="0"/>
                      <a:ext cx="4138295" cy="521970"/>
                    </a:xfrm>
                    <a:prstGeom prst="rect">
                      <a:avLst/>
                    </a:prstGeom>
                    <a:noFill/>
                    <a:ln>
                      <a:noFill/>
                    </a:ln>
                  </pic:spPr>
                </pic:pic>
              </a:graphicData>
            </a:graphic>
          </wp:inline>
        </w:drawing>
      </w:r>
    </w:p>
    <w:p w:rsidR="002E6A21" w:rsidRDefault="006D237F">
      <w:pPr>
        <w:spacing w:before="120" w:after="120"/>
        <w:ind w:firstLine="420"/>
        <w:jc w:val="center"/>
      </w:pPr>
      <w:bookmarkStart w:id="37" w:name="_Toc28057"/>
      <w:r>
        <w:rPr>
          <w:rFonts w:eastAsia="黑体"/>
        </w:rPr>
        <w:t>图</w:t>
      </w:r>
      <w:r>
        <w:rPr>
          <w:rFonts w:ascii="黑体" w:eastAsia="黑体" w:hAnsi="黑体" w:cs="黑体"/>
        </w:rPr>
        <w:t xml:space="preserve"> </w:t>
      </w:r>
      <w:r>
        <w:rPr>
          <w:rFonts w:ascii="黑体" w:eastAsia="黑体" w:hAnsi="黑体" w:cs="黑体"/>
        </w:rPr>
        <w:fldChar w:fldCharType="begin"/>
      </w:r>
      <w:r>
        <w:rPr>
          <w:rFonts w:ascii="黑体" w:eastAsia="黑体" w:hAnsi="黑体" w:cs="黑体"/>
        </w:rPr>
        <w:instrText xml:space="preserve"> SEQ 图 \* ARABIC </w:instrText>
      </w:r>
      <w:r>
        <w:rPr>
          <w:rFonts w:ascii="黑体" w:eastAsia="黑体" w:hAnsi="黑体" w:cs="黑体"/>
        </w:rPr>
        <w:fldChar w:fldCharType="separate"/>
      </w:r>
      <w:r>
        <w:rPr>
          <w:rFonts w:ascii="黑体" w:eastAsia="黑体" w:hAnsi="黑体" w:cs="黑体"/>
        </w:rPr>
        <w:t>1</w:t>
      </w:r>
      <w:r>
        <w:rPr>
          <w:rFonts w:ascii="黑体" w:eastAsia="黑体" w:hAnsi="黑体" w:cs="黑体"/>
        </w:rPr>
        <w:fldChar w:fldCharType="end"/>
      </w:r>
      <w:r>
        <w:rPr>
          <w:rFonts w:ascii="黑体" w:eastAsia="黑体" w:hAnsi="黑体" w:cs="黑体"/>
        </w:rPr>
        <w:t xml:space="preserve"> </w:t>
      </w:r>
      <w:r>
        <w:rPr>
          <w:rFonts w:eastAsia="黑体"/>
        </w:rPr>
        <w:t xml:space="preserve"> </w:t>
      </w:r>
      <w:r>
        <w:rPr>
          <w:rFonts w:eastAsia="黑体"/>
        </w:rPr>
        <w:t>生态环境领域人工智能算法评估流程</w:t>
      </w:r>
      <w:bookmarkEnd w:id="37"/>
    </w:p>
    <w:p w:rsidR="002E6A21" w:rsidRDefault="006D237F">
      <w:pPr>
        <w:pStyle w:val="21"/>
        <w:spacing w:before="60" w:afterLines="50" w:after="120"/>
      </w:pPr>
      <w:bookmarkStart w:id="38" w:name="_Toc172704221"/>
      <w:r>
        <w:rPr>
          <w:rFonts w:hint="eastAsia"/>
        </w:rPr>
        <w:t>6.1 确定评估目标</w:t>
      </w:r>
      <w:bookmarkEnd w:id="38"/>
      <w:r>
        <w:rPr>
          <w:rFonts w:hint="eastAsia"/>
        </w:rPr>
        <w:t xml:space="preserve"> </w:t>
      </w:r>
    </w:p>
    <w:p w:rsidR="002E6A21" w:rsidRDefault="006D237F">
      <w:pPr>
        <w:ind w:firstLine="420"/>
      </w:pPr>
      <w:r>
        <w:rPr>
          <w:rFonts w:hint="eastAsia"/>
        </w:rPr>
        <w:t>可运用以下步骤确定生态环境领域人工智能算法的评估目标：</w:t>
      </w:r>
    </w:p>
    <w:p w:rsidR="002E6A21" w:rsidRDefault="006D237F">
      <w:pPr>
        <w:pStyle w:val="a1"/>
      </w:pPr>
      <w:r>
        <w:rPr>
          <w:rFonts w:hint="eastAsia"/>
        </w:rPr>
        <w:t>场景分析</w:t>
      </w:r>
      <w:r>
        <w:rPr>
          <w:rFonts w:hint="eastAsia"/>
        </w:rPr>
        <w:t xml:space="preserve"> </w:t>
      </w:r>
    </w:p>
    <w:p w:rsidR="002E6A21" w:rsidRDefault="006D237F">
      <w:pPr>
        <w:ind w:firstLine="420"/>
      </w:pPr>
      <w:r>
        <w:rPr>
          <w:rFonts w:hint="eastAsia"/>
        </w:rPr>
        <w:t xml:space="preserve">分析生态环境领域人工智能算法的应用场景、运行环境与使用流程，既要考虑系统正常使用的情况，也要考虑可预见的异常情况。 </w:t>
      </w:r>
    </w:p>
    <w:p w:rsidR="002E6A21" w:rsidRDefault="006D237F">
      <w:pPr>
        <w:pStyle w:val="a1"/>
      </w:pPr>
      <w:r>
        <w:rPr>
          <w:rFonts w:hint="eastAsia"/>
        </w:rPr>
        <w:t>风险分析</w:t>
      </w:r>
      <w:r>
        <w:rPr>
          <w:rFonts w:hint="eastAsia"/>
        </w:rPr>
        <w:t xml:space="preserve"> </w:t>
      </w:r>
    </w:p>
    <w:p w:rsidR="002E6A21" w:rsidRDefault="006D237F">
      <w:pPr>
        <w:ind w:firstLine="420"/>
      </w:pPr>
      <w:r>
        <w:rPr>
          <w:rFonts w:hint="eastAsia"/>
        </w:rPr>
        <w:t>通过系统失效模式分析、场景模拟、历史运行数据分析、专家委员会评审等，调查评估算法失效可能产生风险程度。参考《国家突发环境事件应急预案》（国办函</w:t>
      </w:r>
      <w:r>
        <w:t>[2014]119号）与</w:t>
      </w:r>
      <w:r>
        <w:rPr>
          <w:rFonts w:ascii="Times New Roman" w:hAnsi="Times New Roman" w:cs="Times New Roman"/>
        </w:rPr>
        <w:t>GB/T</w:t>
      </w:r>
      <w:r>
        <w:t xml:space="preserve"> 20986-2023《信息安全技术 网络安全事件分类分级指南》，依据事件影响对象的重要程度与事件对业务损失、社会危害和潜在环境事件的严重程度，风险级别由高到</w:t>
      </w:r>
      <w:proofErr w:type="gramStart"/>
      <w:r>
        <w:t>低分为</w:t>
      </w:r>
      <w:proofErr w:type="gramEnd"/>
      <w:r>
        <w:t>特别严重（Ⅰ级）、严重（Ⅱ级）、较大（Ⅲ级）和一般（Ⅳ级）四级。</w:t>
      </w:r>
    </w:p>
    <w:p w:rsidR="002E6A21" w:rsidRDefault="006D237F">
      <w:pPr>
        <w:pStyle w:val="ae"/>
        <w:spacing w:before="120" w:after="120"/>
      </w:pPr>
      <w:bookmarkStart w:id="39" w:name="_Toc172704565"/>
      <w:r>
        <w:t xml:space="preserve">表 </w:t>
      </w:r>
      <w:r>
        <w:fldChar w:fldCharType="begin"/>
      </w:r>
      <w:r>
        <w:instrText xml:space="preserve"> SEQ 表 \* ARABIC </w:instrText>
      </w:r>
      <w:r>
        <w:fldChar w:fldCharType="separate"/>
      </w:r>
      <w:r>
        <w:t>2</w:t>
      </w:r>
      <w:r>
        <w:fldChar w:fldCharType="end"/>
      </w:r>
      <w:r>
        <w:rPr>
          <w:rFonts w:hint="eastAsia"/>
        </w:rPr>
        <w:t xml:space="preserve">  风险等级</w:t>
      </w:r>
      <w:bookmarkEnd w:id="39"/>
    </w:p>
    <w:tbl>
      <w:tblPr>
        <w:tblStyle w:val="TableNormal"/>
        <w:tblW w:w="907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2"/>
        <w:gridCol w:w="7387"/>
      </w:tblGrid>
      <w:tr w:rsidR="002E6A21">
        <w:trPr>
          <w:trHeight w:val="249"/>
          <w:jc w:val="center"/>
        </w:trPr>
        <w:tc>
          <w:tcPr>
            <w:tcW w:w="1692" w:type="dxa"/>
            <w:tcBorders>
              <w:top w:val="single" w:sz="8" w:space="0" w:color="auto"/>
              <w:left w:val="single" w:sz="8" w:space="0" w:color="auto"/>
              <w:bottom w:val="single" w:sz="8" w:space="0" w:color="auto"/>
            </w:tcBorders>
            <w:shd w:val="clear" w:color="auto" w:fill="auto"/>
            <w:vAlign w:val="center"/>
          </w:tcPr>
          <w:p w:rsidR="002E6A21" w:rsidRDefault="006D237F">
            <w:pPr>
              <w:pStyle w:val="-0"/>
              <w:spacing w:beforeLines="0" w:before="0"/>
              <w:rPr>
                <w:b w:val="0"/>
                <w:bCs w:val="0"/>
                <w:sz w:val="18"/>
                <w:szCs w:val="18"/>
              </w:rPr>
            </w:pPr>
            <w:r>
              <w:rPr>
                <w:rFonts w:hint="eastAsia"/>
                <w:b w:val="0"/>
                <w:bCs w:val="0"/>
                <w:sz w:val="18"/>
                <w:szCs w:val="18"/>
              </w:rPr>
              <w:t>危险严重性等级</w:t>
            </w:r>
          </w:p>
        </w:tc>
        <w:tc>
          <w:tcPr>
            <w:tcW w:w="7387" w:type="dxa"/>
            <w:tcBorders>
              <w:top w:val="single" w:sz="8" w:space="0" w:color="auto"/>
              <w:bottom w:val="single" w:sz="8" w:space="0" w:color="auto"/>
              <w:right w:val="single" w:sz="8" w:space="0" w:color="auto"/>
            </w:tcBorders>
            <w:shd w:val="clear" w:color="auto" w:fill="auto"/>
            <w:vAlign w:val="center"/>
          </w:tcPr>
          <w:p w:rsidR="002E6A21" w:rsidRDefault="006D237F">
            <w:pPr>
              <w:pStyle w:val="-0"/>
              <w:spacing w:beforeLines="0" w:before="0"/>
              <w:rPr>
                <w:b w:val="0"/>
                <w:bCs w:val="0"/>
                <w:sz w:val="18"/>
                <w:szCs w:val="18"/>
              </w:rPr>
            </w:pPr>
            <w:r>
              <w:rPr>
                <w:rFonts w:hint="eastAsia"/>
                <w:b w:val="0"/>
                <w:bCs w:val="0"/>
                <w:sz w:val="18"/>
                <w:szCs w:val="18"/>
              </w:rPr>
              <w:t>描述</w:t>
            </w:r>
          </w:p>
        </w:tc>
      </w:tr>
      <w:tr w:rsidR="002E6A21">
        <w:trPr>
          <w:trHeight w:val="249"/>
          <w:jc w:val="center"/>
        </w:trPr>
        <w:tc>
          <w:tcPr>
            <w:tcW w:w="1692" w:type="dxa"/>
            <w:tcBorders>
              <w:top w:val="single" w:sz="8" w:space="0" w:color="auto"/>
              <w:left w:val="single" w:sz="8" w:space="0" w:color="auto"/>
            </w:tcBorders>
            <w:shd w:val="clear" w:color="auto" w:fill="auto"/>
            <w:tcMar>
              <w:top w:w="57" w:type="dxa"/>
              <w:left w:w="57" w:type="dxa"/>
              <w:bottom w:w="57" w:type="dxa"/>
              <w:right w:w="57" w:type="dxa"/>
            </w:tcMar>
            <w:vAlign w:val="center"/>
          </w:tcPr>
          <w:p w:rsidR="002E6A21" w:rsidRDefault="006D237F" w:rsidP="0092554C">
            <w:pPr>
              <w:pStyle w:val="-"/>
              <w:jc w:val="center"/>
            </w:pPr>
            <w:r>
              <w:rPr>
                <w:rFonts w:hint="eastAsia"/>
              </w:rPr>
              <w:t>特别严重（Ⅰ级）</w:t>
            </w:r>
          </w:p>
        </w:tc>
        <w:tc>
          <w:tcPr>
            <w:tcW w:w="7387" w:type="dxa"/>
            <w:tcBorders>
              <w:top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pPr>
            <w:r>
              <w:t>风险事件发生在特别重要的事件影响对象上，并且：</w:t>
            </w:r>
          </w:p>
          <w:p w:rsidR="002E6A21" w:rsidRDefault="006D237F">
            <w:pPr>
              <w:pStyle w:val="-"/>
              <w:numPr>
                <w:ilvl w:val="0"/>
                <w:numId w:val="12"/>
              </w:numPr>
            </w:pPr>
            <w:r>
              <w:t>导致特别严重的业务损失，或</w:t>
            </w:r>
          </w:p>
          <w:p w:rsidR="002E6A21" w:rsidRDefault="006D237F">
            <w:pPr>
              <w:pStyle w:val="-"/>
              <w:numPr>
                <w:ilvl w:val="0"/>
                <w:numId w:val="12"/>
              </w:numPr>
            </w:pPr>
            <w:r>
              <w:t>造成特别重大的社会危害，或</w:t>
            </w:r>
          </w:p>
          <w:p w:rsidR="002E6A21" w:rsidRDefault="006D237F">
            <w:pPr>
              <w:pStyle w:val="-"/>
              <w:numPr>
                <w:ilvl w:val="0"/>
                <w:numId w:val="12"/>
              </w:numPr>
            </w:pPr>
            <w:r>
              <w:t>导致特别重大突发环境事件。</w:t>
            </w:r>
          </w:p>
        </w:tc>
      </w:tr>
      <w:tr w:rsidR="002E6A21">
        <w:trPr>
          <w:trHeight w:val="249"/>
          <w:jc w:val="center"/>
        </w:trPr>
        <w:tc>
          <w:tcPr>
            <w:tcW w:w="1692" w:type="dxa"/>
            <w:tcBorders>
              <w:left w:val="single" w:sz="8" w:space="0" w:color="auto"/>
            </w:tcBorders>
            <w:shd w:val="clear" w:color="auto" w:fill="auto"/>
            <w:tcMar>
              <w:top w:w="57" w:type="dxa"/>
              <w:left w:w="57" w:type="dxa"/>
              <w:bottom w:w="57" w:type="dxa"/>
              <w:right w:w="57" w:type="dxa"/>
            </w:tcMar>
            <w:vAlign w:val="center"/>
          </w:tcPr>
          <w:p w:rsidR="002E6A21" w:rsidRDefault="006D237F" w:rsidP="0092554C">
            <w:pPr>
              <w:pStyle w:val="-"/>
              <w:jc w:val="center"/>
            </w:pPr>
            <w:r>
              <w:rPr>
                <w:rFonts w:hint="eastAsia"/>
              </w:rPr>
              <w:t>严重（Ⅱ级）</w:t>
            </w:r>
          </w:p>
        </w:tc>
        <w:tc>
          <w:tcPr>
            <w:tcW w:w="7387" w:type="dxa"/>
            <w:tcBorders>
              <w:right w:val="single" w:sz="8" w:space="0" w:color="auto"/>
            </w:tcBorders>
            <w:shd w:val="clear" w:color="auto" w:fill="auto"/>
            <w:tcMar>
              <w:top w:w="57" w:type="dxa"/>
              <w:left w:w="57" w:type="dxa"/>
              <w:bottom w:w="57" w:type="dxa"/>
              <w:right w:w="57" w:type="dxa"/>
            </w:tcMar>
            <w:vAlign w:val="center"/>
          </w:tcPr>
          <w:p w:rsidR="002E6A21" w:rsidRDefault="006D237F">
            <w:pPr>
              <w:pStyle w:val="-"/>
            </w:pPr>
            <w:r>
              <w:t>风险事件发生在特别重要或重要的事件影响对象上，并且：</w:t>
            </w:r>
          </w:p>
          <w:p w:rsidR="002E6A21" w:rsidRDefault="006D237F">
            <w:pPr>
              <w:pStyle w:val="-"/>
              <w:numPr>
                <w:ilvl w:val="0"/>
                <w:numId w:val="13"/>
              </w:numPr>
            </w:pPr>
            <w:r>
              <w:t>导致特别重要的事件影响对象遭受严重的业务损失或导致重要的事件影响对象遭受特别严重的业务损失，或</w:t>
            </w:r>
          </w:p>
          <w:p w:rsidR="002E6A21" w:rsidRDefault="006D237F">
            <w:pPr>
              <w:pStyle w:val="-"/>
              <w:numPr>
                <w:ilvl w:val="0"/>
                <w:numId w:val="13"/>
              </w:numPr>
            </w:pPr>
            <w:r>
              <w:t>造成重大的社会危害，或</w:t>
            </w:r>
          </w:p>
          <w:p w:rsidR="002E6A21" w:rsidRDefault="006D237F">
            <w:pPr>
              <w:pStyle w:val="-"/>
              <w:numPr>
                <w:ilvl w:val="0"/>
                <w:numId w:val="13"/>
              </w:numPr>
            </w:pPr>
            <w:r>
              <w:t>导致重大突发环境事件。</w:t>
            </w:r>
          </w:p>
        </w:tc>
      </w:tr>
    </w:tbl>
    <w:p w:rsidR="002E6A21" w:rsidRDefault="002E6A21">
      <w:pPr>
        <w:pStyle w:val="ae"/>
        <w:spacing w:before="120" w:after="120"/>
      </w:pPr>
    </w:p>
    <w:p w:rsidR="002E6A21" w:rsidRDefault="006D237F">
      <w:pPr>
        <w:pStyle w:val="ae"/>
        <w:spacing w:before="120" w:after="120"/>
        <w:rPr>
          <w:rFonts w:eastAsia="宋体"/>
        </w:rPr>
      </w:pPr>
      <w:bookmarkStart w:id="40" w:name="_Toc21498"/>
      <w:bookmarkStart w:id="41" w:name="_Toc172704566"/>
      <w:r>
        <w:lastRenderedPageBreak/>
        <w:t xml:space="preserve">表 </w:t>
      </w:r>
      <w:r>
        <w:rPr>
          <w:rFonts w:hint="eastAsia"/>
        </w:rPr>
        <w:t>2  风险等级</w:t>
      </w:r>
      <w:r>
        <w:rPr>
          <w:rFonts w:asciiTheme="majorEastAsia" w:eastAsiaTheme="majorEastAsia" w:hAnsiTheme="majorEastAsia" w:cstheme="majorEastAsia" w:hint="eastAsia"/>
        </w:rPr>
        <w:t>（续）</w:t>
      </w:r>
      <w:bookmarkEnd w:id="40"/>
      <w:bookmarkEnd w:id="41"/>
    </w:p>
    <w:tbl>
      <w:tblPr>
        <w:tblStyle w:val="TableNormal"/>
        <w:tblW w:w="907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2"/>
        <w:gridCol w:w="7387"/>
      </w:tblGrid>
      <w:tr w:rsidR="002E6A21">
        <w:trPr>
          <w:trHeight w:val="249"/>
          <w:jc w:val="center"/>
        </w:trPr>
        <w:tc>
          <w:tcPr>
            <w:tcW w:w="1692" w:type="dxa"/>
            <w:tcBorders>
              <w:top w:val="single" w:sz="8" w:space="0" w:color="auto"/>
              <w:left w:val="single" w:sz="8" w:space="0" w:color="auto"/>
              <w:bottom w:val="single" w:sz="8" w:space="0" w:color="auto"/>
            </w:tcBorders>
            <w:shd w:val="clear" w:color="auto" w:fill="auto"/>
            <w:vAlign w:val="center"/>
          </w:tcPr>
          <w:p w:rsidR="002E6A21" w:rsidRDefault="006D237F">
            <w:pPr>
              <w:pStyle w:val="-0"/>
              <w:spacing w:beforeLines="0" w:before="0"/>
              <w:rPr>
                <w:b w:val="0"/>
                <w:bCs w:val="0"/>
                <w:sz w:val="18"/>
                <w:szCs w:val="18"/>
              </w:rPr>
            </w:pPr>
            <w:r>
              <w:rPr>
                <w:rFonts w:hint="eastAsia"/>
                <w:b w:val="0"/>
                <w:bCs w:val="0"/>
                <w:sz w:val="18"/>
                <w:szCs w:val="18"/>
              </w:rPr>
              <w:t>危险严重性等级</w:t>
            </w:r>
          </w:p>
        </w:tc>
        <w:tc>
          <w:tcPr>
            <w:tcW w:w="7387" w:type="dxa"/>
            <w:tcBorders>
              <w:top w:val="single" w:sz="8" w:space="0" w:color="auto"/>
              <w:bottom w:val="single" w:sz="8" w:space="0" w:color="auto"/>
              <w:right w:val="single" w:sz="8" w:space="0" w:color="auto"/>
            </w:tcBorders>
            <w:shd w:val="clear" w:color="auto" w:fill="auto"/>
            <w:vAlign w:val="center"/>
          </w:tcPr>
          <w:p w:rsidR="002E6A21" w:rsidRDefault="006D237F">
            <w:pPr>
              <w:pStyle w:val="-0"/>
              <w:spacing w:beforeLines="0" w:before="0"/>
              <w:rPr>
                <w:b w:val="0"/>
                <w:bCs w:val="0"/>
                <w:sz w:val="18"/>
                <w:szCs w:val="18"/>
              </w:rPr>
            </w:pPr>
            <w:r>
              <w:rPr>
                <w:rFonts w:hint="eastAsia"/>
                <w:b w:val="0"/>
                <w:bCs w:val="0"/>
                <w:sz w:val="18"/>
                <w:szCs w:val="18"/>
              </w:rPr>
              <w:t>描述</w:t>
            </w:r>
          </w:p>
        </w:tc>
      </w:tr>
      <w:tr w:rsidR="002E6A21">
        <w:trPr>
          <w:trHeight w:val="249"/>
          <w:jc w:val="center"/>
        </w:trPr>
        <w:tc>
          <w:tcPr>
            <w:tcW w:w="1692" w:type="dxa"/>
            <w:tcBorders>
              <w:left w:val="single" w:sz="8" w:space="0" w:color="auto"/>
            </w:tcBorders>
            <w:shd w:val="clear" w:color="auto" w:fill="auto"/>
            <w:tcMar>
              <w:top w:w="57" w:type="dxa"/>
              <w:left w:w="57" w:type="dxa"/>
              <w:bottom w:w="57" w:type="dxa"/>
              <w:right w:w="57" w:type="dxa"/>
            </w:tcMar>
            <w:vAlign w:val="center"/>
          </w:tcPr>
          <w:p w:rsidR="002E6A21" w:rsidRDefault="006D237F" w:rsidP="0092554C">
            <w:pPr>
              <w:pStyle w:val="-"/>
              <w:jc w:val="center"/>
            </w:pPr>
            <w:r>
              <w:rPr>
                <w:rFonts w:hint="eastAsia"/>
              </w:rPr>
              <w:t>较大（Ⅲ级）</w:t>
            </w:r>
          </w:p>
        </w:tc>
        <w:tc>
          <w:tcPr>
            <w:tcW w:w="7387" w:type="dxa"/>
            <w:tcBorders>
              <w:right w:val="single" w:sz="8" w:space="0" w:color="auto"/>
            </w:tcBorders>
            <w:shd w:val="clear" w:color="auto" w:fill="auto"/>
            <w:tcMar>
              <w:top w:w="57" w:type="dxa"/>
              <w:left w:w="57" w:type="dxa"/>
              <w:bottom w:w="57" w:type="dxa"/>
              <w:right w:w="57" w:type="dxa"/>
            </w:tcMar>
            <w:vAlign w:val="center"/>
          </w:tcPr>
          <w:p w:rsidR="002E6A21" w:rsidRDefault="006D237F">
            <w:pPr>
              <w:pStyle w:val="-"/>
            </w:pPr>
            <w:r>
              <w:t>风险事件发生在特别重要或重要或一般的事件影响对象上，并且：</w:t>
            </w:r>
          </w:p>
          <w:p w:rsidR="002E6A21" w:rsidRDefault="006D237F">
            <w:pPr>
              <w:pStyle w:val="-"/>
              <w:numPr>
                <w:ilvl w:val="0"/>
                <w:numId w:val="14"/>
              </w:numPr>
            </w:pPr>
            <w:r>
              <w:t>导致特别重要的事件影响对象遭受较大或较小的业务损失</w:t>
            </w:r>
            <w:r>
              <w:t>,</w:t>
            </w:r>
            <w:r>
              <w:t>或重要的事件影响对象遭受严重或较大的业务损失，或导致一般的事件影响对象遭受较大</w:t>
            </w:r>
            <w:r>
              <w:t>(</w:t>
            </w:r>
            <w:r>
              <w:t>含</w:t>
            </w:r>
            <w:r>
              <w:t>)</w:t>
            </w:r>
            <w:r>
              <w:t>以上级别的业务损失，或</w:t>
            </w:r>
          </w:p>
          <w:p w:rsidR="002E6A21" w:rsidRDefault="006D237F">
            <w:pPr>
              <w:pStyle w:val="-"/>
              <w:numPr>
                <w:ilvl w:val="0"/>
                <w:numId w:val="14"/>
              </w:numPr>
            </w:pPr>
            <w:r>
              <w:t>造成较大的社会危害，或</w:t>
            </w:r>
          </w:p>
          <w:p w:rsidR="002E6A21" w:rsidRDefault="006D237F">
            <w:pPr>
              <w:pStyle w:val="-"/>
              <w:numPr>
                <w:ilvl w:val="0"/>
                <w:numId w:val="14"/>
              </w:numPr>
            </w:pPr>
            <w:r>
              <w:t>导致较大突发环境事件</w:t>
            </w:r>
          </w:p>
        </w:tc>
      </w:tr>
      <w:tr w:rsidR="002E6A21">
        <w:trPr>
          <w:trHeight w:val="249"/>
          <w:jc w:val="center"/>
        </w:trPr>
        <w:tc>
          <w:tcPr>
            <w:tcW w:w="1692" w:type="dxa"/>
            <w:tcBorders>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rsidP="0092554C">
            <w:pPr>
              <w:pStyle w:val="-"/>
              <w:jc w:val="center"/>
            </w:pPr>
            <w:r>
              <w:rPr>
                <w:rFonts w:hint="eastAsia"/>
              </w:rPr>
              <w:t>一般（Ⅳ级）</w:t>
            </w:r>
          </w:p>
        </w:tc>
        <w:tc>
          <w:tcPr>
            <w:tcW w:w="7387" w:type="dxa"/>
            <w:tcBorders>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pPr>
            <w:r>
              <w:t>风险事件发生在重要或一般的事件影响对象上，并且：</w:t>
            </w:r>
          </w:p>
          <w:p w:rsidR="002E6A21" w:rsidRDefault="006D237F">
            <w:pPr>
              <w:pStyle w:val="-"/>
              <w:numPr>
                <w:ilvl w:val="0"/>
                <w:numId w:val="15"/>
              </w:numPr>
            </w:pPr>
            <w:r>
              <w:t>导致较小的业务损失，或</w:t>
            </w:r>
          </w:p>
          <w:p w:rsidR="002E6A21" w:rsidRDefault="006D237F">
            <w:pPr>
              <w:pStyle w:val="-"/>
              <w:numPr>
                <w:ilvl w:val="0"/>
                <w:numId w:val="15"/>
              </w:numPr>
            </w:pPr>
            <w:r>
              <w:t>造成一般的社会危害，或</w:t>
            </w:r>
          </w:p>
          <w:p w:rsidR="002E6A21" w:rsidRDefault="006D237F">
            <w:pPr>
              <w:pStyle w:val="-"/>
              <w:numPr>
                <w:ilvl w:val="0"/>
                <w:numId w:val="15"/>
              </w:numPr>
            </w:pPr>
            <w:r>
              <w:t>导致一般突发环境事件</w:t>
            </w:r>
          </w:p>
        </w:tc>
      </w:tr>
    </w:tbl>
    <w:p w:rsidR="002E6A21" w:rsidRDefault="002E6A21">
      <w:pPr>
        <w:ind w:firstLineChars="0" w:firstLine="0"/>
      </w:pPr>
    </w:p>
    <w:p w:rsidR="002E6A21" w:rsidRDefault="006D237F">
      <w:pPr>
        <w:pStyle w:val="a1"/>
      </w:pPr>
      <w:r>
        <w:rPr>
          <w:rFonts w:hint="eastAsia"/>
        </w:rPr>
        <w:t>确定评估目标</w:t>
      </w:r>
      <w:r>
        <w:rPr>
          <w:rFonts w:hint="eastAsia"/>
        </w:rPr>
        <w:t xml:space="preserve"> </w:t>
      </w:r>
    </w:p>
    <w:p w:rsidR="002E6A21" w:rsidRDefault="006D237F">
      <w:pPr>
        <w:ind w:firstLine="420"/>
      </w:pPr>
      <w:r>
        <w:rPr>
          <w:rFonts w:hint="eastAsia"/>
        </w:rPr>
        <w:t>根据算法失效的危险严重性等级，可建立人工智能算法的可靠性目标，见表3。其中可靠性目标从高到低依次分为</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r>
        <w:rPr>
          <w:rFonts w:ascii="Times New Roman" w:hAnsi="Times New Roman" w:cs="Times New Roman"/>
        </w:rPr>
        <w:t>D</w:t>
      </w:r>
      <w:r>
        <w:rPr>
          <w:rFonts w:hint="eastAsia"/>
        </w:rPr>
        <w:t>四个级别。</w:t>
      </w:r>
    </w:p>
    <w:p w:rsidR="002E6A21" w:rsidRDefault="006D237F">
      <w:pPr>
        <w:pStyle w:val="ae"/>
        <w:spacing w:before="120" w:after="120"/>
      </w:pPr>
      <w:bookmarkStart w:id="42" w:name="_Toc172704567"/>
      <w:r>
        <w:t xml:space="preserve">表 </w:t>
      </w:r>
      <w:r>
        <w:fldChar w:fldCharType="begin"/>
      </w:r>
      <w:r>
        <w:instrText xml:space="preserve"> SEQ 表 \* ARABIC </w:instrText>
      </w:r>
      <w:r>
        <w:fldChar w:fldCharType="separate"/>
      </w:r>
      <w:r>
        <w:t>3</w:t>
      </w:r>
      <w:r>
        <w:fldChar w:fldCharType="end"/>
      </w:r>
      <w:r>
        <w:rPr>
          <w:rFonts w:hint="eastAsia"/>
        </w:rPr>
        <w:t xml:space="preserve">  生态环境领域算法评估目标等级划分</w:t>
      </w:r>
      <w:bookmarkEnd w:id="42"/>
    </w:p>
    <w:tbl>
      <w:tblPr>
        <w:tblStyle w:val="TableNormal"/>
        <w:tblW w:w="4867"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89"/>
        <w:gridCol w:w="8097"/>
      </w:tblGrid>
      <w:tr w:rsidR="002E6A21">
        <w:trPr>
          <w:trHeight w:val="306"/>
          <w:jc w:val="center"/>
        </w:trPr>
        <w:tc>
          <w:tcPr>
            <w:tcW w:w="544" w:type="pct"/>
            <w:tcBorders>
              <w:top w:val="single" w:sz="8" w:space="0" w:color="auto"/>
              <w:left w:val="single" w:sz="8" w:space="0" w:color="auto"/>
              <w:bottom w:val="single" w:sz="8" w:space="0" w:color="auto"/>
            </w:tcBorders>
            <w:shd w:val="clear" w:color="auto" w:fill="auto"/>
            <w:vAlign w:val="center"/>
          </w:tcPr>
          <w:p w:rsidR="002E6A21" w:rsidRDefault="006D237F">
            <w:pPr>
              <w:pStyle w:val="-0"/>
              <w:spacing w:beforeLines="0" w:before="0"/>
              <w:rPr>
                <w:b w:val="0"/>
                <w:bCs w:val="0"/>
                <w:sz w:val="18"/>
                <w:szCs w:val="18"/>
              </w:rPr>
            </w:pPr>
            <w:r>
              <w:rPr>
                <w:rFonts w:hint="eastAsia"/>
                <w:b w:val="0"/>
                <w:bCs w:val="0"/>
                <w:sz w:val="18"/>
                <w:szCs w:val="18"/>
              </w:rPr>
              <w:t>评估目标</w:t>
            </w:r>
          </w:p>
        </w:tc>
        <w:tc>
          <w:tcPr>
            <w:tcW w:w="4456" w:type="pct"/>
            <w:tcBorders>
              <w:top w:val="single" w:sz="8" w:space="0" w:color="auto"/>
              <w:bottom w:val="single" w:sz="8" w:space="0" w:color="auto"/>
              <w:right w:val="single" w:sz="8" w:space="0" w:color="auto"/>
            </w:tcBorders>
            <w:shd w:val="clear" w:color="auto" w:fill="auto"/>
            <w:vAlign w:val="center"/>
          </w:tcPr>
          <w:p w:rsidR="002E6A21" w:rsidRDefault="006D237F">
            <w:pPr>
              <w:pStyle w:val="-0"/>
              <w:spacing w:beforeLines="0" w:before="0"/>
              <w:rPr>
                <w:b w:val="0"/>
                <w:bCs w:val="0"/>
                <w:sz w:val="18"/>
                <w:szCs w:val="18"/>
              </w:rPr>
            </w:pPr>
            <w:r>
              <w:rPr>
                <w:rFonts w:hint="eastAsia"/>
                <w:b w:val="0"/>
                <w:bCs w:val="0"/>
                <w:sz w:val="18"/>
                <w:szCs w:val="18"/>
              </w:rPr>
              <w:t>目标等级描述</w:t>
            </w:r>
          </w:p>
        </w:tc>
      </w:tr>
      <w:tr w:rsidR="002E6A21">
        <w:trPr>
          <w:trHeight w:val="90"/>
          <w:jc w:val="center"/>
        </w:trPr>
        <w:tc>
          <w:tcPr>
            <w:tcW w:w="544" w:type="pct"/>
            <w:tcBorders>
              <w:top w:val="single" w:sz="8" w:space="0" w:color="auto"/>
              <w:left w:val="single" w:sz="8" w:space="0" w:color="auto"/>
            </w:tcBorders>
            <w:shd w:val="clear" w:color="auto" w:fill="auto"/>
            <w:tcMar>
              <w:top w:w="57" w:type="dxa"/>
              <w:left w:w="57" w:type="dxa"/>
              <w:bottom w:w="57" w:type="dxa"/>
              <w:right w:w="57" w:type="dxa"/>
            </w:tcMar>
            <w:vAlign w:val="center"/>
          </w:tcPr>
          <w:p w:rsidR="002E6A21" w:rsidRDefault="006D237F" w:rsidP="0092554C">
            <w:pPr>
              <w:pStyle w:val="-"/>
              <w:jc w:val="center"/>
            </w:pPr>
            <w:r>
              <w:t>A</w:t>
            </w:r>
          </w:p>
        </w:tc>
        <w:tc>
          <w:tcPr>
            <w:tcW w:w="4456" w:type="pct"/>
            <w:tcBorders>
              <w:top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pPr>
            <w:r>
              <w:rPr>
                <w:rFonts w:hint="eastAsia"/>
              </w:rPr>
              <w:t>避免算法失效造成特别重大严重风险事件</w:t>
            </w:r>
          </w:p>
        </w:tc>
      </w:tr>
      <w:tr w:rsidR="002E6A21">
        <w:trPr>
          <w:trHeight w:val="237"/>
          <w:jc w:val="center"/>
        </w:trPr>
        <w:tc>
          <w:tcPr>
            <w:tcW w:w="544" w:type="pct"/>
            <w:tcBorders>
              <w:left w:val="single" w:sz="8" w:space="0" w:color="auto"/>
            </w:tcBorders>
            <w:shd w:val="clear" w:color="auto" w:fill="auto"/>
            <w:tcMar>
              <w:top w:w="57" w:type="dxa"/>
              <w:left w:w="57" w:type="dxa"/>
              <w:bottom w:w="57" w:type="dxa"/>
              <w:right w:w="57" w:type="dxa"/>
            </w:tcMar>
            <w:vAlign w:val="center"/>
          </w:tcPr>
          <w:p w:rsidR="002E6A21" w:rsidRDefault="006D237F" w:rsidP="0092554C">
            <w:pPr>
              <w:pStyle w:val="-"/>
              <w:jc w:val="center"/>
            </w:pPr>
            <w:r>
              <w:t>B</w:t>
            </w:r>
          </w:p>
        </w:tc>
        <w:tc>
          <w:tcPr>
            <w:tcW w:w="4456" w:type="pct"/>
            <w:tcBorders>
              <w:right w:val="single" w:sz="8" w:space="0" w:color="auto"/>
            </w:tcBorders>
            <w:shd w:val="clear" w:color="auto" w:fill="auto"/>
            <w:tcMar>
              <w:top w:w="57" w:type="dxa"/>
              <w:left w:w="57" w:type="dxa"/>
              <w:bottom w:w="57" w:type="dxa"/>
              <w:right w:w="57" w:type="dxa"/>
            </w:tcMar>
            <w:vAlign w:val="center"/>
          </w:tcPr>
          <w:p w:rsidR="002E6A21" w:rsidRDefault="006D237F">
            <w:pPr>
              <w:pStyle w:val="-"/>
            </w:pPr>
            <w:r>
              <w:rPr>
                <w:rFonts w:hint="eastAsia"/>
              </w:rPr>
              <w:t>避免算法失效造成严重风险事件</w:t>
            </w:r>
          </w:p>
        </w:tc>
      </w:tr>
      <w:tr w:rsidR="002E6A21">
        <w:trPr>
          <w:trHeight w:val="90"/>
          <w:jc w:val="center"/>
        </w:trPr>
        <w:tc>
          <w:tcPr>
            <w:tcW w:w="544" w:type="pct"/>
            <w:tcBorders>
              <w:left w:val="single" w:sz="8" w:space="0" w:color="auto"/>
            </w:tcBorders>
            <w:shd w:val="clear" w:color="auto" w:fill="auto"/>
            <w:tcMar>
              <w:top w:w="57" w:type="dxa"/>
              <w:left w:w="57" w:type="dxa"/>
              <w:bottom w:w="57" w:type="dxa"/>
              <w:right w:w="57" w:type="dxa"/>
            </w:tcMar>
            <w:vAlign w:val="center"/>
          </w:tcPr>
          <w:p w:rsidR="002E6A21" w:rsidRDefault="006D237F" w:rsidP="0092554C">
            <w:pPr>
              <w:pStyle w:val="-"/>
              <w:jc w:val="center"/>
            </w:pPr>
            <w:r>
              <w:t>C</w:t>
            </w:r>
          </w:p>
        </w:tc>
        <w:tc>
          <w:tcPr>
            <w:tcW w:w="4456" w:type="pct"/>
            <w:tcBorders>
              <w:right w:val="single" w:sz="8" w:space="0" w:color="auto"/>
            </w:tcBorders>
            <w:shd w:val="clear" w:color="auto" w:fill="auto"/>
            <w:tcMar>
              <w:top w:w="57" w:type="dxa"/>
              <w:left w:w="57" w:type="dxa"/>
              <w:bottom w:w="57" w:type="dxa"/>
              <w:right w:w="57" w:type="dxa"/>
            </w:tcMar>
            <w:vAlign w:val="center"/>
          </w:tcPr>
          <w:p w:rsidR="002E6A21" w:rsidRDefault="006D237F">
            <w:pPr>
              <w:pStyle w:val="-"/>
            </w:pPr>
            <w:r>
              <w:rPr>
                <w:rFonts w:hint="eastAsia"/>
              </w:rPr>
              <w:t>避免算法失效造成较大风险事件</w:t>
            </w:r>
          </w:p>
        </w:tc>
      </w:tr>
      <w:tr w:rsidR="002E6A21">
        <w:trPr>
          <w:trHeight w:val="90"/>
          <w:jc w:val="center"/>
        </w:trPr>
        <w:tc>
          <w:tcPr>
            <w:tcW w:w="544" w:type="pct"/>
            <w:tcBorders>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rsidP="0092554C">
            <w:pPr>
              <w:pStyle w:val="-"/>
              <w:jc w:val="center"/>
            </w:pPr>
            <w:r>
              <w:t>D</w:t>
            </w:r>
          </w:p>
        </w:tc>
        <w:tc>
          <w:tcPr>
            <w:tcW w:w="4456" w:type="pct"/>
            <w:tcBorders>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pPr>
            <w:r>
              <w:rPr>
                <w:rFonts w:hint="eastAsia"/>
              </w:rPr>
              <w:t>避免算法失效造成一般风险事件</w:t>
            </w:r>
          </w:p>
        </w:tc>
      </w:tr>
    </w:tbl>
    <w:p w:rsidR="002E6A21" w:rsidRDefault="002E6A21">
      <w:pPr>
        <w:ind w:firstLine="420"/>
      </w:pPr>
    </w:p>
    <w:p w:rsidR="002E6A21" w:rsidRDefault="006D237F">
      <w:pPr>
        <w:pStyle w:val="31"/>
        <w:spacing w:before="60" w:after="60"/>
      </w:pPr>
      <w:bookmarkStart w:id="43" w:name="_Toc172704222"/>
      <w:r>
        <w:rPr>
          <w:rFonts w:hint="eastAsia"/>
        </w:rPr>
        <w:t>6.2 制定评估方案</w:t>
      </w:r>
      <w:bookmarkEnd w:id="43"/>
    </w:p>
    <w:p w:rsidR="002E6A21" w:rsidRDefault="006D237F">
      <w:pPr>
        <w:pStyle w:val="31"/>
        <w:spacing w:before="60" w:after="60"/>
      </w:pPr>
      <w:bookmarkStart w:id="44" w:name="_Toc164072224"/>
      <w:bookmarkStart w:id="45" w:name="_Toc172704223"/>
      <w:r>
        <w:rPr>
          <w:rFonts w:hint="eastAsia"/>
        </w:rPr>
        <w:t>6.2.1 评估指标选择</w:t>
      </w:r>
      <w:bookmarkEnd w:id="44"/>
      <w:bookmarkEnd w:id="45"/>
    </w:p>
    <w:p w:rsidR="002E6A21" w:rsidRDefault="006D237F">
      <w:pPr>
        <w:tabs>
          <w:tab w:val="left" w:pos="420"/>
        </w:tabs>
        <w:ind w:firstLineChars="0" w:firstLine="0"/>
      </w:pPr>
      <w:r>
        <w:rPr>
          <w:rFonts w:hint="eastAsia"/>
        </w:rPr>
        <w:t>根据项目实际情况选取需要测试元并测试</w:t>
      </w:r>
      <w:proofErr w:type="gramStart"/>
      <w:r>
        <w:rPr>
          <w:rFonts w:hint="eastAsia"/>
        </w:rPr>
        <w:t>元需要</w:t>
      </w:r>
      <w:proofErr w:type="gramEnd"/>
      <w:r>
        <w:rPr>
          <w:rFonts w:hint="eastAsia"/>
        </w:rPr>
        <w:t>达到的指标要求，实施案例见附录</w:t>
      </w:r>
      <w:r>
        <w:t>表</w:t>
      </w:r>
      <w:r>
        <w:rPr>
          <w:rFonts w:ascii="Times New Roman" w:hAnsi="Times New Roman" w:cs="Times New Roman"/>
          <w:b/>
          <w:bCs/>
        </w:rPr>
        <w:t>A</w:t>
      </w:r>
      <w:r>
        <w:t>.</w:t>
      </w:r>
      <w:r>
        <w:rPr>
          <w:rFonts w:hint="eastAsia"/>
        </w:rPr>
        <w:t>2和</w:t>
      </w:r>
      <w:r>
        <w:t>表</w:t>
      </w:r>
      <w:r>
        <w:rPr>
          <w:rFonts w:ascii="Times New Roman" w:hAnsi="Times New Roman" w:cs="Times New Roman"/>
          <w:b/>
          <w:bCs/>
        </w:rPr>
        <w:t>A</w:t>
      </w:r>
      <w:r>
        <w:t>.</w:t>
      </w:r>
      <w:r>
        <w:rPr>
          <w:rFonts w:hint="eastAsia"/>
        </w:rPr>
        <w:t>3。</w:t>
      </w:r>
    </w:p>
    <w:p w:rsidR="002E6A21" w:rsidRDefault="006D237F">
      <w:pPr>
        <w:pStyle w:val="31"/>
        <w:spacing w:before="60" w:after="60"/>
      </w:pPr>
      <w:bookmarkStart w:id="46" w:name="_Toc164072225"/>
      <w:bookmarkStart w:id="47" w:name="_Toc172704224"/>
      <w:r>
        <w:rPr>
          <w:rFonts w:hint="eastAsia"/>
        </w:rPr>
        <w:t>6.2.2 评估准则</w:t>
      </w:r>
      <w:bookmarkEnd w:id="46"/>
      <w:bookmarkEnd w:id="47"/>
    </w:p>
    <w:p w:rsidR="002E6A21" w:rsidRDefault="006D237F">
      <w:pPr>
        <w:tabs>
          <w:tab w:val="left" w:pos="420"/>
        </w:tabs>
        <w:ind w:firstLineChars="0" w:firstLine="0"/>
      </w:pPr>
      <w:r>
        <w:rPr>
          <w:rFonts w:hint="eastAsia"/>
        </w:rPr>
        <w:t>开展生态环境领域算法评估应遵守以下准则：全部测试</w:t>
      </w:r>
      <w:proofErr w:type="gramStart"/>
      <w:r>
        <w:rPr>
          <w:rFonts w:hint="eastAsia"/>
        </w:rPr>
        <w:t>元满足</w:t>
      </w:r>
      <w:proofErr w:type="gramEnd"/>
      <w:r>
        <w:rPr>
          <w:rFonts w:hint="eastAsia"/>
        </w:rPr>
        <w:t>评估要求。</w:t>
      </w:r>
    </w:p>
    <w:p w:rsidR="002E6A21" w:rsidRDefault="006D237F">
      <w:pPr>
        <w:pStyle w:val="21"/>
        <w:spacing w:before="60" w:afterLines="50" w:after="120"/>
      </w:pPr>
      <w:bookmarkStart w:id="48" w:name="_Toc172704225"/>
      <w:r>
        <w:rPr>
          <w:rFonts w:hint="eastAsia"/>
        </w:rPr>
        <w:t>6.3 执行评估</w:t>
      </w:r>
      <w:bookmarkEnd w:id="48"/>
      <w:r>
        <w:rPr>
          <w:rFonts w:hint="eastAsia"/>
        </w:rPr>
        <w:t xml:space="preserve"> </w:t>
      </w:r>
    </w:p>
    <w:p w:rsidR="002E6A21" w:rsidRDefault="006D237F">
      <w:pPr>
        <w:ind w:firstLine="420"/>
      </w:pPr>
      <w:r>
        <w:rPr>
          <w:rFonts w:hint="eastAsia"/>
        </w:rPr>
        <w:t>执行评估应按照评估方案逐项评估、形成分项评估结果、留存证明材料，包含以下内容。</w:t>
      </w:r>
    </w:p>
    <w:p w:rsidR="002E6A21" w:rsidRDefault="006D237F">
      <w:pPr>
        <w:pStyle w:val="a1"/>
        <w:numPr>
          <w:ilvl w:val="0"/>
          <w:numId w:val="16"/>
        </w:numPr>
      </w:pPr>
      <w:r>
        <w:rPr>
          <w:rFonts w:hint="eastAsia"/>
        </w:rPr>
        <w:t>按照评估需求，开展评估；</w:t>
      </w:r>
    </w:p>
    <w:p w:rsidR="002E6A21" w:rsidRDefault="006D237F">
      <w:pPr>
        <w:pStyle w:val="a1"/>
        <w:numPr>
          <w:ilvl w:val="0"/>
          <w:numId w:val="16"/>
        </w:numPr>
      </w:pPr>
      <w:r>
        <w:rPr>
          <w:rFonts w:hint="eastAsia"/>
        </w:rPr>
        <w:t>根据测试效果，对测试元进行分项评估，每项评估分值在</w:t>
      </w:r>
      <w:r>
        <w:rPr>
          <w:rFonts w:hint="eastAsia"/>
        </w:rPr>
        <w:t>0-100</w:t>
      </w:r>
      <w:r>
        <w:rPr>
          <w:rFonts w:hint="eastAsia"/>
        </w:rPr>
        <w:t>分，评估规则如表</w:t>
      </w:r>
      <w:r>
        <w:rPr>
          <w:rFonts w:hint="eastAsia"/>
        </w:rPr>
        <w:t>4</w:t>
      </w:r>
      <w:r>
        <w:rPr>
          <w:rFonts w:hint="eastAsia"/>
        </w:rPr>
        <w:t>所示；</w:t>
      </w:r>
    </w:p>
    <w:p w:rsidR="002E6A21" w:rsidRDefault="006D237F">
      <w:pPr>
        <w:pStyle w:val="a1"/>
        <w:numPr>
          <w:ilvl w:val="0"/>
          <w:numId w:val="16"/>
        </w:numPr>
      </w:pPr>
      <w:r>
        <w:rPr>
          <w:rFonts w:hint="eastAsia"/>
        </w:rPr>
        <w:t>评审专家组确定测试元评估权重及结果，使用加权乘积之和逐级计算重点要素、二级指标、一级指标，确定评分结果。</w:t>
      </w:r>
    </w:p>
    <w:p w:rsidR="002E6A21" w:rsidRDefault="006D237F">
      <w:pPr>
        <w:pStyle w:val="a1"/>
        <w:numPr>
          <w:ilvl w:val="0"/>
          <w:numId w:val="16"/>
        </w:numPr>
      </w:pPr>
      <w:r>
        <w:rPr>
          <w:rFonts w:hint="eastAsia"/>
        </w:rPr>
        <w:t>留存生态环境领域人工智能算法评估过程及结果的必要的证明材料。</w:t>
      </w:r>
    </w:p>
    <w:p w:rsidR="002E6A21" w:rsidRDefault="006D237F">
      <w:pPr>
        <w:pStyle w:val="ae"/>
        <w:spacing w:before="120" w:after="120"/>
      </w:pPr>
      <w:bookmarkStart w:id="49" w:name="_Toc172704568"/>
      <w:r>
        <w:t xml:space="preserve">表 </w:t>
      </w:r>
      <w:r>
        <w:fldChar w:fldCharType="begin"/>
      </w:r>
      <w:r>
        <w:instrText xml:space="preserve"> SEQ 表 </w:instrText>
      </w:r>
      <w:r>
        <w:fldChar w:fldCharType="separate"/>
      </w:r>
      <w:r>
        <w:t>4</w:t>
      </w:r>
      <w:r>
        <w:fldChar w:fldCharType="end"/>
      </w:r>
      <w:r>
        <w:rPr>
          <w:rFonts w:hint="eastAsia"/>
        </w:rPr>
        <w:t xml:space="preserve">  生态环境领域测试元评估等级划分</w:t>
      </w:r>
      <w:bookmarkEnd w:id="49"/>
    </w:p>
    <w:tbl>
      <w:tblPr>
        <w:tblStyle w:val="TableNormal"/>
        <w:tblpPr w:leftFromText="180" w:rightFromText="180" w:vertAnchor="text" w:horzAnchor="margin" w:tblpY="1"/>
        <w:tblW w:w="9071"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092"/>
        <w:gridCol w:w="6979"/>
      </w:tblGrid>
      <w:tr w:rsidR="002E6A21">
        <w:trPr>
          <w:trHeight w:val="467"/>
        </w:trPr>
        <w:tc>
          <w:tcPr>
            <w:tcW w:w="1153" w:type="pct"/>
            <w:tcBorders>
              <w:top w:val="single" w:sz="8" w:space="0" w:color="auto"/>
              <w:left w:val="single" w:sz="8" w:space="0" w:color="auto"/>
              <w:bottom w:val="single" w:sz="8" w:space="0" w:color="auto"/>
            </w:tcBorders>
            <w:shd w:val="clear" w:color="auto" w:fill="auto"/>
            <w:vAlign w:val="center"/>
          </w:tcPr>
          <w:p w:rsidR="002E6A21" w:rsidRDefault="006D237F">
            <w:pPr>
              <w:pStyle w:val="-0"/>
              <w:spacing w:beforeLines="0" w:before="0"/>
              <w:rPr>
                <w:b w:val="0"/>
                <w:bCs w:val="0"/>
                <w:sz w:val="18"/>
                <w:szCs w:val="18"/>
              </w:rPr>
            </w:pPr>
            <w:r>
              <w:rPr>
                <w:rFonts w:hint="eastAsia"/>
                <w:b w:val="0"/>
                <w:bCs w:val="0"/>
                <w:sz w:val="18"/>
                <w:szCs w:val="18"/>
              </w:rPr>
              <w:t>评估分值</w:t>
            </w:r>
          </w:p>
        </w:tc>
        <w:tc>
          <w:tcPr>
            <w:tcW w:w="3847" w:type="pct"/>
            <w:tcBorders>
              <w:top w:val="single" w:sz="8" w:space="0" w:color="auto"/>
              <w:bottom w:val="single" w:sz="8" w:space="0" w:color="auto"/>
              <w:right w:val="single" w:sz="8" w:space="0" w:color="auto"/>
            </w:tcBorders>
            <w:shd w:val="clear" w:color="auto" w:fill="auto"/>
            <w:vAlign w:val="center"/>
          </w:tcPr>
          <w:p w:rsidR="002E6A21" w:rsidRDefault="006D237F">
            <w:pPr>
              <w:pStyle w:val="-0"/>
              <w:spacing w:beforeLines="0" w:before="0"/>
              <w:rPr>
                <w:b w:val="0"/>
                <w:bCs w:val="0"/>
                <w:sz w:val="18"/>
                <w:szCs w:val="18"/>
              </w:rPr>
            </w:pPr>
            <w:r>
              <w:rPr>
                <w:rFonts w:hint="eastAsia"/>
                <w:b w:val="0"/>
                <w:bCs w:val="0"/>
                <w:sz w:val="18"/>
                <w:szCs w:val="18"/>
              </w:rPr>
              <w:t>描述</w:t>
            </w:r>
          </w:p>
        </w:tc>
      </w:tr>
      <w:tr w:rsidR="002E6A21">
        <w:trPr>
          <w:trHeight w:val="306"/>
        </w:trPr>
        <w:tc>
          <w:tcPr>
            <w:tcW w:w="1153" w:type="pct"/>
            <w:tcBorders>
              <w:top w:val="single" w:sz="8" w:space="0" w:color="auto"/>
              <w:left w:val="single" w:sz="8" w:space="0" w:color="auto"/>
            </w:tcBorders>
            <w:tcMar>
              <w:top w:w="0" w:type="dxa"/>
              <w:left w:w="57" w:type="dxa"/>
              <w:bottom w:w="0" w:type="dxa"/>
              <w:right w:w="57" w:type="dxa"/>
            </w:tcMar>
            <w:vAlign w:val="center"/>
          </w:tcPr>
          <w:p w:rsidR="002E6A21" w:rsidRDefault="006D237F" w:rsidP="006C092F">
            <w:pPr>
              <w:pStyle w:val="-"/>
              <w:jc w:val="center"/>
            </w:pPr>
            <w:r>
              <w:rPr>
                <w:rFonts w:hint="eastAsia"/>
              </w:rPr>
              <w:t>[0,44]</w:t>
            </w:r>
          </w:p>
        </w:tc>
        <w:tc>
          <w:tcPr>
            <w:tcW w:w="3847" w:type="pct"/>
            <w:tcBorders>
              <w:top w:val="single" w:sz="8" w:space="0" w:color="auto"/>
              <w:right w:val="single" w:sz="8" w:space="0" w:color="auto"/>
            </w:tcBorders>
            <w:tcMar>
              <w:top w:w="0" w:type="dxa"/>
              <w:left w:w="57" w:type="dxa"/>
              <w:bottom w:w="0" w:type="dxa"/>
              <w:right w:w="57" w:type="dxa"/>
            </w:tcMar>
            <w:vAlign w:val="center"/>
          </w:tcPr>
          <w:p w:rsidR="002E6A21" w:rsidRDefault="006D237F">
            <w:pPr>
              <w:pStyle w:val="-"/>
            </w:pPr>
            <w:r>
              <w:rPr>
                <w:rFonts w:hint="eastAsia"/>
              </w:rPr>
              <w:t>测试</w:t>
            </w:r>
            <w:proofErr w:type="gramStart"/>
            <w:r>
              <w:rPr>
                <w:rFonts w:hint="eastAsia"/>
              </w:rPr>
              <w:t>元明显未</w:t>
            </w:r>
            <w:proofErr w:type="gramEnd"/>
            <w:r>
              <w:rPr>
                <w:rFonts w:hint="eastAsia"/>
              </w:rPr>
              <w:t>达到测试要求</w:t>
            </w:r>
          </w:p>
        </w:tc>
      </w:tr>
      <w:tr w:rsidR="002E6A21">
        <w:trPr>
          <w:trHeight w:val="306"/>
        </w:trPr>
        <w:tc>
          <w:tcPr>
            <w:tcW w:w="1153" w:type="pct"/>
            <w:tcBorders>
              <w:left w:val="single" w:sz="8" w:space="0" w:color="auto"/>
            </w:tcBorders>
            <w:tcMar>
              <w:top w:w="0" w:type="dxa"/>
              <w:left w:w="57" w:type="dxa"/>
              <w:bottom w:w="0" w:type="dxa"/>
              <w:right w:w="57" w:type="dxa"/>
            </w:tcMar>
            <w:vAlign w:val="center"/>
          </w:tcPr>
          <w:p w:rsidR="002E6A21" w:rsidRDefault="006D237F" w:rsidP="006C092F">
            <w:pPr>
              <w:pStyle w:val="-"/>
              <w:jc w:val="center"/>
            </w:pPr>
            <w:r>
              <w:rPr>
                <w:rFonts w:hint="eastAsia"/>
              </w:rPr>
              <w:t>[45,59]</w:t>
            </w:r>
          </w:p>
        </w:tc>
        <w:tc>
          <w:tcPr>
            <w:tcW w:w="3847" w:type="pct"/>
            <w:tcBorders>
              <w:right w:val="single" w:sz="8" w:space="0" w:color="auto"/>
            </w:tcBorders>
            <w:tcMar>
              <w:top w:w="0" w:type="dxa"/>
              <w:left w:w="57" w:type="dxa"/>
              <w:bottom w:w="0" w:type="dxa"/>
              <w:right w:w="57" w:type="dxa"/>
            </w:tcMar>
            <w:vAlign w:val="center"/>
          </w:tcPr>
          <w:p w:rsidR="002E6A21" w:rsidRDefault="006D237F">
            <w:pPr>
              <w:pStyle w:val="-"/>
            </w:pPr>
            <w:r>
              <w:rPr>
                <w:rFonts w:hint="eastAsia"/>
              </w:rPr>
              <w:t>测试元未达到测试要求</w:t>
            </w:r>
          </w:p>
        </w:tc>
      </w:tr>
      <w:tr w:rsidR="002E6A21">
        <w:trPr>
          <w:trHeight w:val="306"/>
        </w:trPr>
        <w:tc>
          <w:tcPr>
            <w:tcW w:w="1153" w:type="pct"/>
            <w:tcBorders>
              <w:left w:val="single" w:sz="8" w:space="0" w:color="auto"/>
            </w:tcBorders>
            <w:tcMar>
              <w:top w:w="0" w:type="dxa"/>
              <w:left w:w="57" w:type="dxa"/>
              <w:bottom w:w="0" w:type="dxa"/>
              <w:right w:w="57" w:type="dxa"/>
            </w:tcMar>
            <w:vAlign w:val="center"/>
          </w:tcPr>
          <w:p w:rsidR="002E6A21" w:rsidRDefault="006D237F" w:rsidP="006C092F">
            <w:pPr>
              <w:pStyle w:val="-"/>
              <w:jc w:val="center"/>
            </w:pPr>
            <w:r>
              <w:rPr>
                <w:rFonts w:hint="eastAsia"/>
              </w:rPr>
              <w:t>[60,79]</w:t>
            </w:r>
          </w:p>
        </w:tc>
        <w:tc>
          <w:tcPr>
            <w:tcW w:w="3847" w:type="pct"/>
            <w:tcBorders>
              <w:right w:val="single" w:sz="8" w:space="0" w:color="auto"/>
            </w:tcBorders>
            <w:tcMar>
              <w:top w:w="0" w:type="dxa"/>
              <w:left w:w="57" w:type="dxa"/>
              <w:bottom w:w="0" w:type="dxa"/>
              <w:right w:w="57" w:type="dxa"/>
            </w:tcMar>
            <w:vAlign w:val="center"/>
          </w:tcPr>
          <w:p w:rsidR="002E6A21" w:rsidRDefault="006D237F">
            <w:pPr>
              <w:pStyle w:val="-"/>
            </w:pPr>
            <w:r>
              <w:rPr>
                <w:rFonts w:hint="eastAsia"/>
              </w:rPr>
              <w:t>测试</w:t>
            </w:r>
            <w:proofErr w:type="gramStart"/>
            <w:r>
              <w:rPr>
                <w:rFonts w:hint="eastAsia"/>
              </w:rPr>
              <w:t>元符合</w:t>
            </w:r>
            <w:proofErr w:type="gramEnd"/>
            <w:r>
              <w:rPr>
                <w:rFonts w:hint="eastAsia"/>
              </w:rPr>
              <w:t>测试基本要求</w:t>
            </w:r>
          </w:p>
        </w:tc>
      </w:tr>
      <w:tr w:rsidR="002E6A21">
        <w:trPr>
          <w:trHeight w:val="306"/>
        </w:trPr>
        <w:tc>
          <w:tcPr>
            <w:tcW w:w="1153" w:type="pct"/>
            <w:tcBorders>
              <w:left w:val="single" w:sz="8" w:space="0" w:color="auto"/>
            </w:tcBorders>
            <w:tcMar>
              <w:top w:w="0" w:type="dxa"/>
              <w:left w:w="57" w:type="dxa"/>
              <w:bottom w:w="0" w:type="dxa"/>
              <w:right w:w="57" w:type="dxa"/>
            </w:tcMar>
            <w:vAlign w:val="center"/>
          </w:tcPr>
          <w:p w:rsidR="002E6A21" w:rsidRDefault="006D237F" w:rsidP="006C092F">
            <w:pPr>
              <w:pStyle w:val="-"/>
              <w:jc w:val="center"/>
            </w:pPr>
            <w:r>
              <w:rPr>
                <w:rFonts w:hint="eastAsia"/>
              </w:rPr>
              <w:t>[80,90]</w:t>
            </w:r>
          </w:p>
        </w:tc>
        <w:tc>
          <w:tcPr>
            <w:tcW w:w="3847" w:type="pct"/>
            <w:tcBorders>
              <w:right w:val="single" w:sz="8" w:space="0" w:color="auto"/>
            </w:tcBorders>
            <w:tcMar>
              <w:top w:w="0" w:type="dxa"/>
              <w:left w:w="57" w:type="dxa"/>
              <w:bottom w:w="0" w:type="dxa"/>
              <w:right w:w="57" w:type="dxa"/>
            </w:tcMar>
            <w:vAlign w:val="center"/>
          </w:tcPr>
          <w:p w:rsidR="002E6A21" w:rsidRDefault="006D237F">
            <w:pPr>
              <w:pStyle w:val="-"/>
            </w:pPr>
            <w:r>
              <w:rPr>
                <w:rFonts w:hint="eastAsia"/>
              </w:rPr>
              <w:t>测试元优于测试要求</w:t>
            </w:r>
          </w:p>
        </w:tc>
      </w:tr>
      <w:tr w:rsidR="002E6A21">
        <w:trPr>
          <w:trHeight w:val="306"/>
        </w:trPr>
        <w:tc>
          <w:tcPr>
            <w:tcW w:w="1153" w:type="pct"/>
            <w:tcBorders>
              <w:left w:val="single" w:sz="8" w:space="0" w:color="auto"/>
              <w:bottom w:val="single" w:sz="8" w:space="0" w:color="auto"/>
            </w:tcBorders>
            <w:tcMar>
              <w:top w:w="0" w:type="dxa"/>
              <w:left w:w="57" w:type="dxa"/>
              <w:bottom w:w="0" w:type="dxa"/>
              <w:right w:w="57" w:type="dxa"/>
            </w:tcMar>
            <w:vAlign w:val="center"/>
          </w:tcPr>
          <w:p w:rsidR="002E6A21" w:rsidRDefault="006D237F" w:rsidP="006C092F">
            <w:pPr>
              <w:pStyle w:val="-"/>
              <w:jc w:val="center"/>
            </w:pPr>
            <w:r>
              <w:rPr>
                <w:rFonts w:hint="eastAsia"/>
              </w:rPr>
              <w:t>[91,100]</w:t>
            </w:r>
          </w:p>
        </w:tc>
        <w:tc>
          <w:tcPr>
            <w:tcW w:w="3847" w:type="pct"/>
            <w:tcBorders>
              <w:bottom w:val="single" w:sz="8" w:space="0" w:color="auto"/>
              <w:right w:val="single" w:sz="8" w:space="0" w:color="auto"/>
            </w:tcBorders>
            <w:tcMar>
              <w:top w:w="0" w:type="dxa"/>
              <w:left w:w="57" w:type="dxa"/>
              <w:bottom w:w="0" w:type="dxa"/>
              <w:right w:w="57" w:type="dxa"/>
            </w:tcMar>
            <w:vAlign w:val="center"/>
          </w:tcPr>
          <w:p w:rsidR="002E6A21" w:rsidRDefault="006D237F">
            <w:pPr>
              <w:pStyle w:val="-"/>
            </w:pPr>
            <w:r>
              <w:rPr>
                <w:rFonts w:hint="eastAsia"/>
              </w:rPr>
              <w:t>测试</w:t>
            </w:r>
            <w:proofErr w:type="gramStart"/>
            <w:r>
              <w:rPr>
                <w:rFonts w:hint="eastAsia"/>
              </w:rPr>
              <w:t>元明显</w:t>
            </w:r>
            <w:proofErr w:type="gramEnd"/>
            <w:r>
              <w:rPr>
                <w:rFonts w:hint="eastAsia"/>
              </w:rPr>
              <w:t>优于测试要求</w:t>
            </w:r>
          </w:p>
        </w:tc>
      </w:tr>
    </w:tbl>
    <w:p w:rsidR="002E6A21" w:rsidRDefault="002E6A21">
      <w:pPr>
        <w:ind w:firstLine="420"/>
      </w:pPr>
    </w:p>
    <w:p w:rsidR="002E6A21" w:rsidRDefault="006D237F">
      <w:pPr>
        <w:pStyle w:val="21"/>
        <w:spacing w:before="60" w:afterLines="50" w:after="120"/>
      </w:pPr>
      <w:bookmarkStart w:id="50" w:name="_Toc172704226"/>
      <w:r>
        <w:rPr>
          <w:rFonts w:hint="eastAsia"/>
        </w:rPr>
        <w:lastRenderedPageBreak/>
        <w:t>6.4 汇总评估结论</w:t>
      </w:r>
      <w:bookmarkEnd w:id="50"/>
    </w:p>
    <w:p w:rsidR="002E6A21" w:rsidRDefault="006D237F">
      <w:pPr>
        <w:ind w:firstLine="420"/>
      </w:pPr>
      <w:r>
        <w:rPr>
          <w:rFonts w:hint="eastAsia"/>
        </w:rPr>
        <w:t>人工智能算法的所有测试元均通过评估，则生态环境领域的算法通过评估并达到目标要求；否则未通过评估。</w:t>
      </w:r>
    </w:p>
    <w:p w:rsidR="002E6A21" w:rsidRDefault="006D237F">
      <w:pPr>
        <w:pStyle w:val="1"/>
        <w:spacing w:beforeLines="100" w:before="240" w:afterLines="100" w:after="240"/>
      </w:pPr>
      <w:bookmarkStart w:id="51" w:name="_Toc172704227"/>
      <w:r>
        <w:rPr>
          <w:rFonts w:hint="eastAsia"/>
        </w:rPr>
        <w:t>7 生态环境领域人工智能算法评估方法</w:t>
      </w:r>
      <w:bookmarkEnd w:id="51"/>
    </w:p>
    <w:p w:rsidR="002E6A21" w:rsidRDefault="006D237F">
      <w:pPr>
        <w:pStyle w:val="21"/>
        <w:spacing w:before="60" w:afterLines="50" w:after="120"/>
      </w:pPr>
      <w:bookmarkStart w:id="52" w:name="_Toc172704228"/>
      <w:r>
        <w:rPr>
          <w:rFonts w:hint="eastAsia"/>
        </w:rPr>
        <w:t xml:space="preserve">7.1 </w:t>
      </w:r>
      <w:bookmarkStart w:id="53" w:name="_Hlk160917379"/>
      <w:r>
        <w:rPr>
          <w:rFonts w:hint="eastAsia"/>
        </w:rPr>
        <w:t>生态环境领域</w:t>
      </w:r>
      <w:bookmarkEnd w:id="53"/>
      <w:r>
        <w:rPr>
          <w:rFonts w:hint="eastAsia"/>
        </w:rPr>
        <w:t>算法性能</w:t>
      </w:r>
      <w:bookmarkEnd w:id="52"/>
    </w:p>
    <w:p w:rsidR="002E6A21" w:rsidRDefault="006D237F">
      <w:pPr>
        <w:pStyle w:val="31"/>
        <w:spacing w:before="60" w:after="60"/>
      </w:pPr>
      <w:bookmarkStart w:id="54" w:name="_Toc172704229"/>
      <w:r>
        <w:rPr>
          <w:rFonts w:hint="eastAsia"/>
        </w:rPr>
        <w:t>7.1.1 生态环境领域算法的精准性</w:t>
      </w:r>
      <w:bookmarkEnd w:id="54"/>
    </w:p>
    <w:p w:rsidR="002E6A21" w:rsidRDefault="006D237F">
      <w:pPr>
        <w:ind w:firstLine="420"/>
      </w:pPr>
      <w:r>
        <w:rPr>
          <w:rFonts w:hint="eastAsia"/>
        </w:rPr>
        <w:t>精准性是评估生态环境领域算法性能的核心指标，涉及数据处理、分析及预测的准确性。在环境监测、污染控制等关键领域，通过细致的算法测试，评估算法在不同场景下的表现能力。生态环境领域算法的精准性指标及测试方法见表5。</w:t>
      </w:r>
    </w:p>
    <w:p w:rsidR="002E6A21" w:rsidRDefault="006D237F">
      <w:pPr>
        <w:pStyle w:val="ae"/>
        <w:spacing w:before="120" w:after="120"/>
        <w:rPr>
          <w:rFonts w:eastAsia="宋体"/>
        </w:rPr>
      </w:pPr>
      <w:bookmarkStart w:id="55" w:name="_Toc172704569"/>
      <w:r>
        <w:t xml:space="preserve">表 </w:t>
      </w:r>
      <w:r>
        <w:fldChar w:fldCharType="begin"/>
      </w:r>
      <w:r>
        <w:instrText xml:space="preserve"> SEQ 表 \* ARABIC </w:instrText>
      </w:r>
      <w:r>
        <w:fldChar w:fldCharType="separate"/>
      </w:r>
      <w:r>
        <w:t>5</w:t>
      </w:r>
      <w:r>
        <w:fldChar w:fldCharType="end"/>
      </w:r>
      <w:r>
        <w:rPr>
          <w:rFonts w:hint="eastAsia"/>
        </w:rPr>
        <w:t xml:space="preserve">  算法的精准性评估方法</w:t>
      </w:r>
      <w:bookmarkEnd w:id="55"/>
    </w:p>
    <w:tbl>
      <w:tblPr>
        <w:tblStyle w:val="TableNormal"/>
        <w:tblW w:w="957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22"/>
        <w:gridCol w:w="7857"/>
      </w:tblGrid>
      <w:tr w:rsidR="002E6A21">
        <w:trPr>
          <w:trHeight w:val="422"/>
          <w:jc w:val="center"/>
        </w:trPr>
        <w:tc>
          <w:tcPr>
            <w:tcW w:w="1722" w:type="dxa"/>
            <w:tcBorders>
              <w:top w:val="single" w:sz="8" w:space="0" w:color="auto"/>
              <w:left w:val="single" w:sz="8" w:space="0" w:color="auto"/>
              <w:bottom w:val="single" w:sz="8" w:space="0" w:color="auto"/>
            </w:tcBorders>
            <w:shd w:val="clear" w:color="auto" w:fill="auto"/>
            <w:vAlign w:val="center"/>
          </w:tcPr>
          <w:p w:rsidR="002E6A21" w:rsidRDefault="006D237F">
            <w:pPr>
              <w:pStyle w:val="-0"/>
              <w:spacing w:beforeLines="0" w:before="0"/>
              <w:rPr>
                <w:b w:val="0"/>
                <w:bCs w:val="0"/>
                <w:sz w:val="18"/>
                <w:szCs w:val="18"/>
              </w:rPr>
            </w:pPr>
            <w:r>
              <w:rPr>
                <w:rFonts w:hint="eastAsia"/>
                <w:b w:val="0"/>
                <w:bCs w:val="0"/>
                <w:sz w:val="18"/>
                <w:szCs w:val="18"/>
              </w:rPr>
              <w:t>重点评估要素</w:t>
            </w:r>
          </w:p>
        </w:tc>
        <w:tc>
          <w:tcPr>
            <w:tcW w:w="7857" w:type="dxa"/>
            <w:tcBorders>
              <w:top w:val="single" w:sz="8" w:space="0" w:color="auto"/>
              <w:bottom w:val="single" w:sz="8" w:space="0" w:color="auto"/>
              <w:right w:val="single" w:sz="8" w:space="0" w:color="auto"/>
            </w:tcBorders>
            <w:shd w:val="clear" w:color="auto" w:fill="auto"/>
            <w:vAlign w:val="center"/>
          </w:tcPr>
          <w:p w:rsidR="002E6A21" w:rsidRDefault="006D237F">
            <w:pPr>
              <w:pStyle w:val="-0"/>
              <w:spacing w:beforeLines="0" w:before="0"/>
              <w:rPr>
                <w:b w:val="0"/>
                <w:bCs w:val="0"/>
                <w:sz w:val="18"/>
                <w:szCs w:val="18"/>
              </w:rPr>
            </w:pPr>
            <w:r>
              <w:rPr>
                <w:b w:val="0"/>
                <w:bCs w:val="0"/>
                <w:sz w:val="18"/>
                <w:szCs w:val="18"/>
              </w:rPr>
              <w:t>评价方法</w:t>
            </w:r>
          </w:p>
        </w:tc>
      </w:tr>
      <w:tr w:rsidR="002E6A21">
        <w:trPr>
          <w:trHeight w:val="306"/>
          <w:jc w:val="center"/>
        </w:trPr>
        <w:tc>
          <w:tcPr>
            <w:tcW w:w="1722" w:type="dxa"/>
            <w:tcBorders>
              <w:top w:val="single" w:sz="8" w:space="0" w:color="auto"/>
              <w:left w:val="single" w:sz="8" w:space="0" w:color="auto"/>
            </w:tcBorders>
            <w:shd w:val="clear" w:color="auto" w:fill="auto"/>
            <w:tcMar>
              <w:top w:w="57" w:type="dxa"/>
              <w:left w:w="57" w:type="dxa"/>
              <w:bottom w:w="57" w:type="dxa"/>
              <w:right w:w="57" w:type="dxa"/>
            </w:tcMar>
            <w:vAlign w:val="center"/>
          </w:tcPr>
          <w:p w:rsidR="002E6A21" w:rsidRDefault="006D237F" w:rsidP="006C092F">
            <w:pPr>
              <w:pStyle w:val="-"/>
              <w:jc w:val="center"/>
            </w:pPr>
            <w:r>
              <w:rPr>
                <w:rFonts w:hint="eastAsia"/>
              </w:rPr>
              <w:t>回归任务精准性</w:t>
            </w:r>
          </w:p>
        </w:tc>
        <w:tc>
          <w:tcPr>
            <w:tcW w:w="7857" w:type="dxa"/>
            <w:tcBorders>
              <w:top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17"/>
              </w:numPr>
            </w:pPr>
            <w:r>
              <w:rPr>
                <w:rFonts w:hint="eastAsia"/>
              </w:rPr>
              <w:t>均方误差（</w:t>
            </w:r>
            <w:r>
              <w:rPr>
                <w:rFonts w:hint="eastAsia"/>
              </w:rPr>
              <w:t>MSE</w:t>
            </w:r>
            <w:r>
              <w:rPr>
                <w:rFonts w:hint="eastAsia"/>
              </w:rPr>
              <w:t>）：计算预测值与实际值之差的平方的平均值。</w:t>
            </w:r>
            <w:r>
              <w:rPr>
                <w:rFonts w:hint="eastAsia"/>
              </w:rPr>
              <w:t>MSE</w:t>
            </w:r>
            <w:r>
              <w:rPr>
                <w:rFonts w:hint="eastAsia"/>
              </w:rPr>
              <w:t>值越小，表示预测值与实际值之间的差异越小，回归任务精准性越高；</w:t>
            </w:r>
          </w:p>
          <w:p w:rsidR="002E6A21" w:rsidRDefault="006D237F">
            <w:pPr>
              <w:pStyle w:val="-"/>
              <w:numPr>
                <w:ilvl w:val="0"/>
                <w:numId w:val="17"/>
              </w:numPr>
            </w:pPr>
            <w:r>
              <w:rPr>
                <w:rFonts w:hint="eastAsia"/>
              </w:rPr>
              <w:t>决定系数（</w:t>
            </w:r>
            <w:r>
              <w:rPr>
                <w:rFonts w:hint="eastAsia"/>
              </w:rPr>
              <w:t>R</w:t>
            </w:r>
            <w:r>
              <w:rPr>
                <w:rFonts w:hint="eastAsia"/>
              </w:rPr>
              <w:t>²）：通过比较模型预测值与实际值的差异来评估模型的拟合优度。</w:t>
            </w:r>
            <w:r>
              <w:rPr>
                <w:rFonts w:hint="eastAsia"/>
              </w:rPr>
              <w:t>R</w:t>
            </w:r>
            <w:r>
              <w:rPr>
                <w:rFonts w:hint="eastAsia"/>
              </w:rPr>
              <w:t>²值越接近</w:t>
            </w:r>
            <w:r>
              <w:rPr>
                <w:rFonts w:hint="eastAsia"/>
              </w:rPr>
              <w:t>1</w:t>
            </w:r>
            <w:r>
              <w:rPr>
                <w:rFonts w:hint="eastAsia"/>
              </w:rPr>
              <w:t>，表示模型拟合效果越好，回归任务精准性越高。</w:t>
            </w:r>
          </w:p>
        </w:tc>
      </w:tr>
      <w:tr w:rsidR="002E6A21">
        <w:trPr>
          <w:trHeight w:val="306"/>
          <w:jc w:val="center"/>
        </w:trPr>
        <w:tc>
          <w:tcPr>
            <w:tcW w:w="1722" w:type="dxa"/>
            <w:tcBorders>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rsidP="006C092F">
            <w:pPr>
              <w:pStyle w:val="-"/>
              <w:jc w:val="center"/>
            </w:pPr>
            <w:r>
              <w:rPr>
                <w:rFonts w:hint="eastAsia"/>
              </w:rPr>
              <w:t>分类任务精准性</w:t>
            </w:r>
          </w:p>
        </w:tc>
        <w:tc>
          <w:tcPr>
            <w:tcW w:w="7857" w:type="dxa"/>
            <w:tcBorders>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18"/>
              </w:numPr>
            </w:pPr>
            <w:r>
              <w:rPr>
                <w:rFonts w:hint="eastAsia"/>
              </w:rPr>
              <w:t>准确率：计算正确分类的样本数占总样本数的比例。准确率值越大，表示算法正确分类的能力越强，分类任务精准性越高。</w:t>
            </w:r>
          </w:p>
          <w:p w:rsidR="002E6A21" w:rsidRDefault="006D237F">
            <w:pPr>
              <w:pStyle w:val="-"/>
              <w:numPr>
                <w:ilvl w:val="0"/>
                <w:numId w:val="18"/>
              </w:numPr>
            </w:pPr>
            <w:r>
              <w:rPr>
                <w:rFonts w:hint="eastAsia"/>
              </w:rPr>
              <w:t>精确率：计算真正为正样本占实际为正样本的比例。精确率值越大，表示算法预测为正样本的样本中真正为正样本的比例越高，分类任务精准性越高。</w:t>
            </w:r>
          </w:p>
          <w:p w:rsidR="002E6A21" w:rsidRDefault="006D237F">
            <w:pPr>
              <w:pStyle w:val="-"/>
              <w:numPr>
                <w:ilvl w:val="0"/>
                <w:numId w:val="18"/>
              </w:numPr>
            </w:pPr>
            <w:r>
              <w:rPr>
                <w:rFonts w:hint="eastAsia"/>
              </w:rPr>
              <w:t>召回率：在不同负载条件下测试算法的性能表现，如高负载、低负载和中负载等情况。召回率值越大，表示算法能找出更多真正样本的能力越强，分类任务精准性越高。</w:t>
            </w:r>
          </w:p>
          <w:p w:rsidR="002E6A21" w:rsidRDefault="006D237F">
            <w:pPr>
              <w:pStyle w:val="-"/>
              <w:numPr>
                <w:ilvl w:val="0"/>
                <w:numId w:val="18"/>
              </w:numPr>
            </w:pPr>
            <w:r>
              <w:rPr>
                <w:rFonts w:hint="eastAsia"/>
              </w:rPr>
              <w:t>F1</w:t>
            </w:r>
            <w:r>
              <w:rPr>
                <w:rFonts w:hint="eastAsia"/>
              </w:rPr>
              <w:t>分数：综合考虑精确率和召回率，计算它们的调和平均值。</w:t>
            </w:r>
            <w:r>
              <w:rPr>
                <w:rFonts w:hint="eastAsia"/>
              </w:rPr>
              <w:t>F1</w:t>
            </w:r>
            <w:r>
              <w:rPr>
                <w:rFonts w:hint="eastAsia"/>
              </w:rPr>
              <w:t>分数越大，表示算法在精确率和召回率之间取得的平衡更强，分类任务精准性越高。</w:t>
            </w:r>
          </w:p>
        </w:tc>
      </w:tr>
    </w:tbl>
    <w:p w:rsidR="002E6A21" w:rsidRDefault="002E6A21">
      <w:pPr>
        <w:ind w:firstLine="420"/>
      </w:pPr>
    </w:p>
    <w:p w:rsidR="002E6A21" w:rsidRDefault="006D237F">
      <w:pPr>
        <w:pStyle w:val="31"/>
        <w:spacing w:before="60" w:after="60"/>
      </w:pPr>
      <w:bookmarkStart w:id="56" w:name="_Toc172704230"/>
      <w:r>
        <w:rPr>
          <w:rFonts w:hint="eastAsia"/>
        </w:rPr>
        <w:t>7.1.2 生态环境领域算法的效能</w:t>
      </w:r>
      <w:bookmarkEnd w:id="56"/>
    </w:p>
    <w:p w:rsidR="002E6A21" w:rsidRDefault="006D237F">
      <w:pPr>
        <w:ind w:firstLine="420"/>
      </w:pPr>
      <w:r>
        <w:rPr>
          <w:rFonts w:hint="eastAsia"/>
        </w:rPr>
        <w:t>效能是评价算法实际应用价值的关键指标，关乎算法的运行效率，以及算法在解决实际问题效果和能力。生态环境领域算法的效能指标及测试方法见表6。</w:t>
      </w:r>
    </w:p>
    <w:p w:rsidR="002E6A21" w:rsidRDefault="006D237F">
      <w:pPr>
        <w:pStyle w:val="ae"/>
        <w:spacing w:before="120" w:after="120"/>
        <w:rPr>
          <w:rFonts w:eastAsia="宋体"/>
        </w:rPr>
      </w:pPr>
      <w:bookmarkStart w:id="57" w:name="_Toc172704570"/>
      <w:r>
        <w:t xml:space="preserve">表 </w:t>
      </w:r>
      <w:r>
        <w:fldChar w:fldCharType="begin"/>
      </w:r>
      <w:r>
        <w:instrText xml:space="preserve"> SEQ 表 \* ARABIC </w:instrText>
      </w:r>
      <w:r>
        <w:fldChar w:fldCharType="separate"/>
      </w:r>
      <w:r>
        <w:t>6</w:t>
      </w:r>
      <w:r>
        <w:fldChar w:fldCharType="end"/>
      </w:r>
      <w:r>
        <w:rPr>
          <w:rFonts w:hint="eastAsia"/>
        </w:rPr>
        <w:t xml:space="preserve">  算法的效能评估方法</w:t>
      </w:r>
      <w:bookmarkEnd w:id="57"/>
    </w:p>
    <w:tbl>
      <w:tblPr>
        <w:tblStyle w:val="TableNormal"/>
        <w:tblW w:w="961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4"/>
        <w:gridCol w:w="7885"/>
      </w:tblGrid>
      <w:tr w:rsidR="002E6A21">
        <w:trPr>
          <w:trHeight w:val="249"/>
          <w:jc w:val="center"/>
        </w:trPr>
        <w:tc>
          <w:tcPr>
            <w:tcW w:w="1734" w:type="dxa"/>
            <w:tcBorders>
              <w:top w:val="single" w:sz="8" w:space="0" w:color="auto"/>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pPr>
              <w:pStyle w:val="-0"/>
              <w:spacing w:beforeLines="0" w:before="0"/>
              <w:rPr>
                <w:b w:val="0"/>
                <w:bCs w:val="0"/>
                <w:sz w:val="18"/>
                <w:szCs w:val="18"/>
              </w:rPr>
            </w:pPr>
            <w:r>
              <w:rPr>
                <w:rFonts w:hint="eastAsia"/>
                <w:b w:val="0"/>
                <w:bCs w:val="0"/>
                <w:sz w:val="18"/>
                <w:szCs w:val="18"/>
              </w:rPr>
              <w:t>重点评估要素</w:t>
            </w:r>
          </w:p>
        </w:tc>
        <w:tc>
          <w:tcPr>
            <w:tcW w:w="7885" w:type="dxa"/>
            <w:tcBorders>
              <w:top w:val="single" w:sz="8" w:space="0" w:color="auto"/>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0"/>
              <w:spacing w:beforeLines="0" w:before="0"/>
              <w:rPr>
                <w:b w:val="0"/>
                <w:bCs w:val="0"/>
                <w:sz w:val="18"/>
                <w:szCs w:val="18"/>
              </w:rPr>
            </w:pPr>
            <w:r>
              <w:rPr>
                <w:b w:val="0"/>
                <w:bCs w:val="0"/>
                <w:sz w:val="18"/>
                <w:szCs w:val="18"/>
              </w:rPr>
              <w:t>评价方法</w:t>
            </w:r>
          </w:p>
        </w:tc>
      </w:tr>
      <w:tr w:rsidR="002E6A21">
        <w:trPr>
          <w:trHeight w:val="90"/>
          <w:jc w:val="center"/>
        </w:trPr>
        <w:tc>
          <w:tcPr>
            <w:tcW w:w="1734" w:type="dxa"/>
            <w:tcBorders>
              <w:top w:val="single" w:sz="8" w:space="0" w:color="auto"/>
              <w:left w:val="single" w:sz="8" w:space="0" w:color="auto"/>
              <w:bottom w:val="single" w:sz="4" w:space="0" w:color="auto"/>
            </w:tcBorders>
            <w:shd w:val="clear" w:color="auto" w:fill="auto"/>
            <w:tcMar>
              <w:top w:w="57" w:type="dxa"/>
              <w:left w:w="57" w:type="dxa"/>
              <w:bottom w:w="57" w:type="dxa"/>
              <w:right w:w="57" w:type="dxa"/>
            </w:tcMar>
            <w:vAlign w:val="center"/>
          </w:tcPr>
          <w:p w:rsidR="002E6A21" w:rsidRDefault="006D237F" w:rsidP="006C092F">
            <w:pPr>
              <w:pStyle w:val="-"/>
              <w:jc w:val="center"/>
            </w:pPr>
            <w:r>
              <w:rPr>
                <w:rFonts w:hint="eastAsia"/>
              </w:rPr>
              <w:t>执行效率</w:t>
            </w:r>
          </w:p>
        </w:tc>
        <w:tc>
          <w:tcPr>
            <w:tcW w:w="7885" w:type="dxa"/>
            <w:tcBorders>
              <w:top w:val="single" w:sz="8" w:space="0" w:color="auto"/>
              <w:bottom w:val="single" w:sz="4"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19"/>
              </w:numPr>
            </w:pPr>
            <w:r>
              <w:t>执行速度：使用计时器记录算法从开始执行到任务完成所需的总时间。总时间越小，表示算法的执行速度越快，性能越好。</w:t>
            </w:r>
          </w:p>
          <w:p w:rsidR="002E6A21" w:rsidRDefault="006D237F">
            <w:pPr>
              <w:pStyle w:val="-"/>
              <w:numPr>
                <w:ilvl w:val="0"/>
                <w:numId w:val="19"/>
              </w:numPr>
            </w:pPr>
            <w:r>
              <w:t>资源利用率：监控算法运行时的内存占用和</w:t>
            </w:r>
            <w:r>
              <w:t>CPU</w:t>
            </w:r>
            <w:r>
              <w:t>使用率，并计算其平均值。内存占用和</w:t>
            </w:r>
            <w:r>
              <w:t>CPU</w:t>
            </w:r>
            <w:r>
              <w:t>使用率越低，表示算法的资源利用率越高，对系统资源的消耗越少。</w:t>
            </w:r>
          </w:p>
        </w:tc>
      </w:tr>
      <w:tr w:rsidR="002E6A21">
        <w:trPr>
          <w:trHeight w:val="249"/>
          <w:jc w:val="center"/>
        </w:trPr>
        <w:tc>
          <w:tcPr>
            <w:tcW w:w="1734" w:type="dxa"/>
            <w:tcBorders>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rsidP="006C092F">
            <w:pPr>
              <w:pStyle w:val="-"/>
              <w:jc w:val="center"/>
            </w:pPr>
            <w:bookmarkStart w:id="58" w:name="_Toc18628"/>
            <w:r>
              <w:rPr>
                <w:rFonts w:hint="eastAsia"/>
              </w:rPr>
              <w:t>数据处理能力</w:t>
            </w:r>
          </w:p>
        </w:tc>
        <w:tc>
          <w:tcPr>
            <w:tcW w:w="7885" w:type="dxa"/>
            <w:tcBorders>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20"/>
              </w:numPr>
            </w:pPr>
            <w:r>
              <w:rPr>
                <w:rFonts w:hint="eastAsia"/>
              </w:rPr>
              <w:t>吞吐量：记录算法在单位时间内成功处理的数据量或任务数。吞吐量越高，表示算法的数据处理能力越好。</w:t>
            </w:r>
          </w:p>
          <w:p w:rsidR="002E6A21" w:rsidRDefault="006D237F">
            <w:pPr>
              <w:pStyle w:val="-"/>
              <w:numPr>
                <w:ilvl w:val="0"/>
                <w:numId w:val="20"/>
              </w:numPr>
            </w:pPr>
            <w:r>
              <w:rPr>
                <w:rFonts w:hint="eastAsia"/>
              </w:rPr>
              <w:t>并行处理能力：计算存储训练好的模型所需的空间。并行处理能力的提升比例越高，说明算法在并行计算方面的优化越好。</w:t>
            </w:r>
          </w:p>
          <w:p w:rsidR="002E6A21" w:rsidRDefault="006D237F">
            <w:pPr>
              <w:pStyle w:val="-"/>
              <w:numPr>
                <w:ilvl w:val="0"/>
                <w:numId w:val="20"/>
              </w:numPr>
            </w:pPr>
            <w:r>
              <w:rPr>
                <w:rFonts w:hint="eastAsia"/>
              </w:rPr>
              <w:t>负载处理能力：在不同负载条件下测试算法的性能表现，如高负载、低负载和中等负载情况。算法在不同负载条件下都能保持稳定的性能表现，说明其负载处理能力强。</w:t>
            </w:r>
          </w:p>
        </w:tc>
      </w:tr>
    </w:tbl>
    <w:p w:rsidR="002E6A21" w:rsidRDefault="002E6A21">
      <w:pPr>
        <w:ind w:firstLine="420"/>
      </w:pPr>
    </w:p>
    <w:p w:rsidR="002E6A21" w:rsidRDefault="006D237F">
      <w:pPr>
        <w:pStyle w:val="21"/>
        <w:spacing w:before="60" w:afterLines="50" w:after="120"/>
      </w:pPr>
      <w:bookmarkStart w:id="59" w:name="_Toc172704231"/>
      <w:r>
        <w:rPr>
          <w:rFonts w:hint="eastAsia"/>
        </w:rPr>
        <w:lastRenderedPageBreak/>
        <w:t>7.2 生态环境领域算法可解释性与可控性</w:t>
      </w:r>
      <w:bookmarkEnd w:id="58"/>
      <w:bookmarkEnd w:id="59"/>
    </w:p>
    <w:p w:rsidR="002E6A21" w:rsidRDefault="006D237F">
      <w:pPr>
        <w:pStyle w:val="31"/>
        <w:spacing w:before="60" w:after="60"/>
      </w:pPr>
      <w:bookmarkStart w:id="60" w:name="_Toc172704232"/>
      <w:r>
        <w:rPr>
          <w:rFonts w:hint="eastAsia"/>
        </w:rPr>
        <w:t>7.2.1 生态环境领域算法的可解释性</w:t>
      </w:r>
      <w:bookmarkEnd w:id="60"/>
    </w:p>
    <w:p w:rsidR="002E6A21" w:rsidRDefault="006D237F">
      <w:pPr>
        <w:ind w:firstLine="420"/>
      </w:pPr>
      <w:r>
        <w:rPr>
          <w:rFonts w:hint="eastAsia"/>
        </w:rPr>
        <w:t>可解释性是评估算法可靠性和适用性的重要维度。模型复杂度、解释性能力和解释性质量是构成生态环境领域算法可解释性的三个核心指标，涉及算法模型参数量和结构，可视化和特征重要性评估，以及解释质量的准确性、完整性和一致性。在关键领域如环境监测和污染控制，必须进行严格的算法测试，以确保算法在各种场景下的表现能力。生态环境领域算法的可解释指标及测试方法见表7。</w:t>
      </w:r>
    </w:p>
    <w:p w:rsidR="002E6A21" w:rsidRDefault="006D237F">
      <w:pPr>
        <w:pStyle w:val="ae"/>
        <w:spacing w:before="120" w:after="120"/>
        <w:rPr>
          <w:rFonts w:eastAsia="宋体"/>
        </w:rPr>
      </w:pPr>
      <w:bookmarkStart w:id="61" w:name="_Toc172704571"/>
      <w:r>
        <w:t xml:space="preserve">表 </w:t>
      </w:r>
      <w:r>
        <w:fldChar w:fldCharType="begin"/>
      </w:r>
      <w:r>
        <w:instrText xml:space="preserve"> SEQ 表 \* ARABIC </w:instrText>
      </w:r>
      <w:r>
        <w:fldChar w:fldCharType="separate"/>
      </w:r>
      <w:r>
        <w:t>7</w:t>
      </w:r>
      <w:r>
        <w:fldChar w:fldCharType="end"/>
      </w:r>
      <w:r>
        <w:rPr>
          <w:rFonts w:hint="eastAsia"/>
        </w:rPr>
        <w:t xml:space="preserve">  算法的可解释评估方法</w:t>
      </w:r>
      <w:bookmarkEnd w:id="61"/>
    </w:p>
    <w:tbl>
      <w:tblPr>
        <w:tblStyle w:val="TableNormal"/>
        <w:tblW w:w="949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58"/>
        <w:gridCol w:w="7837"/>
      </w:tblGrid>
      <w:tr w:rsidR="002E6A21">
        <w:trPr>
          <w:trHeight w:val="249"/>
          <w:jc w:val="center"/>
        </w:trPr>
        <w:tc>
          <w:tcPr>
            <w:tcW w:w="1658" w:type="dxa"/>
            <w:tcBorders>
              <w:top w:val="single" w:sz="8" w:space="0" w:color="auto"/>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pPr>
              <w:pStyle w:val="-0"/>
              <w:spacing w:beforeLines="0" w:before="0"/>
              <w:rPr>
                <w:b w:val="0"/>
                <w:bCs w:val="0"/>
                <w:sz w:val="18"/>
                <w:szCs w:val="18"/>
              </w:rPr>
            </w:pPr>
            <w:r>
              <w:rPr>
                <w:rFonts w:hint="eastAsia"/>
                <w:b w:val="0"/>
                <w:bCs w:val="0"/>
                <w:sz w:val="18"/>
                <w:szCs w:val="18"/>
              </w:rPr>
              <w:t>重点评估要素</w:t>
            </w:r>
          </w:p>
        </w:tc>
        <w:tc>
          <w:tcPr>
            <w:tcW w:w="7837" w:type="dxa"/>
            <w:tcBorders>
              <w:top w:val="single" w:sz="8" w:space="0" w:color="auto"/>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0"/>
              <w:spacing w:beforeLines="0" w:before="0"/>
              <w:rPr>
                <w:b w:val="0"/>
                <w:bCs w:val="0"/>
                <w:sz w:val="18"/>
                <w:szCs w:val="18"/>
              </w:rPr>
            </w:pPr>
            <w:r>
              <w:rPr>
                <w:b w:val="0"/>
                <w:bCs w:val="0"/>
                <w:sz w:val="18"/>
                <w:szCs w:val="18"/>
              </w:rPr>
              <w:t>评价方法</w:t>
            </w:r>
          </w:p>
        </w:tc>
      </w:tr>
      <w:tr w:rsidR="002E6A21">
        <w:trPr>
          <w:trHeight w:val="249"/>
          <w:jc w:val="center"/>
        </w:trPr>
        <w:tc>
          <w:tcPr>
            <w:tcW w:w="1658" w:type="dxa"/>
            <w:tcBorders>
              <w:top w:val="single" w:sz="8" w:space="0" w:color="auto"/>
              <w:left w:val="single" w:sz="8" w:space="0" w:color="auto"/>
            </w:tcBorders>
            <w:shd w:val="clear" w:color="auto" w:fill="auto"/>
            <w:tcMar>
              <w:top w:w="57" w:type="dxa"/>
              <w:left w:w="57" w:type="dxa"/>
              <w:bottom w:w="57" w:type="dxa"/>
              <w:right w:w="57" w:type="dxa"/>
            </w:tcMar>
            <w:vAlign w:val="center"/>
          </w:tcPr>
          <w:p w:rsidR="002E6A21" w:rsidRDefault="006D237F" w:rsidP="00170C59">
            <w:pPr>
              <w:pStyle w:val="-"/>
              <w:jc w:val="center"/>
            </w:pPr>
            <w:r>
              <w:rPr>
                <w:rFonts w:hint="eastAsia"/>
              </w:rPr>
              <w:t>模型复杂度</w:t>
            </w:r>
          </w:p>
        </w:tc>
        <w:tc>
          <w:tcPr>
            <w:tcW w:w="7837" w:type="dxa"/>
            <w:tcBorders>
              <w:top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21"/>
              </w:numPr>
            </w:pPr>
            <w:r>
              <w:rPr>
                <w:rFonts w:hint="eastAsia"/>
              </w:rPr>
              <w:t>模型参数数量：记录模型中所有参数的数量。参数数量越多，表示算法的复杂度越高。</w:t>
            </w:r>
          </w:p>
          <w:p w:rsidR="002E6A21" w:rsidRDefault="006D237F">
            <w:pPr>
              <w:pStyle w:val="-"/>
              <w:numPr>
                <w:ilvl w:val="0"/>
                <w:numId w:val="21"/>
              </w:numPr>
            </w:pPr>
            <w:r>
              <w:rPr>
                <w:rFonts w:hint="eastAsia"/>
              </w:rPr>
              <w:t>模型结构复杂度：记录模型中的层级、深度和模型中神经元的连接方式。模型</w:t>
            </w:r>
            <w:proofErr w:type="gramStart"/>
            <w:r>
              <w:rPr>
                <w:rFonts w:hint="eastAsia"/>
              </w:rPr>
              <w:t>层级越</w:t>
            </w:r>
            <w:proofErr w:type="gramEnd"/>
            <w:r>
              <w:rPr>
                <w:rFonts w:hint="eastAsia"/>
              </w:rPr>
              <w:t>多，深度越深，以及神经元的连接方式越多样，表明算法的结构复杂度越高。</w:t>
            </w:r>
          </w:p>
        </w:tc>
      </w:tr>
      <w:tr w:rsidR="002E6A21">
        <w:trPr>
          <w:trHeight w:val="249"/>
          <w:jc w:val="center"/>
        </w:trPr>
        <w:tc>
          <w:tcPr>
            <w:tcW w:w="1658" w:type="dxa"/>
            <w:tcBorders>
              <w:left w:val="single" w:sz="8" w:space="0" w:color="auto"/>
            </w:tcBorders>
            <w:shd w:val="clear" w:color="auto" w:fill="auto"/>
            <w:tcMar>
              <w:top w:w="57" w:type="dxa"/>
              <w:left w:w="57" w:type="dxa"/>
              <w:bottom w:w="57" w:type="dxa"/>
              <w:right w:w="57" w:type="dxa"/>
            </w:tcMar>
            <w:vAlign w:val="center"/>
          </w:tcPr>
          <w:p w:rsidR="002E6A21" w:rsidRDefault="006D237F" w:rsidP="00170C59">
            <w:pPr>
              <w:pStyle w:val="-"/>
              <w:jc w:val="center"/>
            </w:pPr>
            <w:r>
              <w:rPr>
                <w:rFonts w:hint="eastAsia"/>
              </w:rPr>
              <w:t>解释性能力</w:t>
            </w:r>
          </w:p>
        </w:tc>
        <w:tc>
          <w:tcPr>
            <w:tcW w:w="7837" w:type="dxa"/>
            <w:tcBorders>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22"/>
              </w:numPr>
            </w:pPr>
            <w:r>
              <w:rPr>
                <w:rFonts w:hint="eastAsia"/>
              </w:rPr>
              <w:t>可视化效果评估：记录算法可视化后信息密度和数据关系的表达。信息密度越大，表示算法的可视化效果越强，可解释性能力越好。</w:t>
            </w:r>
          </w:p>
          <w:p w:rsidR="002E6A21" w:rsidRDefault="006D237F">
            <w:pPr>
              <w:pStyle w:val="-"/>
              <w:numPr>
                <w:ilvl w:val="0"/>
                <w:numId w:val="22"/>
              </w:numPr>
            </w:pPr>
            <w:r>
              <w:rPr>
                <w:rFonts w:hint="eastAsia"/>
              </w:rPr>
              <w:t>特征重要性评估：记录单个或多个特征输入算法后对预测结果的影响程度。影响程度越大，表示算法的特征重要性评估效果越强，可解释性能力越好。</w:t>
            </w:r>
          </w:p>
        </w:tc>
      </w:tr>
      <w:tr w:rsidR="002E6A21">
        <w:trPr>
          <w:trHeight w:val="249"/>
          <w:jc w:val="center"/>
        </w:trPr>
        <w:tc>
          <w:tcPr>
            <w:tcW w:w="1658" w:type="dxa"/>
            <w:tcBorders>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rsidP="00170C59">
            <w:pPr>
              <w:pStyle w:val="-"/>
              <w:jc w:val="center"/>
            </w:pPr>
            <w:r>
              <w:rPr>
                <w:rFonts w:hint="eastAsia"/>
              </w:rPr>
              <w:t>解释性质量</w:t>
            </w:r>
          </w:p>
        </w:tc>
        <w:tc>
          <w:tcPr>
            <w:tcW w:w="7837" w:type="dxa"/>
            <w:tcBorders>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23"/>
              </w:numPr>
            </w:pPr>
            <w:r>
              <w:rPr>
                <w:rFonts w:hint="eastAsia"/>
              </w:rPr>
              <w:t>解释的准确性：在不同的输入参数或特定条件下，记录算法所生成的解释性结果。</w:t>
            </w:r>
            <w:proofErr w:type="gramStart"/>
            <w:r>
              <w:rPr>
                <w:rFonts w:hint="eastAsia"/>
              </w:rPr>
              <w:t>若解释</w:t>
            </w:r>
            <w:proofErr w:type="gramEnd"/>
            <w:r>
              <w:rPr>
                <w:rFonts w:hint="eastAsia"/>
              </w:rPr>
              <w:t>结果清晰、准确，则解释的准确性满足。</w:t>
            </w:r>
          </w:p>
          <w:p w:rsidR="002E6A21" w:rsidRDefault="006D237F">
            <w:pPr>
              <w:pStyle w:val="-"/>
              <w:numPr>
                <w:ilvl w:val="0"/>
                <w:numId w:val="23"/>
              </w:numPr>
            </w:pPr>
            <w:r>
              <w:rPr>
                <w:rFonts w:hint="eastAsia"/>
              </w:rPr>
              <w:t>解释的完整性：记录算法提供解释的涵盖范围。解释涵盖的范围越大，解释质量的完整性越高。</w:t>
            </w:r>
          </w:p>
          <w:p w:rsidR="002E6A21" w:rsidRDefault="006D237F">
            <w:pPr>
              <w:pStyle w:val="-"/>
              <w:numPr>
                <w:ilvl w:val="0"/>
                <w:numId w:val="23"/>
              </w:numPr>
            </w:pPr>
            <w:r>
              <w:rPr>
                <w:rFonts w:hint="eastAsia"/>
              </w:rPr>
              <w:t>解释的一致性：在不同的输入或条件下，记录算法提供的解释结果。</w:t>
            </w:r>
            <w:proofErr w:type="gramStart"/>
            <w:r>
              <w:rPr>
                <w:rFonts w:hint="eastAsia"/>
              </w:rPr>
              <w:t>若解释</w:t>
            </w:r>
            <w:proofErr w:type="gramEnd"/>
            <w:r>
              <w:rPr>
                <w:rFonts w:hint="eastAsia"/>
              </w:rPr>
              <w:t>结果保持相对稳定和一致，则解释的一致性满足。</w:t>
            </w:r>
          </w:p>
        </w:tc>
      </w:tr>
    </w:tbl>
    <w:p w:rsidR="002E6A21" w:rsidRDefault="002E6A21">
      <w:pPr>
        <w:ind w:firstLine="420"/>
      </w:pPr>
    </w:p>
    <w:p w:rsidR="002E6A21" w:rsidRDefault="006D237F">
      <w:pPr>
        <w:pStyle w:val="31"/>
        <w:spacing w:before="60" w:after="60"/>
      </w:pPr>
      <w:bookmarkStart w:id="62" w:name="_Toc172704233"/>
      <w:r>
        <w:rPr>
          <w:rFonts w:hint="eastAsia"/>
        </w:rPr>
        <w:t>7.2.2 生态环境领域算法的可控性</w:t>
      </w:r>
      <w:bookmarkEnd w:id="62"/>
    </w:p>
    <w:p w:rsidR="002E6A21" w:rsidRDefault="006D237F">
      <w:pPr>
        <w:ind w:firstLine="420"/>
      </w:pPr>
      <w:r>
        <w:rPr>
          <w:rFonts w:hint="eastAsia"/>
        </w:rPr>
        <w:t>可控性是评价生态环境领域算法系统实际应用价值的关键指标，关乎算法系统的稳定性和可调性，以及涉及算法系统在运行时的情况。生态环境领域算法的可控性指标及测试方法见表8。</w:t>
      </w:r>
    </w:p>
    <w:p w:rsidR="002E6A21" w:rsidRDefault="006D237F">
      <w:pPr>
        <w:pStyle w:val="ae"/>
        <w:spacing w:before="120" w:after="120"/>
        <w:rPr>
          <w:rFonts w:eastAsia="宋体"/>
        </w:rPr>
      </w:pPr>
      <w:bookmarkStart w:id="63" w:name="_Toc172704572"/>
      <w:r>
        <w:t xml:space="preserve">表 </w:t>
      </w:r>
      <w:r>
        <w:fldChar w:fldCharType="begin"/>
      </w:r>
      <w:r>
        <w:instrText xml:space="preserve"> SEQ 表 \* ARABIC </w:instrText>
      </w:r>
      <w:r>
        <w:fldChar w:fldCharType="separate"/>
      </w:r>
      <w:r>
        <w:t>8</w:t>
      </w:r>
      <w:r>
        <w:fldChar w:fldCharType="end"/>
      </w:r>
      <w:r>
        <w:rPr>
          <w:rFonts w:hint="eastAsia"/>
        </w:rPr>
        <w:t xml:space="preserve">  算法的可控性评估方法</w:t>
      </w:r>
      <w:bookmarkEnd w:id="63"/>
    </w:p>
    <w:tbl>
      <w:tblPr>
        <w:tblStyle w:val="TableNormal"/>
        <w:tblW w:w="949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44"/>
        <w:gridCol w:w="7852"/>
      </w:tblGrid>
      <w:tr w:rsidR="002E6A21">
        <w:trPr>
          <w:trHeight w:val="93"/>
          <w:tblHeader/>
          <w:jc w:val="center"/>
        </w:trPr>
        <w:tc>
          <w:tcPr>
            <w:tcW w:w="1644" w:type="dxa"/>
            <w:tcBorders>
              <w:top w:val="single" w:sz="8" w:space="0" w:color="auto"/>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pPr>
              <w:pStyle w:val="-0"/>
              <w:spacing w:beforeLines="0" w:before="0"/>
              <w:rPr>
                <w:b w:val="0"/>
                <w:bCs w:val="0"/>
                <w:sz w:val="18"/>
                <w:szCs w:val="18"/>
              </w:rPr>
            </w:pPr>
            <w:r>
              <w:rPr>
                <w:rFonts w:hint="eastAsia"/>
                <w:b w:val="0"/>
                <w:bCs w:val="0"/>
                <w:sz w:val="18"/>
                <w:szCs w:val="18"/>
              </w:rPr>
              <w:t>重点评估要素</w:t>
            </w:r>
          </w:p>
        </w:tc>
        <w:tc>
          <w:tcPr>
            <w:tcW w:w="7852" w:type="dxa"/>
            <w:tcBorders>
              <w:top w:val="single" w:sz="8" w:space="0" w:color="auto"/>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0"/>
              <w:spacing w:beforeLines="0" w:before="0"/>
              <w:rPr>
                <w:b w:val="0"/>
                <w:bCs w:val="0"/>
                <w:sz w:val="18"/>
                <w:szCs w:val="18"/>
              </w:rPr>
            </w:pPr>
            <w:r>
              <w:rPr>
                <w:b w:val="0"/>
                <w:bCs w:val="0"/>
                <w:sz w:val="18"/>
                <w:szCs w:val="18"/>
              </w:rPr>
              <w:t>评价方法</w:t>
            </w:r>
          </w:p>
        </w:tc>
      </w:tr>
      <w:tr w:rsidR="002E6A21">
        <w:trPr>
          <w:trHeight w:val="90"/>
          <w:jc w:val="center"/>
        </w:trPr>
        <w:tc>
          <w:tcPr>
            <w:tcW w:w="1644" w:type="dxa"/>
            <w:tcBorders>
              <w:top w:val="single" w:sz="8" w:space="0" w:color="auto"/>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rsidP="00170C59">
            <w:pPr>
              <w:pStyle w:val="-"/>
              <w:jc w:val="center"/>
            </w:pPr>
            <w:r>
              <w:rPr>
                <w:rFonts w:hint="eastAsia"/>
              </w:rPr>
              <w:t>系统稳定性</w:t>
            </w:r>
          </w:p>
        </w:tc>
        <w:tc>
          <w:tcPr>
            <w:tcW w:w="7852" w:type="dxa"/>
            <w:tcBorders>
              <w:top w:val="single" w:sz="8" w:space="0" w:color="auto"/>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24"/>
              </w:numPr>
            </w:pPr>
            <w:r>
              <w:rPr>
                <w:rFonts w:hint="eastAsia"/>
              </w:rPr>
              <w:t>平均错误率：统计算法在连续运行期间出现的错误次数，并计算其平均值。平均错误率越小，说明算法在运行过程中出错的可能性越小，稳定性越高。</w:t>
            </w:r>
          </w:p>
          <w:p w:rsidR="002E6A21" w:rsidRDefault="006D237F">
            <w:pPr>
              <w:pStyle w:val="-"/>
              <w:numPr>
                <w:ilvl w:val="0"/>
                <w:numId w:val="24"/>
              </w:numPr>
            </w:pPr>
            <w:r>
              <w:rPr>
                <w:rFonts w:hint="eastAsia"/>
              </w:rPr>
              <w:t>最大错误率：记录算法在特定条件下或特定时间段内的最大错误次数。最大错误率反映了算法在极端情况下的错误表现，其值越小，表示算法的稳定性和鲁棒性越好。</w:t>
            </w:r>
          </w:p>
          <w:p w:rsidR="002E6A21" w:rsidRDefault="006D237F">
            <w:pPr>
              <w:pStyle w:val="-"/>
              <w:numPr>
                <w:ilvl w:val="0"/>
                <w:numId w:val="24"/>
              </w:numPr>
            </w:pPr>
            <w:r>
              <w:rPr>
                <w:rFonts w:hint="eastAsia"/>
              </w:rPr>
              <w:t>运行期间崩溃次数：监控算法在连续运行期间发生的崩溃次数。崩溃次数越少，说明算法的运行越稳定，用户体验越好。</w:t>
            </w:r>
          </w:p>
          <w:p w:rsidR="002E6A21" w:rsidRDefault="006D237F">
            <w:pPr>
              <w:pStyle w:val="-"/>
              <w:numPr>
                <w:ilvl w:val="0"/>
                <w:numId w:val="24"/>
              </w:numPr>
            </w:pPr>
            <w:r>
              <w:rPr>
                <w:rFonts w:hint="eastAsia"/>
              </w:rPr>
              <w:t>崩溃后恢复时间：在算法发生崩溃后，记录从崩溃到恢复正常运行所需的时间。恢复时间越短，说明算法具备快速恢复的能力，对服务连续性的影响越低。</w:t>
            </w:r>
          </w:p>
        </w:tc>
      </w:tr>
      <w:tr w:rsidR="002E6A21">
        <w:trPr>
          <w:trHeight w:val="90"/>
          <w:jc w:val="center"/>
        </w:trPr>
        <w:tc>
          <w:tcPr>
            <w:tcW w:w="1644" w:type="dxa"/>
            <w:tcBorders>
              <w:top w:val="single" w:sz="8" w:space="0" w:color="auto"/>
              <w:left w:val="single" w:sz="8" w:space="0" w:color="auto"/>
            </w:tcBorders>
            <w:shd w:val="clear" w:color="auto" w:fill="auto"/>
            <w:tcMar>
              <w:top w:w="57" w:type="dxa"/>
              <w:left w:w="57" w:type="dxa"/>
              <w:bottom w:w="57" w:type="dxa"/>
              <w:right w:w="57" w:type="dxa"/>
            </w:tcMar>
            <w:vAlign w:val="center"/>
          </w:tcPr>
          <w:p w:rsidR="002E6A21" w:rsidRDefault="006D237F" w:rsidP="00170C59">
            <w:pPr>
              <w:pStyle w:val="-"/>
              <w:jc w:val="center"/>
            </w:pPr>
            <w:r>
              <w:rPr>
                <w:rFonts w:hint="eastAsia"/>
              </w:rPr>
              <w:t>参数可调性</w:t>
            </w:r>
          </w:p>
        </w:tc>
        <w:tc>
          <w:tcPr>
            <w:tcW w:w="7852" w:type="dxa"/>
            <w:tcBorders>
              <w:top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25"/>
              </w:numPr>
            </w:pPr>
            <w:r>
              <w:rPr>
                <w:rFonts w:hint="eastAsia"/>
              </w:rPr>
              <w:t>参数调整范围：对算法参数进行调整，记录参数调整范围。参数调整范围越大，表明参数可调性越好。</w:t>
            </w:r>
          </w:p>
          <w:p w:rsidR="002E6A21" w:rsidRDefault="006D237F">
            <w:pPr>
              <w:pStyle w:val="-"/>
              <w:numPr>
                <w:ilvl w:val="0"/>
                <w:numId w:val="25"/>
              </w:numPr>
            </w:pPr>
            <w:r>
              <w:rPr>
                <w:rFonts w:hint="eastAsia"/>
              </w:rPr>
              <w:t>参数调整对性能对影响：在调整算法参数过程中，记录算法性能变化情况。算法性能波动越小，说明算法参数调整越稳定。</w:t>
            </w:r>
          </w:p>
        </w:tc>
      </w:tr>
      <w:tr w:rsidR="002E6A21">
        <w:trPr>
          <w:trHeight w:val="306"/>
          <w:jc w:val="center"/>
        </w:trPr>
        <w:tc>
          <w:tcPr>
            <w:tcW w:w="1644" w:type="dxa"/>
            <w:tcBorders>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rsidP="00170C59">
            <w:pPr>
              <w:pStyle w:val="-"/>
              <w:jc w:val="center"/>
            </w:pPr>
            <w:r>
              <w:rPr>
                <w:rFonts w:hint="eastAsia"/>
              </w:rPr>
              <w:t>运行状态的实时监控</w:t>
            </w:r>
          </w:p>
        </w:tc>
        <w:tc>
          <w:tcPr>
            <w:tcW w:w="7852" w:type="dxa"/>
            <w:tcBorders>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26"/>
              </w:numPr>
            </w:pPr>
            <w:r>
              <w:rPr>
                <w:rFonts w:hint="eastAsia"/>
              </w:rPr>
              <w:t>状态信息更新频率：记录算法在上一次状态更新到下一次状态更新到时间间隔。时间间隔越短，说明算法状态信息更新的越频繁，实时监控能力越强。</w:t>
            </w:r>
          </w:p>
          <w:p w:rsidR="002E6A21" w:rsidRDefault="006D237F">
            <w:pPr>
              <w:pStyle w:val="-"/>
              <w:numPr>
                <w:ilvl w:val="0"/>
                <w:numId w:val="26"/>
              </w:numPr>
            </w:pPr>
            <w:r>
              <w:rPr>
                <w:rFonts w:hint="eastAsia"/>
              </w:rPr>
              <w:t>故障预警机制的有效性：在多次测试算法故障后，记录算法成功故障预警的次数。成功次数越多，表明算法故障预警机制越有效。</w:t>
            </w:r>
          </w:p>
          <w:p w:rsidR="002E6A21" w:rsidRDefault="006D237F">
            <w:pPr>
              <w:pStyle w:val="-"/>
              <w:numPr>
                <w:ilvl w:val="0"/>
                <w:numId w:val="26"/>
              </w:numPr>
            </w:pPr>
            <w:r>
              <w:rPr>
                <w:rFonts w:hint="eastAsia"/>
              </w:rPr>
              <w:t>资源利用率的优化程度：记录资源优化前和优化后的利用比值。利用比值越低，表明算法资源利用率低优化程度越好。</w:t>
            </w:r>
          </w:p>
          <w:p w:rsidR="002E6A21" w:rsidRDefault="006D237F">
            <w:pPr>
              <w:pStyle w:val="-"/>
              <w:numPr>
                <w:ilvl w:val="0"/>
                <w:numId w:val="26"/>
              </w:numPr>
            </w:pPr>
            <w:r>
              <w:rPr>
                <w:rFonts w:hint="eastAsia"/>
              </w:rPr>
              <w:t>资源调度算法的合理性：监控算法在调度资源</w:t>
            </w:r>
            <w:proofErr w:type="gramStart"/>
            <w:r>
              <w:rPr>
                <w:rFonts w:hint="eastAsia"/>
              </w:rPr>
              <w:t>后资源</w:t>
            </w:r>
            <w:proofErr w:type="gramEnd"/>
            <w:r>
              <w:rPr>
                <w:rFonts w:hint="eastAsia"/>
              </w:rPr>
              <w:t>的分布情况。资源分布越平均，说明资源调度算法越合理。</w:t>
            </w:r>
          </w:p>
        </w:tc>
      </w:tr>
    </w:tbl>
    <w:p w:rsidR="002E6A21" w:rsidRDefault="006D237F">
      <w:pPr>
        <w:pStyle w:val="21"/>
        <w:spacing w:before="60" w:afterLines="50" w:after="120"/>
      </w:pPr>
      <w:bookmarkStart w:id="64" w:name="_Toc15167"/>
      <w:bookmarkStart w:id="65" w:name="_Toc172704234"/>
      <w:r>
        <w:rPr>
          <w:rFonts w:hint="eastAsia"/>
        </w:rPr>
        <w:lastRenderedPageBreak/>
        <w:t>7.3 生态环境领域算法安全性</w:t>
      </w:r>
      <w:bookmarkEnd w:id="64"/>
      <w:bookmarkEnd w:id="65"/>
    </w:p>
    <w:p w:rsidR="002E6A21" w:rsidRDefault="006D237F">
      <w:pPr>
        <w:pStyle w:val="31"/>
        <w:spacing w:before="60" w:after="60"/>
      </w:pPr>
      <w:bookmarkStart w:id="66" w:name="_Toc172704235"/>
      <w:r>
        <w:rPr>
          <w:rFonts w:hint="eastAsia"/>
        </w:rPr>
        <w:t>7.3.1生态环境领域算法的可靠性</w:t>
      </w:r>
      <w:bookmarkEnd w:id="66"/>
    </w:p>
    <w:p w:rsidR="002E6A21" w:rsidRDefault="006D237F">
      <w:pPr>
        <w:ind w:firstLine="420"/>
      </w:pPr>
      <w:r>
        <w:rPr>
          <w:rFonts w:hint="eastAsia"/>
        </w:rPr>
        <w:t>可靠性是生态环境领域算法性能的关键指标，涉及算法模型的训练、测试等过程。在环境监测、污染控制等关键领域，通过算法模型的能力，应对各种数据、模型攻击方法，评估算法模型在不同攻击方法下的可靠性。生态环境领域算法的可靠性指标及测试方法见表9。</w:t>
      </w:r>
    </w:p>
    <w:p w:rsidR="002E6A21" w:rsidRDefault="006D237F">
      <w:pPr>
        <w:pStyle w:val="ae"/>
        <w:spacing w:before="120" w:after="120"/>
        <w:rPr>
          <w:rFonts w:eastAsia="宋体"/>
        </w:rPr>
      </w:pPr>
      <w:bookmarkStart w:id="67" w:name="_Toc172704573"/>
      <w:r>
        <w:t xml:space="preserve">表 </w:t>
      </w:r>
      <w:r>
        <w:fldChar w:fldCharType="begin"/>
      </w:r>
      <w:r>
        <w:instrText xml:space="preserve"> SEQ 表 \* ARABIC </w:instrText>
      </w:r>
      <w:r>
        <w:fldChar w:fldCharType="separate"/>
      </w:r>
      <w:r>
        <w:t>9</w:t>
      </w:r>
      <w:r>
        <w:fldChar w:fldCharType="end"/>
      </w:r>
      <w:r>
        <w:rPr>
          <w:rFonts w:hint="eastAsia"/>
        </w:rPr>
        <w:t xml:space="preserve">  算法的可靠性评估方法</w:t>
      </w:r>
      <w:bookmarkEnd w:id="67"/>
    </w:p>
    <w:tbl>
      <w:tblPr>
        <w:tblStyle w:val="TableNormal"/>
        <w:tblW w:w="949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51"/>
        <w:gridCol w:w="7845"/>
      </w:tblGrid>
      <w:tr w:rsidR="002E6A21">
        <w:trPr>
          <w:trHeight w:val="448"/>
          <w:jc w:val="center"/>
        </w:trPr>
        <w:tc>
          <w:tcPr>
            <w:tcW w:w="1651" w:type="dxa"/>
            <w:tcBorders>
              <w:top w:val="single" w:sz="8" w:space="0" w:color="auto"/>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pPr>
              <w:pStyle w:val="-0"/>
              <w:spacing w:beforeLines="0" w:before="0"/>
              <w:rPr>
                <w:b w:val="0"/>
                <w:bCs w:val="0"/>
                <w:sz w:val="18"/>
                <w:szCs w:val="18"/>
              </w:rPr>
            </w:pPr>
            <w:r>
              <w:rPr>
                <w:rFonts w:hint="eastAsia"/>
                <w:b w:val="0"/>
                <w:bCs w:val="0"/>
                <w:sz w:val="18"/>
                <w:szCs w:val="18"/>
              </w:rPr>
              <w:t>重点评估要素</w:t>
            </w:r>
          </w:p>
        </w:tc>
        <w:tc>
          <w:tcPr>
            <w:tcW w:w="7845" w:type="dxa"/>
            <w:tcBorders>
              <w:top w:val="single" w:sz="8" w:space="0" w:color="auto"/>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0"/>
              <w:spacing w:beforeLines="0" w:before="0"/>
              <w:rPr>
                <w:b w:val="0"/>
                <w:bCs w:val="0"/>
                <w:sz w:val="18"/>
                <w:szCs w:val="18"/>
              </w:rPr>
            </w:pPr>
            <w:r>
              <w:rPr>
                <w:b w:val="0"/>
                <w:bCs w:val="0"/>
                <w:sz w:val="18"/>
                <w:szCs w:val="18"/>
              </w:rPr>
              <w:t>评价方法</w:t>
            </w:r>
          </w:p>
        </w:tc>
      </w:tr>
      <w:tr w:rsidR="002E6A21">
        <w:trPr>
          <w:trHeight w:val="23"/>
          <w:jc w:val="center"/>
        </w:trPr>
        <w:tc>
          <w:tcPr>
            <w:tcW w:w="1651" w:type="dxa"/>
            <w:tcBorders>
              <w:top w:val="single" w:sz="8" w:space="0" w:color="auto"/>
              <w:left w:val="single" w:sz="8" w:space="0" w:color="auto"/>
            </w:tcBorders>
            <w:shd w:val="clear" w:color="auto" w:fill="auto"/>
            <w:tcMar>
              <w:top w:w="57" w:type="dxa"/>
              <w:left w:w="57" w:type="dxa"/>
              <w:bottom w:w="57" w:type="dxa"/>
              <w:right w:w="57" w:type="dxa"/>
            </w:tcMar>
            <w:vAlign w:val="center"/>
          </w:tcPr>
          <w:p w:rsidR="002E6A21" w:rsidRDefault="006D237F" w:rsidP="00170C59">
            <w:pPr>
              <w:pStyle w:val="-"/>
              <w:jc w:val="center"/>
            </w:pPr>
            <w:r>
              <w:rPr>
                <w:rFonts w:hint="eastAsia"/>
              </w:rPr>
              <w:t>中毒性攻击抵御可靠性</w:t>
            </w:r>
          </w:p>
        </w:tc>
        <w:tc>
          <w:tcPr>
            <w:tcW w:w="7845" w:type="dxa"/>
            <w:tcBorders>
              <w:top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27"/>
              </w:numPr>
            </w:pPr>
            <w:r>
              <w:rPr>
                <w:rFonts w:hint="eastAsia"/>
              </w:rPr>
              <w:t>数据投毒攻击抵御能力：计算</w:t>
            </w:r>
            <w:proofErr w:type="gramStart"/>
            <w:r>
              <w:rPr>
                <w:rFonts w:hint="eastAsia"/>
              </w:rPr>
              <w:t>攻成功</w:t>
            </w:r>
            <w:proofErr w:type="gramEnd"/>
            <w:r>
              <w:rPr>
                <w:rFonts w:hint="eastAsia"/>
              </w:rPr>
              <w:t>使算法模型对输入数据进行错误分类的比例。比例越小，表示被成功攻击的算法模型越少，数据投毒攻击抵御能力越强。</w:t>
            </w:r>
          </w:p>
          <w:p w:rsidR="002E6A21" w:rsidRDefault="006D237F">
            <w:pPr>
              <w:pStyle w:val="-"/>
              <w:numPr>
                <w:ilvl w:val="0"/>
                <w:numId w:val="27"/>
              </w:numPr>
            </w:pPr>
            <w:r>
              <w:rPr>
                <w:rFonts w:hint="eastAsia"/>
              </w:rPr>
              <w:t>模型后门攻击抵御能力：计算成功攻击的后门样本与全部后门样本的比值。比值越小，表示后门攻击成功率越低，模型后门攻击抵御能力越强。</w:t>
            </w:r>
          </w:p>
        </w:tc>
      </w:tr>
      <w:tr w:rsidR="002E6A21">
        <w:trPr>
          <w:trHeight w:val="23"/>
          <w:jc w:val="center"/>
        </w:trPr>
        <w:tc>
          <w:tcPr>
            <w:tcW w:w="1651" w:type="dxa"/>
            <w:tcBorders>
              <w:left w:val="single" w:sz="8" w:space="0" w:color="auto"/>
            </w:tcBorders>
            <w:shd w:val="clear" w:color="auto" w:fill="auto"/>
            <w:tcMar>
              <w:top w:w="57" w:type="dxa"/>
              <w:left w:w="57" w:type="dxa"/>
              <w:bottom w:w="57" w:type="dxa"/>
              <w:right w:w="57" w:type="dxa"/>
            </w:tcMar>
            <w:vAlign w:val="center"/>
          </w:tcPr>
          <w:p w:rsidR="002E6A21" w:rsidRDefault="006D237F" w:rsidP="00170C59">
            <w:pPr>
              <w:pStyle w:val="-"/>
              <w:jc w:val="center"/>
            </w:pPr>
            <w:r>
              <w:rPr>
                <w:rFonts w:hint="eastAsia"/>
              </w:rPr>
              <w:t>对抗性攻击抵御可靠性</w:t>
            </w:r>
          </w:p>
        </w:tc>
        <w:tc>
          <w:tcPr>
            <w:tcW w:w="7845" w:type="dxa"/>
            <w:tcBorders>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28"/>
              </w:numPr>
            </w:pPr>
            <w:proofErr w:type="gramStart"/>
            <w:r>
              <w:rPr>
                <w:rFonts w:hint="eastAsia"/>
              </w:rPr>
              <w:t>白盒对抗</w:t>
            </w:r>
            <w:proofErr w:type="gramEnd"/>
            <w:r>
              <w:rPr>
                <w:rFonts w:hint="eastAsia"/>
              </w:rPr>
              <w:t>攻击抵御能力：计算成功攻击</w:t>
            </w:r>
            <w:proofErr w:type="gramStart"/>
            <w:r>
              <w:rPr>
                <w:rFonts w:hint="eastAsia"/>
              </w:rPr>
              <w:t>的白盒对抗</w:t>
            </w:r>
            <w:proofErr w:type="gramEnd"/>
            <w:r>
              <w:rPr>
                <w:rFonts w:hint="eastAsia"/>
              </w:rPr>
              <w:t>样本与</w:t>
            </w:r>
            <w:proofErr w:type="gramStart"/>
            <w:r>
              <w:rPr>
                <w:rFonts w:hint="eastAsia"/>
              </w:rPr>
              <w:t>全部白盒对抗</w:t>
            </w:r>
            <w:proofErr w:type="gramEnd"/>
            <w:r>
              <w:rPr>
                <w:rFonts w:hint="eastAsia"/>
              </w:rPr>
              <w:t>样本的比值。比值越小，</w:t>
            </w:r>
            <w:proofErr w:type="gramStart"/>
            <w:r>
              <w:rPr>
                <w:rFonts w:hint="eastAsia"/>
              </w:rPr>
              <w:t>表示白盒对抗</w:t>
            </w:r>
            <w:proofErr w:type="gramEnd"/>
            <w:r>
              <w:rPr>
                <w:rFonts w:hint="eastAsia"/>
              </w:rPr>
              <w:t>攻击成功率越低，</w:t>
            </w:r>
            <w:proofErr w:type="gramStart"/>
            <w:r>
              <w:rPr>
                <w:rFonts w:hint="eastAsia"/>
              </w:rPr>
              <w:t>模型白盒对抗</w:t>
            </w:r>
            <w:proofErr w:type="gramEnd"/>
            <w:r>
              <w:rPr>
                <w:rFonts w:hint="eastAsia"/>
              </w:rPr>
              <w:t>攻击抵御能力越强。</w:t>
            </w:r>
          </w:p>
          <w:p w:rsidR="002E6A21" w:rsidRDefault="006D237F">
            <w:pPr>
              <w:pStyle w:val="-"/>
              <w:numPr>
                <w:ilvl w:val="0"/>
                <w:numId w:val="28"/>
              </w:numPr>
            </w:pPr>
            <w:r>
              <w:rPr>
                <w:rFonts w:hint="eastAsia"/>
              </w:rPr>
              <w:t>灰盒对抗攻击抵御能力：计算成功攻击的灰盒对抗样本与全部灰盒对抗样本的比值。比值越小，表示灰盒对抗攻击成功率越低，模型灰盒对抗攻击抵御能力越强。</w:t>
            </w:r>
          </w:p>
          <w:p w:rsidR="002E6A21" w:rsidRDefault="006D237F">
            <w:pPr>
              <w:pStyle w:val="-"/>
              <w:numPr>
                <w:ilvl w:val="0"/>
                <w:numId w:val="28"/>
              </w:numPr>
            </w:pPr>
            <w:r>
              <w:rPr>
                <w:rFonts w:hint="eastAsia"/>
              </w:rPr>
              <w:t>黑盒对抗攻击抵御能力：计算成功攻击的黑盒对抗样本与全部黑盒对抗样本的比值。比值越小，表示黑盒对抗攻击成功率越低，模型黑盒对抗攻击抵御能力越强。</w:t>
            </w:r>
          </w:p>
        </w:tc>
      </w:tr>
      <w:tr w:rsidR="002E6A21">
        <w:trPr>
          <w:trHeight w:val="23"/>
          <w:jc w:val="center"/>
        </w:trPr>
        <w:tc>
          <w:tcPr>
            <w:tcW w:w="1651" w:type="dxa"/>
            <w:tcBorders>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rsidP="00170C59">
            <w:pPr>
              <w:pStyle w:val="-"/>
              <w:jc w:val="center"/>
            </w:pPr>
            <w:r>
              <w:rPr>
                <w:rFonts w:hint="eastAsia"/>
              </w:rPr>
              <w:t>物理对抗攻击抵御可靠性</w:t>
            </w:r>
          </w:p>
        </w:tc>
        <w:tc>
          <w:tcPr>
            <w:tcW w:w="7845" w:type="dxa"/>
            <w:tcBorders>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29"/>
              </w:numPr>
            </w:pPr>
            <w:r>
              <w:rPr>
                <w:rFonts w:hint="eastAsia"/>
              </w:rPr>
              <w:t>有目标物理对抗攻击抵御能力：计算成功攻击的有目标物理对抗样本与全部有目标对抗样本的比值。比值越小，表示有目标物理对抗攻击成功率越低，模型有目标物理对抗攻击抵御能力越强。</w:t>
            </w:r>
          </w:p>
          <w:p w:rsidR="002E6A21" w:rsidRDefault="006D237F">
            <w:pPr>
              <w:pStyle w:val="-"/>
              <w:numPr>
                <w:ilvl w:val="0"/>
                <w:numId w:val="29"/>
              </w:numPr>
            </w:pPr>
            <w:r>
              <w:rPr>
                <w:rFonts w:hint="eastAsia"/>
              </w:rPr>
              <w:t>无目标物理对抗攻击抵御能力：计算成功攻击的无目标物理对抗样本与全部无目标对抗样本的比值。比值越小，表示无目标物理对抗攻击成功率越低，模型无目标物理对抗攻击抵御能力越强。</w:t>
            </w:r>
          </w:p>
        </w:tc>
      </w:tr>
    </w:tbl>
    <w:p w:rsidR="002E6A21" w:rsidRDefault="002E6A21">
      <w:pPr>
        <w:ind w:firstLine="420"/>
      </w:pPr>
    </w:p>
    <w:p w:rsidR="002E6A21" w:rsidRDefault="006D237F">
      <w:pPr>
        <w:pStyle w:val="31"/>
        <w:spacing w:before="60" w:after="60"/>
      </w:pPr>
      <w:bookmarkStart w:id="68" w:name="_Toc172704236"/>
      <w:r>
        <w:rPr>
          <w:rFonts w:hint="eastAsia"/>
        </w:rPr>
        <w:t>7.3.2生态环境领域算法计算环境的鲁棒性</w:t>
      </w:r>
      <w:bookmarkEnd w:id="68"/>
    </w:p>
    <w:p w:rsidR="002E6A21" w:rsidRDefault="006D237F">
      <w:pPr>
        <w:ind w:firstLine="420"/>
      </w:pPr>
      <w:r>
        <w:rPr>
          <w:rFonts w:hint="eastAsia"/>
        </w:rPr>
        <w:t>算法计算环境的鲁棒性是生态环境领域算法性能的关键指标，涉及算法模型的训练、测试等过程。在环境监测、污染控制等关键领域，通过全面考察计算，评估算法计算环境在不同场景下的鲁棒性。生态环境领域算法计算环境的鲁棒性指标及测试方法见表10。</w:t>
      </w:r>
    </w:p>
    <w:p w:rsidR="002E6A21" w:rsidRDefault="006D237F">
      <w:pPr>
        <w:pStyle w:val="ae"/>
        <w:spacing w:before="120" w:after="120"/>
        <w:rPr>
          <w:rFonts w:eastAsia="宋体"/>
        </w:rPr>
      </w:pPr>
      <w:bookmarkStart w:id="69" w:name="_Toc172704574"/>
      <w:r>
        <w:t xml:space="preserve">表 </w:t>
      </w:r>
      <w:r>
        <w:fldChar w:fldCharType="begin"/>
      </w:r>
      <w:r>
        <w:instrText xml:space="preserve"> SEQ 表 \* ARABIC </w:instrText>
      </w:r>
      <w:r>
        <w:fldChar w:fldCharType="separate"/>
      </w:r>
      <w:r>
        <w:t>10</w:t>
      </w:r>
      <w:r>
        <w:fldChar w:fldCharType="end"/>
      </w:r>
      <w:r>
        <w:rPr>
          <w:rFonts w:hint="eastAsia"/>
        </w:rPr>
        <w:t xml:space="preserve">  算法计算环境的鲁棒性评估方法</w:t>
      </w:r>
      <w:bookmarkEnd w:id="69"/>
    </w:p>
    <w:tbl>
      <w:tblPr>
        <w:tblStyle w:val="TableNormal"/>
        <w:tblW w:w="949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52"/>
        <w:gridCol w:w="7846"/>
      </w:tblGrid>
      <w:tr w:rsidR="002E6A21">
        <w:trPr>
          <w:trHeight w:val="90"/>
          <w:jc w:val="center"/>
        </w:trPr>
        <w:tc>
          <w:tcPr>
            <w:tcW w:w="1652" w:type="dxa"/>
            <w:tcBorders>
              <w:top w:val="single" w:sz="8" w:space="0" w:color="auto"/>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pPr>
              <w:pStyle w:val="-0"/>
              <w:spacing w:beforeLines="0" w:before="0"/>
              <w:rPr>
                <w:b w:val="0"/>
                <w:bCs w:val="0"/>
                <w:sz w:val="18"/>
                <w:szCs w:val="18"/>
              </w:rPr>
            </w:pPr>
            <w:r>
              <w:rPr>
                <w:rFonts w:hint="eastAsia"/>
                <w:b w:val="0"/>
                <w:bCs w:val="0"/>
                <w:sz w:val="18"/>
                <w:szCs w:val="18"/>
              </w:rPr>
              <w:t>重点评估要素</w:t>
            </w:r>
          </w:p>
        </w:tc>
        <w:tc>
          <w:tcPr>
            <w:tcW w:w="7846" w:type="dxa"/>
            <w:tcBorders>
              <w:top w:val="single" w:sz="8" w:space="0" w:color="auto"/>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0"/>
              <w:spacing w:beforeLines="0" w:before="0"/>
              <w:rPr>
                <w:b w:val="0"/>
                <w:bCs w:val="0"/>
                <w:sz w:val="18"/>
                <w:szCs w:val="18"/>
              </w:rPr>
            </w:pPr>
            <w:r>
              <w:rPr>
                <w:b w:val="0"/>
                <w:bCs w:val="0"/>
                <w:sz w:val="18"/>
                <w:szCs w:val="18"/>
              </w:rPr>
              <w:t>评价方法</w:t>
            </w:r>
          </w:p>
        </w:tc>
      </w:tr>
      <w:tr w:rsidR="002E6A21">
        <w:trPr>
          <w:trHeight w:val="722"/>
          <w:jc w:val="center"/>
        </w:trPr>
        <w:tc>
          <w:tcPr>
            <w:tcW w:w="1652" w:type="dxa"/>
            <w:tcBorders>
              <w:top w:val="single" w:sz="8" w:space="0" w:color="auto"/>
              <w:left w:val="single" w:sz="8" w:space="0" w:color="auto"/>
            </w:tcBorders>
            <w:shd w:val="clear" w:color="auto" w:fill="auto"/>
            <w:tcMar>
              <w:top w:w="57" w:type="dxa"/>
              <w:left w:w="57" w:type="dxa"/>
              <w:bottom w:w="57" w:type="dxa"/>
              <w:right w:w="57" w:type="dxa"/>
            </w:tcMar>
            <w:vAlign w:val="center"/>
          </w:tcPr>
          <w:p w:rsidR="002E6A21" w:rsidRDefault="006D237F" w:rsidP="00170C59">
            <w:pPr>
              <w:pStyle w:val="-"/>
              <w:jc w:val="center"/>
            </w:pPr>
            <w:r>
              <w:rPr>
                <w:rFonts w:hint="eastAsia"/>
              </w:rPr>
              <w:t>智能算法供应链的鲁棒性</w:t>
            </w:r>
          </w:p>
        </w:tc>
        <w:tc>
          <w:tcPr>
            <w:tcW w:w="7846" w:type="dxa"/>
            <w:tcBorders>
              <w:top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30"/>
              </w:numPr>
            </w:pPr>
            <w:r>
              <w:rPr>
                <w:rFonts w:hint="eastAsia"/>
              </w:rPr>
              <w:t>供应链完整性：统计计算环境中供应链的实际环节数量与理论环节数量的比值越大，表示供应链的环节数量越多，供应链完整性越高。</w:t>
            </w:r>
          </w:p>
          <w:p w:rsidR="002E6A21" w:rsidRDefault="006D237F">
            <w:pPr>
              <w:pStyle w:val="-"/>
              <w:numPr>
                <w:ilvl w:val="0"/>
                <w:numId w:val="30"/>
              </w:numPr>
            </w:pPr>
            <w:r>
              <w:rPr>
                <w:rFonts w:hint="eastAsia"/>
              </w:rPr>
              <w:t>组件来源可信性：通过信誉度、稳定性、质量等评估组件或组件的供应商。组件稳定性、质量等越高，商家信誉度、合</w:t>
            </w:r>
            <w:proofErr w:type="gramStart"/>
            <w:r>
              <w:rPr>
                <w:rFonts w:hint="eastAsia"/>
              </w:rPr>
              <w:t>规</w:t>
            </w:r>
            <w:proofErr w:type="gramEnd"/>
            <w:r>
              <w:rPr>
                <w:rFonts w:hint="eastAsia"/>
              </w:rPr>
              <w:t>性越好，组件来源可信度越高。</w:t>
            </w:r>
          </w:p>
          <w:p w:rsidR="002E6A21" w:rsidRDefault="006D237F">
            <w:pPr>
              <w:pStyle w:val="-"/>
              <w:numPr>
                <w:ilvl w:val="0"/>
                <w:numId w:val="30"/>
              </w:numPr>
            </w:pPr>
            <w:r>
              <w:rPr>
                <w:rFonts w:hint="eastAsia"/>
              </w:rPr>
              <w:t>供应链安全性：通过供应链透明度、供应商信誉度、安全合</w:t>
            </w:r>
            <w:proofErr w:type="gramStart"/>
            <w:r>
              <w:rPr>
                <w:rFonts w:hint="eastAsia"/>
              </w:rPr>
              <w:t>规</w:t>
            </w:r>
            <w:proofErr w:type="gramEnd"/>
            <w:r>
              <w:rPr>
                <w:rFonts w:hint="eastAsia"/>
              </w:rPr>
              <w:t>性、灾难恢复与业务连续性等评估供应链的安全性。供应链透明度越高、供应商信誉度越高、安全合</w:t>
            </w:r>
            <w:proofErr w:type="gramStart"/>
            <w:r>
              <w:rPr>
                <w:rFonts w:hint="eastAsia"/>
              </w:rPr>
              <w:t>规</w:t>
            </w:r>
            <w:proofErr w:type="gramEnd"/>
            <w:r>
              <w:rPr>
                <w:rFonts w:hint="eastAsia"/>
              </w:rPr>
              <w:t>性越好、灾难恢复与业务连续性越有效等，则供应链的安全性越高。</w:t>
            </w:r>
          </w:p>
        </w:tc>
      </w:tr>
      <w:tr w:rsidR="002E6A21">
        <w:trPr>
          <w:trHeight w:val="483"/>
          <w:jc w:val="center"/>
        </w:trPr>
        <w:tc>
          <w:tcPr>
            <w:tcW w:w="1652" w:type="dxa"/>
            <w:tcBorders>
              <w:left w:val="single" w:sz="8" w:space="0" w:color="auto"/>
            </w:tcBorders>
            <w:shd w:val="clear" w:color="auto" w:fill="auto"/>
            <w:tcMar>
              <w:top w:w="57" w:type="dxa"/>
              <w:left w:w="57" w:type="dxa"/>
              <w:bottom w:w="57" w:type="dxa"/>
              <w:right w:w="57" w:type="dxa"/>
            </w:tcMar>
            <w:vAlign w:val="center"/>
          </w:tcPr>
          <w:p w:rsidR="002E6A21" w:rsidRDefault="006D237F" w:rsidP="00170C59">
            <w:pPr>
              <w:pStyle w:val="-"/>
              <w:jc w:val="center"/>
            </w:pPr>
            <w:r>
              <w:rPr>
                <w:rFonts w:hint="eastAsia"/>
              </w:rPr>
              <w:t>分布式计算的鲁棒性</w:t>
            </w:r>
          </w:p>
        </w:tc>
        <w:tc>
          <w:tcPr>
            <w:tcW w:w="7846" w:type="dxa"/>
            <w:tcBorders>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31"/>
              </w:numPr>
            </w:pPr>
            <w:r>
              <w:rPr>
                <w:rFonts w:hint="eastAsia"/>
              </w:rPr>
              <w:t>数据一致性能力：通过数据一致性级别、读写数据的时延、系统吞吐量等评估数据一致性能力。数据一致性级别越高、系统读写数据时延越低、系统吞吐量越大等，则数据一致性能力越强。</w:t>
            </w:r>
          </w:p>
          <w:p w:rsidR="002E6A21" w:rsidRDefault="006D237F">
            <w:pPr>
              <w:pStyle w:val="-"/>
              <w:numPr>
                <w:ilvl w:val="0"/>
                <w:numId w:val="31"/>
              </w:numPr>
            </w:pPr>
            <w:r>
              <w:rPr>
                <w:rFonts w:hint="eastAsia"/>
              </w:rPr>
              <w:t>分布式结构安全性：通过数据安全性、数据保密性、访问控制策略严密性、数据备份与恢复能力等评估分布式结构安全性。数据安全保密性越好、访问控制策略严密性越高、数据备份与恢复能力越强等，则分布式结构安全性越好。</w:t>
            </w:r>
          </w:p>
        </w:tc>
      </w:tr>
    </w:tbl>
    <w:p w:rsidR="002E6A21" w:rsidRDefault="002E6A21">
      <w:pPr>
        <w:ind w:firstLine="420"/>
      </w:pPr>
    </w:p>
    <w:p w:rsidR="002E6A21" w:rsidRDefault="002E6A21">
      <w:pPr>
        <w:ind w:firstLine="420"/>
      </w:pPr>
    </w:p>
    <w:p w:rsidR="002E6A21" w:rsidRDefault="002E6A21">
      <w:pPr>
        <w:ind w:firstLine="420"/>
      </w:pPr>
    </w:p>
    <w:p w:rsidR="002E6A21" w:rsidRDefault="006D237F">
      <w:pPr>
        <w:pStyle w:val="ae"/>
        <w:spacing w:before="120" w:after="120"/>
        <w:rPr>
          <w:rFonts w:eastAsia="宋体"/>
        </w:rPr>
      </w:pPr>
      <w:bookmarkStart w:id="70" w:name="_Toc14702"/>
      <w:bookmarkStart w:id="71" w:name="_Toc172704575"/>
      <w:r>
        <w:lastRenderedPageBreak/>
        <w:t>表</w:t>
      </w:r>
      <w:r>
        <w:rPr>
          <w:rFonts w:hint="eastAsia"/>
        </w:rPr>
        <w:t xml:space="preserve"> 10  算法计算环境的鲁棒性评估方法</w:t>
      </w:r>
      <w:r>
        <w:rPr>
          <w:rFonts w:asciiTheme="majorEastAsia" w:eastAsiaTheme="majorEastAsia" w:hAnsiTheme="majorEastAsia" w:cstheme="majorEastAsia" w:hint="eastAsia"/>
        </w:rPr>
        <w:t>（续）</w:t>
      </w:r>
      <w:bookmarkEnd w:id="70"/>
      <w:bookmarkEnd w:id="71"/>
    </w:p>
    <w:tbl>
      <w:tblPr>
        <w:tblStyle w:val="TableNormal"/>
        <w:tblW w:w="949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52"/>
        <w:gridCol w:w="7846"/>
      </w:tblGrid>
      <w:tr w:rsidR="002E6A21">
        <w:trPr>
          <w:trHeight w:val="90"/>
          <w:jc w:val="center"/>
        </w:trPr>
        <w:tc>
          <w:tcPr>
            <w:tcW w:w="1652" w:type="dxa"/>
            <w:tcBorders>
              <w:top w:val="single" w:sz="8" w:space="0" w:color="auto"/>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pPr>
              <w:pStyle w:val="-0"/>
              <w:spacing w:beforeLines="0" w:before="0"/>
              <w:rPr>
                <w:b w:val="0"/>
                <w:bCs w:val="0"/>
                <w:sz w:val="18"/>
                <w:szCs w:val="18"/>
              </w:rPr>
            </w:pPr>
            <w:r>
              <w:rPr>
                <w:rFonts w:hint="eastAsia"/>
                <w:b w:val="0"/>
                <w:bCs w:val="0"/>
                <w:sz w:val="18"/>
                <w:szCs w:val="18"/>
              </w:rPr>
              <w:t>重点评估要素</w:t>
            </w:r>
          </w:p>
        </w:tc>
        <w:tc>
          <w:tcPr>
            <w:tcW w:w="7846" w:type="dxa"/>
            <w:tcBorders>
              <w:top w:val="single" w:sz="8" w:space="0" w:color="auto"/>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0"/>
              <w:spacing w:beforeLines="0" w:before="0"/>
              <w:rPr>
                <w:b w:val="0"/>
                <w:bCs w:val="0"/>
                <w:sz w:val="18"/>
                <w:szCs w:val="18"/>
              </w:rPr>
            </w:pPr>
            <w:r>
              <w:rPr>
                <w:b w:val="0"/>
                <w:bCs w:val="0"/>
                <w:sz w:val="18"/>
                <w:szCs w:val="18"/>
              </w:rPr>
              <w:t>评价方法</w:t>
            </w:r>
          </w:p>
        </w:tc>
      </w:tr>
      <w:tr w:rsidR="002E6A21">
        <w:trPr>
          <w:trHeight w:val="249"/>
          <w:jc w:val="center"/>
        </w:trPr>
        <w:tc>
          <w:tcPr>
            <w:tcW w:w="1652" w:type="dxa"/>
            <w:tcBorders>
              <w:left w:val="single" w:sz="8" w:space="0" w:color="auto"/>
            </w:tcBorders>
            <w:shd w:val="clear" w:color="auto" w:fill="auto"/>
            <w:tcMar>
              <w:top w:w="57" w:type="dxa"/>
              <w:left w:w="57" w:type="dxa"/>
              <w:bottom w:w="57" w:type="dxa"/>
              <w:right w:w="57" w:type="dxa"/>
            </w:tcMar>
            <w:vAlign w:val="center"/>
          </w:tcPr>
          <w:p w:rsidR="002E6A21" w:rsidRDefault="006D237F">
            <w:pPr>
              <w:pStyle w:val="-"/>
            </w:pPr>
            <w:r>
              <w:rPr>
                <w:rFonts w:hint="eastAsia"/>
              </w:rPr>
              <w:t>计算框架的鲁棒性</w:t>
            </w:r>
          </w:p>
        </w:tc>
        <w:tc>
          <w:tcPr>
            <w:tcW w:w="7846" w:type="dxa"/>
            <w:tcBorders>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32"/>
              </w:numPr>
            </w:pPr>
            <w:r>
              <w:rPr>
                <w:rFonts w:hint="eastAsia"/>
              </w:rPr>
              <w:t>算子安全性：通过访问控制和权限管理严密性、安全验证规范性、日志和监控完整性等评估算子安全性。访问控制和权限管理严密性越好、安全验证规范性越强、日志和监控完整性越高等，则算子安全性越强。</w:t>
            </w:r>
          </w:p>
          <w:p w:rsidR="002E6A21" w:rsidRDefault="006D237F">
            <w:pPr>
              <w:pStyle w:val="-"/>
              <w:numPr>
                <w:ilvl w:val="0"/>
                <w:numId w:val="32"/>
              </w:numPr>
            </w:pPr>
            <w:r>
              <w:rPr>
                <w:rFonts w:hint="eastAsia"/>
              </w:rPr>
              <w:t>框架库安全性：通过漏洞管理和修复能力、身份验证和访问控制严密性、日志和监控完整性等评估框架库安全性。漏洞管理和修复能力越强、身份验证和访问控制严密性越好、日志和监控完整性越高等，则框架库安全性越好。</w:t>
            </w:r>
          </w:p>
          <w:p w:rsidR="002E6A21" w:rsidRDefault="006D237F">
            <w:pPr>
              <w:pStyle w:val="-"/>
              <w:numPr>
                <w:ilvl w:val="0"/>
                <w:numId w:val="32"/>
              </w:numPr>
            </w:pPr>
            <w:r>
              <w:rPr>
                <w:rFonts w:hint="eastAsia"/>
              </w:rPr>
              <w:t>API</w:t>
            </w:r>
            <w:r>
              <w:rPr>
                <w:rFonts w:hint="eastAsia"/>
              </w:rPr>
              <w:t>安全性：通过访问控制和权限管理严密性、输入验证和过滤机制、持续安全监控设置等手段评估</w:t>
            </w:r>
            <w:r>
              <w:rPr>
                <w:rFonts w:hint="eastAsia"/>
              </w:rPr>
              <w:t>API</w:t>
            </w:r>
            <w:r>
              <w:rPr>
                <w:rFonts w:hint="eastAsia"/>
              </w:rPr>
              <w:t>安全性。访问控制和权限管理严密性越好、输入验证和过滤机制越完整、设置了持续安全监控等，则</w:t>
            </w:r>
            <w:r>
              <w:rPr>
                <w:rFonts w:hint="eastAsia"/>
              </w:rPr>
              <w:t>API</w:t>
            </w:r>
            <w:r>
              <w:rPr>
                <w:rFonts w:hint="eastAsia"/>
              </w:rPr>
              <w:t>安全性越好。</w:t>
            </w:r>
          </w:p>
          <w:p w:rsidR="002E6A21" w:rsidRDefault="006D237F">
            <w:pPr>
              <w:pStyle w:val="-"/>
              <w:numPr>
                <w:ilvl w:val="0"/>
                <w:numId w:val="32"/>
              </w:numPr>
            </w:pPr>
            <w:r>
              <w:rPr>
                <w:rFonts w:hint="eastAsia"/>
              </w:rPr>
              <w:t>编译器安全性：通过编译器的代码审查功能、漏洞披露与修复技术、运行保护能力等方面评估编译器安全性。编译器的代码审查功能越好、漏洞披露与修复技术越成熟、运行保护能力越强等，则编译器安全性更好。</w:t>
            </w:r>
          </w:p>
        </w:tc>
      </w:tr>
    </w:tbl>
    <w:p w:rsidR="002E6A21" w:rsidRDefault="002E6A21">
      <w:pPr>
        <w:ind w:firstLine="420"/>
      </w:pPr>
    </w:p>
    <w:p w:rsidR="002E6A21" w:rsidRDefault="006D237F">
      <w:pPr>
        <w:pStyle w:val="31"/>
        <w:spacing w:beforeLines="100" w:before="240" w:after="60"/>
      </w:pPr>
      <w:bookmarkStart w:id="72" w:name="_Toc172704237"/>
      <w:r>
        <w:rPr>
          <w:rFonts w:hint="eastAsia"/>
        </w:rPr>
        <w:t>7.3.3 生态环境领域算法的保密性</w:t>
      </w:r>
      <w:bookmarkEnd w:id="72"/>
    </w:p>
    <w:p w:rsidR="002E6A21" w:rsidRDefault="006D237F">
      <w:pPr>
        <w:ind w:firstLine="420"/>
      </w:pPr>
      <w:r>
        <w:rPr>
          <w:rFonts w:hint="eastAsia"/>
        </w:rPr>
        <w:t>保密性是评估生态环境领域算法在处理敏感数据时安全性的关键指标，涉及算法在数据存储、传输和处理过程中的加密和访问控制能力。在需要严格数据保护的生态监测、物种多样性分析等场景中，通过评估算法的数据加密强度、认证机制以及权限设置来确保其保密性能符合要求。生态环境领域算法的保密性指标及测试方法见表11。</w:t>
      </w:r>
    </w:p>
    <w:p w:rsidR="002E6A21" w:rsidRDefault="006D237F">
      <w:pPr>
        <w:pStyle w:val="ae"/>
        <w:spacing w:before="120" w:after="120"/>
        <w:rPr>
          <w:rFonts w:eastAsia="宋体"/>
        </w:rPr>
      </w:pPr>
      <w:bookmarkStart w:id="73" w:name="_Toc172704576"/>
      <w:r>
        <w:t xml:space="preserve">表 </w:t>
      </w:r>
      <w:r>
        <w:fldChar w:fldCharType="begin"/>
      </w:r>
      <w:r>
        <w:instrText xml:space="preserve"> SEQ 表 \* ARABIC </w:instrText>
      </w:r>
      <w:r>
        <w:fldChar w:fldCharType="separate"/>
      </w:r>
      <w:r>
        <w:t>11</w:t>
      </w:r>
      <w:r>
        <w:fldChar w:fldCharType="end"/>
      </w:r>
      <w:r>
        <w:rPr>
          <w:rFonts w:hint="eastAsia"/>
        </w:rPr>
        <w:t xml:space="preserve">  算法的保密性评估方法</w:t>
      </w:r>
      <w:bookmarkEnd w:id="73"/>
    </w:p>
    <w:tbl>
      <w:tblPr>
        <w:tblStyle w:val="TableNormal"/>
        <w:tblW w:w="949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16"/>
        <w:gridCol w:w="7980"/>
      </w:tblGrid>
      <w:tr w:rsidR="002E6A21">
        <w:trPr>
          <w:trHeight w:val="90"/>
          <w:jc w:val="center"/>
        </w:trPr>
        <w:tc>
          <w:tcPr>
            <w:tcW w:w="1516" w:type="dxa"/>
            <w:tcBorders>
              <w:top w:val="single" w:sz="8" w:space="0" w:color="auto"/>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pPr>
              <w:pStyle w:val="-0"/>
              <w:spacing w:beforeLines="0" w:before="0"/>
              <w:rPr>
                <w:b w:val="0"/>
                <w:bCs w:val="0"/>
                <w:sz w:val="18"/>
                <w:szCs w:val="18"/>
              </w:rPr>
            </w:pPr>
            <w:r>
              <w:rPr>
                <w:rFonts w:hint="eastAsia"/>
                <w:b w:val="0"/>
                <w:bCs w:val="0"/>
                <w:sz w:val="18"/>
                <w:szCs w:val="18"/>
              </w:rPr>
              <w:t>重点评估要素</w:t>
            </w:r>
          </w:p>
        </w:tc>
        <w:tc>
          <w:tcPr>
            <w:tcW w:w="7980" w:type="dxa"/>
            <w:tcBorders>
              <w:top w:val="single" w:sz="8" w:space="0" w:color="auto"/>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0"/>
              <w:spacing w:beforeLines="0" w:before="0"/>
              <w:rPr>
                <w:b w:val="0"/>
                <w:bCs w:val="0"/>
                <w:sz w:val="18"/>
                <w:szCs w:val="18"/>
              </w:rPr>
            </w:pPr>
            <w:r>
              <w:rPr>
                <w:b w:val="0"/>
                <w:bCs w:val="0"/>
                <w:sz w:val="18"/>
                <w:szCs w:val="18"/>
              </w:rPr>
              <w:t>评价方法</w:t>
            </w:r>
          </w:p>
        </w:tc>
      </w:tr>
      <w:tr w:rsidR="002E6A21">
        <w:trPr>
          <w:trHeight w:val="1473"/>
          <w:jc w:val="center"/>
        </w:trPr>
        <w:tc>
          <w:tcPr>
            <w:tcW w:w="1516" w:type="dxa"/>
            <w:tcBorders>
              <w:top w:val="single" w:sz="8" w:space="0" w:color="auto"/>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rsidP="003568D7">
            <w:pPr>
              <w:pStyle w:val="-"/>
              <w:jc w:val="center"/>
            </w:pPr>
            <w:r>
              <w:rPr>
                <w:rFonts w:hint="eastAsia"/>
              </w:rPr>
              <w:t>数据保密性</w:t>
            </w:r>
          </w:p>
        </w:tc>
        <w:tc>
          <w:tcPr>
            <w:tcW w:w="7980" w:type="dxa"/>
            <w:tcBorders>
              <w:top w:val="single" w:sz="8" w:space="0" w:color="auto"/>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33"/>
              </w:numPr>
            </w:pPr>
            <w:r>
              <w:rPr>
                <w:rFonts w:hint="eastAsia"/>
              </w:rPr>
              <w:t>数据加密措施：算法在存储和传输数据时采用的加密技术，包括加密协议的类型、密钥管理机制以及加密强度级别。采用的加密技术越先进、密钥管理越严格、加密级别越高，</w:t>
            </w:r>
            <w:proofErr w:type="gramStart"/>
            <w:r>
              <w:rPr>
                <w:rFonts w:hint="eastAsia"/>
              </w:rPr>
              <w:t>则数据</w:t>
            </w:r>
            <w:proofErr w:type="gramEnd"/>
            <w:r>
              <w:rPr>
                <w:rFonts w:hint="eastAsia"/>
              </w:rPr>
              <w:t>的安全性和保密性越好。</w:t>
            </w:r>
          </w:p>
          <w:p w:rsidR="002E6A21" w:rsidRDefault="006D237F">
            <w:pPr>
              <w:pStyle w:val="-"/>
              <w:numPr>
                <w:ilvl w:val="0"/>
                <w:numId w:val="33"/>
              </w:numPr>
            </w:pPr>
            <w:r>
              <w:rPr>
                <w:rFonts w:hint="eastAsia"/>
              </w:rPr>
              <w:t>数据访问控制：算法实施的数据访问权限设置，包括用户身份验证、角色基础的访问控制、访问控制列表等机制的部署和细粒度。访问控制机制越全面，权限划分越细致，表明算法在保护数据不被未授权访问方面的效能越强。</w:t>
            </w:r>
          </w:p>
          <w:p w:rsidR="002E6A21" w:rsidRDefault="006D237F">
            <w:pPr>
              <w:pStyle w:val="-"/>
              <w:numPr>
                <w:ilvl w:val="0"/>
                <w:numId w:val="33"/>
              </w:numPr>
            </w:pPr>
            <w:r>
              <w:rPr>
                <w:rFonts w:hint="eastAsia"/>
              </w:rPr>
              <w:t>数据存储安全性：检验算法在数据存储阶段采取的安全措施，包括数据备份机制、存储加密技术以及物理和逻辑安全策略的实施情况。若算法提供的数据备份频率高，存储加密技术先进，且有严格的物理和逻辑安全策略，则其数据存储安全性较强。</w:t>
            </w:r>
          </w:p>
        </w:tc>
      </w:tr>
      <w:tr w:rsidR="002E6A21">
        <w:trPr>
          <w:trHeight w:val="79"/>
          <w:jc w:val="center"/>
        </w:trPr>
        <w:tc>
          <w:tcPr>
            <w:tcW w:w="1516" w:type="dxa"/>
            <w:tcBorders>
              <w:top w:val="single" w:sz="8" w:space="0" w:color="auto"/>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rsidP="003568D7">
            <w:pPr>
              <w:pStyle w:val="-"/>
              <w:jc w:val="center"/>
            </w:pPr>
            <w:bookmarkStart w:id="74" w:name="_Toc19592"/>
            <w:r>
              <w:rPr>
                <w:rFonts w:hint="eastAsia"/>
              </w:rPr>
              <w:t>模型保密性</w:t>
            </w:r>
          </w:p>
        </w:tc>
        <w:tc>
          <w:tcPr>
            <w:tcW w:w="7980" w:type="dxa"/>
            <w:tcBorders>
              <w:top w:val="single" w:sz="8" w:space="0" w:color="auto"/>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34"/>
              </w:numPr>
            </w:pPr>
            <w:r>
              <w:rPr>
                <w:rFonts w:hint="eastAsia"/>
              </w:rPr>
              <w:t>模型参数保密性：评估算法中模型参数的保护措施，包括参数加密、访问控制以及在模型分享或发布时的保密策略。模型参数的加密程度越高，访问权限划分越精确，则模型参数保密性越强。</w:t>
            </w:r>
          </w:p>
          <w:p w:rsidR="002E6A21" w:rsidRDefault="006D237F">
            <w:pPr>
              <w:pStyle w:val="-"/>
              <w:numPr>
                <w:ilvl w:val="0"/>
                <w:numId w:val="34"/>
              </w:numPr>
            </w:pPr>
            <w:r>
              <w:rPr>
                <w:rFonts w:hint="eastAsia"/>
              </w:rPr>
              <w:t>模型文件加密：检查算法在保存和分发模型文件时所采用的加密措施，包括文件加密标准、传输过程的加密协议以及密钥管理策略。若模型文件使用强加密标准，传输过程中有安全保障，且密钥管理严格，则认为模型文件的加密保护较为充分。</w:t>
            </w:r>
          </w:p>
          <w:p w:rsidR="002E6A21" w:rsidRDefault="006D237F">
            <w:pPr>
              <w:pStyle w:val="-"/>
              <w:numPr>
                <w:ilvl w:val="0"/>
                <w:numId w:val="34"/>
              </w:numPr>
            </w:pPr>
            <w:r>
              <w:rPr>
                <w:rFonts w:hint="eastAsia"/>
              </w:rPr>
              <w:t>模型访问权限控制：考察算法实施的模型访问权限管理机制，包括用户身份验证、权限分配、权限审核流程和操作日志监控等。如果算法支持细粒度的权限配置，能够根据用户角色限制对模型的访问和操作，且有完备的审计跟踪记录，则认为其模型访问权限控制较为严格。</w:t>
            </w:r>
          </w:p>
        </w:tc>
      </w:tr>
      <w:tr w:rsidR="002E6A21">
        <w:trPr>
          <w:trHeight w:val="79"/>
          <w:jc w:val="center"/>
        </w:trPr>
        <w:tc>
          <w:tcPr>
            <w:tcW w:w="1516" w:type="dxa"/>
            <w:tcBorders>
              <w:top w:val="single" w:sz="8" w:space="0" w:color="auto"/>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rsidP="003568D7">
            <w:pPr>
              <w:pStyle w:val="-"/>
              <w:jc w:val="center"/>
            </w:pPr>
            <w:r>
              <w:rPr>
                <w:rFonts w:hint="eastAsia"/>
              </w:rPr>
              <w:t>依赖信息保密性</w:t>
            </w:r>
          </w:p>
        </w:tc>
        <w:tc>
          <w:tcPr>
            <w:tcW w:w="7980" w:type="dxa"/>
            <w:tcBorders>
              <w:top w:val="single" w:sz="8" w:space="0" w:color="auto"/>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35"/>
              </w:numPr>
            </w:pPr>
            <w:r>
              <w:rPr>
                <w:rFonts w:hint="eastAsia"/>
              </w:rPr>
              <w:t>依赖库和框架保密性：分析算法所依赖的库和框架的保密措施，包括它们的访问权限设置、加密特性以及是否对外部暴露敏感信息。如果依赖的库和框架提供了良好的安全性能，定期更新修复漏洞，并且对敏感数据处理有明确的安全策略，则认为其保密性较强。</w:t>
            </w:r>
          </w:p>
          <w:p w:rsidR="002E6A21" w:rsidRDefault="006D237F">
            <w:pPr>
              <w:pStyle w:val="-"/>
              <w:numPr>
                <w:ilvl w:val="0"/>
                <w:numId w:val="35"/>
              </w:numPr>
            </w:pPr>
            <w:r>
              <w:rPr>
                <w:rFonts w:hint="eastAsia"/>
              </w:rPr>
              <w:t>依赖信息访问控制：检查算法及其依赖库和框架的访问权限设置，包括版本管理系统的权限配置、依赖信息文件的读取权限以及对这些信息的修改和更新机制。若算法实现了对依赖信息的严格访问控制，确保只有授权用户能够获取、修改或更新这些信息，则认为其访问控制措施得当。</w:t>
            </w:r>
          </w:p>
          <w:p w:rsidR="002E6A21" w:rsidRDefault="006D237F">
            <w:pPr>
              <w:pStyle w:val="-"/>
              <w:numPr>
                <w:ilvl w:val="0"/>
                <w:numId w:val="35"/>
              </w:numPr>
            </w:pPr>
            <w:r>
              <w:rPr>
                <w:rFonts w:hint="eastAsia"/>
              </w:rPr>
              <w:t>依赖信息完整性保护：审查和验证算法所依赖的库和框架的发布来源，检查依赖信息文件（如</w:t>
            </w:r>
            <w:proofErr w:type="gramStart"/>
            <w:r>
              <w:rPr>
                <w:rFonts w:hint="eastAsia"/>
              </w:rPr>
              <w:t>哈希值列表</w:t>
            </w:r>
            <w:proofErr w:type="gramEnd"/>
            <w:r>
              <w:rPr>
                <w:rFonts w:hint="eastAsia"/>
              </w:rPr>
              <w:t>、签名证书）以确认其</w:t>
            </w:r>
            <w:proofErr w:type="gramStart"/>
            <w:r>
              <w:rPr>
                <w:rFonts w:hint="eastAsia"/>
              </w:rPr>
              <w:t>未经未</w:t>
            </w:r>
            <w:proofErr w:type="gramEnd"/>
            <w:r>
              <w:rPr>
                <w:rFonts w:hint="eastAsia"/>
              </w:rPr>
              <w:t>授权篡改。若依赖信息能够与官方或可信源发布的信息匹配，且无迹象表明文件被篡改，则认为完整性保护措施有效。</w:t>
            </w:r>
          </w:p>
        </w:tc>
      </w:tr>
    </w:tbl>
    <w:p w:rsidR="002E6A21" w:rsidRDefault="006D237F">
      <w:pPr>
        <w:pStyle w:val="21"/>
        <w:spacing w:before="60" w:afterLines="50" w:after="120"/>
      </w:pPr>
      <w:bookmarkStart w:id="75" w:name="_Toc172704238"/>
      <w:r>
        <w:rPr>
          <w:rFonts w:hint="eastAsia"/>
        </w:rPr>
        <w:lastRenderedPageBreak/>
        <w:t>7.4 生态环境领域</w:t>
      </w:r>
      <w:bookmarkEnd w:id="74"/>
      <w:r>
        <w:rPr>
          <w:rFonts w:hint="eastAsia"/>
        </w:rPr>
        <w:t>算法可维护性与扩展性</w:t>
      </w:r>
      <w:bookmarkEnd w:id="75"/>
    </w:p>
    <w:p w:rsidR="002E6A21" w:rsidRDefault="006D237F">
      <w:pPr>
        <w:pStyle w:val="31"/>
        <w:spacing w:before="60" w:after="60"/>
      </w:pPr>
      <w:bookmarkStart w:id="76" w:name="_Toc172704239"/>
      <w:r>
        <w:rPr>
          <w:rFonts w:hint="eastAsia"/>
        </w:rPr>
        <w:t>7.4.1 生态环境领域算法的兼容性</w:t>
      </w:r>
      <w:bookmarkEnd w:id="76"/>
    </w:p>
    <w:p w:rsidR="002E6A21" w:rsidRDefault="006D237F">
      <w:pPr>
        <w:ind w:firstLine="420"/>
      </w:pPr>
      <w:r>
        <w:rPr>
          <w:rFonts w:hint="eastAsia"/>
        </w:rPr>
        <w:t>兼容性是评估生态环境领域算法适应性的关键指标，涉及算法在各种硬件、软件及操作系统上的运行能力。在多设备、跨平台的环境管理任务中，通过全面的兼容性测试，评估算法在不同系统和设备上的稳定性和运行效率。生态环境领域算法的兼容性指标及测试方法见表12。</w:t>
      </w:r>
    </w:p>
    <w:p w:rsidR="002E6A21" w:rsidRDefault="006D237F">
      <w:pPr>
        <w:pStyle w:val="ae"/>
        <w:spacing w:before="120" w:after="120"/>
        <w:rPr>
          <w:rFonts w:eastAsia="宋体"/>
        </w:rPr>
      </w:pPr>
      <w:bookmarkStart w:id="77" w:name="_Toc172704577"/>
      <w:r>
        <w:t xml:space="preserve">表 </w:t>
      </w:r>
      <w:r>
        <w:fldChar w:fldCharType="begin"/>
      </w:r>
      <w:r>
        <w:instrText xml:space="preserve"> SEQ 表 \* ARABIC </w:instrText>
      </w:r>
      <w:r>
        <w:fldChar w:fldCharType="separate"/>
      </w:r>
      <w:r>
        <w:t>12</w:t>
      </w:r>
      <w:r>
        <w:fldChar w:fldCharType="end"/>
      </w:r>
      <w:r>
        <w:rPr>
          <w:rFonts w:hint="eastAsia"/>
        </w:rPr>
        <w:t xml:space="preserve">  算法的兼容性评估方法</w:t>
      </w:r>
      <w:bookmarkEnd w:id="77"/>
    </w:p>
    <w:tbl>
      <w:tblPr>
        <w:tblStyle w:val="TableNormal"/>
        <w:tblW w:w="935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1"/>
        <w:gridCol w:w="7796"/>
      </w:tblGrid>
      <w:tr w:rsidR="002E6A21">
        <w:trPr>
          <w:trHeight w:val="79"/>
          <w:jc w:val="center"/>
        </w:trPr>
        <w:tc>
          <w:tcPr>
            <w:tcW w:w="1561" w:type="dxa"/>
            <w:tcBorders>
              <w:top w:val="single" w:sz="8" w:space="0" w:color="auto"/>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pPr>
              <w:pStyle w:val="-0"/>
              <w:spacing w:beforeLines="0" w:before="0"/>
              <w:rPr>
                <w:b w:val="0"/>
                <w:bCs w:val="0"/>
                <w:sz w:val="18"/>
                <w:szCs w:val="18"/>
              </w:rPr>
            </w:pPr>
            <w:r>
              <w:rPr>
                <w:rFonts w:hint="eastAsia"/>
                <w:b w:val="0"/>
                <w:bCs w:val="0"/>
                <w:sz w:val="18"/>
                <w:szCs w:val="18"/>
              </w:rPr>
              <w:t>重点评估要素</w:t>
            </w:r>
          </w:p>
        </w:tc>
        <w:tc>
          <w:tcPr>
            <w:tcW w:w="7796" w:type="dxa"/>
            <w:tcBorders>
              <w:top w:val="single" w:sz="8" w:space="0" w:color="auto"/>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0"/>
              <w:spacing w:beforeLines="0" w:before="0"/>
              <w:rPr>
                <w:b w:val="0"/>
                <w:bCs w:val="0"/>
                <w:sz w:val="18"/>
                <w:szCs w:val="18"/>
              </w:rPr>
            </w:pPr>
            <w:r>
              <w:rPr>
                <w:b w:val="0"/>
                <w:bCs w:val="0"/>
                <w:sz w:val="18"/>
                <w:szCs w:val="18"/>
              </w:rPr>
              <w:t>评价方法</w:t>
            </w:r>
          </w:p>
        </w:tc>
      </w:tr>
      <w:tr w:rsidR="002E6A21">
        <w:trPr>
          <w:trHeight w:val="79"/>
          <w:jc w:val="center"/>
        </w:trPr>
        <w:tc>
          <w:tcPr>
            <w:tcW w:w="1561" w:type="dxa"/>
            <w:tcBorders>
              <w:top w:val="single" w:sz="8" w:space="0" w:color="auto"/>
              <w:left w:val="single" w:sz="8" w:space="0" w:color="auto"/>
            </w:tcBorders>
            <w:shd w:val="clear" w:color="auto" w:fill="auto"/>
            <w:tcMar>
              <w:top w:w="57" w:type="dxa"/>
              <w:left w:w="57" w:type="dxa"/>
              <w:bottom w:w="57" w:type="dxa"/>
              <w:right w:w="57" w:type="dxa"/>
            </w:tcMar>
            <w:vAlign w:val="center"/>
          </w:tcPr>
          <w:p w:rsidR="002E6A21" w:rsidRDefault="006D237F" w:rsidP="003568D7">
            <w:pPr>
              <w:pStyle w:val="-"/>
              <w:jc w:val="center"/>
            </w:pPr>
            <w:r>
              <w:rPr>
                <w:rFonts w:hint="eastAsia"/>
              </w:rPr>
              <w:t>算法对多模态数据格式的兼容性</w:t>
            </w:r>
          </w:p>
        </w:tc>
        <w:tc>
          <w:tcPr>
            <w:tcW w:w="7796" w:type="dxa"/>
            <w:tcBorders>
              <w:top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36"/>
              </w:numPr>
            </w:pPr>
            <w:r>
              <w:rPr>
                <w:rFonts w:hint="eastAsia"/>
              </w:rPr>
              <w:t>数据格式兼容性：统计算法能够兼容和处理的数据格式种类数量，以及支持的编码标准数量。两者数量越大，表示算法对不同数据格式和编码标准的适应性越强，灵活性越高。</w:t>
            </w:r>
          </w:p>
          <w:p w:rsidR="002E6A21" w:rsidRDefault="006D237F">
            <w:pPr>
              <w:pStyle w:val="-"/>
              <w:numPr>
                <w:ilvl w:val="0"/>
                <w:numId w:val="36"/>
              </w:numPr>
            </w:pPr>
            <w:r>
              <w:rPr>
                <w:rFonts w:hint="eastAsia"/>
              </w:rPr>
              <w:t>不同数据格式处理能力：通过测试算法处理不同数据格式的数据集，记录完成相同任务所需的时间及结果的正确率。时间越短，表示算法处理该数据格式的效率越高；正确率越高，表示算法处理该数据格式的准确性越好。</w:t>
            </w:r>
          </w:p>
        </w:tc>
      </w:tr>
      <w:tr w:rsidR="002E6A21">
        <w:trPr>
          <w:trHeight w:val="79"/>
          <w:jc w:val="center"/>
        </w:trPr>
        <w:tc>
          <w:tcPr>
            <w:tcW w:w="1561" w:type="dxa"/>
            <w:tcBorders>
              <w:left w:val="single" w:sz="8" w:space="0" w:color="auto"/>
            </w:tcBorders>
            <w:shd w:val="clear" w:color="auto" w:fill="auto"/>
            <w:tcMar>
              <w:top w:w="57" w:type="dxa"/>
              <w:left w:w="57" w:type="dxa"/>
              <w:bottom w:w="57" w:type="dxa"/>
              <w:right w:w="57" w:type="dxa"/>
            </w:tcMar>
            <w:vAlign w:val="center"/>
          </w:tcPr>
          <w:p w:rsidR="002E6A21" w:rsidRDefault="006D237F" w:rsidP="003568D7">
            <w:pPr>
              <w:pStyle w:val="-"/>
              <w:jc w:val="center"/>
            </w:pPr>
            <w:r>
              <w:rPr>
                <w:rFonts w:hint="eastAsia"/>
              </w:rPr>
              <w:t>算法对操作系统的兼容性</w:t>
            </w:r>
          </w:p>
        </w:tc>
        <w:tc>
          <w:tcPr>
            <w:tcW w:w="7796" w:type="dxa"/>
            <w:tcBorders>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37"/>
              </w:numPr>
            </w:pPr>
            <w:r>
              <w:rPr>
                <w:rFonts w:hint="eastAsia"/>
              </w:rPr>
              <w:t>操作系统兼容数量：统计算法能够在其上运行无误的操作系统类型（如</w:t>
            </w:r>
            <w:r>
              <w:rPr>
                <w:rFonts w:hint="eastAsia"/>
              </w:rPr>
              <w:t>Windows, macOS, Linux</w:t>
            </w:r>
            <w:r>
              <w:rPr>
                <w:rFonts w:hint="eastAsia"/>
              </w:rPr>
              <w:t>等）及各类型的不同版本数量。兼容的操作系统类型及版本数量越多，表示算法的适应性和泛用性越强。</w:t>
            </w:r>
          </w:p>
          <w:p w:rsidR="002E6A21" w:rsidRDefault="006D237F">
            <w:pPr>
              <w:pStyle w:val="-"/>
              <w:numPr>
                <w:ilvl w:val="0"/>
                <w:numId w:val="37"/>
              </w:numPr>
            </w:pPr>
            <w:r>
              <w:rPr>
                <w:rFonts w:hint="eastAsia"/>
              </w:rPr>
              <w:t>跨平台操作便捷性：评估算法在不同操作系统平台上进行安装、配置和使用的难易程度，以及算法在各平台上的表现是否一致。安装和配置过程越简单，用户在不同平台间切换使用时的学习成本越低，表示算法的跨平台操作便捷性越高；各平台上算法表现的差异越小，表示其跨平台一致性越好。</w:t>
            </w:r>
          </w:p>
        </w:tc>
      </w:tr>
      <w:tr w:rsidR="002E6A21">
        <w:trPr>
          <w:trHeight w:val="79"/>
          <w:jc w:val="center"/>
        </w:trPr>
        <w:tc>
          <w:tcPr>
            <w:tcW w:w="1561" w:type="dxa"/>
            <w:tcBorders>
              <w:left w:val="single" w:sz="8" w:space="0" w:color="auto"/>
            </w:tcBorders>
            <w:shd w:val="clear" w:color="auto" w:fill="auto"/>
            <w:tcMar>
              <w:top w:w="57" w:type="dxa"/>
              <w:left w:w="57" w:type="dxa"/>
              <w:bottom w:w="57" w:type="dxa"/>
              <w:right w:w="57" w:type="dxa"/>
            </w:tcMar>
            <w:vAlign w:val="center"/>
          </w:tcPr>
          <w:p w:rsidR="002E6A21" w:rsidRDefault="006D237F" w:rsidP="003568D7">
            <w:pPr>
              <w:pStyle w:val="-"/>
              <w:jc w:val="center"/>
            </w:pPr>
            <w:r>
              <w:rPr>
                <w:rFonts w:hint="eastAsia"/>
              </w:rPr>
              <w:t>算法对其他软件的兼容性</w:t>
            </w:r>
          </w:p>
        </w:tc>
        <w:tc>
          <w:tcPr>
            <w:tcW w:w="7796" w:type="dxa"/>
            <w:tcBorders>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38"/>
              </w:numPr>
            </w:pPr>
            <w:r>
              <w:rPr>
                <w:rFonts w:hint="eastAsia"/>
              </w:rPr>
              <w:t>第三方软件兼容性：统计算法能够与之无缝集成和协作的第三方软件的种类及其支持的版本数量。若算法能与更多类型的第三方软件兼容，并且支持它们的多个版本，则说明其适应性和集成能力更强。</w:t>
            </w:r>
          </w:p>
          <w:p w:rsidR="002E6A21" w:rsidRDefault="006D237F">
            <w:pPr>
              <w:pStyle w:val="-"/>
              <w:numPr>
                <w:ilvl w:val="0"/>
                <w:numId w:val="38"/>
              </w:numPr>
            </w:pPr>
            <w:r>
              <w:rPr>
                <w:rFonts w:hint="eastAsia"/>
              </w:rPr>
              <w:t>软件更新适应性：监测算法在依赖的第三方软件发生更新或变更时，其运行稳定性和功能完整性的表现，记录出现问题的频率及解决问题所需的时间。若算法在面对第三方软件更新或变更时，仍能保持稳定运行且功能不受影响，或在问题出现后能迅速恢复，则说明其适应性更强。</w:t>
            </w:r>
          </w:p>
        </w:tc>
      </w:tr>
    </w:tbl>
    <w:p w:rsidR="002E6A21" w:rsidRDefault="002E6A21">
      <w:pPr>
        <w:ind w:firstLine="420"/>
      </w:pPr>
    </w:p>
    <w:p w:rsidR="002E6A21" w:rsidRDefault="006D237F">
      <w:pPr>
        <w:pStyle w:val="31"/>
        <w:spacing w:before="60" w:after="60"/>
      </w:pPr>
      <w:bookmarkStart w:id="78" w:name="_Toc172704240"/>
      <w:r>
        <w:rPr>
          <w:rFonts w:hint="eastAsia"/>
        </w:rPr>
        <w:t>7.4.2 生态环境领域算法的可维护性</w:t>
      </w:r>
      <w:bookmarkEnd w:id="78"/>
    </w:p>
    <w:p w:rsidR="002E6A21" w:rsidRDefault="006D237F">
      <w:pPr>
        <w:ind w:firstLine="420"/>
      </w:pPr>
      <w:r>
        <w:rPr>
          <w:rFonts w:hint="eastAsia"/>
        </w:rPr>
        <w:t>可维护性是评估生态环境领域算法长期适用性和</w:t>
      </w:r>
      <w:proofErr w:type="gramStart"/>
      <w:r>
        <w:rPr>
          <w:rFonts w:hint="eastAsia"/>
        </w:rPr>
        <w:t>可</w:t>
      </w:r>
      <w:proofErr w:type="gramEnd"/>
      <w:r>
        <w:rPr>
          <w:rFonts w:hint="eastAsia"/>
        </w:rPr>
        <w:t>更新性的关键指标，涉及算法的代码结构、文档完整性及模块化设计。在面对环境变化和新技术挑战的背景下，通过定期的维护和升级，评估算法的修复效率。生态环境领域算法的可维护性评估方法见表13。</w:t>
      </w:r>
    </w:p>
    <w:p w:rsidR="002E6A21" w:rsidRDefault="006D237F">
      <w:pPr>
        <w:pStyle w:val="ae"/>
        <w:spacing w:before="120" w:after="120"/>
        <w:rPr>
          <w:rFonts w:eastAsia="宋体"/>
        </w:rPr>
      </w:pPr>
      <w:bookmarkStart w:id="79" w:name="_Toc172704578"/>
      <w:r>
        <w:t xml:space="preserve">表 </w:t>
      </w:r>
      <w:r>
        <w:fldChar w:fldCharType="begin"/>
      </w:r>
      <w:r>
        <w:instrText xml:space="preserve"> SEQ 表 \* ARABIC </w:instrText>
      </w:r>
      <w:r>
        <w:fldChar w:fldCharType="separate"/>
      </w:r>
      <w:r>
        <w:t>13</w:t>
      </w:r>
      <w:r>
        <w:fldChar w:fldCharType="end"/>
      </w:r>
      <w:r>
        <w:rPr>
          <w:rFonts w:hint="eastAsia"/>
        </w:rPr>
        <w:t xml:space="preserve">  算法的可维护性评估方法</w:t>
      </w:r>
      <w:bookmarkEnd w:id="79"/>
    </w:p>
    <w:tbl>
      <w:tblPr>
        <w:tblStyle w:val="TableNormal"/>
        <w:tblW w:w="942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81"/>
        <w:gridCol w:w="7746"/>
      </w:tblGrid>
      <w:tr w:rsidR="002E6A21">
        <w:trPr>
          <w:trHeight w:val="79"/>
          <w:jc w:val="center"/>
        </w:trPr>
        <w:tc>
          <w:tcPr>
            <w:tcW w:w="1681" w:type="dxa"/>
            <w:tcBorders>
              <w:top w:val="single" w:sz="8" w:space="0" w:color="auto"/>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pPr>
              <w:pStyle w:val="-0"/>
              <w:spacing w:beforeLines="0" w:before="0"/>
              <w:rPr>
                <w:b w:val="0"/>
                <w:bCs w:val="0"/>
                <w:sz w:val="18"/>
                <w:szCs w:val="18"/>
              </w:rPr>
            </w:pPr>
            <w:r>
              <w:rPr>
                <w:rFonts w:hint="eastAsia"/>
                <w:b w:val="0"/>
                <w:bCs w:val="0"/>
                <w:sz w:val="18"/>
                <w:szCs w:val="18"/>
              </w:rPr>
              <w:t>重点评估要素</w:t>
            </w:r>
          </w:p>
        </w:tc>
        <w:tc>
          <w:tcPr>
            <w:tcW w:w="7746" w:type="dxa"/>
            <w:tcBorders>
              <w:top w:val="single" w:sz="8" w:space="0" w:color="auto"/>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0"/>
              <w:spacing w:beforeLines="0" w:before="0"/>
              <w:rPr>
                <w:b w:val="0"/>
                <w:bCs w:val="0"/>
                <w:sz w:val="18"/>
                <w:szCs w:val="18"/>
              </w:rPr>
            </w:pPr>
            <w:r>
              <w:rPr>
                <w:b w:val="0"/>
                <w:bCs w:val="0"/>
                <w:sz w:val="18"/>
                <w:szCs w:val="18"/>
              </w:rPr>
              <w:t>评价方法</w:t>
            </w:r>
          </w:p>
        </w:tc>
      </w:tr>
      <w:tr w:rsidR="002E6A21">
        <w:trPr>
          <w:trHeight w:val="79"/>
          <w:jc w:val="center"/>
        </w:trPr>
        <w:tc>
          <w:tcPr>
            <w:tcW w:w="1681" w:type="dxa"/>
            <w:tcBorders>
              <w:top w:val="single" w:sz="8" w:space="0" w:color="auto"/>
              <w:left w:val="single" w:sz="8" w:space="0" w:color="auto"/>
            </w:tcBorders>
            <w:shd w:val="clear" w:color="auto" w:fill="auto"/>
            <w:tcMar>
              <w:top w:w="57" w:type="dxa"/>
              <w:left w:w="57" w:type="dxa"/>
              <w:bottom w:w="57" w:type="dxa"/>
              <w:right w:w="57" w:type="dxa"/>
            </w:tcMar>
            <w:vAlign w:val="center"/>
          </w:tcPr>
          <w:p w:rsidR="002E6A21" w:rsidRDefault="006D237F" w:rsidP="003568D7">
            <w:pPr>
              <w:pStyle w:val="-"/>
              <w:jc w:val="center"/>
            </w:pPr>
            <w:r>
              <w:rPr>
                <w:rFonts w:hint="eastAsia"/>
              </w:rPr>
              <w:t>算法迭代的更新频率</w:t>
            </w:r>
          </w:p>
        </w:tc>
        <w:tc>
          <w:tcPr>
            <w:tcW w:w="7746" w:type="dxa"/>
            <w:tcBorders>
              <w:top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39"/>
              </w:numPr>
            </w:pPr>
            <w:r>
              <w:rPr>
                <w:rFonts w:hint="eastAsia"/>
              </w:rPr>
              <w:t>迭代时间间隔能力：测量算法从一次迭代开始到下一次迭代开始之间的时间间隔。时间间隔越短，表示算法的迭代速度越快，能够更快地响应环境变化和数据更新。</w:t>
            </w:r>
          </w:p>
          <w:p w:rsidR="002E6A21" w:rsidRDefault="006D237F">
            <w:pPr>
              <w:pStyle w:val="-"/>
              <w:numPr>
                <w:ilvl w:val="0"/>
                <w:numId w:val="39"/>
              </w:numPr>
            </w:pPr>
            <w:r>
              <w:rPr>
                <w:rFonts w:hint="eastAsia"/>
              </w:rPr>
              <w:t>迭代代码变动量：记录算法在每次迭代中代码的改变程度，包括新增、修改或删除的代码行数。变动量越少，表示算法迭代时对原代码结构的影响越小，维护成本和迭代风险越低。</w:t>
            </w:r>
          </w:p>
        </w:tc>
      </w:tr>
      <w:tr w:rsidR="002E6A21">
        <w:trPr>
          <w:trHeight w:val="79"/>
          <w:jc w:val="center"/>
        </w:trPr>
        <w:tc>
          <w:tcPr>
            <w:tcW w:w="1681" w:type="dxa"/>
            <w:tcBorders>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rsidP="003568D7">
            <w:pPr>
              <w:pStyle w:val="-"/>
              <w:jc w:val="center"/>
            </w:pPr>
            <w:r>
              <w:rPr>
                <w:rFonts w:hint="eastAsia"/>
              </w:rPr>
              <w:t>算法迭代的质量变化</w:t>
            </w:r>
          </w:p>
        </w:tc>
        <w:tc>
          <w:tcPr>
            <w:tcW w:w="7746" w:type="dxa"/>
            <w:tcBorders>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40"/>
              </w:numPr>
            </w:pPr>
            <w:r>
              <w:rPr>
                <w:rFonts w:hint="eastAsia"/>
              </w:rPr>
              <w:t>迭代性能提升能力：通过基准测试或性能评估，比较算法迭代前后在执行效率、准确率或其他关键性能上的提升百分比。提升百分比越大，表示算法每次迭代带来的性能改善越显著。</w:t>
            </w:r>
          </w:p>
          <w:p w:rsidR="002E6A21" w:rsidRDefault="006D237F">
            <w:pPr>
              <w:pStyle w:val="-"/>
              <w:numPr>
                <w:ilvl w:val="0"/>
                <w:numId w:val="40"/>
              </w:numPr>
            </w:pPr>
            <w:r>
              <w:rPr>
                <w:rFonts w:hint="eastAsia"/>
              </w:rPr>
              <w:t>迭代系统稳定能力：通过运行系统稳定性测试，记录算法迭代前后系统的故障频率和恢复时间。若迭代后故障频率降低且恢复时间缩短，表明算法的改进增强了系统的稳定性。</w:t>
            </w:r>
          </w:p>
        </w:tc>
      </w:tr>
    </w:tbl>
    <w:p w:rsidR="002E6A21" w:rsidRDefault="002E6A21">
      <w:pPr>
        <w:ind w:firstLine="420"/>
      </w:pPr>
    </w:p>
    <w:p w:rsidR="002E6A21" w:rsidRDefault="006D237F">
      <w:pPr>
        <w:pStyle w:val="31"/>
        <w:spacing w:before="60" w:after="60"/>
      </w:pPr>
      <w:bookmarkStart w:id="80" w:name="_Toc172704241"/>
      <w:r>
        <w:rPr>
          <w:rFonts w:hint="eastAsia"/>
        </w:rPr>
        <w:t>7.4.3 生态环境领域算法的可移植性</w:t>
      </w:r>
      <w:bookmarkEnd w:id="80"/>
    </w:p>
    <w:p w:rsidR="002E6A21" w:rsidRDefault="006D237F">
      <w:pPr>
        <w:ind w:firstLine="420"/>
      </w:pPr>
      <w:r>
        <w:rPr>
          <w:rFonts w:hint="eastAsia"/>
        </w:rPr>
        <w:t>可移植性是评估生态环境领域算法适应性和广泛适用性的关键指标，涉及算法在不同计算环境、操作系统及硬件配置上的运行能力。在多平台部署和跨设备应用的情境中，通过考察算法依赖管理的</w:t>
      </w:r>
      <w:r>
        <w:rPr>
          <w:rFonts w:hint="eastAsia"/>
        </w:rPr>
        <w:lastRenderedPageBreak/>
        <w:t>简便性以及对不同系统架构的支持程度来评估其可移植性。生态环境领域算法的可移植性指标及测试方法见表14。</w:t>
      </w:r>
    </w:p>
    <w:p w:rsidR="002E6A21" w:rsidRDefault="006D237F">
      <w:pPr>
        <w:pStyle w:val="ae"/>
        <w:spacing w:before="120" w:after="120"/>
        <w:rPr>
          <w:rFonts w:eastAsia="宋体"/>
        </w:rPr>
      </w:pPr>
      <w:bookmarkStart w:id="81" w:name="_Toc172704579"/>
      <w:r>
        <w:t xml:space="preserve">表 </w:t>
      </w:r>
      <w:r>
        <w:fldChar w:fldCharType="begin"/>
      </w:r>
      <w:r>
        <w:instrText xml:space="preserve"> SEQ 表 \* ARABIC </w:instrText>
      </w:r>
      <w:r>
        <w:fldChar w:fldCharType="separate"/>
      </w:r>
      <w:r>
        <w:t>14</w:t>
      </w:r>
      <w:r>
        <w:fldChar w:fldCharType="end"/>
      </w:r>
      <w:r>
        <w:rPr>
          <w:rFonts w:hint="eastAsia"/>
        </w:rPr>
        <w:t xml:space="preserve">  算法的可移植性评估方法</w:t>
      </w:r>
      <w:bookmarkEnd w:id="81"/>
    </w:p>
    <w:tbl>
      <w:tblPr>
        <w:tblStyle w:val="TableNormal"/>
        <w:tblW w:w="949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7"/>
        <w:gridCol w:w="7759"/>
      </w:tblGrid>
      <w:tr w:rsidR="002E6A21">
        <w:trPr>
          <w:trHeight w:val="79"/>
          <w:jc w:val="center"/>
        </w:trPr>
        <w:tc>
          <w:tcPr>
            <w:tcW w:w="1737" w:type="dxa"/>
            <w:tcBorders>
              <w:top w:val="single" w:sz="8" w:space="0" w:color="auto"/>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pPr>
              <w:pStyle w:val="-0"/>
              <w:spacing w:beforeLines="0" w:before="0"/>
              <w:rPr>
                <w:b w:val="0"/>
                <w:bCs w:val="0"/>
                <w:sz w:val="18"/>
                <w:szCs w:val="18"/>
              </w:rPr>
            </w:pPr>
            <w:r>
              <w:rPr>
                <w:rFonts w:hint="eastAsia"/>
                <w:b w:val="0"/>
                <w:bCs w:val="0"/>
                <w:sz w:val="18"/>
                <w:szCs w:val="18"/>
              </w:rPr>
              <w:t>重点评估要素</w:t>
            </w:r>
          </w:p>
        </w:tc>
        <w:tc>
          <w:tcPr>
            <w:tcW w:w="7759" w:type="dxa"/>
            <w:tcBorders>
              <w:top w:val="single" w:sz="8" w:space="0" w:color="auto"/>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0"/>
              <w:spacing w:beforeLines="0" w:before="0"/>
              <w:rPr>
                <w:b w:val="0"/>
                <w:bCs w:val="0"/>
                <w:sz w:val="18"/>
                <w:szCs w:val="18"/>
              </w:rPr>
            </w:pPr>
            <w:r>
              <w:rPr>
                <w:b w:val="0"/>
                <w:bCs w:val="0"/>
                <w:sz w:val="18"/>
                <w:szCs w:val="18"/>
              </w:rPr>
              <w:t>评价方法</w:t>
            </w:r>
          </w:p>
        </w:tc>
      </w:tr>
      <w:tr w:rsidR="002E6A21">
        <w:trPr>
          <w:trHeight w:val="79"/>
          <w:jc w:val="center"/>
        </w:trPr>
        <w:tc>
          <w:tcPr>
            <w:tcW w:w="1737" w:type="dxa"/>
            <w:tcBorders>
              <w:top w:val="single" w:sz="8" w:space="0" w:color="auto"/>
              <w:left w:val="single" w:sz="8" w:space="0" w:color="auto"/>
            </w:tcBorders>
            <w:shd w:val="clear" w:color="auto" w:fill="auto"/>
            <w:tcMar>
              <w:top w:w="57" w:type="dxa"/>
              <w:left w:w="57" w:type="dxa"/>
              <w:bottom w:w="57" w:type="dxa"/>
              <w:right w:w="57" w:type="dxa"/>
            </w:tcMar>
            <w:vAlign w:val="center"/>
          </w:tcPr>
          <w:p w:rsidR="002E6A21" w:rsidRDefault="006D237F" w:rsidP="003568D7">
            <w:pPr>
              <w:pStyle w:val="-"/>
              <w:jc w:val="center"/>
            </w:pPr>
            <w:r>
              <w:rPr>
                <w:rFonts w:hint="eastAsia"/>
              </w:rPr>
              <w:t>算法对硬件设备的可移植性</w:t>
            </w:r>
          </w:p>
        </w:tc>
        <w:tc>
          <w:tcPr>
            <w:tcW w:w="7759" w:type="dxa"/>
            <w:tcBorders>
              <w:top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41"/>
              </w:numPr>
            </w:pPr>
            <w:r>
              <w:t>支持的硬件设备种类：列出算法能够兼容并优化运行的硬件设备类型，如不同制造商的处理器、特定型号的图形处理单元（</w:t>
            </w:r>
            <w:r>
              <w:t>GPU</w:t>
            </w:r>
            <w:r>
              <w:t>）、各式传感器等，并统计数量。支持的硬件设备种类数量越多，表明算法的适应性和通用性越强，能够部署在更多样化的硬件环境中。</w:t>
            </w:r>
          </w:p>
          <w:p w:rsidR="002E6A21" w:rsidRDefault="006D237F">
            <w:pPr>
              <w:pStyle w:val="-"/>
              <w:numPr>
                <w:ilvl w:val="0"/>
                <w:numId w:val="41"/>
              </w:numPr>
            </w:pPr>
            <w:r>
              <w:t>跨硬件性能差异：在不同类型的硬件设备上运行相同的算法，记录并比较其性能，如处理速度、吞吐量和资源占用等。若算法在不同硬件上的性能差异较小，表示其具有良好的跨平台性能一致性；若差异较大，则说明算法对特定硬件的优化程度不一。</w:t>
            </w:r>
          </w:p>
        </w:tc>
      </w:tr>
      <w:tr w:rsidR="002E6A21">
        <w:trPr>
          <w:trHeight w:val="79"/>
          <w:jc w:val="center"/>
        </w:trPr>
        <w:tc>
          <w:tcPr>
            <w:tcW w:w="1737" w:type="dxa"/>
            <w:tcBorders>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rsidP="003568D7">
            <w:pPr>
              <w:pStyle w:val="-"/>
              <w:jc w:val="center"/>
            </w:pPr>
            <w:r>
              <w:rPr>
                <w:rFonts w:hint="eastAsia"/>
              </w:rPr>
              <w:t>算法对人工智能框架的可移植性</w:t>
            </w:r>
          </w:p>
        </w:tc>
        <w:tc>
          <w:tcPr>
            <w:tcW w:w="7759" w:type="dxa"/>
            <w:tcBorders>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42"/>
              </w:numPr>
            </w:pPr>
            <w:r>
              <w:rPr>
                <w:rFonts w:hint="eastAsia"/>
              </w:rPr>
              <w:t>支持的人工智能框架数：统计算法能够与之兼容并优化运行的人工智能框架数量，包括但不限于</w:t>
            </w:r>
            <w:r>
              <w:rPr>
                <w:rFonts w:hint="eastAsia"/>
              </w:rPr>
              <w:t xml:space="preserve">TensorFlow, </w:t>
            </w:r>
            <w:proofErr w:type="spellStart"/>
            <w:r>
              <w:rPr>
                <w:rFonts w:hint="eastAsia"/>
              </w:rPr>
              <w:t>PyTorch</w:t>
            </w:r>
            <w:proofErr w:type="spellEnd"/>
            <w:r>
              <w:rPr>
                <w:rFonts w:hint="eastAsia"/>
              </w:rPr>
              <w:t xml:space="preserve">, </w:t>
            </w:r>
            <w:proofErr w:type="spellStart"/>
            <w:r>
              <w:rPr>
                <w:rFonts w:hint="eastAsia"/>
              </w:rPr>
              <w:t>Keras</w:t>
            </w:r>
            <w:proofErr w:type="spellEnd"/>
            <w:r>
              <w:rPr>
                <w:rFonts w:hint="eastAsia"/>
              </w:rPr>
              <w:t>等流行框架。支持的人工智能框架数越多，表明算法的适应性和兼容性越强，对开发者的选择提供更多灵活性。</w:t>
            </w:r>
          </w:p>
          <w:p w:rsidR="002E6A21" w:rsidRDefault="006D237F">
            <w:pPr>
              <w:pStyle w:val="-"/>
              <w:numPr>
                <w:ilvl w:val="0"/>
                <w:numId w:val="42"/>
              </w:numPr>
            </w:pPr>
            <w:r>
              <w:rPr>
                <w:rFonts w:hint="eastAsia"/>
              </w:rPr>
              <w:t>框架间的性能保持：在多个不同的人工智能框架上实施同一算法，对比其在各框架上的执行效率、准确性和稳定性等关键性能。若算法在不同框架间表现出相似的性能水平，说明其具有良好的跨框架性能一致性；若性能差异显著，则需针对特定框架进行优化。</w:t>
            </w:r>
          </w:p>
        </w:tc>
      </w:tr>
    </w:tbl>
    <w:p w:rsidR="002E6A21" w:rsidRDefault="002E6A21">
      <w:pPr>
        <w:ind w:firstLine="420"/>
      </w:pPr>
    </w:p>
    <w:p w:rsidR="002E6A21" w:rsidRDefault="002E6A21">
      <w:pPr>
        <w:ind w:firstLineChars="0" w:firstLine="0"/>
        <w:sectPr w:rsidR="002E6A21">
          <w:headerReference w:type="default" r:id="rId21"/>
          <w:footerReference w:type="even" r:id="rId22"/>
          <w:footerReference w:type="default" r:id="rId23"/>
          <w:pgSz w:w="11905" w:h="16838"/>
          <w:pgMar w:top="1417" w:right="1134" w:bottom="1134" w:left="1417" w:header="1417" w:footer="1134" w:gutter="0"/>
          <w:pgNumType w:start="1"/>
          <w:cols w:space="0"/>
        </w:sectPr>
      </w:pPr>
    </w:p>
    <w:p w:rsidR="002E6A21" w:rsidRDefault="006D237F">
      <w:pPr>
        <w:pStyle w:val="1"/>
        <w:spacing w:before="60" w:after="60"/>
        <w:jc w:val="center"/>
        <w:rPr>
          <w:rFonts w:cs="黑体"/>
        </w:rPr>
      </w:pPr>
      <w:bookmarkStart w:id="82" w:name="_Toc172704242"/>
      <w:r>
        <w:rPr>
          <w:rFonts w:cs="黑体" w:hint="eastAsia"/>
        </w:rPr>
        <w:lastRenderedPageBreak/>
        <w:t>附</w:t>
      </w:r>
      <w:r>
        <w:rPr>
          <w:rFonts w:cs="黑体"/>
        </w:rPr>
        <w:t xml:space="preserve">  </w:t>
      </w:r>
      <w:r>
        <w:rPr>
          <w:rFonts w:cs="黑体" w:hint="eastAsia"/>
        </w:rPr>
        <w:t>录</w:t>
      </w:r>
      <w:r>
        <w:rPr>
          <w:rFonts w:cs="黑体"/>
        </w:rPr>
        <w:t xml:space="preserve">  </w:t>
      </w:r>
      <w:r>
        <w:rPr>
          <w:rFonts w:ascii="Times New Roman" w:hAnsi="Times New Roman" w:cs="Times New Roman"/>
          <w:b/>
          <w:bCs/>
        </w:rPr>
        <w:t>A</w:t>
      </w:r>
      <w:bookmarkEnd w:id="82"/>
    </w:p>
    <w:p w:rsidR="002E6A21" w:rsidRDefault="006D237F">
      <w:pPr>
        <w:ind w:firstLineChars="0" w:firstLine="0"/>
        <w:jc w:val="center"/>
        <w:rPr>
          <w:rFonts w:ascii="黑体" w:eastAsia="黑体" w:hAnsi="黑体" w:cs="黑体"/>
        </w:rPr>
      </w:pPr>
      <w:r>
        <w:rPr>
          <w:rFonts w:ascii="黑体" w:eastAsia="黑体" w:hAnsi="黑体" w:cs="黑体" w:hint="eastAsia"/>
        </w:rPr>
        <w:t>（资料性）</w:t>
      </w:r>
    </w:p>
    <w:p w:rsidR="002E6A21" w:rsidRDefault="006D237F">
      <w:pPr>
        <w:ind w:firstLineChars="0" w:firstLine="0"/>
        <w:jc w:val="center"/>
        <w:rPr>
          <w:rFonts w:ascii="黑体" w:eastAsia="黑体" w:hAnsi="黑体" w:cs="黑体"/>
        </w:rPr>
      </w:pPr>
      <w:r>
        <w:rPr>
          <w:rFonts w:ascii="黑体" w:eastAsia="黑体" w:hAnsi="黑体" w:cs="黑体" w:hint="eastAsia"/>
        </w:rPr>
        <w:t>生态环境领域人工智能算法评估实施案例</w:t>
      </w:r>
    </w:p>
    <w:p w:rsidR="002E6A21" w:rsidRDefault="006D237F">
      <w:pPr>
        <w:pStyle w:val="ae"/>
        <w:spacing w:before="120" w:after="120"/>
        <w:rPr>
          <w:rFonts w:ascii="Times New Roman" w:hAnsi="Times New Roman" w:cs="Times New Roman"/>
        </w:rPr>
      </w:pPr>
      <w:bookmarkStart w:id="83" w:name="_Toc172704580"/>
      <w:r>
        <w:rPr>
          <w:rFonts w:ascii="Times New Roman" w:hAnsi="Times New Roman" w:cs="Times New Roman"/>
        </w:rPr>
        <w:t>表</w:t>
      </w:r>
      <w:r>
        <w:rPr>
          <w:rFonts w:ascii="Times New Roman" w:hAnsi="Times New Roman" w:cs="Times New Roman"/>
        </w:rPr>
        <w:t xml:space="preserve"> A.</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_A. \* ARABIC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生态环境领域算法评估目标</w:t>
      </w:r>
      <w:r>
        <w:rPr>
          <w:rFonts w:ascii="Times New Roman" w:hAnsi="Times New Roman" w:cs="Times New Roman"/>
        </w:rPr>
        <w:t>——</w:t>
      </w:r>
      <w:r>
        <w:rPr>
          <w:rFonts w:ascii="Times New Roman" w:hAnsi="Times New Roman" w:cs="Times New Roman"/>
        </w:rPr>
        <w:t>实施案例</w:t>
      </w:r>
      <w:bookmarkEnd w:id="83"/>
    </w:p>
    <w:tbl>
      <w:tblPr>
        <w:tblStyle w:val="TableNormal"/>
        <w:tblW w:w="4926"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124"/>
        <w:gridCol w:w="1276"/>
        <w:gridCol w:w="4701"/>
        <w:gridCol w:w="2095"/>
      </w:tblGrid>
      <w:tr w:rsidR="002E6A21">
        <w:trPr>
          <w:trHeight w:val="165"/>
          <w:jc w:val="center"/>
        </w:trPr>
        <w:tc>
          <w:tcPr>
            <w:tcW w:w="611" w:type="pct"/>
            <w:tcBorders>
              <w:top w:val="single" w:sz="8" w:space="0" w:color="auto"/>
              <w:left w:val="single" w:sz="8" w:space="0" w:color="auto"/>
              <w:bottom w:val="nil"/>
              <w:right w:val="single" w:sz="8" w:space="0" w:color="auto"/>
            </w:tcBorders>
            <w:shd w:val="clear" w:color="auto" w:fill="auto"/>
            <w:tcMar>
              <w:top w:w="57" w:type="dxa"/>
              <w:left w:w="57" w:type="dxa"/>
              <w:bottom w:w="57" w:type="dxa"/>
              <w:right w:w="57" w:type="dxa"/>
            </w:tcMar>
            <w:vAlign w:val="center"/>
          </w:tcPr>
          <w:p w:rsidR="002E6A21" w:rsidRDefault="006D237F">
            <w:pPr>
              <w:ind w:firstLineChars="0" w:firstLine="0"/>
              <w:jc w:val="center"/>
              <w:rPr>
                <w:sz w:val="18"/>
                <w:szCs w:val="18"/>
              </w:rPr>
            </w:pPr>
            <w:r>
              <w:rPr>
                <w:rFonts w:hint="eastAsia"/>
                <w:sz w:val="18"/>
                <w:szCs w:val="18"/>
              </w:rPr>
              <w:t>算法名称</w:t>
            </w:r>
          </w:p>
        </w:tc>
        <w:tc>
          <w:tcPr>
            <w:tcW w:w="4389" w:type="pct"/>
            <w:gridSpan w:val="3"/>
            <w:tcBorders>
              <w:top w:val="single" w:sz="8" w:space="0" w:color="auto"/>
              <w:left w:val="single" w:sz="8" w:space="0" w:color="auto"/>
              <w:bottom w:val="single" w:sz="2" w:space="0" w:color="000000"/>
              <w:right w:val="single" w:sz="8" w:space="0" w:color="auto"/>
            </w:tcBorders>
            <w:shd w:val="clear" w:color="auto" w:fill="auto"/>
            <w:tcMar>
              <w:top w:w="57" w:type="dxa"/>
              <w:left w:w="57" w:type="dxa"/>
              <w:bottom w:w="57" w:type="dxa"/>
              <w:right w:w="57" w:type="dxa"/>
            </w:tcMar>
            <w:vAlign w:val="center"/>
          </w:tcPr>
          <w:p w:rsidR="002E6A21" w:rsidRDefault="006D237F" w:rsidP="00715F48">
            <w:pPr>
              <w:ind w:firstLineChars="0" w:firstLine="0"/>
              <w:jc w:val="center"/>
              <w:rPr>
                <w:sz w:val="18"/>
                <w:szCs w:val="18"/>
              </w:rPr>
            </w:pPr>
            <w:r>
              <w:rPr>
                <w:rFonts w:hint="eastAsia"/>
                <w:sz w:val="18"/>
                <w:szCs w:val="18"/>
              </w:rPr>
              <w:t>湿地地物分类算法</w:t>
            </w:r>
          </w:p>
        </w:tc>
      </w:tr>
      <w:tr w:rsidR="002E6A21">
        <w:trPr>
          <w:trHeight w:val="90"/>
          <w:jc w:val="center"/>
        </w:trPr>
        <w:tc>
          <w:tcPr>
            <w:tcW w:w="611" w:type="pct"/>
            <w:tcBorders>
              <w:top w:val="single" w:sz="4" w:space="0" w:color="auto"/>
              <w:left w:val="single" w:sz="8" w:space="0" w:color="auto"/>
              <w:bottom w:val="nil"/>
              <w:right w:val="single" w:sz="8" w:space="0" w:color="auto"/>
            </w:tcBorders>
            <w:shd w:val="clear" w:color="auto" w:fill="auto"/>
            <w:tcMar>
              <w:top w:w="57" w:type="dxa"/>
              <w:left w:w="57" w:type="dxa"/>
              <w:bottom w:w="57" w:type="dxa"/>
              <w:right w:w="57" w:type="dxa"/>
            </w:tcMar>
            <w:vAlign w:val="center"/>
          </w:tcPr>
          <w:p w:rsidR="002E6A21" w:rsidRDefault="006D237F">
            <w:pPr>
              <w:ind w:firstLineChars="0" w:firstLine="0"/>
              <w:jc w:val="center"/>
              <w:rPr>
                <w:sz w:val="18"/>
                <w:szCs w:val="18"/>
              </w:rPr>
            </w:pPr>
            <w:r>
              <w:rPr>
                <w:rFonts w:hint="eastAsia"/>
                <w:sz w:val="18"/>
                <w:szCs w:val="18"/>
              </w:rPr>
              <w:t>算法说明</w:t>
            </w:r>
          </w:p>
        </w:tc>
        <w:tc>
          <w:tcPr>
            <w:tcW w:w="4389" w:type="pct"/>
            <w:gridSpan w:val="3"/>
            <w:tcBorders>
              <w:top w:val="single" w:sz="4" w:space="0" w:color="auto"/>
              <w:left w:val="single" w:sz="8" w:space="0" w:color="auto"/>
              <w:bottom w:val="single" w:sz="2" w:space="0" w:color="000000"/>
              <w:right w:val="single" w:sz="8" w:space="0" w:color="auto"/>
            </w:tcBorders>
            <w:shd w:val="clear" w:color="auto" w:fill="auto"/>
            <w:tcMar>
              <w:top w:w="57" w:type="dxa"/>
              <w:left w:w="57" w:type="dxa"/>
              <w:bottom w:w="57" w:type="dxa"/>
              <w:right w:w="57" w:type="dxa"/>
            </w:tcMar>
            <w:vAlign w:val="center"/>
          </w:tcPr>
          <w:p w:rsidR="002E6A21" w:rsidRDefault="006D237F">
            <w:pPr>
              <w:ind w:firstLineChars="0" w:firstLine="0"/>
              <w:rPr>
                <w:sz w:val="18"/>
                <w:szCs w:val="18"/>
              </w:rPr>
            </w:pPr>
            <w:r>
              <w:rPr>
                <w:rFonts w:hint="eastAsia"/>
                <w:sz w:val="18"/>
                <w:szCs w:val="18"/>
              </w:rPr>
              <w:t>湿地地物分类算法是基于正射遥感影像数据信息进行地物分类的技术。其通过无人机采集湿地的高精度正射遥感影像，使用基于大模型的算法进行地物分类，分为森林、灌丛、草地、水体、建筑等类型。</w:t>
            </w:r>
          </w:p>
          <w:p w:rsidR="002E6A21" w:rsidRDefault="006D237F">
            <w:pPr>
              <w:ind w:firstLineChars="0" w:firstLine="0"/>
              <w:rPr>
                <w:sz w:val="18"/>
                <w:szCs w:val="18"/>
              </w:rPr>
            </w:pPr>
            <w:r>
              <w:rPr>
                <w:rFonts w:hint="eastAsia"/>
                <w:sz w:val="18"/>
                <w:szCs w:val="18"/>
              </w:rPr>
              <w:t>无人机将定期巡航获取目标区域的正射遥感影像数据，用户提供需要分类的类型并进行识别，算法将产出语义识别结果并生成分类影像结果。该系统将应用于西溪湿地的影像识别中用于产出生态</w:t>
            </w:r>
            <w:proofErr w:type="gramStart"/>
            <w:r>
              <w:rPr>
                <w:rFonts w:hint="eastAsia"/>
                <w:sz w:val="18"/>
                <w:szCs w:val="18"/>
              </w:rPr>
              <w:t>侧应用</w:t>
            </w:r>
            <w:proofErr w:type="gramEnd"/>
            <w:r>
              <w:rPr>
                <w:rFonts w:hint="eastAsia"/>
                <w:sz w:val="18"/>
                <w:szCs w:val="18"/>
              </w:rPr>
              <w:t>的基础数据。</w:t>
            </w:r>
          </w:p>
        </w:tc>
      </w:tr>
      <w:tr w:rsidR="002E6A21">
        <w:trPr>
          <w:trHeight w:val="1304"/>
          <w:jc w:val="center"/>
        </w:trPr>
        <w:tc>
          <w:tcPr>
            <w:tcW w:w="611" w:type="pct"/>
            <w:vMerge w:val="restart"/>
            <w:tcBorders>
              <w:top w:val="single" w:sz="4" w:space="0" w:color="auto"/>
              <w:left w:val="single" w:sz="8" w:space="0" w:color="auto"/>
              <w:bottom w:val="single" w:sz="2" w:space="0" w:color="000000"/>
              <w:right w:val="single" w:sz="8" w:space="0" w:color="auto"/>
            </w:tcBorders>
            <w:shd w:val="clear" w:color="auto" w:fill="auto"/>
            <w:tcMar>
              <w:top w:w="57" w:type="dxa"/>
              <w:left w:w="57" w:type="dxa"/>
              <w:bottom w:w="57" w:type="dxa"/>
              <w:right w:w="57" w:type="dxa"/>
            </w:tcMar>
            <w:vAlign w:val="center"/>
          </w:tcPr>
          <w:p w:rsidR="002E6A21" w:rsidRDefault="006D237F">
            <w:pPr>
              <w:ind w:firstLineChars="0" w:firstLine="0"/>
              <w:jc w:val="center"/>
              <w:rPr>
                <w:sz w:val="18"/>
                <w:szCs w:val="18"/>
              </w:rPr>
            </w:pPr>
            <w:r>
              <w:rPr>
                <w:rFonts w:hint="eastAsia"/>
                <w:sz w:val="18"/>
                <w:szCs w:val="18"/>
              </w:rPr>
              <w:t>场景分析</w:t>
            </w:r>
          </w:p>
        </w:tc>
        <w:tc>
          <w:tcPr>
            <w:tcW w:w="694" w:type="pct"/>
            <w:tcBorders>
              <w:top w:val="single" w:sz="4" w:space="0" w:color="auto"/>
              <w:left w:val="single" w:sz="8" w:space="0" w:color="auto"/>
              <w:bottom w:val="single" w:sz="2" w:space="0" w:color="000000"/>
              <w:right w:val="single" w:sz="2" w:space="0" w:color="000000"/>
            </w:tcBorders>
            <w:shd w:val="clear" w:color="auto" w:fill="auto"/>
            <w:tcMar>
              <w:top w:w="57" w:type="dxa"/>
              <w:left w:w="57" w:type="dxa"/>
              <w:bottom w:w="57" w:type="dxa"/>
              <w:right w:w="57" w:type="dxa"/>
            </w:tcMar>
            <w:vAlign w:val="center"/>
          </w:tcPr>
          <w:p w:rsidR="002E6A21" w:rsidRDefault="006D237F">
            <w:pPr>
              <w:ind w:firstLineChars="0" w:firstLine="0"/>
              <w:rPr>
                <w:sz w:val="18"/>
                <w:szCs w:val="18"/>
              </w:rPr>
            </w:pPr>
            <w:r>
              <w:rPr>
                <w:rFonts w:hint="eastAsia"/>
                <w:sz w:val="18"/>
                <w:szCs w:val="18"/>
              </w:rPr>
              <w:t>算法运行条件</w:t>
            </w:r>
          </w:p>
        </w:tc>
        <w:tc>
          <w:tcPr>
            <w:tcW w:w="3695" w:type="pct"/>
            <w:gridSpan w:val="2"/>
            <w:tcBorders>
              <w:top w:val="single" w:sz="4" w:space="0" w:color="auto"/>
              <w:left w:val="single" w:sz="2" w:space="0" w:color="000000"/>
              <w:bottom w:val="single" w:sz="2" w:space="0" w:color="000000"/>
              <w:right w:val="single" w:sz="8" w:space="0" w:color="auto"/>
            </w:tcBorders>
            <w:shd w:val="clear" w:color="auto" w:fill="auto"/>
            <w:tcMar>
              <w:top w:w="57" w:type="dxa"/>
              <w:left w:w="57" w:type="dxa"/>
              <w:bottom w:w="57" w:type="dxa"/>
              <w:right w:w="57" w:type="dxa"/>
            </w:tcMar>
            <w:vAlign w:val="center"/>
          </w:tcPr>
          <w:p w:rsidR="002E6A21" w:rsidRDefault="006D237F">
            <w:pPr>
              <w:pStyle w:val="a1"/>
              <w:numPr>
                <w:ilvl w:val="0"/>
                <w:numId w:val="43"/>
              </w:numPr>
            </w:pPr>
            <w:r>
              <w:t>本地：</w:t>
            </w:r>
          </w:p>
          <w:p w:rsidR="002E6A21" w:rsidRDefault="006D237F">
            <w:pPr>
              <w:pStyle w:val="a1"/>
              <w:numPr>
                <w:ilvl w:val="0"/>
                <w:numId w:val="44"/>
              </w:numPr>
              <w:ind w:leftChars="100" w:left="414" w:hanging="204"/>
              <w:rPr>
                <w:sz w:val="18"/>
                <w:szCs w:val="18"/>
              </w:rPr>
            </w:pPr>
            <w:r>
              <w:rPr>
                <w:sz w:val="18"/>
                <w:szCs w:val="18"/>
              </w:rPr>
              <w:t>硬件设备：智能摄像头</w:t>
            </w:r>
            <w:r>
              <w:rPr>
                <w:rFonts w:hint="eastAsia"/>
                <w:sz w:val="18"/>
                <w:szCs w:val="18"/>
              </w:rPr>
              <w:t>；</w:t>
            </w:r>
          </w:p>
          <w:p w:rsidR="002E6A21" w:rsidRDefault="006D237F">
            <w:pPr>
              <w:pStyle w:val="a1"/>
              <w:numPr>
                <w:ilvl w:val="0"/>
                <w:numId w:val="44"/>
              </w:numPr>
              <w:ind w:leftChars="100" w:left="414" w:hanging="204"/>
              <w:rPr>
                <w:sz w:val="18"/>
                <w:szCs w:val="18"/>
              </w:rPr>
            </w:pPr>
            <w:r>
              <w:rPr>
                <w:sz w:val="18"/>
                <w:szCs w:val="18"/>
              </w:rPr>
              <w:t>操作系统：</w:t>
            </w:r>
            <w:r>
              <w:rPr>
                <w:sz w:val="18"/>
                <w:szCs w:val="18"/>
              </w:rPr>
              <w:t>Linux</w:t>
            </w:r>
            <w:r>
              <w:rPr>
                <w:rFonts w:hint="eastAsia"/>
                <w:sz w:val="18"/>
                <w:szCs w:val="18"/>
              </w:rPr>
              <w:t>；</w:t>
            </w:r>
          </w:p>
          <w:p w:rsidR="002E6A21" w:rsidRDefault="006D237F">
            <w:pPr>
              <w:pStyle w:val="a1"/>
              <w:numPr>
                <w:ilvl w:val="0"/>
                <w:numId w:val="44"/>
              </w:numPr>
              <w:ind w:leftChars="100" w:left="414" w:hanging="204"/>
              <w:rPr>
                <w:sz w:val="18"/>
                <w:szCs w:val="18"/>
              </w:rPr>
            </w:pPr>
            <w:r>
              <w:rPr>
                <w:sz w:val="18"/>
                <w:szCs w:val="18"/>
              </w:rPr>
              <w:t>人工智能框架：</w:t>
            </w:r>
            <w:proofErr w:type="spellStart"/>
            <w:r>
              <w:rPr>
                <w:sz w:val="18"/>
                <w:szCs w:val="18"/>
              </w:rPr>
              <w:t>PaddlePaddle</w:t>
            </w:r>
            <w:proofErr w:type="spellEnd"/>
            <w:r>
              <w:rPr>
                <w:sz w:val="18"/>
                <w:szCs w:val="18"/>
              </w:rPr>
              <w:t xml:space="preserve"> Mobile</w:t>
            </w:r>
            <w:r>
              <w:rPr>
                <w:rFonts w:hint="eastAsia"/>
                <w:sz w:val="18"/>
                <w:szCs w:val="18"/>
              </w:rPr>
              <w:t>；</w:t>
            </w:r>
          </w:p>
          <w:p w:rsidR="002E6A21" w:rsidRDefault="006D237F">
            <w:pPr>
              <w:pStyle w:val="a1"/>
              <w:numPr>
                <w:ilvl w:val="0"/>
                <w:numId w:val="44"/>
              </w:numPr>
              <w:ind w:leftChars="100" w:left="414" w:hanging="204"/>
              <w:rPr>
                <w:sz w:val="18"/>
                <w:szCs w:val="18"/>
              </w:rPr>
            </w:pPr>
            <w:r>
              <w:rPr>
                <w:sz w:val="18"/>
                <w:szCs w:val="18"/>
              </w:rPr>
              <w:t>本地设备通过网络接入云端。</w:t>
            </w:r>
          </w:p>
          <w:p w:rsidR="002E6A21" w:rsidRDefault="006D237F" w:rsidP="003568D7">
            <w:pPr>
              <w:pStyle w:val="a1"/>
              <w:numPr>
                <w:ilvl w:val="0"/>
                <w:numId w:val="43"/>
              </w:numPr>
            </w:pPr>
            <w:r>
              <w:t>云端：</w:t>
            </w:r>
          </w:p>
          <w:p w:rsidR="002E6A21" w:rsidRDefault="006D237F">
            <w:pPr>
              <w:pStyle w:val="a1"/>
              <w:numPr>
                <w:ilvl w:val="0"/>
                <w:numId w:val="44"/>
              </w:numPr>
              <w:ind w:leftChars="100" w:left="414" w:hanging="204"/>
              <w:rPr>
                <w:sz w:val="18"/>
                <w:szCs w:val="18"/>
              </w:rPr>
            </w:pPr>
            <w:r>
              <w:rPr>
                <w:sz w:val="18"/>
                <w:szCs w:val="18"/>
              </w:rPr>
              <w:t>硬件设备：</w:t>
            </w:r>
            <w:r>
              <w:rPr>
                <w:sz w:val="18"/>
                <w:szCs w:val="18"/>
              </w:rPr>
              <w:t>GPU Nvidia P4</w:t>
            </w:r>
            <w:r>
              <w:rPr>
                <w:rFonts w:hint="eastAsia"/>
                <w:sz w:val="18"/>
                <w:szCs w:val="18"/>
              </w:rPr>
              <w:t>；</w:t>
            </w:r>
          </w:p>
          <w:p w:rsidR="002E6A21" w:rsidRDefault="006D237F">
            <w:pPr>
              <w:pStyle w:val="a1"/>
              <w:numPr>
                <w:ilvl w:val="0"/>
                <w:numId w:val="44"/>
              </w:numPr>
              <w:ind w:leftChars="100" w:left="414" w:hanging="204"/>
              <w:rPr>
                <w:sz w:val="18"/>
                <w:szCs w:val="18"/>
              </w:rPr>
            </w:pPr>
            <w:r>
              <w:rPr>
                <w:sz w:val="18"/>
                <w:szCs w:val="18"/>
              </w:rPr>
              <w:t>操作系统：</w:t>
            </w:r>
            <w:r>
              <w:rPr>
                <w:sz w:val="18"/>
                <w:szCs w:val="18"/>
              </w:rPr>
              <w:t>CentOS 7</w:t>
            </w:r>
            <w:r>
              <w:rPr>
                <w:rFonts w:hint="eastAsia"/>
                <w:sz w:val="18"/>
                <w:szCs w:val="18"/>
              </w:rPr>
              <w:t>；</w:t>
            </w:r>
          </w:p>
          <w:p w:rsidR="002E6A21" w:rsidRDefault="006D237F">
            <w:pPr>
              <w:pStyle w:val="a1"/>
              <w:numPr>
                <w:ilvl w:val="0"/>
                <w:numId w:val="44"/>
              </w:numPr>
              <w:ind w:leftChars="100" w:left="414" w:hanging="204"/>
              <w:rPr>
                <w:sz w:val="18"/>
                <w:szCs w:val="18"/>
              </w:rPr>
            </w:pPr>
            <w:r>
              <w:rPr>
                <w:sz w:val="18"/>
                <w:szCs w:val="18"/>
              </w:rPr>
              <w:t>人工智能框架：</w:t>
            </w:r>
            <w:proofErr w:type="spellStart"/>
            <w:r>
              <w:rPr>
                <w:sz w:val="18"/>
                <w:szCs w:val="18"/>
              </w:rPr>
              <w:t>PaddlePaddle</w:t>
            </w:r>
            <w:proofErr w:type="spellEnd"/>
            <w:r>
              <w:rPr>
                <w:sz w:val="18"/>
                <w:szCs w:val="18"/>
              </w:rPr>
              <w:t xml:space="preserve"> Serving</w:t>
            </w:r>
            <w:r>
              <w:rPr>
                <w:rFonts w:hint="eastAsia"/>
                <w:sz w:val="18"/>
                <w:szCs w:val="18"/>
              </w:rPr>
              <w:t>。</w:t>
            </w:r>
          </w:p>
        </w:tc>
      </w:tr>
      <w:tr w:rsidR="002E6A21">
        <w:trPr>
          <w:trHeight w:val="1377"/>
          <w:jc w:val="center"/>
        </w:trPr>
        <w:tc>
          <w:tcPr>
            <w:tcW w:w="611" w:type="pct"/>
            <w:vMerge/>
            <w:tcBorders>
              <w:top w:val="single" w:sz="4" w:space="0" w:color="auto"/>
              <w:left w:val="single" w:sz="8" w:space="0" w:color="auto"/>
              <w:bottom w:val="single" w:sz="2" w:space="0" w:color="000000"/>
              <w:right w:val="single" w:sz="8" w:space="0" w:color="auto"/>
            </w:tcBorders>
            <w:shd w:val="clear" w:color="auto" w:fill="auto"/>
            <w:tcMar>
              <w:top w:w="57" w:type="dxa"/>
              <w:left w:w="57" w:type="dxa"/>
              <w:bottom w:w="57" w:type="dxa"/>
              <w:right w:w="57" w:type="dxa"/>
            </w:tcMar>
            <w:vAlign w:val="center"/>
          </w:tcPr>
          <w:p w:rsidR="002E6A21" w:rsidRDefault="002E6A21">
            <w:pPr>
              <w:ind w:firstLine="360"/>
              <w:jc w:val="center"/>
              <w:rPr>
                <w:sz w:val="18"/>
                <w:szCs w:val="18"/>
              </w:rPr>
            </w:pPr>
          </w:p>
        </w:tc>
        <w:tc>
          <w:tcPr>
            <w:tcW w:w="694" w:type="pct"/>
            <w:tcBorders>
              <w:top w:val="single" w:sz="2" w:space="0" w:color="000000"/>
              <w:left w:val="single" w:sz="8" w:space="0" w:color="auto"/>
              <w:bottom w:val="single" w:sz="2" w:space="0" w:color="000000"/>
              <w:right w:val="single" w:sz="2" w:space="0" w:color="000000"/>
            </w:tcBorders>
            <w:shd w:val="clear" w:color="auto" w:fill="auto"/>
            <w:tcMar>
              <w:top w:w="57" w:type="dxa"/>
              <w:left w:w="57" w:type="dxa"/>
              <w:bottom w:w="57" w:type="dxa"/>
              <w:right w:w="57" w:type="dxa"/>
            </w:tcMar>
            <w:vAlign w:val="center"/>
          </w:tcPr>
          <w:p w:rsidR="002E6A21" w:rsidRDefault="006D237F">
            <w:pPr>
              <w:ind w:firstLineChars="0" w:firstLine="0"/>
              <w:rPr>
                <w:sz w:val="18"/>
                <w:szCs w:val="18"/>
              </w:rPr>
            </w:pPr>
            <w:r>
              <w:rPr>
                <w:rFonts w:hint="eastAsia"/>
                <w:sz w:val="18"/>
                <w:szCs w:val="18"/>
              </w:rPr>
              <w:t>算法运行模式</w:t>
            </w:r>
          </w:p>
        </w:tc>
        <w:tc>
          <w:tcPr>
            <w:tcW w:w="3695" w:type="pct"/>
            <w:gridSpan w:val="2"/>
            <w:tcBorders>
              <w:top w:val="single" w:sz="2" w:space="0" w:color="000000"/>
              <w:left w:val="single" w:sz="2" w:space="0" w:color="000000"/>
              <w:bottom w:val="single" w:sz="2" w:space="0" w:color="000000"/>
              <w:right w:val="single" w:sz="8" w:space="0" w:color="auto"/>
            </w:tcBorders>
            <w:shd w:val="clear" w:color="auto" w:fill="auto"/>
            <w:tcMar>
              <w:top w:w="57" w:type="dxa"/>
              <w:left w:w="57" w:type="dxa"/>
              <w:bottom w:w="57" w:type="dxa"/>
              <w:right w:w="57" w:type="dxa"/>
            </w:tcMar>
            <w:vAlign w:val="center"/>
          </w:tcPr>
          <w:p w:rsidR="002E6A21" w:rsidRDefault="006D237F">
            <w:pPr>
              <w:ind w:firstLineChars="0" w:firstLine="0"/>
              <w:rPr>
                <w:sz w:val="18"/>
                <w:szCs w:val="18"/>
              </w:rPr>
            </w:pPr>
            <w:r>
              <w:rPr>
                <w:rFonts w:hint="eastAsia"/>
                <w:sz w:val="18"/>
                <w:szCs w:val="18"/>
              </w:rPr>
              <w:t>无人机搭载的正射传感器对湿地地区进行影像采集。无人机可以灵活飞行于不同高度和角度，获取高分辨率、高精度的正射遥感影像数据。采集到的正射遥感影像数据通过无线传输方式发送至云端服务器。在云端，对原始影像进行预处理以消除图像中的各种误差和干扰，提高图像质量。无人机摄像头捕捉影像，将正射遥感影像进行预处理，之后发送云端服务器中部署的地物分类算法，该算法已经基于大模型进行校正和预训练。最后，经过算法识别输出湿地地物类型的语义识别结果。</w:t>
            </w:r>
          </w:p>
        </w:tc>
      </w:tr>
      <w:tr w:rsidR="002E6A21">
        <w:trPr>
          <w:trHeight w:val="90"/>
          <w:jc w:val="center"/>
        </w:trPr>
        <w:tc>
          <w:tcPr>
            <w:tcW w:w="611" w:type="pct"/>
            <w:vMerge/>
            <w:tcBorders>
              <w:top w:val="single" w:sz="4" w:space="0" w:color="auto"/>
              <w:left w:val="single" w:sz="8" w:space="0" w:color="auto"/>
              <w:bottom w:val="single" w:sz="2" w:space="0" w:color="000000"/>
              <w:right w:val="single" w:sz="8" w:space="0" w:color="auto"/>
            </w:tcBorders>
            <w:shd w:val="clear" w:color="auto" w:fill="auto"/>
            <w:tcMar>
              <w:top w:w="57" w:type="dxa"/>
              <w:left w:w="57" w:type="dxa"/>
              <w:bottom w:w="57" w:type="dxa"/>
              <w:right w:w="57" w:type="dxa"/>
            </w:tcMar>
            <w:vAlign w:val="center"/>
          </w:tcPr>
          <w:p w:rsidR="002E6A21" w:rsidRDefault="002E6A21">
            <w:pPr>
              <w:ind w:firstLine="360"/>
              <w:jc w:val="center"/>
              <w:rPr>
                <w:sz w:val="18"/>
                <w:szCs w:val="18"/>
              </w:rPr>
            </w:pPr>
          </w:p>
        </w:tc>
        <w:tc>
          <w:tcPr>
            <w:tcW w:w="694" w:type="pct"/>
            <w:tcBorders>
              <w:top w:val="single" w:sz="2" w:space="0" w:color="000000"/>
              <w:left w:val="single" w:sz="8" w:space="0" w:color="auto"/>
              <w:bottom w:val="single" w:sz="2" w:space="0" w:color="000000"/>
              <w:right w:val="single" w:sz="2" w:space="0" w:color="000000"/>
            </w:tcBorders>
            <w:shd w:val="clear" w:color="auto" w:fill="auto"/>
            <w:tcMar>
              <w:top w:w="57" w:type="dxa"/>
              <w:left w:w="57" w:type="dxa"/>
              <w:bottom w:w="57" w:type="dxa"/>
              <w:right w:w="57" w:type="dxa"/>
            </w:tcMar>
            <w:vAlign w:val="center"/>
          </w:tcPr>
          <w:p w:rsidR="002E6A21" w:rsidRDefault="006D237F">
            <w:pPr>
              <w:ind w:firstLineChars="0" w:firstLine="0"/>
              <w:rPr>
                <w:sz w:val="18"/>
                <w:szCs w:val="18"/>
              </w:rPr>
            </w:pPr>
            <w:r>
              <w:rPr>
                <w:rFonts w:hint="eastAsia"/>
                <w:sz w:val="18"/>
                <w:szCs w:val="18"/>
              </w:rPr>
              <w:t>正常运行场景</w:t>
            </w:r>
          </w:p>
        </w:tc>
        <w:tc>
          <w:tcPr>
            <w:tcW w:w="3695" w:type="pct"/>
            <w:gridSpan w:val="2"/>
            <w:tcBorders>
              <w:top w:val="single" w:sz="2" w:space="0" w:color="000000"/>
              <w:left w:val="single" w:sz="2" w:space="0" w:color="000000"/>
              <w:bottom w:val="single" w:sz="2" w:space="0" w:color="000000"/>
              <w:right w:val="single" w:sz="8" w:space="0" w:color="auto"/>
            </w:tcBorders>
            <w:shd w:val="clear" w:color="auto" w:fill="auto"/>
            <w:tcMar>
              <w:top w:w="57" w:type="dxa"/>
              <w:left w:w="57" w:type="dxa"/>
              <w:bottom w:w="57" w:type="dxa"/>
              <w:right w:w="57" w:type="dxa"/>
            </w:tcMar>
            <w:vAlign w:val="center"/>
          </w:tcPr>
          <w:p w:rsidR="002E6A21" w:rsidRDefault="006D237F">
            <w:pPr>
              <w:pStyle w:val="a1"/>
              <w:numPr>
                <w:ilvl w:val="0"/>
                <w:numId w:val="45"/>
              </w:numPr>
              <w:rPr>
                <w:sz w:val="18"/>
                <w:szCs w:val="18"/>
              </w:rPr>
            </w:pPr>
            <w:r>
              <w:rPr>
                <w:rFonts w:hint="eastAsia"/>
                <w:sz w:val="18"/>
                <w:szCs w:val="18"/>
              </w:rPr>
              <w:t>算法周期性接收无人机传回的影像；</w:t>
            </w:r>
          </w:p>
          <w:p w:rsidR="002E6A21" w:rsidRDefault="006D237F">
            <w:pPr>
              <w:pStyle w:val="a1"/>
              <w:numPr>
                <w:ilvl w:val="0"/>
                <w:numId w:val="45"/>
              </w:numPr>
              <w:rPr>
                <w:sz w:val="18"/>
                <w:szCs w:val="18"/>
              </w:rPr>
            </w:pPr>
            <w:r>
              <w:rPr>
                <w:rFonts w:hint="eastAsia"/>
                <w:sz w:val="18"/>
                <w:szCs w:val="18"/>
              </w:rPr>
              <w:t>应用分类算法，返回识别结果。</w:t>
            </w:r>
          </w:p>
        </w:tc>
      </w:tr>
      <w:tr w:rsidR="002E6A21">
        <w:trPr>
          <w:trHeight w:val="784"/>
          <w:jc w:val="center"/>
        </w:trPr>
        <w:tc>
          <w:tcPr>
            <w:tcW w:w="611" w:type="pct"/>
            <w:vMerge/>
            <w:tcBorders>
              <w:top w:val="single" w:sz="4" w:space="0" w:color="auto"/>
              <w:left w:val="single" w:sz="8" w:space="0" w:color="auto"/>
              <w:bottom w:val="single" w:sz="2" w:space="0" w:color="000000"/>
              <w:right w:val="single" w:sz="8" w:space="0" w:color="auto"/>
            </w:tcBorders>
            <w:shd w:val="clear" w:color="auto" w:fill="auto"/>
            <w:tcMar>
              <w:top w:w="57" w:type="dxa"/>
              <w:left w:w="57" w:type="dxa"/>
              <w:bottom w:w="57" w:type="dxa"/>
              <w:right w:w="57" w:type="dxa"/>
            </w:tcMar>
            <w:vAlign w:val="center"/>
          </w:tcPr>
          <w:p w:rsidR="002E6A21" w:rsidRDefault="002E6A21">
            <w:pPr>
              <w:ind w:firstLine="360"/>
              <w:jc w:val="center"/>
              <w:rPr>
                <w:sz w:val="18"/>
                <w:szCs w:val="18"/>
              </w:rPr>
            </w:pPr>
          </w:p>
        </w:tc>
        <w:tc>
          <w:tcPr>
            <w:tcW w:w="694" w:type="pct"/>
            <w:tcBorders>
              <w:top w:val="single" w:sz="2" w:space="0" w:color="000000"/>
              <w:left w:val="single" w:sz="8" w:space="0" w:color="auto"/>
              <w:bottom w:val="single" w:sz="2" w:space="0" w:color="000000"/>
              <w:right w:val="single" w:sz="2" w:space="0" w:color="000000"/>
            </w:tcBorders>
            <w:shd w:val="clear" w:color="auto" w:fill="auto"/>
            <w:tcMar>
              <w:top w:w="57" w:type="dxa"/>
              <w:left w:w="57" w:type="dxa"/>
              <w:bottom w:w="57" w:type="dxa"/>
              <w:right w:w="57" w:type="dxa"/>
            </w:tcMar>
            <w:vAlign w:val="center"/>
          </w:tcPr>
          <w:p w:rsidR="002E6A21" w:rsidRDefault="006D237F" w:rsidP="003568D7">
            <w:pPr>
              <w:ind w:firstLineChars="0" w:firstLine="0"/>
              <w:jc w:val="center"/>
              <w:rPr>
                <w:sz w:val="18"/>
                <w:szCs w:val="18"/>
              </w:rPr>
            </w:pPr>
            <w:r>
              <w:rPr>
                <w:rFonts w:hint="eastAsia"/>
                <w:sz w:val="18"/>
                <w:szCs w:val="18"/>
              </w:rPr>
              <w:t>可预见的异常场景</w:t>
            </w:r>
          </w:p>
        </w:tc>
        <w:tc>
          <w:tcPr>
            <w:tcW w:w="3695" w:type="pct"/>
            <w:gridSpan w:val="2"/>
            <w:tcBorders>
              <w:top w:val="single" w:sz="2" w:space="0" w:color="000000"/>
              <w:left w:val="single" w:sz="2" w:space="0" w:color="000000"/>
              <w:bottom w:val="single" w:sz="2" w:space="0" w:color="000000"/>
              <w:right w:val="single" w:sz="8" w:space="0" w:color="auto"/>
            </w:tcBorders>
            <w:shd w:val="clear" w:color="auto" w:fill="auto"/>
            <w:tcMar>
              <w:top w:w="57" w:type="dxa"/>
              <w:left w:w="57" w:type="dxa"/>
              <w:bottom w:w="57" w:type="dxa"/>
              <w:right w:w="57" w:type="dxa"/>
            </w:tcMar>
            <w:vAlign w:val="center"/>
          </w:tcPr>
          <w:p w:rsidR="002E6A21" w:rsidRDefault="006D237F">
            <w:pPr>
              <w:pStyle w:val="a1"/>
              <w:numPr>
                <w:ilvl w:val="0"/>
                <w:numId w:val="46"/>
              </w:numPr>
              <w:ind w:left="442" w:hanging="442"/>
              <w:rPr>
                <w:sz w:val="18"/>
                <w:szCs w:val="18"/>
              </w:rPr>
            </w:pPr>
            <w:r>
              <w:rPr>
                <w:rFonts w:hint="eastAsia"/>
                <w:sz w:val="18"/>
                <w:szCs w:val="18"/>
              </w:rPr>
              <w:t>植被茂密遮挡导致分类难以识别遮盖的物体；</w:t>
            </w:r>
          </w:p>
          <w:p w:rsidR="002E6A21" w:rsidRDefault="006D237F">
            <w:pPr>
              <w:pStyle w:val="a1"/>
              <w:numPr>
                <w:ilvl w:val="0"/>
                <w:numId w:val="46"/>
              </w:numPr>
              <w:ind w:left="442" w:hanging="442"/>
              <w:rPr>
                <w:sz w:val="18"/>
                <w:szCs w:val="18"/>
              </w:rPr>
            </w:pPr>
            <w:r>
              <w:rPr>
                <w:rFonts w:hint="eastAsia"/>
                <w:sz w:val="18"/>
                <w:szCs w:val="18"/>
              </w:rPr>
              <w:t>影像质量不佳导致阴影之类的影响识别结果；</w:t>
            </w:r>
          </w:p>
          <w:p w:rsidR="002E6A21" w:rsidRDefault="006D237F">
            <w:pPr>
              <w:pStyle w:val="a1"/>
              <w:numPr>
                <w:ilvl w:val="0"/>
                <w:numId w:val="46"/>
              </w:numPr>
              <w:ind w:left="442" w:hanging="442"/>
              <w:rPr>
                <w:sz w:val="18"/>
                <w:szCs w:val="18"/>
              </w:rPr>
            </w:pPr>
            <w:r>
              <w:rPr>
                <w:rFonts w:hint="eastAsia"/>
                <w:sz w:val="18"/>
                <w:szCs w:val="18"/>
              </w:rPr>
              <w:t>一些分类类型外的地物如堆料等问题难以识别</w:t>
            </w:r>
            <w:r>
              <w:rPr>
                <w:rFonts w:hint="eastAsia"/>
                <w:sz w:val="18"/>
                <w:szCs w:val="18"/>
              </w:rPr>
              <w:t xml:space="preserve"> </w:t>
            </w:r>
            <w:r>
              <w:rPr>
                <w:rFonts w:hint="eastAsia"/>
                <w:sz w:val="18"/>
                <w:szCs w:val="18"/>
              </w:rPr>
              <w:t>。</w:t>
            </w:r>
          </w:p>
        </w:tc>
      </w:tr>
      <w:tr w:rsidR="002E6A21">
        <w:trPr>
          <w:trHeight w:val="90"/>
          <w:jc w:val="center"/>
        </w:trPr>
        <w:tc>
          <w:tcPr>
            <w:tcW w:w="611" w:type="pct"/>
            <w:vMerge w:val="restart"/>
            <w:tcBorders>
              <w:top w:val="single" w:sz="2" w:space="0" w:color="000000"/>
              <w:left w:val="single" w:sz="8" w:space="0" w:color="auto"/>
              <w:bottom w:val="single" w:sz="2" w:space="0" w:color="000000"/>
              <w:right w:val="single" w:sz="8" w:space="0" w:color="auto"/>
            </w:tcBorders>
            <w:shd w:val="clear" w:color="auto" w:fill="auto"/>
            <w:tcMar>
              <w:top w:w="57" w:type="dxa"/>
              <w:left w:w="57" w:type="dxa"/>
              <w:bottom w:w="57" w:type="dxa"/>
              <w:right w:w="57" w:type="dxa"/>
            </w:tcMar>
            <w:vAlign w:val="center"/>
          </w:tcPr>
          <w:p w:rsidR="002E6A21" w:rsidRDefault="006D237F">
            <w:pPr>
              <w:ind w:firstLineChars="0" w:firstLine="0"/>
              <w:jc w:val="center"/>
              <w:rPr>
                <w:sz w:val="18"/>
                <w:szCs w:val="18"/>
              </w:rPr>
            </w:pPr>
            <w:r>
              <w:rPr>
                <w:rFonts w:hint="eastAsia"/>
                <w:sz w:val="18"/>
                <w:szCs w:val="18"/>
              </w:rPr>
              <w:t>风险分析</w:t>
            </w:r>
          </w:p>
        </w:tc>
        <w:tc>
          <w:tcPr>
            <w:tcW w:w="694" w:type="pct"/>
            <w:tcBorders>
              <w:top w:val="single" w:sz="2" w:space="0" w:color="000000"/>
              <w:left w:val="single" w:sz="8" w:space="0" w:color="auto"/>
              <w:bottom w:val="single" w:sz="2" w:space="0" w:color="000000"/>
              <w:right w:val="single" w:sz="2" w:space="0" w:color="000000"/>
            </w:tcBorders>
            <w:shd w:val="clear" w:color="auto" w:fill="auto"/>
            <w:tcMar>
              <w:top w:w="57" w:type="dxa"/>
              <w:left w:w="57" w:type="dxa"/>
              <w:bottom w:w="57" w:type="dxa"/>
              <w:right w:w="57" w:type="dxa"/>
            </w:tcMar>
            <w:vAlign w:val="center"/>
          </w:tcPr>
          <w:p w:rsidR="002E6A21" w:rsidRDefault="006D237F">
            <w:pPr>
              <w:ind w:firstLineChars="0" w:firstLine="0"/>
              <w:jc w:val="center"/>
              <w:rPr>
                <w:sz w:val="18"/>
                <w:szCs w:val="18"/>
              </w:rPr>
            </w:pPr>
            <w:r>
              <w:rPr>
                <w:rFonts w:hint="eastAsia"/>
                <w:sz w:val="18"/>
                <w:szCs w:val="18"/>
              </w:rPr>
              <w:t>算法失效序号</w:t>
            </w:r>
          </w:p>
        </w:tc>
        <w:tc>
          <w:tcPr>
            <w:tcW w:w="2556" w:type="pct"/>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2E6A21" w:rsidRDefault="006D237F" w:rsidP="00715F48">
            <w:pPr>
              <w:ind w:firstLineChars="0" w:firstLine="0"/>
              <w:jc w:val="center"/>
              <w:rPr>
                <w:sz w:val="18"/>
                <w:szCs w:val="18"/>
              </w:rPr>
            </w:pPr>
            <w:r>
              <w:rPr>
                <w:rFonts w:hint="eastAsia"/>
                <w:sz w:val="18"/>
                <w:szCs w:val="18"/>
              </w:rPr>
              <w:t>算法失效说明</w:t>
            </w:r>
          </w:p>
        </w:tc>
        <w:tc>
          <w:tcPr>
            <w:tcW w:w="1139" w:type="pct"/>
            <w:tcBorders>
              <w:top w:val="single" w:sz="2" w:space="0" w:color="000000"/>
              <w:left w:val="single" w:sz="2" w:space="0" w:color="000000"/>
              <w:bottom w:val="single" w:sz="2" w:space="0" w:color="000000"/>
              <w:right w:val="single" w:sz="8" w:space="0" w:color="auto"/>
            </w:tcBorders>
            <w:shd w:val="clear" w:color="auto" w:fill="auto"/>
            <w:tcMar>
              <w:top w:w="57" w:type="dxa"/>
              <w:left w:w="57" w:type="dxa"/>
              <w:bottom w:w="57" w:type="dxa"/>
              <w:right w:w="57" w:type="dxa"/>
            </w:tcMar>
            <w:vAlign w:val="center"/>
          </w:tcPr>
          <w:p w:rsidR="002E6A21" w:rsidRDefault="006D237F" w:rsidP="00715F48">
            <w:pPr>
              <w:ind w:firstLineChars="0" w:firstLine="0"/>
              <w:jc w:val="center"/>
              <w:rPr>
                <w:sz w:val="18"/>
                <w:szCs w:val="18"/>
              </w:rPr>
            </w:pPr>
            <w:r>
              <w:rPr>
                <w:rFonts w:hint="eastAsia"/>
                <w:sz w:val="18"/>
                <w:szCs w:val="18"/>
              </w:rPr>
              <w:t>识别方法</w:t>
            </w:r>
          </w:p>
        </w:tc>
      </w:tr>
      <w:tr w:rsidR="002E6A21">
        <w:trPr>
          <w:trHeight w:val="263"/>
          <w:jc w:val="center"/>
        </w:trPr>
        <w:tc>
          <w:tcPr>
            <w:tcW w:w="611" w:type="pct"/>
            <w:vMerge/>
            <w:tcBorders>
              <w:top w:val="single" w:sz="2" w:space="0" w:color="000000"/>
              <w:left w:val="single" w:sz="8" w:space="0" w:color="auto"/>
              <w:bottom w:val="single" w:sz="2" w:space="0" w:color="000000"/>
              <w:right w:val="single" w:sz="8" w:space="0" w:color="auto"/>
            </w:tcBorders>
            <w:shd w:val="clear" w:color="auto" w:fill="auto"/>
            <w:tcMar>
              <w:top w:w="57" w:type="dxa"/>
              <w:left w:w="57" w:type="dxa"/>
              <w:bottom w:w="57" w:type="dxa"/>
              <w:right w:w="57" w:type="dxa"/>
            </w:tcMar>
            <w:vAlign w:val="center"/>
          </w:tcPr>
          <w:p w:rsidR="002E6A21" w:rsidRDefault="002E6A21">
            <w:pPr>
              <w:ind w:firstLine="360"/>
              <w:jc w:val="center"/>
              <w:rPr>
                <w:sz w:val="18"/>
                <w:szCs w:val="18"/>
              </w:rPr>
            </w:pPr>
          </w:p>
        </w:tc>
        <w:tc>
          <w:tcPr>
            <w:tcW w:w="694" w:type="pct"/>
            <w:tcBorders>
              <w:top w:val="single" w:sz="2" w:space="0" w:color="000000"/>
              <w:left w:val="single" w:sz="8" w:space="0" w:color="auto"/>
              <w:bottom w:val="single" w:sz="2" w:space="0" w:color="000000"/>
              <w:right w:val="single" w:sz="2" w:space="0" w:color="000000"/>
            </w:tcBorders>
            <w:shd w:val="clear" w:color="auto" w:fill="auto"/>
            <w:tcMar>
              <w:top w:w="57" w:type="dxa"/>
              <w:left w:w="57" w:type="dxa"/>
              <w:bottom w:w="57" w:type="dxa"/>
              <w:right w:w="57" w:type="dxa"/>
            </w:tcMar>
            <w:vAlign w:val="center"/>
          </w:tcPr>
          <w:p w:rsidR="002E6A21" w:rsidRDefault="006D237F">
            <w:pPr>
              <w:ind w:firstLineChars="0" w:firstLine="0"/>
              <w:jc w:val="center"/>
              <w:rPr>
                <w:sz w:val="18"/>
                <w:szCs w:val="18"/>
              </w:rPr>
            </w:pPr>
            <w:r>
              <w:rPr>
                <w:sz w:val="18"/>
                <w:szCs w:val="18"/>
              </w:rPr>
              <w:t>1</w:t>
            </w:r>
          </w:p>
        </w:tc>
        <w:tc>
          <w:tcPr>
            <w:tcW w:w="2556" w:type="pct"/>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2E6A21" w:rsidRDefault="006D237F">
            <w:pPr>
              <w:ind w:firstLineChars="0" w:firstLine="0"/>
              <w:jc w:val="left"/>
              <w:rPr>
                <w:sz w:val="18"/>
                <w:szCs w:val="18"/>
              </w:rPr>
            </w:pPr>
            <w:r>
              <w:rPr>
                <w:rFonts w:hint="eastAsia"/>
                <w:sz w:val="18"/>
                <w:szCs w:val="18"/>
              </w:rPr>
              <w:t>植被遮挡导致的遮盖地物未识别</w:t>
            </w:r>
          </w:p>
        </w:tc>
        <w:tc>
          <w:tcPr>
            <w:tcW w:w="1139" w:type="pct"/>
            <w:tcBorders>
              <w:top w:val="single" w:sz="2" w:space="0" w:color="000000"/>
              <w:left w:val="single" w:sz="2" w:space="0" w:color="000000"/>
              <w:bottom w:val="single" w:sz="2" w:space="0" w:color="000000"/>
              <w:right w:val="single" w:sz="8" w:space="0" w:color="auto"/>
            </w:tcBorders>
            <w:shd w:val="clear" w:color="auto" w:fill="auto"/>
            <w:tcMar>
              <w:top w:w="57" w:type="dxa"/>
              <w:left w:w="57" w:type="dxa"/>
              <w:bottom w:w="57" w:type="dxa"/>
              <w:right w:w="57" w:type="dxa"/>
            </w:tcMar>
            <w:vAlign w:val="center"/>
          </w:tcPr>
          <w:p w:rsidR="002E6A21" w:rsidRDefault="006D237F">
            <w:pPr>
              <w:ind w:firstLineChars="0" w:firstLine="0"/>
              <w:jc w:val="left"/>
              <w:rPr>
                <w:sz w:val="18"/>
                <w:szCs w:val="18"/>
              </w:rPr>
            </w:pPr>
            <w:r>
              <w:rPr>
                <w:rFonts w:hint="eastAsia"/>
                <w:sz w:val="18"/>
                <w:szCs w:val="18"/>
              </w:rPr>
              <w:t>增加倾斜摄影支持</w:t>
            </w:r>
          </w:p>
        </w:tc>
      </w:tr>
      <w:tr w:rsidR="002E6A21">
        <w:trPr>
          <w:trHeight w:val="266"/>
          <w:jc w:val="center"/>
        </w:trPr>
        <w:tc>
          <w:tcPr>
            <w:tcW w:w="611" w:type="pct"/>
            <w:vMerge/>
            <w:tcBorders>
              <w:top w:val="single" w:sz="2" w:space="0" w:color="000000"/>
              <w:left w:val="single" w:sz="8" w:space="0" w:color="auto"/>
              <w:bottom w:val="single" w:sz="2" w:space="0" w:color="000000"/>
              <w:right w:val="single" w:sz="8" w:space="0" w:color="auto"/>
            </w:tcBorders>
            <w:shd w:val="clear" w:color="auto" w:fill="auto"/>
            <w:tcMar>
              <w:top w:w="57" w:type="dxa"/>
              <w:left w:w="57" w:type="dxa"/>
              <w:bottom w:w="57" w:type="dxa"/>
              <w:right w:w="57" w:type="dxa"/>
            </w:tcMar>
            <w:vAlign w:val="center"/>
          </w:tcPr>
          <w:p w:rsidR="002E6A21" w:rsidRDefault="002E6A21">
            <w:pPr>
              <w:ind w:firstLine="360"/>
              <w:jc w:val="center"/>
              <w:rPr>
                <w:sz w:val="18"/>
                <w:szCs w:val="18"/>
              </w:rPr>
            </w:pPr>
          </w:p>
        </w:tc>
        <w:tc>
          <w:tcPr>
            <w:tcW w:w="694" w:type="pct"/>
            <w:tcBorders>
              <w:top w:val="single" w:sz="2" w:space="0" w:color="000000"/>
              <w:left w:val="single" w:sz="8" w:space="0" w:color="auto"/>
              <w:bottom w:val="single" w:sz="2" w:space="0" w:color="000000"/>
              <w:right w:val="single" w:sz="2" w:space="0" w:color="000000"/>
            </w:tcBorders>
            <w:shd w:val="clear" w:color="auto" w:fill="auto"/>
            <w:tcMar>
              <w:top w:w="57" w:type="dxa"/>
              <w:left w:w="57" w:type="dxa"/>
              <w:bottom w:w="57" w:type="dxa"/>
              <w:right w:w="57" w:type="dxa"/>
            </w:tcMar>
            <w:vAlign w:val="center"/>
          </w:tcPr>
          <w:p w:rsidR="002E6A21" w:rsidRDefault="006D237F">
            <w:pPr>
              <w:ind w:firstLineChars="0" w:firstLine="0"/>
              <w:jc w:val="center"/>
              <w:rPr>
                <w:sz w:val="18"/>
                <w:szCs w:val="18"/>
              </w:rPr>
            </w:pPr>
            <w:r>
              <w:rPr>
                <w:sz w:val="18"/>
                <w:szCs w:val="18"/>
              </w:rPr>
              <w:t>2</w:t>
            </w:r>
          </w:p>
        </w:tc>
        <w:tc>
          <w:tcPr>
            <w:tcW w:w="2556" w:type="pct"/>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2E6A21" w:rsidRDefault="006D237F">
            <w:pPr>
              <w:ind w:firstLineChars="0" w:firstLine="0"/>
              <w:jc w:val="left"/>
              <w:rPr>
                <w:sz w:val="18"/>
                <w:szCs w:val="18"/>
              </w:rPr>
            </w:pPr>
            <w:r>
              <w:rPr>
                <w:rFonts w:hint="eastAsia"/>
                <w:sz w:val="18"/>
                <w:szCs w:val="18"/>
              </w:rPr>
              <w:t>影像阴影导致切割误差</w:t>
            </w:r>
          </w:p>
        </w:tc>
        <w:tc>
          <w:tcPr>
            <w:tcW w:w="1139" w:type="pct"/>
            <w:tcBorders>
              <w:top w:val="single" w:sz="2" w:space="0" w:color="000000"/>
              <w:left w:val="single" w:sz="2" w:space="0" w:color="000000"/>
              <w:bottom w:val="single" w:sz="2" w:space="0" w:color="000000"/>
              <w:right w:val="single" w:sz="8" w:space="0" w:color="auto"/>
            </w:tcBorders>
            <w:shd w:val="clear" w:color="auto" w:fill="auto"/>
            <w:tcMar>
              <w:top w:w="57" w:type="dxa"/>
              <w:left w:w="57" w:type="dxa"/>
              <w:bottom w:w="57" w:type="dxa"/>
              <w:right w:w="57" w:type="dxa"/>
            </w:tcMar>
            <w:vAlign w:val="center"/>
          </w:tcPr>
          <w:p w:rsidR="002E6A21" w:rsidRDefault="006D237F">
            <w:pPr>
              <w:ind w:firstLineChars="0" w:firstLine="0"/>
              <w:jc w:val="left"/>
              <w:rPr>
                <w:sz w:val="18"/>
                <w:szCs w:val="18"/>
              </w:rPr>
            </w:pPr>
            <w:r>
              <w:rPr>
                <w:rFonts w:hint="eastAsia"/>
                <w:sz w:val="18"/>
                <w:szCs w:val="18"/>
              </w:rPr>
              <w:t>增加巡航次数合成高质量影像</w:t>
            </w:r>
          </w:p>
        </w:tc>
      </w:tr>
      <w:tr w:rsidR="002E6A21">
        <w:trPr>
          <w:trHeight w:val="263"/>
          <w:jc w:val="center"/>
        </w:trPr>
        <w:tc>
          <w:tcPr>
            <w:tcW w:w="611" w:type="pct"/>
            <w:vMerge/>
            <w:tcBorders>
              <w:top w:val="single" w:sz="2" w:space="0" w:color="000000"/>
              <w:left w:val="single" w:sz="8" w:space="0" w:color="auto"/>
              <w:bottom w:val="single" w:sz="2" w:space="0" w:color="000000"/>
              <w:right w:val="single" w:sz="8" w:space="0" w:color="auto"/>
            </w:tcBorders>
            <w:shd w:val="clear" w:color="auto" w:fill="auto"/>
            <w:tcMar>
              <w:top w:w="57" w:type="dxa"/>
              <w:left w:w="57" w:type="dxa"/>
              <w:bottom w:w="57" w:type="dxa"/>
              <w:right w:w="57" w:type="dxa"/>
            </w:tcMar>
            <w:vAlign w:val="center"/>
          </w:tcPr>
          <w:p w:rsidR="002E6A21" w:rsidRDefault="002E6A21">
            <w:pPr>
              <w:ind w:firstLine="360"/>
              <w:jc w:val="center"/>
              <w:rPr>
                <w:sz w:val="18"/>
                <w:szCs w:val="18"/>
              </w:rPr>
            </w:pPr>
          </w:p>
        </w:tc>
        <w:tc>
          <w:tcPr>
            <w:tcW w:w="694" w:type="pct"/>
            <w:tcBorders>
              <w:top w:val="single" w:sz="2" w:space="0" w:color="000000"/>
              <w:left w:val="single" w:sz="8" w:space="0" w:color="auto"/>
              <w:bottom w:val="single" w:sz="2" w:space="0" w:color="000000"/>
              <w:right w:val="single" w:sz="2" w:space="0" w:color="000000"/>
            </w:tcBorders>
            <w:shd w:val="clear" w:color="auto" w:fill="auto"/>
            <w:tcMar>
              <w:top w:w="57" w:type="dxa"/>
              <w:left w:w="57" w:type="dxa"/>
              <w:bottom w:w="57" w:type="dxa"/>
              <w:right w:w="57" w:type="dxa"/>
            </w:tcMar>
            <w:vAlign w:val="center"/>
          </w:tcPr>
          <w:p w:rsidR="002E6A21" w:rsidRDefault="006D237F">
            <w:pPr>
              <w:ind w:firstLineChars="0" w:firstLine="0"/>
              <w:jc w:val="center"/>
              <w:rPr>
                <w:sz w:val="18"/>
                <w:szCs w:val="18"/>
              </w:rPr>
            </w:pPr>
            <w:r>
              <w:rPr>
                <w:sz w:val="18"/>
                <w:szCs w:val="18"/>
              </w:rPr>
              <w:t>3</w:t>
            </w:r>
          </w:p>
        </w:tc>
        <w:tc>
          <w:tcPr>
            <w:tcW w:w="2556" w:type="pct"/>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2E6A21" w:rsidRDefault="006D237F">
            <w:pPr>
              <w:ind w:firstLineChars="0" w:firstLine="0"/>
              <w:jc w:val="left"/>
              <w:rPr>
                <w:sz w:val="18"/>
                <w:szCs w:val="18"/>
              </w:rPr>
            </w:pPr>
            <w:r>
              <w:rPr>
                <w:rFonts w:hint="eastAsia"/>
                <w:sz w:val="18"/>
                <w:szCs w:val="18"/>
              </w:rPr>
              <w:t>分类外的堆料问题</w:t>
            </w:r>
          </w:p>
        </w:tc>
        <w:tc>
          <w:tcPr>
            <w:tcW w:w="1139" w:type="pct"/>
            <w:tcBorders>
              <w:top w:val="single" w:sz="2" w:space="0" w:color="000000"/>
              <w:left w:val="single" w:sz="2" w:space="0" w:color="000000"/>
              <w:bottom w:val="single" w:sz="2" w:space="0" w:color="000000"/>
              <w:right w:val="single" w:sz="8" w:space="0" w:color="auto"/>
            </w:tcBorders>
            <w:shd w:val="clear" w:color="auto" w:fill="auto"/>
            <w:tcMar>
              <w:top w:w="57" w:type="dxa"/>
              <w:left w:w="57" w:type="dxa"/>
              <w:bottom w:w="57" w:type="dxa"/>
              <w:right w:w="57" w:type="dxa"/>
            </w:tcMar>
            <w:vAlign w:val="center"/>
          </w:tcPr>
          <w:p w:rsidR="002E6A21" w:rsidRDefault="006D237F">
            <w:pPr>
              <w:ind w:firstLineChars="0" w:firstLine="0"/>
              <w:jc w:val="left"/>
              <w:rPr>
                <w:sz w:val="18"/>
                <w:szCs w:val="18"/>
              </w:rPr>
            </w:pPr>
            <w:r>
              <w:rPr>
                <w:rFonts w:hint="eastAsia"/>
                <w:sz w:val="18"/>
                <w:szCs w:val="18"/>
              </w:rPr>
              <w:t>头脑风暴</w:t>
            </w:r>
          </w:p>
        </w:tc>
      </w:tr>
      <w:tr w:rsidR="002E6A21">
        <w:trPr>
          <w:trHeight w:val="90"/>
          <w:jc w:val="center"/>
        </w:trPr>
        <w:tc>
          <w:tcPr>
            <w:tcW w:w="611" w:type="pct"/>
            <w:vMerge w:val="restart"/>
            <w:tcBorders>
              <w:top w:val="single" w:sz="2" w:space="0" w:color="000000"/>
              <w:left w:val="single" w:sz="8" w:space="0" w:color="auto"/>
              <w:bottom w:val="single" w:sz="6" w:space="0" w:color="000000"/>
              <w:right w:val="single" w:sz="8" w:space="0" w:color="auto"/>
            </w:tcBorders>
            <w:shd w:val="clear" w:color="auto" w:fill="auto"/>
            <w:tcMar>
              <w:top w:w="57" w:type="dxa"/>
              <w:left w:w="57" w:type="dxa"/>
              <w:bottom w:w="57" w:type="dxa"/>
              <w:right w:w="57" w:type="dxa"/>
            </w:tcMar>
            <w:vAlign w:val="center"/>
          </w:tcPr>
          <w:p w:rsidR="002E6A21" w:rsidRDefault="006D237F">
            <w:pPr>
              <w:ind w:firstLineChars="0" w:firstLine="0"/>
              <w:jc w:val="center"/>
              <w:rPr>
                <w:sz w:val="18"/>
                <w:szCs w:val="18"/>
              </w:rPr>
            </w:pPr>
            <w:r>
              <w:rPr>
                <w:rFonts w:hint="eastAsia"/>
                <w:sz w:val="18"/>
                <w:szCs w:val="18"/>
              </w:rPr>
              <w:t>危险严重性等级评估</w:t>
            </w:r>
          </w:p>
        </w:tc>
        <w:tc>
          <w:tcPr>
            <w:tcW w:w="694" w:type="pct"/>
            <w:tcBorders>
              <w:top w:val="single" w:sz="2" w:space="0" w:color="000000"/>
              <w:left w:val="single" w:sz="8" w:space="0" w:color="auto"/>
              <w:bottom w:val="single" w:sz="2" w:space="0" w:color="000000"/>
              <w:right w:val="single" w:sz="2" w:space="0" w:color="000000"/>
            </w:tcBorders>
            <w:shd w:val="clear" w:color="auto" w:fill="auto"/>
            <w:tcMar>
              <w:top w:w="57" w:type="dxa"/>
              <w:left w:w="57" w:type="dxa"/>
              <w:bottom w:w="57" w:type="dxa"/>
              <w:right w:w="57" w:type="dxa"/>
            </w:tcMar>
            <w:vAlign w:val="center"/>
          </w:tcPr>
          <w:p w:rsidR="002E6A21" w:rsidRDefault="006D237F">
            <w:pPr>
              <w:ind w:firstLineChars="0" w:firstLine="0"/>
              <w:jc w:val="center"/>
              <w:rPr>
                <w:sz w:val="18"/>
                <w:szCs w:val="18"/>
              </w:rPr>
            </w:pPr>
            <w:r>
              <w:rPr>
                <w:rFonts w:hint="eastAsia"/>
                <w:sz w:val="18"/>
                <w:szCs w:val="18"/>
              </w:rPr>
              <w:t>算法失效序号</w:t>
            </w:r>
          </w:p>
        </w:tc>
        <w:tc>
          <w:tcPr>
            <w:tcW w:w="2556" w:type="pct"/>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2E6A21" w:rsidRDefault="006D237F" w:rsidP="00715F48">
            <w:pPr>
              <w:ind w:firstLineChars="0" w:firstLine="0"/>
              <w:jc w:val="center"/>
              <w:rPr>
                <w:sz w:val="18"/>
                <w:szCs w:val="18"/>
              </w:rPr>
            </w:pPr>
            <w:r>
              <w:rPr>
                <w:rFonts w:hint="eastAsia"/>
                <w:sz w:val="18"/>
                <w:szCs w:val="18"/>
              </w:rPr>
              <w:t>后果</w:t>
            </w:r>
          </w:p>
        </w:tc>
        <w:tc>
          <w:tcPr>
            <w:tcW w:w="1139" w:type="pct"/>
            <w:tcBorders>
              <w:top w:val="single" w:sz="2" w:space="0" w:color="000000"/>
              <w:left w:val="single" w:sz="2" w:space="0" w:color="000000"/>
              <w:bottom w:val="single" w:sz="2" w:space="0" w:color="000000"/>
              <w:right w:val="single" w:sz="8" w:space="0" w:color="auto"/>
            </w:tcBorders>
            <w:shd w:val="clear" w:color="auto" w:fill="auto"/>
            <w:tcMar>
              <w:top w:w="57" w:type="dxa"/>
              <w:left w:w="57" w:type="dxa"/>
              <w:bottom w:w="57" w:type="dxa"/>
              <w:right w:w="57" w:type="dxa"/>
            </w:tcMar>
            <w:vAlign w:val="center"/>
          </w:tcPr>
          <w:p w:rsidR="002E6A21" w:rsidRDefault="006D237F" w:rsidP="00715F48">
            <w:pPr>
              <w:ind w:firstLineChars="0" w:firstLine="0"/>
              <w:jc w:val="center"/>
              <w:rPr>
                <w:sz w:val="18"/>
                <w:szCs w:val="18"/>
              </w:rPr>
            </w:pPr>
            <w:r>
              <w:rPr>
                <w:rFonts w:hint="eastAsia"/>
                <w:sz w:val="18"/>
                <w:szCs w:val="18"/>
              </w:rPr>
              <w:t>危险严重性等级</w:t>
            </w:r>
          </w:p>
        </w:tc>
      </w:tr>
      <w:tr w:rsidR="002E6A21">
        <w:trPr>
          <w:trHeight w:val="343"/>
          <w:jc w:val="center"/>
        </w:trPr>
        <w:tc>
          <w:tcPr>
            <w:tcW w:w="611" w:type="pct"/>
            <w:vMerge/>
            <w:tcBorders>
              <w:top w:val="single" w:sz="2" w:space="0" w:color="000000"/>
              <w:left w:val="single" w:sz="8" w:space="0" w:color="auto"/>
              <w:bottom w:val="single" w:sz="6" w:space="0" w:color="000000"/>
              <w:right w:val="single" w:sz="8" w:space="0" w:color="auto"/>
            </w:tcBorders>
            <w:shd w:val="clear" w:color="auto" w:fill="auto"/>
            <w:tcMar>
              <w:top w:w="57" w:type="dxa"/>
              <w:left w:w="57" w:type="dxa"/>
              <w:bottom w:w="57" w:type="dxa"/>
              <w:right w:w="57" w:type="dxa"/>
            </w:tcMar>
            <w:vAlign w:val="center"/>
          </w:tcPr>
          <w:p w:rsidR="002E6A21" w:rsidRDefault="002E6A21">
            <w:pPr>
              <w:ind w:firstLine="360"/>
              <w:jc w:val="center"/>
              <w:rPr>
                <w:sz w:val="18"/>
                <w:szCs w:val="18"/>
              </w:rPr>
            </w:pPr>
          </w:p>
        </w:tc>
        <w:tc>
          <w:tcPr>
            <w:tcW w:w="694" w:type="pct"/>
            <w:tcBorders>
              <w:top w:val="single" w:sz="2" w:space="0" w:color="000000"/>
              <w:left w:val="single" w:sz="8" w:space="0" w:color="auto"/>
              <w:bottom w:val="single" w:sz="2" w:space="0" w:color="000000"/>
              <w:right w:val="single" w:sz="2" w:space="0" w:color="000000"/>
            </w:tcBorders>
            <w:shd w:val="clear" w:color="auto" w:fill="auto"/>
            <w:tcMar>
              <w:top w:w="57" w:type="dxa"/>
              <w:left w:w="57" w:type="dxa"/>
              <w:bottom w:w="57" w:type="dxa"/>
              <w:right w:w="57" w:type="dxa"/>
            </w:tcMar>
            <w:vAlign w:val="center"/>
          </w:tcPr>
          <w:p w:rsidR="002E6A21" w:rsidRDefault="006D237F">
            <w:pPr>
              <w:ind w:firstLineChars="0" w:firstLine="0"/>
              <w:jc w:val="center"/>
              <w:rPr>
                <w:sz w:val="18"/>
                <w:szCs w:val="18"/>
              </w:rPr>
            </w:pPr>
            <w:r>
              <w:rPr>
                <w:sz w:val="18"/>
                <w:szCs w:val="18"/>
              </w:rPr>
              <w:t>1</w:t>
            </w:r>
          </w:p>
        </w:tc>
        <w:tc>
          <w:tcPr>
            <w:tcW w:w="2556" w:type="pct"/>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2E6A21" w:rsidRDefault="006D237F">
            <w:pPr>
              <w:ind w:firstLineChars="0" w:firstLine="0"/>
              <w:jc w:val="left"/>
              <w:rPr>
                <w:sz w:val="18"/>
                <w:szCs w:val="18"/>
              </w:rPr>
            </w:pPr>
            <w:r>
              <w:rPr>
                <w:rFonts w:hint="eastAsia"/>
                <w:sz w:val="18"/>
                <w:szCs w:val="18"/>
              </w:rPr>
              <w:t>导致影像边缘切割模糊，漏分部分地类边缘影像</w:t>
            </w:r>
          </w:p>
        </w:tc>
        <w:tc>
          <w:tcPr>
            <w:tcW w:w="1139" w:type="pct"/>
            <w:tcBorders>
              <w:top w:val="single" w:sz="2" w:space="0" w:color="000000"/>
              <w:left w:val="single" w:sz="2" w:space="0" w:color="000000"/>
              <w:bottom w:val="single" w:sz="2" w:space="0" w:color="000000"/>
              <w:right w:val="single" w:sz="8" w:space="0" w:color="auto"/>
            </w:tcBorders>
            <w:shd w:val="clear" w:color="auto" w:fill="auto"/>
            <w:tcMar>
              <w:top w:w="57" w:type="dxa"/>
              <w:left w:w="57" w:type="dxa"/>
              <w:bottom w:w="57" w:type="dxa"/>
              <w:right w:w="57" w:type="dxa"/>
            </w:tcMar>
            <w:vAlign w:val="center"/>
          </w:tcPr>
          <w:p w:rsidR="002E6A21" w:rsidRDefault="006D237F" w:rsidP="00715F48">
            <w:pPr>
              <w:ind w:firstLineChars="0" w:firstLine="0"/>
              <w:jc w:val="center"/>
              <w:rPr>
                <w:sz w:val="18"/>
                <w:szCs w:val="18"/>
              </w:rPr>
            </w:pPr>
            <w:r>
              <w:rPr>
                <w:rFonts w:hint="eastAsia"/>
                <w:sz w:val="18"/>
                <w:szCs w:val="18"/>
              </w:rPr>
              <w:t>一般</w:t>
            </w:r>
          </w:p>
        </w:tc>
      </w:tr>
      <w:tr w:rsidR="002E6A21">
        <w:trPr>
          <w:trHeight w:val="285"/>
          <w:jc w:val="center"/>
        </w:trPr>
        <w:tc>
          <w:tcPr>
            <w:tcW w:w="611" w:type="pct"/>
            <w:vMerge/>
            <w:tcBorders>
              <w:top w:val="single" w:sz="2" w:space="0" w:color="000000"/>
              <w:left w:val="single" w:sz="8" w:space="0" w:color="auto"/>
              <w:bottom w:val="single" w:sz="6" w:space="0" w:color="000000"/>
              <w:right w:val="single" w:sz="8" w:space="0" w:color="auto"/>
            </w:tcBorders>
            <w:shd w:val="clear" w:color="auto" w:fill="auto"/>
            <w:tcMar>
              <w:top w:w="57" w:type="dxa"/>
              <w:left w:w="57" w:type="dxa"/>
              <w:bottom w:w="57" w:type="dxa"/>
              <w:right w:w="57" w:type="dxa"/>
            </w:tcMar>
            <w:vAlign w:val="center"/>
          </w:tcPr>
          <w:p w:rsidR="002E6A21" w:rsidRDefault="002E6A21">
            <w:pPr>
              <w:ind w:firstLine="360"/>
              <w:jc w:val="center"/>
              <w:rPr>
                <w:sz w:val="18"/>
                <w:szCs w:val="18"/>
              </w:rPr>
            </w:pPr>
          </w:p>
        </w:tc>
        <w:tc>
          <w:tcPr>
            <w:tcW w:w="694" w:type="pct"/>
            <w:tcBorders>
              <w:top w:val="single" w:sz="2" w:space="0" w:color="000000"/>
              <w:left w:val="single" w:sz="8" w:space="0" w:color="auto"/>
              <w:bottom w:val="single" w:sz="2" w:space="0" w:color="000000"/>
              <w:right w:val="single" w:sz="2" w:space="0" w:color="000000"/>
            </w:tcBorders>
            <w:shd w:val="clear" w:color="auto" w:fill="auto"/>
            <w:tcMar>
              <w:top w:w="57" w:type="dxa"/>
              <w:left w:w="57" w:type="dxa"/>
              <w:bottom w:w="57" w:type="dxa"/>
              <w:right w:w="57" w:type="dxa"/>
            </w:tcMar>
            <w:vAlign w:val="center"/>
          </w:tcPr>
          <w:p w:rsidR="002E6A21" w:rsidRDefault="006D237F">
            <w:pPr>
              <w:ind w:firstLineChars="0" w:firstLine="0"/>
              <w:jc w:val="center"/>
              <w:rPr>
                <w:sz w:val="18"/>
                <w:szCs w:val="18"/>
              </w:rPr>
            </w:pPr>
            <w:r>
              <w:rPr>
                <w:sz w:val="18"/>
                <w:szCs w:val="18"/>
              </w:rPr>
              <w:t>2</w:t>
            </w:r>
          </w:p>
        </w:tc>
        <w:tc>
          <w:tcPr>
            <w:tcW w:w="2556" w:type="pct"/>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2E6A21" w:rsidRDefault="006D237F">
            <w:pPr>
              <w:ind w:firstLineChars="0" w:firstLine="0"/>
              <w:jc w:val="left"/>
              <w:rPr>
                <w:sz w:val="18"/>
                <w:szCs w:val="18"/>
              </w:rPr>
            </w:pPr>
            <w:r>
              <w:rPr>
                <w:rFonts w:hint="eastAsia"/>
                <w:sz w:val="18"/>
                <w:szCs w:val="18"/>
              </w:rPr>
              <w:t>导致违规建设等问题未被识别，可能造成一般后果</w:t>
            </w:r>
          </w:p>
        </w:tc>
        <w:tc>
          <w:tcPr>
            <w:tcW w:w="1139" w:type="pct"/>
            <w:tcBorders>
              <w:top w:val="single" w:sz="2" w:space="0" w:color="000000"/>
              <w:left w:val="single" w:sz="2" w:space="0" w:color="000000"/>
              <w:bottom w:val="single" w:sz="2" w:space="0" w:color="000000"/>
              <w:right w:val="single" w:sz="8" w:space="0" w:color="auto"/>
            </w:tcBorders>
            <w:shd w:val="clear" w:color="auto" w:fill="auto"/>
            <w:tcMar>
              <w:top w:w="57" w:type="dxa"/>
              <w:left w:w="57" w:type="dxa"/>
              <w:bottom w:w="57" w:type="dxa"/>
              <w:right w:w="57" w:type="dxa"/>
            </w:tcMar>
            <w:vAlign w:val="center"/>
          </w:tcPr>
          <w:p w:rsidR="002E6A21" w:rsidRDefault="006D237F" w:rsidP="00715F48">
            <w:pPr>
              <w:ind w:firstLineChars="0" w:firstLine="0"/>
              <w:jc w:val="center"/>
              <w:rPr>
                <w:sz w:val="18"/>
                <w:szCs w:val="18"/>
              </w:rPr>
            </w:pPr>
            <w:r>
              <w:rPr>
                <w:rFonts w:hint="eastAsia"/>
                <w:sz w:val="18"/>
                <w:szCs w:val="18"/>
              </w:rPr>
              <w:t>一般</w:t>
            </w:r>
          </w:p>
        </w:tc>
      </w:tr>
      <w:tr w:rsidR="002E6A21">
        <w:trPr>
          <w:trHeight w:val="299"/>
          <w:jc w:val="center"/>
        </w:trPr>
        <w:tc>
          <w:tcPr>
            <w:tcW w:w="611" w:type="pct"/>
            <w:vMerge/>
            <w:tcBorders>
              <w:top w:val="single" w:sz="2" w:space="0" w:color="000000"/>
              <w:left w:val="single" w:sz="8" w:space="0" w:color="auto"/>
              <w:bottom w:val="single" w:sz="6" w:space="0" w:color="000000"/>
              <w:right w:val="single" w:sz="8" w:space="0" w:color="auto"/>
            </w:tcBorders>
            <w:shd w:val="clear" w:color="auto" w:fill="auto"/>
            <w:tcMar>
              <w:top w:w="57" w:type="dxa"/>
              <w:left w:w="57" w:type="dxa"/>
              <w:bottom w:w="57" w:type="dxa"/>
              <w:right w:w="57" w:type="dxa"/>
            </w:tcMar>
            <w:vAlign w:val="center"/>
          </w:tcPr>
          <w:p w:rsidR="002E6A21" w:rsidRDefault="002E6A21">
            <w:pPr>
              <w:ind w:firstLine="360"/>
              <w:jc w:val="center"/>
              <w:rPr>
                <w:sz w:val="18"/>
                <w:szCs w:val="18"/>
              </w:rPr>
            </w:pPr>
          </w:p>
        </w:tc>
        <w:tc>
          <w:tcPr>
            <w:tcW w:w="694" w:type="pct"/>
            <w:tcBorders>
              <w:top w:val="single" w:sz="2" w:space="0" w:color="000000"/>
              <w:left w:val="single" w:sz="8" w:space="0" w:color="auto"/>
              <w:bottom w:val="single" w:sz="6" w:space="0" w:color="000000"/>
              <w:right w:val="single" w:sz="2" w:space="0" w:color="000000"/>
            </w:tcBorders>
            <w:shd w:val="clear" w:color="auto" w:fill="auto"/>
            <w:tcMar>
              <w:top w:w="57" w:type="dxa"/>
              <w:left w:w="57" w:type="dxa"/>
              <w:bottom w:w="57" w:type="dxa"/>
              <w:right w:w="57" w:type="dxa"/>
            </w:tcMar>
            <w:vAlign w:val="center"/>
          </w:tcPr>
          <w:p w:rsidR="002E6A21" w:rsidRDefault="006D237F">
            <w:pPr>
              <w:ind w:firstLineChars="0" w:firstLine="0"/>
              <w:jc w:val="center"/>
              <w:rPr>
                <w:sz w:val="18"/>
                <w:szCs w:val="18"/>
              </w:rPr>
            </w:pPr>
            <w:r>
              <w:rPr>
                <w:sz w:val="18"/>
                <w:szCs w:val="18"/>
              </w:rPr>
              <w:t>3</w:t>
            </w:r>
          </w:p>
        </w:tc>
        <w:tc>
          <w:tcPr>
            <w:tcW w:w="2556" w:type="pct"/>
            <w:tcBorders>
              <w:top w:val="single" w:sz="2" w:space="0" w:color="000000"/>
              <w:left w:val="single" w:sz="2" w:space="0" w:color="000000"/>
              <w:bottom w:val="single" w:sz="6" w:space="0" w:color="000000"/>
              <w:right w:val="single" w:sz="2" w:space="0" w:color="000000"/>
            </w:tcBorders>
            <w:shd w:val="clear" w:color="auto" w:fill="auto"/>
            <w:tcMar>
              <w:top w:w="57" w:type="dxa"/>
              <w:left w:w="57" w:type="dxa"/>
              <w:bottom w:w="57" w:type="dxa"/>
              <w:right w:w="57" w:type="dxa"/>
            </w:tcMar>
            <w:vAlign w:val="center"/>
          </w:tcPr>
          <w:p w:rsidR="002E6A21" w:rsidRDefault="006D237F">
            <w:pPr>
              <w:ind w:firstLineChars="0" w:firstLine="0"/>
              <w:jc w:val="left"/>
              <w:rPr>
                <w:sz w:val="18"/>
                <w:szCs w:val="18"/>
              </w:rPr>
            </w:pPr>
            <w:r>
              <w:rPr>
                <w:rFonts w:hint="eastAsia"/>
                <w:sz w:val="18"/>
                <w:szCs w:val="18"/>
              </w:rPr>
              <w:t>导致</w:t>
            </w:r>
            <w:proofErr w:type="gramStart"/>
            <w:r>
              <w:rPr>
                <w:rFonts w:hint="eastAsia"/>
                <w:sz w:val="18"/>
                <w:szCs w:val="18"/>
              </w:rPr>
              <w:t>湿地旱化问题</w:t>
            </w:r>
            <w:proofErr w:type="gramEnd"/>
            <w:r>
              <w:rPr>
                <w:rFonts w:hint="eastAsia"/>
                <w:sz w:val="18"/>
                <w:szCs w:val="18"/>
              </w:rPr>
              <w:t>未被识别，可能造成一般后果</w:t>
            </w:r>
          </w:p>
        </w:tc>
        <w:tc>
          <w:tcPr>
            <w:tcW w:w="1139" w:type="pct"/>
            <w:tcBorders>
              <w:top w:val="single" w:sz="2" w:space="0" w:color="000000"/>
              <w:left w:val="single" w:sz="2" w:space="0" w:color="000000"/>
              <w:bottom w:val="single" w:sz="6" w:space="0" w:color="000000"/>
              <w:right w:val="single" w:sz="8" w:space="0" w:color="auto"/>
            </w:tcBorders>
            <w:shd w:val="clear" w:color="auto" w:fill="auto"/>
            <w:tcMar>
              <w:top w:w="57" w:type="dxa"/>
              <w:left w:w="57" w:type="dxa"/>
              <w:bottom w:w="57" w:type="dxa"/>
              <w:right w:w="57" w:type="dxa"/>
            </w:tcMar>
            <w:vAlign w:val="center"/>
          </w:tcPr>
          <w:p w:rsidR="002E6A21" w:rsidRDefault="006D237F" w:rsidP="00715F48">
            <w:pPr>
              <w:ind w:firstLineChars="0" w:firstLine="0"/>
              <w:jc w:val="center"/>
              <w:rPr>
                <w:sz w:val="18"/>
                <w:szCs w:val="18"/>
              </w:rPr>
            </w:pPr>
            <w:r>
              <w:rPr>
                <w:rFonts w:hint="eastAsia"/>
                <w:sz w:val="18"/>
                <w:szCs w:val="18"/>
              </w:rPr>
              <w:t>一般</w:t>
            </w:r>
          </w:p>
        </w:tc>
      </w:tr>
      <w:tr w:rsidR="002E6A21" w:rsidTr="00715F48">
        <w:trPr>
          <w:trHeight w:val="249"/>
          <w:jc w:val="center"/>
        </w:trPr>
        <w:tc>
          <w:tcPr>
            <w:tcW w:w="611" w:type="pct"/>
            <w:vMerge w:val="restart"/>
            <w:tcBorders>
              <w:top w:val="single" w:sz="6" w:space="0" w:color="000000"/>
              <w:left w:val="single" w:sz="8" w:space="0" w:color="auto"/>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ind w:firstLineChars="0" w:firstLine="0"/>
              <w:jc w:val="center"/>
              <w:rPr>
                <w:sz w:val="18"/>
                <w:szCs w:val="18"/>
              </w:rPr>
            </w:pPr>
            <w:r>
              <w:rPr>
                <w:rFonts w:hint="eastAsia"/>
                <w:sz w:val="18"/>
                <w:szCs w:val="18"/>
              </w:rPr>
              <w:t>确定可靠性目标</w:t>
            </w:r>
          </w:p>
        </w:tc>
        <w:tc>
          <w:tcPr>
            <w:tcW w:w="3250" w:type="pct"/>
            <w:gridSpan w:val="2"/>
            <w:tcBorders>
              <w:top w:val="single" w:sz="6" w:space="0" w:color="000000"/>
              <w:left w:val="single" w:sz="8" w:space="0" w:color="auto"/>
              <w:bottom w:val="single" w:sz="2" w:space="0" w:color="000000"/>
              <w:right w:val="single" w:sz="2" w:space="0" w:color="000000"/>
            </w:tcBorders>
            <w:shd w:val="clear" w:color="auto" w:fill="auto"/>
            <w:tcMar>
              <w:top w:w="57" w:type="dxa"/>
              <w:left w:w="57" w:type="dxa"/>
              <w:bottom w:w="57" w:type="dxa"/>
              <w:right w:w="57" w:type="dxa"/>
            </w:tcMar>
            <w:vAlign w:val="center"/>
          </w:tcPr>
          <w:p w:rsidR="002E6A21" w:rsidRDefault="006D237F">
            <w:pPr>
              <w:ind w:firstLineChars="0" w:firstLine="0"/>
              <w:jc w:val="center"/>
              <w:rPr>
                <w:sz w:val="18"/>
                <w:szCs w:val="18"/>
              </w:rPr>
            </w:pPr>
            <w:r>
              <w:rPr>
                <w:rFonts w:hint="eastAsia"/>
                <w:sz w:val="18"/>
                <w:szCs w:val="18"/>
              </w:rPr>
              <w:t>危险严重性等级说明</w:t>
            </w:r>
          </w:p>
        </w:tc>
        <w:tc>
          <w:tcPr>
            <w:tcW w:w="1139" w:type="pct"/>
            <w:tcBorders>
              <w:top w:val="single" w:sz="6" w:space="0" w:color="000000"/>
              <w:left w:val="single" w:sz="2" w:space="0" w:color="000000"/>
              <w:bottom w:val="single" w:sz="2" w:space="0" w:color="000000"/>
              <w:right w:val="single" w:sz="8" w:space="0" w:color="auto"/>
            </w:tcBorders>
            <w:shd w:val="clear" w:color="auto" w:fill="auto"/>
            <w:tcMar>
              <w:top w:w="57" w:type="dxa"/>
              <w:left w:w="57" w:type="dxa"/>
              <w:bottom w:w="57" w:type="dxa"/>
              <w:right w:w="57" w:type="dxa"/>
            </w:tcMar>
            <w:vAlign w:val="center"/>
          </w:tcPr>
          <w:p w:rsidR="002E6A21" w:rsidRDefault="006D237F">
            <w:pPr>
              <w:ind w:firstLineChars="0" w:firstLine="0"/>
              <w:jc w:val="center"/>
              <w:rPr>
                <w:sz w:val="18"/>
                <w:szCs w:val="18"/>
              </w:rPr>
            </w:pPr>
            <w:r>
              <w:rPr>
                <w:rFonts w:hint="eastAsia"/>
                <w:sz w:val="18"/>
                <w:szCs w:val="18"/>
              </w:rPr>
              <w:t>可靠</w:t>
            </w:r>
            <w:bookmarkStart w:id="84" w:name="_GoBack"/>
            <w:bookmarkEnd w:id="84"/>
            <w:r>
              <w:rPr>
                <w:rFonts w:hint="eastAsia"/>
                <w:sz w:val="18"/>
                <w:szCs w:val="18"/>
              </w:rPr>
              <w:t>性目标</w:t>
            </w:r>
          </w:p>
        </w:tc>
      </w:tr>
      <w:tr w:rsidR="002E6A21" w:rsidTr="00715F48">
        <w:trPr>
          <w:trHeight w:val="90"/>
          <w:jc w:val="center"/>
        </w:trPr>
        <w:tc>
          <w:tcPr>
            <w:tcW w:w="611" w:type="pct"/>
            <w:vMerge/>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2E6A21">
            <w:pPr>
              <w:ind w:firstLine="360"/>
              <w:rPr>
                <w:sz w:val="18"/>
                <w:szCs w:val="18"/>
              </w:rPr>
            </w:pPr>
          </w:p>
        </w:tc>
        <w:tc>
          <w:tcPr>
            <w:tcW w:w="3250" w:type="pct"/>
            <w:gridSpan w:val="2"/>
            <w:tcBorders>
              <w:top w:val="single" w:sz="2" w:space="0" w:color="000000"/>
              <w:left w:val="single" w:sz="8" w:space="0" w:color="auto"/>
              <w:bottom w:val="single" w:sz="8" w:space="0" w:color="auto"/>
              <w:right w:val="single" w:sz="2" w:space="0" w:color="000000"/>
            </w:tcBorders>
            <w:shd w:val="clear" w:color="auto" w:fill="auto"/>
            <w:tcMar>
              <w:top w:w="57" w:type="dxa"/>
              <w:left w:w="57" w:type="dxa"/>
              <w:bottom w:w="57" w:type="dxa"/>
              <w:right w:w="57" w:type="dxa"/>
            </w:tcMar>
            <w:vAlign w:val="center"/>
          </w:tcPr>
          <w:p w:rsidR="002E6A21" w:rsidRDefault="006D237F">
            <w:pPr>
              <w:ind w:firstLineChars="0" w:firstLine="0"/>
              <w:rPr>
                <w:sz w:val="18"/>
                <w:szCs w:val="18"/>
              </w:rPr>
            </w:pPr>
            <w:r>
              <w:rPr>
                <w:rFonts w:hint="eastAsia"/>
                <w:sz w:val="18"/>
                <w:szCs w:val="18"/>
              </w:rPr>
              <w:t>基于地物分类的识别算法将被应用到西溪湿地正射遥感解译工作中去。算法失效可能导致：</w:t>
            </w:r>
            <w:r>
              <w:rPr>
                <w:sz w:val="18"/>
                <w:szCs w:val="18"/>
              </w:rPr>
              <w:t>1.</w:t>
            </w:r>
            <w:r>
              <w:rPr>
                <w:rFonts w:hint="eastAsia"/>
                <w:sz w:val="18"/>
                <w:szCs w:val="18"/>
              </w:rPr>
              <w:t>影像边缘切割模糊，导致影响生态价值核算结果。</w:t>
            </w:r>
            <w:r>
              <w:rPr>
                <w:sz w:val="18"/>
                <w:szCs w:val="18"/>
              </w:rPr>
              <w:t>2.</w:t>
            </w:r>
            <w:r>
              <w:rPr>
                <w:rFonts w:hint="eastAsia"/>
                <w:sz w:val="18"/>
                <w:szCs w:val="18"/>
              </w:rPr>
              <w:t>湿地内的违规建设</w:t>
            </w:r>
            <w:proofErr w:type="gramStart"/>
            <w:r>
              <w:rPr>
                <w:rFonts w:hint="eastAsia"/>
                <w:sz w:val="18"/>
                <w:szCs w:val="18"/>
              </w:rPr>
              <w:t>或者旱化问题</w:t>
            </w:r>
            <w:proofErr w:type="gramEnd"/>
            <w:r>
              <w:rPr>
                <w:rFonts w:hint="eastAsia"/>
                <w:sz w:val="18"/>
                <w:szCs w:val="18"/>
              </w:rPr>
              <w:t>未被及时发现，所以归为一般级。</w:t>
            </w:r>
          </w:p>
        </w:tc>
        <w:tc>
          <w:tcPr>
            <w:tcW w:w="1139" w:type="pct"/>
            <w:tcBorders>
              <w:top w:val="single" w:sz="2" w:space="0" w:color="000000"/>
              <w:left w:val="single" w:sz="2" w:space="0" w:color="000000"/>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ind w:firstLineChars="0" w:firstLine="0"/>
              <w:jc w:val="center"/>
              <w:rPr>
                <w:rFonts w:ascii="Times New Roman" w:hAnsi="Times New Roman" w:cs="Times New Roman"/>
                <w:sz w:val="18"/>
                <w:szCs w:val="18"/>
              </w:rPr>
            </w:pPr>
            <w:r>
              <w:rPr>
                <w:rFonts w:ascii="Times New Roman" w:hAnsi="Times New Roman" w:cs="Times New Roman"/>
                <w:sz w:val="18"/>
                <w:szCs w:val="18"/>
              </w:rPr>
              <w:t>C</w:t>
            </w:r>
          </w:p>
        </w:tc>
      </w:tr>
    </w:tbl>
    <w:p w:rsidR="002E6A21" w:rsidRDefault="006D237F">
      <w:pPr>
        <w:pStyle w:val="ae"/>
        <w:spacing w:before="120" w:after="120"/>
        <w:rPr>
          <w:rFonts w:ascii="Times New Roman" w:hAnsi="Times New Roman" w:cs="Times New Roman"/>
        </w:rPr>
      </w:pPr>
      <w:bookmarkStart w:id="85" w:name="_Toc172704581"/>
      <w:r>
        <w:rPr>
          <w:rFonts w:ascii="Times New Roman" w:hAnsi="Times New Roman" w:cs="Times New Roman"/>
        </w:rPr>
        <w:lastRenderedPageBreak/>
        <w:t>表</w:t>
      </w:r>
      <w:r>
        <w:rPr>
          <w:rFonts w:ascii="Times New Roman" w:hAnsi="Times New Roman" w:cs="Times New Roman"/>
        </w:rPr>
        <w:t xml:space="preserve"> A.</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_A. \* ARABIC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生态环境领域算法评估方案</w:t>
      </w:r>
      <w:r>
        <w:rPr>
          <w:rFonts w:ascii="Times New Roman" w:hAnsi="Times New Roman" w:cs="Times New Roman"/>
        </w:rPr>
        <w:t>——</w:t>
      </w:r>
      <w:r>
        <w:rPr>
          <w:rFonts w:ascii="Times New Roman" w:hAnsi="Times New Roman" w:cs="Times New Roman"/>
        </w:rPr>
        <w:t>实施案例</w:t>
      </w:r>
      <w:bookmarkEnd w:id="85"/>
    </w:p>
    <w:tbl>
      <w:tblPr>
        <w:tblStyle w:val="TableNormal"/>
        <w:tblW w:w="4896"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117"/>
        <w:gridCol w:w="7023"/>
      </w:tblGrid>
      <w:tr w:rsidR="002E6A21">
        <w:trPr>
          <w:trHeight w:val="549"/>
          <w:jc w:val="center"/>
        </w:trPr>
        <w:tc>
          <w:tcPr>
            <w:tcW w:w="1158" w:type="pct"/>
            <w:tcBorders>
              <w:top w:val="single" w:sz="8" w:space="0" w:color="auto"/>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pPr>
              <w:pStyle w:val="-0"/>
              <w:spacing w:beforeLines="0" w:before="0"/>
              <w:rPr>
                <w:b w:val="0"/>
                <w:bCs w:val="0"/>
                <w:sz w:val="18"/>
                <w:szCs w:val="18"/>
              </w:rPr>
            </w:pPr>
            <w:r>
              <w:rPr>
                <w:rFonts w:hint="eastAsia"/>
                <w:b w:val="0"/>
                <w:bCs w:val="0"/>
                <w:sz w:val="18"/>
                <w:szCs w:val="18"/>
              </w:rPr>
              <w:t>一级指标</w:t>
            </w:r>
          </w:p>
        </w:tc>
        <w:tc>
          <w:tcPr>
            <w:tcW w:w="3842" w:type="pct"/>
            <w:tcBorders>
              <w:top w:val="single" w:sz="8" w:space="0" w:color="auto"/>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0"/>
              <w:spacing w:beforeLines="0" w:before="0"/>
              <w:rPr>
                <w:b w:val="0"/>
                <w:bCs w:val="0"/>
                <w:sz w:val="18"/>
                <w:szCs w:val="18"/>
              </w:rPr>
            </w:pPr>
            <w:r>
              <w:rPr>
                <w:rFonts w:hint="eastAsia"/>
                <w:b w:val="0"/>
                <w:bCs w:val="0"/>
                <w:sz w:val="18"/>
                <w:szCs w:val="18"/>
              </w:rPr>
              <w:t>选择的测试元</w:t>
            </w:r>
          </w:p>
        </w:tc>
      </w:tr>
      <w:tr w:rsidR="002E6A21">
        <w:trPr>
          <w:trHeight w:val="90"/>
          <w:jc w:val="center"/>
        </w:trPr>
        <w:tc>
          <w:tcPr>
            <w:tcW w:w="1158" w:type="pct"/>
            <w:tcBorders>
              <w:top w:val="single" w:sz="8" w:space="0" w:color="auto"/>
              <w:left w:val="single" w:sz="8" w:space="0" w:color="auto"/>
            </w:tcBorders>
            <w:shd w:val="clear" w:color="auto" w:fill="auto"/>
            <w:tcMar>
              <w:top w:w="57" w:type="dxa"/>
              <w:left w:w="57" w:type="dxa"/>
              <w:bottom w:w="57" w:type="dxa"/>
              <w:right w:w="57" w:type="dxa"/>
            </w:tcMar>
            <w:vAlign w:val="center"/>
          </w:tcPr>
          <w:p w:rsidR="002E6A21" w:rsidRDefault="006D237F" w:rsidP="003568D7">
            <w:pPr>
              <w:pStyle w:val="-"/>
              <w:jc w:val="center"/>
            </w:pPr>
            <w:r>
              <w:rPr>
                <w:lang w:bidi="ar"/>
              </w:rPr>
              <w:t>生态环境领域算法性能</w:t>
            </w:r>
          </w:p>
        </w:tc>
        <w:tc>
          <w:tcPr>
            <w:tcW w:w="3842" w:type="pct"/>
            <w:tcBorders>
              <w:top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47"/>
              </w:numPr>
            </w:pPr>
            <w:r>
              <w:t>生态环境领域算法的精准性：准确率、精确率、召回率、</w:t>
            </w:r>
            <w:r>
              <w:t>F1</w:t>
            </w:r>
            <w:r>
              <w:t>分数；</w:t>
            </w:r>
          </w:p>
          <w:p w:rsidR="002E6A21" w:rsidRDefault="006D237F">
            <w:pPr>
              <w:pStyle w:val="-"/>
              <w:numPr>
                <w:ilvl w:val="0"/>
                <w:numId w:val="47"/>
              </w:numPr>
            </w:pPr>
            <w:r>
              <w:t>生态环境领域算法的效能：执行速度、资源利用率、吞吐量、并行处理能力、负载处理能力。</w:t>
            </w:r>
          </w:p>
        </w:tc>
      </w:tr>
      <w:tr w:rsidR="002E6A21">
        <w:trPr>
          <w:trHeight w:val="480"/>
          <w:jc w:val="center"/>
        </w:trPr>
        <w:tc>
          <w:tcPr>
            <w:tcW w:w="1158" w:type="pct"/>
            <w:tcBorders>
              <w:left w:val="single" w:sz="8" w:space="0" w:color="auto"/>
            </w:tcBorders>
            <w:shd w:val="clear" w:color="auto" w:fill="auto"/>
            <w:tcMar>
              <w:top w:w="57" w:type="dxa"/>
              <w:left w:w="57" w:type="dxa"/>
              <w:bottom w:w="57" w:type="dxa"/>
              <w:right w:w="57" w:type="dxa"/>
            </w:tcMar>
            <w:vAlign w:val="center"/>
          </w:tcPr>
          <w:p w:rsidR="002E6A21" w:rsidRDefault="006D237F" w:rsidP="003568D7">
            <w:pPr>
              <w:pStyle w:val="-"/>
              <w:jc w:val="center"/>
            </w:pPr>
            <w:r>
              <w:rPr>
                <w:lang w:bidi="ar"/>
              </w:rPr>
              <w:t>生态环境领域算法可解释性与可控性</w:t>
            </w:r>
          </w:p>
        </w:tc>
        <w:tc>
          <w:tcPr>
            <w:tcW w:w="3842" w:type="pct"/>
            <w:tcBorders>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48"/>
              </w:numPr>
            </w:pPr>
            <w:r>
              <w:rPr>
                <w:rFonts w:hint="eastAsia"/>
              </w:rPr>
              <w:t>生态环境领域算法的可解释性：模型参数数量、模型结构复杂度、可视化效果评估、特征重要性评估、解释的准确性、解释的完整性、解释的一致性；</w:t>
            </w:r>
          </w:p>
          <w:p w:rsidR="002E6A21" w:rsidRDefault="006D237F">
            <w:pPr>
              <w:pStyle w:val="-"/>
              <w:numPr>
                <w:ilvl w:val="0"/>
                <w:numId w:val="48"/>
              </w:numPr>
            </w:pPr>
            <w:r>
              <w:rPr>
                <w:rFonts w:hint="eastAsia"/>
              </w:rPr>
              <w:t>生态环境领域算法的可控性：最大错误率、运行期间崩溃次数、崩溃后恢复时间、参数调整范围、参数调整对性能对影响、状态信息更新频率、故障预警机制的有效性、资源利用率的优化程度、资源调度算法的合理性。</w:t>
            </w:r>
          </w:p>
        </w:tc>
      </w:tr>
      <w:tr w:rsidR="002E6A21">
        <w:trPr>
          <w:trHeight w:val="1813"/>
          <w:jc w:val="center"/>
        </w:trPr>
        <w:tc>
          <w:tcPr>
            <w:tcW w:w="1158" w:type="pct"/>
            <w:tcBorders>
              <w:left w:val="single" w:sz="8" w:space="0" w:color="auto"/>
            </w:tcBorders>
            <w:shd w:val="clear" w:color="auto" w:fill="auto"/>
            <w:tcMar>
              <w:top w:w="57" w:type="dxa"/>
              <w:left w:w="57" w:type="dxa"/>
              <w:bottom w:w="57" w:type="dxa"/>
              <w:right w:w="57" w:type="dxa"/>
            </w:tcMar>
            <w:vAlign w:val="center"/>
          </w:tcPr>
          <w:p w:rsidR="002E6A21" w:rsidRDefault="006D237F" w:rsidP="003568D7">
            <w:pPr>
              <w:pStyle w:val="-"/>
              <w:jc w:val="center"/>
            </w:pPr>
            <w:r>
              <w:rPr>
                <w:rFonts w:hint="eastAsia"/>
              </w:rPr>
              <w:t>生态环境领域算法安全性</w:t>
            </w:r>
          </w:p>
        </w:tc>
        <w:tc>
          <w:tcPr>
            <w:tcW w:w="3842" w:type="pct"/>
            <w:tcBorders>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49"/>
              </w:numPr>
            </w:pPr>
            <w:r>
              <w:rPr>
                <w:rFonts w:hint="eastAsia"/>
              </w:rPr>
              <w:t>生态环境领域算法的可靠性：数据投毒攻击抵御能力、模型后门攻击抵御能力、</w:t>
            </w:r>
            <w:proofErr w:type="gramStart"/>
            <w:r>
              <w:rPr>
                <w:rFonts w:hint="eastAsia"/>
              </w:rPr>
              <w:t>白盒对抗</w:t>
            </w:r>
            <w:proofErr w:type="gramEnd"/>
            <w:r>
              <w:rPr>
                <w:rFonts w:hint="eastAsia"/>
              </w:rPr>
              <w:t>攻击抵御能力、灰盒对抗攻击抵御能力、黑盒对抗攻击抵御能力、有目标物理对抗攻击抵御能力、无目标物理对抗攻击抵御能力；</w:t>
            </w:r>
          </w:p>
          <w:p w:rsidR="002E6A21" w:rsidRDefault="006D237F">
            <w:pPr>
              <w:pStyle w:val="-"/>
              <w:numPr>
                <w:ilvl w:val="0"/>
                <w:numId w:val="49"/>
              </w:numPr>
            </w:pPr>
            <w:r>
              <w:rPr>
                <w:rFonts w:hint="eastAsia"/>
              </w:rPr>
              <w:t>生态环境领域算法计算环境的鲁棒性：供应链完整性、组件来源可信性、供应链安全性、数据一致性能力、分布式结构安全性、算子安全性、框架库安全性、</w:t>
            </w:r>
            <w:r>
              <w:rPr>
                <w:rFonts w:hint="eastAsia"/>
              </w:rPr>
              <w:t>API</w:t>
            </w:r>
            <w:r>
              <w:rPr>
                <w:rFonts w:hint="eastAsia"/>
              </w:rPr>
              <w:t>安全性、编译器安全性；</w:t>
            </w:r>
          </w:p>
          <w:p w:rsidR="002E6A21" w:rsidRDefault="006D237F">
            <w:pPr>
              <w:pStyle w:val="-"/>
              <w:numPr>
                <w:ilvl w:val="0"/>
                <w:numId w:val="49"/>
              </w:numPr>
            </w:pPr>
            <w:r>
              <w:rPr>
                <w:rFonts w:hint="eastAsia"/>
              </w:rPr>
              <w:t>生态环境领域算法的保密性：数据加密措施、数据访问控制、数据存储安全性、模型参数保密性、模型文件加密、模型访问权限控制、模型参数保密性、模型文件加密、模型访问权限控制、依赖库和框架保密性、依赖信息访问控制、依赖信息完整性保护。</w:t>
            </w:r>
          </w:p>
        </w:tc>
      </w:tr>
      <w:tr w:rsidR="002E6A21">
        <w:trPr>
          <w:trHeight w:val="1124"/>
          <w:jc w:val="center"/>
        </w:trPr>
        <w:tc>
          <w:tcPr>
            <w:tcW w:w="1158" w:type="pct"/>
            <w:tcBorders>
              <w:left w:val="single" w:sz="8" w:space="0" w:color="auto"/>
            </w:tcBorders>
            <w:shd w:val="clear" w:color="auto" w:fill="auto"/>
            <w:tcMar>
              <w:top w:w="57" w:type="dxa"/>
              <w:left w:w="57" w:type="dxa"/>
              <w:bottom w:w="57" w:type="dxa"/>
              <w:right w:w="57" w:type="dxa"/>
            </w:tcMar>
            <w:vAlign w:val="center"/>
          </w:tcPr>
          <w:p w:rsidR="002E6A21" w:rsidRDefault="006D237F" w:rsidP="003568D7">
            <w:pPr>
              <w:pStyle w:val="-"/>
              <w:jc w:val="center"/>
            </w:pPr>
            <w:r>
              <w:rPr>
                <w:rFonts w:hint="eastAsia"/>
              </w:rPr>
              <w:t>生态环境领域算法可维护性与扩展性</w:t>
            </w:r>
          </w:p>
        </w:tc>
        <w:tc>
          <w:tcPr>
            <w:tcW w:w="3842" w:type="pct"/>
            <w:tcBorders>
              <w:right w:val="single" w:sz="8" w:space="0" w:color="auto"/>
            </w:tcBorders>
            <w:shd w:val="clear" w:color="auto" w:fill="auto"/>
            <w:tcMar>
              <w:top w:w="57" w:type="dxa"/>
              <w:left w:w="57" w:type="dxa"/>
              <w:bottom w:w="57" w:type="dxa"/>
              <w:right w:w="57" w:type="dxa"/>
            </w:tcMar>
            <w:vAlign w:val="center"/>
          </w:tcPr>
          <w:p w:rsidR="002E6A21" w:rsidRDefault="006D237F">
            <w:pPr>
              <w:pStyle w:val="-"/>
              <w:numPr>
                <w:ilvl w:val="0"/>
                <w:numId w:val="50"/>
              </w:numPr>
            </w:pPr>
            <w:r>
              <w:rPr>
                <w:rFonts w:hint="eastAsia"/>
              </w:rPr>
              <w:t>生态环境领域算法的兼容性：数据格式兼容性、不同数据格式处理能力、操作系统兼容数量、跨平台操作便捷性、第三方软件兼容性、软件更新适应性；</w:t>
            </w:r>
          </w:p>
          <w:p w:rsidR="002E6A21" w:rsidRDefault="006D237F">
            <w:pPr>
              <w:pStyle w:val="-"/>
              <w:numPr>
                <w:ilvl w:val="0"/>
                <w:numId w:val="50"/>
              </w:numPr>
            </w:pPr>
            <w:r>
              <w:rPr>
                <w:rFonts w:hint="eastAsia"/>
              </w:rPr>
              <w:t>生态环境领域算法的可维护性：迭代时间间隔能力、迭代代码变动量、迭代性能提升能力、迭代系统稳定能力；</w:t>
            </w:r>
          </w:p>
          <w:p w:rsidR="002E6A21" w:rsidRDefault="006D237F">
            <w:pPr>
              <w:pStyle w:val="-"/>
              <w:numPr>
                <w:ilvl w:val="0"/>
                <w:numId w:val="50"/>
              </w:numPr>
            </w:pPr>
            <w:r>
              <w:rPr>
                <w:rFonts w:hint="eastAsia"/>
              </w:rPr>
              <w:t>生态环境领域算法的可移植性：支持的硬件设备种类、跨硬件性能差异、支持的人工智能框架数、框架间的性能保持。</w:t>
            </w:r>
          </w:p>
        </w:tc>
      </w:tr>
    </w:tbl>
    <w:p w:rsidR="002E6A21" w:rsidRDefault="006D237F">
      <w:pPr>
        <w:ind w:firstLineChars="0" w:firstLine="0"/>
        <w:jc w:val="center"/>
      </w:pPr>
      <w:r>
        <w:rPr>
          <w:rFonts w:hint="eastAsia"/>
        </w:rPr>
        <w:br w:type="page"/>
      </w:r>
    </w:p>
    <w:p w:rsidR="002E6A21" w:rsidRDefault="006D237F">
      <w:pPr>
        <w:pStyle w:val="ae"/>
        <w:spacing w:before="120" w:after="120"/>
      </w:pPr>
      <w:bookmarkStart w:id="86" w:name="_Toc172704582"/>
      <w:r>
        <w:rPr>
          <w:rFonts w:ascii="Times New Roman" w:hAnsi="Times New Roman" w:cs="Times New Roman"/>
        </w:rPr>
        <w:lastRenderedPageBreak/>
        <w:t>表</w:t>
      </w:r>
      <w:r>
        <w:rPr>
          <w:rFonts w:ascii="Times New Roman" w:hAnsi="Times New Roman" w:cs="Times New Roman"/>
        </w:rPr>
        <w:t xml:space="preserve"> A.</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_A. \* ARABIC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w:t>
      </w:r>
      <w:r>
        <w:rPr>
          <w:rFonts w:hint="eastAsia"/>
        </w:rPr>
        <w:t>生态环境领域算法性能——实施案例</w:t>
      </w:r>
      <w:bookmarkEnd w:id="86"/>
    </w:p>
    <w:tbl>
      <w:tblPr>
        <w:tblW w:w="9229" w:type="dxa"/>
        <w:tblInd w:w="167" w:type="dxa"/>
        <w:tblLayout w:type="fixed"/>
        <w:tblLook w:val="04A0" w:firstRow="1" w:lastRow="0" w:firstColumn="1" w:lastColumn="0" w:noHBand="0" w:noVBand="1"/>
      </w:tblPr>
      <w:tblGrid>
        <w:gridCol w:w="964"/>
        <w:gridCol w:w="1372"/>
        <w:gridCol w:w="1343"/>
        <w:gridCol w:w="3235"/>
        <w:gridCol w:w="1172"/>
        <w:gridCol w:w="1143"/>
      </w:tblGrid>
      <w:tr w:rsidR="002E6A21">
        <w:trPr>
          <w:trHeight w:val="295"/>
        </w:trPr>
        <w:tc>
          <w:tcPr>
            <w:tcW w:w="9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一级指标</w:t>
            </w:r>
          </w:p>
        </w:tc>
        <w:tc>
          <w:tcPr>
            <w:tcW w:w="8265" w:type="dxa"/>
            <w:gridSpan w:val="5"/>
            <w:tcBorders>
              <w:top w:val="single" w:sz="8" w:space="0" w:color="000000"/>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生态环境领域算法性能</w:t>
            </w:r>
          </w:p>
        </w:tc>
      </w:tr>
      <w:tr w:rsidR="002E6A21">
        <w:trPr>
          <w:trHeight w:val="285"/>
        </w:trPr>
        <w:tc>
          <w:tcPr>
            <w:tcW w:w="964" w:type="dxa"/>
            <w:tcBorders>
              <w:top w:val="nil"/>
              <w:left w:val="single" w:sz="8" w:space="0" w:color="000000"/>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二级指标</w:t>
            </w:r>
          </w:p>
        </w:tc>
        <w:tc>
          <w:tcPr>
            <w:tcW w:w="1372"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重点要素</w:t>
            </w:r>
          </w:p>
        </w:tc>
        <w:tc>
          <w:tcPr>
            <w:tcW w:w="1343" w:type="dxa"/>
            <w:tcBorders>
              <w:top w:val="single" w:sz="8" w:space="0" w:color="000000"/>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测试元</w:t>
            </w:r>
          </w:p>
        </w:tc>
        <w:tc>
          <w:tcPr>
            <w:tcW w:w="3235" w:type="dxa"/>
            <w:tcBorders>
              <w:top w:val="single" w:sz="8" w:space="0" w:color="000000"/>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评估工作</w:t>
            </w:r>
          </w:p>
        </w:tc>
        <w:tc>
          <w:tcPr>
            <w:tcW w:w="1172" w:type="dxa"/>
            <w:tcBorders>
              <w:top w:val="nil"/>
              <w:left w:val="nil"/>
              <w:bottom w:val="single" w:sz="8" w:space="0" w:color="000000"/>
              <w:right w:val="single" w:sz="8" w:space="0" w:color="000000"/>
            </w:tcBorders>
            <w:shd w:val="clear" w:color="auto" w:fill="auto"/>
          </w:tcPr>
          <w:p w:rsidR="002E6A21" w:rsidRDefault="006D237F">
            <w:pPr>
              <w:ind w:firstLineChars="0" w:firstLine="0"/>
              <w:jc w:val="center"/>
              <w:textAlignment w:val="top"/>
              <w:rPr>
                <w:rFonts w:ascii="宋体" w:eastAsia="宋体" w:hAnsi="宋体" w:cs="宋体"/>
                <w:sz w:val="18"/>
                <w:szCs w:val="18"/>
              </w:rPr>
            </w:pPr>
            <w:r>
              <w:rPr>
                <w:rFonts w:ascii="宋体" w:eastAsia="宋体" w:hAnsi="宋体" w:cs="宋体" w:hint="eastAsia"/>
                <w:sz w:val="18"/>
                <w:szCs w:val="18"/>
                <w:lang w:bidi="ar"/>
              </w:rPr>
              <w:t>测试元分值</w:t>
            </w:r>
          </w:p>
        </w:tc>
        <w:tc>
          <w:tcPr>
            <w:tcW w:w="1143" w:type="dxa"/>
            <w:tcBorders>
              <w:top w:val="nil"/>
              <w:left w:val="nil"/>
              <w:bottom w:val="single" w:sz="8" w:space="0" w:color="000000"/>
              <w:right w:val="single" w:sz="8" w:space="0" w:color="000000"/>
            </w:tcBorders>
            <w:shd w:val="clear" w:color="auto" w:fill="auto"/>
          </w:tcPr>
          <w:p w:rsidR="002E6A21" w:rsidRDefault="006D237F">
            <w:pPr>
              <w:ind w:firstLineChars="0" w:firstLine="0"/>
              <w:jc w:val="center"/>
              <w:textAlignment w:val="top"/>
              <w:rPr>
                <w:rFonts w:ascii="宋体" w:eastAsia="宋体" w:hAnsi="宋体" w:cs="宋体"/>
                <w:sz w:val="18"/>
                <w:szCs w:val="18"/>
              </w:rPr>
            </w:pPr>
            <w:r>
              <w:rPr>
                <w:rFonts w:ascii="宋体" w:eastAsia="宋体" w:hAnsi="宋体" w:cs="宋体" w:hint="eastAsia"/>
                <w:sz w:val="18"/>
                <w:szCs w:val="18"/>
                <w:lang w:bidi="ar"/>
              </w:rPr>
              <w:t>测试元权重</w:t>
            </w:r>
          </w:p>
        </w:tc>
      </w:tr>
      <w:tr w:rsidR="002E6A21">
        <w:trPr>
          <w:trHeight w:val="90"/>
        </w:trPr>
        <w:tc>
          <w:tcPr>
            <w:tcW w:w="964" w:type="dxa"/>
            <w:vMerge w:val="restart"/>
            <w:tcBorders>
              <w:top w:val="nil"/>
              <w:left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生态环境领域算法的精准性</w:t>
            </w:r>
          </w:p>
        </w:tc>
        <w:tc>
          <w:tcPr>
            <w:tcW w:w="1372" w:type="dxa"/>
            <w:vMerge w:val="restart"/>
            <w:tcBorders>
              <w:top w:val="nil"/>
              <w:left w:val="nil"/>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分类任务精准性</w:t>
            </w:r>
          </w:p>
        </w:tc>
        <w:tc>
          <w:tcPr>
            <w:tcW w:w="1343"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准确率</w:t>
            </w:r>
          </w:p>
        </w:tc>
        <w:tc>
          <w:tcPr>
            <w:tcW w:w="3235"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准确率应达到</w:t>
            </w:r>
            <w:r>
              <w:rPr>
                <w:rFonts w:ascii="宋体" w:eastAsia="宋体" w:hAnsi="宋体" w:cs="宋体"/>
                <w:sz w:val="18"/>
                <w:szCs w:val="18"/>
                <w:lang w:bidi="ar"/>
              </w:rPr>
              <w:t>90%以上</w:t>
            </w:r>
          </w:p>
        </w:tc>
        <w:tc>
          <w:tcPr>
            <w:tcW w:w="1172"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sz w:val="18"/>
                <w:szCs w:val="18"/>
                <w:lang w:bidi="ar"/>
              </w:rPr>
              <w:t>90</w:t>
            </w:r>
          </w:p>
        </w:tc>
        <w:tc>
          <w:tcPr>
            <w:tcW w:w="1143"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sz w:val="18"/>
                <w:szCs w:val="18"/>
                <w:lang w:bidi="ar"/>
              </w:rPr>
              <w:t>0.15</w:t>
            </w:r>
          </w:p>
        </w:tc>
      </w:tr>
      <w:tr w:rsidR="002E6A21">
        <w:trPr>
          <w:trHeight w:val="90"/>
        </w:trPr>
        <w:tc>
          <w:tcPr>
            <w:tcW w:w="964" w:type="dxa"/>
            <w:vMerge/>
            <w:tcBorders>
              <w:left w:val="single" w:sz="8" w:space="0" w:color="000000"/>
              <w:right w:val="single" w:sz="8" w:space="0" w:color="000000"/>
            </w:tcBorders>
            <w:shd w:val="clear" w:color="auto" w:fill="auto"/>
            <w:vAlign w:val="center"/>
          </w:tcPr>
          <w:p w:rsidR="002E6A21" w:rsidRDefault="002E6A21">
            <w:pPr>
              <w:ind w:firstLine="360"/>
              <w:jc w:val="center"/>
              <w:rPr>
                <w:rFonts w:ascii="宋体" w:eastAsia="宋体" w:hAnsi="宋体" w:cs="宋体"/>
                <w:sz w:val="18"/>
                <w:szCs w:val="18"/>
              </w:rPr>
            </w:pPr>
          </w:p>
        </w:tc>
        <w:tc>
          <w:tcPr>
            <w:tcW w:w="1372" w:type="dxa"/>
            <w:vMerge/>
            <w:tcBorders>
              <w:left w:val="nil"/>
              <w:right w:val="single" w:sz="8" w:space="0" w:color="000000"/>
            </w:tcBorders>
            <w:shd w:val="clear" w:color="auto" w:fill="auto"/>
            <w:vAlign w:val="center"/>
          </w:tcPr>
          <w:p w:rsidR="002E6A21" w:rsidRDefault="002E6A21">
            <w:pPr>
              <w:ind w:firstLine="360"/>
              <w:jc w:val="center"/>
              <w:rPr>
                <w:rFonts w:ascii="宋体" w:eastAsia="宋体" w:hAnsi="宋体" w:cs="宋体"/>
                <w:sz w:val="18"/>
                <w:szCs w:val="18"/>
              </w:rPr>
            </w:pPr>
          </w:p>
        </w:tc>
        <w:tc>
          <w:tcPr>
            <w:tcW w:w="1343"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精确率</w:t>
            </w:r>
          </w:p>
        </w:tc>
        <w:tc>
          <w:tcPr>
            <w:tcW w:w="3235"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精确率应达到</w:t>
            </w:r>
            <w:r>
              <w:rPr>
                <w:rFonts w:ascii="宋体" w:eastAsia="宋体" w:hAnsi="宋体" w:cs="宋体"/>
                <w:sz w:val="18"/>
                <w:szCs w:val="18"/>
                <w:lang w:bidi="ar"/>
              </w:rPr>
              <w:t>85%以上</w:t>
            </w:r>
          </w:p>
        </w:tc>
        <w:tc>
          <w:tcPr>
            <w:tcW w:w="1172"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sz w:val="18"/>
                <w:szCs w:val="18"/>
                <w:lang w:bidi="ar"/>
              </w:rPr>
              <w:t>85</w:t>
            </w:r>
          </w:p>
        </w:tc>
        <w:tc>
          <w:tcPr>
            <w:tcW w:w="1143"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sz w:val="18"/>
                <w:szCs w:val="18"/>
                <w:lang w:bidi="ar"/>
              </w:rPr>
              <w:t>0.15</w:t>
            </w:r>
          </w:p>
        </w:tc>
      </w:tr>
      <w:tr w:rsidR="002E6A21">
        <w:trPr>
          <w:trHeight w:val="90"/>
        </w:trPr>
        <w:tc>
          <w:tcPr>
            <w:tcW w:w="964" w:type="dxa"/>
            <w:vMerge/>
            <w:tcBorders>
              <w:left w:val="single" w:sz="8" w:space="0" w:color="000000"/>
              <w:right w:val="single" w:sz="8" w:space="0" w:color="000000"/>
            </w:tcBorders>
            <w:shd w:val="clear" w:color="auto" w:fill="auto"/>
            <w:vAlign w:val="center"/>
          </w:tcPr>
          <w:p w:rsidR="002E6A21" w:rsidRDefault="002E6A21">
            <w:pPr>
              <w:ind w:firstLine="360"/>
              <w:jc w:val="center"/>
              <w:rPr>
                <w:rFonts w:ascii="宋体" w:eastAsia="宋体" w:hAnsi="宋体" w:cs="宋体"/>
                <w:sz w:val="18"/>
                <w:szCs w:val="18"/>
              </w:rPr>
            </w:pPr>
          </w:p>
        </w:tc>
        <w:tc>
          <w:tcPr>
            <w:tcW w:w="1372" w:type="dxa"/>
            <w:vMerge/>
            <w:tcBorders>
              <w:left w:val="nil"/>
              <w:right w:val="single" w:sz="8" w:space="0" w:color="000000"/>
            </w:tcBorders>
            <w:shd w:val="clear" w:color="auto" w:fill="auto"/>
            <w:vAlign w:val="center"/>
          </w:tcPr>
          <w:p w:rsidR="002E6A21" w:rsidRDefault="002E6A21">
            <w:pPr>
              <w:ind w:firstLine="360"/>
              <w:jc w:val="center"/>
              <w:rPr>
                <w:rFonts w:ascii="宋体" w:eastAsia="宋体" w:hAnsi="宋体" w:cs="宋体"/>
                <w:sz w:val="18"/>
                <w:szCs w:val="18"/>
              </w:rPr>
            </w:pPr>
          </w:p>
        </w:tc>
        <w:tc>
          <w:tcPr>
            <w:tcW w:w="1343"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召回率</w:t>
            </w:r>
          </w:p>
        </w:tc>
        <w:tc>
          <w:tcPr>
            <w:tcW w:w="3235"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召回率应达到</w:t>
            </w:r>
            <w:r>
              <w:rPr>
                <w:rFonts w:ascii="宋体" w:eastAsia="宋体" w:hAnsi="宋体" w:cs="宋体"/>
                <w:sz w:val="18"/>
                <w:szCs w:val="18"/>
                <w:lang w:bidi="ar"/>
              </w:rPr>
              <w:t>80%以上</w:t>
            </w:r>
          </w:p>
        </w:tc>
        <w:tc>
          <w:tcPr>
            <w:tcW w:w="1172"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sz w:val="18"/>
                <w:szCs w:val="18"/>
                <w:lang w:bidi="ar"/>
              </w:rPr>
              <w:t>85</w:t>
            </w:r>
          </w:p>
        </w:tc>
        <w:tc>
          <w:tcPr>
            <w:tcW w:w="1143"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sz w:val="18"/>
                <w:szCs w:val="18"/>
                <w:lang w:bidi="ar"/>
              </w:rPr>
              <w:t>0.15</w:t>
            </w:r>
          </w:p>
        </w:tc>
      </w:tr>
      <w:tr w:rsidR="002E6A21">
        <w:trPr>
          <w:trHeight w:val="90"/>
        </w:trPr>
        <w:tc>
          <w:tcPr>
            <w:tcW w:w="964" w:type="dxa"/>
            <w:vMerge/>
            <w:tcBorders>
              <w:left w:val="single" w:sz="8" w:space="0" w:color="000000"/>
              <w:bottom w:val="single" w:sz="8" w:space="0" w:color="000000"/>
              <w:right w:val="single" w:sz="8" w:space="0" w:color="000000"/>
            </w:tcBorders>
            <w:shd w:val="clear" w:color="auto" w:fill="auto"/>
            <w:vAlign w:val="center"/>
          </w:tcPr>
          <w:p w:rsidR="002E6A21" w:rsidRDefault="002E6A21">
            <w:pPr>
              <w:ind w:firstLine="360"/>
              <w:jc w:val="center"/>
              <w:rPr>
                <w:rFonts w:ascii="宋体" w:eastAsia="宋体" w:hAnsi="宋体" w:cs="宋体"/>
                <w:sz w:val="18"/>
                <w:szCs w:val="18"/>
              </w:rPr>
            </w:pPr>
          </w:p>
        </w:tc>
        <w:tc>
          <w:tcPr>
            <w:tcW w:w="1372" w:type="dxa"/>
            <w:vMerge/>
            <w:tcBorders>
              <w:left w:val="nil"/>
              <w:bottom w:val="single" w:sz="8" w:space="0" w:color="000000"/>
              <w:right w:val="single" w:sz="8" w:space="0" w:color="000000"/>
            </w:tcBorders>
            <w:shd w:val="clear" w:color="auto" w:fill="auto"/>
            <w:vAlign w:val="center"/>
          </w:tcPr>
          <w:p w:rsidR="002E6A21" w:rsidRDefault="002E6A21">
            <w:pPr>
              <w:ind w:firstLine="360"/>
              <w:jc w:val="center"/>
              <w:rPr>
                <w:rFonts w:ascii="宋体" w:eastAsia="宋体" w:hAnsi="宋体" w:cs="宋体"/>
                <w:sz w:val="18"/>
                <w:szCs w:val="18"/>
              </w:rPr>
            </w:pPr>
          </w:p>
        </w:tc>
        <w:tc>
          <w:tcPr>
            <w:tcW w:w="1343"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sz w:val="18"/>
                <w:szCs w:val="18"/>
                <w:lang w:bidi="ar"/>
              </w:rPr>
              <w:t>F1分数</w:t>
            </w:r>
          </w:p>
        </w:tc>
        <w:tc>
          <w:tcPr>
            <w:tcW w:w="3235"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sz w:val="18"/>
                <w:szCs w:val="18"/>
                <w:lang w:bidi="ar"/>
              </w:rPr>
              <w:t>F1分数应达到80%以上</w:t>
            </w:r>
          </w:p>
        </w:tc>
        <w:tc>
          <w:tcPr>
            <w:tcW w:w="1172"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sz w:val="18"/>
                <w:szCs w:val="18"/>
                <w:lang w:bidi="ar"/>
              </w:rPr>
              <w:t>85</w:t>
            </w:r>
          </w:p>
        </w:tc>
        <w:tc>
          <w:tcPr>
            <w:tcW w:w="1143"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sz w:val="18"/>
                <w:szCs w:val="18"/>
                <w:lang w:bidi="ar"/>
              </w:rPr>
              <w:t>0.05</w:t>
            </w:r>
          </w:p>
        </w:tc>
      </w:tr>
      <w:tr w:rsidR="002E6A21">
        <w:trPr>
          <w:trHeight w:val="575"/>
        </w:trPr>
        <w:tc>
          <w:tcPr>
            <w:tcW w:w="964" w:type="dxa"/>
            <w:vMerge w:val="restart"/>
            <w:tcBorders>
              <w:top w:val="nil"/>
              <w:left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生态环境领域算法的效能</w:t>
            </w:r>
          </w:p>
        </w:tc>
        <w:tc>
          <w:tcPr>
            <w:tcW w:w="1372" w:type="dxa"/>
            <w:vMerge w:val="restart"/>
            <w:tcBorders>
              <w:top w:val="nil"/>
              <w:left w:val="nil"/>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执行效率</w:t>
            </w:r>
          </w:p>
        </w:tc>
        <w:tc>
          <w:tcPr>
            <w:tcW w:w="1343"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执行速度</w:t>
            </w:r>
          </w:p>
        </w:tc>
        <w:tc>
          <w:tcPr>
            <w:tcW w:w="3235"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非实时应用场景下，单张图像（</w:t>
            </w:r>
            <w:r>
              <w:rPr>
                <w:rFonts w:ascii="宋体" w:eastAsia="宋体" w:hAnsi="宋体" w:cs="宋体"/>
                <w:sz w:val="18"/>
                <w:szCs w:val="18"/>
                <w:lang w:bidi="ar"/>
              </w:rPr>
              <w:t>1000*1000像素）的处理时间应小于100毫秒（硬件</w:t>
            </w:r>
            <w:proofErr w:type="gramStart"/>
            <w:r>
              <w:rPr>
                <w:rFonts w:ascii="宋体" w:eastAsia="宋体" w:hAnsi="宋体" w:cs="宋体"/>
                <w:sz w:val="18"/>
                <w:szCs w:val="18"/>
                <w:lang w:bidi="ar"/>
              </w:rPr>
              <w:t>满足算力需求</w:t>
            </w:r>
            <w:proofErr w:type="gramEnd"/>
            <w:r>
              <w:rPr>
                <w:rFonts w:ascii="宋体" w:eastAsia="宋体" w:hAnsi="宋体" w:cs="宋体"/>
                <w:sz w:val="18"/>
                <w:szCs w:val="18"/>
                <w:lang w:bidi="ar"/>
              </w:rPr>
              <w:t>）</w:t>
            </w:r>
          </w:p>
        </w:tc>
        <w:tc>
          <w:tcPr>
            <w:tcW w:w="1172"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sz w:val="18"/>
                <w:szCs w:val="18"/>
                <w:lang w:bidi="ar"/>
              </w:rPr>
              <w:t>80</w:t>
            </w:r>
          </w:p>
        </w:tc>
        <w:tc>
          <w:tcPr>
            <w:tcW w:w="1143"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sz w:val="18"/>
                <w:szCs w:val="18"/>
                <w:lang w:bidi="ar"/>
              </w:rPr>
              <w:t>0.1</w:t>
            </w:r>
          </w:p>
        </w:tc>
      </w:tr>
      <w:tr w:rsidR="002E6A21">
        <w:trPr>
          <w:trHeight w:val="90"/>
        </w:trPr>
        <w:tc>
          <w:tcPr>
            <w:tcW w:w="964" w:type="dxa"/>
            <w:vMerge/>
            <w:tcBorders>
              <w:left w:val="single" w:sz="8" w:space="0" w:color="000000"/>
              <w:right w:val="single" w:sz="8" w:space="0" w:color="000000"/>
            </w:tcBorders>
            <w:shd w:val="clear" w:color="auto" w:fill="auto"/>
            <w:vAlign w:val="center"/>
          </w:tcPr>
          <w:p w:rsidR="002E6A21" w:rsidRDefault="002E6A21">
            <w:pPr>
              <w:ind w:firstLine="360"/>
              <w:jc w:val="center"/>
              <w:rPr>
                <w:rFonts w:ascii="宋体" w:eastAsia="宋体" w:hAnsi="宋体" w:cs="宋体"/>
                <w:sz w:val="18"/>
                <w:szCs w:val="18"/>
              </w:rPr>
            </w:pPr>
          </w:p>
        </w:tc>
        <w:tc>
          <w:tcPr>
            <w:tcW w:w="1372" w:type="dxa"/>
            <w:vMerge/>
            <w:tcBorders>
              <w:left w:val="nil"/>
              <w:bottom w:val="single" w:sz="8" w:space="0" w:color="000000"/>
              <w:right w:val="single" w:sz="8" w:space="0" w:color="000000"/>
            </w:tcBorders>
            <w:shd w:val="clear" w:color="auto" w:fill="auto"/>
            <w:vAlign w:val="center"/>
          </w:tcPr>
          <w:p w:rsidR="002E6A21" w:rsidRDefault="002E6A21">
            <w:pPr>
              <w:ind w:firstLine="360"/>
              <w:jc w:val="center"/>
              <w:rPr>
                <w:rFonts w:ascii="宋体" w:eastAsia="宋体" w:hAnsi="宋体" w:cs="宋体"/>
                <w:sz w:val="18"/>
                <w:szCs w:val="18"/>
              </w:rPr>
            </w:pPr>
          </w:p>
        </w:tc>
        <w:tc>
          <w:tcPr>
            <w:tcW w:w="1343"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资源利用率</w:t>
            </w:r>
          </w:p>
        </w:tc>
        <w:tc>
          <w:tcPr>
            <w:tcW w:w="3235"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Times New Roman" w:eastAsia="宋体" w:hAnsi="Times New Roman" w:cs="Times New Roman"/>
                <w:sz w:val="18"/>
                <w:szCs w:val="18"/>
                <w:lang w:bidi="ar"/>
              </w:rPr>
              <w:t>CPU</w:t>
            </w:r>
            <w:r>
              <w:rPr>
                <w:rFonts w:ascii="Times New Roman" w:eastAsia="宋体" w:hAnsi="Times New Roman" w:cs="Times New Roman"/>
                <w:sz w:val="18"/>
                <w:szCs w:val="18"/>
                <w:lang w:bidi="ar"/>
              </w:rPr>
              <w:t>、</w:t>
            </w:r>
            <w:r>
              <w:rPr>
                <w:rFonts w:ascii="Times New Roman" w:eastAsia="宋体" w:hAnsi="Times New Roman" w:cs="Times New Roman"/>
                <w:sz w:val="18"/>
                <w:szCs w:val="18"/>
                <w:lang w:bidi="ar"/>
              </w:rPr>
              <w:t>GPU</w:t>
            </w:r>
            <w:r>
              <w:rPr>
                <w:rFonts w:ascii="Times New Roman" w:eastAsia="宋体" w:hAnsi="Times New Roman" w:cs="Times New Roman"/>
                <w:sz w:val="18"/>
                <w:szCs w:val="18"/>
                <w:lang w:bidi="ar"/>
              </w:rPr>
              <w:t>、</w:t>
            </w:r>
            <w:r>
              <w:rPr>
                <w:rFonts w:ascii="宋体" w:eastAsia="宋体" w:hAnsi="宋体" w:cs="宋体"/>
                <w:sz w:val="18"/>
                <w:szCs w:val="18"/>
                <w:lang w:bidi="ar"/>
              </w:rPr>
              <w:t>内存空余量应大于20%</w:t>
            </w:r>
          </w:p>
        </w:tc>
        <w:tc>
          <w:tcPr>
            <w:tcW w:w="1172"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sz w:val="18"/>
                <w:szCs w:val="18"/>
                <w:lang w:bidi="ar"/>
              </w:rPr>
              <w:t>85</w:t>
            </w:r>
          </w:p>
        </w:tc>
        <w:tc>
          <w:tcPr>
            <w:tcW w:w="1143"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sz w:val="18"/>
                <w:szCs w:val="18"/>
                <w:lang w:bidi="ar"/>
              </w:rPr>
              <w:t>0.1</w:t>
            </w:r>
          </w:p>
        </w:tc>
      </w:tr>
      <w:tr w:rsidR="002E6A21">
        <w:trPr>
          <w:trHeight w:val="90"/>
        </w:trPr>
        <w:tc>
          <w:tcPr>
            <w:tcW w:w="964" w:type="dxa"/>
            <w:vMerge/>
            <w:tcBorders>
              <w:left w:val="single" w:sz="8" w:space="0" w:color="000000"/>
              <w:right w:val="single" w:sz="8" w:space="0" w:color="000000"/>
            </w:tcBorders>
            <w:shd w:val="clear" w:color="auto" w:fill="auto"/>
            <w:vAlign w:val="center"/>
          </w:tcPr>
          <w:p w:rsidR="002E6A21" w:rsidRDefault="002E6A21">
            <w:pPr>
              <w:ind w:firstLine="360"/>
              <w:jc w:val="center"/>
              <w:rPr>
                <w:rFonts w:ascii="宋体" w:eastAsia="宋体" w:hAnsi="宋体" w:cs="宋体"/>
                <w:sz w:val="18"/>
                <w:szCs w:val="18"/>
              </w:rPr>
            </w:pPr>
          </w:p>
        </w:tc>
        <w:tc>
          <w:tcPr>
            <w:tcW w:w="1372" w:type="dxa"/>
            <w:vMerge w:val="restart"/>
            <w:tcBorders>
              <w:top w:val="nil"/>
              <w:left w:val="nil"/>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数据处理能力</w:t>
            </w:r>
          </w:p>
        </w:tc>
        <w:tc>
          <w:tcPr>
            <w:tcW w:w="1343"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吞吐量</w:t>
            </w:r>
          </w:p>
        </w:tc>
        <w:tc>
          <w:tcPr>
            <w:tcW w:w="3235"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Times New Roman" w:eastAsia="宋体" w:hAnsi="Times New Roman" w:cs="Times New Roman"/>
                <w:sz w:val="18"/>
                <w:szCs w:val="18"/>
                <w:lang w:bidi="ar"/>
              </w:rPr>
              <w:t>IPS</w:t>
            </w:r>
            <w:r>
              <w:rPr>
                <w:rFonts w:ascii="宋体" w:eastAsia="宋体" w:hAnsi="宋体" w:cs="宋体"/>
                <w:sz w:val="18"/>
                <w:szCs w:val="18"/>
                <w:lang w:bidi="ar"/>
              </w:rPr>
              <w:t>（每秒处理的图像数）≥10</w:t>
            </w:r>
          </w:p>
        </w:tc>
        <w:tc>
          <w:tcPr>
            <w:tcW w:w="1172"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sz w:val="18"/>
                <w:szCs w:val="18"/>
                <w:lang w:bidi="ar"/>
              </w:rPr>
              <w:t>90</w:t>
            </w:r>
          </w:p>
        </w:tc>
        <w:tc>
          <w:tcPr>
            <w:tcW w:w="1143"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sz w:val="18"/>
                <w:szCs w:val="18"/>
                <w:lang w:bidi="ar"/>
              </w:rPr>
              <w:t>0.1</w:t>
            </w:r>
          </w:p>
        </w:tc>
      </w:tr>
      <w:tr w:rsidR="002E6A21">
        <w:trPr>
          <w:trHeight w:val="287"/>
        </w:trPr>
        <w:tc>
          <w:tcPr>
            <w:tcW w:w="964" w:type="dxa"/>
            <w:vMerge/>
            <w:tcBorders>
              <w:left w:val="single" w:sz="8" w:space="0" w:color="000000"/>
              <w:right w:val="single" w:sz="8" w:space="0" w:color="000000"/>
            </w:tcBorders>
            <w:shd w:val="clear" w:color="auto" w:fill="auto"/>
            <w:vAlign w:val="center"/>
          </w:tcPr>
          <w:p w:rsidR="002E6A21" w:rsidRDefault="002E6A21">
            <w:pPr>
              <w:ind w:firstLine="360"/>
              <w:jc w:val="center"/>
              <w:rPr>
                <w:rFonts w:ascii="宋体" w:eastAsia="宋体" w:hAnsi="宋体" w:cs="宋体"/>
                <w:sz w:val="18"/>
                <w:szCs w:val="18"/>
              </w:rPr>
            </w:pPr>
          </w:p>
        </w:tc>
        <w:tc>
          <w:tcPr>
            <w:tcW w:w="1372" w:type="dxa"/>
            <w:vMerge/>
            <w:tcBorders>
              <w:left w:val="nil"/>
              <w:right w:val="single" w:sz="8" w:space="0" w:color="000000"/>
            </w:tcBorders>
            <w:shd w:val="clear" w:color="auto" w:fill="auto"/>
            <w:vAlign w:val="center"/>
          </w:tcPr>
          <w:p w:rsidR="002E6A21" w:rsidRDefault="002E6A21">
            <w:pPr>
              <w:ind w:firstLine="360"/>
              <w:jc w:val="center"/>
              <w:rPr>
                <w:rFonts w:ascii="宋体" w:eastAsia="宋体" w:hAnsi="宋体" w:cs="宋体"/>
                <w:sz w:val="18"/>
                <w:szCs w:val="18"/>
              </w:rPr>
            </w:pPr>
          </w:p>
        </w:tc>
        <w:tc>
          <w:tcPr>
            <w:tcW w:w="1343"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并行处理能力</w:t>
            </w:r>
          </w:p>
        </w:tc>
        <w:tc>
          <w:tcPr>
            <w:tcW w:w="3235"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从单线程、单</w:t>
            </w:r>
            <w:r>
              <w:rPr>
                <w:rFonts w:ascii="宋体" w:eastAsia="宋体" w:hAnsi="宋体" w:cs="宋体"/>
                <w:sz w:val="18"/>
                <w:szCs w:val="18"/>
                <w:lang w:bidi="ar"/>
              </w:rPr>
              <w:t>GPU到多线程、多</w:t>
            </w:r>
            <w:r>
              <w:rPr>
                <w:rFonts w:ascii="Times New Roman" w:eastAsia="宋体" w:hAnsi="Times New Roman" w:cs="Times New Roman"/>
                <w:sz w:val="18"/>
                <w:szCs w:val="18"/>
                <w:lang w:bidi="ar"/>
              </w:rPr>
              <w:t>GPU</w:t>
            </w:r>
            <w:r>
              <w:rPr>
                <w:rFonts w:ascii="宋体" w:eastAsia="宋体" w:hAnsi="宋体" w:cs="宋体"/>
                <w:sz w:val="18"/>
                <w:szCs w:val="18"/>
                <w:lang w:bidi="ar"/>
              </w:rPr>
              <w:t>环境下，扩展效率应达到80%</w:t>
            </w:r>
          </w:p>
        </w:tc>
        <w:tc>
          <w:tcPr>
            <w:tcW w:w="1172"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sz w:val="18"/>
                <w:szCs w:val="18"/>
                <w:lang w:bidi="ar"/>
              </w:rPr>
              <w:t>90</w:t>
            </w:r>
          </w:p>
        </w:tc>
        <w:tc>
          <w:tcPr>
            <w:tcW w:w="1143"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sz w:val="18"/>
                <w:szCs w:val="18"/>
                <w:lang w:bidi="ar"/>
              </w:rPr>
              <w:t>0.1</w:t>
            </w:r>
          </w:p>
        </w:tc>
      </w:tr>
      <w:tr w:rsidR="002E6A21">
        <w:trPr>
          <w:trHeight w:val="211"/>
        </w:trPr>
        <w:tc>
          <w:tcPr>
            <w:tcW w:w="964" w:type="dxa"/>
            <w:vMerge/>
            <w:tcBorders>
              <w:left w:val="single" w:sz="8" w:space="0" w:color="000000"/>
              <w:bottom w:val="single" w:sz="8" w:space="0" w:color="000000"/>
              <w:right w:val="single" w:sz="8" w:space="0" w:color="000000"/>
            </w:tcBorders>
            <w:shd w:val="clear" w:color="auto" w:fill="auto"/>
            <w:vAlign w:val="center"/>
          </w:tcPr>
          <w:p w:rsidR="002E6A21" w:rsidRDefault="002E6A21">
            <w:pPr>
              <w:ind w:firstLine="360"/>
              <w:jc w:val="center"/>
              <w:rPr>
                <w:rFonts w:ascii="宋体" w:eastAsia="宋体" w:hAnsi="宋体" w:cs="宋体"/>
                <w:sz w:val="18"/>
                <w:szCs w:val="18"/>
              </w:rPr>
            </w:pPr>
          </w:p>
        </w:tc>
        <w:tc>
          <w:tcPr>
            <w:tcW w:w="1372" w:type="dxa"/>
            <w:vMerge/>
            <w:tcBorders>
              <w:left w:val="nil"/>
              <w:bottom w:val="single" w:sz="8" w:space="0" w:color="000000"/>
              <w:right w:val="single" w:sz="8" w:space="0" w:color="000000"/>
            </w:tcBorders>
            <w:shd w:val="clear" w:color="auto" w:fill="auto"/>
            <w:vAlign w:val="center"/>
          </w:tcPr>
          <w:p w:rsidR="002E6A21" w:rsidRDefault="002E6A21">
            <w:pPr>
              <w:ind w:firstLine="360"/>
              <w:jc w:val="center"/>
              <w:rPr>
                <w:rFonts w:ascii="宋体" w:eastAsia="宋体" w:hAnsi="宋体" w:cs="宋体"/>
                <w:sz w:val="18"/>
                <w:szCs w:val="18"/>
              </w:rPr>
            </w:pPr>
          </w:p>
        </w:tc>
        <w:tc>
          <w:tcPr>
            <w:tcW w:w="1343"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负载处理能力</w:t>
            </w:r>
          </w:p>
        </w:tc>
        <w:tc>
          <w:tcPr>
            <w:tcW w:w="3235"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高负载下，性能下降不超过</w:t>
            </w:r>
            <w:r>
              <w:rPr>
                <w:rFonts w:ascii="宋体" w:eastAsia="宋体" w:hAnsi="宋体" w:cs="宋体"/>
                <w:sz w:val="18"/>
                <w:szCs w:val="18"/>
                <w:lang w:bidi="ar"/>
              </w:rPr>
              <w:t>10%</w:t>
            </w:r>
          </w:p>
        </w:tc>
        <w:tc>
          <w:tcPr>
            <w:tcW w:w="1172"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sz w:val="18"/>
                <w:szCs w:val="18"/>
                <w:lang w:bidi="ar"/>
              </w:rPr>
              <w:t>90</w:t>
            </w:r>
          </w:p>
        </w:tc>
        <w:tc>
          <w:tcPr>
            <w:tcW w:w="1143" w:type="dxa"/>
            <w:tcBorders>
              <w:top w:val="nil"/>
              <w:left w:val="nil"/>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sz w:val="18"/>
                <w:szCs w:val="18"/>
                <w:lang w:bidi="ar"/>
              </w:rPr>
              <w:t>0.1</w:t>
            </w:r>
          </w:p>
        </w:tc>
      </w:tr>
      <w:tr w:rsidR="002E6A21">
        <w:trPr>
          <w:trHeight w:val="495"/>
        </w:trPr>
        <w:tc>
          <w:tcPr>
            <w:tcW w:w="964" w:type="dxa"/>
            <w:tcBorders>
              <w:top w:val="nil"/>
              <w:left w:val="single" w:sz="8" w:space="0" w:color="000000"/>
              <w:bottom w:val="single" w:sz="8" w:space="0" w:color="000000"/>
              <w:right w:val="single" w:sz="8" w:space="0" w:color="000000"/>
            </w:tcBorders>
            <w:shd w:val="clear" w:color="auto" w:fill="auto"/>
            <w:vAlign w:val="center"/>
          </w:tcPr>
          <w:p w:rsidR="002E6A21" w:rsidRDefault="006D237F">
            <w:pPr>
              <w:ind w:firstLineChars="0" w:firstLine="0"/>
              <w:jc w:val="center"/>
              <w:textAlignment w:val="center"/>
              <w:rPr>
                <w:rFonts w:ascii="宋体" w:eastAsia="宋体" w:hAnsi="宋体" w:cs="宋体"/>
                <w:sz w:val="18"/>
                <w:szCs w:val="18"/>
              </w:rPr>
            </w:pPr>
            <w:r>
              <w:rPr>
                <w:rFonts w:ascii="宋体" w:eastAsia="宋体" w:hAnsi="宋体" w:cs="宋体" w:hint="eastAsia"/>
                <w:sz w:val="18"/>
                <w:szCs w:val="18"/>
                <w:lang w:bidi="ar"/>
              </w:rPr>
              <w:t>一级评估结果</w:t>
            </w:r>
          </w:p>
        </w:tc>
        <w:tc>
          <w:tcPr>
            <w:tcW w:w="8265" w:type="dxa"/>
            <w:gridSpan w:val="5"/>
            <w:tcBorders>
              <w:top w:val="nil"/>
              <w:left w:val="nil"/>
              <w:bottom w:val="single" w:sz="8" w:space="0" w:color="000000"/>
              <w:right w:val="single" w:sz="8" w:space="0" w:color="000000"/>
            </w:tcBorders>
            <w:shd w:val="clear" w:color="auto" w:fill="auto"/>
            <w:noWrap/>
            <w:vAlign w:val="center"/>
          </w:tcPr>
          <w:p w:rsidR="002E6A21" w:rsidRDefault="006D237F">
            <w:pPr>
              <w:ind w:firstLine="360"/>
              <w:jc w:val="center"/>
              <w:rPr>
                <w:rFonts w:ascii="宋体" w:eastAsia="宋体" w:hAnsi="宋体" w:cs="宋体"/>
                <w:sz w:val="18"/>
                <w:szCs w:val="18"/>
              </w:rPr>
            </w:pPr>
            <w:r>
              <w:rPr>
                <w:rFonts w:ascii="宋体" w:eastAsia="宋体" w:hAnsi="宋体" w:cs="宋体" w:hint="eastAsia"/>
                <w:sz w:val="18"/>
                <w:szCs w:val="18"/>
              </w:rPr>
              <w:t>86.75</w:t>
            </w:r>
          </w:p>
        </w:tc>
      </w:tr>
    </w:tbl>
    <w:p w:rsidR="002E6A21" w:rsidRDefault="002E6A21">
      <w:pPr>
        <w:ind w:firstLine="420"/>
      </w:pPr>
    </w:p>
    <w:p w:rsidR="002E6A21" w:rsidRDefault="006D237F">
      <w:pPr>
        <w:spacing w:before="120" w:after="120"/>
        <w:ind w:firstLine="420"/>
      </w:pPr>
      <w:r>
        <w:br w:type="page"/>
      </w:r>
    </w:p>
    <w:p w:rsidR="002E6A21" w:rsidRDefault="006D237F">
      <w:pPr>
        <w:pStyle w:val="ae"/>
        <w:spacing w:before="120" w:after="120"/>
      </w:pPr>
      <w:bookmarkStart w:id="87" w:name="_Toc172704583"/>
      <w:r>
        <w:rPr>
          <w:rFonts w:ascii="Times New Roman" w:hAnsi="Times New Roman" w:cs="Times New Roman"/>
        </w:rPr>
        <w:lastRenderedPageBreak/>
        <w:t>表</w:t>
      </w:r>
      <w:r>
        <w:rPr>
          <w:rFonts w:ascii="Times New Roman" w:hAnsi="Times New Roman" w:cs="Times New Roman"/>
        </w:rPr>
        <w:t xml:space="preserve"> A.</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_A. \* ARABIC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w:t>
      </w:r>
      <w:r>
        <w:rPr>
          <w:rFonts w:hint="eastAsia"/>
        </w:rPr>
        <w:t>生态环境领域算法评估结论——实施案例</w:t>
      </w:r>
      <w:bookmarkEnd w:id="87"/>
    </w:p>
    <w:tbl>
      <w:tblPr>
        <w:tblStyle w:val="TableNormal"/>
        <w:tblW w:w="920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446"/>
        <w:gridCol w:w="2519"/>
        <w:gridCol w:w="2235"/>
        <w:gridCol w:w="2009"/>
      </w:tblGrid>
      <w:tr w:rsidR="002E6A21">
        <w:trPr>
          <w:trHeight w:val="380"/>
          <w:jc w:val="center"/>
        </w:trPr>
        <w:tc>
          <w:tcPr>
            <w:tcW w:w="2446" w:type="dxa"/>
            <w:tcBorders>
              <w:top w:val="single" w:sz="8" w:space="0" w:color="auto"/>
              <w:left w:val="single" w:sz="8" w:space="0" w:color="auto"/>
            </w:tcBorders>
            <w:shd w:val="clear" w:color="auto" w:fill="auto"/>
            <w:tcMar>
              <w:top w:w="57" w:type="dxa"/>
              <w:left w:w="57" w:type="dxa"/>
              <w:bottom w:w="57" w:type="dxa"/>
              <w:right w:w="57" w:type="dxa"/>
            </w:tcMar>
            <w:vAlign w:val="center"/>
          </w:tcPr>
          <w:p w:rsidR="002E6A21" w:rsidRDefault="006D237F" w:rsidP="003568D7">
            <w:pPr>
              <w:pStyle w:val="-"/>
              <w:jc w:val="center"/>
            </w:pPr>
            <w:r>
              <w:rPr>
                <w:rFonts w:hint="eastAsia"/>
              </w:rPr>
              <w:t>一级指标名称</w:t>
            </w:r>
          </w:p>
        </w:tc>
        <w:tc>
          <w:tcPr>
            <w:tcW w:w="2519" w:type="dxa"/>
            <w:tcBorders>
              <w:top w:val="single" w:sz="8" w:space="0" w:color="auto"/>
              <w:right w:val="single" w:sz="6" w:space="0" w:color="000000"/>
            </w:tcBorders>
            <w:shd w:val="clear" w:color="auto" w:fill="auto"/>
            <w:tcMar>
              <w:top w:w="57" w:type="dxa"/>
              <w:left w:w="57" w:type="dxa"/>
              <w:bottom w:w="57" w:type="dxa"/>
              <w:right w:w="57" w:type="dxa"/>
            </w:tcMar>
            <w:vAlign w:val="center"/>
          </w:tcPr>
          <w:p w:rsidR="002E6A21" w:rsidRDefault="006D237F" w:rsidP="003568D7">
            <w:pPr>
              <w:pStyle w:val="-"/>
              <w:jc w:val="center"/>
            </w:pPr>
            <w:r>
              <w:rPr>
                <w:rFonts w:hint="eastAsia"/>
              </w:rPr>
              <w:t>指标评分</w:t>
            </w:r>
          </w:p>
        </w:tc>
        <w:tc>
          <w:tcPr>
            <w:tcW w:w="2235" w:type="dxa"/>
            <w:tcBorders>
              <w:top w:val="single" w:sz="8" w:space="0" w:color="auto"/>
              <w:right w:val="single" w:sz="6" w:space="0" w:color="000000"/>
            </w:tcBorders>
            <w:shd w:val="clear" w:color="auto" w:fill="auto"/>
            <w:tcMar>
              <w:top w:w="57" w:type="dxa"/>
              <w:left w:w="57" w:type="dxa"/>
              <w:bottom w:w="57" w:type="dxa"/>
              <w:right w:w="57" w:type="dxa"/>
            </w:tcMar>
            <w:vAlign w:val="center"/>
          </w:tcPr>
          <w:p w:rsidR="002E6A21" w:rsidRDefault="006D237F" w:rsidP="003568D7">
            <w:pPr>
              <w:pStyle w:val="-"/>
              <w:jc w:val="center"/>
            </w:pPr>
            <w:r>
              <w:rPr>
                <w:rFonts w:hint="eastAsia"/>
              </w:rPr>
              <w:t>权重</w:t>
            </w:r>
          </w:p>
        </w:tc>
        <w:tc>
          <w:tcPr>
            <w:tcW w:w="2009" w:type="dxa"/>
            <w:tcBorders>
              <w:top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rsidP="003568D7">
            <w:pPr>
              <w:pStyle w:val="-"/>
              <w:jc w:val="center"/>
            </w:pPr>
            <w:r>
              <w:rPr>
                <w:rFonts w:hint="eastAsia"/>
              </w:rPr>
              <w:t>算法评估结果</w:t>
            </w:r>
          </w:p>
        </w:tc>
      </w:tr>
      <w:tr w:rsidR="002E6A21">
        <w:trPr>
          <w:trHeight w:val="397"/>
          <w:jc w:val="center"/>
        </w:trPr>
        <w:tc>
          <w:tcPr>
            <w:tcW w:w="2446" w:type="dxa"/>
            <w:tcBorders>
              <w:left w:val="single" w:sz="8" w:space="0" w:color="auto"/>
            </w:tcBorders>
            <w:shd w:val="clear" w:color="auto" w:fill="auto"/>
            <w:tcMar>
              <w:top w:w="57" w:type="dxa"/>
              <w:left w:w="57" w:type="dxa"/>
              <w:bottom w:w="57" w:type="dxa"/>
              <w:right w:w="57" w:type="dxa"/>
            </w:tcMar>
            <w:vAlign w:val="center"/>
          </w:tcPr>
          <w:p w:rsidR="002E6A21" w:rsidRDefault="006D237F" w:rsidP="003568D7">
            <w:pPr>
              <w:pStyle w:val="-"/>
              <w:jc w:val="center"/>
            </w:pPr>
            <w:r>
              <w:rPr>
                <w:rFonts w:hint="eastAsia"/>
              </w:rPr>
              <w:t>生态环境领域算法性能</w:t>
            </w:r>
          </w:p>
        </w:tc>
        <w:tc>
          <w:tcPr>
            <w:tcW w:w="2519" w:type="dxa"/>
            <w:tcBorders>
              <w:right w:val="single" w:sz="6" w:space="0" w:color="000000"/>
            </w:tcBorders>
            <w:shd w:val="clear" w:color="auto" w:fill="auto"/>
            <w:tcMar>
              <w:top w:w="57" w:type="dxa"/>
              <w:left w:w="57" w:type="dxa"/>
              <w:bottom w:w="57" w:type="dxa"/>
              <w:right w:w="57" w:type="dxa"/>
            </w:tcMar>
            <w:vAlign w:val="center"/>
          </w:tcPr>
          <w:p w:rsidR="002E6A21" w:rsidRDefault="006D237F" w:rsidP="003568D7">
            <w:pPr>
              <w:pStyle w:val="-"/>
              <w:jc w:val="center"/>
              <w:rPr>
                <w:rFonts w:asciiTheme="majorEastAsia" w:eastAsiaTheme="majorEastAsia" w:hAnsiTheme="majorEastAsia"/>
              </w:rPr>
            </w:pPr>
            <w:r>
              <w:rPr>
                <w:rFonts w:asciiTheme="majorEastAsia" w:eastAsiaTheme="majorEastAsia" w:hAnsiTheme="majorEastAsia" w:hint="eastAsia"/>
              </w:rPr>
              <w:t>86.75</w:t>
            </w:r>
          </w:p>
        </w:tc>
        <w:tc>
          <w:tcPr>
            <w:tcW w:w="2235" w:type="dxa"/>
            <w:tcBorders>
              <w:right w:val="single" w:sz="6" w:space="0" w:color="000000"/>
            </w:tcBorders>
            <w:shd w:val="clear" w:color="auto" w:fill="auto"/>
            <w:tcMar>
              <w:top w:w="57" w:type="dxa"/>
              <w:left w:w="57" w:type="dxa"/>
              <w:bottom w:w="57" w:type="dxa"/>
              <w:right w:w="57" w:type="dxa"/>
            </w:tcMar>
            <w:vAlign w:val="center"/>
          </w:tcPr>
          <w:p w:rsidR="002E6A21" w:rsidRDefault="006D237F" w:rsidP="003568D7">
            <w:pPr>
              <w:pStyle w:val="-"/>
              <w:jc w:val="center"/>
              <w:rPr>
                <w:rFonts w:asciiTheme="majorEastAsia" w:eastAsiaTheme="majorEastAsia" w:hAnsiTheme="majorEastAsia"/>
              </w:rPr>
            </w:pPr>
            <w:r>
              <w:rPr>
                <w:rFonts w:asciiTheme="majorEastAsia" w:eastAsiaTheme="majorEastAsia" w:hAnsiTheme="majorEastAsia" w:hint="eastAsia"/>
              </w:rPr>
              <w:t>0.25</w:t>
            </w:r>
          </w:p>
        </w:tc>
        <w:tc>
          <w:tcPr>
            <w:tcW w:w="2009" w:type="dxa"/>
            <w:vMerge w:val="restart"/>
            <w:tcBorders>
              <w:right w:val="single" w:sz="8" w:space="0" w:color="auto"/>
            </w:tcBorders>
            <w:shd w:val="clear" w:color="auto" w:fill="auto"/>
            <w:tcMar>
              <w:top w:w="57" w:type="dxa"/>
              <w:left w:w="57" w:type="dxa"/>
              <w:bottom w:w="57" w:type="dxa"/>
              <w:right w:w="57" w:type="dxa"/>
            </w:tcMar>
            <w:vAlign w:val="center"/>
          </w:tcPr>
          <w:p w:rsidR="002E6A21" w:rsidRDefault="006D237F" w:rsidP="003568D7">
            <w:pPr>
              <w:pStyle w:val="-"/>
              <w:jc w:val="center"/>
              <w:rPr>
                <w:rFonts w:asciiTheme="majorEastAsia" w:eastAsiaTheme="majorEastAsia" w:hAnsiTheme="majorEastAsia"/>
              </w:rPr>
            </w:pPr>
            <w:r>
              <w:rPr>
                <w:rFonts w:asciiTheme="majorEastAsia" w:eastAsiaTheme="majorEastAsia" w:hAnsiTheme="majorEastAsia" w:hint="eastAsia"/>
              </w:rPr>
              <w:t>83.94</w:t>
            </w:r>
          </w:p>
        </w:tc>
      </w:tr>
      <w:tr w:rsidR="002E6A21">
        <w:trPr>
          <w:trHeight w:val="397"/>
          <w:jc w:val="center"/>
        </w:trPr>
        <w:tc>
          <w:tcPr>
            <w:tcW w:w="2446" w:type="dxa"/>
            <w:tcBorders>
              <w:left w:val="single" w:sz="8" w:space="0" w:color="auto"/>
            </w:tcBorders>
            <w:shd w:val="clear" w:color="auto" w:fill="auto"/>
            <w:tcMar>
              <w:top w:w="57" w:type="dxa"/>
              <w:left w:w="57" w:type="dxa"/>
              <w:bottom w:w="57" w:type="dxa"/>
              <w:right w:w="57" w:type="dxa"/>
            </w:tcMar>
            <w:vAlign w:val="center"/>
          </w:tcPr>
          <w:p w:rsidR="002E6A21" w:rsidRDefault="006D237F" w:rsidP="003568D7">
            <w:pPr>
              <w:pStyle w:val="-"/>
              <w:jc w:val="center"/>
            </w:pPr>
            <w:r>
              <w:rPr>
                <w:rFonts w:hint="eastAsia"/>
              </w:rPr>
              <w:t>生态环境领域算法可解释性与可控性</w:t>
            </w:r>
          </w:p>
        </w:tc>
        <w:tc>
          <w:tcPr>
            <w:tcW w:w="2519" w:type="dxa"/>
            <w:tcBorders>
              <w:right w:val="single" w:sz="6" w:space="0" w:color="000000"/>
            </w:tcBorders>
            <w:shd w:val="clear" w:color="auto" w:fill="auto"/>
            <w:tcMar>
              <w:top w:w="57" w:type="dxa"/>
              <w:left w:w="57" w:type="dxa"/>
              <w:bottom w:w="57" w:type="dxa"/>
              <w:right w:w="57" w:type="dxa"/>
            </w:tcMar>
            <w:vAlign w:val="center"/>
          </w:tcPr>
          <w:p w:rsidR="002E6A21" w:rsidRDefault="006D237F" w:rsidP="003568D7">
            <w:pPr>
              <w:pStyle w:val="-"/>
              <w:jc w:val="center"/>
              <w:rPr>
                <w:rFonts w:asciiTheme="majorEastAsia" w:eastAsiaTheme="majorEastAsia" w:hAnsiTheme="majorEastAsia"/>
              </w:rPr>
            </w:pPr>
            <w:r>
              <w:rPr>
                <w:rFonts w:asciiTheme="majorEastAsia" w:eastAsiaTheme="majorEastAsia" w:hAnsiTheme="majorEastAsia" w:hint="eastAsia"/>
              </w:rPr>
              <w:t>85</w:t>
            </w:r>
          </w:p>
        </w:tc>
        <w:tc>
          <w:tcPr>
            <w:tcW w:w="2235" w:type="dxa"/>
            <w:tcBorders>
              <w:right w:val="single" w:sz="6" w:space="0" w:color="000000"/>
            </w:tcBorders>
            <w:shd w:val="clear" w:color="auto" w:fill="auto"/>
            <w:tcMar>
              <w:top w:w="57" w:type="dxa"/>
              <w:left w:w="57" w:type="dxa"/>
              <w:bottom w:w="57" w:type="dxa"/>
              <w:right w:w="57" w:type="dxa"/>
            </w:tcMar>
            <w:vAlign w:val="center"/>
          </w:tcPr>
          <w:p w:rsidR="002E6A21" w:rsidRDefault="006D237F" w:rsidP="003568D7">
            <w:pPr>
              <w:pStyle w:val="-"/>
              <w:jc w:val="center"/>
              <w:rPr>
                <w:rFonts w:asciiTheme="majorEastAsia" w:eastAsiaTheme="majorEastAsia" w:hAnsiTheme="majorEastAsia"/>
              </w:rPr>
            </w:pPr>
            <w:r>
              <w:rPr>
                <w:rFonts w:asciiTheme="majorEastAsia" w:eastAsiaTheme="majorEastAsia" w:hAnsiTheme="majorEastAsia" w:hint="eastAsia"/>
              </w:rPr>
              <w:t>0.25</w:t>
            </w:r>
          </w:p>
        </w:tc>
        <w:tc>
          <w:tcPr>
            <w:tcW w:w="2009" w:type="dxa"/>
            <w:vMerge/>
            <w:tcBorders>
              <w:right w:val="single" w:sz="8" w:space="0" w:color="auto"/>
            </w:tcBorders>
            <w:shd w:val="clear" w:color="auto" w:fill="auto"/>
            <w:tcMar>
              <w:top w:w="57" w:type="dxa"/>
              <w:left w:w="57" w:type="dxa"/>
              <w:bottom w:w="57" w:type="dxa"/>
              <w:right w:w="57" w:type="dxa"/>
            </w:tcMar>
            <w:vAlign w:val="center"/>
          </w:tcPr>
          <w:p w:rsidR="002E6A21" w:rsidRDefault="002E6A21">
            <w:pPr>
              <w:pStyle w:val="-"/>
            </w:pPr>
          </w:p>
        </w:tc>
      </w:tr>
      <w:tr w:rsidR="002E6A21">
        <w:trPr>
          <w:trHeight w:val="397"/>
          <w:jc w:val="center"/>
        </w:trPr>
        <w:tc>
          <w:tcPr>
            <w:tcW w:w="2446" w:type="dxa"/>
            <w:tcBorders>
              <w:left w:val="single" w:sz="8" w:space="0" w:color="auto"/>
            </w:tcBorders>
            <w:shd w:val="clear" w:color="auto" w:fill="auto"/>
            <w:tcMar>
              <w:top w:w="57" w:type="dxa"/>
              <w:left w:w="57" w:type="dxa"/>
              <w:bottom w:w="57" w:type="dxa"/>
              <w:right w:w="57" w:type="dxa"/>
            </w:tcMar>
            <w:vAlign w:val="center"/>
          </w:tcPr>
          <w:p w:rsidR="002E6A21" w:rsidRDefault="006D237F" w:rsidP="003568D7">
            <w:pPr>
              <w:pStyle w:val="-"/>
              <w:jc w:val="center"/>
            </w:pPr>
            <w:r>
              <w:rPr>
                <w:rFonts w:hint="eastAsia"/>
              </w:rPr>
              <w:t>生态环境领域算法安全性</w:t>
            </w:r>
          </w:p>
        </w:tc>
        <w:tc>
          <w:tcPr>
            <w:tcW w:w="2519" w:type="dxa"/>
            <w:tcBorders>
              <w:right w:val="single" w:sz="6" w:space="0" w:color="000000"/>
            </w:tcBorders>
            <w:shd w:val="clear" w:color="auto" w:fill="auto"/>
            <w:tcMar>
              <w:top w:w="57" w:type="dxa"/>
              <w:left w:w="57" w:type="dxa"/>
              <w:bottom w:w="57" w:type="dxa"/>
              <w:right w:w="57" w:type="dxa"/>
            </w:tcMar>
            <w:vAlign w:val="center"/>
          </w:tcPr>
          <w:p w:rsidR="002E6A21" w:rsidRDefault="006D237F" w:rsidP="003568D7">
            <w:pPr>
              <w:pStyle w:val="-"/>
              <w:jc w:val="center"/>
              <w:rPr>
                <w:rFonts w:asciiTheme="majorEastAsia" w:eastAsiaTheme="majorEastAsia" w:hAnsiTheme="majorEastAsia"/>
              </w:rPr>
            </w:pPr>
            <w:r>
              <w:rPr>
                <w:rFonts w:asciiTheme="majorEastAsia" w:eastAsiaTheme="majorEastAsia" w:hAnsiTheme="majorEastAsia" w:hint="eastAsia"/>
              </w:rPr>
              <w:t>81</w:t>
            </w:r>
          </w:p>
        </w:tc>
        <w:tc>
          <w:tcPr>
            <w:tcW w:w="2235" w:type="dxa"/>
            <w:tcBorders>
              <w:right w:val="single" w:sz="6" w:space="0" w:color="000000"/>
            </w:tcBorders>
            <w:shd w:val="clear" w:color="auto" w:fill="auto"/>
            <w:tcMar>
              <w:top w:w="57" w:type="dxa"/>
              <w:left w:w="57" w:type="dxa"/>
              <w:bottom w:w="57" w:type="dxa"/>
              <w:right w:w="57" w:type="dxa"/>
            </w:tcMar>
            <w:vAlign w:val="center"/>
          </w:tcPr>
          <w:p w:rsidR="002E6A21" w:rsidRDefault="006D237F" w:rsidP="003568D7">
            <w:pPr>
              <w:pStyle w:val="-"/>
              <w:jc w:val="center"/>
              <w:rPr>
                <w:rFonts w:asciiTheme="majorEastAsia" w:eastAsiaTheme="majorEastAsia" w:hAnsiTheme="majorEastAsia"/>
              </w:rPr>
            </w:pPr>
            <w:r>
              <w:rPr>
                <w:rFonts w:asciiTheme="majorEastAsia" w:eastAsiaTheme="majorEastAsia" w:hAnsiTheme="majorEastAsia" w:hint="eastAsia"/>
              </w:rPr>
              <w:t>0.25</w:t>
            </w:r>
          </w:p>
        </w:tc>
        <w:tc>
          <w:tcPr>
            <w:tcW w:w="2009" w:type="dxa"/>
            <w:vMerge/>
            <w:tcBorders>
              <w:right w:val="single" w:sz="8" w:space="0" w:color="auto"/>
            </w:tcBorders>
            <w:shd w:val="clear" w:color="auto" w:fill="auto"/>
            <w:tcMar>
              <w:top w:w="57" w:type="dxa"/>
              <w:left w:w="57" w:type="dxa"/>
              <w:bottom w:w="57" w:type="dxa"/>
              <w:right w:w="57" w:type="dxa"/>
            </w:tcMar>
            <w:vAlign w:val="center"/>
          </w:tcPr>
          <w:p w:rsidR="002E6A21" w:rsidRDefault="002E6A21">
            <w:pPr>
              <w:pStyle w:val="-"/>
            </w:pPr>
          </w:p>
        </w:tc>
      </w:tr>
      <w:tr w:rsidR="002E6A21">
        <w:trPr>
          <w:trHeight w:val="397"/>
          <w:jc w:val="center"/>
        </w:trPr>
        <w:tc>
          <w:tcPr>
            <w:tcW w:w="2446" w:type="dxa"/>
            <w:tcBorders>
              <w:left w:val="single" w:sz="8" w:space="0" w:color="auto"/>
            </w:tcBorders>
            <w:shd w:val="clear" w:color="auto" w:fill="auto"/>
            <w:tcMar>
              <w:top w:w="57" w:type="dxa"/>
              <w:left w:w="57" w:type="dxa"/>
              <w:bottom w:w="57" w:type="dxa"/>
              <w:right w:w="57" w:type="dxa"/>
            </w:tcMar>
            <w:vAlign w:val="center"/>
          </w:tcPr>
          <w:p w:rsidR="002E6A21" w:rsidRDefault="006D237F" w:rsidP="003568D7">
            <w:pPr>
              <w:pStyle w:val="-"/>
              <w:jc w:val="center"/>
            </w:pPr>
            <w:r>
              <w:rPr>
                <w:rFonts w:hint="eastAsia"/>
              </w:rPr>
              <w:t>生态环境领域算法可维护性与扩展性</w:t>
            </w:r>
          </w:p>
        </w:tc>
        <w:tc>
          <w:tcPr>
            <w:tcW w:w="2519" w:type="dxa"/>
            <w:tcBorders>
              <w:right w:val="single" w:sz="6" w:space="0" w:color="000000"/>
            </w:tcBorders>
            <w:shd w:val="clear" w:color="auto" w:fill="auto"/>
            <w:tcMar>
              <w:top w:w="57" w:type="dxa"/>
              <w:left w:w="57" w:type="dxa"/>
              <w:bottom w:w="57" w:type="dxa"/>
              <w:right w:w="57" w:type="dxa"/>
            </w:tcMar>
            <w:vAlign w:val="center"/>
          </w:tcPr>
          <w:p w:rsidR="002E6A21" w:rsidRDefault="006D237F" w:rsidP="003568D7">
            <w:pPr>
              <w:pStyle w:val="-"/>
              <w:jc w:val="center"/>
              <w:rPr>
                <w:rFonts w:asciiTheme="majorEastAsia" w:eastAsiaTheme="majorEastAsia" w:hAnsiTheme="majorEastAsia"/>
              </w:rPr>
            </w:pPr>
            <w:r>
              <w:rPr>
                <w:rFonts w:asciiTheme="majorEastAsia" w:eastAsiaTheme="majorEastAsia" w:hAnsiTheme="majorEastAsia" w:hint="eastAsia"/>
              </w:rPr>
              <w:t>83</w:t>
            </w:r>
          </w:p>
        </w:tc>
        <w:tc>
          <w:tcPr>
            <w:tcW w:w="2235" w:type="dxa"/>
            <w:tcBorders>
              <w:right w:val="single" w:sz="6" w:space="0" w:color="000000"/>
            </w:tcBorders>
            <w:shd w:val="clear" w:color="auto" w:fill="auto"/>
            <w:tcMar>
              <w:top w:w="57" w:type="dxa"/>
              <w:left w:w="57" w:type="dxa"/>
              <w:bottom w:w="57" w:type="dxa"/>
              <w:right w:w="57" w:type="dxa"/>
            </w:tcMar>
            <w:vAlign w:val="center"/>
          </w:tcPr>
          <w:p w:rsidR="002E6A21" w:rsidRDefault="006D237F" w:rsidP="003568D7">
            <w:pPr>
              <w:pStyle w:val="-"/>
              <w:jc w:val="center"/>
              <w:rPr>
                <w:rFonts w:asciiTheme="majorEastAsia" w:eastAsiaTheme="majorEastAsia" w:hAnsiTheme="majorEastAsia"/>
              </w:rPr>
            </w:pPr>
            <w:r>
              <w:rPr>
                <w:rFonts w:asciiTheme="majorEastAsia" w:eastAsiaTheme="majorEastAsia" w:hAnsiTheme="majorEastAsia" w:hint="eastAsia"/>
              </w:rPr>
              <w:t>0.25</w:t>
            </w:r>
          </w:p>
        </w:tc>
        <w:tc>
          <w:tcPr>
            <w:tcW w:w="2009" w:type="dxa"/>
            <w:vMerge/>
            <w:tcBorders>
              <w:right w:val="single" w:sz="8" w:space="0" w:color="auto"/>
            </w:tcBorders>
            <w:shd w:val="clear" w:color="auto" w:fill="auto"/>
            <w:tcMar>
              <w:top w:w="57" w:type="dxa"/>
              <w:left w:w="57" w:type="dxa"/>
              <w:bottom w:w="57" w:type="dxa"/>
              <w:right w:w="57" w:type="dxa"/>
            </w:tcMar>
            <w:vAlign w:val="center"/>
          </w:tcPr>
          <w:p w:rsidR="002E6A21" w:rsidRDefault="002E6A21">
            <w:pPr>
              <w:pStyle w:val="-"/>
            </w:pPr>
          </w:p>
        </w:tc>
      </w:tr>
      <w:tr w:rsidR="002E6A21">
        <w:trPr>
          <w:trHeight w:val="814"/>
          <w:jc w:val="center"/>
        </w:trPr>
        <w:tc>
          <w:tcPr>
            <w:tcW w:w="2446" w:type="dxa"/>
            <w:tcBorders>
              <w:top w:val="single" w:sz="8" w:space="0" w:color="auto"/>
              <w:left w:val="single" w:sz="8" w:space="0" w:color="auto"/>
              <w:bottom w:val="single" w:sz="8" w:space="0" w:color="auto"/>
            </w:tcBorders>
            <w:shd w:val="clear" w:color="auto" w:fill="auto"/>
            <w:tcMar>
              <w:top w:w="57" w:type="dxa"/>
              <w:left w:w="57" w:type="dxa"/>
              <w:bottom w:w="57" w:type="dxa"/>
              <w:right w:w="57" w:type="dxa"/>
            </w:tcMar>
            <w:vAlign w:val="center"/>
          </w:tcPr>
          <w:p w:rsidR="002E6A21" w:rsidRDefault="006D237F" w:rsidP="003568D7">
            <w:pPr>
              <w:pStyle w:val="-"/>
              <w:jc w:val="center"/>
            </w:pPr>
            <w:r>
              <w:rPr>
                <w:rFonts w:hint="eastAsia"/>
              </w:rPr>
              <w:t>评估结论</w:t>
            </w:r>
          </w:p>
        </w:tc>
        <w:tc>
          <w:tcPr>
            <w:tcW w:w="6763" w:type="dxa"/>
            <w:gridSpan w:val="3"/>
            <w:tcBorders>
              <w:top w:val="single" w:sz="8" w:space="0" w:color="auto"/>
              <w:bottom w:val="single" w:sz="8" w:space="0" w:color="auto"/>
              <w:right w:val="single" w:sz="8" w:space="0" w:color="auto"/>
            </w:tcBorders>
            <w:shd w:val="clear" w:color="auto" w:fill="auto"/>
            <w:tcMar>
              <w:top w:w="57" w:type="dxa"/>
              <w:left w:w="57" w:type="dxa"/>
              <w:bottom w:w="57" w:type="dxa"/>
              <w:right w:w="57" w:type="dxa"/>
            </w:tcMar>
            <w:vAlign w:val="center"/>
          </w:tcPr>
          <w:p w:rsidR="002E6A21" w:rsidRDefault="006D237F">
            <w:pPr>
              <w:pStyle w:val="-"/>
            </w:pPr>
            <w:r>
              <w:rPr>
                <w:rFonts w:hint="eastAsia"/>
              </w:rPr>
              <w:t>生态环境领域算法通过评估，并达到</w:t>
            </w:r>
            <w:r>
              <w:rPr>
                <w:rFonts w:hint="eastAsia"/>
              </w:rPr>
              <w:t>C</w:t>
            </w:r>
            <w:r>
              <w:rPr>
                <w:rFonts w:hint="eastAsia"/>
              </w:rPr>
              <w:t>级目标要求</w:t>
            </w:r>
          </w:p>
        </w:tc>
      </w:tr>
    </w:tbl>
    <w:p w:rsidR="002E6A21" w:rsidRDefault="002E6A21">
      <w:pPr>
        <w:ind w:firstLine="420"/>
      </w:pPr>
    </w:p>
    <w:p w:rsidR="002E6A21" w:rsidRDefault="002E6A21">
      <w:pPr>
        <w:ind w:firstLine="420"/>
      </w:pPr>
    </w:p>
    <w:p w:rsidR="002E6A21" w:rsidRDefault="002E6A21">
      <w:pPr>
        <w:ind w:firstLineChars="0" w:firstLine="0"/>
      </w:pPr>
    </w:p>
    <w:p w:rsidR="002E6A21" w:rsidRDefault="002E6A21">
      <w:pPr>
        <w:ind w:firstLine="420"/>
      </w:pPr>
    </w:p>
    <w:sectPr w:rsidR="002E6A21">
      <w:footerReference w:type="even" r:id="rId24"/>
      <w:footerReference w:type="default" r:id="rId25"/>
      <w:pgSz w:w="11905" w:h="16838"/>
      <w:pgMar w:top="1417" w:right="1134" w:bottom="1134" w:left="1417" w:header="1446" w:footer="1134"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E79" w:rsidRDefault="00050E79">
      <w:pPr>
        <w:ind w:firstLine="420"/>
      </w:pPr>
      <w:r>
        <w:separator/>
      </w:r>
    </w:p>
  </w:endnote>
  <w:endnote w:type="continuationSeparator" w:id="0">
    <w:p w:rsidR="00050E79" w:rsidRDefault="00050E7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汉仪中黑简">
    <w:altName w:val="黑体"/>
    <w:charset w:val="86"/>
    <w:family w:val="modern"/>
    <w:pitch w:val="default"/>
    <w:sig w:usb0="00000000" w:usb1="00000000" w:usb2="00000012"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A21" w:rsidRDefault="002E6A21">
    <w:pPr>
      <w:pStyle w:val="aff7"/>
      <w:ind w:firstLine="360"/>
    </w:pPr>
  </w:p>
  <w:p w:rsidR="002E6A21" w:rsidRDefault="002E6A21">
    <w:pPr>
      <w:pStyle w:val="aff7"/>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A21" w:rsidRDefault="006D237F">
    <w:pPr>
      <w:pStyle w:val="aff7"/>
      <w:ind w:firstLineChars="0" w:firstLine="0"/>
    </w:pPr>
    <w:r>
      <w:rPr>
        <w:noProof/>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498475"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498763"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E6A21" w:rsidRDefault="006D237F">
                          <w:pPr>
                            <w:pStyle w:val="aff7"/>
                            <w:ind w:firstLineChars="0" w:firstLine="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36" type="#_x0000_t202" style="position:absolute;left:0;text-align:left;margin-left:0;margin-top:0;width:39.25pt;height:2in;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0XbwIAABQFAAAOAAAAZHJzL2Uyb0RvYy54bWysVM1uEzEQviPxDpbvdJMUQoi6qUKqIqSK&#10;VgTE2fHazQr/YTvZDQ8Ab8CJC3eeK8/BZ282RYVLERfv7Mw345lvZnx23mpFtsKH2pqSDk8GlAjD&#10;bVWb25K+f3f5ZEJJiMxUTFkjSroTgZ7PHj86a9xUjOzaqkp4giAmTBtX0nWMbloUga+FZuHEOmFg&#10;lNZrFvHrb4vKswbRtSpGg8G4aKyvnLdchADtRWeksxxfSsHjtZRBRKJKitxiPn0+V+ksZmdseuuZ&#10;W9f8kAb7hyw0qw0uPYa6YJGRja//CKVr7m2wMp5wqwsrZc1FrgHVDAf3qlmumRO5FpAT3JGm8P/C&#10;8jfbG0/qqqSjISWGafRo/+3r/vvP/Y8vBDoQ1LgwBW7pgIztS9ui0b0+QJnqbqXX6YuKCOygenek&#10;V7SRcCifvpg8H59SwmEaTkaTySDzX9x5Ox/iK2E1SUJJPdqXWWXbqxCRCaA9JF1m7GWtVG6hMqQp&#10;6fj02SA7HC3wUAaOqYYu1yzFnRIpgjJvhUT5OeWkyIMnFsqTLcPIMM6FibnaHAnohJK49iGOB3xy&#10;FXkoH+J89Mg3WxOPzro21ud676VdfexTlh2+Z6CrO1EQ21Wb+z7uW7my1Q4d9rZbkuD4ZY02XLEQ&#10;b5jHVqCp2PR4jUMqC7rtQaJkbf3nv+kTHsMKKyUNtqyk4dOGeUGJem0wxmkle8H3wqoXzEYvLLqA&#10;yUQ2WYSDj6oXpbf6Ax6AeboFJmY47ipp7MVF7HYdDwgX83kGYfEci1dm6XgKnbvu5puIYcozltjp&#10;uDiwhtXLo3d4JtJu//6fUXeP2ewXAAAA//8DAFBLAwQUAAYACAAAACEADIBfCNsAAAAEAQAADwAA&#10;AGRycy9kb3ducmV2LnhtbEyPQU/DMAyF70j8h8hI3FjCJKDqmk4IwQ5wokOIo9e4TUfjVE3WFX49&#10;gcu4WHp69nufi/XsejHRGDrPGq4XCgRx7U3HrYa37dNVBiJEZIO9Z9LwRQHW5flZgbnxR36lqYqt&#10;SCEcctRgYxxyKUNtyWFY+IE4eY0fHcYkx1aaEY8p3PVyqdStdNhxarA40IOl+rM6uITx/qLc5rux&#10;H+4Zm1DZ7bR53Gt9eTHfr0BEmuNpGX7x0w2UiWnnD2yC6DWkR+LfTN5ddgNip2GZZQpkWcj/8OUP&#10;AAAA//8DAFBLAQItABQABgAIAAAAIQC2gziS/gAAAOEBAAATAAAAAAAAAAAAAAAAAAAAAABbQ29u&#10;dGVudF9UeXBlc10ueG1sUEsBAi0AFAAGAAgAAAAhADj9If/WAAAAlAEAAAsAAAAAAAAAAAAAAAAA&#10;LwEAAF9yZWxzLy5yZWxzUEsBAi0AFAAGAAgAAAAhAIyNbRdvAgAAFAUAAA4AAAAAAAAAAAAAAAAA&#10;LgIAAGRycy9lMm9Eb2MueG1sUEsBAi0AFAAGAAgAAAAhAAyAXwjbAAAABAEAAA8AAAAAAAAAAAAA&#10;AAAAyQQAAGRycy9kb3ducmV2LnhtbFBLBQYAAAAABAAEAPMAAADRBQAAAAA=&#10;" filled="f" stroked="f" strokeweight=".5pt">
              <v:textbox style="mso-fit-shape-to-text:t" inset="0,0,0,0">
                <w:txbxContent>
                  <w:p w:rsidR="002E6A21" w:rsidRDefault="006D237F">
                    <w:pPr>
                      <w:pStyle w:val="aff7"/>
                      <w:ind w:firstLineChars="0" w:firstLine="0"/>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A21" w:rsidRDefault="006D237F">
    <w:pPr>
      <w:ind w:firstLine="420"/>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6A21" w:rsidRDefault="006D237F">
                          <w:pPr>
                            <w:pStyle w:val="aff7"/>
                            <w:ind w:firstLine="360"/>
                          </w:pPr>
                          <w:r>
                            <w:fldChar w:fldCharType="begin"/>
                          </w:r>
                          <w:r>
                            <w:instrText xml:space="preserve"> PAGE  \* MERGEFORMAT </w:instrText>
                          </w:r>
                          <w:r>
                            <w:fldChar w:fldCharType="separate"/>
                          </w:r>
                          <w:r>
                            <w:t>XXIII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7"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JiZgIAACEFAAAOAAAAZHJzL2Uyb0RvYy54bWysVMtuEzEU3SPxD5b3dNIiShR1UoVWRUgV&#10;rSiIteOxmxF+yb7NTPgA+ANW3bDnu/odHHsyaVXYFLHx3PE99/i+j457a9haxdR6V/P9vQlnyknf&#10;tO665p8+nr2YcpZIuEYY71TNNyrx4/nzZ0ddmKkDv/KmUZGBxKVZF2q+IgqzqkpypaxIez4oB6X2&#10;0QrCb7yumig6sFtTHUwmh1XnYxOilyol3J4OSj4v/ForSRdaJ0XM1By+UTljOZf5rOZHYnYdRVi1&#10;cuuG+AcvrGgdHt1RnQoS7Ca2f1DZVkafvKY96W3ltW6lKjEgmv3Jo2iuViKoEguSk8IuTen/0cr3&#10;68vI2ga1Q3qcsKjR3Y/vd7e/7n5+Y7hDgrqQZsBdBSCpf+N7gMf7hMscd6+jzV9ExKAH12aXXtUT&#10;k9loejCdTqCS0I0/4K/uzUNM9FZ5y7JQ84j6lbSK9XmiATpC8mvOn7XGlBoax7qaH758NSkGOw3I&#10;jctYVbphS5NDGlwvEm2MyhjjPiiNbJQI8kXpQ3ViIlsLdJCQUjkqwRdeoDNKw4mnGG7x9149xXiI&#10;Y3zZO9oZ29b5WKJ/5HbzZXRZD3jk/EHcWaR+2Zc2eD1WdumbDQoe/TAzKcizFkU5F4kuRcSQoJAY&#10;fLrAoY1H8v1W4mzl49e/3Wc8ehdazjoMXc0dtgJn5p1DT4OQRiGOwnIU3I098ajBPhZKkEWEQSQz&#10;ijp6+xnbYJHfgEo4iZdqTqN4QsPgY5tItVgUEKYwCDp3V0Fm6lLzsLghNFbpt5ybIRPbnGEOS8du&#10;d0Ye9If/BXW/2ea/A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v2tCYmYCAAAhBQAADgAAAAAAAAAAAAAAAAAuAgAAZHJzL2Uyb0Rv&#10;Yy54bWxQSwECLQAUAAYACAAAACEAcarRudcAAAAFAQAADwAAAAAAAAAAAAAAAADABAAAZHJzL2Rv&#10;d25yZXYueG1sUEsFBgAAAAAEAAQA8wAAAMQFAAAAAA==&#10;" filled="f" stroked="f" strokeweight=".5pt">
              <v:textbox style="mso-fit-shape-to-text:t" inset="0,0,0,0">
                <w:txbxContent>
                  <w:p w:rsidR="002E6A21" w:rsidRDefault="006D237F">
                    <w:pPr>
                      <w:pStyle w:val="aff7"/>
                      <w:ind w:firstLine="360"/>
                    </w:pPr>
                    <w:r>
                      <w:fldChar w:fldCharType="begin"/>
                    </w:r>
                    <w:r>
                      <w:instrText xml:space="preserve"> PAGE  \* MERGEFORMAT </w:instrText>
                    </w:r>
                    <w:r>
                      <w:fldChar w:fldCharType="separate"/>
                    </w:r>
                    <w:r>
                      <w:t>XXIII</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A21" w:rsidRDefault="002E6A21">
    <w:pPr>
      <w:pStyle w:val="aff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A21" w:rsidRDefault="002E6A21">
    <w:pPr>
      <w:pStyle w:val="aff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A21" w:rsidRDefault="006D237F">
    <w:pPr>
      <w:pStyle w:val="aff7"/>
      <w:ind w:firstLine="360"/>
    </w:pPr>
    <w:r>
      <w:rPr>
        <w:noProof/>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E6A21" w:rsidRDefault="006D237F">
                          <w:pPr>
                            <w:pStyle w:val="aff7"/>
                            <w:ind w:firstLineChars="0" w:firstLine="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4" o:spid="_x0000_s1030" type="#_x0000_t202" style="position:absolute;left:0;text-align:left;margin-left:0;margin-top:0;width:2in;height:2in;z-index:25166643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FUYgIAAAwFAAAOAAAAZHJzL2Uyb0RvYy54bWysVE1uEzEU3iNxB8t7OmkLVR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UvOnLDo0f33b/d3P+9/fGXgAaDOxxn0rj00U/+aejR65Ecwc929DjZ/URGDHFBvdvCq&#10;PjGZjaYH0+kEIgnZ+AP/1YO5DzG9UWRZJmoe0L8Cq1hfxDSojio5mqPz1pjSQ+NYV/Ojw1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WFMFUYgIAAAwFAAAOAAAAAAAAAAAAAAAAAC4CAABkcnMvZTJvRG9jLnht&#10;bFBLAQItABQABgAIAAAAIQBxqtG51wAAAAUBAAAPAAAAAAAAAAAAAAAAALwEAABkcnMvZG93bnJl&#10;di54bWxQSwUGAAAAAAQABADzAAAAwAUAAAAA&#10;" filled="f" stroked="f" strokeweight=".5pt">
              <v:textbox style="mso-fit-shape-to-text:t" inset="0,0,0,0">
                <w:txbxContent>
                  <w:p w:rsidR="002E6A21" w:rsidRDefault="006D237F">
                    <w:pPr>
                      <w:pStyle w:val="aff7"/>
                      <w:ind w:firstLineChars="0" w:firstLine="0"/>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A21" w:rsidRDefault="006D237F">
    <w:pPr>
      <w:pStyle w:val="aff7"/>
      <w:ind w:firstLine="360"/>
    </w:pPr>
    <w:r>
      <w:rPr>
        <w:noProof/>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E6A21" w:rsidRDefault="006D237F">
                          <w:pPr>
                            <w:pStyle w:val="aff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31" type="#_x0000_t202" style="position:absolute;left:0;text-align:left;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PsZAIAABMFAAAOAAAAZHJzL2Uyb0RvYy54bWysVMtuEzEU3SPxD5b3ZJJGVFGUSRVaBSFF&#10;tKIg1o7Hbkb4JdvJTPgA+ANWbNjzXf0Ojj2ZKSpsith47tz3PfexuGi1IgfhQ21NSSejMSXCcFvV&#10;5q6kH96vX8woCZGZiilrREmPItCL5fNni8bNxZndWVUJT+DEhHnjSrqL0c2LIvCd0CyMrBMGQmm9&#10;ZhG//q6oPGvgXavibDw+LxrrK+ctFyGAe9UJ6TL7l1LweC1lEJGokiK3mF+f3216i+WCze88c7ua&#10;n9Jg/5CFZrVB0MHVFYuM7H39hytdc2+DlXHErS6slDUXuQZUMxk/quZ2x5zItQCc4AaYwv9zy98e&#10;bjypq5JOp5QYptGj+29f77//vP/xhYAHgBoX5tC7ddCM7SvbotE9P4CZ6m6l1+mLigjkgPo4wCva&#10;SHgymp3NZmOIOGT9D/wXD+bOh/haWE0SUVKP/mVY2WETYqfaq6Roxq5rpXIPlSFNSc+nL8fZYJDA&#10;uTKIkYroks1UPCqRPCjzTkjUn3NOjDx54lJ5cmCYGca5MDGXmz1BO2lJhH2K4Uk/mYo8lU8xHixy&#10;ZGviYKxrY32u91Ha1ac+Zdnp9wh0dScIYrttc+OHXm5tdUSLve22JDi+rtGGDQvxhnmsBVqHVY/X&#10;eKSygNueKEp21n/+Gz/pY1ohpaTBmpXU4A5Qot4YTHHayJ7wPbHtCbPXlxY9mOCEOJ5JGPioelJ6&#10;qz9i/1cpBkTMcEQqaezJy9itOu4HF6tVVsLeORY35tbx5Dr33K32EaOUJyxh0yFxwgybl2f0dCXS&#10;av/+n7Uebtny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dBs+xkAgAAEwUAAA4AAAAAAAAAAAAAAAAALgIAAGRycy9lMm9Eb2Mu&#10;eG1sUEsBAi0AFAAGAAgAAAAhAHGq0bnXAAAABQEAAA8AAAAAAAAAAAAAAAAAvgQAAGRycy9kb3du&#10;cmV2LnhtbFBLBQYAAAAABAAEAPMAAADCBQAAAAA=&#10;" filled="f" stroked="f" strokeweight=".5pt">
              <v:textbox style="mso-fit-shape-to-text:t" inset="0,0,0,0">
                <w:txbxContent>
                  <w:p w:rsidR="002E6A21" w:rsidRDefault="006D237F">
                    <w:pPr>
                      <w:pStyle w:val="aff7"/>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A21" w:rsidRDefault="006D237F">
    <w:pPr>
      <w:pStyle w:val="aff7"/>
      <w:ind w:firstLine="360"/>
    </w:pPr>
    <w:r>
      <w:rPr>
        <w:noProof/>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E6A21" w:rsidRDefault="006D237F">
                          <w:pPr>
                            <w:pStyle w:val="aff7"/>
                            <w:ind w:firstLineChars="0" w:firstLine="0"/>
                            <w:jc w:val="lef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32" type="#_x0000_t202" style="position:absolute;left:0;text-align:left;margin-left:0;margin-top:0;width:2in;height:2in;z-index:25166438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5ZAIAABM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fmj82MsVNVu0ONCwJdHLixZtuBQxXYuAtUDrsOrp&#10;Co82BLhpR3G2pvD5b/ysj2mFlLMOa1ZzhzvAmXnjMMV5I0cijMRqJNydPSP04BAnxMtCwiAkM5I6&#10;kP2I/V/mGBAJJxGp5mkkz9Kw6rgfUi2XRQl750W6dDdeZtel5355lzBKZcIyNgMSO8yweWVGd1ci&#10;r/bv/0Xr4Z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j+FLlkAgAAEwUAAA4AAAAAAAAAAAAAAAAALgIAAGRycy9lMm9Eb2Mu&#10;eG1sUEsBAi0AFAAGAAgAAAAhAHGq0bnXAAAABQEAAA8AAAAAAAAAAAAAAAAAvgQAAGRycy9kb3du&#10;cmV2LnhtbFBLBQYAAAAABAAEAPMAAADCBQAAAAA=&#10;" filled="f" stroked="f" strokeweight=".5pt">
              <v:textbox style="mso-fit-shape-to-text:t" inset="0,0,0,0">
                <w:txbxContent>
                  <w:p w:rsidR="002E6A21" w:rsidRDefault="006D237F">
                    <w:pPr>
                      <w:pStyle w:val="aff7"/>
                      <w:ind w:firstLineChars="0" w:firstLine="0"/>
                      <w:jc w:val="left"/>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A21" w:rsidRDefault="006D237F">
    <w:pPr>
      <w:ind w:firstLine="420"/>
      <w:rPr>
        <w:rFonts w:ascii="宋体" w:hAnsi="宋体" w:cs="宋体"/>
        <w:szCs w:val="18"/>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6A21" w:rsidRDefault="006D237F">
                          <w:pPr>
                            <w:pStyle w:val="aff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7UfaAIAAB8FAAAOAAAAZHJzL2Uyb0RvYy54bWysVM1uEzEQviPxDpbvdNMWqijqpgqtipAq&#10;WlEQZ8drNytsj2W72Q0PAG/AiQt3nqvPwWdvNq0KlyIu3lnPN+OZb36OT3pr2FqF2JKr+f7ehDPl&#10;JDWtu6n5xw/nL6acxSRcIww5VfONivxk/vzZcedn6oBWZBoVGJy4OOt8zVcp+VlVRblSVsQ98spB&#10;qSlYkfAbbqomiA7erakOJpOjqqPQ+EBSxYjbs0HJ58W/1kqmS62jSszUHLGlcoZyLvNZzY/F7CYI&#10;v2rlNgzxD1FY0To8unN1JpJgt6H9w5VtZaBIOu1JshVp3UpVckA2+5NH2VyvhFclF5AT/Y6m+P/c&#10;ynfrq8DapuYolBMWJbr7/u3ux6+7n1/Zy0xP5+MMqGsPXOpfU48yj/cRlznrXgebv8iHQQ+iNzty&#10;VZ+YzEbTg+l0ApWEbvyB/+re3IeY3iiyLAs1D6heIVWsL2IaoCMkv+bovDWmVNA41tX86PDVpBjs&#10;NHBuXMaq0gtbNzmlIfQipY1RGWPce6XBRckgX5QuVKcmsLVA/wgplUsl+eIX6IzSCOIphlv8fVRP&#10;MR7yGF8ml3bGtnUUSvaPwm4+jyHrAQ/OH+SdxdQv+9IEh2Nll9RsUPBAw8REL89bFOVCxHQlAkYE&#10;hcTYp0sc2hDIp63E2YrCl7/dZzw6F1rOOoxczR12AmfmrUNH5+kchTAKy1Fwt/aUUIN9rBMviwiD&#10;kMwo6kD2E3bBIr8BlXASL9U8jeJpGsYeu0SqxaKAMINepAt37WV2XWruF7cJjVX6LXMzMLHlDFNY&#10;Ona7MfKYP/wvqPu9Nv8N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ALl7UfaAIAAB8FAAAOAAAAAAAAAAAAAAAAAC4CAABkcnMvZTJv&#10;RG9jLnhtbFBLAQItABQABgAIAAAAIQBxqtG51wAAAAUBAAAPAAAAAAAAAAAAAAAAAMIEAABkcnMv&#10;ZG93bnJldi54bWxQSwUGAAAAAAQABADzAAAAxgUAAAAA&#10;" filled="f" stroked="f" strokeweight=".5pt">
              <v:textbox style="mso-fit-shape-to-text:t" inset="0,0,0,0">
                <w:txbxContent>
                  <w:p w:rsidR="002E6A21" w:rsidRDefault="006D237F">
                    <w:pPr>
                      <w:pStyle w:val="aff7"/>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A21" w:rsidRDefault="006D237F">
    <w:pPr>
      <w:pStyle w:val="aff7"/>
      <w:ind w:left="227" w:firstLine="360"/>
    </w:pPr>
    <w:r>
      <w:rPr>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58750" cy="1828800"/>
              <wp:effectExtent l="0" t="0" r="13335" b="0"/>
              <wp:wrapNone/>
              <wp:docPr id="17" name="文本框 17"/>
              <wp:cNvGraphicFramePr/>
              <a:graphic xmlns:a="http://schemas.openxmlformats.org/drawingml/2006/main">
                <a:graphicData uri="http://schemas.microsoft.com/office/word/2010/wordprocessingShape">
                  <wps:wsp>
                    <wps:cNvSpPr txBox="1"/>
                    <wps:spPr>
                      <a:xfrm>
                        <a:off x="0" y="0"/>
                        <a:ext cx="158567"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E6A21" w:rsidRDefault="006D237F">
                          <w:pPr>
                            <w:pStyle w:val="aff7"/>
                            <w:ind w:firstLineChars="0" w:firstLine="0"/>
                            <w:jc w:val="left"/>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34" type="#_x0000_t202" style="position:absolute;left:0;text-align:left;margin-left:0;margin-top:0;width:12.5pt;height:2in;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5FbAIAABQFAAAOAAAAZHJzL2Uyb0RvYy54bWysVM1uEzEQviPxDpbvdJNAQhR1U4VWRUgR&#10;rQiIs+O1mxX+w3ayGx6AvgEnLtx5rj4Hn73ZFBUuRVy8s55v/r6Z8elZqxXZCR9qa0o6PBlQIgy3&#10;VW1uSvrh/eWzKSUhMlMxZY0o6V4EejZ/+uS0cTMxshurKuEJnJgwa1xJNzG6WVEEvhGahRPrhIFS&#10;Wq9ZxK+/KSrPGnjXqhgNBpOisb5y3nIRAm4vOiWdZ/9SCh6vpAwiElVS5Bbz6fO5TmcxP2WzG8/c&#10;puaHNNg/ZKFZbRD06OqCRUa2vv7Dla65t8HKeMKtLqyUNRe5BlQzHDyoZrVhTuRaQE5wR5rC/3PL&#10;3+6uPakr9O4lJYZp9Oju2+3d9593P74S3IGgxoUZcCsHZGxf2Rbg/j7gMtXdSq/TFxUR6EH1/kiv&#10;aCPhyWg8HU8QhUM1nI6m00Hmv7i3dj7E18JqkoSSerQvs8p2yxCRCaA9JAUz9rJWKrdQGdKUdPJ8&#10;PMgGRw0slIFhqqHLNUtxr0TyoMw7IVF+Tjld5MET58qTHcPIMM6Fibna7AnohJII+xjDAz6ZijyU&#10;jzE+WuTI1sSjsa6N9bneB2lXn/qUZYfvGejqThTEdt3mvr/oW7m21R4d9rZbkuD4ZY02LFmI18xj&#10;K9BUbHq8wiGVBd32IFGysf7L3+4THsMKLSUNtqyk4fOWeUGJemMwxmkle8H3wroXzFafW3RhiDfE&#10;8SzCwEfVi9Jb/REPwCJFgYoZjlgljb14HrtdxwPCxWKRQVg8x+LSrBxPrnPX3WIbMUx5xhI7HRcH&#10;1rB6efQOz0Ta7d//M+r+MZv/AgAA//8DAFBLAwQUAAYACAAAACEAGphrWNgAAAAEAQAADwAAAGRy&#10;cy9kb3ducmV2LnhtbEyPQU/DMAyF70j8h8hI3FjKJFBVmk4IwQ5wokOIo9e4TaFxqibrCr8ewwUu&#10;tp6e/fy53Cx+UDNNsQ9s4HKVgSJugu25M/Cye7jIQcWEbHEITAY+KcKmOj0psbDhyM8016lTEsKx&#10;QAMupbHQOjaOPMZVGInFa8PkMYmcOm0nPEq4H/Q6y661x57lgsOR7hw1H/XBC8brU+a3X61784/Y&#10;xtrt5u39uzHnZ8vtDahES/obhh982YFKmPbhwDaqwYA8kn6reOsrUXvpeZ6Brkr9H776BgAA//8D&#10;AFBLAQItABQABgAIAAAAIQC2gziS/gAAAOEBAAATAAAAAAAAAAAAAAAAAAAAAABbQ29udGVudF9U&#10;eXBlc10ueG1sUEsBAi0AFAAGAAgAAAAhADj9If/WAAAAlAEAAAsAAAAAAAAAAAAAAAAALwEAAF9y&#10;ZWxzLy5yZWxzUEsBAi0AFAAGAAgAAAAhAK14LkVsAgAAFAUAAA4AAAAAAAAAAAAAAAAALgIAAGRy&#10;cy9lMm9Eb2MueG1sUEsBAi0AFAAGAAgAAAAhABqYa1jYAAAABAEAAA8AAAAAAAAAAAAAAAAAxgQA&#10;AGRycy9kb3ducmV2LnhtbFBLBQYAAAAABAAEAPMAAADLBQAAAAA=&#10;" filled="f" stroked="f" strokeweight=".5pt">
              <v:textbox style="mso-fit-shape-to-text:t" inset="0,0,0,0">
                <w:txbxContent>
                  <w:p w:rsidR="002E6A21" w:rsidRDefault="006D237F">
                    <w:pPr>
                      <w:pStyle w:val="aff7"/>
                      <w:ind w:firstLineChars="0" w:firstLine="0"/>
                      <w:jc w:val="left"/>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A21" w:rsidRDefault="006D237F">
    <w:pPr>
      <w:ind w:firstLineChars="0" w:firstLine="0"/>
      <w:rPr>
        <w:rFonts w:ascii="宋体" w:hAnsi="宋体" w:cs="宋体"/>
        <w:szCs w:val="18"/>
      </w:rPr>
    </w:pPr>
    <w:r>
      <w:rPr>
        <w:noProof/>
      </w:rPr>
      <mc:AlternateContent>
        <mc:Choice Requires="wps">
          <w:drawing>
            <wp:anchor distT="0" distB="0" distL="114300" distR="114300" simplePos="0" relativeHeight="251660288" behindDoc="0" locked="0" layoutInCell="1" allowOverlap="1">
              <wp:simplePos x="0" y="0"/>
              <wp:positionH relativeFrom="margin">
                <wp:posOffset>5415915</wp:posOffset>
              </wp:positionH>
              <wp:positionV relativeFrom="paragraph">
                <wp:posOffset>3810</wp:posOffset>
              </wp:positionV>
              <wp:extent cx="520065" cy="1828800"/>
              <wp:effectExtent l="0" t="0" r="13970" b="0"/>
              <wp:wrapNone/>
              <wp:docPr id="16" name="文本框 16"/>
              <wp:cNvGraphicFramePr/>
              <a:graphic xmlns:a="http://schemas.openxmlformats.org/drawingml/2006/main">
                <a:graphicData uri="http://schemas.microsoft.com/office/word/2010/wordprocessingShape">
                  <wps:wsp>
                    <wps:cNvSpPr txBox="1"/>
                    <wps:spPr>
                      <a:xfrm>
                        <a:off x="0" y="0"/>
                        <a:ext cx="519873"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E6A21" w:rsidRDefault="006D237F">
                          <w:pPr>
                            <w:pStyle w:val="aff7"/>
                            <w:ind w:right="113" w:firstLineChars="300" w:firstLine="5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35" type="#_x0000_t202" style="position:absolute;left:0;text-align:left;margin-left:426.45pt;margin-top:.3pt;width:40.95pt;height:2in;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aTbgIAABQFAAAOAAAAZHJzL2Uyb0RvYy54bWysVM1uEzEQviPxDpbvZJNWDSHKpgqtipAq&#10;WhEQZ8drNyv8h+1kNzwAvAEnLtx5rjwHn73ZFBUuRVy8szPfjGe+mfHsvNWKbIUPtTUlHQ2GlAjD&#10;bVWbu5K+f3f1bEJJiMxUTFkjSroTgZ7Pnz6ZNW4qTuzaqkp4giAmTBtX0nWMbloUga+FZmFgnTAw&#10;Sus1i/j1d0XlWYPoWhUnw+G4aKyvnLdchADtZWek8xxfSsHjjZRBRKJKitxiPn0+V+ks5jM2vfPM&#10;rWt+SIP9Qxaa1QaXHkNdssjIxtd/hNI19zZYGQfc6sJKWXORa0A1o+GDapZr5kSuBeQEd6Qp/L+w&#10;/M321pO6Qu/GlBim0aP9t6/77z/3P74Q6EBQ48IUuKUDMrYvbQtwrw9Qprpb6XX6oiICO6jeHekV&#10;bSQcyrPRi8nzU0o4TKPJyWQyzPwX997Oh/hKWE2SUFKP9mVW2fY6RGQCaA9Jlxl7VSuVW6gMaUo6&#10;Pj0bZoejBR7KwDHV0OWapbhTIkVQ5q2QKD+nnBR58MSF8mTLMDKMc2FirjZHAjqhJK59jOMBn1xF&#10;HsrHOB898s3WxKOzro31ud4HaVcf+5Rlh+8Z6OpOFMR21ea+n/WtXNlqhw572y1JcPyqRhuuWYi3&#10;zGMr0FRserzBIZUF3fYgUbK2/vPf9AmPYYWVkgZbVtLwacO8oES9NhjjtJK94Hth1Qtmoy8sujDC&#10;G+J4FuHgo+pF6a3+gAdgkW6BiRmOu0oae/EidruOB4SLxSKDsHiOxWuzdDyFzl13i03EMOUZS+x0&#10;XBxYw+rl0Ts8E2m3f//PqPvHbP4LAAD//wMAUEsDBBQABgAIAAAAIQAH6GyG3QAAAAgBAAAPAAAA&#10;ZHJzL2Rvd25yZXYueG1sTI9NT4QwEIbvJv6HZky8uUVUwiJlY4zuQU+yxnicpYWidEpol0V/veNJ&#10;j5P3Y5633CxuELOZQu9JweUqAWGo8bqnTsHr7vEiBxEiksbBk1HwZQJsqtOTEgvtj/Ri5jp2gkso&#10;FKjAxjgWUobGGodh5UdDrLV+chj5nDqpJzxyuRtkmiSZdNgTf7A4mntrms/64Bjj7Tlx2+/Wvrsn&#10;bENtd/P24UOp87Pl7hZENEv8M8MvPmegYqa9P5AOYlCQ36RrtirIQLC8vrrmJXsFaZ5nIKtS/h9Q&#10;/QAAAP//AwBQSwECLQAUAAYACAAAACEAtoM4kv4AAADhAQAAEwAAAAAAAAAAAAAAAAAAAAAAW0Nv&#10;bnRlbnRfVHlwZXNdLnhtbFBLAQItABQABgAIAAAAIQA4/SH/1gAAAJQBAAALAAAAAAAAAAAAAAAA&#10;AC8BAABfcmVscy8ucmVsc1BLAQItABQABgAIAAAAIQAZwYaTbgIAABQFAAAOAAAAAAAAAAAAAAAA&#10;AC4CAABkcnMvZTJvRG9jLnhtbFBLAQItABQABgAIAAAAIQAH6GyG3QAAAAgBAAAPAAAAAAAAAAAA&#10;AAAAAMgEAABkcnMvZG93bnJldi54bWxQSwUGAAAAAAQABADzAAAA0gUAAAAA&#10;" filled="f" stroked="f" strokeweight=".5pt">
              <v:textbox style="mso-fit-shape-to-text:t" inset="0,0,0,0">
                <w:txbxContent>
                  <w:p w:rsidR="002E6A21" w:rsidRDefault="006D237F">
                    <w:pPr>
                      <w:pStyle w:val="aff7"/>
                      <w:ind w:right="113" w:firstLineChars="300" w:firstLine="54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E79" w:rsidRDefault="00050E79">
      <w:pPr>
        <w:ind w:firstLine="420"/>
      </w:pPr>
      <w:r>
        <w:separator/>
      </w:r>
    </w:p>
  </w:footnote>
  <w:footnote w:type="continuationSeparator" w:id="0">
    <w:p w:rsidR="00050E79" w:rsidRDefault="00050E79">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A21" w:rsidRDefault="006D237F">
    <w:pPr>
      <w:pStyle w:val="affa"/>
      <w:snapToGrid/>
      <w:spacing w:before="0" w:after="283"/>
    </w:pPr>
    <w:r>
      <w:rPr>
        <w:rFonts w:ascii="Times New Roman" w:hAnsi="Times New Roman" w:cs="Times New Roman"/>
        <w:b/>
        <w:bCs/>
        <w:sz w:val="21"/>
        <w:szCs w:val="21"/>
      </w:rPr>
      <w:t>T/CSES</w:t>
    </w:r>
    <w:r>
      <w:rPr>
        <w:rFonts w:ascii="黑体" w:eastAsia="黑体" w:hAnsi="黑体" w:cs="黑体" w:hint="eastAsia"/>
        <w:sz w:val="21"/>
        <w:szCs w:val="21"/>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A21" w:rsidRDefault="006D237F">
    <w:pPr>
      <w:pStyle w:val="affa"/>
      <w:snapToGrid/>
      <w:spacing w:before="0" w:afterLines="100" w:after="240"/>
      <w:jc w:val="right"/>
      <w:rPr>
        <w:sz w:val="21"/>
        <w:szCs w:val="21"/>
      </w:rPr>
    </w:pPr>
    <w:r>
      <w:rPr>
        <w:rFonts w:ascii="Times New Roman" w:hAnsi="Times New Roman" w:cs="Times New Roman"/>
        <w:b/>
        <w:bCs/>
        <w:sz w:val="21"/>
        <w:szCs w:val="21"/>
      </w:rPr>
      <w:t>T/CSES</w:t>
    </w:r>
    <w:r>
      <w:rPr>
        <w:rFonts w:ascii="黑体" w:eastAsia="黑体" w:hAnsi="黑体" w:cs="黑体" w:hint="eastAsia"/>
        <w:sz w:val="21"/>
        <w:szCs w:val="21"/>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A21" w:rsidRDefault="006D237F">
    <w:pPr>
      <w:pStyle w:val="affa"/>
      <w:rPr>
        <w:rFonts w:ascii="黑体" w:eastAsia="黑体" w:hAnsi="黑体" w:cs="黑体"/>
        <w:sz w:val="21"/>
        <w:szCs w:val="21"/>
      </w:rPr>
    </w:pPr>
    <w:r>
      <w:rPr>
        <w:rFonts w:ascii="Times New Roman" w:eastAsia="黑体" w:hAnsi="Times New Roman" w:cs="Times New Roman"/>
        <w:b/>
        <w:bCs/>
        <w:sz w:val="21"/>
        <w:szCs w:val="21"/>
      </w:rPr>
      <w:t>ICS</w:t>
    </w:r>
    <w:r>
      <w:rPr>
        <w:rFonts w:ascii="黑体" w:eastAsia="黑体" w:hAnsi="黑体" w:cs="黑体"/>
        <w:sz w:val="21"/>
        <w:szCs w:val="21"/>
      </w:rPr>
      <w:t xml:space="preserve"> ******</w:t>
    </w:r>
  </w:p>
  <w:p w:rsidR="002E6A21" w:rsidRDefault="006D237F">
    <w:pPr>
      <w:pStyle w:val="affa"/>
      <w:spacing w:before="0"/>
      <w:jc w:val="left"/>
      <w:rPr>
        <w:sz w:val="21"/>
        <w:szCs w:val="21"/>
      </w:rPr>
    </w:pPr>
    <w:r>
      <w:rPr>
        <w:rFonts w:ascii="Times New Roman" w:eastAsia="黑体" w:hAnsi="Times New Roman" w:cs="Times New Roman"/>
        <w:b/>
        <w:bCs/>
        <w:sz w:val="21"/>
        <w:szCs w:val="21"/>
      </w:rPr>
      <w:t>CCS</w:t>
    </w:r>
    <w:r>
      <w:rPr>
        <w:rFonts w:ascii="Times New Roman" w:eastAsia="黑体" w:hAnsi="Times New Roman" w:cs="Times New Roman"/>
        <w:sz w:val="21"/>
        <w:szCs w:val="21"/>
      </w:rPr>
      <w:t xml:space="preserve"> </w:t>
    </w:r>
    <w:r>
      <w:rPr>
        <w:rFonts w:ascii="Times New Roman" w:eastAsia="黑体" w:hAnsi="Times New Roman" w:cs="Times New Roman"/>
        <w:b/>
        <w:bCs/>
        <w:sz w:val="21"/>
        <w:szCs w:val="21"/>
      </w:rPr>
      <w:t>Z</w:t>
    </w:r>
    <w:r>
      <w:rPr>
        <w:rFonts w:ascii="黑体" w:eastAsia="黑体" w:hAnsi="黑体" w:cs="黑体" w:hint="eastAsia"/>
        <w:sz w:val="21"/>
        <w:szCs w:val="21"/>
      </w:rPr>
      <w:t xml:space="preserve"> 00</w:t>
    </w:r>
    <w:r>
      <w:rPr>
        <w:sz w:val="21"/>
        <w:szCs w:val="21"/>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A21" w:rsidRDefault="006D237F">
    <w:pPr>
      <w:pStyle w:val="affa"/>
      <w:snapToGrid/>
      <w:spacing w:before="0" w:afterLines="100" w:after="240"/>
      <w:jc w:val="right"/>
      <w:rPr>
        <w:sz w:val="21"/>
        <w:szCs w:val="21"/>
      </w:rPr>
    </w:pPr>
    <w:r>
      <w:rPr>
        <w:rFonts w:ascii="Times New Roman" w:hAnsi="Times New Roman" w:cs="Times New Roman"/>
        <w:b/>
        <w:bCs/>
        <w:sz w:val="21"/>
        <w:szCs w:val="21"/>
      </w:rPr>
      <w:t>T/CSES</w:t>
    </w:r>
    <w:r>
      <w:rPr>
        <w:rFonts w:ascii="黑体" w:eastAsia="黑体" w:hAnsi="黑体" w:cs="黑体" w:hint="eastAsia"/>
        <w:sz w:val="21"/>
        <w:szCs w:val="21"/>
      </w:rPr>
      <w:t>□□□—20□□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A21" w:rsidRDefault="006D237F">
    <w:pPr>
      <w:pStyle w:val="affa"/>
      <w:snapToGrid/>
      <w:spacing w:before="0" w:after="283"/>
      <w:jc w:val="right"/>
      <w:rPr>
        <w:sz w:val="21"/>
        <w:szCs w:val="21"/>
      </w:rPr>
    </w:pPr>
    <w:r>
      <w:rPr>
        <w:rFonts w:ascii="Times New Roman" w:hAnsi="Times New Roman" w:cs="Times New Roman"/>
        <w:b/>
        <w:bCs/>
        <w:sz w:val="21"/>
        <w:szCs w:val="21"/>
      </w:rPr>
      <w:t>T/CSES</w:t>
    </w:r>
    <w:r>
      <w:rPr>
        <w:rFonts w:ascii="黑体" w:eastAsia="黑体" w:hAnsi="黑体" w:cs="黑体" w:hint="eastAsia"/>
        <w:sz w:val="21"/>
        <w:szCs w:val="21"/>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01A22E6"/>
    <w:multiLevelType w:val="multilevel"/>
    <w:tmpl w:val="001A22E6"/>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091A4CD4"/>
    <w:multiLevelType w:val="multilevel"/>
    <w:tmpl w:val="091A4CD4"/>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0B992151"/>
    <w:multiLevelType w:val="multilevel"/>
    <w:tmpl w:val="0B992151"/>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0DCF67C8"/>
    <w:multiLevelType w:val="multilevel"/>
    <w:tmpl w:val="0DCF67C8"/>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1B0C50C7"/>
    <w:multiLevelType w:val="multilevel"/>
    <w:tmpl w:val="1B0C50C7"/>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1B3B4BDA"/>
    <w:multiLevelType w:val="multilevel"/>
    <w:tmpl w:val="1B3B4BDA"/>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1BC2197B"/>
    <w:multiLevelType w:val="multilevel"/>
    <w:tmpl w:val="1BC2197B"/>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1C150CD8"/>
    <w:multiLevelType w:val="multilevel"/>
    <w:tmpl w:val="1C150CD8"/>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1C1D3A6E"/>
    <w:multiLevelType w:val="multilevel"/>
    <w:tmpl w:val="1C1D3A6E"/>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208A0F9E"/>
    <w:multiLevelType w:val="multilevel"/>
    <w:tmpl w:val="208A0F9E"/>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26B47262"/>
    <w:multiLevelType w:val="multilevel"/>
    <w:tmpl w:val="26B47262"/>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2C7E0EBD"/>
    <w:multiLevelType w:val="multilevel"/>
    <w:tmpl w:val="2C7E0EBD"/>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30E50D6B"/>
    <w:multiLevelType w:val="multilevel"/>
    <w:tmpl w:val="30E50D6B"/>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31944542"/>
    <w:multiLevelType w:val="multilevel"/>
    <w:tmpl w:val="31944542"/>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331141C5"/>
    <w:multiLevelType w:val="multilevel"/>
    <w:tmpl w:val="331141C5"/>
    <w:lvl w:ilvl="0">
      <w:start w:val="1"/>
      <w:numFmt w:val="lowerLetter"/>
      <w:lvlText w:val="%1）"/>
      <w:lvlJc w:val="left"/>
      <w:pPr>
        <w:ind w:left="800" w:hanging="440"/>
      </w:pPr>
      <w:rPr>
        <w:rFonts w:ascii="Times New Roman" w:hAnsi="Times New Roman"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25" w15:restartNumberingAfterBreak="0">
    <w:nsid w:val="35BD46FC"/>
    <w:multiLevelType w:val="multilevel"/>
    <w:tmpl w:val="35BD46FC"/>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15:restartNumberingAfterBreak="0">
    <w:nsid w:val="37D34A1B"/>
    <w:multiLevelType w:val="multilevel"/>
    <w:tmpl w:val="37D34A1B"/>
    <w:lvl w:ilvl="0">
      <w:start w:val="1"/>
      <w:numFmt w:val="low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383C921B"/>
    <w:multiLevelType w:val="singleLevel"/>
    <w:tmpl w:val="383C921B"/>
    <w:lvl w:ilvl="0">
      <w:start w:val="1"/>
      <w:numFmt w:val="lowerLetter"/>
      <w:pStyle w:val="a1"/>
      <w:lvlText w:val="%1）"/>
      <w:lvlJc w:val="left"/>
      <w:pPr>
        <w:ind w:left="440" w:hanging="440"/>
      </w:pPr>
      <w:rPr>
        <w:rFonts w:ascii="Times New Roman" w:hAnsi="Times New Roman" w:hint="default"/>
      </w:rPr>
    </w:lvl>
  </w:abstractNum>
  <w:abstractNum w:abstractNumId="28" w15:restartNumberingAfterBreak="0">
    <w:nsid w:val="391C1CC9"/>
    <w:multiLevelType w:val="multilevel"/>
    <w:tmpl w:val="391C1CC9"/>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C583257"/>
    <w:multiLevelType w:val="multilevel"/>
    <w:tmpl w:val="3C583257"/>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3F667DEB"/>
    <w:multiLevelType w:val="multilevel"/>
    <w:tmpl w:val="3F667DEB"/>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40500D61"/>
    <w:multiLevelType w:val="multilevel"/>
    <w:tmpl w:val="40500D61"/>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40CB7A53"/>
    <w:multiLevelType w:val="multilevel"/>
    <w:tmpl w:val="40CB7A53"/>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4150615C"/>
    <w:multiLevelType w:val="multilevel"/>
    <w:tmpl w:val="4150615C"/>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4" w15:restartNumberingAfterBreak="0">
    <w:nsid w:val="41C27B34"/>
    <w:multiLevelType w:val="multilevel"/>
    <w:tmpl w:val="41C27B34"/>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425573FB"/>
    <w:multiLevelType w:val="multilevel"/>
    <w:tmpl w:val="425573FB"/>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450D5116"/>
    <w:multiLevelType w:val="multilevel"/>
    <w:tmpl w:val="450D5116"/>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458246C2"/>
    <w:multiLevelType w:val="multilevel"/>
    <w:tmpl w:val="458246C2"/>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8" w15:restartNumberingAfterBreak="0">
    <w:nsid w:val="46492DA7"/>
    <w:multiLevelType w:val="multilevel"/>
    <w:tmpl w:val="46492DA7"/>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4CE9405B"/>
    <w:multiLevelType w:val="multilevel"/>
    <w:tmpl w:val="4CE9405B"/>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4F4D0D2F"/>
    <w:multiLevelType w:val="multilevel"/>
    <w:tmpl w:val="4F4D0D2F"/>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1" w15:restartNumberingAfterBreak="0">
    <w:nsid w:val="534968F4"/>
    <w:multiLevelType w:val="multilevel"/>
    <w:tmpl w:val="534968F4"/>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2" w15:restartNumberingAfterBreak="0">
    <w:nsid w:val="65BF2A92"/>
    <w:multiLevelType w:val="multilevel"/>
    <w:tmpl w:val="65BF2A92"/>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3" w15:restartNumberingAfterBreak="0">
    <w:nsid w:val="66F771C4"/>
    <w:multiLevelType w:val="multilevel"/>
    <w:tmpl w:val="66F771C4"/>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68E84C79"/>
    <w:multiLevelType w:val="multilevel"/>
    <w:tmpl w:val="68E84C79"/>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5" w15:restartNumberingAfterBreak="0">
    <w:nsid w:val="6CA245C3"/>
    <w:multiLevelType w:val="multilevel"/>
    <w:tmpl w:val="6CA245C3"/>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6" w15:restartNumberingAfterBreak="0">
    <w:nsid w:val="6FAC5C09"/>
    <w:multiLevelType w:val="multilevel"/>
    <w:tmpl w:val="6FAC5C09"/>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7" w15:restartNumberingAfterBreak="0">
    <w:nsid w:val="75200DDA"/>
    <w:multiLevelType w:val="multilevel"/>
    <w:tmpl w:val="75200DDA"/>
    <w:lvl w:ilvl="0">
      <w:start w:val="1"/>
      <w:numFmt w:val="lowerLetter"/>
      <w:lvlText w:val="%1）"/>
      <w:lvlJc w:val="left"/>
      <w:pPr>
        <w:ind w:left="440" w:hanging="44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8" w15:restartNumberingAfterBreak="0">
    <w:nsid w:val="79D71261"/>
    <w:multiLevelType w:val="multilevel"/>
    <w:tmpl w:val="79D7126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7"/>
  </w:num>
  <w:num w:numId="12">
    <w:abstractNumId w:val="19"/>
  </w:num>
  <w:num w:numId="13">
    <w:abstractNumId w:val="15"/>
  </w:num>
  <w:num w:numId="14">
    <w:abstractNumId w:val="34"/>
  </w:num>
  <w:num w:numId="15">
    <w:abstractNumId w:val="17"/>
  </w:num>
  <w:num w:numId="16">
    <w:abstractNumId w:val="33"/>
  </w:num>
  <w:num w:numId="17">
    <w:abstractNumId w:val="20"/>
  </w:num>
  <w:num w:numId="18">
    <w:abstractNumId w:val="21"/>
  </w:num>
  <w:num w:numId="19">
    <w:abstractNumId w:val="29"/>
  </w:num>
  <w:num w:numId="20">
    <w:abstractNumId w:val="11"/>
  </w:num>
  <w:num w:numId="21">
    <w:abstractNumId w:val="39"/>
  </w:num>
  <w:num w:numId="22">
    <w:abstractNumId w:val="46"/>
  </w:num>
  <w:num w:numId="23">
    <w:abstractNumId w:val="35"/>
  </w:num>
  <w:num w:numId="24">
    <w:abstractNumId w:val="28"/>
  </w:num>
  <w:num w:numId="25">
    <w:abstractNumId w:val="44"/>
  </w:num>
  <w:num w:numId="26">
    <w:abstractNumId w:val="41"/>
  </w:num>
  <w:num w:numId="27">
    <w:abstractNumId w:val="40"/>
  </w:num>
  <w:num w:numId="28">
    <w:abstractNumId w:val="10"/>
  </w:num>
  <w:num w:numId="29">
    <w:abstractNumId w:val="47"/>
  </w:num>
  <w:num w:numId="30">
    <w:abstractNumId w:val="42"/>
  </w:num>
  <w:num w:numId="31">
    <w:abstractNumId w:val="30"/>
  </w:num>
  <w:num w:numId="32">
    <w:abstractNumId w:val="36"/>
  </w:num>
  <w:num w:numId="33">
    <w:abstractNumId w:val="32"/>
  </w:num>
  <w:num w:numId="34">
    <w:abstractNumId w:val="37"/>
  </w:num>
  <w:num w:numId="35">
    <w:abstractNumId w:val="25"/>
  </w:num>
  <w:num w:numId="36">
    <w:abstractNumId w:val="23"/>
  </w:num>
  <w:num w:numId="37">
    <w:abstractNumId w:val="12"/>
  </w:num>
  <w:num w:numId="38">
    <w:abstractNumId w:val="43"/>
  </w:num>
  <w:num w:numId="39">
    <w:abstractNumId w:val="45"/>
  </w:num>
  <w:num w:numId="40">
    <w:abstractNumId w:val="16"/>
  </w:num>
  <w:num w:numId="41">
    <w:abstractNumId w:val="31"/>
  </w:num>
  <w:num w:numId="42">
    <w:abstractNumId w:val="22"/>
  </w:num>
  <w:num w:numId="43">
    <w:abstractNumId w:val="27"/>
    <w:lvlOverride w:ilvl="0">
      <w:startOverride w:val="1"/>
    </w:lvlOverride>
  </w:num>
  <w:num w:numId="44">
    <w:abstractNumId w:val="48"/>
  </w:num>
  <w:num w:numId="45">
    <w:abstractNumId w:val="14"/>
  </w:num>
  <w:num w:numId="46">
    <w:abstractNumId w:val="24"/>
  </w:num>
  <w:num w:numId="47">
    <w:abstractNumId w:val="38"/>
  </w:num>
  <w:num w:numId="48">
    <w:abstractNumId w:val="13"/>
  </w:num>
  <w:num w:numId="49">
    <w:abstractNumId w:val="18"/>
  </w:num>
  <w:num w:numId="50">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Y3ZmRmNmEyNzVlN2UxMWMzNGViMTQxMDk0NDJhMmMifQ=="/>
    <w:docVar w:name="KSO_WPS_MARK_KEY" w:val="7e5b5ca3-c9bb-4716-9800-c6dea5c2b12d"/>
  </w:docVars>
  <w:rsids>
    <w:rsidRoot w:val="008039EC"/>
    <w:rsid w:val="00022514"/>
    <w:rsid w:val="000273E9"/>
    <w:rsid w:val="00034636"/>
    <w:rsid w:val="00050E79"/>
    <w:rsid w:val="00056143"/>
    <w:rsid w:val="000654A6"/>
    <w:rsid w:val="00070457"/>
    <w:rsid w:val="0007475A"/>
    <w:rsid w:val="0009631E"/>
    <w:rsid w:val="000A070F"/>
    <w:rsid w:val="000A5ADA"/>
    <w:rsid w:val="000C5DCB"/>
    <w:rsid w:val="000D1EE2"/>
    <w:rsid w:val="000E2987"/>
    <w:rsid w:val="000E3C61"/>
    <w:rsid w:val="001018B3"/>
    <w:rsid w:val="001043A3"/>
    <w:rsid w:val="00104BD1"/>
    <w:rsid w:val="00111119"/>
    <w:rsid w:val="00116D96"/>
    <w:rsid w:val="00143105"/>
    <w:rsid w:val="00147D55"/>
    <w:rsid w:val="00164AC0"/>
    <w:rsid w:val="00167C07"/>
    <w:rsid w:val="00170C59"/>
    <w:rsid w:val="001761D9"/>
    <w:rsid w:val="00176BA3"/>
    <w:rsid w:val="0017779F"/>
    <w:rsid w:val="00187EBA"/>
    <w:rsid w:val="001A2902"/>
    <w:rsid w:val="001C7B97"/>
    <w:rsid w:val="001E31DF"/>
    <w:rsid w:val="00210399"/>
    <w:rsid w:val="00210FB8"/>
    <w:rsid w:val="002171EE"/>
    <w:rsid w:val="002210BF"/>
    <w:rsid w:val="00224999"/>
    <w:rsid w:val="00235AF6"/>
    <w:rsid w:val="002564D6"/>
    <w:rsid w:val="002610D0"/>
    <w:rsid w:val="002618F8"/>
    <w:rsid w:val="00264333"/>
    <w:rsid w:val="002661A6"/>
    <w:rsid w:val="00274760"/>
    <w:rsid w:val="00276424"/>
    <w:rsid w:val="00284F39"/>
    <w:rsid w:val="002A3908"/>
    <w:rsid w:val="002B6923"/>
    <w:rsid w:val="002E4D2D"/>
    <w:rsid w:val="002E5915"/>
    <w:rsid w:val="002E6A21"/>
    <w:rsid w:val="003142A1"/>
    <w:rsid w:val="00317050"/>
    <w:rsid w:val="00336575"/>
    <w:rsid w:val="00343911"/>
    <w:rsid w:val="00346B40"/>
    <w:rsid w:val="003568D7"/>
    <w:rsid w:val="003932CF"/>
    <w:rsid w:val="003D54D1"/>
    <w:rsid w:val="003E23E0"/>
    <w:rsid w:val="003F3F4A"/>
    <w:rsid w:val="003F57F7"/>
    <w:rsid w:val="003F6AC0"/>
    <w:rsid w:val="004257C1"/>
    <w:rsid w:val="004302CC"/>
    <w:rsid w:val="004425AD"/>
    <w:rsid w:val="00453661"/>
    <w:rsid w:val="00456EE1"/>
    <w:rsid w:val="00463AEB"/>
    <w:rsid w:val="00475444"/>
    <w:rsid w:val="004838BD"/>
    <w:rsid w:val="00486C3A"/>
    <w:rsid w:val="00490648"/>
    <w:rsid w:val="004A1BD0"/>
    <w:rsid w:val="004B3201"/>
    <w:rsid w:val="004C0433"/>
    <w:rsid w:val="004C1809"/>
    <w:rsid w:val="0050155C"/>
    <w:rsid w:val="005035C3"/>
    <w:rsid w:val="00515ACC"/>
    <w:rsid w:val="00516541"/>
    <w:rsid w:val="00531C63"/>
    <w:rsid w:val="005347C2"/>
    <w:rsid w:val="00575BFA"/>
    <w:rsid w:val="00576DEB"/>
    <w:rsid w:val="005864EB"/>
    <w:rsid w:val="005952ED"/>
    <w:rsid w:val="005A729B"/>
    <w:rsid w:val="005B1180"/>
    <w:rsid w:val="005C4EBE"/>
    <w:rsid w:val="005C674F"/>
    <w:rsid w:val="005D3527"/>
    <w:rsid w:val="005D3A21"/>
    <w:rsid w:val="005D7A4B"/>
    <w:rsid w:val="0060199C"/>
    <w:rsid w:val="00615C6D"/>
    <w:rsid w:val="006202D6"/>
    <w:rsid w:val="00623CC2"/>
    <w:rsid w:val="006318A4"/>
    <w:rsid w:val="006444CD"/>
    <w:rsid w:val="006575F4"/>
    <w:rsid w:val="00666DA9"/>
    <w:rsid w:val="006816E3"/>
    <w:rsid w:val="00697675"/>
    <w:rsid w:val="00697844"/>
    <w:rsid w:val="006A1706"/>
    <w:rsid w:val="006B7360"/>
    <w:rsid w:val="006C092F"/>
    <w:rsid w:val="006C30C4"/>
    <w:rsid w:val="006D237F"/>
    <w:rsid w:val="006D37D2"/>
    <w:rsid w:val="006D635D"/>
    <w:rsid w:val="006E6F02"/>
    <w:rsid w:val="006F71C7"/>
    <w:rsid w:val="00700D1A"/>
    <w:rsid w:val="00715F48"/>
    <w:rsid w:val="00720831"/>
    <w:rsid w:val="0073420C"/>
    <w:rsid w:val="007406D8"/>
    <w:rsid w:val="00746F69"/>
    <w:rsid w:val="00750AA4"/>
    <w:rsid w:val="0076556C"/>
    <w:rsid w:val="007814B7"/>
    <w:rsid w:val="00783FE6"/>
    <w:rsid w:val="007C5D75"/>
    <w:rsid w:val="007E31A5"/>
    <w:rsid w:val="007E4BBB"/>
    <w:rsid w:val="008039EC"/>
    <w:rsid w:val="0082715B"/>
    <w:rsid w:val="00834E18"/>
    <w:rsid w:val="008362DC"/>
    <w:rsid w:val="00882B17"/>
    <w:rsid w:val="00894450"/>
    <w:rsid w:val="008A1381"/>
    <w:rsid w:val="008C777E"/>
    <w:rsid w:val="008D186F"/>
    <w:rsid w:val="008F17CB"/>
    <w:rsid w:val="008F5188"/>
    <w:rsid w:val="00905191"/>
    <w:rsid w:val="0092554C"/>
    <w:rsid w:val="009267D8"/>
    <w:rsid w:val="0093657A"/>
    <w:rsid w:val="00943997"/>
    <w:rsid w:val="0094472D"/>
    <w:rsid w:val="00946BEF"/>
    <w:rsid w:val="00951E8A"/>
    <w:rsid w:val="009A6338"/>
    <w:rsid w:val="009C0484"/>
    <w:rsid w:val="009C0546"/>
    <w:rsid w:val="009D470F"/>
    <w:rsid w:val="009D5B81"/>
    <w:rsid w:val="009E7697"/>
    <w:rsid w:val="00A022B1"/>
    <w:rsid w:val="00A05CFC"/>
    <w:rsid w:val="00A17BCE"/>
    <w:rsid w:val="00A31135"/>
    <w:rsid w:val="00A51AFC"/>
    <w:rsid w:val="00A52B39"/>
    <w:rsid w:val="00A56D70"/>
    <w:rsid w:val="00A72B51"/>
    <w:rsid w:val="00A76FB2"/>
    <w:rsid w:val="00A80AF0"/>
    <w:rsid w:val="00A840DF"/>
    <w:rsid w:val="00A97FC7"/>
    <w:rsid w:val="00AA627E"/>
    <w:rsid w:val="00AD558A"/>
    <w:rsid w:val="00AF2CD7"/>
    <w:rsid w:val="00B01A74"/>
    <w:rsid w:val="00B14538"/>
    <w:rsid w:val="00B2556C"/>
    <w:rsid w:val="00B33331"/>
    <w:rsid w:val="00B46FF7"/>
    <w:rsid w:val="00B5109E"/>
    <w:rsid w:val="00B549EA"/>
    <w:rsid w:val="00B60042"/>
    <w:rsid w:val="00B648F6"/>
    <w:rsid w:val="00B71B3A"/>
    <w:rsid w:val="00B74564"/>
    <w:rsid w:val="00B77BF3"/>
    <w:rsid w:val="00B96329"/>
    <w:rsid w:val="00BC4627"/>
    <w:rsid w:val="00BC641E"/>
    <w:rsid w:val="00BD5EBC"/>
    <w:rsid w:val="00BE3546"/>
    <w:rsid w:val="00BE3B5D"/>
    <w:rsid w:val="00BF1C11"/>
    <w:rsid w:val="00C37FDC"/>
    <w:rsid w:val="00C41F47"/>
    <w:rsid w:val="00C50FC8"/>
    <w:rsid w:val="00C516AF"/>
    <w:rsid w:val="00C6690B"/>
    <w:rsid w:val="00C72310"/>
    <w:rsid w:val="00C74610"/>
    <w:rsid w:val="00C80910"/>
    <w:rsid w:val="00C907B8"/>
    <w:rsid w:val="00CA22A7"/>
    <w:rsid w:val="00CA515A"/>
    <w:rsid w:val="00CA6AAE"/>
    <w:rsid w:val="00CB2409"/>
    <w:rsid w:val="00CB4F41"/>
    <w:rsid w:val="00CB6B7E"/>
    <w:rsid w:val="00CC4911"/>
    <w:rsid w:val="00CD0D21"/>
    <w:rsid w:val="00CE02A0"/>
    <w:rsid w:val="00CE0A4B"/>
    <w:rsid w:val="00CE33BD"/>
    <w:rsid w:val="00CE3C3B"/>
    <w:rsid w:val="00D0055B"/>
    <w:rsid w:val="00D00B67"/>
    <w:rsid w:val="00D037E7"/>
    <w:rsid w:val="00D05567"/>
    <w:rsid w:val="00D1188F"/>
    <w:rsid w:val="00D155E1"/>
    <w:rsid w:val="00D26217"/>
    <w:rsid w:val="00D32CBD"/>
    <w:rsid w:val="00D33949"/>
    <w:rsid w:val="00D35BD0"/>
    <w:rsid w:val="00D4246C"/>
    <w:rsid w:val="00D55729"/>
    <w:rsid w:val="00D62666"/>
    <w:rsid w:val="00D6426B"/>
    <w:rsid w:val="00D721CE"/>
    <w:rsid w:val="00D95EC1"/>
    <w:rsid w:val="00DA7C02"/>
    <w:rsid w:val="00DB4DD5"/>
    <w:rsid w:val="00DB751E"/>
    <w:rsid w:val="00DD0F75"/>
    <w:rsid w:val="00DD6155"/>
    <w:rsid w:val="00DD7E23"/>
    <w:rsid w:val="00DE0BD8"/>
    <w:rsid w:val="00DE3EEF"/>
    <w:rsid w:val="00DE5692"/>
    <w:rsid w:val="00DF2DB7"/>
    <w:rsid w:val="00DF4916"/>
    <w:rsid w:val="00DF6C2D"/>
    <w:rsid w:val="00E11780"/>
    <w:rsid w:val="00E22180"/>
    <w:rsid w:val="00E272BE"/>
    <w:rsid w:val="00E300AC"/>
    <w:rsid w:val="00E35DD3"/>
    <w:rsid w:val="00E36DF4"/>
    <w:rsid w:val="00E50031"/>
    <w:rsid w:val="00E52362"/>
    <w:rsid w:val="00E77D89"/>
    <w:rsid w:val="00E80400"/>
    <w:rsid w:val="00E8250F"/>
    <w:rsid w:val="00E829B0"/>
    <w:rsid w:val="00E8342F"/>
    <w:rsid w:val="00E849B1"/>
    <w:rsid w:val="00E90966"/>
    <w:rsid w:val="00E92A77"/>
    <w:rsid w:val="00EB4B43"/>
    <w:rsid w:val="00EC05C0"/>
    <w:rsid w:val="00ED359F"/>
    <w:rsid w:val="00ED65D2"/>
    <w:rsid w:val="00EE036A"/>
    <w:rsid w:val="00EF6257"/>
    <w:rsid w:val="00EF6DD6"/>
    <w:rsid w:val="00F12E58"/>
    <w:rsid w:val="00F55A57"/>
    <w:rsid w:val="00F60706"/>
    <w:rsid w:val="00F647D5"/>
    <w:rsid w:val="00F70669"/>
    <w:rsid w:val="00F84D44"/>
    <w:rsid w:val="00F92181"/>
    <w:rsid w:val="00F952E8"/>
    <w:rsid w:val="00F9727C"/>
    <w:rsid w:val="00F97C18"/>
    <w:rsid w:val="00FB4125"/>
    <w:rsid w:val="00FC1D44"/>
    <w:rsid w:val="00FC422A"/>
    <w:rsid w:val="00FC583E"/>
    <w:rsid w:val="00FF0987"/>
    <w:rsid w:val="010A6538"/>
    <w:rsid w:val="012B199A"/>
    <w:rsid w:val="02314318"/>
    <w:rsid w:val="027A615C"/>
    <w:rsid w:val="02DF57A3"/>
    <w:rsid w:val="02E66B31"/>
    <w:rsid w:val="032D29B2"/>
    <w:rsid w:val="03643776"/>
    <w:rsid w:val="04041965"/>
    <w:rsid w:val="04263DD2"/>
    <w:rsid w:val="04390EE3"/>
    <w:rsid w:val="04640655"/>
    <w:rsid w:val="04B02594"/>
    <w:rsid w:val="04C06F13"/>
    <w:rsid w:val="04E677C1"/>
    <w:rsid w:val="04F55E74"/>
    <w:rsid w:val="05181DCA"/>
    <w:rsid w:val="051C273A"/>
    <w:rsid w:val="053C0C8A"/>
    <w:rsid w:val="05D17782"/>
    <w:rsid w:val="06127C3D"/>
    <w:rsid w:val="06295921"/>
    <w:rsid w:val="0749768F"/>
    <w:rsid w:val="07D9351D"/>
    <w:rsid w:val="08A72371"/>
    <w:rsid w:val="096D58B6"/>
    <w:rsid w:val="0A116B8A"/>
    <w:rsid w:val="0A596E3F"/>
    <w:rsid w:val="0A9610EE"/>
    <w:rsid w:val="0AD30EF7"/>
    <w:rsid w:val="0B8D7FD3"/>
    <w:rsid w:val="0BE2331A"/>
    <w:rsid w:val="0BE91440"/>
    <w:rsid w:val="0C0A5B87"/>
    <w:rsid w:val="0C1618B2"/>
    <w:rsid w:val="0CD02D66"/>
    <w:rsid w:val="0DB94D16"/>
    <w:rsid w:val="0DD85B76"/>
    <w:rsid w:val="0E6B25E0"/>
    <w:rsid w:val="0F130469"/>
    <w:rsid w:val="0F7E549F"/>
    <w:rsid w:val="0F80727C"/>
    <w:rsid w:val="0FC4644C"/>
    <w:rsid w:val="10101691"/>
    <w:rsid w:val="112419D9"/>
    <w:rsid w:val="1163178B"/>
    <w:rsid w:val="12051528"/>
    <w:rsid w:val="123A78DB"/>
    <w:rsid w:val="13025D07"/>
    <w:rsid w:val="13B642FE"/>
    <w:rsid w:val="141F00D5"/>
    <w:rsid w:val="14634486"/>
    <w:rsid w:val="146F187D"/>
    <w:rsid w:val="14B545B5"/>
    <w:rsid w:val="15190FE8"/>
    <w:rsid w:val="153100E1"/>
    <w:rsid w:val="16757F5E"/>
    <w:rsid w:val="169422D0"/>
    <w:rsid w:val="16F305FA"/>
    <w:rsid w:val="170B3F8C"/>
    <w:rsid w:val="17800EAB"/>
    <w:rsid w:val="17BA2180"/>
    <w:rsid w:val="1809297F"/>
    <w:rsid w:val="18426047"/>
    <w:rsid w:val="18573377"/>
    <w:rsid w:val="18784278"/>
    <w:rsid w:val="18D51958"/>
    <w:rsid w:val="18EE2D0E"/>
    <w:rsid w:val="19AF5D28"/>
    <w:rsid w:val="19F26328"/>
    <w:rsid w:val="1A003F0D"/>
    <w:rsid w:val="1A330456"/>
    <w:rsid w:val="1B5570E4"/>
    <w:rsid w:val="1B9E7E6B"/>
    <w:rsid w:val="1BB47F7D"/>
    <w:rsid w:val="1BFB1448"/>
    <w:rsid w:val="1C343C07"/>
    <w:rsid w:val="1C3D55BC"/>
    <w:rsid w:val="1C8A52BA"/>
    <w:rsid w:val="1CD43891"/>
    <w:rsid w:val="1CEC56C6"/>
    <w:rsid w:val="1DA63635"/>
    <w:rsid w:val="1DA767F2"/>
    <w:rsid w:val="1DF919B7"/>
    <w:rsid w:val="1EB12291"/>
    <w:rsid w:val="1F443C53"/>
    <w:rsid w:val="201900EE"/>
    <w:rsid w:val="202F2F3A"/>
    <w:rsid w:val="21507B40"/>
    <w:rsid w:val="21EB5ABA"/>
    <w:rsid w:val="22335977"/>
    <w:rsid w:val="22C76548"/>
    <w:rsid w:val="22EE7610"/>
    <w:rsid w:val="22F917D2"/>
    <w:rsid w:val="23952C38"/>
    <w:rsid w:val="24267006"/>
    <w:rsid w:val="242E1C8E"/>
    <w:rsid w:val="246A0F18"/>
    <w:rsid w:val="24DB7DE7"/>
    <w:rsid w:val="25EB3470"/>
    <w:rsid w:val="26212D24"/>
    <w:rsid w:val="263D0137"/>
    <w:rsid w:val="264F6BBB"/>
    <w:rsid w:val="26543C2E"/>
    <w:rsid w:val="27102ED4"/>
    <w:rsid w:val="27716A62"/>
    <w:rsid w:val="27C7576E"/>
    <w:rsid w:val="27D50D9F"/>
    <w:rsid w:val="27DF42B7"/>
    <w:rsid w:val="28355CE1"/>
    <w:rsid w:val="285F6FA0"/>
    <w:rsid w:val="28702875"/>
    <w:rsid w:val="287F3954"/>
    <w:rsid w:val="294361DC"/>
    <w:rsid w:val="296543A4"/>
    <w:rsid w:val="2969198F"/>
    <w:rsid w:val="296F7A85"/>
    <w:rsid w:val="298A5BB9"/>
    <w:rsid w:val="29A016DC"/>
    <w:rsid w:val="29F1498B"/>
    <w:rsid w:val="2AE75DCE"/>
    <w:rsid w:val="2AF9470D"/>
    <w:rsid w:val="2B290BE6"/>
    <w:rsid w:val="2B3D5A52"/>
    <w:rsid w:val="2BE23A8A"/>
    <w:rsid w:val="2C62428A"/>
    <w:rsid w:val="2C712BD2"/>
    <w:rsid w:val="2C840FE5"/>
    <w:rsid w:val="2CE33F5E"/>
    <w:rsid w:val="2D094081"/>
    <w:rsid w:val="2F083808"/>
    <w:rsid w:val="2F2836AA"/>
    <w:rsid w:val="2F7D543B"/>
    <w:rsid w:val="2F807931"/>
    <w:rsid w:val="30420F9B"/>
    <w:rsid w:val="305E678A"/>
    <w:rsid w:val="30671408"/>
    <w:rsid w:val="307A24E3"/>
    <w:rsid w:val="307A6DB2"/>
    <w:rsid w:val="30C61968"/>
    <w:rsid w:val="31093867"/>
    <w:rsid w:val="31126BC0"/>
    <w:rsid w:val="31C3610C"/>
    <w:rsid w:val="321B1AA4"/>
    <w:rsid w:val="32951856"/>
    <w:rsid w:val="32B90276"/>
    <w:rsid w:val="3338647D"/>
    <w:rsid w:val="33513E66"/>
    <w:rsid w:val="344C7CA7"/>
    <w:rsid w:val="345C07BA"/>
    <w:rsid w:val="34DF5160"/>
    <w:rsid w:val="357716E7"/>
    <w:rsid w:val="35C36CBC"/>
    <w:rsid w:val="35C972A5"/>
    <w:rsid w:val="36017203"/>
    <w:rsid w:val="36C20165"/>
    <w:rsid w:val="371A713B"/>
    <w:rsid w:val="373B04F2"/>
    <w:rsid w:val="37AF2056"/>
    <w:rsid w:val="37ED3EE3"/>
    <w:rsid w:val="37F7266B"/>
    <w:rsid w:val="38BF3743"/>
    <w:rsid w:val="38CB73BE"/>
    <w:rsid w:val="39496437"/>
    <w:rsid w:val="3972100D"/>
    <w:rsid w:val="398E6FFF"/>
    <w:rsid w:val="3A161B7A"/>
    <w:rsid w:val="3A884D17"/>
    <w:rsid w:val="3AC727C9"/>
    <w:rsid w:val="3B893FFA"/>
    <w:rsid w:val="3BB00911"/>
    <w:rsid w:val="3BDD7DCA"/>
    <w:rsid w:val="3C8A1D00"/>
    <w:rsid w:val="3CBC20D5"/>
    <w:rsid w:val="3CEF57F3"/>
    <w:rsid w:val="3D82643C"/>
    <w:rsid w:val="3E18158D"/>
    <w:rsid w:val="3E285C74"/>
    <w:rsid w:val="3EA66778"/>
    <w:rsid w:val="3EBE7FDF"/>
    <w:rsid w:val="3EE5445F"/>
    <w:rsid w:val="3EFF405B"/>
    <w:rsid w:val="3F067638"/>
    <w:rsid w:val="3F2A2F31"/>
    <w:rsid w:val="3F4318DE"/>
    <w:rsid w:val="3F6176C7"/>
    <w:rsid w:val="3F731171"/>
    <w:rsid w:val="3FBD419A"/>
    <w:rsid w:val="3FEE098B"/>
    <w:rsid w:val="3FEE3CAC"/>
    <w:rsid w:val="40093884"/>
    <w:rsid w:val="4044666A"/>
    <w:rsid w:val="404F6D94"/>
    <w:rsid w:val="40706406"/>
    <w:rsid w:val="40D7128C"/>
    <w:rsid w:val="40E85247"/>
    <w:rsid w:val="40ED0AAF"/>
    <w:rsid w:val="40F736DC"/>
    <w:rsid w:val="41A575DC"/>
    <w:rsid w:val="41E37013"/>
    <w:rsid w:val="41EB1D95"/>
    <w:rsid w:val="41FD5D11"/>
    <w:rsid w:val="427E7C7A"/>
    <w:rsid w:val="43282273"/>
    <w:rsid w:val="43617533"/>
    <w:rsid w:val="43C04259"/>
    <w:rsid w:val="43F13DEC"/>
    <w:rsid w:val="44614EA2"/>
    <w:rsid w:val="44D04970"/>
    <w:rsid w:val="457B0D80"/>
    <w:rsid w:val="459C4852"/>
    <w:rsid w:val="45CE00DD"/>
    <w:rsid w:val="460F771A"/>
    <w:rsid w:val="46356AB8"/>
    <w:rsid w:val="47005C08"/>
    <w:rsid w:val="47131BFB"/>
    <w:rsid w:val="484A49EE"/>
    <w:rsid w:val="487A531F"/>
    <w:rsid w:val="48853CC3"/>
    <w:rsid w:val="48D0218E"/>
    <w:rsid w:val="48EF2337"/>
    <w:rsid w:val="48FC1F43"/>
    <w:rsid w:val="49482441"/>
    <w:rsid w:val="4A225E14"/>
    <w:rsid w:val="4A273284"/>
    <w:rsid w:val="4AAD305D"/>
    <w:rsid w:val="4B442CE9"/>
    <w:rsid w:val="4BA674B6"/>
    <w:rsid w:val="4BE11211"/>
    <w:rsid w:val="4BF40E3E"/>
    <w:rsid w:val="4C3E2B07"/>
    <w:rsid w:val="4C575977"/>
    <w:rsid w:val="4C592E7C"/>
    <w:rsid w:val="4DEA6F7F"/>
    <w:rsid w:val="4DFD6F1C"/>
    <w:rsid w:val="4E125E62"/>
    <w:rsid w:val="4E5403C0"/>
    <w:rsid w:val="4EBC31FF"/>
    <w:rsid w:val="4F5926EE"/>
    <w:rsid w:val="4FB945F5"/>
    <w:rsid w:val="50632C1E"/>
    <w:rsid w:val="50BC3FFA"/>
    <w:rsid w:val="51984A67"/>
    <w:rsid w:val="51D32259"/>
    <w:rsid w:val="52383B54"/>
    <w:rsid w:val="536149BA"/>
    <w:rsid w:val="538977A0"/>
    <w:rsid w:val="53B67427"/>
    <w:rsid w:val="53C9715A"/>
    <w:rsid w:val="543E18F6"/>
    <w:rsid w:val="54447E77"/>
    <w:rsid w:val="553835FF"/>
    <w:rsid w:val="554044F4"/>
    <w:rsid w:val="559B68D4"/>
    <w:rsid w:val="56293EE0"/>
    <w:rsid w:val="565114C6"/>
    <w:rsid w:val="56727E00"/>
    <w:rsid w:val="56865394"/>
    <w:rsid w:val="57282DC4"/>
    <w:rsid w:val="576B35FA"/>
    <w:rsid w:val="57C2639A"/>
    <w:rsid w:val="582E3A30"/>
    <w:rsid w:val="594E2109"/>
    <w:rsid w:val="598061BF"/>
    <w:rsid w:val="59C26B25"/>
    <w:rsid w:val="59F9029D"/>
    <w:rsid w:val="59FA2B6A"/>
    <w:rsid w:val="5A660FF8"/>
    <w:rsid w:val="5A84094D"/>
    <w:rsid w:val="5A9658BC"/>
    <w:rsid w:val="5AE64CFE"/>
    <w:rsid w:val="5B1909C7"/>
    <w:rsid w:val="5B1D51AF"/>
    <w:rsid w:val="5B245E69"/>
    <w:rsid w:val="5B2D39DD"/>
    <w:rsid w:val="5B447971"/>
    <w:rsid w:val="5B6011A2"/>
    <w:rsid w:val="5C216BFF"/>
    <w:rsid w:val="5C3655A9"/>
    <w:rsid w:val="5D647EF4"/>
    <w:rsid w:val="5D794411"/>
    <w:rsid w:val="5D7B5F87"/>
    <w:rsid w:val="5D880085"/>
    <w:rsid w:val="5DB22A0D"/>
    <w:rsid w:val="5DB468B5"/>
    <w:rsid w:val="5DDA4C7F"/>
    <w:rsid w:val="5E5303E3"/>
    <w:rsid w:val="5EB540C0"/>
    <w:rsid w:val="5F2416E8"/>
    <w:rsid w:val="5F8D6DFF"/>
    <w:rsid w:val="5F9B7DB3"/>
    <w:rsid w:val="60067E85"/>
    <w:rsid w:val="610B505D"/>
    <w:rsid w:val="611618F4"/>
    <w:rsid w:val="618D047A"/>
    <w:rsid w:val="61AB1300"/>
    <w:rsid w:val="622164B8"/>
    <w:rsid w:val="626B347F"/>
    <w:rsid w:val="62724EC0"/>
    <w:rsid w:val="629C6AB7"/>
    <w:rsid w:val="62A91A96"/>
    <w:rsid w:val="62DF24F0"/>
    <w:rsid w:val="633305F1"/>
    <w:rsid w:val="648230DF"/>
    <w:rsid w:val="649F4ACA"/>
    <w:rsid w:val="64A01811"/>
    <w:rsid w:val="64A537E1"/>
    <w:rsid w:val="64BB489D"/>
    <w:rsid w:val="652B317F"/>
    <w:rsid w:val="66AF21DF"/>
    <w:rsid w:val="67211FCB"/>
    <w:rsid w:val="6745576B"/>
    <w:rsid w:val="67AC2BC3"/>
    <w:rsid w:val="67C1666E"/>
    <w:rsid w:val="681A5D7E"/>
    <w:rsid w:val="686139AD"/>
    <w:rsid w:val="68E1064A"/>
    <w:rsid w:val="68E15105"/>
    <w:rsid w:val="68F20F53"/>
    <w:rsid w:val="68F6059A"/>
    <w:rsid w:val="69881641"/>
    <w:rsid w:val="69A24778"/>
    <w:rsid w:val="69A6196F"/>
    <w:rsid w:val="6A9C4DBC"/>
    <w:rsid w:val="6B052919"/>
    <w:rsid w:val="6B7E6624"/>
    <w:rsid w:val="6BA77661"/>
    <w:rsid w:val="6C1E30D3"/>
    <w:rsid w:val="6C710645"/>
    <w:rsid w:val="6C933265"/>
    <w:rsid w:val="6CD75FEC"/>
    <w:rsid w:val="6D18549A"/>
    <w:rsid w:val="6D3A54F6"/>
    <w:rsid w:val="6D417909"/>
    <w:rsid w:val="6D4D12AD"/>
    <w:rsid w:val="6D9B170F"/>
    <w:rsid w:val="6DD627E8"/>
    <w:rsid w:val="6DD95662"/>
    <w:rsid w:val="6E07562B"/>
    <w:rsid w:val="6ED749C9"/>
    <w:rsid w:val="6F54601A"/>
    <w:rsid w:val="6F6A3148"/>
    <w:rsid w:val="6FDE11D4"/>
    <w:rsid w:val="703F2BC7"/>
    <w:rsid w:val="704313C6"/>
    <w:rsid w:val="706E6C67"/>
    <w:rsid w:val="707F2C23"/>
    <w:rsid w:val="709F1517"/>
    <w:rsid w:val="70C0263D"/>
    <w:rsid w:val="70F74EAF"/>
    <w:rsid w:val="711C2B67"/>
    <w:rsid w:val="71FF776D"/>
    <w:rsid w:val="720035F9"/>
    <w:rsid w:val="720B57C9"/>
    <w:rsid w:val="72D61659"/>
    <w:rsid w:val="72DA05E4"/>
    <w:rsid w:val="73060BDA"/>
    <w:rsid w:val="73C372CA"/>
    <w:rsid w:val="7400407A"/>
    <w:rsid w:val="74046656"/>
    <w:rsid w:val="740D4971"/>
    <w:rsid w:val="74257F76"/>
    <w:rsid w:val="7458144D"/>
    <w:rsid w:val="747D3815"/>
    <w:rsid w:val="748D487E"/>
    <w:rsid w:val="74DB0643"/>
    <w:rsid w:val="75061B64"/>
    <w:rsid w:val="754C03FE"/>
    <w:rsid w:val="75C80BC8"/>
    <w:rsid w:val="76377AFB"/>
    <w:rsid w:val="76454210"/>
    <w:rsid w:val="76762258"/>
    <w:rsid w:val="76D87530"/>
    <w:rsid w:val="77600628"/>
    <w:rsid w:val="776714A2"/>
    <w:rsid w:val="77804C2F"/>
    <w:rsid w:val="77893679"/>
    <w:rsid w:val="77B27D81"/>
    <w:rsid w:val="782D111E"/>
    <w:rsid w:val="78333DB9"/>
    <w:rsid w:val="78C71731"/>
    <w:rsid w:val="795A2147"/>
    <w:rsid w:val="797850BB"/>
    <w:rsid w:val="79B96DD7"/>
    <w:rsid w:val="7AB705A7"/>
    <w:rsid w:val="7AE009A7"/>
    <w:rsid w:val="7B8E776C"/>
    <w:rsid w:val="7BA06143"/>
    <w:rsid w:val="7C2E58B6"/>
    <w:rsid w:val="7C8D38FD"/>
    <w:rsid w:val="7D085C04"/>
    <w:rsid w:val="7D7D7AC1"/>
    <w:rsid w:val="7DBB71DD"/>
    <w:rsid w:val="7DC0487A"/>
    <w:rsid w:val="7DFA7723"/>
    <w:rsid w:val="7E152E18"/>
    <w:rsid w:val="7E4521C3"/>
    <w:rsid w:val="7E837D82"/>
    <w:rsid w:val="7FBD6628"/>
    <w:rsid w:val="7FC167AD"/>
    <w:rsid w:val="7FD0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4A8346"/>
  <w15:docId w15:val="{6EC5029A-AB4B-44C3-A2B3-B56044C1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2">
    <w:name w:val="Normal"/>
    <w:autoRedefine/>
    <w:qFormat/>
    <w:pPr>
      <w:ind w:firstLineChars="200" w:firstLine="200"/>
      <w:jc w:val="both"/>
    </w:pPr>
    <w:rPr>
      <w:rFonts w:asciiTheme="minorEastAsia" w:eastAsiaTheme="minorEastAsia" w:hAnsiTheme="minorEastAsia" w:cs="Arial"/>
      <w:snapToGrid w:val="0"/>
      <w:color w:val="000000"/>
      <w:sz w:val="21"/>
      <w:szCs w:val="21"/>
    </w:rPr>
  </w:style>
  <w:style w:type="paragraph" w:styleId="1">
    <w:name w:val="heading 1"/>
    <w:basedOn w:val="a2"/>
    <w:next w:val="a2"/>
    <w:link w:val="10"/>
    <w:autoRedefine/>
    <w:qFormat/>
    <w:pPr>
      <w:keepNext/>
      <w:keepLines/>
      <w:spacing w:beforeLines="25" w:before="25" w:afterLines="25" w:after="25"/>
      <w:ind w:firstLineChars="0" w:firstLine="0"/>
      <w:outlineLvl w:val="0"/>
    </w:pPr>
    <w:rPr>
      <w:rFonts w:ascii="黑体" w:eastAsia="黑体" w:hAnsi="黑体"/>
      <w:kern w:val="44"/>
    </w:rPr>
  </w:style>
  <w:style w:type="paragraph" w:styleId="21">
    <w:name w:val="heading 2"/>
    <w:basedOn w:val="a2"/>
    <w:next w:val="a2"/>
    <w:link w:val="22"/>
    <w:autoRedefine/>
    <w:unhideWhenUsed/>
    <w:qFormat/>
    <w:pPr>
      <w:keepNext/>
      <w:keepLines/>
      <w:spacing w:beforeLines="25" w:before="25" w:afterLines="25" w:after="25"/>
      <w:ind w:firstLineChars="0" w:firstLine="0"/>
      <w:outlineLvl w:val="1"/>
    </w:pPr>
    <w:rPr>
      <w:rFonts w:ascii="黑体" w:eastAsia="黑体" w:hAnsi="黑体"/>
    </w:rPr>
  </w:style>
  <w:style w:type="paragraph" w:styleId="31">
    <w:name w:val="heading 3"/>
    <w:basedOn w:val="a2"/>
    <w:next w:val="a2"/>
    <w:link w:val="32"/>
    <w:autoRedefine/>
    <w:unhideWhenUsed/>
    <w:qFormat/>
    <w:pPr>
      <w:keepNext/>
      <w:keepLines/>
      <w:spacing w:beforeLines="25" w:before="25" w:afterLines="25" w:after="25"/>
      <w:ind w:firstLineChars="0" w:firstLine="0"/>
      <w:outlineLvl w:val="2"/>
    </w:pPr>
    <w:rPr>
      <w:rFonts w:ascii="黑体" w:eastAsia="黑体" w:hAnsi="黑体"/>
    </w:rPr>
  </w:style>
  <w:style w:type="paragraph" w:styleId="41">
    <w:name w:val="heading 4"/>
    <w:basedOn w:val="a2"/>
    <w:next w:val="a2"/>
    <w:link w:val="42"/>
    <w:autoRedefine/>
    <w:unhideWhenUsed/>
    <w:qFormat/>
    <w:pPr>
      <w:keepNext/>
      <w:keepLines/>
      <w:spacing w:beforeLines="25" w:before="25" w:afterLines="25" w:after="25"/>
      <w:ind w:firstLineChars="0" w:firstLine="0"/>
      <w:outlineLvl w:val="3"/>
    </w:pPr>
    <w:rPr>
      <w:rFonts w:ascii="黑体" w:eastAsia="黑体" w:hAnsi="黑体"/>
    </w:rPr>
  </w:style>
  <w:style w:type="paragraph" w:styleId="51">
    <w:name w:val="heading 5"/>
    <w:basedOn w:val="a2"/>
    <w:next w:val="a2"/>
    <w:link w:val="52"/>
    <w:autoRedefine/>
    <w:semiHidden/>
    <w:unhideWhenUsed/>
    <w:qFormat/>
    <w:pPr>
      <w:keepNext/>
      <w:keepLines/>
      <w:spacing w:before="280" w:after="290" w:line="376" w:lineRule="auto"/>
      <w:outlineLvl w:val="4"/>
    </w:pPr>
    <w:rPr>
      <w:b/>
      <w:bCs/>
      <w:sz w:val="28"/>
      <w:szCs w:val="28"/>
    </w:rPr>
  </w:style>
  <w:style w:type="paragraph" w:styleId="6">
    <w:name w:val="heading 6"/>
    <w:basedOn w:val="a2"/>
    <w:next w:val="a2"/>
    <w:link w:val="60"/>
    <w:autoRedefine/>
    <w:semiHidden/>
    <w:unhideWhenUsed/>
    <w:qFormat/>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2"/>
    <w:next w:val="a2"/>
    <w:link w:val="70"/>
    <w:autoRedefine/>
    <w:semiHidden/>
    <w:unhideWhenUsed/>
    <w:qFormat/>
    <w:pPr>
      <w:keepNext/>
      <w:keepLines/>
      <w:spacing w:before="240" w:after="64" w:line="320" w:lineRule="auto"/>
      <w:outlineLvl w:val="6"/>
    </w:pPr>
    <w:rPr>
      <w:b/>
      <w:bCs/>
      <w:szCs w:val="24"/>
    </w:rPr>
  </w:style>
  <w:style w:type="paragraph" w:styleId="8">
    <w:name w:val="heading 8"/>
    <w:basedOn w:val="a2"/>
    <w:next w:val="a2"/>
    <w:link w:val="80"/>
    <w:autoRedefine/>
    <w:semiHidden/>
    <w:unhideWhenUsed/>
    <w:qFormat/>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2"/>
    <w:next w:val="a2"/>
    <w:link w:val="90"/>
    <w:autoRedefine/>
    <w:semiHidden/>
    <w:unhideWhenUsed/>
    <w:qFormat/>
    <w:pPr>
      <w:keepNext/>
      <w:keepLines/>
      <w:spacing w:before="240" w:after="64" w:line="320" w:lineRule="auto"/>
      <w:outlineLvl w:val="8"/>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macro"/>
    <w:link w:val="a7"/>
    <w:autoRedefine/>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480"/>
    </w:pPr>
    <w:rPr>
      <w:rFonts w:ascii="Courier New" w:hAnsi="Courier New" w:cs="Courier New"/>
      <w:snapToGrid w:val="0"/>
      <w:color w:val="000000"/>
      <w:sz w:val="24"/>
      <w:szCs w:val="24"/>
      <w:lang w:eastAsia="en-US"/>
    </w:rPr>
  </w:style>
  <w:style w:type="paragraph" w:styleId="33">
    <w:name w:val="List 3"/>
    <w:basedOn w:val="a2"/>
    <w:autoRedefine/>
    <w:qFormat/>
    <w:pPr>
      <w:ind w:leftChars="400" w:left="100" w:hangingChars="200" w:hanging="200"/>
      <w:contextualSpacing/>
    </w:pPr>
  </w:style>
  <w:style w:type="paragraph" w:styleId="TOC7">
    <w:name w:val="toc 7"/>
    <w:basedOn w:val="a2"/>
    <w:next w:val="a2"/>
    <w:autoRedefine/>
    <w:qFormat/>
    <w:pPr>
      <w:ind w:leftChars="1200" w:left="2520"/>
    </w:pPr>
  </w:style>
  <w:style w:type="paragraph" w:styleId="2">
    <w:name w:val="List Number 2"/>
    <w:basedOn w:val="a2"/>
    <w:autoRedefine/>
    <w:qFormat/>
    <w:pPr>
      <w:numPr>
        <w:numId w:val="1"/>
      </w:numPr>
      <w:contextualSpacing/>
    </w:pPr>
  </w:style>
  <w:style w:type="paragraph" w:styleId="a8">
    <w:name w:val="table of authorities"/>
    <w:basedOn w:val="a2"/>
    <w:next w:val="a2"/>
    <w:autoRedefine/>
    <w:qFormat/>
    <w:pPr>
      <w:ind w:leftChars="200" w:left="420" w:firstLine="0"/>
    </w:pPr>
  </w:style>
  <w:style w:type="paragraph" w:styleId="a9">
    <w:name w:val="Note Heading"/>
    <w:basedOn w:val="a2"/>
    <w:next w:val="a2"/>
    <w:link w:val="aa"/>
    <w:autoRedefine/>
    <w:qFormat/>
    <w:pPr>
      <w:jc w:val="center"/>
    </w:pPr>
  </w:style>
  <w:style w:type="paragraph" w:styleId="40">
    <w:name w:val="List Bullet 4"/>
    <w:basedOn w:val="a2"/>
    <w:autoRedefine/>
    <w:qFormat/>
    <w:pPr>
      <w:numPr>
        <w:numId w:val="2"/>
      </w:numPr>
      <w:contextualSpacing/>
    </w:pPr>
  </w:style>
  <w:style w:type="paragraph" w:styleId="81">
    <w:name w:val="index 8"/>
    <w:basedOn w:val="a2"/>
    <w:next w:val="a2"/>
    <w:autoRedefine/>
    <w:qFormat/>
    <w:pPr>
      <w:ind w:leftChars="1400" w:left="1400" w:firstLine="0"/>
    </w:pPr>
  </w:style>
  <w:style w:type="paragraph" w:styleId="ab">
    <w:name w:val="E-mail Signature"/>
    <w:basedOn w:val="a2"/>
    <w:link w:val="ac"/>
    <w:autoRedefine/>
    <w:qFormat/>
  </w:style>
  <w:style w:type="paragraph" w:styleId="a">
    <w:name w:val="List Number"/>
    <w:basedOn w:val="a2"/>
    <w:autoRedefine/>
    <w:qFormat/>
    <w:pPr>
      <w:numPr>
        <w:numId w:val="3"/>
      </w:numPr>
      <w:contextualSpacing/>
    </w:pPr>
  </w:style>
  <w:style w:type="paragraph" w:styleId="ad">
    <w:name w:val="Normal Indent"/>
    <w:basedOn w:val="a2"/>
    <w:autoRedefine/>
    <w:qFormat/>
  </w:style>
  <w:style w:type="paragraph" w:styleId="ae">
    <w:name w:val="caption"/>
    <w:basedOn w:val="a2"/>
    <w:next w:val="a2"/>
    <w:autoRedefine/>
    <w:unhideWhenUsed/>
    <w:qFormat/>
    <w:pPr>
      <w:spacing w:beforeLines="50" w:before="50" w:afterLines="50" w:after="50"/>
      <w:ind w:firstLineChars="0" w:firstLine="0"/>
      <w:jc w:val="center"/>
    </w:pPr>
    <w:rPr>
      <w:rFonts w:ascii="黑体" w:eastAsia="黑体" w:hAnsi="黑体" w:cstheme="majorBidi"/>
      <w:szCs w:val="20"/>
    </w:rPr>
  </w:style>
  <w:style w:type="paragraph" w:styleId="53">
    <w:name w:val="index 5"/>
    <w:basedOn w:val="a2"/>
    <w:next w:val="a2"/>
    <w:autoRedefine/>
    <w:qFormat/>
    <w:pPr>
      <w:ind w:leftChars="800" w:left="800" w:firstLine="0"/>
    </w:pPr>
  </w:style>
  <w:style w:type="paragraph" w:styleId="a0">
    <w:name w:val="List Bullet"/>
    <w:basedOn w:val="a2"/>
    <w:autoRedefine/>
    <w:qFormat/>
    <w:pPr>
      <w:numPr>
        <w:numId w:val="4"/>
      </w:numPr>
      <w:contextualSpacing/>
    </w:pPr>
  </w:style>
  <w:style w:type="paragraph" w:styleId="af">
    <w:name w:val="envelope address"/>
    <w:basedOn w:val="a2"/>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Cs w:val="24"/>
    </w:rPr>
  </w:style>
  <w:style w:type="paragraph" w:styleId="af0">
    <w:name w:val="Document Map"/>
    <w:basedOn w:val="a2"/>
    <w:link w:val="af1"/>
    <w:autoRedefine/>
    <w:qFormat/>
    <w:rPr>
      <w:rFonts w:ascii="Microsoft YaHei UI" w:eastAsia="Microsoft YaHei UI"/>
      <w:sz w:val="18"/>
      <w:szCs w:val="18"/>
    </w:rPr>
  </w:style>
  <w:style w:type="paragraph" w:styleId="af2">
    <w:name w:val="toa heading"/>
    <w:basedOn w:val="a2"/>
    <w:next w:val="a2"/>
    <w:autoRedefine/>
    <w:qFormat/>
    <w:pPr>
      <w:spacing w:before="120"/>
    </w:pPr>
    <w:rPr>
      <w:rFonts w:asciiTheme="majorHAnsi" w:eastAsiaTheme="majorEastAsia" w:hAnsiTheme="majorHAnsi" w:cstheme="majorBidi"/>
      <w:szCs w:val="24"/>
    </w:rPr>
  </w:style>
  <w:style w:type="paragraph" w:styleId="af3">
    <w:name w:val="annotation text"/>
    <w:basedOn w:val="a2"/>
    <w:link w:val="af4"/>
    <w:autoRedefine/>
    <w:qFormat/>
  </w:style>
  <w:style w:type="paragraph" w:styleId="61">
    <w:name w:val="index 6"/>
    <w:basedOn w:val="a2"/>
    <w:next w:val="a2"/>
    <w:autoRedefine/>
    <w:qFormat/>
    <w:pPr>
      <w:ind w:leftChars="1000" w:left="1000" w:firstLine="0"/>
    </w:pPr>
  </w:style>
  <w:style w:type="paragraph" w:styleId="af5">
    <w:name w:val="Salutation"/>
    <w:basedOn w:val="a2"/>
    <w:next w:val="a2"/>
    <w:link w:val="af6"/>
    <w:autoRedefine/>
    <w:qFormat/>
  </w:style>
  <w:style w:type="paragraph" w:styleId="34">
    <w:name w:val="Body Text 3"/>
    <w:basedOn w:val="a2"/>
    <w:link w:val="35"/>
    <w:autoRedefine/>
    <w:qFormat/>
    <w:pPr>
      <w:spacing w:after="120"/>
    </w:pPr>
    <w:rPr>
      <w:sz w:val="16"/>
      <w:szCs w:val="16"/>
    </w:rPr>
  </w:style>
  <w:style w:type="paragraph" w:styleId="af7">
    <w:name w:val="Closing"/>
    <w:basedOn w:val="a2"/>
    <w:link w:val="af8"/>
    <w:autoRedefine/>
    <w:qFormat/>
    <w:pPr>
      <w:ind w:leftChars="2100" w:left="100"/>
    </w:pPr>
  </w:style>
  <w:style w:type="paragraph" w:styleId="30">
    <w:name w:val="List Bullet 3"/>
    <w:basedOn w:val="a2"/>
    <w:autoRedefine/>
    <w:qFormat/>
    <w:pPr>
      <w:numPr>
        <w:numId w:val="5"/>
      </w:numPr>
      <w:contextualSpacing/>
    </w:pPr>
  </w:style>
  <w:style w:type="paragraph" w:styleId="af9">
    <w:name w:val="Body Text"/>
    <w:basedOn w:val="a2"/>
    <w:link w:val="afa"/>
    <w:autoRedefine/>
    <w:qFormat/>
    <w:pPr>
      <w:kinsoku w:val="0"/>
    </w:pPr>
    <w:rPr>
      <w:rFonts w:ascii="黑体" w:eastAsia="黑体" w:hAnsi="黑体" w:cs="黑体"/>
      <w:szCs w:val="28"/>
    </w:rPr>
  </w:style>
  <w:style w:type="paragraph" w:styleId="afb">
    <w:name w:val="Body Text Indent"/>
    <w:basedOn w:val="a2"/>
    <w:link w:val="afc"/>
    <w:qFormat/>
    <w:pPr>
      <w:spacing w:after="120"/>
      <w:ind w:leftChars="200" w:left="420"/>
    </w:pPr>
  </w:style>
  <w:style w:type="paragraph" w:styleId="3">
    <w:name w:val="List Number 3"/>
    <w:basedOn w:val="a2"/>
    <w:autoRedefine/>
    <w:qFormat/>
    <w:pPr>
      <w:numPr>
        <w:numId w:val="6"/>
      </w:numPr>
      <w:contextualSpacing/>
    </w:pPr>
  </w:style>
  <w:style w:type="paragraph" w:styleId="23">
    <w:name w:val="List 2"/>
    <w:basedOn w:val="a2"/>
    <w:autoRedefine/>
    <w:qFormat/>
    <w:pPr>
      <w:ind w:leftChars="200" w:left="100" w:hangingChars="200" w:hanging="200"/>
      <w:contextualSpacing/>
    </w:pPr>
  </w:style>
  <w:style w:type="paragraph" w:styleId="afd">
    <w:name w:val="List Continue"/>
    <w:basedOn w:val="a2"/>
    <w:autoRedefine/>
    <w:qFormat/>
    <w:pPr>
      <w:spacing w:after="120"/>
      <w:ind w:leftChars="200" w:left="420"/>
      <w:contextualSpacing/>
    </w:pPr>
  </w:style>
  <w:style w:type="paragraph" w:styleId="afe">
    <w:name w:val="Block Text"/>
    <w:basedOn w:val="a2"/>
    <w:autoRedefine/>
    <w:qFormat/>
    <w:pPr>
      <w:spacing w:after="120"/>
      <w:ind w:leftChars="700" w:left="1440" w:rightChars="700" w:right="1440"/>
    </w:pPr>
  </w:style>
  <w:style w:type="paragraph" w:styleId="20">
    <w:name w:val="List Bullet 2"/>
    <w:basedOn w:val="a2"/>
    <w:autoRedefine/>
    <w:qFormat/>
    <w:pPr>
      <w:numPr>
        <w:numId w:val="7"/>
      </w:numPr>
      <w:contextualSpacing/>
    </w:pPr>
  </w:style>
  <w:style w:type="paragraph" w:styleId="HTML">
    <w:name w:val="HTML Address"/>
    <w:basedOn w:val="a2"/>
    <w:link w:val="HTML0"/>
    <w:autoRedefine/>
    <w:qFormat/>
    <w:rPr>
      <w:i/>
      <w:iCs/>
    </w:rPr>
  </w:style>
  <w:style w:type="paragraph" w:styleId="43">
    <w:name w:val="index 4"/>
    <w:basedOn w:val="a2"/>
    <w:next w:val="a2"/>
    <w:autoRedefine/>
    <w:qFormat/>
    <w:pPr>
      <w:ind w:leftChars="600" w:left="600" w:firstLine="0"/>
    </w:pPr>
  </w:style>
  <w:style w:type="paragraph" w:styleId="TOC5">
    <w:name w:val="toc 5"/>
    <w:basedOn w:val="a2"/>
    <w:next w:val="a2"/>
    <w:autoRedefine/>
    <w:qFormat/>
    <w:pPr>
      <w:ind w:leftChars="800" w:left="1680"/>
    </w:pPr>
  </w:style>
  <w:style w:type="paragraph" w:styleId="TOC3">
    <w:name w:val="toc 3"/>
    <w:basedOn w:val="a2"/>
    <w:next w:val="a2"/>
    <w:autoRedefine/>
    <w:uiPriority w:val="39"/>
    <w:qFormat/>
    <w:pPr>
      <w:tabs>
        <w:tab w:val="right" w:leader="dot" w:pos="9343"/>
      </w:tabs>
      <w:ind w:firstLineChars="400" w:firstLine="840"/>
    </w:pPr>
  </w:style>
  <w:style w:type="paragraph" w:styleId="aff">
    <w:name w:val="Plain Text"/>
    <w:basedOn w:val="a2"/>
    <w:link w:val="aff0"/>
    <w:autoRedefine/>
    <w:qFormat/>
    <w:rPr>
      <w:rFonts w:hAnsi="Courier New" w:cs="Courier New"/>
    </w:rPr>
  </w:style>
  <w:style w:type="paragraph" w:styleId="50">
    <w:name w:val="List Bullet 5"/>
    <w:basedOn w:val="a2"/>
    <w:autoRedefine/>
    <w:qFormat/>
    <w:pPr>
      <w:numPr>
        <w:numId w:val="8"/>
      </w:numPr>
      <w:contextualSpacing/>
    </w:pPr>
  </w:style>
  <w:style w:type="paragraph" w:styleId="4">
    <w:name w:val="List Number 4"/>
    <w:basedOn w:val="a2"/>
    <w:autoRedefine/>
    <w:qFormat/>
    <w:pPr>
      <w:numPr>
        <w:numId w:val="9"/>
      </w:numPr>
      <w:contextualSpacing/>
    </w:pPr>
  </w:style>
  <w:style w:type="paragraph" w:styleId="TOC8">
    <w:name w:val="toc 8"/>
    <w:basedOn w:val="a2"/>
    <w:next w:val="a2"/>
    <w:autoRedefine/>
    <w:qFormat/>
    <w:pPr>
      <w:ind w:leftChars="1400" w:left="2940"/>
    </w:pPr>
  </w:style>
  <w:style w:type="paragraph" w:styleId="36">
    <w:name w:val="index 3"/>
    <w:basedOn w:val="a2"/>
    <w:next w:val="a2"/>
    <w:autoRedefine/>
    <w:qFormat/>
    <w:pPr>
      <w:ind w:leftChars="400" w:left="400" w:firstLine="0"/>
    </w:pPr>
  </w:style>
  <w:style w:type="paragraph" w:styleId="aff1">
    <w:name w:val="Date"/>
    <w:basedOn w:val="a2"/>
    <w:next w:val="a2"/>
    <w:link w:val="aff2"/>
    <w:autoRedefine/>
    <w:qFormat/>
    <w:pPr>
      <w:ind w:leftChars="2500" w:left="100"/>
    </w:pPr>
  </w:style>
  <w:style w:type="paragraph" w:styleId="24">
    <w:name w:val="Body Text Indent 2"/>
    <w:basedOn w:val="a2"/>
    <w:link w:val="25"/>
    <w:autoRedefine/>
    <w:qFormat/>
    <w:pPr>
      <w:spacing w:after="120" w:line="480" w:lineRule="auto"/>
      <w:ind w:leftChars="200" w:left="420"/>
    </w:pPr>
  </w:style>
  <w:style w:type="paragraph" w:styleId="aff3">
    <w:name w:val="endnote text"/>
    <w:basedOn w:val="a2"/>
    <w:link w:val="aff4"/>
    <w:autoRedefine/>
    <w:qFormat/>
    <w:pPr>
      <w:snapToGrid w:val="0"/>
      <w:jc w:val="left"/>
    </w:pPr>
  </w:style>
  <w:style w:type="paragraph" w:styleId="54">
    <w:name w:val="List Continue 5"/>
    <w:basedOn w:val="a2"/>
    <w:autoRedefine/>
    <w:qFormat/>
    <w:pPr>
      <w:spacing w:after="120"/>
      <w:ind w:leftChars="1000" w:left="2100"/>
      <w:contextualSpacing/>
    </w:pPr>
  </w:style>
  <w:style w:type="paragraph" w:styleId="aff5">
    <w:name w:val="Balloon Text"/>
    <w:basedOn w:val="a2"/>
    <w:link w:val="aff6"/>
    <w:autoRedefine/>
    <w:qFormat/>
    <w:rPr>
      <w:sz w:val="18"/>
      <w:szCs w:val="18"/>
    </w:rPr>
  </w:style>
  <w:style w:type="paragraph" w:styleId="aff7">
    <w:name w:val="footer"/>
    <w:basedOn w:val="a2"/>
    <w:link w:val="aff8"/>
    <w:autoRedefine/>
    <w:uiPriority w:val="99"/>
    <w:qFormat/>
    <w:pPr>
      <w:tabs>
        <w:tab w:val="center" w:pos="4153"/>
        <w:tab w:val="right" w:pos="8306"/>
      </w:tabs>
    </w:pPr>
    <w:rPr>
      <w:sz w:val="18"/>
    </w:rPr>
  </w:style>
  <w:style w:type="paragraph" w:styleId="aff9">
    <w:name w:val="envelope return"/>
    <w:basedOn w:val="a2"/>
    <w:qFormat/>
    <w:pPr>
      <w:snapToGrid w:val="0"/>
    </w:pPr>
    <w:rPr>
      <w:rFonts w:asciiTheme="majorHAnsi" w:eastAsiaTheme="majorEastAsia" w:hAnsiTheme="majorHAnsi" w:cstheme="majorBidi"/>
    </w:rPr>
  </w:style>
  <w:style w:type="paragraph" w:styleId="affa">
    <w:name w:val="header"/>
    <w:basedOn w:val="a2"/>
    <w:link w:val="affb"/>
    <w:autoRedefine/>
    <w:qFormat/>
    <w:pPr>
      <w:tabs>
        <w:tab w:val="center" w:pos="4153"/>
        <w:tab w:val="right" w:pos="8306"/>
      </w:tabs>
      <w:snapToGrid w:val="0"/>
      <w:spacing w:before="567"/>
      <w:ind w:firstLineChars="0" w:firstLine="0"/>
    </w:pPr>
    <w:rPr>
      <w:sz w:val="18"/>
      <w:szCs w:val="18"/>
    </w:rPr>
  </w:style>
  <w:style w:type="paragraph" w:styleId="affc">
    <w:name w:val="Signature"/>
    <w:basedOn w:val="a2"/>
    <w:link w:val="affd"/>
    <w:autoRedefine/>
    <w:qFormat/>
    <w:pPr>
      <w:ind w:leftChars="2100" w:left="100"/>
    </w:pPr>
  </w:style>
  <w:style w:type="paragraph" w:styleId="TOC1">
    <w:name w:val="toc 1"/>
    <w:basedOn w:val="a2"/>
    <w:next w:val="a2"/>
    <w:autoRedefine/>
    <w:uiPriority w:val="39"/>
    <w:qFormat/>
    <w:pPr>
      <w:tabs>
        <w:tab w:val="right" w:leader="dot" w:pos="9343"/>
      </w:tabs>
      <w:ind w:firstLineChars="0" w:firstLine="0"/>
    </w:pPr>
  </w:style>
  <w:style w:type="paragraph" w:styleId="44">
    <w:name w:val="List Continue 4"/>
    <w:basedOn w:val="a2"/>
    <w:autoRedefine/>
    <w:qFormat/>
    <w:pPr>
      <w:spacing w:after="120"/>
      <w:ind w:leftChars="800" w:left="1680"/>
      <w:contextualSpacing/>
    </w:pPr>
  </w:style>
  <w:style w:type="paragraph" w:styleId="TOC4">
    <w:name w:val="toc 4"/>
    <w:basedOn w:val="a2"/>
    <w:next w:val="a2"/>
    <w:autoRedefine/>
    <w:qFormat/>
    <w:pPr>
      <w:ind w:leftChars="600" w:left="1260"/>
    </w:pPr>
  </w:style>
  <w:style w:type="paragraph" w:styleId="affe">
    <w:name w:val="index heading"/>
    <w:basedOn w:val="a2"/>
    <w:next w:val="11"/>
    <w:autoRedefine/>
    <w:qFormat/>
    <w:rPr>
      <w:rFonts w:asciiTheme="majorHAnsi" w:eastAsiaTheme="majorEastAsia" w:hAnsiTheme="majorHAnsi" w:cstheme="majorBidi"/>
      <w:b/>
      <w:bCs/>
    </w:rPr>
  </w:style>
  <w:style w:type="paragraph" w:styleId="11">
    <w:name w:val="index 1"/>
    <w:basedOn w:val="a2"/>
    <w:next w:val="a2"/>
    <w:autoRedefine/>
    <w:qFormat/>
    <w:pPr>
      <w:ind w:firstLine="0"/>
    </w:pPr>
  </w:style>
  <w:style w:type="paragraph" w:styleId="afff">
    <w:name w:val="Subtitle"/>
    <w:basedOn w:val="a2"/>
    <w:next w:val="a2"/>
    <w:link w:val="afff0"/>
    <w:autoRedefine/>
    <w:qFormat/>
    <w:pPr>
      <w:spacing w:before="240" w:after="60" w:line="312" w:lineRule="auto"/>
      <w:jc w:val="center"/>
      <w:outlineLvl w:val="1"/>
    </w:pPr>
    <w:rPr>
      <w:rFonts w:asciiTheme="minorHAnsi" w:hAnsiTheme="minorHAnsi" w:cstheme="minorBidi"/>
      <w:b/>
      <w:bCs/>
      <w:kern w:val="28"/>
      <w:sz w:val="32"/>
      <w:szCs w:val="32"/>
    </w:rPr>
  </w:style>
  <w:style w:type="paragraph" w:styleId="5">
    <w:name w:val="List Number 5"/>
    <w:basedOn w:val="a2"/>
    <w:autoRedefine/>
    <w:qFormat/>
    <w:pPr>
      <w:numPr>
        <w:numId w:val="10"/>
      </w:numPr>
      <w:contextualSpacing/>
    </w:pPr>
  </w:style>
  <w:style w:type="paragraph" w:styleId="afff1">
    <w:name w:val="List"/>
    <w:basedOn w:val="a2"/>
    <w:autoRedefine/>
    <w:qFormat/>
    <w:pPr>
      <w:ind w:left="200" w:hangingChars="200" w:hanging="200"/>
      <w:contextualSpacing/>
    </w:pPr>
  </w:style>
  <w:style w:type="paragraph" w:styleId="afff2">
    <w:name w:val="footnote text"/>
    <w:basedOn w:val="a2"/>
    <w:link w:val="afff3"/>
    <w:autoRedefine/>
    <w:qFormat/>
    <w:pPr>
      <w:snapToGrid w:val="0"/>
      <w:jc w:val="left"/>
    </w:pPr>
    <w:rPr>
      <w:sz w:val="18"/>
      <w:szCs w:val="18"/>
    </w:rPr>
  </w:style>
  <w:style w:type="paragraph" w:styleId="TOC6">
    <w:name w:val="toc 6"/>
    <w:basedOn w:val="a2"/>
    <w:next w:val="a2"/>
    <w:autoRedefine/>
    <w:qFormat/>
    <w:pPr>
      <w:ind w:leftChars="1000" w:left="2100"/>
    </w:pPr>
  </w:style>
  <w:style w:type="paragraph" w:styleId="55">
    <w:name w:val="List 5"/>
    <w:basedOn w:val="a2"/>
    <w:autoRedefine/>
    <w:qFormat/>
    <w:pPr>
      <w:ind w:leftChars="800" w:left="100" w:hangingChars="200" w:hanging="200"/>
      <w:contextualSpacing/>
    </w:pPr>
  </w:style>
  <w:style w:type="paragraph" w:styleId="37">
    <w:name w:val="Body Text Indent 3"/>
    <w:basedOn w:val="a2"/>
    <w:link w:val="38"/>
    <w:autoRedefine/>
    <w:qFormat/>
    <w:pPr>
      <w:spacing w:after="120"/>
      <w:ind w:leftChars="200" w:left="420"/>
    </w:pPr>
    <w:rPr>
      <w:sz w:val="16"/>
      <w:szCs w:val="16"/>
    </w:rPr>
  </w:style>
  <w:style w:type="paragraph" w:styleId="71">
    <w:name w:val="index 7"/>
    <w:basedOn w:val="a2"/>
    <w:next w:val="a2"/>
    <w:autoRedefine/>
    <w:qFormat/>
    <w:pPr>
      <w:ind w:leftChars="1200" w:left="1200" w:firstLine="0"/>
    </w:pPr>
  </w:style>
  <w:style w:type="paragraph" w:styleId="91">
    <w:name w:val="index 9"/>
    <w:basedOn w:val="a2"/>
    <w:next w:val="a2"/>
    <w:autoRedefine/>
    <w:qFormat/>
    <w:pPr>
      <w:ind w:leftChars="1600" w:left="1600" w:firstLine="0"/>
    </w:pPr>
  </w:style>
  <w:style w:type="paragraph" w:styleId="afff4">
    <w:name w:val="table of figures"/>
    <w:basedOn w:val="a2"/>
    <w:next w:val="a2"/>
    <w:autoRedefine/>
    <w:qFormat/>
    <w:pPr>
      <w:ind w:leftChars="200" w:left="200" w:hangingChars="200" w:hanging="200"/>
    </w:pPr>
  </w:style>
  <w:style w:type="paragraph" w:styleId="TOC2">
    <w:name w:val="toc 2"/>
    <w:basedOn w:val="a2"/>
    <w:next w:val="a2"/>
    <w:autoRedefine/>
    <w:uiPriority w:val="39"/>
    <w:qFormat/>
    <w:pPr>
      <w:ind w:leftChars="200" w:left="420"/>
    </w:pPr>
  </w:style>
  <w:style w:type="paragraph" w:styleId="TOC9">
    <w:name w:val="toc 9"/>
    <w:basedOn w:val="a2"/>
    <w:next w:val="a2"/>
    <w:autoRedefine/>
    <w:qFormat/>
    <w:pPr>
      <w:ind w:leftChars="1600" w:left="3360"/>
    </w:pPr>
  </w:style>
  <w:style w:type="paragraph" w:styleId="26">
    <w:name w:val="Body Text 2"/>
    <w:basedOn w:val="a2"/>
    <w:link w:val="27"/>
    <w:qFormat/>
    <w:pPr>
      <w:spacing w:after="120" w:line="480" w:lineRule="auto"/>
    </w:pPr>
  </w:style>
  <w:style w:type="paragraph" w:styleId="45">
    <w:name w:val="List 4"/>
    <w:basedOn w:val="a2"/>
    <w:autoRedefine/>
    <w:qFormat/>
    <w:pPr>
      <w:ind w:leftChars="600" w:left="100" w:hangingChars="200" w:hanging="200"/>
      <w:contextualSpacing/>
    </w:pPr>
  </w:style>
  <w:style w:type="paragraph" w:styleId="28">
    <w:name w:val="List Continue 2"/>
    <w:basedOn w:val="a2"/>
    <w:autoRedefine/>
    <w:qFormat/>
    <w:pPr>
      <w:spacing w:after="120"/>
      <w:ind w:leftChars="400" w:left="840"/>
      <w:contextualSpacing/>
    </w:pPr>
  </w:style>
  <w:style w:type="paragraph" w:styleId="afff5">
    <w:name w:val="Message Header"/>
    <w:basedOn w:val="a2"/>
    <w:link w:val="afff6"/>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Cs w:val="24"/>
    </w:rPr>
  </w:style>
  <w:style w:type="paragraph" w:styleId="HTML1">
    <w:name w:val="HTML Preformatted"/>
    <w:basedOn w:val="a2"/>
    <w:link w:val="HTML2"/>
    <w:autoRedefine/>
    <w:qFormat/>
    <w:rPr>
      <w:rFonts w:ascii="Courier New" w:hAnsi="Courier New" w:cs="Courier New"/>
      <w:sz w:val="20"/>
      <w:szCs w:val="20"/>
    </w:rPr>
  </w:style>
  <w:style w:type="paragraph" w:styleId="afff7">
    <w:name w:val="Normal (Web)"/>
    <w:basedOn w:val="a2"/>
    <w:autoRedefine/>
    <w:qFormat/>
    <w:rPr>
      <w:rFonts w:cs="Times New Roman"/>
      <w:szCs w:val="24"/>
    </w:rPr>
  </w:style>
  <w:style w:type="paragraph" w:styleId="39">
    <w:name w:val="List Continue 3"/>
    <w:basedOn w:val="a2"/>
    <w:qFormat/>
    <w:pPr>
      <w:spacing w:after="120"/>
      <w:ind w:leftChars="600" w:left="1260"/>
      <w:contextualSpacing/>
    </w:pPr>
  </w:style>
  <w:style w:type="paragraph" w:styleId="29">
    <w:name w:val="index 2"/>
    <w:basedOn w:val="a2"/>
    <w:next w:val="a2"/>
    <w:autoRedefine/>
    <w:qFormat/>
    <w:pPr>
      <w:ind w:leftChars="200" w:left="200" w:firstLine="0"/>
    </w:pPr>
  </w:style>
  <w:style w:type="paragraph" w:styleId="afff8">
    <w:name w:val="Title"/>
    <w:basedOn w:val="a2"/>
    <w:next w:val="a2"/>
    <w:link w:val="afff9"/>
    <w:autoRedefine/>
    <w:qFormat/>
    <w:pPr>
      <w:spacing w:before="240" w:after="60"/>
      <w:jc w:val="center"/>
      <w:outlineLvl w:val="0"/>
    </w:pPr>
    <w:rPr>
      <w:rFonts w:asciiTheme="majorHAnsi" w:eastAsiaTheme="majorEastAsia" w:hAnsiTheme="majorHAnsi" w:cstheme="majorBidi"/>
      <w:b/>
      <w:bCs/>
      <w:sz w:val="32"/>
      <w:szCs w:val="32"/>
    </w:rPr>
  </w:style>
  <w:style w:type="paragraph" w:styleId="afffa">
    <w:name w:val="annotation subject"/>
    <w:basedOn w:val="af3"/>
    <w:next w:val="af3"/>
    <w:link w:val="afffb"/>
    <w:autoRedefine/>
    <w:qFormat/>
    <w:pPr>
      <w:jc w:val="left"/>
    </w:pPr>
    <w:rPr>
      <w:b/>
      <w:bCs/>
    </w:rPr>
  </w:style>
  <w:style w:type="paragraph" w:styleId="afffc">
    <w:name w:val="Body Text First Indent"/>
    <w:basedOn w:val="af9"/>
    <w:link w:val="afffd"/>
    <w:autoRedefine/>
    <w:qFormat/>
    <w:pPr>
      <w:kinsoku/>
      <w:spacing w:after="120"/>
      <w:ind w:firstLineChars="100" w:firstLine="100"/>
    </w:pPr>
    <w:rPr>
      <w:rFonts w:ascii="Times New Roman" w:eastAsia="宋体" w:hAnsi="Times New Roman" w:cs="Arial"/>
      <w:szCs w:val="21"/>
    </w:rPr>
  </w:style>
  <w:style w:type="paragraph" w:styleId="2a">
    <w:name w:val="Body Text First Indent 2"/>
    <w:basedOn w:val="afb"/>
    <w:link w:val="2b"/>
    <w:autoRedefine/>
    <w:qFormat/>
  </w:style>
  <w:style w:type="table" w:styleId="afffe">
    <w:name w:val="Table Grid"/>
    <w:basedOn w:val="a4"/>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Hyperlink"/>
    <w:basedOn w:val="a3"/>
    <w:autoRedefine/>
    <w:uiPriority w:val="99"/>
    <w:unhideWhenUsed/>
    <w:qFormat/>
    <w:rPr>
      <w:color w:val="0000FF" w:themeColor="hyperlink"/>
      <w:u w:val="single"/>
    </w:rPr>
  </w:style>
  <w:style w:type="character" w:styleId="affff0">
    <w:name w:val="annotation reference"/>
    <w:basedOn w:val="a3"/>
    <w:autoRedefine/>
    <w:qFormat/>
    <w:rPr>
      <w:sz w:val="21"/>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2--">
    <w:name w:val="标题2--不显示"/>
    <w:basedOn w:val="a2"/>
    <w:autoRedefine/>
    <w:qFormat/>
    <w:pPr>
      <w:ind w:firstLineChars="0" w:firstLine="0"/>
    </w:pPr>
    <w:rPr>
      <w:rFonts w:ascii="黑体" w:eastAsia="黑体" w:hAnsi="黑体"/>
    </w:rPr>
  </w:style>
  <w:style w:type="character" w:customStyle="1" w:styleId="32">
    <w:name w:val="标题 3 字符"/>
    <w:link w:val="31"/>
    <w:autoRedefine/>
    <w:qFormat/>
    <w:rPr>
      <w:rFonts w:ascii="黑体" w:eastAsia="黑体" w:hAnsi="黑体" w:cs="Arial"/>
      <w:snapToGrid w:val="0"/>
      <w:color w:val="000000"/>
      <w:sz w:val="21"/>
      <w:szCs w:val="21"/>
    </w:rPr>
  </w:style>
  <w:style w:type="character" w:customStyle="1" w:styleId="22">
    <w:name w:val="标题 2 字符"/>
    <w:link w:val="21"/>
    <w:autoRedefine/>
    <w:qFormat/>
    <w:rPr>
      <w:rFonts w:ascii="黑体" w:eastAsia="黑体" w:hAnsi="黑体" w:cs="Arial"/>
      <w:snapToGrid w:val="0"/>
      <w:color w:val="000000"/>
      <w:sz w:val="21"/>
      <w:szCs w:val="21"/>
    </w:rPr>
  </w:style>
  <w:style w:type="character" w:customStyle="1" w:styleId="42">
    <w:name w:val="标题 4 字符"/>
    <w:link w:val="41"/>
    <w:autoRedefine/>
    <w:qFormat/>
    <w:rPr>
      <w:rFonts w:ascii="黑体" w:eastAsia="黑体" w:hAnsi="黑体" w:cs="Arial"/>
      <w:snapToGrid w:val="0"/>
      <w:color w:val="000000"/>
      <w:sz w:val="21"/>
      <w:szCs w:val="21"/>
    </w:rPr>
  </w:style>
  <w:style w:type="character" w:customStyle="1" w:styleId="afa">
    <w:name w:val="正文文本 字符"/>
    <w:link w:val="af9"/>
    <w:autoRedefine/>
    <w:qFormat/>
    <w:rPr>
      <w:rFonts w:ascii="黑体" w:eastAsia="黑体" w:hAnsi="黑体" w:cs="黑体"/>
      <w:sz w:val="24"/>
      <w:szCs w:val="28"/>
    </w:rPr>
  </w:style>
  <w:style w:type="paragraph" w:customStyle="1" w:styleId="1-">
    <w:name w:val="标题1-居中"/>
    <w:basedOn w:val="a2"/>
    <w:next w:val="a2"/>
    <w:autoRedefine/>
    <w:qFormat/>
    <w:pPr>
      <w:keepNext/>
      <w:keepLines/>
      <w:spacing w:before="567" w:after="680"/>
      <w:ind w:firstLineChars="0" w:firstLine="0"/>
      <w:jc w:val="center"/>
      <w:textAlignment w:val="center"/>
    </w:pPr>
    <w:rPr>
      <w:rFonts w:ascii="黑体" w:eastAsia="黑体" w:hAnsi="黑体"/>
      <w:bCs/>
      <w:kern w:val="44"/>
      <w:sz w:val="32"/>
      <w:szCs w:val="20"/>
    </w:rPr>
  </w:style>
  <w:style w:type="paragraph" w:customStyle="1" w:styleId="affff1">
    <w:name w:val="表头"/>
    <w:link w:val="Char"/>
    <w:autoRedefine/>
    <w:qFormat/>
    <w:pPr>
      <w:spacing w:after="120" w:line="400" w:lineRule="exact"/>
      <w:jc w:val="center"/>
    </w:pPr>
    <w:rPr>
      <w:rFonts w:eastAsia="黑体" w:cs="宋体"/>
      <w:kern w:val="2"/>
      <w:sz w:val="21"/>
      <w:szCs w:val="21"/>
    </w:rPr>
  </w:style>
  <w:style w:type="paragraph" w:customStyle="1" w:styleId="-">
    <w:name w:val="正文-表格内"/>
    <w:basedOn w:val="a2"/>
    <w:autoRedefine/>
    <w:qFormat/>
    <w:pPr>
      <w:ind w:firstLineChars="0" w:firstLine="0"/>
    </w:pPr>
    <w:rPr>
      <w:rFonts w:ascii="Times New Roman" w:hAnsi="Times New Roman" w:cs="Times New Roman"/>
      <w:sz w:val="18"/>
      <w:szCs w:val="18"/>
    </w:rPr>
  </w:style>
  <w:style w:type="paragraph" w:customStyle="1" w:styleId="-0">
    <w:name w:val="正文-表格内标题"/>
    <w:basedOn w:val="a2"/>
    <w:autoRedefine/>
    <w:qFormat/>
    <w:pPr>
      <w:spacing w:beforeLines="50" w:before="120"/>
      <w:ind w:firstLineChars="0" w:firstLine="0"/>
      <w:jc w:val="center"/>
    </w:pPr>
    <w:rPr>
      <w:b/>
      <w:bCs/>
    </w:rPr>
  </w:style>
  <w:style w:type="character" w:customStyle="1" w:styleId="Char">
    <w:name w:val="表头 Char"/>
    <w:link w:val="affff1"/>
    <w:autoRedefine/>
    <w:qFormat/>
    <w:rPr>
      <w:rFonts w:eastAsia="黑体" w:cs="宋体"/>
      <w:kern w:val="2"/>
      <w:sz w:val="21"/>
      <w:szCs w:val="21"/>
    </w:rPr>
  </w:style>
  <w:style w:type="character" w:customStyle="1" w:styleId="10">
    <w:name w:val="标题 1 字符"/>
    <w:link w:val="1"/>
    <w:autoRedefine/>
    <w:qFormat/>
    <w:rPr>
      <w:rFonts w:ascii="黑体" w:eastAsia="黑体" w:hAnsi="黑体" w:cs="Arial"/>
      <w:snapToGrid w:val="0"/>
      <w:color w:val="000000"/>
      <w:kern w:val="44"/>
      <w:sz w:val="21"/>
      <w:szCs w:val="21"/>
    </w:rPr>
  </w:style>
  <w:style w:type="paragraph" w:customStyle="1" w:styleId="affff2">
    <w:name w:val="公式"/>
    <w:basedOn w:val="a2"/>
    <w:autoRedefine/>
    <w:qFormat/>
    <w:pPr>
      <w:tabs>
        <w:tab w:val="center" w:pos="4560"/>
        <w:tab w:val="right" w:pos="9360"/>
      </w:tabs>
    </w:pPr>
    <w:rPr>
      <w:rFonts w:ascii="宋体" w:hAnsi="宋体"/>
      <w:position w:val="-24"/>
    </w:rPr>
  </w:style>
  <w:style w:type="paragraph" w:customStyle="1" w:styleId="12">
    <w:name w:val="修订1"/>
    <w:autoRedefine/>
    <w:hidden/>
    <w:uiPriority w:val="99"/>
    <w:unhideWhenUsed/>
    <w:qFormat/>
    <w:rPr>
      <w:rFonts w:cs="Arial"/>
      <w:snapToGrid w:val="0"/>
      <w:color w:val="000000"/>
      <w:sz w:val="24"/>
      <w:szCs w:val="21"/>
      <w:lang w:eastAsia="en-US"/>
    </w:rPr>
  </w:style>
  <w:style w:type="character" w:customStyle="1" w:styleId="af4">
    <w:name w:val="批注文字 字符"/>
    <w:basedOn w:val="a3"/>
    <w:link w:val="af3"/>
    <w:autoRedefine/>
    <w:qFormat/>
    <w:rPr>
      <w:rFonts w:cs="Arial"/>
      <w:snapToGrid w:val="0"/>
      <w:color w:val="000000"/>
      <w:sz w:val="24"/>
      <w:szCs w:val="21"/>
      <w:lang w:eastAsia="en-US"/>
    </w:rPr>
  </w:style>
  <w:style w:type="paragraph" w:customStyle="1" w:styleId="2c">
    <w:name w:val="修订2"/>
    <w:autoRedefine/>
    <w:hidden/>
    <w:uiPriority w:val="99"/>
    <w:unhideWhenUsed/>
    <w:qFormat/>
    <w:rPr>
      <w:rFonts w:cs="Arial"/>
      <w:snapToGrid w:val="0"/>
      <w:color w:val="000000"/>
      <w:sz w:val="24"/>
      <w:szCs w:val="21"/>
      <w:lang w:eastAsia="en-US"/>
    </w:rPr>
  </w:style>
  <w:style w:type="paragraph" w:customStyle="1" w:styleId="3a">
    <w:name w:val="修订3"/>
    <w:autoRedefine/>
    <w:hidden/>
    <w:uiPriority w:val="99"/>
    <w:unhideWhenUsed/>
    <w:qFormat/>
    <w:rPr>
      <w:rFonts w:cs="Arial"/>
      <w:snapToGrid w:val="0"/>
      <w:color w:val="000000"/>
      <w:sz w:val="24"/>
      <w:szCs w:val="21"/>
      <w:lang w:eastAsia="en-US"/>
    </w:rPr>
  </w:style>
  <w:style w:type="character" w:customStyle="1" w:styleId="affb">
    <w:name w:val="页眉 字符"/>
    <w:basedOn w:val="a3"/>
    <w:link w:val="affa"/>
    <w:autoRedefine/>
    <w:qFormat/>
    <w:rPr>
      <w:rFonts w:asciiTheme="minorEastAsia" w:eastAsiaTheme="minorEastAsia" w:hAnsiTheme="minorEastAsia" w:cs="Arial"/>
      <w:snapToGrid w:val="0"/>
      <w:color w:val="000000"/>
      <w:sz w:val="18"/>
      <w:szCs w:val="18"/>
    </w:rPr>
  </w:style>
  <w:style w:type="paragraph" w:styleId="a1">
    <w:name w:val="List Paragraph"/>
    <w:basedOn w:val="a2"/>
    <w:autoRedefine/>
    <w:uiPriority w:val="99"/>
    <w:unhideWhenUsed/>
    <w:qFormat/>
    <w:pPr>
      <w:numPr>
        <w:numId w:val="11"/>
      </w:numPr>
      <w:ind w:firstLineChars="0"/>
    </w:pPr>
    <w:rPr>
      <w:rFonts w:ascii="Times New Roman" w:eastAsia="宋体" w:hAnsi="Times New Roman" w:cs="Times New Roman"/>
      <w:sz w:val="20"/>
      <w:szCs w:val="20"/>
    </w:rPr>
  </w:style>
  <w:style w:type="character" w:customStyle="1" w:styleId="HTML0">
    <w:name w:val="HTML 地址 字符"/>
    <w:basedOn w:val="a3"/>
    <w:link w:val="HTML"/>
    <w:autoRedefine/>
    <w:qFormat/>
    <w:rPr>
      <w:rFonts w:cs="Arial"/>
      <w:i/>
      <w:iCs/>
      <w:snapToGrid w:val="0"/>
      <w:color w:val="000000"/>
      <w:sz w:val="24"/>
      <w:szCs w:val="21"/>
      <w:lang w:eastAsia="en-US"/>
    </w:rPr>
  </w:style>
  <w:style w:type="character" w:customStyle="1" w:styleId="HTML2">
    <w:name w:val="HTML 预设格式 字符"/>
    <w:basedOn w:val="a3"/>
    <w:link w:val="HTML1"/>
    <w:qFormat/>
    <w:rPr>
      <w:rFonts w:ascii="Courier New" w:hAnsi="Courier New" w:cs="Courier New"/>
      <w:snapToGrid w:val="0"/>
      <w:color w:val="000000"/>
      <w:lang w:eastAsia="en-US"/>
    </w:rPr>
  </w:style>
  <w:style w:type="paragraph" w:customStyle="1" w:styleId="TOC10">
    <w:name w:val="TOC 标题1"/>
    <w:basedOn w:val="1"/>
    <w:next w:val="a2"/>
    <w:uiPriority w:val="39"/>
    <w:semiHidden/>
    <w:unhideWhenUsed/>
    <w:qFormat/>
    <w:pPr>
      <w:spacing w:beforeLines="0" w:before="340" w:after="330" w:line="578" w:lineRule="auto"/>
      <w:ind w:firstLineChars="200" w:firstLine="480"/>
      <w:outlineLvl w:val="9"/>
    </w:pPr>
    <w:rPr>
      <w:rFonts w:ascii="Times New Roman" w:eastAsia="宋体" w:hAnsi="Times New Roman"/>
      <w:b/>
      <w:bCs/>
      <w:sz w:val="44"/>
      <w:szCs w:val="44"/>
    </w:rPr>
  </w:style>
  <w:style w:type="character" w:customStyle="1" w:styleId="afff9">
    <w:name w:val="标题 字符"/>
    <w:basedOn w:val="a3"/>
    <w:link w:val="afff8"/>
    <w:qFormat/>
    <w:rPr>
      <w:rFonts w:asciiTheme="majorHAnsi" w:eastAsiaTheme="majorEastAsia" w:hAnsiTheme="majorHAnsi" w:cstheme="majorBidi"/>
      <w:b/>
      <w:bCs/>
      <w:snapToGrid w:val="0"/>
      <w:color w:val="000000"/>
      <w:sz w:val="32"/>
      <w:szCs w:val="32"/>
      <w:lang w:eastAsia="en-US"/>
    </w:rPr>
  </w:style>
  <w:style w:type="character" w:customStyle="1" w:styleId="52">
    <w:name w:val="标题 5 字符"/>
    <w:basedOn w:val="a3"/>
    <w:link w:val="51"/>
    <w:semiHidden/>
    <w:qFormat/>
    <w:rPr>
      <w:rFonts w:cs="Arial"/>
      <w:b/>
      <w:bCs/>
      <w:snapToGrid w:val="0"/>
      <w:color w:val="000000"/>
      <w:sz w:val="28"/>
      <w:szCs w:val="28"/>
      <w:lang w:eastAsia="en-US"/>
    </w:rPr>
  </w:style>
  <w:style w:type="character" w:customStyle="1" w:styleId="60">
    <w:name w:val="标题 6 字符"/>
    <w:basedOn w:val="a3"/>
    <w:link w:val="6"/>
    <w:semiHidden/>
    <w:qFormat/>
    <w:rPr>
      <w:rFonts w:asciiTheme="majorHAnsi" w:eastAsiaTheme="majorEastAsia" w:hAnsiTheme="majorHAnsi" w:cstheme="majorBidi"/>
      <w:b/>
      <w:bCs/>
      <w:snapToGrid w:val="0"/>
      <w:color w:val="000000"/>
      <w:sz w:val="24"/>
      <w:szCs w:val="24"/>
      <w:lang w:eastAsia="en-US"/>
    </w:rPr>
  </w:style>
  <w:style w:type="character" w:customStyle="1" w:styleId="70">
    <w:name w:val="标题 7 字符"/>
    <w:basedOn w:val="a3"/>
    <w:link w:val="7"/>
    <w:autoRedefine/>
    <w:semiHidden/>
    <w:qFormat/>
    <w:rPr>
      <w:rFonts w:cs="Arial"/>
      <w:b/>
      <w:bCs/>
      <w:snapToGrid w:val="0"/>
      <w:color w:val="000000"/>
      <w:sz w:val="24"/>
      <w:szCs w:val="24"/>
      <w:lang w:eastAsia="en-US"/>
    </w:rPr>
  </w:style>
  <w:style w:type="character" w:customStyle="1" w:styleId="80">
    <w:name w:val="标题 8 字符"/>
    <w:basedOn w:val="a3"/>
    <w:link w:val="8"/>
    <w:semiHidden/>
    <w:qFormat/>
    <w:rPr>
      <w:rFonts w:asciiTheme="majorHAnsi" w:eastAsiaTheme="majorEastAsia" w:hAnsiTheme="majorHAnsi" w:cstheme="majorBidi"/>
      <w:snapToGrid w:val="0"/>
      <w:color w:val="000000"/>
      <w:sz w:val="24"/>
      <w:szCs w:val="24"/>
      <w:lang w:eastAsia="en-US"/>
    </w:rPr>
  </w:style>
  <w:style w:type="character" w:customStyle="1" w:styleId="90">
    <w:name w:val="标题 9 字符"/>
    <w:basedOn w:val="a3"/>
    <w:link w:val="9"/>
    <w:semiHidden/>
    <w:qFormat/>
    <w:rPr>
      <w:rFonts w:asciiTheme="majorHAnsi" w:eastAsiaTheme="majorEastAsia" w:hAnsiTheme="majorHAnsi" w:cstheme="majorBidi"/>
      <w:snapToGrid w:val="0"/>
      <w:color w:val="000000"/>
      <w:sz w:val="21"/>
      <w:szCs w:val="21"/>
      <w:lang w:eastAsia="en-US"/>
    </w:rPr>
  </w:style>
  <w:style w:type="character" w:customStyle="1" w:styleId="af6">
    <w:name w:val="称呼 字符"/>
    <w:basedOn w:val="a3"/>
    <w:link w:val="af5"/>
    <w:autoRedefine/>
    <w:qFormat/>
    <w:rPr>
      <w:rFonts w:cs="Arial"/>
      <w:snapToGrid w:val="0"/>
      <w:color w:val="000000"/>
      <w:sz w:val="24"/>
      <w:szCs w:val="21"/>
      <w:lang w:eastAsia="en-US"/>
    </w:rPr>
  </w:style>
  <w:style w:type="character" w:customStyle="1" w:styleId="aff0">
    <w:name w:val="纯文本 字符"/>
    <w:basedOn w:val="a3"/>
    <w:link w:val="aff"/>
    <w:qFormat/>
    <w:rPr>
      <w:rFonts w:asciiTheme="minorEastAsia" w:eastAsiaTheme="minorEastAsia" w:hAnsi="Courier New" w:cs="Courier New"/>
      <w:snapToGrid w:val="0"/>
      <w:color w:val="000000"/>
      <w:sz w:val="24"/>
      <w:szCs w:val="21"/>
      <w:lang w:eastAsia="en-US"/>
    </w:rPr>
  </w:style>
  <w:style w:type="character" w:customStyle="1" w:styleId="ac">
    <w:name w:val="电子邮件签名 字符"/>
    <w:basedOn w:val="a3"/>
    <w:link w:val="ab"/>
    <w:autoRedefine/>
    <w:qFormat/>
    <w:rPr>
      <w:rFonts w:cs="Arial"/>
      <w:snapToGrid w:val="0"/>
      <w:color w:val="000000"/>
      <w:sz w:val="24"/>
      <w:szCs w:val="21"/>
      <w:lang w:eastAsia="en-US"/>
    </w:rPr>
  </w:style>
  <w:style w:type="character" w:customStyle="1" w:styleId="afff0">
    <w:name w:val="副标题 字符"/>
    <w:basedOn w:val="a3"/>
    <w:link w:val="afff"/>
    <w:qFormat/>
    <w:rPr>
      <w:rFonts w:asciiTheme="minorHAnsi" w:eastAsiaTheme="minorEastAsia" w:hAnsiTheme="minorHAnsi" w:cstheme="minorBidi"/>
      <w:b/>
      <w:bCs/>
      <w:snapToGrid w:val="0"/>
      <w:color w:val="000000"/>
      <w:kern w:val="28"/>
      <w:sz w:val="32"/>
      <w:szCs w:val="32"/>
      <w:lang w:eastAsia="en-US"/>
    </w:rPr>
  </w:style>
  <w:style w:type="character" w:customStyle="1" w:styleId="a7">
    <w:name w:val="宏文本 字符"/>
    <w:basedOn w:val="a3"/>
    <w:link w:val="a6"/>
    <w:autoRedefine/>
    <w:qFormat/>
    <w:rPr>
      <w:rFonts w:ascii="Courier New" w:hAnsi="Courier New" w:cs="Courier New"/>
      <w:snapToGrid w:val="0"/>
      <w:color w:val="000000"/>
      <w:sz w:val="24"/>
      <w:szCs w:val="24"/>
      <w:lang w:eastAsia="en-US"/>
    </w:rPr>
  </w:style>
  <w:style w:type="character" w:customStyle="1" w:styleId="afff3">
    <w:name w:val="脚注文本 字符"/>
    <w:basedOn w:val="a3"/>
    <w:link w:val="afff2"/>
    <w:qFormat/>
    <w:rPr>
      <w:rFonts w:cs="Arial"/>
      <w:snapToGrid w:val="0"/>
      <w:color w:val="000000"/>
      <w:sz w:val="18"/>
      <w:szCs w:val="18"/>
      <w:lang w:eastAsia="en-US"/>
    </w:rPr>
  </w:style>
  <w:style w:type="character" w:customStyle="1" w:styleId="af8">
    <w:name w:val="结束语 字符"/>
    <w:basedOn w:val="a3"/>
    <w:link w:val="af7"/>
    <w:qFormat/>
    <w:rPr>
      <w:rFonts w:cs="Arial"/>
      <w:snapToGrid w:val="0"/>
      <w:color w:val="000000"/>
      <w:sz w:val="24"/>
      <w:szCs w:val="21"/>
      <w:lang w:eastAsia="en-US"/>
    </w:rPr>
  </w:style>
  <w:style w:type="paragraph" w:styleId="affff3">
    <w:name w:val="Intense Quote"/>
    <w:basedOn w:val="a2"/>
    <w:next w:val="a2"/>
    <w:link w:val="affff4"/>
    <w:autoRedefine/>
    <w:uiPriority w:val="99"/>
    <w:semiHidden/>
    <w:unhideWhenUsed/>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4">
    <w:name w:val="明显引用 字符"/>
    <w:basedOn w:val="a3"/>
    <w:link w:val="affff3"/>
    <w:autoRedefine/>
    <w:uiPriority w:val="99"/>
    <w:semiHidden/>
    <w:qFormat/>
    <w:rPr>
      <w:rFonts w:cs="Arial"/>
      <w:i/>
      <w:iCs/>
      <w:snapToGrid w:val="0"/>
      <w:color w:val="4F81BD" w:themeColor="accent1"/>
      <w:sz w:val="24"/>
      <w:szCs w:val="21"/>
      <w:lang w:eastAsia="en-US"/>
    </w:rPr>
  </w:style>
  <w:style w:type="character" w:customStyle="1" w:styleId="aff6">
    <w:name w:val="批注框文本 字符"/>
    <w:basedOn w:val="a3"/>
    <w:link w:val="aff5"/>
    <w:qFormat/>
    <w:rPr>
      <w:rFonts w:cs="Arial"/>
      <w:snapToGrid w:val="0"/>
      <w:color w:val="000000"/>
      <w:sz w:val="18"/>
      <w:szCs w:val="18"/>
      <w:lang w:eastAsia="en-US"/>
    </w:rPr>
  </w:style>
  <w:style w:type="character" w:customStyle="1" w:styleId="afffb">
    <w:name w:val="批注主题 字符"/>
    <w:basedOn w:val="af4"/>
    <w:link w:val="afffa"/>
    <w:qFormat/>
    <w:rPr>
      <w:rFonts w:cs="Arial"/>
      <w:b/>
      <w:bCs/>
      <w:snapToGrid w:val="0"/>
      <w:color w:val="000000"/>
      <w:sz w:val="24"/>
      <w:szCs w:val="21"/>
      <w:lang w:eastAsia="en-US"/>
    </w:rPr>
  </w:style>
  <w:style w:type="character" w:customStyle="1" w:styleId="affd">
    <w:name w:val="签名 字符"/>
    <w:basedOn w:val="a3"/>
    <w:link w:val="affc"/>
    <w:autoRedefine/>
    <w:qFormat/>
    <w:rPr>
      <w:rFonts w:cs="Arial"/>
      <w:snapToGrid w:val="0"/>
      <w:color w:val="000000"/>
      <w:sz w:val="24"/>
      <w:szCs w:val="21"/>
      <w:lang w:eastAsia="en-US"/>
    </w:rPr>
  </w:style>
  <w:style w:type="character" w:customStyle="1" w:styleId="aff2">
    <w:name w:val="日期 字符"/>
    <w:basedOn w:val="a3"/>
    <w:link w:val="aff1"/>
    <w:qFormat/>
    <w:rPr>
      <w:rFonts w:cs="Arial"/>
      <w:snapToGrid w:val="0"/>
      <w:color w:val="000000"/>
      <w:sz w:val="24"/>
      <w:szCs w:val="21"/>
      <w:lang w:eastAsia="en-US"/>
    </w:rPr>
  </w:style>
  <w:style w:type="paragraph" w:customStyle="1" w:styleId="13">
    <w:name w:val="书目1"/>
    <w:basedOn w:val="a2"/>
    <w:next w:val="a2"/>
    <w:autoRedefine/>
    <w:uiPriority w:val="37"/>
    <w:semiHidden/>
    <w:unhideWhenUsed/>
    <w:qFormat/>
  </w:style>
  <w:style w:type="character" w:customStyle="1" w:styleId="aff4">
    <w:name w:val="尾注文本 字符"/>
    <w:basedOn w:val="a3"/>
    <w:link w:val="aff3"/>
    <w:qFormat/>
    <w:rPr>
      <w:rFonts w:cs="Arial"/>
      <w:snapToGrid w:val="0"/>
      <w:color w:val="000000"/>
      <w:sz w:val="24"/>
      <w:szCs w:val="21"/>
      <w:lang w:eastAsia="en-US"/>
    </w:rPr>
  </w:style>
  <w:style w:type="character" w:customStyle="1" w:styleId="af1">
    <w:name w:val="文档结构图 字符"/>
    <w:basedOn w:val="a3"/>
    <w:link w:val="af0"/>
    <w:autoRedefine/>
    <w:qFormat/>
    <w:rPr>
      <w:rFonts w:ascii="Microsoft YaHei UI" w:eastAsia="Microsoft YaHei UI" w:cs="Arial"/>
      <w:snapToGrid w:val="0"/>
      <w:color w:val="000000"/>
      <w:sz w:val="18"/>
      <w:szCs w:val="18"/>
      <w:lang w:eastAsia="en-US"/>
    </w:rPr>
  </w:style>
  <w:style w:type="paragraph" w:styleId="affff5">
    <w:name w:val="No Spacing"/>
    <w:autoRedefine/>
    <w:uiPriority w:val="99"/>
    <w:semiHidden/>
    <w:unhideWhenUsed/>
    <w:qFormat/>
    <w:pPr>
      <w:ind w:firstLineChars="200" w:firstLine="480"/>
      <w:jc w:val="both"/>
    </w:pPr>
    <w:rPr>
      <w:rFonts w:cs="Arial"/>
      <w:snapToGrid w:val="0"/>
      <w:color w:val="000000"/>
      <w:sz w:val="24"/>
      <w:szCs w:val="21"/>
      <w:lang w:eastAsia="en-US"/>
    </w:rPr>
  </w:style>
  <w:style w:type="character" w:customStyle="1" w:styleId="afff6">
    <w:name w:val="信息标题 字符"/>
    <w:basedOn w:val="a3"/>
    <w:link w:val="afff5"/>
    <w:qFormat/>
    <w:rPr>
      <w:rFonts w:asciiTheme="majorHAnsi" w:eastAsiaTheme="majorEastAsia" w:hAnsiTheme="majorHAnsi" w:cstheme="majorBidi"/>
      <w:snapToGrid w:val="0"/>
      <w:color w:val="000000"/>
      <w:sz w:val="24"/>
      <w:szCs w:val="24"/>
      <w:shd w:val="pct20" w:color="auto" w:fill="auto"/>
      <w:lang w:eastAsia="en-US"/>
    </w:rPr>
  </w:style>
  <w:style w:type="paragraph" w:styleId="affff6">
    <w:name w:val="Quote"/>
    <w:basedOn w:val="a2"/>
    <w:next w:val="a2"/>
    <w:link w:val="affff7"/>
    <w:autoRedefine/>
    <w:uiPriority w:val="99"/>
    <w:semiHidden/>
    <w:unhideWhenUsed/>
    <w:qFormat/>
    <w:pPr>
      <w:spacing w:before="200" w:after="160"/>
      <w:ind w:left="864" w:right="864"/>
      <w:jc w:val="center"/>
    </w:pPr>
    <w:rPr>
      <w:i/>
      <w:iCs/>
      <w:color w:val="404040" w:themeColor="text1" w:themeTint="BF"/>
    </w:rPr>
  </w:style>
  <w:style w:type="character" w:customStyle="1" w:styleId="affff7">
    <w:name w:val="引用 字符"/>
    <w:basedOn w:val="a3"/>
    <w:link w:val="affff6"/>
    <w:autoRedefine/>
    <w:uiPriority w:val="99"/>
    <w:semiHidden/>
    <w:qFormat/>
    <w:rPr>
      <w:rFonts w:cs="Arial"/>
      <w:i/>
      <w:iCs/>
      <w:snapToGrid w:val="0"/>
      <w:color w:val="404040" w:themeColor="text1" w:themeTint="BF"/>
      <w:sz w:val="24"/>
      <w:szCs w:val="21"/>
      <w:lang w:eastAsia="en-US"/>
    </w:rPr>
  </w:style>
  <w:style w:type="character" w:customStyle="1" w:styleId="27">
    <w:name w:val="正文文本 2 字符"/>
    <w:basedOn w:val="a3"/>
    <w:link w:val="26"/>
    <w:qFormat/>
    <w:rPr>
      <w:rFonts w:cs="Arial"/>
      <w:snapToGrid w:val="0"/>
      <w:color w:val="000000"/>
      <w:sz w:val="24"/>
      <w:szCs w:val="21"/>
      <w:lang w:eastAsia="en-US"/>
    </w:rPr>
  </w:style>
  <w:style w:type="character" w:customStyle="1" w:styleId="35">
    <w:name w:val="正文文本 3 字符"/>
    <w:basedOn w:val="a3"/>
    <w:link w:val="34"/>
    <w:qFormat/>
    <w:rPr>
      <w:rFonts w:cs="Arial"/>
      <w:snapToGrid w:val="0"/>
      <w:color w:val="000000"/>
      <w:sz w:val="16"/>
      <w:szCs w:val="16"/>
      <w:lang w:eastAsia="en-US"/>
    </w:rPr>
  </w:style>
  <w:style w:type="character" w:customStyle="1" w:styleId="afffd">
    <w:name w:val="正文文本首行缩进 字符"/>
    <w:basedOn w:val="afa"/>
    <w:link w:val="afffc"/>
    <w:qFormat/>
    <w:rPr>
      <w:rFonts w:ascii="黑体" w:eastAsia="黑体" w:hAnsi="黑体" w:cs="Arial"/>
      <w:snapToGrid w:val="0"/>
      <w:color w:val="000000"/>
      <w:sz w:val="24"/>
      <w:szCs w:val="21"/>
      <w:lang w:eastAsia="en-US"/>
    </w:rPr>
  </w:style>
  <w:style w:type="character" w:customStyle="1" w:styleId="afc">
    <w:name w:val="正文文本缩进 字符"/>
    <w:basedOn w:val="a3"/>
    <w:link w:val="afb"/>
    <w:autoRedefine/>
    <w:qFormat/>
    <w:rPr>
      <w:rFonts w:cs="Arial"/>
      <w:snapToGrid w:val="0"/>
      <w:color w:val="000000"/>
      <w:sz w:val="24"/>
      <w:szCs w:val="21"/>
      <w:lang w:eastAsia="en-US"/>
    </w:rPr>
  </w:style>
  <w:style w:type="character" w:customStyle="1" w:styleId="2b">
    <w:name w:val="正文文本首行缩进 2 字符"/>
    <w:basedOn w:val="afc"/>
    <w:link w:val="2a"/>
    <w:autoRedefine/>
    <w:qFormat/>
    <w:rPr>
      <w:rFonts w:cs="Arial"/>
      <w:snapToGrid w:val="0"/>
      <w:color w:val="000000"/>
      <w:sz w:val="24"/>
      <w:szCs w:val="21"/>
      <w:lang w:eastAsia="en-US"/>
    </w:rPr>
  </w:style>
  <w:style w:type="character" w:customStyle="1" w:styleId="25">
    <w:name w:val="正文文本缩进 2 字符"/>
    <w:basedOn w:val="a3"/>
    <w:link w:val="24"/>
    <w:qFormat/>
    <w:rPr>
      <w:rFonts w:cs="Arial"/>
      <w:snapToGrid w:val="0"/>
      <w:color w:val="000000"/>
      <w:sz w:val="24"/>
      <w:szCs w:val="21"/>
      <w:lang w:eastAsia="en-US"/>
    </w:rPr>
  </w:style>
  <w:style w:type="character" w:customStyle="1" w:styleId="38">
    <w:name w:val="正文文本缩进 3 字符"/>
    <w:basedOn w:val="a3"/>
    <w:link w:val="37"/>
    <w:qFormat/>
    <w:rPr>
      <w:rFonts w:cs="Arial"/>
      <w:snapToGrid w:val="0"/>
      <w:color w:val="000000"/>
      <w:sz w:val="16"/>
      <w:szCs w:val="16"/>
      <w:lang w:eastAsia="en-US"/>
    </w:rPr>
  </w:style>
  <w:style w:type="character" w:customStyle="1" w:styleId="aa">
    <w:name w:val="注释标题 字符"/>
    <w:basedOn w:val="a3"/>
    <w:link w:val="a9"/>
    <w:qFormat/>
    <w:rPr>
      <w:rFonts w:cs="Arial"/>
      <w:snapToGrid w:val="0"/>
      <w:color w:val="000000"/>
      <w:sz w:val="24"/>
      <w:szCs w:val="21"/>
      <w:lang w:eastAsia="en-US"/>
    </w:rPr>
  </w:style>
  <w:style w:type="character" w:customStyle="1" w:styleId="aff8">
    <w:name w:val="页脚 字符"/>
    <w:basedOn w:val="a3"/>
    <w:link w:val="aff7"/>
    <w:autoRedefine/>
    <w:uiPriority w:val="99"/>
    <w:qFormat/>
    <w:rPr>
      <w:rFonts w:cs="Arial"/>
      <w:snapToGrid w:val="0"/>
      <w:color w:val="000000"/>
      <w:sz w:val="18"/>
      <w:szCs w:val="21"/>
      <w:lang w:eastAsia="en-US"/>
    </w:rPr>
  </w:style>
  <w:style w:type="paragraph" w:customStyle="1" w:styleId="affff8">
    <w:name w:val="标准号"/>
    <w:autoRedefine/>
    <w:qFormat/>
    <w:pPr>
      <w:tabs>
        <w:tab w:val="left" w:pos="284"/>
      </w:tabs>
      <w:wordWrap w:val="0"/>
      <w:adjustRightInd w:val="0"/>
      <w:snapToGrid w:val="0"/>
      <w:spacing w:after="1418"/>
      <w:jc w:val="distribute"/>
    </w:pPr>
    <w:rPr>
      <w:rFonts w:ascii="黑体" w:eastAsia="黑体" w:hAnsi="黑体"/>
      <w:snapToGrid w:val="0"/>
      <w:w w:val="135"/>
      <w:sz w:val="44"/>
      <w:szCs w:val="44"/>
    </w:rPr>
  </w:style>
  <w:style w:type="paragraph" w:customStyle="1" w:styleId="affff9">
    <w:name w:val="标准标题"/>
    <w:autoRedefine/>
    <w:qFormat/>
    <w:pPr>
      <w:widowControl w:val="0"/>
      <w:tabs>
        <w:tab w:val="left" w:pos="284"/>
      </w:tabs>
      <w:topLinePunct/>
      <w:adjustRightInd w:val="0"/>
      <w:spacing w:before="2268"/>
      <w:jc w:val="center"/>
    </w:pPr>
    <w:rPr>
      <w:rFonts w:ascii="Arial" w:eastAsia="汉仪中黑简" w:hAnsi="Arial"/>
      <w:color w:val="000000"/>
      <w:kern w:val="52"/>
      <w:sz w:val="52"/>
    </w:rPr>
  </w:style>
  <w:style w:type="paragraph" w:customStyle="1" w:styleId="affffa">
    <w:name w:val="发布部门"/>
    <w:next w:val="a2"/>
    <w:autoRedefine/>
    <w:qFormat/>
    <w:pPr>
      <w:jc w:val="center"/>
    </w:pPr>
    <w:rPr>
      <w:rFonts w:ascii="宋体"/>
      <w:b/>
      <w:spacing w:val="20"/>
      <w:w w:val="135"/>
      <w:sz w:val="36"/>
    </w:rPr>
  </w:style>
  <w:style w:type="paragraph" w:customStyle="1" w:styleId="46">
    <w:name w:val="修订4"/>
    <w:hidden/>
    <w:uiPriority w:val="99"/>
    <w:unhideWhenUsed/>
    <w:qFormat/>
    <w:rPr>
      <w:rFonts w:asciiTheme="minorEastAsia" w:eastAsiaTheme="minorEastAsia" w:hAnsiTheme="minorEastAsia" w:cs="Arial"/>
      <w:snapToGrid w:val="0"/>
      <w:color w:val="000000"/>
      <w:sz w:val="21"/>
      <w:szCs w:val="21"/>
    </w:rPr>
  </w:style>
  <w:style w:type="paragraph" w:customStyle="1" w:styleId="56">
    <w:name w:val="修订5"/>
    <w:hidden/>
    <w:uiPriority w:val="99"/>
    <w:unhideWhenUsed/>
    <w:qFormat/>
    <w:rPr>
      <w:rFonts w:asciiTheme="minorEastAsia" w:eastAsiaTheme="minorEastAsia" w:hAnsiTheme="minorEastAsia" w:cs="Arial"/>
      <w:snapToGrid w:val="0"/>
      <w:color w:val="000000"/>
      <w:sz w:val="21"/>
      <w:szCs w:val="21"/>
    </w:rPr>
  </w:style>
  <w:style w:type="paragraph" w:customStyle="1" w:styleId="62">
    <w:name w:val="修订6"/>
    <w:hidden/>
    <w:uiPriority w:val="99"/>
    <w:unhideWhenUsed/>
    <w:qFormat/>
    <w:rPr>
      <w:rFonts w:asciiTheme="minorEastAsia" w:eastAsiaTheme="minorEastAsia" w:hAnsiTheme="minorEastAsia" w:cs="Arial"/>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9EED82-C353-42C7-A4BF-1ADA756A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23</Pages>
  <Words>3579</Words>
  <Characters>20405</Characters>
  <Application>Microsoft Office Word</Application>
  <DocSecurity>0</DocSecurity>
  <Lines>170</Lines>
  <Paragraphs>47</Paragraphs>
  <ScaleCrop>false</ScaleCrop>
  <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fan</cp:lastModifiedBy>
  <cp:revision>16</cp:revision>
  <cp:lastPrinted>2024-03-25T10:04:00Z</cp:lastPrinted>
  <dcterms:created xsi:type="dcterms:W3CDTF">2024-07-24T00:51:00Z</dcterms:created>
  <dcterms:modified xsi:type="dcterms:W3CDTF">2024-07-24T05:05:00Z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2024-01-05T15:28:15Z</vt:filetime>
  </property>
  <property fmtid="{D5CDD505-2E9C-101B-9397-08002B2CF9AE}" pid="4" name="KSOProductBuildVer">
    <vt:lpwstr>2052-12.1.0.17147</vt:lpwstr>
  </property>
  <property fmtid="{D5CDD505-2E9C-101B-9397-08002B2CF9AE}" pid="5" name="ICV">
    <vt:lpwstr>D0212751AE9040F5AFB2D79296CBBB3C_13</vt:lpwstr>
  </property>
</Properties>
</file>