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B7" w:rsidRPr="00596948" w:rsidRDefault="00AA61EB" w:rsidP="008729D6">
      <w:pPr>
        <w:widowControl/>
        <w:shd w:val="clear" w:color="auto" w:fill="FFFFFF"/>
        <w:spacing w:beforeLines="100" w:before="312"/>
        <w:ind w:left="108" w:right="176"/>
        <w:jc w:val="center"/>
        <w:rPr>
          <w:rFonts w:ascii="Times New Roman" w:eastAsia="黑体" w:hAnsi="Times New Roman"/>
          <w:b/>
          <w:sz w:val="36"/>
          <w:szCs w:val="36"/>
        </w:rPr>
      </w:pPr>
      <w:r w:rsidRPr="00596948">
        <w:rPr>
          <w:rFonts w:ascii="Times New Roman" w:eastAsia="黑体" w:hAnsi="Times New Roman" w:hint="eastAsia"/>
          <w:b/>
          <w:sz w:val="36"/>
          <w:szCs w:val="36"/>
        </w:rPr>
        <w:t>中国环境科学学会</w:t>
      </w:r>
      <w:r w:rsidR="005A343B" w:rsidRPr="00596948">
        <w:rPr>
          <w:rFonts w:ascii="Times New Roman" w:eastAsia="黑体" w:hAnsi="Times New Roman" w:hint="eastAsia"/>
          <w:b/>
          <w:sz w:val="36"/>
          <w:szCs w:val="36"/>
        </w:rPr>
        <w:t>团体</w:t>
      </w:r>
      <w:r w:rsidR="002971B7" w:rsidRPr="00596948">
        <w:rPr>
          <w:rFonts w:ascii="Times New Roman" w:eastAsia="黑体" w:hAnsi="Times New Roman" w:hint="eastAsia"/>
          <w:b/>
          <w:sz w:val="36"/>
          <w:szCs w:val="36"/>
        </w:rPr>
        <w:t>标准申报说明</w:t>
      </w:r>
    </w:p>
    <w:p w:rsidR="007E7B40" w:rsidRDefault="001A2C51" w:rsidP="00940D89">
      <w:pPr>
        <w:widowControl/>
        <w:shd w:val="clear" w:color="auto" w:fill="FFFFFF"/>
        <w:spacing w:line="560" w:lineRule="exact"/>
        <w:ind w:firstLineChars="200" w:firstLine="643"/>
        <w:jc w:val="center"/>
        <w:textAlignment w:val="baseline"/>
        <w:rPr>
          <w:rFonts w:ascii="Times New Roman" w:eastAsia="黑体" w:hAnsi="Times New Roman"/>
          <w:b/>
          <w:sz w:val="32"/>
          <w:szCs w:val="36"/>
        </w:rPr>
      </w:pPr>
      <w:r>
        <w:rPr>
          <w:rFonts w:ascii="Times New Roman" w:eastAsia="黑体" w:hAnsi="Times New Roman" w:hint="eastAsia"/>
          <w:b/>
          <w:sz w:val="32"/>
          <w:szCs w:val="36"/>
        </w:rPr>
        <w:t>土壤健康评价技术指南</w:t>
      </w:r>
      <w:r>
        <w:rPr>
          <w:rFonts w:ascii="Times New Roman" w:eastAsia="黑体" w:hAnsi="Times New Roman" w:hint="eastAsia"/>
          <w:b/>
          <w:sz w:val="32"/>
          <w:szCs w:val="36"/>
        </w:rPr>
        <w:t xml:space="preserve"> </w:t>
      </w:r>
      <w:r w:rsidR="007E7B40" w:rsidRPr="007E7B40">
        <w:rPr>
          <w:rFonts w:ascii="Times New Roman" w:eastAsia="黑体" w:hAnsi="Times New Roman" w:hint="eastAsia"/>
          <w:b/>
          <w:sz w:val="32"/>
          <w:szCs w:val="36"/>
        </w:rPr>
        <w:t>总纲</w:t>
      </w:r>
    </w:p>
    <w:p w:rsidR="002178F9" w:rsidRPr="00596948" w:rsidRDefault="002178F9" w:rsidP="003705F3">
      <w:pPr>
        <w:widowControl/>
        <w:shd w:val="clear" w:color="auto" w:fill="FFFFFF"/>
        <w:spacing w:line="560" w:lineRule="exact"/>
        <w:ind w:firstLineChars="200" w:firstLine="560"/>
        <w:jc w:val="left"/>
        <w:textAlignment w:val="baseline"/>
        <w:rPr>
          <w:rFonts w:ascii="Times New Roman" w:eastAsia="黑体" w:hAnsi="Times New Roman" w:cs="宋体"/>
          <w:bCs/>
          <w:kern w:val="0"/>
          <w:sz w:val="28"/>
          <w:szCs w:val="28"/>
        </w:rPr>
      </w:pPr>
      <w:r w:rsidRPr="00596948">
        <w:rPr>
          <w:rFonts w:ascii="Times New Roman" w:eastAsia="黑体" w:hAnsi="Times New Roman" w:cs="宋体" w:hint="eastAsia"/>
          <w:bCs/>
          <w:kern w:val="0"/>
          <w:sz w:val="28"/>
          <w:szCs w:val="28"/>
        </w:rPr>
        <w:t>一、</w:t>
      </w:r>
      <w:r w:rsidR="003305DA" w:rsidRPr="00596948">
        <w:rPr>
          <w:rFonts w:ascii="Times New Roman" w:eastAsia="黑体" w:hAnsi="Times New Roman" w:cs="宋体" w:hint="eastAsia"/>
          <w:bCs/>
          <w:kern w:val="0"/>
          <w:sz w:val="28"/>
          <w:szCs w:val="28"/>
        </w:rPr>
        <w:t>标准编制必要性分析</w:t>
      </w:r>
    </w:p>
    <w:p w:rsidR="009A7E1C" w:rsidRPr="00596948" w:rsidRDefault="009A7E1C" w:rsidP="00B02481">
      <w:pPr>
        <w:widowControl/>
        <w:shd w:val="clear" w:color="auto" w:fill="FFFFFF"/>
        <w:spacing w:line="560" w:lineRule="exact"/>
        <w:ind w:firstLineChars="200" w:firstLine="560"/>
        <w:jc w:val="left"/>
        <w:textAlignment w:val="baseline"/>
        <w:rPr>
          <w:rFonts w:ascii="Times New Roman" w:eastAsia="仿宋_GB2312" w:hAnsi="Times New Roman" w:cs="宋体"/>
          <w:color w:val="FF0000"/>
          <w:kern w:val="0"/>
          <w:sz w:val="28"/>
          <w:szCs w:val="28"/>
        </w:rPr>
      </w:pPr>
      <w:r w:rsidRPr="00596948">
        <w:rPr>
          <w:rFonts w:ascii="Times New Roman" w:eastAsia="仿宋_GB2312" w:hAnsi="Times New Roman" w:cs="宋体" w:hint="eastAsia"/>
          <w:color w:val="FF0000"/>
          <w:kern w:val="0"/>
          <w:sz w:val="28"/>
          <w:szCs w:val="28"/>
        </w:rPr>
        <w:t>编制本标准的</w:t>
      </w:r>
      <w:r w:rsidR="00284CFB" w:rsidRPr="00596948">
        <w:rPr>
          <w:rFonts w:ascii="Times New Roman" w:eastAsia="仿宋_GB2312" w:hAnsi="Times New Roman" w:cs="宋体" w:hint="eastAsia"/>
          <w:color w:val="FF0000"/>
          <w:kern w:val="0"/>
          <w:sz w:val="28"/>
          <w:szCs w:val="28"/>
        </w:rPr>
        <w:t>背景、迫切性</w:t>
      </w:r>
      <w:r w:rsidRPr="00596948">
        <w:rPr>
          <w:rFonts w:ascii="Times New Roman" w:eastAsia="仿宋_GB2312" w:hAnsi="Times New Roman" w:cs="宋体" w:hint="eastAsia"/>
          <w:color w:val="FF0000"/>
          <w:kern w:val="0"/>
          <w:sz w:val="28"/>
          <w:szCs w:val="28"/>
        </w:rPr>
        <w:t>，</w:t>
      </w:r>
      <w:r w:rsidR="006D2AA2" w:rsidRPr="00596948">
        <w:rPr>
          <w:rFonts w:ascii="Times New Roman" w:eastAsia="仿宋_GB2312" w:hAnsi="Times New Roman" w:cs="宋体" w:hint="eastAsia"/>
          <w:color w:val="FF0000"/>
          <w:kern w:val="0"/>
          <w:sz w:val="28"/>
          <w:szCs w:val="28"/>
        </w:rPr>
        <w:t>对</w:t>
      </w:r>
      <w:r w:rsidR="00B04E4D" w:rsidRPr="00596948">
        <w:rPr>
          <w:rFonts w:ascii="Times New Roman" w:eastAsia="仿宋_GB2312" w:hAnsi="Times New Roman" w:cs="宋体" w:hint="eastAsia"/>
          <w:color w:val="FF0000"/>
          <w:kern w:val="0"/>
          <w:sz w:val="28"/>
          <w:szCs w:val="28"/>
        </w:rPr>
        <w:t>服务环境管理、</w:t>
      </w:r>
      <w:r w:rsidR="006D2AA2" w:rsidRPr="00596948">
        <w:rPr>
          <w:rFonts w:ascii="Times New Roman" w:eastAsia="仿宋_GB2312" w:hAnsi="Times New Roman" w:cs="宋体" w:hint="eastAsia"/>
          <w:color w:val="FF0000"/>
          <w:kern w:val="0"/>
          <w:sz w:val="28"/>
          <w:szCs w:val="28"/>
        </w:rPr>
        <w:t>促进</w:t>
      </w:r>
      <w:r w:rsidR="00B04E4D" w:rsidRPr="00596948">
        <w:rPr>
          <w:rFonts w:ascii="Times New Roman" w:eastAsia="仿宋_GB2312" w:hAnsi="Times New Roman" w:cs="宋体" w:hint="eastAsia"/>
          <w:color w:val="FF0000"/>
          <w:kern w:val="0"/>
          <w:sz w:val="28"/>
          <w:szCs w:val="28"/>
        </w:rPr>
        <w:t>绿色</w:t>
      </w:r>
      <w:r w:rsidR="006D2AA2" w:rsidRPr="00596948">
        <w:rPr>
          <w:rFonts w:ascii="Times New Roman" w:eastAsia="仿宋_GB2312" w:hAnsi="Times New Roman" w:cs="宋体" w:hint="eastAsia"/>
          <w:color w:val="FF0000"/>
          <w:kern w:val="0"/>
          <w:sz w:val="28"/>
          <w:szCs w:val="28"/>
        </w:rPr>
        <w:t>发展的预期效果</w:t>
      </w:r>
      <w:r w:rsidRPr="00596948">
        <w:rPr>
          <w:rFonts w:ascii="Times New Roman" w:eastAsia="仿宋_GB2312" w:hAnsi="Times New Roman" w:cs="宋体" w:hint="eastAsia"/>
          <w:color w:val="FF0000"/>
          <w:kern w:val="0"/>
          <w:sz w:val="28"/>
          <w:szCs w:val="28"/>
        </w:rPr>
        <w:t>，</w:t>
      </w:r>
      <w:r w:rsidR="00284CFB" w:rsidRPr="00596948">
        <w:rPr>
          <w:rFonts w:ascii="Times New Roman" w:eastAsia="仿宋_GB2312" w:hAnsi="Times New Roman" w:cs="宋体" w:hint="eastAsia"/>
          <w:color w:val="FF0000"/>
          <w:kern w:val="0"/>
          <w:sz w:val="28"/>
          <w:szCs w:val="28"/>
        </w:rPr>
        <w:t>能够</w:t>
      </w:r>
      <w:r w:rsidRPr="00596948">
        <w:rPr>
          <w:rFonts w:ascii="Times New Roman" w:eastAsia="仿宋_GB2312" w:hAnsi="Times New Roman" w:cs="宋体" w:hint="eastAsia"/>
          <w:color w:val="FF0000"/>
          <w:kern w:val="0"/>
          <w:sz w:val="28"/>
          <w:szCs w:val="28"/>
        </w:rPr>
        <w:t>解决的问题</w:t>
      </w:r>
      <w:r w:rsidR="00284CFB" w:rsidRPr="00596948">
        <w:rPr>
          <w:rFonts w:ascii="Times New Roman" w:eastAsia="仿宋_GB2312" w:hAnsi="Times New Roman" w:cs="宋体" w:hint="eastAsia"/>
          <w:color w:val="FF0000"/>
          <w:kern w:val="0"/>
          <w:sz w:val="28"/>
          <w:szCs w:val="28"/>
        </w:rPr>
        <w:t>，预期产生的生态环境、社会和经济效益</w:t>
      </w:r>
      <w:r w:rsidR="00B04E4D" w:rsidRPr="00596948">
        <w:rPr>
          <w:rFonts w:ascii="Times New Roman" w:eastAsia="仿宋_GB2312" w:hAnsi="Times New Roman" w:cs="宋体" w:hint="eastAsia"/>
          <w:color w:val="FF0000"/>
          <w:kern w:val="0"/>
          <w:sz w:val="28"/>
          <w:szCs w:val="28"/>
        </w:rPr>
        <w:t>等</w:t>
      </w:r>
    </w:p>
    <w:p w:rsidR="00DB6A07" w:rsidRPr="00596948" w:rsidRDefault="00DB6A07" w:rsidP="00121000">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r w:rsidRPr="00596948">
        <w:rPr>
          <w:rFonts w:ascii="Times New Roman" w:eastAsia="仿宋_GB2312" w:hAnsi="Times New Roman" w:cs="宋体" w:hint="eastAsia"/>
          <w:kern w:val="0"/>
          <w:sz w:val="28"/>
          <w:szCs w:val="28"/>
        </w:rPr>
        <w:t>土壤是人类赖以生存和农业绿色发展的基础，人类</w:t>
      </w:r>
      <w:r w:rsidRPr="00596948">
        <w:rPr>
          <w:rFonts w:ascii="Times New Roman" w:eastAsia="仿宋_GB2312" w:hAnsi="Times New Roman" w:cs="宋体" w:hint="eastAsia"/>
          <w:kern w:val="0"/>
          <w:sz w:val="28"/>
          <w:szCs w:val="28"/>
        </w:rPr>
        <w:t>95%</w:t>
      </w:r>
      <w:r w:rsidRPr="00596948">
        <w:rPr>
          <w:rFonts w:ascii="Times New Roman" w:eastAsia="仿宋_GB2312" w:hAnsi="Times New Roman" w:cs="宋体" w:hint="eastAsia"/>
          <w:kern w:val="0"/>
          <w:sz w:val="28"/>
          <w:szCs w:val="28"/>
        </w:rPr>
        <w:t>以上的食</w:t>
      </w:r>
      <w:proofErr w:type="gramStart"/>
      <w:r w:rsidRPr="00596948">
        <w:rPr>
          <w:rFonts w:ascii="Times New Roman" w:eastAsia="仿宋_GB2312" w:hAnsi="Times New Roman" w:cs="宋体" w:hint="eastAsia"/>
          <w:kern w:val="0"/>
          <w:sz w:val="28"/>
          <w:szCs w:val="28"/>
        </w:rPr>
        <w:t>物来自</w:t>
      </w:r>
      <w:proofErr w:type="gramEnd"/>
      <w:r w:rsidRPr="00596948">
        <w:rPr>
          <w:rFonts w:ascii="Times New Roman" w:eastAsia="仿宋_GB2312" w:hAnsi="Times New Roman" w:cs="宋体" w:hint="eastAsia"/>
          <w:kern w:val="0"/>
          <w:sz w:val="28"/>
          <w:szCs w:val="28"/>
        </w:rPr>
        <w:t>土壤</w:t>
      </w:r>
      <w:r w:rsidR="00CF0D58" w:rsidRPr="00CF0D58">
        <w:rPr>
          <w:rFonts w:ascii="Times New Roman" w:eastAsia="仿宋_GB2312" w:hAnsi="Times New Roman" w:cs="宋体" w:hint="eastAsia"/>
          <w:kern w:val="0"/>
          <w:sz w:val="28"/>
          <w:szCs w:val="28"/>
        </w:rPr>
        <w:t>而且在确保环境和能源安全、保护生物多样性等方面都发挥了不可替代的作用。在人口急剧增加背景下，人类对土地的过度开发利用导致了土壤侵蚀、肥力下降、次生盐渍化、酸化、土壤污染等一系列土壤退化问题，严重威胁到人类的粮食安全，引发生存危机</w:t>
      </w:r>
      <w:r w:rsidRPr="00596948">
        <w:rPr>
          <w:rFonts w:ascii="Times New Roman" w:eastAsia="仿宋_GB2312" w:hAnsi="Times New Roman" w:cs="宋体" w:hint="eastAsia"/>
          <w:kern w:val="0"/>
          <w:sz w:val="28"/>
          <w:szCs w:val="28"/>
        </w:rPr>
        <w:t>。土壤的形成经历了几百到几十万年的演化，是极为宝贵的自然资产，土壤健康直接关系到粮食安全，关系到和生态系统的安全，土壤健康已成为全球可持续发展的重要内容。联合国《</w:t>
      </w:r>
      <w:r w:rsidRPr="00596948">
        <w:rPr>
          <w:rFonts w:ascii="Times New Roman" w:eastAsia="仿宋_GB2312" w:hAnsi="Times New Roman" w:cs="宋体" w:hint="eastAsia"/>
          <w:kern w:val="0"/>
          <w:sz w:val="28"/>
          <w:szCs w:val="28"/>
        </w:rPr>
        <w:t>2030</w:t>
      </w:r>
      <w:r w:rsidRPr="00596948">
        <w:rPr>
          <w:rFonts w:ascii="Times New Roman" w:eastAsia="仿宋_GB2312" w:hAnsi="Times New Roman" w:cs="宋体" w:hint="eastAsia"/>
          <w:kern w:val="0"/>
          <w:sz w:val="28"/>
          <w:szCs w:val="28"/>
        </w:rPr>
        <w:t>年可持续发展议程》制定的</w:t>
      </w:r>
      <w:r w:rsidRPr="00596948">
        <w:rPr>
          <w:rFonts w:ascii="Times New Roman" w:eastAsia="仿宋_GB2312" w:hAnsi="Times New Roman" w:cs="宋体" w:hint="eastAsia"/>
          <w:kern w:val="0"/>
          <w:sz w:val="28"/>
          <w:szCs w:val="28"/>
        </w:rPr>
        <w:t>17</w:t>
      </w:r>
      <w:r w:rsidRPr="00596948">
        <w:rPr>
          <w:rFonts w:ascii="Times New Roman" w:eastAsia="仿宋_GB2312" w:hAnsi="Times New Roman" w:cs="宋体" w:hint="eastAsia"/>
          <w:kern w:val="0"/>
          <w:sz w:val="28"/>
          <w:szCs w:val="28"/>
        </w:rPr>
        <w:t>项可持续发展目标中</w:t>
      </w:r>
      <w:r w:rsidRPr="00596948">
        <w:rPr>
          <w:rFonts w:ascii="Times New Roman" w:eastAsia="仿宋_GB2312" w:hAnsi="Times New Roman" w:cs="宋体" w:hint="eastAsia"/>
          <w:kern w:val="0"/>
          <w:sz w:val="28"/>
          <w:szCs w:val="28"/>
        </w:rPr>
        <w:t>13</w:t>
      </w:r>
      <w:r w:rsidRPr="00596948">
        <w:rPr>
          <w:rFonts w:ascii="Times New Roman" w:eastAsia="仿宋_GB2312" w:hAnsi="Times New Roman" w:cs="宋体" w:hint="eastAsia"/>
          <w:kern w:val="0"/>
          <w:sz w:val="28"/>
          <w:szCs w:val="28"/>
        </w:rPr>
        <w:t>项目标直接或间接与土壤有关。</w:t>
      </w:r>
      <w:r w:rsidR="00121000" w:rsidRPr="00121000">
        <w:rPr>
          <w:rFonts w:ascii="Times New Roman" w:eastAsia="仿宋_GB2312" w:hAnsi="Times New Roman" w:cs="宋体" w:hint="eastAsia"/>
          <w:kern w:val="0"/>
          <w:sz w:val="28"/>
          <w:szCs w:val="28"/>
        </w:rPr>
        <w:t>因此，土壤健康不仅深刻地影响植物、动物和人类的健康，而且与大气、水环境保护休戚相关，是以人类健康为中心的整体健康系统中的一个重要组成部分，是农业绿色发展的基石。</w:t>
      </w:r>
    </w:p>
    <w:p w:rsidR="00DB6A07" w:rsidRPr="00596948" w:rsidRDefault="007E7B40" w:rsidP="00DB6A07">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r w:rsidRPr="007E7B40">
        <w:rPr>
          <w:rFonts w:ascii="Times New Roman" w:eastAsia="仿宋_GB2312" w:hAnsi="Times New Roman" w:cs="宋体" w:hint="eastAsia"/>
          <w:kern w:val="0"/>
          <w:sz w:val="28"/>
          <w:szCs w:val="28"/>
        </w:rPr>
        <w:t>虽然我国领土面积广大，但高山、荒漠所占比例较大，土壤质量不高，人均耕地比较少。此外，激进的城市化和工业化、农业生产的化学化与机械化等大规模的人类生产活动对土壤生态系统造成了十分严重的破坏，土壤健康</w:t>
      </w:r>
      <w:proofErr w:type="gramStart"/>
      <w:r w:rsidRPr="007E7B40">
        <w:rPr>
          <w:rFonts w:ascii="Times New Roman" w:eastAsia="仿宋_GB2312" w:hAnsi="Times New Roman" w:cs="宋体" w:hint="eastAsia"/>
          <w:kern w:val="0"/>
          <w:sz w:val="28"/>
          <w:szCs w:val="28"/>
        </w:rPr>
        <w:t>管控正面临</w:t>
      </w:r>
      <w:proofErr w:type="gramEnd"/>
      <w:r w:rsidRPr="007E7B40">
        <w:rPr>
          <w:rFonts w:ascii="Times New Roman" w:eastAsia="仿宋_GB2312" w:hAnsi="Times New Roman" w:cs="宋体" w:hint="eastAsia"/>
          <w:kern w:val="0"/>
          <w:sz w:val="28"/>
          <w:szCs w:val="28"/>
        </w:rPr>
        <w:t>着严重的挑战。我国地力总体水平不高，土壤有机碳普遍贫乏，土壤结构性问题和污染问题比较显著，土壤生态系统失衡，已严重威胁人类的生存和发展。土壤健康在生态</w:t>
      </w:r>
      <w:r w:rsidRPr="007E7B40">
        <w:rPr>
          <w:rFonts w:ascii="Times New Roman" w:eastAsia="仿宋_GB2312" w:hAnsi="Times New Roman" w:cs="宋体" w:hint="eastAsia"/>
          <w:kern w:val="0"/>
          <w:sz w:val="28"/>
          <w:szCs w:val="28"/>
        </w:rPr>
        <w:lastRenderedPageBreak/>
        <w:t>系统可持续性、环境恢复力、农业生产力等方面发挥着重要作用，其定量评估为土壤的利用和管理提供了精准的依据。因此，了解土壤健康状况及其动态变化特征，实现土壤健康状况的不断改善，有利于提高土壤生态系统生物多样性水平和保障国家粮食安全，对于落实乡村振兴战略、开展生态文明建设以及实现人与自然和谐共生具有极其重要的现实意义。</w:t>
      </w:r>
      <w:r w:rsidR="00DB6A07" w:rsidRPr="00596948">
        <w:rPr>
          <w:rFonts w:ascii="Times New Roman" w:eastAsia="仿宋_GB2312" w:hAnsi="Times New Roman" w:cs="宋体"/>
          <w:kern w:val="0"/>
          <w:sz w:val="28"/>
          <w:szCs w:val="28"/>
        </w:rPr>
        <w:t xml:space="preserve">    </w:t>
      </w:r>
    </w:p>
    <w:p w:rsidR="00BE50F9" w:rsidRDefault="00DB6A07" w:rsidP="00A22459">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r w:rsidRPr="00596948">
        <w:rPr>
          <w:rFonts w:ascii="Times New Roman" w:eastAsia="仿宋_GB2312" w:hAnsi="Times New Roman" w:cs="宋体" w:hint="eastAsia"/>
          <w:kern w:val="0"/>
          <w:sz w:val="28"/>
          <w:szCs w:val="28"/>
        </w:rPr>
        <w:t>以往人们主要关注土壤生产功能，但忽视了其他土壤功能；评价指标大多聚焦于化学和物理要素，生物学特性被忽视；评价多基于静态监测，对过程监测较少。然而，土壤是一个复杂有活力的生态系统，其物理、化学和生物学属性在时空上发生互作，这种多组分的动态过程直接影响土壤功能的发挥。长期以来人们低估了土壤生态系统服务，单纯对土壤生产功能的关注，单一的质量评价目标和评价体系带来的问题日益凸显。注重土壤生态系统服务的多样化，通过综合评估土壤功能，对土壤生态系统服务多样性进行综合协同和权衡，以实现土壤的可持续管理和利用势在必行。</w:t>
      </w:r>
      <w:r w:rsidR="00B02AF3" w:rsidRPr="00B02AF3">
        <w:rPr>
          <w:rFonts w:ascii="Times New Roman" w:eastAsia="仿宋_GB2312" w:hAnsi="Times New Roman" w:cs="宋体" w:hint="eastAsia"/>
          <w:kern w:val="0"/>
          <w:sz w:val="28"/>
          <w:szCs w:val="28"/>
        </w:rPr>
        <w:t>因此，需要构建制定一套科学、系统的土壤健康评价技术指南，为不同情景下土壤类型提供统一的评价标准。确定土壤健康评价的框架体系、技术流程、指标筛选、评价方法、结果验证与应用等。用于指导不同应用场景土壤健康评价方法的制定。</w:t>
      </w:r>
    </w:p>
    <w:p w:rsidR="00A22459" w:rsidRPr="009127AF" w:rsidRDefault="00A22459" w:rsidP="009127AF">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r>
        <w:rPr>
          <w:rFonts w:ascii="Times New Roman" w:eastAsia="仿宋_GB2312" w:hAnsi="Times New Roman" w:cs="宋体" w:hint="eastAsia"/>
          <w:kern w:val="0"/>
          <w:sz w:val="28"/>
          <w:szCs w:val="28"/>
        </w:rPr>
        <w:t>通过</w:t>
      </w:r>
      <w:r w:rsidRPr="00A22459">
        <w:rPr>
          <w:rFonts w:ascii="Times New Roman" w:eastAsia="仿宋_GB2312" w:hAnsi="Times New Roman" w:cs="宋体" w:hint="eastAsia"/>
          <w:kern w:val="0"/>
          <w:sz w:val="28"/>
          <w:szCs w:val="28"/>
        </w:rPr>
        <w:t>土壤健康系统评价标准的实施将有助于减少土壤污染、退化等问题，改善生态环境，提高土壤质量。通过科学的土壤健康评价和管理措施，可以保护土壤资源，维护生态平衡</w:t>
      </w:r>
      <w:r>
        <w:rPr>
          <w:rFonts w:ascii="Times New Roman" w:eastAsia="仿宋_GB2312" w:hAnsi="Times New Roman" w:cs="宋体" w:hint="eastAsia"/>
          <w:kern w:val="0"/>
          <w:sz w:val="28"/>
          <w:szCs w:val="28"/>
        </w:rPr>
        <w:t>；</w:t>
      </w:r>
      <w:r w:rsidRPr="00A22459">
        <w:rPr>
          <w:rFonts w:ascii="Times New Roman" w:eastAsia="仿宋_GB2312" w:hAnsi="Times New Roman" w:cs="宋体" w:hint="eastAsia"/>
          <w:kern w:val="0"/>
          <w:sz w:val="28"/>
          <w:szCs w:val="28"/>
        </w:rPr>
        <w:t>提高土壤健康评价的科学性和准确性，保障食品安全，维护人民群众的健康权益。同时，本标准将促进相关领域的研究和实践，提升我国在国际上的地位和影响力</w:t>
      </w:r>
      <w:r w:rsidR="00574A3C">
        <w:rPr>
          <w:rFonts w:ascii="Times New Roman" w:eastAsia="仿宋_GB2312" w:hAnsi="Times New Roman" w:cs="宋体" w:hint="eastAsia"/>
          <w:kern w:val="0"/>
          <w:sz w:val="28"/>
          <w:szCs w:val="28"/>
        </w:rPr>
        <w:t>；</w:t>
      </w:r>
      <w:r w:rsidRPr="00A22459">
        <w:rPr>
          <w:rFonts w:ascii="Times New Roman" w:eastAsia="仿宋_GB2312" w:hAnsi="Times New Roman" w:cs="宋体" w:hint="eastAsia"/>
          <w:kern w:val="0"/>
          <w:sz w:val="28"/>
          <w:szCs w:val="28"/>
        </w:rPr>
        <w:t>以提高农作物的产量和品质，增加农民收入。同时，科学的土</w:t>
      </w:r>
      <w:r w:rsidRPr="00A22459">
        <w:rPr>
          <w:rFonts w:ascii="Times New Roman" w:eastAsia="仿宋_GB2312" w:hAnsi="Times New Roman" w:cs="宋体" w:hint="eastAsia"/>
          <w:kern w:val="0"/>
          <w:sz w:val="28"/>
          <w:szCs w:val="28"/>
        </w:rPr>
        <w:lastRenderedPageBreak/>
        <w:t>壤健康评价和管理措施可以减少化肥、农药等投入品的滥用，降低农业生产成本，提高农业经济效益</w:t>
      </w:r>
      <w:r w:rsidR="00574A3C">
        <w:rPr>
          <w:rFonts w:ascii="Times New Roman" w:eastAsia="仿宋_GB2312" w:hAnsi="Times New Roman" w:cs="宋体" w:hint="eastAsia"/>
          <w:kern w:val="0"/>
          <w:sz w:val="28"/>
          <w:szCs w:val="28"/>
        </w:rPr>
        <w:t>。</w:t>
      </w:r>
    </w:p>
    <w:p w:rsidR="003305DA" w:rsidRPr="00596948" w:rsidRDefault="003305DA" w:rsidP="00B02481">
      <w:pPr>
        <w:widowControl/>
        <w:shd w:val="clear" w:color="auto" w:fill="FFFFFF"/>
        <w:ind w:firstLineChars="200" w:firstLine="560"/>
        <w:jc w:val="left"/>
        <w:textAlignment w:val="baseline"/>
        <w:rPr>
          <w:rFonts w:ascii="Times New Roman" w:eastAsia="黑体" w:hAnsi="Times New Roman" w:cs="宋体"/>
          <w:bCs/>
          <w:kern w:val="0"/>
          <w:sz w:val="28"/>
          <w:szCs w:val="28"/>
        </w:rPr>
      </w:pPr>
      <w:r w:rsidRPr="00596948">
        <w:rPr>
          <w:rFonts w:ascii="Times New Roman" w:eastAsia="黑体" w:hAnsi="Times New Roman" w:cs="宋体" w:hint="eastAsia"/>
          <w:bCs/>
          <w:kern w:val="0"/>
          <w:sz w:val="28"/>
          <w:szCs w:val="28"/>
        </w:rPr>
        <w:t>二、</w:t>
      </w:r>
      <w:r w:rsidR="00B02481" w:rsidRPr="00596948">
        <w:rPr>
          <w:rFonts w:ascii="Times New Roman" w:eastAsia="黑体" w:hAnsi="Times New Roman" w:cs="宋体" w:hint="eastAsia"/>
          <w:bCs/>
          <w:kern w:val="0"/>
          <w:sz w:val="28"/>
          <w:szCs w:val="28"/>
        </w:rPr>
        <w:t>标准编制</w:t>
      </w:r>
      <w:r w:rsidRPr="00596948">
        <w:rPr>
          <w:rFonts w:ascii="Times New Roman" w:eastAsia="黑体" w:hAnsi="Times New Roman" w:cs="宋体" w:hint="eastAsia"/>
          <w:bCs/>
          <w:kern w:val="0"/>
          <w:sz w:val="28"/>
          <w:szCs w:val="28"/>
        </w:rPr>
        <w:t>协调性分析</w:t>
      </w:r>
    </w:p>
    <w:p w:rsidR="003305DA" w:rsidRPr="00596948" w:rsidRDefault="003305DA" w:rsidP="00B02481">
      <w:pPr>
        <w:widowControl/>
        <w:shd w:val="clear" w:color="auto" w:fill="FFFFFF"/>
        <w:spacing w:line="560" w:lineRule="exact"/>
        <w:ind w:firstLineChars="200" w:firstLine="560"/>
        <w:jc w:val="left"/>
        <w:textAlignment w:val="baseline"/>
        <w:rPr>
          <w:rFonts w:ascii="Times New Roman" w:eastAsia="仿宋_GB2312" w:hAnsi="Times New Roman" w:cs="宋体"/>
          <w:color w:val="FF0000"/>
          <w:kern w:val="0"/>
          <w:sz w:val="28"/>
          <w:szCs w:val="28"/>
        </w:rPr>
      </w:pPr>
      <w:r w:rsidRPr="00596948">
        <w:rPr>
          <w:rFonts w:ascii="Times New Roman" w:eastAsia="仿宋_GB2312" w:hAnsi="Times New Roman" w:cs="宋体" w:hint="eastAsia"/>
          <w:color w:val="FF0000"/>
          <w:kern w:val="0"/>
          <w:sz w:val="28"/>
          <w:szCs w:val="28"/>
        </w:rPr>
        <w:t>本标准与相关法律法规、政策，</w:t>
      </w:r>
      <w:r w:rsidR="00284CFB" w:rsidRPr="00596948">
        <w:rPr>
          <w:rFonts w:ascii="Times New Roman" w:eastAsia="仿宋_GB2312" w:hAnsi="Times New Roman" w:cs="宋体" w:hint="eastAsia"/>
          <w:color w:val="FF0000"/>
          <w:kern w:val="0"/>
          <w:sz w:val="28"/>
          <w:szCs w:val="28"/>
        </w:rPr>
        <w:t>以及</w:t>
      </w:r>
      <w:r w:rsidRPr="00596948">
        <w:rPr>
          <w:rFonts w:ascii="Times New Roman" w:eastAsia="仿宋_GB2312" w:hAnsi="Times New Roman" w:cs="宋体" w:hint="eastAsia"/>
          <w:color w:val="FF0000"/>
          <w:kern w:val="0"/>
          <w:sz w:val="28"/>
          <w:szCs w:val="28"/>
        </w:rPr>
        <w:t>相关国家、行业和地方标准的协调关系</w:t>
      </w:r>
    </w:p>
    <w:p w:rsidR="00FB6907" w:rsidRPr="007F3435" w:rsidRDefault="00063129" w:rsidP="00CD021E">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r w:rsidRPr="007F3435">
        <w:rPr>
          <w:rFonts w:ascii="Times New Roman" w:eastAsia="仿宋_GB2312" w:hAnsi="Times New Roman" w:cs="宋体" w:hint="eastAsia"/>
          <w:bCs/>
          <w:kern w:val="0"/>
          <w:sz w:val="28"/>
          <w:szCs w:val="28"/>
        </w:rPr>
        <w:t>本标准的内容严格遵守国家有关法律法规，如《中华人民共和国土壤污染防治法》等。同时，本标准也充分考虑了地方政府的相关政策，确保与法律法规的协调一致。在制定本标准的过程中，我们参考了相关的国家</w:t>
      </w:r>
      <w:r w:rsidR="00B42293">
        <w:rPr>
          <w:rFonts w:ascii="Times New Roman" w:eastAsia="仿宋_GB2312" w:hAnsi="Times New Roman" w:cs="宋体" w:hint="eastAsia"/>
          <w:bCs/>
          <w:kern w:val="0"/>
          <w:sz w:val="28"/>
          <w:szCs w:val="28"/>
        </w:rPr>
        <w:t>和地方</w:t>
      </w:r>
      <w:r w:rsidRPr="007F3435">
        <w:rPr>
          <w:rFonts w:ascii="Times New Roman" w:eastAsia="仿宋_GB2312" w:hAnsi="Times New Roman" w:cs="宋体" w:hint="eastAsia"/>
          <w:bCs/>
          <w:kern w:val="0"/>
          <w:sz w:val="28"/>
          <w:szCs w:val="28"/>
        </w:rPr>
        <w:t>标准</w:t>
      </w:r>
      <w:r w:rsidR="00374B44">
        <w:rPr>
          <w:rFonts w:ascii="Times New Roman" w:eastAsia="仿宋_GB2312" w:hAnsi="Times New Roman" w:cs="宋体" w:hint="eastAsia"/>
          <w:bCs/>
          <w:kern w:val="0"/>
          <w:sz w:val="28"/>
          <w:szCs w:val="28"/>
        </w:rPr>
        <w:t>等</w:t>
      </w:r>
      <w:r w:rsidRPr="007F3435">
        <w:rPr>
          <w:rFonts w:ascii="Times New Roman" w:eastAsia="仿宋_GB2312" w:hAnsi="Times New Roman" w:cs="宋体" w:hint="eastAsia"/>
          <w:bCs/>
          <w:kern w:val="0"/>
          <w:sz w:val="28"/>
          <w:szCs w:val="28"/>
        </w:rPr>
        <w:t>，如《农田土壤环境质量监测技术规范》</w:t>
      </w:r>
      <w:r w:rsidR="00374B44">
        <w:rPr>
          <w:rFonts w:ascii="Times New Roman" w:eastAsia="仿宋_GB2312" w:hAnsi="Times New Roman" w:cs="宋体" w:hint="eastAsia"/>
          <w:bCs/>
          <w:kern w:val="0"/>
          <w:sz w:val="28"/>
          <w:szCs w:val="28"/>
        </w:rPr>
        <w:t>（</w:t>
      </w:r>
      <w:r w:rsidR="00374B44" w:rsidRPr="00374B44">
        <w:rPr>
          <w:rFonts w:ascii="Times New Roman" w:eastAsia="仿宋_GB2312" w:hAnsi="Times New Roman" w:cs="宋体"/>
          <w:bCs/>
          <w:kern w:val="0"/>
          <w:sz w:val="28"/>
          <w:szCs w:val="28"/>
        </w:rPr>
        <w:t>NY/T 395-2012</w:t>
      </w:r>
      <w:r w:rsidR="00374B44">
        <w:rPr>
          <w:rFonts w:ascii="Times New Roman" w:eastAsia="仿宋_GB2312" w:hAnsi="Times New Roman" w:cs="宋体" w:hint="eastAsia"/>
          <w:bCs/>
          <w:kern w:val="0"/>
          <w:sz w:val="28"/>
          <w:szCs w:val="28"/>
        </w:rPr>
        <w:t>）</w:t>
      </w:r>
      <w:r w:rsidR="00560F27">
        <w:rPr>
          <w:rFonts w:ascii="Times New Roman" w:eastAsia="仿宋_GB2312" w:hAnsi="Times New Roman" w:cs="宋体" w:hint="eastAsia"/>
          <w:bCs/>
          <w:kern w:val="0"/>
          <w:sz w:val="28"/>
          <w:szCs w:val="28"/>
        </w:rPr>
        <w:t>、《</w:t>
      </w:r>
      <w:r w:rsidR="00560F27" w:rsidRPr="00780ABA">
        <w:rPr>
          <w:rFonts w:ascii="Times New Roman" w:eastAsia="仿宋_GB2312" w:hAnsi="Times New Roman" w:cs="宋体" w:hint="eastAsia"/>
          <w:bCs/>
          <w:kern w:val="0"/>
          <w:sz w:val="28"/>
          <w:szCs w:val="28"/>
        </w:rPr>
        <w:t>土地基本术语</w:t>
      </w:r>
      <w:r w:rsidR="00560F27">
        <w:rPr>
          <w:rFonts w:ascii="Times New Roman" w:eastAsia="仿宋_GB2312" w:hAnsi="Times New Roman" w:cs="宋体" w:hint="eastAsia"/>
          <w:bCs/>
          <w:kern w:val="0"/>
          <w:sz w:val="28"/>
          <w:szCs w:val="28"/>
        </w:rPr>
        <w:t>》</w:t>
      </w:r>
      <w:r w:rsidR="00560F27">
        <w:rPr>
          <w:rFonts w:ascii="Times New Roman" w:eastAsia="仿宋_GB2312" w:hAnsi="Times New Roman" w:cs="宋体" w:hint="eastAsia"/>
          <w:bCs/>
          <w:kern w:val="0"/>
          <w:sz w:val="28"/>
          <w:szCs w:val="28"/>
        </w:rPr>
        <w:t>(G</w:t>
      </w:r>
      <w:r w:rsidR="00560F27">
        <w:rPr>
          <w:rFonts w:ascii="Times New Roman" w:eastAsia="仿宋_GB2312" w:hAnsi="Times New Roman" w:cs="宋体"/>
          <w:bCs/>
          <w:kern w:val="0"/>
          <w:sz w:val="28"/>
          <w:szCs w:val="28"/>
        </w:rPr>
        <w:t>B/T 19231-2003)</w:t>
      </w:r>
      <w:r w:rsidR="00560F27">
        <w:rPr>
          <w:rFonts w:ascii="Times New Roman" w:eastAsia="仿宋_GB2312" w:hAnsi="Times New Roman" w:cs="宋体" w:hint="eastAsia"/>
          <w:bCs/>
          <w:kern w:val="0"/>
          <w:sz w:val="28"/>
          <w:szCs w:val="28"/>
        </w:rPr>
        <w:t>、《</w:t>
      </w:r>
      <w:r w:rsidR="00560F27" w:rsidRPr="00780ABA">
        <w:rPr>
          <w:rFonts w:ascii="Times New Roman" w:eastAsia="仿宋_GB2312" w:hAnsi="Times New Roman" w:cs="宋体" w:hint="eastAsia"/>
          <w:bCs/>
          <w:kern w:val="0"/>
          <w:sz w:val="28"/>
          <w:szCs w:val="28"/>
        </w:rPr>
        <w:t>第三次全国国土调查技术规程</w:t>
      </w:r>
      <w:r w:rsidR="00560F27">
        <w:rPr>
          <w:rFonts w:ascii="Times New Roman" w:eastAsia="仿宋_GB2312" w:hAnsi="Times New Roman" w:cs="宋体" w:hint="eastAsia"/>
          <w:bCs/>
          <w:kern w:val="0"/>
          <w:sz w:val="28"/>
          <w:szCs w:val="28"/>
        </w:rPr>
        <w:t>》</w:t>
      </w:r>
      <w:r w:rsidR="00560F27">
        <w:rPr>
          <w:rFonts w:ascii="Times New Roman" w:eastAsia="仿宋_GB2312" w:hAnsi="Times New Roman" w:cs="宋体" w:hint="eastAsia"/>
          <w:bCs/>
          <w:kern w:val="0"/>
          <w:sz w:val="28"/>
          <w:szCs w:val="28"/>
        </w:rPr>
        <w:t>(</w:t>
      </w:r>
      <w:r w:rsidR="00560F27">
        <w:rPr>
          <w:rFonts w:ascii="Times New Roman" w:eastAsia="仿宋_GB2312" w:hAnsi="Times New Roman" w:cs="宋体"/>
          <w:bCs/>
          <w:kern w:val="0"/>
          <w:sz w:val="28"/>
          <w:szCs w:val="28"/>
        </w:rPr>
        <w:t>TD</w:t>
      </w:r>
      <w:r w:rsidR="00560F27" w:rsidRPr="00780ABA">
        <w:rPr>
          <w:rFonts w:ascii="Times New Roman" w:eastAsia="仿宋_GB2312" w:hAnsi="Times New Roman" w:cs="宋体"/>
          <w:bCs/>
          <w:kern w:val="0"/>
          <w:sz w:val="28"/>
          <w:szCs w:val="28"/>
        </w:rPr>
        <w:t xml:space="preserve">/T </w:t>
      </w:r>
      <w:r w:rsidR="00560F27">
        <w:rPr>
          <w:rFonts w:ascii="Times New Roman" w:eastAsia="仿宋_GB2312" w:hAnsi="Times New Roman" w:cs="宋体"/>
          <w:bCs/>
          <w:kern w:val="0"/>
          <w:sz w:val="28"/>
          <w:szCs w:val="28"/>
        </w:rPr>
        <w:t>1055</w:t>
      </w:r>
      <w:r w:rsidR="00560F27" w:rsidRPr="00780ABA">
        <w:rPr>
          <w:rFonts w:ascii="Times New Roman" w:eastAsia="仿宋_GB2312" w:hAnsi="Times New Roman" w:cs="宋体"/>
          <w:bCs/>
          <w:kern w:val="0"/>
          <w:sz w:val="28"/>
          <w:szCs w:val="28"/>
        </w:rPr>
        <w:t>-20</w:t>
      </w:r>
      <w:r w:rsidR="00560F27">
        <w:rPr>
          <w:rFonts w:ascii="Times New Roman" w:eastAsia="仿宋_GB2312" w:hAnsi="Times New Roman" w:cs="宋体"/>
          <w:bCs/>
          <w:kern w:val="0"/>
          <w:sz w:val="28"/>
          <w:szCs w:val="28"/>
        </w:rPr>
        <w:t>19)</w:t>
      </w:r>
      <w:r w:rsidR="00560F27">
        <w:rPr>
          <w:rFonts w:ascii="Times New Roman" w:eastAsia="仿宋_GB2312" w:hAnsi="Times New Roman" w:cs="宋体" w:hint="eastAsia"/>
          <w:bCs/>
          <w:kern w:val="0"/>
          <w:sz w:val="28"/>
          <w:szCs w:val="28"/>
        </w:rPr>
        <w:t>、</w:t>
      </w:r>
      <w:r w:rsidR="00560F27" w:rsidRPr="00D93A16">
        <w:rPr>
          <w:rFonts w:ascii="Times New Roman" w:eastAsia="仿宋_GB2312" w:hAnsi="Times New Roman" w:cs="宋体" w:hint="eastAsia"/>
          <w:bCs/>
          <w:kern w:val="0"/>
          <w:sz w:val="28"/>
          <w:szCs w:val="28"/>
        </w:rPr>
        <w:t>《耕地质量等级》</w:t>
      </w:r>
      <w:r w:rsidR="00560F27">
        <w:rPr>
          <w:rFonts w:ascii="Times New Roman" w:eastAsia="仿宋_GB2312" w:hAnsi="Times New Roman" w:cs="宋体" w:hint="eastAsia"/>
          <w:bCs/>
          <w:kern w:val="0"/>
          <w:sz w:val="28"/>
          <w:szCs w:val="28"/>
        </w:rPr>
        <w:t>(</w:t>
      </w:r>
      <w:r w:rsidR="00560F27" w:rsidRPr="00D93A16">
        <w:rPr>
          <w:rFonts w:ascii="Times New Roman" w:eastAsia="仿宋_GB2312" w:hAnsi="Times New Roman" w:cs="宋体" w:hint="eastAsia"/>
          <w:bCs/>
          <w:kern w:val="0"/>
          <w:sz w:val="28"/>
          <w:szCs w:val="28"/>
        </w:rPr>
        <w:t xml:space="preserve">GB/T </w:t>
      </w:r>
      <w:r w:rsidR="00560F27">
        <w:rPr>
          <w:rFonts w:ascii="Times New Roman" w:eastAsia="仿宋_GB2312" w:hAnsi="Times New Roman" w:cs="宋体"/>
          <w:bCs/>
          <w:kern w:val="0"/>
          <w:sz w:val="28"/>
          <w:szCs w:val="28"/>
        </w:rPr>
        <w:t>33469</w:t>
      </w:r>
      <w:r w:rsidR="00560F27" w:rsidRPr="00D93A16">
        <w:rPr>
          <w:rFonts w:ascii="Times New Roman" w:eastAsia="仿宋_GB2312" w:hAnsi="Times New Roman" w:cs="宋体" w:hint="eastAsia"/>
          <w:bCs/>
          <w:kern w:val="0"/>
          <w:sz w:val="28"/>
          <w:szCs w:val="28"/>
        </w:rPr>
        <w:t>-20</w:t>
      </w:r>
      <w:r w:rsidR="00560F27">
        <w:rPr>
          <w:rFonts w:ascii="Times New Roman" w:eastAsia="仿宋_GB2312" w:hAnsi="Times New Roman" w:cs="宋体"/>
          <w:bCs/>
          <w:kern w:val="0"/>
          <w:sz w:val="28"/>
          <w:szCs w:val="28"/>
        </w:rPr>
        <w:t>16)</w:t>
      </w:r>
      <w:r w:rsidR="00560F27">
        <w:rPr>
          <w:rFonts w:ascii="Times New Roman" w:eastAsia="仿宋_GB2312" w:hAnsi="Times New Roman" w:cs="宋体" w:hint="eastAsia"/>
          <w:bCs/>
          <w:kern w:val="0"/>
          <w:sz w:val="28"/>
          <w:szCs w:val="28"/>
        </w:rPr>
        <w:t>、</w:t>
      </w:r>
      <w:r w:rsidR="00CD021E" w:rsidRPr="00CD021E">
        <w:rPr>
          <w:rFonts w:ascii="Times New Roman" w:eastAsia="仿宋_GB2312" w:hAnsi="Times New Roman" w:cs="宋体" w:hint="eastAsia"/>
          <w:bCs/>
          <w:kern w:val="0"/>
          <w:sz w:val="28"/>
          <w:szCs w:val="28"/>
        </w:rPr>
        <w:t>土壤环境质量</w:t>
      </w:r>
      <w:r w:rsidR="00CD021E" w:rsidRPr="00CD021E">
        <w:rPr>
          <w:rFonts w:ascii="Times New Roman" w:eastAsia="仿宋_GB2312" w:hAnsi="Times New Roman" w:cs="宋体" w:hint="eastAsia"/>
          <w:bCs/>
          <w:kern w:val="0"/>
          <w:sz w:val="28"/>
          <w:szCs w:val="28"/>
        </w:rPr>
        <w:t xml:space="preserve"> </w:t>
      </w:r>
      <w:r w:rsidR="00CD021E" w:rsidRPr="00CD021E">
        <w:rPr>
          <w:rFonts w:ascii="Times New Roman" w:eastAsia="仿宋_GB2312" w:hAnsi="Times New Roman" w:cs="宋体" w:hint="eastAsia"/>
          <w:bCs/>
          <w:kern w:val="0"/>
          <w:sz w:val="28"/>
          <w:szCs w:val="28"/>
        </w:rPr>
        <w:t>农用地土壤污染风险管</w:t>
      </w:r>
      <w:proofErr w:type="gramStart"/>
      <w:r w:rsidR="00CD021E" w:rsidRPr="00CD021E">
        <w:rPr>
          <w:rFonts w:ascii="Times New Roman" w:eastAsia="仿宋_GB2312" w:hAnsi="Times New Roman" w:cs="宋体" w:hint="eastAsia"/>
          <w:bCs/>
          <w:kern w:val="0"/>
          <w:sz w:val="28"/>
          <w:szCs w:val="28"/>
        </w:rPr>
        <w:t>控标准</w:t>
      </w:r>
      <w:proofErr w:type="gramEnd"/>
      <w:r w:rsidR="00CD021E">
        <w:rPr>
          <w:rFonts w:ascii="Times New Roman" w:eastAsia="仿宋_GB2312" w:hAnsi="Times New Roman" w:cs="宋体" w:hint="eastAsia"/>
          <w:bCs/>
          <w:kern w:val="0"/>
          <w:sz w:val="28"/>
          <w:szCs w:val="28"/>
        </w:rPr>
        <w:t xml:space="preserve"> (</w:t>
      </w:r>
      <w:r w:rsidR="00CD021E" w:rsidRPr="00CD021E">
        <w:rPr>
          <w:rFonts w:ascii="Times New Roman" w:eastAsia="仿宋_GB2312" w:hAnsi="Times New Roman" w:cs="宋体" w:hint="eastAsia"/>
          <w:bCs/>
          <w:kern w:val="0"/>
          <w:sz w:val="28"/>
          <w:szCs w:val="28"/>
        </w:rPr>
        <w:t>GB 15618</w:t>
      </w:r>
      <w:r w:rsidR="00CD021E">
        <w:rPr>
          <w:rFonts w:ascii="Times New Roman" w:eastAsia="仿宋_GB2312" w:hAnsi="Times New Roman" w:cs="宋体" w:hint="eastAsia"/>
          <w:bCs/>
          <w:kern w:val="0"/>
          <w:sz w:val="28"/>
          <w:szCs w:val="28"/>
        </w:rPr>
        <w:t>)</w:t>
      </w:r>
      <w:r w:rsidR="00CD021E">
        <w:rPr>
          <w:rFonts w:ascii="Times New Roman" w:eastAsia="仿宋_GB2312" w:hAnsi="Times New Roman" w:cs="宋体" w:hint="eastAsia"/>
          <w:bCs/>
          <w:kern w:val="0"/>
          <w:sz w:val="28"/>
          <w:szCs w:val="28"/>
        </w:rPr>
        <w:t>、</w:t>
      </w:r>
      <w:r w:rsidR="00CD021E" w:rsidRPr="00CD021E">
        <w:rPr>
          <w:rFonts w:ascii="Times New Roman" w:eastAsia="仿宋_GB2312" w:hAnsi="Times New Roman" w:cs="宋体" w:hint="eastAsia"/>
          <w:bCs/>
          <w:kern w:val="0"/>
          <w:sz w:val="28"/>
          <w:szCs w:val="28"/>
        </w:rPr>
        <w:t>全国生态状况调查评估技术规范——生态系统服务功能评估</w:t>
      </w:r>
      <w:r w:rsidR="00CD021E">
        <w:rPr>
          <w:rFonts w:ascii="Times New Roman" w:eastAsia="仿宋_GB2312" w:hAnsi="Times New Roman" w:cs="宋体" w:hint="eastAsia"/>
          <w:bCs/>
          <w:kern w:val="0"/>
          <w:sz w:val="28"/>
          <w:szCs w:val="28"/>
        </w:rPr>
        <w:t>(</w:t>
      </w:r>
      <w:r w:rsidR="00CD021E" w:rsidRPr="00CD021E">
        <w:rPr>
          <w:rFonts w:ascii="Times New Roman" w:eastAsia="仿宋_GB2312" w:hAnsi="Times New Roman" w:cs="宋体" w:hint="eastAsia"/>
          <w:bCs/>
          <w:kern w:val="0"/>
          <w:sz w:val="28"/>
          <w:szCs w:val="28"/>
        </w:rPr>
        <w:t>HJ 1173</w:t>
      </w:r>
      <w:r w:rsidR="00CD021E">
        <w:rPr>
          <w:rFonts w:ascii="Times New Roman" w:eastAsia="仿宋_GB2312" w:hAnsi="Times New Roman" w:cs="宋体" w:hint="eastAsia"/>
          <w:bCs/>
          <w:kern w:val="0"/>
          <w:sz w:val="28"/>
          <w:szCs w:val="28"/>
        </w:rPr>
        <w:t>)</w:t>
      </w:r>
      <w:r w:rsidR="00CD021E">
        <w:rPr>
          <w:rFonts w:ascii="Times New Roman" w:eastAsia="仿宋_GB2312" w:hAnsi="Times New Roman" w:cs="宋体" w:hint="eastAsia"/>
          <w:bCs/>
          <w:kern w:val="0"/>
          <w:sz w:val="28"/>
          <w:szCs w:val="28"/>
        </w:rPr>
        <w:t>、</w:t>
      </w:r>
      <w:r w:rsidR="00CD021E" w:rsidRPr="00CD021E">
        <w:rPr>
          <w:rFonts w:ascii="Times New Roman" w:eastAsia="仿宋_GB2312" w:hAnsi="Times New Roman" w:cs="宋体" w:hint="eastAsia"/>
          <w:bCs/>
          <w:kern w:val="0"/>
          <w:sz w:val="28"/>
          <w:szCs w:val="28"/>
        </w:rPr>
        <w:t>土壤环境质量建设用地土壤污染风险管</w:t>
      </w:r>
      <w:proofErr w:type="gramStart"/>
      <w:r w:rsidR="00CD021E" w:rsidRPr="00CD021E">
        <w:rPr>
          <w:rFonts w:ascii="Times New Roman" w:eastAsia="仿宋_GB2312" w:hAnsi="Times New Roman" w:cs="宋体" w:hint="eastAsia"/>
          <w:bCs/>
          <w:kern w:val="0"/>
          <w:sz w:val="28"/>
          <w:szCs w:val="28"/>
        </w:rPr>
        <w:t>控标准</w:t>
      </w:r>
      <w:proofErr w:type="gramEnd"/>
      <w:r w:rsidR="00CD021E">
        <w:rPr>
          <w:rFonts w:ascii="Times New Roman" w:eastAsia="仿宋_GB2312" w:hAnsi="Times New Roman" w:cs="宋体" w:hint="eastAsia"/>
          <w:bCs/>
          <w:kern w:val="0"/>
          <w:sz w:val="28"/>
          <w:szCs w:val="28"/>
        </w:rPr>
        <w:t xml:space="preserve"> (</w:t>
      </w:r>
      <w:r w:rsidR="00CD021E" w:rsidRPr="00CD021E">
        <w:rPr>
          <w:rFonts w:ascii="Times New Roman" w:eastAsia="仿宋_GB2312" w:hAnsi="Times New Roman" w:cs="宋体" w:hint="eastAsia"/>
          <w:bCs/>
          <w:kern w:val="0"/>
          <w:sz w:val="28"/>
          <w:szCs w:val="28"/>
        </w:rPr>
        <w:t>GB 36600</w:t>
      </w:r>
      <w:r w:rsidR="00CD021E">
        <w:rPr>
          <w:rFonts w:ascii="Times New Roman" w:eastAsia="仿宋_GB2312" w:hAnsi="Times New Roman" w:cs="宋体" w:hint="eastAsia"/>
          <w:bCs/>
          <w:kern w:val="0"/>
          <w:sz w:val="28"/>
          <w:szCs w:val="28"/>
        </w:rPr>
        <w:t>)</w:t>
      </w:r>
      <w:r w:rsidR="00CD021E">
        <w:rPr>
          <w:rFonts w:ascii="Times New Roman" w:eastAsia="仿宋_GB2312" w:hAnsi="Times New Roman" w:cs="宋体" w:hint="eastAsia"/>
          <w:bCs/>
          <w:kern w:val="0"/>
          <w:sz w:val="28"/>
          <w:szCs w:val="28"/>
        </w:rPr>
        <w:t>、</w:t>
      </w:r>
      <w:r w:rsidR="00CD021E" w:rsidRPr="00CD021E">
        <w:rPr>
          <w:rFonts w:ascii="Times New Roman" w:eastAsia="仿宋_GB2312" w:hAnsi="Times New Roman" w:cs="宋体" w:hint="eastAsia"/>
          <w:bCs/>
          <w:kern w:val="0"/>
          <w:sz w:val="28"/>
          <w:szCs w:val="28"/>
        </w:rPr>
        <w:t>生态环境健康风险评估技术指南</w:t>
      </w:r>
      <w:r w:rsidR="00CD021E" w:rsidRPr="00CD021E">
        <w:rPr>
          <w:rFonts w:ascii="Times New Roman" w:eastAsia="仿宋_GB2312" w:hAnsi="Times New Roman" w:cs="宋体" w:hint="eastAsia"/>
          <w:bCs/>
          <w:kern w:val="0"/>
          <w:sz w:val="28"/>
          <w:szCs w:val="28"/>
        </w:rPr>
        <w:t xml:space="preserve"> </w:t>
      </w:r>
      <w:r w:rsidR="00CD021E" w:rsidRPr="00CD021E">
        <w:rPr>
          <w:rFonts w:ascii="Times New Roman" w:eastAsia="仿宋_GB2312" w:hAnsi="Times New Roman" w:cs="宋体" w:hint="eastAsia"/>
          <w:bCs/>
          <w:kern w:val="0"/>
          <w:sz w:val="28"/>
          <w:szCs w:val="28"/>
        </w:rPr>
        <w:t>总纲</w:t>
      </w:r>
      <w:r w:rsidR="00CD021E">
        <w:rPr>
          <w:rFonts w:ascii="Times New Roman" w:eastAsia="仿宋_GB2312" w:hAnsi="Times New Roman" w:cs="宋体" w:hint="eastAsia"/>
          <w:bCs/>
          <w:kern w:val="0"/>
          <w:sz w:val="28"/>
          <w:szCs w:val="28"/>
        </w:rPr>
        <w:t xml:space="preserve"> (</w:t>
      </w:r>
      <w:r w:rsidR="00CD021E" w:rsidRPr="00CD021E">
        <w:rPr>
          <w:rFonts w:ascii="Times New Roman" w:eastAsia="仿宋_GB2312" w:hAnsi="Times New Roman" w:cs="宋体" w:hint="eastAsia"/>
          <w:bCs/>
          <w:kern w:val="0"/>
          <w:sz w:val="28"/>
          <w:szCs w:val="28"/>
        </w:rPr>
        <w:t>HJ 1111</w:t>
      </w:r>
      <w:r w:rsidR="00CD021E" w:rsidRPr="00CD021E">
        <w:rPr>
          <w:rFonts w:ascii="Times New Roman" w:eastAsia="仿宋_GB2312" w:hAnsi="Times New Roman" w:cs="宋体" w:hint="eastAsia"/>
          <w:bCs/>
          <w:kern w:val="0"/>
          <w:sz w:val="28"/>
          <w:szCs w:val="28"/>
        </w:rPr>
        <w:t>—</w:t>
      </w:r>
      <w:r w:rsidR="00CD021E" w:rsidRPr="00CD021E">
        <w:rPr>
          <w:rFonts w:ascii="Times New Roman" w:eastAsia="仿宋_GB2312" w:hAnsi="Times New Roman" w:cs="宋体" w:hint="eastAsia"/>
          <w:bCs/>
          <w:kern w:val="0"/>
          <w:sz w:val="28"/>
          <w:szCs w:val="28"/>
        </w:rPr>
        <w:t>2020</w:t>
      </w:r>
      <w:r w:rsidR="00CD021E">
        <w:rPr>
          <w:rFonts w:ascii="Times New Roman" w:eastAsia="仿宋_GB2312" w:hAnsi="Times New Roman" w:cs="宋体" w:hint="eastAsia"/>
          <w:bCs/>
          <w:kern w:val="0"/>
          <w:sz w:val="28"/>
          <w:szCs w:val="28"/>
        </w:rPr>
        <w:t>)</w:t>
      </w:r>
      <w:r w:rsidR="00CD021E">
        <w:rPr>
          <w:rFonts w:ascii="Times New Roman" w:eastAsia="仿宋_GB2312" w:hAnsi="Times New Roman" w:cs="宋体" w:hint="eastAsia"/>
          <w:bCs/>
          <w:kern w:val="0"/>
          <w:sz w:val="28"/>
          <w:szCs w:val="28"/>
        </w:rPr>
        <w:t>、</w:t>
      </w:r>
      <w:r w:rsidR="00560F27" w:rsidRPr="00FC1162">
        <w:rPr>
          <w:rFonts w:ascii="Times New Roman" w:eastAsia="仿宋_GB2312" w:hAnsi="Times New Roman" w:cs="宋体" w:hint="eastAsia"/>
          <w:bCs/>
          <w:kern w:val="0"/>
          <w:sz w:val="28"/>
          <w:szCs w:val="28"/>
        </w:rPr>
        <w:t>《农用地质量分等规程》</w:t>
      </w:r>
      <w:r w:rsidR="00CD021E">
        <w:rPr>
          <w:rFonts w:ascii="Times New Roman" w:eastAsia="仿宋_GB2312" w:hAnsi="Times New Roman" w:cs="宋体" w:hint="eastAsia"/>
          <w:bCs/>
          <w:kern w:val="0"/>
          <w:sz w:val="28"/>
          <w:szCs w:val="28"/>
        </w:rPr>
        <w:t>(</w:t>
      </w:r>
      <w:r w:rsidR="00560F27" w:rsidRPr="00FC1162">
        <w:rPr>
          <w:rFonts w:ascii="Times New Roman" w:eastAsia="仿宋_GB2312" w:hAnsi="Times New Roman" w:cs="宋体" w:hint="eastAsia"/>
          <w:bCs/>
          <w:kern w:val="0"/>
          <w:sz w:val="28"/>
          <w:szCs w:val="28"/>
        </w:rPr>
        <w:t>GB/T 28407</w:t>
      </w:r>
      <w:r w:rsidR="00374B44">
        <w:rPr>
          <w:rFonts w:ascii="Times New Roman" w:eastAsia="仿宋_GB2312" w:hAnsi="Times New Roman" w:cs="宋体" w:hint="eastAsia"/>
          <w:bCs/>
          <w:kern w:val="0"/>
          <w:sz w:val="28"/>
          <w:szCs w:val="28"/>
        </w:rPr>
        <w:t>-</w:t>
      </w:r>
      <w:r w:rsidR="00560F27" w:rsidRPr="00FC1162">
        <w:rPr>
          <w:rFonts w:ascii="Times New Roman" w:eastAsia="仿宋_GB2312" w:hAnsi="Times New Roman" w:cs="宋体" w:hint="eastAsia"/>
          <w:bCs/>
          <w:kern w:val="0"/>
          <w:sz w:val="28"/>
          <w:szCs w:val="28"/>
        </w:rPr>
        <w:t>2012</w:t>
      </w:r>
      <w:r w:rsidR="00CD021E">
        <w:rPr>
          <w:rFonts w:ascii="Times New Roman" w:eastAsia="仿宋_GB2312" w:hAnsi="Times New Roman" w:cs="宋体" w:hint="eastAsia"/>
          <w:bCs/>
          <w:kern w:val="0"/>
          <w:sz w:val="28"/>
          <w:szCs w:val="28"/>
        </w:rPr>
        <w:t xml:space="preserve">) </w:t>
      </w:r>
      <w:r w:rsidR="00560F27" w:rsidRPr="00FC1162">
        <w:rPr>
          <w:rFonts w:ascii="Times New Roman" w:eastAsia="仿宋_GB2312" w:hAnsi="Times New Roman" w:cs="宋体" w:hint="eastAsia"/>
          <w:bCs/>
          <w:kern w:val="0"/>
          <w:sz w:val="28"/>
          <w:szCs w:val="28"/>
        </w:rPr>
        <w:t>和农业农村部的《耕地质量等级》</w:t>
      </w:r>
      <w:r w:rsidR="00CD021E">
        <w:rPr>
          <w:rFonts w:ascii="Times New Roman" w:eastAsia="仿宋_GB2312" w:hAnsi="Times New Roman" w:cs="宋体" w:hint="eastAsia"/>
          <w:bCs/>
          <w:kern w:val="0"/>
          <w:sz w:val="28"/>
          <w:szCs w:val="28"/>
        </w:rPr>
        <w:t>(</w:t>
      </w:r>
      <w:r w:rsidR="00560F27" w:rsidRPr="00FC1162">
        <w:rPr>
          <w:rFonts w:ascii="Times New Roman" w:eastAsia="仿宋_GB2312" w:hAnsi="Times New Roman" w:cs="宋体" w:hint="eastAsia"/>
          <w:bCs/>
          <w:kern w:val="0"/>
          <w:sz w:val="28"/>
          <w:szCs w:val="28"/>
        </w:rPr>
        <w:t>GB/T 33469</w:t>
      </w:r>
      <w:r w:rsidR="00374B44">
        <w:rPr>
          <w:rFonts w:ascii="Times New Roman" w:eastAsia="仿宋_GB2312" w:hAnsi="Times New Roman" w:cs="宋体" w:hint="eastAsia"/>
          <w:bCs/>
          <w:kern w:val="0"/>
          <w:sz w:val="28"/>
          <w:szCs w:val="28"/>
        </w:rPr>
        <w:t>-</w:t>
      </w:r>
      <w:r w:rsidR="00560F27" w:rsidRPr="00FC1162">
        <w:rPr>
          <w:rFonts w:ascii="Times New Roman" w:eastAsia="仿宋_GB2312" w:hAnsi="Times New Roman" w:cs="宋体" w:hint="eastAsia"/>
          <w:bCs/>
          <w:kern w:val="0"/>
          <w:sz w:val="28"/>
          <w:szCs w:val="28"/>
        </w:rPr>
        <w:t>2016</w:t>
      </w:r>
      <w:r w:rsidR="00CD021E">
        <w:rPr>
          <w:rFonts w:ascii="Times New Roman" w:eastAsia="仿宋_GB2312" w:hAnsi="Times New Roman" w:cs="宋体" w:hint="eastAsia"/>
          <w:bCs/>
          <w:kern w:val="0"/>
          <w:sz w:val="28"/>
          <w:szCs w:val="28"/>
        </w:rPr>
        <w:t xml:space="preserve">) </w:t>
      </w:r>
      <w:r w:rsidR="00374B44" w:rsidRPr="007F3435">
        <w:rPr>
          <w:rFonts w:ascii="Times New Roman" w:eastAsia="仿宋_GB2312" w:hAnsi="Times New Roman" w:cs="宋体" w:hint="eastAsia"/>
          <w:bCs/>
          <w:kern w:val="0"/>
          <w:sz w:val="28"/>
          <w:szCs w:val="28"/>
        </w:rPr>
        <w:t>等，</w:t>
      </w:r>
      <w:r w:rsidRPr="007F3435">
        <w:rPr>
          <w:rFonts w:ascii="Times New Roman" w:eastAsia="仿宋_GB2312" w:hAnsi="Times New Roman" w:cs="宋体" w:hint="eastAsia"/>
          <w:bCs/>
          <w:kern w:val="0"/>
          <w:sz w:val="28"/>
          <w:szCs w:val="28"/>
        </w:rPr>
        <w:t>以确保本标准与</w:t>
      </w:r>
      <w:r w:rsidR="00374B44" w:rsidRPr="00374B44">
        <w:rPr>
          <w:rFonts w:ascii="Times New Roman" w:eastAsia="仿宋_GB2312" w:hAnsi="Times New Roman" w:cs="宋体" w:hint="eastAsia"/>
          <w:bCs/>
          <w:kern w:val="0"/>
          <w:sz w:val="28"/>
          <w:szCs w:val="28"/>
        </w:rPr>
        <w:t>国家和地方标准等</w:t>
      </w:r>
      <w:r w:rsidRPr="007F3435">
        <w:rPr>
          <w:rFonts w:ascii="Times New Roman" w:eastAsia="仿宋_GB2312" w:hAnsi="Times New Roman" w:cs="宋体" w:hint="eastAsia"/>
          <w:bCs/>
          <w:kern w:val="0"/>
          <w:sz w:val="28"/>
          <w:szCs w:val="28"/>
        </w:rPr>
        <w:t>的协调一致。</w:t>
      </w:r>
      <w:r w:rsidR="00FB6907" w:rsidRPr="007F3435">
        <w:rPr>
          <w:rFonts w:ascii="Times New Roman" w:eastAsia="仿宋_GB2312" w:hAnsi="Times New Roman" w:cs="宋体" w:hint="eastAsia"/>
          <w:bCs/>
          <w:kern w:val="0"/>
          <w:sz w:val="28"/>
          <w:szCs w:val="28"/>
        </w:rPr>
        <w:t>同时，本标准也为地方标准的制定提供了指导和借鉴，促进地方农业的绿色发展。</w:t>
      </w:r>
      <w:r w:rsidRPr="007F3435">
        <w:rPr>
          <w:rFonts w:ascii="Times New Roman" w:eastAsia="仿宋_GB2312" w:hAnsi="Times New Roman" w:cs="宋体" w:hint="eastAsia"/>
          <w:bCs/>
          <w:kern w:val="0"/>
          <w:sz w:val="28"/>
          <w:szCs w:val="28"/>
        </w:rPr>
        <w:t>同时，本标准也借鉴了国内外相关领域的研究成果和实践经验，与国际标准保持同步。</w:t>
      </w:r>
      <w:r w:rsidR="00433662" w:rsidRPr="007F3435">
        <w:rPr>
          <w:rFonts w:ascii="Times New Roman" w:eastAsia="仿宋_GB2312" w:hAnsi="Times New Roman" w:cs="宋体" w:hint="eastAsia"/>
          <w:bCs/>
          <w:kern w:val="0"/>
          <w:sz w:val="28"/>
          <w:szCs w:val="28"/>
        </w:rPr>
        <w:t>通过本标准的实施，将有助于提高土壤健康评价的科学性和准确性，为</w:t>
      </w:r>
      <w:r w:rsidR="00CD021E">
        <w:rPr>
          <w:rFonts w:ascii="Times New Roman" w:eastAsia="仿宋_GB2312" w:hAnsi="Times New Roman" w:cs="宋体" w:hint="eastAsia"/>
          <w:bCs/>
          <w:kern w:val="0"/>
          <w:sz w:val="28"/>
          <w:szCs w:val="28"/>
        </w:rPr>
        <w:t>土壤生态系统</w:t>
      </w:r>
      <w:r w:rsidR="00433662" w:rsidRPr="007F3435">
        <w:rPr>
          <w:rFonts w:ascii="Times New Roman" w:eastAsia="仿宋_GB2312" w:hAnsi="Times New Roman" w:cs="宋体" w:hint="eastAsia"/>
          <w:bCs/>
          <w:kern w:val="0"/>
          <w:sz w:val="28"/>
          <w:szCs w:val="28"/>
        </w:rPr>
        <w:t>的可持续发展提供有力支持。</w:t>
      </w:r>
    </w:p>
    <w:p w:rsidR="003305DA" w:rsidRPr="00596948" w:rsidRDefault="00284CFB" w:rsidP="00B02481">
      <w:pPr>
        <w:widowControl/>
        <w:shd w:val="clear" w:color="auto" w:fill="FFFFFF"/>
        <w:ind w:firstLineChars="200" w:firstLine="560"/>
        <w:jc w:val="left"/>
        <w:textAlignment w:val="baseline"/>
        <w:rPr>
          <w:rFonts w:ascii="Times New Roman" w:eastAsia="黑体" w:hAnsi="Times New Roman" w:cs="宋体"/>
          <w:bCs/>
          <w:kern w:val="0"/>
          <w:sz w:val="28"/>
          <w:szCs w:val="28"/>
        </w:rPr>
      </w:pPr>
      <w:r w:rsidRPr="00596948">
        <w:rPr>
          <w:rFonts w:ascii="Times New Roman" w:eastAsia="黑体" w:hAnsi="Times New Roman" w:cs="宋体" w:hint="eastAsia"/>
          <w:bCs/>
          <w:kern w:val="0"/>
          <w:sz w:val="28"/>
          <w:szCs w:val="28"/>
        </w:rPr>
        <w:t>三</w:t>
      </w:r>
      <w:r w:rsidR="003305DA" w:rsidRPr="00596948">
        <w:rPr>
          <w:rFonts w:ascii="Times New Roman" w:eastAsia="黑体" w:hAnsi="Times New Roman" w:cs="宋体" w:hint="eastAsia"/>
          <w:bCs/>
          <w:kern w:val="0"/>
          <w:sz w:val="28"/>
          <w:szCs w:val="28"/>
        </w:rPr>
        <w:t>、</w:t>
      </w:r>
      <w:r w:rsidR="00B02481" w:rsidRPr="00596948">
        <w:rPr>
          <w:rFonts w:ascii="Times New Roman" w:eastAsia="黑体" w:hAnsi="Times New Roman" w:cs="宋体" w:hint="eastAsia"/>
          <w:bCs/>
          <w:kern w:val="0"/>
          <w:sz w:val="28"/>
          <w:szCs w:val="28"/>
        </w:rPr>
        <w:t>标准编制</w:t>
      </w:r>
      <w:r w:rsidR="003305DA" w:rsidRPr="00596948">
        <w:rPr>
          <w:rFonts w:ascii="Times New Roman" w:eastAsia="黑体" w:hAnsi="Times New Roman" w:cs="宋体" w:hint="eastAsia"/>
          <w:bCs/>
          <w:kern w:val="0"/>
          <w:sz w:val="28"/>
          <w:szCs w:val="28"/>
        </w:rPr>
        <w:t>可行性分析</w:t>
      </w:r>
    </w:p>
    <w:p w:rsidR="002178F9" w:rsidRPr="00596948" w:rsidRDefault="003305DA" w:rsidP="00B02481">
      <w:pPr>
        <w:widowControl/>
        <w:shd w:val="clear" w:color="auto" w:fill="FFFFFF"/>
        <w:spacing w:line="560" w:lineRule="exact"/>
        <w:ind w:firstLineChars="200" w:firstLine="560"/>
        <w:jc w:val="left"/>
        <w:textAlignment w:val="baseline"/>
        <w:rPr>
          <w:rFonts w:ascii="Times New Roman" w:eastAsia="仿宋_GB2312" w:hAnsi="Times New Roman" w:cs="宋体"/>
          <w:color w:val="FF0000"/>
          <w:kern w:val="0"/>
          <w:sz w:val="28"/>
          <w:szCs w:val="28"/>
        </w:rPr>
      </w:pPr>
      <w:r w:rsidRPr="00596948">
        <w:rPr>
          <w:rFonts w:ascii="Times New Roman" w:eastAsia="仿宋_GB2312" w:hAnsi="Times New Roman" w:cs="宋体" w:hint="eastAsia"/>
          <w:color w:val="FF0000"/>
          <w:kern w:val="0"/>
          <w:sz w:val="28"/>
          <w:szCs w:val="28"/>
        </w:rPr>
        <w:lastRenderedPageBreak/>
        <w:t>1</w:t>
      </w:r>
      <w:r w:rsidRPr="00596948">
        <w:rPr>
          <w:rFonts w:ascii="Times New Roman" w:eastAsia="仿宋_GB2312" w:hAnsi="Times New Roman" w:cs="宋体"/>
          <w:color w:val="FF0000"/>
          <w:kern w:val="0"/>
          <w:sz w:val="28"/>
          <w:szCs w:val="28"/>
        </w:rPr>
        <w:t>.</w:t>
      </w:r>
      <w:r w:rsidR="009F4CE5" w:rsidRPr="00596948">
        <w:rPr>
          <w:rFonts w:ascii="Times New Roman" w:eastAsia="仿宋_GB2312" w:hAnsi="Times New Roman" w:cs="宋体"/>
          <w:color w:val="FF0000"/>
          <w:kern w:val="0"/>
          <w:sz w:val="28"/>
          <w:szCs w:val="28"/>
        </w:rPr>
        <w:t xml:space="preserve"> </w:t>
      </w:r>
      <w:r w:rsidR="00E27CEB" w:rsidRPr="00596948">
        <w:rPr>
          <w:rFonts w:ascii="Times New Roman" w:eastAsia="仿宋_GB2312" w:hAnsi="Times New Roman" w:cs="宋体" w:hint="eastAsia"/>
          <w:color w:val="FF0000"/>
          <w:kern w:val="0"/>
          <w:sz w:val="28"/>
          <w:szCs w:val="28"/>
        </w:rPr>
        <w:t>提案单位</w:t>
      </w:r>
      <w:r w:rsidR="00284CFB" w:rsidRPr="00596948">
        <w:rPr>
          <w:rFonts w:ascii="Times New Roman" w:eastAsia="仿宋_GB2312" w:hAnsi="Times New Roman" w:cs="宋体" w:hint="eastAsia"/>
          <w:color w:val="FF0000"/>
          <w:kern w:val="0"/>
          <w:sz w:val="28"/>
          <w:szCs w:val="28"/>
        </w:rPr>
        <w:t>、标准主编人员</w:t>
      </w:r>
      <w:r w:rsidR="00E27CEB" w:rsidRPr="00596948">
        <w:rPr>
          <w:rFonts w:ascii="Times New Roman" w:eastAsia="仿宋_GB2312" w:hAnsi="Times New Roman" w:cs="宋体" w:hint="eastAsia"/>
          <w:color w:val="FF0000"/>
          <w:kern w:val="0"/>
          <w:sz w:val="28"/>
          <w:szCs w:val="28"/>
        </w:rPr>
        <w:t>的简要介绍</w:t>
      </w:r>
      <w:r w:rsidR="00284CFB" w:rsidRPr="00596948">
        <w:rPr>
          <w:rFonts w:ascii="Times New Roman" w:eastAsia="仿宋_GB2312" w:hAnsi="Times New Roman" w:cs="宋体" w:hint="eastAsia"/>
          <w:color w:val="FF0000"/>
          <w:kern w:val="0"/>
          <w:sz w:val="28"/>
          <w:szCs w:val="28"/>
        </w:rPr>
        <w:t>（重点</w:t>
      </w:r>
      <w:r w:rsidR="00356FFE" w:rsidRPr="00596948">
        <w:rPr>
          <w:rFonts w:ascii="Times New Roman" w:eastAsia="仿宋_GB2312" w:hAnsi="Times New Roman" w:cs="宋体" w:hint="eastAsia"/>
          <w:color w:val="FF0000"/>
          <w:kern w:val="0"/>
          <w:sz w:val="28"/>
          <w:szCs w:val="28"/>
        </w:rPr>
        <w:t>介绍与标准内容相关的工作基础和业务能力</w:t>
      </w:r>
      <w:r w:rsidR="00284CFB" w:rsidRPr="00596948">
        <w:rPr>
          <w:rFonts w:ascii="Times New Roman" w:eastAsia="仿宋_GB2312" w:hAnsi="Times New Roman" w:cs="宋体" w:hint="eastAsia"/>
          <w:color w:val="FF0000"/>
          <w:kern w:val="0"/>
          <w:sz w:val="28"/>
          <w:szCs w:val="28"/>
        </w:rPr>
        <w:t>）</w:t>
      </w:r>
      <w:r w:rsidR="00E27CEB" w:rsidRPr="00596948">
        <w:rPr>
          <w:rFonts w:ascii="Times New Roman" w:eastAsia="仿宋_GB2312" w:hAnsi="Times New Roman" w:cs="宋体" w:hint="eastAsia"/>
          <w:color w:val="FF0000"/>
          <w:kern w:val="0"/>
          <w:sz w:val="28"/>
          <w:szCs w:val="28"/>
        </w:rPr>
        <w:t>，编制本标准所具备的</w:t>
      </w:r>
      <w:r w:rsidR="00356FFE" w:rsidRPr="00596948">
        <w:rPr>
          <w:rFonts w:ascii="Times New Roman" w:eastAsia="仿宋_GB2312" w:hAnsi="Times New Roman" w:cs="宋体" w:hint="eastAsia"/>
          <w:color w:val="FF0000"/>
          <w:kern w:val="0"/>
          <w:sz w:val="28"/>
          <w:szCs w:val="28"/>
        </w:rPr>
        <w:t>其他</w:t>
      </w:r>
      <w:r w:rsidR="00284CFB" w:rsidRPr="00596948">
        <w:rPr>
          <w:rFonts w:ascii="Times New Roman" w:eastAsia="仿宋_GB2312" w:hAnsi="Times New Roman" w:cs="宋体" w:hint="eastAsia"/>
          <w:color w:val="FF0000"/>
          <w:kern w:val="0"/>
          <w:sz w:val="28"/>
          <w:szCs w:val="28"/>
        </w:rPr>
        <w:t>工作基础和</w:t>
      </w:r>
      <w:r w:rsidR="00E27CEB" w:rsidRPr="00596948">
        <w:rPr>
          <w:rFonts w:ascii="Times New Roman" w:eastAsia="仿宋_GB2312" w:hAnsi="Times New Roman" w:cs="宋体" w:hint="eastAsia"/>
          <w:color w:val="FF0000"/>
          <w:kern w:val="0"/>
          <w:sz w:val="28"/>
          <w:szCs w:val="28"/>
        </w:rPr>
        <w:t>支撑条件</w:t>
      </w:r>
      <w:r w:rsidR="0011530D" w:rsidRPr="00596948">
        <w:rPr>
          <w:rFonts w:ascii="Times New Roman" w:eastAsia="仿宋_GB2312" w:hAnsi="Times New Roman" w:cs="宋体" w:hint="eastAsia"/>
          <w:color w:val="FF0000"/>
          <w:kern w:val="0"/>
          <w:sz w:val="28"/>
          <w:szCs w:val="28"/>
        </w:rPr>
        <w:t>，标准草案的成熟度等</w:t>
      </w:r>
    </w:p>
    <w:p w:rsidR="000518DE" w:rsidRDefault="000518DE" w:rsidP="000518DE">
      <w:pPr>
        <w:widowControl/>
        <w:shd w:val="clear" w:color="auto" w:fill="FFFFFF"/>
        <w:spacing w:line="560" w:lineRule="exact"/>
        <w:ind w:firstLineChars="200" w:firstLine="560"/>
        <w:textAlignment w:val="baseline"/>
        <w:rPr>
          <w:rFonts w:ascii="Times New Roman" w:eastAsia="仿宋_GB2312" w:hAnsi="Times New Roman" w:cs="宋体"/>
          <w:kern w:val="0"/>
          <w:sz w:val="28"/>
          <w:szCs w:val="28"/>
        </w:rPr>
      </w:pPr>
      <w:r>
        <w:rPr>
          <w:rFonts w:ascii="Times New Roman" w:eastAsia="仿宋_GB2312" w:hAnsi="Times New Roman" w:cs="宋体" w:hint="eastAsia"/>
          <w:kern w:val="0"/>
          <w:sz w:val="28"/>
          <w:szCs w:val="28"/>
        </w:rPr>
        <w:t>王谦，</w:t>
      </w:r>
      <w:r w:rsidRPr="00827AE4">
        <w:rPr>
          <w:rFonts w:ascii="Times New Roman" w:eastAsia="仿宋_GB2312" w:hAnsi="Times New Roman" w:cs="宋体" w:hint="eastAsia"/>
          <w:bCs/>
          <w:kern w:val="0"/>
          <w:sz w:val="28"/>
          <w:szCs w:val="28"/>
        </w:rPr>
        <w:t>生态环境部土壤与农业农村生态环境监管技术中心</w:t>
      </w:r>
      <w:r>
        <w:rPr>
          <w:rFonts w:ascii="Times New Roman" w:eastAsia="仿宋_GB2312" w:hAnsi="Times New Roman" w:cs="宋体" w:hint="eastAsia"/>
          <w:bCs/>
          <w:kern w:val="0"/>
          <w:sz w:val="28"/>
          <w:szCs w:val="28"/>
        </w:rPr>
        <w:t>副主任，</w:t>
      </w:r>
      <w:r w:rsidRPr="00827AE4">
        <w:rPr>
          <w:rFonts w:ascii="Times New Roman" w:eastAsia="仿宋_GB2312" w:hAnsi="Times New Roman" w:cs="宋体" w:hint="eastAsia"/>
          <w:bCs/>
          <w:kern w:val="0"/>
          <w:sz w:val="28"/>
          <w:szCs w:val="28"/>
        </w:rPr>
        <w:t>研究员。</w:t>
      </w:r>
      <w:r>
        <w:rPr>
          <w:rFonts w:ascii="Times New Roman" w:eastAsia="仿宋_GB2312" w:hAnsi="Times New Roman" w:cs="宋体" w:hint="eastAsia"/>
          <w:kern w:val="0"/>
          <w:sz w:val="28"/>
          <w:szCs w:val="28"/>
        </w:rPr>
        <w:t>农村生态环境专业委员会副主任。主要从事流域水生态环境保护与监管、农业面源污染治理、健康土壤培育和</w:t>
      </w:r>
      <w:proofErr w:type="gramStart"/>
      <w:r>
        <w:rPr>
          <w:rFonts w:ascii="Times New Roman" w:eastAsia="仿宋_GB2312" w:hAnsi="Times New Roman" w:cs="宋体" w:hint="eastAsia"/>
          <w:kern w:val="0"/>
          <w:sz w:val="28"/>
          <w:szCs w:val="28"/>
        </w:rPr>
        <w:t>双碳战略</w:t>
      </w:r>
      <w:proofErr w:type="gramEnd"/>
      <w:r>
        <w:rPr>
          <w:rFonts w:ascii="Times New Roman" w:eastAsia="仿宋_GB2312" w:hAnsi="Times New Roman" w:cs="宋体" w:hint="eastAsia"/>
          <w:kern w:val="0"/>
          <w:sz w:val="28"/>
          <w:szCs w:val="28"/>
        </w:rPr>
        <w:t>下的乡村生态振兴政策理论和实践路径等研究。参与《水污染防治行动计划》《重点流域水污染防治规划》《南水北调东线水污染防治规划》《城市黑臭水体治理攻坚战实施方案》等编制实施工作，组织制定江河湖泊生态评价指标体系、流域承载力监测评价预警体系及面源污染遥感监测方法，成功应用于流域水生态和农村生态环境保护实践。</w:t>
      </w:r>
    </w:p>
    <w:p w:rsidR="008556B8" w:rsidRPr="000518DE" w:rsidRDefault="008556B8" w:rsidP="0071234D">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p>
    <w:p w:rsidR="008556B8" w:rsidRPr="00827AE4" w:rsidRDefault="008556B8" w:rsidP="00827AE4">
      <w:pPr>
        <w:widowControl/>
        <w:adjustRightInd w:val="0"/>
        <w:snapToGrid w:val="0"/>
        <w:spacing w:line="360" w:lineRule="auto"/>
        <w:ind w:firstLineChars="200" w:firstLine="560"/>
        <w:jc w:val="left"/>
        <w:rPr>
          <w:rFonts w:ascii="Times New Roman" w:eastAsia="仿宋_GB2312" w:hAnsi="Times New Roman" w:cs="宋体"/>
          <w:bCs/>
          <w:kern w:val="0"/>
          <w:sz w:val="28"/>
          <w:szCs w:val="28"/>
        </w:rPr>
      </w:pPr>
      <w:r w:rsidRPr="00827AE4">
        <w:rPr>
          <w:rFonts w:ascii="Times New Roman" w:eastAsia="仿宋_GB2312" w:hAnsi="Times New Roman" w:cs="宋体" w:hint="eastAsia"/>
          <w:bCs/>
          <w:kern w:val="0"/>
          <w:sz w:val="28"/>
          <w:szCs w:val="28"/>
        </w:rPr>
        <w:t>曹云者，</w:t>
      </w:r>
      <w:r w:rsidR="00240CE1" w:rsidRPr="00827AE4">
        <w:rPr>
          <w:rFonts w:ascii="Times New Roman" w:eastAsia="仿宋_GB2312" w:hAnsi="Times New Roman" w:cs="宋体" w:hint="eastAsia"/>
          <w:bCs/>
          <w:kern w:val="0"/>
          <w:sz w:val="28"/>
          <w:szCs w:val="28"/>
        </w:rPr>
        <w:t>生态环境部土壤与农业农村生态环境监管技术中心</w:t>
      </w:r>
      <w:r w:rsidRPr="00827AE4">
        <w:rPr>
          <w:rFonts w:ascii="Times New Roman" w:eastAsia="仿宋_GB2312" w:hAnsi="Times New Roman" w:cs="宋体" w:hint="eastAsia"/>
          <w:bCs/>
          <w:kern w:val="0"/>
          <w:sz w:val="28"/>
          <w:szCs w:val="28"/>
        </w:rPr>
        <w:t>研究员。长期从事土壤污染防治相关研究，在污染场地环境调查、环境风险评估以及土壤修复方面开展了大量研究，积累了较多的案例经验。参编多项国家和地方土壤污染防治标准或技术政策，为国家和地方环境管理提供技术支撑。承担多项国家级科研项目，包括科技支撑、环保公益以及国际合作项目等，如科技部重大专项“场地土壤污染成因与治理技术”课题“有机污染场地修复后再开发风险控制技术”、生态环境部标准制修订项目“污染场地风险管控技术导则”、全球环境基金项目“中国污染场地环境管理政策框架评估”。发表</w:t>
      </w:r>
      <w:r w:rsidRPr="00827AE4">
        <w:rPr>
          <w:rFonts w:ascii="Times New Roman" w:eastAsia="仿宋_GB2312" w:hAnsi="Times New Roman" w:cs="宋体" w:hint="eastAsia"/>
          <w:bCs/>
          <w:kern w:val="0"/>
          <w:sz w:val="28"/>
          <w:szCs w:val="28"/>
        </w:rPr>
        <w:t>40</w:t>
      </w:r>
      <w:r w:rsidRPr="00827AE4">
        <w:rPr>
          <w:rFonts w:ascii="Times New Roman" w:eastAsia="仿宋_GB2312" w:hAnsi="Times New Roman" w:cs="宋体" w:hint="eastAsia"/>
          <w:bCs/>
          <w:kern w:val="0"/>
          <w:sz w:val="28"/>
          <w:szCs w:val="28"/>
        </w:rPr>
        <w:t>多篇学术论文，国家专利</w:t>
      </w:r>
      <w:r w:rsidRPr="00827AE4">
        <w:rPr>
          <w:rFonts w:ascii="Times New Roman" w:eastAsia="仿宋_GB2312" w:hAnsi="Times New Roman" w:cs="宋体" w:hint="eastAsia"/>
          <w:bCs/>
          <w:kern w:val="0"/>
          <w:sz w:val="28"/>
          <w:szCs w:val="28"/>
        </w:rPr>
        <w:t>10</w:t>
      </w:r>
      <w:r w:rsidRPr="00827AE4">
        <w:rPr>
          <w:rFonts w:ascii="Times New Roman" w:eastAsia="仿宋_GB2312" w:hAnsi="Times New Roman" w:cs="宋体" w:hint="eastAsia"/>
          <w:bCs/>
          <w:kern w:val="0"/>
          <w:sz w:val="28"/>
          <w:szCs w:val="28"/>
        </w:rPr>
        <w:t>余项，参编出版专著</w:t>
      </w:r>
      <w:r w:rsidRPr="00827AE4">
        <w:rPr>
          <w:rFonts w:ascii="Times New Roman" w:eastAsia="仿宋_GB2312" w:hAnsi="Times New Roman" w:cs="宋体" w:hint="eastAsia"/>
          <w:bCs/>
          <w:kern w:val="0"/>
          <w:sz w:val="28"/>
          <w:szCs w:val="28"/>
        </w:rPr>
        <w:t>4</w:t>
      </w:r>
      <w:r w:rsidRPr="00827AE4">
        <w:rPr>
          <w:rFonts w:ascii="Times New Roman" w:eastAsia="仿宋_GB2312" w:hAnsi="Times New Roman" w:cs="宋体" w:hint="eastAsia"/>
          <w:bCs/>
          <w:kern w:val="0"/>
          <w:sz w:val="28"/>
          <w:szCs w:val="28"/>
        </w:rPr>
        <w:t>本，获省部级奖励</w:t>
      </w:r>
      <w:r w:rsidRPr="00827AE4">
        <w:rPr>
          <w:rFonts w:ascii="Times New Roman" w:eastAsia="仿宋_GB2312" w:hAnsi="Times New Roman" w:cs="宋体" w:hint="eastAsia"/>
          <w:bCs/>
          <w:kern w:val="0"/>
          <w:sz w:val="28"/>
          <w:szCs w:val="28"/>
        </w:rPr>
        <w:t>5</w:t>
      </w:r>
      <w:r w:rsidRPr="00827AE4">
        <w:rPr>
          <w:rFonts w:ascii="Times New Roman" w:eastAsia="仿宋_GB2312" w:hAnsi="Times New Roman" w:cs="宋体" w:hint="eastAsia"/>
          <w:bCs/>
          <w:kern w:val="0"/>
          <w:sz w:val="28"/>
          <w:szCs w:val="28"/>
        </w:rPr>
        <w:t>项。</w:t>
      </w:r>
    </w:p>
    <w:p w:rsidR="008556B8" w:rsidRPr="00827AE4" w:rsidRDefault="008556B8" w:rsidP="00827AE4">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proofErr w:type="gramStart"/>
      <w:r w:rsidRPr="00827AE4">
        <w:rPr>
          <w:rFonts w:ascii="Times New Roman" w:eastAsia="仿宋_GB2312" w:hAnsi="Times New Roman" w:cs="宋体" w:hint="eastAsia"/>
          <w:bCs/>
          <w:kern w:val="0"/>
          <w:sz w:val="28"/>
          <w:szCs w:val="28"/>
        </w:rPr>
        <w:t>任凤玲</w:t>
      </w:r>
      <w:proofErr w:type="gramEnd"/>
      <w:r w:rsidRPr="00827AE4">
        <w:rPr>
          <w:rFonts w:ascii="Times New Roman" w:eastAsia="仿宋_GB2312" w:hAnsi="Times New Roman" w:cs="宋体" w:hint="eastAsia"/>
          <w:bCs/>
          <w:kern w:val="0"/>
          <w:sz w:val="28"/>
          <w:szCs w:val="28"/>
        </w:rPr>
        <w:t>，博士，土壤学专业，中国农业大学，一直致力于农田土壤培肥改良的相关研究，取得了良好的知识积累和研究成果。申请人及所在团队前期基于</w:t>
      </w:r>
      <w:r w:rsidRPr="00827AE4">
        <w:rPr>
          <w:rFonts w:ascii="Times New Roman" w:eastAsia="仿宋_GB2312" w:hAnsi="Times New Roman" w:cs="宋体" w:hint="eastAsia"/>
          <w:bCs/>
          <w:kern w:val="0"/>
          <w:sz w:val="28"/>
          <w:szCs w:val="28"/>
        </w:rPr>
        <w:t>1980</w:t>
      </w:r>
      <w:r w:rsidRPr="00827AE4">
        <w:rPr>
          <w:rFonts w:ascii="Times New Roman" w:eastAsia="仿宋_GB2312" w:hAnsi="Times New Roman" w:cs="宋体" w:hint="eastAsia"/>
          <w:bCs/>
          <w:kern w:val="0"/>
          <w:sz w:val="28"/>
          <w:szCs w:val="28"/>
        </w:rPr>
        <w:t>年左右建立的全国农田</w:t>
      </w:r>
      <w:proofErr w:type="gramStart"/>
      <w:r w:rsidRPr="00827AE4">
        <w:rPr>
          <w:rFonts w:ascii="Times New Roman" w:eastAsia="仿宋_GB2312" w:hAnsi="Times New Roman" w:cs="宋体" w:hint="eastAsia"/>
          <w:bCs/>
          <w:kern w:val="0"/>
          <w:sz w:val="28"/>
          <w:szCs w:val="28"/>
        </w:rPr>
        <w:t>肥料网</w:t>
      </w:r>
      <w:proofErr w:type="gramEnd"/>
      <w:r w:rsidRPr="00827AE4">
        <w:rPr>
          <w:rFonts w:ascii="Times New Roman" w:eastAsia="仿宋_GB2312" w:hAnsi="Times New Roman" w:cs="宋体" w:hint="eastAsia"/>
          <w:bCs/>
          <w:kern w:val="0"/>
          <w:sz w:val="28"/>
          <w:szCs w:val="28"/>
        </w:rPr>
        <w:t>和</w:t>
      </w:r>
      <w:r w:rsidRPr="00827AE4">
        <w:rPr>
          <w:rFonts w:ascii="Times New Roman" w:eastAsia="仿宋_GB2312" w:hAnsi="Times New Roman" w:cs="宋体" w:hint="eastAsia"/>
          <w:bCs/>
          <w:kern w:val="0"/>
          <w:sz w:val="28"/>
          <w:szCs w:val="28"/>
        </w:rPr>
        <w:t>1990</w:t>
      </w:r>
      <w:r w:rsidRPr="00827AE4">
        <w:rPr>
          <w:rFonts w:ascii="Times New Roman" w:eastAsia="仿宋_GB2312" w:hAnsi="Times New Roman" w:cs="宋体" w:hint="eastAsia"/>
          <w:bCs/>
          <w:kern w:val="0"/>
          <w:sz w:val="28"/>
          <w:szCs w:val="28"/>
        </w:rPr>
        <w:t>年左</w:t>
      </w:r>
      <w:r w:rsidRPr="00827AE4">
        <w:rPr>
          <w:rFonts w:ascii="Times New Roman" w:eastAsia="仿宋_GB2312" w:hAnsi="Times New Roman" w:cs="宋体" w:hint="eastAsia"/>
          <w:bCs/>
          <w:kern w:val="0"/>
          <w:sz w:val="28"/>
          <w:szCs w:val="28"/>
        </w:rPr>
        <w:lastRenderedPageBreak/>
        <w:t>右建立的土壤肥力网的长期试验基础，对我国典型农田土壤肥力和健康演变和机制持续多年的研究，积累了与本标准有关的大量前期工作基础，对土壤健康评价研究具有深刻的了解。以第一作者或者通讯发表与本项目有关的论文</w:t>
      </w:r>
      <w:r w:rsidRPr="00827AE4">
        <w:rPr>
          <w:rFonts w:ascii="Times New Roman" w:eastAsia="仿宋_GB2312" w:hAnsi="Times New Roman" w:cs="宋体" w:hint="eastAsia"/>
          <w:bCs/>
          <w:kern w:val="0"/>
          <w:sz w:val="28"/>
          <w:szCs w:val="28"/>
        </w:rPr>
        <w:t>10</w:t>
      </w:r>
      <w:r w:rsidRPr="00827AE4">
        <w:rPr>
          <w:rFonts w:ascii="Times New Roman" w:eastAsia="仿宋_GB2312" w:hAnsi="Times New Roman" w:cs="宋体" w:hint="eastAsia"/>
          <w:bCs/>
          <w:kern w:val="0"/>
          <w:sz w:val="28"/>
          <w:szCs w:val="28"/>
        </w:rPr>
        <w:t>篇，并参与编撰著作《农田土壤有机质提升理论与实践》，并主持两项国家课题，具有良好的工作积累；熟悉土壤养分累积过程的研究领域；掌握了分析测试土壤理化指标、微生物群落组成和分解功能的多种方法；同时，攻读博士学位和博士后期间一直参与长期试验及实验室工作，积累了丰富的田间试验管理经验，具备本标准需要实验分析测试能力，为标准的顺利编制展开提供保障。</w:t>
      </w:r>
      <w:r w:rsidRPr="00827AE4">
        <w:rPr>
          <w:rFonts w:ascii="Times New Roman" w:eastAsia="仿宋_GB2312" w:hAnsi="Times New Roman" w:cs="宋体" w:hint="eastAsia"/>
          <w:bCs/>
          <w:kern w:val="0"/>
          <w:sz w:val="28"/>
          <w:szCs w:val="28"/>
        </w:rPr>
        <w:t xml:space="preserve"> </w:t>
      </w:r>
    </w:p>
    <w:p w:rsidR="008556B8" w:rsidRPr="00827AE4" w:rsidRDefault="008556B8" w:rsidP="00827AE4">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p>
    <w:p w:rsidR="008556B8" w:rsidRPr="00827AE4" w:rsidRDefault="008556B8" w:rsidP="00827AE4">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r w:rsidRPr="00827AE4">
        <w:rPr>
          <w:rFonts w:ascii="Times New Roman" w:eastAsia="仿宋_GB2312" w:hAnsi="Times New Roman" w:cs="宋体" w:hint="eastAsia"/>
          <w:bCs/>
          <w:kern w:val="0"/>
          <w:sz w:val="28"/>
          <w:szCs w:val="28"/>
        </w:rPr>
        <w:t>陈卫平，中国科学院生态环境研究中心研究员，</w:t>
      </w:r>
      <w:r w:rsidRPr="00827AE4">
        <w:rPr>
          <w:rFonts w:ascii="Times New Roman" w:eastAsia="仿宋_GB2312" w:hAnsi="Times New Roman" w:cs="宋体" w:hint="eastAsia"/>
          <w:bCs/>
          <w:kern w:val="0"/>
          <w:sz w:val="28"/>
          <w:szCs w:val="28"/>
        </w:rPr>
        <w:t xml:space="preserve">Journal of Hydrology </w:t>
      </w:r>
      <w:r w:rsidRPr="00827AE4">
        <w:rPr>
          <w:rFonts w:ascii="Times New Roman" w:eastAsia="仿宋_GB2312" w:hAnsi="Times New Roman" w:cs="宋体" w:hint="eastAsia"/>
          <w:bCs/>
          <w:kern w:val="0"/>
          <w:sz w:val="28"/>
          <w:szCs w:val="28"/>
        </w:rPr>
        <w:t>副主编，中国生态学学会生态健康与人类生态专业委员会副主任委员。研究方向为土壤污染过程模拟、生态风险评价、土壤污染修复与风险管</w:t>
      </w:r>
      <w:proofErr w:type="gramStart"/>
      <w:r w:rsidRPr="00827AE4">
        <w:rPr>
          <w:rFonts w:ascii="Times New Roman" w:eastAsia="仿宋_GB2312" w:hAnsi="Times New Roman" w:cs="宋体" w:hint="eastAsia"/>
          <w:bCs/>
          <w:kern w:val="0"/>
          <w:sz w:val="28"/>
          <w:szCs w:val="28"/>
        </w:rPr>
        <w:t>控长期</w:t>
      </w:r>
      <w:proofErr w:type="gramEnd"/>
      <w:r w:rsidRPr="00827AE4">
        <w:rPr>
          <w:rFonts w:ascii="Times New Roman" w:eastAsia="仿宋_GB2312" w:hAnsi="Times New Roman" w:cs="宋体" w:hint="eastAsia"/>
          <w:bCs/>
          <w:kern w:val="0"/>
          <w:sz w:val="28"/>
          <w:szCs w:val="28"/>
        </w:rPr>
        <w:t>围绕土壤污染生态效应与风险管</w:t>
      </w:r>
      <w:proofErr w:type="gramStart"/>
      <w:r w:rsidRPr="00827AE4">
        <w:rPr>
          <w:rFonts w:ascii="Times New Roman" w:eastAsia="仿宋_GB2312" w:hAnsi="Times New Roman" w:cs="宋体" w:hint="eastAsia"/>
          <w:bCs/>
          <w:kern w:val="0"/>
          <w:sz w:val="28"/>
          <w:szCs w:val="28"/>
        </w:rPr>
        <w:t>控开展</w:t>
      </w:r>
      <w:proofErr w:type="gramEnd"/>
      <w:r w:rsidRPr="00827AE4">
        <w:rPr>
          <w:rFonts w:ascii="Times New Roman" w:eastAsia="仿宋_GB2312" w:hAnsi="Times New Roman" w:cs="宋体" w:hint="eastAsia"/>
          <w:bCs/>
          <w:kern w:val="0"/>
          <w:sz w:val="28"/>
          <w:szCs w:val="28"/>
        </w:rPr>
        <w:t>研究，共发表论文</w:t>
      </w:r>
      <w:r w:rsidRPr="00827AE4">
        <w:rPr>
          <w:rFonts w:ascii="Times New Roman" w:eastAsia="仿宋_GB2312" w:hAnsi="Times New Roman" w:cs="宋体" w:hint="eastAsia"/>
          <w:bCs/>
          <w:kern w:val="0"/>
          <w:sz w:val="28"/>
          <w:szCs w:val="28"/>
        </w:rPr>
        <w:t>166</w:t>
      </w:r>
      <w:r w:rsidRPr="00827AE4">
        <w:rPr>
          <w:rFonts w:ascii="Times New Roman" w:eastAsia="仿宋_GB2312" w:hAnsi="Times New Roman" w:cs="宋体" w:hint="eastAsia"/>
          <w:bCs/>
          <w:kern w:val="0"/>
          <w:sz w:val="28"/>
          <w:szCs w:val="28"/>
        </w:rPr>
        <w:t>篇，其中以第一作者或通讯作者发表</w:t>
      </w:r>
      <w:r w:rsidRPr="00827AE4">
        <w:rPr>
          <w:rFonts w:ascii="Times New Roman" w:eastAsia="仿宋_GB2312" w:hAnsi="Times New Roman" w:cs="宋体" w:hint="eastAsia"/>
          <w:bCs/>
          <w:kern w:val="0"/>
          <w:sz w:val="28"/>
          <w:szCs w:val="28"/>
        </w:rPr>
        <w:t>SCI</w:t>
      </w:r>
      <w:r w:rsidRPr="00827AE4">
        <w:rPr>
          <w:rFonts w:ascii="Times New Roman" w:eastAsia="仿宋_GB2312" w:hAnsi="Times New Roman" w:cs="宋体" w:hint="eastAsia"/>
          <w:bCs/>
          <w:kern w:val="0"/>
          <w:sz w:val="28"/>
          <w:szCs w:val="28"/>
        </w:rPr>
        <w:t>论文</w:t>
      </w:r>
      <w:r w:rsidRPr="00827AE4">
        <w:rPr>
          <w:rFonts w:ascii="Times New Roman" w:eastAsia="仿宋_GB2312" w:hAnsi="Times New Roman" w:cs="宋体" w:hint="eastAsia"/>
          <w:bCs/>
          <w:kern w:val="0"/>
          <w:sz w:val="28"/>
          <w:szCs w:val="28"/>
        </w:rPr>
        <w:t>84</w:t>
      </w:r>
      <w:r w:rsidRPr="00827AE4">
        <w:rPr>
          <w:rFonts w:ascii="Times New Roman" w:eastAsia="仿宋_GB2312" w:hAnsi="Times New Roman" w:cs="宋体" w:hint="eastAsia"/>
          <w:bCs/>
          <w:kern w:val="0"/>
          <w:sz w:val="28"/>
          <w:szCs w:val="28"/>
        </w:rPr>
        <w:t>篇，以第一作者或通讯作者发表</w:t>
      </w:r>
      <w:r w:rsidRPr="00827AE4">
        <w:rPr>
          <w:rFonts w:ascii="Times New Roman" w:eastAsia="仿宋_GB2312" w:hAnsi="Times New Roman" w:cs="宋体" w:hint="eastAsia"/>
          <w:bCs/>
          <w:kern w:val="0"/>
          <w:sz w:val="28"/>
          <w:szCs w:val="28"/>
        </w:rPr>
        <w:t>CSCD</w:t>
      </w:r>
      <w:r w:rsidRPr="00827AE4">
        <w:rPr>
          <w:rFonts w:ascii="Times New Roman" w:eastAsia="仿宋_GB2312" w:hAnsi="Times New Roman" w:cs="宋体" w:hint="eastAsia"/>
          <w:bCs/>
          <w:kern w:val="0"/>
          <w:sz w:val="28"/>
          <w:szCs w:val="28"/>
        </w:rPr>
        <w:t>论文</w:t>
      </w:r>
      <w:r w:rsidRPr="00827AE4">
        <w:rPr>
          <w:rFonts w:ascii="Times New Roman" w:eastAsia="仿宋_GB2312" w:hAnsi="Times New Roman" w:cs="宋体" w:hint="eastAsia"/>
          <w:bCs/>
          <w:kern w:val="0"/>
          <w:sz w:val="28"/>
          <w:szCs w:val="28"/>
        </w:rPr>
        <w:t>41</w:t>
      </w:r>
      <w:r w:rsidRPr="00827AE4">
        <w:rPr>
          <w:rFonts w:ascii="Times New Roman" w:eastAsia="仿宋_GB2312" w:hAnsi="Times New Roman" w:cs="宋体" w:hint="eastAsia"/>
          <w:bCs/>
          <w:kern w:val="0"/>
          <w:sz w:val="28"/>
          <w:szCs w:val="28"/>
        </w:rPr>
        <w:t>篇。</w:t>
      </w:r>
      <w:r w:rsidRPr="00827AE4">
        <w:rPr>
          <w:rFonts w:ascii="Times New Roman" w:eastAsia="仿宋_GB2312" w:hAnsi="Times New Roman" w:cs="宋体" w:hint="eastAsia"/>
          <w:bCs/>
          <w:kern w:val="0"/>
          <w:sz w:val="28"/>
          <w:szCs w:val="28"/>
        </w:rPr>
        <w:t>1</w:t>
      </w:r>
      <w:r w:rsidRPr="00827AE4">
        <w:rPr>
          <w:rFonts w:ascii="Times New Roman" w:eastAsia="仿宋_GB2312" w:hAnsi="Times New Roman" w:cs="宋体" w:hint="eastAsia"/>
          <w:bCs/>
          <w:kern w:val="0"/>
          <w:sz w:val="28"/>
          <w:szCs w:val="28"/>
        </w:rPr>
        <w:t>）在土壤污染过程模拟方面：构建了农田土壤重金属累积与迁移模拟单层和多层模型，实现</w:t>
      </w:r>
      <w:proofErr w:type="gramStart"/>
      <w:r w:rsidRPr="00827AE4">
        <w:rPr>
          <w:rFonts w:ascii="Times New Roman" w:eastAsia="仿宋_GB2312" w:hAnsi="Times New Roman" w:cs="宋体" w:hint="eastAsia"/>
          <w:bCs/>
          <w:kern w:val="0"/>
          <w:sz w:val="28"/>
          <w:szCs w:val="28"/>
        </w:rPr>
        <w:t>多环境</w:t>
      </w:r>
      <w:proofErr w:type="gramEnd"/>
      <w:r w:rsidRPr="00827AE4">
        <w:rPr>
          <w:rFonts w:ascii="Times New Roman" w:eastAsia="仿宋_GB2312" w:hAnsi="Times New Roman" w:cs="宋体" w:hint="eastAsia"/>
          <w:bCs/>
          <w:kern w:val="0"/>
          <w:sz w:val="28"/>
          <w:szCs w:val="28"/>
        </w:rPr>
        <w:t>过程的动态耦合和不确定性分析，应用开发的模型预测了长期施肥、再生水灌溉以及城市化等影响下土壤重金属累积趋势和风险</w:t>
      </w:r>
      <w:r w:rsidRPr="00827AE4">
        <w:rPr>
          <w:rFonts w:ascii="Times New Roman" w:eastAsia="仿宋_GB2312" w:hAnsi="Times New Roman" w:cs="宋体" w:hint="eastAsia"/>
          <w:bCs/>
          <w:kern w:val="0"/>
          <w:sz w:val="28"/>
          <w:szCs w:val="28"/>
        </w:rPr>
        <w:t xml:space="preserve">, </w:t>
      </w:r>
      <w:r w:rsidRPr="00827AE4">
        <w:rPr>
          <w:rFonts w:ascii="Times New Roman" w:eastAsia="仿宋_GB2312" w:hAnsi="Times New Roman" w:cs="宋体" w:hint="eastAsia"/>
          <w:bCs/>
          <w:kern w:val="0"/>
          <w:sz w:val="28"/>
          <w:szCs w:val="28"/>
        </w:rPr>
        <w:t>评估了不同修复措施下湖南攸县稻田</w:t>
      </w:r>
      <w:proofErr w:type="gramStart"/>
      <w:r w:rsidRPr="00827AE4">
        <w:rPr>
          <w:rFonts w:ascii="Times New Roman" w:eastAsia="仿宋_GB2312" w:hAnsi="Times New Roman" w:cs="宋体" w:hint="eastAsia"/>
          <w:bCs/>
          <w:kern w:val="0"/>
          <w:sz w:val="28"/>
          <w:szCs w:val="28"/>
        </w:rPr>
        <w:t>镉</w:t>
      </w:r>
      <w:proofErr w:type="gramEnd"/>
      <w:r w:rsidRPr="00827AE4">
        <w:rPr>
          <w:rFonts w:ascii="Times New Roman" w:eastAsia="仿宋_GB2312" w:hAnsi="Times New Roman" w:cs="宋体" w:hint="eastAsia"/>
          <w:bCs/>
          <w:kern w:val="0"/>
          <w:sz w:val="28"/>
          <w:szCs w:val="28"/>
        </w:rPr>
        <w:t>累积趋势。</w:t>
      </w:r>
      <w:r w:rsidRPr="00827AE4">
        <w:rPr>
          <w:rFonts w:ascii="Times New Roman" w:eastAsia="仿宋_GB2312" w:hAnsi="Times New Roman" w:cs="宋体" w:hint="eastAsia"/>
          <w:bCs/>
          <w:kern w:val="0"/>
          <w:sz w:val="28"/>
          <w:szCs w:val="28"/>
        </w:rPr>
        <w:t>2</w:t>
      </w:r>
      <w:r w:rsidRPr="00827AE4">
        <w:rPr>
          <w:rFonts w:ascii="Times New Roman" w:eastAsia="仿宋_GB2312" w:hAnsi="Times New Roman" w:cs="宋体" w:hint="eastAsia"/>
          <w:bCs/>
          <w:kern w:val="0"/>
          <w:sz w:val="28"/>
          <w:szCs w:val="28"/>
        </w:rPr>
        <w:t>）在农田土壤污染机制与风险管控方面：以湖南攸县为例，系统解析了区域稻田</w:t>
      </w:r>
      <w:proofErr w:type="gramStart"/>
      <w:r w:rsidRPr="00827AE4">
        <w:rPr>
          <w:rFonts w:ascii="Times New Roman" w:eastAsia="仿宋_GB2312" w:hAnsi="Times New Roman" w:cs="宋体" w:hint="eastAsia"/>
          <w:bCs/>
          <w:kern w:val="0"/>
          <w:sz w:val="28"/>
          <w:szCs w:val="28"/>
        </w:rPr>
        <w:t>镉</w:t>
      </w:r>
      <w:proofErr w:type="gramEnd"/>
      <w:r w:rsidRPr="00827AE4">
        <w:rPr>
          <w:rFonts w:ascii="Times New Roman" w:eastAsia="仿宋_GB2312" w:hAnsi="Times New Roman" w:cs="宋体" w:hint="eastAsia"/>
          <w:bCs/>
          <w:kern w:val="0"/>
          <w:sz w:val="28"/>
          <w:szCs w:val="28"/>
        </w:rPr>
        <w:t>污染来源和富集机制，揭示了稻田</w:t>
      </w:r>
      <w:proofErr w:type="gramStart"/>
      <w:r w:rsidRPr="00827AE4">
        <w:rPr>
          <w:rFonts w:ascii="Times New Roman" w:eastAsia="仿宋_GB2312" w:hAnsi="Times New Roman" w:cs="宋体" w:hint="eastAsia"/>
          <w:bCs/>
          <w:kern w:val="0"/>
          <w:sz w:val="28"/>
          <w:szCs w:val="28"/>
        </w:rPr>
        <w:t>镉</w:t>
      </w:r>
      <w:proofErr w:type="gramEnd"/>
      <w:r w:rsidRPr="00827AE4">
        <w:rPr>
          <w:rFonts w:ascii="Times New Roman" w:eastAsia="仿宋_GB2312" w:hAnsi="Times New Roman" w:cs="宋体" w:hint="eastAsia"/>
          <w:bCs/>
          <w:kern w:val="0"/>
          <w:sz w:val="28"/>
          <w:szCs w:val="28"/>
        </w:rPr>
        <w:t>污染生态效应与风险，推导了污染风险调控阈值，提出了耦合石灰与微量元素拮抗调控的修复策略。（</w:t>
      </w:r>
      <w:r w:rsidRPr="00827AE4">
        <w:rPr>
          <w:rFonts w:ascii="Times New Roman" w:eastAsia="仿宋_GB2312" w:hAnsi="Times New Roman" w:cs="宋体" w:hint="eastAsia"/>
          <w:bCs/>
          <w:kern w:val="0"/>
          <w:sz w:val="28"/>
          <w:szCs w:val="28"/>
        </w:rPr>
        <w:t>3</w:t>
      </w:r>
      <w:r w:rsidRPr="00827AE4">
        <w:rPr>
          <w:rFonts w:ascii="Times New Roman" w:eastAsia="仿宋_GB2312" w:hAnsi="Times New Roman" w:cs="宋体" w:hint="eastAsia"/>
          <w:bCs/>
          <w:kern w:val="0"/>
          <w:sz w:val="28"/>
          <w:szCs w:val="28"/>
        </w:rPr>
        <w:t>）在农田土壤重金属污染修复技术方面，建立了以微量元素拮抗为核心</w:t>
      </w:r>
      <w:r w:rsidRPr="00827AE4">
        <w:rPr>
          <w:rFonts w:ascii="Times New Roman" w:eastAsia="仿宋_GB2312" w:hAnsi="Times New Roman" w:cs="宋体" w:hint="eastAsia"/>
          <w:bCs/>
          <w:kern w:val="0"/>
          <w:sz w:val="28"/>
          <w:szCs w:val="28"/>
        </w:rPr>
        <w:lastRenderedPageBreak/>
        <w:t>的土壤修复技术，</w:t>
      </w:r>
      <w:proofErr w:type="gramStart"/>
      <w:r w:rsidRPr="00827AE4">
        <w:rPr>
          <w:rFonts w:ascii="Times New Roman" w:eastAsia="仿宋_GB2312" w:hAnsi="Times New Roman" w:cs="宋体" w:hint="eastAsia"/>
          <w:bCs/>
          <w:kern w:val="0"/>
          <w:sz w:val="28"/>
          <w:szCs w:val="28"/>
        </w:rPr>
        <w:t>够建了</w:t>
      </w:r>
      <w:proofErr w:type="gramEnd"/>
      <w:r w:rsidRPr="00827AE4">
        <w:rPr>
          <w:rFonts w:ascii="Times New Roman" w:eastAsia="仿宋_GB2312" w:hAnsi="Times New Roman" w:cs="宋体" w:hint="eastAsia"/>
          <w:bCs/>
          <w:kern w:val="0"/>
          <w:sz w:val="28"/>
          <w:szCs w:val="28"/>
        </w:rPr>
        <w:t>R-IA</w:t>
      </w:r>
      <w:r w:rsidRPr="00827AE4">
        <w:rPr>
          <w:rFonts w:ascii="Times New Roman" w:eastAsia="仿宋_GB2312" w:hAnsi="Times New Roman" w:cs="宋体" w:hint="eastAsia"/>
          <w:bCs/>
          <w:kern w:val="0"/>
          <w:sz w:val="28"/>
          <w:szCs w:val="28"/>
        </w:rPr>
        <w:t>农田重金属修复工程技术体系，实施了多项农田土壤重金属修复示范工程。</w:t>
      </w:r>
    </w:p>
    <w:p w:rsidR="00D367E8" w:rsidRPr="00827AE4" w:rsidRDefault="00D367E8" w:rsidP="00827AE4">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p>
    <w:p w:rsidR="00D367E8" w:rsidRPr="00827AE4" w:rsidRDefault="00D367E8" w:rsidP="00827AE4">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r w:rsidRPr="00827AE4">
        <w:rPr>
          <w:rFonts w:ascii="Times New Roman" w:eastAsia="仿宋_GB2312" w:hAnsi="Times New Roman" w:cs="宋体" w:hint="eastAsia"/>
          <w:bCs/>
          <w:kern w:val="0"/>
          <w:sz w:val="28"/>
          <w:szCs w:val="28"/>
        </w:rPr>
        <w:t>张丽梅，中国科学院生态环境研究中心研究员、博士生导师，中国科学院大学岗位教授。中国土壤学会土壤生物和生化专业委员会委员，“</w:t>
      </w:r>
      <w:r w:rsidRPr="00827AE4">
        <w:rPr>
          <w:rFonts w:ascii="Times New Roman" w:eastAsia="仿宋_GB2312" w:hAnsi="Times New Roman" w:cs="宋体" w:hint="eastAsia"/>
          <w:bCs/>
          <w:kern w:val="0"/>
          <w:sz w:val="28"/>
          <w:szCs w:val="28"/>
        </w:rPr>
        <w:t>Soil Ecology Letters</w:t>
      </w:r>
      <w:r w:rsidRPr="00827AE4">
        <w:rPr>
          <w:rFonts w:ascii="Times New Roman" w:eastAsia="仿宋_GB2312" w:hAnsi="Times New Roman" w:cs="宋体" w:hint="eastAsia"/>
          <w:bCs/>
          <w:kern w:val="0"/>
          <w:sz w:val="28"/>
          <w:szCs w:val="28"/>
        </w:rPr>
        <w:t>”、“</w:t>
      </w:r>
      <w:r w:rsidRPr="00827AE4">
        <w:rPr>
          <w:rFonts w:ascii="Times New Roman" w:eastAsia="仿宋_GB2312" w:hAnsi="Times New Roman" w:cs="宋体" w:hint="eastAsia"/>
          <w:bCs/>
          <w:kern w:val="0"/>
          <w:sz w:val="28"/>
          <w:szCs w:val="28"/>
        </w:rPr>
        <w:t>Journal of Sustainable Agriculture and Environment</w:t>
      </w:r>
      <w:r w:rsidRPr="00827AE4">
        <w:rPr>
          <w:rFonts w:ascii="Times New Roman" w:eastAsia="仿宋_GB2312" w:hAnsi="Times New Roman" w:cs="宋体" w:hint="eastAsia"/>
          <w:bCs/>
          <w:kern w:val="0"/>
          <w:sz w:val="28"/>
          <w:szCs w:val="28"/>
        </w:rPr>
        <w:t>”</w:t>
      </w:r>
      <w:proofErr w:type="gramStart"/>
      <w:r w:rsidRPr="00827AE4">
        <w:rPr>
          <w:rFonts w:ascii="Times New Roman" w:eastAsia="仿宋_GB2312" w:hAnsi="Times New Roman" w:cs="宋体" w:hint="eastAsia"/>
          <w:bCs/>
          <w:kern w:val="0"/>
          <w:sz w:val="28"/>
          <w:szCs w:val="28"/>
        </w:rPr>
        <w:t>期刊副</w:t>
      </w:r>
      <w:proofErr w:type="gramEnd"/>
      <w:r w:rsidRPr="00827AE4">
        <w:rPr>
          <w:rFonts w:ascii="Times New Roman" w:eastAsia="仿宋_GB2312" w:hAnsi="Times New Roman" w:cs="宋体" w:hint="eastAsia"/>
          <w:bCs/>
          <w:kern w:val="0"/>
          <w:sz w:val="28"/>
          <w:szCs w:val="28"/>
        </w:rPr>
        <w:t>主编，《生物多样性》、《生态学杂志》期刊编委。研究方向为土壤微生物参与氮素循环的过程和机理，土壤微生物组在维持生态系统多重功能和土壤</w:t>
      </w:r>
      <w:proofErr w:type="gramStart"/>
      <w:r w:rsidRPr="00827AE4">
        <w:rPr>
          <w:rFonts w:ascii="Times New Roman" w:eastAsia="仿宋_GB2312" w:hAnsi="Times New Roman" w:cs="宋体" w:hint="eastAsia"/>
          <w:bCs/>
          <w:kern w:val="0"/>
          <w:sz w:val="28"/>
          <w:szCs w:val="28"/>
        </w:rPr>
        <w:t>健康中</w:t>
      </w:r>
      <w:proofErr w:type="gramEnd"/>
      <w:r w:rsidRPr="00827AE4">
        <w:rPr>
          <w:rFonts w:ascii="Times New Roman" w:eastAsia="仿宋_GB2312" w:hAnsi="Times New Roman" w:cs="宋体" w:hint="eastAsia"/>
          <w:bCs/>
          <w:kern w:val="0"/>
          <w:sz w:val="28"/>
          <w:szCs w:val="28"/>
        </w:rPr>
        <w:t>的作用机制及其调控等。</w:t>
      </w:r>
      <w:r w:rsidRPr="00827AE4">
        <w:rPr>
          <w:rFonts w:ascii="Times New Roman" w:eastAsia="仿宋_GB2312" w:hAnsi="Times New Roman" w:cs="宋体" w:hint="eastAsia"/>
          <w:bCs/>
          <w:kern w:val="0"/>
          <w:sz w:val="28"/>
          <w:szCs w:val="28"/>
        </w:rPr>
        <w:t>1999</w:t>
      </w:r>
      <w:r w:rsidRPr="00827AE4">
        <w:rPr>
          <w:rFonts w:ascii="Times New Roman" w:eastAsia="仿宋_GB2312" w:hAnsi="Times New Roman" w:cs="宋体" w:hint="eastAsia"/>
          <w:bCs/>
          <w:kern w:val="0"/>
          <w:sz w:val="28"/>
          <w:szCs w:val="28"/>
        </w:rPr>
        <w:t>年于云南大学生物系本科毕业；</w:t>
      </w:r>
      <w:r w:rsidRPr="00827AE4">
        <w:rPr>
          <w:rFonts w:ascii="Times New Roman" w:eastAsia="仿宋_GB2312" w:hAnsi="Times New Roman" w:cs="宋体" w:hint="eastAsia"/>
          <w:bCs/>
          <w:kern w:val="0"/>
          <w:sz w:val="28"/>
          <w:szCs w:val="28"/>
        </w:rPr>
        <w:t>2002</w:t>
      </w:r>
      <w:r w:rsidRPr="00827AE4">
        <w:rPr>
          <w:rFonts w:ascii="Times New Roman" w:eastAsia="仿宋_GB2312" w:hAnsi="Times New Roman" w:cs="宋体" w:hint="eastAsia"/>
          <w:bCs/>
          <w:kern w:val="0"/>
          <w:sz w:val="28"/>
          <w:szCs w:val="28"/>
        </w:rPr>
        <w:t>于浙江大学环境与资源学院获植物营养学硕士学位；</w:t>
      </w:r>
      <w:r w:rsidRPr="00827AE4">
        <w:rPr>
          <w:rFonts w:ascii="Times New Roman" w:eastAsia="仿宋_GB2312" w:hAnsi="Times New Roman" w:cs="宋体" w:hint="eastAsia"/>
          <w:bCs/>
          <w:kern w:val="0"/>
          <w:sz w:val="28"/>
          <w:szCs w:val="28"/>
        </w:rPr>
        <w:t>2005</w:t>
      </w:r>
      <w:r w:rsidRPr="00827AE4">
        <w:rPr>
          <w:rFonts w:ascii="Times New Roman" w:eastAsia="仿宋_GB2312" w:hAnsi="Times New Roman" w:cs="宋体" w:hint="eastAsia"/>
          <w:bCs/>
          <w:kern w:val="0"/>
          <w:sz w:val="28"/>
          <w:szCs w:val="28"/>
        </w:rPr>
        <w:t>年于中国科学院微生物研究所获微生物学博士学位，</w:t>
      </w:r>
      <w:r w:rsidRPr="00827AE4">
        <w:rPr>
          <w:rFonts w:ascii="Times New Roman" w:eastAsia="仿宋_GB2312" w:hAnsi="Times New Roman" w:cs="宋体" w:hint="eastAsia"/>
          <w:bCs/>
          <w:kern w:val="0"/>
          <w:sz w:val="28"/>
          <w:szCs w:val="28"/>
        </w:rPr>
        <w:t>2005</w:t>
      </w:r>
      <w:r w:rsidRPr="00827AE4">
        <w:rPr>
          <w:rFonts w:ascii="Times New Roman" w:eastAsia="仿宋_GB2312" w:hAnsi="Times New Roman" w:cs="宋体" w:hint="eastAsia"/>
          <w:bCs/>
          <w:kern w:val="0"/>
          <w:sz w:val="28"/>
          <w:szCs w:val="28"/>
        </w:rPr>
        <w:t>年进入中国科学院生态环境研究中心工作至今，其间先后赴英国阿伯丁大学、华威大学和爱尔兰高威国立大学学习和工作。主要研究兴趣为土壤微生物参与氮素循环的过程和机理，土壤微生物组在维持生态系统多重功能和土壤</w:t>
      </w:r>
      <w:proofErr w:type="gramStart"/>
      <w:r w:rsidRPr="00827AE4">
        <w:rPr>
          <w:rFonts w:ascii="Times New Roman" w:eastAsia="仿宋_GB2312" w:hAnsi="Times New Roman" w:cs="宋体" w:hint="eastAsia"/>
          <w:bCs/>
          <w:kern w:val="0"/>
          <w:sz w:val="28"/>
          <w:szCs w:val="28"/>
        </w:rPr>
        <w:t>健康中</w:t>
      </w:r>
      <w:proofErr w:type="gramEnd"/>
      <w:r w:rsidRPr="00827AE4">
        <w:rPr>
          <w:rFonts w:ascii="Times New Roman" w:eastAsia="仿宋_GB2312" w:hAnsi="Times New Roman" w:cs="宋体" w:hint="eastAsia"/>
          <w:bCs/>
          <w:kern w:val="0"/>
          <w:sz w:val="28"/>
          <w:szCs w:val="28"/>
        </w:rPr>
        <w:t>的作用机制及其调控等。在</w:t>
      </w:r>
      <w:r w:rsidRPr="00827AE4">
        <w:rPr>
          <w:rFonts w:ascii="Times New Roman" w:eastAsia="仿宋_GB2312" w:hAnsi="Times New Roman" w:cs="宋体" w:hint="eastAsia"/>
          <w:bCs/>
          <w:kern w:val="0"/>
          <w:sz w:val="28"/>
          <w:szCs w:val="28"/>
        </w:rPr>
        <w:t>PNAS</w:t>
      </w:r>
      <w:r w:rsidRPr="00827AE4">
        <w:rPr>
          <w:rFonts w:ascii="Times New Roman" w:eastAsia="仿宋_GB2312" w:hAnsi="Times New Roman" w:cs="宋体" w:hint="eastAsia"/>
          <w:bCs/>
          <w:kern w:val="0"/>
          <w:sz w:val="28"/>
          <w:szCs w:val="28"/>
        </w:rPr>
        <w:t>、</w:t>
      </w:r>
      <w:r w:rsidRPr="00827AE4">
        <w:rPr>
          <w:rFonts w:ascii="Times New Roman" w:eastAsia="仿宋_GB2312" w:hAnsi="Times New Roman" w:cs="宋体" w:hint="eastAsia"/>
          <w:bCs/>
          <w:kern w:val="0"/>
          <w:sz w:val="28"/>
          <w:szCs w:val="28"/>
        </w:rPr>
        <w:t>The ISME Journal</w:t>
      </w:r>
      <w:r w:rsidRPr="00827AE4">
        <w:rPr>
          <w:rFonts w:ascii="Times New Roman" w:eastAsia="仿宋_GB2312" w:hAnsi="Times New Roman" w:cs="宋体" w:hint="eastAsia"/>
          <w:bCs/>
          <w:kern w:val="0"/>
          <w:sz w:val="28"/>
          <w:szCs w:val="28"/>
        </w:rPr>
        <w:t>、</w:t>
      </w:r>
      <w:r w:rsidRPr="00827AE4">
        <w:rPr>
          <w:rFonts w:ascii="Times New Roman" w:eastAsia="仿宋_GB2312" w:hAnsi="Times New Roman" w:cs="宋体" w:hint="eastAsia"/>
          <w:bCs/>
          <w:kern w:val="0"/>
          <w:sz w:val="28"/>
          <w:szCs w:val="28"/>
        </w:rPr>
        <w:t>Microbiome</w:t>
      </w:r>
      <w:r w:rsidRPr="00827AE4">
        <w:rPr>
          <w:rFonts w:ascii="Times New Roman" w:eastAsia="仿宋_GB2312" w:hAnsi="Times New Roman" w:cs="宋体" w:hint="eastAsia"/>
          <w:bCs/>
          <w:kern w:val="0"/>
          <w:sz w:val="28"/>
          <w:szCs w:val="28"/>
        </w:rPr>
        <w:t>、</w:t>
      </w:r>
      <w:r w:rsidRPr="00827AE4">
        <w:rPr>
          <w:rFonts w:ascii="Times New Roman" w:eastAsia="仿宋_GB2312" w:hAnsi="Times New Roman" w:cs="宋体" w:hint="eastAsia"/>
          <w:bCs/>
          <w:kern w:val="0"/>
          <w:sz w:val="28"/>
          <w:szCs w:val="28"/>
        </w:rPr>
        <w:t xml:space="preserve">New </w:t>
      </w:r>
      <w:proofErr w:type="spellStart"/>
      <w:r w:rsidRPr="00827AE4">
        <w:rPr>
          <w:rFonts w:ascii="Times New Roman" w:eastAsia="仿宋_GB2312" w:hAnsi="Times New Roman" w:cs="宋体" w:hint="eastAsia"/>
          <w:bCs/>
          <w:kern w:val="0"/>
          <w:sz w:val="28"/>
          <w:szCs w:val="28"/>
        </w:rPr>
        <w:t>Phytologist</w:t>
      </w:r>
      <w:proofErr w:type="spellEnd"/>
      <w:r w:rsidRPr="00827AE4">
        <w:rPr>
          <w:rFonts w:ascii="Times New Roman" w:eastAsia="仿宋_GB2312" w:hAnsi="Times New Roman" w:cs="宋体" w:hint="eastAsia"/>
          <w:bCs/>
          <w:kern w:val="0"/>
          <w:sz w:val="28"/>
          <w:szCs w:val="28"/>
        </w:rPr>
        <w:t>、</w:t>
      </w:r>
      <w:r w:rsidRPr="00827AE4">
        <w:rPr>
          <w:rFonts w:ascii="Times New Roman" w:eastAsia="仿宋_GB2312" w:hAnsi="Times New Roman" w:cs="宋体" w:hint="eastAsia"/>
          <w:bCs/>
          <w:kern w:val="0"/>
          <w:sz w:val="28"/>
          <w:szCs w:val="28"/>
        </w:rPr>
        <w:t xml:space="preserve">Soil Biology &amp; Biochemistry </w:t>
      </w:r>
      <w:r w:rsidRPr="00827AE4">
        <w:rPr>
          <w:rFonts w:ascii="Times New Roman" w:eastAsia="仿宋_GB2312" w:hAnsi="Times New Roman" w:cs="宋体" w:hint="eastAsia"/>
          <w:bCs/>
          <w:kern w:val="0"/>
          <w:sz w:val="28"/>
          <w:szCs w:val="28"/>
        </w:rPr>
        <w:t>、</w:t>
      </w:r>
      <w:r w:rsidRPr="00827AE4">
        <w:rPr>
          <w:rFonts w:ascii="Times New Roman" w:eastAsia="仿宋_GB2312" w:hAnsi="Times New Roman" w:cs="宋体" w:hint="eastAsia"/>
          <w:bCs/>
          <w:kern w:val="0"/>
          <w:sz w:val="28"/>
          <w:szCs w:val="28"/>
        </w:rPr>
        <w:t>Environmental Microbiology</w:t>
      </w:r>
      <w:r w:rsidRPr="00827AE4">
        <w:rPr>
          <w:rFonts w:ascii="Times New Roman" w:eastAsia="仿宋_GB2312" w:hAnsi="Times New Roman" w:cs="宋体" w:hint="eastAsia"/>
          <w:bCs/>
          <w:kern w:val="0"/>
          <w:sz w:val="28"/>
          <w:szCs w:val="28"/>
        </w:rPr>
        <w:t>、</w:t>
      </w:r>
      <w:r w:rsidRPr="00827AE4">
        <w:rPr>
          <w:rFonts w:ascii="Times New Roman" w:eastAsia="仿宋_GB2312" w:hAnsi="Times New Roman" w:cs="宋体" w:hint="eastAsia"/>
          <w:bCs/>
          <w:kern w:val="0"/>
          <w:sz w:val="28"/>
          <w:szCs w:val="28"/>
        </w:rPr>
        <w:t>Plant and Soil</w:t>
      </w:r>
      <w:r w:rsidRPr="00827AE4">
        <w:rPr>
          <w:rFonts w:ascii="Times New Roman" w:eastAsia="仿宋_GB2312" w:hAnsi="Times New Roman" w:cs="宋体" w:hint="eastAsia"/>
          <w:bCs/>
          <w:kern w:val="0"/>
          <w:sz w:val="28"/>
          <w:szCs w:val="28"/>
        </w:rPr>
        <w:t>等期刊上发表</w:t>
      </w:r>
      <w:r w:rsidRPr="00827AE4">
        <w:rPr>
          <w:rFonts w:ascii="Times New Roman" w:eastAsia="仿宋_GB2312" w:hAnsi="Times New Roman" w:cs="宋体" w:hint="eastAsia"/>
          <w:bCs/>
          <w:kern w:val="0"/>
          <w:sz w:val="28"/>
          <w:szCs w:val="28"/>
        </w:rPr>
        <w:t>SCI</w:t>
      </w:r>
      <w:r w:rsidRPr="00827AE4">
        <w:rPr>
          <w:rFonts w:ascii="Times New Roman" w:eastAsia="仿宋_GB2312" w:hAnsi="Times New Roman" w:cs="宋体" w:hint="eastAsia"/>
          <w:bCs/>
          <w:kern w:val="0"/>
          <w:sz w:val="28"/>
          <w:szCs w:val="28"/>
        </w:rPr>
        <w:t>论文</w:t>
      </w:r>
      <w:r w:rsidRPr="00827AE4">
        <w:rPr>
          <w:rFonts w:ascii="Times New Roman" w:eastAsia="仿宋_GB2312" w:hAnsi="Times New Roman" w:cs="宋体" w:hint="eastAsia"/>
          <w:bCs/>
          <w:kern w:val="0"/>
          <w:sz w:val="28"/>
          <w:szCs w:val="28"/>
        </w:rPr>
        <w:t>60</w:t>
      </w:r>
      <w:r w:rsidRPr="00827AE4">
        <w:rPr>
          <w:rFonts w:ascii="Times New Roman" w:eastAsia="仿宋_GB2312" w:hAnsi="Times New Roman" w:cs="宋体" w:hint="eastAsia"/>
          <w:bCs/>
          <w:kern w:val="0"/>
          <w:sz w:val="28"/>
          <w:szCs w:val="28"/>
        </w:rPr>
        <w:t>余篇，其中</w:t>
      </w:r>
      <w:r w:rsidRPr="00827AE4">
        <w:rPr>
          <w:rFonts w:ascii="Times New Roman" w:eastAsia="仿宋_GB2312" w:hAnsi="Times New Roman" w:cs="宋体" w:hint="eastAsia"/>
          <w:bCs/>
          <w:kern w:val="0"/>
          <w:sz w:val="28"/>
          <w:szCs w:val="28"/>
        </w:rPr>
        <w:t>5</w:t>
      </w:r>
      <w:r w:rsidRPr="00827AE4">
        <w:rPr>
          <w:rFonts w:ascii="Times New Roman" w:eastAsia="仿宋_GB2312" w:hAnsi="Times New Roman" w:cs="宋体" w:hint="eastAsia"/>
          <w:bCs/>
          <w:kern w:val="0"/>
          <w:sz w:val="28"/>
          <w:szCs w:val="28"/>
        </w:rPr>
        <w:t>篇为</w:t>
      </w:r>
      <w:r w:rsidRPr="00827AE4">
        <w:rPr>
          <w:rFonts w:ascii="Times New Roman" w:eastAsia="仿宋_GB2312" w:hAnsi="Times New Roman" w:cs="宋体" w:hint="eastAsia"/>
          <w:bCs/>
          <w:kern w:val="0"/>
          <w:sz w:val="28"/>
          <w:szCs w:val="28"/>
        </w:rPr>
        <w:t>ESI</w:t>
      </w:r>
      <w:r w:rsidRPr="00827AE4">
        <w:rPr>
          <w:rFonts w:ascii="Times New Roman" w:eastAsia="仿宋_GB2312" w:hAnsi="Times New Roman" w:cs="宋体" w:hint="eastAsia"/>
          <w:bCs/>
          <w:kern w:val="0"/>
          <w:sz w:val="28"/>
          <w:szCs w:val="28"/>
        </w:rPr>
        <w:t>高被引论文，发表中文核心期刊论文</w:t>
      </w:r>
      <w:r w:rsidRPr="00827AE4">
        <w:rPr>
          <w:rFonts w:ascii="Times New Roman" w:eastAsia="仿宋_GB2312" w:hAnsi="Times New Roman" w:cs="宋体" w:hint="eastAsia"/>
          <w:bCs/>
          <w:kern w:val="0"/>
          <w:sz w:val="28"/>
          <w:szCs w:val="28"/>
        </w:rPr>
        <w:t>20</w:t>
      </w:r>
      <w:r w:rsidRPr="00827AE4">
        <w:rPr>
          <w:rFonts w:ascii="Times New Roman" w:eastAsia="仿宋_GB2312" w:hAnsi="Times New Roman" w:cs="宋体" w:hint="eastAsia"/>
          <w:bCs/>
          <w:kern w:val="0"/>
          <w:sz w:val="28"/>
          <w:szCs w:val="28"/>
        </w:rPr>
        <w:t>余篇，参与出版专著</w:t>
      </w:r>
      <w:r w:rsidRPr="00827AE4">
        <w:rPr>
          <w:rFonts w:ascii="Times New Roman" w:eastAsia="仿宋_GB2312" w:hAnsi="Times New Roman" w:cs="宋体" w:hint="eastAsia"/>
          <w:bCs/>
          <w:kern w:val="0"/>
          <w:sz w:val="28"/>
          <w:szCs w:val="28"/>
        </w:rPr>
        <w:t>3</w:t>
      </w:r>
      <w:r w:rsidRPr="00827AE4">
        <w:rPr>
          <w:rFonts w:ascii="Times New Roman" w:eastAsia="仿宋_GB2312" w:hAnsi="Times New Roman" w:cs="宋体" w:hint="eastAsia"/>
          <w:bCs/>
          <w:kern w:val="0"/>
          <w:sz w:val="28"/>
          <w:szCs w:val="28"/>
        </w:rPr>
        <w:t>部。先后主持国家自然科学基金优秀青年基金、重点研发课题和中国科学院先导专项课题等项目，曾获中国科学院青年创新促进会优秀会员、第十二届中国土壤学会科学技术奖</w:t>
      </w:r>
      <w:proofErr w:type="gramStart"/>
      <w:r w:rsidRPr="00827AE4">
        <w:rPr>
          <w:rFonts w:ascii="Times New Roman" w:eastAsia="仿宋_GB2312" w:hAnsi="Times New Roman" w:cs="宋体" w:hint="eastAsia"/>
          <w:bCs/>
          <w:kern w:val="0"/>
          <w:sz w:val="28"/>
          <w:szCs w:val="28"/>
        </w:rPr>
        <w:t>”</w:t>
      </w:r>
      <w:proofErr w:type="gramEnd"/>
      <w:r w:rsidRPr="00827AE4">
        <w:rPr>
          <w:rFonts w:ascii="Times New Roman" w:eastAsia="仿宋_GB2312" w:hAnsi="Times New Roman" w:cs="宋体" w:hint="eastAsia"/>
          <w:bCs/>
          <w:kern w:val="0"/>
          <w:sz w:val="28"/>
          <w:szCs w:val="28"/>
        </w:rPr>
        <w:t>一等奖</w:t>
      </w:r>
      <w:r w:rsidRPr="00827AE4">
        <w:rPr>
          <w:rFonts w:ascii="Times New Roman" w:eastAsia="仿宋_GB2312" w:hAnsi="Times New Roman" w:cs="宋体" w:hint="eastAsia"/>
          <w:bCs/>
          <w:kern w:val="0"/>
          <w:sz w:val="28"/>
          <w:szCs w:val="28"/>
        </w:rPr>
        <w:t xml:space="preserve">(3/5) </w:t>
      </w:r>
      <w:r w:rsidRPr="00827AE4">
        <w:rPr>
          <w:rFonts w:ascii="Times New Roman" w:eastAsia="仿宋_GB2312" w:hAnsi="Times New Roman" w:cs="宋体" w:hint="eastAsia"/>
          <w:bCs/>
          <w:kern w:val="0"/>
          <w:sz w:val="28"/>
          <w:szCs w:val="28"/>
        </w:rPr>
        <w:t>、</w:t>
      </w:r>
      <w:r w:rsidRPr="00827AE4">
        <w:rPr>
          <w:rFonts w:ascii="Times New Roman" w:eastAsia="仿宋_GB2312" w:hAnsi="Times New Roman" w:cs="宋体" w:hint="eastAsia"/>
          <w:bCs/>
          <w:kern w:val="0"/>
          <w:sz w:val="28"/>
          <w:szCs w:val="28"/>
        </w:rPr>
        <w:t>NSFC-RS</w:t>
      </w:r>
      <w:proofErr w:type="gramStart"/>
      <w:r w:rsidRPr="00827AE4">
        <w:rPr>
          <w:rFonts w:ascii="Times New Roman" w:eastAsia="仿宋_GB2312" w:hAnsi="Times New Roman" w:cs="宋体" w:hint="eastAsia"/>
          <w:bCs/>
          <w:kern w:val="0"/>
          <w:sz w:val="28"/>
          <w:szCs w:val="28"/>
        </w:rPr>
        <w:t>牛顿高级</w:t>
      </w:r>
      <w:proofErr w:type="gramEnd"/>
      <w:r w:rsidRPr="00827AE4">
        <w:rPr>
          <w:rFonts w:ascii="Times New Roman" w:eastAsia="仿宋_GB2312" w:hAnsi="Times New Roman" w:cs="宋体" w:hint="eastAsia"/>
          <w:bCs/>
          <w:kern w:val="0"/>
          <w:sz w:val="28"/>
          <w:szCs w:val="28"/>
        </w:rPr>
        <w:t>学者基金（</w:t>
      </w:r>
      <w:r w:rsidRPr="00827AE4">
        <w:rPr>
          <w:rFonts w:ascii="Times New Roman" w:eastAsia="仿宋_GB2312" w:hAnsi="Times New Roman" w:cs="宋体" w:hint="eastAsia"/>
          <w:bCs/>
          <w:kern w:val="0"/>
          <w:sz w:val="28"/>
          <w:szCs w:val="28"/>
        </w:rPr>
        <w:t>Newton Advanced Fellowship</w:t>
      </w:r>
      <w:r w:rsidRPr="00827AE4">
        <w:rPr>
          <w:rFonts w:ascii="Times New Roman" w:eastAsia="仿宋_GB2312" w:hAnsi="Times New Roman" w:cs="宋体" w:hint="eastAsia"/>
          <w:bCs/>
          <w:kern w:val="0"/>
          <w:sz w:val="28"/>
          <w:szCs w:val="28"/>
        </w:rPr>
        <w:t>）等荣誉。</w:t>
      </w:r>
    </w:p>
    <w:p w:rsidR="00D3156D" w:rsidRPr="00827AE4" w:rsidRDefault="00447B14" w:rsidP="00827AE4">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r w:rsidRPr="00827AE4">
        <w:rPr>
          <w:rFonts w:ascii="Times New Roman" w:eastAsia="仿宋_GB2312" w:hAnsi="Times New Roman" w:cs="宋体" w:hint="eastAsia"/>
          <w:bCs/>
          <w:kern w:val="0"/>
          <w:sz w:val="28"/>
          <w:szCs w:val="28"/>
        </w:rPr>
        <w:lastRenderedPageBreak/>
        <w:t>孙楠，女，博士，研究员，中国农业科学院农业资源与农业区划研究所。主要从事土壤培肥与肥力演变及土壤改良等方面的研究。主持国家重点研发计划课题、国家自然科学基金项目、国家科技支撑计划课题与专题及中央级公益性科研院所基本科研业务费专项资金项目等</w:t>
      </w:r>
      <w:r w:rsidRPr="00827AE4">
        <w:rPr>
          <w:rFonts w:ascii="Times New Roman" w:eastAsia="仿宋_GB2312" w:hAnsi="Times New Roman" w:cs="宋体" w:hint="eastAsia"/>
          <w:bCs/>
          <w:kern w:val="0"/>
          <w:sz w:val="28"/>
          <w:szCs w:val="28"/>
        </w:rPr>
        <w:t>10</w:t>
      </w:r>
      <w:r w:rsidRPr="00827AE4">
        <w:rPr>
          <w:rFonts w:ascii="Times New Roman" w:eastAsia="仿宋_GB2312" w:hAnsi="Times New Roman" w:cs="宋体" w:hint="eastAsia"/>
          <w:bCs/>
          <w:kern w:val="0"/>
          <w:sz w:val="28"/>
          <w:szCs w:val="28"/>
        </w:rPr>
        <w:t>多项，参加国家科技支撑计划、</w:t>
      </w:r>
      <w:r w:rsidRPr="00827AE4">
        <w:rPr>
          <w:rFonts w:ascii="Times New Roman" w:eastAsia="仿宋_GB2312" w:hAnsi="Times New Roman" w:cs="宋体" w:hint="eastAsia"/>
          <w:bCs/>
          <w:kern w:val="0"/>
          <w:sz w:val="28"/>
          <w:szCs w:val="28"/>
        </w:rPr>
        <w:t>973</w:t>
      </w:r>
      <w:r w:rsidRPr="00827AE4">
        <w:rPr>
          <w:rFonts w:ascii="Times New Roman" w:eastAsia="仿宋_GB2312" w:hAnsi="Times New Roman" w:cs="宋体" w:hint="eastAsia"/>
          <w:bCs/>
          <w:kern w:val="0"/>
          <w:sz w:val="28"/>
          <w:szCs w:val="28"/>
        </w:rPr>
        <w:t>、</w:t>
      </w:r>
      <w:r w:rsidRPr="00827AE4">
        <w:rPr>
          <w:rFonts w:ascii="Times New Roman" w:eastAsia="仿宋_GB2312" w:hAnsi="Times New Roman" w:cs="宋体" w:hint="eastAsia"/>
          <w:bCs/>
          <w:kern w:val="0"/>
          <w:sz w:val="28"/>
          <w:szCs w:val="28"/>
        </w:rPr>
        <w:t>863</w:t>
      </w:r>
      <w:r w:rsidRPr="00827AE4">
        <w:rPr>
          <w:rFonts w:ascii="Times New Roman" w:eastAsia="仿宋_GB2312" w:hAnsi="Times New Roman" w:cs="宋体" w:hint="eastAsia"/>
          <w:bCs/>
          <w:kern w:val="0"/>
          <w:sz w:val="28"/>
          <w:szCs w:val="28"/>
        </w:rPr>
        <w:t>和科技基础性工作</w:t>
      </w:r>
      <w:proofErr w:type="gramStart"/>
      <w:r w:rsidRPr="00827AE4">
        <w:rPr>
          <w:rFonts w:ascii="Times New Roman" w:eastAsia="仿宋_GB2312" w:hAnsi="Times New Roman" w:cs="宋体" w:hint="eastAsia"/>
          <w:bCs/>
          <w:kern w:val="0"/>
          <w:sz w:val="28"/>
          <w:szCs w:val="28"/>
        </w:rPr>
        <w:t>专项等</w:t>
      </w:r>
      <w:proofErr w:type="gramEnd"/>
      <w:r w:rsidRPr="00827AE4">
        <w:rPr>
          <w:rFonts w:ascii="Times New Roman" w:eastAsia="仿宋_GB2312" w:hAnsi="Times New Roman" w:cs="宋体" w:hint="eastAsia"/>
          <w:bCs/>
          <w:kern w:val="0"/>
          <w:sz w:val="28"/>
          <w:szCs w:val="28"/>
        </w:rPr>
        <w:t>课题</w:t>
      </w:r>
      <w:r w:rsidRPr="00827AE4">
        <w:rPr>
          <w:rFonts w:ascii="Times New Roman" w:eastAsia="仿宋_GB2312" w:hAnsi="Times New Roman" w:cs="宋体" w:hint="eastAsia"/>
          <w:bCs/>
          <w:kern w:val="0"/>
          <w:sz w:val="28"/>
          <w:szCs w:val="28"/>
        </w:rPr>
        <w:t>10</w:t>
      </w:r>
      <w:r w:rsidRPr="00827AE4">
        <w:rPr>
          <w:rFonts w:ascii="Times New Roman" w:eastAsia="仿宋_GB2312" w:hAnsi="Times New Roman" w:cs="宋体" w:hint="eastAsia"/>
          <w:bCs/>
          <w:kern w:val="0"/>
          <w:sz w:val="28"/>
          <w:szCs w:val="28"/>
        </w:rPr>
        <w:t>多项；获国家级和省部级等奖励</w:t>
      </w:r>
      <w:r w:rsidRPr="00827AE4">
        <w:rPr>
          <w:rFonts w:ascii="Times New Roman" w:eastAsia="仿宋_GB2312" w:hAnsi="Times New Roman" w:cs="宋体" w:hint="eastAsia"/>
          <w:bCs/>
          <w:kern w:val="0"/>
          <w:sz w:val="28"/>
          <w:szCs w:val="28"/>
        </w:rPr>
        <w:t>10</w:t>
      </w:r>
      <w:r w:rsidRPr="00827AE4">
        <w:rPr>
          <w:rFonts w:ascii="Times New Roman" w:eastAsia="仿宋_GB2312" w:hAnsi="Times New Roman" w:cs="宋体" w:hint="eastAsia"/>
          <w:bCs/>
          <w:kern w:val="0"/>
          <w:sz w:val="28"/>
          <w:szCs w:val="28"/>
        </w:rPr>
        <w:t>项，在国内外核心刊物</w:t>
      </w:r>
      <w:r w:rsidRPr="00827AE4">
        <w:rPr>
          <w:rFonts w:ascii="Times New Roman" w:eastAsia="仿宋_GB2312" w:hAnsi="Times New Roman" w:cs="宋体" w:hint="eastAsia"/>
          <w:bCs/>
          <w:kern w:val="0"/>
          <w:sz w:val="28"/>
          <w:szCs w:val="28"/>
        </w:rPr>
        <w:t>Science of the Total Environment</w:t>
      </w:r>
      <w:r w:rsidRPr="00827AE4">
        <w:rPr>
          <w:rFonts w:ascii="Times New Roman" w:eastAsia="仿宋_GB2312" w:hAnsi="Times New Roman" w:cs="宋体" w:hint="eastAsia"/>
          <w:bCs/>
          <w:kern w:val="0"/>
          <w:sz w:val="28"/>
          <w:szCs w:val="28"/>
        </w:rPr>
        <w:t>、</w:t>
      </w:r>
      <w:r w:rsidRPr="00827AE4">
        <w:rPr>
          <w:rFonts w:ascii="Times New Roman" w:eastAsia="仿宋_GB2312" w:hAnsi="Times New Roman" w:cs="宋体" w:hint="eastAsia"/>
          <w:bCs/>
          <w:kern w:val="0"/>
          <w:sz w:val="28"/>
          <w:szCs w:val="28"/>
        </w:rPr>
        <w:t>Agricultural and Forest Meteorology</w:t>
      </w:r>
      <w:r w:rsidRPr="00827AE4">
        <w:rPr>
          <w:rFonts w:ascii="Times New Roman" w:eastAsia="仿宋_GB2312" w:hAnsi="Times New Roman" w:cs="宋体" w:hint="eastAsia"/>
          <w:bCs/>
          <w:kern w:val="0"/>
          <w:sz w:val="28"/>
          <w:szCs w:val="28"/>
        </w:rPr>
        <w:t>、</w:t>
      </w:r>
      <w:r w:rsidRPr="00827AE4">
        <w:rPr>
          <w:rFonts w:ascii="Times New Roman" w:eastAsia="仿宋_GB2312" w:hAnsi="Times New Roman" w:cs="宋体" w:hint="eastAsia"/>
          <w:bCs/>
          <w:kern w:val="0"/>
          <w:sz w:val="28"/>
          <w:szCs w:val="28"/>
        </w:rPr>
        <w:t>Soil &amp; Tillage Research</w:t>
      </w:r>
      <w:r w:rsidRPr="00827AE4">
        <w:rPr>
          <w:rFonts w:ascii="Times New Roman" w:eastAsia="仿宋_GB2312" w:hAnsi="Times New Roman" w:cs="宋体" w:hint="eastAsia"/>
          <w:bCs/>
          <w:kern w:val="0"/>
          <w:sz w:val="28"/>
          <w:szCs w:val="28"/>
        </w:rPr>
        <w:t>和中国农业科学等发表论文</w:t>
      </w:r>
      <w:r w:rsidRPr="00827AE4">
        <w:rPr>
          <w:rFonts w:ascii="Times New Roman" w:eastAsia="仿宋_GB2312" w:hAnsi="Times New Roman" w:cs="宋体" w:hint="eastAsia"/>
          <w:bCs/>
          <w:kern w:val="0"/>
          <w:sz w:val="28"/>
          <w:szCs w:val="28"/>
        </w:rPr>
        <w:t>70</w:t>
      </w:r>
      <w:r w:rsidRPr="00827AE4">
        <w:rPr>
          <w:rFonts w:ascii="Times New Roman" w:eastAsia="仿宋_GB2312" w:hAnsi="Times New Roman" w:cs="宋体" w:hint="eastAsia"/>
          <w:bCs/>
          <w:kern w:val="0"/>
          <w:sz w:val="28"/>
          <w:szCs w:val="28"/>
        </w:rPr>
        <w:t>余篇，其中</w:t>
      </w:r>
      <w:r w:rsidRPr="00827AE4">
        <w:rPr>
          <w:rFonts w:ascii="Times New Roman" w:eastAsia="仿宋_GB2312" w:hAnsi="Times New Roman" w:cs="宋体" w:hint="eastAsia"/>
          <w:bCs/>
          <w:kern w:val="0"/>
          <w:sz w:val="28"/>
          <w:szCs w:val="28"/>
        </w:rPr>
        <w:t>SCI</w:t>
      </w:r>
      <w:r w:rsidRPr="00827AE4">
        <w:rPr>
          <w:rFonts w:ascii="Times New Roman" w:eastAsia="仿宋_GB2312" w:hAnsi="Times New Roman" w:cs="宋体" w:hint="eastAsia"/>
          <w:bCs/>
          <w:kern w:val="0"/>
          <w:sz w:val="28"/>
          <w:szCs w:val="28"/>
        </w:rPr>
        <w:t>论文</w:t>
      </w:r>
      <w:r w:rsidRPr="00827AE4">
        <w:rPr>
          <w:rFonts w:ascii="Times New Roman" w:eastAsia="仿宋_GB2312" w:hAnsi="Times New Roman" w:cs="宋体" w:hint="eastAsia"/>
          <w:bCs/>
          <w:kern w:val="0"/>
          <w:sz w:val="28"/>
          <w:szCs w:val="28"/>
        </w:rPr>
        <w:t>18</w:t>
      </w:r>
      <w:r w:rsidRPr="00827AE4">
        <w:rPr>
          <w:rFonts w:ascii="Times New Roman" w:eastAsia="仿宋_GB2312" w:hAnsi="Times New Roman" w:cs="宋体" w:hint="eastAsia"/>
          <w:bCs/>
          <w:kern w:val="0"/>
          <w:sz w:val="28"/>
          <w:szCs w:val="28"/>
        </w:rPr>
        <w:t>篇，作为副主编和</w:t>
      </w:r>
      <w:proofErr w:type="gramStart"/>
      <w:r w:rsidRPr="00827AE4">
        <w:rPr>
          <w:rFonts w:ascii="Times New Roman" w:eastAsia="仿宋_GB2312" w:hAnsi="Times New Roman" w:cs="宋体" w:hint="eastAsia"/>
          <w:bCs/>
          <w:kern w:val="0"/>
          <w:sz w:val="28"/>
          <w:szCs w:val="28"/>
        </w:rPr>
        <w:t>参编</w:t>
      </w:r>
      <w:proofErr w:type="gramEnd"/>
      <w:r w:rsidRPr="00827AE4">
        <w:rPr>
          <w:rFonts w:ascii="Times New Roman" w:eastAsia="仿宋_GB2312" w:hAnsi="Times New Roman" w:cs="宋体" w:hint="eastAsia"/>
          <w:bCs/>
          <w:kern w:val="0"/>
          <w:sz w:val="28"/>
          <w:szCs w:val="28"/>
        </w:rPr>
        <w:t>合作出版《耕地质量演变趋势研究》、《中国土壤肥力演变》和《中国农田土壤肥力长期试验网络》等著作</w:t>
      </w:r>
      <w:r w:rsidRPr="00827AE4">
        <w:rPr>
          <w:rFonts w:ascii="Times New Roman" w:eastAsia="仿宋_GB2312" w:hAnsi="Times New Roman" w:cs="宋体" w:hint="eastAsia"/>
          <w:bCs/>
          <w:kern w:val="0"/>
          <w:sz w:val="28"/>
          <w:szCs w:val="28"/>
        </w:rPr>
        <w:t>14</w:t>
      </w:r>
      <w:r w:rsidRPr="00827AE4">
        <w:rPr>
          <w:rFonts w:ascii="Times New Roman" w:eastAsia="仿宋_GB2312" w:hAnsi="Times New Roman" w:cs="宋体" w:hint="eastAsia"/>
          <w:bCs/>
          <w:kern w:val="0"/>
          <w:sz w:val="28"/>
          <w:szCs w:val="28"/>
        </w:rPr>
        <w:t>部，作为发明人之一获国家发明专利</w:t>
      </w:r>
      <w:r w:rsidRPr="00827AE4">
        <w:rPr>
          <w:rFonts w:ascii="Times New Roman" w:eastAsia="仿宋_GB2312" w:hAnsi="Times New Roman" w:cs="宋体" w:hint="eastAsia"/>
          <w:bCs/>
          <w:kern w:val="0"/>
          <w:sz w:val="28"/>
          <w:szCs w:val="28"/>
        </w:rPr>
        <w:t>6</w:t>
      </w:r>
      <w:r w:rsidRPr="00827AE4">
        <w:rPr>
          <w:rFonts w:ascii="Times New Roman" w:eastAsia="仿宋_GB2312" w:hAnsi="Times New Roman" w:cs="宋体" w:hint="eastAsia"/>
          <w:bCs/>
          <w:kern w:val="0"/>
          <w:sz w:val="28"/>
          <w:szCs w:val="28"/>
        </w:rPr>
        <w:t>项。具有丰富的经验和基础，为本标准的顺利编制展开提供保障。</w:t>
      </w:r>
    </w:p>
    <w:p w:rsidR="002E22CE" w:rsidRPr="00827AE4" w:rsidRDefault="002E22CE" w:rsidP="00940D89">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p>
    <w:p w:rsidR="00940D89" w:rsidRPr="00827AE4" w:rsidRDefault="00940D89" w:rsidP="00940D89">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r w:rsidRPr="00827AE4">
        <w:rPr>
          <w:rFonts w:ascii="Times New Roman" w:eastAsia="仿宋_GB2312" w:hAnsi="Times New Roman" w:cs="宋体" w:hint="eastAsia"/>
          <w:bCs/>
          <w:kern w:val="0"/>
          <w:sz w:val="28"/>
          <w:szCs w:val="28"/>
        </w:rPr>
        <w:t>李建华，女，博士，副研究员，山西农业大学，长期从事耕地质量提升及土壤健康相关工作，主持发布山西省地方标准</w:t>
      </w:r>
      <w:r w:rsidRPr="00827AE4">
        <w:rPr>
          <w:rFonts w:ascii="Times New Roman" w:eastAsia="仿宋_GB2312" w:hAnsi="Times New Roman" w:cs="宋体" w:hint="eastAsia"/>
          <w:bCs/>
          <w:kern w:val="0"/>
          <w:sz w:val="28"/>
          <w:szCs w:val="28"/>
        </w:rPr>
        <w:t>1</w:t>
      </w:r>
      <w:r w:rsidRPr="00827AE4">
        <w:rPr>
          <w:rFonts w:ascii="Times New Roman" w:eastAsia="仿宋_GB2312" w:hAnsi="Times New Roman" w:cs="宋体" w:hint="eastAsia"/>
          <w:bCs/>
          <w:kern w:val="0"/>
          <w:sz w:val="28"/>
          <w:szCs w:val="28"/>
        </w:rPr>
        <w:t>（</w:t>
      </w:r>
      <w:r w:rsidRPr="00827AE4">
        <w:rPr>
          <w:rFonts w:ascii="Times New Roman" w:eastAsia="仿宋_GB2312" w:hAnsi="Times New Roman" w:cs="宋体" w:hint="eastAsia"/>
          <w:bCs/>
          <w:kern w:val="0"/>
          <w:sz w:val="28"/>
          <w:szCs w:val="28"/>
        </w:rPr>
        <w:t>DB14/T 1113-2015</w:t>
      </w:r>
      <w:r w:rsidRPr="00827AE4">
        <w:rPr>
          <w:rFonts w:ascii="Times New Roman" w:eastAsia="仿宋_GB2312" w:hAnsi="Times New Roman" w:cs="宋体" w:hint="eastAsia"/>
          <w:bCs/>
          <w:kern w:val="0"/>
          <w:sz w:val="28"/>
          <w:szCs w:val="28"/>
        </w:rPr>
        <w:t>工矿废弃地复垦土壤肥力提升技术规程），参与起草山西省地方标准</w:t>
      </w:r>
      <w:r w:rsidRPr="00827AE4">
        <w:rPr>
          <w:rFonts w:ascii="Times New Roman" w:eastAsia="仿宋_GB2312" w:hAnsi="Times New Roman" w:cs="宋体" w:hint="eastAsia"/>
          <w:bCs/>
          <w:kern w:val="0"/>
          <w:sz w:val="28"/>
          <w:szCs w:val="28"/>
        </w:rPr>
        <w:t>3</w:t>
      </w:r>
      <w:r w:rsidRPr="00827AE4">
        <w:rPr>
          <w:rFonts w:ascii="Times New Roman" w:eastAsia="仿宋_GB2312" w:hAnsi="Times New Roman" w:cs="宋体" w:hint="eastAsia"/>
          <w:bCs/>
          <w:kern w:val="0"/>
          <w:sz w:val="28"/>
          <w:szCs w:val="28"/>
        </w:rPr>
        <w:t>项，熟悉标准的编排规则。标准编制人李建华作为项目骨干承担了山西省重点研发项目“山西耕地质量演变与提升关键技术研究”中山西典型县域土壤健康评价指标的筛选及评价体系构建工作，对土壤健康评价具有较深入的研究。</w:t>
      </w:r>
    </w:p>
    <w:p w:rsidR="002E22CE" w:rsidRDefault="002E22CE" w:rsidP="002E22CE">
      <w:pPr>
        <w:widowControl/>
        <w:adjustRightInd w:val="0"/>
        <w:snapToGrid w:val="0"/>
        <w:spacing w:line="360" w:lineRule="auto"/>
        <w:ind w:firstLineChars="200" w:firstLine="600"/>
        <w:jc w:val="left"/>
        <w:rPr>
          <w:rFonts w:ascii="仿宋_GB2312" w:eastAsia="仿宋_GB2312" w:hAnsi="宋体" w:cs="宋体"/>
          <w:kern w:val="0"/>
          <w:sz w:val="30"/>
          <w:szCs w:val="24"/>
        </w:rPr>
      </w:pPr>
    </w:p>
    <w:p w:rsidR="00E27CEB" w:rsidRPr="00596948" w:rsidRDefault="003305DA" w:rsidP="00B02481">
      <w:pPr>
        <w:widowControl/>
        <w:shd w:val="clear" w:color="auto" w:fill="FFFFFF"/>
        <w:spacing w:line="560" w:lineRule="exact"/>
        <w:ind w:firstLineChars="200" w:firstLine="560"/>
        <w:jc w:val="left"/>
        <w:textAlignment w:val="baseline"/>
        <w:rPr>
          <w:rFonts w:ascii="Times New Roman" w:eastAsia="仿宋_GB2312" w:hAnsi="Times New Roman" w:cs="宋体"/>
          <w:color w:val="FF0000"/>
          <w:kern w:val="0"/>
          <w:sz w:val="28"/>
          <w:szCs w:val="28"/>
        </w:rPr>
      </w:pPr>
      <w:r w:rsidRPr="00596948">
        <w:rPr>
          <w:rFonts w:ascii="Times New Roman" w:eastAsia="仿宋_GB2312" w:hAnsi="Times New Roman" w:cs="宋体" w:hint="eastAsia"/>
          <w:color w:val="FF0000"/>
          <w:kern w:val="0"/>
          <w:sz w:val="28"/>
          <w:szCs w:val="28"/>
        </w:rPr>
        <w:t>2</w:t>
      </w:r>
      <w:r w:rsidRPr="00596948">
        <w:rPr>
          <w:rFonts w:ascii="Times New Roman" w:eastAsia="仿宋_GB2312" w:hAnsi="Times New Roman" w:cs="宋体"/>
          <w:color w:val="FF0000"/>
          <w:kern w:val="0"/>
          <w:sz w:val="28"/>
          <w:szCs w:val="28"/>
        </w:rPr>
        <w:t>.</w:t>
      </w:r>
      <w:r w:rsidR="009F4CE5" w:rsidRPr="00596948">
        <w:rPr>
          <w:rFonts w:ascii="Times New Roman" w:eastAsia="仿宋_GB2312" w:hAnsi="Times New Roman" w:cs="宋体"/>
          <w:color w:val="FF0000"/>
          <w:kern w:val="0"/>
          <w:sz w:val="28"/>
          <w:szCs w:val="28"/>
        </w:rPr>
        <w:t xml:space="preserve"> </w:t>
      </w:r>
      <w:r w:rsidR="00E27CEB" w:rsidRPr="00596948">
        <w:rPr>
          <w:rFonts w:ascii="Times New Roman" w:eastAsia="仿宋_GB2312" w:hAnsi="Times New Roman" w:cs="宋体" w:hint="eastAsia"/>
          <w:color w:val="FF0000"/>
          <w:kern w:val="0"/>
          <w:sz w:val="28"/>
          <w:szCs w:val="28"/>
        </w:rPr>
        <w:t>国内外相关技术的发展动态，拟纳入本标准的技术先进性、成熟程度</w:t>
      </w:r>
      <w:r w:rsidR="009F4CE5" w:rsidRPr="00596948">
        <w:rPr>
          <w:rFonts w:ascii="Times New Roman" w:eastAsia="仿宋_GB2312" w:hAnsi="Times New Roman" w:cs="宋体" w:hint="eastAsia"/>
          <w:color w:val="FF0000"/>
          <w:kern w:val="0"/>
          <w:sz w:val="28"/>
          <w:szCs w:val="28"/>
        </w:rPr>
        <w:t>、行业应用情况</w:t>
      </w:r>
      <w:r w:rsidR="00E27CEB" w:rsidRPr="00596948">
        <w:rPr>
          <w:rFonts w:ascii="Times New Roman" w:eastAsia="仿宋_GB2312" w:hAnsi="Times New Roman" w:cs="宋体" w:hint="eastAsia"/>
          <w:color w:val="FF0000"/>
          <w:kern w:val="0"/>
          <w:sz w:val="28"/>
          <w:szCs w:val="28"/>
        </w:rPr>
        <w:t>以及是否涉及专利等</w:t>
      </w:r>
      <w:r w:rsidRPr="00596948">
        <w:rPr>
          <w:rFonts w:ascii="Times New Roman" w:eastAsia="仿宋_GB2312" w:hAnsi="Times New Roman" w:cs="宋体" w:hint="eastAsia"/>
          <w:color w:val="FF0000"/>
          <w:kern w:val="0"/>
          <w:sz w:val="28"/>
          <w:szCs w:val="28"/>
        </w:rPr>
        <w:t>（涉及专利时，按</w:t>
      </w:r>
      <w:r w:rsidR="00B02481" w:rsidRPr="00596948">
        <w:rPr>
          <w:rFonts w:ascii="Times New Roman" w:eastAsia="仿宋_GB2312" w:hAnsi="Times New Roman" w:cs="宋体" w:hint="eastAsia"/>
          <w:color w:val="FF0000"/>
          <w:kern w:val="0"/>
          <w:sz w:val="28"/>
          <w:szCs w:val="28"/>
        </w:rPr>
        <w:t>要求提交</w:t>
      </w:r>
      <w:r w:rsidRPr="00596948">
        <w:rPr>
          <w:rFonts w:ascii="Times New Roman" w:eastAsia="仿宋_GB2312" w:hAnsi="Times New Roman" w:cs="宋体" w:hint="eastAsia"/>
          <w:color w:val="FF0000"/>
          <w:kern w:val="0"/>
          <w:sz w:val="28"/>
          <w:szCs w:val="28"/>
        </w:rPr>
        <w:t>相关专利的信息披露表和必要专利实施许可声明表</w:t>
      </w:r>
      <w:r w:rsidR="00B02481" w:rsidRPr="00596948">
        <w:rPr>
          <w:rFonts w:ascii="Times New Roman" w:eastAsia="仿宋_GB2312" w:hAnsi="Times New Roman" w:cs="宋体" w:hint="eastAsia"/>
          <w:color w:val="FF0000"/>
          <w:kern w:val="0"/>
          <w:sz w:val="28"/>
          <w:szCs w:val="28"/>
        </w:rPr>
        <w:t>的书面文件</w:t>
      </w:r>
      <w:r w:rsidRPr="00596948">
        <w:rPr>
          <w:rFonts w:ascii="Times New Roman" w:eastAsia="仿宋_GB2312" w:hAnsi="Times New Roman" w:cs="宋体" w:hint="eastAsia"/>
          <w:color w:val="FF0000"/>
          <w:kern w:val="0"/>
          <w:sz w:val="28"/>
          <w:szCs w:val="28"/>
        </w:rPr>
        <w:t>）</w:t>
      </w:r>
    </w:p>
    <w:p w:rsidR="00875023" w:rsidRPr="00596948" w:rsidRDefault="007C22F2" w:rsidP="00A12EDE">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r w:rsidRPr="00C10C28">
        <w:rPr>
          <w:rFonts w:ascii="Times New Roman" w:eastAsia="仿宋_GB2312" w:hAnsi="Times New Roman" w:cs="宋体" w:hint="eastAsia"/>
          <w:bCs/>
          <w:kern w:val="0"/>
          <w:sz w:val="28"/>
          <w:szCs w:val="28"/>
        </w:rPr>
        <w:lastRenderedPageBreak/>
        <w:t>土壤是一个整体的、动态的生命系统。长期以来，作物产量是衡量土壤优劣的主要指标</w:t>
      </w:r>
      <w:r w:rsidR="00A12EDE" w:rsidRPr="00C10C28">
        <w:rPr>
          <w:rFonts w:ascii="Times New Roman" w:eastAsia="仿宋_GB2312" w:hAnsi="Times New Roman" w:cs="宋体" w:hint="eastAsia"/>
          <w:bCs/>
          <w:kern w:val="0"/>
          <w:sz w:val="28"/>
          <w:szCs w:val="28"/>
        </w:rPr>
        <w:t>。近</w:t>
      </w:r>
      <w:r w:rsidR="00A12EDE" w:rsidRPr="00C10C28">
        <w:rPr>
          <w:rFonts w:ascii="Times New Roman" w:eastAsia="仿宋_GB2312" w:hAnsi="Times New Roman" w:cs="宋体" w:hint="eastAsia"/>
          <w:bCs/>
          <w:kern w:val="0"/>
          <w:sz w:val="28"/>
          <w:szCs w:val="28"/>
        </w:rPr>
        <w:t xml:space="preserve"> 40 </w:t>
      </w:r>
      <w:r w:rsidR="00A12EDE" w:rsidRPr="00C10C28">
        <w:rPr>
          <w:rFonts w:ascii="Times New Roman" w:eastAsia="仿宋_GB2312" w:hAnsi="Times New Roman" w:cs="宋体" w:hint="eastAsia"/>
          <w:bCs/>
          <w:kern w:val="0"/>
          <w:sz w:val="28"/>
          <w:szCs w:val="28"/>
        </w:rPr>
        <w:t>年来，伴随着经济的快速发展，高强度土地利用方式快速转换，农业集约度日益提高，一些土壤的功能和质量呈退化趋势。</w:t>
      </w:r>
      <w:r w:rsidRPr="00C10C28">
        <w:rPr>
          <w:rFonts w:ascii="Times New Roman" w:eastAsia="仿宋_GB2312" w:hAnsi="Times New Roman" w:cs="宋体" w:hint="eastAsia"/>
          <w:bCs/>
          <w:kern w:val="0"/>
          <w:sz w:val="28"/>
          <w:szCs w:val="28"/>
        </w:rPr>
        <w:t>而</w:t>
      </w:r>
      <w:r w:rsidR="00A12EDE" w:rsidRPr="00C10C28">
        <w:rPr>
          <w:rFonts w:ascii="Times New Roman" w:eastAsia="仿宋_GB2312" w:hAnsi="Times New Roman" w:cs="宋体" w:hint="eastAsia"/>
          <w:bCs/>
          <w:kern w:val="0"/>
          <w:sz w:val="28"/>
          <w:szCs w:val="28"/>
        </w:rPr>
        <w:t>健康土壤是生长健康作物、保障动物和人类健康的基础，也是维系土壤功能可持续性和保障粮食安全的关键。因此，</w:t>
      </w:r>
      <w:r w:rsidRPr="00C10C28">
        <w:rPr>
          <w:rFonts w:ascii="Times New Roman" w:eastAsia="仿宋_GB2312" w:hAnsi="Times New Roman" w:cs="宋体" w:hint="eastAsia"/>
          <w:bCs/>
          <w:kern w:val="0"/>
          <w:sz w:val="28"/>
          <w:szCs w:val="28"/>
        </w:rPr>
        <w:t>人们越来越认识到土壤健康与水质调节、气候变化和人类健康均密不</w:t>
      </w:r>
      <w:r w:rsidRPr="007C22F2">
        <w:rPr>
          <w:rFonts w:ascii="Times New Roman" w:eastAsia="仿宋_GB2312" w:hAnsi="Times New Roman" w:cs="宋体" w:hint="eastAsia"/>
          <w:kern w:val="0"/>
          <w:sz w:val="28"/>
          <w:szCs w:val="28"/>
        </w:rPr>
        <w:t>可分，日益受到重视</w:t>
      </w:r>
      <w:r w:rsidR="00A12EDE">
        <w:rPr>
          <w:rFonts w:ascii="Times New Roman" w:eastAsia="仿宋_GB2312" w:hAnsi="Times New Roman" w:cs="宋体" w:hint="eastAsia"/>
          <w:kern w:val="0"/>
          <w:sz w:val="28"/>
          <w:szCs w:val="28"/>
        </w:rPr>
        <w:t>，但是</w:t>
      </w:r>
      <w:r w:rsidR="00875023" w:rsidRPr="00596948">
        <w:rPr>
          <w:rFonts w:ascii="Times New Roman" w:eastAsia="仿宋_GB2312" w:hAnsi="Times New Roman" w:cs="宋体" w:hint="eastAsia"/>
          <w:kern w:val="0"/>
          <w:sz w:val="28"/>
          <w:szCs w:val="28"/>
        </w:rPr>
        <w:t>目前仍处在发展阶段。国内外耕地土壤健康评价评价方法也在不断发展和变化。</w:t>
      </w:r>
    </w:p>
    <w:p w:rsidR="00875023" w:rsidRPr="00C10C28" w:rsidRDefault="00875023" w:rsidP="00C10C28">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r w:rsidRPr="00C10C28">
        <w:rPr>
          <w:rFonts w:ascii="Times New Roman" w:eastAsia="仿宋_GB2312" w:hAnsi="Times New Roman" w:cs="宋体" w:hint="eastAsia"/>
          <w:bCs/>
          <w:kern w:val="0"/>
          <w:sz w:val="28"/>
          <w:szCs w:val="28"/>
        </w:rPr>
        <w:t>美国农业部</w:t>
      </w:r>
      <w:r w:rsidRPr="00C10C28">
        <w:rPr>
          <w:rFonts w:ascii="Times New Roman" w:eastAsia="仿宋_GB2312" w:hAnsi="Times New Roman" w:cs="宋体" w:hint="eastAsia"/>
          <w:bCs/>
          <w:kern w:val="0"/>
          <w:sz w:val="28"/>
          <w:szCs w:val="28"/>
        </w:rPr>
        <w:t>1995</w:t>
      </w:r>
      <w:r w:rsidRPr="00C10C28">
        <w:rPr>
          <w:rFonts w:ascii="Times New Roman" w:eastAsia="仿宋_GB2312" w:hAnsi="Times New Roman" w:cs="宋体" w:hint="eastAsia"/>
          <w:bCs/>
          <w:kern w:val="0"/>
          <w:sz w:val="28"/>
          <w:szCs w:val="28"/>
        </w:rPr>
        <w:t>年开发了土壤管理评估框架，在这一理论框架指引下，土壤健康评价形成了“制定评价目标—明确评价对象和涉及的土壤功能—选取评价指标与评价方式—输出评价结果”的一般技术路线。美国康奈尔大学土壤健康团队于</w:t>
      </w:r>
      <w:r w:rsidRPr="00C10C28">
        <w:rPr>
          <w:rFonts w:ascii="Times New Roman" w:eastAsia="仿宋_GB2312" w:hAnsi="Times New Roman" w:cs="宋体" w:hint="eastAsia"/>
          <w:bCs/>
          <w:kern w:val="0"/>
          <w:sz w:val="28"/>
          <w:szCs w:val="28"/>
        </w:rPr>
        <w:t>2007</w:t>
      </w:r>
      <w:r w:rsidRPr="00C10C28">
        <w:rPr>
          <w:rFonts w:ascii="Times New Roman" w:eastAsia="仿宋_GB2312" w:hAnsi="Times New Roman" w:cs="宋体" w:hint="eastAsia"/>
          <w:bCs/>
          <w:kern w:val="0"/>
          <w:sz w:val="28"/>
          <w:szCs w:val="28"/>
        </w:rPr>
        <w:t>年建立了康内尔土壤健康评价系统（</w:t>
      </w:r>
      <w:r w:rsidRPr="00C10C28">
        <w:rPr>
          <w:rFonts w:ascii="Times New Roman" w:eastAsia="仿宋_GB2312" w:hAnsi="Times New Roman" w:cs="宋体" w:hint="eastAsia"/>
          <w:bCs/>
          <w:kern w:val="0"/>
          <w:sz w:val="28"/>
          <w:szCs w:val="28"/>
        </w:rPr>
        <w:t>Moebius-</w:t>
      </w:r>
      <w:proofErr w:type="spellStart"/>
      <w:r w:rsidRPr="00C10C28">
        <w:rPr>
          <w:rFonts w:ascii="Times New Roman" w:eastAsia="仿宋_GB2312" w:hAnsi="Times New Roman" w:cs="宋体" w:hint="eastAsia"/>
          <w:bCs/>
          <w:kern w:val="0"/>
          <w:sz w:val="28"/>
          <w:szCs w:val="28"/>
        </w:rPr>
        <w:t>Clune</w:t>
      </w:r>
      <w:proofErr w:type="spellEnd"/>
      <w:r w:rsidRPr="00C10C28">
        <w:rPr>
          <w:rFonts w:ascii="Times New Roman" w:eastAsia="仿宋_GB2312" w:hAnsi="Times New Roman" w:cs="宋体" w:hint="eastAsia"/>
          <w:bCs/>
          <w:kern w:val="0"/>
          <w:sz w:val="28"/>
          <w:szCs w:val="28"/>
        </w:rPr>
        <w:t xml:space="preserve"> et al., 2016</w:t>
      </w:r>
      <w:r w:rsidRPr="00C10C28">
        <w:rPr>
          <w:rFonts w:ascii="Times New Roman" w:eastAsia="仿宋_GB2312" w:hAnsi="Times New Roman" w:cs="宋体" w:hint="eastAsia"/>
          <w:bCs/>
          <w:kern w:val="0"/>
          <w:sz w:val="28"/>
          <w:szCs w:val="28"/>
        </w:rPr>
        <w:t>）。</w:t>
      </w:r>
      <w:r w:rsidR="000A023D" w:rsidRPr="00C10C28">
        <w:rPr>
          <w:rFonts w:ascii="Times New Roman" w:eastAsia="仿宋_GB2312" w:hAnsi="Times New Roman" w:cs="宋体" w:hint="eastAsia"/>
          <w:bCs/>
          <w:kern w:val="0"/>
          <w:sz w:val="28"/>
          <w:szCs w:val="28"/>
        </w:rPr>
        <w:t>SMAF</w:t>
      </w:r>
      <w:r w:rsidR="006657A0" w:rsidRPr="00C10C28">
        <w:rPr>
          <w:rFonts w:ascii="Times New Roman" w:eastAsia="仿宋_GB2312" w:hAnsi="Times New Roman" w:cs="宋体" w:hint="eastAsia"/>
          <w:bCs/>
          <w:kern w:val="0"/>
          <w:sz w:val="28"/>
          <w:szCs w:val="28"/>
        </w:rPr>
        <w:t>（</w:t>
      </w:r>
      <w:r w:rsidR="006657A0" w:rsidRPr="00C10C28">
        <w:rPr>
          <w:rFonts w:ascii="Times New Roman" w:eastAsia="仿宋_GB2312" w:hAnsi="Times New Roman" w:cs="宋体" w:hint="eastAsia"/>
          <w:bCs/>
          <w:kern w:val="0"/>
          <w:sz w:val="28"/>
          <w:szCs w:val="28"/>
        </w:rPr>
        <w:t>Soil management assessment framework</w:t>
      </w:r>
      <w:r w:rsidR="006657A0" w:rsidRPr="00C10C28">
        <w:rPr>
          <w:rFonts w:ascii="Times New Roman" w:eastAsia="仿宋_GB2312" w:hAnsi="Times New Roman" w:cs="宋体" w:hint="eastAsia"/>
          <w:bCs/>
          <w:kern w:val="0"/>
          <w:sz w:val="28"/>
          <w:szCs w:val="28"/>
        </w:rPr>
        <w:t>）</w:t>
      </w:r>
      <w:r w:rsidR="000A023D" w:rsidRPr="00C10C28">
        <w:rPr>
          <w:rFonts w:ascii="Times New Roman" w:eastAsia="仿宋_GB2312" w:hAnsi="Times New Roman" w:cs="宋体" w:hint="eastAsia"/>
          <w:bCs/>
          <w:kern w:val="0"/>
          <w:sz w:val="28"/>
          <w:szCs w:val="28"/>
        </w:rPr>
        <w:t>评估框架是早期版本，通过专家筛选结合主成分分析，构建土壤健康评价指标的最小数据集，应用指数法，建立不同评价指标的评分曲线，量化土壤健康。</w:t>
      </w:r>
      <w:r w:rsidR="00FD762D" w:rsidRPr="00C10C28">
        <w:rPr>
          <w:rFonts w:ascii="Times New Roman" w:eastAsia="仿宋_GB2312" w:hAnsi="Times New Roman" w:cs="宋体" w:hint="eastAsia"/>
          <w:bCs/>
          <w:kern w:val="0"/>
          <w:sz w:val="28"/>
          <w:szCs w:val="28"/>
        </w:rPr>
        <w:t>2015</w:t>
      </w:r>
      <w:r w:rsidR="00FD762D" w:rsidRPr="00C10C28">
        <w:rPr>
          <w:rFonts w:ascii="Times New Roman" w:eastAsia="仿宋_GB2312" w:hAnsi="Times New Roman" w:cs="宋体" w:hint="eastAsia"/>
          <w:bCs/>
          <w:kern w:val="0"/>
          <w:sz w:val="28"/>
          <w:szCs w:val="28"/>
        </w:rPr>
        <w:t>年，美国</w:t>
      </w:r>
      <w:r w:rsidR="0082367E" w:rsidRPr="00C10C28">
        <w:rPr>
          <w:rFonts w:ascii="Times New Roman" w:eastAsia="仿宋_GB2312" w:hAnsi="Times New Roman" w:cs="宋体" w:hint="eastAsia"/>
          <w:bCs/>
          <w:kern w:val="0"/>
          <w:sz w:val="28"/>
          <w:szCs w:val="28"/>
        </w:rPr>
        <w:t>HSHT</w:t>
      </w:r>
      <w:r w:rsidR="0082367E" w:rsidRPr="00C10C28">
        <w:rPr>
          <w:rFonts w:ascii="Times New Roman" w:eastAsia="仿宋_GB2312" w:hAnsi="Times New Roman" w:cs="宋体" w:hint="eastAsia"/>
          <w:bCs/>
          <w:kern w:val="0"/>
          <w:sz w:val="28"/>
          <w:szCs w:val="28"/>
        </w:rPr>
        <w:t>（</w:t>
      </w:r>
      <w:r w:rsidR="0082367E" w:rsidRPr="00C10C28">
        <w:rPr>
          <w:rFonts w:ascii="Times New Roman" w:eastAsia="仿宋_GB2312" w:hAnsi="Times New Roman" w:cs="宋体" w:hint="eastAsia"/>
          <w:bCs/>
          <w:kern w:val="0"/>
          <w:sz w:val="28"/>
          <w:szCs w:val="28"/>
        </w:rPr>
        <w:t>Haney soil health test</w:t>
      </w:r>
      <w:r w:rsidR="0082367E" w:rsidRPr="00C10C28">
        <w:rPr>
          <w:rFonts w:ascii="Times New Roman" w:eastAsia="仿宋_GB2312" w:hAnsi="Times New Roman" w:cs="宋体" w:hint="eastAsia"/>
          <w:bCs/>
          <w:kern w:val="0"/>
          <w:sz w:val="28"/>
          <w:szCs w:val="28"/>
        </w:rPr>
        <w:t>）土壤健康评价方法主要针对美国东南部的旱地土壤开发。</w:t>
      </w:r>
      <w:r w:rsidR="0082367E" w:rsidRPr="00C10C28">
        <w:rPr>
          <w:rFonts w:ascii="Times New Roman" w:eastAsia="仿宋_GB2312" w:hAnsi="Times New Roman" w:cs="宋体" w:hint="eastAsia"/>
          <w:bCs/>
          <w:kern w:val="0"/>
          <w:sz w:val="28"/>
          <w:szCs w:val="28"/>
        </w:rPr>
        <w:t>HSHT</w:t>
      </w:r>
      <w:r w:rsidR="0082367E" w:rsidRPr="00C10C28">
        <w:rPr>
          <w:rFonts w:ascii="Times New Roman" w:eastAsia="仿宋_GB2312" w:hAnsi="Times New Roman" w:cs="宋体" w:hint="eastAsia"/>
          <w:bCs/>
          <w:kern w:val="0"/>
          <w:sz w:val="28"/>
          <w:szCs w:val="28"/>
        </w:rPr>
        <w:t>评价方法侧重于土壤生物活性指标，试图将土壤生物、土壤肥力和土壤健康联系起来评估土壤健康。</w:t>
      </w:r>
      <w:r w:rsidR="0082367E" w:rsidRPr="00C10C28">
        <w:rPr>
          <w:rFonts w:ascii="Times New Roman" w:eastAsia="仿宋_GB2312" w:hAnsi="Times New Roman" w:cs="宋体" w:hint="eastAsia"/>
          <w:bCs/>
          <w:kern w:val="0"/>
          <w:sz w:val="28"/>
          <w:szCs w:val="28"/>
        </w:rPr>
        <w:t>HSHT</w:t>
      </w:r>
      <w:r w:rsidR="0082367E" w:rsidRPr="00C10C28">
        <w:rPr>
          <w:rFonts w:ascii="Times New Roman" w:eastAsia="仿宋_GB2312" w:hAnsi="Times New Roman" w:cs="宋体" w:hint="eastAsia"/>
          <w:bCs/>
          <w:kern w:val="0"/>
          <w:sz w:val="28"/>
          <w:szCs w:val="28"/>
        </w:rPr>
        <w:t>评价方法的指标较少（</w:t>
      </w:r>
      <w:r w:rsidR="0082367E" w:rsidRPr="00C10C28">
        <w:rPr>
          <w:rFonts w:ascii="Times New Roman" w:eastAsia="仿宋_GB2312" w:hAnsi="Times New Roman" w:cs="宋体" w:hint="eastAsia"/>
          <w:bCs/>
          <w:kern w:val="0"/>
          <w:sz w:val="28"/>
          <w:szCs w:val="28"/>
        </w:rPr>
        <w:t>24 h</w:t>
      </w:r>
      <w:r w:rsidR="0082367E" w:rsidRPr="00C10C28">
        <w:rPr>
          <w:rFonts w:ascii="Times New Roman" w:eastAsia="仿宋_GB2312" w:hAnsi="Times New Roman" w:cs="宋体" w:hint="eastAsia"/>
          <w:bCs/>
          <w:kern w:val="0"/>
          <w:sz w:val="28"/>
          <w:szCs w:val="28"/>
        </w:rPr>
        <w:t>土壤呼吸、水溶性有机碳、氮），相对较容易测定，成本也不高，受到不少青睐。</w:t>
      </w:r>
      <w:r w:rsidRPr="00C10C28">
        <w:rPr>
          <w:rFonts w:ascii="Times New Roman" w:eastAsia="仿宋_GB2312" w:hAnsi="Times New Roman" w:cs="宋体" w:hint="eastAsia"/>
          <w:bCs/>
          <w:kern w:val="0"/>
          <w:sz w:val="28"/>
          <w:szCs w:val="28"/>
        </w:rPr>
        <w:t>美国马里兰州于</w:t>
      </w:r>
      <w:r w:rsidRPr="00C10C28">
        <w:rPr>
          <w:rFonts w:ascii="Times New Roman" w:eastAsia="仿宋_GB2312" w:hAnsi="Times New Roman" w:cs="宋体" w:hint="eastAsia"/>
          <w:bCs/>
          <w:kern w:val="0"/>
          <w:sz w:val="28"/>
          <w:szCs w:val="28"/>
        </w:rPr>
        <w:t>2017</w:t>
      </w:r>
      <w:r w:rsidRPr="00C10C28">
        <w:rPr>
          <w:rFonts w:ascii="Times New Roman" w:eastAsia="仿宋_GB2312" w:hAnsi="Times New Roman" w:cs="宋体" w:hint="eastAsia"/>
          <w:bCs/>
          <w:kern w:val="0"/>
          <w:sz w:val="28"/>
          <w:szCs w:val="28"/>
        </w:rPr>
        <w:t>年通过了土壤健康的立法。印度农业部建立了土壤</w:t>
      </w:r>
      <w:proofErr w:type="gramStart"/>
      <w:r w:rsidRPr="00C10C28">
        <w:rPr>
          <w:rFonts w:ascii="Times New Roman" w:eastAsia="仿宋_GB2312" w:hAnsi="Times New Roman" w:cs="宋体" w:hint="eastAsia"/>
          <w:bCs/>
          <w:kern w:val="0"/>
          <w:sz w:val="28"/>
          <w:szCs w:val="28"/>
        </w:rPr>
        <w:t>健康卡</w:t>
      </w:r>
      <w:proofErr w:type="gramEnd"/>
      <w:r w:rsidRPr="00C10C28">
        <w:rPr>
          <w:rFonts w:ascii="Times New Roman" w:eastAsia="仿宋_GB2312" w:hAnsi="Times New Roman" w:cs="宋体" w:hint="eastAsia"/>
          <w:bCs/>
          <w:kern w:val="0"/>
          <w:sz w:val="28"/>
          <w:szCs w:val="28"/>
        </w:rPr>
        <w:t>以评估耕地土壤健康状况。新西兰、法国、英国、澳大利亚等国也建立了国家（地区）的土壤健康（质量）评估方法体系。此外新西兰建立了</w:t>
      </w:r>
      <w:r w:rsidRPr="00C10C28">
        <w:rPr>
          <w:rFonts w:ascii="Times New Roman" w:eastAsia="仿宋_GB2312" w:hAnsi="Times New Roman" w:cs="宋体" w:hint="eastAsia"/>
          <w:bCs/>
          <w:kern w:val="0"/>
          <w:sz w:val="28"/>
          <w:szCs w:val="28"/>
        </w:rPr>
        <w:t>SINDI</w:t>
      </w:r>
      <w:r w:rsidRPr="00C10C28">
        <w:rPr>
          <w:rFonts w:ascii="Times New Roman" w:eastAsia="仿宋_GB2312" w:hAnsi="Times New Roman" w:cs="宋体" w:hint="eastAsia"/>
          <w:bCs/>
          <w:kern w:val="0"/>
          <w:sz w:val="28"/>
          <w:szCs w:val="28"/>
        </w:rPr>
        <w:t>（</w:t>
      </w:r>
      <w:r w:rsidRPr="00C10C28">
        <w:rPr>
          <w:rFonts w:ascii="Times New Roman" w:eastAsia="仿宋_GB2312" w:hAnsi="Times New Roman" w:cs="宋体" w:hint="eastAsia"/>
          <w:bCs/>
          <w:kern w:val="0"/>
          <w:sz w:val="28"/>
          <w:szCs w:val="28"/>
        </w:rPr>
        <w:t>Soil Indicators</w:t>
      </w:r>
      <w:r w:rsidRPr="00C10C28">
        <w:rPr>
          <w:rFonts w:ascii="Times New Roman" w:eastAsia="仿宋_GB2312" w:hAnsi="Times New Roman" w:cs="宋体" w:hint="eastAsia"/>
          <w:bCs/>
          <w:kern w:val="0"/>
          <w:sz w:val="28"/>
          <w:szCs w:val="28"/>
        </w:rPr>
        <w:t>）土壤健康</w:t>
      </w:r>
      <w:r w:rsidRPr="00C10C28">
        <w:rPr>
          <w:rFonts w:ascii="Times New Roman" w:eastAsia="仿宋_GB2312" w:hAnsi="Times New Roman" w:cs="宋体" w:hint="eastAsia"/>
          <w:bCs/>
          <w:kern w:val="0"/>
          <w:sz w:val="28"/>
          <w:szCs w:val="28"/>
        </w:rPr>
        <w:lastRenderedPageBreak/>
        <w:t>评价方法，荷兰制定了基于土壤功能的土壤健康评价方法等，这些方法的制定对推动全球土壤健康评价提供了重要的参考。</w:t>
      </w:r>
    </w:p>
    <w:p w:rsidR="00875023" w:rsidRPr="00C10C28" w:rsidRDefault="00875023" w:rsidP="00CD462C">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r w:rsidRPr="00C10C28">
        <w:rPr>
          <w:rFonts w:ascii="Times New Roman" w:eastAsia="仿宋_GB2312" w:hAnsi="Times New Roman" w:cs="宋体" w:hint="eastAsia"/>
          <w:bCs/>
          <w:kern w:val="0"/>
          <w:sz w:val="28"/>
          <w:szCs w:val="28"/>
        </w:rPr>
        <w:t>我国先后制定了《耕地质量等级（</w:t>
      </w:r>
      <w:r w:rsidRPr="00C10C28">
        <w:rPr>
          <w:rFonts w:ascii="Times New Roman" w:eastAsia="仿宋_GB2312" w:hAnsi="Times New Roman" w:cs="宋体" w:hint="eastAsia"/>
          <w:bCs/>
          <w:kern w:val="0"/>
          <w:sz w:val="28"/>
          <w:szCs w:val="28"/>
        </w:rPr>
        <w:t>GBT33469-2016</w:t>
      </w:r>
      <w:r w:rsidRPr="00C10C28">
        <w:rPr>
          <w:rFonts w:ascii="Times New Roman" w:eastAsia="仿宋_GB2312" w:hAnsi="Times New Roman" w:cs="宋体" w:hint="eastAsia"/>
          <w:bCs/>
          <w:kern w:val="0"/>
          <w:sz w:val="28"/>
          <w:szCs w:val="28"/>
        </w:rPr>
        <w:t>）》、《耕地质量调查监测与评价办法（</w:t>
      </w:r>
      <w:r w:rsidRPr="00C10C28">
        <w:rPr>
          <w:rFonts w:ascii="Times New Roman" w:eastAsia="仿宋_GB2312" w:hAnsi="Times New Roman" w:cs="宋体" w:hint="eastAsia"/>
          <w:bCs/>
          <w:kern w:val="0"/>
          <w:sz w:val="28"/>
          <w:szCs w:val="28"/>
        </w:rPr>
        <w:t>NY-T1119-2019</w:t>
      </w:r>
      <w:r w:rsidRPr="00C10C28">
        <w:rPr>
          <w:rFonts w:ascii="Times New Roman" w:eastAsia="仿宋_GB2312" w:hAnsi="Times New Roman" w:cs="宋体" w:hint="eastAsia"/>
          <w:bCs/>
          <w:kern w:val="0"/>
          <w:sz w:val="28"/>
          <w:szCs w:val="28"/>
        </w:rPr>
        <w:t>）》等耕地质量评价标准。我国耕地质量评价指标比较全面的反映了土壤健康状况，充分综合了自然条件、土壤条件、土壤管理等多因素，涵盖了多种评价指标。</w:t>
      </w:r>
      <w:r w:rsidR="00CD462C" w:rsidRPr="00C10C28">
        <w:rPr>
          <w:rFonts w:ascii="Times New Roman" w:eastAsia="仿宋_GB2312" w:hAnsi="Times New Roman" w:cs="宋体" w:hint="eastAsia"/>
          <w:bCs/>
          <w:kern w:val="0"/>
          <w:sz w:val="28"/>
          <w:szCs w:val="28"/>
        </w:rPr>
        <w:t>该标准面向大区域尺度的耕地土壤，对指导区域作物生产和布局具有重要意义。</w:t>
      </w:r>
      <w:r w:rsidRPr="00C10C28">
        <w:rPr>
          <w:rFonts w:ascii="Times New Roman" w:eastAsia="仿宋_GB2312" w:hAnsi="Times New Roman" w:cs="宋体" w:hint="eastAsia"/>
          <w:bCs/>
          <w:kern w:val="0"/>
          <w:sz w:val="28"/>
          <w:szCs w:val="28"/>
        </w:rPr>
        <w:t>但在评价指标选择上未充分考虑土壤生物学指标，</w:t>
      </w:r>
      <w:r w:rsidR="00533648" w:rsidRPr="00C10C28">
        <w:rPr>
          <w:rFonts w:ascii="Times New Roman" w:eastAsia="仿宋_GB2312" w:hAnsi="Times New Roman" w:cs="宋体" w:hint="eastAsia"/>
          <w:bCs/>
          <w:kern w:val="0"/>
          <w:sz w:val="28"/>
          <w:szCs w:val="28"/>
        </w:rPr>
        <w:t>量化程度低和实际应用操作困难的现实问题，</w:t>
      </w:r>
      <w:r w:rsidRPr="00C10C28">
        <w:rPr>
          <w:rFonts w:ascii="Times New Roman" w:eastAsia="仿宋_GB2312" w:hAnsi="Times New Roman" w:cs="宋体" w:hint="eastAsia"/>
          <w:bCs/>
          <w:kern w:val="0"/>
          <w:sz w:val="28"/>
          <w:szCs w:val="28"/>
        </w:rPr>
        <w:t>主要偏向于将耕地质量等级与作物产量建立关系，对其他诸如水分调节、生物多样性、减排和气候调节等的土壤生态功能的重视度不够。</w:t>
      </w:r>
    </w:p>
    <w:p w:rsidR="000A6F76" w:rsidRPr="00C10C28" w:rsidRDefault="000A6F76" w:rsidP="000A6F76">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r w:rsidRPr="00C10C28">
        <w:rPr>
          <w:rFonts w:ascii="Times New Roman" w:eastAsia="仿宋_GB2312" w:hAnsi="Times New Roman" w:cs="宋体" w:hint="eastAsia"/>
          <w:bCs/>
          <w:kern w:val="0"/>
          <w:sz w:val="28"/>
          <w:szCs w:val="28"/>
        </w:rPr>
        <w:t>上述研究表明，人们对于土壤健康愈加重视，关于土壤健康的研究也逐渐加深，学者们在土壤健康评价方法的研究上不断取得进展。但研究仍较为零散，由于研究目标和空间尺度的不同，评价体系的评价标准不统一，通用性差等问题突出，针对不同情景土壤下的土壤健康评价方法的研究并不完善，目前缺乏一套科学、系统的土壤健康评价技术指南。</w:t>
      </w:r>
    </w:p>
    <w:p w:rsidR="000A6F76" w:rsidRPr="00C10C28" w:rsidRDefault="000A6F76" w:rsidP="000A6F76">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r w:rsidRPr="00C10C28">
        <w:rPr>
          <w:rFonts w:ascii="Times New Roman" w:eastAsia="仿宋_GB2312" w:hAnsi="Times New Roman" w:cs="宋体" w:hint="eastAsia"/>
          <w:bCs/>
          <w:kern w:val="0"/>
          <w:sz w:val="28"/>
          <w:szCs w:val="28"/>
        </w:rPr>
        <w:t>本标准建立的土壤健康系统评价指南，确定土壤健康评价的框架体系、技术流程、指标筛选、评价方法、结果验证与应用等。用于指导不同应用场景土壤健康评价方法的制定。能够为不同地区和不同土壤类型提供统一的评价标准。通过评价土壤健康状况，指导生产者和政策制定者采取有效的土壤保护和管理措施。本指南为土壤科学研究提供标准化的评价工具，促进土壤科学领域的学术交流和技术发展。</w:t>
      </w:r>
    </w:p>
    <w:p w:rsidR="003E6E11" w:rsidRPr="00C10C28" w:rsidRDefault="003E6E11" w:rsidP="00B02481">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p>
    <w:p w:rsidR="002178F9" w:rsidRPr="00596948" w:rsidRDefault="00284CFB" w:rsidP="00B02481">
      <w:pPr>
        <w:widowControl/>
        <w:shd w:val="clear" w:color="auto" w:fill="FFFFFF"/>
        <w:ind w:firstLineChars="200" w:firstLine="560"/>
        <w:jc w:val="left"/>
        <w:textAlignment w:val="baseline"/>
        <w:rPr>
          <w:rFonts w:ascii="Times New Roman" w:eastAsia="黑体" w:hAnsi="Times New Roman" w:cs="宋体"/>
          <w:bCs/>
          <w:kern w:val="0"/>
          <w:sz w:val="28"/>
          <w:szCs w:val="28"/>
        </w:rPr>
      </w:pPr>
      <w:r w:rsidRPr="00596948">
        <w:rPr>
          <w:rFonts w:ascii="Times New Roman" w:eastAsia="黑体" w:hAnsi="Times New Roman" w:cs="宋体" w:hint="eastAsia"/>
          <w:bCs/>
          <w:kern w:val="0"/>
          <w:sz w:val="28"/>
          <w:szCs w:val="28"/>
        </w:rPr>
        <w:t>四</w:t>
      </w:r>
      <w:r w:rsidR="002178F9" w:rsidRPr="00596948">
        <w:rPr>
          <w:rFonts w:ascii="Times New Roman" w:eastAsia="黑体" w:hAnsi="Times New Roman" w:cs="宋体" w:hint="eastAsia"/>
          <w:bCs/>
          <w:kern w:val="0"/>
          <w:sz w:val="28"/>
          <w:szCs w:val="28"/>
        </w:rPr>
        <w:t>、工作内容</w:t>
      </w:r>
      <w:r w:rsidR="00FD44BB" w:rsidRPr="00596948">
        <w:rPr>
          <w:rFonts w:ascii="Times New Roman" w:eastAsia="黑体" w:hAnsi="Times New Roman" w:cs="宋体" w:hint="eastAsia"/>
          <w:bCs/>
          <w:kern w:val="0"/>
          <w:sz w:val="28"/>
          <w:szCs w:val="28"/>
        </w:rPr>
        <w:t>与进度安排</w:t>
      </w:r>
    </w:p>
    <w:p w:rsidR="002178F9" w:rsidRPr="00D8186A" w:rsidRDefault="00FD44BB" w:rsidP="00D8186A">
      <w:pPr>
        <w:widowControl/>
        <w:shd w:val="clear" w:color="auto" w:fill="FFFFFF"/>
        <w:spacing w:line="560" w:lineRule="exact"/>
        <w:ind w:firstLineChars="200" w:firstLine="562"/>
        <w:jc w:val="left"/>
        <w:textAlignment w:val="baseline"/>
        <w:rPr>
          <w:rFonts w:ascii="Times New Roman" w:eastAsia="仿宋_GB2312" w:hAnsi="Times New Roman" w:cs="宋体"/>
          <w:b/>
          <w:bCs/>
          <w:kern w:val="0"/>
          <w:sz w:val="28"/>
          <w:szCs w:val="28"/>
        </w:rPr>
      </w:pPr>
      <w:r w:rsidRPr="00D8186A">
        <w:rPr>
          <w:rFonts w:ascii="Times New Roman" w:eastAsia="仿宋_GB2312" w:hAnsi="Times New Roman" w:cs="宋体" w:hint="eastAsia"/>
          <w:b/>
          <w:bCs/>
          <w:kern w:val="0"/>
          <w:sz w:val="28"/>
          <w:szCs w:val="28"/>
        </w:rPr>
        <w:lastRenderedPageBreak/>
        <w:t>1.</w:t>
      </w:r>
      <w:r w:rsidRPr="00D8186A">
        <w:rPr>
          <w:rFonts w:ascii="Times New Roman" w:eastAsia="仿宋_GB2312" w:hAnsi="Times New Roman" w:cs="宋体"/>
          <w:b/>
          <w:bCs/>
          <w:kern w:val="0"/>
          <w:sz w:val="28"/>
          <w:szCs w:val="28"/>
        </w:rPr>
        <w:t xml:space="preserve"> </w:t>
      </w:r>
      <w:r w:rsidR="002178F9" w:rsidRPr="00D8186A">
        <w:rPr>
          <w:rFonts w:ascii="Times New Roman" w:eastAsia="仿宋_GB2312" w:hAnsi="Times New Roman" w:cs="宋体" w:hint="eastAsia"/>
          <w:b/>
          <w:bCs/>
          <w:kern w:val="0"/>
          <w:sz w:val="28"/>
          <w:szCs w:val="28"/>
        </w:rPr>
        <w:t>拟组建标准</w:t>
      </w:r>
      <w:r w:rsidR="00356FFE" w:rsidRPr="00D8186A">
        <w:rPr>
          <w:rFonts w:ascii="Times New Roman" w:eastAsia="仿宋_GB2312" w:hAnsi="Times New Roman" w:cs="宋体" w:hint="eastAsia"/>
          <w:b/>
          <w:bCs/>
          <w:kern w:val="0"/>
          <w:sz w:val="28"/>
          <w:szCs w:val="28"/>
        </w:rPr>
        <w:t>编制</w:t>
      </w:r>
      <w:r w:rsidR="002178F9" w:rsidRPr="00D8186A">
        <w:rPr>
          <w:rFonts w:ascii="Times New Roman" w:eastAsia="仿宋_GB2312" w:hAnsi="Times New Roman" w:cs="宋体" w:hint="eastAsia"/>
          <w:b/>
          <w:bCs/>
          <w:kern w:val="0"/>
          <w:sz w:val="28"/>
          <w:szCs w:val="28"/>
        </w:rPr>
        <w:t>组情况</w:t>
      </w:r>
    </w:p>
    <w:p w:rsidR="00BE50F9" w:rsidRPr="00C10C28" w:rsidRDefault="00BE50F9" w:rsidP="00D8186A">
      <w:pPr>
        <w:widowControl/>
        <w:shd w:val="clear" w:color="auto" w:fill="FFFFFF"/>
        <w:spacing w:line="560" w:lineRule="exact"/>
        <w:ind w:firstLineChars="200" w:firstLine="562"/>
        <w:jc w:val="left"/>
        <w:textAlignment w:val="baseline"/>
        <w:rPr>
          <w:rFonts w:ascii="Times New Roman" w:eastAsia="仿宋_GB2312" w:hAnsi="Times New Roman" w:cs="宋体"/>
          <w:bCs/>
          <w:kern w:val="0"/>
          <w:sz w:val="28"/>
          <w:szCs w:val="28"/>
        </w:rPr>
      </w:pPr>
      <w:r w:rsidRPr="00D8186A">
        <w:rPr>
          <w:rFonts w:ascii="Times New Roman" w:eastAsia="仿宋_GB2312" w:hAnsi="Times New Roman" w:cs="宋体" w:hint="eastAsia"/>
          <w:b/>
          <w:bCs/>
          <w:kern w:val="0"/>
          <w:sz w:val="28"/>
          <w:szCs w:val="28"/>
        </w:rPr>
        <w:t>主编单位，</w:t>
      </w:r>
      <w:r w:rsidR="00652512" w:rsidRPr="00C10C28">
        <w:rPr>
          <w:rFonts w:ascii="Times New Roman" w:eastAsia="仿宋_GB2312" w:hAnsi="Times New Roman" w:cs="宋体" w:hint="eastAsia"/>
          <w:bCs/>
          <w:kern w:val="0"/>
          <w:sz w:val="28"/>
          <w:szCs w:val="28"/>
        </w:rPr>
        <w:t>生态环境部土壤与农业农村生态环境监管技术中心</w:t>
      </w:r>
    </w:p>
    <w:p w:rsidR="002E22CE" w:rsidRPr="00C10C28" w:rsidRDefault="002E22CE" w:rsidP="0011090B">
      <w:pPr>
        <w:widowControl/>
        <w:shd w:val="clear" w:color="auto" w:fill="FFFFFF"/>
        <w:spacing w:line="560" w:lineRule="exact"/>
        <w:ind w:firstLineChars="200" w:firstLine="562"/>
        <w:jc w:val="left"/>
        <w:textAlignment w:val="baseline"/>
        <w:rPr>
          <w:rFonts w:ascii="Times New Roman" w:eastAsia="仿宋_GB2312" w:hAnsi="Times New Roman" w:cs="宋体"/>
          <w:bCs/>
          <w:kern w:val="0"/>
          <w:sz w:val="28"/>
          <w:szCs w:val="28"/>
        </w:rPr>
      </w:pPr>
      <w:r w:rsidRPr="0011090B">
        <w:rPr>
          <w:rFonts w:ascii="Times New Roman" w:eastAsia="仿宋_GB2312" w:hAnsi="Times New Roman" w:cs="宋体"/>
          <w:b/>
          <w:bCs/>
          <w:kern w:val="0"/>
          <w:sz w:val="28"/>
          <w:szCs w:val="28"/>
        </w:rPr>
        <w:t>生态环境部土壤与农业农村生态环境监管技术中心</w:t>
      </w:r>
      <w:r w:rsidRPr="00C10C28">
        <w:rPr>
          <w:rFonts w:ascii="Times New Roman" w:eastAsia="仿宋_GB2312" w:hAnsi="Times New Roman" w:cs="宋体"/>
          <w:bCs/>
          <w:kern w:val="0"/>
          <w:sz w:val="28"/>
          <w:szCs w:val="28"/>
        </w:rPr>
        <w:t>隶属生态环境部</w:t>
      </w:r>
      <w:r w:rsidRPr="00C10C28">
        <w:rPr>
          <w:rFonts w:ascii="Times New Roman" w:eastAsia="仿宋_GB2312" w:hAnsi="Times New Roman" w:cs="宋体" w:hint="eastAsia"/>
          <w:bCs/>
          <w:kern w:val="0"/>
          <w:sz w:val="28"/>
          <w:szCs w:val="28"/>
        </w:rPr>
        <w:t>，主要承担国家土壤、农业农村和地下水生态环境监督管理相关的政策拟定、规划编制、标准研制等的顶层设计工作，是“土十条”及《土壤污染防治法》的考核执行单位，是开展土壤、农业农村和地下水生态环境监管工作专门的技术支持单位。牵头编制《“十四五”土壤、地下水和农村生态环境保护规划》，负责“全国土壤污染状况详查数据库与信息化管理平台”、“国家污染地块土壤环境信息系统”等国家土壤环境管理支撑平台建设与维护，是全国重点行业企业用地土壤污染状况调查工作、国家级化工园区地下水调查工作的技术牵头支撑和</w:t>
      </w:r>
      <w:r w:rsidRPr="00C10C28">
        <w:rPr>
          <w:rFonts w:ascii="Times New Roman" w:eastAsia="仿宋_GB2312" w:hAnsi="Times New Roman" w:cs="宋体"/>
          <w:bCs/>
          <w:kern w:val="0"/>
          <w:sz w:val="28"/>
          <w:szCs w:val="28"/>
        </w:rPr>
        <w:t>成果集成负责</w:t>
      </w:r>
      <w:r w:rsidRPr="00C10C28">
        <w:rPr>
          <w:rFonts w:ascii="Times New Roman" w:eastAsia="仿宋_GB2312" w:hAnsi="Times New Roman" w:cs="宋体" w:hint="eastAsia"/>
          <w:bCs/>
          <w:kern w:val="0"/>
          <w:sz w:val="28"/>
          <w:szCs w:val="28"/>
        </w:rPr>
        <w:t>单位。牵头全国污染地块土壤环境管理等工作，积累了全国农用地及数</w:t>
      </w:r>
      <w:r w:rsidRPr="00C10C28">
        <w:rPr>
          <w:rFonts w:ascii="Times New Roman" w:eastAsia="仿宋_GB2312" w:hAnsi="Times New Roman" w:cs="宋体"/>
          <w:bCs/>
          <w:kern w:val="0"/>
          <w:sz w:val="28"/>
          <w:szCs w:val="28"/>
        </w:rPr>
        <w:t>十万家</w:t>
      </w:r>
      <w:r w:rsidRPr="00C10C28">
        <w:rPr>
          <w:rFonts w:ascii="Times New Roman" w:eastAsia="仿宋_GB2312" w:hAnsi="Times New Roman" w:cs="宋体" w:hint="eastAsia"/>
          <w:bCs/>
          <w:kern w:val="0"/>
          <w:sz w:val="28"/>
          <w:szCs w:val="28"/>
        </w:rPr>
        <w:t>企业用地基础信息、环境监测等海量数据，基本掌握场地污染分布特征，具备坚实的数据基础，可为本项目提供有力支撑，主持制定土壤多项管理政策与标准。</w:t>
      </w:r>
    </w:p>
    <w:p w:rsidR="00436313" w:rsidRPr="00C10C28" w:rsidRDefault="00436313" w:rsidP="00B02481">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p>
    <w:p w:rsidR="002E22CE" w:rsidRPr="00D8186A" w:rsidRDefault="00BE50F9" w:rsidP="00D8186A">
      <w:pPr>
        <w:widowControl/>
        <w:shd w:val="clear" w:color="auto" w:fill="FFFFFF"/>
        <w:spacing w:line="560" w:lineRule="exact"/>
        <w:ind w:firstLineChars="200" w:firstLine="562"/>
        <w:jc w:val="left"/>
        <w:textAlignment w:val="baseline"/>
        <w:rPr>
          <w:rFonts w:ascii="Times New Roman" w:eastAsia="仿宋_GB2312" w:hAnsi="Times New Roman" w:cs="宋体"/>
          <w:b/>
          <w:bCs/>
          <w:kern w:val="0"/>
          <w:sz w:val="28"/>
          <w:szCs w:val="28"/>
        </w:rPr>
      </w:pPr>
      <w:r w:rsidRPr="00D8186A">
        <w:rPr>
          <w:rFonts w:ascii="Times New Roman" w:eastAsia="仿宋_GB2312" w:hAnsi="Times New Roman" w:cs="宋体" w:hint="eastAsia"/>
          <w:b/>
          <w:bCs/>
          <w:kern w:val="0"/>
          <w:sz w:val="28"/>
          <w:szCs w:val="28"/>
        </w:rPr>
        <w:t>参编单位及介绍</w:t>
      </w:r>
    </w:p>
    <w:p w:rsidR="008556B8" w:rsidRPr="00C10C28" w:rsidRDefault="008556B8" w:rsidP="0011090B">
      <w:pPr>
        <w:widowControl/>
        <w:shd w:val="clear" w:color="auto" w:fill="FFFFFF"/>
        <w:spacing w:line="560" w:lineRule="exact"/>
        <w:ind w:firstLineChars="200" w:firstLine="562"/>
        <w:jc w:val="left"/>
        <w:textAlignment w:val="baseline"/>
        <w:rPr>
          <w:rFonts w:ascii="Times New Roman" w:eastAsia="仿宋_GB2312" w:hAnsi="Times New Roman" w:cs="宋体"/>
          <w:bCs/>
          <w:kern w:val="0"/>
          <w:sz w:val="28"/>
          <w:szCs w:val="28"/>
        </w:rPr>
      </w:pPr>
      <w:r w:rsidRPr="0011090B">
        <w:rPr>
          <w:rFonts w:ascii="Times New Roman" w:eastAsia="仿宋_GB2312" w:hAnsi="Times New Roman" w:cs="宋体" w:hint="eastAsia"/>
          <w:b/>
          <w:bCs/>
          <w:kern w:val="0"/>
          <w:sz w:val="28"/>
          <w:szCs w:val="28"/>
        </w:rPr>
        <w:t>中国科学院生态环境研究中心（以下简称生态环境中心）</w:t>
      </w:r>
      <w:r w:rsidRPr="00C10C28">
        <w:rPr>
          <w:rFonts w:ascii="Times New Roman" w:eastAsia="仿宋_GB2312" w:hAnsi="Times New Roman" w:cs="宋体" w:hint="eastAsia"/>
          <w:bCs/>
          <w:kern w:val="0"/>
          <w:sz w:val="28"/>
          <w:szCs w:val="28"/>
        </w:rPr>
        <w:t>始建于</w:t>
      </w:r>
      <w:r w:rsidRPr="00C10C28">
        <w:rPr>
          <w:rFonts w:ascii="Times New Roman" w:eastAsia="仿宋_GB2312" w:hAnsi="Times New Roman" w:cs="宋体" w:hint="eastAsia"/>
          <w:bCs/>
          <w:kern w:val="0"/>
          <w:sz w:val="28"/>
          <w:szCs w:val="28"/>
        </w:rPr>
        <w:t>1975</w:t>
      </w:r>
      <w:r w:rsidRPr="00C10C28">
        <w:rPr>
          <w:rFonts w:ascii="Times New Roman" w:eastAsia="仿宋_GB2312" w:hAnsi="Times New Roman" w:cs="宋体" w:hint="eastAsia"/>
          <w:bCs/>
          <w:kern w:val="0"/>
          <w:sz w:val="28"/>
          <w:szCs w:val="28"/>
        </w:rPr>
        <w:t>年，时为国务院批准成立的中国科学院环境化学研究所，</w:t>
      </w:r>
      <w:r w:rsidRPr="00C10C28">
        <w:rPr>
          <w:rFonts w:ascii="Times New Roman" w:eastAsia="仿宋_GB2312" w:hAnsi="Times New Roman" w:cs="宋体" w:hint="eastAsia"/>
          <w:bCs/>
          <w:kern w:val="0"/>
          <w:sz w:val="28"/>
          <w:szCs w:val="28"/>
        </w:rPr>
        <w:t>1986</w:t>
      </w:r>
      <w:r w:rsidRPr="00C10C28">
        <w:rPr>
          <w:rFonts w:ascii="Times New Roman" w:eastAsia="仿宋_GB2312" w:hAnsi="Times New Roman" w:cs="宋体" w:hint="eastAsia"/>
          <w:bCs/>
          <w:kern w:val="0"/>
          <w:sz w:val="28"/>
          <w:szCs w:val="28"/>
        </w:rPr>
        <w:t>年与中国科学院生态学研究中心（筹）合并，改为现名。生态环境中心</w:t>
      </w:r>
      <w:r w:rsidRPr="00C10C28">
        <w:rPr>
          <w:rFonts w:ascii="Times New Roman" w:eastAsia="仿宋_GB2312" w:hAnsi="Times New Roman" w:cs="宋体" w:hint="eastAsia"/>
          <w:bCs/>
          <w:kern w:val="0"/>
          <w:sz w:val="28"/>
          <w:szCs w:val="28"/>
        </w:rPr>
        <w:t>1999</w:t>
      </w:r>
      <w:r w:rsidRPr="00C10C28">
        <w:rPr>
          <w:rFonts w:ascii="Times New Roman" w:eastAsia="仿宋_GB2312" w:hAnsi="Times New Roman" w:cs="宋体" w:hint="eastAsia"/>
          <w:bCs/>
          <w:kern w:val="0"/>
          <w:sz w:val="28"/>
          <w:szCs w:val="28"/>
        </w:rPr>
        <w:t>年首批进入中科院知识创新工程试点，</w:t>
      </w:r>
      <w:r w:rsidRPr="00C10C28">
        <w:rPr>
          <w:rFonts w:ascii="Times New Roman" w:eastAsia="仿宋_GB2312" w:hAnsi="Times New Roman" w:cs="宋体" w:hint="eastAsia"/>
          <w:bCs/>
          <w:kern w:val="0"/>
          <w:sz w:val="28"/>
          <w:szCs w:val="28"/>
        </w:rPr>
        <w:t>2011</w:t>
      </w:r>
      <w:r w:rsidRPr="00C10C28">
        <w:rPr>
          <w:rFonts w:ascii="Times New Roman" w:eastAsia="仿宋_GB2312" w:hAnsi="Times New Roman" w:cs="宋体" w:hint="eastAsia"/>
          <w:bCs/>
          <w:kern w:val="0"/>
          <w:sz w:val="28"/>
          <w:szCs w:val="28"/>
        </w:rPr>
        <w:t>年首批列入中科院“创新</w:t>
      </w:r>
      <w:r w:rsidRPr="00C10C28">
        <w:rPr>
          <w:rFonts w:ascii="Times New Roman" w:eastAsia="仿宋_GB2312" w:hAnsi="Times New Roman" w:cs="宋体" w:hint="eastAsia"/>
          <w:bCs/>
          <w:kern w:val="0"/>
          <w:sz w:val="28"/>
          <w:szCs w:val="28"/>
        </w:rPr>
        <w:t>2020</w:t>
      </w:r>
      <w:r w:rsidRPr="00C10C28">
        <w:rPr>
          <w:rFonts w:ascii="Times New Roman" w:eastAsia="仿宋_GB2312" w:hAnsi="Times New Roman" w:cs="宋体" w:hint="eastAsia"/>
          <w:bCs/>
          <w:kern w:val="0"/>
          <w:sz w:val="28"/>
          <w:szCs w:val="28"/>
        </w:rPr>
        <w:t>”和“一三五”发展规划择优支持研究所，</w:t>
      </w:r>
      <w:r w:rsidRPr="00C10C28">
        <w:rPr>
          <w:rFonts w:ascii="Times New Roman" w:eastAsia="仿宋_GB2312" w:hAnsi="Times New Roman" w:cs="宋体" w:hint="eastAsia"/>
          <w:bCs/>
          <w:kern w:val="0"/>
          <w:sz w:val="28"/>
          <w:szCs w:val="28"/>
        </w:rPr>
        <w:t>2015</w:t>
      </w:r>
      <w:r w:rsidRPr="00C10C28">
        <w:rPr>
          <w:rFonts w:ascii="Times New Roman" w:eastAsia="仿宋_GB2312" w:hAnsi="Times New Roman" w:cs="宋体" w:hint="eastAsia"/>
          <w:bCs/>
          <w:kern w:val="0"/>
          <w:sz w:val="28"/>
          <w:szCs w:val="28"/>
        </w:rPr>
        <w:t>年获批建设“中国科学院生态环境科学科教融合卓越中心”。生态环境中心以“国家生态环境安全与可持续发展”为战略主题，充分发挥环境</w:t>
      </w:r>
      <w:r w:rsidRPr="00C10C28">
        <w:rPr>
          <w:rFonts w:ascii="Times New Roman" w:eastAsia="仿宋_GB2312" w:hAnsi="Times New Roman" w:cs="宋体" w:hint="eastAsia"/>
          <w:bCs/>
          <w:kern w:val="0"/>
          <w:sz w:val="28"/>
          <w:szCs w:val="28"/>
        </w:rPr>
        <w:lastRenderedPageBreak/>
        <w:t>科学、环境工程和生态学三大学科的综合优势，将国际环境科学与生态学研究前沿与国家环境保护与生态建设的重大需求紧密结合，不断突破关系到国家生态安全、环境健康和可持续发展的重大科学理论和关键技术，为我国生态文明建设、实现人与自然和谐共生做出基础性、战略性、前瞻性科技创新贡献，将生态环境中心建设成为我国生态环境科学应用基础研究和技术创新基地、高级专门人才培养基地，成为国内一流、国际上有重要影响的生态环境科学与技术综合性研究机构。</w:t>
      </w:r>
      <w:r w:rsidRPr="00C10C28">
        <w:rPr>
          <w:rFonts w:ascii="Times New Roman" w:eastAsia="仿宋_GB2312" w:hAnsi="Times New Roman" w:cs="宋体" w:hint="eastAsia"/>
          <w:bCs/>
          <w:kern w:val="0"/>
          <w:sz w:val="28"/>
          <w:szCs w:val="28"/>
        </w:rPr>
        <w:t> </w:t>
      </w:r>
    </w:p>
    <w:p w:rsidR="002E22CE" w:rsidRPr="00C10C28" w:rsidRDefault="002E22CE" w:rsidP="00C10C28">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p>
    <w:p w:rsidR="00BE50F9" w:rsidRPr="00C10C28" w:rsidRDefault="00652512" w:rsidP="0011090B">
      <w:pPr>
        <w:widowControl/>
        <w:shd w:val="clear" w:color="auto" w:fill="FFFFFF"/>
        <w:spacing w:line="560" w:lineRule="exact"/>
        <w:ind w:firstLineChars="200" w:firstLine="562"/>
        <w:jc w:val="left"/>
        <w:textAlignment w:val="baseline"/>
        <w:rPr>
          <w:rFonts w:ascii="Times New Roman" w:eastAsia="仿宋_GB2312" w:hAnsi="Times New Roman" w:cs="宋体"/>
          <w:bCs/>
          <w:kern w:val="0"/>
          <w:sz w:val="28"/>
          <w:szCs w:val="28"/>
        </w:rPr>
      </w:pPr>
      <w:r w:rsidRPr="0011090B">
        <w:rPr>
          <w:rFonts w:ascii="Times New Roman" w:eastAsia="仿宋_GB2312" w:hAnsi="Times New Roman" w:cs="宋体" w:hint="eastAsia"/>
          <w:b/>
          <w:bCs/>
          <w:kern w:val="0"/>
          <w:sz w:val="28"/>
          <w:szCs w:val="28"/>
        </w:rPr>
        <w:t>中国农业科学院农业资源与农业区划研究所，</w:t>
      </w:r>
      <w:r w:rsidRPr="00C10C28">
        <w:rPr>
          <w:rFonts w:ascii="Times New Roman" w:eastAsia="仿宋_GB2312" w:hAnsi="Times New Roman" w:cs="宋体" w:hint="eastAsia"/>
          <w:bCs/>
          <w:kern w:val="0"/>
          <w:sz w:val="28"/>
          <w:szCs w:val="28"/>
        </w:rPr>
        <w:t>中国农业科学院农业资源与农业区划研究所于</w:t>
      </w:r>
      <w:r w:rsidRPr="00C10C28">
        <w:rPr>
          <w:rFonts w:ascii="Times New Roman" w:eastAsia="仿宋_GB2312" w:hAnsi="Times New Roman" w:cs="宋体" w:hint="eastAsia"/>
          <w:bCs/>
          <w:kern w:val="0"/>
          <w:sz w:val="28"/>
          <w:szCs w:val="28"/>
        </w:rPr>
        <w:t>2003</w:t>
      </w:r>
      <w:r w:rsidRPr="00C10C28">
        <w:rPr>
          <w:rFonts w:ascii="Times New Roman" w:eastAsia="仿宋_GB2312" w:hAnsi="Times New Roman" w:cs="宋体" w:hint="eastAsia"/>
          <w:bCs/>
          <w:kern w:val="0"/>
          <w:sz w:val="28"/>
          <w:szCs w:val="28"/>
        </w:rPr>
        <w:t>年</w:t>
      </w:r>
      <w:r w:rsidRPr="00C10C28">
        <w:rPr>
          <w:rFonts w:ascii="Times New Roman" w:eastAsia="仿宋_GB2312" w:hAnsi="Times New Roman" w:cs="宋体" w:hint="eastAsia"/>
          <w:bCs/>
          <w:kern w:val="0"/>
          <w:sz w:val="28"/>
          <w:szCs w:val="28"/>
        </w:rPr>
        <w:t>5</w:t>
      </w:r>
      <w:r w:rsidRPr="00C10C28">
        <w:rPr>
          <w:rFonts w:ascii="Times New Roman" w:eastAsia="仿宋_GB2312" w:hAnsi="Times New Roman" w:cs="宋体" w:hint="eastAsia"/>
          <w:bCs/>
          <w:kern w:val="0"/>
          <w:sz w:val="28"/>
          <w:szCs w:val="28"/>
        </w:rPr>
        <w:t>月由中国农业科学院土壤肥料研究所</w:t>
      </w:r>
      <w:r w:rsidRPr="00C10C28">
        <w:rPr>
          <w:rFonts w:ascii="Times New Roman" w:eastAsia="仿宋_GB2312" w:hAnsi="Times New Roman" w:cs="宋体" w:hint="eastAsia"/>
          <w:bCs/>
          <w:kern w:val="0"/>
          <w:sz w:val="28"/>
          <w:szCs w:val="28"/>
        </w:rPr>
        <w:t>(</w:t>
      </w:r>
      <w:r w:rsidRPr="00C10C28">
        <w:rPr>
          <w:rFonts w:ascii="Times New Roman" w:eastAsia="仿宋_GB2312" w:hAnsi="Times New Roman" w:cs="宋体" w:hint="eastAsia"/>
          <w:bCs/>
          <w:kern w:val="0"/>
          <w:sz w:val="28"/>
          <w:szCs w:val="28"/>
        </w:rPr>
        <w:t>成立于</w:t>
      </w:r>
      <w:r w:rsidRPr="00C10C28">
        <w:rPr>
          <w:rFonts w:ascii="Times New Roman" w:eastAsia="仿宋_GB2312" w:hAnsi="Times New Roman" w:cs="宋体" w:hint="eastAsia"/>
          <w:bCs/>
          <w:kern w:val="0"/>
          <w:sz w:val="28"/>
          <w:szCs w:val="28"/>
        </w:rPr>
        <w:t>1957</w:t>
      </w:r>
      <w:r w:rsidRPr="00C10C28">
        <w:rPr>
          <w:rFonts w:ascii="Times New Roman" w:eastAsia="仿宋_GB2312" w:hAnsi="Times New Roman" w:cs="宋体" w:hint="eastAsia"/>
          <w:bCs/>
          <w:kern w:val="0"/>
          <w:sz w:val="28"/>
          <w:szCs w:val="28"/>
        </w:rPr>
        <w:t>年</w:t>
      </w:r>
      <w:r w:rsidRPr="00C10C28">
        <w:rPr>
          <w:rFonts w:ascii="Times New Roman" w:eastAsia="仿宋_GB2312" w:hAnsi="Times New Roman" w:cs="宋体" w:hint="eastAsia"/>
          <w:bCs/>
          <w:kern w:val="0"/>
          <w:sz w:val="28"/>
          <w:szCs w:val="28"/>
        </w:rPr>
        <w:t>8</w:t>
      </w:r>
      <w:r w:rsidRPr="00C10C28">
        <w:rPr>
          <w:rFonts w:ascii="Times New Roman" w:eastAsia="仿宋_GB2312" w:hAnsi="Times New Roman" w:cs="宋体" w:hint="eastAsia"/>
          <w:bCs/>
          <w:kern w:val="0"/>
          <w:sz w:val="28"/>
          <w:szCs w:val="28"/>
        </w:rPr>
        <w:t>月</w:t>
      </w:r>
      <w:r w:rsidRPr="00C10C28">
        <w:rPr>
          <w:rFonts w:ascii="Times New Roman" w:eastAsia="仿宋_GB2312" w:hAnsi="Times New Roman" w:cs="宋体" w:hint="eastAsia"/>
          <w:bCs/>
          <w:kern w:val="0"/>
          <w:sz w:val="28"/>
          <w:szCs w:val="28"/>
        </w:rPr>
        <w:t>)</w:t>
      </w:r>
      <w:r w:rsidRPr="00C10C28">
        <w:rPr>
          <w:rFonts w:ascii="Times New Roman" w:eastAsia="仿宋_GB2312" w:hAnsi="Times New Roman" w:cs="宋体" w:hint="eastAsia"/>
          <w:bCs/>
          <w:kern w:val="0"/>
          <w:sz w:val="28"/>
          <w:szCs w:val="28"/>
        </w:rPr>
        <w:t>与农业自然资源和农业区划研究所</w:t>
      </w:r>
      <w:r w:rsidRPr="00C10C28">
        <w:rPr>
          <w:rFonts w:ascii="Times New Roman" w:eastAsia="仿宋_GB2312" w:hAnsi="Times New Roman" w:cs="宋体" w:hint="eastAsia"/>
          <w:bCs/>
          <w:kern w:val="0"/>
          <w:sz w:val="28"/>
          <w:szCs w:val="28"/>
        </w:rPr>
        <w:t>(</w:t>
      </w:r>
      <w:r w:rsidRPr="00C10C28">
        <w:rPr>
          <w:rFonts w:ascii="Times New Roman" w:eastAsia="仿宋_GB2312" w:hAnsi="Times New Roman" w:cs="宋体" w:hint="eastAsia"/>
          <w:bCs/>
          <w:kern w:val="0"/>
          <w:sz w:val="28"/>
          <w:szCs w:val="28"/>
        </w:rPr>
        <w:t>成立于</w:t>
      </w:r>
      <w:r w:rsidRPr="00C10C28">
        <w:rPr>
          <w:rFonts w:ascii="Times New Roman" w:eastAsia="仿宋_GB2312" w:hAnsi="Times New Roman" w:cs="宋体" w:hint="eastAsia"/>
          <w:bCs/>
          <w:kern w:val="0"/>
          <w:sz w:val="28"/>
          <w:szCs w:val="28"/>
        </w:rPr>
        <w:t>1979</w:t>
      </w:r>
      <w:r w:rsidRPr="00C10C28">
        <w:rPr>
          <w:rFonts w:ascii="Times New Roman" w:eastAsia="仿宋_GB2312" w:hAnsi="Times New Roman" w:cs="宋体" w:hint="eastAsia"/>
          <w:bCs/>
          <w:kern w:val="0"/>
          <w:sz w:val="28"/>
          <w:szCs w:val="28"/>
        </w:rPr>
        <w:t>年</w:t>
      </w:r>
      <w:r w:rsidRPr="00C10C28">
        <w:rPr>
          <w:rFonts w:ascii="Times New Roman" w:eastAsia="仿宋_GB2312" w:hAnsi="Times New Roman" w:cs="宋体" w:hint="eastAsia"/>
          <w:bCs/>
          <w:kern w:val="0"/>
          <w:sz w:val="28"/>
          <w:szCs w:val="28"/>
        </w:rPr>
        <w:t>2</w:t>
      </w:r>
      <w:r w:rsidRPr="00C10C28">
        <w:rPr>
          <w:rFonts w:ascii="Times New Roman" w:eastAsia="仿宋_GB2312" w:hAnsi="Times New Roman" w:cs="宋体" w:hint="eastAsia"/>
          <w:bCs/>
          <w:kern w:val="0"/>
          <w:sz w:val="28"/>
          <w:szCs w:val="28"/>
        </w:rPr>
        <w:t>月</w:t>
      </w:r>
      <w:r w:rsidRPr="00C10C28">
        <w:rPr>
          <w:rFonts w:ascii="Times New Roman" w:eastAsia="仿宋_GB2312" w:hAnsi="Times New Roman" w:cs="宋体" w:hint="eastAsia"/>
          <w:bCs/>
          <w:kern w:val="0"/>
          <w:sz w:val="28"/>
          <w:szCs w:val="28"/>
        </w:rPr>
        <w:t>)</w:t>
      </w:r>
      <w:r w:rsidRPr="00C10C28">
        <w:rPr>
          <w:rFonts w:ascii="Times New Roman" w:eastAsia="仿宋_GB2312" w:hAnsi="Times New Roman" w:cs="宋体" w:hint="eastAsia"/>
          <w:bCs/>
          <w:kern w:val="0"/>
          <w:sz w:val="28"/>
          <w:szCs w:val="28"/>
        </w:rPr>
        <w:t>整合组建而成。研究所围绕现代农业发展、国家粮食安全和生态文明建设中的国家战略需求，以及农业资源与环境学科的科学前沿，建成为世界一流的农业资源与环境领域的综合研究机构</w:t>
      </w:r>
      <w:r w:rsidR="00A36092" w:rsidRPr="00C10C28">
        <w:rPr>
          <w:rFonts w:ascii="Times New Roman" w:eastAsia="仿宋_GB2312" w:hAnsi="Times New Roman" w:cs="宋体" w:hint="eastAsia"/>
          <w:bCs/>
          <w:kern w:val="0"/>
          <w:sz w:val="28"/>
          <w:szCs w:val="28"/>
        </w:rPr>
        <w:t>，是</w:t>
      </w:r>
      <w:r w:rsidRPr="00C10C28">
        <w:rPr>
          <w:rFonts w:ascii="Times New Roman" w:eastAsia="仿宋_GB2312" w:hAnsi="Times New Roman" w:cs="宋体" w:hint="eastAsia"/>
          <w:bCs/>
          <w:kern w:val="0"/>
          <w:sz w:val="28"/>
          <w:szCs w:val="28"/>
        </w:rPr>
        <w:t>国家农业资源高效利用、动态监测和科学管理，以及农业生态环境建设中，不可替代的国家级公益性、社会性研究所</w:t>
      </w:r>
      <w:r w:rsidR="00A36092" w:rsidRPr="00C10C28">
        <w:rPr>
          <w:rFonts w:ascii="Times New Roman" w:eastAsia="仿宋_GB2312" w:hAnsi="Times New Roman" w:cs="宋体" w:hint="eastAsia"/>
          <w:bCs/>
          <w:kern w:val="0"/>
          <w:sz w:val="28"/>
          <w:szCs w:val="28"/>
        </w:rPr>
        <w:t>。研究主要</w:t>
      </w:r>
      <w:r w:rsidR="001B5569" w:rsidRPr="00C10C28">
        <w:rPr>
          <w:rFonts w:ascii="Times New Roman" w:eastAsia="仿宋_GB2312" w:hAnsi="Times New Roman" w:cs="宋体" w:hint="eastAsia"/>
          <w:bCs/>
          <w:kern w:val="0"/>
          <w:sz w:val="28"/>
          <w:szCs w:val="28"/>
        </w:rPr>
        <w:t>面向“藏粮于地”国家需求，围绕土壤肥力演变过程与快速培肥，研究农田土壤生源要素的演变规律、过程机制与调控途径，包括农田土壤有机质来源、稳定过程与生物学驱动机制，农田碳氮循环及生产力的模型模拟；土壤氮磷钾高效利用、土壤改良与酸化防治、生物肥力与生态功能重建等土壤培肥理论与质量提升技术体系，构建土壤质量与健康评价方法与指标体系，研发土壤改良与调理剂产品，集成不同区域土壤质量综合提升模式。</w:t>
      </w:r>
      <w:r w:rsidR="00A36092" w:rsidRPr="00C10C28">
        <w:rPr>
          <w:rFonts w:ascii="Times New Roman" w:eastAsia="仿宋_GB2312" w:hAnsi="Times New Roman" w:cs="宋体" w:hint="eastAsia"/>
          <w:bCs/>
          <w:kern w:val="0"/>
          <w:sz w:val="28"/>
          <w:szCs w:val="28"/>
        </w:rPr>
        <w:t>农业资源与环境领域国家高层次人才培养基地，土壤学专家具有深厚的土壤学背景，负责评价指标的选择与验证，确</w:t>
      </w:r>
      <w:r w:rsidR="00A36092" w:rsidRPr="00C10C28">
        <w:rPr>
          <w:rFonts w:ascii="Times New Roman" w:eastAsia="仿宋_GB2312" w:hAnsi="Times New Roman" w:cs="宋体" w:hint="eastAsia"/>
          <w:bCs/>
          <w:kern w:val="0"/>
          <w:sz w:val="28"/>
          <w:szCs w:val="28"/>
        </w:rPr>
        <w:lastRenderedPageBreak/>
        <w:t>保标准的专业性和科学性；农业技术专家具备丰富的农业实践经验，负责将评价指标与实际农业生产相结合，提高标准的实用性和可操作性</w:t>
      </w:r>
      <w:r w:rsidR="00B25FA5" w:rsidRPr="00C10C28">
        <w:rPr>
          <w:rFonts w:ascii="Times New Roman" w:eastAsia="仿宋_GB2312" w:hAnsi="Times New Roman" w:cs="宋体" w:hint="eastAsia"/>
          <w:bCs/>
          <w:kern w:val="0"/>
          <w:sz w:val="28"/>
          <w:szCs w:val="28"/>
        </w:rPr>
        <w:t>；</w:t>
      </w:r>
      <w:r w:rsidR="00A93DA8" w:rsidRPr="00C10C28">
        <w:rPr>
          <w:rFonts w:ascii="Times New Roman" w:eastAsia="仿宋_GB2312" w:hAnsi="Times New Roman" w:cs="宋体" w:hint="eastAsia"/>
          <w:bCs/>
          <w:kern w:val="0"/>
          <w:sz w:val="28"/>
          <w:szCs w:val="28"/>
        </w:rPr>
        <w:t>专家们</w:t>
      </w:r>
      <w:r w:rsidR="00A36092" w:rsidRPr="00C10C28">
        <w:rPr>
          <w:rFonts w:ascii="Times New Roman" w:eastAsia="仿宋_GB2312" w:hAnsi="Times New Roman" w:cs="宋体" w:hint="eastAsia"/>
          <w:bCs/>
          <w:kern w:val="0"/>
          <w:sz w:val="28"/>
          <w:szCs w:val="28"/>
        </w:rPr>
        <w:t>来自农业生产一线，能够提供实际操作中的问题和需求，使标准更加贴近实际生产需要。</w:t>
      </w:r>
    </w:p>
    <w:p w:rsidR="0011090B" w:rsidRDefault="0011090B" w:rsidP="00B02481">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p>
    <w:p w:rsidR="002178F9" w:rsidRPr="00C10C28" w:rsidRDefault="00FD44BB" w:rsidP="00B02481">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r w:rsidRPr="00C10C28">
        <w:rPr>
          <w:rFonts w:ascii="Times New Roman" w:eastAsia="仿宋_GB2312" w:hAnsi="Times New Roman" w:cs="宋体"/>
          <w:bCs/>
          <w:kern w:val="0"/>
          <w:sz w:val="28"/>
          <w:szCs w:val="28"/>
        </w:rPr>
        <w:t xml:space="preserve">2. </w:t>
      </w:r>
      <w:r w:rsidR="002178F9" w:rsidRPr="00C10C28">
        <w:rPr>
          <w:rFonts w:ascii="Times New Roman" w:eastAsia="仿宋_GB2312" w:hAnsi="Times New Roman" w:cs="宋体" w:hint="eastAsia"/>
          <w:bCs/>
          <w:kern w:val="0"/>
          <w:sz w:val="28"/>
          <w:szCs w:val="28"/>
        </w:rPr>
        <w:t>经费预算及筹措方式</w:t>
      </w:r>
    </w:p>
    <w:p w:rsidR="00B162C3" w:rsidRPr="00C10C28" w:rsidRDefault="00BE50F9" w:rsidP="00B02481">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r w:rsidRPr="00C10C28">
        <w:rPr>
          <w:rFonts w:ascii="Times New Roman" w:eastAsia="仿宋_GB2312" w:hAnsi="Times New Roman" w:cs="宋体" w:hint="eastAsia"/>
          <w:bCs/>
          <w:kern w:val="0"/>
          <w:sz w:val="28"/>
          <w:szCs w:val="28"/>
        </w:rPr>
        <w:t>经费预算</w:t>
      </w:r>
      <w:r w:rsidR="002E22CE" w:rsidRPr="00C10C28">
        <w:rPr>
          <w:rFonts w:ascii="Times New Roman" w:eastAsia="仿宋_GB2312" w:hAnsi="Times New Roman" w:cs="宋体" w:hint="eastAsia"/>
          <w:bCs/>
          <w:kern w:val="0"/>
          <w:sz w:val="28"/>
          <w:szCs w:val="28"/>
        </w:rPr>
        <w:t>2</w:t>
      </w:r>
      <w:r w:rsidRPr="00C10C28">
        <w:rPr>
          <w:rFonts w:ascii="Times New Roman" w:eastAsia="仿宋_GB2312" w:hAnsi="Times New Roman" w:cs="宋体" w:hint="eastAsia"/>
          <w:bCs/>
          <w:kern w:val="0"/>
          <w:sz w:val="28"/>
          <w:szCs w:val="28"/>
        </w:rPr>
        <w:t>0</w:t>
      </w:r>
      <w:r w:rsidRPr="00C10C28">
        <w:rPr>
          <w:rFonts w:ascii="Times New Roman" w:eastAsia="仿宋_GB2312" w:hAnsi="Times New Roman" w:cs="宋体" w:hint="eastAsia"/>
          <w:bCs/>
          <w:kern w:val="0"/>
          <w:sz w:val="28"/>
          <w:szCs w:val="28"/>
        </w:rPr>
        <w:t>万元，筹措方式为自筹。</w:t>
      </w:r>
    </w:p>
    <w:p w:rsidR="002E22CE" w:rsidRPr="00596948" w:rsidRDefault="002E22CE" w:rsidP="00B02481">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p>
    <w:p w:rsidR="002178F9" w:rsidRPr="00596948" w:rsidRDefault="00FD44BB" w:rsidP="00B02481">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r w:rsidRPr="00596948">
        <w:rPr>
          <w:rFonts w:ascii="Times New Roman" w:eastAsia="仿宋_GB2312" w:hAnsi="Times New Roman" w:cs="宋体"/>
          <w:kern w:val="0"/>
          <w:sz w:val="28"/>
          <w:szCs w:val="28"/>
        </w:rPr>
        <w:t xml:space="preserve">3. </w:t>
      </w:r>
      <w:r w:rsidR="00855318" w:rsidRPr="00596948">
        <w:rPr>
          <w:rFonts w:ascii="Times New Roman" w:eastAsia="仿宋_GB2312" w:hAnsi="Times New Roman" w:cs="宋体" w:hint="eastAsia"/>
          <w:kern w:val="0"/>
          <w:sz w:val="28"/>
          <w:szCs w:val="28"/>
        </w:rPr>
        <w:t>工作进度</w:t>
      </w:r>
      <w:r w:rsidR="006E5CAF" w:rsidRPr="00596948">
        <w:rPr>
          <w:rFonts w:ascii="Times New Roman" w:eastAsia="仿宋_GB2312" w:hAnsi="Times New Roman" w:cs="宋体" w:hint="eastAsia"/>
          <w:kern w:val="0"/>
          <w:sz w:val="28"/>
          <w:szCs w:val="28"/>
        </w:rPr>
        <w:t>安排及保障措施</w:t>
      </w:r>
    </w:p>
    <w:p w:rsidR="00BE50F9" w:rsidRDefault="00582508" w:rsidP="00B02481">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r w:rsidRPr="00596948">
        <w:rPr>
          <w:rFonts w:ascii="Times New Roman" w:eastAsia="仿宋_GB2312" w:hAnsi="Times New Roman" w:cs="宋体" w:hint="eastAsia"/>
          <w:kern w:val="0"/>
          <w:sz w:val="28"/>
          <w:szCs w:val="28"/>
        </w:rPr>
        <w:t>本标准编制周期为</w:t>
      </w:r>
      <w:r w:rsidRPr="00596948">
        <w:rPr>
          <w:rFonts w:ascii="Times New Roman" w:eastAsia="仿宋_GB2312" w:hAnsi="Times New Roman" w:cs="宋体" w:hint="eastAsia"/>
          <w:kern w:val="0"/>
          <w:sz w:val="28"/>
          <w:szCs w:val="28"/>
        </w:rPr>
        <w:t>1</w:t>
      </w:r>
      <w:r w:rsidRPr="00596948">
        <w:rPr>
          <w:rFonts w:ascii="Times New Roman" w:eastAsia="仿宋_GB2312" w:hAnsi="Times New Roman" w:cs="宋体" w:hint="eastAsia"/>
          <w:kern w:val="0"/>
          <w:sz w:val="28"/>
          <w:szCs w:val="28"/>
        </w:rPr>
        <w:t>年。工作进度安排如下</w:t>
      </w:r>
      <w:r w:rsidR="00E47E4E">
        <w:rPr>
          <w:rFonts w:ascii="Times New Roman" w:eastAsia="仿宋_GB2312" w:hAnsi="Times New Roman" w:cs="宋体" w:hint="eastAsia"/>
          <w:kern w:val="0"/>
          <w:sz w:val="28"/>
          <w:szCs w:val="28"/>
        </w:rPr>
        <w:t>：</w:t>
      </w:r>
    </w:p>
    <w:p w:rsidR="0011090B" w:rsidRDefault="0011090B" w:rsidP="00072EBD">
      <w:pPr>
        <w:widowControl/>
        <w:shd w:val="clear" w:color="auto" w:fill="FFFFFF"/>
        <w:spacing w:line="560" w:lineRule="exact"/>
        <w:ind w:firstLineChars="200" w:firstLine="562"/>
        <w:jc w:val="left"/>
        <w:textAlignment w:val="baseline"/>
        <w:rPr>
          <w:rFonts w:ascii="Times New Roman" w:eastAsia="仿宋_GB2312" w:hAnsi="Times New Roman" w:cs="宋体"/>
          <w:b/>
          <w:bCs/>
          <w:kern w:val="0"/>
          <w:sz w:val="28"/>
          <w:szCs w:val="28"/>
        </w:rPr>
      </w:pPr>
    </w:p>
    <w:p w:rsidR="00DE463D" w:rsidRPr="00DE463D" w:rsidRDefault="0017795C" w:rsidP="00072EBD">
      <w:pPr>
        <w:widowControl/>
        <w:shd w:val="clear" w:color="auto" w:fill="FFFFFF"/>
        <w:spacing w:line="560" w:lineRule="exact"/>
        <w:ind w:firstLineChars="200" w:firstLine="562"/>
        <w:jc w:val="left"/>
        <w:textAlignment w:val="baseline"/>
        <w:rPr>
          <w:rFonts w:ascii="Times New Roman" w:eastAsia="仿宋_GB2312" w:hAnsi="Times New Roman" w:cs="宋体"/>
          <w:b/>
          <w:bCs/>
          <w:kern w:val="0"/>
          <w:sz w:val="28"/>
          <w:szCs w:val="28"/>
        </w:rPr>
      </w:pPr>
      <w:r>
        <w:rPr>
          <w:rFonts w:ascii="Times New Roman" w:eastAsia="仿宋_GB2312" w:hAnsi="Times New Roman" w:cs="宋体" w:hint="eastAsia"/>
          <w:b/>
          <w:bCs/>
          <w:kern w:val="0"/>
          <w:sz w:val="28"/>
          <w:szCs w:val="28"/>
        </w:rPr>
        <w:t>3</w:t>
      </w:r>
      <w:r>
        <w:rPr>
          <w:rFonts w:ascii="Times New Roman" w:eastAsia="仿宋_GB2312" w:hAnsi="Times New Roman" w:cs="宋体"/>
          <w:b/>
          <w:bCs/>
          <w:kern w:val="0"/>
          <w:sz w:val="28"/>
          <w:szCs w:val="28"/>
        </w:rPr>
        <w:t>.1</w:t>
      </w:r>
      <w:r w:rsidR="00DE463D" w:rsidRPr="00DE463D">
        <w:rPr>
          <w:rFonts w:ascii="Times New Roman" w:eastAsia="仿宋_GB2312" w:hAnsi="Times New Roman" w:cs="宋体" w:hint="eastAsia"/>
          <w:b/>
          <w:bCs/>
          <w:kern w:val="0"/>
          <w:sz w:val="28"/>
          <w:szCs w:val="28"/>
        </w:rPr>
        <w:t>工作进度安排</w:t>
      </w:r>
    </w:p>
    <w:p w:rsidR="00DE463D" w:rsidRPr="00DE463D" w:rsidRDefault="0011090B" w:rsidP="00DE463D">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r>
        <w:rPr>
          <w:rFonts w:ascii="Times New Roman" w:eastAsia="仿宋_GB2312" w:hAnsi="Times New Roman" w:cs="宋体" w:hint="eastAsia"/>
          <w:kern w:val="0"/>
          <w:sz w:val="28"/>
          <w:szCs w:val="28"/>
        </w:rPr>
        <w:t>（</w:t>
      </w:r>
      <w:r>
        <w:rPr>
          <w:rFonts w:ascii="Times New Roman" w:eastAsia="仿宋_GB2312" w:hAnsi="Times New Roman" w:cs="宋体" w:hint="eastAsia"/>
          <w:kern w:val="0"/>
          <w:sz w:val="28"/>
          <w:szCs w:val="28"/>
        </w:rPr>
        <w:t>1</w:t>
      </w:r>
      <w:r>
        <w:rPr>
          <w:rFonts w:ascii="Times New Roman" w:eastAsia="仿宋_GB2312" w:hAnsi="Times New Roman" w:cs="宋体" w:hint="eastAsia"/>
          <w:kern w:val="0"/>
          <w:sz w:val="28"/>
          <w:szCs w:val="28"/>
        </w:rPr>
        <w:t>）</w:t>
      </w:r>
      <w:r w:rsidR="00DE463D" w:rsidRPr="00DE463D">
        <w:rPr>
          <w:rFonts w:ascii="Times New Roman" w:eastAsia="仿宋_GB2312" w:hAnsi="Times New Roman" w:cs="宋体" w:hint="eastAsia"/>
          <w:kern w:val="0"/>
          <w:sz w:val="28"/>
          <w:szCs w:val="28"/>
        </w:rPr>
        <w:t>立项阶段（</w:t>
      </w:r>
      <w:r w:rsidR="00F70444">
        <w:rPr>
          <w:rFonts w:ascii="Times New Roman" w:eastAsia="仿宋_GB2312" w:hAnsi="Times New Roman" w:cs="宋体" w:hint="eastAsia"/>
          <w:kern w:val="0"/>
          <w:sz w:val="28"/>
          <w:szCs w:val="28"/>
        </w:rPr>
        <w:t>2</w:t>
      </w:r>
      <w:r w:rsidR="00F70444">
        <w:rPr>
          <w:rFonts w:ascii="Times New Roman" w:eastAsia="仿宋_GB2312" w:hAnsi="Times New Roman" w:cs="宋体"/>
          <w:kern w:val="0"/>
          <w:sz w:val="28"/>
          <w:szCs w:val="28"/>
        </w:rPr>
        <w:t>024.0</w:t>
      </w:r>
      <w:r w:rsidR="003D3B0E">
        <w:rPr>
          <w:rFonts w:ascii="Times New Roman" w:eastAsia="仿宋_GB2312" w:hAnsi="Times New Roman" w:cs="宋体" w:hint="eastAsia"/>
          <w:kern w:val="0"/>
          <w:sz w:val="28"/>
          <w:szCs w:val="28"/>
        </w:rPr>
        <w:t>6</w:t>
      </w:r>
      <w:r w:rsidR="00DE463D" w:rsidRPr="00DE463D">
        <w:rPr>
          <w:rFonts w:ascii="Times New Roman" w:eastAsia="仿宋_GB2312" w:hAnsi="Times New Roman" w:cs="宋体" w:hint="eastAsia"/>
          <w:kern w:val="0"/>
          <w:sz w:val="28"/>
          <w:szCs w:val="28"/>
        </w:rPr>
        <w:t>-</w:t>
      </w:r>
      <w:r w:rsidR="00F70444">
        <w:rPr>
          <w:rFonts w:ascii="Times New Roman" w:eastAsia="仿宋_GB2312" w:hAnsi="Times New Roman" w:cs="宋体"/>
          <w:kern w:val="0"/>
          <w:sz w:val="28"/>
          <w:szCs w:val="28"/>
        </w:rPr>
        <w:t>2024.0</w:t>
      </w:r>
      <w:r w:rsidR="003D3B0E">
        <w:rPr>
          <w:rFonts w:ascii="Times New Roman" w:eastAsia="仿宋_GB2312" w:hAnsi="Times New Roman" w:cs="宋体" w:hint="eastAsia"/>
          <w:kern w:val="0"/>
          <w:sz w:val="28"/>
          <w:szCs w:val="28"/>
        </w:rPr>
        <w:t>7</w:t>
      </w:r>
      <w:r w:rsidR="00DE463D" w:rsidRPr="00DE463D">
        <w:rPr>
          <w:rFonts w:ascii="Times New Roman" w:eastAsia="仿宋_GB2312" w:hAnsi="Times New Roman" w:cs="宋体" w:hint="eastAsia"/>
          <w:kern w:val="0"/>
          <w:sz w:val="28"/>
          <w:szCs w:val="28"/>
        </w:rPr>
        <w:t>）：</w:t>
      </w:r>
    </w:p>
    <w:p w:rsidR="00DE463D" w:rsidRPr="00DE463D" w:rsidRDefault="00DE463D" w:rsidP="0011090B">
      <w:pPr>
        <w:widowControl/>
        <w:shd w:val="clear" w:color="auto" w:fill="FFFFFF"/>
        <w:spacing w:line="560" w:lineRule="exact"/>
        <w:ind w:firstLineChars="400" w:firstLine="1120"/>
        <w:jc w:val="left"/>
        <w:textAlignment w:val="baseline"/>
        <w:rPr>
          <w:rFonts w:ascii="Times New Roman" w:eastAsia="仿宋_GB2312" w:hAnsi="Times New Roman" w:cs="宋体"/>
          <w:kern w:val="0"/>
          <w:sz w:val="28"/>
          <w:szCs w:val="28"/>
        </w:rPr>
      </w:pPr>
      <w:r w:rsidRPr="00DE463D">
        <w:rPr>
          <w:rFonts w:ascii="Times New Roman" w:eastAsia="仿宋_GB2312" w:hAnsi="Times New Roman" w:cs="宋体" w:hint="eastAsia"/>
          <w:kern w:val="0"/>
          <w:sz w:val="28"/>
          <w:szCs w:val="28"/>
        </w:rPr>
        <w:t>完成前期调研，确定标准的制定目标和主要内容。提交立项申请，获得批准后正式启动标准制定工作。</w:t>
      </w:r>
    </w:p>
    <w:p w:rsidR="00DE463D" w:rsidRPr="00DE463D" w:rsidRDefault="0011090B" w:rsidP="0011090B">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r>
        <w:rPr>
          <w:rFonts w:ascii="Times New Roman" w:eastAsia="仿宋_GB2312" w:hAnsi="Times New Roman" w:cs="宋体" w:hint="eastAsia"/>
          <w:kern w:val="0"/>
          <w:sz w:val="28"/>
          <w:szCs w:val="28"/>
        </w:rPr>
        <w:t>（</w:t>
      </w:r>
      <w:r>
        <w:rPr>
          <w:rFonts w:ascii="Times New Roman" w:eastAsia="仿宋_GB2312" w:hAnsi="Times New Roman" w:cs="宋体" w:hint="eastAsia"/>
          <w:kern w:val="0"/>
          <w:sz w:val="28"/>
          <w:szCs w:val="28"/>
        </w:rPr>
        <w:t>2</w:t>
      </w:r>
      <w:r>
        <w:rPr>
          <w:rFonts w:ascii="Times New Roman" w:eastAsia="仿宋_GB2312" w:hAnsi="Times New Roman" w:cs="宋体" w:hint="eastAsia"/>
          <w:kern w:val="0"/>
          <w:sz w:val="28"/>
          <w:szCs w:val="28"/>
        </w:rPr>
        <w:t>）</w:t>
      </w:r>
      <w:r w:rsidR="00DE463D" w:rsidRPr="00DE463D">
        <w:rPr>
          <w:rFonts w:ascii="Times New Roman" w:eastAsia="仿宋_GB2312" w:hAnsi="Times New Roman" w:cs="宋体" w:hint="eastAsia"/>
          <w:kern w:val="0"/>
          <w:sz w:val="28"/>
          <w:szCs w:val="28"/>
        </w:rPr>
        <w:t>标准编制阶段（</w:t>
      </w:r>
      <w:r w:rsidR="00FA02CF">
        <w:rPr>
          <w:rFonts w:ascii="Times New Roman" w:eastAsia="仿宋_GB2312" w:hAnsi="Times New Roman" w:cs="宋体" w:hint="eastAsia"/>
          <w:kern w:val="0"/>
          <w:sz w:val="28"/>
          <w:szCs w:val="28"/>
        </w:rPr>
        <w:t>2</w:t>
      </w:r>
      <w:r w:rsidR="00FA02CF">
        <w:rPr>
          <w:rFonts w:ascii="Times New Roman" w:eastAsia="仿宋_GB2312" w:hAnsi="Times New Roman" w:cs="宋体"/>
          <w:kern w:val="0"/>
          <w:sz w:val="28"/>
          <w:szCs w:val="28"/>
        </w:rPr>
        <w:t>024.0</w:t>
      </w:r>
      <w:r w:rsidR="003D3B0E">
        <w:rPr>
          <w:rFonts w:ascii="Times New Roman" w:eastAsia="仿宋_GB2312" w:hAnsi="Times New Roman" w:cs="宋体" w:hint="eastAsia"/>
          <w:kern w:val="0"/>
          <w:sz w:val="28"/>
          <w:szCs w:val="28"/>
        </w:rPr>
        <w:t>8</w:t>
      </w:r>
      <w:r w:rsidR="00FA02CF" w:rsidRPr="00DE463D">
        <w:rPr>
          <w:rFonts w:ascii="Times New Roman" w:eastAsia="仿宋_GB2312" w:hAnsi="Times New Roman" w:cs="宋体" w:hint="eastAsia"/>
          <w:kern w:val="0"/>
          <w:sz w:val="28"/>
          <w:szCs w:val="28"/>
        </w:rPr>
        <w:t>-</w:t>
      </w:r>
      <w:r w:rsidR="00FA02CF">
        <w:rPr>
          <w:rFonts w:ascii="Times New Roman" w:eastAsia="仿宋_GB2312" w:hAnsi="Times New Roman" w:cs="宋体"/>
          <w:kern w:val="0"/>
          <w:sz w:val="28"/>
          <w:szCs w:val="28"/>
        </w:rPr>
        <w:t>2024.0</w:t>
      </w:r>
      <w:r w:rsidR="003D3B0E">
        <w:rPr>
          <w:rFonts w:ascii="Times New Roman" w:eastAsia="仿宋_GB2312" w:hAnsi="Times New Roman" w:cs="宋体" w:hint="eastAsia"/>
          <w:kern w:val="0"/>
          <w:sz w:val="28"/>
          <w:szCs w:val="28"/>
        </w:rPr>
        <w:t>9</w:t>
      </w:r>
      <w:r w:rsidR="00DE463D" w:rsidRPr="00DE463D">
        <w:rPr>
          <w:rFonts w:ascii="Times New Roman" w:eastAsia="仿宋_GB2312" w:hAnsi="Times New Roman" w:cs="宋体" w:hint="eastAsia"/>
          <w:kern w:val="0"/>
          <w:sz w:val="28"/>
          <w:szCs w:val="28"/>
        </w:rPr>
        <w:t>）：</w:t>
      </w:r>
    </w:p>
    <w:p w:rsidR="00DE463D" w:rsidRPr="00DE463D" w:rsidRDefault="00DE463D" w:rsidP="00DE463D">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r w:rsidRPr="00DE463D">
        <w:rPr>
          <w:rFonts w:ascii="Times New Roman" w:eastAsia="仿宋_GB2312" w:hAnsi="Times New Roman" w:cs="宋体" w:hint="eastAsia"/>
          <w:kern w:val="0"/>
          <w:sz w:val="28"/>
          <w:szCs w:val="28"/>
        </w:rPr>
        <w:t>成立标准编制小组，明确小组成员分工。搜集和整理国内外相关标准、文献及实践经验。</w:t>
      </w:r>
      <w:r w:rsidR="0011090B">
        <w:rPr>
          <w:rFonts w:ascii="Times New Roman" w:eastAsia="仿宋_GB2312" w:hAnsi="Times New Roman" w:cs="宋体" w:hint="eastAsia"/>
          <w:kern w:val="0"/>
          <w:sz w:val="28"/>
          <w:szCs w:val="28"/>
        </w:rPr>
        <w:t>完成</w:t>
      </w:r>
      <w:r w:rsidRPr="00DE463D">
        <w:rPr>
          <w:rFonts w:ascii="Times New Roman" w:eastAsia="仿宋_GB2312" w:hAnsi="Times New Roman" w:cs="宋体" w:hint="eastAsia"/>
          <w:kern w:val="0"/>
          <w:sz w:val="28"/>
          <w:szCs w:val="28"/>
        </w:rPr>
        <w:t>标准草案</w:t>
      </w:r>
      <w:r w:rsidR="0011090B">
        <w:rPr>
          <w:rFonts w:ascii="Times New Roman" w:eastAsia="仿宋_GB2312" w:hAnsi="Times New Roman" w:cs="宋体" w:hint="eastAsia"/>
          <w:kern w:val="0"/>
          <w:sz w:val="28"/>
          <w:szCs w:val="28"/>
        </w:rPr>
        <w:t>并进行修改完善</w:t>
      </w:r>
      <w:r w:rsidRPr="00DE463D">
        <w:rPr>
          <w:rFonts w:ascii="Times New Roman" w:eastAsia="仿宋_GB2312" w:hAnsi="Times New Roman" w:cs="宋体" w:hint="eastAsia"/>
          <w:kern w:val="0"/>
          <w:sz w:val="28"/>
          <w:szCs w:val="28"/>
        </w:rPr>
        <w:t>，</w:t>
      </w:r>
      <w:r w:rsidR="0011090B">
        <w:rPr>
          <w:rFonts w:ascii="Times New Roman" w:eastAsia="仿宋_GB2312" w:hAnsi="Times New Roman" w:cs="宋体" w:hint="eastAsia"/>
          <w:kern w:val="0"/>
          <w:sz w:val="28"/>
          <w:szCs w:val="28"/>
        </w:rPr>
        <w:t>邀请</w:t>
      </w:r>
      <w:r w:rsidR="0011090B" w:rsidRPr="00DE463D">
        <w:rPr>
          <w:rFonts w:ascii="Times New Roman" w:eastAsia="仿宋_GB2312" w:hAnsi="Times New Roman" w:cs="宋体" w:hint="eastAsia"/>
          <w:kern w:val="0"/>
          <w:sz w:val="28"/>
          <w:szCs w:val="28"/>
        </w:rPr>
        <w:t>专家对标准草案进行</w:t>
      </w:r>
      <w:r w:rsidR="0011090B">
        <w:rPr>
          <w:rFonts w:ascii="Times New Roman" w:eastAsia="仿宋_GB2312" w:hAnsi="Times New Roman" w:cs="宋体" w:hint="eastAsia"/>
          <w:kern w:val="0"/>
          <w:sz w:val="28"/>
          <w:szCs w:val="28"/>
        </w:rPr>
        <w:t>论证，完成征求意见稿。</w:t>
      </w:r>
    </w:p>
    <w:p w:rsidR="00DE463D" w:rsidRPr="00DE463D" w:rsidRDefault="0011090B" w:rsidP="00DE463D">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r>
        <w:rPr>
          <w:rFonts w:ascii="Times New Roman" w:eastAsia="仿宋_GB2312" w:hAnsi="Times New Roman" w:cs="宋体" w:hint="eastAsia"/>
          <w:kern w:val="0"/>
          <w:sz w:val="28"/>
          <w:szCs w:val="28"/>
        </w:rPr>
        <w:t>（</w:t>
      </w:r>
      <w:r>
        <w:rPr>
          <w:rFonts w:ascii="Times New Roman" w:eastAsia="仿宋_GB2312" w:hAnsi="Times New Roman" w:cs="宋体" w:hint="eastAsia"/>
          <w:kern w:val="0"/>
          <w:sz w:val="28"/>
          <w:szCs w:val="28"/>
        </w:rPr>
        <w:t>3</w:t>
      </w:r>
      <w:r>
        <w:rPr>
          <w:rFonts w:ascii="Times New Roman" w:eastAsia="仿宋_GB2312" w:hAnsi="Times New Roman" w:cs="宋体" w:hint="eastAsia"/>
          <w:kern w:val="0"/>
          <w:sz w:val="28"/>
          <w:szCs w:val="28"/>
        </w:rPr>
        <w:t>）</w:t>
      </w:r>
      <w:r w:rsidR="00DE463D" w:rsidRPr="00DE463D">
        <w:rPr>
          <w:rFonts w:ascii="Times New Roman" w:eastAsia="仿宋_GB2312" w:hAnsi="Times New Roman" w:cs="宋体" w:hint="eastAsia"/>
          <w:kern w:val="0"/>
          <w:sz w:val="28"/>
          <w:szCs w:val="28"/>
        </w:rPr>
        <w:t>征求意见阶段（</w:t>
      </w:r>
      <w:r w:rsidR="008F0F6B" w:rsidRPr="008F0F6B">
        <w:rPr>
          <w:rFonts w:ascii="Times New Roman" w:eastAsia="仿宋_GB2312" w:hAnsi="Times New Roman" w:cs="宋体"/>
          <w:kern w:val="0"/>
          <w:sz w:val="28"/>
          <w:szCs w:val="28"/>
        </w:rPr>
        <w:t>2024.0</w:t>
      </w:r>
      <w:r w:rsidR="003D3B0E">
        <w:rPr>
          <w:rFonts w:ascii="Times New Roman" w:eastAsia="仿宋_GB2312" w:hAnsi="Times New Roman" w:cs="宋体" w:hint="eastAsia"/>
          <w:kern w:val="0"/>
          <w:sz w:val="28"/>
          <w:szCs w:val="28"/>
        </w:rPr>
        <w:t>9</w:t>
      </w:r>
      <w:r w:rsidR="008F0F6B" w:rsidRPr="008F0F6B">
        <w:rPr>
          <w:rFonts w:ascii="Times New Roman" w:eastAsia="仿宋_GB2312" w:hAnsi="Times New Roman" w:cs="宋体"/>
          <w:kern w:val="0"/>
          <w:sz w:val="28"/>
          <w:szCs w:val="28"/>
        </w:rPr>
        <w:t>-2024.</w:t>
      </w:r>
      <w:r w:rsidR="003D3B0E">
        <w:rPr>
          <w:rFonts w:ascii="Times New Roman" w:eastAsia="仿宋_GB2312" w:hAnsi="Times New Roman" w:cs="宋体" w:hint="eastAsia"/>
          <w:kern w:val="0"/>
          <w:sz w:val="28"/>
          <w:szCs w:val="28"/>
        </w:rPr>
        <w:t>10</w:t>
      </w:r>
      <w:r w:rsidR="00DE463D" w:rsidRPr="00DE463D">
        <w:rPr>
          <w:rFonts w:ascii="Times New Roman" w:eastAsia="仿宋_GB2312" w:hAnsi="Times New Roman" w:cs="宋体" w:hint="eastAsia"/>
          <w:kern w:val="0"/>
          <w:sz w:val="28"/>
          <w:szCs w:val="28"/>
        </w:rPr>
        <w:t>）：</w:t>
      </w:r>
    </w:p>
    <w:p w:rsidR="00DE463D" w:rsidRPr="00DE463D" w:rsidRDefault="00DE463D" w:rsidP="00DE463D">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r w:rsidRPr="00DE463D">
        <w:rPr>
          <w:rFonts w:ascii="Times New Roman" w:eastAsia="仿宋_GB2312" w:hAnsi="Times New Roman" w:cs="宋体" w:hint="eastAsia"/>
          <w:kern w:val="0"/>
          <w:sz w:val="28"/>
          <w:szCs w:val="28"/>
        </w:rPr>
        <w:t>将标准草案发送给相关</w:t>
      </w:r>
      <w:r w:rsidR="0011090B">
        <w:rPr>
          <w:rFonts w:ascii="Times New Roman" w:eastAsia="仿宋_GB2312" w:hAnsi="Times New Roman" w:cs="宋体" w:hint="eastAsia"/>
          <w:kern w:val="0"/>
          <w:sz w:val="28"/>
          <w:szCs w:val="28"/>
        </w:rPr>
        <w:t>单位</w:t>
      </w:r>
      <w:r w:rsidRPr="00DE463D">
        <w:rPr>
          <w:rFonts w:ascii="Times New Roman" w:eastAsia="仿宋_GB2312" w:hAnsi="Times New Roman" w:cs="宋体" w:hint="eastAsia"/>
          <w:kern w:val="0"/>
          <w:sz w:val="28"/>
          <w:szCs w:val="28"/>
        </w:rPr>
        <w:t>专家和利益相关方，征求意见。汇总反馈意见，对</w:t>
      </w:r>
      <w:r w:rsidR="0011090B">
        <w:rPr>
          <w:rFonts w:ascii="Times New Roman" w:eastAsia="仿宋_GB2312" w:hAnsi="Times New Roman" w:cs="宋体" w:hint="eastAsia"/>
          <w:kern w:val="0"/>
          <w:sz w:val="28"/>
          <w:szCs w:val="28"/>
        </w:rPr>
        <w:t>征求意见稿</w:t>
      </w:r>
      <w:r w:rsidRPr="00DE463D">
        <w:rPr>
          <w:rFonts w:ascii="Times New Roman" w:eastAsia="仿宋_GB2312" w:hAnsi="Times New Roman" w:cs="宋体" w:hint="eastAsia"/>
          <w:kern w:val="0"/>
          <w:sz w:val="28"/>
          <w:szCs w:val="28"/>
        </w:rPr>
        <w:t>进行修订和完善</w:t>
      </w:r>
      <w:r w:rsidR="0011090B">
        <w:rPr>
          <w:rFonts w:ascii="Times New Roman" w:eastAsia="仿宋_GB2312" w:hAnsi="Times New Roman" w:cs="宋体" w:hint="eastAsia"/>
          <w:kern w:val="0"/>
          <w:sz w:val="28"/>
          <w:szCs w:val="28"/>
        </w:rPr>
        <w:t>，完成报审稿</w:t>
      </w:r>
      <w:r w:rsidRPr="00DE463D">
        <w:rPr>
          <w:rFonts w:ascii="Times New Roman" w:eastAsia="仿宋_GB2312" w:hAnsi="Times New Roman" w:cs="宋体" w:hint="eastAsia"/>
          <w:kern w:val="0"/>
          <w:sz w:val="28"/>
          <w:szCs w:val="28"/>
        </w:rPr>
        <w:t>。</w:t>
      </w:r>
    </w:p>
    <w:p w:rsidR="00DE463D" w:rsidRPr="00DE463D" w:rsidRDefault="0011090B" w:rsidP="00DE463D">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r>
        <w:rPr>
          <w:rFonts w:ascii="Times New Roman" w:eastAsia="仿宋_GB2312" w:hAnsi="Times New Roman" w:cs="宋体" w:hint="eastAsia"/>
          <w:kern w:val="0"/>
          <w:sz w:val="28"/>
          <w:szCs w:val="28"/>
        </w:rPr>
        <w:t>（</w:t>
      </w:r>
      <w:r>
        <w:rPr>
          <w:rFonts w:ascii="Times New Roman" w:eastAsia="仿宋_GB2312" w:hAnsi="Times New Roman" w:cs="宋体" w:hint="eastAsia"/>
          <w:kern w:val="0"/>
          <w:sz w:val="28"/>
          <w:szCs w:val="28"/>
        </w:rPr>
        <w:t>4</w:t>
      </w:r>
      <w:r>
        <w:rPr>
          <w:rFonts w:ascii="Times New Roman" w:eastAsia="仿宋_GB2312" w:hAnsi="Times New Roman" w:cs="宋体" w:hint="eastAsia"/>
          <w:kern w:val="0"/>
          <w:sz w:val="28"/>
          <w:szCs w:val="28"/>
        </w:rPr>
        <w:t>）报</w:t>
      </w:r>
      <w:r w:rsidR="00DE463D" w:rsidRPr="00DE463D">
        <w:rPr>
          <w:rFonts w:ascii="Times New Roman" w:eastAsia="仿宋_GB2312" w:hAnsi="Times New Roman" w:cs="宋体" w:hint="eastAsia"/>
          <w:kern w:val="0"/>
          <w:sz w:val="28"/>
          <w:szCs w:val="28"/>
        </w:rPr>
        <w:t>审阶段（</w:t>
      </w:r>
      <w:r w:rsidR="008F0F6B" w:rsidRPr="008F0F6B">
        <w:rPr>
          <w:rFonts w:ascii="Times New Roman" w:eastAsia="仿宋_GB2312" w:hAnsi="Times New Roman" w:cs="宋体"/>
          <w:kern w:val="0"/>
          <w:sz w:val="28"/>
          <w:szCs w:val="28"/>
        </w:rPr>
        <w:t>2024.</w:t>
      </w:r>
      <w:r w:rsidR="003D3B0E">
        <w:rPr>
          <w:rFonts w:ascii="Times New Roman" w:eastAsia="仿宋_GB2312" w:hAnsi="Times New Roman" w:cs="宋体" w:hint="eastAsia"/>
          <w:kern w:val="0"/>
          <w:sz w:val="28"/>
          <w:szCs w:val="28"/>
        </w:rPr>
        <w:t>10</w:t>
      </w:r>
      <w:r w:rsidR="008F0F6B" w:rsidRPr="008F0F6B">
        <w:rPr>
          <w:rFonts w:ascii="Times New Roman" w:eastAsia="仿宋_GB2312" w:hAnsi="Times New Roman" w:cs="宋体"/>
          <w:kern w:val="0"/>
          <w:sz w:val="28"/>
          <w:szCs w:val="28"/>
        </w:rPr>
        <w:t>-2024.</w:t>
      </w:r>
      <w:r w:rsidR="008F0F6B">
        <w:rPr>
          <w:rFonts w:ascii="Times New Roman" w:eastAsia="仿宋_GB2312" w:hAnsi="Times New Roman" w:cs="宋体"/>
          <w:kern w:val="0"/>
          <w:sz w:val="28"/>
          <w:szCs w:val="28"/>
        </w:rPr>
        <w:t>1</w:t>
      </w:r>
      <w:r w:rsidR="003D3B0E">
        <w:rPr>
          <w:rFonts w:ascii="Times New Roman" w:eastAsia="仿宋_GB2312" w:hAnsi="Times New Roman" w:cs="宋体" w:hint="eastAsia"/>
          <w:kern w:val="0"/>
          <w:sz w:val="28"/>
          <w:szCs w:val="28"/>
        </w:rPr>
        <w:t>1</w:t>
      </w:r>
      <w:r w:rsidR="00DE463D" w:rsidRPr="00DE463D">
        <w:rPr>
          <w:rFonts w:ascii="Times New Roman" w:eastAsia="仿宋_GB2312" w:hAnsi="Times New Roman" w:cs="宋体" w:hint="eastAsia"/>
          <w:kern w:val="0"/>
          <w:sz w:val="28"/>
          <w:szCs w:val="28"/>
        </w:rPr>
        <w:t>）：</w:t>
      </w:r>
    </w:p>
    <w:p w:rsidR="00DE463D" w:rsidRPr="00DE463D" w:rsidRDefault="0011090B" w:rsidP="0011090B">
      <w:pPr>
        <w:widowControl/>
        <w:shd w:val="clear" w:color="auto" w:fill="FFFFFF"/>
        <w:spacing w:line="560" w:lineRule="exact"/>
        <w:ind w:firstLineChars="300" w:firstLine="840"/>
        <w:jc w:val="left"/>
        <w:textAlignment w:val="baseline"/>
        <w:rPr>
          <w:rFonts w:ascii="Times New Roman" w:eastAsia="仿宋_GB2312" w:hAnsi="Times New Roman" w:cs="宋体"/>
          <w:kern w:val="0"/>
          <w:sz w:val="28"/>
          <w:szCs w:val="28"/>
        </w:rPr>
      </w:pPr>
      <w:r>
        <w:rPr>
          <w:rFonts w:ascii="Times New Roman" w:eastAsia="仿宋_GB2312" w:hAnsi="Times New Roman" w:cs="宋体" w:hint="eastAsia"/>
          <w:kern w:val="0"/>
          <w:sz w:val="28"/>
          <w:szCs w:val="28"/>
        </w:rPr>
        <w:lastRenderedPageBreak/>
        <w:t>邀请</w:t>
      </w:r>
      <w:r w:rsidR="00DE463D" w:rsidRPr="00DE463D">
        <w:rPr>
          <w:rFonts w:ascii="Times New Roman" w:eastAsia="仿宋_GB2312" w:hAnsi="Times New Roman" w:cs="宋体" w:hint="eastAsia"/>
          <w:kern w:val="0"/>
          <w:sz w:val="28"/>
          <w:szCs w:val="28"/>
        </w:rPr>
        <w:t>专家对</w:t>
      </w:r>
      <w:r>
        <w:rPr>
          <w:rFonts w:ascii="Times New Roman" w:eastAsia="仿宋_GB2312" w:hAnsi="Times New Roman" w:cs="宋体" w:hint="eastAsia"/>
          <w:kern w:val="0"/>
          <w:sz w:val="28"/>
          <w:szCs w:val="28"/>
        </w:rPr>
        <w:t>报审稿</w:t>
      </w:r>
      <w:r w:rsidR="00DE463D" w:rsidRPr="00DE463D">
        <w:rPr>
          <w:rFonts w:ascii="Times New Roman" w:eastAsia="仿宋_GB2312" w:hAnsi="Times New Roman" w:cs="宋体" w:hint="eastAsia"/>
          <w:kern w:val="0"/>
          <w:sz w:val="28"/>
          <w:szCs w:val="28"/>
        </w:rPr>
        <w:t>进行评审。</w:t>
      </w:r>
      <w:r>
        <w:rPr>
          <w:rFonts w:ascii="Times New Roman" w:eastAsia="仿宋_GB2312" w:hAnsi="Times New Roman" w:cs="宋体" w:hint="eastAsia"/>
          <w:kern w:val="0"/>
          <w:sz w:val="28"/>
          <w:szCs w:val="28"/>
        </w:rPr>
        <w:t>根据评审意见进行进一步修改和完善，完成发布稿。</w:t>
      </w:r>
    </w:p>
    <w:p w:rsidR="00DE463D" w:rsidRPr="00DE463D" w:rsidRDefault="0011090B" w:rsidP="00DE463D">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r>
        <w:rPr>
          <w:rFonts w:ascii="Times New Roman" w:eastAsia="仿宋_GB2312" w:hAnsi="Times New Roman" w:cs="宋体" w:hint="eastAsia"/>
          <w:kern w:val="0"/>
          <w:sz w:val="28"/>
          <w:szCs w:val="28"/>
        </w:rPr>
        <w:t>（</w:t>
      </w:r>
      <w:r>
        <w:rPr>
          <w:rFonts w:ascii="Times New Roman" w:eastAsia="仿宋_GB2312" w:hAnsi="Times New Roman" w:cs="宋体" w:hint="eastAsia"/>
          <w:kern w:val="0"/>
          <w:sz w:val="28"/>
          <w:szCs w:val="28"/>
        </w:rPr>
        <w:t>5</w:t>
      </w:r>
      <w:r>
        <w:rPr>
          <w:rFonts w:ascii="Times New Roman" w:eastAsia="仿宋_GB2312" w:hAnsi="Times New Roman" w:cs="宋体" w:hint="eastAsia"/>
          <w:kern w:val="0"/>
          <w:sz w:val="28"/>
          <w:szCs w:val="28"/>
        </w:rPr>
        <w:t>）发布稿</w:t>
      </w:r>
      <w:r w:rsidR="00DE463D" w:rsidRPr="00DE463D">
        <w:rPr>
          <w:rFonts w:ascii="Times New Roman" w:eastAsia="仿宋_GB2312" w:hAnsi="Times New Roman" w:cs="宋体" w:hint="eastAsia"/>
          <w:kern w:val="0"/>
          <w:sz w:val="28"/>
          <w:szCs w:val="28"/>
        </w:rPr>
        <w:t>定稿阶段（</w:t>
      </w:r>
      <w:r w:rsidR="008F0F6B" w:rsidRPr="008F0F6B">
        <w:rPr>
          <w:rFonts w:ascii="Times New Roman" w:eastAsia="仿宋_GB2312" w:hAnsi="Times New Roman" w:cs="宋体"/>
          <w:kern w:val="0"/>
          <w:sz w:val="28"/>
          <w:szCs w:val="28"/>
        </w:rPr>
        <w:t>2024.</w:t>
      </w:r>
      <w:r w:rsidR="008F0F6B">
        <w:rPr>
          <w:rFonts w:ascii="Times New Roman" w:eastAsia="仿宋_GB2312" w:hAnsi="Times New Roman" w:cs="宋体"/>
          <w:kern w:val="0"/>
          <w:sz w:val="28"/>
          <w:szCs w:val="28"/>
        </w:rPr>
        <w:t>11</w:t>
      </w:r>
      <w:r w:rsidR="008F0F6B" w:rsidRPr="008F0F6B">
        <w:rPr>
          <w:rFonts w:ascii="Times New Roman" w:eastAsia="仿宋_GB2312" w:hAnsi="Times New Roman" w:cs="宋体"/>
          <w:kern w:val="0"/>
          <w:sz w:val="28"/>
          <w:szCs w:val="28"/>
        </w:rPr>
        <w:t>-2024.</w:t>
      </w:r>
      <w:r w:rsidR="008F0F6B">
        <w:rPr>
          <w:rFonts w:ascii="Times New Roman" w:eastAsia="仿宋_GB2312" w:hAnsi="Times New Roman" w:cs="宋体"/>
          <w:kern w:val="0"/>
          <w:sz w:val="28"/>
          <w:szCs w:val="28"/>
        </w:rPr>
        <w:t>12</w:t>
      </w:r>
      <w:r w:rsidR="00DE463D" w:rsidRPr="00DE463D">
        <w:rPr>
          <w:rFonts w:ascii="Times New Roman" w:eastAsia="仿宋_GB2312" w:hAnsi="Times New Roman" w:cs="宋体" w:hint="eastAsia"/>
          <w:kern w:val="0"/>
          <w:sz w:val="28"/>
          <w:szCs w:val="28"/>
        </w:rPr>
        <w:t>）：</w:t>
      </w:r>
    </w:p>
    <w:p w:rsidR="00DE463D" w:rsidRPr="00DE463D" w:rsidRDefault="00DE463D" w:rsidP="0011090B">
      <w:pPr>
        <w:widowControl/>
        <w:shd w:val="clear" w:color="auto" w:fill="FFFFFF"/>
        <w:spacing w:line="560" w:lineRule="exact"/>
        <w:ind w:firstLineChars="300" w:firstLine="840"/>
        <w:jc w:val="left"/>
        <w:textAlignment w:val="baseline"/>
        <w:rPr>
          <w:rFonts w:ascii="Times New Roman" w:eastAsia="仿宋_GB2312" w:hAnsi="Times New Roman" w:cs="宋体"/>
          <w:kern w:val="0"/>
          <w:sz w:val="28"/>
          <w:szCs w:val="28"/>
        </w:rPr>
      </w:pPr>
      <w:r w:rsidRPr="00DE463D">
        <w:rPr>
          <w:rFonts w:ascii="Times New Roman" w:eastAsia="仿宋_GB2312" w:hAnsi="Times New Roman" w:cs="宋体" w:hint="eastAsia"/>
          <w:kern w:val="0"/>
          <w:sz w:val="28"/>
          <w:szCs w:val="28"/>
        </w:rPr>
        <w:t>完成</w:t>
      </w:r>
      <w:r w:rsidR="0011090B">
        <w:rPr>
          <w:rFonts w:ascii="Times New Roman" w:eastAsia="仿宋_GB2312" w:hAnsi="Times New Roman" w:cs="宋体" w:hint="eastAsia"/>
          <w:kern w:val="0"/>
          <w:sz w:val="28"/>
          <w:szCs w:val="28"/>
        </w:rPr>
        <w:t>标准发布稿</w:t>
      </w:r>
      <w:r w:rsidRPr="00DE463D">
        <w:rPr>
          <w:rFonts w:ascii="Times New Roman" w:eastAsia="仿宋_GB2312" w:hAnsi="Times New Roman" w:cs="宋体" w:hint="eastAsia"/>
          <w:kern w:val="0"/>
          <w:sz w:val="28"/>
          <w:szCs w:val="28"/>
        </w:rPr>
        <w:t>的</w:t>
      </w:r>
      <w:r w:rsidR="0011090B">
        <w:rPr>
          <w:rFonts w:ascii="Times New Roman" w:eastAsia="仿宋_GB2312" w:hAnsi="Times New Roman" w:cs="宋体" w:hint="eastAsia"/>
          <w:kern w:val="0"/>
          <w:sz w:val="28"/>
          <w:szCs w:val="28"/>
        </w:rPr>
        <w:t>定稿</w:t>
      </w:r>
      <w:r w:rsidRPr="00DE463D">
        <w:rPr>
          <w:rFonts w:ascii="Times New Roman" w:eastAsia="仿宋_GB2312" w:hAnsi="Times New Roman" w:cs="宋体" w:hint="eastAsia"/>
          <w:kern w:val="0"/>
          <w:sz w:val="28"/>
          <w:szCs w:val="28"/>
        </w:rPr>
        <w:t>。</w:t>
      </w:r>
    </w:p>
    <w:p w:rsidR="0011090B" w:rsidRDefault="0011090B" w:rsidP="00DE463D">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r>
        <w:rPr>
          <w:rFonts w:ascii="Times New Roman" w:eastAsia="仿宋_GB2312" w:hAnsi="Times New Roman" w:cs="宋体" w:hint="eastAsia"/>
          <w:kern w:val="0"/>
          <w:sz w:val="28"/>
          <w:szCs w:val="28"/>
        </w:rPr>
        <w:t>（</w:t>
      </w:r>
      <w:r>
        <w:rPr>
          <w:rFonts w:ascii="Times New Roman" w:eastAsia="仿宋_GB2312" w:hAnsi="Times New Roman" w:cs="宋体" w:hint="eastAsia"/>
          <w:kern w:val="0"/>
          <w:sz w:val="28"/>
          <w:szCs w:val="28"/>
        </w:rPr>
        <w:t>6</w:t>
      </w:r>
      <w:r>
        <w:rPr>
          <w:rFonts w:ascii="Times New Roman" w:eastAsia="仿宋_GB2312" w:hAnsi="Times New Roman" w:cs="宋体" w:hint="eastAsia"/>
          <w:kern w:val="0"/>
          <w:sz w:val="28"/>
          <w:szCs w:val="28"/>
        </w:rPr>
        <w:t>）标准报</w:t>
      </w:r>
      <w:r w:rsidR="00DE463D" w:rsidRPr="00DE463D">
        <w:rPr>
          <w:rFonts w:ascii="Times New Roman" w:eastAsia="仿宋_GB2312" w:hAnsi="Times New Roman" w:cs="宋体" w:hint="eastAsia"/>
          <w:kern w:val="0"/>
          <w:sz w:val="28"/>
          <w:szCs w:val="28"/>
        </w:rPr>
        <w:t>批和发布</w:t>
      </w:r>
      <w:r w:rsidR="00E6672C">
        <w:rPr>
          <w:rFonts w:ascii="Times New Roman" w:eastAsia="仿宋_GB2312" w:hAnsi="Times New Roman" w:cs="宋体" w:hint="eastAsia"/>
          <w:kern w:val="0"/>
          <w:sz w:val="28"/>
          <w:szCs w:val="28"/>
        </w:rPr>
        <w:t>（</w:t>
      </w:r>
      <w:r w:rsidR="00E6672C">
        <w:rPr>
          <w:rFonts w:ascii="Times New Roman" w:eastAsia="仿宋_GB2312" w:hAnsi="Times New Roman" w:cs="宋体" w:hint="eastAsia"/>
          <w:kern w:val="0"/>
          <w:sz w:val="28"/>
          <w:szCs w:val="28"/>
        </w:rPr>
        <w:t>2025.1-2025.6</w:t>
      </w:r>
      <w:r w:rsidR="00E6672C">
        <w:rPr>
          <w:rFonts w:ascii="Times New Roman" w:eastAsia="仿宋_GB2312" w:hAnsi="Times New Roman" w:cs="宋体" w:hint="eastAsia"/>
          <w:kern w:val="0"/>
          <w:sz w:val="28"/>
          <w:szCs w:val="28"/>
        </w:rPr>
        <w:t>）</w:t>
      </w:r>
    </w:p>
    <w:p w:rsidR="00DE463D" w:rsidRPr="00DE463D" w:rsidRDefault="0011090B" w:rsidP="0011090B">
      <w:pPr>
        <w:widowControl/>
        <w:shd w:val="clear" w:color="auto" w:fill="FFFFFF"/>
        <w:spacing w:line="560" w:lineRule="exact"/>
        <w:ind w:firstLineChars="300" w:firstLine="840"/>
        <w:jc w:val="left"/>
        <w:textAlignment w:val="baseline"/>
        <w:rPr>
          <w:rFonts w:ascii="Times New Roman" w:eastAsia="仿宋_GB2312" w:hAnsi="Times New Roman" w:cs="宋体"/>
          <w:kern w:val="0"/>
          <w:sz w:val="28"/>
          <w:szCs w:val="28"/>
        </w:rPr>
      </w:pPr>
      <w:r>
        <w:rPr>
          <w:rFonts w:ascii="Times New Roman" w:eastAsia="仿宋_GB2312" w:hAnsi="Times New Roman" w:cs="宋体" w:hint="eastAsia"/>
          <w:kern w:val="0"/>
          <w:sz w:val="28"/>
          <w:szCs w:val="28"/>
        </w:rPr>
        <w:t>按照团体标准发布程序进行标准报批和发布</w:t>
      </w:r>
      <w:r w:rsidR="00DE463D" w:rsidRPr="00DE463D">
        <w:rPr>
          <w:rFonts w:ascii="Times New Roman" w:eastAsia="仿宋_GB2312" w:hAnsi="Times New Roman" w:cs="宋体" w:hint="eastAsia"/>
          <w:kern w:val="0"/>
          <w:sz w:val="28"/>
          <w:szCs w:val="28"/>
        </w:rPr>
        <w:t>。</w:t>
      </w:r>
    </w:p>
    <w:p w:rsidR="00DE463D" w:rsidRPr="00DE463D" w:rsidRDefault="0017795C" w:rsidP="00072EBD">
      <w:pPr>
        <w:widowControl/>
        <w:shd w:val="clear" w:color="auto" w:fill="FFFFFF"/>
        <w:spacing w:line="560" w:lineRule="exact"/>
        <w:ind w:firstLineChars="200" w:firstLine="562"/>
        <w:jc w:val="left"/>
        <w:textAlignment w:val="baseline"/>
        <w:rPr>
          <w:rFonts w:ascii="Times New Roman" w:eastAsia="仿宋_GB2312" w:hAnsi="Times New Roman" w:cs="宋体"/>
          <w:b/>
          <w:bCs/>
          <w:kern w:val="0"/>
          <w:sz w:val="28"/>
          <w:szCs w:val="28"/>
        </w:rPr>
      </w:pPr>
      <w:r>
        <w:rPr>
          <w:rFonts w:ascii="Times New Roman" w:eastAsia="仿宋_GB2312" w:hAnsi="Times New Roman" w:cs="宋体" w:hint="eastAsia"/>
          <w:b/>
          <w:bCs/>
          <w:kern w:val="0"/>
          <w:sz w:val="28"/>
          <w:szCs w:val="28"/>
        </w:rPr>
        <w:t>3</w:t>
      </w:r>
      <w:r>
        <w:rPr>
          <w:rFonts w:ascii="Times New Roman" w:eastAsia="仿宋_GB2312" w:hAnsi="Times New Roman" w:cs="宋体"/>
          <w:b/>
          <w:bCs/>
          <w:kern w:val="0"/>
          <w:sz w:val="28"/>
          <w:szCs w:val="28"/>
        </w:rPr>
        <w:t>.2</w:t>
      </w:r>
      <w:r w:rsidR="00DE463D" w:rsidRPr="00DE463D">
        <w:rPr>
          <w:rFonts w:ascii="Times New Roman" w:eastAsia="仿宋_GB2312" w:hAnsi="Times New Roman" w:cs="宋体" w:hint="eastAsia"/>
          <w:b/>
          <w:bCs/>
          <w:kern w:val="0"/>
          <w:sz w:val="28"/>
          <w:szCs w:val="28"/>
        </w:rPr>
        <w:t>保障措施</w:t>
      </w:r>
    </w:p>
    <w:p w:rsidR="00DE463D" w:rsidRPr="00C10C28" w:rsidRDefault="00DE463D" w:rsidP="00DE463D">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r w:rsidRPr="00C10C28">
        <w:rPr>
          <w:rFonts w:ascii="Times New Roman" w:eastAsia="仿宋_GB2312" w:hAnsi="Times New Roman" w:cs="宋体" w:hint="eastAsia"/>
          <w:bCs/>
          <w:kern w:val="0"/>
          <w:sz w:val="28"/>
          <w:szCs w:val="28"/>
        </w:rPr>
        <w:t>组织保障：建立标准编制小组，明确小组成员的职责和分工，确保工作的顺利进行。</w:t>
      </w:r>
    </w:p>
    <w:p w:rsidR="00DE463D" w:rsidRPr="00C10C28" w:rsidRDefault="00DE463D" w:rsidP="00DE463D">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r w:rsidRPr="00C10C28">
        <w:rPr>
          <w:rFonts w:ascii="Times New Roman" w:eastAsia="仿宋_GB2312" w:hAnsi="Times New Roman" w:cs="宋体" w:hint="eastAsia"/>
          <w:bCs/>
          <w:kern w:val="0"/>
          <w:sz w:val="28"/>
          <w:szCs w:val="28"/>
        </w:rPr>
        <w:t>资源保障：确保标准制定所需的人力、物力和财力资源得到充分保障，为工作提供必要的支持。</w:t>
      </w:r>
      <w:r w:rsidR="006F6FB3" w:rsidRPr="00C10C28">
        <w:rPr>
          <w:rFonts w:ascii="Times New Roman" w:eastAsia="仿宋_GB2312" w:hAnsi="Times New Roman" w:cs="宋体" w:hint="eastAsia"/>
          <w:bCs/>
          <w:kern w:val="0"/>
          <w:sz w:val="28"/>
          <w:szCs w:val="28"/>
        </w:rPr>
        <w:t>同时，积极争取政府、企业和社会各界的支持与投入。</w:t>
      </w:r>
    </w:p>
    <w:p w:rsidR="00DE463D" w:rsidRPr="00C10C28" w:rsidRDefault="00DE463D" w:rsidP="00DE463D">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r w:rsidRPr="00C10C28">
        <w:rPr>
          <w:rFonts w:ascii="Times New Roman" w:eastAsia="仿宋_GB2312" w:hAnsi="Times New Roman" w:cs="宋体" w:hint="eastAsia"/>
          <w:bCs/>
          <w:kern w:val="0"/>
          <w:sz w:val="28"/>
          <w:szCs w:val="28"/>
        </w:rPr>
        <w:t>技术保障：</w:t>
      </w:r>
      <w:r w:rsidR="006F6FB3" w:rsidRPr="00C10C28">
        <w:rPr>
          <w:rFonts w:ascii="Times New Roman" w:eastAsia="仿宋_GB2312" w:hAnsi="Times New Roman" w:cs="宋体" w:hint="eastAsia"/>
          <w:bCs/>
          <w:kern w:val="0"/>
          <w:sz w:val="28"/>
          <w:szCs w:val="28"/>
        </w:rPr>
        <w:t>依托先进的科研机构和技术支持单位，为编制组提供强大的技术支持和保障。同时，加强与国内外相关领域专家的交流与合作，引进先进的理念和技术成果。</w:t>
      </w:r>
    </w:p>
    <w:p w:rsidR="00DE463D" w:rsidRPr="00C10C28" w:rsidRDefault="00DE463D" w:rsidP="00DE463D">
      <w:pPr>
        <w:widowControl/>
        <w:shd w:val="clear" w:color="auto" w:fill="FFFFFF"/>
        <w:spacing w:line="560" w:lineRule="exact"/>
        <w:ind w:firstLineChars="200" w:firstLine="560"/>
        <w:jc w:val="left"/>
        <w:textAlignment w:val="baseline"/>
        <w:rPr>
          <w:rFonts w:ascii="Times New Roman" w:eastAsia="仿宋_GB2312" w:hAnsi="Times New Roman" w:cs="宋体"/>
          <w:bCs/>
          <w:kern w:val="0"/>
          <w:sz w:val="28"/>
          <w:szCs w:val="28"/>
        </w:rPr>
      </w:pPr>
      <w:r w:rsidRPr="00C10C28">
        <w:rPr>
          <w:rFonts w:ascii="Times New Roman" w:eastAsia="仿宋_GB2312" w:hAnsi="Times New Roman" w:cs="宋体" w:hint="eastAsia"/>
          <w:bCs/>
          <w:kern w:val="0"/>
          <w:sz w:val="28"/>
          <w:szCs w:val="28"/>
        </w:rPr>
        <w:t>沟通保障：建立有效的沟通机制，确保标准编制小组内部以及与外部利益相关方的信息交流畅通。</w:t>
      </w:r>
    </w:p>
    <w:p w:rsidR="008066F5" w:rsidRPr="00596948" w:rsidRDefault="00DE463D" w:rsidP="00DE463D">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r w:rsidRPr="00DE463D">
        <w:rPr>
          <w:rFonts w:ascii="Times New Roman" w:eastAsia="仿宋_GB2312" w:hAnsi="Times New Roman" w:cs="宋体" w:hint="eastAsia"/>
          <w:kern w:val="0"/>
          <w:sz w:val="28"/>
          <w:szCs w:val="28"/>
        </w:rPr>
        <w:t>监督与评估：制定标准的监督与评估机制，定期对工作进度和成果进行检查和评估，确保标准的制定质量</w:t>
      </w:r>
      <w:r w:rsidR="001E645D">
        <w:rPr>
          <w:rFonts w:ascii="Times New Roman" w:eastAsia="仿宋_GB2312" w:hAnsi="Times New Roman" w:cs="宋体" w:hint="eastAsia"/>
          <w:kern w:val="0"/>
          <w:sz w:val="28"/>
          <w:szCs w:val="28"/>
        </w:rPr>
        <w:t>。</w:t>
      </w:r>
    </w:p>
    <w:p w:rsidR="00356FFE" w:rsidRPr="00596948" w:rsidRDefault="00FD44BB" w:rsidP="00B02481">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r w:rsidRPr="00596948">
        <w:rPr>
          <w:rFonts w:ascii="Times New Roman" w:eastAsia="仿宋_GB2312" w:hAnsi="Times New Roman" w:cs="宋体"/>
          <w:kern w:val="0"/>
          <w:sz w:val="28"/>
          <w:szCs w:val="28"/>
        </w:rPr>
        <w:t xml:space="preserve">4. </w:t>
      </w:r>
      <w:r w:rsidR="009A7E1C" w:rsidRPr="00596948">
        <w:rPr>
          <w:rFonts w:ascii="Times New Roman" w:eastAsia="仿宋_GB2312" w:hAnsi="Times New Roman" w:cs="宋体" w:hint="eastAsia"/>
          <w:kern w:val="0"/>
          <w:sz w:val="28"/>
          <w:szCs w:val="28"/>
        </w:rPr>
        <w:t>标准发布后的宣贯</w:t>
      </w:r>
      <w:r w:rsidR="00356FFE" w:rsidRPr="00596948">
        <w:rPr>
          <w:rFonts w:ascii="Times New Roman" w:eastAsia="仿宋_GB2312" w:hAnsi="Times New Roman" w:cs="宋体" w:hint="eastAsia"/>
          <w:kern w:val="0"/>
          <w:sz w:val="28"/>
          <w:szCs w:val="28"/>
        </w:rPr>
        <w:t>、培训、推广</w:t>
      </w:r>
      <w:r w:rsidR="009A7E1C" w:rsidRPr="00596948">
        <w:rPr>
          <w:rFonts w:ascii="Times New Roman" w:eastAsia="仿宋_GB2312" w:hAnsi="Times New Roman" w:cs="宋体" w:hint="eastAsia"/>
          <w:kern w:val="0"/>
          <w:sz w:val="28"/>
          <w:szCs w:val="28"/>
        </w:rPr>
        <w:t>应用</w:t>
      </w:r>
      <w:r w:rsidR="00356FFE" w:rsidRPr="00596948">
        <w:rPr>
          <w:rFonts w:ascii="Times New Roman" w:eastAsia="仿宋_GB2312" w:hAnsi="Times New Roman" w:cs="宋体" w:hint="eastAsia"/>
          <w:kern w:val="0"/>
          <w:sz w:val="28"/>
          <w:szCs w:val="28"/>
        </w:rPr>
        <w:t>计划</w:t>
      </w:r>
    </w:p>
    <w:p w:rsidR="00BE50F9" w:rsidRPr="00596948" w:rsidRDefault="00BE50F9" w:rsidP="00B02481">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r w:rsidRPr="00596948">
        <w:rPr>
          <w:rFonts w:ascii="Times New Roman" w:eastAsia="仿宋_GB2312" w:hAnsi="Times New Roman" w:cs="宋体" w:hint="eastAsia"/>
          <w:kern w:val="0"/>
          <w:sz w:val="28"/>
          <w:szCs w:val="28"/>
        </w:rPr>
        <w:t>标准发布后拟在一年内</w:t>
      </w:r>
      <w:r w:rsidR="00BD38EF">
        <w:rPr>
          <w:rFonts w:ascii="Times New Roman" w:eastAsia="仿宋_GB2312" w:hAnsi="Times New Roman" w:cs="宋体" w:hint="eastAsia"/>
          <w:kern w:val="0"/>
          <w:sz w:val="28"/>
          <w:szCs w:val="28"/>
        </w:rPr>
        <w:t>在全国重要行业会议参加交流宣传</w:t>
      </w:r>
      <w:r w:rsidRPr="00596948">
        <w:rPr>
          <w:rFonts w:ascii="Times New Roman" w:eastAsia="仿宋_GB2312" w:hAnsi="Times New Roman" w:cs="宋体" w:hint="eastAsia"/>
          <w:kern w:val="0"/>
          <w:sz w:val="28"/>
          <w:szCs w:val="28"/>
        </w:rPr>
        <w:t>，</w:t>
      </w:r>
      <w:r w:rsidR="00BD38EF">
        <w:rPr>
          <w:rFonts w:ascii="Times New Roman" w:eastAsia="仿宋_GB2312" w:hAnsi="Times New Roman" w:cs="宋体" w:hint="eastAsia"/>
          <w:kern w:val="0"/>
          <w:sz w:val="28"/>
          <w:szCs w:val="28"/>
        </w:rPr>
        <w:t>宣传</w:t>
      </w:r>
      <w:r w:rsidRPr="00596948">
        <w:rPr>
          <w:rFonts w:ascii="Times New Roman" w:eastAsia="仿宋_GB2312" w:hAnsi="Times New Roman" w:cs="宋体" w:hint="eastAsia"/>
          <w:kern w:val="0"/>
          <w:sz w:val="28"/>
          <w:szCs w:val="28"/>
        </w:rPr>
        <w:t>对象为生态环境和农业农村相关管理部门及技术人员。</w:t>
      </w:r>
    </w:p>
    <w:p w:rsidR="00DD3E58" w:rsidRPr="00596948" w:rsidRDefault="00FD44BB" w:rsidP="00B02481">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r w:rsidRPr="00596948">
        <w:rPr>
          <w:rFonts w:ascii="Times New Roman" w:eastAsia="仿宋_GB2312" w:hAnsi="Times New Roman" w:cs="宋体"/>
          <w:kern w:val="0"/>
          <w:sz w:val="28"/>
          <w:szCs w:val="28"/>
        </w:rPr>
        <w:t xml:space="preserve">5. </w:t>
      </w:r>
      <w:r w:rsidR="00356FFE" w:rsidRPr="00596948">
        <w:rPr>
          <w:rFonts w:ascii="Times New Roman" w:eastAsia="仿宋_GB2312" w:hAnsi="Times New Roman" w:cs="宋体" w:hint="eastAsia"/>
          <w:kern w:val="0"/>
          <w:sz w:val="28"/>
          <w:szCs w:val="28"/>
        </w:rPr>
        <w:t>标准转化为国际标准、国家标准或行业标准的计划</w:t>
      </w:r>
    </w:p>
    <w:p w:rsidR="00BE50F9" w:rsidRPr="00596948" w:rsidRDefault="00BE50F9" w:rsidP="00B02481">
      <w:pPr>
        <w:widowControl/>
        <w:shd w:val="clear" w:color="auto" w:fill="FFFFFF"/>
        <w:spacing w:line="560" w:lineRule="exact"/>
        <w:ind w:firstLineChars="200" w:firstLine="560"/>
        <w:jc w:val="left"/>
        <w:textAlignment w:val="baseline"/>
        <w:rPr>
          <w:rFonts w:ascii="Times New Roman" w:eastAsia="仿宋_GB2312" w:hAnsi="Times New Roman" w:cs="宋体"/>
          <w:kern w:val="0"/>
          <w:sz w:val="28"/>
          <w:szCs w:val="28"/>
        </w:rPr>
      </w:pPr>
      <w:r w:rsidRPr="00596948">
        <w:rPr>
          <w:rFonts w:ascii="Times New Roman" w:eastAsia="仿宋_GB2312" w:hAnsi="Times New Roman" w:cs="宋体" w:hint="eastAsia"/>
          <w:kern w:val="0"/>
          <w:sz w:val="28"/>
          <w:szCs w:val="28"/>
        </w:rPr>
        <w:lastRenderedPageBreak/>
        <w:t>团标发布后，将</w:t>
      </w:r>
      <w:r w:rsidR="008729D6">
        <w:rPr>
          <w:rFonts w:ascii="Times New Roman" w:eastAsia="仿宋_GB2312" w:hAnsi="Times New Roman" w:cs="宋体" w:hint="eastAsia"/>
          <w:kern w:val="0"/>
          <w:sz w:val="28"/>
          <w:szCs w:val="28"/>
        </w:rPr>
        <w:t>针对具体应用场景进行细化并</w:t>
      </w:r>
      <w:bookmarkStart w:id="0" w:name="_GoBack"/>
      <w:bookmarkEnd w:id="0"/>
      <w:r w:rsidRPr="00596948">
        <w:rPr>
          <w:rFonts w:ascii="Times New Roman" w:eastAsia="仿宋_GB2312" w:hAnsi="Times New Roman" w:cs="宋体" w:hint="eastAsia"/>
          <w:kern w:val="0"/>
          <w:sz w:val="28"/>
          <w:szCs w:val="28"/>
        </w:rPr>
        <w:t>充分试用，通过实践检验不断修订完善，适时转化为行业标准或国家标准。</w:t>
      </w:r>
    </w:p>
    <w:sectPr w:rsidR="00BE50F9" w:rsidRPr="00596948" w:rsidSect="00F608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3FD" w:rsidRDefault="007933FD" w:rsidP="00AA61EB">
      <w:r>
        <w:separator/>
      </w:r>
    </w:p>
  </w:endnote>
  <w:endnote w:type="continuationSeparator" w:id="0">
    <w:p w:rsidR="007933FD" w:rsidRDefault="007933FD" w:rsidP="00AA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3FD" w:rsidRDefault="007933FD" w:rsidP="00AA61EB">
      <w:r>
        <w:separator/>
      </w:r>
    </w:p>
  </w:footnote>
  <w:footnote w:type="continuationSeparator" w:id="0">
    <w:p w:rsidR="007933FD" w:rsidRDefault="007933FD" w:rsidP="00AA6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71B7"/>
    <w:rsid w:val="000013B1"/>
    <w:rsid w:val="00017DD9"/>
    <w:rsid w:val="000518DE"/>
    <w:rsid w:val="00063129"/>
    <w:rsid w:val="00072190"/>
    <w:rsid w:val="00072EBD"/>
    <w:rsid w:val="00075376"/>
    <w:rsid w:val="0009361C"/>
    <w:rsid w:val="000A023D"/>
    <w:rsid w:val="000A6A56"/>
    <w:rsid w:val="000A6F76"/>
    <w:rsid w:val="0011090B"/>
    <w:rsid w:val="0011530D"/>
    <w:rsid w:val="00121000"/>
    <w:rsid w:val="00133245"/>
    <w:rsid w:val="001401D4"/>
    <w:rsid w:val="00167344"/>
    <w:rsid w:val="0017795C"/>
    <w:rsid w:val="00195B5F"/>
    <w:rsid w:val="00196F54"/>
    <w:rsid w:val="001A2C51"/>
    <w:rsid w:val="001B5569"/>
    <w:rsid w:val="001C4668"/>
    <w:rsid w:val="001E645D"/>
    <w:rsid w:val="00214CB7"/>
    <w:rsid w:val="002178F9"/>
    <w:rsid w:val="00221383"/>
    <w:rsid w:val="00240CE1"/>
    <w:rsid w:val="00256D6D"/>
    <w:rsid w:val="00284CFB"/>
    <w:rsid w:val="002971B7"/>
    <w:rsid w:val="002E22CE"/>
    <w:rsid w:val="002F0499"/>
    <w:rsid w:val="003305DA"/>
    <w:rsid w:val="00336CB8"/>
    <w:rsid w:val="00356FFE"/>
    <w:rsid w:val="00367ABA"/>
    <w:rsid w:val="003705F3"/>
    <w:rsid w:val="00374B44"/>
    <w:rsid w:val="003976F1"/>
    <w:rsid w:val="003D3B0E"/>
    <w:rsid w:val="003E6E11"/>
    <w:rsid w:val="00406803"/>
    <w:rsid w:val="00421DB3"/>
    <w:rsid w:val="00433662"/>
    <w:rsid w:val="00436313"/>
    <w:rsid w:val="00447B14"/>
    <w:rsid w:val="00466615"/>
    <w:rsid w:val="00492120"/>
    <w:rsid w:val="004A2F16"/>
    <w:rsid w:val="004A7547"/>
    <w:rsid w:val="004E4794"/>
    <w:rsid w:val="004F08B8"/>
    <w:rsid w:val="00533648"/>
    <w:rsid w:val="00555FE8"/>
    <w:rsid w:val="00560F27"/>
    <w:rsid w:val="0057035D"/>
    <w:rsid w:val="00574A3C"/>
    <w:rsid w:val="00582508"/>
    <w:rsid w:val="00596948"/>
    <w:rsid w:val="005A343B"/>
    <w:rsid w:val="005A54BD"/>
    <w:rsid w:val="005B2DBE"/>
    <w:rsid w:val="005D77E0"/>
    <w:rsid w:val="005F7A9F"/>
    <w:rsid w:val="006264AD"/>
    <w:rsid w:val="00646E53"/>
    <w:rsid w:val="00652512"/>
    <w:rsid w:val="006657A0"/>
    <w:rsid w:val="00697A8C"/>
    <w:rsid w:val="006B3019"/>
    <w:rsid w:val="006B571D"/>
    <w:rsid w:val="006C7C46"/>
    <w:rsid w:val="006D2AA2"/>
    <w:rsid w:val="006E5CAF"/>
    <w:rsid w:val="006F6FB3"/>
    <w:rsid w:val="0071234D"/>
    <w:rsid w:val="007125A7"/>
    <w:rsid w:val="007214F3"/>
    <w:rsid w:val="007332E6"/>
    <w:rsid w:val="00770110"/>
    <w:rsid w:val="00780ABA"/>
    <w:rsid w:val="007933FD"/>
    <w:rsid w:val="00795F05"/>
    <w:rsid w:val="007A78FC"/>
    <w:rsid w:val="007B252A"/>
    <w:rsid w:val="007C22F2"/>
    <w:rsid w:val="007C409D"/>
    <w:rsid w:val="007E7B40"/>
    <w:rsid w:val="007F3435"/>
    <w:rsid w:val="008066F5"/>
    <w:rsid w:val="00814DD7"/>
    <w:rsid w:val="00815F4C"/>
    <w:rsid w:val="0082367E"/>
    <w:rsid w:val="00827AE4"/>
    <w:rsid w:val="00831075"/>
    <w:rsid w:val="00853FB8"/>
    <w:rsid w:val="00855318"/>
    <w:rsid w:val="008556B8"/>
    <w:rsid w:val="008729D6"/>
    <w:rsid w:val="00875023"/>
    <w:rsid w:val="008D1F4D"/>
    <w:rsid w:val="008F0F6B"/>
    <w:rsid w:val="009012C2"/>
    <w:rsid w:val="009127AF"/>
    <w:rsid w:val="0091375B"/>
    <w:rsid w:val="00940D89"/>
    <w:rsid w:val="0095623C"/>
    <w:rsid w:val="009863C7"/>
    <w:rsid w:val="009A7E1C"/>
    <w:rsid w:val="009B7D62"/>
    <w:rsid w:val="009D72DB"/>
    <w:rsid w:val="009E1E4E"/>
    <w:rsid w:val="009F4CE5"/>
    <w:rsid w:val="00A12EDE"/>
    <w:rsid w:val="00A22459"/>
    <w:rsid w:val="00A36092"/>
    <w:rsid w:val="00A53E45"/>
    <w:rsid w:val="00A5435B"/>
    <w:rsid w:val="00A568CF"/>
    <w:rsid w:val="00A7722A"/>
    <w:rsid w:val="00A77449"/>
    <w:rsid w:val="00A93DA8"/>
    <w:rsid w:val="00A963F8"/>
    <w:rsid w:val="00AA61EB"/>
    <w:rsid w:val="00AA724A"/>
    <w:rsid w:val="00AB394A"/>
    <w:rsid w:val="00AD5AE5"/>
    <w:rsid w:val="00AE0D5E"/>
    <w:rsid w:val="00AF0E54"/>
    <w:rsid w:val="00B02481"/>
    <w:rsid w:val="00B02AF3"/>
    <w:rsid w:val="00B04E4D"/>
    <w:rsid w:val="00B162C3"/>
    <w:rsid w:val="00B25FA5"/>
    <w:rsid w:val="00B30605"/>
    <w:rsid w:val="00B42293"/>
    <w:rsid w:val="00B7008A"/>
    <w:rsid w:val="00BD38EF"/>
    <w:rsid w:val="00BE3D22"/>
    <w:rsid w:val="00BE50F9"/>
    <w:rsid w:val="00BE79EE"/>
    <w:rsid w:val="00C10C28"/>
    <w:rsid w:val="00C11F18"/>
    <w:rsid w:val="00C71AD1"/>
    <w:rsid w:val="00C8110E"/>
    <w:rsid w:val="00C9466A"/>
    <w:rsid w:val="00CA2A18"/>
    <w:rsid w:val="00CB139F"/>
    <w:rsid w:val="00CC1DF0"/>
    <w:rsid w:val="00CD021E"/>
    <w:rsid w:val="00CD462C"/>
    <w:rsid w:val="00CF0D58"/>
    <w:rsid w:val="00D04BE3"/>
    <w:rsid w:val="00D12D2A"/>
    <w:rsid w:val="00D20270"/>
    <w:rsid w:val="00D3156D"/>
    <w:rsid w:val="00D35132"/>
    <w:rsid w:val="00D367E8"/>
    <w:rsid w:val="00D67655"/>
    <w:rsid w:val="00D8186A"/>
    <w:rsid w:val="00D93A16"/>
    <w:rsid w:val="00DB6A07"/>
    <w:rsid w:val="00DD3E58"/>
    <w:rsid w:val="00DE463D"/>
    <w:rsid w:val="00E0749C"/>
    <w:rsid w:val="00E27CEB"/>
    <w:rsid w:val="00E304BA"/>
    <w:rsid w:val="00E43384"/>
    <w:rsid w:val="00E47E4E"/>
    <w:rsid w:val="00E6672C"/>
    <w:rsid w:val="00E92625"/>
    <w:rsid w:val="00EA4366"/>
    <w:rsid w:val="00EE567D"/>
    <w:rsid w:val="00EF34A3"/>
    <w:rsid w:val="00F030F8"/>
    <w:rsid w:val="00F048BE"/>
    <w:rsid w:val="00F249AF"/>
    <w:rsid w:val="00F33416"/>
    <w:rsid w:val="00F36D03"/>
    <w:rsid w:val="00F608BE"/>
    <w:rsid w:val="00F65E33"/>
    <w:rsid w:val="00F70444"/>
    <w:rsid w:val="00FA02CF"/>
    <w:rsid w:val="00FB234D"/>
    <w:rsid w:val="00FB6907"/>
    <w:rsid w:val="00FC1162"/>
    <w:rsid w:val="00FD44BB"/>
    <w:rsid w:val="00FD6C78"/>
    <w:rsid w:val="00FD7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5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1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1EB"/>
    <w:rPr>
      <w:sz w:val="18"/>
      <w:szCs w:val="18"/>
    </w:rPr>
  </w:style>
  <w:style w:type="paragraph" w:styleId="a4">
    <w:name w:val="footer"/>
    <w:basedOn w:val="a"/>
    <w:link w:val="Char0"/>
    <w:uiPriority w:val="99"/>
    <w:unhideWhenUsed/>
    <w:rsid w:val="00AA61EB"/>
    <w:pPr>
      <w:tabs>
        <w:tab w:val="center" w:pos="4153"/>
        <w:tab w:val="right" w:pos="8306"/>
      </w:tabs>
      <w:snapToGrid w:val="0"/>
      <w:jc w:val="left"/>
    </w:pPr>
    <w:rPr>
      <w:sz w:val="18"/>
      <w:szCs w:val="18"/>
    </w:rPr>
  </w:style>
  <w:style w:type="character" w:customStyle="1" w:styleId="Char0">
    <w:name w:val="页脚 Char"/>
    <w:basedOn w:val="a0"/>
    <w:link w:val="a4"/>
    <w:uiPriority w:val="99"/>
    <w:rsid w:val="00AA61EB"/>
    <w:rPr>
      <w:sz w:val="18"/>
      <w:szCs w:val="18"/>
    </w:rPr>
  </w:style>
  <w:style w:type="paragraph" w:styleId="a5">
    <w:name w:val="Normal (Web)"/>
    <w:basedOn w:val="a"/>
    <w:uiPriority w:val="99"/>
    <w:semiHidden/>
    <w:unhideWhenUsed/>
    <w:rsid w:val="008556B8"/>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basedOn w:val="a0"/>
    <w:uiPriority w:val="99"/>
    <w:semiHidden/>
    <w:unhideWhenUsed/>
    <w:rsid w:val="009863C7"/>
    <w:rPr>
      <w:sz w:val="21"/>
      <w:szCs w:val="21"/>
    </w:rPr>
  </w:style>
  <w:style w:type="paragraph" w:styleId="a7">
    <w:name w:val="annotation text"/>
    <w:basedOn w:val="a"/>
    <w:link w:val="Char1"/>
    <w:uiPriority w:val="99"/>
    <w:semiHidden/>
    <w:unhideWhenUsed/>
    <w:rsid w:val="009863C7"/>
    <w:pPr>
      <w:jc w:val="left"/>
    </w:pPr>
  </w:style>
  <w:style w:type="character" w:customStyle="1" w:styleId="Char1">
    <w:name w:val="批注文字 Char"/>
    <w:basedOn w:val="a0"/>
    <w:link w:val="a7"/>
    <w:uiPriority w:val="99"/>
    <w:semiHidden/>
    <w:rsid w:val="009863C7"/>
  </w:style>
  <w:style w:type="paragraph" w:styleId="a8">
    <w:name w:val="annotation subject"/>
    <w:basedOn w:val="a7"/>
    <w:next w:val="a7"/>
    <w:link w:val="Char2"/>
    <w:uiPriority w:val="99"/>
    <w:semiHidden/>
    <w:unhideWhenUsed/>
    <w:rsid w:val="009863C7"/>
    <w:rPr>
      <w:b/>
      <w:bCs/>
    </w:rPr>
  </w:style>
  <w:style w:type="character" w:customStyle="1" w:styleId="Char2">
    <w:name w:val="批注主题 Char"/>
    <w:basedOn w:val="Char1"/>
    <w:link w:val="a8"/>
    <w:uiPriority w:val="99"/>
    <w:semiHidden/>
    <w:rsid w:val="009863C7"/>
    <w:rPr>
      <w:b/>
      <w:bCs/>
    </w:rPr>
  </w:style>
  <w:style w:type="paragraph" w:styleId="a9">
    <w:name w:val="Balloon Text"/>
    <w:basedOn w:val="a"/>
    <w:link w:val="Char3"/>
    <w:uiPriority w:val="99"/>
    <w:semiHidden/>
    <w:unhideWhenUsed/>
    <w:rsid w:val="009863C7"/>
    <w:rPr>
      <w:sz w:val="18"/>
      <w:szCs w:val="18"/>
    </w:rPr>
  </w:style>
  <w:style w:type="character" w:customStyle="1" w:styleId="Char3">
    <w:name w:val="批注框文本 Char"/>
    <w:basedOn w:val="a0"/>
    <w:link w:val="a9"/>
    <w:uiPriority w:val="99"/>
    <w:semiHidden/>
    <w:rsid w:val="009863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4854">
      <w:bodyDiv w:val="1"/>
      <w:marLeft w:val="0"/>
      <w:marRight w:val="0"/>
      <w:marTop w:val="0"/>
      <w:marBottom w:val="0"/>
      <w:divBdr>
        <w:top w:val="none" w:sz="0" w:space="0" w:color="auto"/>
        <w:left w:val="none" w:sz="0" w:space="0" w:color="auto"/>
        <w:bottom w:val="none" w:sz="0" w:space="0" w:color="auto"/>
        <w:right w:val="none" w:sz="0" w:space="0" w:color="auto"/>
      </w:divBdr>
    </w:div>
    <w:div w:id="564949550">
      <w:bodyDiv w:val="1"/>
      <w:marLeft w:val="0"/>
      <w:marRight w:val="0"/>
      <w:marTop w:val="0"/>
      <w:marBottom w:val="0"/>
      <w:divBdr>
        <w:top w:val="none" w:sz="0" w:space="0" w:color="auto"/>
        <w:left w:val="none" w:sz="0" w:space="0" w:color="auto"/>
        <w:bottom w:val="none" w:sz="0" w:space="0" w:color="auto"/>
        <w:right w:val="none" w:sz="0" w:space="0" w:color="auto"/>
      </w:divBdr>
      <w:divsChild>
        <w:div w:id="2133595095">
          <w:marLeft w:val="0"/>
          <w:marRight w:val="0"/>
          <w:marTop w:val="0"/>
          <w:marBottom w:val="375"/>
          <w:divBdr>
            <w:top w:val="none" w:sz="0" w:space="0" w:color="auto"/>
            <w:left w:val="none" w:sz="0" w:space="0" w:color="auto"/>
            <w:bottom w:val="none" w:sz="0" w:space="0" w:color="auto"/>
            <w:right w:val="none" w:sz="0" w:space="0" w:color="auto"/>
          </w:divBdr>
        </w:div>
        <w:div w:id="1478960969">
          <w:marLeft w:val="0"/>
          <w:marRight w:val="0"/>
          <w:marTop w:val="0"/>
          <w:marBottom w:val="375"/>
          <w:divBdr>
            <w:top w:val="none" w:sz="0" w:space="0" w:color="auto"/>
            <w:left w:val="none" w:sz="0" w:space="0" w:color="auto"/>
            <w:bottom w:val="none" w:sz="0" w:space="0" w:color="auto"/>
            <w:right w:val="none" w:sz="0" w:space="0" w:color="auto"/>
          </w:divBdr>
          <w:divsChild>
            <w:div w:id="790828159">
              <w:marLeft w:val="0"/>
              <w:marRight w:val="0"/>
              <w:marTop w:val="0"/>
              <w:marBottom w:val="150"/>
              <w:divBdr>
                <w:top w:val="none" w:sz="0" w:space="0" w:color="auto"/>
                <w:left w:val="none" w:sz="0" w:space="0" w:color="auto"/>
                <w:bottom w:val="none" w:sz="0" w:space="0" w:color="auto"/>
                <w:right w:val="none" w:sz="0" w:space="0" w:color="auto"/>
              </w:divBdr>
            </w:div>
          </w:divsChild>
        </w:div>
        <w:div w:id="1662394459">
          <w:marLeft w:val="0"/>
          <w:marRight w:val="0"/>
          <w:marTop w:val="0"/>
          <w:marBottom w:val="375"/>
          <w:divBdr>
            <w:top w:val="none" w:sz="0" w:space="0" w:color="auto"/>
            <w:left w:val="none" w:sz="0" w:space="0" w:color="auto"/>
            <w:bottom w:val="none" w:sz="0" w:space="0" w:color="auto"/>
            <w:right w:val="none" w:sz="0" w:space="0" w:color="auto"/>
          </w:divBdr>
          <w:divsChild>
            <w:div w:id="765225043">
              <w:marLeft w:val="0"/>
              <w:marRight w:val="0"/>
              <w:marTop w:val="0"/>
              <w:marBottom w:val="150"/>
              <w:divBdr>
                <w:top w:val="none" w:sz="0" w:space="0" w:color="auto"/>
                <w:left w:val="none" w:sz="0" w:space="0" w:color="auto"/>
                <w:bottom w:val="none" w:sz="0" w:space="0" w:color="auto"/>
                <w:right w:val="none" w:sz="0" w:space="0" w:color="auto"/>
              </w:divBdr>
            </w:div>
          </w:divsChild>
        </w:div>
        <w:div w:id="1061754138">
          <w:marLeft w:val="0"/>
          <w:marRight w:val="0"/>
          <w:marTop w:val="0"/>
          <w:marBottom w:val="375"/>
          <w:divBdr>
            <w:top w:val="none" w:sz="0" w:space="0" w:color="auto"/>
            <w:left w:val="none" w:sz="0" w:space="0" w:color="auto"/>
            <w:bottom w:val="none" w:sz="0" w:space="0" w:color="auto"/>
            <w:right w:val="none" w:sz="0" w:space="0" w:color="auto"/>
          </w:divBdr>
          <w:divsChild>
            <w:div w:id="1406684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550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14</Pages>
  <Words>1300</Words>
  <Characters>7411</Characters>
  <Application>Microsoft Office Word</Application>
  <DocSecurity>0</DocSecurity>
  <Lines>61</Lines>
  <Paragraphs>17</Paragraphs>
  <ScaleCrop>false</ScaleCrop>
  <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曹云者</cp:lastModifiedBy>
  <cp:revision>144</cp:revision>
  <dcterms:created xsi:type="dcterms:W3CDTF">2023-10-11T01:47:00Z</dcterms:created>
  <dcterms:modified xsi:type="dcterms:W3CDTF">2025-06-11T09:41:00Z</dcterms:modified>
</cp:coreProperties>
</file>