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9" w:type="dxa"/>
        <w:tblLayout w:type="fixed"/>
        <w:tblCellMar>
          <w:left w:w="0" w:type="dxa"/>
          <w:right w:w="0" w:type="dxa"/>
        </w:tblCellMar>
        <w:tblLook w:val="04A0" w:firstRow="1" w:lastRow="0" w:firstColumn="1" w:lastColumn="0" w:noHBand="0" w:noVBand="1"/>
      </w:tblPr>
      <w:tblGrid>
        <w:gridCol w:w="993"/>
        <w:gridCol w:w="8386"/>
      </w:tblGrid>
      <w:tr w:rsidR="00152831" w14:paraId="6ED2FDE9" w14:textId="77777777">
        <w:trPr>
          <w:trHeight w:val="194"/>
        </w:trPr>
        <w:tc>
          <w:tcPr>
            <w:tcW w:w="993" w:type="dxa"/>
          </w:tcPr>
          <w:p w14:paraId="5F0AA4D3" w14:textId="77777777" w:rsidR="00152831" w:rsidRDefault="00000000">
            <w:pPr>
              <w:pStyle w:val="af3"/>
              <w:framePr w:w="9447" w:h="1272" w:hRule="exact" w:wrap="notBeside" w:vAnchor="page" w:hAnchor="page" w:x="1372" w:y="568"/>
              <w:tabs>
                <w:tab w:val="clear" w:pos="4153"/>
                <w:tab w:val="clear" w:pos="8306"/>
              </w:tabs>
              <w:jc w:val="left"/>
              <w:rPr>
                <w:rFonts w:ascii="黑体" w:eastAsia="黑体" w:hAnsi="黑体" w:hint="eastAsia"/>
                <w:sz w:val="21"/>
                <w:szCs w:val="21"/>
              </w:rPr>
            </w:pPr>
            <w:bookmarkStart w:id="0" w:name="_Hlk185344931"/>
            <w:bookmarkStart w:id="1" w:name="BookMark1"/>
            <w:r>
              <w:rPr>
                <w:rFonts w:eastAsia="黑体"/>
                <w:sz w:val="21"/>
                <w:szCs w:val="21"/>
              </w:rPr>
              <w:t>ICS</w:t>
            </w:r>
            <w:r>
              <w:rPr>
                <w:rFonts w:ascii="黑体" w:eastAsia="黑体" w:hAnsi="黑体"/>
                <w:sz w:val="21"/>
                <w:szCs w:val="21"/>
              </w:rPr>
              <w:t xml:space="preserve">  </w:t>
            </w:r>
          </w:p>
        </w:tc>
        <w:tc>
          <w:tcPr>
            <w:tcW w:w="8386" w:type="dxa"/>
          </w:tcPr>
          <w:p w14:paraId="36622931" w14:textId="77777777" w:rsidR="00152831" w:rsidRDefault="00000000">
            <w:pPr>
              <w:pStyle w:val="af3"/>
              <w:framePr w:w="9447" w:h="1272" w:hRule="exact" w:wrap="notBeside" w:vAnchor="page" w:hAnchor="page" w:x="1372" w:y="568"/>
              <w:tabs>
                <w:tab w:val="clear" w:pos="4153"/>
                <w:tab w:val="clear" w:pos="8306"/>
              </w:tabs>
              <w:ind w:firstLine="0"/>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p>
        </w:tc>
      </w:tr>
      <w:tr w:rsidR="00152831" w14:paraId="02C969E5" w14:textId="77777777">
        <w:trPr>
          <w:trHeight w:val="277"/>
        </w:trPr>
        <w:tc>
          <w:tcPr>
            <w:tcW w:w="993" w:type="dxa"/>
            <w:vMerge w:val="restart"/>
          </w:tcPr>
          <w:p w14:paraId="2F63CDEE" w14:textId="77777777" w:rsidR="00152831" w:rsidRDefault="00000000">
            <w:pPr>
              <w:framePr w:w="9447" w:h="1272" w:hRule="exact" w:wrap="notBeside" w:vAnchor="page" w:hAnchor="page" w:x="1372" w:y="568"/>
            </w:pPr>
            <w:r>
              <w:rPr>
                <w:rFonts w:eastAsia="黑体" w:hint="eastAsia"/>
                <w:szCs w:val="21"/>
              </w:rPr>
              <w:t>CSS</w:t>
            </w:r>
          </w:p>
        </w:tc>
        <w:tc>
          <w:tcPr>
            <w:tcW w:w="8386" w:type="dxa"/>
          </w:tcPr>
          <w:p w14:paraId="22DFE7B9" w14:textId="77777777" w:rsidR="00152831" w:rsidRDefault="00000000">
            <w:pPr>
              <w:pStyle w:val="TOC1"/>
              <w:framePr w:w="9447" w:h="1272" w:hRule="exact" w:wrap="notBeside" w:vAnchor="page" w:hAnchor="page" w:x="1372" w:y="568"/>
              <w:ind w:firstLine="0"/>
              <w:rPr>
                <w:rFonts w:ascii="黑体" w:eastAsia="黑体" w:hAnsi="黑体" w:hint="eastAsia"/>
                <w:szCs w:val="21"/>
              </w:rPr>
            </w:pPr>
            <w:r>
              <w:rPr>
                <w:rFonts w:ascii="黑体" w:eastAsia="黑体" w:hAnsi="黑体"/>
                <w:szCs w:val="21"/>
              </w:rPr>
              <w:fldChar w:fldCharType="begin">
                <w:ffData>
                  <w:name w:val="CSDN"/>
                  <w:enabled/>
                  <w:calcOnExit w:val="0"/>
                  <w:textInput>
                    <w:default w:val="点击此处添加CCS号"/>
                  </w:textInput>
                </w:ffData>
              </w:fldChar>
            </w:r>
            <w:r>
              <w:rPr>
                <w:rFonts w:ascii="黑体" w:eastAsia="黑体" w:hAnsi="黑体"/>
                <w:szCs w:val="21"/>
              </w:rPr>
              <w:instrText xml:space="preserve"> FORMTEXT </w:instrText>
            </w:r>
            <w:r>
              <w:rPr>
                <w:rFonts w:ascii="黑体" w:eastAsia="黑体" w:hAnsi="黑体"/>
                <w:szCs w:val="21"/>
              </w:rPr>
            </w:r>
            <w:r>
              <w:rPr>
                <w:rFonts w:ascii="黑体" w:eastAsia="黑体" w:hAnsi="黑体"/>
                <w:szCs w:val="21"/>
              </w:rPr>
              <w:fldChar w:fldCharType="separate"/>
            </w:r>
            <w:r>
              <w:rPr>
                <w:rFonts w:ascii="黑体" w:eastAsia="黑体" w:hAnsi="黑体"/>
                <w:szCs w:val="21"/>
              </w:rPr>
              <w:t>点击此处添加CCS号</w:t>
            </w:r>
            <w:r>
              <w:rPr>
                <w:rFonts w:ascii="黑体" w:eastAsia="黑体" w:hAnsi="黑体"/>
                <w:szCs w:val="21"/>
              </w:rPr>
              <w:fldChar w:fldCharType="end"/>
            </w:r>
          </w:p>
        </w:tc>
      </w:tr>
      <w:tr w:rsidR="00152831" w14:paraId="4B49E249" w14:textId="77777777">
        <w:trPr>
          <w:trHeight w:val="651"/>
        </w:trPr>
        <w:tc>
          <w:tcPr>
            <w:tcW w:w="993" w:type="dxa"/>
            <w:vMerge/>
          </w:tcPr>
          <w:p w14:paraId="03F026D3" w14:textId="77777777" w:rsidR="00152831" w:rsidRDefault="00152831">
            <w:pPr>
              <w:pStyle w:val="af3"/>
              <w:framePr w:w="9447" w:h="1272" w:hRule="exact" w:wrap="notBeside" w:vAnchor="page" w:hAnchor="page" w:x="1372" w:y="568"/>
              <w:tabs>
                <w:tab w:val="clear" w:pos="4153"/>
                <w:tab w:val="clear" w:pos="8306"/>
              </w:tabs>
              <w:spacing w:before="40"/>
              <w:jc w:val="left"/>
              <w:rPr>
                <w:rFonts w:eastAsia="黑体"/>
                <w:sz w:val="21"/>
                <w:szCs w:val="21"/>
              </w:rPr>
            </w:pPr>
          </w:p>
        </w:tc>
        <w:tc>
          <w:tcPr>
            <w:tcW w:w="8386" w:type="dxa"/>
          </w:tcPr>
          <w:p w14:paraId="2F0E1BB6" w14:textId="77777777" w:rsidR="00152831" w:rsidRDefault="00152831">
            <w:pPr>
              <w:pStyle w:val="TOC1"/>
              <w:framePr w:w="9447" w:h="1272" w:hRule="exact" w:wrap="notBeside" w:vAnchor="page" w:hAnchor="page" w:x="1372" w:y="568"/>
            </w:pPr>
          </w:p>
        </w:tc>
      </w:tr>
    </w:tbl>
    <w:bookmarkEnd w:id="0"/>
    <w:p w14:paraId="6C7AD88E" w14:textId="77777777" w:rsidR="00152831" w:rsidRDefault="00000000">
      <w:pPr>
        <w:pStyle w:val="af9"/>
        <w:framePr w:wrap="around"/>
        <w:rPr>
          <w:rFonts w:ascii="黑体" w:eastAsia="黑体" w:hAnsi="黑体" w:hint="eastAsia"/>
          <w:b w:val="0"/>
          <w:bCs w:val="0"/>
          <w:w w:val="100"/>
          <w:sz w:val="48"/>
          <w:szCs w:val="48"/>
        </w:rPr>
      </w:pPr>
      <w:r>
        <w:rPr>
          <w:rFonts w:ascii="黑体" w:eastAsia="黑体" w:hint="eastAsia"/>
          <w:b w:val="0"/>
          <w:w w:val="100"/>
          <w:sz w:val="48"/>
        </w:rPr>
        <w:t>团体</w:t>
      </w:r>
      <w:r>
        <w:rPr>
          <w:rFonts w:ascii="黑体" w:eastAsia="黑体" w:hAnsi="黑体" w:hint="eastAsia"/>
          <w:b w:val="0"/>
          <w:bCs w:val="0"/>
          <w:w w:val="100"/>
          <w:sz w:val="48"/>
          <w:szCs w:val="48"/>
        </w:rPr>
        <w:t>标准</w:t>
      </w:r>
    </w:p>
    <w:p w14:paraId="3FD2B36D" w14:textId="77777777" w:rsidR="00152831" w:rsidRDefault="00000000">
      <w:pPr>
        <w:pStyle w:val="afa"/>
        <w:framePr w:wrap="auto"/>
      </w:pPr>
      <w:r>
        <w:t>T/</w:t>
      </w:r>
      <w:r>
        <w:fldChar w:fldCharType="begin">
          <w:ffData>
            <w:name w:val="文字1"/>
            <w:enabled/>
            <w:calcOnExit w:val="0"/>
            <w:textInput>
              <w:default w:val="CSES"/>
            </w:textInput>
          </w:ffData>
        </w:fldChar>
      </w:r>
      <w:r>
        <w:instrText xml:space="preserve"> FORMTEXT </w:instrText>
      </w:r>
      <w:r>
        <w:fldChar w:fldCharType="separate"/>
      </w:r>
      <w:r>
        <w:t>CSES</w:t>
      </w:r>
      <w:r>
        <w:fldChar w:fldCharType="end"/>
      </w:r>
      <w:r>
        <w:t xml:space="preserve">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113A2F8C" w14:textId="77777777" w:rsidR="00152831" w:rsidRDefault="00152831">
      <w:pPr>
        <w:pStyle w:val="afb"/>
        <w:framePr w:wrap="auto"/>
        <w:rPr>
          <w:rFonts w:hAnsi="黑体" w:hint="eastAsia"/>
        </w:rPr>
      </w:pPr>
    </w:p>
    <w:bookmarkStart w:id="2" w:name="_Hlk185344785"/>
    <w:p w14:paraId="003EC443" w14:textId="77777777" w:rsidR="00152831" w:rsidRDefault="00000000">
      <w:pPr>
        <w:rPr>
          <w:rFonts w:ascii="黑体" w:eastAsia="黑体" w:hAnsi="黑体" w:hint="eastAsia"/>
          <w:kern w:val="0"/>
          <w:sz w:val="10"/>
          <w:szCs w:val="10"/>
        </w:rPr>
      </w:pPr>
      <w:r>
        <w:rPr>
          <w:rFonts w:ascii="黑体" w:eastAsia="黑体" w:hAnsi="黑体" w:hint="eastAsia"/>
          <w:noProof/>
          <w:kern w:val="0"/>
          <w:sz w:val="10"/>
          <w:szCs w:val="10"/>
        </w:rPr>
        <mc:AlternateContent>
          <mc:Choice Requires="wps">
            <w:drawing>
              <wp:anchor distT="0" distB="0" distL="114300" distR="114300" simplePos="0" relativeHeight="251659264" behindDoc="0" locked="0" layoutInCell="1" allowOverlap="0" wp14:anchorId="2D974C18" wp14:editId="204EFF46">
                <wp:simplePos x="0" y="0"/>
                <wp:positionH relativeFrom="page">
                  <wp:posOffset>900430</wp:posOffset>
                </wp:positionH>
                <wp:positionV relativeFrom="page">
                  <wp:posOffset>2700020</wp:posOffset>
                </wp:positionV>
                <wp:extent cx="6120130" cy="0"/>
                <wp:effectExtent l="0" t="0" r="0" b="0"/>
                <wp:wrapNone/>
                <wp:docPr id="194406261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f4jzNgAAAAMAQAADwAAAAAAAAABACAAAAAiAAAAZHJzL2Rvd25yZXYueG1sUEsBAhQAFAAAAAgA&#10;h07iQINFLRrsAQAAswMAAA4AAAAAAAAAAQAgAAAAJwEAAGRycy9lMm9Eb2MueG1sUEsFBgAAAAAG&#10;AAYAWQEAAIUFAAAAAA==&#10;">
                <v:fill on="f" focussize="0,0"/>
                <v:stroke color="#000000" joinstyle="round"/>
                <v:imagedata o:title=""/>
                <o:lock v:ext="edit" aspectratio="f"/>
              </v:line>
            </w:pict>
          </mc:Fallback>
        </mc:AlternateContent>
      </w:r>
    </w:p>
    <w:p w14:paraId="02FBECE0" w14:textId="77777777" w:rsidR="00152831" w:rsidRDefault="00152831">
      <w:pPr>
        <w:pStyle w:val="af9"/>
        <w:framePr w:w="9639" w:h="6976" w:hRule="exact" w:hSpace="0" w:vSpace="0" w:wrap="around" w:hAnchor="page" w:y="6408"/>
        <w:jc w:val="center"/>
        <w:rPr>
          <w:rFonts w:ascii="黑体" w:eastAsia="黑体" w:hAnsi="黑体" w:hint="eastAsia"/>
          <w:b w:val="0"/>
          <w:bCs w:val="0"/>
          <w:w w:val="100"/>
        </w:rPr>
      </w:pPr>
    </w:p>
    <w:p w14:paraId="15BAF923" w14:textId="77777777" w:rsidR="00152831" w:rsidRDefault="00000000">
      <w:pPr>
        <w:pStyle w:val="afc"/>
        <w:framePr w:h="6974" w:hRule="exact" w:wrap="around" w:x="1419" w:anchorLock="1"/>
        <w:rPr>
          <w:rFonts w:hint="eastAsia"/>
        </w:rPr>
      </w:pPr>
      <w:r>
        <w:rPr>
          <w:rFonts w:hint="eastAsia"/>
        </w:rPr>
        <w:fldChar w:fldCharType="begin">
          <w:ffData>
            <w:name w:val=""/>
            <w:enabled/>
            <w:calcOnExit w:val="0"/>
            <w:textInput>
              <w:default w:val="细颗粒物源化学成分谱的不确定度评价技术规范"/>
            </w:textInput>
          </w:ffData>
        </w:fldChar>
      </w:r>
      <w:r>
        <w:rPr>
          <w:rFonts w:hint="eastAsia"/>
        </w:rPr>
        <w:instrText xml:space="preserve"> FORMTEXT </w:instrText>
      </w:r>
      <w:r>
        <w:rPr>
          <w:rFonts w:hint="eastAsia"/>
        </w:rPr>
      </w:r>
      <w:r>
        <w:rPr>
          <w:rFonts w:hint="eastAsia"/>
        </w:rPr>
        <w:fldChar w:fldCharType="separate"/>
      </w:r>
      <w:r>
        <w:rPr>
          <w:rFonts w:hint="eastAsia"/>
        </w:rPr>
        <w:t>细颗粒物源化学成分谱的不确定度评价技术规范</w:t>
      </w:r>
      <w:r>
        <w:rPr>
          <w:rFonts w:hint="eastAsia"/>
        </w:rPr>
        <w:fldChar w:fldCharType="end"/>
      </w:r>
    </w:p>
    <w:p w14:paraId="40F47890" w14:textId="77777777" w:rsidR="00152831" w:rsidRDefault="00152831">
      <w:pPr>
        <w:framePr w:w="9639" w:h="6974" w:hRule="exact" w:wrap="around" w:vAnchor="page" w:hAnchor="page" w:x="1419" w:y="6408" w:anchorLock="1"/>
        <w:ind w:left="-1418"/>
      </w:pPr>
    </w:p>
    <w:p w14:paraId="7DC2037D" w14:textId="77777777" w:rsidR="00152831" w:rsidRDefault="00000000">
      <w:pPr>
        <w:pStyle w:val="afd"/>
        <w:framePr w:w="9639" w:h="6974" w:hRule="exact" w:wrap="around" w:vAnchor="page" w:hAnchor="page" w:x="1419" w:y="6408" w:anchorLock="1"/>
        <w:textAlignment w:val="bottom"/>
        <w:rPr>
          <w:rFonts w:eastAsia="黑体"/>
          <w:szCs w:val="28"/>
        </w:rPr>
      </w:pPr>
      <w:r>
        <w:rPr>
          <w:rFonts w:eastAsia="黑体"/>
          <w:szCs w:val="28"/>
        </w:rPr>
        <w:fldChar w:fldCharType="begin">
          <w:ffData>
            <w:name w:val=""/>
            <w:enabled/>
            <w:calcOnExit w:val="0"/>
            <w:textInput>
              <w:default w:val="Technical specification for uncertainty evaluation of chemical composition profiles of fine particulate matter sources"/>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uncertainty evaluation of chemical composition profiles of fine particulate matter sources</w:t>
      </w:r>
      <w:r>
        <w:rPr>
          <w:rFonts w:eastAsia="黑体"/>
          <w:szCs w:val="28"/>
        </w:rPr>
        <w:fldChar w:fldCharType="end"/>
      </w:r>
    </w:p>
    <w:p w14:paraId="170CCC65" w14:textId="77777777" w:rsidR="00152831" w:rsidRDefault="00152831">
      <w:pPr>
        <w:framePr w:w="9639" w:h="6974" w:hRule="exact" w:wrap="around" w:vAnchor="page" w:hAnchor="page" w:x="1419" w:y="6408" w:anchorLock="1"/>
        <w:spacing w:line="760" w:lineRule="exact"/>
        <w:ind w:left="-1418"/>
      </w:pPr>
    </w:p>
    <w:p w14:paraId="610A0D70" w14:textId="77777777" w:rsidR="00152831" w:rsidRDefault="00152831">
      <w:pPr>
        <w:pStyle w:val="afd"/>
        <w:framePr w:w="9639" w:h="6974" w:hRule="exact" w:wrap="around" w:vAnchor="page" w:hAnchor="page" w:x="1419" w:y="6408" w:anchorLock="1"/>
        <w:textAlignment w:val="bottom"/>
        <w:rPr>
          <w:rFonts w:eastAsia="黑体"/>
          <w:szCs w:val="28"/>
        </w:rPr>
      </w:pPr>
    </w:p>
    <w:p w14:paraId="59B27E38" w14:textId="77777777" w:rsidR="00152831" w:rsidRDefault="00000000">
      <w:pPr>
        <w:pStyle w:val="a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r>
      <w:r>
        <w:rPr>
          <w:sz w:val="24"/>
          <w:szCs w:val="28"/>
        </w:rPr>
        <w:fldChar w:fldCharType="separate"/>
      </w:r>
      <w:r>
        <w:rPr>
          <w:sz w:val="24"/>
          <w:szCs w:val="28"/>
        </w:rPr>
        <w:fldChar w:fldCharType="end"/>
      </w:r>
    </w:p>
    <w:p w14:paraId="2FA0FFD7" w14:textId="77777777" w:rsidR="00152831" w:rsidRDefault="00000000">
      <w:pPr>
        <w:pStyle w:val="a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p>
    <w:p w14:paraId="4E83983F" w14:textId="77777777" w:rsidR="00152831" w:rsidRDefault="00000000">
      <w:pPr>
        <w:pStyle w:val="a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p>
    <w:p w14:paraId="29748B1F" w14:textId="77777777" w:rsidR="00152831" w:rsidRDefault="00000000">
      <w:pPr>
        <w:pStyle w:val="afe"/>
        <w:framePr w:wrap="around" w:y="14176"/>
      </w:pPr>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7709DCC1" w14:textId="77777777" w:rsidR="00152831" w:rsidRDefault="00000000">
      <w:pPr>
        <w:pStyle w:val="aff0"/>
        <w:framePr w:wrap="around" w:y="14176"/>
      </w:pPr>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实施</w:t>
      </w:r>
    </w:p>
    <w:p w14:paraId="5066D6AB" w14:textId="77777777" w:rsidR="00152831" w:rsidRDefault="00000000">
      <w:pPr>
        <w:pStyle w:val="aff2"/>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环境科学学会"/>
            </w:textInput>
          </w:ffData>
        </w:fldChar>
      </w:r>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中国环境科学学会</w:t>
      </w:r>
      <w:r>
        <w:rPr>
          <w:rFonts w:hAnsi="黑体"/>
          <w:w w:val="100"/>
          <w:sz w:val="28"/>
        </w:rPr>
        <w:fldChar w:fldCharType="end"/>
      </w:r>
      <w:r>
        <w:rPr>
          <w:rFonts w:ascii="Times New Roman"/>
          <w:w w:val="100"/>
          <w:sz w:val="28"/>
        </w:rPr>
        <w:t>  </w:t>
      </w:r>
      <w:r>
        <w:rPr>
          <w:rStyle w:val="aff4"/>
          <w:rFonts w:hAnsi="黑体" w:hint="eastAsia"/>
          <w:position w:val="0"/>
        </w:rPr>
        <w:t>发</w:t>
      </w:r>
      <w:r>
        <w:rPr>
          <w:rStyle w:val="aff4"/>
          <w:rFonts w:hAnsi="黑体" w:hint="eastAsia"/>
          <w:spacing w:val="0"/>
          <w:position w:val="0"/>
        </w:rPr>
        <w:t>布</w:t>
      </w:r>
      <w:bookmarkEnd w:id="2"/>
    </w:p>
    <w:p w14:paraId="14463005" w14:textId="77777777" w:rsidR="00152831" w:rsidRDefault="00000000">
      <w:pPr>
        <w:rPr>
          <w:rFonts w:ascii="宋体" w:hAnsi="宋体" w:hint="eastAsia"/>
          <w:sz w:val="28"/>
          <w:szCs w:val="28"/>
        </w:rPr>
        <w:sectPr w:rsidR="00152831">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1A3F002" wp14:editId="593B2C74">
                <wp:simplePos x="0" y="0"/>
                <wp:positionH relativeFrom="page">
                  <wp:posOffset>899795</wp:posOffset>
                </wp:positionH>
                <wp:positionV relativeFrom="page">
                  <wp:posOffset>9252585</wp:posOffset>
                </wp:positionV>
                <wp:extent cx="6120130" cy="0"/>
                <wp:effectExtent l="0" t="0" r="0" b="0"/>
                <wp:wrapNone/>
                <wp:docPr id="1408468170"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4"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mp&#10;0YvXAAAADgEAAA8AAAAAAAAAAQAgAAAAIgAAAGRycy9kb3ducmV2LnhtbFBLAQIUABQAAAAIAIdO&#10;4kAg1VU36wEAALMDAAAOAAAAAAAAAAEAIAAAACYBAABkcnMvZTJvRG9jLnhtbFBLBQYAAAAABgAG&#10;AFkBAACDBQAAAAA=&#10;">
                <v:fill on="f" focussize="0,0"/>
                <v:stroke color="#000000" joinstyle="round"/>
                <v:imagedata o:title=""/>
                <o:lock v:ext="edit" aspectratio="f"/>
                <w10:anchorlock/>
              </v:line>
            </w:pict>
          </mc:Fallback>
        </mc:AlternateContent>
      </w:r>
    </w:p>
    <w:p w14:paraId="7DA9429C" w14:textId="77777777" w:rsidR="00152831" w:rsidRDefault="00000000">
      <w:pPr>
        <w:pStyle w:val="aff5"/>
        <w:spacing w:after="360"/>
      </w:pPr>
      <w:bookmarkStart w:id="3" w:name="_Hlk185357085"/>
      <w:r>
        <w:rPr>
          <w:rFonts w:hint="eastAsia"/>
          <w:spacing w:val="320"/>
        </w:rPr>
        <w:lastRenderedPageBreak/>
        <w:t>目</w:t>
      </w:r>
      <w:r>
        <w:rPr>
          <w:rFonts w:hint="eastAsia"/>
        </w:rPr>
        <w:t>次</w:t>
      </w:r>
    </w:p>
    <w:sdt>
      <w:sdtPr>
        <w:rPr>
          <w:lang w:val="zh-CN"/>
        </w:rPr>
        <w:id w:val="-873918183"/>
        <w:docPartObj>
          <w:docPartGallery w:val="Table of Contents"/>
          <w:docPartUnique/>
        </w:docPartObj>
      </w:sdtPr>
      <w:sdtEndPr>
        <w:rPr>
          <w:b/>
          <w:bCs/>
        </w:rPr>
      </w:sdtEndPr>
      <w:sdtContent>
        <w:p w14:paraId="616D4DE9" w14:textId="77777777" w:rsidR="00152831" w:rsidRDefault="00152831"/>
        <w:p w14:paraId="25598726" w14:textId="5E062C2A" w:rsidR="00CF7CAE" w:rsidRDefault="00000000">
          <w:pPr>
            <w:pStyle w:val="TOC1"/>
            <w:tabs>
              <w:tab w:val="right" w:leader="dot" w:pos="9344"/>
            </w:tabs>
            <w:rPr>
              <w:rFonts w:asciiTheme="minorHAnsi" w:eastAsiaTheme="minorEastAsia" w:hAnsiTheme="minorHAnsi" w:cstheme="minorBidi"/>
              <w:noProof/>
              <w:sz w:val="22"/>
              <w14:ligatures w14:val="standardContextual"/>
            </w:rPr>
          </w:pPr>
          <w:r>
            <w:fldChar w:fldCharType="begin"/>
          </w:r>
          <w:r>
            <w:instrText xml:space="preserve"> TOC \o "1-3" \h \z \u </w:instrText>
          </w:r>
          <w:r>
            <w:fldChar w:fldCharType="separate"/>
          </w:r>
          <w:hyperlink w:anchor="_Toc206149814" w:history="1">
            <w:r w:rsidR="00CF7CAE" w:rsidRPr="00B07C5C">
              <w:rPr>
                <w:rStyle w:val="af6"/>
                <w:rFonts w:hint="eastAsia"/>
                <w:noProof/>
                <w:spacing w:val="320"/>
              </w:rPr>
              <w:t>前</w:t>
            </w:r>
            <w:r w:rsidR="00CF7CAE" w:rsidRPr="00B07C5C">
              <w:rPr>
                <w:rStyle w:val="af6"/>
                <w:rFonts w:hint="eastAsia"/>
                <w:noProof/>
              </w:rPr>
              <w:t>言</w:t>
            </w:r>
            <w:r w:rsidR="00CF7CAE">
              <w:rPr>
                <w:rFonts w:hint="eastAsia"/>
                <w:noProof/>
                <w:webHidden/>
              </w:rPr>
              <w:tab/>
            </w:r>
            <w:r w:rsidR="00CF7CAE">
              <w:rPr>
                <w:rFonts w:hint="eastAsia"/>
                <w:noProof/>
                <w:webHidden/>
              </w:rPr>
              <w:fldChar w:fldCharType="begin"/>
            </w:r>
            <w:r w:rsidR="00CF7CAE">
              <w:rPr>
                <w:rFonts w:hint="eastAsia"/>
                <w:noProof/>
                <w:webHidden/>
              </w:rPr>
              <w:instrText xml:space="preserve"> </w:instrText>
            </w:r>
            <w:r w:rsidR="00CF7CAE">
              <w:rPr>
                <w:noProof/>
                <w:webHidden/>
              </w:rPr>
              <w:instrText>PAGEREF _Toc206149814 \h</w:instrText>
            </w:r>
            <w:r w:rsidR="00CF7CAE">
              <w:rPr>
                <w:rFonts w:hint="eastAsia"/>
                <w:noProof/>
                <w:webHidden/>
              </w:rPr>
              <w:instrText xml:space="preserve"> </w:instrText>
            </w:r>
            <w:r w:rsidR="00CF7CAE">
              <w:rPr>
                <w:rFonts w:hint="eastAsia"/>
                <w:noProof/>
                <w:webHidden/>
              </w:rPr>
            </w:r>
            <w:r w:rsidR="00CF7CAE">
              <w:rPr>
                <w:rFonts w:hint="eastAsia"/>
                <w:noProof/>
                <w:webHidden/>
              </w:rPr>
              <w:fldChar w:fldCharType="separate"/>
            </w:r>
            <w:r w:rsidR="00CF7CAE">
              <w:rPr>
                <w:noProof/>
                <w:webHidden/>
              </w:rPr>
              <w:t>III</w:t>
            </w:r>
            <w:r w:rsidR="00CF7CAE">
              <w:rPr>
                <w:rFonts w:hint="eastAsia"/>
                <w:noProof/>
                <w:webHidden/>
              </w:rPr>
              <w:fldChar w:fldCharType="end"/>
            </w:r>
          </w:hyperlink>
        </w:p>
        <w:p w14:paraId="76A280E9" w14:textId="7E61878B"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15" w:history="1">
            <w:r w:rsidRPr="00B07C5C">
              <w:rPr>
                <w:rStyle w:val="af6"/>
                <w:rFonts w:hint="eastAsia"/>
                <w:noProof/>
                <w:spacing w:val="320"/>
              </w:rPr>
              <w:t>引</w:t>
            </w:r>
            <w:r w:rsidRPr="00B07C5C">
              <w:rPr>
                <w:rStyle w:val="af6"/>
                <w:rFonts w:hint="eastAsia"/>
                <w:noProof/>
              </w:rPr>
              <w:t>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IV</w:t>
            </w:r>
            <w:r>
              <w:rPr>
                <w:rFonts w:hint="eastAsia"/>
                <w:noProof/>
                <w:webHidden/>
              </w:rPr>
              <w:fldChar w:fldCharType="end"/>
            </w:r>
          </w:hyperlink>
        </w:p>
        <w:p w14:paraId="53386F1E" w14:textId="6F3072E5"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16" w:history="1">
            <w:r w:rsidRPr="00B07C5C">
              <w:rPr>
                <w:rStyle w:val="af6"/>
                <w:rFonts w:hint="eastAsia"/>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70BB122" w14:textId="1D21CA7F"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17" w:history="1">
            <w:r w:rsidRPr="00B07C5C">
              <w:rPr>
                <w:rStyle w:val="af6"/>
                <w:rFonts w:hint="eastAsia"/>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6973A05" w14:textId="369A993B"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18" w:history="1">
            <w:r w:rsidRPr="00B07C5C">
              <w:rPr>
                <w:rStyle w:val="af6"/>
                <w:rFonts w:hint="eastAsia"/>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299B566" w14:textId="4FEF8722" w:rsidR="00CF7CAE" w:rsidRDefault="00CF7CAE">
          <w:pPr>
            <w:pStyle w:val="TOC2"/>
            <w:rPr>
              <w:rFonts w:asciiTheme="minorHAnsi" w:eastAsiaTheme="minorEastAsia" w:hAnsiTheme="minorHAnsi" w:cstheme="minorBidi"/>
              <w:noProof/>
              <w:sz w:val="22"/>
              <w14:ligatures w14:val="standardContextual"/>
            </w:rPr>
          </w:pPr>
          <w:hyperlink w:anchor="_Toc206149819" w:history="1">
            <w:r w:rsidRPr="00B07C5C">
              <w:rPr>
                <w:rStyle w:val="af6"/>
                <w:rFonts w:hint="eastAsia"/>
                <w:noProof/>
              </w:rPr>
              <w:t>3.1 细颗粒物源化学成分谱 chemical composition profiles in fine particulate matter source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DD0CCE4" w14:textId="6CAE7911" w:rsidR="00CF7CAE" w:rsidRDefault="00CF7CAE">
          <w:pPr>
            <w:pStyle w:val="TOC2"/>
            <w:rPr>
              <w:rFonts w:asciiTheme="minorHAnsi" w:eastAsiaTheme="minorEastAsia" w:hAnsiTheme="minorHAnsi" w:cstheme="minorBidi"/>
              <w:noProof/>
              <w:sz w:val="22"/>
              <w14:ligatures w14:val="standardContextual"/>
            </w:rPr>
          </w:pPr>
          <w:hyperlink w:anchor="_Toc206149820" w:history="1">
            <w:r w:rsidRPr="00B07C5C">
              <w:rPr>
                <w:rStyle w:val="af6"/>
                <w:rFonts w:hint="eastAsia"/>
                <w:noProof/>
              </w:rPr>
              <w:t>3.2 特征组分 characteristic component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E512192" w14:textId="26CA7B5E" w:rsidR="00CF7CAE" w:rsidRDefault="00CF7CAE">
          <w:pPr>
            <w:pStyle w:val="TOC2"/>
            <w:rPr>
              <w:rFonts w:asciiTheme="minorHAnsi" w:eastAsiaTheme="minorEastAsia" w:hAnsiTheme="minorHAnsi" w:cstheme="minorBidi"/>
              <w:noProof/>
              <w:sz w:val="22"/>
              <w14:ligatures w14:val="standardContextual"/>
            </w:rPr>
          </w:pPr>
          <w:hyperlink w:anchor="_Toc206149821" w:history="1">
            <w:r w:rsidRPr="00B07C5C">
              <w:rPr>
                <w:rStyle w:val="af6"/>
                <w:rFonts w:hint="eastAsia"/>
                <w:noProof/>
              </w:rPr>
              <w:t>3.3 特征比值 characteristic ratio</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981A73E" w14:textId="2867B6CB" w:rsidR="00CF7CAE" w:rsidRDefault="00CF7CAE">
          <w:pPr>
            <w:pStyle w:val="TOC2"/>
            <w:rPr>
              <w:rFonts w:asciiTheme="minorHAnsi" w:eastAsiaTheme="minorEastAsia" w:hAnsiTheme="minorHAnsi" w:cstheme="minorBidi"/>
              <w:noProof/>
              <w:sz w:val="22"/>
              <w14:ligatures w14:val="standardContextual"/>
            </w:rPr>
          </w:pPr>
          <w:hyperlink w:anchor="_Toc206149822" w:history="1">
            <w:r w:rsidRPr="00B07C5C">
              <w:rPr>
                <w:rStyle w:val="af6"/>
                <w:rFonts w:hint="eastAsia"/>
                <w:noProof/>
              </w:rPr>
              <w:t>3.4 测量结果 measurement result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DF9E11E" w14:textId="78A09D49" w:rsidR="00CF7CAE" w:rsidRDefault="00CF7CAE">
          <w:pPr>
            <w:pStyle w:val="TOC2"/>
            <w:rPr>
              <w:rFonts w:asciiTheme="minorHAnsi" w:eastAsiaTheme="minorEastAsia" w:hAnsiTheme="minorHAnsi" w:cstheme="minorBidi"/>
              <w:noProof/>
              <w:sz w:val="22"/>
              <w14:ligatures w14:val="standardContextual"/>
            </w:rPr>
          </w:pPr>
          <w:hyperlink w:anchor="_Toc206149823" w:history="1">
            <w:r w:rsidRPr="00B07C5C">
              <w:rPr>
                <w:rStyle w:val="af6"/>
                <w:rFonts w:hint="eastAsia"/>
                <w:noProof/>
              </w:rPr>
              <w:t>3.5 测得的量值 measured quantity value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63E35CE" w14:textId="6BB314A5" w:rsidR="00CF7CAE" w:rsidRDefault="00CF7CAE">
          <w:pPr>
            <w:pStyle w:val="TOC2"/>
            <w:rPr>
              <w:rFonts w:asciiTheme="minorHAnsi" w:eastAsiaTheme="minorEastAsia" w:hAnsiTheme="minorHAnsi" w:cstheme="minorBidi"/>
              <w:noProof/>
              <w:sz w:val="22"/>
              <w14:ligatures w14:val="standardContextual"/>
            </w:rPr>
          </w:pPr>
          <w:hyperlink w:anchor="_Toc206149824" w:history="1">
            <w:r w:rsidRPr="00B07C5C">
              <w:rPr>
                <w:rStyle w:val="af6"/>
                <w:rFonts w:hint="eastAsia"/>
                <w:noProof/>
              </w:rPr>
              <w:t>3.6 测量精密度 measurement precision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BA30E0E" w14:textId="3F0FEDD0" w:rsidR="00CF7CAE" w:rsidRDefault="00CF7CAE">
          <w:pPr>
            <w:pStyle w:val="TOC2"/>
            <w:rPr>
              <w:rFonts w:asciiTheme="minorHAnsi" w:eastAsiaTheme="minorEastAsia" w:hAnsiTheme="minorHAnsi" w:cstheme="minorBidi"/>
              <w:noProof/>
              <w:sz w:val="22"/>
              <w14:ligatures w14:val="standardContextual"/>
            </w:rPr>
          </w:pPr>
          <w:hyperlink w:anchor="_Toc206149825" w:history="1">
            <w:r w:rsidRPr="00B07C5C">
              <w:rPr>
                <w:rStyle w:val="af6"/>
                <w:rFonts w:hint="eastAsia"/>
                <w:noProof/>
              </w:rPr>
              <w:t>3.7 测量重复性 measurement repeatability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95F106B" w14:textId="198EDB66" w:rsidR="00CF7CAE" w:rsidRDefault="00CF7CAE">
          <w:pPr>
            <w:pStyle w:val="TOC2"/>
            <w:rPr>
              <w:rFonts w:asciiTheme="minorHAnsi" w:eastAsiaTheme="minorEastAsia" w:hAnsiTheme="minorHAnsi" w:cstheme="minorBidi"/>
              <w:noProof/>
              <w:sz w:val="22"/>
              <w14:ligatures w14:val="standardContextual"/>
            </w:rPr>
          </w:pPr>
          <w:hyperlink w:anchor="_Toc206149826" w:history="1">
            <w:r w:rsidRPr="00B07C5C">
              <w:rPr>
                <w:rStyle w:val="af6"/>
                <w:rFonts w:hint="eastAsia"/>
                <w:noProof/>
              </w:rPr>
              <w:t>3.8 实验标准偏差 experimental standard deviation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F05B0D6" w14:textId="08B51BC8" w:rsidR="00CF7CAE" w:rsidRDefault="00CF7CAE">
          <w:pPr>
            <w:pStyle w:val="TOC2"/>
            <w:rPr>
              <w:rFonts w:asciiTheme="minorHAnsi" w:eastAsiaTheme="minorEastAsia" w:hAnsiTheme="minorHAnsi" w:cstheme="minorBidi"/>
              <w:noProof/>
              <w:sz w:val="22"/>
              <w14:ligatures w14:val="standardContextual"/>
            </w:rPr>
          </w:pPr>
          <w:hyperlink w:anchor="_Toc206149827" w:history="1">
            <w:r w:rsidRPr="00B07C5C">
              <w:rPr>
                <w:rStyle w:val="af6"/>
                <w:rFonts w:hint="eastAsia"/>
                <w:noProof/>
              </w:rPr>
              <w:t>3.9 测量不确定度 measurement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85DE505" w14:textId="7F7DB60C" w:rsidR="00CF7CAE" w:rsidRDefault="00CF7CAE">
          <w:pPr>
            <w:pStyle w:val="TOC2"/>
            <w:rPr>
              <w:rFonts w:asciiTheme="minorHAnsi" w:eastAsiaTheme="minorEastAsia" w:hAnsiTheme="minorHAnsi" w:cstheme="minorBidi"/>
              <w:noProof/>
              <w:sz w:val="22"/>
              <w14:ligatures w14:val="standardContextual"/>
            </w:rPr>
          </w:pPr>
          <w:hyperlink w:anchor="_Toc206149828" w:history="1">
            <w:r w:rsidRPr="00B07C5C">
              <w:rPr>
                <w:rStyle w:val="af6"/>
                <w:rFonts w:hint="eastAsia"/>
                <w:noProof/>
              </w:rPr>
              <w:t>3.10 标准不确定度 standard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527E481" w14:textId="521667ED" w:rsidR="00CF7CAE" w:rsidRDefault="00CF7CAE">
          <w:pPr>
            <w:pStyle w:val="TOC2"/>
            <w:rPr>
              <w:rFonts w:asciiTheme="minorHAnsi" w:eastAsiaTheme="minorEastAsia" w:hAnsiTheme="minorHAnsi" w:cstheme="minorBidi"/>
              <w:noProof/>
              <w:sz w:val="22"/>
              <w14:ligatures w14:val="standardContextual"/>
            </w:rPr>
          </w:pPr>
          <w:hyperlink w:anchor="_Toc206149829" w:history="1">
            <w:r w:rsidRPr="00B07C5C">
              <w:rPr>
                <w:rStyle w:val="af6"/>
                <w:rFonts w:hint="eastAsia"/>
                <w:noProof/>
              </w:rPr>
              <w:t>3.11 相对标准不确定度 relative standard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6761416" w14:textId="0331EE55" w:rsidR="00CF7CAE" w:rsidRDefault="00CF7CAE">
          <w:pPr>
            <w:pStyle w:val="TOC2"/>
            <w:rPr>
              <w:rFonts w:asciiTheme="minorHAnsi" w:eastAsiaTheme="minorEastAsia" w:hAnsiTheme="minorHAnsi" w:cstheme="minorBidi"/>
              <w:noProof/>
              <w:sz w:val="22"/>
              <w14:ligatures w14:val="standardContextual"/>
            </w:rPr>
          </w:pPr>
          <w:hyperlink w:anchor="_Toc206149830" w:history="1">
            <w:r w:rsidRPr="00B07C5C">
              <w:rPr>
                <w:rStyle w:val="af6"/>
                <w:rFonts w:hint="eastAsia"/>
                <w:noProof/>
              </w:rPr>
              <w:t>3.12 测量不确定度的A类评定 Type A evaluation of measurement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AED6710" w14:textId="2CA54E6E" w:rsidR="00CF7CAE" w:rsidRDefault="00CF7CAE">
          <w:pPr>
            <w:pStyle w:val="TOC2"/>
            <w:rPr>
              <w:rFonts w:asciiTheme="minorHAnsi" w:eastAsiaTheme="minorEastAsia" w:hAnsiTheme="minorHAnsi" w:cstheme="minorBidi"/>
              <w:noProof/>
              <w:sz w:val="22"/>
              <w14:ligatures w14:val="standardContextual"/>
            </w:rPr>
          </w:pPr>
          <w:hyperlink w:anchor="_Toc206149831" w:history="1">
            <w:r w:rsidRPr="00B07C5C">
              <w:rPr>
                <w:rStyle w:val="af6"/>
                <w:rFonts w:hint="eastAsia"/>
                <w:noProof/>
              </w:rPr>
              <w:t>3.13 测量不确定度的B类评定 Type B evaluation of measurement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09786D7" w14:textId="18397B83" w:rsidR="00CF7CAE" w:rsidRDefault="00CF7CAE">
          <w:pPr>
            <w:pStyle w:val="TOC2"/>
            <w:rPr>
              <w:rFonts w:asciiTheme="minorHAnsi" w:eastAsiaTheme="minorEastAsia" w:hAnsiTheme="minorHAnsi" w:cstheme="minorBidi"/>
              <w:noProof/>
              <w:sz w:val="22"/>
              <w14:ligatures w14:val="standardContextual"/>
            </w:rPr>
          </w:pPr>
          <w:hyperlink w:anchor="_Toc206149832" w:history="1">
            <w:r w:rsidRPr="00B07C5C">
              <w:rPr>
                <w:rStyle w:val="af6"/>
                <w:rFonts w:hint="eastAsia"/>
                <w:noProof/>
              </w:rPr>
              <w:t>3.14 包含因子 coverage factor</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01C9828" w14:textId="7DC141CF" w:rsidR="00CF7CAE" w:rsidRDefault="00CF7CAE">
          <w:pPr>
            <w:pStyle w:val="TOC2"/>
            <w:rPr>
              <w:rFonts w:asciiTheme="minorHAnsi" w:eastAsiaTheme="minorEastAsia" w:hAnsiTheme="minorHAnsi" w:cstheme="minorBidi"/>
              <w:noProof/>
              <w:sz w:val="22"/>
              <w14:ligatures w14:val="standardContextual"/>
            </w:rPr>
          </w:pPr>
          <w:hyperlink w:anchor="_Toc206149833" w:history="1">
            <w:r w:rsidRPr="00B07C5C">
              <w:rPr>
                <w:rStyle w:val="af6"/>
                <w:rFonts w:hint="eastAsia"/>
                <w:noProof/>
              </w:rPr>
              <w:t>3.15 仪器的测量不确定度 instrumental measurement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4061D43" w14:textId="69AE30E4" w:rsidR="00CF7CAE" w:rsidRDefault="00CF7CAE">
          <w:pPr>
            <w:pStyle w:val="TOC2"/>
            <w:rPr>
              <w:rFonts w:asciiTheme="minorHAnsi" w:eastAsiaTheme="minorEastAsia" w:hAnsiTheme="minorHAnsi" w:cstheme="minorBidi"/>
              <w:noProof/>
              <w:sz w:val="22"/>
              <w14:ligatures w14:val="standardContextual"/>
            </w:rPr>
          </w:pPr>
          <w:hyperlink w:anchor="_Toc206149834" w:history="1">
            <w:r w:rsidRPr="00B07C5C">
              <w:rPr>
                <w:rStyle w:val="af6"/>
                <w:rFonts w:hint="eastAsia"/>
                <w:noProof/>
              </w:rPr>
              <w:t>3.16 定义的不确定度 definitional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99D4804" w14:textId="5A48874F" w:rsidR="00CF7CAE" w:rsidRDefault="00CF7CAE">
          <w:pPr>
            <w:pStyle w:val="TOC2"/>
            <w:rPr>
              <w:rFonts w:asciiTheme="minorHAnsi" w:eastAsiaTheme="minorEastAsia" w:hAnsiTheme="minorHAnsi" w:cstheme="minorBidi"/>
              <w:noProof/>
              <w:sz w:val="22"/>
              <w14:ligatures w14:val="standardContextual"/>
            </w:rPr>
          </w:pPr>
          <w:hyperlink w:anchor="_Toc206149835" w:history="1">
            <w:r w:rsidRPr="00B07C5C">
              <w:rPr>
                <w:rStyle w:val="af6"/>
                <w:rFonts w:hint="eastAsia"/>
                <w:noProof/>
              </w:rPr>
              <w:t>3.17 合成标准不确定度 combined standard uncertainty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1E08F88" w14:textId="449731A6"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36" w:history="1">
            <w:r w:rsidRPr="00B07C5C">
              <w:rPr>
                <w:rStyle w:val="af6"/>
                <w:rFonts w:hint="eastAsia"/>
                <w:noProof/>
              </w:rPr>
              <w:t>4 源谱不确定度来源分析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EEF123A" w14:textId="1C4AD0D6" w:rsidR="00CF7CAE" w:rsidRDefault="00CF7CAE">
          <w:pPr>
            <w:pStyle w:val="TOC2"/>
            <w:rPr>
              <w:rFonts w:asciiTheme="minorHAnsi" w:eastAsiaTheme="minorEastAsia" w:hAnsiTheme="minorHAnsi" w:cstheme="minorBidi"/>
              <w:noProof/>
              <w:sz w:val="22"/>
              <w14:ligatures w14:val="standardContextual"/>
            </w:rPr>
          </w:pPr>
          <w:hyperlink w:anchor="_Toc206149837" w:history="1">
            <w:r w:rsidRPr="00B07C5C">
              <w:rPr>
                <w:rStyle w:val="af6"/>
                <w:rFonts w:hint="eastAsia"/>
                <w:noProof/>
              </w:rPr>
              <w:t>4.1 测量不确定度来源分析原则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49AE8EE" w14:textId="45A9EB90" w:rsidR="00CF7CAE" w:rsidRDefault="00CF7CAE">
          <w:pPr>
            <w:pStyle w:val="TOC2"/>
            <w:rPr>
              <w:rFonts w:asciiTheme="minorHAnsi" w:eastAsiaTheme="minorEastAsia" w:hAnsiTheme="minorHAnsi" w:cstheme="minorBidi"/>
              <w:noProof/>
              <w:sz w:val="22"/>
              <w14:ligatures w14:val="standardContextual"/>
            </w:rPr>
          </w:pPr>
          <w:hyperlink w:anchor="_Toc206149838" w:history="1">
            <w:r w:rsidRPr="00B07C5C">
              <w:rPr>
                <w:rStyle w:val="af6"/>
                <w:rFonts w:hint="eastAsia"/>
                <w:noProof/>
              </w:rPr>
              <w:t>4.2 源谱不确定度来源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5E6AC3B" w14:textId="0C3BA991"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39" w:history="1">
            <w:r w:rsidRPr="00B07C5C">
              <w:rPr>
                <w:rStyle w:val="af6"/>
                <w:rFonts w:hint="eastAsia"/>
                <w:noProof/>
              </w:rPr>
              <w:t>5 源谱不确定度评定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D6A2EFF" w14:textId="53D26AD1" w:rsidR="00CF7CAE" w:rsidRDefault="00CF7CAE">
          <w:pPr>
            <w:pStyle w:val="TOC2"/>
            <w:rPr>
              <w:rFonts w:asciiTheme="minorHAnsi" w:eastAsiaTheme="minorEastAsia" w:hAnsiTheme="minorHAnsi" w:cstheme="minorBidi"/>
              <w:noProof/>
              <w:sz w:val="22"/>
              <w14:ligatures w14:val="standardContextual"/>
            </w:rPr>
          </w:pPr>
          <w:hyperlink w:anchor="_Toc206149840" w:history="1">
            <w:r w:rsidRPr="00B07C5C">
              <w:rPr>
                <w:rStyle w:val="af6"/>
                <w:rFonts w:hint="eastAsia"/>
                <w:noProof/>
              </w:rPr>
              <w:t>5.1 标准不确定度评定及计算方法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D99C521" w14:textId="4964EEFA"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41" w:history="1">
            <w:r w:rsidRPr="00B07C5C">
              <w:rPr>
                <w:rStyle w:val="af6"/>
                <w:rFonts w:hint="eastAsia"/>
                <w:noProof/>
              </w:rPr>
              <w:t>5.1.1 A类评定方法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F2C4A51" w14:textId="2836EA9B"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42" w:history="1">
            <w:r w:rsidRPr="00B07C5C">
              <w:rPr>
                <w:rStyle w:val="af6"/>
                <w:rFonts w:hint="eastAsia"/>
                <w:noProof/>
              </w:rPr>
              <w:t>5.1.2 B类评定方法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12C02A1" w14:textId="035F2000"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43" w:history="1">
            <w:r w:rsidRPr="00B07C5C">
              <w:rPr>
                <w:rStyle w:val="af6"/>
                <w:rFonts w:hint="eastAsia"/>
                <w:noProof/>
              </w:rPr>
              <w:t>5.1.3 合成不确定度计算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06DC868" w14:textId="13926A7E" w:rsidR="00CF7CAE" w:rsidRDefault="00CF7CAE">
          <w:pPr>
            <w:pStyle w:val="TOC2"/>
            <w:rPr>
              <w:rFonts w:asciiTheme="minorHAnsi" w:eastAsiaTheme="minorEastAsia" w:hAnsiTheme="minorHAnsi" w:cstheme="minorBidi"/>
              <w:noProof/>
              <w:sz w:val="22"/>
              <w14:ligatures w14:val="standardContextual"/>
            </w:rPr>
          </w:pPr>
          <w:hyperlink w:anchor="_Toc206149844" w:history="1">
            <w:r w:rsidRPr="00B07C5C">
              <w:rPr>
                <w:rStyle w:val="af6"/>
                <w:rFonts w:hint="eastAsia"/>
                <w:noProof/>
              </w:rPr>
              <w:t>5.2 源谱合成不确定度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EAE2987" w14:textId="3399B044" w:rsidR="00CF7CAE" w:rsidRDefault="00CF7CAE">
          <w:pPr>
            <w:pStyle w:val="TOC2"/>
            <w:rPr>
              <w:rFonts w:asciiTheme="minorHAnsi" w:eastAsiaTheme="minorEastAsia" w:hAnsiTheme="minorHAnsi" w:cstheme="minorBidi"/>
              <w:noProof/>
              <w:sz w:val="22"/>
              <w14:ligatures w14:val="standardContextual"/>
            </w:rPr>
          </w:pPr>
          <w:hyperlink w:anchor="_Toc206149845" w:history="1">
            <w:r w:rsidRPr="00B07C5C">
              <w:rPr>
                <w:rStyle w:val="af6"/>
                <w:rFonts w:hint="eastAsia"/>
                <w:noProof/>
              </w:rPr>
              <w:t>5.3 采样过程引入的不确定度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A7C01AD" w14:textId="26A90E6A"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46" w:history="1">
            <w:r w:rsidRPr="00B07C5C">
              <w:rPr>
                <w:rStyle w:val="af6"/>
                <w:rFonts w:hint="eastAsia"/>
                <w:noProof/>
              </w:rPr>
              <w:t>5.3.1 仪器本身不确定度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591753" w14:textId="5170D570"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47" w:history="1">
            <w:r w:rsidRPr="00B07C5C">
              <w:rPr>
                <w:rStyle w:val="af6"/>
                <w:rFonts w:hint="eastAsia"/>
                <w:noProof/>
              </w:rPr>
              <w:t>5.3.2 重复采样不确定度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EE09DF2" w14:textId="073607C9" w:rsidR="00CF7CAE" w:rsidRDefault="00CF7CAE">
          <w:pPr>
            <w:pStyle w:val="TOC2"/>
            <w:rPr>
              <w:rFonts w:asciiTheme="minorHAnsi" w:eastAsiaTheme="minorEastAsia" w:hAnsiTheme="minorHAnsi" w:cstheme="minorBidi"/>
              <w:noProof/>
              <w:sz w:val="22"/>
              <w14:ligatures w14:val="standardContextual"/>
            </w:rPr>
          </w:pPr>
          <w:hyperlink w:anchor="_Toc206149848" w:history="1">
            <w:r w:rsidRPr="00B07C5C">
              <w:rPr>
                <w:rStyle w:val="af6"/>
                <w:rFonts w:hint="eastAsia"/>
                <w:noProof/>
              </w:rPr>
              <w:t>5.4 称量过程引入的不确定度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A18421A" w14:textId="193A30C7" w:rsidR="00CF7CAE" w:rsidRDefault="00CF7CAE">
          <w:pPr>
            <w:pStyle w:val="TOC2"/>
            <w:rPr>
              <w:rFonts w:asciiTheme="minorHAnsi" w:eastAsiaTheme="minorEastAsia" w:hAnsiTheme="minorHAnsi" w:cstheme="minorBidi"/>
              <w:noProof/>
              <w:sz w:val="22"/>
              <w14:ligatures w14:val="standardContextual"/>
            </w:rPr>
          </w:pPr>
          <w:hyperlink w:anchor="_Toc206149849" w:history="1">
            <w:r w:rsidRPr="00B07C5C">
              <w:rPr>
                <w:rStyle w:val="af6"/>
                <w:rFonts w:hint="eastAsia"/>
                <w:noProof/>
              </w:rPr>
              <w:t>5.5 分析过程引入的不确定度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FACBC95" w14:textId="60DE712E"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50" w:history="1">
            <w:r w:rsidRPr="00B07C5C">
              <w:rPr>
                <w:rStyle w:val="af6"/>
                <w:rFonts w:hint="eastAsia"/>
                <w:noProof/>
              </w:rPr>
              <w:t>5.5.1 金属元素和水溶性离子的分析不确定度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0CB7181" w14:textId="79BA8DAE" w:rsidR="00CF7CAE" w:rsidRDefault="00CF7CAE">
          <w:pPr>
            <w:pStyle w:val="TOC3"/>
            <w:tabs>
              <w:tab w:val="right" w:leader="dot" w:pos="9344"/>
            </w:tabs>
            <w:rPr>
              <w:rFonts w:asciiTheme="minorHAnsi" w:eastAsiaTheme="minorEastAsia" w:hAnsiTheme="minorHAnsi" w:cstheme="minorBidi"/>
              <w:noProof/>
              <w:sz w:val="22"/>
              <w14:ligatures w14:val="standardContextual"/>
            </w:rPr>
          </w:pPr>
          <w:hyperlink w:anchor="_Toc206149851" w:history="1">
            <w:r w:rsidRPr="00B07C5C">
              <w:rPr>
                <w:rStyle w:val="af6"/>
                <w:rFonts w:hint="eastAsia"/>
                <w:noProof/>
              </w:rPr>
              <w:t>5.5.2 碳组分分析不确定度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7CE1F62" w14:textId="452E1634"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52" w:history="1">
            <w:r w:rsidRPr="00B07C5C">
              <w:rPr>
                <w:rStyle w:val="af6"/>
                <w:rFonts w:hint="eastAsia"/>
                <w:noProof/>
              </w:rPr>
              <w:t>6 源谱有效性评价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996AAF4" w14:textId="44118A3C" w:rsidR="00CF7CAE" w:rsidRDefault="00CF7CAE">
          <w:pPr>
            <w:pStyle w:val="TOC1"/>
            <w:tabs>
              <w:tab w:val="right" w:leader="dot" w:pos="9344"/>
            </w:tabs>
            <w:rPr>
              <w:rFonts w:asciiTheme="minorHAnsi" w:eastAsiaTheme="minorEastAsia" w:hAnsiTheme="minorHAnsi" w:cstheme="minorBidi"/>
              <w:noProof/>
              <w:sz w:val="22"/>
              <w14:ligatures w14:val="standardContextual"/>
            </w:rPr>
          </w:pPr>
          <w:hyperlink w:anchor="_Toc206149853" w:history="1">
            <w:r w:rsidRPr="00B07C5C">
              <w:rPr>
                <w:rStyle w:val="af6"/>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_Toc206149853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4B1C750A" w14:textId="7428F687" w:rsidR="00152831" w:rsidRDefault="00000000">
          <w:r>
            <w:rPr>
              <w:b/>
              <w:bCs/>
              <w:lang w:val="zh-CN"/>
            </w:rPr>
            <w:lastRenderedPageBreak/>
            <w:fldChar w:fldCharType="end"/>
          </w:r>
        </w:p>
      </w:sdtContent>
    </w:sdt>
    <w:p w14:paraId="34986D38" w14:textId="77777777" w:rsidR="00152831" w:rsidRDefault="00000000">
      <w:pPr>
        <w:pStyle w:val="a"/>
        <w:spacing w:after="360"/>
      </w:pPr>
      <w:bookmarkStart w:id="4" w:name="_Toc185344451"/>
      <w:bookmarkStart w:id="5" w:name="_Toc206149814"/>
      <w:bookmarkStart w:id="6" w:name="BookMark2"/>
      <w:bookmarkEnd w:id="1"/>
      <w:r>
        <w:rPr>
          <w:spacing w:val="320"/>
        </w:rPr>
        <w:t>前</w:t>
      </w:r>
      <w:r>
        <w:t>言</w:t>
      </w:r>
      <w:bookmarkEnd w:id="4"/>
      <w:bookmarkEnd w:id="5"/>
    </w:p>
    <w:p w14:paraId="56A2C3ED" w14:textId="77777777" w:rsidR="00152831" w:rsidRDefault="00000000">
      <w:pPr>
        <w:pStyle w:val="a9"/>
        <w:ind w:firstLine="420"/>
      </w:pPr>
      <w:r>
        <w:rPr>
          <w:rFonts w:hint="eastAsia"/>
        </w:rPr>
        <w:t>本文件按照GB/T 1.1—2020《标准化工作导则  第1部分：标准化文件的结构和起草规则》的规定起草。</w:t>
      </w:r>
    </w:p>
    <w:p w14:paraId="3D4338FC" w14:textId="77777777" w:rsidR="00152831" w:rsidRDefault="00000000">
      <w:pPr>
        <w:pStyle w:val="a9"/>
        <w:ind w:firstLine="420"/>
      </w:pPr>
      <w:r>
        <w:rPr>
          <w:rFonts w:hint="eastAsia"/>
        </w:rPr>
        <w:t>请注意本文件的某些内容可能涉及专利。本文件的发布机构不承担识别专利的责任。</w:t>
      </w:r>
    </w:p>
    <w:p w14:paraId="56EDE5E0" w14:textId="77777777" w:rsidR="00152831" w:rsidRDefault="00000000">
      <w:pPr>
        <w:pStyle w:val="a9"/>
        <w:ind w:firstLine="420"/>
      </w:pPr>
      <w:r>
        <w:rPr>
          <w:rFonts w:hint="eastAsia"/>
          <w:highlight w:val="yellow"/>
        </w:rPr>
        <w:t>本文件由××××提出</w:t>
      </w:r>
      <w:r>
        <w:rPr>
          <w:rFonts w:hint="eastAsia"/>
        </w:rPr>
        <w:t>。</w:t>
      </w:r>
    </w:p>
    <w:p w14:paraId="7F98A367" w14:textId="77777777" w:rsidR="00152831" w:rsidRDefault="00000000">
      <w:pPr>
        <w:pStyle w:val="a9"/>
        <w:ind w:firstLine="420"/>
      </w:pPr>
      <w:r>
        <w:rPr>
          <w:rFonts w:hint="eastAsia"/>
        </w:rPr>
        <w:t>本文件由中国环境科学学会归口。</w:t>
      </w:r>
    </w:p>
    <w:p w14:paraId="1DC1AF3D" w14:textId="2A6D9166" w:rsidR="00152831" w:rsidRDefault="00000000">
      <w:pPr>
        <w:pStyle w:val="a9"/>
        <w:ind w:firstLine="420"/>
      </w:pPr>
      <w:r>
        <w:rPr>
          <w:rFonts w:hint="eastAsia"/>
        </w:rPr>
        <w:t>本文件起草单位：南开大学、清华大学</w:t>
      </w:r>
      <w:r w:rsidR="00D84B4D">
        <w:rPr>
          <w:rFonts w:hint="eastAsia"/>
        </w:rPr>
        <w:t>、北京师范大学</w:t>
      </w:r>
    </w:p>
    <w:p w14:paraId="2A6C84B6" w14:textId="5DD5C9C0" w:rsidR="00152831" w:rsidRDefault="00000000">
      <w:pPr>
        <w:pStyle w:val="a9"/>
        <w:ind w:firstLine="420"/>
      </w:pPr>
      <w:r>
        <w:rPr>
          <w:rFonts w:hint="eastAsia"/>
        </w:rPr>
        <w:t>本文件主要起草人：毕晓辉、冯银厂、</w:t>
      </w:r>
      <w:r w:rsidR="00AF5BF8">
        <w:rPr>
          <w:rFonts w:hint="eastAsia"/>
        </w:rPr>
        <w:t>吴建会、</w:t>
      </w:r>
      <w:r>
        <w:rPr>
          <w:rFonts w:hint="eastAsia"/>
        </w:rPr>
        <w:t>王雪涵、张雨菲</w:t>
      </w:r>
      <w:r w:rsidR="00D84B4D">
        <w:rPr>
          <w:rFonts w:hint="eastAsia"/>
        </w:rPr>
        <w:t>、耿冠楠</w:t>
      </w:r>
      <w:r>
        <w:rPr>
          <w:rFonts w:hint="eastAsia"/>
        </w:rPr>
        <w:t>、赵红艳</w:t>
      </w:r>
    </w:p>
    <w:p w14:paraId="202C13E2" w14:textId="77777777" w:rsidR="00152831" w:rsidRDefault="00152831">
      <w:pPr>
        <w:pStyle w:val="a9"/>
        <w:ind w:firstLine="420"/>
      </w:pPr>
    </w:p>
    <w:p w14:paraId="56038FCE" w14:textId="77777777" w:rsidR="00152831" w:rsidRDefault="00152831">
      <w:pPr>
        <w:pStyle w:val="a9"/>
        <w:ind w:firstLine="420"/>
        <w:sectPr w:rsidR="00152831">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cols w:space="425"/>
          <w:formProt w:val="0"/>
          <w:docGrid w:linePitch="312"/>
        </w:sectPr>
      </w:pPr>
    </w:p>
    <w:p w14:paraId="61B0AF58" w14:textId="77777777" w:rsidR="00152831" w:rsidRDefault="00000000">
      <w:pPr>
        <w:pStyle w:val="a"/>
        <w:spacing w:after="360"/>
      </w:pPr>
      <w:bookmarkStart w:id="7" w:name="_Toc185344452"/>
      <w:bookmarkStart w:id="8" w:name="_Toc206149815"/>
      <w:bookmarkStart w:id="9" w:name="BookMark3"/>
      <w:bookmarkEnd w:id="6"/>
      <w:r>
        <w:rPr>
          <w:spacing w:val="320"/>
        </w:rPr>
        <w:lastRenderedPageBreak/>
        <w:t>引</w:t>
      </w:r>
      <w:r>
        <w:t>言</w:t>
      </w:r>
      <w:bookmarkEnd w:id="7"/>
      <w:bookmarkEnd w:id="8"/>
    </w:p>
    <w:p w14:paraId="5243B72F" w14:textId="2B91238C" w:rsidR="00152831" w:rsidRDefault="00000000">
      <w:pPr>
        <w:pStyle w:val="a9"/>
        <w:ind w:firstLine="420"/>
      </w:pPr>
      <w:r>
        <w:rPr>
          <w:rFonts w:hint="eastAsia"/>
        </w:rPr>
        <w:t>“十三五</w:t>
      </w:r>
      <w:r w:rsidR="00D95939">
        <w:rPr>
          <w:rFonts w:hint="eastAsia"/>
        </w:rPr>
        <w:t>”</w:t>
      </w:r>
      <w:r>
        <w:rPr>
          <w:rFonts w:hint="eastAsia"/>
        </w:rPr>
        <w:t>以来，我国大气污染形势明显好转，但颗粒物浓度水平距世界先进标准仍有较大差距，大气污染防治工作开始步入瓶颈期、攻坚期。精细化、科学化的科技支撑手段是我国大气污染防治步入新阶段的必由之路。</w:t>
      </w:r>
    </w:p>
    <w:p w14:paraId="0AD7555A" w14:textId="77777777" w:rsidR="00152831" w:rsidRDefault="00000000">
      <w:pPr>
        <w:pStyle w:val="a9"/>
        <w:ind w:firstLine="420"/>
      </w:pPr>
      <w:r>
        <w:rPr>
          <w:rFonts w:hint="eastAsia"/>
        </w:rPr>
        <w:t>细颗粒物源化学成分谱构建直接影响来源解析与清单构建结果的准确与精细化程度。当前，面向细颗粒物源化学成分谱构建需求，国内外现有源谱的适用性与准确性缺乏系统性评估，导致无法</w:t>
      </w:r>
      <w:proofErr w:type="gramStart"/>
      <w:r>
        <w:rPr>
          <w:rFonts w:hint="eastAsia"/>
        </w:rPr>
        <w:t>判断源谱的</w:t>
      </w:r>
      <w:proofErr w:type="gramEnd"/>
      <w:r>
        <w:rPr>
          <w:rFonts w:hint="eastAsia"/>
        </w:rPr>
        <w:t>可靠性。</w:t>
      </w:r>
      <w:proofErr w:type="gramStart"/>
      <w:r>
        <w:rPr>
          <w:rFonts w:hint="eastAsia"/>
        </w:rPr>
        <w:t>源谱影响因素</w:t>
      </w:r>
      <w:proofErr w:type="gramEnd"/>
      <w:r>
        <w:rPr>
          <w:rFonts w:hint="eastAsia"/>
        </w:rPr>
        <w:t>众多，国内外源</w:t>
      </w:r>
      <w:proofErr w:type="gramStart"/>
      <w:r>
        <w:rPr>
          <w:rFonts w:hint="eastAsia"/>
        </w:rPr>
        <w:t>谱研究</w:t>
      </w:r>
      <w:proofErr w:type="gramEnd"/>
      <w:r>
        <w:rPr>
          <w:rFonts w:hint="eastAsia"/>
        </w:rPr>
        <w:t>中采样、分析等过程各不相同，而评估细颗粒物源化学成分</w:t>
      </w:r>
      <w:proofErr w:type="gramStart"/>
      <w:r>
        <w:rPr>
          <w:rFonts w:hint="eastAsia"/>
        </w:rPr>
        <w:t>谱可以</w:t>
      </w:r>
      <w:proofErr w:type="gramEnd"/>
      <w:r>
        <w:rPr>
          <w:rFonts w:hint="eastAsia"/>
        </w:rPr>
        <w:t>界定测量结果与真实值间的差距。因此，形成一套统一的细颗粒物源化学成分谱的评价技术规范，是我国大气污染防治向精细化、科学化迈进的内在要求。</w:t>
      </w:r>
    </w:p>
    <w:p w14:paraId="01F217EB" w14:textId="77777777" w:rsidR="00152831" w:rsidRDefault="00000000">
      <w:pPr>
        <w:pStyle w:val="a9"/>
        <w:ind w:firstLine="420"/>
      </w:pPr>
      <w:r>
        <w:rPr>
          <w:rFonts w:hint="eastAsia"/>
        </w:rPr>
        <w:t>为贯彻《中华人民共和国环境保护法》和《中华人民共和国大气污染防治法》，加强空气污染防治，保护和改善生态环境，保障人体健康，规范各污染源废气细颗粒物源谱不确定度评价方法，制定本标准。</w:t>
      </w:r>
    </w:p>
    <w:p w14:paraId="3F8C4B04" w14:textId="77777777" w:rsidR="00152831" w:rsidRDefault="00000000">
      <w:pPr>
        <w:pStyle w:val="a9"/>
        <w:ind w:firstLine="420"/>
      </w:pPr>
      <w:r>
        <w:rPr>
          <w:rFonts w:hint="eastAsia"/>
        </w:rPr>
        <w:t>本标准规定了大气细颗粒物源化学成分谱构建工作中各污染源废气细颗粒物源成分谱的评价方法。</w:t>
      </w:r>
    </w:p>
    <w:p w14:paraId="0426BE96" w14:textId="77777777" w:rsidR="00152831" w:rsidRDefault="00152831">
      <w:pPr>
        <w:pStyle w:val="a9"/>
        <w:ind w:firstLine="420"/>
        <w:sectPr w:rsidR="00152831">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linePitch="312"/>
        </w:sectPr>
      </w:pPr>
    </w:p>
    <w:p w14:paraId="5D6A3AB6" w14:textId="77777777" w:rsidR="00152831" w:rsidRDefault="00000000">
      <w:pPr>
        <w:pStyle w:val="aff6"/>
        <w:spacing w:afterLines="220" w:after="528"/>
        <w:rPr>
          <w:rFonts w:hint="eastAsia"/>
        </w:rPr>
      </w:pPr>
      <w:bookmarkStart w:id="10" w:name="NEW_STAND_NAME"/>
      <w:bookmarkStart w:id="11" w:name="BookMark4"/>
      <w:bookmarkEnd w:id="9"/>
      <w:r>
        <w:rPr>
          <w:rFonts w:hint="eastAsia"/>
        </w:rPr>
        <w:lastRenderedPageBreak/>
        <w:t>细颗粒物源化学成分谱的不确定度评价技术规范</w:t>
      </w:r>
    </w:p>
    <w:p w14:paraId="4F5B3720" w14:textId="77777777" w:rsidR="00152831" w:rsidRDefault="00000000">
      <w:pPr>
        <w:pStyle w:val="1"/>
      </w:pPr>
      <w:bookmarkStart w:id="12" w:name="_Toc17233333"/>
      <w:bookmarkStart w:id="13" w:name="_Toc26718930"/>
      <w:bookmarkStart w:id="14" w:name="_Toc24884218"/>
      <w:bookmarkStart w:id="15" w:name="_Toc24884211"/>
      <w:bookmarkStart w:id="16" w:name="_Toc17233325"/>
      <w:bookmarkStart w:id="17" w:name="_Toc185344453"/>
      <w:bookmarkStart w:id="18" w:name="_Toc26986530"/>
      <w:bookmarkStart w:id="19" w:name="_Toc26986771"/>
      <w:bookmarkStart w:id="20" w:name="_Toc77262523"/>
      <w:bookmarkStart w:id="21" w:name="_Toc26648465"/>
      <w:bookmarkStart w:id="22" w:name="_Toc206149816"/>
      <w:bookmarkEnd w:id="10"/>
      <w:r>
        <w:rPr>
          <w:rFonts w:hint="eastAsia"/>
        </w:rPr>
        <w:t>范围</w:t>
      </w:r>
      <w:bookmarkEnd w:id="12"/>
      <w:bookmarkEnd w:id="13"/>
      <w:bookmarkEnd w:id="14"/>
      <w:bookmarkEnd w:id="15"/>
      <w:bookmarkEnd w:id="16"/>
      <w:bookmarkEnd w:id="17"/>
      <w:bookmarkEnd w:id="18"/>
      <w:bookmarkEnd w:id="19"/>
      <w:bookmarkEnd w:id="20"/>
      <w:bookmarkEnd w:id="21"/>
      <w:bookmarkEnd w:id="22"/>
    </w:p>
    <w:p w14:paraId="795EACC0" w14:textId="77777777" w:rsidR="00152831" w:rsidRDefault="00000000">
      <w:pPr>
        <w:pStyle w:val="a9"/>
        <w:ind w:firstLine="420"/>
      </w:pPr>
      <w:bookmarkStart w:id="23" w:name="_Toc24884212"/>
      <w:bookmarkStart w:id="24" w:name="_Toc24884219"/>
      <w:bookmarkStart w:id="25" w:name="_Toc17233326"/>
      <w:bookmarkStart w:id="26" w:name="_Toc17233334"/>
      <w:bookmarkStart w:id="27" w:name="_Toc26648466"/>
      <w:r>
        <w:rPr>
          <w:rFonts w:hint="eastAsia"/>
        </w:rPr>
        <w:t>本标准规定了大气污染源细颗粒物化学成分谱构建后，对细颗粒物</w:t>
      </w:r>
      <w:proofErr w:type="gramStart"/>
      <w:r>
        <w:rPr>
          <w:rFonts w:hint="eastAsia"/>
        </w:rPr>
        <w:t>原始源谱进行</w:t>
      </w:r>
      <w:proofErr w:type="gramEnd"/>
      <w:r>
        <w:rPr>
          <w:rFonts w:hint="eastAsia"/>
        </w:rPr>
        <w:t>全要素不确定度评定的各个环节，对评价环节、评价方法、评价指标等方面做出相应要求。</w:t>
      </w:r>
    </w:p>
    <w:p w14:paraId="401631B1" w14:textId="77777777" w:rsidR="00152831" w:rsidRDefault="00000000">
      <w:pPr>
        <w:pStyle w:val="a9"/>
        <w:ind w:firstLine="420"/>
      </w:pPr>
      <w:r>
        <w:rPr>
          <w:rFonts w:hint="eastAsia"/>
        </w:rPr>
        <w:t>本标准适用于大气细颗粒物各类排放源成分谱的评价工作。</w:t>
      </w:r>
    </w:p>
    <w:p w14:paraId="2E7D3B87" w14:textId="77777777" w:rsidR="00152831" w:rsidRDefault="00000000">
      <w:pPr>
        <w:pStyle w:val="1"/>
      </w:pPr>
      <w:bookmarkStart w:id="28" w:name="_Toc26718931"/>
      <w:bookmarkStart w:id="29" w:name="_Toc77262524"/>
      <w:bookmarkStart w:id="30" w:name="_Toc26986531"/>
      <w:bookmarkStart w:id="31" w:name="_Toc26986772"/>
      <w:bookmarkStart w:id="32" w:name="_Toc185344454"/>
      <w:bookmarkStart w:id="33" w:name="_Toc206149817"/>
      <w:r>
        <w:rPr>
          <w:rFonts w:hint="eastAsia"/>
        </w:rPr>
        <w:t>规范性引用文件</w:t>
      </w:r>
      <w:bookmarkEnd w:id="23"/>
      <w:bookmarkEnd w:id="24"/>
      <w:bookmarkEnd w:id="25"/>
      <w:bookmarkEnd w:id="26"/>
      <w:bookmarkEnd w:id="27"/>
      <w:bookmarkEnd w:id="28"/>
      <w:bookmarkEnd w:id="29"/>
      <w:bookmarkEnd w:id="30"/>
      <w:bookmarkEnd w:id="31"/>
      <w:bookmarkEnd w:id="32"/>
      <w:bookmarkEnd w:id="33"/>
    </w:p>
    <w:p w14:paraId="156176EC" w14:textId="77777777" w:rsidR="00152831" w:rsidRDefault="00000000">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CB643B" w14:textId="3B9C4E62" w:rsidR="00152831" w:rsidRDefault="00000000">
      <w:r>
        <w:rPr>
          <w:rFonts w:hint="eastAsia"/>
        </w:rPr>
        <w:t>GB</w:t>
      </w:r>
      <w:r w:rsidR="00726A9E">
        <w:rPr>
          <w:rFonts w:hint="eastAsia"/>
        </w:rPr>
        <w:t xml:space="preserve"> </w:t>
      </w:r>
      <w:r>
        <w:rPr>
          <w:rFonts w:hint="eastAsia"/>
        </w:rPr>
        <w:t xml:space="preserve">T 27418-2017 </w:t>
      </w:r>
      <w:r>
        <w:rPr>
          <w:rFonts w:hint="eastAsia"/>
        </w:rPr>
        <w:t>测量不确定度评定和表示</w:t>
      </w:r>
    </w:p>
    <w:p w14:paraId="738F5D5E" w14:textId="77777777" w:rsidR="00152831" w:rsidRDefault="00000000">
      <w:r>
        <w:rPr>
          <w:rFonts w:hint="eastAsia"/>
        </w:rPr>
        <w:t xml:space="preserve">GB T 6379.1-2004 </w:t>
      </w:r>
      <w:r>
        <w:rPr>
          <w:rFonts w:hint="eastAsia"/>
        </w:rPr>
        <w:t>测量方法与结果的准确度（正确度与精密度）</w:t>
      </w:r>
      <w:r>
        <w:rPr>
          <w:rFonts w:hint="eastAsia"/>
        </w:rPr>
        <w:t xml:space="preserve"> </w:t>
      </w:r>
      <w:r>
        <w:rPr>
          <w:rFonts w:hint="eastAsia"/>
        </w:rPr>
        <w:t>第</w:t>
      </w:r>
      <w:r>
        <w:rPr>
          <w:rFonts w:hint="eastAsia"/>
        </w:rPr>
        <w:t>1</w:t>
      </w:r>
      <w:r>
        <w:rPr>
          <w:rFonts w:hint="eastAsia"/>
        </w:rPr>
        <w:t>部分：总则与定义</w:t>
      </w:r>
    </w:p>
    <w:p w14:paraId="7762F4B0" w14:textId="53218C39" w:rsidR="00DB5D0E" w:rsidRDefault="00DB5D0E">
      <w:r w:rsidRPr="00DB5D0E">
        <w:t>GB</w:t>
      </w:r>
      <w:r w:rsidR="00726A9E">
        <w:rPr>
          <w:rFonts w:hint="eastAsia"/>
        </w:rPr>
        <w:t xml:space="preserve"> </w:t>
      </w:r>
      <w:r w:rsidRPr="00DB5D0E">
        <w:t>T 6379.4-2006</w:t>
      </w:r>
      <w:r>
        <w:rPr>
          <w:rFonts w:hint="eastAsia"/>
        </w:rPr>
        <w:t xml:space="preserve"> </w:t>
      </w:r>
      <w:r w:rsidRPr="00DB5D0E">
        <w:rPr>
          <w:rFonts w:hint="eastAsia"/>
        </w:rPr>
        <w:t>测量方法与结果的准确度（正确度与精密度）</w:t>
      </w:r>
      <w:r w:rsidRPr="00DB5D0E">
        <w:rPr>
          <w:rFonts w:hint="eastAsia"/>
        </w:rPr>
        <w:t xml:space="preserve"> </w:t>
      </w:r>
      <w:r w:rsidRPr="00DB5D0E">
        <w:rPr>
          <w:rFonts w:hint="eastAsia"/>
        </w:rPr>
        <w:t>第</w:t>
      </w:r>
      <w:r w:rsidRPr="00DB5D0E">
        <w:rPr>
          <w:rFonts w:hint="eastAsia"/>
        </w:rPr>
        <w:t>4</w:t>
      </w:r>
      <w:r w:rsidRPr="00DB5D0E">
        <w:rPr>
          <w:rFonts w:hint="eastAsia"/>
        </w:rPr>
        <w:t>部分：确定标准测量方法正确度的基本方法</w:t>
      </w:r>
    </w:p>
    <w:p w14:paraId="5DFDCE6B" w14:textId="19FA32FB" w:rsidR="00152831" w:rsidRDefault="00000000">
      <w:r>
        <w:t>GB</w:t>
      </w:r>
      <w:r w:rsidR="00726A9E">
        <w:rPr>
          <w:rFonts w:hint="eastAsia"/>
        </w:rPr>
        <w:t xml:space="preserve"> </w:t>
      </w:r>
      <w:r>
        <w:t xml:space="preserve">T 16157  </w:t>
      </w:r>
      <w:r>
        <w:t>固定污染源排气中颗粒物测定与气态污染物采样方法</w:t>
      </w:r>
    </w:p>
    <w:p w14:paraId="1D169C77" w14:textId="77777777" w:rsidR="00726A9E" w:rsidRDefault="00726A9E" w:rsidP="00726A9E">
      <w:r>
        <w:t>GB</w:t>
      </w:r>
      <w:r>
        <w:rPr>
          <w:rFonts w:hint="eastAsia"/>
        </w:rPr>
        <w:t xml:space="preserve"> </w:t>
      </w:r>
      <w:r>
        <w:t xml:space="preserve">T 6682  </w:t>
      </w:r>
      <w:r>
        <w:t>分析实验室用水规格和试验方法</w:t>
      </w:r>
    </w:p>
    <w:p w14:paraId="1BF0FE2E" w14:textId="77777777" w:rsidR="00726A9E" w:rsidRDefault="00726A9E" w:rsidP="00726A9E">
      <w:r>
        <w:rPr>
          <w:rFonts w:hint="eastAsia"/>
        </w:rPr>
        <w:t>GB T 34672-2017</w:t>
      </w:r>
      <w:r>
        <w:rPr>
          <w:rFonts w:hint="eastAsia"/>
        </w:rPr>
        <w:t>化学试剂离子色谱法测定通则</w:t>
      </w:r>
    </w:p>
    <w:p w14:paraId="5EA3A80A" w14:textId="77777777" w:rsidR="00726A9E" w:rsidRDefault="00726A9E" w:rsidP="00726A9E">
      <w:r>
        <w:t>HJ</w:t>
      </w:r>
      <w:r>
        <w:rPr>
          <w:rFonts w:hint="eastAsia"/>
        </w:rPr>
        <w:t xml:space="preserve"> </w:t>
      </w:r>
      <w:r>
        <w:t xml:space="preserve">T 48  </w:t>
      </w:r>
      <w:r>
        <w:t>烟尘采样器技术条件</w:t>
      </w:r>
    </w:p>
    <w:p w14:paraId="1AAC3BD3" w14:textId="77777777" w:rsidR="00726A9E" w:rsidRDefault="00726A9E" w:rsidP="00726A9E">
      <w:r>
        <w:t>HJ</w:t>
      </w:r>
      <w:r>
        <w:rPr>
          <w:rFonts w:hint="eastAsia"/>
        </w:rPr>
        <w:t xml:space="preserve"> </w:t>
      </w:r>
      <w:r>
        <w:t xml:space="preserve">T 373  </w:t>
      </w:r>
      <w:r>
        <w:t>固定污染源监测质量保证与质量控制技术规范（试行）</w:t>
      </w:r>
    </w:p>
    <w:p w14:paraId="5C7FD522" w14:textId="77777777" w:rsidR="00726A9E" w:rsidRDefault="00726A9E" w:rsidP="00726A9E">
      <w:r>
        <w:t>HJ</w:t>
      </w:r>
      <w:r>
        <w:rPr>
          <w:rFonts w:hint="eastAsia"/>
        </w:rPr>
        <w:t xml:space="preserve"> </w:t>
      </w:r>
      <w:r>
        <w:t xml:space="preserve">T 397  </w:t>
      </w:r>
      <w:proofErr w:type="gramStart"/>
      <w:r>
        <w:t>固定源</w:t>
      </w:r>
      <w:proofErr w:type="gramEnd"/>
      <w:r>
        <w:t>废气监测技术规范</w:t>
      </w:r>
    </w:p>
    <w:p w14:paraId="6CE4BA35" w14:textId="4E548AD7" w:rsidR="00152831" w:rsidRDefault="00000000">
      <w:r>
        <w:rPr>
          <w:rFonts w:hint="eastAsia"/>
        </w:rPr>
        <w:t>HJ 836-2017</w:t>
      </w:r>
      <w:r>
        <w:rPr>
          <w:rFonts w:hint="eastAsia"/>
        </w:rPr>
        <w:t>固定污染源废气</w:t>
      </w:r>
      <w:r>
        <w:rPr>
          <w:rFonts w:hint="eastAsia"/>
        </w:rPr>
        <w:t xml:space="preserve"> </w:t>
      </w:r>
      <w:r>
        <w:rPr>
          <w:rFonts w:hint="eastAsia"/>
        </w:rPr>
        <w:t>低浓度颗粒物的测定</w:t>
      </w:r>
      <w:r>
        <w:rPr>
          <w:rFonts w:hint="eastAsia"/>
        </w:rPr>
        <w:t xml:space="preserve"> </w:t>
      </w:r>
      <w:r>
        <w:rPr>
          <w:rFonts w:hint="eastAsia"/>
        </w:rPr>
        <w:t>重量法</w:t>
      </w:r>
    </w:p>
    <w:p w14:paraId="2D1237BD" w14:textId="77777777" w:rsidR="00152831" w:rsidRDefault="00000000">
      <w:r>
        <w:t xml:space="preserve">HJ 93  </w:t>
      </w:r>
      <w:r>
        <w:t>环境空气颗粒物</w:t>
      </w:r>
      <w:r>
        <w:t>(PM</w:t>
      </w:r>
      <w:r>
        <w:rPr>
          <w:vertAlign w:val="subscript"/>
        </w:rPr>
        <w:t>10</w:t>
      </w:r>
      <w:r>
        <w:t>和</w:t>
      </w:r>
      <w:r>
        <w:t>PM</w:t>
      </w:r>
      <w:r>
        <w:rPr>
          <w:vertAlign w:val="subscript"/>
        </w:rPr>
        <w:t>2.5</w:t>
      </w:r>
      <w:r>
        <w:t>)</w:t>
      </w:r>
      <w:r>
        <w:t>采样器技术要求及检测方法</w:t>
      </w:r>
    </w:p>
    <w:p w14:paraId="4DABA3D8" w14:textId="77777777" w:rsidR="00152831" w:rsidRDefault="00000000">
      <w:r>
        <w:rPr>
          <w:rFonts w:hint="eastAsia"/>
        </w:rPr>
        <w:t xml:space="preserve">HJ 618  </w:t>
      </w:r>
      <w:r>
        <w:rPr>
          <w:rFonts w:hint="eastAsia"/>
        </w:rPr>
        <w:t>环境空气</w:t>
      </w:r>
      <w:r>
        <w:rPr>
          <w:rFonts w:hint="eastAsia"/>
        </w:rPr>
        <w:t>PM</w:t>
      </w:r>
      <w:r>
        <w:rPr>
          <w:rFonts w:hint="eastAsia"/>
          <w:vertAlign w:val="subscript"/>
        </w:rPr>
        <w:t>10</w:t>
      </w:r>
      <w:r>
        <w:rPr>
          <w:rFonts w:hint="eastAsia"/>
        </w:rPr>
        <w:t>和</w:t>
      </w:r>
      <w:r>
        <w:rPr>
          <w:rFonts w:hint="eastAsia"/>
        </w:rPr>
        <w:t xml:space="preserve"> PM</w:t>
      </w:r>
      <w:r>
        <w:rPr>
          <w:rFonts w:hint="eastAsia"/>
          <w:vertAlign w:val="subscript"/>
        </w:rPr>
        <w:t>2.5</w:t>
      </w:r>
      <w:r>
        <w:rPr>
          <w:rFonts w:hint="eastAsia"/>
        </w:rPr>
        <w:t>的测定重量法</w:t>
      </w:r>
    </w:p>
    <w:p w14:paraId="4CB9869C" w14:textId="77777777" w:rsidR="00152831" w:rsidRDefault="00000000">
      <w:r>
        <w:rPr>
          <w:rFonts w:hint="eastAsia"/>
        </w:rPr>
        <w:t xml:space="preserve">HJ 656  </w:t>
      </w:r>
      <w:r>
        <w:rPr>
          <w:rFonts w:hint="eastAsia"/>
        </w:rPr>
        <w:t>环境空气颗粒物</w:t>
      </w:r>
      <w:r>
        <w:rPr>
          <w:rFonts w:hint="eastAsia"/>
        </w:rPr>
        <w:t>PM</w:t>
      </w:r>
      <w:r>
        <w:rPr>
          <w:rFonts w:hint="eastAsia"/>
          <w:vertAlign w:val="subscript"/>
        </w:rPr>
        <w:t>2.5</w:t>
      </w:r>
      <w:r>
        <w:rPr>
          <w:rFonts w:hint="eastAsia"/>
        </w:rPr>
        <w:t>手工监测方法</w:t>
      </w:r>
      <w:r>
        <w:rPr>
          <w:rFonts w:hint="eastAsia"/>
        </w:rPr>
        <w:t>(</w:t>
      </w:r>
      <w:r>
        <w:rPr>
          <w:rFonts w:hint="eastAsia"/>
        </w:rPr>
        <w:t>重量法</w:t>
      </w:r>
      <w:r>
        <w:rPr>
          <w:rFonts w:hint="eastAsia"/>
        </w:rPr>
        <w:t>)</w:t>
      </w:r>
      <w:r>
        <w:rPr>
          <w:rFonts w:hint="eastAsia"/>
        </w:rPr>
        <w:t>技术规范</w:t>
      </w:r>
    </w:p>
    <w:p w14:paraId="046DF328" w14:textId="77777777" w:rsidR="00152831" w:rsidRDefault="00000000">
      <w:r>
        <w:rPr>
          <w:rFonts w:hint="eastAsia"/>
        </w:rPr>
        <w:t xml:space="preserve">HJ 800-2016 </w:t>
      </w:r>
      <w:r>
        <w:rPr>
          <w:rFonts w:hint="eastAsia"/>
        </w:rPr>
        <w:t>环境空气</w:t>
      </w:r>
      <w:r>
        <w:rPr>
          <w:rFonts w:hint="eastAsia"/>
        </w:rPr>
        <w:t xml:space="preserve"> </w:t>
      </w:r>
      <w:r>
        <w:rPr>
          <w:rFonts w:hint="eastAsia"/>
        </w:rPr>
        <w:t>颗粒物中水溶性阳离子（</w:t>
      </w:r>
      <w:r>
        <w:rPr>
          <w:rFonts w:hint="eastAsia"/>
        </w:rPr>
        <w:t>Li</w:t>
      </w:r>
      <w:r>
        <w:rPr>
          <w:rFonts w:hint="eastAsia"/>
          <w:vertAlign w:val="superscript"/>
        </w:rPr>
        <w:t>+</w:t>
      </w:r>
      <w:r>
        <w:rPr>
          <w:rFonts w:hint="eastAsia"/>
        </w:rPr>
        <w:t>、</w:t>
      </w:r>
      <w:r>
        <w:rPr>
          <w:rFonts w:hint="eastAsia"/>
        </w:rPr>
        <w:t>Na</w:t>
      </w:r>
      <w:r>
        <w:rPr>
          <w:rFonts w:hint="eastAsia"/>
          <w:vertAlign w:val="superscript"/>
        </w:rPr>
        <w:t>+</w:t>
      </w:r>
      <w:r>
        <w:rPr>
          <w:rFonts w:hint="eastAsia"/>
        </w:rPr>
        <w:t>、</w:t>
      </w:r>
      <w:r>
        <w:rPr>
          <w:rFonts w:hint="eastAsia"/>
        </w:rPr>
        <w:t>NH</w:t>
      </w:r>
      <w:r>
        <w:rPr>
          <w:rFonts w:hint="eastAsia"/>
          <w:vertAlign w:val="subscript"/>
        </w:rPr>
        <w:t>4</w:t>
      </w:r>
      <w:r>
        <w:rPr>
          <w:rFonts w:hint="eastAsia"/>
          <w:vertAlign w:val="superscript"/>
        </w:rPr>
        <w:t>+</w:t>
      </w:r>
      <w:r>
        <w:rPr>
          <w:rFonts w:hint="eastAsia"/>
        </w:rPr>
        <w:t>、</w:t>
      </w:r>
      <w:r>
        <w:rPr>
          <w:rFonts w:hint="eastAsia"/>
        </w:rPr>
        <w:t>K</w:t>
      </w:r>
      <w:r>
        <w:rPr>
          <w:rFonts w:hint="eastAsia"/>
          <w:vertAlign w:val="superscript"/>
        </w:rPr>
        <w:t>+</w:t>
      </w:r>
      <w:r>
        <w:rPr>
          <w:rFonts w:hint="eastAsia"/>
        </w:rPr>
        <w:t>、</w:t>
      </w:r>
      <w:r>
        <w:rPr>
          <w:rFonts w:hint="eastAsia"/>
        </w:rPr>
        <w:t>Ca</w:t>
      </w:r>
      <w:r>
        <w:rPr>
          <w:rFonts w:hint="eastAsia"/>
          <w:vertAlign w:val="superscript"/>
        </w:rPr>
        <w:t>2+</w:t>
      </w:r>
      <w:r>
        <w:rPr>
          <w:rFonts w:hint="eastAsia"/>
        </w:rPr>
        <w:t>、</w:t>
      </w:r>
      <w:r>
        <w:rPr>
          <w:rFonts w:hint="eastAsia"/>
        </w:rPr>
        <w:t>Mg</w:t>
      </w:r>
      <w:r>
        <w:rPr>
          <w:rFonts w:hint="eastAsia"/>
          <w:vertAlign w:val="superscript"/>
        </w:rPr>
        <w:t>2+</w:t>
      </w:r>
      <w:r>
        <w:rPr>
          <w:rFonts w:hint="eastAsia"/>
        </w:rPr>
        <w:t>）的测定</w:t>
      </w:r>
      <w:r>
        <w:rPr>
          <w:rFonts w:hint="eastAsia"/>
        </w:rPr>
        <w:t xml:space="preserve"> </w:t>
      </w:r>
      <w:r>
        <w:rPr>
          <w:rFonts w:hint="eastAsia"/>
        </w:rPr>
        <w:t>离子色谱法</w:t>
      </w:r>
    </w:p>
    <w:p w14:paraId="28948F35" w14:textId="77777777" w:rsidR="00152831" w:rsidRDefault="00000000">
      <w:r>
        <w:rPr>
          <w:rFonts w:hint="eastAsia"/>
        </w:rPr>
        <w:t xml:space="preserve">HJ 777-2015  </w:t>
      </w:r>
      <w:r>
        <w:rPr>
          <w:rFonts w:hint="eastAsia"/>
        </w:rPr>
        <w:t>空气和废气颗粒物中金属元素的测定电感耦合等离子体发射光谱法</w:t>
      </w:r>
    </w:p>
    <w:p w14:paraId="66469AF3" w14:textId="77777777" w:rsidR="00152831" w:rsidRDefault="00000000">
      <w:r>
        <w:rPr>
          <w:rFonts w:hint="eastAsia"/>
        </w:rPr>
        <w:t>HJ 1329-2023</w:t>
      </w:r>
      <w:r>
        <w:rPr>
          <w:rFonts w:hint="eastAsia"/>
        </w:rPr>
        <w:t>环境空气颗粒物（</w:t>
      </w:r>
      <w:r>
        <w:rPr>
          <w:rFonts w:hint="eastAsia"/>
        </w:rPr>
        <w:t>PM</w:t>
      </w:r>
      <w:r>
        <w:rPr>
          <w:rFonts w:hint="eastAsia"/>
          <w:vertAlign w:val="subscript"/>
        </w:rPr>
        <w:t>2.5</w:t>
      </w:r>
      <w:r>
        <w:rPr>
          <w:rFonts w:hint="eastAsia"/>
        </w:rPr>
        <w:t>）中无机元素连续自动监测技术规范</w:t>
      </w:r>
    </w:p>
    <w:p w14:paraId="3DB34D0B" w14:textId="77777777" w:rsidR="00152831" w:rsidRDefault="00000000">
      <w:r>
        <w:rPr>
          <w:rFonts w:hint="eastAsia"/>
        </w:rPr>
        <w:t>HJ 1327-2023</w:t>
      </w:r>
      <w:r>
        <w:rPr>
          <w:rFonts w:hint="eastAsia"/>
        </w:rPr>
        <w:t>环境空气颗粒物（</w:t>
      </w:r>
      <w:r>
        <w:rPr>
          <w:rFonts w:hint="eastAsia"/>
        </w:rPr>
        <w:t>PM</w:t>
      </w:r>
      <w:r>
        <w:rPr>
          <w:rFonts w:hint="eastAsia"/>
          <w:vertAlign w:val="subscript"/>
        </w:rPr>
        <w:t>2.5</w:t>
      </w:r>
      <w:r>
        <w:rPr>
          <w:rFonts w:hint="eastAsia"/>
        </w:rPr>
        <w:t>）中有机碳和元素</w:t>
      </w:r>
      <w:proofErr w:type="gramStart"/>
      <w:r>
        <w:rPr>
          <w:rFonts w:hint="eastAsia"/>
        </w:rPr>
        <w:t>碳连续</w:t>
      </w:r>
      <w:proofErr w:type="gramEnd"/>
      <w:r>
        <w:rPr>
          <w:rFonts w:hint="eastAsia"/>
        </w:rPr>
        <w:t>自动监测技术规范</w:t>
      </w:r>
    </w:p>
    <w:p w14:paraId="01FCFB74" w14:textId="77777777" w:rsidR="00726A9E" w:rsidRDefault="00726A9E" w:rsidP="00726A9E">
      <w:r>
        <w:rPr>
          <w:rFonts w:hint="eastAsia"/>
        </w:rPr>
        <w:t xml:space="preserve">JJF 1059.1-2012 </w:t>
      </w:r>
      <w:r>
        <w:rPr>
          <w:rFonts w:hint="eastAsia"/>
        </w:rPr>
        <w:t>测量不确定度评定与表示</w:t>
      </w:r>
    </w:p>
    <w:p w14:paraId="0E521DD9" w14:textId="77777777" w:rsidR="00726A9E" w:rsidRDefault="00726A9E" w:rsidP="00726A9E">
      <w:r>
        <w:rPr>
          <w:rFonts w:hint="eastAsia"/>
        </w:rPr>
        <w:t xml:space="preserve">JJF 1001-2011  </w:t>
      </w:r>
      <w:r>
        <w:rPr>
          <w:rFonts w:hint="eastAsia"/>
        </w:rPr>
        <w:t>通用计量术语及定义技术规范</w:t>
      </w:r>
    </w:p>
    <w:p w14:paraId="229F8700" w14:textId="77777777" w:rsidR="00152831" w:rsidRDefault="00000000">
      <w:r>
        <w:rPr>
          <w:rFonts w:hint="eastAsia"/>
        </w:rPr>
        <w:t>《环境空气颗粒物来源解析监测技术方法指南》（</w:t>
      </w:r>
      <w:proofErr w:type="gramStart"/>
      <w:r>
        <w:rPr>
          <w:rFonts w:hint="eastAsia"/>
        </w:rPr>
        <w:t>环办函</w:t>
      </w:r>
      <w:proofErr w:type="gramEnd"/>
      <w:r>
        <w:rPr>
          <w:rFonts w:hint="eastAsia"/>
        </w:rPr>
        <w:t>[2020]8</w:t>
      </w:r>
      <w:r>
        <w:rPr>
          <w:rFonts w:hint="eastAsia"/>
        </w:rPr>
        <w:t>号）</w:t>
      </w:r>
    </w:p>
    <w:p w14:paraId="5D0AC2F8" w14:textId="77777777" w:rsidR="00152831" w:rsidRDefault="00000000">
      <w:r>
        <w:rPr>
          <w:rFonts w:hint="eastAsia"/>
        </w:rPr>
        <w:t>《大气颗粒物来源解析技术指南（试行）》</w:t>
      </w:r>
    </w:p>
    <w:p w14:paraId="00E6983D" w14:textId="77777777" w:rsidR="00152831" w:rsidRDefault="00000000">
      <w:pPr>
        <w:pStyle w:val="1"/>
      </w:pPr>
      <w:bookmarkStart w:id="34" w:name="_Toc185344455"/>
      <w:bookmarkStart w:id="35" w:name="_Toc77262525"/>
      <w:bookmarkStart w:id="36" w:name="_Toc206149818"/>
      <w:r>
        <w:rPr>
          <w:rFonts w:hint="eastAsia"/>
        </w:rPr>
        <w:t>术语和定义</w:t>
      </w:r>
      <w:bookmarkEnd w:id="34"/>
      <w:bookmarkEnd w:id="35"/>
      <w:bookmarkEnd w:id="36"/>
    </w:p>
    <w:p w14:paraId="296AFE1B" w14:textId="77777777" w:rsidR="00152831" w:rsidRDefault="00000000">
      <w:pPr>
        <w:pStyle w:val="a9"/>
        <w:ind w:firstLine="420"/>
      </w:pPr>
      <w:bookmarkStart w:id="37" w:name="_Toc26986532"/>
      <w:bookmarkEnd w:id="37"/>
      <w:r>
        <w:t>下列术语和定义适用于本文件。</w:t>
      </w:r>
    </w:p>
    <w:p w14:paraId="08A31027" w14:textId="77777777" w:rsidR="00152831" w:rsidRDefault="00000000">
      <w:pPr>
        <w:pStyle w:val="a9"/>
        <w:ind w:firstLine="420"/>
        <w:rPr>
          <w:rFonts w:ascii="Calibri" w:hAnsi="Calibri"/>
          <w:kern w:val="2"/>
          <w:szCs w:val="21"/>
        </w:rPr>
      </w:pPr>
      <w:r>
        <w:t>界定的以及下列术语和定义适用于本文件。</w:t>
      </w:r>
    </w:p>
    <w:p w14:paraId="72AF6BF0" w14:textId="77777777" w:rsidR="00152831" w:rsidRDefault="00000000">
      <w:pPr>
        <w:pStyle w:val="2"/>
      </w:pPr>
      <w:bookmarkStart w:id="38" w:name="_Toc206149819"/>
      <w:r>
        <w:rPr>
          <w:rFonts w:hint="eastAsia"/>
        </w:rPr>
        <w:t>细颗粒物源化学成分谱 chemical</w:t>
      </w:r>
      <w:r>
        <w:t xml:space="preserve"> composition</w:t>
      </w:r>
      <w:r>
        <w:rPr>
          <w:rFonts w:hint="eastAsia"/>
        </w:rPr>
        <w:t xml:space="preserve"> profiles</w:t>
      </w:r>
      <w:r>
        <w:t xml:space="preserve"> </w:t>
      </w:r>
      <w:r>
        <w:rPr>
          <w:rFonts w:hint="eastAsia"/>
        </w:rPr>
        <w:t>in</w:t>
      </w:r>
      <w:r>
        <w:t xml:space="preserve"> fine particulate matter</w:t>
      </w:r>
      <w:r>
        <w:rPr>
          <w:rFonts w:hint="eastAsia"/>
        </w:rPr>
        <w:t xml:space="preserve"> source</w:t>
      </w:r>
      <w:bookmarkEnd w:id="38"/>
    </w:p>
    <w:p w14:paraId="4ECCCE7C" w14:textId="77777777" w:rsidR="00152831" w:rsidRDefault="00000000">
      <w:r>
        <w:rPr>
          <w:rFonts w:hint="eastAsia"/>
        </w:rPr>
        <w:t>指对包括固定燃烧源、工艺过程源、移动源、生物质燃烧源、扬尘源等特定污染源排放的</w:t>
      </w:r>
      <w:r>
        <w:rPr>
          <w:rFonts w:hint="eastAsia"/>
        </w:rPr>
        <w:t>PM</w:t>
      </w:r>
      <w:r>
        <w:rPr>
          <w:rFonts w:hint="eastAsia"/>
          <w:vertAlign w:val="subscript"/>
        </w:rPr>
        <w:t>2.5</w:t>
      </w:r>
      <w:r>
        <w:rPr>
          <w:rFonts w:hint="eastAsia"/>
        </w:rPr>
        <w:t>中化学组成特征（元素、离子、碳组分）的定量描述。</w:t>
      </w:r>
    </w:p>
    <w:p w14:paraId="221A49AF" w14:textId="77777777" w:rsidR="00152831" w:rsidRDefault="00000000">
      <w:pPr>
        <w:pStyle w:val="2"/>
      </w:pPr>
      <w:bookmarkStart w:id="39" w:name="_Toc206149820"/>
      <w:r>
        <w:rPr>
          <w:rFonts w:hint="eastAsia"/>
        </w:rPr>
        <w:t xml:space="preserve">特征组分 </w:t>
      </w:r>
      <w:r>
        <w:t>characteristic component</w:t>
      </w:r>
      <w:bookmarkEnd w:id="39"/>
    </w:p>
    <w:p w14:paraId="658981DC" w14:textId="77777777" w:rsidR="00152831" w:rsidRDefault="00000000">
      <w:r>
        <w:rPr>
          <w:rFonts w:hint="eastAsia"/>
        </w:rPr>
        <w:lastRenderedPageBreak/>
        <w:t>指在某类物质（或样品）中具有独特存在形式、含量特征或化学性质的成分，能够反映该物质的来源、成因或特定属性，是区分该物质与其他物质的标志性成分。</w:t>
      </w:r>
    </w:p>
    <w:p w14:paraId="6747B31B" w14:textId="77777777" w:rsidR="00152831" w:rsidRDefault="00000000">
      <w:pPr>
        <w:pStyle w:val="2"/>
      </w:pPr>
      <w:bookmarkStart w:id="40" w:name="_Toc206149821"/>
      <w:r>
        <w:rPr>
          <w:rFonts w:hint="eastAsia"/>
        </w:rPr>
        <w:t xml:space="preserve">特征比值 </w:t>
      </w:r>
      <w:r>
        <w:t>characteristic ratio</w:t>
      </w:r>
      <w:bookmarkEnd w:id="40"/>
    </w:p>
    <w:p w14:paraId="44AEF903" w14:textId="77777777" w:rsidR="00152831" w:rsidRDefault="00000000">
      <w:r>
        <w:rPr>
          <w:rFonts w:hint="eastAsia"/>
        </w:rPr>
        <w:t>指两种或多种特征组分的含量（或浓度）之比，通过该比值的大小或变化规律，可进一步反映物质的来源、迁移转化过程或环境条件。</w:t>
      </w:r>
    </w:p>
    <w:p w14:paraId="0793B8A4" w14:textId="77777777" w:rsidR="00152831" w:rsidRDefault="00000000">
      <w:pPr>
        <w:pStyle w:val="2"/>
      </w:pPr>
      <w:bookmarkStart w:id="41" w:name="_Toc206149822"/>
      <w:r>
        <w:rPr>
          <w:rFonts w:hint="eastAsia"/>
        </w:rPr>
        <w:t>测量结果 measurement result</w:t>
      </w:r>
      <w:bookmarkEnd w:id="41"/>
    </w:p>
    <w:p w14:paraId="491F292B" w14:textId="77777777" w:rsidR="00152831" w:rsidRDefault="00000000">
      <w:r>
        <w:rPr>
          <w:rFonts w:hint="eastAsia"/>
        </w:rPr>
        <w:t>测量结果表示与其他有用的相关信息一起被赋予的一组量值。</w:t>
      </w:r>
    </w:p>
    <w:p w14:paraId="4B7B3C4C" w14:textId="77777777" w:rsidR="00152831" w:rsidRDefault="00000000">
      <w:pPr>
        <w:pStyle w:val="2"/>
      </w:pPr>
      <w:bookmarkStart w:id="42" w:name="_Toc206149823"/>
      <w:r>
        <w:rPr>
          <w:rFonts w:hint="eastAsia"/>
        </w:rPr>
        <w:t>测得的量值 measured quantity value</w:t>
      </w:r>
      <w:bookmarkEnd w:id="42"/>
    </w:p>
    <w:p w14:paraId="51C51C1B" w14:textId="77777777" w:rsidR="00152831" w:rsidRDefault="00000000">
      <w:pPr>
        <w:pStyle w:val="a9"/>
        <w:ind w:firstLine="420"/>
      </w:pPr>
      <w:r>
        <w:rPr>
          <w:rFonts w:hint="eastAsia"/>
        </w:rPr>
        <w:t>测得的量值简称测得值，代表测量结果的量值。</w:t>
      </w:r>
    </w:p>
    <w:p w14:paraId="11D41240" w14:textId="77777777" w:rsidR="00152831" w:rsidRDefault="00000000">
      <w:pPr>
        <w:pStyle w:val="a9"/>
        <w:ind w:firstLine="420"/>
      </w:pPr>
      <w:r>
        <w:rPr>
          <w:rFonts w:hint="eastAsia"/>
        </w:rPr>
        <w:t>注：</w:t>
      </w:r>
    </w:p>
    <w:p w14:paraId="0FCCDDF2" w14:textId="77777777" w:rsidR="00152831" w:rsidRDefault="00000000">
      <w:pPr>
        <w:pStyle w:val="a9"/>
        <w:ind w:firstLine="420"/>
      </w:pPr>
      <w:r>
        <w:rPr>
          <w:rFonts w:hint="eastAsia"/>
        </w:rPr>
        <w:t>（1）测量结果通常表示为单个测得的量值和一个测量不确定度。如果认为测量不确定度可忽略不计，则测量结果可表示为单个测得的量值。在许多领域中这是表示测量结果的常用方式。</w:t>
      </w:r>
    </w:p>
    <w:p w14:paraId="416B4556" w14:textId="77777777" w:rsidR="00152831" w:rsidRDefault="00000000">
      <w:pPr>
        <w:pStyle w:val="a9"/>
        <w:ind w:firstLine="420"/>
      </w:pPr>
      <w:r>
        <w:rPr>
          <w:rFonts w:hint="eastAsia"/>
        </w:rPr>
        <w:t>（2）对重复示值的测量，每个示值可提供相应的测得值。用这一组独立的测得值可计算出作为结果的测得值，如平均值或中位值，通常它附有一个已减小了的与其相关联的测量不确定度。</w:t>
      </w:r>
    </w:p>
    <w:p w14:paraId="4B4FC577" w14:textId="77777777" w:rsidR="00152831" w:rsidRDefault="00000000">
      <w:pPr>
        <w:pStyle w:val="a9"/>
        <w:ind w:firstLine="420"/>
      </w:pPr>
      <w:r>
        <w:rPr>
          <w:rFonts w:hint="eastAsia"/>
        </w:rPr>
        <w:t>（3）当认为代表被测量的真值范围与测量不确定度相比小得多时，量的测得值可认为是实际唯一。当认为代表被测量的真值范围与测量不确定度相比不太小时，被测量的测得值通常是一组真值的平均值或中位值的估计值。</w:t>
      </w:r>
    </w:p>
    <w:p w14:paraId="4E573C2C" w14:textId="77777777" w:rsidR="00152831" w:rsidRDefault="00000000">
      <w:pPr>
        <w:pStyle w:val="2"/>
      </w:pPr>
      <w:bookmarkStart w:id="43" w:name="_Toc206149824"/>
      <w:r>
        <w:rPr>
          <w:rFonts w:hint="eastAsia"/>
        </w:rPr>
        <w:t>测量精密度 measurement precision</w:t>
      </w:r>
      <w:bookmarkEnd w:id="43"/>
    </w:p>
    <w:p w14:paraId="03AC4AF1" w14:textId="77777777" w:rsidR="00152831" w:rsidRDefault="00000000">
      <w:pPr>
        <w:pStyle w:val="a9"/>
        <w:ind w:firstLine="420"/>
      </w:pPr>
      <w:r>
        <w:rPr>
          <w:rFonts w:hint="eastAsia"/>
        </w:rPr>
        <w:t>在规定条件下，对同一或类似被测对象重复测量所得示值或测得值间的一致程度。</w:t>
      </w:r>
    </w:p>
    <w:p w14:paraId="03C3A2B2" w14:textId="77777777" w:rsidR="00152831" w:rsidRDefault="00000000">
      <w:pPr>
        <w:pStyle w:val="a9"/>
        <w:ind w:firstLine="420"/>
      </w:pPr>
      <w:r>
        <w:rPr>
          <w:rFonts w:hint="eastAsia"/>
        </w:rPr>
        <w:t>注：</w:t>
      </w:r>
    </w:p>
    <w:p w14:paraId="03454169" w14:textId="77777777" w:rsidR="00152831" w:rsidRDefault="00000000">
      <w:pPr>
        <w:pStyle w:val="a9"/>
        <w:ind w:firstLine="420"/>
      </w:pPr>
      <w:r>
        <w:rPr>
          <w:rFonts w:hint="eastAsia"/>
        </w:rPr>
        <w:t>（1）测量精密度通常用不精密程度以数字形式表示，如在规定测量条件下的标准偏差、方差或变异系数。</w:t>
      </w:r>
    </w:p>
    <w:p w14:paraId="12EB1C35" w14:textId="77777777" w:rsidR="00152831" w:rsidRDefault="00000000">
      <w:pPr>
        <w:pStyle w:val="a9"/>
        <w:ind w:firstLine="420"/>
      </w:pPr>
      <w:r>
        <w:rPr>
          <w:rFonts w:hint="eastAsia"/>
        </w:rPr>
        <w:t>（2）测量精密度用于定义测量重复性、期间测量精密度或测量复现性。</w:t>
      </w:r>
    </w:p>
    <w:p w14:paraId="60A5E689" w14:textId="77777777" w:rsidR="00152831" w:rsidRDefault="00000000">
      <w:pPr>
        <w:pStyle w:val="2"/>
      </w:pPr>
      <w:bookmarkStart w:id="44" w:name="_Toc206149825"/>
      <w:r>
        <w:rPr>
          <w:rFonts w:hint="eastAsia"/>
        </w:rPr>
        <w:t>测量重复性 measurement repeatability</w:t>
      </w:r>
      <w:bookmarkEnd w:id="44"/>
    </w:p>
    <w:p w14:paraId="5789F8F9" w14:textId="77777777" w:rsidR="00152831" w:rsidRDefault="00000000">
      <w:pPr>
        <w:pStyle w:val="a9"/>
        <w:ind w:firstLine="420"/>
      </w:pPr>
      <w:r>
        <w:rPr>
          <w:rFonts w:hint="eastAsia"/>
        </w:rPr>
        <w:t>简称重复性，在一组重复性测量条件下的测量精密度。</w:t>
      </w:r>
    </w:p>
    <w:p w14:paraId="6321552D" w14:textId="77777777" w:rsidR="00152831" w:rsidRDefault="00000000">
      <w:pPr>
        <w:pStyle w:val="2"/>
      </w:pPr>
      <w:bookmarkStart w:id="45" w:name="_Toc206149826"/>
      <w:r>
        <w:rPr>
          <w:rFonts w:hint="eastAsia"/>
        </w:rPr>
        <w:t>实验标准偏差 experimental standard deviation</w:t>
      </w:r>
      <w:bookmarkEnd w:id="45"/>
    </w:p>
    <w:p w14:paraId="10CD8EB2" w14:textId="77777777" w:rsidR="00152831" w:rsidRDefault="00000000">
      <w:pPr>
        <w:pStyle w:val="a9"/>
        <w:ind w:firstLine="420"/>
      </w:pPr>
      <w:r>
        <w:rPr>
          <w:rFonts w:hint="eastAsia"/>
        </w:rPr>
        <w:t>简称实验标准差，对同一被测量进行n次测量，表征测量结果分散性的量。用符号s表示。</w:t>
      </w:r>
    </w:p>
    <w:p w14:paraId="38E7F2FE" w14:textId="77777777" w:rsidR="00152831" w:rsidRDefault="00000000">
      <w:pPr>
        <w:pStyle w:val="2"/>
      </w:pPr>
      <w:bookmarkStart w:id="46" w:name="_Toc206149827"/>
      <w:r>
        <w:rPr>
          <w:rFonts w:hint="eastAsia"/>
        </w:rPr>
        <w:t>测量不确定度 measurement uncertainty</w:t>
      </w:r>
      <w:bookmarkEnd w:id="46"/>
    </w:p>
    <w:p w14:paraId="3561DA2F" w14:textId="77777777" w:rsidR="00152831" w:rsidRDefault="00000000">
      <w:pPr>
        <w:pStyle w:val="a9"/>
        <w:ind w:firstLine="420"/>
      </w:pPr>
      <w:r>
        <w:rPr>
          <w:rFonts w:hint="eastAsia"/>
        </w:rPr>
        <w:t>简称不确定度。根据所用到的信息，表征赋予被测量值分散性的非负参数。</w:t>
      </w:r>
    </w:p>
    <w:p w14:paraId="05FC03BC" w14:textId="77777777" w:rsidR="00152831" w:rsidRDefault="00000000">
      <w:pPr>
        <w:pStyle w:val="a9"/>
        <w:ind w:firstLine="420"/>
      </w:pPr>
      <w:r>
        <w:rPr>
          <w:rFonts w:hint="eastAsia"/>
        </w:rPr>
        <w:t>注：</w:t>
      </w:r>
    </w:p>
    <w:p w14:paraId="302801CA" w14:textId="77777777" w:rsidR="00152831" w:rsidRDefault="00000000">
      <w:pPr>
        <w:pStyle w:val="a9"/>
        <w:ind w:firstLine="420"/>
      </w:pPr>
      <w:r>
        <w:rPr>
          <w:rFonts w:hint="eastAsia"/>
        </w:rPr>
        <w:t>（1）此参数可以是诸如称为标准测量不确定度的标准偏差(或其特定倍数)，或是说明了包含概率的区间半宽度。</w:t>
      </w:r>
    </w:p>
    <w:p w14:paraId="09D96898" w14:textId="77777777" w:rsidR="00152831" w:rsidRDefault="00000000">
      <w:pPr>
        <w:pStyle w:val="a9"/>
        <w:ind w:firstLine="420"/>
      </w:pPr>
      <w:r>
        <w:rPr>
          <w:rFonts w:hint="eastAsia"/>
        </w:rPr>
        <w:t>（2）测量不确定度一般由若干分量组成。其中一些分量可根据一系列测量值的统计分布，按测量不确定度的A类评定进行评定，并可用标准偏差表征。而另一些分量则可根据基于经验或其他信息获得的概率密度函数，按测量不确定度的B类评定进行评定，也用标准偏差表征。</w:t>
      </w:r>
    </w:p>
    <w:p w14:paraId="748E4A42" w14:textId="77777777" w:rsidR="00152831" w:rsidRDefault="00000000">
      <w:pPr>
        <w:pStyle w:val="a9"/>
        <w:ind w:firstLine="420"/>
      </w:pPr>
      <w:r>
        <w:rPr>
          <w:rFonts w:hint="eastAsia"/>
        </w:rPr>
        <w:t>（3）通常，对于一组给定的信息，测量不确定度是相应于所赋予被测量的值的。该值的改变将导致相应不确定度改变。</w:t>
      </w:r>
    </w:p>
    <w:p w14:paraId="11C3CB47" w14:textId="77777777" w:rsidR="00152831" w:rsidRDefault="00000000">
      <w:pPr>
        <w:pStyle w:val="2"/>
      </w:pPr>
      <w:bookmarkStart w:id="47" w:name="_Toc206149828"/>
      <w:r>
        <w:rPr>
          <w:rFonts w:hint="eastAsia"/>
        </w:rPr>
        <w:t>标准不确定度 standard uncertainty</w:t>
      </w:r>
      <w:bookmarkEnd w:id="47"/>
    </w:p>
    <w:p w14:paraId="1F5A1BAA" w14:textId="77777777" w:rsidR="00152831" w:rsidRDefault="00000000">
      <w:pPr>
        <w:pStyle w:val="a9"/>
        <w:ind w:firstLine="420"/>
      </w:pPr>
      <w:r>
        <w:rPr>
          <w:rFonts w:hint="eastAsia"/>
        </w:rPr>
        <w:t>全称标准测量不确定度。以标准偏差表示的测量不确定度。</w:t>
      </w:r>
    </w:p>
    <w:p w14:paraId="5EE41D6D" w14:textId="77777777" w:rsidR="00152831" w:rsidRDefault="00000000">
      <w:pPr>
        <w:pStyle w:val="2"/>
      </w:pPr>
      <w:bookmarkStart w:id="48" w:name="_Toc206149829"/>
      <w:r>
        <w:rPr>
          <w:rFonts w:hint="eastAsia"/>
        </w:rPr>
        <w:t>相对标准不确定度 relative standard uncertainty</w:t>
      </w:r>
      <w:bookmarkEnd w:id="48"/>
    </w:p>
    <w:p w14:paraId="7049C22D" w14:textId="77777777" w:rsidR="00152831" w:rsidRDefault="00000000">
      <w:pPr>
        <w:pStyle w:val="a9"/>
        <w:ind w:firstLine="420"/>
      </w:pPr>
      <w:r>
        <w:rPr>
          <w:rFonts w:hint="eastAsia"/>
        </w:rPr>
        <w:lastRenderedPageBreak/>
        <w:t>全称相对标准测量不确定度。标准不确定度除以测得值的绝对值。</w:t>
      </w:r>
    </w:p>
    <w:p w14:paraId="58AB218C" w14:textId="77777777" w:rsidR="00152831" w:rsidRDefault="00000000">
      <w:pPr>
        <w:pStyle w:val="2"/>
      </w:pPr>
      <w:bookmarkStart w:id="49" w:name="_Toc206149830"/>
      <w:r>
        <w:rPr>
          <w:rFonts w:hint="eastAsia"/>
        </w:rPr>
        <w:t xml:space="preserve">测量不确定度的A类评定 </w:t>
      </w:r>
      <w:r>
        <w:rPr>
          <w:szCs w:val="24"/>
        </w:rPr>
        <w:t>Type</w:t>
      </w:r>
      <w:r>
        <w:rPr>
          <w:rFonts w:hint="eastAsia"/>
          <w:szCs w:val="24"/>
        </w:rPr>
        <w:t xml:space="preserve"> </w:t>
      </w:r>
      <w:r>
        <w:rPr>
          <w:szCs w:val="24"/>
        </w:rPr>
        <w:t>A evaluation</w:t>
      </w:r>
      <w:r>
        <w:rPr>
          <w:rFonts w:hint="eastAsia"/>
          <w:szCs w:val="24"/>
        </w:rPr>
        <w:t xml:space="preserve"> of </w:t>
      </w:r>
      <w:r>
        <w:rPr>
          <w:rFonts w:hint="eastAsia"/>
        </w:rPr>
        <w:t>measurement uncertainty</w:t>
      </w:r>
      <w:bookmarkEnd w:id="49"/>
    </w:p>
    <w:p w14:paraId="3832D299" w14:textId="77777777" w:rsidR="00152831" w:rsidRDefault="00000000">
      <w:pPr>
        <w:pStyle w:val="a9"/>
        <w:ind w:firstLine="420"/>
      </w:pPr>
      <w:r>
        <w:rPr>
          <w:rFonts w:hint="eastAsia"/>
        </w:rPr>
        <w:t>简称A类评定，对在规定测量条件下测得的量值用统计分析的方法进行的测量不确定度分量的评定。</w:t>
      </w:r>
    </w:p>
    <w:p w14:paraId="10C61027" w14:textId="77777777" w:rsidR="00152831" w:rsidRDefault="00000000">
      <w:pPr>
        <w:pStyle w:val="a9"/>
        <w:ind w:firstLine="420"/>
      </w:pPr>
      <w:r>
        <w:rPr>
          <w:rFonts w:hint="eastAsia"/>
        </w:rPr>
        <w:t>注：规定测量条件是指重复性测量条件、期间精密度测量条件或复现性测量条件。</w:t>
      </w:r>
    </w:p>
    <w:p w14:paraId="1966501C" w14:textId="77777777" w:rsidR="00152831" w:rsidRDefault="00000000">
      <w:pPr>
        <w:pStyle w:val="2"/>
      </w:pPr>
      <w:bookmarkStart w:id="50" w:name="_Toc206149831"/>
      <w:r>
        <w:rPr>
          <w:rFonts w:hint="eastAsia"/>
        </w:rPr>
        <w:t xml:space="preserve">测量不确定度的B类评定 </w:t>
      </w:r>
      <w:r>
        <w:rPr>
          <w:szCs w:val="24"/>
        </w:rPr>
        <w:t>Type B evaluation</w:t>
      </w:r>
      <w:r>
        <w:rPr>
          <w:rFonts w:hint="eastAsia"/>
          <w:szCs w:val="24"/>
        </w:rPr>
        <w:t xml:space="preserve"> of </w:t>
      </w:r>
      <w:r>
        <w:rPr>
          <w:rFonts w:hint="eastAsia"/>
        </w:rPr>
        <w:t>measurement uncertainty</w:t>
      </w:r>
      <w:bookmarkEnd w:id="50"/>
    </w:p>
    <w:p w14:paraId="051BEE89" w14:textId="77777777" w:rsidR="00152831" w:rsidRDefault="00000000">
      <w:pPr>
        <w:pStyle w:val="a9"/>
        <w:ind w:firstLine="420"/>
      </w:pPr>
      <w:r>
        <w:rPr>
          <w:rFonts w:hint="eastAsia"/>
        </w:rPr>
        <w:t>简称B类评定，用不同于测量不确定度A类评定的方法对测量不确定度分量进行的评定。</w:t>
      </w:r>
    </w:p>
    <w:p w14:paraId="1B9A9F44" w14:textId="77777777" w:rsidR="00152831" w:rsidRDefault="00000000">
      <w:pPr>
        <w:pStyle w:val="a9"/>
        <w:ind w:firstLine="420"/>
      </w:pPr>
      <w:r>
        <w:rPr>
          <w:rFonts w:hint="eastAsia"/>
        </w:rPr>
        <w:t>注:</w:t>
      </w:r>
    </w:p>
    <w:p w14:paraId="15DCAE9A" w14:textId="77777777" w:rsidR="00152831" w:rsidRDefault="00000000">
      <w:pPr>
        <w:pStyle w:val="a9"/>
        <w:ind w:firstLine="420"/>
      </w:pPr>
      <w:r>
        <w:rPr>
          <w:rFonts w:hint="eastAsia"/>
        </w:rPr>
        <w:t>评定基于以下信息:</w:t>
      </w:r>
    </w:p>
    <w:p w14:paraId="4E22F494" w14:textId="77777777" w:rsidR="00152831" w:rsidRDefault="00000000">
      <w:pPr>
        <w:pStyle w:val="a9"/>
        <w:ind w:firstLine="420"/>
      </w:pPr>
      <w:r>
        <w:rPr>
          <w:rFonts w:hint="eastAsia"/>
        </w:rPr>
        <w:t>——权威机构发布的量值;</w:t>
      </w:r>
    </w:p>
    <w:p w14:paraId="2E0DB92B" w14:textId="77777777" w:rsidR="00152831" w:rsidRDefault="00000000">
      <w:pPr>
        <w:pStyle w:val="a9"/>
        <w:ind w:firstLine="420"/>
      </w:pPr>
      <w:r>
        <w:rPr>
          <w:rFonts w:hint="eastAsia"/>
        </w:rPr>
        <w:t>——有证标准物质的量值;</w:t>
      </w:r>
    </w:p>
    <w:p w14:paraId="5F857392" w14:textId="77777777" w:rsidR="00152831" w:rsidRDefault="00000000">
      <w:pPr>
        <w:pStyle w:val="a9"/>
        <w:ind w:firstLine="420"/>
      </w:pPr>
      <w:r>
        <w:rPr>
          <w:rFonts w:hint="eastAsia"/>
        </w:rPr>
        <w:t>——校准证书;</w:t>
      </w:r>
    </w:p>
    <w:p w14:paraId="1DAF96C9" w14:textId="77777777" w:rsidR="00152831" w:rsidRDefault="00000000">
      <w:pPr>
        <w:pStyle w:val="a9"/>
        <w:ind w:firstLine="420"/>
      </w:pPr>
      <w:r>
        <w:rPr>
          <w:rFonts w:hint="eastAsia"/>
        </w:rPr>
        <w:t>——仪器的标准说明书;</w:t>
      </w:r>
    </w:p>
    <w:p w14:paraId="74386253" w14:textId="77777777" w:rsidR="00152831" w:rsidRDefault="00000000">
      <w:pPr>
        <w:pStyle w:val="a9"/>
        <w:ind w:firstLine="420"/>
      </w:pPr>
      <w:r>
        <w:rPr>
          <w:rFonts w:hint="eastAsia"/>
        </w:rPr>
        <w:t>——经检定的测量仪器的准确度等级等。</w:t>
      </w:r>
    </w:p>
    <w:p w14:paraId="32210B08" w14:textId="77777777" w:rsidR="00152831" w:rsidRDefault="00000000">
      <w:pPr>
        <w:pStyle w:val="2"/>
      </w:pPr>
      <w:bookmarkStart w:id="51" w:name="_Toc206149832"/>
      <w:r>
        <w:rPr>
          <w:rFonts w:hint="eastAsia"/>
        </w:rPr>
        <w:t>包含因子 coverage factor</w:t>
      </w:r>
      <w:bookmarkEnd w:id="51"/>
    </w:p>
    <w:p w14:paraId="38B0F591" w14:textId="77777777" w:rsidR="00152831" w:rsidRDefault="00000000">
      <w:pPr>
        <w:pStyle w:val="a9"/>
        <w:ind w:firstLine="420"/>
      </w:pPr>
      <w:r>
        <w:rPr>
          <w:rFonts w:hint="eastAsia"/>
        </w:rPr>
        <w:t>为获得扩展不确定度，对合成标准不确定度所乘的大于1的数。通常用符号k表示。</w:t>
      </w:r>
    </w:p>
    <w:p w14:paraId="77C99656" w14:textId="77777777" w:rsidR="00152831" w:rsidRDefault="00000000">
      <w:pPr>
        <w:pStyle w:val="2"/>
      </w:pPr>
      <w:bookmarkStart w:id="52" w:name="_Toc206149833"/>
      <w:r>
        <w:rPr>
          <w:rFonts w:hint="eastAsia"/>
        </w:rPr>
        <w:t>仪器的测量不确定度 instrumental measurement uncertainty</w:t>
      </w:r>
      <w:bookmarkEnd w:id="52"/>
    </w:p>
    <w:p w14:paraId="0B995935" w14:textId="77777777" w:rsidR="00152831" w:rsidRDefault="00000000">
      <w:pPr>
        <w:pStyle w:val="a9"/>
        <w:ind w:firstLine="420"/>
      </w:pPr>
      <w:r>
        <w:rPr>
          <w:rFonts w:hint="eastAsia"/>
        </w:rPr>
        <w:t>由所用测量仪器或测量系统引起的测量不确定度的分量。</w:t>
      </w:r>
    </w:p>
    <w:p w14:paraId="14FFF264" w14:textId="77777777" w:rsidR="00152831" w:rsidRDefault="00000000">
      <w:pPr>
        <w:pStyle w:val="a9"/>
        <w:ind w:firstLine="420"/>
      </w:pPr>
      <w:r>
        <w:rPr>
          <w:rFonts w:hint="eastAsia"/>
        </w:rPr>
        <w:t>注：</w:t>
      </w:r>
    </w:p>
    <w:p w14:paraId="3A029948" w14:textId="77777777" w:rsidR="00152831" w:rsidRDefault="00000000">
      <w:pPr>
        <w:pStyle w:val="a9"/>
        <w:ind w:firstLine="420"/>
      </w:pPr>
      <w:r>
        <w:rPr>
          <w:rFonts w:hint="eastAsia"/>
        </w:rPr>
        <w:t>（1）仪器的不确定度通常按B类测量不确定度评定。对仪器的测量不确定度的有关信息可在仪器说明书中给出。</w:t>
      </w:r>
    </w:p>
    <w:p w14:paraId="10BF266B" w14:textId="77777777" w:rsidR="00152831" w:rsidRDefault="00000000">
      <w:pPr>
        <w:pStyle w:val="a9"/>
        <w:ind w:firstLine="420"/>
      </w:pPr>
      <w:r>
        <w:rPr>
          <w:rFonts w:hint="eastAsia"/>
        </w:rPr>
        <w:t>（2）除原级测量标准采用其他方法外，仪器的不确定度通过对测量仪器或测量系统校准得到。</w:t>
      </w:r>
    </w:p>
    <w:p w14:paraId="10318062" w14:textId="77777777" w:rsidR="00152831" w:rsidRDefault="00000000">
      <w:pPr>
        <w:pStyle w:val="2"/>
      </w:pPr>
      <w:bookmarkStart w:id="53" w:name="_Toc206149834"/>
      <w:r>
        <w:rPr>
          <w:rFonts w:hint="eastAsia"/>
        </w:rPr>
        <w:t>定义的不确定度 definitional uncertainty</w:t>
      </w:r>
      <w:bookmarkEnd w:id="53"/>
    </w:p>
    <w:p w14:paraId="5616FB34" w14:textId="77777777" w:rsidR="00152831" w:rsidRDefault="00000000">
      <w:pPr>
        <w:pStyle w:val="a9"/>
        <w:ind w:firstLine="420"/>
      </w:pPr>
      <w:r>
        <w:rPr>
          <w:rFonts w:hint="eastAsia"/>
        </w:rPr>
        <w:t>由于被测量定义中细节量有限所引起的测量不确定度分量。</w:t>
      </w:r>
    </w:p>
    <w:p w14:paraId="4AAFDE4B" w14:textId="77777777" w:rsidR="00152831" w:rsidRDefault="00000000">
      <w:pPr>
        <w:pStyle w:val="a9"/>
        <w:ind w:firstLine="420"/>
      </w:pPr>
      <w:r>
        <w:rPr>
          <w:rFonts w:hint="eastAsia"/>
        </w:rPr>
        <w:t>注：</w:t>
      </w:r>
    </w:p>
    <w:p w14:paraId="57EFCC5F" w14:textId="77777777" w:rsidR="00152831" w:rsidRDefault="00000000">
      <w:pPr>
        <w:pStyle w:val="a9"/>
        <w:ind w:firstLine="420"/>
      </w:pPr>
      <w:r>
        <w:rPr>
          <w:rFonts w:hint="eastAsia"/>
        </w:rPr>
        <w:t>（1）定义的不确定度是在任何给定被测量的测量中实际可达到的最小测量不确定度。</w:t>
      </w:r>
    </w:p>
    <w:p w14:paraId="25802C49" w14:textId="77777777" w:rsidR="00152831" w:rsidRDefault="00000000">
      <w:pPr>
        <w:pStyle w:val="a9"/>
        <w:ind w:firstLine="420"/>
      </w:pPr>
      <w:r>
        <w:rPr>
          <w:rFonts w:hint="eastAsia"/>
        </w:rPr>
        <w:t>（2）所描述细节中的任何改变导致另一个定义的不确定度。</w:t>
      </w:r>
    </w:p>
    <w:p w14:paraId="412FA2D8" w14:textId="77777777" w:rsidR="00152831" w:rsidRDefault="00000000">
      <w:pPr>
        <w:pStyle w:val="2"/>
      </w:pPr>
      <w:bookmarkStart w:id="54" w:name="_Toc206149835"/>
      <w:r>
        <w:rPr>
          <w:rFonts w:hint="eastAsia"/>
        </w:rPr>
        <w:t>合成标准不确定度 combined standard uncertainty</w:t>
      </w:r>
      <w:bookmarkEnd w:id="54"/>
    </w:p>
    <w:p w14:paraId="5B870665" w14:textId="77777777" w:rsidR="00152831" w:rsidRDefault="00000000">
      <w:pPr>
        <w:pStyle w:val="a9"/>
        <w:ind w:firstLine="420"/>
      </w:pPr>
      <w:r>
        <w:rPr>
          <w:rFonts w:hint="eastAsia"/>
        </w:rPr>
        <w:t>全称合成标准测量不确定度。</w:t>
      </w:r>
    </w:p>
    <w:p w14:paraId="660D26EF" w14:textId="77777777" w:rsidR="00152831" w:rsidRDefault="00000000">
      <w:pPr>
        <w:pStyle w:val="a9"/>
        <w:ind w:firstLine="420"/>
      </w:pPr>
      <w:r>
        <w:rPr>
          <w:rFonts w:hint="eastAsia"/>
        </w:rPr>
        <w:t>注：由在一个测量模型中各输入量的标准测量不确定度获得的输出量的标准测量不确定度。</w:t>
      </w:r>
    </w:p>
    <w:p w14:paraId="219B7B4A" w14:textId="77777777" w:rsidR="00152831" w:rsidRDefault="00000000">
      <w:pPr>
        <w:pStyle w:val="1"/>
      </w:pPr>
      <w:bookmarkStart w:id="55" w:name="_Toc185344456"/>
      <w:bookmarkStart w:id="56" w:name="_Toc206149836"/>
      <w:proofErr w:type="gramStart"/>
      <w:r>
        <w:rPr>
          <w:rFonts w:hint="eastAsia"/>
        </w:rPr>
        <w:t>源谱不确定度</w:t>
      </w:r>
      <w:proofErr w:type="gramEnd"/>
      <w:r>
        <w:rPr>
          <w:rFonts w:hint="eastAsia"/>
        </w:rPr>
        <w:t>来源分析</w:t>
      </w:r>
      <w:bookmarkEnd w:id="55"/>
      <w:bookmarkEnd w:id="56"/>
    </w:p>
    <w:p w14:paraId="64D57EE7" w14:textId="77777777" w:rsidR="00152831" w:rsidRDefault="00000000">
      <w:pPr>
        <w:pStyle w:val="2"/>
      </w:pPr>
      <w:bookmarkStart w:id="57" w:name="_Toc206149837"/>
      <w:bookmarkStart w:id="58" w:name="_Toc77263531"/>
      <w:r>
        <w:rPr>
          <w:rFonts w:hint="eastAsia"/>
        </w:rPr>
        <w:t>测量不确定度来源分析原则</w:t>
      </w:r>
      <w:bookmarkEnd w:id="57"/>
    </w:p>
    <w:p w14:paraId="6D724685" w14:textId="77777777" w:rsidR="00152831" w:rsidRDefault="00000000">
      <w:r>
        <w:rPr>
          <w:rFonts w:hint="eastAsia"/>
        </w:rPr>
        <w:t>（</w:t>
      </w:r>
      <w:r>
        <w:rPr>
          <w:rFonts w:hint="eastAsia"/>
        </w:rPr>
        <w:t>1</w:t>
      </w:r>
      <w:r>
        <w:rPr>
          <w:rFonts w:hint="eastAsia"/>
        </w:rPr>
        <w:t>）由测量所得的测得值只是被测量的估计值，测量过程中的随机效应及系统效应均会导致测量不确定度。对已认识的系统效应进行修正后的测量结果仍然只是被测量的估计值，还存在由随机效应导致的不确定度和由于对系统效应修正不完善导致的不确定度。</w:t>
      </w:r>
    </w:p>
    <w:p w14:paraId="54085E04" w14:textId="77777777" w:rsidR="00152831" w:rsidRDefault="00000000">
      <w:r>
        <w:rPr>
          <w:rFonts w:hint="eastAsia"/>
        </w:rPr>
        <w:t>（</w:t>
      </w:r>
      <w:r>
        <w:rPr>
          <w:rFonts w:hint="eastAsia"/>
        </w:rPr>
        <w:t>2</w:t>
      </w:r>
      <w:r>
        <w:rPr>
          <w:rFonts w:hint="eastAsia"/>
        </w:rPr>
        <w:t>）在实际测量中，有许多可能导致测量不确定度的来源。例如</w:t>
      </w:r>
      <w:r>
        <w:rPr>
          <w:rFonts w:hint="eastAsia"/>
        </w:rPr>
        <w:t>:</w:t>
      </w:r>
    </w:p>
    <w:p w14:paraId="600BA97A" w14:textId="77777777" w:rsidR="00152831" w:rsidRDefault="00000000">
      <w:r>
        <w:rPr>
          <w:rFonts w:hint="eastAsia"/>
        </w:rPr>
        <w:t xml:space="preserve">a) </w:t>
      </w:r>
      <w:r>
        <w:rPr>
          <w:rFonts w:hint="eastAsia"/>
        </w:rPr>
        <w:t>被测量的定义不完整</w:t>
      </w:r>
      <w:r>
        <w:rPr>
          <w:rFonts w:hint="eastAsia"/>
        </w:rPr>
        <w:t>;</w:t>
      </w:r>
    </w:p>
    <w:p w14:paraId="3A7187FC" w14:textId="77777777" w:rsidR="00152831" w:rsidRDefault="00000000">
      <w:r>
        <w:rPr>
          <w:rFonts w:hint="eastAsia"/>
        </w:rPr>
        <w:t xml:space="preserve">b) </w:t>
      </w:r>
      <w:r>
        <w:rPr>
          <w:rFonts w:hint="eastAsia"/>
        </w:rPr>
        <w:t>被测量定义的复现不理想</w:t>
      </w:r>
      <w:r>
        <w:rPr>
          <w:rFonts w:hint="eastAsia"/>
        </w:rPr>
        <w:t>;</w:t>
      </w:r>
    </w:p>
    <w:p w14:paraId="307AA025" w14:textId="77777777" w:rsidR="00152831" w:rsidRDefault="00000000">
      <w:r>
        <w:rPr>
          <w:rFonts w:hint="eastAsia"/>
        </w:rPr>
        <w:t xml:space="preserve">c) </w:t>
      </w:r>
      <w:r>
        <w:rPr>
          <w:rFonts w:hint="eastAsia"/>
        </w:rPr>
        <w:t>取样的代表性不够，即被测样本可能不完全代表所定义的被测量</w:t>
      </w:r>
      <w:r>
        <w:rPr>
          <w:rFonts w:hint="eastAsia"/>
        </w:rPr>
        <w:t>;</w:t>
      </w:r>
    </w:p>
    <w:p w14:paraId="6B5E7DDC" w14:textId="77777777" w:rsidR="00152831" w:rsidRDefault="00000000">
      <w:r>
        <w:rPr>
          <w:rFonts w:hint="eastAsia"/>
        </w:rPr>
        <w:t xml:space="preserve">d) </w:t>
      </w:r>
      <w:r>
        <w:rPr>
          <w:rFonts w:hint="eastAsia"/>
        </w:rPr>
        <w:t>对</w:t>
      </w:r>
      <w:proofErr w:type="gramStart"/>
      <w:r>
        <w:rPr>
          <w:rFonts w:hint="eastAsia"/>
        </w:rPr>
        <w:t>测量受</w:t>
      </w:r>
      <w:proofErr w:type="gramEnd"/>
      <w:r>
        <w:rPr>
          <w:rFonts w:hint="eastAsia"/>
        </w:rPr>
        <w:t>环境条件的影响认识不足或对环境条件的测量不完善</w:t>
      </w:r>
      <w:r>
        <w:rPr>
          <w:rFonts w:hint="eastAsia"/>
        </w:rPr>
        <w:t>;</w:t>
      </w:r>
    </w:p>
    <w:p w14:paraId="230F59A2" w14:textId="77777777" w:rsidR="00152831" w:rsidRDefault="00000000">
      <w:r>
        <w:rPr>
          <w:rFonts w:hint="eastAsia"/>
        </w:rPr>
        <w:t xml:space="preserve">e) </w:t>
      </w:r>
      <w:r>
        <w:rPr>
          <w:rFonts w:hint="eastAsia"/>
        </w:rPr>
        <w:t>模拟式仪器的人员读数偏移</w:t>
      </w:r>
      <w:r>
        <w:rPr>
          <w:rFonts w:hint="eastAsia"/>
        </w:rPr>
        <w:t>;</w:t>
      </w:r>
    </w:p>
    <w:p w14:paraId="1EEE674F" w14:textId="77777777" w:rsidR="00152831" w:rsidRDefault="00000000">
      <w:r>
        <w:rPr>
          <w:rFonts w:hint="eastAsia"/>
        </w:rPr>
        <w:lastRenderedPageBreak/>
        <w:t xml:space="preserve">f) </w:t>
      </w:r>
      <w:r>
        <w:rPr>
          <w:rFonts w:hint="eastAsia"/>
        </w:rPr>
        <w:t>测量仪器的计量性能</w:t>
      </w:r>
      <w:r>
        <w:rPr>
          <w:rFonts w:hint="eastAsia"/>
        </w:rPr>
        <w:t>(</w:t>
      </w:r>
      <w:r>
        <w:rPr>
          <w:rFonts w:hint="eastAsia"/>
        </w:rPr>
        <w:t>如最大允许误差、灵敏度、鉴别力、分辨力及稳定性等</w:t>
      </w:r>
      <w:r>
        <w:rPr>
          <w:rFonts w:hint="eastAsia"/>
        </w:rPr>
        <w:t>)</w:t>
      </w:r>
      <w:r>
        <w:rPr>
          <w:rFonts w:hint="eastAsia"/>
        </w:rPr>
        <w:t>的局限性，即导致仪器的不确定度</w:t>
      </w:r>
      <w:r>
        <w:rPr>
          <w:rFonts w:hint="eastAsia"/>
        </w:rPr>
        <w:t>;</w:t>
      </w:r>
    </w:p>
    <w:p w14:paraId="3AFDF1CE" w14:textId="77777777" w:rsidR="00152831" w:rsidRDefault="00000000">
      <w:r>
        <w:rPr>
          <w:rFonts w:hint="eastAsia"/>
        </w:rPr>
        <w:t xml:space="preserve">g) </w:t>
      </w:r>
      <w:r>
        <w:rPr>
          <w:rFonts w:hint="eastAsia"/>
        </w:rPr>
        <w:t>测量标准或标准物质提供的标准值的不准确</w:t>
      </w:r>
      <w:r>
        <w:rPr>
          <w:rFonts w:hint="eastAsia"/>
        </w:rPr>
        <w:t>;</w:t>
      </w:r>
    </w:p>
    <w:p w14:paraId="3B3236D7" w14:textId="77777777" w:rsidR="00152831" w:rsidRDefault="00000000">
      <w:r>
        <w:rPr>
          <w:rFonts w:hint="eastAsia"/>
        </w:rPr>
        <w:t xml:space="preserve">h) </w:t>
      </w:r>
      <w:r>
        <w:rPr>
          <w:rFonts w:hint="eastAsia"/>
        </w:rPr>
        <w:t>引用的常数或其他参数值的不准确</w:t>
      </w:r>
      <w:r>
        <w:rPr>
          <w:rFonts w:hint="eastAsia"/>
        </w:rPr>
        <w:t>;</w:t>
      </w:r>
    </w:p>
    <w:p w14:paraId="106EA921" w14:textId="77777777" w:rsidR="00152831" w:rsidRDefault="00000000">
      <w:r>
        <w:rPr>
          <w:rFonts w:hint="eastAsia"/>
        </w:rPr>
        <w:t>j)</w:t>
      </w:r>
      <w:r>
        <w:rPr>
          <w:rFonts w:hint="eastAsia"/>
        </w:rPr>
        <w:t>在相同条件下，被测量重复观测值的变化。</w:t>
      </w:r>
    </w:p>
    <w:p w14:paraId="005B145C" w14:textId="77777777" w:rsidR="00152831" w:rsidRDefault="00000000">
      <w:r>
        <w:rPr>
          <w:rFonts w:hint="eastAsia"/>
        </w:rPr>
        <w:t>测量不确定度的来源必须根据实际测量情况进行具体分析。分析时，除了定义的不确定度外，可从测量仪器、测量环境、测量人员、测量方法等方面全面考虑，特别要注意对测量结果影响较大的不确定度来源，应尽量做到不遗漏、不重复。</w:t>
      </w:r>
    </w:p>
    <w:p w14:paraId="4128B7D5" w14:textId="77777777" w:rsidR="00152831" w:rsidRDefault="00000000">
      <w:r>
        <w:rPr>
          <w:rFonts w:hint="eastAsia"/>
        </w:rPr>
        <w:t>（</w:t>
      </w:r>
      <w:r>
        <w:rPr>
          <w:rFonts w:hint="eastAsia"/>
        </w:rPr>
        <w:t>3</w:t>
      </w:r>
      <w:r>
        <w:rPr>
          <w:rFonts w:hint="eastAsia"/>
        </w:rPr>
        <w:t>）输入量（可认为是评价指标）可以是</w:t>
      </w:r>
      <w:r>
        <w:rPr>
          <w:rFonts w:hint="eastAsia"/>
        </w:rPr>
        <w:t>:</w:t>
      </w:r>
    </w:p>
    <w:p w14:paraId="522138E0" w14:textId="77777777" w:rsidR="00152831" w:rsidRDefault="00000000">
      <w:r>
        <w:rPr>
          <w:rFonts w:hint="eastAsia"/>
        </w:rPr>
        <w:t>a)</w:t>
      </w:r>
      <w:r>
        <w:rPr>
          <w:rFonts w:hint="eastAsia"/>
        </w:rPr>
        <w:t>由当前直接测得的量。这些量值及其不确定度可以由单次观测、重复观测或根据经验估计得到，并可包含对测量仪器读数的修正值和对诸如环境温度、大气压力、湿度等影响量的修正值。</w:t>
      </w:r>
    </w:p>
    <w:p w14:paraId="5F8FD113" w14:textId="77777777" w:rsidR="00152831" w:rsidRDefault="00000000">
      <w:r>
        <w:rPr>
          <w:rFonts w:hint="eastAsia"/>
        </w:rPr>
        <w:t>b)</w:t>
      </w:r>
      <w:r>
        <w:rPr>
          <w:rFonts w:hint="eastAsia"/>
        </w:rPr>
        <w:t>由外部来源引入的量。如已校准的计量标准或有证标准物质的量，以及由手册查得的参考数据等。</w:t>
      </w:r>
    </w:p>
    <w:p w14:paraId="2B54AEBB" w14:textId="77777777" w:rsidR="00152831" w:rsidRDefault="00000000">
      <w:pPr>
        <w:pStyle w:val="2"/>
      </w:pPr>
      <w:bookmarkStart w:id="59" w:name="_Toc206149838"/>
      <w:proofErr w:type="gramStart"/>
      <w:r>
        <w:rPr>
          <w:rFonts w:hint="eastAsia"/>
        </w:rPr>
        <w:t>源谱不确定度</w:t>
      </w:r>
      <w:proofErr w:type="gramEnd"/>
      <w:r>
        <w:rPr>
          <w:rFonts w:hint="eastAsia"/>
        </w:rPr>
        <w:t>来源</w:t>
      </w:r>
      <w:bookmarkEnd w:id="59"/>
    </w:p>
    <w:p w14:paraId="6ABFF3D4" w14:textId="77777777" w:rsidR="00152831" w:rsidRDefault="00000000">
      <w:r>
        <w:rPr>
          <w:rFonts w:hint="eastAsia"/>
        </w:rPr>
        <w:t>颗粒物源样品的采集通常使用重量法，这种方法利用具有切割功能的采样仪器，定量抽取排放源废气，使污染源排放的颗粒物被有效截留在滤膜上。采集结束后对滤膜样品进行化学分析，从而得到源谱中各化学组分占比。</w:t>
      </w:r>
    </w:p>
    <w:p w14:paraId="60F9F92F" w14:textId="77777777" w:rsidR="00152831" w:rsidRDefault="00000000">
      <w:proofErr w:type="gramStart"/>
      <w:r>
        <w:rPr>
          <w:rFonts w:hint="eastAsia"/>
        </w:rPr>
        <w:t>源谱数据</w:t>
      </w:r>
      <w:proofErr w:type="gramEnd"/>
      <w:r>
        <w:rPr>
          <w:rFonts w:hint="eastAsia"/>
        </w:rPr>
        <w:t>准确性主要受采样过程、颗粒物质量以及化学分析过程影响，其中颗粒物质</w:t>
      </w:r>
      <w:proofErr w:type="gramStart"/>
      <w:r>
        <w:rPr>
          <w:rFonts w:hint="eastAsia"/>
        </w:rPr>
        <w:t>量通过</w:t>
      </w:r>
      <w:proofErr w:type="gramEnd"/>
      <w:r>
        <w:rPr>
          <w:rFonts w:hint="eastAsia"/>
        </w:rPr>
        <w:t>精密天平称量得到。如图</w:t>
      </w:r>
      <w:r>
        <w:rPr>
          <w:rFonts w:hint="eastAsia"/>
        </w:rPr>
        <w:t>1</w:t>
      </w:r>
      <w:r>
        <w:rPr>
          <w:rFonts w:hint="eastAsia"/>
        </w:rPr>
        <w:t>所示，</w:t>
      </w:r>
      <w:proofErr w:type="gramStart"/>
      <w:r>
        <w:rPr>
          <w:rFonts w:hint="eastAsia"/>
        </w:rPr>
        <w:t>根据源谱构建</w:t>
      </w:r>
      <w:proofErr w:type="gramEnd"/>
      <w:r>
        <w:rPr>
          <w:rFonts w:hint="eastAsia"/>
        </w:rPr>
        <w:t>过程及关键环节识别流程，采样过程、称量过程、分析过程为源谱不确定度主要来源。每个环节具体不确定度分量见第</w:t>
      </w:r>
      <w:r>
        <w:rPr>
          <w:rFonts w:hint="eastAsia"/>
        </w:rPr>
        <w:t>5</w:t>
      </w:r>
      <w:r>
        <w:rPr>
          <w:rFonts w:hint="eastAsia"/>
        </w:rPr>
        <w:t>节。</w:t>
      </w:r>
    </w:p>
    <w:p w14:paraId="70D972DD" w14:textId="77777777" w:rsidR="00152831" w:rsidRDefault="00000000">
      <w:pPr>
        <w:pStyle w:val="a9"/>
        <w:ind w:firstLineChars="0" w:firstLine="0"/>
        <w:jc w:val="center"/>
      </w:pPr>
      <w:r>
        <w:rPr>
          <w:noProof/>
        </w:rPr>
        <w:drawing>
          <wp:inline distT="0" distB="0" distL="0" distR="0" wp14:anchorId="4E255307" wp14:editId="08EF1B2C">
            <wp:extent cx="3799840" cy="2936875"/>
            <wp:effectExtent l="0" t="0" r="0" b="0"/>
            <wp:docPr id="16149847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84762"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814743" cy="2948422"/>
                    </a:xfrm>
                    <a:prstGeom prst="rect">
                      <a:avLst/>
                    </a:prstGeom>
                    <a:noFill/>
                  </pic:spPr>
                </pic:pic>
              </a:graphicData>
            </a:graphic>
          </wp:inline>
        </w:drawing>
      </w:r>
    </w:p>
    <w:p w14:paraId="61186C9D" w14:textId="77777777" w:rsidR="00152831" w:rsidRDefault="00000000">
      <w:pPr>
        <w:pStyle w:val="a9"/>
        <w:ind w:firstLineChars="0" w:firstLine="0"/>
        <w:jc w:val="center"/>
      </w:pPr>
      <w:r>
        <w:rPr>
          <w:rFonts w:hint="eastAsia"/>
        </w:rPr>
        <w:t xml:space="preserve">图1 </w:t>
      </w:r>
      <w:proofErr w:type="gramStart"/>
      <w:r>
        <w:rPr>
          <w:rFonts w:hint="eastAsia"/>
        </w:rPr>
        <w:t>源谱不确定性</w:t>
      </w:r>
      <w:proofErr w:type="gramEnd"/>
      <w:r>
        <w:rPr>
          <w:rFonts w:hint="eastAsia"/>
        </w:rPr>
        <w:t>关键影响环节识别流程图</w:t>
      </w:r>
    </w:p>
    <w:p w14:paraId="010BA545" w14:textId="77777777" w:rsidR="00152831" w:rsidRDefault="00000000">
      <w:pPr>
        <w:pStyle w:val="1"/>
      </w:pPr>
      <w:bookmarkStart w:id="60" w:name="_Toc185344457"/>
      <w:bookmarkStart w:id="61" w:name="_Toc206149839"/>
      <w:bookmarkEnd w:id="58"/>
      <w:proofErr w:type="gramStart"/>
      <w:r>
        <w:rPr>
          <w:rFonts w:hint="eastAsia"/>
        </w:rPr>
        <w:t>源谱不确定度</w:t>
      </w:r>
      <w:proofErr w:type="gramEnd"/>
      <w:r>
        <w:rPr>
          <w:rFonts w:hint="eastAsia"/>
        </w:rPr>
        <w:t>评定</w:t>
      </w:r>
      <w:bookmarkEnd w:id="60"/>
      <w:bookmarkEnd w:id="61"/>
    </w:p>
    <w:p w14:paraId="36D00090" w14:textId="77777777" w:rsidR="00152831" w:rsidRDefault="00000000">
      <w:pPr>
        <w:pStyle w:val="2"/>
      </w:pPr>
      <w:bookmarkStart w:id="62" w:name="_Toc206149840"/>
      <w:r>
        <w:rPr>
          <w:rFonts w:hint="eastAsia"/>
        </w:rPr>
        <w:t>标准不确定度评定及计算方法</w:t>
      </w:r>
      <w:bookmarkEnd w:id="62"/>
    </w:p>
    <w:p w14:paraId="64B26C81" w14:textId="77777777" w:rsidR="00152831" w:rsidRDefault="00000000">
      <w:pPr>
        <w:pStyle w:val="a9"/>
        <w:ind w:firstLine="420"/>
      </w:pPr>
      <w:r>
        <w:rPr>
          <w:rFonts w:hint="eastAsia"/>
        </w:rPr>
        <w:t>测量不确定度一般由若干分量组成，每个分量用其概率分布的标准偏差估计值表征，称标准不确定度。用标准不确定度表示的各分量用</w:t>
      </w:r>
      <m:oMath>
        <m:r>
          <w:rPr>
            <w:rFonts w:ascii="Cambria Math" w:hAnsi="Cambria Math"/>
          </w:rPr>
          <m:t>u</m:t>
        </m:r>
      </m:oMath>
      <w:r>
        <w:rPr>
          <w:rFonts w:hint="eastAsia"/>
        </w:rPr>
        <w:t>表示，</w:t>
      </w:r>
      <m:oMath>
        <m:sSub>
          <m:sSubPr>
            <m:ctrlPr>
              <w:rPr>
                <w:rFonts w:ascii="Cambria Math" w:hAnsi="Cambria Math"/>
                <w:i/>
              </w:rPr>
            </m:ctrlPr>
          </m:sSubPr>
          <m:e>
            <m:r>
              <w:rPr>
                <w:rFonts w:ascii="Cambria Math" w:hAnsi="Cambria Math" w:hint="eastAsia"/>
              </w:rPr>
              <m:t>u</m:t>
            </m:r>
          </m:e>
          <m:sub>
            <m:r>
              <w:rPr>
                <w:rFonts w:ascii="Cambria Math" w:hAnsi="Cambria Math"/>
              </w:rPr>
              <m:t>rel</m:t>
            </m:r>
          </m:sub>
        </m:sSub>
      </m:oMath>
      <w:r>
        <w:rPr>
          <w:rFonts w:hint="eastAsia"/>
        </w:rPr>
        <w:t>表示相对标准不确定度，下述标准不确定度简称为不确定度。</w:t>
      </w:r>
    </w:p>
    <w:p w14:paraId="2BF96E27" w14:textId="77777777" w:rsidR="00152831" w:rsidRDefault="00000000">
      <w:pPr>
        <w:pStyle w:val="3"/>
        <w:rPr>
          <w:rFonts w:hint="eastAsia"/>
        </w:rPr>
      </w:pPr>
      <w:bookmarkStart w:id="63" w:name="_Toc206149841"/>
      <w:r>
        <w:rPr>
          <w:rFonts w:hint="eastAsia"/>
        </w:rPr>
        <w:t>A类评定方法</w:t>
      </w:r>
      <w:bookmarkEnd w:id="63"/>
    </w:p>
    <w:p w14:paraId="1B03871E" w14:textId="77777777" w:rsidR="00152831" w:rsidRDefault="00000000">
      <w:pPr>
        <w:pStyle w:val="a9"/>
        <w:ind w:firstLine="420"/>
      </w:pPr>
      <w:r>
        <w:rPr>
          <w:rFonts w:hint="eastAsia"/>
        </w:rPr>
        <w:lastRenderedPageBreak/>
        <w:t>对被测量进行独立重复观测，通过所得到的一系列测得值，用统计分析方法获得实验标准偏差</w:t>
      </w:r>
      <m:oMath>
        <m:r>
          <w:rPr>
            <w:rFonts w:ascii="Cambria Math" w:hAnsi="Cambria Math" w:hint="eastAsia"/>
          </w:rPr>
          <m:t>s</m:t>
        </m:r>
        <m:r>
          <w:rPr>
            <w:rFonts w:ascii="Cambria Math" w:hAnsi="Cambria Math"/>
          </w:rPr>
          <m:t>(x)</m:t>
        </m:r>
      </m:oMath>
      <w:r>
        <w:rPr>
          <w:rFonts w:hint="eastAsia"/>
        </w:rPr>
        <w:t>，当用算术平均值</w:t>
      </w:r>
      <m:oMath>
        <m:acc>
          <m:accPr>
            <m:chr m:val="̅"/>
            <m:ctrlPr>
              <w:rPr>
                <w:rFonts w:ascii="Cambria Math" w:hAnsi="Cambria Math"/>
                <w:i/>
              </w:rPr>
            </m:ctrlPr>
          </m:accPr>
          <m:e>
            <m:r>
              <w:rPr>
                <w:rFonts w:ascii="Cambria Math" w:hAnsi="Cambria Math"/>
              </w:rPr>
              <m:t>x</m:t>
            </m:r>
          </m:e>
        </m:acc>
      </m:oMath>
      <w:r>
        <w:rPr>
          <w:rFonts w:hint="eastAsia"/>
        </w:rPr>
        <w:t>作为被测量估计值时，被测量估计值的</w:t>
      </w:r>
      <w:r>
        <w:t>A</w:t>
      </w:r>
      <w:r>
        <w:rPr>
          <w:rFonts w:hint="eastAsia"/>
        </w:rPr>
        <w:t>类标准不确定度按公式</w:t>
      </w:r>
      <w:r>
        <w:t>(</w:t>
      </w:r>
      <w:r>
        <w:rPr>
          <w:rFonts w:ascii="Times New Roman"/>
        </w:rPr>
        <w:t>1</w:t>
      </w:r>
      <w:r>
        <w:t>)</w:t>
      </w:r>
      <w:r>
        <w:rPr>
          <w:rFonts w:hint="eastAsia"/>
        </w:rPr>
        <w:t>计算</w:t>
      </w:r>
      <w:r>
        <w:t>:</w:t>
      </w:r>
    </w:p>
    <w:p w14:paraId="71633F2B" w14:textId="77777777" w:rsidR="00152831" w:rsidRDefault="00000000">
      <w:r>
        <w:rPr>
          <w:rFonts w:hint="eastAsia"/>
        </w:rPr>
        <w:t xml:space="preserve">                      </w:t>
      </w:r>
      <m:oMath>
        <m:sSub>
          <m:sSubPr>
            <m:ctrlPr>
              <w:rPr>
                <w:rFonts w:ascii="Cambria Math" w:hAnsi="Cambria Math"/>
                <w:i/>
              </w:rPr>
            </m:ctrlPr>
          </m:sSubPr>
          <m:e>
            <m:r>
              <w:rPr>
                <w:rFonts w:ascii="Cambria Math" w:hAnsi="Cambria Math" w:hint="eastAsia"/>
              </w:rPr>
              <m:t>u</m:t>
            </m:r>
          </m:e>
          <m:sub>
            <m:r>
              <w:rPr>
                <w:rFonts w:ascii="Cambria Math" w:hAnsi="Cambria Math" w:hint="eastAsia"/>
              </w:rPr>
              <m:t>A</m:t>
            </m:r>
          </m:sub>
        </m:sSub>
        <m:r>
          <w:rPr>
            <w:rFonts w:ascii="Cambria Math" w:hAnsi="Cambria Math"/>
          </w:rPr>
          <m:t>=u</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f>
          <m:fPr>
            <m:ctrlPr>
              <w:rPr>
                <w:rFonts w:ascii="Cambria Math" w:hAnsi="Cambria Math"/>
                <w:i/>
              </w:rPr>
            </m:ctrlPr>
          </m:fPr>
          <m:num>
            <m:r>
              <w:rPr>
                <w:rFonts w:ascii="Cambria Math" w:hAnsi="Cambria Math" w:hint="eastAsia"/>
              </w:rPr>
              <m:t>s</m:t>
            </m:r>
            <m:r>
              <w:rPr>
                <w:rFonts w:ascii="Cambria Math" w:hAnsi="Cambria Math"/>
              </w:rPr>
              <m:t>(x)</m:t>
            </m:r>
          </m:num>
          <m:den>
            <m:rad>
              <m:radPr>
                <m:degHide m:val="1"/>
                <m:ctrlPr>
                  <w:rPr>
                    <w:rFonts w:ascii="Cambria Math" w:hAnsi="Cambria Math"/>
                    <w:i/>
                  </w:rPr>
                </m:ctrlPr>
              </m:radPr>
              <m:deg/>
              <m:e>
                <m:r>
                  <w:rPr>
                    <w:rFonts w:ascii="Cambria Math" w:hAnsi="Cambria Math" w:hint="eastAsia"/>
                  </w:rPr>
                  <m:t>n</m:t>
                </m:r>
              </m:e>
            </m:rad>
          </m:den>
        </m:f>
        <m:r>
          <w:rPr>
            <w:rFonts w:ascii="Cambria Math" w:hAnsi="Cambria Math"/>
          </w:rPr>
          <m:t xml:space="preserve">  </m:t>
        </m:r>
      </m:oMath>
      <w:r>
        <w:rPr>
          <w:rFonts w:hint="eastAsia"/>
        </w:rPr>
        <w:t xml:space="preserve">                        (1)</w:t>
      </w:r>
    </w:p>
    <w:p w14:paraId="077B5A72" w14:textId="77777777" w:rsidR="00152831" w:rsidRDefault="00000000">
      <w:pPr>
        <w:pStyle w:val="a9"/>
        <w:ind w:firstLine="420"/>
      </w:pPr>
      <w:r>
        <w:rPr>
          <w:rFonts w:hint="eastAsia"/>
        </w:rPr>
        <w:t>A类评定方法包括贝塞尔公式法和极差法，两种方法使用条件不同，A类评定流程如图2所示。</w:t>
      </w:r>
    </w:p>
    <w:p w14:paraId="22498AC7" w14:textId="77777777" w:rsidR="00152831" w:rsidRDefault="00000000">
      <w:pPr>
        <w:pStyle w:val="a9"/>
        <w:ind w:firstLine="420"/>
      </w:pPr>
      <w:r>
        <w:rPr>
          <w:rFonts w:hint="eastAsia"/>
        </w:rPr>
        <w:t>A类评定方法通常比用其他评定方法所得到的不确定度更为客观，并具有统计学的严格性，但要求有充分的重复次数。此外，这一测量程序中的重复测量所得的测得值，应相互独立。</w:t>
      </w:r>
    </w:p>
    <w:p w14:paraId="7A5DB314" w14:textId="77777777" w:rsidR="00152831" w:rsidRDefault="00000000">
      <w:pPr>
        <w:pStyle w:val="a9"/>
        <w:ind w:firstLineChars="0" w:firstLine="0"/>
        <w:jc w:val="center"/>
      </w:pPr>
      <w:r>
        <w:rPr>
          <w:noProof/>
        </w:rPr>
        <w:drawing>
          <wp:inline distT="0" distB="0" distL="0" distR="0" wp14:anchorId="57F2227A" wp14:editId="7F2184B3">
            <wp:extent cx="2145030" cy="3173095"/>
            <wp:effectExtent l="0" t="0" r="7620" b="8255"/>
            <wp:docPr id="5859166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16645"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154071" cy="3185689"/>
                    </a:xfrm>
                    <a:prstGeom prst="rect">
                      <a:avLst/>
                    </a:prstGeom>
                    <a:noFill/>
                    <a:ln>
                      <a:noFill/>
                    </a:ln>
                  </pic:spPr>
                </pic:pic>
              </a:graphicData>
            </a:graphic>
          </wp:inline>
        </w:drawing>
      </w:r>
    </w:p>
    <w:p w14:paraId="77AC0EB5" w14:textId="77777777" w:rsidR="00152831" w:rsidRDefault="00000000">
      <w:pPr>
        <w:pStyle w:val="a9"/>
        <w:ind w:firstLineChars="0" w:firstLine="0"/>
        <w:jc w:val="center"/>
      </w:pPr>
      <w:r>
        <w:rPr>
          <w:rFonts w:hint="eastAsia"/>
        </w:rPr>
        <w:t>图2 A类评定流程图</w:t>
      </w:r>
    </w:p>
    <w:p w14:paraId="1EBD2D1E" w14:textId="77777777" w:rsidR="00152831" w:rsidRDefault="00000000">
      <w:pPr>
        <w:pStyle w:val="a9"/>
        <w:ind w:firstLine="420"/>
      </w:pPr>
      <w:r>
        <w:rPr>
          <w:rFonts w:hint="eastAsia"/>
        </w:rPr>
        <w:t>（1）贝塞尔公式法</w:t>
      </w:r>
    </w:p>
    <w:p w14:paraId="5A789903" w14:textId="77777777" w:rsidR="00152831" w:rsidRDefault="00000000">
      <w:r>
        <w:rPr>
          <w:rFonts w:hint="eastAsia"/>
        </w:rPr>
        <w:t>对同一被测量独立重复观测</w:t>
      </w:r>
      <m:oMath>
        <m:r>
          <w:rPr>
            <w:rFonts w:ascii="Cambria Math" w:hAnsi="Cambria Math" w:hint="eastAsia"/>
          </w:rPr>
          <m:t>n</m:t>
        </m:r>
      </m:oMath>
      <w:r>
        <w:rPr>
          <w:rFonts w:hint="eastAsia"/>
        </w:rPr>
        <w:t>次，得到</w:t>
      </w:r>
      <m:oMath>
        <m:r>
          <w:rPr>
            <w:rFonts w:ascii="Cambria Math" w:hAnsi="Cambria Math" w:hint="eastAsia"/>
          </w:rPr>
          <m:t>n</m:t>
        </m:r>
      </m:oMath>
      <w:proofErr w:type="gramStart"/>
      <w:r>
        <w:rPr>
          <w:rFonts w:hint="eastAsia"/>
        </w:rPr>
        <w:t>个</w:t>
      </w:r>
      <w:proofErr w:type="gramEnd"/>
      <w:r>
        <w:rPr>
          <w:rFonts w:hint="eastAsia"/>
        </w:rPr>
        <w:t>测得值</w:t>
      </w:r>
      <m:oMath>
        <m:sSub>
          <m:sSubPr>
            <m:ctrlPr>
              <w:rPr>
                <w:rFonts w:ascii="Cambria Math" w:hAnsi="Cambria Math"/>
              </w:rPr>
            </m:ctrlPr>
          </m:sSubPr>
          <m:e>
            <m:r>
              <w:rPr>
                <w:rFonts w:ascii="Cambria Math" w:hAnsi="Cambria Math" w:hint="eastAsia"/>
              </w:rPr>
              <m:t>x</m:t>
            </m:r>
          </m:e>
          <m:sub>
            <m:r>
              <w:rPr>
                <w:rFonts w:ascii="Cambria Math" w:hAnsi="Cambria Math" w:hint="eastAsia"/>
              </w:rPr>
              <m:t>i</m:t>
            </m:r>
          </m:sub>
        </m:sSub>
      </m:oMath>
      <w:r>
        <w:rPr>
          <w:rFonts w:hint="eastAsia"/>
        </w:rPr>
        <w:t>（</w:t>
      </w:r>
      <m:oMath>
        <m:r>
          <w:rPr>
            <w:rFonts w:ascii="Cambria Math" w:hAnsi="Cambria Math" w:hint="eastAsia"/>
          </w:rPr>
          <m:t>i</m:t>
        </m:r>
      </m:oMath>
      <w:r>
        <w:rPr>
          <w:rFonts w:hint="eastAsia"/>
        </w:rPr>
        <w:t>=1,2,</w:t>
      </w:r>
      <w:r>
        <w:t>…</w:t>
      </w:r>
      <w:r>
        <w:rPr>
          <w:rFonts w:hint="eastAsia"/>
        </w:rPr>
        <w:t>,n</w:t>
      </w:r>
      <w:r>
        <w:rPr>
          <w:rFonts w:hint="eastAsia"/>
        </w:rPr>
        <w:t>）</w:t>
      </w:r>
      <w:r>
        <w:rPr>
          <w:rFonts w:hint="eastAsia"/>
        </w:rPr>
        <w:t>,</w:t>
      </w:r>
      <w:r>
        <w:rPr>
          <w:rFonts w:hint="eastAsia"/>
        </w:rPr>
        <w:t>实验标准偏差</w:t>
      </w:r>
      <m:oMath>
        <m:r>
          <w:rPr>
            <w:rFonts w:ascii="Cambria Math" w:hAnsi="Cambria Math" w:hint="eastAsia"/>
          </w:rPr>
          <m:t>s</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hint="eastAsia"/>
                  </w:rPr>
                  <m:t>k</m:t>
                </m:r>
              </m:sub>
            </m:sSub>
          </m:e>
        </m:d>
      </m:oMath>
      <w:r>
        <w:rPr>
          <w:rFonts w:hint="eastAsia"/>
        </w:rPr>
        <w:t>表征了测量值</w:t>
      </w:r>
      <m:oMath>
        <m:r>
          <w:rPr>
            <w:rFonts w:ascii="Cambria Math" w:hAnsi="Cambria Math"/>
          </w:rPr>
          <m:t>x</m:t>
        </m:r>
      </m:oMath>
      <w:r>
        <w:rPr>
          <w:rFonts w:hint="eastAsia"/>
        </w:rPr>
        <w:t>的分散性，被测量的最佳估计值是</w:t>
      </w:r>
      <m:oMath>
        <m:acc>
          <m:accPr>
            <m:chr m:val="̅"/>
            <m:ctrlPr>
              <w:rPr>
                <w:rFonts w:ascii="Cambria Math" w:hAnsi="Cambria Math"/>
              </w:rPr>
            </m:ctrlPr>
          </m:accPr>
          <m:e>
            <m:r>
              <w:rPr>
                <w:rFonts w:ascii="Cambria Math" w:hAnsi="Cambria Math"/>
              </w:rPr>
              <m:t>x</m:t>
            </m:r>
          </m:e>
        </m:acc>
      </m:oMath>
      <w:r>
        <w:rPr>
          <w:rFonts w:hint="eastAsia"/>
        </w:rPr>
        <w:t>，其</w:t>
      </w:r>
      <w:r>
        <w:rPr>
          <w:rFonts w:hint="eastAsia"/>
        </w:rPr>
        <w:t>A</w:t>
      </w:r>
      <w:r>
        <w:rPr>
          <w:rFonts w:hint="eastAsia"/>
        </w:rPr>
        <w:t>类不确定度</w:t>
      </w:r>
      <m:oMath>
        <m:sSub>
          <m:sSubPr>
            <m:ctrlPr>
              <w:rPr>
                <w:rFonts w:ascii="Cambria Math" w:hAnsi="Cambria Math"/>
              </w:rPr>
            </m:ctrlPr>
          </m:sSubPr>
          <m:e>
            <m:r>
              <w:rPr>
                <w:rFonts w:ascii="Cambria Math" w:hAnsi="Cambria Math" w:hint="eastAsia"/>
              </w:rPr>
              <m:t>u</m:t>
            </m:r>
          </m:e>
          <m:sub>
            <m:r>
              <w:rPr>
                <w:rFonts w:ascii="Cambria Math" w:hAnsi="Cambria Math" w:hint="eastAsia"/>
              </w:rPr>
              <m:t>A</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r>
          <m:rPr>
            <m:sty m:val="p"/>
          </m:rPr>
          <w:rPr>
            <w:rFonts w:ascii="Cambria Math" w:hAnsi="Cambria Math"/>
          </w:rPr>
          <m:t>)</m:t>
        </m:r>
      </m:oMath>
      <w:r>
        <w:rPr>
          <w:rFonts w:hint="eastAsia"/>
        </w:rPr>
        <w:t>按公式</w:t>
      </w:r>
      <w:r>
        <w:rPr>
          <w:rFonts w:hint="eastAsia"/>
        </w:rPr>
        <w:t>(2)</w:t>
      </w:r>
      <w:r>
        <w:rPr>
          <w:rFonts w:hint="eastAsia"/>
        </w:rPr>
        <w:t>计算</w:t>
      </w:r>
      <w:r>
        <w:rPr>
          <w:rFonts w:hint="eastAsia"/>
          <w:vertAlign w:val="superscript"/>
        </w:rPr>
        <w:t>[1]</w:t>
      </w:r>
      <w:r>
        <w:rPr>
          <w:rFonts w:hint="eastAsia"/>
        </w:rPr>
        <w:t>。该方法适用于测量次数较多的情况。</w:t>
      </w:r>
    </w:p>
    <w:p w14:paraId="5F92DC02" w14:textId="77777777" w:rsidR="00152831" w:rsidRDefault="00000000">
      <w:r>
        <w:rPr>
          <w:rFonts w:hint="eastAsia"/>
        </w:rPr>
        <w:t xml:space="preserve">                   </w:t>
      </w:r>
      <w:bookmarkStart w:id="64" w:name="_Hlk168407062"/>
      <m:oMath>
        <m:sSub>
          <m:sSubPr>
            <m:ctrlPr>
              <w:rPr>
                <w:rFonts w:ascii="Cambria Math" w:hAnsi="Cambria Math"/>
              </w:rPr>
            </m:ctrlPr>
          </m:sSubPr>
          <m:e>
            <m:r>
              <w:rPr>
                <w:rFonts w:ascii="Cambria Math" w:hAnsi="Cambria Math" w:hint="eastAsia"/>
              </w:rPr>
              <m:t>u</m:t>
            </m:r>
          </m:e>
          <m:sub>
            <m:r>
              <w:rPr>
                <w:rFonts w:ascii="Cambria Math" w:hAnsi="Cambria Math" w:hint="eastAsia"/>
              </w:rPr>
              <m:t>A</m:t>
            </m:r>
          </m:sub>
        </m:sSub>
        <m:d>
          <m:dPr>
            <m:ctrlPr>
              <w:rPr>
                <w:rFonts w:ascii="Cambria Math" w:hAnsi="Cambria Math"/>
              </w:rPr>
            </m:ctrlPr>
          </m:dPr>
          <m:e>
            <m:acc>
              <m:accPr>
                <m:chr m:val="̅"/>
                <m:ctrlPr>
                  <w:rPr>
                    <w:rFonts w:ascii="Cambria Math" w:hAnsi="Cambria Math"/>
                  </w:rPr>
                </m:ctrlPr>
              </m:accPr>
              <m:e>
                <m:r>
                  <w:rPr>
                    <w:rFonts w:ascii="Cambria Math" w:hAnsi="Cambria Math"/>
                  </w:rPr>
                  <m:t>x</m:t>
                </m:r>
              </m:e>
            </m:acc>
          </m:e>
        </m:d>
        <m:r>
          <m:rPr>
            <m:sty m:val="p"/>
          </m:rPr>
          <w:rPr>
            <w:rFonts w:ascii="Cambria Math" w:hAnsi="Cambria Math"/>
          </w:rPr>
          <m:t>=</m:t>
        </m:r>
        <m:f>
          <m:fPr>
            <m:ctrlPr>
              <w:rPr>
                <w:rFonts w:ascii="Cambria Math" w:hAnsi="Cambria Math"/>
              </w:rPr>
            </m:ctrlPr>
          </m:fPr>
          <m:num>
            <m:r>
              <w:rPr>
                <w:rFonts w:ascii="Cambria Math" w:hAnsi="Cambria Math" w:hint="eastAsia"/>
              </w:rPr>
              <m:t>s</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hint="eastAsia"/>
                      </w:rPr>
                      <m:t>k</m:t>
                    </m:r>
                  </m:sub>
                </m:sSub>
              </m:e>
            </m:d>
          </m:num>
          <m:den>
            <m:rad>
              <m:radPr>
                <m:degHide m:val="1"/>
                <m:ctrlPr>
                  <w:rPr>
                    <w:rFonts w:ascii="Cambria Math" w:hAnsi="Cambria Math"/>
                  </w:rPr>
                </m:ctrlPr>
              </m:radPr>
              <m:deg/>
              <m:e>
                <m:r>
                  <w:rPr>
                    <w:rFonts w:ascii="Cambria Math" w:hAnsi="Cambria Math" w:hint="eastAsia"/>
                  </w:rPr>
                  <m:t>n</m:t>
                </m:r>
              </m:e>
            </m:rad>
          </m:den>
        </m:f>
        <m:r>
          <m:rPr>
            <m:sty m:val="p"/>
          </m:rPr>
          <w:rPr>
            <w:rFonts w:ascii="Cambria Math" w:hAnsi="Cambria Math" w:hint="eastAsia"/>
          </w:rPr>
          <m:t>=</m:t>
        </m:r>
        <m:f>
          <m:fPr>
            <m:ctrlPr>
              <w:rPr>
                <w:rFonts w:ascii="Cambria Math" w:hAnsi="Cambria Math"/>
              </w:rPr>
            </m:ctrlPr>
          </m:fPr>
          <m:num>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hint="eastAsia"/>
                      </w:rPr>
                      <m:t>1</m:t>
                    </m:r>
                  </m:num>
                  <m:den>
                    <m:r>
                      <w:rPr>
                        <w:rFonts w:ascii="Cambria Math" w:hAnsi="Cambria Math" w:hint="eastAsia"/>
                      </w:rPr>
                      <m:t>n</m:t>
                    </m:r>
                    <m:r>
                      <m:rPr>
                        <m:sty m:val="p"/>
                      </m:rPr>
                      <w:rPr>
                        <w:rFonts w:ascii="Cambria Math" w:eastAsia="微软雅黑" w:hAnsi="Cambria Math" w:cs="微软雅黑" w:hint="eastAsia"/>
                      </w:rPr>
                      <m:t>-</m:t>
                    </m:r>
                    <m:r>
                      <m:rPr>
                        <m:sty m:val="p"/>
                      </m:rPr>
                      <w:rPr>
                        <w:rFonts w:ascii="Cambria Math" w:hAnsi="Cambria Math" w:hint="eastAsia"/>
                      </w:rPr>
                      <m:t>1</m:t>
                    </m:r>
                  </m:den>
                </m:f>
                <m:nary>
                  <m:naryPr>
                    <m:chr m:val="∑"/>
                    <m:limLoc m:val="undOvr"/>
                    <m:ctrlPr>
                      <w:rPr>
                        <w:rFonts w:ascii="Cambria Math" w:hAnsi="Cambria Math"/>
                      </w:rPr>
                    </m:ctrlPr>
                  </m:naryPr>
                  <m:sub>
                    <m:r>
                      <w:rPr>
                        <w:rFonts w:ascii="Cambria Math" w:hAnsi="Cambria Math" w:hint="eastAsia"/>
                      </w:rPr>
                      <m:t>i</m:t>
                    </m:r>
                    <m:r>
                      <m:rPr>
                        <m:sty m:val="p"/>
                      </m:rPr>
                      <w:rPr>
                        <w:rFonts w:ascii="Cambria Math" w:hAnsi="Cambria Math" w:hint="eastAsia"/>
                      </w:rPr>
                      <m:t>=1</m:t>
                    </m:r>
                  </m:sub>
                  <m:sup>
                    <m:r>
                      <w:rPr>
                        <w:rFonts w:ascii="Cambria Math" w:hAnsi="Cambria Math" w:hint="eastAsia"/>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r>
                          <m:rPr>
                            <m:sty m:val="p"/>
                          </m:rPr>
                          <w:rPr>
                            <w:rFonts w:ascii="Cambria Math" w:hAnsi="Cambria Math"/>
                          </w:rPr>
                          <m:t>)</m:t>
                        </m:r>
                      </m:e>
                      <m:sup>
                        <m:r>
                          <m:rPr>
                            <m:sty m:val="p"/>
                          </m:rPr>
                          <w:rPr>
                            <w:rFonts w:ascii="Cambria Math" w:hAnsi="Cambria Math"/>
                          </w:rPr>
                          <m:t>2</m:t>
                        </m:r>
                      </m:sup>
                    </m:sSup>
                  </m:e>
                </m:nary>
              </m:e>
            </m:rad>
          </m:num>
          <m:den>
            <m:rad>
              <m:radPr>
                <m:degHide m:val="1"/>
                <m:ctrlPr>
                  <w:rPr>
                    <w:rFonts w:ascii="Cambria Math" w:hAnsi="Cambria Math"/>
                  </w:rPr>
                </m:ctrlPr>
              </m:radPr>
              <m:deg/>
              <m:e>
                <m:r>
                  <w:rPr>
                    <w:rFonts w:ascii="Cambria Math" w:hAnsi="Cambria Math" w:hint="eastAsia"/>
                  </w:rPr>
                  <m:t>n</m:t>
                </m:r>
              </m:e>
            </m:rad>
          </m:den>
        </m:f>
        <m:r>
          <m:rPr>
            <m:sty m:val="p"/>
          </m:rPr>
          <w:rPr>
            <w:rFonts w:ascii="Cambria Math" w:hAnsi="Cambria Math"/>
          </w:rPr>
          <m:t xml:space="preserve">  </m:t>
        </m:r>
        <w:bookmarkEnd w:id="64"/>
        <m:r>
          <m:rPr>
            <m:sty m:val="p"/>
          </m:rPr>
          <w:rPr>
            <w:rFonts w:ascii="Cambria Math" w:hAnsi="Cambria Math"/>
          </w:rPr>
          <m:t xml:space="preserve"> </m:t>
        </m:r>
      </m:oMath>
      <w:r>
        <w:rPr>
          <w:rFonts w:hint="eastAsia"/>
        </w:rPr>
        <w:t xml:space="preserve">                  (2</w:t>
      </w:r>
      <w:r>
        <w:t>)</w:t>
      </w:r>
    </w:p>
    <w:p w14:paraId="200F235A" w14:textId="77777777" w:rsidR="00152831" w:rsidRDefault="00000000">
      <w:pPr>
        <w:pStyle w:val="a9"/>
        <w:ind w:firstLine="420"/>
      </w:pPr>
      <w:r>
        <w:rPr>
          <w:rFonts w:hint="eastAsia"/>
        </w:rPr>
        <w:t>（2）极差法</w:t>
      </w:r>
    </w:p>
    <w:p w14:paraId="7FCBF960" w14:textId="77777777" w:rsidR="00152831" w:rsidRDefault="00000000">
      <w:r>
        <w:rPr>
          <w:rFonts w:hint="eastAsia"/>
        </w:rPr>
        <w:t>一般在测量次数较少时，可采用极差法评定获得</w:t>
      </w:r>
      <m:oMath>
        <m:r>
          <w:rPr>
            <w:rFonts w:ascii="Cambria Math" w:hAnsi="Cambria Math" w:hint="eastAsia"/>
          </w:rPr>
          <m:t>s</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hint="eastAsia"/>
                  </w:rPr>
                  <m:t>k</m:t>
                </m:r>
              </m:sub>
            </m:sSub>
          </m:e>
        </m:d>
      </m:oMath>
      <w:r>
        <w:rPr>
          <w:rFonts w:hint="eastAsia"/>
        </w:rPr>
        <w:t>。在重复性条件或复现性条件下，对</w:t>
      </w:r>
      <m:oMath>
        <m:r>
          <w:rPr>
            <w:rFonts w:ascii="Cambria Math" w:hAnsi="Cambria Math"/>
          </w:rPr>
          <m:t>x</m:t>
        </m:r>
      </m:oMath>
      <w:r>
        <w:rPr>
          <w:rFonts w:hint="eastAsia"/>
        </w:rPr>
        <w:t>进行</w:t>
      </w:r>
      <m:oMath>
        <m:r>
          <w:rPr>
            <w:rFonts w:ascii="Cambria Math" w:hAnsi="Cambria Math" w:hint="eastAsia"/>
          </w:rPr>
          <m:t>n</m:t>
        </m:r>
      </m:oMath>
      <w:proofErr w:type="gramStart"/>
      <w:r>
        <w:rPr>
          <w:rFonts w:hint="eastAsia"/>
        </w:rPr>
        <w:t>次独立</w:t>
      </w:r>
      <w:proofErr w:type="gramEnd"/>
      <w:r>
        <w:rPr>
          <w:rFonts w:hint="eastAsia"/>
        </w:rPr>
        <w:t>重复观测，测得值中的最大值与最小值之</w:t>
      </w:r>
      <w:proofErr w:type="gramStart"/>
      <w:r>
        <w:rPr>
          <w:rFonts w:hint="eastAsia"/>
        </w:rPr>
        <w:t>差称为</w:t>
      </w:r>
      <w:proofErr w:type="gramEnd"/>
      <w:r>
        <w:rPr>
          <w:rFonts w:hint="eastAsia"/>
        </w:rPr>
        <w:t>极差，用符号</w:t>
      </w:r>
      <m:oMath>
        <m:r>
          <w:rPr>
            <w:rFonts w:ascii="Cambria Math" w:hAnsi="Cambria Math" w:hint="eastAsia"/>
          </w:rPr>
          <m:t>R</m:t>
        </m:r>
      </m:oMath>
      <w:r>
        <w:rPr>
          <w:rFonts w:hint="eastAsia"/>
        </w:rPr>
        <w:t>表示。被测量估计值的不确定度按下式计算：</w:t>
      </w:r>
    </w:p>
    <w:p w14:paraId="4F2AD53B" w14:textId="77777777" w:rsidR="00152831" w:rsidRDefault="00000000">
      <w:r>
        <w:rPr>
          <w:rFonts w:hint="eastAsia"/>
        </w:rPr>
        <w:t xml:space="preserve">                       </w:t>
      </w:r>
      <m:oMath>
        <m:sSub>
          <m:sSubPr>
            <m:ctrlPr>
              <w:rPr>
                <w:rFonts w:ascii="Cambria Math" w:hAnsi="Cambria Math"/>
              </w:rPr>
            </m:ctrlPr>
          </m:sSubPr>
          <m:e>
            <m:r>
              <w:rPr>
                <w:rFonts w:ascii="Cambria Math" w:hAnsi="Cambria Math" w:hint="eastAsia"/>
              </w:rPr>
              <m:t>u</m:t>
            </m:r>
          </m:e>
          <m:sub>
            <m:r>
              <w:rPr>
                <w:rFonts w:ascii="Cambria Math" w:hAnsi="Cambria Math" w:hint="eastAsia"/>
              </w:rPr>
              <m:t>A</m:t>
            </m:r>
          </m:sub>
        </m:sSub>
        <m:d>
          <m:dPr>
            <m:ctrlPr>
              <w:rPr>
                <w:rFonts w:ascii="Cambria Math" w:hAnsi="Cambria Math"/>
              </w:rPr>
            </m:ctrlPr>
          </m:dPr>
          <m:e>
            <m:acc>
              <m:accPr>
                <m:chr m:val="̅"/>
                <m:ctrlPr>
                  <w:rPr>
                    <w:rFonts w:ascii="Cambria Math" w:hAnsi="Cambria Math"/>
                  </w:rPr>
                </m:ctrlPr>
              </m:accPr>
              <m:e>
                <m:r>
                  <w:rPr>
                    <w:rFonts w:ascii="Cambria Math" w:hAnsi="Cambria Math"/>
                  </w:rPr>
                  <m:t>x</m:t>
                </m:r>
              </m:e>
            </m:acc>
          </m:e>
        </m:d>
        <m:r>
          <m:rPr>
            <m:sty m:val="p"/>
          </m:rPr>
          <w:rPr>
            <w:rFonts w:ascii="Cambria Math" w:hAnsi="Cambria Math"/>
          </w:rPr>
          <m:t>=</m:t>
        </m:r>
        <m:f>
          <m:fPr>
            <m:ctrlPr>
              <w:rPr>
                <w:rFonts w:ascii="Cambria Math" w:hAnsi="Cambria Math"/>
              </w:rPr>
            </m:ctrlPr>
          </m:fPr>
          <m:num>
            <m:r>
              <w:rPr>
                <w:rFonts w:ascii="Cambria Math" w:hAnsi="Cambria Math" w:hint="eastAsia"/>
              </w:rPr>
              <m:t>s</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hint="eastAsia"/>
                      </w:rPr>
                      <m:t>k</m:t>
                    </m:r>
                  </m:sub>
                </m:sSub>
              </m:e>
            </m:d>
          </m:num>
          <m:den>
            <m:rad>
              <m:radPr>
                <m:degHide m:val="1"/>
                <m:ctrlPr>
                  <w:rPr>
                    <w:rFonts w:ascii="Cambria Math" w:hAnsi="Cambria Math"/>
                  </w:rPr>
                </m:ctrlPr>
              </m:radPr>
              <m:deg/>
              <m:e>
                <m:r>
                  <w:rPr>
                    <w:rFonts w:ascii="Cambria Math" w:hAnsi="Cambria Math" w:hint="eastAsia"/>
                  </w:rPr>
                  <m:t>n</m:t>
                </m:r>
              </m:e>
            </m:rad>
          </m:den>
        </m:f>
        <m:r>
          <m:rPr>
            <m:sty m:val="p"/>
          </m:rPr>
          <w:rPr>
            <w:rFonts w:ascii="Cambria Math" w:hAnsi="Cambria Math"/>
          </w:rPr>
          <m:t>=</m:t>
        </m:r>
        <m:f>
          <m:fPr>
            <m:ctrlPr>
              <w:rPr>
                <w:rFonts w:ascii="Cambria Math" w:hAnsi="Cambria Math"/>
              </w:rPr>
            </m:ctrlPr>
          </m:fPr>
          <m:num>
            <m:r>
              <w:rPr>
                <w:rFonts w:ascii="Cambria Math" w:hAnsi="Cambria Math" w:hint="eastAsia"/>
              </w:rPr>
              <m:t>R</m:t>
            </m:r>
          </m:num>
          <m:den>
            <m:r>
              <w:rPr>
                <w:rFonts w:ascii="Cambria Math" w:hAnsi="Cambria Math" w:hint="eastAsia"/>
              </w:rPr>
              <m:t>C</m:t>
            </m:r>
            <m:r>
              <m:rPr>
                <m:sty m:val="p"/>
              </m:rPr>
              <w:rPr>
                <w:rFonts w:ascii="Cambria Math" w:hAnsi="Cambria Math"/>
              </w:rPr>
              <m:t>×</m:t>
            </m:r>
            <m:rad>
              <m:radPr>
                <m:degHide m:val="1"/>
                <m:ctrlPr>
                  <w:rPr>
                    <w:rFonts w:ascii="Cambria Math" w:hAnsi="Cambria Math"/>
                  </w:rPr>
                </m:ctrlPr>
              </m:radPr>
              <m:deg/>
              <m:e>
                <m:r>
                  <w:rPr>
                    <w:rFonts w:ascii="Cambria Math" w:hAnsi="Cambria Math" w:hint="eastAsia"/>
                  </w:rPr>
                  <m:t>n</m:t>
                </m:r>
              </m:e>
            </m:rad>
          </m:den>
        </m:f>
      </m:oMath>
      <w:r>
        <w:rPr>
          <w:rFonts w:hint="eastAsia"/>
        </w:rPr>
        <w:t xml:space="preserve">                       (3</w:t>
      </w:r>
      <w:r>
        <w:t>)</w:t>
      </w:r>
    </w:p>
    <w:p w14:paraId="39430DED" w14:textId="77777777" w:rsidR="00152831" w:rsidRDefault="00000000">
      <w:r>
        <w:rPr>
          <w:rFonts w:hint="eastAsia"/>
        </w:rPr>
        <w:t>式中，</w:t>
      </w:r>
      <m:oMath>
        <m:r>
          <w:rPr>
            <w:rFonts w:ascii="Cambria Math" w:hAnsi="Cambria Math" w:hint="eastAsia"/>
          </w:rPr>
          <m:t>R</m:t>
        </m:r>
      </m:oMath>
      <w:r>
        <w:rPr>
          <w:rFonts w:hint="eastAsia"/>
        </w:rPr>
        <w:t>表示极差；</w:t>
      </w:r>
      <m:oMath>
        <m:r>
          <w:rPr>
            <w:rFonts w:ascii="Cambria Math" w:hAnsi="Cambria Math" w:hint="eastAsia"/>
          </w:rPr>
          <m:t>C</m:t>
        </m:r>
      </m:oMath>
      <w:r>
        <w:rPr>
          <w:rFonts w:hint="eastAsia"/>
        </w:rPr>
        <w:t>表示极差系数</w:t>
      </w:r>
      <w:r>
        <w:rPr>
          <w:rFonts w:hint="eastAsia"/>
          <w:vertAlign w:val="superscript"/>
        </w:rPr>
        <w:t>[1]</w:t>
      </w:r>
      <w:r>
        <w:rPr>
          <w:rFonts w:hint="eastAsia"/>
        </w:rPr>
        <w:t>。</w:t>
      </w:r>
    </w:p>
    <w:p w14:paraId="5C7A209A" w14:textId="77777777" w:rsidR="00152831" w:rsidRDefault="00000000">
      <w:r>
        <w:rPr>
          <w:rFonts w:hint="eastAsia"/>
        </w:rPr>
        <w:t>极差系数</w:t>
      </w:r>
      <m:oMath>
        <m:r>
          <w:rPr>
            <w:rFonts w:ascii="Cambria Math" w:hAnsi="Cambria Math" w:hint="eastAsia"/>
          </w:rPr>
          <m:t>C</m:t>
        </m:r>
      </m:oMath>
      <w:r>
        <w:rPr>
          <w:rFonts w:hint="eastAsia"/>
        </w:rPr>
        <w:t>查表</w:t>
      </w:r>
      <w:r>
        <w:rPr>
          <w:rFonts w:hint="eastAsia"/>
        </w:rPr>
        <w:t xml:space="preserve"> 1</w:t>
      </w:r>
      <w:r>
        <w:rPr>
          <w:rFonts w:hint="eastAsia"/>
        </w:rPr>
        <w:t>得到。</w:t>
      </w:r>
    </w:p>
    <w:p w14:paraId="5441962D" w14:textId="77777777" w:rsidR="00152831" w:rsidRDefault="00000000">
      <w:pPr>
        <w:pStyle w:val="a9"/>
        <w:ind w:firstLineChars="0" w:firstLine="0"/>
        <w:jc w:val="center"/>
      </w:pPr>
      <w:r>
        <w:rPr>
          <w:rFonts w:hint="eastAsia"/>
        </w:rPr>
        <w:t>表1 极差系数</w:t>
      </w:r>
      <m:oMath>
        <m:r>
          <w:rPr>
            <w:rFonts w:ascii="Cambria Math" w:hAnsi="Cambria Math" w:hint="eastAsia"/>
          </w:rPr>
          <m:t>C</m:t>
        </m:r>
      </m:oMath>
      <w:r>
        <w:rPr>
          <w:rFonts w:hint="eastAsia"/>
        </w:rPr>
        <w:t>赋值表</w:t>
      </w:r>
    </w:p>
    <w:tbl>
      <w:tblPr>
        <w:tblStyle w:val="af5"/>
        <w:tblW w:w="0" w:type="auto"/>
        <w:jc w:val="center"/>
        <w:tblLook w:val="04A0" w:firstRow="1" w:lastRow="0" w:firstColumn="1" w:lastColumn="0" w:noHBand="0" w:noVBand="1"/>
      </w:tblPr>
      <w:tblGrid>
        <w:gridCol w:w="921"/>
        <w:gridCol w:w="921"/>
        <w:gridCol w:w="922"/>
        <w:gridCol w:w="922"/>
        <w:gridCol w:w="922"/>
        <w:gridCol w:w="922"/>
        <w:gridCol w:w="922"/>
        <w:gridCol w:w="922"/>
        <w:gridCol w:w="922"/>
      </w:tblGrid>
      <w:tr w:rsidR="00152831" w14:paraId="74FADAE3" w14:textId="77777777">
        <w:trPr>
          <w:jc w:val="center"/>
        </w:trPr>
        <w:tc>
          <w:tcPr>
            <w:tcW w:w="921" w:type="dxa"/>
            <w:vAlign w:val="center"/>
          </w:tcPr>
          <w:p w14:paraId="732B1B34" w14:textId="77777777" w:rsidR="00152831" w:rsidRDefault="00000000">
            <w:pPr>
              <w:ind w:firstLine="0"/>
              <w:jc w:val="center"/>
            </w:pPr>
            <m:oMathPara>
              <m:oMath>
                <m:r>
                  <w:rPr>
                    <w:rFonts w:ascii="Cambria Math" w:hAnsi="Cambria Math" w:hint="eastAsia"/>
                  </w:rPr>
                  <m:t>n</m:t>
                </m:r>
              </m:oMath>
            </m:oMathPara>
          </w:p>
        </w:tc>
        <w:tc>
          <w:tcPr>
            <w:tcW w:w="921" w:type="dxa"/>
            <w:vAlign w:val="center"/>
          </w:tcPr>
          <w:p w14:paraId="57BF9872" w14:textId="77777777" w:rsidR="00152831" w:rsidRDefault="00000000">
            <w:pPr>
              <w:ind w:firstLine="0"/>
              <w:jc w:val="center"/>
            </w:pPr>
            <w:r>
              <w:rPr>
                <w:rFonts w:hint="eastAsia"/>
              </w:rPr>
              <w:t>2</w:t>
            </w:r>
          </w:p>
        </w:tc>
        <w:tc>
          <w:tcPr>
            <w:tcW w:w="922" w:type="dxa"/>
            <w:vAlign w:val="center"/>
          </w:tcPr>
          <w:p w14:paraId="6C481F4F" w14:textId="77777777" w:rsidR="00152831" w:rsidRDefault="00000000">
            <w:pPr>
              <w:ind w:firstLine="0"/>
              <w:jc w:val="center"/>
            </w:pPr>
            <w:r>
              <w:rPr>
                <w:rFonts w:hint="eastAsia"/>
              </w:rPr>
              <w:t>3</w:t>
            </w:r>
          </w:p>
        </w:tc>
        <w:tc>
          <w:tcPr>
            <w:tcW w:w="922" w:type="dxa"/>
            <w:vAlign w:val="center"/>
          </w:tcPr>
          <w:p w14:paraId="25E607FF" w14:textId="77777777" w:rsidR="00152831" w:rsidRDefault="00000000">
            <w:pPr>
              <w:ind w:firstLine="0"/>
              <w:jc w:val="center"/>
            </w:pPr>
            <w:r>
              <w:rPr>
                <w:rFonts w:hint="eastAsia"/>
              </w:rPr>
              <w:t>4</w:t>
            </w:r>
          </w:p>
        </w:tc>
        <w:tc>
          <w:tcPr>
            <w:tcW w:w="922" w:type="dxa"/>
            <w:vAlign w:val="center"/>
          </w:tcPr>
          <w:p w14:paraId="04CD8381" w14:textId="77777777" w:rsidR="00152831" w:rsidRDefault="00000000">
            <w:pPr>
              <w:ind w:firstLine="0"/>
              <w:jc w:val="center"/>
            </w:pPr>
            <w:r>
              <w:rPr>
                <w:rFonts w:hint="eastAsia"/>
              </w:rPr>
              <w:t>5</w:t>
            </w:r>
          </w:p>
        </w:tc>
        <w:tc>
          <w:tcPr>
            <w:tcW w:w="922" w:type="dxa"/>
            <w:vAlign w:val="center"/>
          </w:tcPr>
          <w:p w14:paraId="5B3A9260" w14:textId="77777777" w:rsidR="00152831" w:rsidRDefault="00000000">
            <w:pPr>
              <w:ind w:firstLine="0"/>
              <w:jc w:val="center"/>
            </w:pPr>
            <w:r>
              <w:rPr>
                <w:rFonts w:hint="eastAsia"/>
              </w:rPr>
              <w:t>6</w:t>
            </w:r>
          </w:p>
        </w:tc>
        <w:tc>
          <w:tcPr>
            <w:tcW w:w="922" w:type="dxa"/>
            <w:vAlign w:val="center"/>
          </w:tcPr>
          <w:p w14:paraId="710E54A6" w14:textId="77777777" w:rsidR="00152831" w:rsidRDefault="00000000">
            <w:pPr>
              <w:ind w:firstLine="0"/>
              <w:jc w:val="center"/>
            </w:pPr>
            <w:r>
              <w:rPr>
                <w:rFonts w:hint="eastAsia"/>
              </w:rPr>
              <w:t>7</w:t>
            </w:r>
          </w:p>
        </w:tc>
        <w:tc>
          <w:tcPr>
            <w:tcW w:w="922" w:type="dxa"/>
            <w:vAlign w:val="center"/>
          </w:tcPr>
          <w:p w14:paraId="4DD25419" w14:textId="77777777" w:rsidR="00152831" w:rsidRDefault="00000000">
            <w:pPr>
              <w:ind w:firstLine="0"/>
              <w:jc w:val="center"/>
            </w:pPr>
            <w:r>
              <w:rPr>
                <w:rFonts w:hint="eastAsia"/>
              </w:rPr>
              <w:t>8</w:t>
            </w:r>
          </w:p>
        </w:tc>
        <w:tc>
          <w:tcPr>
            <w:tcW w:w="922" w:type="dxa"/>
            <w:vAlign w:val="center"/>
          </w:tcPr>
          <w:p w14:paraId="18F11D39" w14:textId="77777777" w:rsidR="00152831" w:rsidRDefault="00000000">
            <w:pPr>
              <w:ind w:firstLine="0"/>
              <w:jc w:val="center"/>
            </w:pPr>
            <w:r>
              <w:rPr>
                <w:rFonts w:hint="eastAsia"/>
              </w:rPr>
              <w:t>9</w:t>
            </w:r>
          </w:p>
        </w:tc>
      </w:tr>
      <w:tr w:rsidR="00152831" w14:paraId="1D95F088" w14:textId="77777777">
        <w:trPr>
          <w:jc w:val="center"/>
        </w:trPr>
        <w:tc>
          <w:tcPr>
            <w:tcW w:w="921" w:type="dxa"/>
            <w:vAlign w:val="center"/>
          </w:tcPr>
          <w:p w14:paraId="56AC25BB" w14:textId="77777777" w:rsidR="00152831" w:rsidRDefault="00000000">
            <w:pPr>
              <w:ind w:firstLine="0"/>
              <w:jc w:val="center"/>
            </w:pPr>
            <m:oMathPara>
              <m:oMath>
                <m:r>
                  <w:rPr>
                    <w:rFonts w:ascii="Cambria Math" w:hAnsi="Cambria Math" w:hint="eastAsia"/>
                  </w:rPr>
                  <m:t>C</m:t>
                </m:r>
              </m:oMath>
            </m:oMathPara>
          </w:p>
        </w:tc>
        <w:tc>
          <w:tcPr>
            <w:tcW w:w="921" w:type="dxa"/>
            <w:vAlign w:val="center"/>
          </w:tcPr>
          <w:p w14:paraId="25306D19" w14:textId="77777777" w:rsidR="00152831" w:rsidRDefault="00000000">
            <w:pPr>
              <w:ind w:firstLine="0"/>
              <w:jc w:val="center"/>
            </w:pPr>
            <w:r>
              <w:rPr>
                <w:rFonts w:hint="eastAsia"/>
              </w:rPr>
              <w:t>1.13</w:t>
            </w:r>
          </w:p>
        </w:tc>
        <w:tc>
          <w:tcPr>
            <w:tcW w:w="922" w:type="dxa"/>
            <w:vAlign w:val="center"/>
          </w:tcPr>
          <w:p w14:paraId="4DD61CB7" w14:textId="77777777" w:rsidR="00152831" w:rsidRDefault="00000000">
            <w:pPr>
              <w:ind w:firstLine="0"/>
              <w:jc w:val="center"/>
            </w:pPr>
            <w:r>
              <w:rPr>
                <w:rFonts w:hint="eastAsia"/>
              </w:rPr>
              <w:t>1.69</w:t>
            </w:r>
          </w:p>
        </w:tc>
        <w:tc>
          <w:tcPr>
            <w:tcW w:w="922" w:type="dxa"/>
            <w:vAlign w:val="center"/>
          </w:tcPr>
          <w:p w14:paraId="2A188102" w14:textId="77777777" w:rsidR="00152831" w:rsidRDefault="00000000">
            <w:pPr>
              <w:ind w:firstLine="0"/>
              <w:jc w:val="center"/>
            </w:pPr>
            <w:r>
              <w:rPr>
                <w:rFonts w:hint="eastAsia"/>
              </w:rPr>
              <w:t>2.06</w:t>
            </w:r>
          </w:p>
        </w:tc>
        <w:tc>
          <w:tcPr>
            <w:tcW w:w="922" w:type="dxa"/>
            <w:vAlign w:val="center"/>
          </w:tcPr>
          <w:p w14:paraId="0919EC1E" w14:textId="77777777" w:rsidR="00152831" w:rsidRDefault="00000000">
            <w:pPr>
              <w:ind w:firstLine="0"/>
              <w:jc w:val="center"/>
            </w:pPr>
            <w:r>
              <w:rPr>
                <w:rFonts w:hint="eastAsia"/>
              </w:rPr>
              <w:t>2.33</w:t>
            </w:r>
          </w:p>
        </w:tc>
        <w:tc>
          <w:tcPr>
            <w:tcW w:w="922" w:type="dxa"/>
            <w:vAlign w:val="center"/>
          </w:tcPr>
          <w:p w14:paraId="4283EBD4" w14:textId="77777777" w:rsidR="00152831" w:rsidRDefault="00000000">
            <w:pPr>
              <w:ind w:firstLine="0"/>
              <w:jc w:val="center"/>
            </w:pPr>
            <w:r>
              <w:rPr>
                <w:rFonts w:hint="eastAsia"/>
              </w:rPr>
              <w:t>2.53</w:t>
            </w:r>
          </w:p>
        </w:tc>
        <w:tc>
          <w:tcPr>
            <w:tcW w:w="922" w:type="dxa"/>
            <w:vAlign w:val="center"/>
          </w:tcPr>
          <w:p w14:paraId="59FAEEF1" w14:textId="77777777" w:rsidR="00152831" w:rsidRDefault="00000000">
            <w:pPr>
              <w:ind w:firstLine="0"/>
              <w:jc w:val="center"/>
            </w:pPr>
            <w:r>
              <w:rPr>
                <w:rFonts w:hint="eastAsia"/>
              </w:rPr>
              <w:t>2.70</w:t>
            </w:r>
          </w:p>
        </w:tc>
        <w:tc>
          <w:tcPr>
            <w:tcW w:w="922" w:type="dxa"/>
            <w:vAlign w:val="center"/>
          </w:tcPr>
          <w:p w14:paraId="0AAD85F8" w14:textId="77777777" w:rsidR="00152831" w:rsidRDefault="00000000">
            <w:pPr>
              <w:ind w:firstLine="0"/>
              <w:jc w:val="center"/>
            </w:pPr>
            <w:r>
              <w:rPr>
                <w:rFonts w:hint="eastAsia"/>
              </w:rPr>
              <w:t>2.85</w:t>
            </w:r>
          </w:p>
        </w:tc>
        <w:tc>
          <w:tcPr>
            <w:tcW w:w="922" w:type="dxa"/>
            <w:vAlign w:val="center"/>
          </w:tcPr>
          <w:p w14:paraId="3DF93C95" w14:textId="77777777" w:rsidR="00152831" w:rsidRDefault="00000000">
            <w:pPr>
              <w:ind w:firstLine="0"/>
              <w:jc w:val="center"/>
            </w:pPr>
            <w:r>
              <w:rPr>
                <w:rFonts w:hint="eastAsia"/>
              </w:rPr>
              <w:t>2.97</w:t>
            </w:r>
          </w:p>
        </w:tc>
      </w:tr>
    </w:tbl>
    <w:p w14:paraId="1C394110" w14:textId="77777777" w:rsidR="00152831" w:rsidRDefault="00000000">
      <w:pPr>
        <w:pStyle w:val="3"/>
        <w:ind w:firstLine="420"/>
        <w:rPr>
          <w:rFonts w:hint="eastAsia"/>
        </w:rPr>
      </w:pPr>
      <w:bookmarkStart w:id="65" w:name="_Toc206149842"/>
      <w:r>
        <w:rPr>
          <w:rFonts w:hint="eastAsia"/>
        </w:rPr>
        <w:t>B类评定方法</w:t>
      </w:r>
      <w:bookmarkEnd w:id="65"/>
    </w:p>
    <w:p w14:paraId="5B81CA5E" w14:textId="77777777" w:rsidR="00152831" w:rsidRDefault="00000000">
      <w:r>
        <w:rPr>
          <w:rFonts w:hint="eastAsia"/>
        </w:rPr>
        <w:t>B</w:t>
      </w:r>
      <w:r>
        <w:rPr>
          <w:rFonts w:hint="eastAsia"/>
        </w:rPr>
        <w:t>类评定流程如图</w:t>
      </w:r>
      <w:r>
        <w:rPr>
          <w:rFonts w:hint="eastAsia"/>
        </w:rPr>
        <w:t>3</w:t>
      </w:r>
      <w:r>
        <w:rPr>
          <w:rFonts w:hint="eastAsia"/>
        </w:rPr>
        <w:t>所示，</w:t>
      </w:r>
      <w:r>
        <w:rPr>
          <w:rFonts w:hint="eastAsia"/>
        </w:rPr>
        <w:t>B</w:t>
      </w:r>
      <w:r>
        <w:rPr>
          <w:rFonts w:hint="eastAsia"/>
        </w:rPr>
        <w:t>类评定的方法是根据有关的信息或经验，判断被测量的可能值区间</w:t>
      </w:r>
      <w:r>
        <w:rPr>
          <w:rFonts w:hint="eastAsia"/>
        </w:rPr>
        <w:t>[x-a</w:t>
      </w:r>
      <w:r>
        <w:rPr>
          <w:rFonts w:hint="eastAsia"/>
        </w:rPr>
        <w:t>，</w:t>
      </w:r>
      <w:proofErr w:type="spellStart"/>
      <w:r>
        <w:rPr>
          <w:rFonts w:hint="eastAsia"/>
        </w:rPr>
        <w:t>x+a</w:t>
      </w:r>
      <w:proofErr w:type="spellEnd"/>
      <w:r>
        <w:rPr>
          <w:rFonts w:hint="eastAsia"/>
        </w:rPr>
        <w:t>]</w:t>
      </w:r>
      <w:r>
        <w:rPr>
          <w:rFonts w:hint="eastAsia"/>
        </w:rPr>
        <w:t>，假设被测量值的概率分布，根据概率分布和要求的概率</w:t>
      </w:r>
      <m:oMath>
        <m:r>
          <w:rPr>
            <w:rFonts w:ascii="Cambria Math" w:hAnsi="Cambria Math"/>
          </w:rPr>
          <m:t>p</m:t>
        </m:r>
      </m:oMath>
      <w:r>
        <w:rPr>
          <w:rFonts w:hint="eastAsia"/>
        </w:rPr>
        <w:t>确定</w:t>
      </w:r>
      <m:oMath>
        <m:r>
          <w:rPr>
            <w:rFonts w:ascii="Cambria Math" w:hAnsi="Cambria Math" w:hint="eastAsia"/>
          </w:rPr>
          <m:t>k</m:t>
        </m:r>
      </m:oMath>
      <w:r>
        <w:rPr>
          <w:rFonts w:hint="eastAsia"/>
        </w:rPr>
        <w:t>，则</w:t>
      </w:r>
      <w:r>
        <w:rPr>
          <w:rFonts w:hint="eastAsia"/>
        </w:rPr>
        <w:t>B</w:t>
      </w:r>
      <w:r>
        <w:rPr>
          <w:rFonts w:hint="eastAsia"/>
        </w:rPr>
        <w:t>类标准不确定度</w:t>
      </w:r>
      <m:oMath>
        <m:sSub>
          <m:sSubPr>
            <m:ctrlPr>
              <w:rPr>
                <w:rFonts w:ascii="Cambria Math" w:hAnsi="Cambria Math"/>
                <w:i/>
              </w:rPr>
            </m:ctrlPr>
          </m:sSubPr>
          <m:e>
            <m:r>
              <w:rPr>
                <w:rFonts w:ascii="Cambria Math" w:hAnsi="Cambria Math" w:hint="eastAsia"/>
              </w:rPr>
              <m:t>u</m:t>
            </m:r>
          </m:e>
          <m:sub>
            <m:r>
              <w:rPr>
                <w:rFonts w:ascii="Cambria Math" w:hAnsi="Cambria Math" w:hint="eastAsia"/>
              </w:rPr>
              <m:t>B</m:t>
            </m:r>
          </m:sub>
        </m:sSub>
      </m:oMath>
      <w:r>
        <w:rPr>
          <w:rFonts w:hint="eastAsia"/>
        </w:rPr>
        <w:t>可由公式</w:t>
      </w:r>
      <w:r>
        <w:rPr>
          <w:rFonts w:hint="eastAsia"/>
        </w:rPr>
        <w:t>(4)</w:t>
      </w:r>
      <w:r>
        <w:rPr>
          <w:rFonts w:hint="eastAsia"/>
        </w:rPr>
        <w:t>得到</w:t>
      </w:r>
      <w:r>
        <w:rPr>
          <w:rFonts w:hint="eastAsia"/>
        </w:rPr>
        <w:t>:</w:t>
      </w:r>
    </w:p>
    <w:p w14:paraId="1D3D63E6" w14:textId="77777777" w:rsidR="00152831" w:rsidRDefault="00000000">
      <w:r>
        <w:rPr>
          <w:rFonts w:hint="eastAsia"/>
        </w:rPr>
        <w:t xml:space="preserve">                               </w:t>
      </w:r>
      <m:oMath>
        <m:sSub>
          <m:sSubPr>
            <m:ctrlPr>
              <w:rPr>
                <w:rFonts w:ascii="Cambria Math" w:hAnsi="Cambria Math"/>
                <w:i/>
              </w:rPr>
            </m:ctrlPr>
          </m:sSubPr>
          <m:e>
            <m:r>
              <w:rPr>
                <w:rFonts w:ascii="Cambria Math" w:hAnsi="Cambria Math" w:hint="eastAsia"/>
              </w:rPr>
              <m:t>u</m:t>
            </m:r>
          </m:e>
          <m:sub>
            <m:r>
              <w:rPr>
                <w:rFonts w:ascii="Cambria Math" w:hAnsi="Cambria Math" w:hint="eastAsia"/>
              </w:rPr>
              <m:t>B</m:t>
            </m:r>
          </m:sub>
        </m:sSub>
        <m:r>
          <w:rPr>
            <w:rFonts w:ascii="Cambria Math" w:hAnsi="Cambria Math"/>
          </w:rPr>
          <m:t>=</m:t>
        </m:r>
        <m:f>
          <m:fPr>
            <m:ctrlPr>
              <w:rPr>
                <w:rFonts w:ascii="Cambria Math" w:hAnsi="Cambria Math"/>
                <w:i/>
              </w:rPr>
            </m:ctrlPr>
          </m:fPr>
          <m:num>
            <m:r>
              <w:rPr>
                <w:rFonts w:ascii="Cambria Math" w:hAnsi="Cambria Math" w:hint="eastAsia"/>
              </w:rPr>
              <m:t>a</m:t>
            </m:r>
          </m:num>
          <m:den>
            <m:r>
              <w:rPr>
                <w:rFonts w:ascii="Cambria Math" w:hAnsi="Cambria Math" w:hint="eastAsia"/>
              </w:rPr>
              <m:t>k</m:t>
            </m:r>
          </m:den>
        </m:f>
      </m:oMath>
      <w:r>
        <w:rPr>
          <w:rFonts w:hint="eastAsia"/>
        </w:rPr>
        <w:t xml:space="preserve">                           (4</w:t>
      </w:r>
      <w:r>
        <w:t>)</w:t>
      </w:r>
    </w:p>
    <w:p w14:paraId="572E29AC" w14:textId="77777777" w:rsidR="00152831" w:rsidRDefault="00000000">
      <w:pPr>
        <w:pStyle w:val="a9"/>
        <w:ind w:firstLineChars="0" w:firstLine="0"/>
      </w:pPr>
      <w:r>
        <w:rPr>
          <w:rFonts w:hint="eastAsia"/>
        </w:rPr>
        <w:lastRenderedPageBreak/>
        <w:t>式中，</w:t>
      </w:r>
      <m:oMath>
        <m:r>
          <w:rPr>
            <w:rFonts w:ascii="Cambria Math" w:hAnsi="Cambria Math" w:hint="eastAsia"/>
          </w:rPr>
          <m:t>a</m:t>
        </m:r>
      </m:oMath>
      <w:r>
        <w:rPr>
          <w:rFonts w:hint="eastAsia"/>
        </w:rPr>
        <w:t>表示被测量可能值区间的半宽度。</w:t>
      </w:r>
    </w:p>
    <w:p w14:paraId="21019164" w14:textId="77777777" w:rsidR="00152831" w:rsidRDefault="00000000">
      <w:pPr>
        <w:pStyle w:val="a9"/>
        <w:ind w:firstLineChars="0" w:firstLine="0"/>
        <w:jc w:val="center"/>
      </w:pPr>
      <w:r>
        <w:rPr>
          <w:noProof/>
        </w:rPr>
        <w:drawing>
          <wp:inline distT="0" distB="0" distL="0" distR="0" wp14:anchorId="43ECB3D3" wp14:editId="6ABB7599">
            <wp:extent cx="2367280" cy="3220720"/>
            <wp:effectExtent l="0" t="0" r="0" b="0"/>
            <wp:docPr id="21345084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08458" name="图片 2"/>
                    <pic:cNvPicPr>
                      <a:picLocks noChangeAspect="1" noChangeArrowheads="1"/>
                    </pic:cNvPicPr>
                  </pic:nvPicPr>
                  <pic:blipFill>
                    <a:blip r:embed="rId25">
                      <a:extLst>
                        <a:ext uri="{28A0092B-C50C-407E-A947-70E740481C1C}">
                          <a14:useLocalDpi xmlns:a14="http://schemas.microsoft.com/office/drawing/2010/main" val="0"/>
                        </a:ext>
                      </a:extLst>
                    </a:blip>
                    <a:srcRect l="10556"/>
                    <a:stretch>
                      <a:fillRect/>
                    </a:stretch>
                  </pic:blipFill>
                  <pic:spPr>
                    <a:xfrm>
                      <a:off x="0" y="0"/>
                      <a:ext cx="2387817" cy="3248251"/>
                    </a:xfrm>
                    <a:prstGeom prst="rect">
                      <a:avLst/>
                    </a:prstGeom>
                    <a:noFill/>
                    <a:ln>
                      <a:noFill/>
                    </a:ln>
                  </pic:spPr>
                </pic:pic>
              </a:graphicData>
            </a:graphic>
          </wp:inline>
        </w:drawing>
      </w:r>
    </w:p>
    <w:p w14:paraId="54335E00" w14:textId="77777777" w:rsidR="00152831" w:rsidRDefault="00000000">
      <w:pPr>
        <w:pStyle w:val="a9"/>
        <w:ind w:firstLineChars="0" w:firstLine="0"/>
        <w:jc w:val="center"/>
      </w:pPr>
      <w:r>
        <w:rPr>
          <w:rFonts w:hint="eastAsia"/>
        </w:rPr>
        <w:t>图3 B类评定流程图</w:t>
      </w:r>
    </w:p>
    <w:p w14:paraId="51AA1A70" w14:textId="77777777" w:rsidR="00152831" w:rsidRDefault="00000000">
      <w:r>
        <w:rPr>
          <w:rFonts w:hint="eastAsia"/>
        </w:rPr>
        <w:t>注：</w:t>
      </w:r>
    </w:p>
    <w:p w14:paraId="05C51EDF" w14:textId="77777777" w:rsidR="00152831" w:rsidRDefault="00000000">
      <w:r>
        <w:rPr>
          <w:rFonts w:hint="eastAsia"/>
        </w:rPr>
        <w:t>（</w:t>
      </w:r>
      <w:r>
        <w:rPr>
          <w:rFonts w:hint="eastAsia"/>
        </w:rPr>
        <w:t>1</w:t>
      </w:r>
      <w:r>
        <w:rPr>
          <w:rFonts w:hint="eastAsia"/>
        </w:rPr>
        <w:t>）区间半宽度</w:t>
      </w:r>
      <m:oMath>
        <m:r>
          <w:rPr>
            <w:rFonts w:ascii="Cambria Math" w:hAnsi="Cambria Math" w:hint="eastAsia"/>
          </w:rPr>
          <m:t>a</m:t>
        </m:r>
      </m:oMath>
      <w:r>
        <w:rPr>
          <w:rFonts w:hint="eastAsia"/>
        </w:rPr>
        <w:t>一般根据以下信息确定</w:t>
      </w:r>
      <w:r>
        <w:rPr>
          <w:rFonts w:hint="eastAsia"/>
        </w:rPr>
        <w:t>:</w:t>
      </w:r>
    </w:p>
    <w:p w14:paraId="763DFEDD" w14:textId="77777777" w:rsidR="00152831" w:rsidRDefault="00000000">
      <w:r>
        <w:rPr>
          <w:rFonts w:hint="eastAsia"/>
        </w:rPr>
        <w:t>a)</w:t>
      </w:r>
      <w:r>
        <w:rPr>
          <w:rFonts w:hint="eastAsia"/>
        </w:rPr>
        <w:t>以前测量的数据</w:t>
      </w:r>
      <w:r>
        <w:rPr>
          <w:rFonts w:hint="eastAsia"/>
        </w:rPr>
        <w:t>;</w:t>
      </w:r>
    </w:p>
    <w:p w14:paraId="43676AC8" w14:textId="77777777" w:rsidR="00152831" w:rsidRDefault="00000000">
      <w:r>
        <w:rPr>
          <w:rFonts w:hint="eastAsia"/>
        </w:rPr>
        <w:t>b)</w:t>
      </w:r>
      <w:r>
        <w:rPr>
          <w:rFonts w:hint="eastAsia"/>
        </w:rPr>
        <w:t>对有关技术资料和测量仪器特性的了解和经验</w:t>
      </w:r>
      <w:r>
        <w:rPr>
          <w:rFonts w:hint="eastAsia"/>
        </w:rPr>
        <w:t>;</w:t>
      </w:r>
    </w:p>
    <w:p w14:paraId="7178564A" w14:textId="77777777" w:rsidR="00152831" w:rsidRDefault="00000000">
      <w:r>
        <w:rPr>
          <w:rFonts w:hint="eastAsia"/>
        </w:rPr>
        <w:t>c)</w:t>
      </w:r>
      <w:r>
        <w:rPr>
          <w:rFonts w:hint="eastAsia"/>
        </w:rPr>
        <w:t>生产厂提供的技术说明书</w:t>
      </w:r>
      <w:r>
        <w:rPr>
          <w:rFonts w:hint="eastAsia"/>
        </w:rPr>
        <w:t>;</w:t>
      </w:r>
    </w:p>
    <w:p w14:paraId="30935AB5" w14:textId="77777777" w:rsidR="00152831" w:rsidRDefault="00000000">
      <w:r>
        <w:rPr>
          <w:rFonts w:hint="eastAsia"/>
        </w:rPr>
        <w:t>d)</w:t>
      </w:r>
      <w:r>
        <w:rPr>
          <w:rFonts w:hint="eastAsia"/>
        </w:rPr>
        <w:t>校准证书、检定证书或其他文件提供的数据</w:t>
      </w:r>
      <w:r>
        <w:rPr>
          <w:rFonts w:hint="eastAsia"/>
        </w:rPr>
        <w:t>;</w:t>
      </w:r>
    </w:p>
    <w:p w14:paraId="200B951E" w14:textId="77777777" w:rsidR="00152831" w:rsidRDefault="00000000">
      <w:r>
        <w:rPr>
          <w:rFonts w:hint="eastAsia"/>
        </w:rPr>
        <w:t>e)</w:t>
      </w:r>
      <w:r>
        <w:rPr>
          <w:rFonts w:hint="eastAsia"/>
        </w:rPr>
        <w:t>手册或某些资料给出的参考数据</w:t>
      </w:r>
      <w:r>
        <w:rPr>
          <w:rFonts w:hint="eastAsia"/>
        </w:rPr>
        <w:t>;</w:t>
      </w:r>
    </w:p>
    <w:p w14:paraId="77645EAF" w14:textId="77777777" w:rsidR="00152831" w:rsidRDefault="00000000">
      <w:r>
        <w:rPr>
          <w:rFonts w:hint="eastAsia"/>
        </w:rPr>
        <w:t>f)</w:t>
      </w:r>
      <w:r>
        <w:rPr>
          <w:rFonts w:hint="eastAsia"/>
        </w:rPr>
        <w:t>检定规程或测试标准中给出的数据等。</w:t>
      </w:r>
    </w:p>
    <w:p w14:paraId="60916804" w14:textId="2ABAA835" w:rsidR="00152831" w:rsidRDefault="00000000">
      <w:r>
        <w:rPr>
          <w:rFonts w:hint="eastAsia"/>
        </w:rPr>
        <w:t>（</w:t>
      </w:r>
      <w:r>
        <w:rPr>
          <w:rFonts w:hint="eastAsia"/>
        </w:rPr>
        <w:t>2</w:t>
      </w:r>
      <w:r>
        <w:rPr>
          <w:rFonts w:hint="eastAsia"/>
        </w:rPr>
        <w:t>）生产厂提供的测量仪器的最大允许误差为</w:t>
      </w:r>
      <m:oMath>
        <m:r>
          <w:rPr>
            <w:rFonts w:ascii="Cambria Math" w:hAnsi="Cambria Math"/>
          </w:rPr>
          <m:t>±∆</m:t>
        </m:r>
      </m:oMath>
      <w:r>
        <w:rPr>
          <w:rFonts w:hint="eastAsia"/>
        </w:rPr>
        <w:t>，并经计量部门检定合格，则评定仪器的不确定度时，可能值区间的半宽度</w:t>
      </w:r>
      <m:oMath>
        <m:r>
          <w:rPr>
            <w:rFonts w:ascii="Cambria Math" w:hAnsi="Cambria Math" w:hint="eastAsia"/>
          </w:rPr>
          <m:t>a</m:t>
        </m:r>
        <m:r>
          <w:rPr>
            <w:rFonts w:ascii="Cambria Math" w:hAnsi="Cambria Math"/>
          </w:rPr>
          <m:t>=∆</m:t>
        </m:r>
      </m:oMath>
      <w:r>
        <w:rPr>
          <w:rFonts w:hint="eastAsia"/>
        </w:rPr>
        <w:t>；</w:t>
      </w:r>
    </w:p>
    <w:p w14:paraId="455058D0" w14:textId="4340C413" w:rsidR="00152831" w:rsidRDefault="00000000">
      <w:r>
        <w:rPr>
          <w:rFonts w:hint="eastAsia"/>
        </w:rPr>
        <w:t>由手册查出所用的参考数据，其误差限为</w:t>
      </w:r>
      <m:oMath>
        <m:r>
          <w:rPr>
            <w:rFonts w:ascii="Cambria Math" w:hAnsi="Cambria Math"/>
          </w:rPr>
          <m:t>±∆</m:t>
        </m:r>
      </m:oMath>
      <w:r>
        <w:rPr>
          <w:rFonts w:hint="eastAsia"/>
        </w:rPr>
        <w:t>，则区间的半宽度</w:t>
      </w:r>
      <m:oMath>
        <m:r>
          <w:rPr>
            <w:rFonts w:ascii="Cambria Math" w:hAnsi="Cambria Math" w:hint="eastAsia"/>
          </w:rPr>
          <m:t>a</m:t>
        </m:r>
        <m:r>
          <w:rPr>
            <w:rFonts w:ascii="Cambria Math" w:hAnsi="Cambria Math"/>
          </w:rPr>
          <m:t>=∆</m:t>
        </m:r>
      </m:oMath>
      <w:r w:rsidR="005F36AC">
        <w:rPr>
          <w:rFonts w:hint="eastAsia"/>
        </w:rPr>
        <w:t>；</w:t>
      </w:r>
    </w:p>
    <w:p w14:paraId="366C0AF7" w14:textId="31458E5E" w:rsidR="00152831" w:rsidRDefault="00000000">
      <w:r>
        <w:rPr>
          <w:rFonts w:hint="eastAsia"/>
        </w:rPr>
        <w:t>由有关资料</w:t>
      </w:r>
      <w:proofErr w:type="gramStart"/>
      <w:r>
        <w:rPr>
          <w:rFonts w:hint="eastAsia"/>
        </w:rPr>
        <w:t>查得某参数</w:t>
      </w:r>
      <w:proofErr w:type="gramEnd"/>
      <w:r>
        <w:rPr>
          <w:rFonts w:hint="eastAsia"/>
        </w:rPr>
        <w:t>的最小可能值为</w:t>
      </w:r>
      <m:oMath>
        <m:r>
          <w:rPr>
            <w:rFonts w:ascii="Cambria Math" w:hAnsi="Cambria Math" w:hint="eastAsia"/>
          </w:rPr>
          <m:t>a</m:t>
        </m:r>
        <m:r>
          <w:rPr>
            <w:rFonts w:ascii="Cambria Math" w:hAnsi="Cambria Math"/>
          </w:rPr>
          <m:t>-</m:t>
        </m:r>
      </m:oMath>
      <w:r>
        <w:rPr>
          <w:rFonts w:hint="eastAsia"/>
        </w:rPr>
        <w:t>和最大可能值为</w:t>
      </w:r>
      <m:oMath>
        <m:r>
          <w:rPr>
            <w:rFonts w:ascii="Cambria Math" w:hAnsi="Cambria Math" w:hint="eastAsia"/>
          </w:rPr>
          <m:t>a</m:t>
        </m:r>
        <m:r>
          <w:rPr>
            <w:rFonts w:ascii="Cambria Math" w:hAnsi="Cambria Math"/>
          </w:rPr>
          <m:t>+</m:t>
        </m:r>
      </m:oMath>
      <w:r>
        <w:rPr>
          <w:rFonts w:hint="eastAsia"/>
        </w:rPr>
        <w:t>，最佳估计值为该区间的中点，则区间半宽度可估计为</w:t>
      </w:r>
      <w:r>
        <w:rPr>
          <w:rFonts w:hint="eastAsia"/>
        </w:rPr>
        <w:t xml:space="preserve">: </w:t>
      </w:r>
      <m:oMath>
        <m:r>
          <w:rPr>
            <w:rFonts w:ascii="Cambria Math" w:hAnsi="Cambria Math" w:hint="eastAsia"/>
          </w:rPr>
          <m:t>a</m:t>
        </m:r>
        <m:r>
          <w:rPr>
            <w:rFonts w:ascii="Cambria Math" w:hAnsi="Cambria Math"/>
          </w:rPr>
          <m:t>=(</m:t>
        </m:r>
        <m:r>
          <w:rPr>
            <w:rFonts w:ascii="Cambria Math" w:hAnsi="Cambria Math" w:hint="eastAsia"/>
          </w:rPr>
          <m:t>a</m:t>
        </m:r>
        <m:r>
          <w:rPr>
            <w:rFonts w:ascii="Cambria Math" w:hAnsi="Cambria Math"/>
          </w:rPr>
          <m:t>+-</m:t>
        </m:r>
        <m:r>
          <w:rPr>
            <w:rFonts w:ascii="Cambria Math" w:hAnsi="Cambria Math" w:hint="eastAsia"/>
          </w:rPr>
          <m:t>a</m:t>
        </m:r>
        <m:r>
          <w:rPr>
            <w:rFonts w:ascii="Cambria Math" w:hAnsi="Cambria Math"/>
          </w:rPr>
          <m:t>-)/2</m:t>
        </m:r>
      </m:oMath>
      <w:r>
        <w:rPr>
          <w:rFonts w:hint="eastAsia"/>
        </w:rPr>
        <w:t>；</w:t>
      </w:r>
    </w:p>
    <w:p w14:paraId="69ED72AE" w14:textId="77777777" w:rsidR="00152831" w:rsidRDefault="00000000">
      <w:r>
        <w:rPr>
          <w:rFonts w:hint="eastAsia"/>
        </w:rPr>
        <w:t>当测量仪器或实物量具给出准确度等级时，可以按检定规程规定的该等级的最大允许误差得到对应区间的半宽度。</w:t>
      </w:r>
    </w:p>
    <w:p w14:paraId="55556BF4" w14:textId="77777777" w:rsidR="00152831" w:rsidRDefault="00000000">
      <w:r>
        <w:rPr>
          <w:rFonts w:hint="eastAsia"/>
        </w:rPr>
        <w:t>（</w:t>
      </w:r>
      <w:r>
        <w:rPr>
          <w:rFonts w:hint="eastAsia"/>
        </w:rPr>
        <w:t>3</w:t>
      </w:r>
      <w:r>
        <w:rPr>
          <w:rFonts w:hint="eastAsia"/>
        </w:rPr>
        <w:t>）置信因子</w:t>
      </w:r>
      <m:oMath>
        <m:r>
          <w:rPr>
            <w:rFonts w:ascii="Cambria Math" w:hAnsi="Cambria Math" w:hint="eastAsia"/>
          </w:rPr>
          <m:t>k</m:t>
        </m:r>
      </m:oMath>
      <w:r>
        <w:rPr>
          <w:rFonts w:hint="eastAsia"/>
        </w:rPr>
        <w:t>根据概率分布确定，见表</w:t>
      </w:r>
      <w:r>
        <w:rPr>
          <w:rFonts w:hint="eastAsia"/>
        </w:rPr>
        <w:t>2</w:t>
      </w:r>
      <w:r>
        <w:rPr>
          <w:rFonts w:hint="eastAsia"/>
        </w:rPr>
        <w:t>。当利用有关信息或经验估计出被测量可能值区间的上限和下限，其值在区间外可能几乎为零时，若被测量值落在该区间内的任意值处的可能性相同，则可假设为均分布</w:t>
      </w:r>
      <w:r>
        <w:rPr>
          <w:rFonts w:hint="eastAsia"/>
        </w:rPr>
        <w:t>(</w:t>
      </w:r>
      <w:r>
        <w:rPr>
          <w:rFonts w:hint="eastAsia"/>
        </w:rPr>
        <w:t>或称矩形分布、等概率分布</w:t>
      </w:r>
      <w:r>
        <w:rPr>
          <w:rFonts w:hint="eastAsia"/>
        </w:rPr>
        <w:t>)</w:t>
      </w:r>
      <w:r>
        <w:rPr>
          <w:rFonts w:hint="eastAsia"/>
        </w:rPr>
        <w:t>。对被测量的可能值落在区间内的情况缺乏了解时，同样假设为均匀分布。</w:t>
      </w:r>
      <w:r>
        <w:rPr>
          <w:rFonts w:hint="eastAsia"/>
        </w:rPr>
        <w:t>5.2</w:t>
      </w:r>
      <w:r>
        <w:rPr>
          <w:rFonts w:hint="eastAsia"/>
        </w:rPr>
        <w:t>节中</w:t>
      </w:r>
      <w:r>
        <w:rPr>
          <w:rFonts w:hint="eastAsia"/>
        </w:rPr>
        <w:t>B</w:t>
      </w:r>
      <w:r>
        <w:rPr>
          <w:rFonts w:hint="eastAsia"/>
        </w:rPr>
        <w:t>类评定均假设为均匀分布，</w:t>
      </w:r>
      <m:oMath>
        <m:r>
          <w:rPr>
            <w:rFonts w:ascii="Cambria Math" w:hAnsi="Cambria Math" w:hint="eastAsia"/>
          </w:rPr>
          <m:t>k</m:t>
        </m:r>
      </m:oMath>
      <w:r>
        <w:rPr>
          <w:rFonts w:hint="eastAsia"/>
        </w:rPr>
        <w:t>值取</w:t>
      </w:r>
      <w:r>
        <w:t>√3</w:t>
      </w:r>
      <w:r>
        <w:rPr>
          <w:rFonts w:hint="eastAsia"/>
          <w:vertAlign w:val="superscript"/>
        </w:rPr>
        <w:t>[2]</w:t>
      </w:r>
      <w:r>
        <w:rPr>
          <w:rFonts w:hint="eastAsia"/>
        </w:rPr>
        <w:t>。</w:t>
      </w:r>
    </w:p>
    <w:p w14:paraId="491B5B50" w14:textId="77777777" w:rsidR="00152831" w:rsidRDefault="00000000">
      <w:pPr>
        <w:pStyle w:val="a9"/>
        <w:ind w:firstLineChars="0" w:firstLine="0"/>
        <w:jc w:val="center"/>
      </w:pPr>
      <w:r>
        <w:rPr>
          <w:rFonts w:hint="eastAsia"/>
        </w:rPr>
        <w:t>表2 常用非正态分布的置信因子</w:t>
      </w:r>
      <m:oMath>
        <m:r>
          <w:rPr>
            <w:rFonts w:ascii="Cambria Math" w:hAnsi="Cambria Math" w:hint="eastAsia"/>
          </w:rPr>
          <m:t>k</m:t>
        </m:r>
      </m:oMath>
      <w:r>
        <w:rPr>
          <w:rFonts w:hint="eastAsia"/>
        </w:rPr>
        <w:t>及B类不确定度</w:t>
      </w:r>
      <m:oMath>
        <m:sSub>
          <m:sSubPr>
            <m:ctrlPr>
              <w:rPr>
                <w:rFonts w:ascii="Cambria Math" w:hAnsi="Cambria Math"/>
                <w:i/>
              </w:rPr>
            </m:ctrlPr>
          </m:sSubPr>
          <m:e>
            <m:r>
              <w:rPr>
                <w:rFonts w:ascii="Cambria Math" w:hAnsi="Cambria Math" w:hint="eastAsia"/>
              </w:rPr>
              <m:t>u</m:t>
            </m:r>
          </m:e>
          <m:sub>
            <m:r>
              <w:rPr>
                <w:rFonts w:ascii="Cambria Math" w:hAnsi="Cambria Math" w:hint="eastAsia"/>
              </w:rPr>
              <m:t>B</m:t>
            </m:r>
          </m:sub>
        </m:sSub>
        <m:r>
          <w:rPr>
            <w:rFonts w:ascii="Cambria Math" w:hAnsi="Cambria Math"/>
          </w:rPr>
          <m:t>(x)</m:t>
        </m:r>
      </m:oMath>
    </w:p>
    <w:tbl>
      <w:tblPr>
        <w:tblStyle w:val="af5"/>
        <w:tblW w:w="8680" w:type="dxa"/>
        <w:jc w:val="center"/>
        <w:tblLook w:val="04A0" w:firstRow="1" w:lastRow="0" w:firstColumn="1" w:lastColumn="0" w:noHBand="0" w:noVBand="1"/>
      </w:tblPr>
      <w:tblGrid>
        <w:gridCol w:w="2170"/>
        <w:gridCol w:w="2170"/>
        <w:gridCol w:w="2170"/>
        <w:gridCol w:w="2170"/>
      </w:tblGrid>
      <w:tr w:rsidR="00152831" w14:paraId="114183B0" w14:textId="77777777">
        <w:trPr>
          <w:trHeight w:val="406"/>
          <w:jc w:val="center"/>
        </w:trPr>
        <w:tc>
          <w:tcPr>
            <w:tcW w:w="2170" w:type="dxa"/>
            <w:vAlign w:val="center"/>
          </w:tcPr>
          <w:p w14:paraId="398AE694" w14:textId="77777777" w:rsidR="00152831" w:rsidRDefault="00000000">
            <w:r>
              <w:rPr>
                <w:rFonts w:hint="eastAsia"/>
              </w:rPr>
              <w:t>分布类别</w:t>
            </w:r>
          </w:p>
        </w:tc>
        <w:tc>
          <w:tcPr>
            <w:tcW w:w="2170" w:type="dxa"/>
            <w:vAlign w:val="center"/>
          </w:tcPr>
          <w:p w14:paraId="20BC7F6E" w14:textId="77777777" w:rsidR="00152831" w:rsidRDefault="00000000">
            <m:oMath>
              <m:r>
                <w:rPr>
                  <w:rFonts w:ascii="Cambria Math" w:hAnsi="Cambria Math"/>
                </w:rPr>
                <m:t>p</m:t>
              </m:r>
            </m:oMath>
            <w:r>
              <w:rPr>
                <w:rFonts w:hint="eastAsia"/>
              </w:rPr>
              <w:t>（</w:t>
            </w:r>
            <w:r>
              <w:rPr>
                <w:rFonts w:hint="eastAsia"/>
              </w:rPr>
              <w:t>%</w:t>
            </w:r>
            <w:r>
              <w:rPr>
                <w:rFonts w:hint="eastAsia"/>
              </w:rPr>
              <w:t>）</w:t>
            </w:r>
          </w:p>
        </w:tc>
        <w:tc>
          <w:tcPr>
            <w:tcW w:w="2170" w:type="dxa"/>
            <w:vAlign w:val="center"/>
          </w:tcPr>
          <w:p w14:paraId="7A715342" w14:textId="77777777" w:rsidR="00152831" w:rsidRDefault="00000000">
            <w:pPr>
              <w:ind w:firstLine="0"/>
              <w:jc w:val="center"/>
            </w:pPr>
            <m:oMathPara>
              <m:oMath>
                <m:r>
                  <w:rPr>
                    <w:rFonts w:ascii="Cambria Math" w:hAnsi="Cambria Math" w:hint="eastAsia"/>
                  </w:rPr>
                  <m:t>k</m:t>
                </m:r>
              </m:oMath>
            </m:oMathPara>
          </w:p>
        </w:tc>
        <w:tc>
          <w:tcPr>
            <w:tcW w:w="2170" w:type="dxa"/>
            <w:vAlign w:val="center"/>
          </w:tcPr>
          <w:p w14:paraId="689402EF" w14:textId="77777777" w:rsidR="00152831" w:rsidRDefault="00000000">
            <m:oMathPara>
              <m:oMath>
                <m:sSub>
                  <m:sSubPr>
                    <m:ctrlPr>
                      <w:rPr>
                        <w:rFonts w:ascii="Cambria Math" w:hAnsi="Cambria Math"/>
                        <w:i/>
                      </w:rPr>
                    </m:ctrlPr>
                  </m:sSubPr>
                  <m:e>
                    <m:r>
                      <w:rPr>
                        <w:rFonts w:ascii="Cambria Math" w:hAnsi="Cambria Math" w:hint="eastAsia"/>
                      </w:rPr>
                      <m:t>u</m:t>
                    </m:r>
                  </m:e>
                  <m:sub>
                    <m:r>
                      <w:rPr>
                        <w:rFonts w:ascii="Cambria Math" w:hAnsi="Cambria Math" w:hint="eastAsia"/>
                      </w:rPr>
                      <m:t>B</m:t>
                    </m:r>
                  </m:sub>
                </m:sSub>
                <m:r>
                  <w:rPr>
                    <w:rFonts w:ascii="Cambria Math" w:hAnsi="Cambria Math"/>
                  </w:rPr>
                  <m:t>(x)</m:t>
                </m:r>
              </m:oMath>
            </m:oMathPara>
          </w:p>
        </w:tc>
      </w:tr>
      <w:tr w:rsidR="00152831" w14:paraId="07C4F166" w14:textId="77777777">
        <w:trPr>
          <w:trHeight w:val="538"/>
          <w:jc w:val="center"/>
        </w:trPr>
        <w:tc>
          <w:tcPr>
            <w:tcW w:w="2170" w:type="dxa"/>
            <w:vAlign w:val="center"/>
          </w:tcPr>
          <w:p w14:paraId="1965A9E4" w14:textId="77777777" w:rsidR="00152831" w:rsidRDefault="00000000">
            <w:r>
              <w:rPr>
                <w:rFonts w:hint="eastAsia"/>
              </w:rPr>
              <w:t>三角</w:t>
            </w:r>
          </w:p>
        </w:tc>
        <w:tc>
          <w:tcPr>
            <w:tcW w:w="2170" w:type="dxa"/>
            <w:vAlign w:val="center"/>
          </w:tcPr>
          <w:p w14:paraId="6C335715" w14:textId="77777777" w:rsidR="00152831" w:rsidRDefault="00000000">
            <w:r>
              <w:rPr>
                <w:rFonts w:hint="eastAsia"/>
              </w:rPr>
              <w:t>100</w:t>
            </w:r>
          </w:p>
        </w:tc>
        <w:tc>
          <w:tcPr>
            <w:tcW w:w="2170" w:type="dxa"/>
            <w:vAlign w:val="center"/>
          </w:tcPr>
          <w:p w14:paraId="08A0B6DF" w14:textId="77777777" w:rsidR="00152831" w:rsidRDefault="00000000">
            <w:pPr>
              <w:ind w:firstLine="0"/>
            </w:pPr>
            <m:oMathPara>
              <m:oMath>
                <m:rad>
                  <m:radPr>
                    <m:degHide m:val="1"/>
                    <m:ctrlPr>
                      <w:rPr>
                        <w:rFonts w:ascii="Cambria Math" w:hAnsi="Cambria Math"/>
                      </w:rPr>
                    </m:ctrlPr>
                  </m:radPr>
                  <m:deg/>
                  <m:e>
                    <m:r>
                      <m:rPr>
                        <m:sty m:val="p"/>
                      </m:rPr>
                      <w:rPr>
                        <w:rFonts w:ascii="Cambria Math" w:hAnsi="Cambria Math" w:hint="eastAsia"/>
                      </w:rPr>
                      <m:t>6</m:t>
                    </m:r>
                  </m:e>
                </m:rad>
              </m:oMath>
            </m:oMathPara>
          </w:p>
        </w:tc>
        <w:tc>
          <w:tcPr>
            <w:tcW w:w="2170" w:type="dxa"/>
            <w:vAlign w:val="center"/>
          </w:tcPr>
          <w:p w14:paraId="18942E67" w14:textId="77777777" w:rsidR="00152831" w:rsidRDefault="00000000">
            <m:oMath>
              <m:r>
                <w:rPr>
                  <w:rFonts w:ascii="Cambria Math" w:hAnsi="Cambria Math" w:hint="eastAsia"/>
                </w:rPr>
                <m:t>a</m:t>
              </m:r>
            </m:oMath>
            <w:r>
              <w:rPr>
                <w:rFonts w:hint="eastAsia"/>
              </w:rPr>
              <w:t>/</w:t>
            </w:r>
            <m:oMath>
              <m:rad>
                <m:radPr>
                  <m:degHide m:val="1"/>
                  <m:ctrlPr>
                    <w:rPr>
                      <w:rFonts w:ascii="Cambria Math" w:hAnsi="Cambria Math"/>
                    </w:rPr>
                  </m:ctrlPr>
                </m:radPr>
                <m:deg/>
                <m:e>
                  <m:r>
                    <m:rPr>
                      <m:sty m:val="p"/>
                    </m:rPr>
                    <w:rPr>
                      <w:rFonts w:ascii="Cambria Math" w:hAnsi="Cambria Math" w:hint="eastAsia"/>
                    </w:rPr>
                    <m:t>6</m:t>
                  </m:r>
                </m:e>
              </m:rad>
            </m:oMath>
          </w:p>
        </w:tc>
      </w:tr>
      <w:tr w:rsidR="00152831" w14:paraId="2929435D" w14:textId="77777777">
        <w:trPr>
          <w:trHeight w:val="503"/>
          <w:jc w:val="center"/>
        </w:trPr>
        <w:tc>
          <w:tcPr>
            <w:tcW w:w="2170" w:type="dxa"/>
            <w:vAlign w:val="center"/>
          </w:tcPr>
          <w:p w14:paraId="296D9093" w14:textId="77777777" w:rsidR="00152831" w:rsidRDefault="00000000">
            <w:r>
              <w:rPr>
                <w:rFonts w:hint="eastAsia"/>
              </w:rPr>
              <w:t>梯形</w:t>
            </w:r>
          </w:p>
        </w:tc>
        <w:tc>
          <w:tcPr>
            <w:tcW w:w="2170" w:type="dxa"/>
            <w:vAlign w:val="center"/>
          </w:tcPr>
          <w:p w14:paraId="6B502BEB" w14:textId="77777777" w:rsidR="00152831" w:rsidRDefault="00000000">
            <w:r>
              <w:rPr>
                <w:rFonts w:hint="eastAsia"/>
              </w:rPr>
              <w:t>100</w:t>
            </w:r>
          </w:p>
        </w:tc>
        <w:tc>
          <w:tcPr>
            <w:tcW w:w="2170" w:type="dxa"/>
            <w:vAlign w:val="center"/>
          </w:tcPr>
          <w:p w14:paraId="7DB1D260" w14:textId="77777777" w:rsidR="00152831" w:rsidRDefault="00000000">
            <w:pPr>
              <w:ind w:firstLine="0"/>
              <w:jc w:val="center"/>
            </w:pPr>
            <w:r>
              <w:rPr>
                <w:rFonts w:hint="eastAsia"/>
              </w:rPr>
              <w:t>2</w:t>
            </w:r>
          </w:p>
        </w:tc>
        <w:tc>
          <w:tcPr>
            <w:tcW w:w="2170" w:type="dxa"/>
            <w:vAlign w:val="center"/>
          </w:tcPr>
          <w:p w14:paraId="29E09E65" w14:textId="77777777" w:rsidR="00152831" w:rsidRDefault="00000000">
            <m:oMath>
              <m:r>
                <w:rPr>
                  <w:rFonts w:ascii="Cambria Math" w:hAnsi="Cambria Math" w:hint="eastAsia"/>
                </w:rPr>
                <m:t>a</m:t>
              </m:r>
            </m:oMath>
            <w:r>
              <w:rPr>
                <w:rFonts w:hint="eastAsia"/>
              </w:rPr>
              <w:t>/</w:t>
            </w:r>
            <m:oMath>
              <m:r>
                <w:rPr>
                  <w:rFonts w:ascii="Cambria Math" w:hAnsi="Cambria Math" w:hint="eastAsia"/>
                </w:rPr>
                <m:t>2</m:t>
              </m:r>
            </m:oMath>
          </w:p>
        </w:tc>
      </w:tr>
      <w:tr w:rsidR="00152831" w14:paraId="374B53D5" w14:textId="77777777">
        <w:trPr>
          <w:trHeight w:val="545"/>
          <w:jc w:val="center"/>
        </w:trPr>
        <w:tc>
          <w:tcPr>
            <w:tcW w:w="2170" w:type="dxa"/>
            <w:vAlign w:val="center"/>
          </w:tcPr>
          <w:p w14:paraId="2F0A02E1" w14:textId="77777777" w:rsidR="00152831" w:rsidRDefault="00000000">
            <w:r>
              <w:rPr>
                <w:rFonts w:hint="eastAsia"/>
              </w:rPr>
              <w:lastRenderedPageBreak/>
              <w:t>矩形（均匀）</w:t>
            </w:r>
          </w:p>
        </w:tc>
        <w:tc>
          <w:tcPr>
            <w:tcW w:w="2170" w:type="dxa"/>
            <w:vAlign w:val="center"/>
          </w:tcPr>
          <w:p w14:paraId="2E1D3F24" w14:textId="77777777" w:rsidR="00152831" w:rsidRDefault="00000000">
            <w:r>
              <w:rPr>
                <w:rFonts w:hint="eastAsia"/>
              </w:rPr>
              <w:t>100</w:t>
            </w:r>
          </w:p>
        </w:tc>
        <w:tc>
          <w:tcPr>
            <w:tcW w:w="2170" w:type="dxa"/>
            <w:vAlign w:val="center"/>
          </w:tcPr>
          <w:p w14:paraId="330C13E8" w14:textId="77777777" w:rsidR="00152831" w:rsidRDefault="00000000">
            <w:pPr>
              <w:ind w:firstLine="0"/>
            </w:pPr>
            <m:oMathPara>
              <m:oMath>
                <m:rad>
                  <m:radPr>
                    <m:degHide m:val="1"/>
                    <m:ctrlPr>
                      <w:rPr>
                        <w:rFonts w:ascii="Cambria Math" w:hAnsi="Cambria Math"/>
                      </w:rPr>
                    </m:ctrlPr>
                  </m:radPr>
                  <m:deg/>
                  <m:e>
                    <m:r>
                      <m:rPr>
                        <m:sty m:val="p"/>
                      </m:rPr>
                      <w:rPr>
                        <w:rFonts w:ascii="Cambria Math" w:hAnsi="Cambria Math" w:hint="eastAsia"/>
                      </w:rPr>
                      <m:t>3</m:t>
                    </m:r>
                  </m:e>
                </m:rad>
              </m:oMath>
            </m:oMathPara>
          </w:p>
        </w:tc>
        <w:tc>
          <w:tcPr>
            <w:tcW w:w="2170" w:type="dxa"/>
            <w:vAlign w:val="center"/>
          </w:tcPr>
          <w:p w14:paraId="71647E39" w14:textId="77777777" w:rsidR="00152831" w:rsidRDefault="00000000">
            <m:oMath>
              <m:r>
                <w:rPr>
                  <w:rFonts w:ascii="Cambria Math" w:hAnsi="Cambria Math" w:hint="eastAsia"/>
                </w:rPr>
                <m:t>a</m:t>
              </m:r>
            </m:oMath>
            <w:r>
              <w:rPr>
                <w:rFonts w:hint="eastAsia"/>
              </w:rPr>
              <w:t>/</w:t>
            </w:r>
            <m:oMath>
              <m:rad>
                <m:radPr>
                  <m:degHide m:val="1"/>
                  <m:ctrlPr>
                    <w:rPr>
                      <w:rFonts w:ascii="Cambria Math" w:hAnsi="Cambria Math"/>
                    </w:rPr>
                  </m:ctrlPr>
                </m:radPr>
                <m:deg/>
                <m:e>
                  <m:r>
                    <m:rPr>
                      <m:sty m:val="p"/>
                    </m:rPr>
                    <w:rPr>
                      <w:rFonts w:ascii="Cambria Math" w:hAnsi="Cambria Math" w:hint="eastAsia"/>
                    </w:rPr>
                    <m:t>3</m:t>
                  </m:r>
                </m:e>
              </m:rad>
            </m:oMath>
          </w:p>
        </w:tc>
      </w:tr>
      <w:tr w:rsidR="00152831" w14:paraId="19B4D8CE" w14:textId="77777777">
        <w:trPr>
          <w:trHeight w:val="538"/>
          <w:jc w:val="center"/>
        </w:trPr>
        <w:tc>
          <w:tcPr>
            <w:tcW w:w="2170" w:type="dxa"/>
            <w:vAlign w:val="center"/>
          </w:tcPr>
          <w:p w14:paraId="5FDBE76C" w14:textId="77777777" w:rsidR="00152831" w:rsidRDefault="00000000">
            <w:r>
              <w:rPr>
                <w:rFonts w:hint="eastAsia"/>
              </w:rPr>
              <w:t>反正弦</w:t>
            </w:r>
          </w:p>
        </w:tc>
        <w:tc>
          <w:tcPr>
            <w:tcW w:w="2170" w:type="dxa"/>
            <w:vAlign w:val="center"/>
          </w:tcPr>
          <w:p w14:paraId="1249FA4C" w14:textId="77777777" w:rsidR="00152831" w:rsidRDefault="00000000">
            <w:r>
              <w:rPr>
                <w:rFonts w:hint="eastAsia"/>
              </w:rPr>
              <w:t>100</w:t>
            </w:r>
          </w:p>
        </w:tc>
        <w:tc>
          <w:tcPr>
            <w:tcW w:w="2170" w:type="dxa"/>
            <w:vAlign w:val="center"/>
          </w:tcPr>
          <w:p w14:paraId="3B13E3D7" w14:textId="77777777" w:rsidR="00152831" w:rsidRDefault="00000000">
            <w:pPr>
              <w:ind w:firstLine="0"/>
            </w:pPr>
            <m:oMathPara>
              <m:oMath>
                <m:rad>
                  <m:radPr>
                    <m:degHide m:val="1"/>
                    <m:ctrlPr>
                      <w:rPr>
                        <w:rFonts w:ascii="Cambria Math" w:hAnsi="Cambria Math"/>
                      </w:rPr>
                    </m:ctrlPr>
                  </m:radPr>
                  <m:deg/>
                  <m:e>
                    <m:r>
                      <m:rPr>
                        <m:sty m:val="p"/>
                      </m:rPr>
                      <w:rPr>
                        <w:rFonts w:ascii="Cambria Math" w:hAnsi="Cambria Math" w:hint="eastAsia"/>
                      </w:rPr>
                      <m:t>2</m:t>
                    </m:r>
                  </m:e>
                </m:rad>
              </m:oMath>
            </m:oMathPara>
          </w:p>
        </w:tc>
        <w:tc>
          <w:tcPr>
            <w:tcW w:w="2170" w:type="dxa"/>
            <w:vAlign w:val="center"/>
          </w:tcPr>
          <w:p w14:paraId="05188BB9" w14:textId="77777777" w:rsidR="00152831" w:rsidRDefault="00000000">
            <m:oMath>
              <m:r>
                <w:rPr>
                  <w:rFonts w:ascii="Cambria Math" w:hAnsi="Cambria Math" w:hint="eastAsia"/>
                </w:rPr>
                <m:t>a</m:t>
              </m:r>
            </m:oMath>
            <w:r>
              <w:rPr>
                <w:rFonts w:hint="eastAsia"/>
              </w:rPr>
              <w:t>/</w:t>
            </w:r>
            <m:oMath>
              <m:rad>
                <m:radPr>
                  <m:degHide m:val="1"/>
                  <m:ctrlPr>
                    <w:rPr>
                      <w:rFonts w:ascii="Cambria Math" w:hAnsi="Cambria Math"/>
                    </w:rPr>
                  </m:ctrlPr>
                </m:radPr>
                <m:deg/>
                <m:e>
                  <m:r>
                    <m:rPr>
                      <m:sty m:val="p"/>
                    </m:rPr>
                    <w:rPr>
                      <w:rFonts w:ascii="Cambria Math" w:hAnsi="Cambria Math" w:hint="eastAsia"/>
                    </w:rPr>
                    <m:t>2</m:t>
                  </m:r>
                </m:e>
              </m:rad>
            </m:oMath>
          </w:p>
        </w:tc>
      </w:tr>
      <w:tr w:rsidR="00152831" w14:paraId="6236CD97" w14:textId="77777777">
        <w:trPr>
          <w:trHeight w:val="488"/>
          <w:jc w:val="center"/>
        </w:trPr>
        <w:tc>
          <w:tcPr>
            <w:tcW w:w="2170" w:type="dxa"/>
            <w:vAlign w:val="center"/>
          </w:tcPr>
          <w:p w14:paraId="49EE0AD6" w14:textId="77777777" w:rsidR="00152831" w:rsidRDefault="00000000">
            <w:r>
              <w:rPr>
                <w:rFonts w:hint="eastAsia"/>
              </w:rPr>
              <w:t>两点</w:t>
            </w:r>
          </w:p>
        </w:tc>
        <w:tc>
          <w:tcPr>
            <w:tcW w:w="2170" w:type="dxa"/>
            <w:vAlign w:val="center"/>
          </w:tcPr>
          <w:p w14:paraId="4C228FD4" w14:textId="77777777" w:rsidR="00152831" w:rsidRDefault="00000000">
            <w:r>
              <w:rPr>
                <w:rFonts w:hint="eastAsia"/>
              </w:rPr>
              <w:t>100</w:t>
            </w:r>
          </w:p>
        </w:tc>
        <w:tc>
          <w:tcPr>
            <w:tcW w:w="2170" w:type="dxa"/>
            <w:vAlign w:val="center"/>
          </w:tcPr>
          <w:p w14:paraId="64F49AEB" w14:textId="77777777" w:rsidR="00152831" w:rsidRDefault="00000000">
            <w:pPr>
              <w:ind w:firstLine="0"/>
              <w:jc w:val="center"/>
            </w:pPr>
            <w:r>
              <w:rPr>
                <w:rFonts w:hint="eastAsia"/>
              </w:rPr>
              <w:t>1</w:t>
            </w:r>
          </w:p>
        </w:tc>
        <w:tc>
          <w:tcPr>
            <w:tcW w:w="2170" w:type="dxa"/>
            <w:vAlign w:val="center"/>
          </w:tcPr>
          <w:p w14:paraId="16E82096" w14:textId="77777777" w:rsidR="00152831" w:rsidRDefault="00000000">
            <m:oMathPara>
              <m:oMath>
                <m:r>
                  <w:rPr>
                    <w:rFonts w:ascii="Cambria Math" w:hAnsi="Cambria Math" w:hint="eastAsia"/>
                  </w:rPr>
                  <m:t>a</m:t>
                </m:r>
              </m:oMath>
            </m:oMathPara>
          </w:p>
        </w:tc>
      </w:tr>
    </w:tbl>
    <w:p w14:paraId="6B7A1569" w14:textId="77777777" w:rsidR="00152831" w:rsidRDefault="00000000">
      <w:pPr>
        <w:pStyle w:val="3"/>
        <w:ind w:firstLine="420"/>
        <w:rPr>
          <w:rFonts w:hint="eastAsia"/>
        </w:rPr>
      </w:pPr>
      <w:bookmarkStart w:id="66" w:name="_Toc206149843"/>
      <w:r>
        <w:rPr>
          <w:rFonts w:hint="eastAsia"/>
        </w:rPr>
        <w:t>合成不确定度计算</w:t>
      </w:r>
      <w:bookmarkEnd w:id="66"/>
    </w:p>
    <w:p w14:paraId="45944B24" w14:textId="77777777" w:rsidR="00152831" w:rsidRDefault="00000000">
      <w:r>
        <w:rPr>
          <w:rFonts w:hint="eastAsia"/>
        </w:rPr>
        <w:t>对于每一个输入量</w:t>
      </w:r>
      <m:oMath>
        <m:sSub>
          <m:sSubPr>
            <m:ctrlPr>
              <w:rPr>
                <w:rFonts w:ascii="Cambria Math" w:hAnsi="Cambria Math"/>
              </w:rPr>
            </m:ctrlPr>
          </m:sSubPr>
          <m:e>
            <m:r>
              <w:rPr>
                <w:rFonts w:ascii="Cambria Math" w:hAnsi="Cambria Math"/>
              </w:rPr>
              <m:t>x</m:t>
            </m:r>
          </m:e>
          <m:sub>
            <m:r>
              <w:rPr>
                <w:rFonts w:ascii="Cambria Math" w:hAnsi="Cambria Math" w:hint="eastAsia"/>
              </w:rPr>
              <m:t>i</m:t>
            </m:r>
          </m:sub>
        </m:sSub>
      </m:oMath>
      <w:r>
        <w:rPr>
          <w:rFonts w:hint="eastAsia"/>
        </w:rPr>
        <w:t>的标准不确定度</w:t>
      </w:r>
      <m:oMath>
        <m:r>
          <w:rPr>
            <w:rFonts w:ascii="Cambria Math" w:hAnsi="Cambria Math"/>
          </w:rPr>
          <m:t>u(</m:t>
        </m:r>
        <m:sSub>
          <m:sSubPr>
            <m:ctrlPr>
              <w:rPr>
                <w:rFonts w:ascii="Cambria Math" w:hAnsi="Cambria Math"/>
              </w:rPr>
            </m:ctrlPr>
          </m:sSubPr>
          <m:e>
            <m:r>
              <w:rPr>
                <w:rFonts w:ascii="Cambria Math" w:hAnsi="Cambria Math"/>
              </w:rPr>
              <m:t>x</m:t>
            </m:r>
          </m:e>
          <m:sub>
            <m:r>
              <w:rPr>
                <w:rFonts w:ascii="Cambria Math" w:hAnsi="Cambria Math" w:hint="eastAsia"/>
              </w:rPr>
              <m:t>i</m:t>
            </m:r>
          </m:sub>
        </m:sSub>
        <m:r>
          <w:rPr>
            <w:rFonts w:ascii="Cambria Math" w:hAnsi="Cambria Math"/>
          </w:rPr>
          <m:t>)</m:t>
        </m:r>
      </m:oMath>
      <w:r>
        <w:rPr>
          <w:rFonts w:hint="eastAsia"/>
        </w:rPr>
        <w:t>，</w:t>
      </w:r>
      <m:oMath>
        <m:sSub>
          <m:sSubPr>
            <m:ctrlPr>
              <w:rPr>
                <w:rFonts w:ascii="Cambria Math" w:hAnsi="Cambria Math"/>
              </w:rPr>
            </m:ctrlPr>
          </m:sSubPr>
          <m:e>
            <m:r>
              <w:rPr>
                <w:rFonts w:ascii="Cambria Math" w:hAnsi="Cambria Math" w:hint="eastAsia"/>
              </w:rPr>
              <m:t>u</m:t>
            </m:r>
          </m:e>
          <m:sub>
            <m:r>
              <w:rPr>
                <w:rFonts w:ascii="Cambria Math" w:hAnsi="Cambria Math" w:hint="eastAsia"/>
              </w:rPr>
              <m:t>i</m:t>
            </m:r>
          </m:sub>
        </m:sSub>
        <m:r>
          <w:rPr>
            <w:rFonts w:ascii="Cambria Math" w:hAnsi="Cambria Math"/>
          </w:rPr>
          <m:t>(y)</m:t>
        </m:r>
      </m:oMath>
      <w:r>
        <w:rPr>
          <w:rFonts w:hint="eastAsia"/>
        </w:rPr>
        <w:t>为相应于</w:t>
      </w:r>
      <m:oMath>
        <m:r>
          <w:rPr>
            <w:rFonts w:ascii="Cambria Math" w:hAnsi="Cambria Math"/>
          </w:rPr>
          <m:t>u(</m:t>
        </m:r>
        <m:sSub>
          <m:sSubPr>
            <m:ctrlPr>
              <w:rPr>
                <w:rFonts w:ascii="Cambria Math" w:hAnsi="Cambria Math"/>
              </w:rPr>
            </m:ctrlPr>
          </m:sSubPr>
          <m:e>
            <m:r>
              <w:rPr>
                <w:rFonts w:ascii="Cambria Math" w:hAnsi="Cambria Math"/>
              </w:rPr>
              <m:t>x</m:t>
            </m:r>
          </m:e>
          <m:sub>
            <m:r>
              <w:rPr>
                <w:rFonts w:ascii="Cambria Math" w:hAnsi="Cambria Math" w:hint="eastAsia"/>
              </w:rPr>
              <m:t>i</m:t>
            </m:r>
          </m:sub>
        </m:sSub>
        <m:r>
          <w:rPr>
            <w:rFonts w:ascii="Cambria Math" w:hAnsi="Cambria Math"/>
          </w:rPr>
          <m:t>)</m:t>
        </m:r>
      </m:oMath>
      <w:r>
        <w:rPr>
          <w:rFonts w:hint="eastAsia"/>
        </w:rPr>
        <w:t>的输出量</w:t>
      </w:r>
      <m:oMath>
        <m:r>
          <w:rPr>
            <w:rFonts w:ascii="Cambria Math" w:hAnsi="Cambria Math"/>
          </w:rPr>
          <m:t>y</m:t>
        </m:r>
      </m:oMath>
      <w:r>
        <w:rPr>
          <w:rFonts w:hint="eastAsia"/>
        </w:rPr>
        <w:t>的不确定度分量。当输入量不相关，合成不确定度</w:t>
      </w:r>
      <m:oMath>
        <m:sSub>
          <m:sSubPr>
            <m:ctrlPr>
              <w:rPr>
                <w:rFonts w:ascii="Cambria Math" w:hAnsi="Cambria Math"/>
              </w:rPr>
            </m:ctrlPr>
          </m:sSubPr>
          <m:e>
            <m:r>
              <w:rPr>
                <w:rFonts w:ascii="Cambria Math" w:hAnsi="Cambria Math" w:hint="eastAsia"/>
              </w:rPr>
              <m:t>u</m:t>
            </m:r>
          </m:e>
          <m:sub>
            <m:r>
              <w:rPr>
                <w:rFonts w:ascii="Cambria Math" w:hAnsi="Cambria Math" w:hint="eastAsia"/>
              </w:rPr>
              <m:t>c</m:t>
            </m:r>
          </m:sub>
        </m:sSub>
      </m:oMath>
      <w:r>
        <w:rPr>
          <w:rFonts w:hint="eastAsia"/>
        </w:rPr>
        <w:t>表示为：</w:t>
      </w:r>
    </w:p>
    <w:p w14:paraId="6513706E" w14:textId="77777777" w:rsidR="00152831" w:rsidRDefault="00000000">
      <w:pPr>
        <w:ind w:firstLineChars="1328" w:firstLine="2789"/>
      </w:pPr>
      <m:oMath>
        <m:sSub>
          <m:sSubPr>
            <m:ctrlPr>
              <w:rPr>
                <w:rFonts w:ascii="Cambria Math" w:hAnsi="Cambria Math"/>
              </w:rPr>
            </m:ctrlPr>
          </m:sSubPr>
          <m:e>
            <m:r>
              <w:rPr>
                <w:rFonts w:ascii="Cambria Math" w:hAnsi="Cambria Math" w:hint="eastAsia"/>
              </w:rPr>
              <m:t>u</m:t>
            </m:r>
          </m:e>
          <m:sub>
            <m:r>
              <w:rPr>
                <w:rFonts w:ascii="Cambria Math" w:hAnsi="Cambria Math" w:hint="eastAsia"/>
              </w:rPr>
              <m:t>c</m:t>
            </m:r>
          </m:sub>
        </m:sSub>
        <m:d>
          <m:dPr>
            <m:ctrlPr>
              <w:rPr>
                <w:rFonts w:ascii="Cambria Math" w:hAnsi="Cambria Math"/>
              </w:rPr>
            </m:ctrlPr>
          </m:dPr>
          <m:e>
            <m:r>
              <w:rPr>
                <w:rFonts w:ascii="Cambria Math" w:hAnsi="Cambria Math" w:hint="eastAsia"/>
              </w:rPr>
              <m:t>y</m:t>
            </m:r>
          </m:e>
        </m:d>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i</m:t>
                        </m:r>
                      </m:sub>
                    </m:sSub>
                  </m:e>
                  <m:sup>
                    <m:r>
                      <m:rPr>
                        <m:sty m:val="p"/>
                      </m:rPr>
                      <w:rPr>
                        <w:rFonts w:ascii="Cambria Math" w:hAnsi="Cambria Math" w:hint="eastAsia"/>
                      </w:rPr>
                      <m:t>2</m:t>
                    </m:r>
                  </m:sup>
                </m:sSup>
                <m:r>
                  <m:rPr>
                    <m:sty m:val="p"/>
                  </m:rPr>
                  <w:rPr>
                    <w:rFonts w:ascii="Cambria Math" w:hAnsi="Cambria Math"/>
                  </w:rPr>
                  <m:t>(</m:t>
                </m:r>
                <m:r>
                  <w:rPr>
                    <w:rFonts w:ascii="Cambria Math" w:hAnsi="Cambria Math"/>
                  </w:rPr>
                  <m:t>y</m:t>
                </m:r>
                <m:r>
                  <m:rPr>
                    <m:sty m:val="p"/>
                  </m:rPr>
                  <w:rPr>
                    <w:rFonts w:ascii="Cambria Math" w:hAnsi="Cambria Math"/>
                  </w:rPr>
                  <m:t>)</m:t>
                </m:r>
              </m:e>
            </m:nary>
          </m:e>
        </m:rad>
      </m:oMath>
      <w:r>
        <w:rPr>
          <w:rFonts w:hint="eastAsia"/>
        </w:rPr>
        <w:t xml:space="preserve">                    (5)</w:t>
      </w:r>
    </w:p>
    <w:p w14:paraId="35CD0953" w14:textId="77777777" w:rsidR="00152831" w:rsidRDefault="00000000">
      <w:r>
        <w:rPr>
          <w:rFonts w:hint="eastAsia"/>
        </w:rPr>
        <w:t>当简单直接测量，应该分析测量时导致测量不确定度的各分量</w:t>
      </w:r>
      <m:oMath>
        <m:sSub>
          <m:sSubPr>
            <m:ctrlPr>
              <w:rPr>
                <w:rFonts w:ascii="Cambria Math" w:hAnsi="Cambria Math"/>
              </w:rPr>
            </m:ctrlPr>
          </m:sSubPr>
          <m:e>
            <m:r>
              <w:rPr>
                <w:rFonts w:ascii="Cambria Math" w:hAnsi="Cambria Math" w:hint="eastAsia"/>
              </w:rPr>
              <m:t>u</m:t>
            </m:r>
          </m:e>
          <m:sub>
            <m:r>
              <w:rPr>
                <w:rFonts w:ascii="Cambria Math" w:hAnsi="Cambria Math" w:hint="eastAsia"/>
              </w:rPr>
              <m:t>i</m:t>
            </m:r>
          </m:sub>
        </m:sSub>
      </m:oMath>
      <w:r>
        <w:rPr>
          <w:rFonts w:hint="eastAsia"/>
        </w:rPr>
        <w:t>，若互不相关，合成不确定度表示为：</w:t>
      </w:r>
    </w:p>
    <w:p w14:paraId="15EB7512" w14:textId="77777777" w:rsidR="00152831" w:rsidRDefault="00000000">
      <w:pPr>
        <w:ind w:firstLineChars="1500" w:firstLine="3150"/>
      </w:pPr>
      <m:oMath>
        <m:sSub>
          <m:sSubPr>
            <m:ctrlPr>
              <w:rPr>
                <w:rFonts w:ascii="Cambria Math" w:hAnsi="Cambria Math"/>
              </w:rPr>
            </m:ctrlPr>
          </m:sSubPr>
          <m:e>
            <m:r>
              <w:rPr>
                <w:rFonts w:ascii="Cambria Math" w:hAnsi="Cambria Math" w:hint="eastAsia"/>
              </w:rPr>
              <m:t>u</m:t>
            </m:r>
          </m:e>
          <m:sub>
            <m:r>
              <w:rPr>
                <w:rFonts w:ascii="Cambria Math" w:hAnsi="Cambria Math" w:hint="eastAsia"/>
              </w:rPr>
              <m:t>c</m:t>
            </m:r>
          </m:sub>
        </m:sSub>
        <m:d>
          <m:dPr>
            <m:ctrlPr>
              <w:rPr>
                <w:rFonts w:ascii="Cambria Math" w:hAnsi="Cambria Math"/>
              </w:rPr>
            </m:ctrlPr>
          </m:dPr>
          <m:e>
            <m:r>
              <w:rPr>
                <w:rFonts w:ascii="Cambria Math" w:hAnsi="Cambria Math" w:hint="eastAsia"/>
              </w:rPr>
              <m:t>y</m:t>
            </m:r>
          </m:e>
        </m:d>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i</m:t>
                        </m:r>
                      </m:sub>
                    </m:sSub>
                  </m:e>
                  <m:sup>
                    <m:r>
                      <m:rPr>
                        <m:sty m:val="p"/>
                      </m:rPr>
                      <w:rPr>
                        <w:rFonts w:ascii="Cambria Math" w:hAnsi="Cambria Math" w:hint="eastAsia"/>
                      </w:rPr>
                      <m:t>2</m:t>
                    </m:r>
                  </m:sup>
                </m:sSup>
              </m:e>
            </m:nary>
          </m:e>
        </m:rad>
      </m:oMath>
      <w:r>
        <w:rPr>
          <w:rFonts w:hint="eastAsia"/>
        </w:rPr>
        <w:t xml:space="preserve">                   (6)</w:t>
      </w:r>
    </w:p>
    <w:p w14:paraId="04F6E4B2" w14:textId="77777777" w:rsidR="00152831" w:rsidRDefault="00000000">
      <w:pPr>
        <w:pStyle w:val="2"/>
      </w:pPr>
      <w:bookmarkStart w:id="67" w:name="_Toc206149844"/>
      <w:proofErr w:type="gramStart"/>
      <w:r>
        <w:rPr>
          <w:rFonts w:hint="eastAsia"/>
        </w:rPr>
        <w:t>源谱合成</w:t>
      </w:r>
      <w:proofErr w:type="gramEnd"/>
      <w:r>
        <w:rPr>
          <w:rFonts w:hint="eastAsia"/>
        </w:rPr>
        <w:t>不确定度</w:t>
      </w:r>
      <w:bookmarkEnd w:id="67"/>
    </w:p>
    <w:p w14:paraId="0EB03A23" w14:textId="77777777" w:rsidR="00152831" w:rsidRDefault="00000000">
      <w:r>
        <w:rPr>
          <w:rFonts w:hint="eastAsia"/>
        </w:rPr>
        <w:t>4.2</w:t>
      </w:r>
      <w:r>
        <w:rPr>
          <w:rFonts w:hint="eastAsia"/>
        </w:rPr>
        <w:t>节得到了</w:t>
      </w:r>
      <w:proofErr w:type="gramStart"/>
      <w:r>
        <w:rPr>
          <w:rFonts w:hint="eastAsia"/>
        </w:rPr>
        <w:t>造成源谱不确定性</w:t>
      </w:r>
      <w:proofErr w:type="gramEnd"/>
      <w:r>
        <w:rPr>
          <w:rFonts w:hint="eastAsia"/>
        </w:rPr>
        <w:t>的各个来源，</w:t>
      </w:r>
      <w:proofErr w:type="gramStart"/>
      <w:r>
        <w:rPr>
          <w:rFonts w:hint="eastAsia"/>
        </w:rPr>
        <w:t>由于源谱</w:t>
      </w:r>
      <w:proofErr w:type="gramEnd"/>
      <w:r>
        <w:rPr>
          <w:rFonts w:hint="eastAsia"/>
        </w:rPr>
        <w:t>构建的各个环节分开进行，认为各不确定度分量互不影响，</w:t>
      </w:r>
      <w:proofErr w:type="gramStart"/>
      <w:r>
        <w:rPr>
          <w:rFonts w:hint="eastAsia"/>
        </w:rPr>
        <w:t>源谱组分</w:t>
      </w:r>
      <w:proofErr w:type="gramEnd"/>
      <w:r>
        <w:rPr>
          <w:rFonts w:hint="eastAsia"/>
        </w:rPr>
        <w:t>的相对合成不确定度</w:t>
      </w:r>
      <m:oMath>
        <m:sSub>
          <m:sSubPr>
            <m:ctrlPr>
              <w:rPr>
                <w:rFonts w:ascii="Cambria Math" w:hAnsi="Cambria Math"/>
              </w:rPr>
            </m:ctrlPr>
          </m:sSubPr>
          <m:e>
            <m:r>
              <w:rPr>
                <w:rFonts w:ascii="Cambria Math" w:hAnsi="Cambria Math"/>
              </w:rPr>
              <m:t>u</m:t>
            </m:r>
          </m:e>
          <m:sub>
            <m:r>
              <w:rPr>
                <w:rFonts w:ascii="Cambria Math" w:hAnsi="Cambria Math"/>
              </w:rPr>
              <m:t>rel</m:t>
            </m:r>
          </m:sub>
        </m:sSub>
      </m:oMath>
      <w:r>
        <w:rPr>
          <w:rFonts w:hint="eastAsia"/>
        </w:rPr>
        <w:t>可根据下式计算：</w:t>
      </w:r>
    </w:p>
    <w:p w14:paraId="19B31068" w14:textId="77777777" w:rsidR="00152831" w:rsidRDefault="00000000">
      <w:bookmarkStart w:id="68" w:name="_Hlk168412693"/>
      <w:r>
        <w:rPr>
          <w:rFonts w:hint="eastAsia"/>
        </w:rPr>
        <w:t xml:space="preserve">                </w:t>
      </w:r>
      <m:oMath>
        <m:sSub>
          <m:sSubPr>
            <m:ctrlPr>
              <w:rPr>
                <w:rFonts w:ascii="Cambria Math" w:hAnsi="Cambria Math"/>
              </w:rPr>
            </m:ctrlPr>
          </m:sSubPr>
          <m:e>
            <m:r>
              <w:rPr>
                <w:rFonts w:ascii="Cambria Math" w:hAnsi="Cambria Math"/>
              </w:rPr>
              <m:t>u</m:t>
            </m:r>
          </m:e>
          <m:sub>
            <m:r>
              <w:rPr>
                <w:rFonts w:ascii="Cambria Math" w:hAnsi="Cambria Math"/>
              </w:rPr>
              <m:t>rel</m:t>
            </m:r>
          </m:sub>
        </m:sSub>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r>
                      <m:rPr>
                        <m:sty m:val="p"/>
                      </m:rPr>
                      <w:rPr>
                        <w:rFonts w:ascii="Cambria Math" w:hAnsi="Cambria Math"/>
                      </w:rPr>
                      <m:t>(</m:t>
                    </m:r>
                    <m:r>
                      <w:rPr>
                        <w:rFonts w:ascii="Cambria Math" w:hAnsi="Cambria Math" w:hint="eastAsia"/>
                      </w:rPr>
                      <m:t>s</m:t>
                    </m:r>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r>
                      <m:rPr>
                        <m:sty m:val="p"/>
                      </m:rPr>
                      <w:rPr>
                        <w:rFonts w:ascii="Cambria Math" w:hAnsi="Cambria Math"/>
                      </w:rPr>
                      <m:t>(</m:t>
                    </m:r>
                    <m:r>
                      <w:rPr>
                        <w:rFonts w:ascii="Cambria Math" w:hAnsi="Cambria Math" w:hint="eastAsia"/>
                      </w:rPr>
                      <m:t>m</m:t>
                    </m:r>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r>
                      <m:rPr>
                        <m:sty m:val="p"/>
                      </m:rPr>
                      <w:rPr>
                        <w:rFonts w:ascii="Cambria Math" w:hAnsi="Cambria Math"/>
                      </w:rPr>
                      <m:t>(</m:t>
                    </m:r>
                    <m:r>
                      <w:rPr>
                        <w:rFonts w:ascii="Cambria Math" w:hAnsi="Cambria Math" w:hint="eastAsia"/>
                      </w:rPr>
                      <m:t>a</m:t>
                    </m:r>
                    <m:r>
                      <m:rPr>
                        <m:sty m:val="p"/>
                      </m:rPr>
                      <w:rPr>
                        <w:rFonts w:ascii="Cambria Math" w:hAnsi="Cambria Math"/>
                      </w:rPr>
                      <m:t>)</m:t>
                    </m:r>
                  </m:sub>
                </m:sSub>
              </m:e>
              <m:sup>
                <m:r>
                  <m:rPr>
                    <m:sty m:val="p"/>
                  </m:rPr>
                  <w:rPr>
                    <w:rFonts w:ascii="Cambria Math" w:hAnsi="Cambria Math" w:hint="eastAsia"/>
                  </w:rPr>
                  <m:t>2</m:t>
                </m:r>
              </m:sup>
            </m:sSup>
          </m:e>
        </m:rad>
      </m:oMath>
      <w:bookmarkEnd w:id="68"/>
      <w:r>
        <w:rPr>
          <w:rFonts w:hint="eastAsia"/>
        </w:rPr>
        <w:t xml:space="preserve"> </w:t>
      </w:r>
      <w:r>
        <w:t xml:space="preserve">     </w:t>
      </w:r>
      <w:r>
        <w:rPr>
          <w:rFonts w:hint="eastAsia"/>
        </w:rPr>
        <w:t xml:space="preserve">   </w:t>
      </w:r>
      <w:r>
        <w:t xml:space="preserve">   </w:t>
      </w:r>
      <w:r>
        <w:rPr>
          <w:rFonts w:hint="eastAsia"/>
        </w:rPr>
        <w:t>(7</w:t>
      </w:r>
      <w:r>
        <w:t>)</w:t>
      </w:r>
    </w:p>
    <w:p w14:paraId="05892865" w14:textId="77777777" w:rsidR="00152831" w:rsidRDefault="00000000">
      <m:oMath>
        <m:sSub>
          <m:sSubPr>
            <m:ctrlPr>
              <w:rPr>
                <w:rFonts w:ascii="Cambria Math" w:hAnsi="Cambria Math"/>
                <w:i/>
              </w:rPr>
            </m:ctrlPr>
          </m:sSubPr>
          <m:e>
            <m:r>
              <w:rPr>
                <w:rFonts w:ascii="Cambria Math" w:hAnsi="Cambria Math"/>
              </w:rPr>
              <m:t>u</m:t>
            </m:r>
          </m:e>
          <m:sub>
            <m:r>
              <w:rPr>
                <w:rFonts w:ascii="Cambria Math" w:hAnsi="Cambria Math"/>
              </w:rPr>
              <m:t>rel(</m:t>
            </m:r>
            <m:r>
              <w:rPr>
                <w:rFonts w:ascii="Cambria Math" w:hAnsi="Cambria Math" w:hint="eastAsia"/>
              </w:rPr>
              <m:t>s</m:t>
            </m:r>
            <m:r>
              <w:rPr>
                <w:rFonts w:ascii="Cambria Math" w:hAnsi="Cambria Math"/>
              </w:rPr>
              <m:t>)</m:t>
            </m:r>
          </m:sub>
        </m:sSub>
      </m:oMath>
      <w:r>
        <w:rPr>
          <w:rFonts w:hint="eastAsia"/>
        </w:rPr>
        <w:t>、</w:t>
      </w:r>
      <m:oMath>
        <m:sSub>
          <m:sSubPr>
            <m:ctrlPr>
              <w:rPr>
                <w:rFonts w:ascii="Cambria Math" w:hAnsi="Cambria Math"/>
                <w:i/>
              </w:rPr>
            </m:ctrlPr>
          </m:sSubPr>
          <m:e>
            <m:r>
              <w:rPr>
                <w:rFonts w:ascii="Cambria Math" w:hAnsi="Cambria Math"/>
              </w:rPr>
              <m:t>u</m:t>
            </m:r>
          </m:e>
          <m:sub>
            <m:r>
              <w:rPr>
                <w:rFonts w:ascii="Cambria Math" w:hAnsi="Cambria Math"/>
              </w:rPr>
              <m:t>rel(</m:t>
            </m:r>
            <m:r>
              <w:rPr>
                <w:rFonts w:ascii="Cambria Math" w:hAnsi="Cambria Math" w:hint="eastAsia"/>
              </w:rPr>
              <m:t>m</m:t>
            </m:r>
            <m:r>
              <w:rPr>
                <w:rFonts w:ascii="Cambria Math" w:hAnsi="Cambria Math"/>
              </w:rPr>
              <m:t>)</m:t>
            </m:r>
          </m:sub>
        </m:sSub>
        <m:r>
          <w:rPr>
            <w:rFonts w:ascii="Cambria Math" w:hAnsi="Cambria Math" w:hint="eastAsia"/>
          </w:rPr>
          <m:t>、</m:t>
        </m:r>
        <m:sSub>
          <m:sSubPr>
            <m:ctrlPr>
              <w:rPr>
                <w:rFonts w:ascii="Cambria Math" w:hAnsi="Cambria Math"/>
                <w:i/>
              </w:rPr>
            </m:ctrlPr>
          </m:sSubPr>
          <m:e>
            <m:r>
              <w:rPr>
                <w:rFonts w:ascii="Cambria Math" w:hAnsi="Cambria Math"/>
              </w:rPr>
              <m:t>u</m:t>
            </m:r>
          </m:e>
          <m:sub>
            <m:r>
              <w:rPr>
                <w:rFonts w:ascii="Cambria Math" w:hAnsi="Cambria Math"/>
              </w:rPr>
              <m:t>rel(</m:t>
            </m:r>
            <m:r>
              <w:rPr>
                <w:rFonts w:ascii="Cambria Math" w:hAnsi="Cambria Math" w:hint="eastAsia"/>
              </w:rPr>
              <m:t>a</m:t>
            </m:r>
            <m:r>
              <w:rPr>
                <w:rFonts w:ascii="Cambria Math" w:hAnsi="Cambria Math"/>
              </w:rPr>
              <m:t>)</m:t>
            </m:r>
          </m:sub>
        </m:sSub>
      </m:oMath>
      <w:r>
        <w:rPr>
          <w:rFonts w:hint="eastAsia"/>
        </w:rPr>
        <w:t>分别表示采样、称量、化学分析过程引入的相对不确定度。每个分量的计算综合考虑</w:t>
      </w:r>
      <w:r>
        <w:rPr>
          <w:rFonts w:hint="eastAsia"/>
        </w:rPr>
        <w:t>5.1</w:t>
      </w:r>
      <w:r>
        <w:rPr>
          <w:rFonts w:hint="eastAsia"/>
        </w:rPr>
        <w:t>节方法。</w:t>
      </w:r>
    </w:p>
    <w:p w14:paraId="79DF7085" w14:textId="77777777" w:rsidR="00152831" w:rsidRDefault="00000000">
      <w:pPr>
        <w:pStyle w:val="2"/>
      </w:pPr>
      <w:bookmarkStart w:id="69" w:name="_Toc206149845"/>
      <w:r>
        <w:rPr>
          <w:rFonts w:hint="eastAsia"/>
        </w:rPr>
        <w:t>采样过程引入的不确定度</w:t>
      </w:r>
      <w:bookmarkEnd w:id="69"/>
    </w:p>
    <w:p w14:paraId="0BECA99D" w14:textId="77777777" w:rsidR="00152831" w:rsidRDefault="00000000">
      <w:r>
        <w:rPr>
          <w:rFonts w:hint="eastAsia"/>
        </w:rPr>
        <w:t>不同污染源的采样方法详见《固定污染源排气中颗粒物测定与气态污染物采样方法》（</w:t>
      </w:r>
      <w:r>
        <w:rPr>
          <w:rFonts w:hint="eastAsia"/>
        </w:rPr>
        <w:t>GB/T 16157</w:t>
      </w:r>
      <w:r>
        <w:rPr>
          <w:rFonts w:hint="eastAsia"/>
        </w:rPr>
        <w:t>）、《烟尘采样器技术条件》（</w:t>
      </w:r>
      <w:r>
        <w:rPr>
          <w:rFonts w:hint="eastAsia"/>
        </w:rPr>
        <w:t>HJ/T 48</w:t>
      </w:r>
      <w:r>
        <w:rPr>
          <w:rFonts w:hint="eastAsia"/>
        </w:rPr>
        <w:t>）、《环境空气颗粒物</w:t>
      </w:r>
      <w:r>
        <w:rPr>
          <w:rFonts w:hint="eastAsia"/>
        </w:rPr>
        <w:t>(PM</w:t>
      </w:r>
      <w:r>
        <w:rPr>
          <w:rFonts w:hint="eastAsia"/>
          <w:vertAlign w:val="subscript"/>
        </w:rPr>
        <w:t>10</w:t>
      </w:r>
      <w:r>
        <w:rPr>
          <w:rFonts w:hint="eastAsia"/>
        </w:rPr>
        <w:t>和</w:t>
      </w:r>
      <w:r>
        <w:rPr>
          <w:rFonts w:hint="eastAsia"/>
        </w:rPr>
        <w:t>PM</w:t>
      </w:r>
      <w:r>
        <w:rPr>
          <w:rFonts w:hint="eastAsia"/>
          <w:vertAlign w:val="subscript"/>
        </w:rPr>
        <w:t>2.5</w:t>
      </w:r>
      <w:r>
        <w:rPr>
          <w:rFonts w:hint="eastAsia"/>
        </w:rPr>
        <w:t>)</w:t>
      </w:r>
      <w:r>
        <w:rPr>
          <w:rFonts w:hint="eastAsia"/>
        </w:rPr>
        <w:t>采样器技术要求及检测方法》（</w:t>
      </w:r>
      <w:r>
        <w:rPr>
          <w:rFonts w:hint="eastAsia"/>
        </w:rPr>
        <w:t>HJ 93</w:t>
      </w:r>
      <w:r>
        <w:rPr>
          <w:rFonts w:hint="eastAsia"/>
        </w:rPr>
        <w:t>）和《环境空气颗粒物来源解析监测技术方法指南》（</w:t>
      </w:r>
      <w:proofErr w:type="gramStart"/>
      <w:r>
        <w:rPr>
          <w:rFonts w:hint="eastAsia"/>
        </w:rPr>
        <w:t>环办函</w:t>
      </w:r>
      <w:proofErr w:type="gramEnd"/>
      <w:r>
        <w:rPr>
          <w:rFonts w:hint="eastAsia"/>
        </w:rPr>
        <w:t>[2020]8</w:t>
      </w:r>
      <w:r>
        <w:rPr>
          <w:rFonts w:hint="eastAsia"/>
        </w:rPr>
        <w:t>号），采样过程引入的不确定度包括</w:t>
      </w:r>
      <w:bookmarkStart w:id="70" w:name="_Hlk168493325"/>
      <w:r>
        <w:rPr>
          <w:rFonts w:hint="eastAsia"/>
        </w:rPr>
        <w:t>仪器本身以及重复采样引入的不确定度</w:t>
      </w:r>
      <w:bookmarkEnd w:id="70"/>
      <w:r>
        <w:rPr>
          <w:rFonts w:hint="eastAsia"/>
        </w:rPr>
        <w:t>，采样不确定度</w:t>
      </w:r>
      <m:oMath>
        <m:sSub>
          <m:sSubPr>
            <m:ctrlPr>
              <w:rPr>
                <w:rFonts w:ascii="Cambria Math" w:hAnsi="Cambria Math"/>
              </w:rPr>
            </m:ctrlPr>
          </m:sSubPr>
          <m:e>
            <m:r>
              <w:rPr>
                <w:rFonts w:ascii="Cambria Math" w:hAnsi="Cambria Math"/>
              </w:rPr>
              <m:t>u</m:t>
            </m:r>
          </m:e>
          <m:sub>
            <m:r>
              <w:rPr>
                <w:rFonts w:ascii="Cambria Math" w:hAnsi="Cambria Math" w:hint="eastAsia"/>
              </w:rPr>
              <m:t>s</m:t>
            </m:r>
          </m:sub>
        </m:sSub>
      </m:oMath>
      <w:r>
        <w:rPr>
          <w:rFonts w:hint="eastAsia"/>
        </w:rPr>
        <w:t>以及相对不确定度</w:t>
      </w:r>
      <m:oMath>
        <m:sSub>
          <m:sSubPr>
            <m:ctrlPr>
              <w:rPr>
                <w:rFonts w:ascii="Cambria Math" w:hAnsi="Cambria Math"/>
                <w:i/>
              </w:rPr>
            </m:ctrlPr>
          </m:sSubPr>
          <m:e>
            <m:r>
              <w:rPr>
                <w:rFonts w:ascii="Cambria Math" w:hAnsi="Cambria Math"/>
              </w:rPr>
              <m:t>u</m:t>
            </m:r>
          </m:e>
          <m:sub>
            <m:r>
              <w:rPr>
                <w:rFonts w:ascii="Cambria Math" w:hAnsi="Cambria Math"/>
              </w:rPr>
              <m:t>rel(</m:t>
            </m:r>
            <m:r>
              <w:rPr>
                <w:rFonts w:ascii="Cambria Math" w:hAnsi="Cambria Math" w:hint="eastAsia"/>
              </w:rPr>
              <m:t>s</m:t>
            </m:r>
            <m:r>
              <w:rPr>
                <w:rFonts w:ascii="Cambria Math" w:hAnsi="Cambria Math"/>
              </w:rPr>
              <m:t>)</m:t>
            </m:r>
          </m:sub>
        </m:sSub>
      </m:oMath>
      <w:r>
        <w:rPr>
          <w:rFonts w:hint="eastAsia"/>
        </w:rPr>
        <w:t>表示为：</w:t>
      </w:r>
    </w:p>
    <w:p w14:paraId="113392ED" w14:textId="77777777" w:rsidR="00152831" w:rsidRDefault="00000000">
      <w:r>
        <w:rPr>
          <w:rFonts w:hint="eastAsia"/>
        </w:rPr>
        <w:t xml:space="preserve">                    </w:t>
      </w:r>
      <m:oMath>
        <m:sSub>
          <m:sSubPr>
            <m:ctrlPr>
              <w:rPr>
                <w:rFonts w:ascii="Cambria Math" w:hAnsi="Cambria Math"/>
              </w:rPr>
            </m:ctrlPr>
          </m:sSubPr>
          <m:e>
            <m:r>
              <w:rPr>
                <w:rFonts w:ascii="Cambria Math" w:hAnsi="Cambria Math"/>
              </w:rPr>
              <m:t>u</m:t>
            </m:r>
          </m:e>
          <m:sub>
            <m:r>
              <w:rPr>
                <w:rFonts w:ascii="Cambria Math" w:hAnsi="Cambria Math"/>
              </w:rPr>
              <m:t>rel</m:t>
            </m:r>
            <m:r>
              <m:rPr>
                <m:sty m:val="p"/>
              </m:rPr>
              <w:rPr>
                <w:rFonts w:ascii="Cambria Math" w:hAnsi="Cambria Math"/>
              </w:rPr>
              <m:t>(</m:t>
            </m:r>
            <m:r>
              <w:rPr>
                <w:rFonts w:ascii="Cambria Math" w:hAnsi="Cambria Math" w:hint="eastAsia"/>
              </w:rPr>
              <m:t>s</m:t>
            </m:r>
            <m:r>
              <m:rPr>
                <m:sty m:val="p"/>
              </m:rPr>
              <w:rPr>
                <w:rFonts w:ascii="Cambria Math" w:hAnsi="Cambria Math"/>
              </w:rPr>
              <m:t>)</m:t>
            </m:r>
          </m:sub>
        </m:sSub>
        <m:r>
          <m:rPr>
            <m:sty m:val="p"/>
          </m:rPr>
          <w:rPr>
            <w:rFonts w:ascii="Cambria Math" w:hAnsi="Cambria Math"/>
          </w:rPr>
          <m:t>=</m:t>
        </m:r>
        <w:bookmarkStart w:id="71" w:name="_Hlk168493988"/>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rel</m:t>
                        </m:r>
                        <m:r>
                          <m:rPr>
                            <m:sty m:val="p"/>
                          </m:rPr>
                          <w:rPr>
                            <w:rFonts w:ascii="Cambria Math" w:hAnsi="Cambria Math"/>
                          </w:rPr>
                          <m:t>(</m:t>
                        </m:r>
                        <m:r>
                          <w:rPr>
                            <w:rFonts w:ascii="Cambria Math" w:hAnsi="Cambria Math" w:hint="eastAsia"/>
                          </w:rPr>
                          <m:t>s</m:t>
                        </m:r>
                      </m:e>
                      <m:sub>
                        <m:r>
                          <m:rPr>
                            <m:sty m:val="p"/>
                          </m:rPr>
                          <w:rPr>
                            <w:rFonts w:ascii="Cambria Math" w:hAnsi="Cambria Math" w:hint="eastAsia"/>
                          </w:rPr>
                          <m:t>1</m:t>
                        </m:r>
                      </m:sub>
                    </m:sSub>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rel</m:t>
                        </m:r>
                        <m:r>
                          <m:rPr>
                            <m:sty m:val="p"/>
                          </m:rPr>
                          <w:rPr>
                            <w:rFonts w:ascii="Cambria Math" w:hAnsi="Cambria Math"/>
                          </w:rPr>
                          <m:t>(</m:t>
                        </m:r>
                        <m:r>
                          <w:rPr>
                            <w:rFonts w:ascii="Cambria Math" w:hAnsi="Cambria Math" w:hint="eastAsia"/>
                          </w:rPr>
                          <m:t>s</m:t>
                        </m:r>
                      </m:e>
                      <m:sub>
                        <m:r>
                          <m:rPr>
                            <m:sty m:val="p"/>
                          </m:rPr>
                          <w:rPr>
                            <w:rFonts w:ascii="Cambria Math" w:hAnsi="Cambria Math"/>
                          </w:rPr>
                          <m:t>2</m:t>
                        </m:r>
                      </m:sub>
                    </m:sSub>
                    <m:r>
                      <m:rPr>
                        <m:sty m:val="p"/>
                      </m:rPr>
                      <w:rPr>
                        <w:rFonts w:ascii="Cambria Math" w:hAnsi="Cambria Math"/>
                      </w:rPr>
                      <m:t>)</m:t>
                    </m:r>
                  </m:sub>
                </m:sSub>
              </m:e>
              <m:sup>
                <m:r>
                  <m:rPr>
                    <m:sty m:val="p"/>
                  </m:rPr>
                  <w:rPr>
                    <w:rFonts w:ascii="Cambria Math" w:hAnsi="Cambria Math" w:hint="eastAsia"/>
                  </w:rPr>
                  <m:t>2</m:t>
                </m:r>
              </m:sup>
            </m:sSup>
          </m:e>
        </m:rad>
      </m:oMath>
      <w:bookmarkEnd w:id="71"/>
      <w:r>
        <w:rPr>
          <w:rFonts w:hint="eastAsia"/>
        </w:rPr>
        <w:t xml:space="preserve">                (8</w:t>
      </w:r>
      <w:r>
        <w:t>)</w:t>
      </w:r>
    </w:p>
    <w:p w14:paraId="02984BFE" w14:textId="77777777" w:rsidR="00152831" w:rsidRDefault="00000000">
      <w:r>
        <w:rPr>
          <w:rFonts w:hint="eastAsia"/>
        </w:rPr>
        <w:t>式中</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rel</m:t>
                </m:r>
                <m:r>
                  <m:rPr>
                    <m:sty m:val="p"/>
                  </m:rPr>
                  <w:rPr>
                    <w:rFonts w:ascii="Cambria Math" w:hAnsi="Cambria Math"/>
                  </w:rPr>
                  <m:t>(</m:t>
                </m:r>
                <m:r>
                  <w:rPr>
                    <w:rFonts w:ascii="Cambria Math" w:hAnsi="Cambria Math" w:hint="eastAsia"/>
                  </w:rPr>
                  <m:t>s</m:t>
                </m:r>
              </m:e>
              <m:sub>
                <m:r>
                  <m:rPr>
                    <m:sty m:val="p"/>
                  </m:rPr>
                  <w:rPr>
                    <w:rFonts w:ascii="Cambria Math" w:hAnsi="Cambria Math" w:hint="eastAsia"/>
                  </w:rPr>
                  <m:t>1</m:t>
                </m:r>
              </m:sub>
            </m:sSub>
            <m:r>
              <m:rPr>
                <m:sty m:val="p"/>
              </m:rPr>
              <w:rPr>
                <w:rFonts w:ascii="Cambria Math" w:hAnsi="Cambria Math"/>
              </w:rPr>
              <m:t>)</m:t>
            </m:r>
          </m:sub>
        </m:sSub>
      </m:oMath>
      <w:r>
        <w:rPr>
          <w:rFonts w:hint="eastAsia"/>
        </w:rPr>
        <w:t>、</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rel</m:t>
                </m:r>
                <m:r>
                  <m:rPr>
                    <m:sty m:val="p"/>
                  </m:rPr>
                  <w:rPr>
                    <w:rFonts w:ascii="Cambria Math" w:hAnsi="Cambria Math"/>
                  </w:rPr>
                  <m:t>(</m:t>
                </m:r>
                <m:r>
                  <w:rPr>
                    <w:rFonts w:ascii="Cambria Math" w:hAnsi="Cambria Math" w:hint="eastAsia"/>
                  </w:rPr>
                  <m:t>s</m:t>
                </m:r>
              </m:e>
              <m:sub>
                <m:r>
                  <m:rPr>
                    <m:sty m:val="p"/>
                  </m:rPr>
                  <w:rPr>
                    <w:rFonts w:ascii="Cambria Math" w:hAnsi="Cambria Math"/>
                  </w:rPr>
                  <m:t>2</m:t>
                </m:r>
              </m:sub>
            </m:sSub>
            <m:r>
              <m:rPr>
                <m:sty m:val="p"/>
              </m:rPr>
              <w:rPr>
                <w:rFonts w:ascii="Cambria Math" w:hAnsi="Cambria Math"/>
              </w:rPr>
              <m:t>)</m:t>
            </m:r>
          </m:sub>
        </m:sSub>
      </m:oMath>
      <w:r>
        <w:rPr>
          <w:rFonts w:hint="eastAsia"/>
        </w:rPr>
        <w:t>分别表示仪器本身以及重复采样的相对不确定度。</w:t>
      </w:r>
    </w:p>
    <w:p w14:paraId="27A8041A" w14:textId="77777777" w:rsidR="00152831" w:rsidRDefault="00000000">
      <w:pPr>
        <w:pStyle w:val="3"/>
        <w:rPr>
          <w:rFonts w:hint="eastAsia"/>
        </w:rPr>
      </w:pPr>
      <w:bookmarkStart w:id="72" w:name="_Toc206149846"/>
      <w:r>
        <w:rPr>
          <w:rFonts w:hint="eastAsia"/>
        </w:rPr>
        <w:t>仪器本身不确定度</w:t>
      </w:r>
      <w:bookmarkEnd w:id="72"/>
    </w:p>
    <w:p w14:paraId="73B20F18" w14:textId="77777777" w:rsidR="00152831" w:rsidRDefault="00000000">
      <w:r>
        <w:rPr>
          <w:rFonts w:hint="eastAsia"/>
        </w:rPr>
        <w:t>仪器本身不确定度</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1</m:t>
                </m:r>
              </m:sub>
            </m:sSub>
          </m:sub>
        </m:sSub>
      </m:oMath>
      <w:r>
        <w:rPr>
          <w:rFonts w:hint="eastAsia"/>
        </w:rPr>
        <w:t>主要指采样仪器各个参数的不确定度。例如采样流量是采样前需要重点校正的参数之一</w:t>
      </w:r>
      <w:r>
        <w:rPr>
          <w:rFonts w:hint="eastAsia"/>
          <w:vertAlign w:val="superscript"/>
        </w:rPr>
        <w:t>[3]</w:t>
      </w:r>
      <w:r>
        <w:rPr>
          <w:rFonts w:hint="eastAsia"/>
        </w:rPr>
        <w:t>，需要考虑到评定中。切割器误差以及滤膜捕集造成的颗粒物流失率对采样过程以及结果影响同样很大。普遍情况下，</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1</m:t>
                </m:r>
              </m:sub>
            </m:sSub>
          </m:sub>
        </m:sSub>
      </m:oMath>
      <w:r>
        <w:rPr>
          <w:rFonts w:hint="eastAsia"/>
        </w:rPr>
        <w:t>的计算需要涵盖采样流量、切割器效率、捕集效率三方面引入的不确定度。也可引入其他对采样过程影响较大的仪器参数作为不确定度分量。</w:t>
      </w:r>
    </w:p>
    <w:p w14:paraId="10F9FEA9" w14:textId="77777777" w:rsidR="00152831" w:rsidRDefault="00000000">
      <w:r>
        <w:rPr>
          <w:rFonts w:hint="eastAsia"/>
        </w:rPr>
        <w:t xml:space="preserve"> </w:t>
      </w:r>
      <w:r>
        <w:t xml:space="preserve">          </w:t>
      </w:r>
      <w:r>
        <w:rPr>
          <w:rFonts w:hint="eastAsia"/>
        </w:rPr>
        <w:t xml:space="preserve">     </w:t>
      </w:r>
      <w:r>
        <w:t xml:space="preserve">    </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rel</m:t>
                </m:r>
                <m:r>
                  <m:rPr>
                    <m:sty m:val="p"/>
                  </m:rPr>
                  <w:rPr>
                    <w:rFonts w:ascii="Cambria Math" w:hAnsi="Cambria Math"/>
                  </w:rPr>
                  <m:t>(</m:t>
                </m:r>
                <m:r>
                  <w:rPr>
                    <w:rFonts w:ascii="Cambria Math" w:hAnsi="Cambria Math" w:hint="eastAsia"/>
                  </w:rPr>
                  <m:t>s</m:t>
                </m:r>
              </m:e>
              <m:sub>
                <m:r>
                  <m:rPr>
                    <m:sty m:val="p"/>
                  </m:rPr>
                  <w:rPr>
                    <w:rFonts w:ascii="Cambria Math" w:hAnsi="Cambria Math" w:hint="eastAsia"/>
                  </w:rPr>
                  <m:t>1</m:t>
                </m:r>
              </m:sub>
            </m:s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hint="eastAsia"/>
              </w:rPr>
              <m:t>u</m:t>
            </m:r>
          </m:e>
          <m:sub>
            <m:sSub>
              <m:sSubPr>
                <m:ctrlPr>
                  <w:rPr>
                    <w:rFonts w:ascii="Cambria Math" w:hAnsi="Cambria Math"/>
                  </w:rPr>
                </m:ctrlPr>
              </m:sSubPr>
              <m:e>
                <m:r>
                  <w:rPr>
                    <w:rFonts w:ascii="Cambria Math" w:hAnsi="Cambria Math" w:hint="eastAsia"/>
                  </w:rPr>
                  <m:t>s</m:t>
                </m:r>
              </m:e>
              <m:sub>
                <m:r>
                  <m:rPr>
                    <m:sty m:val="p"/>
                  </m:rPr>
                  <w:rPr>
                    <w:rFonts w:ascii="Cambria Math" w:hAnsi="Cambria Math" w:hint="eastAsia"/>
                  </w:rPr>
                  <m:t>1</m:t>
                </m:r>
              </m:sub>
            </m:sSub>
          </m:sub>
        </m:sSub>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hint="eastAsia"/>
                  </w:rPr>
                  <m:t>i</m:t>
                </m:r>
                <m:r>
                  <m:rPr>
                    <m:sty m:val="p"/>
                  </m:rPr>
                  <w:rPr>
                    <w:rFonts w:ascii="Cambria Math" w:hAnsi="Cambria Math" w:hint="eastAsia"/>
                  </w:rPr>
                  <m:t>=1</m:t>
                </m:r>
              </m:sub>
              <m:sup>
                <m:r>
                  <w:rPr>
                    <w:rFonts w:ascii="Cambria Math" w:hAnsi="Cambria Math" w:hint="eastAsia"/>
                  </w:rPr>
                  <m:t>n</m:t>
                </m:r>
              </m:sup>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i</m:t>
                        </m:r>
                      </m:sub>
                    </m:sSub>
                  </m:e>
                  <m:sup>
                    <m:r>
                      <m:rPr>
                        <m:sty m:val="p"/>
                      </m:rPr>
                      <w:rPr>
                        <w:rFonts w:ascii="Cambria Math" w:hAnsi="Cambria Math" w:hint="eastAsia"/>
                      </w:rPr>
                      <m:t>2</m:t>
                    </m:r>
                  </m:sup>
                </m:sSup>
              </m:e>
            </m:nary>
          </m:e>
        </m:rad>
      </m:oMath>
      <w:r>
        <w:t xml:space="preserve">                 </w:t>
      </w:r>
      <w:r>
        <w:rPr>
          <w:rFonts w:hint="eastAsia"/>
        </w:rPr>
        <w:t xml:space="preserve">    </w:t>
      </w:r>
      <w:r>
        <w:t xml:space="preserve">  </w:t>
      </w:r>
      <w:r>
        <w:rPr>
          <w:rFonts w:hint="eastAsia"/>
        </w:rPr>
        <w:t>(9</w:t>
      </w:r>
      <w:r>
        <w:t>)</w:t>
      </w:r>
    </w:p>
    <w:p w14:paraId="61AB6572" w14:textId="77777777" w:rsidR="00152831" w:rsidRDefault="00000000">
      <m:oMath>
        <m:sSub>
          <m:sSubPr>
            <m:ctrlPr>
              <w:rPr>
                <w:rFonts w:ascii="Cambria Math" w:hAnsi="Cambria Math"/>
                <w:i/>
              </w:rPr>
            </m:ctrlPr>
          </m:sSubPr>
          <m:e>
            <m:r>
              <w:rPr>
                <w:rFonts w:ascii="Cambria Math" w:hAnsi="Cambria Math" w:hint="eastAsia"/>
              </w:rPr>
              <m:t>u</m:t>
            </m:r>
          </m:e>
          <m:sub>
            <m:r>
              <w:rPr>
                <w:rFonts w:ascii="Cambria Math" w:hAnsi="Cambria Math" w:hint="eastAsia"/>
              </w:rPr>
              <m:t>i</m:t>
            </m:r>
          </m:sub>
        </m:sSub>
      </m:oMath>
      <w:r>
        <w:rPr>
          <w:rFonts w:hint="eastAsia"/>
        </w:rPr>
        <w:t>表示仪器各参数引入的不确定度，用百分比表示。其计算公式参考</w:t>
      </w:r>
      <w:r>
        <w:rPr>
          <w:rFonts w:hint="eastAsia"/>
        </w:rPr>
        <w:t>5.1.2</w:t>
      </w:r>
      <w:r>
        <w:rPr>
          <w:rFonts w:hint="eastAsia"/>
        </w:rPr>
        <w:t>节</w:t>
      </w:r>
      <w:r>
        <w:rPr>
          <w:rFonts w:hint="eastAsia"/>
        </w:rPr>
        <w:t>B</w:t>
      </w:r>
      <w:r>
        <w:rPr>
          <w:rFonts w:hint="eastAsia"/>
        </w:rPr>
        <w:t>类评定方法。</w:t>
      </w:r>
    </w:p>
    <w:p w14:paraId="075FAE45" w14:textId="77777777" w:rsidR="00152831" w:rsidRDefault="00000000">
      <w:pPr>
        <w:pStyle w:val="3"/>
        <w:rPr>
          <w:rFonts w:hint="eastAsia"/>
        </w:rPr>
      </w:pPr>
      <w:bookmarkStart w:id="73" w:name="_Toc206149847"/>
      <w:r>
        <w:rPr>
          <w:rFonts w:hint="eastAsia"/>
        </w:rPr>
        <w:t>重复采样不确定度</w:t>
      </w:r>
      <w:bookmarkEnd w:id="73"/>
    </w:p>
    <w:p w14:paraId="7CAD3719" w14:textId="77777777" w:rsidR="00152831" w:rsidRDefault="00000000">
      <w:r>
        <w:rPr>
          <w:rFonts w:hint="eastAsia"/>
        </w:rPr>
        <w:t>重复采样不确定度</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2</m:t>
                </m:r>
              </m:sub>
            </m:sSub>
          </m:sub>
        </m:sSub>
      </m:oMath>
      <w:r>
        <w:rPr>
          <w:rFonts w:hint="eastAsia"/>
        </w:rPr>
        <w:t>主要来源于</w:t>
      </w:r>
      <w:r>
        <w:t>气压、温度、</w:t>
      </w:r>
      <w:r>
        <w:rPr>
          <w:rFonts w:hint="eastAsia"/>
        </w:rPr>
        <w:t>湿度</w:t>
      </w:r>
      <w:r>
        <w:t>、</w:t>
      </w:r>
      <w:r>
        <w:rPr>
          <w:rFonts w:hint="eastAsia"/>
        </w:rPr>
        <w:t>工况设定、人员操作变化等随机效应造成的影响，难以人为修正或减小。一般颗粒物样品采用单一采样，多次测定的评估方法，则</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2</m:t>
                </m:r>
              </m:sub>
            </m:sSub>
          </m:sub>
        </m:sSub>
      </m:oMath>
      <w:r>
        <w:rPr>
          <w:rFonts w:hint="eastAsia"/>
        </w:rPr>
        <w:t>按照极差法计算：</w:t>
      </w:r>
    </w:p>
    <w:p w14:paraId="1C27B677" w14:textId="77777777" w:rsidR="00152831" w:rsidRDefault="00000000">
      <w:r>
        <w:rPr>
          <w:rFonts w:hint="eastAsia"/>
        </w:rPr>
        <w:t xml:space="preserve">                        </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rel(</m:t>
                </m:r>
                <m:r>
                  <w:rPr>
                    <w:rFonts w:ascii="Cambria Math" w:hAnsi="Cambria Math" w:hint="eastAsia"/>
                  </w:rPr>
                  <m:t>s</m:t>
                </m:r>
              </m:e>
              <m:sub>
                <m:r>
                  <w:rPr>
                    <w:rFonts w:ascii="Cambria Math" w:hAnsi="Cambria Math"/>
                  </w:rPr>
                  <m:t>2</m:t>
                </m:r>
              </m:sub>
            </m:sSub>
            <m:r>
              <w:rPr>
                <w:rFonts w:ascii="Cambria Math" w:hAnsi="Cambria Math"/>
              </w:rPr>
              <m:t>)</m:t>
            </m:r>
          </m:sub>
        </m:sSub>
        <m:r>
          <w:rPr>
            <w:rFonts w:ascii="Cambria Math" w:hAnsi="Cambria Math"/>
          </w:rPr>
          <m:t>=</m:t>
        </m:r>
        <m:f>
          <m:fPr>
            <m:ctrlPr>
              <w:rPr>
                <w:rFonts w:ascii="Cambria Math" w:hAnsi="Cambria Math"/>
                <w:i/>
              </w:rPr>
            </m:ctrlPr>
          </m:fPr>
          <m:num>
            <m:r>
              <m:rPr>
                <m:sty m:val="p"/>
              </m:rPr>
              <w:rPr>
                <w:rFonts w:ascii="Cambria Math" w:hAnsi="Cambria Math" w:hint="eastAsia"/>
              </w:rPr>
              <m:t xml:space="preserve"> </m:t>
            </m:r>
            <m:sSub>
              <m:sSubPr>
                <m:ctrlPr>
                  <w:rPr>
                    <w:rFonts w:ascii="Cambria Math" w:hAnsi="Cambria Math"/>
                    <w:i/>
                  </w:rPr>
                </m:ctrlPr>
              </m:sSubPr>
              <m:e>
                <m:r>
                  <w:rPr>
                    <w:rFonts w:ascii="Cambria Math" w:hAnsi="Cambria Math" w:hint="eastAsia"/>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2</m:t>
                    </m:r>
                  </m:sub>
                </m:sSub>
              </m:sub>
            </m:sSub>
          </m:num>
          <m:den>
            <m:acc>
              <m:accPr>
                <m:chr m:val="̅"/>
                <m:ctrlPr>
                  <w:rPr>
                    <w:rFonts w:ascii="Cambria Math" w:hAnsi="Cambria Math"/>
                    <w:i/>
                  </w:rPr>
                </m:ctrlPr>
              </m:accPr>
              <m:e>
                <m:r>
                  <w:rPr>
                    <w:rFonts w:ascii="Cambria Math" w:hAnsi="Cambria Math"/>
                  </w:rPr>
                  <m:t>X</m:t>
                </m:r>
              </m:e>
            </m:acc>
          </m:den>
        </m:f>
        <m:r>
          <w:rPr>
            <w:rFonts w:ascii="Cambria Math" w:hAnsi="Cambria Math"/>
          </w:rPr>
          <m:t>×</m:t>
        </m:r>
        <m:r>
          <w:rPr>
            <w:rFonts w:ascii="Cambria Math" w:hAnsi="Cambria Math" w:hint="eastAsia"/>
          </w:rPr>
          <m:t>100%</m:t>
        </m:r>
        <m:r>
          <w:rPr>
            <w:rFonts w:ascii="Cambria Math" w:hAnsi="Cambria Math"/>
          </w:rPr>
          <m:t xml:space="preserve"> </m:t>
        </m:r>
      </m:oMath>
      <w:r>
        <w:rPr>
          <w:rFonts w:hint="eastAsia"/>
        </w:rPr>
        <w:t xml:space="preserve">                     (10</w:t>
      </w:r>
      <w:r>
        <w:t>)</w:t>
      </w:r>
    </w:p>
    <w:p w14:paraId="3A8FBACA" w14:textId="77777777" w:rsidR="00152831" w:rsidRDefault="00000000">
      <w:r>
        <w:t xml:space="preserve">                   </w:t>
      </w:r>
      <w:r>
        <w:rPr>
          <w:rFonts w:hint="eastAsia"/>
        </w:rPr>
        <w:t xml:space="preserve"> </w:t>
      </w:r>
      <w:r>
        <w:t xml:space="preserve">    </w:t>
      </w:r>
      <w:r>
        <w:rPr>
          <w:rFonts w:hint="eastAsia"/>
        </w:rPr>
        <w:t xml:space="preserve"> </w:t>
      </w:r>
      <w:r>
        <w:t xml:space="preserve">  </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hint="eastAsia"/>
                  </w:rPr>
                  <m:t>s</m:t>
                </m:r>
              </m:e>
              <m:sub>
                <m:r>
                  <w:rPr>
                    <w:rFonts w:ascii="Cambria Math" w:hAnsi="Cambria Math" w:hint="eastAsia"/>
                  </w:rPr>
                  <m:t>2</m:t>
                </m:r>
              </m:sub>
            </m:sSub>
          </m:sub>
        </m:sSub>
        <m:r>
          <w:rPr>
            <w:rFonts w:ascii="Cambria Math" w:hAnsi="Cambria Math"/>
          </w:rPr>
          <m:t>=</m:t>
        </m:r>
        <m:f>
          <m:fPr>
            <m:ctrlPr>
              <w:rPr>
                <w:rFonts w:ascii="Cambria Math" w:hAnsi="Cambria Math"/>
                <w:i/>
              </w:rPr>
            </m:ctrlPr>
          </m:fPr>
          <m:num>
            <m:r>
              <w:rPr>
                <w:rFonts w:ascii="Cambria Math" w:hAnsi="Cambria Math" w:hint="eastAsia"/>
              </w:rPr>
              <m:t>R</m:t>
            </m:r>
          </m:num>
          <m:den>
            <m:r>
              <w:rPr>
                <w:rFonts w:ascii="Cambria Math" w:hAnsi="Cambria Math" w:hint="eastAsia"/>
              </w:rPr>
              <m:t>C</m:t>
            </m:r>
            <m:r>
              <w:rPr>
                <w:rFonts w:ascii="Cambria Math" w:hAnsi="Cambria Math"/>
              </w:rPr>
              <m:t>×</m:t>
            </m:r>
            <m:rad>
              <m:radPr>
                <m:degHide m:val="1"/>
                <m:ctrlPr>
                  <w:rPr>
                    <w:rFonts w:ascii="Cambria Math" w:hAnsi="Cambria Math"/>
                    <w:i/>
                  </w:rPr>
                </m:ctrlPr>
              </m:radPr>
              <m:deg/>
              <m:e>
                <m:r>
                  <w:rPr>
                    <w:rFonts w:ascii="Cambria Math" w:hAnsi="Cambria Math" w:hint="eastAsia"/>
                  </w:rPr>
                  <m:t>n</m:t>
                </m:r>
              </m:e>
            </m:rad>
          </m:den>
        </m:f>
      </m:oMath>
      <w:r>
        <w:rPr>
          <w:rFonts w:hint="eastAsia"/>
        </w:rPr>
        <w:t xml:space="preserve"> </w:t>
      </w:r>
      <w:r>
        <w:t xml:space="preserve">                  </w:t>
      </w:r>
      <w:r>
        <w:rPr>
          <w:rFonts w:hint="eastAsia"/>
        </w:rPr>
        <w:t xml:space="preserve">    (11</w:t>
      </w:r>
      <w:r>
        <w:t>)</w:t>
      </w:r>
    </w:p>
    <w:p w14:paraId="36FD9CC4" w14:textId="77777777" w:rsidR="00152831" w:rsidRDefault="00000000">
      <w:r>
        <w:rPr>
          <w:rFonts w:hint="eastAsia"/>
        </w:rPr>
        <w:t>式中，</w:t>
      </w:r>
      <m:oMath>
        <m:r>
          <w:rPr>
            <w:rFonts w:ascii="Cambria Math" w:hAnsi="Cambria Math" w:hint="eastAsia"/>
          </w:rPr>
          <m:t>R</m:t>
        </m:r>
      </m:oMath>
      <w:r>
        <w:rPr>
          <w:rFonts w:hint="eastAsia"/>
        </w:rPr>
        <w:t>为平行样品中组分浓度极大值与极小值之差；</w:t>
      </w:r>
      <m:oMath>
        <m:r>
          <w:rPr>
            <w:rFonts w:ascii="Cambria Math" w:hAnsi="Cambria Math"/>
          </w:rPr>
          <m:t>n</m:t>
        </m:r>
      </m:oMath>
      <w:r>
        <w:rPr>
          <w:rFonts w:hint="eastAsia"/>
        </w:rPr>
        <w:t>为平行样品个数；</w:t>
      </w:r>
      <m:oMath>
        <m:r>
          <w:rPr>
            <w:rFonts w:ascii="Cambria Math" w:hAnsi="Cambria Math"/>
          </w:rPr>
          <m:t>C</m:t>
        </m:r>
      </m:oMath>
      <w:r>
        <w:rPr>
          <w:rFonts w:hint="eastAsia"/>
        </w:rPr>
        <w:t>为极差系数；</w:t>
      </w:r>
      <m:oMath>
        <m:acc>
          <m:accPr>
            <m:chr m:val="̅"/>
            <m:ctrlPr>
              <w:rPr>
                <w:rFonts w:ascii="Cambria Math" w:hAnsi="Cambria Math"/>
                <w:i/>
              </w:rPr>
            </m:ctrlPr>
          </m:accPr>
          <m:e>
            <m:r>
              <w:rPr>
                <w:rFonts w:ascii="Cambria Math" w:hAnsi="Cambria Math"/>
              </w:rPr>
              <m:t>X</m:t>
            </m:r>
          </m:e>
        </m:acc>
      </m:oMath>
      <w:r>
        <w:rPr>
          <w:rFonts w:hint="eastAsia"/>
        </w:rPr>
        <w:t>为组分浓度平均值。</w:t>
      </w:r>
    </w:p>
    <w:p w14:paraId="3A73ECAF" w14:textId="77777777" w:rsidR="00152831" w:rsidRDefault="00000000">
      <w:pPr>
        <w:pStyle w:val="2"/>
      </w:pPr>
      <w:bookmarkStart w:id="74" w:name="_Toc206149848"/>
      <w:r>
        <w:rPr>
          <w:rFonts w:hint="eastAsia"/>
        </w:rPr>
        <w:lastRenderedPageBreak/>
        <w:t>称量过程引入的不确定度</w:t>
      </w:r>
      <w:bookmarkEnd w:id="74"/>
    </w:p>
    <w:p w14:paraId="0C4BDB7B" w14:textId="77777777" w:rsidR="00152831" w:rsidRDefault="00000000">
      <w:r>
        <w:rPr>
          <w:rFonts w:hint="eastAsia"/>
        </w:rPr>
        <w:t>颗粒物质</w:t>
      </w:r>
      <w:proofErr w:type="gramStart"/>
      <w:r>
        <w:rPr>
          <w:rFonts w:hint="eastAsia"/>
        </w:rPr>
        <w:t>量通过</w:t>
      </w:r>
      <w:proofErr w:type="gramEnd"/>
      <w:r>
        <w:rPr>
          <w:rFonts w:hint="eastAsia"/>
        </w:rPr>
        <w:t>采样后滤膜质量</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hint="eastAsia"/>
        </w:rPr>
        <w:t>减去采样前滤膜质量</w:t>
      </w:r>
      <m:oMath>
        <m:sSub>
          <m:sSubPr>
            <m:ctrlPr>
              <w:rPr>
                <w:rFonts w:ascii="Cambria Math" w:hAnsi="Cambria Math"/>
              </w:rPr>
            </m:ctrlPr>
          </m:sSubPr>
          <m:e>
            <m:r>
              <w:rPr>
                <w:rFonts w:ascii="Cambria Math" w:hAnsi="Cambria Math"/>
              </w:rPr>
              <m:t>m</m:t>
            </m:r>
          </m:e>
          <m:sub>
            <m:r>
              <w:rPr>
                <w:rFonts w:ascii="Cambria Math" w:hAnsi="Cambria Math"/>
              </w:rPr>
              <m:t>s</m:t>
            </m:r>
          </m:sub>
        </m:sSub>
      </m:oMath>
      <w:r>
        <w:rPr>
          <w:rFonts w:hint="eastAsia"/>
        </w:rPr>
        <w:t>得到，称量规范详见《环境空气</w:t>
      </w:r>
      <w:r>
        <w:rPr>
          <w:rFonts w:hint="eastAsia"/>
        </w:rPr>
        <w:t>PM</w:t>
      </w:r>
      <w:r>
        <w:rPr>
          <w:rFonts w:hint="eastAsia"/>
          <w:vertAlign w:val="subscript"/>
        </w:rPr>
        <w:t>10</w:t>
      </w:r>
      <w:r>
        <w:rPr>
          <w:rFonts w:hint="eastAsia"/>
        </w:rPr>
        <w:t>和</w:t>
      </w:r>
      <w:r>
        <w:rPr>
          <w:rFonts w:hint="eastAsia"/>
        </w:rPr>
        <w:t>PM</w:t>
      </w:r>
      <w:r>
        <w:rPr>
          <w:rFonts w:hint="eastAsia"/>
          <w:vertAlign w:val="subscript"/>
        </w:rPr>
        <w:t>2.5</w:t>
      </w:r>
      <w:r>
        <w:rPr>
          <w:rFonts w:hint="eastAsia"/>
        </w:rPr>
        <w:t>的测定重量法》（</w:t>
      </w:r>
      <w:r>
        <w:rPr>
          <w:rFonts w:hint="eastAsia"/>
        </w:rPr>
        <w:t>HJ 618</w:t>
      </w:r>
      <w:r>
        <w:rPr>
          <w:rFonts w:hint="eastAsia"/>
        </w:rPr>
        <w:t>）和《环境空气颗粒物</w:t>
      </w:r>
      <w:r>
        <w:rPr>
          <w:rFonts w:hint="eastAsia"/>
        </w:rPr>
        <w:t>PM</w:t>
      </w:r>
      <w:r>
        <w:rPr>
          <w:rFonts w:hint="eastAsia"/>
          <w:vertAlign w:val="subscript"/>
        </w:rPr>
        <w:t>2.5</w:t>
      </w:r>
      <w:r>
        <w:rPr>
          <w:rFonts w:hint="eastAsia"/>
        </w:rPr>
        <w:t>手工监测方法</w:t>
      </w:r>
      <w:r>
        <w:rPr>
          <w:rFonts w:hint="eastAsia"/>
        </w:rPr>
        <w:t>(</w:t>
      </w:r>
      <w:r>
        <w:rPr>
          <w:rFonts w:hint="eastAsia"/>
        </w:rPr>
        <w:t>重量法</w:t>
      </w:r>
      <w:r>
        <w:rPr>
          <w:rFonts w:hint="eastAsia"/>
        </w:rPr>
        <w:t>)</w:t>
      </w:r>
      <w:r>
        <w:rPr>
          <w:rFonts w:hint="eastAsia"/>
        </w:rPr>
        <w:t>技术规范》（</w:t>
      </w:r>
      <w:r>
        <w:rPr>
          <w:rFonts w:hint="eastAsia"/>
        </w:rPr>
        <w:t>HJ 656</w:t>
      </w:r>
      <w:r>
        <w:rPr>
          <w:rFonts w:hint="eastAsia"/>
        </w:rPr>
        <w:t>），不确定度评定需要综合考虑采样前后两次称量过程，称量不确定度</w:t>
      </w:r>
      <m:oMath>
        <m:sSub>
          <m:sSubPr>
            <m:ctrlPr>
              <w:rPr>
                <w:rFonts w:ascii="Cambria Math" w:hAnsi="Cambria Math"/>
              </w:rPr>
            </m:ctrlPr>
          </m:sSubPr>
          <m:e>
            <m:r>
              <w:rPr>
                <w:rFonts w:ascii="Cambria Math" w:hAnsi="Cambria Math" w:hint="eastAsia"/>
              </w:rPr>
              <m:t>u</m:t>
            </m:r>
          </m:e>
          <m:sub>
            <m:r>
              <w:rPr>
                <w:rFonts w:ascii="Cambria Math" w:hAnsi="Cambria Math"/>
              </w:rPr>
              <m:t>m</m:t>
            </m:r>
          </m:sub>
        </m:sSub>
      </m:oMath>
      <w:r>
        <w:rPr>
          <w:rFonts w:hint="eastAsia"/>
        </w:rPr>
        <w:t>及相对不确定度</w:t>
      </w:r>
      <m:oMath>
        <m:sSub>
          <m:sSubPr>
            <m:ctrlPr>
              <w:rPr>
                <w:rFonts w:ascii="Cambria Math" w:hAnsi="Cambria Math"/>
                <w:i/>
              </w:rPr>
            </m:ctrlPr>
          </m:sSubPr>
          <m:e>
            <m:r>
              <w:rPr>
                <w:rFonts w:ascii="Cambria Math" w:hAnsi="Cambria Math" w:hint="eastAsia"/>
              </w:rPr>
              <m:t>u</m:t>
            </m:r>
          </m:e>
          <m:sub>
            <m:r>
              <w:rPr>
                <w:rFonts w:ascii="Cambria Math" w:hAnsi="Cambria Math" w:hint="eastAsia"/>
              </w:rPr>
              <m:t>rel</m:t>
            </m:r>
            <m:r>
              <w:rPr>
                <w:rFonts w:ascii="Cambria Math" w:hAnsi="Cambria Math"/>
              </w:rPr>
              <m:t>(m)</m:t>
            </m:r>
          </m:sub>
        </m:sSub>
      </m:oMath>
      <w:r>
        <w:rPr>
          <w:rFonts w:hint="eastAsia"/>
        </w:rPr>
        <w:t>表示为</w:t>
      </w:r>
      <w:r>
        <w:rPr>
          <w:rFonts w:hint="eastAsia"/>
        </w:rPr>
        <w:t>:</w:t>
      </w:r>
    </w:p>
    <w:p w14:paraId="552FB25B" w14:textId="77777777" w:rsidR="00152831" w:rsidRDefault="00000000">
      <w:r>
        <w:rPr>
          <w:rFonts w:hint="eastAsia"/>
        </w:rPr>
        <w:t xml:space="preserve">                    </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r>
              <w:rPr>
                <w:rFonts w:ascii="Cambria Math" w:hAnsi="Cambria Math"/>
              </w:rPr>
              <m:t>m</m:t>
            </m:r>
            <m:r>
              <m:rPr>
                <m:sty m:val="p"/>
              </m:rPr>
              <w:rPr>
                <w:rFonts w:ascii="Cambria Math" w:hAnsi="Cambria Math"/>
              </w:rPr>
              <m:t>)</m:t>
            </m:r>
          </m:sub>
        </m:sSub>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rPr>
                      <m:t>)</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m:rPr>
                        <m:sty m:val="p"/>
                      </m:rPr>
                      <w:rPr>
                        <w:rFonts w:ascii="Cambria Math" w:hAnsi="Cambria Math"/>
                      </w:rPr>
                      <m:t>)</m:t>
                    </m:r>
                  </m:sub>
                </m:sSub>
              </m:e>
              <m:sup>
                <m:r>
                  <m:rPr>
                    <m:sty m:val="p"/>
                  </m:rPr>
                  <w:rPr>
                    <w:rFonts w:ascii="Cambria Math" w:hAnsi="Cambria Math"/>
                  </w:rPr>
                  <m:t>2</m:t>
                </m:r>
              </m:sup>
            </m:sSup>
          </m:e>
        </m:rad>
      </m:oMath>
      <w:r>
        <w:rPr>
          <w:rFonts w:hint="eastAsia"/>
        </w:rPr>
        <w:t xml:space="preserve">             (12</w:t>
      </w:r>
      <w:r>
        <w:t>)</w:t>
      </w:r>
    </w:p>
    <w:p w14:paraId="21DA4180" w14:textId="77777777" w:rsidR="00152831" w:rsidRDefault="00000000">
      <w:r>
        <w:rPr>
          <w:rFonts w:hint="eastAsia"/>
        </w:rPr>
        <w:t xml:space="preserve">                     </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rPr>
              <m: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hint="eastAsia"/>
                  </w:rPr>
                  <m:t>u</m:t>
                </m:r>
              </m:e>
              <m:sub>
                <m:sSub>
                  <m:sSubPr>
                    <m:ctrlPr>
                      <w:rPr>
                        <w:rFonts w:ascii="Cambria Math" w:hAnsi="Cambria Math"/>
                      </w:rPr>
                    </m:ctrlPr>
                  </m:sSubPr>
                  <m:e>
                    <m:r>
                      <w:rPr>
                        <w:rFonts w:ascii="Cambria Math" w:hAnsi="Cambria Math"/>
                      </w:rPr>
                      <m:t>m</m:t>
                    </m:r>
                  </m:e>
                  <m:sub>
                    <m:r>
                      <w:rPr>
                        <w:rFonts w:ascii="Cambria Math" w:hAnsi="Cambria Math"/>
                      </w:rPr>
                      <m:t>s</m:t>
                    </m:r>
                  </m:sub>
                </m:sSub>
              </m:sub>
            </m:sSub>
          </m:num>
          <m:den>
            <m:sSub>
              <m:sSubPr>
                <m:ctrlPr>
                  <w:rPr>
                    <w:rFonts w:ascii="Cambria Math" w:hAnsi="Cambria Math"/>
                  </w:rPr>
                </m:ctrlPr>
              </m:sSubPr>
              <m:e>
                <m:r>
                  <w:rPr>
                    <w:rFonts w:ascii="Cambria Math" w:hAnsi="Cambria Math" w:hint="eastAsia"/>
                  </w:rPr>
                  <m:t>m</m:t>
                </m:r>
              </m:e>
              <m:sub>
                <m:r>
                  <w:rPr>
                    <w:rFonts w:ascii="Cambria Math" w:hAnsi="Cambria Math" w:hint="eastAsia"/>
                  </w:rPr>
                  <m:t>s</m:t>
                </m:r>
              </m:sub>
            </m:sSub>
          </m:den>
        </m:f>
        <m:r>
          <m:rPr>
            <m:sty m:val="p"/>
          </m:rPr>
          <w:rPr>
            <w:rFonts w:ascii="Cambria Math" w:hAnsi="Cambria Math" w:cs="Cambria Math"/>
          </w:rPr>
          <m:t>×100%</m:t>
        </m:r>
      </m:oMath>
      <w:r>
        <w:rPr>
          <w:rFonts w:cs="Cambria Math" w:hint="eastAsia"/>
        </w:rPr>
        <w:t xml:space="preserve">                   </w:t>
      </w:r>
      <w:r>
        <w:rPr>
          <w:rFonts w:hint="eastAsia"/>
        </w:rPr>
        <w:t>(13</w:t>
      </w:r>
      <w:r>
        <w:t>)</w:t>
      </w:r>
    </w:p>
    <w:p w14:paraId="4D0F8951" w14:textId="77777777" w:rsidR="00152831" w:rsidRDefault="00000000">
      <w:pPr>
        <w:rPr>
          <w:rFonts w:ascii="Cambria Math" w:hAnsi="Cambria Math" w:cs="Cambria Math"/>
        </w:rPr>
      </w:pPr>
      <w:r>
        <w:rPr>
          <w:rFonts w:hint="eastAsia"/>
        </w:rPr>
        <w:t>称量重复性、可读性、线性不确定度、示</w:t>
      </w:r>
      <w:proofErr w:type="gramStart"/>
      <w:r>
        <w:rPr>
          <w:rFonts w:hint="eastAsia"/>
        </w:rPr>
        <w:t>数估读</w:t>
      </w:r>
      <w:proofErr w:type="gramEnd"/>
      <w:r>
        <w:rPr>
          <w:rFonts w:hint="eastAsia"/>
        </w:rPr>
        <w:t>以及</w:t>
      </w:r>
      <w:r>
        <w:t>空气浮力、湿度</w:t>
      </w:r>
      <w:r>
        <w:rPr>
          <w:rFonts w:hint="eastAsia"/>
        </w:rPr>
        <w:t>和</w:t>
      </w:r>
      <w:r>
        <w:t>静电</w:t>
      </w:r>
      <w:r>
        <w:rPr>
          <w:rFonts w:hint="eastAsia"/>
        </w:rPr>
        <w:t>等环境因素均会对称量结果造成影响</w:t>
      </w:r>
      <w:r>
        <w:rPr>
          <w:rFonts w:hint="eastAsia"/>
          <w:vertAlign w:val="superscript"/>
        </w:rPr>
        <w:t>[4, 5]</w:t>
      </w:r>
      <w:r>
        <w:rPr>
          <w:rFonts w:hint="eastAsia"/>
        </w:rPr>
        <w:t>。</w:t>
      </w:r>
      <w:proofErr w:type="gramStart"/>
      <w:r>
        <w:rPr>
          <w:rFonts w:ascii="Cambria Math" w:hAnsi="Cambria Math" w:cs="Cambria Math" w:hint="eastAsia"/>
        </w:rPr>
        <w:t>但示数估读</w:t>
      </w:r>
      <w:proofErr w:type="gramEnd"/>
      <w:r>
        <w:rPr>
          <w:rFonts w:ascii="Cambria Math" w:hAnsi="Cambria Math" w:cs="Cambria Math" w:hint="eastAsia"/>
        </w:rPr>
        <w:t>引入的不确定度远小于测量重复性，可以忽略不计。在天平室内，</w:t>
      </w:r>
      <w:r>
        <w:rPr>
          <w:rFonts w:hint="eastAsia"/>
        </w:rPr>
        <w:t>环境因素造成的影响也小到可忽略不计。因此仅考虑称量重复性</w:t>
      </w:r>
      <w:r>
        <w:t>(</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1</m:t>
                </m:r>
              </m:sub>
            </m:sSub>
          </m:sub>
        </m:sSub>
      </m:oMath>
      <w:r>
        <w:t>)</w:t>
      </w:r>
      <w:r>
        <w:rPr>
          <w:rFonts w:hint="eastAsia"/>
        </w:rPr>
        <w:t>、可读性</w:t>
      </w:r>
      <w:r>
        <w:t>(</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2</m:t>
                </m:r>
              </m:sub>
            </m:sSub>
          </m:sub>
        </m:sSub>
      </m:oMath>
      <w:r>
        <w:t>)</w:t>
      </w:r>
      <w:r>
        <w:rPr>
          <w:rFonts w:hint="eastAsia"/>
        </w:rPr>
        <w:t>以及线性不确定度（</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3</m:t>
                </m:r>
              </m:sub>
            </m:sSub>
          </m:sub>
        </m:sSub>
      </m:oMath>
      <w:r>
        <w:rPr>
          <w:rFonts w:ascii="Cambria Math" w:hAnsi="Cambria Math" w:cs="Cambria Math" w:hint="eastAsia"/>
        </w:rPr>
        <w:t>）</w:t>
      </w:r>
      <w:r>
        <w:rPr>
          <w:rFonts w:hint="eastAsia"/>
        </w:rPr>
        <w:t>，</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m</m:t>
                </m:r>
              </m:e>
              <m:sub>
                <m:r>
                  <w:rPr>
                    <w:rFonts w:ascii="Cambria Math" w:hAnsi="Cambria Math"/>
                  </w:rPr>
                  <m:t>s</m:t>
                </m:r>
              </m:sub>
            </m:sSub>
          </m:sub>
        </m:sSub>
      </m:oMath>
      <w:r>
        <w:rPr>
          <w:rFonts w:ascii="Cambria Math" w:hAnsi="Cambria Math" w:cs="Cambria Math" w:hint="eastAsia"/>
        </w:rPr>
        <w:t>表示为：</w:t>
      </w:r>
    </w:p>
    <w:p w14:paraId="6813BCA5" w14:textId="77777777" w:rsidR="00152831" w:rsidRDefault="00000000">
      <w:r>
        <w:rPr>
          <w:rFonts w:cs="Cambria Math" w:hint="eastAsia"/>
        </w:rPr>
        <w:t xml:space="preserve">                      </w:t>
      </w:r>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w:rPr>
                    <w:rFonts w:ascii="Cambria Math" w:hAnsi="Cambria Math"/>
                  </w:rPr>
                  <m:t>s</m:t>
                </m:r>
              </m:sub>
            </m:sSub>
          </m:sub>
        </m:sSub>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1</m:t>
                        </m:r>
                      </m:sub>
                    </m:sSub>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2</m:t>
                        </m:r>
                      </m:sub>
                    </m:sSub>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m:rPr>
                            <m:sty m:val="p"/>
                          </m:rPr>
                          <w:rPr>
                            <w:rFonts w:ascii="Cambria Math" w:hAnsi="Cambria Math"/>
                          </w:rPr>
                          <m:t>3</m:t>
                        </m:r>
                      </m:sub>
                    </m:sSub>
                  </m:sub>
                </m:sSub>
              </m:e>
              <m:sup>
                <m:r>
                  <m:rPr>
                    <m:sty m:val="p"/>
                  </m:rPr>
                  <w:rPr>
                    <w:rFonts w:ascii="Cambria Math" w:hAnsi="Cambria Math"/>
                  </w:rPr>
                  <m:t>2</m:t>
                </m:r>
              </m:sup>
            </m:sSup>
          </m:e>
        </m:rad>
      </m:oMath>
      <w:r>
        <w:rPr>
          <w:rFonts w:hint="eastAsia"/>
        </w:rPr>
        <w:t xml:space="preserve">                 (14</w:t>
      </w:r>
      <w:r>
        <w:t>)</w:t>
      </w:r>
    </w:p>
    <w:p w14:paraId="5838E613" w14:textId="77777777" w:rsidR="00152831" w:rsidRDefault="00000000">
      <w:r>
        <w:rPr>
          <w:rFonts w:ascii="Cambria Math" w:hAnsi="Cambria Math" w:cs="Cambria Math" w:hint="eastAsia"/>
        </w:rPr>
        <w:t>其中，</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m</m:t>
                </m:r>
              </m:e>
              <m:sub>
                <m:r>
                  <w:rPr>
                    <w:rFonts w:ascii="Cambria Math" w:hAnsi="Cambria Math"/>
                  </w:rPr>
                  <m:t>1</m:t>
                </m:r>
              </m:sub>
            </m:sSub>
          </m:sub>
        </m:sSub>
      </m:oMath>
      <w:r>
        <w:rPr>
          <w:rFonts w:hint="eastAsia"/>
        </w:rPr>
        <w:t>采用极差法评估，公式见式（</w:t>
      </w:r>
      <w:r>
        <w:rPr>
          <w:rFonts w:hint="eastAsia"/>
        </w:rPr>
        <w:t>3</w:t>
      </w:r>
      <w:r>
        <w:rPr>
          <w:rFonts w:hint="eastAsia"/>
        </w:rPr>
        <w:t>）。</w:t>
      </w:r>
    </w:p>
    <w:p w14:paraId="19DF4278" w14:textId="77777777" w:rsidR="00152831" w:rsidRDefault="00000000">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hint="eastAsia"/>
        </w:rPr>
        <w:t>、</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m</m:t>
                </m:r>
              </m:e>
              <m:sub>
                <m:r>
                  <w:rPr>
                    <w:rFonts w:ascii="Cambria Math" w:hAnsi="Cambria Math" w:hint="eastAsia"/>
                  </w:rPr>
                  <m:t>3</m:t>
                </m:r>
              </m:sub>
            </m:sSub>
          </m:sub>
        </m:sSub>
      </m:oMath>
      <w:r>
        <w:rPr>
          <w:rFonts w:hint="eastAsia"/>
        </w:rPr>
        <w:t>根据天平厂家给定的天平分度值</w:t>
      </w:r>
      <m:oMath>
        <m:r>
          <w:rPr>
            <w:rFonts w:ascii="Cambria Math" w:hAnsi="Cambria Math"/>
          </w:rPr>
          <m:t>σ</m:t>
        </m:r>
      </m:oMath>
      <w:r>
        <w:rPr>
          <w:rFonts w:ascii="宋体" w:hAnsi="宋体" w:hint="eastAsia"/>
        </w:rPr>
        <w:t>和线性分量</w:t>
      </w:r>
      <m:oMath>
        <m:r>
          <w:rPr>
            <w:rFonts w:ascii="Cambria Math" w:hAnsi="Cambria Math"/>
          </w:rPr>
          <m:t>δ</m:t>
        </m:r>
      </m:oMath>
      <w:r>
        <w:rPr>
          <w:rFonts w:hint="eastAsia"/>
        </w:rPr>
        <w:t>确定，按矩形分布估计，计算公式见式（</w:t>
      </w:r>
      <w:r>
        <w:rPr>
          <w:rFonts w:hint="eastAsia"/>
        </w:rPr>
        <w:t>4</w:t>
      </w:r>
      <w:r>
        <w:rPr>
          <w:rFonts w:hint="eastAsia"/>
        </w:rPr>
        <w:t>）。</w:t>
      </w:r>
    </w:p>
    <w:p w14:paraId="2505A7B9" w14:textId="77777777" w:rsidR="00152831" w:rsidRDefault="00000000">
      <m:oMath>
        <m:sSub>
          <m:sSubPr>
            <m:ctrlPr>
              <w:rPr>
                <w:rFonts w:ascii="Cambria Math" w:hAnsi="Cambria Math"/>
              </w:rPr>
            </m:ctrlPr>
          </m:sSubPr>
          <m:e>
            <m:r>
              <w:rPr>
                <w:rFonts w:ascii="Cambria Math" w:hAnsi="Cambria Math"/>
              </w:rPr>
              <m:t>u</m:t>
            </m:r>
          </m:e>
          <m:sub>
            <m:sSub>
              <m:sSubPr>
                <m:ctrlPr>
                  <w:rPr>
                    <w:rFonts w:ascii="Cambria Math" w:hAnsi="Cambria Math"/>
                  </w:rPr>
                </m:ctrlPr>
              </m:sSubPr>
              <m:e>
                <m:r>
                  <w:rPr>
                    <w:rFonts w:ascii="Cambria Math" w:hAnsi="Cambria Math"/>
                  </w:rPr>
                  <m:t>m</m:t>
                </m:r>
              </m:e>
              <m:sub>
                <m:r>
                  <w:rPr>
                    <w:rFonts w:ascii="Cambria Math" w:hAnsi="Cambria Math" w:hint="eastAsia"/>
                  </w:rPr>
                  <m:t>b</m:t>
                </m:r>
              </m:sub>
            </m:sSub>
          </m:sub>
        </m:sSub>
      </m:oMath>
      <w:r>
        <w:rPr>
          <w:rFonts w:hint="eastAsia"/>
        </w:rPr>
        <w:t>同理。</w:t>
      </w:r>
    </w:p>
    <w:p w14:paraId="65002B89" w14:textId="77777777" w:rsidR="00152831" w:rsidRDefault="00000000">
      <w:pPr>
        <w:pStyle w:val="2"/>
      </w:pPr>
      <w:bookmarkStart w:id="75" w:name="_Toc206149849"/>
      <w:r>
        <w:rPr>
          <w:rFonts w:hint="eastAsia"/>
        </w:rPr>
        <w:t>分析过程引入的不确定度</w:t>
      </w:r>
      <w:bookmarkEnd w:id="75"/>
    </w:p>
    <w:p w14:paraId="529323F9" w14:textId="77777777" w:rsidR="00152831" w:rsidRDefault="00000000">
      <w:proofErr w:type="gramStart"/>
      <w:r>
        <w:rPr>
          <w:rFonts w:hint="eastAsia"/>
        </w:rPr>
        <w:t>源谱的</w:t>
      </w:r>
      <w:proofErr w:type="gramEnd"/>
      <w:r>
        <w:rPr>
          <w:rFonts w:hint="eastAsia"/>
        </w:rPr>
        <w:t>化学分析主要是针对水溶性离子</w:t>
      </w:r>
      <w:r>
        <w:t>、无机元素</w:t>
      </w:r>
      <w:r>
        <w:rPr>
          <w:rFonts w:hint="eastAsia"/>
        </w:rPr>
        <w:t>以及</w:t>
      </w:r>
      <w:r>
        <w:t>碳组分</w:t>
      </w:r>
      <w:r>
        <w:rPr>
          <w:rFonts w:hint="eastAsia"/>
        </w:rPr>
        <w:t>，具体分析仪器方法详见《环境空气</w:t>
      </w:r>
      <w:r>
        <w:rPr>
          <w:rFonts w:hint="eastAsia"/>
        </w:rPr>
        <w:t xml:space="preserve"> </w:t>
      </w:r>
      <w:r>
        <w:rPr>
          <w:rFonts w:hint="eastAsia"/>
        </w:rPr>
        <w:t>颗粒物中水溶性阳离子（</w:t>
      </w:r>
      <w:r>
        <w:rPr>
          <w:rFonts w:hint="eastAsia"/>
        </w:rPr>
        <w:t>Li</w:t>
      </w:r>
      <w:r>
        <w:rPr>
          <w:rFonts w:hint="eastAsia"/>
          <w:vertAlign w:val="superscript"/>
        </w:rPr>
        <w:t>+</w:t>
      </w:r>
      <w:r>
        <w:rPr>
          <w:rFonts w:hint="eastAsia"/>
        </w:rPr>
        <w:t>、</w:t>
      </w:r>
      <w:r>
        <w:rPr>
          <w:rFonts w:hint="eastAsia"/>
        </w:rPr>
        <w:t>Na</w:t>
      </w:r>
      <w:r>
        <w:rPr>
          <w:rFonts w:hint="eastAsia"/>
          <w:vertAlign w:val="superscript"/>
        </w:rPr>
        <w:t>+</w:t>
      </w:r>
      <w:r>
        <w:rPr>
          <w:rFonts w:hint="eastAsia"/>
        </w:rPr>
        <w:t>、</w:t>
      </w:r>
      <w:r>
        <w:rPr>
          <w:rFonts w:hint="eastAsia"/>
        </w:rPr>
        <w:t>NH</w:t>
      </w:r>
      <w:r>
        <w:rPr>
          <w:rFonts w:hint="eastAsia"/>
          <w:vertAlign w:val="subscript"/>
        </w:rPr>
        <w:t>4</w:t>
      </w:r>
      <w:r>
        <w:rPr>
          <w:rFonts w:hint="eastAsia"/>
          <w:vertAlign w:val="superscript"/>
        </w:rPr>
        <w:t>+</w:t>
      </w:r>
      <w:r>
        <w:rPr>
          <w:rFonts w:hint="eastAsia"/>
        </w:rPr>
        <w:t>、</w:t>
      </w:r>
      <w:r>
        <w:rPr>
          <w:rFonts w:hint="eastAsia"/>
        </w:rPr>
        <w:t>K</w:t>
      </w:r>
      <w:r>
        <w:rPr>
          <w:rFonts w:hint="eastAsia"/>
          <w:vertAlign w:val="superscript"/>
        </w:rPr>
        <w:t>+</w:t>
      </w:r>
      <w:r>
        <w:rPr>
          <w:rFonts w:hint="eastAsia"/>
        </w:rPr>
        <w:t>、</w:t>
      </w:r>
      <w:r>
        <w:rPr>
          <w:rFonts w:hint="eastAsia"/>
        </w:rPr>
        <w:t>Ca</w:t>
      </w:r>
      <w:r>
        <w:rPr>
          <w:rFonts w:hint="eastAsia"/>
          <w:vertAlign w:val="superscript"/>
        </w:rPr>
        <w:t>2+</w:t>
      </w:r>
      <w:r>
        <w:rPr>
          <w:rFonts w:hint="eastAsia"/>
        </w:rPr>
        <w:t>、</w:t>
      </w:r>
      <w:r>
        <w:rPr>
          <w:rFonts w:hint="eastAsia"/>
        </w:rPr>
        <w:t>Mg</w:t>
      </w:r>
      <w:r>
        <w:rPr>
          <w:rFonts w:hint="eastAsia"/>
          <w:vertAlign w:val="superscript"/>
        </w:rPr>
        <w:t>2+</w:t>
      </w:r>
      <w:r>
        <w:rPr>
          <w:rFonts w:hint="eastAsia"/>
        </w:rPr>
        <w:t>）的测定</w:t>
      </w:r>
      <w:r>
        <w:rPr>
          <w:rFonts w:hint="eastAsia"/>
        </w:rPr>
        <w:t xml:space="preserve"> </w:t>
      </w:r>
      <w:r>
        <w:rPr>
          <w:rFonts w:hint="eastAsia"/>
        </w:rPr>
        <w:t>离子色谱法》（</w:t>
      </w:r>
      <w:r>
        <w:rPr>
          <w:rFonts w:hint="eastAsia"/>
        </w:rPr>
        <w:t>HJ 800-2016</w:t>
      </w:r>
      <w:r>
        <w:rPr>
          <w:rFonts w:hint="eastAsia"/>
        </w:rPr>
        <w:t>）、《化学试剂离子色谱法测定通则》（</w:t>
      </w:r>
      <w:r>
        <w:rPr>
          <w:rFonts w:hint="eastAsia"/>
        </w:rPr>
        <w:t>GB/T 34672-2017</w:t>
      </w:r>
      <w:r>
        <w:rPr>
          <w:rFonts w:hint="eastAsia"/>
        </w:rPr>
        <w:t>）、《空气和废气颗粒物中金属元素的测定电感耦合等离子体发射光谱法》（</w:t>
      </w:r>
      <w:r>
        <w:rPr>
          <w:rFonts w:hint="eastAsia"/>
        </w:rPr>
        <w:t>HJ 777-2015</w:t>
      </w:r>
      <w:r>
        <w:rPr>
          <w:rFonts w:hint="eastAsia"/>
        </w:rPr>
        <w:t>）、《环境空气颗粒物（</w:t>
      </w:r>
      <w:r>
        <w:rPr>
          <w:rFonts w:hint="eastAsia"/>
        </w:rPr>
        <w:t>PM</w:t>
      </w:r>
      <w:r>
        <w:rPr>
          <w:rFonts w:hint="eastAsia"/>
          <w:vertAlign w:val="subscript"/>
        </w:rPr>
        <w:t>2.5</w:t>
      </w:r>
      <w:r>
        <w:rPr>
          <w:rFonts w:hint="eastAsia"/>
        </w:rPr>
        <w:t>）中无机元素连续自动监测技术规范》（</w:t>
      </w:r>
      <w:r>
        <w:rPr>
          <w:rFonts w:hint="eastAsia"/>
        </w:rPr>
        <w:t>HJ 1329-2023</w:t>
      </w:r>
      <w:r>
        <w:rPr>
          <w:rFonts w:hint="eastAsia"/>
        </w:rPr>
        <w:t>）和《环境空气颗粒物（</w:t>
      </w:r>
      <w:r>
        <w:rPr>
          <w:rFonts w:hint="eastAsia"/>
        </w:rPr>
        <w:t>PM</w:t>
      </w:r>
      <w:r>
        <w:rPr>
          <w:rFonts w:hint="eastAsia"/>
          <w:vertAlign w:val="subscript"/>
        </w:rPr>
        <w:t>2.5</w:t>
      </w:r>
      <w:r>
        <w:rPr>
          <w:rFonts w:hint="eastAsia"/>
        </w:rPr>
        <w:t>）中有机碳和元素碳连续自动监测技术规范》（</w:t>
      </w:r>
      <w:r>
        <w:rPr>
          <w:rFonts w:hint="eastAsia"/>
        </w:rPr>
        <w:t>HJ 1327-2023</w:t>
      </w:r>
      <w:r>
        <w:rPr>
          <w:rFonts w:hint="eastAsia"/>
        </w:rPr>
        <w:t>）。不同的分析仪器所分析的化学组分不完全相同</w:t>
      </w:r>
      <w:r>
        <w:rPr>
          <w:rFonts w:hint="eastAsia"/>
          <w:vertAlign w:val="superscript"/>
        </w:rPr>
        <w:t>[6-8]</w:t>
      </w:r>
      <w:r>
        <w:rPr>
          <w:rFonts w:hint="eastAsia"/>
        </w:rPr>
        <w:t>，对于不同组分的测量准确度和精密度也不尽相同（可参考相关标准）。</w:t>
      </w:r>
    </w:p>
    <w:p w14:paraId="71D7F54D" w14:textId="77777777" w:rsidR="00152831" w:rsidRDefault="00000000">
      <w:pPr>
        <w:pStyle w:val="3"/>
        <w:ind w:firstLine="420"/>
        <w:rPr>
          <w:rFonts w:hint="eastAsia"/>
        </w:rPr>
      </w:pPr>
      <w:bookmarkStart w:id="76" w:name="_Toc206149850"/>
      <w:r>
        <w:rPr>
          <w:rFonts w:hint="eastAsia"/>
        </w:rPr>
        <w:t>金属元素和水溶性离子的分析不确定度</w:t>
      </w:r>
      <w:bookmarkEnd w:id="76"/>
    </w:p>
    <w:p w14:paraId="04EA6FC1" w14:textId="77777777" w:rsidR="00152831" w:rsidRDefault="00000000">
      <w:r>
        <w:rPr>
          <w:rFonts w:hint="eastAsia"/>
        </w:rPr>
        <w:t>离子或元素浓度离线测量是基于提取液中组分质量计算得到。化学分析不确定度分量包括重复测定、样品提取以及标准曲线拟合引入的不确定度</w:t>
      </w:r>
      <w:r>
        <w:rPr>
          <w:rFonts w:hint="eastAsia"/>
          <w:vertAlign w:val="superscript"/>
        </w:rPr>
        <w:t>[9]</w:t>
      </w:r>
      <w:r>
        <w:rPr>
          <w:rFonts w:hint="eastAsia"/>
        </w:rPr>
        <w:t>，化学分析引入的相对不确定度</w:t>
      </w:r>
      <m:oMath>
        <m:sSub>
          <m:sSubPr>
            <m:ctrlPr>
              <w:rPr>
                <w:rFonts w:ascii="Cambria Math" w:hAnsi="Cambria Math"/>
                <w:i/>
              </w:rPr>
            </m:ctrlPr>
          </m:sSubPr>
          <m:e>
            <m:r>
              <w:rPr>
                <w:rFonts w:ascii="Cambria Math" w:hAnsi="Cambria Math" w:hint="eastAsia"/>
              </w:rPr>
              <m:t>u</m:t>
            </m:r>
          </m:e>
          <m:sub>
            <m:r>
              <w:rPr>
                <w:rFonts w:ascii="Cambria Math" w:hAnsi="Cambria Math" w:hint="eastAsia"/>
              </w:rPr>
              <m:t>rel</m:t>
            </m:r>
            <m:r>
              <w:rPr>
                <w:rFonts w:ascii="Cambria Math" w:hAnsi="Cambria Math"/>
              </w:rPr>
              <m:t>(</m:t>
            </m:r>
            <m:r>
              <w:rPr>
                <w:rFonts w:ascii="Cambria Math" w:hAnsi="Cambria Math" w:hint="eastAsia"/>
              </w:rPr>
              <m:t>a</m:t>
            </m:r>
            <m:r>
              <w:rPr>
                <w:rFonts w:ascii="Cambria Math" w:hAnsi="Cambria Math"/>
              </w:rPr>
              <m:t>)</m:t>
            </m:r>
          </m:sub>
        </m:sSub>
      </m:oMath>
      <w:r>
        <w:rPr>
          <w:rFonts w:hint="eastAsia"/>
        </w:rPr>
        <w:t>计算公式为：</w:t>
      </w:r>
    </w:p>
    <w:p w14:paraId="30CDFE6E" w14:textId="77777777" w:rsidR="00152831" w:rsidRDefault="00000000">
      <w:r>
        <w:rPr>
          <w:rFonts w:hint="eastAsia"/>
        </w:rPr>
        <w:t xml:space="preserve">                   </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r>
              <w:rPr>
                <w:rFonts w:ascii="Cambria Math" w:hAnsi="Cambria Math" w:hint="eastAsia"/>
              </w:rPr>
              <m:t>a</m:t>
            </m:r>
            <m:r>
              <m:rPr>
                <m:sty m:val="p"/>
              </m:rPr>
              <w:rPr>
                <w:rFonts w:ascii="Cambria Math" w:hAnsi="Cambria Math"/>
              </w:rPr>
              <m:t>)</m:t>
            </m:r>
          </m:sub>
        </m:sSub>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R</m:t>
                        </m:r>
                      </m:sub>
                    </m:sSub>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e</m:t>
                        </m:r>
                      </m:sub>
                    </m:sSub>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c</m:t>
                        </m:r>
                      </m:sub>
                    </m:sSub>
                    <m:r>
                      <m:rPr>
                        <m:sty m:val="p"/>
                      </m:rPr>
                      <w:rPr>
                        <w:rFonts w:ascii="Cambria Math" w:hAnsi="Cambria Math"/>
                      </w:rPr>
                      <m:t>)</m:t>
                    </m:r>
                  </m:sub>
                </m:sSub>
              </m:e>
              <m:sup>
                <m:r>
                  <m:rPr>
                    <m:sty m:val="p"/>
                  </m:rPr>
                  <w:rPr>
                    <w:rFonts w:ascii="Cambria Math" w:hAnsi="Cambria Math" w:hint="eastAsia"/>
                  </w:rPr>
                  <m:t>2</m:t>
                </m:r>
              </m:sup>
            </m:sSup>
          </m:e>
        </m:rad>
      </m:oMath>
      <w:r>
        <w:rPr>
          <w:rFonts w:hint="eastAsia"/>
        </w:rPr>
        <w:t xml:space="preserve">          (15</w:t>
      </w:r>
      <w:r>
        <w:t>)</w:t>
      </w:r>
    </w:p>
    <w:p w14:paraId="69A68817" w14:textId="77777777" w:rsidR="00152831" w:rsidRDefault="00000000">
      <w:pPr>
        <w:rPr>
          <w:iCs/>
        </w:rPr>
      </w:pPr>
      <w:r>
        <w:rPr>
          <w:rFonts w:hint="eastAsia"/>
        </w:rPr>
        <w:t>式中，</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R</m:t>
                </m:r>
              </m:sub>
            </m:sSub>
            <m:r>
              <m:rPr>
                <m:sty m:val="p"/>
              </m:rPr>
              <w:rPr>
                <w:rFonts w:ascii="Cambria Math" w:hAnsi="Cambria Math"/>
              </w:rPr>
              <m:t>)</m:t>
            </m:r>
          </m:sub>
        </m:sSub>
      </m:oMath>
      <w:r>
        <w:rPr>
          <w:rFonts w:hint="eastAsia"/>
        </w:rPr>
        <w:t>、</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e</m:t>
                </m:r>
              </m:sub>
            </m:sSub>
            <m:r>
              <m:rPr>
                <m:sty m:val="p"/>
              </m:rPr>
              <w:rPr>
                <w:rFonts w:ascii="Cambria Math" w:hAnsi="Cambria Math"/>
              </w:rPr>
              <m:t>)</m:t>
            </m:r>
          </m:sub>
        </m:sSub>
      </m:oMath>
      <w:r>
        <w:rPr>
          <w:rFonts w:hint="eastAsia"/>
        </w:rPr>
        <w:t>、</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c</m:t>
                </m:r>
              </m:sub>
            </m:sSub>
            <m:r>
              <m:rPr>
                <m:sty m:val="p"/>
              </m:rPr>
              <w:rPr>
                <w:rFonts w:ascii="Cambria Math" w:hAnsi="Cambria Math"/>
              </w:rPr>
              <m:t>)</m:t>
            </m:r>
          </m:sub>
        </m:sSub>
      </m:oMath>
      <w:r>
        <w:rPr>
          <w:rFonts w:hint="eastAsia"/>
          <w:iCs/>
        </w:rPr>
        <w:t>分别表示</w:t>
      </w:r>
      <w:r>
        <w:rPr>
          <w:rFonts w:hint="eastAsia"/>
        </w:rPr>
        <w:t>重复测定、样品提取以及标准曲线拟合的相对不确定度。</w:t>
      </w:r>
    </w:p>
    <w:p w14:paraId="34BFDB29" w14:textId="77777777" w:rsidR="00152831" w:rsidRDefault="00000000">
      <w:r>
        <w:rPr>
          <w:rFonts w:hint="eastAsia"/>
        </w:rPr>
        <w:t>重复测定不确定度</w:t>
      </w:r>
      <m:oMath>
        <m:sSub>
          <m:sSubPr>
            <m:ctrlPr>
              <w:rPr>
                <w:rFonts w:ascii="Cambria Math" w:hAnsi="Cambria Math"/>
                <w:i/>
              </w:rPr>
            </m:ctrlPr>
          </m:sSubPr>
          <m:e>
            <m:r>
              <w:rPr>
                <w:rFonts w:ascii="Cambria Math" w:hAnsi="Cambria Math" w:hint="eastAsia"/>
              </w:rPr>
              <m:t>u</m:t>
            </m:r>
          </m:e>
          <m:sub>
            <m:sSub>
              <m:sSubPr>
                <m:ctrlPr>
                  <w:rPr>
                    <w:rFonts w:ascii="Cambria Math" w:hAnsi="Cambria Math"/>
                    <w:i/>
                  </w:rPr>
                </m:ctrlPr>
              </m:sSubPr>
              <m:e>
                <m:r>
                  <w:rPr>
                    <w:rFonts w:ascii="Cambria Math" w:hAnsi="Cambria Math" w:hint="eastAsia"/>
                  </w:rPr>
                  <m:t>a</m:t>
                </m:r>
              </m:e>
              <m:sub>
                <m:r>
                  <w:rPr>
                    <w:rFonts w:ascii="Cambria Math" w:hAnsi="Cambria Math" w:hint="eastAsia"/>
                  </w:rPr>
                  <m:t>R</m:t>
                </m:r>
              </m:sub>
            </m:sSub>
          </m:sub>
        </m:sSub>
      </m:oMath>
      <w:r>
        <w:rPr>
          <w:rFonts w:hint="eastAsia"/>
        </w:rPr>
        <w:t>可认为是仪器精密度，按</w:t>
      </w:r>
      <w:r>
        <w:rPr>
          <w:rFonts w:hint="eastAsia"/>
        </w:rPr>
        <w:t>A</w:t>
      </w:r>
      <w:r>
        <w:rPr>
          <w:rFonts w:hint="eastAsia"/>
        </w:rPr>
        <w:t>类评定，根据贝塞尔法计算，当重复测定次数受限时，可选择极值法，计算公式见前文。</w:t>
      </w:r>
      <m:oMath>
        <m:sSub>
          <m:sSubPr>
            <m:ctrlPr>
              <w:rPr>
                <w:rFonts w:ascii="Cambria Math" w:hAnsi="Cambria Math"/>
                <w:i/>
              </w:rPr>
            </m:ctrlPr>
          </m:sSubPr>
          <m:e>
            <m:r>
              <w:rPr>
                <w:rFonts w:ascii="Cambria Math" w:hAnsi="Cambria Math" w:hint="eastAsia"/>
              </w:rPr>
              <m:t>u</m:t>
            </m:r>
          </m:e>
          <m:sub>
            <m:r>
              <w:rPr>
                <w:rFonts w:ascii="Cambria Math" w:hAnsi="Cambria Math" w:hint="eastAsia"/>
              </w:rPr>
              <m:t>rel</m:t>
            </m:r>
            <m:r>
              <w:rPr>
                <w:rFonts w:ascii="Cambria Math" w:hAnsi="Cambria Math"/>
              </w:rPr>
              <m:t>(</m:t>
            </m:r>
            <m:sSub>
              <m:sSubPr>
                <m:ctrlPr>
                  <w:rPr>
                    <w:rFonts w:ascii="Cambria Math" w:hAnsi="Cambria Math"/>
                    <w:i/>
                  </w:rPr>
                </m:ctrlPr>
              </m:sSubPr>
              <m:e>
                <m:r>
                  <w:rPr>
                    <w:rFonts w:ascii="Cambria Math" w:hAnsi="Cambria Math" w:hint="eastAsia"/>
                  </w:rPr>
                  <m:t>a</m:t>
                </m:r>
              </m:e>
              <m:sub>
                <m:r>
                  <w:rPr>
                    <w:rFonts w:ascii="Cambria Math" w:hAnsi="Cambria Math" w:hint="eastAsia"/>
                  </w:rPr>
                  <m:t>R</m:t>
                </m:r>
              </m:sub>
            </m:sSub>
            <m:r>
              <w:rPr>
                <w:rFonts w:ascii="Cambria Math" w:hAnsi="Cambria Math"/>
              </w:rPr>
              <m:t>)</m:t>
            </m:r>
          </m:sub>
        </m:sSub>
      </m:oMath>
      <w:r>
        <w:rPr>
          <w:rFonts w:hint="eastAsia"/>
        </w:rPr>
        <w:t>计算公式为：</w:t>
      </w:r>
    </w:p>
    <w:p w14:paraId="3F477096" w14:textId="77777777" w:rsidR="00152831" w:rsidRDefault="00000000">
      <w:r>
        <w:rPr>
          <w:rFonts w:hint="eastAsia"/>
        </w:rPr>
        <w:t xml:space="preserve">                         </w:t>
      </w:r>
      <m:oMath>
        <m:sSub>
          <m:sSubPr>
            <m:ctrlPr>
              <w:rPr>
                <w:rFonts w:ascii="Cambria Math" w:hAnsi="Cambria Math"/>
                <w:i/>
              </w:rPr>
            </m:ctrlPr>
          </m:sSubPr>
          <m:e>
            <m:r>
              <w:rPr>
                <w:rFonts w:ascii="Cambria Math" w:hAnsi="Cambria Math" w:hint="eastAsia"/>
              </w:rPr>
              <m:t>u</m:t>
            </m:r>
          </m:e>
          <m:sub>
            <m:r>
              <w:rPr>
                <w:rFonts w:ascii="Cambria Math" w:hAnsi="Cambria Math" w:hint="eastAsia"/>
              </w:rPr>
              <m:t>rel</m:t>
            </m:r>
            <m:r>
              <w:rPr>
                <w:rFonts w:ascii="Cambria Math" w:hAnsi="Cambria Math"/>
              </w:rPr>
              <m:t>(</m:t>
            </m:r>
            <m:sSub>
              <m:sSubPr>
                <m:ctrlPr>
                  <w:rPr>
                    <w:rFonts w:ascii="Cambria Math" w:hAnsi="Cambria Math"/>
                    <w:i/>
                  </w:rPr>
                </m:ctrlPr>
              </m:sSubPr>
              <m:e>
                <m:r>
                  <w:rPr>
                    <w:rFonts w:ascii="Cambria Math" w:hAnsi="Cambria Math" w:hint="eastAsia"/>
                  </w:rPr>
                  <m:t>a</m:t>
                </m:r>
              </m:e>
              <m:sub>
                <m:r>
                  <w:rPr>
                    <w:rFonts w:ascii="Cambria Math" w:hAnsi="Cambria Math" w:hint="eastAsia"/>
                  </w:rPr>
                  <m:t>R</m:t>
                </m:r>
              </m:sub>
            </m:s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u</m:t>
                </m:r>
              </m:e>
              <m:sub>
                <m:sSub>
                  <m:sSubPr>
                    <m:ctrlPr>
                      <w:rPr>
                        <w:rFonts w:ascii="Cambria Math" w:hAnsi="Cambria Math"/>
                        <w:i/>
                      </w:rPr>
                    </m:ctrlPr>
                  </m:sSubPr>
                  <m:e>
                    <m:r>
                      <w:rPr>
                        <w:rFonts w:ascii="Cambria Math" w:hAnsi="Cambria Math" w:hint="eastAsia"/>
                      </w:rPr>
                      <m:t>a</m:t>
                    </m:r>
                  </m:e>
                  <m:sub>
                    <m:r>
                      <w:rPr>
                        <w:rFonts w:ascii="Cambria Math" w:hAnsi="Cambria Math" w:hint="eastAsia"/>
                      </w:rPr>
                      <m:t>R</m:t>
                    </m:r>
                  </m:sub>
                </m:sSub>
              </m:sub>
            </m:sSub>
          </m:num>
          <m:den>
            <m:acc>
              <m:accPr>
                <m:chr m:val="̅"/>
                <m:ctrlPr>
                  <w:rPr>
                    <w:rFonts w:ascii="Cambria Math" w:hAnsi="Cambria Math"/>
                    <w:i/>
                  </w:rPr>
                </m:ctrlPr>
              </m:accPr>
              <m:e>
                <m:r>
                  <w:rPr>
                    <w:rFonts w:ascii="Cambria Math" w:hAnsi="Cambria Math" w:hint="eastAsia"/>
                  </w:rPr>
                  <m:t>x</m:t>
                </m:r>
              </m:e>
            </m:acc>
          </m:den>
        </m:f>
        <m:r>
          <w:rPr>
            <w:rFonts w:ascii="Cambria Math" w:hAnsi="Cambria Math"/>
          </w:rPr>
          <m:t>×</m:t>
        </m:r>
        <m:r>
          <w:rPr>
            <w:rFonts w:ascii="Cambria Math" w:hAnsi="Cambria Math" w:hint="eastAsia"/>
          </w:rPr>
          <m:t>100%</m:t>
        </m:r>
      </m:oMath>
      <w:r>
        <w:rPr>
          <w:rFonts w:hint="eastAsia"/>
        </w:rPr>
        <w:t xml:space="preserve">                (16</w:t>
      </w:r>
      <w:r>
        <w:t>)</w:t>
      </w:r>
    </w:p>
    <w:p w14:paraId="32B70947" w14:textId="77777777" w:rsidR="00152831" w:rsidRDefault="00000000">
      <w:r>
        <w:rPr>
          <w:rFonts w:hint="eastAsia"/>
        </w:rPr>
        <w:t>样品提取的不确定度根据仪器对各组分的加标回收率计算</w:t>
      </w:r>
      <w:r>
        <w:rPr>
          <w:rFonts w:hint="eastAsia"/>
          <w:vertAlign w:val="superscript"/>
        </w:rPr>
        <w:t>[10]</w:t>
      </w:r>
      <w:r>
        <w:rPr>
          <w:rFonts w:hint="eastAsia"/>
        </w:rPr>
        <w:t>，同样假设为均匀分布，计算公式为：</w:t>
      </w:r>
    </w:p>
    <w:p w14:paraId="32EBBA04" w14:textId="77777777" w:rsidR="00152831" w:rsidRDefault="00000000">
      <w:pPr>
        <w:ind w:firstLineChars="1600" w:firstLine="3360"/>
      </w:pP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e</m:t>
                </m:r>
              </m:sub>
            </m:sSub>
            <m:r>
              <m:rPr>
                <m:sty m:val="p"/>
              </m:rPr>
              <w:rPr>
                <w:rFonts w:ascii="Cambria Math" w:hAnsi="Cambria Math"/>
              </w:rPr>
              <m: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hint="eastAsia"/>
                  </w:rPr>
                  <m:t>a</m:t>
                </m:r>
              </m:e>
              <m:sub>
                <m:r>
                  <m:rPr>
                    <m:sty m:val="p"/>
                  </m:rPr>
                  <w:rPr>
                    <w:rFonts w:ascii="Cambria Math" w:hAnsi="Cambria Math"/>
                  </w:rPr>
                  <m:t>2</m:t>
                </m:r>
              </m:sub>
            </m:sSub>
            <m:r>
              <m:rPr>
                <m:sty m:val="p"/>
              </m:rPr>
              <w:rPr>
                <w:rFonts w:ascii="Cambria Math" w:eastAsia="微软雅黑" w:hAnsi="Cambria Math" w:cs="微软雅黑"/>
              </w:rPr>
              <m:t>-</m:t>
            </m:r>
            <m:sSub>
              <m:sSubPr>
                <m:ctrlPr>
                  <w:rPr>
                    <w:rFonts w:ascii="Cambria Math" w:hAnsi="Cambria Math"/>
                  </w:rPr>
                </m:ctrlPr>
              </m:sSubPr>
              <m:e>
                <m:r>
                  <w:rPr>
                    <w:rFonts w:ascii="Cambria Math" w:hAnsi="Cambria Math" w:hint="eastAsia"/>
                  </w:rPr>
                  <m:t>a</m:t>
                </m:r>
              </m:e>
              <m:sub>
                <m:r>
                  <m:rPr>
                    <m:sty m:val="p"/>
                  </m:rPr>
                  <w:rPr>
                    <w:rFonts w:ascii="Cambria Math" w:hAnsi="Cambria Math"/>
                  </w:rPr>
                  <m:t>1</m:t>
                </m:r>
              </m:sub>
            </m:sSub>
          </m:num>
          <m:den>
            <m:r>
              <m:rPr>
                <m:sty m:val="p"/>
              </m:rPr>
              <w:rPr>
                <w:rFonts w:ascii="Cambria Math" w:hAnsi="Cambria Math" w:hint="eastAsia"/>
              </w:rPr>
              <m:t>2</m:t>
            </m:r>
            <m:rad>
              <m:radPr>
                <m:degHide m:val="1"/>
                <m:ctrlPr>
                  <w:rPr>
                    <w:rFonts w:ascii="Cambria Math" w:hAnsi="Cambria Math"/>
                  </w:rPr>
                </m:ctrlPr>
              </m:radPr>
              <m:deg/>
              <m:e>
                <m:r>
                  <m:rPr>
                    <m:sty m:val="p"/>
                  </m:rPr>
                  <w:rPr>
                    <w:rFonts w:ascii="Cambria Math" w:hAnsi="Cambria Math" w:hint="eastAsia"/>
                  </w:rPr>
                  <m:t>3</m:t>
                </m:r>
              </m:e>
            </m:rad>
          </m:den>
        </m:f>
        <m:r>
          <m:rPr>
            <m:sty m:val="p"/>
          </m:rPr>
          <w:rPr>
            <w:rFonts w:ascii="Cambria Math" w:hAnsi="Cambria Math"/>
          </w:rPr>
          <m:t xml:space="preserve"> </m:t>
        </m:r>
      </m:oMath>
      <w:r>
        <w:rPr>
          <w:rFonts w:hint="eastAsia"/>
        </w:rPr>
        <w:t xml:space="preserve">                    (17</w:t>
      </w:r>
      <w:r>
        <w:t>)</w:t>
      </w:r>
    </w:p>
    <w:p w14:paraId="184C0166" w14:textId="77777777" w:rsidR="00152831" w:rsidRDefault="00000000">
      <w:r>
        <w:rPr>
          <w:rFonts w:hint="eastAsia"/>
        </w:rPr>
        <w:t>其中，</w:t>
      </w:r>
      <m:oMath>
        <m:sSub>
          <m:sSubPr>
            <m:ctrlPr>
              <w:rPr>
                <w:rFonts w:ascii="Cambria Math" w:hAnsi="Cambria Math"/>
              </w:rPr>
            </m:ctrlPr>
          </m:sSubPr>
          <m:e>
            <m:r>
              <w:rPr>
                <w:rFonts w:ascii="Cambria Math" w:hAnsi="Cambria Math" w:hint="eastAsia"/>
              </w:rPr>
              <m:t>a</m:t>
            </m:r>
          </m:e>
          <m:sub>
            <m:r>
              <m:rPr>
                <m:sty m:val="p"/>
              </m:rPr>
              <w:rPr>
                <w:rFonts w:ascii="Cambria Math" w:hAnsi="Cambria Math"/>
              </w:rPr>
              <m:t>1</m:t>
            </m:r>
          </m:sub>
        </m:sSub>
      </m:oMath>
      <w:r>
        <w:rPr>
          <w:rFonts w:hint="eastAsia"/>
        </w:rPr>
        <w:t>~</w:t>
      </w:r>
      <m:oMath>
        <m:sSub>
          <m:sSubPr>
            <m:ctrlPr>
              <w:rPr>
                <w:rFonts w:ascii="Cambria Math" w:hAnsi="Cambria Math"/>
              </w:rPr>
            </m:ctrlPr>
          </m:sSubPr>
          <m:e>
            <m:r>
              <w:rPr>
                <w:rFonts w:ascii="Cambria Math" w:hAnsi="Cambria Math" w:hint="eastAsia"/>
              </w:rPr>
              <m:t>a</m:t>
            </m:r>
          </m:e>
          <m:sub>
            <m:r>
              <m:rPr>
                <m:sty m:val="p"/>
              </m:rPr>
              <w:rPr>
                <w:rFonts w:ascii="Cambria Math" w:hAnsi="Cambria Math"/>
              </w:rPr>
              <m:t>2</m:t>
            </m:r>
          </m:sub>
        </m:sSub>
      </m:oMath>
      <w:r>
        <w:rPr>
          <w:rFonts w:hint="eastAsia"/>
        </w:rPr>
        <w:t>为元素或离子回收率范围，</w:t>
      </w:r>
      <w:r>
        <w:rPr>
          <w:rFonts w:hint="eastAsia"/>
        </w:rPr>
        <w:t>%</w:t>
      </w:r>
      <w:r>
        <w:rPr>
          <w:rFonts w:hint="eastAsia"/>
        </w:rPr>
        <w:t>。</w:t>
      </w:r>
    </w:p>
    <w:p w14:paraId="36DE66A5" w14:textId="77777777" w:rsidR="00152831" w:rsidRDefault="00000000">
      <w:r>
        <w:rPr>
          <w:rFonts w:hint="eastAsia"/>
        </w:rPr>
        <w:t>标准曲线拟合引入的不确定度计算公式为</w:t>
      </w:r>
      <w:r>
        <w:rPr>
          <w:rFonts w:hint="eastAsia"/>
          <w:vertAlign w:val="superscript"/>
        </w:rPr>
        <w:t>[4]</w:t>
      </w:r>
      <w:r>
        <w:rPr>
          <w:rFonts w:hint="eastAsia"/>
        </w:rPr>
        <w:t>：</w:t>
      </w:r>
    </w:p>
    <w:p w14:paraId="0D149173" w14:textId="77777777" w:rsidR="00152831" w:rsidRDefault="00000000">
      <w:pPr>
        <w:ind w:firstLineChars="1600" w:firstLine="3360"/>
      </w:pP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R</m:t>
                </m:r>
              </m:sub>
            </m:sSub>
            <m:r>
              <m:rPr>
                <m:sty m:val="p"/>
              </m:rPr>
              <w:rPr>
                <w:rFonts w:ascii="Cambria Math" w:hAnsi="Cambria Math"/>
              </w:rPr>
              <m:t>)</m:t>
            </m:r>
          </m:sub>
        </m:sSub>
        <m:r>
          <m:rPr>
            <m:sty m:val="p"/>
          </m:rPr>
          <w:rPr>
            <w:rFonts w:ascii="Cambria Math" w:hAnsi="Cambria Math"/>
          </w:rPr>
          <m:t>=</m:t>
        </m:r>
        <m:f>
          <m:fPr>
            <m:ctrlPr>
              <w:rPr>
                <w:rFonts w:ascii="Cambria Math" w:hAnsi="Cambria Math"/>
              </w:rPr>
            </m:ctrlPr>
          </m:fPr>
          <m:num>
            <m:r>
              <w:rPr>
                <w:rFonts w:ascii="Cambria Math" w:hAnsi="Cambria Math" w:hint="eastAsia"/>
              </w:rPr>
              <m:t>S</m:t>
            </m:r>
          </m:num>
          <m:den>
            <m:r>
              <w:rPr>
                <w:rFonts w:ascii="Cambria Math" w:hAnsi="Cambria Math" w:hint="eastAsia"/>
              </w:rPr>
              <m:t>a</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hint="eastAsia"/>
                  </w:rPr>
                  <m:t>1</m:t>
                </m:r>
              </m:num>
              <m:den>
                <m:r>
                  <w:rPr>
                    <w:rFonts w:ascii="Cambria Math" w:hAnsi="Cambria Math" w:hint="eastAsia"/>
                  </w:rPr>
                  <m:t>p</m:t>
                </m:r>
              </m:den>
            </m:f>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1</m:t>
                </m:r>
              </m:num>
              <m:den>
                <m:r>
                  <w:rPr>
                    <w:rFonts w:ascii="Cambria Math" w:hAnsi="Cambria Math" w:hint="eastAsia"/>
                  </w:rPr>
                  <m:t>n</m:t>
                </m:r>
              </m:den>
            </m:f>
            <m:r>
              <m:rPr>
                <m:sty m:val="p"/>
              </m:rPr>
              <w:rPr>
                <w:rFonts w:ascii="Cambria Math" w:hAnsi="Cambria Math" w:hint="eastAsia"/>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acc>
                      <m:accPr>
                        <m:chr m:val="̅"/>
                        <m:ctrlPr>
                          <w:rPr>
                            <w:rFonts w:ascii="Cambria Math" w:hAnsi="Cambria Math"/>
                          </w:rPr>
                        </m:ctrlPr>
                      </m:accPr>
                      <m:e>
                        <m:r>
                          <w:rPr>
                            <w:rFonts w:ascii="Cambria Math" w:hAnsi="Cambria Math"/>
                          </w:rPr>
                          <m:t>C</m:t>
                        </m:r>
                      </m:e>
                    </m:acc>
                    <m:r>
                      <m:rPr>
                        <m:sty m:val="p"/>
                      </m:rPr>
                      <w:rPr>
                        <w:rFonts w:ascii="Cambria Math" w:hAnsi="Cambria Math"/>
                      </w:rPr>
                      <m:t>)</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S</m:t>
                    </m:r>
                  </m:e>
                  <m:sub>
                    <m:r>
                      <w:rPr>
                        <w:rFonts w:ascii="Cambria Math" w:hAnsi="Cambria Math"/>
                      </w:rPr>
                      <m:t>xx</m:t>
                    </m:r>
                  </m:sub>
                </m:sSub>
              </m:den>
            </m:f>
          </m:e>
        </m:rad>
      </m:oMath>
      <w:r>
        <w:rPr>
          <w:rFonts w:hint="eastAsia"/>
        </w:rPr>
        <w:t xml:space="preserve">          (18</w:t>
      </w:r>
      <w:r>
        <w:t>)</w:t>
      </w:r>
    </w:p>
    <w:p w14:paraId="691CA385" w14:textId="77777777" w:rsidR="00152831" w:rsidRDefault="00000000">
      <m:oMath>
        <m:r>
          <w:rPr>
            <w:rFonts w:ascii="Cambria Math" w:hAnsi="Cambria Math" w:hint="eastAsia"/>
          </w:rPr>
          <m:t>a</m:t>
        </m:r>
      </m:oMath>
      <w:r>
        <w:rPr>
          <w:rFonts w:hint="eastAsia"/>
        </w:rPr>
        <w:t>为拟合曲线的斜率；</w:t>
      </w:r>
      <m:oMath>
        <m:r>
          <w:rPr>
            <w:rFonts w:ascii="Cambria Math" w:hAnsi="Cambria Math" w:hint="eastAsia"/>
          </w:rPr>
          <m:t>p</m:t>
        </m:r>
      </m:oMath>
      <w:r>
        <w:rPr>
          <w:rFonts w:hint="eastAsia"/>
        </w:rPr>
        <w:t>为样品重复测定次数；</w:t>
      </w:r>
      <m:oMath>
        <m:r>
          <w:rPr>
            <w:rFonts w:ascii="Cambria Math" w:hAnsi="Cambria Math" w:hint="eastAsia"/>
          </w:rPr>
          <m:t>n</m:t>
        </m:r>
      </m:oMath>
      <w:r>
        <w:rPr>
          <w:rFonts w:hint="eastAsia"/>
        </w:rPr>
        <w:t>为所有参与拟合的标准样品测定的总次数；</w:t>
      </w:r>
      <m:oMath>
        <m:sSub>
          <m:sSubPr>
            <m:ctrlPr>
              <w:rPr>
                <w:rFonts w:ascii="Cambria Math" w:hAnsi="Cambria Math"/>
              </w:rPr>
            </m:ctrlPr>
          </m:sSubPr>
          <m:e>
            <m:r>
              <w:rPr>
                <w:rFonts w:ascii="Cambria Math" w:hAnsi="Cambria Math"/>
              </w:rPr>
              <m:t>C</m:t>
            </m:r>
          </m:e>
          <m:sub>
            <m:r>
              <m:rPr>
                <m:sty m:val="p"/>
              </m:rPr>
              <w:rPr>
                <w:rFonts w:ascii="Cambria Math" w:hAnsi="Cambria Math"/>
              </w:rPr>
              <m:t>0</m:t>
            </m:r>
          </m:sub>
        </m:sSub>
      </m:oMath>
      <w:r>
        <w:rPr>
          <w:rFonts w:hint="eastAsia"/>
        </w:rPr>
        <w:t>为样品的浓度；</w:t>
      </w:r>
      <m:oMath>
        <m:acc>
          <m:accPr>
            <m:chr m:val="̅"/>
            <m:ctrlPr>
              <w:rPr>
                <w:rFonts w:ascii="Cambria Math" w:hAnsi="Cambria Math"/>
              </w:rPr>
            </m:ctrlPr>
          </m:accPr>
          <m:e>
            <m:r>
              <w:rPr>
                <w:rFonts w:ascii="Cambria Math" w:hAnsi="Cambria Math"/>
              </w:rPr>
              <m:t>C</m:t>
            </m:r>
          </m:e>
        </m:acc>
      </m:oMath>
      <w:r>
        <w:rPr>
          <w:rFonts w:hint="eastAsia"/>
        </w:rPr>
        <w:t>为标准样品平均浓度；</w:t>
      </w:r>
      <m:oMath>
        <m:r>
          <w:rPr>
            <w:rFonts w:ascii="Cambria Math" w:hAnsi="Cambria Math" w:hint="eastAsia"/>
          </w:rPr>
          <m:t>S</m:t>
        </m:r>
      </m:oMath>
      <w:r>
        <w:rPr>
          <w:rFonts w:hint="eastAsia"/>
        </w:rPr>
        <w:t>为标准溶液峰面积的残差的标准偏差，</w:t>
      </w:r>
      <m:oMath>
        <m:sSub>
          <m:sSubPr>
            <m:ctrlPr>
              <w:rPr>
                <w:rFonts w:ascii="Cambria Math" w:hAnsi="Cambria Math"/>
              </w:rPr>
            </m:ctrlPr>
          </m:sSubPr>
          <m:e>
            <m:r>
              <w:rPr>
                <w:rFonts w:ascii="Cambria Math" w:hAnsi="Cambria Math"/>
              </w:rPr>
              <m:t>S</m:t>
            </m:r>
          </m:e>
          <m:sub>
            <m:r>
              <w:rPr>
                <w:rFonts w:ascii="Cambria Math" w:hAnsi="Cambria Math"/>
              </w:rPr>
              <m:t>xx</m:t>
            </m:r>
          </m:sub>
        </m:sSub>
      </m:oMath>
      <w:r>
        <w:rPr>
          <w:rFonts w:hint="eastAsia"/>
        </w:rPr>
        <w:t>为标准溶液残差的平方和。</w:t>
      </w:r>
    </w:p>
    <w:p w14:paraId="0ABA0EBE" w14:textId="77777777" w:rsidR="00152831" w:rsidRDefault="00000000">
      <w:pPr>
        <w:ind w:firstLineChars="1300" w:firstLine="2730"/>
      </w:pPr>
      <m:oMath>
        <m:r>
          <w:rPr>
            <w:rFonts w:ascii="Cambria Math" w:hAnsi="Cambria Math" w:hint="eastAsia"/>
          </w:rPr>
          <m:t>S</m:t>
        </m:r>
        <m:r>
          <m:rPr>
            <m:sty m:val="p"/>
          </m:rPr>
          <w:rPr>
            <w:rFonts w:ascii="Cambria Math" w:hAnsi="Cambria Math" w:hint="eastAsia"/>
          </w:rPr>
          <m:t>=</m:t>
        </m:r>
        <m:rad>
          <m:radPr>
            <m:degHide m:val="1"/>
            <m:ctrlPr>
              <w:rPr>
                <w:rFonts w:ascii="Cambria Math" w:hAnsi="Cambria Math"/>
              </w:rPr>
            </m:ctrlPr>
          </m:radPr>
          <m:deg/>
          <m:e>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e>
                        </m:d>
                      </m:e>
                      <m:sup>
                        <m:r>
                          <m:rPr>
                            <m:sty m:val="p"/>
                          </m:rPr>
                          <w:rPr>
                            <w:rFonts w:ascii="Cambria Math" w:hAnsi="Cambria Math"/>
                          </w:rPr>
                          <m:t>2</m:t>
                        </m:r>
                      </m:sup>
                    </m:sSup>
                  </m:e>
                </m:nary>
              </m:num>
              <m:den>
                <m:r>
                  <w:rPr>
                    <w:rFonts w:ascii="Cambria Math" w:hAnsi="Cambria Math" w:hint="eastAsia"/>
                  </w:rPr>
                  <m:t>n</m:t>
                </m:r>
                <m:r>
                  <m:rPr>
                    <m:sty m:val="p"/>
                  </m:rPr>
                  <w:rPr>
                    <w:rFonts w:ascii="Cambria Math" w:eastAsia="微软雅黑" w:hAnsi="Cambria Math" w:cs="微软雅黑"/>
                  </w:rPr>
                  <m:t>-2</m:t>
                </m:r>
              </m:den>
            </m:f>
          </m:e>
        </m:rad>
      </m:oMath>
      <w:r>
        <w:rPr>
          <w:rFonts w:hint="eastAsia"/>
        </w:rPr>
        <w:t xml:space="preserve">                      (19</w:t>
      </w:r>
      <w:r>
        <w:t>)</w:t>
      </w:r>
    </w:p>
    <w:p w14:paraId="1ED4584E" w14:textId="77777777" w:rsidR="00152831" w:rsidRDefault="00000000">
      <w:pPr>
        <w:ind w:firstLineChars="1300" w:firstLine="2730"/>
      </w:pPr>
      <m:oMath>
        <m:sSub>
          <m:sSubPr>
            <m:ctrlPr>
              <w:rPr>
                <w:rFonts w:ascii="Cambria Math" w:hAnsi="Cambria Math"/>
              </w:rPr>
            </m:ctrlPr>
          </m:sSubPr>
          <m:e>
            <m:r>
              <w:rPr>
                <w:rFonts w:ascii="Cambria Math" w:hAnsi="Cambria Math"/>
              </w:rPr>
              <m:t>S</m:t>
            </m:r>
          </m:e>
          <m:sub>
            <m:r>
              <w:rPr>
                <w:rFonts w:ascii="Cambria Math" w:hAnsi="Cambria Math"/>
              </w:rPr>
              <m:t>xx</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acc>
                  <m:accPr>
                    <m:chr m:val="̅"/>
                    <m:ctrlPr>
                      <w:rPr>
                        <w:rFonts w:ascii="Cambria Math" w:hAnsi="Cambria Math"/>
                      </w:rPr>
                    </m:ctrlPr>
                  </m:accPr>
                  <m:e>
                    <m:r>
                      <w:rPr>
                        <w:rFonts w:ascii="Cambria Math" w:hAnsi="Cambria Math"/>
                      </w:rPr>
                      <m:t>C</m:t>
                    </m:r>
                  </m:e>
                </m:acc>
                <m:r>
                  <m:rPr>
                    <m:sty m:val="p"/>
                  </m:rPr>
                  <w:rPr>
                    <w:rFonts w:ascii="Cambria Math" w:hAnsi="Cambria Math"/>
                  </w:rPr>
                  <m:t>)</m:t>
                </m:r>
              </m:e>
              <m:sup>
                <m:r>
                  <m:rPr>
                    <m:sty m:val="p"/>
                  </m:rPr>
                  <w:rPr>
                    <w:rFonts w:ascii="Cambria Math" w:hAnsi="Cambria Math"/>
                  </w:rPr>
                  <m:t>2</m:t>
                </m:r>
              </m:sup>
            </m:sSup>
          </m:e>
        </m:nary>
      </m:oMath>
      <w:r>
        <w:rPr>
          <w:rFonts w:hint="eastAsia"/>
        </w:rPr>
        <w:t xml:space="preserve">                       (20</w:t>
      </w:r>
      <w:r>
        <w:t>)</w:t>
      </w:r>
    </w:p>
    <w:p w14:paraId="534C748A" w14:textId="77777777" w:rsidR="00152831" w:rsidRDefault="00000000">
      <m:oMath>
        <m:r>
          <w:rPr>
            <w:rFonts w:ascii="Cambria Math" w:hAnsi="Cambria Math"/>
          </w:rPr>
          <w:lastRenderedPageBreak/>
          <m:t>b</m:t>
        </m:r>
      </m:oMath>
      <w:r>
        <w:rPr>
          <w:rFonts w:hint="eastAsia"/>
        </w:rPr>
        <w:t>为拟合曲线的截距；</w:t>
      </w:r>
      <m:oMath>
        <m:sSub>
          <m:sSubPr>
            <m:ctrlPr>
              <w:rPr>
                <w:rFonts w:ascii="Cambria Math" w:hAnsi="Cambria Math"/>
              </w:rPr>
            </m:ctrlPr>
          </m:sSubPr>
          <m:e>
            <m:r>
              <w:rPr>
                <w:rFonts w:ascii="Cambria Math" w:hAnsi="Cambria Math"/>
              </w:rPr>
              <m:t>y</m:t>
            </m:r>
          </m:e>
          <m:sub>
            <m:r>
              <w:rPr>
                <w:rFonts w:ascii="Cambria Math" w:hAnsi="Cambria Math"/>
              </w:rPr>
              <m:t>j</m:t>
            </m:r>
          </m:sub>
        </m:sSub>
      </m:oMath>
      <w:r>
        <w:rPr>
          <w:rFonts w:hint="eastAsia"/>
        </w:rPr>
        <w:t>为第</w:t>
      </w:r>
      <m:oMath>
        <m:r>
          <w:rPr>
            <w:rFonts w:ascii="Cambria Math" w:hAnsi="Cambria Math"/>
          </w:rPr>
          <m:t>j</m:t>
        </m:r>
      </m:oMath>
      <w:r>
        <w:rPr>
          <w:rFonts w:hint="eastAsia"/>
        </w:rPr>
        <w:t>次测量标准样品的峰面积；</w:t>
      </w:r>
      <m:oMath>
        <m:sSub>
          <m:sSubPr>
            <m:ctrlPr>
              <w:rPr>
                <w:rFonts w:ascii="Cambria Math" w:hAnsi="Cambria Math"/>
              </w:rPr>
            </m:ctrlPr>
          </m:sSubPr>
          <m:e>
            <m:r>
              <w:rPr>
                <w:rFonts w:ascii="Cambria Math" w:hAnsi="Cambria Math"/>
              </w:rPr>
              <m:t>c</m:t>
            </m:r>
          </m:e>
          <m:sub>
            <m:r>
              <w:rPr>
                <w:rFonts w:ascii="Cambria Math" w:hAnsi="Cambria Math"/>
              </w:rPr>
              <m:t>j</m:t>
            </m:r>
          </m:sub>
        </m:sSub>
      </m:oMath>
      <w:r>
        <w:rPr>
          <w:rFonts w:hint="eastAsia"/>
        </w:rPr>
        <w:t>为第</w:t>
      </w:r>
      <m:oMath>
        <m:r>
          <w:rPr>
            <w:rFonts w:ascii="Cambria Math" w:hAnsi="Cambria Math"/>
          </w:rPr>
          <m:t>j</m:t>
        </m:r>
      </m:oMath>
      <w:r>
        <w:rPr>
          <w:rFonts w:hint="eastAsia"/>
        </w:rPr>
        <w:t>次测量标准样品的浓度。</w:t>
      </w:r>
    </w:p>
    <w:p w14:paraId="371FA18F" w14:textId="77777777" w:rsidR="00152831" w:rsidRDefault="00000000">
      <w:pPr>
        <w:pStyle w:val="3"/>
        <w:ind w:firstLine="420"/>
        <w:rPr>
          <w:rFonts w:hint="eastAsia"/>
        </w:rPr>
      </w:pPr>
      <w:bookmarkStart w:id="77" w:name="_Toc206149851"/>
      <w:r>
        <w:rPr>
          <w:rFonts w:hint="eastAsia"/>
        </w:rPr>
        <w:t>碳组分分析不确定度</w:t>
      </w:r>
      <w:bookmarkEnd w:id="77"/>
    </w:p>
    <w:p w14:paraId="5385B31B" w14:textId="77777777" w:rsidR="00152831" w:rsidRDefault="00000000">
      <w:r>
        <w:rPr>
          <w:rFonts w:hint="eastAsia"/>
        </w:rPr>
        <w:t>碳组分的分析不确定度计算考虑重复测量误差</w:t>
      </w:r>
      <m:oMath>
        <m:sSub>
          <m:sSubPr>
            <m:ctrlPr>
              <w:rPr>
                <w:rFonts w:ascii="Cambria Math" w:hAnsi="Cambria Math"/>
                <w:i/>
              </w:rPr>
            </m:ctrlPr>
          </m:sSubPr>
          <m:e>
            <m:r>
              <w:rPr>
                <w:rFonts w:ascii="Cambria Math" w:hAnsi="Cambria Math" w:hint="eastAsia"/>
              </w:rPr>
              <m:t>u</m:t>
            </m:r>
          </m:e>
          <m:sub>
            <m:sSub>
              <m:sSubPr>
                <m:ctrlPr>
                  <w:rPr>
                    <w:rFonts w:ascii="Cambria Math" w:hAnsi="Cambria Math"/>
                    <w:i/>
                  </w:rPr>
                </m:ctrlPr>
              </m:sSubPr>
              <m:e>
                <m:r>
                  <w:rPr>
                    <w:rFonts w:ascii="Cambria Math" w:hAnsi="Cambria Math" w:hint="eastAsia"/>
                  </w:rPr>
                  <m:t>a</m:t>
                </m:r>
              </m:e>
              <m:sub>
                <m:r>
                  <w:rPr>
                    <w:rFonts w:ascii="Cambria Math" w:hAnsi="Cambria Math" w:hint="eastAsia"/>
                  </w:rPr>
                  <m:t>R</m:t>
                </m:r>
              </m:sub>
            </m:sSub>
          </m:sub>
        </m:sSub>
      </m:oMath>
      <w:r>
        <w:rPr>
          <w:rFonts w:hint="eastAsia"/>
        </w:rPr>
        <w:t>以及稳定性检测误差</w:t>
      </w:r>
      <m:oMath>
        <m:sSub>
          <m:sSubPr>
            <m:ctrlPr>
              <w:rPr>
                <w:rFonts w:ascii="Cambria Math" w:hAnsi="Cambria Math"/>
                <w:i/>
              </w:rPr>
            </m:ctrlPr>
          </m:sSubPr>
          <m:e>
            <m:r>
              <w:rPr>
                <w:rFonts w:ascii="Cambria Math" w:hAnsi="Cambria Math" w:hint="eastAsia"/>
              </w:rPr>
              <m:t>u</m:t>
            </m:r>
          </m:e>
          <m:sub>
            <m:sSub>
              <m:sSubPr>
                <m:ctrlPr>
                  <w:rPr>
                    <w:rFonts w:ascii="Cambria Math" w:hAnsi="Cambria Math"/>
                    <w:i/>
                  </w:rPr>
                </m:ctrlPr>
              </m:sSubPr>
              <m:e>
                <m:r>
                  <w:rPr>
                    <w:rFonts w:ascii="Cambria Math" w:hAnsi="Cambria Math" w:hint="eastAsia"/>
                  </w:rPr>
                  <m:t>a</m:t>
                </m:r>
              </m:e>
              <m:sub>
                <m:r>
                  <w:rPr>
                    <w:rFonts w:ascii="Cambria Math" w:hAnsi="Cambria Math" w:hint="eastAsia"/>
                  </w:rPr>
                  <m:t>w</m:t>
                </m:r>
              </m:sub>
            </m:sSub>
          </m:sub>
        </m:sSub>
      </m:oMath>
      <w:r>
        <w:rPr>
          <w:rFonts w:hint="eastAsia"/>
          <w:vertAlign w:val="superscript"/>
        </w:rPr>
        <w:t>[11, 12]</w:t>
      </w:r>
      <w:r>
        <w:rPr>
          <w:rFonts w:hint="eastAsia"/>
        </w:rPr>
        <w:t>，计算公式为：</w:t>
      </w:r>
    </w:p>
    <w:p w14:paraId="4B34E993" w14:textId="77777777" w:rsidR="00152831" w:rsidRDefault="00000000">
      <w:pPr>
        <w:ind w:firstLineChars="1200" w:firstLine="2520"/>
      </w:pP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r>
              <w:rPr>
                <w:rFonts w:ascii="Cambria Math" w:hAnsi="Cambria Math" w:hint="eastAsia"/>
              </w:rPr>
              <m:t>a</m:t>
            </m:r>
            <m:r>
              <m:rPr>
                <m:sty m:val="p"/>
              </m:rPr>
              <w:rPr>
                <w:rFonts w:ascii="Cambria Math" w:hAnsi="Cambria Math"/>
              </w:rPr>
              <m:t>)</m:t>
            </m:r>
          </m:sub>
        </m:sSub>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R</m:t>
                        </m:r>
                      </m:sub>
                    </m:sSub>
                    <m:r>
                      <m:rPr>
                        <m:sty m:val="p"/>
                      </m:rPr>
                      <w:rPr>
                        <w:rFonts w:ascii="Cambria Math" w:hAnsi="Cambria Math"/>
                      </w:rPr>
                      <m:t>)</m:t>
                    </m:r>
                  </m:sub>
                </m:sSub>
              </m:e>
              <m:sup>
                <m:r>
                  <m:rPr>
                    <m:sty m:val="p"/>
                  </m:rPr>
                  <w:rPr>
                    <w:rFonts w:ascii="Cambria Math" w:hAnsi="Cambria Math" w:hint="eastAsia"/>
                  </w:rPr>
                  <m:t>2</m:t>
                </m:r>
              </m:sup>
            </m:sSup>
            <m:r>
              <m:rPr>
                <m:sty m:val="p"/>
              </m:rPr>
              <w:rPr>
                <w:rFonts w:ascii="Cambria Math" w:hAnsi="Cambria Math" w:hint="eastAsia"/>
              </w:rPr>
              <m:t>+</m:t>
            </m:r>
            <m:sSup>
              <m:sSupPr>
                <m:ctrlPr>
                  <w:rPr>
                    <w:rFonts w:ascii="Cambria Math" w:hAnsi="Cambria Math"/>
                  </w:rPr>
                </m:ctrlPr>
              </m:sSupPr>
              <m:e>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w</m:t>
                        </m:r>
                      </m:sub>
                    </m:sSub>
                    <m:r>
                      <m:rPr>
                        <m:sty m:val="p"/>
                      </m:rPr>
                      <w:rPr>
                        <w:rFonts w:ascii="Cambria Math" w:hAnsi="Cambria Math"/>
                      </w:rPr>
                      <m:t>)</m:t>
                    </m:r>
                  </m:sub>
                </m:sSub>
              </m:e>
              <m:sup>
                <m:r>
                  <m:rPr>
                    <m:sty m:val="p"/>
                  </m:rPr>
                  <w:rPr>
                    <w:rFonts w:ascii="Cambria Math" w:hAnsi="Cambria Math" w:hint="eastAsia"/>
                  </w:rPr>
                  <m:t>2</m:t>
                </m:r>
              </m:sup>
            </m:sSup>
          </m:e>
        </m:rad>
      </m:oMath>
      <w:r>
        <w:rPr>
          <w:rFonts w:hint="eastAsia"/>
        </w:rPr>
        <w:t xml:space="preserve">             (21</w:t>
      </w:r>
      <w:r>
        <w:t>)</w:t>
      </w:r>
    </w:p>
    <w:p w14:paraId="47F19347" w14:textId="77777777" w:rsidR="00152831" w:rsidRDefault="00000000">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R</m:t>
                </m:r>
              </m:sub>
            </m:sSub>
            <m:r>
              <m:rPr>
                <m:sty m:val="p"/>
              </m:rPr>
              <w:rPr>
                <w:rFonts w:ascii="Cambria Math" w:hAnsi="Cambria Math"/>
              </w:rPr>
              <m:t>)</m:t>
            </m:r>
          </m:sub>
        </m:sSub>
      </m:oMath>
      <w:r>
        <w:rPr>
          <w:rFonts w:hint="eastAsia"/>
        </w:rPr>
        <w:t>计算方法同元素和离子计算方法。</w:t>
      </w:r>
      <m:oMath>
        <m:sSub>
          <m:sSubPr>
            <m:ctrlPr>
              <w:rPr>
                <w:rFonts w:ascii="Cambria Math" w:hAnsi="Cambria Math"/>
              </w:rPr>
            </m:ctrlPr>
          </m:sSubPr>
          <m:e>
            <m:r>
              <w:rPr>
                <w:rFonts w:ascii="Cambria Math" w:hAnsi="Cambria Math" w:hint="eastAsia"/>
              </w:rPr>
              <m:t>u</m:t>
            </m:r>
          </m:e>
          <m:sub>
            <m:r>
              <w:rPr>
                <w:rFonts w:ascii="Cambria Math" w:hAnsi="Cambria Math" w:hint="eastAsia"/>
              </w:rPr>
              <m:t>rel</m:t>
            </m:r>
            <m:r>
              <m:rPr>
                <m:sty m:val="p"/>
              </m:rPr>
              <w:rPr>
                <w:rFonts w:ascii="Cambria Math" w:hAnsi="Cambria Math"/>
              </w:rPr>
              <m:t>(</m:t>
            </m:r>
            <m:sSub>
              <m:sSubPr>
                <m:ctrlPr>
                  <w:rPr>
                    <w:rFonts w:ascii="Cambria Math" w:hAnsi="Cambria Math"/>
                  </w:rPr>
                </m:ctrlPr>
              </m:sSubPr>
              <m:e>
                <m:r>
                  <w:rPr>
                    <w:rFonts w:ascii="Cambria Math" w:hAnsi="Cambria Math" w:hint="eastAsia"/>
                  </w:rPr>
                  <m:t>a</m:t>
                </m:r>
              </m:e>
              <m:sub>
                <m:r>
                  <w:rPr>
                    <w:rFonts w:ascii="Cambria Math" w:hAnsi="Cambria Math" w:hint="eastAsia"/>
                  </w:rPr>
                  <m:t>w</m:t>
                </m:r>
              </m:sub>
            </m:sSub>
            <m:r>
              <m:rPr>
                <m:sty m:val="p"/>
              </m:rPr>
              <w:rPr>
                <w:rFonts w:ascii="Cambria Math" w:hAnsi="Cambria Math"/>
              </w:rPr>
              <m:t>)</m:t>
            </m:r>
          </m:sub>
        </m:sSub>
      </m:oMath>
      <w:r>
        <w:rPr>
          <w:rFonts w:hint="eastAsia"/>
        </w:rPr>
        <w:t>参考仪器说明书。</w:t>
      </w:r>
    </w:p>
    <w:p w14:paraId="19ABF3B2" w14:textId="77777777" w:rsidR="00152831" w:rsidRDefault="00000000">
      <w:pPr>
        <w:pStyle w:val="1"/>
      </w:pPr>
      <w:bookmarkStart w:id="78" w:name="_Toc185344458"/>
      <w:bookmarkStart w:id="79" w:name="_Toc206149852"/>
      <w:proofErr w:type="gramStart"/>
      <w:r>
        <w:rPr>
          <w:rFonts w:hint="eastAsia"/>
        </w:rPr>
        <w:t>源谱有效性</w:t>
      </w:r>
      <w:proofErr w:type="gramEnd"/>
      <w:r>
        <w:rPr>
          <w:rFonts w:hint="eastAsia"/>
        </w:rPr>
        <w:t>评价</w:t>
      </w:r>
      <w:bookmarkEnd w:id="78"/>
      <w:bookmarkEnd w:id="79"/>
    </w:p>
    <w:p w14:paraId="74B0B287" w14:textId="278A853C" w:rsidR="00152831" w:rsidRDefault="00000000">
      <w:r>
        <w:rPr>
          <w:rFonts w:hint="eastAsia"/>
        </w:rPr>
        <w:t>从定性评价和定量评价两个层次出发，对源成分谱的有效性进行评价，其中定性指标</w:t>
      </w:r>
      <w:r w:rsidR="001061F9">
        <w:rPr>
          <w:rFonts w:hint="eastAsia"/>
        </w:rPr>
        <w:t>（</w:t>
      </w:r>
      <w:r>
        <w:rPr>
          <w:rFonts w:hint="eastAsia"/>
        </w:rPr>
        <w:t>包括采样方法、样品运输储藏、滤膜称量、颗粒物质量分析、元素离子分析的规范性</w:t>
      </w:r>
      <w:r w:rsidR="001061F9">
        <w:rPr>
          <w:rFonts w:hint="eastAsia"/>
        </w:rPr>
        <w:t>）</w:t>
      </w:r>
      <w:r>
        <w:rPr>
          <w:rFonts w:hint="eastAsia"/>
        </w:rPr>
        <w:t>为合</w:t>
      </w:r>
      <w:proofErr w:type="gramStart"/>
      <w:r>
        <w:rPr>
          <w:rFonts w:hint="eastAsia"/>
        </w:rPr>
        <w:t>规</w:t>
      </w:r>
      <w:proofErr w:type="gramEnd"/>
      <w:r>
        <w:rPr>
          <w:rFonts w:hint="eastAsia"/>
        </w:rPr>
        <w:t>性判断，需参考相关操作规范</w:t>
      </w:r>
      <w:r>
        <w:rPr>
          <w:rFonts w:hint="eastAsia"/>
          <w:vertAlign w:val="superscript"/>
        </w:rPr>
        <w:t>[13-14]</w:t>
      </w:r>
      <w:r>
        <w:rPr>
          <w:rFonts w:hint="eastAsia"/>
        </w:rPr>
        <w:t>。定量指标包括采样年份、组分数量、组分含量、组分比值和</w:t>
      </w:r>
      <w:proofErr w:type="gramStart"/>
      <w:r>
        <w:rPr>
          <w:rFonts w:hint="eastAsia"/>
        </w:rPr>
        <w:t>源谱</w:t>
      </w:r>
      <w:proofErr w:type="gramEnd"/>
      <w:r>
        <w:rPr>
          <w:rFonts w:hint="eastAsia"/>
        </w:rPr>
        <w:t>不确定度。定量指标中，特征组分、特征比值的合理性参考研究</w:t>
      </w:r>
      <w:r>
        <w:rPr>
          <w:rFonts w:hint="eastAsia"/>
          <w:vertAlign w:val="superscript"/>
        </w:rPr>
        <w:t>[15]</w:t>
      </w:r>
      <w:r>
        <w:rPr>
          <w:rFonts w:hint="eastAsia"/>
        </w:rPr>
        <w:t>，对于采样年份可分</w:t>
      </w:r>
      <w:r>
        <w:rPr>
          <w:rFonts w:hint="eastAsia"/>
        </w:rPr>
        <w:t>2010</w:t>
      </w:r>
      <w:r>
        <w:rPr>
          <w:rFonts w:hint="eastAsia"/>
        </w:rPr>
        <w:t>年之前、</w:t>
      </w:r>
      <w:r>
        <w:rPr>
          <w:rFonts w:hint="eastAsia"/>
        </w:rPr>
        <w:t>2010~2017</w:t>
      </w:r>
      <w:r>
        <w:rPr>
          <w:rFonts w:hint="eastAsia"/>
        </w:rPr>
        <w:t>年、</w:t>
      </w:r>
      <w:r>
        <w:rPr>
          <w:rFonts w:hint="eastAsia"/>
        </w:rPr>
        <w:t>2017</w:t>
      </w:r>
      <w:r>
        <w:rPr>
          <w:rFonts w:hint="eastAsia"/>
        </w:rPr>
        <w:t>年之后，对于组分数量可分为</w:t>
      </w:r>
      <w:r>
        <w:rPr>
          <w:rFonts w:hint="eastAsia"/>
        </w:rPr>
        <w:t>10</w:t>
      </w:r>
      <w:r>
        <w:rPr>
          <w:rFonts w:hint="eastAsia"/>
        </w:rPr>
        <w:t>个以下、</w:t>
      </w:r>
      <w:r>
        <w:rPr>
          <w:rFonts w:hint="eastAsia"/>
        </w:rPr>
        <w:t>10~20</w:t>
      </w:r>
      <w:r>
        <w:rPr>
          <w:rFonts w:hint="eastAsia"/>
        </w:rPr>
        <w:t>个、</w:t>
      </w:r>
      <w:r>
        <w:rPr>
          <w:rFonts w:hint="eastAsia"/>
        </w:rPr>
        <w:t>20</w:t>
      </w:r>
      <w:r>
        <w:rPr>
          <w:rFonts w:hint="eastAsia"/>
        </w:rPr>
        <w:t>个以上，对于不确定度大小可分为＜</w:t>
      </w:r>
      <w:r>
        <w:rPr>
          <w:rFonts w:hint="eastAsia"/>
        </w:rPr>
        <w:t>25%</w:t>
      </w:r>
      <w:r>
        <w:rPr>
          <w:rFonts w:hint="eastAsia"/>
        </w:rPr>
        <w:t>、</w:t>
      </w:r>
      <w:r>
        <w:rPr>
          <w:rFonts w:hint="eastAsia"/>
        </w:rPr>
        <w:t>25~45%</w:t>
      </w:r>
      <w:r>
        <w:rPr>
          <w:rFonts w:hint="eastAsia"/>
        </w:rPr>
        <w:t>、＞</w:t>
      </w:r>
      <w:r>
        <w:rPr>
          <w:rFonts w:hint="eastAsia"/>
        </w:rPr>
        <w:t>45%</w:t>
      </w:r>
      <w:r>
        <w:rPr>
          <w:rFonts w:hint="eastAsia"/>
          <w:vertAlign w:val="superscript"/>
        </w:rPr>
        <w:t>[16]</w:t>
      </w:r>
      <w:r>
        <w:rPr>
          <w:rFonts w:hint="eastAsia"/>
        </w:rPr>
        <w:t>，对这些评价项目的分值可分为</w:t>
      </w:r>
      <w:r>
        <w:rPr>
          <w:rFonts w:hint="eastAsia"/>
        </w:rPr>
        <w:t>1</w:t>
      </w:r>
      <w:r>
        <w:rPr>
          <w:rFonts w:hint="eastAsia"/>
        </w:rPr>
        <w:t>分、</w:t>
      </w:r>
      <w:r>
        <w:rPr>
          <w:rFonts w:hint="eastAsia"/>
        </w:rPr>
        <w:t>3</w:t>
      </w:r>
      <w:r>
        <w:rPr>
          <w:rFonts w:hint="eastAsia"/>
        </w:rPr>
        <w:t>分和</w:t>
      </w:r>
      <w:r>
        <w:rPr>
          <w:rFonts w:hint="eastAsia"/>
        </w:rPr>
        <w:t>5</w:t>
      </w:r>
      <w:r>
        <w:rPr>
          <w:rFonts w:hint="eastAsia"/>
        </w:rPr>
        <w:t>分。在评价步骤上，首先对采样方法、样品储运、称量及分析等基础环节进行定性评价，判断</w:t>
      </w:r>
      <w:proofErr w:type="gramStart"/>
      <w:r>
        <w:rPr>
          <w:rFonts w:hint="eastAsia"/>
        </w:rPr>
        <w:t>源谱基础</w:t>
      </w:r>
      <w:proofErr w:type="gramEnd"/>
      <w:r>
        <w:rPr>
          <w:rFonts w:hint="eastAsia"/>
        </w:rPr>
        <w:t>数据合理性。若任</w:t>
      </w:r>
      <w:proofErr w:type="gramStart"/>
      <w:r>
        <w:rPr>
          <w:rFonts w:hint="eastAsia"/>
        </w:rPr>
        <w:t>一</w:t>
      </w:r>
      <w:proofErr w:type="gramEnd"/>
      <w:r>
        <w:rPr>
          <w:rFonts w:hint="eastAsia"/>
        </w:rPr>
        <w:t>环节不符合规范要求，则直接判定为</w:t>
      </w:r>
      <w:r>
        <w:rPr>
          <w:rFonts w:hint="eastAsia"/>
        </w:rPr>
        <w:t>D</w:t>
      </w:r>
      <w:r>
        <w:rPr>
          <w:rFonts w:hint="eastAsia"/>
        </w:rPr>
        <w:t>级（不合格），终止评价流程；若全部定性要求达标，则可进行下一步定量评级。对于定量评价指标，</w:t>
      </w:r>
      <w:proofErr w:type="gramStart"/>
      <w:r>
        <w:rPr>
          <w:rFonts w:hint="eastAsia"/>
        </w:rPr>
        <w:t>源谱不确定度</w:t>
      </w:r>
      <w:proofErr w:type="gramEnd"/>
      <w:r>
        <w:rPr>
          <w:rFonts w:hint="eastAsia"/>
        </w:rPr>
        <w:t>大小直接反映数据可靠性，赋予最高权重</w:t>
      </w:r>
      <w:r>
        <w:rPr>
          <w:rFonts w:hint="eastAsia"/>
        </w:rPr>
        <w:t>30%</w:t>
      </w:r>
      <w:r>
        <w:rPr>
          <w:rFonts w:hint="eastAsia"/>
        </w:rPr>
        <w:t>；特征组分及其相互比值</w:t>
      </w:r>
      <w:proofErr w:type="gramStart"/>
      <w:r>
        <w:rPr>
          <w:rFonts w:hint="eastAsia"/>
        </w:rPr>
        <w:t>对应源谱化学</w:t>
      </w:r>
      <w:proofErr w:type="gramEnd"/>
      <w:r>
        <w:rPr>
          <w:rFonts w:hint="eastAsia"/>
        </w:rPr>
        <w:t>指纹的合理性与特异性，分别赋予</w:t>
      </w:r>
      <w:r>
        <w:rPr>
          <w:rFonts w:hint="eastAsia"/>
        </w:rPr>
        <w:t>20%</w:t>
      </w:r>
      <w:r>
        <w:rPr>
          <w:rFonts w:hint="eastAsia"/>
        </w:rPr>
        <w:t>和</w:t>
      </w:r>
      <w:r>
        <w:rPr>
          <w:rFonts w:hint="eastAsia"/>
        </w:rPr>
        <w:t>25%</w:t>
      </w:r>
      <w:r>
        <w:rPr>
          <w:rFonts w:hint="eastAsia"/>
        </w:rPr>
        <w:t>权重；组分数量是</w:t>
      </w:r>
      <w:proofErr w:type="gramStart"/>
      <w:r>
        <w:rPr>
          <w:rFonts w:hint="eastAsia"/>
        </w:rPr>
        <w:t>源谱对</w:t>
      </w:r>
      <w:proofErr w:type="gramEnd"/>
      <w:r>
        <w:rPr>
          <w:rFonts w:hint="eastAsia"/>
        </w:rPr>
        <w:t>源排放特征表征能力的重要指标，赋予</w:t>
      </w:r>
      <w:r>
        <w:rPr>
          <w:rFonts w:hint="eastAsia"/>
        </w:rPr>
        <w:t>15%</w:t>
      </w:r>
      <w:r>
        <w:rPr>
          <w:rFonts w:hint="eastAsia"/>
        </w:rPr>
        <w:t>权重；采样年份对数据有时效性差异，可通过不确定度修正，其重要性较弱，赋予最低权重</w:t>
      </w:r>
      <w:r>
        <w:rPr>
          <w:rFonts w:hint="eastAsia"/>
        </w:rPr>
        <w:t>10%</w:t>
      </w:r>
      <w:r>
        <w:rPr>
          <w:rFonts w:hint="eastAsia"/>
        </w:rPr>
        <w:t>。细颗粒物源化学成分谱等级评价表以及等级划分见表</w:t>
      </w:r>
      <w:r>
        <w:rPr>
          <w:rFonts w:hint="eastAsia"/>
        </w:rPr>
        <w:t>3</w:t>
      </w:r>
      <w:r>
        <w:rPr>
          <w:rFonts w:hint="eastAsia"/>
        </w:rPr>
        <w:t>和表</w:t>
      </w:r>
      <w:r>
        <w:rPr>
          <w:rFonts w:hint="eastAsia"/>
        </w:rPr>
        <w:t>4</w:t>
      </w:r>
      <w:r>
        <w:rPr>
          <w:rFonts w:hint="eastAsia"/>
        </w:rPr>
        <w:t>。</w:t>
      </w:r>
    </w:p>
    <w:p w14:paraId="39BDCE18" w14:textId="77777777" w:rsidR="00152831" w:rsidRDefault="00000000">
      <w:pPr>
        <w:ind w:firstLine="0"/>
        <w:jc w:val="center"/>
      </w:pPr>
      <w:r>
        <w:rPr>
          <w:rFonts w:hint="eastAsia"/>
        </w:rPr>
        <w:t>表</w:t>
      </w:r>
      <w:r>
        <w:rPr>
          <w:rFonts w:hint="eastAsia"/>
        </w:rPr>
        <w:t xml:space="preserve">3 </w:t>
      </w:r>
      <w:r>
        <w:rPr>
          <w:rFonts w:hint="eastAsia"/>
        </w:rPr>
        <w:t>细颗粒物源化学成分谱等级评价</w:t>
      </w:r>
    </w:p>
    <w:tbl>
      <w:tblPr>
        <w:tblStyle w:val="21"/>
        <w:tblW w:w="6115" w:type="dxa"/>
        <w:jc w:val="center"/>
        <w:tblLook w:val="04A0" w:firstRow="1" w:lastRow="0" w:firstColumn="1" w:lastColumn="0" w:noHBand="0" w:noVBand="1"/>
      </w:tblPr>
      <w:tblGrid>
        <w:gridCol w:w="3356"/>
        <w:gridCol w:w="919"/>
        <w:gridCol w:w="613"/>
        <w:gridCol w:w="613"/>
        <w:gridCol w:w="614"/>
      </w:tblGrid>
      <w:tr w:rsidR="00152831" w14:paraId="616D7B84" w14:textId="77777777" w:rsidTr="00152831">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12" w:space="0" w:color="auto"/>
              <w:bottom w:val="single" w:sz="12" w:space="0" w:color="auto"/>
            </w:tcBorders>
            <w:vAlign w:val="center"/>
          </w:tcPr>
          <w:p w14:paraId="41983BAC" w14:textId="77777777" w:rsidR="00152831" w:rsidRDefault="00000000">
            <w:pPr>
              <w:ind w:firstLine="0"/>
              <w:jc w:val="center"/>
              <w:rPr>
                <w:b w:val="0"/>
                <w:bCs w:val="0"/>
                <w:szCs w:val="21"/>
              </w:rPr>
            </w:pPr>
            <w:r>
              <w:rPr>
                <w:szCs w:val="21"/>
              </w:rPr>
              <w:t>评价项目</w:t>
            </w:r>
          </w:p>
        </w:tc>
        <w:tc>
          <w:tcPr>
            <w:tcW w:w="919" w:type="dxa"/>
            <w:tcBorders>
              <w:top w:val="single" w:sz="12" w:space="0" w:color="auto"/>
              <w:bottom w:val="single" w:sz="12" w:space="0" w:color="auto"/>
            </w:tcBorders>
            <w:vAlign w:val="center"/>
          </w:tcPr>
          <w:p w14:paraId="0835FDDE" w14:textId="77777777" w:rsidR="00152831" w:rsidRDefault="00000000">
            <w:pPr>
              <w:ind w:firstLine="0"/>
              <w:jc w:val="center"/>
              <w:cnfStyle w:val="100000000000" w:firstRow="1" w:lastRow="0" w:firstColumn="0" w:lastColumn="0" w:oddVBand="0" w:evenVBand="0" w:oddHBand="0" w:evenHBand="0" w:firstRowFirstColumn="0" w:firstRowLastColumn="0" w:lastRowFirstColumn="0" w:lastRowLastColumn="0"/>
              <w:rPr>
                <w:b w:val="0"/>
                <w:bCs w:val="0"/>
                <w:szCs w:val="21"/>
              </w:rPr>
            </w:pPr>
            <w:r>
              <w:rPr>
                <w:szCs w:val="21"/>
              </w:rPr>
              <w:t>权重</w:t>
            </w:r>
            <w:r>
              <w:rPr>
                <w:szCs w:val="21"/>
              </w:rPr>
              <w:t>2</w:t>
            </w:r>
          </w:p>
        </w:tc>
        <w:tc>
          <w:tcPr>
            <w:tcW w:w="1840" w:type="dxa"/>
            <w:gridSpan w:val="3"/>
            <w:tcBorders>
              <w:top w:val="single" w:sz="12" w:space="0" w:color="auto"/>
              <w:bottom w:val="single" w:sz="12" w:space="0" w:color="auto"/>
            </w:tcBorders>
            <w:vAlign w:val="center"/>
          </w:tcPr>
          <w:p w14:paraId="1A58F2F6" w14:textId="77777777" w:rsidR="00152831" w:rsidRDefault="00000000">
            <w:pPr>
              <w:ind w:firstLine="0"/>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分值</w:t>
            </w:r>
          </w:p>
        </w:tc>
      </w:tr>
      <w:tr w:rsidR="00152831" w14:paraId="694648CD" w14:textId="77777777" w:rsidTr="00152831">
        <w:trPr>
          <w:trHeight w:val="421"/>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8" w:space="0" w:color="auto"/>
              <w:bottom w:val="single" w:sz="4" w:space="0" w:color="7F7F7F" w:themeColor="text1" w:themeTint="80"/>
            </w:tcBorders>
            <w:vAlign w:val="center"/>
          </w:tcPr>
          <w:p w14:paraId="402860FA" w14:textId="77777777" w:rsidR="00152831" w:rsidRDefault="00000000">
            <w:pPr>
              <w:ind w:firstLine="0"/>
              <w:jc w:val="center"/>
              <w:rPr>
                <w:b w:val="0"/>
                <w:bCs w:val="0"/>
                <w:szCs w:val="21"/>
              </w:rPr>
            </w:pPr>
            <w:r>
              <w:rPr>
                <w:szCs w:val="21"/>
              </w:rPr>
              <w:t>采样年份</w:t>
            </w:r>
          </w:p>
        </w:tc>
        <w:tc>
          <w:tcPr>
            <w:tcW w:w="919" w:type="dxa"/>
            <w:tcBorders>
              <w:top w:val="single" w:sz="8" w:space="0" w:color="auto"/>
              <w:bottom w:val="single" w:sz="4" w:space="0" w:color="7F7F7F" w:themeColor="text1" w:themeTint="80"/>
            </w:tcBorders>
            <w:vAlign w:val="center"/>
          </w:tcPr>
          <w:p w14:paraId="681D317B"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1</w:t>
            </w:r>
            <w:r>
              <w:rPr>
                <w:szCs w:val="21"/>
              </w:rPr>
              <w:t>0%</w:t>
            </w:r>
          </w:p>
        </w:tc>
        <w:tc>
          <w:tcPr>
            <w:tcW w:w="613" w:type="dxa"/>
            <w:tcBorders>
              <w:top w:val="single" w:sz="8" w:space="0" w:color="auto"/>
              <w:bottom w:val="single" w:sz="4" w:space="0" w:color="7F7F7F" w:themeColor="text1" w:themeTint="80"/>
            </w:tcBorders>
            <w:vAlign w:val="center"/>
          </w:tcPr>
          <w:p w14:paraId="430033A5"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613" w:type="dxa"/>
            <w:tcBorders>
              <w:top w:val="single" w:sz="8" w:space="0" w:color="auto"/>
              <w:bottom w:val="single" w:sz="4" w:space="0" w:color="7F7F7F" w:themeColor="text1" w:themeTint="80"/>
            </w:tcBorders>
            <w:vAlign w:val="center"/>
          </w:tcPr>
          <w:p w14:paraId="79CA135C"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614" w:type="dxa"/>
            <w:tcBorders>
              <w:top w:val="single" w:sz="8" w:space="0" w:color="auto"/>
              <w:bottom w:val="single" w:sz="4" w:space="0" w:color="7F7F7F" w:themeColor="text1" w:themeTint="80"/>
            </w:tcBorders>
            <w:vAlign w:val="center"/>
          </w:tcPr>
          <w:p w14:paraId="5855A921"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tr w:rsidR="00152831" w14:paraId="236E3E87" w14:textId="77777777" w:rsidTr="00152831">
        <w:trPr>
          <w:trHeight w:val="421"/>
          <w:jc w:val="center"/>
        </w:trPr>
        <w:tc>
          <w:tcPr>
            <w:cnfStyle w:val="001000000000" w:firstRow="0" w:lastRow="0" w:firstColumn="1" w:lastColumn="0" w:oddVBand="0" w:evenVBand="0" w:oddHBand="0" w:evenHBand="0" w:firstRowFirstColumn="0" w:firstRowLastColumn="0" w:lastRowFirstColumn="0" w:lastRowLastColumn="0"/>
            <w:tcW w:w="3356" w:type="dxa"/>
            <w:vAlign w:val="center"/>
          </w:tcPr>
          <w:p w14:paraId="4863DD4E" w14:textId="77777777" w:rsidR="00152831" w:rsidRDefault="00000000">
            <w:pPr>
              <w:ind w:firstLine="0"/>
              <w:jc w:val="center"/>
              <w:rPr>
                <w:b w:val="0"/>
                <w:bCs w:val="0"/>
                <w:szCs w:val="21"/>
              </w:rPr>
            </w:pPr>
            <w:r>
              <w:rPr>
                <w:rFonts w:hint="eastAsia"/>
                <w:szCs w:val="21"/>
              </w:rPr>
              <w:t>组分数量</w:t>
            </w:r>
          </w:p>
        </w:tc>
        <w:tc>
          <w:tcPr>
            <w:tcW w:w="919" w:type="dxa"/>
            <w:vAlign w:val="center"/>
          </w:tcPr>
          <w:p w14:paraId="3A2DC457"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15</w:t>
            </w:r>
            <w:r>
              <w:rPr>
                <w:szCs w:val="21"/>
              </w:rPr>
              <w:t>%</w:t>
            </w:r>
          </w:p>
        </w:tc>
        <w:tc>
          <w:tcPr>
            <w:tcW w:w="613" w:type="dxa"/>
            <w:vAlign w:val="center"/>
          </w:tcPr>
          <w:p w14:paraId="08D210A1"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613" w:type="dxa"/>
            <w:vAlign w:val="center"/>
          </w:tcPr>
          <w:p w14:paraId="7DD4ADDA"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614" w:type="dxa"/>
            <w:vAlign w:val="center"/>
          </w:tcPr>
          <w:p w14:paraId="631E7B54"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tr w:rsidR="00152831" w14:paraId="6B0D4862" w14:textId="77777777" w:rsidTr="00152831">
        <w:trPr>
          <w:trHeight w:val="421"/>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4" w:space="0" w:color="7F7F7F" w:themeColor="text1" w:themeTint="80"/>
              <w:bottom w:val="single" w:sz="4" w:space="0" w:color="7F7F7F" w:themeColor="text1" w:themeTint="80"/>
            </w:tcBorders>
            <w:vAlign w:val="center"/>
          </w:tcPr>
          <w:p w14:paraId="576181EE" w14:textId="77777777" w:rsidR="00152831" w:rsidRDefault="00000000">
            <w:pPr>
              <w:ind w:firstLine="0"/>
              <w:jc w:val="center"/>
              <w:rPr>
                <w:b w:val="0"/>
                <w:bCs w:val="0"/>
                <w:szCs w:val="21"/>
              </w:rPr>
            </w:pPr>
            <w:r>
              <w:rPr>
                <w:szCs w:val="21"/>
              </w:rPr>
              <w:t>特征组分含量是否在合理范围</w:t>
            </w:r>
          </w:p>
        </w:tc>
        <w:tc>
          <w:tcPr>
            <w:tcW w:w="919" w:type="dxa"/>
            <w:tcBorders>
              <w:top w:val="single" w:sz="4" w:space="0" w:color="7F7F7F" w:themeColor="text1" w:themeTint="80"/>
              <w:bottom w:val="single" w:sz="4" w:space="0" w:color="7F7F7F" w:themeColor="text1" w:themeTint="80"/>
            </w:tcBorders>
            <w:vAlign w:val="center"/>
          </w:tcPr>
          <w:p w14:paraId="52C26CD7"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2</w:t>
            </w:r>
            <w:r>
              <w:rPr>
                <w:rFonts w:hint="eastAsia"/>
                <w:szCs w:val="21"/>
              </w:rPr>
              <w:t>0</w:t>
            </w:r>
            <w:r>
              <w:rPr>
                <w:szCs w:val="21"/>
              </w:rPr>
              <w:t>%</w:t>
            </w:r>
          </w:p>
        </w:tc>
        <w:tc>
          <w:tcPr>
            <w:tcW w:w="613" w:type="dxa"/>
            <w:tcBorders>
              <w:top w:val="single" w:sz="4" w:space="0" w:color="7F7F7F" w:themeColor="text1" w:themeTint="80"/>
              <w:bottom w:val="single" w:sz="4" w:space="0" w:color="7F7F7F" w:themeColor="text1" w:themeTint="80"/>
            </w:tcBorders>
            <w:vAlign w:val="center"/>
          </w:tcPr>
          <w:p w14:paraId="07D644BB"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613" w:type="dxa"/>
            <w:tcBorders>
              <w:top w:val="single" w:sz="4" w:space="0" w:color="7F7F7F" w:themeColor="text1" w:themeTint="80"/>
              <w:bottom w:val="single" w:sz="4" w:space="0" w:color="7F7F7F" w:themeColor="text1" w:themeTint="80"/>
            </w:tcBorders>
            <w:vAlign w:val="center"/>
          </w:tcPr>
          <w:p w14:paraId="42177E7E"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614" w:type="dxa"/>
            <w:tcBorders>
              <w:top w:val="single" w:sz="4" w:space="0" w:color="7F7F7F" w:themeColor="text1" w:themeTint="80"/>
              <w:bottom w:val="single" w:sz="4" w:space="0" w:color="7F7F7F" w:themeColor="text1" w:themeTint="80"/>
            </w:tcBorders>
            <w:vAlign w:val="center"/>
          </w:tcPr>
          <w:p w14:paraId="1A5C8955"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tr w:rsidR="00152831" w14:paraId="39A12591" w14:textId="77777777" w:rsidTr="00152831">
        <w:trPr>
          <w:trHeight w:val="421"/>
          <w:jc w:val="center"/>
        </w:trPr>
        <w:tc>
          <w:tcPr>
            <w:cnfStyle w:val="001000000000" w:firstRow="0" w:lastRow="0" w:firstColumn="1" w:lastColumn="0" w:oddVBand="0" w:evenVBand="0" w:oddHBand="0" w:evenHBand="0" w:firstRowFirstColumn="0" w:firstRowLastColumn="0" w:lastRowFirstColumn="0" w:lastRowLastColumn="0"/>
            <w:tcW w:w="3356" w:type="dxa"/>
            <w:vAlign w:val="center"/>
          </w:tcPr>
          <w:p w14:paraId="779ED4E1" w14:textId="77777777" w:rsidR="00152831" w:rsidRDefault="00000000">
            <w:pPr>
              <w:ind w:firstLine="0"/>
              <w:jc w:val="center"/>
              <w:rPr>
                <w:b w:val="0"/>
                <w:bCs w:val="0"/>
                <w:szCs w:val="21"/>
              </w:rPr>
            </w:pPr>
            <w:r>
              <w:rPr>
                <w:szCs w:val="21"/>
              </w:rPr>
              <w:t>特征组分比值是否在合理范围</w:t>
            </w:r>
          </w:p>
        </w:tc>
        <w:tc>
          <w:tcPr>
            <w:tcW w:w="919" w:type="dxa"/>
            <w:vAlign w:val="center"/>
          </w:tcPr>
          <w:p w14:paraId="2359B08E"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2</w:t>
            </w:r>
            <w:r>
              <w:rPr>
                <w:rFonts w:hint="eastAsia"/>
                <w:szCs w:val="21"/>
              </w:rPr>
              <w:t>5</w:t>
            </w:r>
            <w:r>
              <w:rPr>
                <w:szCs w:val="21"/>
              </w:rPr>
              <w:t>%</w:t>
            </w:r>
          </w:p>
        </w:tc>
        <w:tc>
          <w:tcPr>
            <w:tcW w:w="613" w:type="dxa"/>
            <w:vAlign w:val="center"/>
          </w:tcPr>
          <w:p w14:paraId="42D6F1F5"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613" w:type="dxa"/>
            <w:vAlign w:val="center"/>
          </w:tcPr>
          <w:p w14:paraId="4B0D0A96"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614" w:type="dxa"/>
            <w:vAlign w:val="center"/>
          </w:tcPr>
          <w:p w14:paraId="4E5BFA60"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tr w:rsidR="00152831" w14:paraId="3A300165" w14:textId="77777777" w:rsidTr="00152831">
        <w:trPr>
          <w:trHeight w:val="421"/>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4" w:space="0" w:color="7F7F7F" w:themeColor="text1" w:themeTint="80"/>
              <w:bottom w:val="single" w:sz="12" w:space="0" w:color="auto"/>
            </w:tcBorders>
            <w:vAlign w:val="center"/>
          </w:tcPr>
          <w:p w14:paraId="762B0CB4" w14:textId="77777777" w:rsidR="00152831" w:rsidRDefault="00000000">
            <w:pPr>
              <w:ind w:firstLine="0"/>
              <w:jc w:val="center"/>
              <w:rPr>
                <w:b w:val="0"/>
                <w:bCs w:val="0"/>
                <w:szCs w:val="21"/>
              </w:rPr>
            </w:pPr>
            <w:proofErr w:type="gramStart"/>
            <w:r>
              <w:rPr>
                <w:szCs w:val="21"/>
              </w:rPr>
              <w:t>源谱</w:t>
            </w:r>
            <w:r>
              <w:rPr>
                <w:rFonts w:hint="eastAsia"/>
                <w:szCs w:val="21"/>
              </w:rPr>
              <w:t>不确定度</w:t>
            </w:r>
            <w:proofErr w:type="gramEnd"/>
            <w:r>
              <w:rPr>
                <w:rFonts w:hint="eastAsia"/>
                <w:szCs w:val="21"/>
              </w:rPr>
              <w:t>大小</w:t>
            </w:r>
          </w:p>
        </w:tc>
        <w:tc>
          <w:tcPr>
            <w:tcW w:w="919" w:type="dxa"/>
            <w:tcBorders>
              <w:top w:val="single" w:sz="4" w:space="0" w:color="7F7F7F" w:themeColor="text1" w:themeTint="80"/>
              <w:bottom w:val="single" w:sz="12" w:space="0" w:color="auto"/>
            </w:tcBorders>
            <w:vAlign w:val="center"/>
          </w:tcPr>
          <w:p w14:paraId="6C935E35"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w:t>
            </w:r>
            <w:r>
              <w:rPr>
                <w:szCs w:val="21"/>
              </w:rPr>
              <w:t>0%</w:t>
            </w:r>
          </w:p>
        </w:tc>
        <w:tc>
          <w:tcPr>
            <w:tcW w:w="613" w:type="dxa"/>
            <w:tcBorders>
              <w:top w:val="single" w:sz="4" w:space="0" w:color="7F7F7F" w:themeColor="text1" w:themeTint="80"/>
              <w:bottom w:val="single" w:sz="12" w:space="0" w:color="auto"/>
            </w:tcBorders>
            <w:vAlign w:val="center"/>
          </w:tcPr>
          <w:p w14:paraId="6C920B2A"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613" w:type="dxa"/>
            <w:tcBorders>
              <w:top w:val="single" w:sz="4" w:space="0" w:color="7F7F7F" w:themeColor="text1" w:themeTint="80"/>
              <w:bottom w:val="single" w:sz="12" w:space="0" w:color="auto"/>
            </w:tcBorders>
            <w:vAlign w:val="center"/>
          </w:tcPr>
          <w:p w14:paraId="39C34A76"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614" w:type="dxa"/>
            <w:tcBorders>
              <w:top w:val="single" w:sz="4" w:space="0" w:color="7F7F7F" w:themeColor="text1" w:themeTint="80"/>
              <w:bottom w:val="single" w:sz="12" w:space="0" w:color="auto"/>
            </w:tcBorders>
            <w:vAlign w:val="center"/>
          </w:tcPr>
          <w:p w14:paraId="140C629E" w14:textId="77777777" w:rsidR="00152831" w:rsidRDefault="00000000">
            <w:pPr>
              <w:ind w:firstLine="0"/>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tbl>
    <w:p w14:paraId="5EB249CB" w14:textId="77777777" w:rsidR="00152831" w:rsidRDefault="00152831">
      <w:pPr>
        <w:jc w:val="center"/>
      </w:pPr>
    </w:p>
    <w:p w14:paraId="78C5E33C" w14:textId="77777777" w:rsidR="00152831" w:rsidRDefault="00000000">
      <w:r>
        <w:rPr>
          <w:rFonts w:hint="eastAsia"/>
        </w:rPr>
        <w:t>计算规则：总分值</w:t>
      </w:r>
      <w:r>
        <w:rPr>
          <w:rFonts w:hint="eastAsia"/>
        </w:rPr>
        <w:t>G</w:t>
      </w:r>
      <w:r>
        <w:rPr>
          <w:rFonts w:hint="eastAsia"/>
          <w:szCs w:val="21"/>
        </w:rPr>
        <w:t>=</w:t>
      </w:r>
      <w:r>
        <w:rPr>
          <w:rFonts w:hint="eastAsia"/>
          <w:szCs w:val="21"/>
        </w:rPr>
        <w:t>∑</w:t>
      </w:r>
      <w:r>
        <w:rPr>
          <w:rFonts w:hint="eastAsia"/>
          <w:szCs w:val="21"/>
        </w:rPr>
        <w:t>(</w:t>
      </w:r>
      <w:r>
        <w:rPr>
          <w:rFonts w:hint="eastAsia"/>
          <w:szCs w:val="21"/>
        </w:rPr>
        <w:t>定量评价项目分值×权重</w:t>
      </w:r>
      <w:r>
        <w:rPr>
          <w:rFonts w:hint="eastAsia"/>
          <w:szCs w:val="21"/>
        </w:rPr>
        <w:t>)</w:t>
      </w:r>
    </w:p>
    <w:p w14:paraId="5AAB639D" w14:textId="77777777" w:rsidR="00152831" w:rsidRDefault="00000000">
      <w:r>
        <w:rPr>
          <w:rFonts w:hint="eastAsia"/>
        </w:rPr>
        <w:t>等级划分规则见表</w:t>
      </w:r>
      <w:r>
        <w:rPr>
          <w:rFonts w:hint="eastAsia"/>
        </w:rPr>
        <w:t>4</w:t>
      </w:r>
      <w:r>
        <w:rPr>
          <w:rFonts w:hint="eastAsia"/>
        </w:rPr>
        <w:t>：</w:t>
      </w:r>
    </w:p>
    <w:p w14:paraId="7C1970BF" w14:textId="77777777" w:rsidR="00152831" w:rsidRDefault="00000000">
      <w:pPr>
        <w:ind w:firstLine="0"/>
        <w:jc w:val="center"/>
      </w:pPr>
      <w:r>
        <w:rPr>
          <w:rFonts w:hint="eastAsia"/>
        </w:rPr>
        <w:t>表</w:t>
      </w:r>
      <w:r>
        <w:rPr>
          <w:rFonts w:hint="eastAsia"/>
        </w:rPr>
        <w:t xml:space="preserve">4 </w:t>
      </w:r>
      <w:r>
        <w:rPr>
          <w:rFonts w:hint="eastAsia"/>
        </w:rPr>
        <w:t>等级划分规则表</w:t>
      </w:r>
      <w:bookmarkStart w:id="80" w:name="pindex9610"/>
      <w:bookmarkEnd w:id="80"/>
    </w:p>
    <w:tbl>
      <w:tblPr>
        <w:tblStyle w:val="af5"/>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01"/>
        <w:gridCol w:w="2078"/>
      </w:tblGrid>
      <w:tr w:rsidR="00152831" w14:paraId="43F0B61C" w14:textId="77777777">
        <w:trPr>
          <w:trHeight w:val="454"/>
          <w:jc w:val="center"/>
        </w:trPr>
        <w:tc>
          <w:tcPr>
            <w:tcW w:w="1701" w:type="dxa"/>
            <w:vAlign w:val="center"/>
          </w:tcPr>
          <w:p w14:paraId="7707531C" w14:textId="77777777" w:rsidR="00152831" w:rsidRDefault="00000000">
            <w:pPr>
              <w:jc w:val="center"/>
            </w:pPr>
            <w:r>
              <w:rPr>
                <w:rFonts w:hint="eastAsia"/>
              </w:rPr>
              <w:t>总分值</w:t>
            </w:r>
          </w:p>
        </w:tc>
        <w:tc>
          <w:tcPr>
            <w:tcW w:w="2078" w:type="dxa"/>
            <w:vAlign w:val="center"/>
          </w:tcPr>
          <w:p w14:paraId="6F0C3F99" w14:textId="77777777" w:rsidR="00152831" w:rsidRDefault="00000000">
            <w:pPr>
              <w:jc w:val="center"/>
            </w:pPr>
            <w:r>
              <w:rPr>
                <w:rFonts w:hint="eastAsia"/>
              </w:rPr>
              <w:t>等级</w:t>
            </w:r>
          </w:p>
        </w:tc>
      </w:tr>
      <w:tr w:rsidR="00152831" w14:paraId="26D0393C" w14:textId="77777777">
        <w:trPr>
          <w:trHeight w:val="454"/>
          <w:jc w:val="center"/>
        </w:trPr>
        <w:tc>
          <w:tcPr>
            <w:tcW w:w="1701" w:type="dxa"/>
            <w:vAlign w:val="center"/>
          </w:tcPr>
          <w:p w14:paraId="04872ECF" w14:textId="77777777" w:rsidR="00152831" w:rsidRDefault="00000000">
            <w:pPr>
              <w:ind w:firstLine="0"/>
              <w:jc w:val="center"/>
            </w:pPr>
            <w:r>
              <w:rPr>
                <w:rFonts w:hint="eastAsia"/>
              </w:rPr>
              <w:t>G</w:t>
            </w:r>
            <w:r>
              <w:rPr>
                <w:rFonts w:hint="eastAsia"/>
              </w:rPr>
              <w:t>≥</w:t>
            </w:r>
            <w:r>
              <w:rPr>
                <w:rFonts w:hint="eastAsia"/>
              </w:rPr>
              <w:t>4</w:t>
            </w:r>
          </w:p>
        </w:tc>
        <w:tc>
          <w:tcPr>
            <w:tcW w:w="2078" w:type="dxa"/>
            <w:vAlign w:val="center"/>
          </w:tcPr>
          <w:p w14:paraId="511B7E7C" w14:textId="77777777" w:rsidR="00152831" w:rsidRDefault="00000000">
            <w:pPr>
              <w:ind w:firstLine="0"/>
              <w:jc w:val="center"/>
            </w:pPr>
            <w:r>
              <w:t>A</w:t>
            </w:r>
            <w:r>
              <w:rPr>
                <w:rFonts w:hint="eastAsia"/>
              </w:rPr>
              <w:t>（优秀）</w:t>
            </w:r>
          </w:p>
        </w:tc>
      </w:tr>
      <w:tr w:rsidR="00152831" w14:paraId="3BF2C7CB" w14:textId="77777777">
        <w:trPr>
          <w:trHeight w:val="454"/>
          <w:jc w:val="center"/>
        </w:trPr>
        <w:tc>
          <w:tcPr>
            <w:tcW w:w="1701" w:type="dxa"/>
            <w:vAlign w:val="center"/>
          </w:tcPr>
          <w:p w14:paraId="1D3072A3" w14:textId="77777777" w:rsidR="00152831" w:rsidRDefault="00000000">
            <w:pPr>
              <w:ind w:firstLine="0"/>
              <w:jc w:val="center"/>
            </w:pPr>
            <w:r>
              <w:rPr>
                <w:rFonts w:hint="eastAsia"/>
              </w:rPr>
              <w:t>3</w:t>
            </w:r>
            <w:r>
              <w:rPr>
                <w:rFonts w:hint="eastAsia"/>
              </w:rPr>
              <w:t>≤</w:t>
            </w:r>
            <w:r>
              <w:rPr>
                <w:rFonts w:hint="eastAsia"/>
              </w:rPr>
              <w:t>G</w:t>
            </w:r>
            <w:r>
              <w:rPr>
                <w:rFonts w:hint="eastAsia"/>
              </w:rPr>
              <w:t>＜</w:t>
            </w:r>
            <w:r>
              <w:rPr>
                <w:rFonts w:hint="eastAsia"/>
              </w:rPr>
              <w:t>4</w:t>
            </w:r>
          </w:p>
        </w:tc>
        <w:tc>
          <w:tcPr>
            <w:tcW w:w="2078" w:type="dxa"/>
            <w:vAlign w:val="center"/>
          </w:tcPr>
          <w:p w14:paraId="66AAA7C3" w14:textId="77777777" w:rsidR="00152831" w:rsidRDefault="00000000">
            <w:pPr>
              <w:ind w:firstLine="0"/>
              <w:jc w:val="center"/>
            </w:pPr>
            <w:r>
              <w:t>B</w:t>
            </w:r>
            <w:r>
              <w:rPr>
                <w:rFonts w:hint="eastAsia"/>
              </w:rPr>
              <w:t>（良好）</w:t>
            </w:r>
          </w:p>
        </w:tc>
      </w:tr>
      <w:tr w:rsidR="00152831" w14:paraId="61C32B5F" w14:textId="77777777">
        <w:trPr>
          <w:trHeight w:val="454"/>
          <w:jc w:val="center"/>
        </w:trPr>
        <w:tc>
          <w:tcPr>
            <w:tcW w:w="1701" w:type="dxa"/>
            <w:vAlign w:val="center"/>
          </w:tcPr>
          <w:p w14:paraId="6BE79C6C" w14:textId="77777777" w:rsidR="00152831" w:rsidRDefault="00000000">
            <w:pPr>
              <w:ind w:firstLine="0"/>
              <w:jc w:val="center"/>
            </w:pPr>
            <w:r>
              <w:rPr>
                <w:rFonts w:hint="eastAsia"/>
              </w:rPr>
              <w:t>2</w:t>
            </w:r>
            <w:r>
              <w:rPr>
                <w:rFonts w:hint="eastAsia"/>
              </w:rPr>
              <w:t>≤</w:t>
            </w:r>
            <w:r>
              <w:rPr>
                <w:rFonts w:hint="eastAsia"/>
              </w:rPr>
              <w:t>G</w:t>
            </w:r>
            <w:r>
              <w:rPr>
                <w:rFonts w:hint="eastAsia"/>
              </w:rPr>
              <w:t>＜</w:t>
            </w:r>
            <w:r>
              <w:rPr>
                <w:rFonts w:hint="eastAsia"/>
              </w:rPr>
              <w:t>3</w:t>
            </w:r>
          </w:p>
        </w:tc>
        <w:tc>
          <w:tcPr>
            <w:tcW w:w="2078" w:type="dxa"/>
            <w:vAlign w:val="center"/>
          </w:tcPr>
          <w:p w14:paraId="2F68C7BB" w14:textId="77777777" w:rsidR="00152831" w:rsidRDefault="00000000">
            <w:pPr>
              <w:ind w:firstLine="0"/>
              <w:jc w:val="center"/>
            </w:pPr>
            <w:r>
              <w:rPr>
                <w:rFonts w:hint="eastAsia"/>
              </w:rPr>
              <w:t>C</w:t>
            </w:r>
            <w:r>
              <w:rPr>
                <w:rFonts w:hint="eastAsia"/>
              </w:rPr>
              <w:t>（合格）</w:t>
            </w:r>
          </w:p>
        </w:tc>
      </w:tr>
      <w:tr w:rsidR="00152831" w14:paraId="5BFC4317" w14:textId="77777777">
        <w:trPr>
          <w:trHeight w:val="454"/>
          <w:jc w:val="center"/>
        </w:trPr>
        <w:tc>
          <w:tcPr>
            <w:tcW w:w="1701" w:type="dxa"/>
            <w:vAlign w:val="center"/>
          </w:tcPr>
          <w:p w14:paraId="1763BE92" w14:textId="77777777" w:rsidR="00152831" w:rsidRDefault="00000000">
            <w:pPr>
              <w:ind w:firstLine="0"/>
              <w:jc w:val="center"/>
            </w:pPr>
            <w:r>
              <w:rPr>
                <w:rFonts w:hint="eastAsia"/>
              </w:rPr>
              <w:t>G</w:t>
            </w:r>
            <w:r>
              <w:rPr>
                <w:rFonts w:hint="eastAsia"/>
              </w:rPr>
              <w:t>＜</w:t>
            </w:r>
            <w:r>
              <w:rPr>
                <w:rFonts w:hint="eastAsia"/>
              </w:rPr>
              <w:t>2</w:t>
            </w:r>
          </w:p>
        </w:tc>
        <w:tc>
          <w:tcPr>
            <w:tcW w:w="2078" w:type="dxa"/>
            <w:vAlign w:val="center"/>
          </w:tcPr>
          <w:p w14:paraId="68929F75" w14:textId="77777777" w:rsidR="00152831" w:rsidRDefault="00000000">
            <w:pPr>
              <w:ind w:firstLine="0"/>
              <w:jc w:val="center"/>
            </w:pPr>
            <w:r>
              <w:rPr>
                <w:rFonts w:hint="eastAsia"/>
              </w:rPr>
              <w:t>D</w:t>
            </w:r>
            <w:r>
              <w:rPr>
                <w:rFonts w:hint="eastAsia"/>
              </w:rPr>
              <w:t>（不合格）</w:t>
            </w:r>
          </w:p>
        </w:tc>
      </w:tr>
    </w:tbl>
    <w:p w14:paraId="77A69F4C" w14:textId="77777777" w:rsidR="00152831" w:rsidRDefault="00152831"/>
    <w:p w14:paraId="4E3A0D8F" w14:textId="77777777" w:rsidR="00152831" w:rsidRDefault="00152831">
      <w:pPr>
        <w:pStyle w:val="a9"/>
        <w:ind w:firstLine="420"/>
      </w:pPr>
    </w:p>
    <w:p w14:paraId="242716F8" w14:textId="77777777" w:rsidR="00152831" w:rsidRDefault="00152831">
      <w:pPr>
        <w:pStyle w:val="a9"/>
        <w:ind w:firstLine="420"/>
        <w:sectPr w:rsidR="00152831">
          <w:headerReference w:type="even" r:id="rId26"/>
          <w:headerReference w:type="default" r:id="rId27"/>
          <w:footerReference w:type="even" r:id="rId28"/>
          <w:footerReference w:type="default" r:id="rId29"/>
          <w:pgSz w:w="11906" w:h="16838"/>
          <w:pgMar w:top="2410" w:right="1134" w:bottom="1134" w:left="1134" w:header="1418" w:footer="1134" w:gutter="284"/>
          <w:cols w:space="425"/>
          <w:formProt w:val="0"/>
          <w:docGrid w:linePitch="312"/>
        </w:sectPr>
      </w:pPr>
    </w:p>
    <w:p w14:paraId="0AA8F0C7" w14:textId="77777777" w:rsidR="00152831" w:rsidRDefault="00152831">
      <w:pPr>
        <w:pStyle w:val="a2"/>
        <w:rPr>
          <w:rFonts w:hint="eastAsia"/>
          <w:vanish w:val="0"/>
        </w:rPr>
      </w:pPr>
      <w:bookmarkStart w:id="81" w:name="BookMark5"/>
      <w:bookmarkEnd w:id="11"/>
    </w:p>
    <w:p w14:paraId="0E29BD1D" w14:textId="77777777" w:rsidR="00152831" w:rsidRDefault="00000000">
      <w:pPr>
        <w:pStyle w:val="aff9"/>
        <w:spacing w:before="96" w:after="120"/>
        <w:ind w:firstLine="0"/>
      </w:pPr>
      <w:bookmarkStart w:id="82" w:name="_Toc185344459"/>
      <w:bookmarkStart w:id="83" w:name="_Toc206149853"/>
      <w:bookmarkEnd w:id="81"/>
      <w:r>
        <w:rPr>
          <w:rFonts w:hint="eastAsia"/>
        </w:rPr>
        <w:t>参考文献</w:t>
      </w:r>
      <w:bookmarkStart w:id="84" w:name="BookMark6"/>
      <w:bookmarkEnd w:id="82"/>
      <w:bookmarkEnd w:id="83"/>
    </w:p>
    <w:p w14:paraId="7248CB90" w14:textId="77777777" w:rsidR="00152831" w:rsidRDefault="00000000">
      <w:pPr>
        <w:ind w:left="482" w:hanging="482"/>
      </w:pPr>
      <w:r>
        <w:rPr>
          <w:rFonts w:hint="eastAsia"/>
        </w:rPr>
        <w:t>[</w:t>
      </w:r>
      <w:proofErr w:type="gramStart"/>
      <w:r>
        <w:rPr>
          <w:rFonts w:hint="eastAsia"/>
        </w:rPr>
        <w:t>1]</w:t>
      </w:r>
      <w:r>
        <w:t>AQSIQ</w:t>
      </w:r>
      <w:proofErr w:type="gramEnd"/>
      <w:r>
        <w:t xml:space="preserve"> (General Administration of Quality Supervision, Inspection and Quarantine of the People's Republic of China), 2012. Evaluation and Expression of Uncertainty in Measurement. JJF 1059.1-2012.</w:t>
      </w:r>
      <w:r>
        <w:rPr>
          <w:rFonts w:hint="eastAsia"/>
        </w:rPr>
        <w:t>。</w:t>
      </w:r>
    </w:p>
    <w:p w14:paraId="6DB63ED5" w14:textId="77777777" w:rsidR="00152831" w:rsidRDefault="00000000">
      <w:pPr>
        <w:ind w:left="482" w:hanging="482"/>
      </w:pPr>
      <w:r>
        <w:rPr>
          <w:rFonts w:hint="eastAsia"/>
        </w:rPr>
        <w:t>[</w:t>
      </w:r>
      <w:proofErr w:type="gramStart"/>
      <w:r>
        <w:rPr>
          <w:rFonts w:hint="eastAsia"/>
        </w:rPr>
        <w:t>2]</w:t>
      </w:r>
      <w:r>
        <w:t>Lourenço</w:t>
      </w:r>
      <w:proofErr w:type="gramEnd"/>
      <w:r>
        <w:t xml:space="preserve">, V., Bobin, C., 2015. Weighing uncertainties in quantitative source preparation for radionuclide metrology. </w:t>
      </w:r>
      <w:proofErr w:type="spellStart"/>
      <w:r>
        <w:t>Metrologia</w:t>
      </w:r>
      <w:proofErr w:type="spellEnd"/>
      <w:r>
        <w:t>. 52, S18.</w:t>
      </w:r>
    </w:p>
    <w:p w14:paraId="03956466" w14:textId="77777777" w:rsidR="00152831" w:rsidRDefault="00000000">
      <w:pPr>
        <w:ind w:left="482" w:hanging="482"/>
      </w:pPr>
      <w:r>
        <w:rPr>
          <w:rFonts w:hint="eastAsia"/>
        </w:rPr>
        <w:t>[3]</w:t>
      </w:r>
      <w:r>
        <w:rPr>
          <w:rFonts w:hint="eastAsia"/>
        </w:rPr>
        <w:t>郝慧慧</w:t>
      </w:r>
      <w:r>
        <w:rPr>
          <w:rFonts w:hint="eastAsia"/>
        </w:rPr>
        <w:t>.</w:t>
      </w:r>
      <w:r>
        <w:rPr>
          <w:rFonts w:hint="eastAsia"/>
        </w:rPr>
        <w:t>西安市大气颗粒物中无机元素的污染特征及</w:t>
      </w:r>
      <w:r>
        <w:rPr>
          <w:rFonts w:hint="eastAsia"/>
        </w:rPr>
        <w:t>XRF</w:t>
      </w:r>
      <w:r>
        <w:rPr>
          <w:rFonts w:hint="eastAsia"/>
        </w:rPr>
        <w:t>标准滤膜的制备</w:t>
      </w:r>
      <w:r>
        <w:rPr>
          <w:rFonts w:hint="eastAsia"/>
        </w:rPr>
        <w:t>[D].</w:t>
      </w:r>
      <w:r>
        <w:rPr>
          <w:rFonts w:hint="eastAsia"/>
        </w:rPr>
        <w:t>西北大学</w:t>
      </w:r>
      <w:r>
        <w:rPr>
          <w:rFonts w:hint="eastAsia"/>
        </w:rPr>
        <w:t>,2019.</w:t>
      </w:r>
    </w:p>
    <w:bookmarkEnd w:id="84"/>
    <w:p w14:paraId="153949A4" w14:textId="77777777" w:rsidR="00152831" w:rsidRDefault="00000000">
      <w:pPr>
        <w:ind w:left="482" w:hanging="482"/>
      </w:pPr>
      <w:r>
        <w:rPr>
          <w:rFonts w:hint="eastAsia"/>
        </w:rPr>
        <w:t>[4]</w:t>
      </w:r>
      <w:r>
        <w:t xml:space="preserve"> Liu, H., Zhou, Y., Wang, T., Li, Y., 2011. Uncertainty evaluation of determination of copper and lead in soil by using ICP-MS. </w:t>
      </w:r>
      <w:proofErr w:type="spellStart"/>
      <w:r>
        <w:t>Spectrosc</w:t>
      </w:r>
      <w:proofErr w:type="spellEnd"/>
      <w:r>
        <w:t xml:space="preserve">. </w:t>
      </w:r>
      <w:proofErr w:type="spellStart"/>
      <w:r>
        <w:t>Spectr</w:t>
      </w:r>
      <w:proofErr w:type="spellEnd"/>
      <w:r>
        <w:t>. Anal. 31, 1115–1118.</w:t>
      </w:r>
    </w:p>
    <w:p w14:paraId="51CACEFA" w14:textId="77777777" w:rsidR="00152831" w:rsidRDefault="00000000">
      <w:pPr>
        <w:ind w:left="482" w:hanging="482"/>
      </w:pPr>
      <w:r>
        <w:rPr>
          <w:rFonts w:hint="eastAsia"/>
        </w:rPr>
        <w:t>[5]</w:t>
      </w:r>
      <w:r>
        <w:t xml:space="preserve"> Reichmuth, A., </w:t>
      </w:r>
      <w:proofErr w:type="spellStart"/>
      <w:r>
        <w:t>Wunderli</w:t>
      </w:r>
      <w:proofErr w:type="spellEnd"/>
      <w:r>
        <w:t xml:space="preserve">, S., Weber, M., Meyer, V.R., 2004. The uncertainty of weighing data obtained with electronic analytical balances. </w:t>
      </w:r>
      <w:proofErr w:type="spellStart"/>
      <w:r>
        <w:t>Microchim</w:t>
      </w:r>
      <w:proofErr w:type="spellEnd"/>
      <w:r>
        <w:t>. Acta 148, 133–141.</w:t>
      </w:r>
    </w:p>
    <w:p w14:paraId="6C7321B6" w14:textId="77777777" w:rsidR="00152831" w:rsidRDefault="00000000">
      <w:pPr>
        <w:ind w:left="482" w:hanging="482"/>
      </w:pPr>
      <w:r>
        <w:rPr>
          <w:rFonts w:hint="eastAsia"/>
        </w:rPr>
        <w:t>[6]</w:t>
      </w:r>
      <w:r>
        <w:t xml:space="preserve"> Dilnur, T., </w:t>
      </w:r>
      <w:proofErr w:type="spellStart"/>
      <w:r>
        <w:t>Yalkunjan</w:t>
      </w:r>
      <w:proofErr w:type="spellEnd"/>
      <w:r>
        <w:t xml:space="preserve">, T., Igawa, M., Abulizi, Y., 2011. Chemical characteristics of inhalable atmospheric aerosols in </w:t>
      </w:r>
      <w:proofErr w:type="spellStart"/>
      <w:r>
        <w:t>urumqi</w:t>
      </w:r>
      <w:proofErr w:type="spellEnd"/>
      <w:r>
        <w:t xml:space="preserve"> during winter. Environ. Eng. Manag. J. 10, 803–807.</w:t>
      </w:r>
    </w:p>
    <w:p w14:paraId="17E13B9B" w14:textId="77777777" w:rsidR="00152831" w:rsidRDefault="00000000">
      <w:pPr>
        <w:ind w:left="482" w:hanging="482"/>
      </w:pPr>
      <w:r>
        <w:rPr>
          <w:rFonts w:hint="eastAsia"/>
        </w:rPr>
        <w:t>[7]</w:t>
      </w:r>
      <w:r>
        <w:t xml:space="preserve"> Chow, J.C., Watson, J.G., Lowenthal, D.H., Antony Chen, L.-W., Motallebi, N., 2011. PM</w:t>
      </w:r>
      <w:r>
        <w:rPr>
          <w:rFonts w:hint="eastAsia"/>
          <w:vertAlign w:val="subscript"/>
        </w:rPr>
        <w:t>2.5</w:t>
      </w:r>
      <w:r>
        <w:t xml:space="preserve"> source profiles for black and organic carbon emission inventories. Atmos. Environ. 45, 5407–5414.</w:t>
      </w:r>
    </w:p>
    <w:p w14:paraId="36B85FC8" w14:textId="77777777" w:rsidR="00152831" w:rsidRDefault="00000000">
      <w:pPr>
        <w:ind w:left="482" w:hanging="482"/>
      </w:pPr>
      <w:r>
        <w:rPr>
          <w:rFonts w:hint="eastAsia"/>
        </w:rPr>
        <w:t>[8]</w:t>
      </w:r>
      <w:r>
        <w:t xml:space="preserve"> Fung, K., Chow, J.C., Watson, J.G., 2002. Evaluation of OC/EC speciation by thermal manganese dioxide oxidation and the IMPROVE method. J. Air Waste Manage. Assoc. 52, 1333–1341.</w:t>
      </w:r>
    </w:p>
    <w:p w14:paraId="5A3F5784" w14:textId="77777777" w:rsidR="00152831" w:rsidRDefault="00000000">
      <w:pPr>
        <w:ind w:left="482" w:hanging="482"/>
      </w:pPr>
      <w:r>
        <w:rPr>
          <w:rFonts w:hint="eastAsia"/>
        </w:rPr>
        <w:t>[9]</w:t>
      </w:r>
      <w:r>
        <w:t xml:space="preserve"> </w:t>
      </w:r>
      <w:proofErr w:type="spellStart"/>
      <w:r>
        <w:t>Gazulla</w:t>
      </w:r>
      <w:proofErr w:type="spellEnd"/>
      <w:r>
        <w:t xml:space="preserve">, M.F., Rodrigo, M., Vicente, S., </w:t>
      </w:r>
      <w:proofErr w:type="spellStart"/>
      <w:r>
        <w:t>Ordu</w:t>
      </w:r>
      <w:proofErr w:type="spellEnd"/>
      <w:r>
        <w:t xml:space="preserve">˜ </w:t>
      </w:r>
      <w:proofErr w:type="spellStart"/>
      <w:r>
        <w:t>na</w:t>
      </w:r>
      <w:proofErr w:type="spellEnd"/>
      <w:r>
        <w:t xml:space="preserve">, M., 2010. Methodology for the determination of minor and trace elements in petroleum cokes by Wavelength- Dispersive X-Ray Fluorescence (WD-XRF). X Ray </w:t>
      </w:r>
      <w:proofErr w:type="spellStart"/>
      <w:r>
        <w:t>Spectrom</w:t>
      </w:r>
      <w:proofErr w:type="spellEnd"/>
      <w:r>
        <w:t>. 39, 321–327.</w:t>
      </w:r>
    </w:p>
    <w:p w14:paraId="4B0D5751" w14:textId="77777777" w:rsidR="00152831" w:rsidRDefault="00000000">
      <w:pPr>
        <w:ind w:left="482" w:hanging="482"/>
      </w:pPr>
      <w:r>
        <w:rPr>
          <w:rFonts w:hint="eastAsia"/>
        </w:rPr>
        <w:t>[10]</w:t>
      </w:r>
      <w:r>
        <w:rPr>
          <w:rFonts w:hint="eastAsia"/>
        </w:rPr>
        <w:t>陆奕娜</w:t>
      </w:r>
      <w:r>
        <w:rPr>
          <w:rFonts w:hint="eastAsia"/>
        </w:rPr>
        <w:t>,</w:t>
      </w:r>
      <w:r>
        <w:rPr>
          <w:rFonts w:hint="eastAsia"/>
        </w:rPr>
        <w:t>张林田</w:t>
      </w:r>
      <w:r>
        <w:rPr>
          <w:rFonts w:hint="eastAsia"/>
        </w:rPr>
        <w:t>,</w:t>
      </w:r>
      <w:r>
        <w:rPr>
          <w:rFonts w:hint="eastAsia"/>
        </w:rPr>
        <w:t>卢金素</w:t>
      </w:r>
      <w:r>
        <w:rPr>
          <w:rFonts w:hint="eastAsia"/>
        </w:rPr>
        <w:t>,</w:t>
      </w:r>
      <w:r>
        <w:rPr>
          <w:rFonts w:hint="eastAsia"/>
        </w:rPr>
        <w:t>等</w:t>
      </w:r>
      <w:r>
        <w:rPr>
          <w:rFonts w:hint="eastAsia"/>
        </w:rPr>
        <w:t>.</w:t>
      </w:r>
      <w:r>
        <w:rPr>
          <w:rFonts w:hint="eastAsia"/>
        </w:rPr>
        <w:t>液相色谱</w:t>
      </w:r>
      <w:r>
        <w:rPr>
          <w:rFonts w:hint="eastAsia"/>
        </w:rPr>
        <w:t>-</w:t>
      </w:r>
      <w:r>
        <w:rPr>
          <w:rFonts w:hint="eastAsia"/>
        </w:rPr>
        <w:t>电感耦合等离子体质谱联用测定富硒酵母中硒形态的不确定度评定</w:t>
      </w:r>
      <w:r>
        <w:rPr>
          <w:rFonts w:hint="eastAsia"/>
        </w:rPr>
        <w:t>[J].</w:t>
      </w:r>
      <w:r>
        <w:rPr>
          <w:rFonts w:hint="eastAsia"/>
        </w:rPr>
        <w:t>检验检疫学刊</w:t>
      </w:r>
      <w:r>
        <w:rPr>
          <w:rFonts w:hint="eastAsia"/>
        </w:rPr>
        <w:t>,2018,28(05):5-10.</w:t>
      </w:r>
    </w:p>
    <w:p w14:paraId="59DB9BA3" w14:textId="77777777" w:rsidR="00152831" w:rsidRDefault="00000000">
      <w:pPr>
        <w:ind w:left="482" w:hanging="482"/>
      </w:pPr>
      <w:r>
        <w:rPr>
          <w:rFonts w:hint="eastAsia"/>
        </w:rPr>
        <w:t>[11]</w:t>
      </w:r>
      <w:r>
        <w:t xml:space="preserve"> Countess, R.J., 1990. Interlaboratory analyses of carbonaceous aerosol samples. Aerosol Sci. Technol. 12, 114–121.</w:t>
      </w:r>
    </w:p>
    <w:p w14:paraId="58EE948E" w14:textId="77777777" w:rsidR="00152831" w:rsidRDefault="00000000">
      <w:pPr>
        <w:ind w:left="482" w:hanging="482"/>
      </w:pPr>
      <w:r>
        <w:rPr>
          <w:rFonts w:hint="eastAsia"/>
        </w:rPr>
        <w:t>[12]</w:t>
      </w:r>
      <w:r>
        <w:t xml:space="preserve"> Xie, M., Coons, T.L., Dutton, S.J., Milford, J.B., Miller, S.L., Peel, J.L., Vedal, S., Hannigan, M.P., 2012. Intra-urban spatial variability of PM </w:t>
      </w:r>
      <w:r>
        <w:rPr>
          <w:vertAlign w:val="subscript"/>
        </w:rPr>
        <w:t>2.5</w:t>
      </w:r>
      <w:r>
        <w:t>-bound carbonaceous components. Atmos. Environ. 60, 486–494.</w:t>
      </w:r>
    </w:p>
    <w:p w14:paraId="53C5EB58" w14:textId="77777777" w:rsidR="00152831" w:rsidRDefault="00000000">
      <w:pPr>
        <w:pStyle w:val="a9"/>
        <w:ind w:left="420" w:hangingChars="200" w:hanging="420"/>
        <w:rPr>
          <w:rFonts w:ascii="Times New Roman"/>
          <w:kern w:val="2"/>
          <w:szCs w:val="24"/>
        </w:rPr>
      </w:pPr>
      <w:bookmarkStart w:id="85" w:name="BookMark8"/>
      <w:bookmarkEnd w:id="3"/>
      <w:r>
        <w:rPr>
          <w:rFonts w:ascii="Times New Roman" w:hint="eastAsia"/>
          <w:kern w:val="2"/>
          <w:szCs w:val="24"/>
        </w:rPr>
        <w:t xml:space="preserve">[13] </w:t>
      </w:r>
      <w:r>
        <w:rPr>
          <w:rFonts w:ascii="Times New Roman" w:hint="eastAsia"/>
          <w:kern w:val="2"/>
          <w:szCs w:val="24"/>
        </w:rPr>
        <w:t>生态环境部</w:t>
      </w:r>
      <w:r>
        <w:rPr>
          <w:rFonts w:ascii="Times New Roman" w:hint="eastAsia"/>
          <w:kern w:val="2"/>
          <w:szCs w:val="24"/>
        </w:rPr>
        <w:t xml:space="preserve">. </w:t>
      </w:r>
      <w:r>
        <w:rPr>
          <w:rFonts w:ascii="Times New Roman" w:hint="eastAsia"/>
          <w:kern w:val="2"/>
          <w:szCs w:val="24"/>
        </w:rPr>
        <w:t>空气和废气</w:t>
      </w:r>
      <w:r>
        <w:rPr>
          <w:rFonts w:ascii="Times New Roman" w:hint="eastAsia"/>
          <w:kern w:val="2"/>
          <w:szCs w:val="24"/>
        </w:rPr>
        <w:t xml:space="preserve"> </w:t>
      </w:r>
      <w:r>
        <w:rPr>
          <w:rFonts w:ascii="Times New Roman" w:hint="eastAsia"/>
          <w:kern w:val="2"/>
          <w:szCs w:val="24"/>
        </w:rPr>
        <w:t>颗粒物中金属元素的测定电感耦合等离子体发射光谱法</w:t>
      </w:r>
      <w:r>
        <w:rPr>
          <w:rFonts w:ascii="Times New Roman" w:hint="eastAsia"/>
          <w:kern w:val="2"/>
          <w:szCs w:val="24"/>
        </w:rPr>
        <w:t>, HJ-777-2015 [S], 2015.</w:t>
      </w:r>
    </w:p>
    <w:p w14:paraId="6AE26E0D" w14:textId="77777777" w:rsidR="00152831" w:rsidRDefault="00000000">
      <w:pPr>
        <w:pStyle w:val="a9"/>
        <w:ind w:left="420" w:hangingChars="200" w:hanging="420"/>
        <w:rPr>
          <w:rFonts w:ascii="Times New Roman"/>
          <w:kern w:val="2"/>
          <w:szCs w:val="24"/>
        </w:rPr>
      </w:pPr>
      <w:r>
        <w:rPr>
          <w:rFonts w:ascii="Times New Roman" w:hint="eastAsia"/>
          <w:kern w:val="2"/>
          <w:szCs w:val="24"/>
        </w:rPr>
        <w:t xml:space="preserve">[14] </w:t>
      </w:r>
      <w:r>
        <w:rPr>
          <w:rFonts w:ascii="Times New Roman" w:hint="eastAsia"/>
          <w:kern w:val="2"/>
          <w:szCs w:val="24"/>
        </w:rPr>
        <w:t>冯银厂</w:t>
      </w:r>
      <w:r>
        <w:rPr>
          <w:rFonts w:ascii="Times New Roman" w:hint="eastAsia"/>
          <w:kern w:val="2"/>
          <w:szCs w:val="24"/>
        </w:rPr>
        <w:t xml:space="preserve">, </w:t>
      </w:r>
      <w:r>
        <w:rPr>
          <w:rFonts w:ascii="Times New Roman" w:hint="eastAsia"/>
          <w:kern w:val="2"/>
          <w:szCs w:val="24"/>
        </w:rPr>
        <w:t>等</w:t>
      </w:r>
      <w:r>
        <w:rPr>
          <w:rFonts w:ascii="Times New Roman" w:hint="eastAsia"/>
          <w:kern w:val="2"/>
          <w:szCs w:val="24"/>
        </w:rPr>
        <w:t xml:space="preserve">. </w:t>
      </w:r>
      <w:r>
        <w:rPr>
          <w:rFonts w:ascii="Times New Roman" w:hint="eastAsia"/>
          <w:kern w:val="2"/>
          <w:szCs w:val="24"/>
        </w:rPr>
        <w:t>中国大气颗粒物源排放理化特征与</w:t>
      </w:r>
      <w:proofErr w:type="gramStart"/>
      <w:r>
        <w:rPr>
          <w:rFonts w:ascii="Times New Roman" w:hint="eastAsia"/>
          <w:kern w:val="2"/>
          <w:szCs w:val="24"/>
        </w:rPr>
        <w:t>源谱库</w:t>
      </w:r>
      <w:proofErr w:type="gramEnd"/>
      <w:r>
        <w:rPr>
          <w:rFonts w:ascii="Times New Roman" w:hint="eastAsia"/>
          <w:kern w:val="2"/>
          <w:szCs w:val="24"/>
        </w:rPr>
        <w:t>构建</w:t>
      </w:r>
      <w:r>
        <w:rPr>
          <w:rFonts w:ascii="Times New Roman" w:hint="eastAsia"/>
          <w:kern w:val="2"/>
          <w:szCs w:val="24"/>
        </w:rPr>
        <w:t xml:space="preserve">[M]. </w:t>
      </w:r>
      <w:r>
        <w:rPr>
          <w:rFonts w:ascii="Times New Roman" w:hint="eastAsia"/>
          <w:kern w:val="2"/>
          <w:szCs w:val="24"/>
        </w:rPr>
        <w:t>科学出版社</w:t>
      </w:r>
      <w:r>
        <w:rPr>
          <w:rFonts w:ascii="Times New Roman" w:hint="eastAsia"/>
          <w:kern w:val="2"/>
          <w:szCs w:val="24"/>
        </w:rPr>
        <w:t>, 2024.</w:t>
      </w:r>
    </w:p>
    <w:p w14:paraId="0BA4D5D2" w14:textId="77777777" w:rsidR="00152831" w:rsidRDefault="00000000">
      <w:pPr>
        <w:pStyle w:val="a9"/>
        <w:ind w:left="420" w:hangingChars="200" w:hanging="420"/>
        <w:rPr>
          <w:rFonts w:ascii="Times New Roman"/>
          <w:kern w:val="2"/>
          <w:szCs w:val="24"/>
        </w:rPr>
      </w:pPr>
      <w:r>
        <w:rPr>
          <w:rFonts w:ascii="Times New Roman" w:hint="eastAsia"/>
          <w:kern w:val="2"/>
          <w:szCs w:val="24"/>
        </w:rPr>
        <w:t xml:space="preserve">[15] </w:t>
      </w:r>
      <w:proofErr w:type="gramStart"/>
      <w:r>
        <w:rPr>
          <w:rFonts w:ascii="Times New Roman" w:hint="eastAsia"/>
          <w:kern w:val="2"/>
          <w:szCs w:val="24"/>
        </w:rPr>
        <w:t>余卓君</w:t>
      </w:r>
      <w:proofErr w:type="gramEnd"/>
      <w:r>
        <w:rPr>
          <w:rFonts w:ascii="Times New Roman" w:hint="eastAsia"/>
          <w:kern w:val="2"/>
          <w:szCs w:val="24"/>
        </w:rPr>
        <w:t xml:space="preserve">. </w:t>
      </w:r>
      <w:r>
        <w:rPr>
          <w:rFonts w:ascii="Times New Roman" w:hint="eastAsia"/>
          <w:kern w:val="2"/>
          <w:szCs w:val="24"/>
        </w:rPr>
        <w:t>排放源成分谱的构建方法研究</w:t>
      </w:r>
      <w:r>
        <w:rPr>
          <w:rFonts w:ascii="Times New Roman" w:hint="eastAsia"/>
          <w:kern w:val="2"/>
          <w:szCs w:val="24"/>
        </w:rPr>
        <w:t xml:space="preserve">[D]. </w:t>
      </w:r>
      <w:r>
        <w:rPr>
          <w:rFonts w:ascii="Times New Roman" w:hint="eastAsia"/>
          <w:kern w:val="2"/>
          <w:szCs w:val="24"/>
        </w:rPr>
        <w:t>天津</w:t>
      </w:r>
      <w:r>
        <w:rPr>
          <w:rFonts w:ascii="Times New Roman" w:hint="eastAsia"/>
          <w:kern w:val="2"/>
          <w:szCs w:val="24"/>
        </w:rPr>
        <w:t xml:space="preserve">: </w:t>
      </w:r>
      <w:r>
        <w:rPr>
          <w:rFonts w:ascii="Times New Roman" w:hint="eastAsia"/>
          <w:kern w:val="2"/>
          <w:szCs w:val="24"/>
        </w:rPr>
        <w:t>南开大学</w:t>
      </w:r>
      <w:r>
        <w:rPr>
          <w:rFonts w:ascii="Times New Roman" w:hint="eastAsia"/>
          <w:kern w:val="2"/>
          <w:szCs w:val="24"/>
        </w:rPr>
        <w:t>, 2020.</w:t>
      </w:r>
    </w:p>
    <w:p w14:paraId="4DAB9EBF" w14:textId="77777777" w:rsidR="00152831" w:rsidRDefault="00000000">
      <w:pPr>
        <w:pStyle w:val="a9"/>
        <w:ind w:left="420" w:hangingChars="200" w:hanging="420"/>
        <w:rPr>
          <w:rFonts w:ascii="Times New Roman"/>
          <w:kern w:val="2"/>
          <w:szCs w:val="24"/>
        </w:rPr>
      </w:pPr>
      <w:r>
        <w:rPr>
          <w:rFonts w:ascii="Times New Roman" w:hint="eastAsia"/>
          <w:kern w:val="2"/>
          <w:szCs w:val="24"/>
        </w:rPr>
        <w:t xml:space="preserve">[16] Zhang Y., He X., Wang C., Wang X., Song L., Lu Z., Bi X., Feng Y., 2024. </w:t>
      </w:r>
      <w:r>
        <w:rPr>
          <w:rFonts w:ascii="Times New Roman"/>
          <w:kern w:val="2"/>
          <w:szCs w:val="24"/>
        </w:rPr>
        <w:t>Methods and applications for quantitative assessment of uncertainty in atmospheric particulate matter source profiles</w:t>
      </w:r>
      <w:r>
        <w:rPr>
          <w:rFonts w:ascii="Times New Roman" w:hint="eastAsia"/>
          <w:kern w:val="2"/>
          <w:szCs w:val="24"/>
        </w:rPr>
        <w:t xml:space="preserve">. </w:t>
      </w:r>
      <w:r>
        <w:rPr>
          <w:rFonts w:ascii="Times New Roman"/>
          <w:kern w:val="2"/>
          <w:szCs w:val="24"/>
        </w:rPr>
        <w:t>Atmos. Environ.</w:t>
      </w:r>
      <w:r>
        <w:rPr>
          <w:rFonts w:ascii="Times New Roman" w:hint="eastAsia"/>
          <w:kern w:val="2"/>
          <w:szCs w:val="24"/>
        </w:rPr>
        <w:t xml:space="preserve"> 338, 120815.</w:t>
      </w:r>
    </w:p>
    <w:p w14:paraId="34B20C86" w14:textId="30FA7A71" w:rsidR="00152831" w:rsidRDefault="00000000" w:rsidP="00C7412B">
      <w:pPr>
        <w:pStyle w:val="a9"/>
        <w:ind w:firstLineChars="0" w:firstLine="0"/>
        <w:jc w:val="center"/>
      </w:pPr>
      <w:r>
        <w:rPr>
          <w:noProof/>
        </w:rPr>
        <w:drawing>
          <wp:inline distT="0" distB="0" distL="0" distR="0" wp14:anchorId="349B6784" wp14:editId="48DF133C">
            <wp:extent cx="1487805" cy="3206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487805" cy="320675"/>
                    </a:xfrm>
                    <a:prstGeom prst="rect">
                      <a:avLst/>
                    </a:prstGeom>
                    <a:noFill/>
                    <a:ln>
                      <a:noFill/>
                    </a:ln>
                  </pic:spPr>
                </pic:pic>
              </a:graphicData>
            </a:graphic>
          </wp:inline>
        </w:drawing>
      </w:r>
      <w:bookmarkEnd w:id="85"/>
    </w:p>
    <w:sectPr w:rsidR="00152831">
      <w:headerReference w:type="even" r:id="rId31"/>
      <w:headerReference w:type="default" r:id="rId32"/>
      <w:footerReference w:type="even" r:id="rId33"/>
      <w:footerReference w:type="default" r:id="rId34"/>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A455" w14:textId="77777777" w:rsidR="00F730BD" w:rsidRDefault="00F730BD">
      <w:r>
        <w:separator/>
      </w:r>
    </w:p>
  </w:endnote>
  <w:endnote w:type="continuationSeparator" w:id="0">
    <w:p w14:paraId="4458F974" w14:textId="77777777" w:rsidR="00F730BD" w:rsidRDefault="00F7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D00A" w14:textId="77777777" w:rsidR="00152831" w:rsidRDefault="00000000">
    <w:pPr>
      <w:pStyle w:val="af1"/>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3E99" w14:textId="77777777" w:rsidR="00152831" w:rsidRDefault="00000000">
    <w:pPr>
      <w:pStyle w:val="affd"/>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5416" w14:textId="77777777" w:rsidR="00152831" w:rsidRDefault="00000000">
    <w:pPr>
      <w:pStyle w:val="affc"/>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F1E8" w14:textId="77777777" w:rsidR="00152831" w:rsidRDefault="0015283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059A" w14:textId="77777777" w:rsidR="00152831" w:rsidRDefault="00152831">
    <w:pPr>
      <w:pStyle w:val="a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CF75" w14:textId="77777777" w:rsidR="00152831" w:rsidRDefault="00000000">
    <w:pPr>
      <w:pStyle w:val="affd"/>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21F" w14:textId="77777777" w:rsidR="00152831" w:rsidRDefault="00000000">
    <w:pPr>
      <w:pStyle w:val="affc"/>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20B0" w14:textId="77777777" w:rsidR="00152831" w:rsidRDefault="00000000">
    <w:pPr>
      <w:pStyle w:val="affd"/>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72B4" w14:textId="77777777" w:rsidR="00152831" w:rsidRDefault="00000000">
    <w:pPr>
      <w:pStyle w:val="affc"/>
    </w:pPr>
    <w:r>
      <w:fldChar w:fldCharType="begin"/>
    </w:r>
    <w:r>
      <w:instrText>PAGE   \* MERGEFORMAT</w:instrText>
    </w:r>
    <w:r>
      <w:fldChar w:fldCharType="separate"/>
    </w:r>
    <w:r>
      <w:rPr>
        <w:lang w:val="zh-CN"/>
      </w:rPr>
      <w:t>II</w:t>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082E" w14:textId="77777777" w:rsidR="00152831" w:rsidRDefault="00000000">
    <w:pPr>
      <w:pStyle w:val="affd"/>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B42B" w14:textId="77777777" w:rsidR="00152831" w:rsidRDefault="00000000">
    <w:pPr>
      <w:pStyle w:val="affc"/>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805D" w14:textId="77777777" w:rsidR="00F730BD" w:rsidRDefault="00F730BD">
      <w:r>
        <w:separator/>
      </w:r>
    </w:p>
  </w:footnote>
  <w:footnote w:type="continuationSeparator" w:id="0">
    <w:p w14:paraId="20B0688A" w14:textId="77777777" w:rsidR="00F730BD" w:rsidRDefault="00F7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33C0" w14:textId="77777777" w:rsidR="00152831" w:rsidRDefault="00152831">
    <w:pPr>
      <w:pStyle w:val="af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2E7F" w14:textId="77777777" w:rsidR="00152831" w:rsidRDefault="00000000">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10D0" w14:textId="05342143" w:rsidR="00152831" w:rsidRDefault="00000000">
    <w:pPr>
      <w:pStyle w:val="affa"/>
      <w:rPr>
        <w:rFonts w:hint="eastAsia"/>
      </w:rPr>
    </w:pPr>
    <w:r>
      <w:fldChar w:fldCharType="begin"/>
    </w:r>
    <w:r>
      <w:instrText xml:space="preserve"> STYLEREF  标准文件_文件编号  \* MERGEFORMAT </w:instrText>
    </w:r>
    <w:r>
      <w:fldChar w:fldCharType="separate"/>
    </w:r>
    <w:r w:rsidR="00D84B4D">
      <w:rPr>
        <w:rFonts w:hint="eastAsia"/>
        <w:noProof/>
      </w:rPr>
      <w:t>T/CSES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BD1C" w14:textId="77777777" w:rsidR="00152831" w:rsidRDefault="00000000">
    <w:pPr>
      <w:pStyle w:val="a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49AB" w14:textId="77777777" w:rsidR="00152831" w:rsidRDefault="00152831">
    <w:pPr>
      <w:pStyle w:val="af3"/>
      <w:pBdr>
        <w:bottom w:val="none" w:sz="0" w:space="1" w:color="auto"/>
      </w:pBdr>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C09A" w14:textId="085AD908" w:rsidR="00152831" w:rsidRDefault="00000000">
    <w:pPr>
      <w:pStyle w:val="affb"/>
      <w:rPr>
        <w:rFonts w:hint="eastAsia"/>
      </w:rPr>
    </w:pPr>
    <w:r>
      <w:fldChar w:fldCharType="begin"/>
    </w:r>
    <w:r>
      <w:instrText xml:space="preserve"> STYLEREF  标准文件_文件编号 \* MERGEFORMAT </w:instrText>
    </w:r>
    <w:r>
      <w:fldChar w:fldCharType="separate"/>
    </w:r>
    <w:r w:rsidR="00CF7CAE">
      <w:rPr>
        <w:rFonts w:hint="eastAsia"/>
        <w:noProof/>
      </w:rPr>
      <w:t>T/CSES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B0DD" w14:textId="305FCB62" w:rsidR="00152831" w:rsidRDefault="00000000">
    <w:pPr>
      <w:pStyle w:val="affa"/>
      <w:jc w:val="left"/>
      <w:rPr>
        <w:rFonts w:hint="eastAsia"/>
      </w:rPr>
    </w:pPr>
    <w:r>
      <w:fldChar w:fldCharType="begin"/>
    </w:r>
    <w:r>
      <w:instrText xml:space="preserve"> STYLEREF  标准文件_文件编号  \* MERGEFORMAT </w:instrText>
    </w:r>
    <w:r>
      <w:fldChar w:fldCharType="separate"/>
    </w:r>
    <w:r w:rsidR="00D84B4D">
      <w:rPr>
        <w:rFonts w:hint="eastAsia"/>
        <w:noProof/>
      </w:rPr>
      <w:t>T/CSES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734" w14:textId="77777777" w:rsidR="00152831" w:rsidRDefault="00000000">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CFE" w14:textId="44F34CDD" w:rsidR="00152831" w:rsidRDefault="00000000">
    <w:pPr>
      <w:pStyle w:val="affa"/>
      <w:rPr>
        <w:rFonts w:hint="eastAsia"/>
      </w:rPr>
    </w:pPr>
    <w:r>
      <w:fldChar w:fldCharType="begin"/>
    </w:r>
    <w:r>
      <w:instrText xml:space="preserve"> STYLEREF  标准文件_文件编号  \* MERGEFORMAT </w:instrText>
    </w:r>
    <w:r>
      <w:fldChar w:fldCharType="separate"/>
    </w:r>
    <w:r w:rsidR="00D84B4D">
      <w:rPr>
        <w:rFonts w:hint="eastAsia"/>
        <w:noProof/>
      </w:rPr>
      <w:t>T/CSES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9C23" w14:textId="77777777" w:rsidR="00152831" w:rsidRDefault="00000000">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B3DA" w14:textId="3C877C92" w:rsidR="00152831" w:rsidRDefault="00000000">
    <w:pPr>
      <w:pStyle w:val="affa"/>
      <w:rPr>
        <w:rFonts w:hint="eastAsia"/>
      </w:rPr>
    </w:pPr>
    <w:r>
      <w:fldChar w:fldCharType="begin"/>
    </w:r>
    <w:r>
      <w:instrText xml:space="preserve"> STYLEREF  标准文件_文件编号  \* MERGEFORMAT </w:instrText>
    </w:r>
    <w:r>
      <w:fldChar w:fldCharType="separate"/>
    </w:r>
    <w:r w:rsidR="00D84B4D">
      <w:rPr>
        <w:rFonts w:hint="eastAsia"/>
        <w:noProof/>
      </w:rPr>
      <w:t>T/CSES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pStyle w:val="a1"/>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57D3FBC"/>
    <w:multiLevelType w:val="multilevel"/>
    <w:tmpl w:val="657D3FBC"/>
    <w:lvl w:ilvl="0">
      <w:start w:val="1"/>
      <w:numFmt w:val="upperLetter"/>
      <w:pStyle w:val="a4"/>
      <w:suff w:val="nothing"/>
      <w:lvlText w:val="附录%1"/>
      <w:lvlJc w:val="left"/>
      <w:pPr>
        <w:ind w:left="0" w:firstLine="0"/>
      </w:pPr>
      <w:rPr>
        <w:rFonts w:hint="eastAsia"/>
        <w:spacing w:val="100"/>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CEA2025"/>
    <w:multiLevelType w:val="multilevel"/>
    <w:tmpl w:val="6CEA2025"/>
    <w:lvl w:ilvl="0">
      <w:start w:val="1"/>
      <w:numFmt w:val="decimal"/>
      <w:pStyle w:val="1"/>
      <w:suff w:val="nothing"/>
      <w:lvlText w:val="%1　"/>
      <w:lvlJc w:val="left"/>
      <w:pPr>
        <w:ind w:left="0" w:firstLine="0"/>
      </w:pPr>
      <w:rPr>
        <w:rFonts w:hint="eastAsia"/>
      </w:rPr>
    </w:lvl>
    <w:lvl w:ilvl="1">
      <w:start w:val="1"/>
      <w:numFmt w:val="decimal"/>
      <w:pStyle w:val="2"/>
      <w:suff w:val="nothing"/>
      <w:lvlText w:val="%1.%2　"/>
      <w:lvlJc w:val="left"/>
      <w:pPr>
        <w:ind w:left="0" w:firstLine="0"/>
      </w:pPr>
      <w:rPr>
        <w:rFonts w:ascii="黑体" w:eastAsia="黑体" w:hint="eastAsia"/>
        <w:b w:val="0"/>
        <w:i w:val="0"/>
        <w:sz w:val="21"/>
      </w:rPr>
    </w:lvl>
    <w:lvl w:ilvl="2">
      <w:start w:val="1"/>
      <w:numFmt w:val="decimal"/>
      <w:pStyle w:val="3"/>
      <w:suff w:val="nothing"/>
      <w:lvlText w:val="5.%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start w:val="1"/>
      <w:numFmt w:val="decimal"/>
      <w:pStyle w:val="4"/>
      <w:suff w:val="nothing"/>
      <w:lvlText w:val="%3.%4.1.1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12822045">
    <w:abstractNumId w:val="5"/>
  </w:num>
  <w:num w:numId="2" w16cid:durableId="587037069">
    <w:abstractNumId w:val="0"/>
  </w:num>
  <w:num w:numId="3" w16cid:durableId="1413771155">
    <w:abstractNumId w:val="1"/>
  </w:num>
  <w:num w:numId="4" w16cid:durableId="1227034861">
    <w:abstractNumId w:val="2"/>
  </w:num>
  <w:num w:numId="5" w16cid:durableId="1113091312">
    <w:abstractNumId w:val="3"/>
  </w:num>
  <w:num w:numId="6" w16cid:durableId="83368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lYTE1NmZlM2NmYmIzMTA3Y2Q5NDNhMGNkZTFhMzgifQ=="/>
  </w:docVars>
  <w:rsids>
    <w:rsidRoot w:val="003A16B9"/>
    <w:rsid w:val="BECA6D96"/>
    <w:rsid w:val="F61BFC71"/>
    <w:rsid w:val="000024B3"/>
    <w:rsid w:val="000026B9"/>
    <w:rsid w:val="0000422F"/>
    <w:rsid w:val="00011117"/>
    <w:rsid w:val="0002049D"/>
    <w:rsid w:val="000223EA"/>
    <w:rsid w:val="00045B39"/>
    <w:rsid w:val="00047A64"/>
    <w:rsid w:val="00055420"/>
    <w:rsid w:val="000575C9"/>
    <w:rsid w:val="00064832"/>
    <w:rsid w:val="00077868"/>
    <w:rsid w:val="00077ED3"/>
    <w:rsid w:val="00085284"/>
    <w:rsid w:val="00086477"/>
    <w:rsid w:val="00091C25"/>
    <w:rsid w:val="0009417D"/>
    <w:rsid w:val="00094BD9"/>
    <w:rsid w:val="000A177F"/>
    <w:rsid w:val="000A20E8"/>
    <w:rsid w:val="000B200F"/>
    <w:rsid w:val="000B20D4"/>
    <w:rsid w:val="000B3BDE"/>
    <w:rsid w:val="000C2521"/>
    <w:rsid w:val="000C2F79"/>
    <w:rsid w:val="000C4424"/>
    <w:rsid w:val="000E3809"/>
    <w:rsid w:val="000E4766"/>
    <w:rsid w:val="001061F9"/>
    <w:rsid w:val="00125593"/>
    <w:rsid w:val="00130639"/>
    <w:rsid w:val="00132E94"/>
    <w:rsid w:val="00136E36"/>
    <w:rsid w:val="00137B66"/>
    <w:rsid w:val="00143113"/>
    <w:rsid w:val="00151D94"/>
    <w:rsid w:val="00152831"/>
    <w:rsid w:val="001547A6"/>
    <w:rsid w:val="00165099"/>
    <w:rsid w:val="00166D42"/>
    <w:rsid w:val="001705A5"/>
    <w:rsid w:val="001721A4"/>
    <w:rsid w:val="00175D4E"/>
    <w:rsid w:val="001828DB"/>
    <w:rsid w:val="00185D3B"/>
    <w:rsid w:val="00196275"/>
    <w:rsid w:val="00196CFA"/>
    <w:rsid w:val="001A2FBC"/>
    <w:rsid w:val="001A6BF4"/>
    <w:rsid w:val="001B3652"/>
    <w:rsid w:val="001B4109"/>
    <w:rsid w:val="001C117D"/>
    <w:rsid w:val="001C18CC"/>
    <w:rsid w:val="001C357E"/>
    <w:rsid w:val="001C6612"/>
    <w:rsid w:val="001C6CDF"/>
    <w:rsid w:val="001D2732"/>
    <w:rsid w:val="001D49AD"/>
    <w:rsid w:val="001D5576"/>
    <w:rsid w:val="001E072C"/>
    <w:rsid w:val="001E0932"/>
    <w:rsid w:val="001F22D8"/>
    <w:rsid w:val="001F72E9"/>
    <w:rsid w:val="00204426"/>
    <w:rsid w:val="002106EB"/>
    <w:rsid w:val="002344F0"/>
    <w:rsid w:val="002347DD"/>
    <w:rsid w:val="002508A9"/>
    <w:rsid w:val="00255028"/>
    <w:rsid w:val="002552C1"/>
    <w:rsid w:val="002639E8"/>
    <w:rsid w:val="0028339F"/>
    <w:rsid w:val="00285DEA"/>
    <w:rsid w:val="002867F2"/>
    <w:rsid w:val="002A21F2"/>
    <w:rsid w:val="002A34D9"/>
    <w:rsid w:val="002A4916"/>
    <w:rsid w:val="002B36C4"/>
    <w:rsid w:val="002B59D6"/>
    <w:rsid w:val="002B7A50"/>
    <w:rsid w:val="002C2FA1"/>
    <w:rsid w:val="002C35B2"/>
    <w:rsid w:val="002C4427"/>
    <w:rsid w:val="002D05F7"/>
    <w:rsid w:val="002D5B59"/>
    <w:rsid w:val="002E32BA"/>
    <w:rsid w:val="002E649D"/>
    <w:rsid w:val="002F2FA5"/>
    <w:rsid w:val="00302CC2"/>
    <w:rsid w:val="00306A62"/>
    <w:rsid w:val="003200C0"/>
    <w:rsid w:val="00322992"/>
    <w:rsid w:val="00327F3B"/>
    <w:rsid w:val="00331707"/>
    <w:rsid w:val="00333C14"/>
    <w:rsid w:val="0034497A"/>
    <w:rsid w:val="0034591E"/>
    <w:rsid w:val="00354B2C"/>
    <w:rsid w:val="00361901"/>
    <w:rsid w:val="00370ABF"/>
    <w:rsid w:val="00377A55"/>
    <w:rsid w:val="003A09F4"/>
    <w:rsid w:val="003A16B9"/>
    <w:rsid w:val="003A1F29"/>
    <w:rsid w:val="003A4CA8"/>
    <w:rsid w:val="003B172B"/>
    <w:rsid w:val="003C091C"/>
    <w:rsid w:val="003C3D9F"/>
    <w:rsid w:val="003C6504"/>
    <w:rsid w:val="003D0421"/>
    <w:rsid w:val="003D20BE"/>
    <w:rsid w:val="003D30B8"/>
    <w:rsid w:val="003E4978"/>
    <w:rsid w:val="003E7C81"/>
    <w:rsid w:val="003F3364"/>
    <w:rsid w:val="003F6207"/>
    <w:rsid w:val="004011B1"/>
    <w:rsid w:val="00401E47"/>
    <w:rsid w:val="004073CD"/>
    <w:rsid w:val="00412E38"/>
    <w:rsid w:val="0041615C"/>
    <w:rsid w:val="00421BD1"/>
    <w:rsid w:val="00426F04"/>
    <w:rsid w:val="0042734C"/>
    <w:rsid w:val="00433902"/>
    <w:rsid w:val="00434EBE"/>
    <w:rsid w:val="004357C8"/>
    <w:rsid w:val="004429B7"/>
    <w:rsid w:val="004444BA"/>
    <w:rsid w:val="00446581"/>
    <w:rsid w:val="00451A1C"/>
    <w:rsid w:val="00454042"/>
    <w:rsid w:val="00464981"/>
    <w:rsid w:val="004679D5"/>
    <w:rsid w:val="004725B2"/>
    <w:rsid w:val="004752A6"/>
    <w:rsid w:val="00483656"/>
    <w:rsid w:val="00486D96"/>
    <w:rsid w:val="004A5F25"/>
    <w:rsid w:val="004B4E48"/>
    <w:rsid w:val="004B787D"/>
    <w:rsid w:val="004C2342"/>
    <w:rsid w:val="004C640B"/>
    <w:rsid w:val="004D02D9"/>
    <w:rsid w:val="004D39BA"/>
    <w:rsid w:val="004D562D"/>
    <w:rsid w:val="004D7263"/>
    <w:rsid w:val="004E0703"/>
    <w:rsid w:val="004F592F"/>
    <w:rsid w:val="00521E05"/>
    <w:rsid w:val="00527D14"/>
    <w:rsid w:val="00533B4F"/>
    <w:rsid w:val="00540C01"/>
    <w:rsid w:val="00541699"/>
    <w:rsid w:val="00543506"/>
    <w:rsid w:val="005441EA"/>
    <w:rsid w:val="005468F7"/>
    <w:rsid w:val="005513F1"/>
    <w:rsid w:val="00565D75"/>
    <w:rsid w:val="00581298"/>
    <w:rsid w:val="005815F7"/>
    <w:rsid w:val="00583B65"/>
    <w:rsid w:val="00586A94"/>
    <w:rsid w:val="005879C2"/>
    <w:rsid w:val="005A32C0"/>
    <w:rsid w:val="005A3E71"/>
    <w:rsid w:val="005A62F9"/>
    <w:rsid w:val="005B2BC4"/>
    <w:rsid w:val="005B36AE"/>
    <w:rsid w:val="005B7B88"/>
    <w:rsid w:val="005D07B5"/>
    <w:rsid w:val="005D61DD"/>
    <w:rsid w:val="005E1FC8"/>
    <w:rsid w:val="005E4312"/>
    <w:rsid w:val="005E7DF4"/>
    <w:rsid w:val="005F36AC"/>
    <w:rsid w:val="005F7018"/>
    <w:rsid w:val="00603694"/>
    <w:rsid w:val="00616EF4"/>
    <w:rsid w:val="0061795B"/>
    <w:rsid w:val="0062624C"/>
    <w:rsid w:val="00646C2F"/>
    <w:rsid w:val="00673337"/>
    <w:rsid w:val="00681686"/>
    <w:rsid w:val="0068514F"/>
    <w:rsid w:val="00685C55"/>
    <w:rsid w:val="006A61D0"/>
    <w:rsid w:val="006B4935"/>
    <w:rsid w:val="006C1400"/>
    <w:rsid w:val="006D0A59"/>
    <w:rsid w:val="006D7F93"/>
    <w:rsid w:val="006E44CB"/>
    <w:rsid w:val="006F65C7"/>
    <w:rsid w:val="006F78F5"/>
    <w:rsid w:val="00704012"/>
    <w:rsid w:val="007138FD"/>
    <w:rsid w:val="00722BB4"/>
    <w:rsid w:val="00726A9E"/>
    <w:rsid w:val="00734ECE"/>
    <w:rsid w:val="00741AFF"/>
    <w:rsid w:val="00744704"/>
    <w:rsid w:val="00747833"/>
    <w:rsid w:val="00756BD7"/>
    <w:rsid w:val="00757DEB"/>
    <w:rsid w:val="007627AB"/>
    <w:rsid w:val="0077596C"/>
    <w:rsid w:val="00782C4F"/>
    <w:rsid w:val="00791EAF"/>
    <w:rsid w:val="007C2FA8"/>
    <w:rsid w:val="007C6CBE"/>
    <w:rsid w:val="007D078F"/>
    <w:rsid w:val="007D563A"/>
    <w:rsid w:val="007D7187"/>
    <w:rsid w:val="007E4D3C"/>
    <w:rsid w:val="007F171C"/>
    <w:rsid w:val="007F41AA"/>
    <w:rsid w:val="00800F10"/>
    <w:rsid w:val="00801151"/>
    <w:rsid w:val="00805A96"/>
    <w:rsid w:val="00811995"/>
    <w:rsid w:val="00811F1B"/>
    <w:rsid w:val="00813BAF"/>
    <w:rsid w:val="00817D4F"/>
    <w:rsid w:val="0082291D"/>
    <w:rsid w:val="0082692E"/>
    <w:rsid w:val="00831EA8"/>
    <w:rsid w:val="00836803"/>
    <w:rsid w:val="00841443"/>
    <w:rsid w:val="008518B5"/>
    <w:rsid w:val="008671CB"/>
    <w:rsid w:val="00873293"/>
    <w:rsid w:val="00874208"/>
    <w:rsid w:val="00880D39"/>
    <w:rsid w:val="00881CCA"/>
    <w:rsid w:val="00886CFD"/>
    <w:rsid w:val="008A5761"/>
    <w:rsid w:val="008B28B8"/>
    <w:rsid w:val="008C4E88"/>
    <w:rsid w:val="008D4374"/>
    <w:rsid w:val="008E2213"/>
    <w:rsid w:val="008E5581"/>
    <w:rsid w:val="008F5D46"/>
    <w:rsid w:val="008F672E"/>
    <w:rsid w:val="008F7E63"/>
    <w:rsid w:val="008F7F91"/>
    <w:rsid w:val="00904221"/>
    <w:rsid w:val="0091740B"/>
    <w:rsid w:val="00917F09"/>
    <w:rsid w:val="0092751B"/>
    <w:rsid w:val="00927A87"/>
    <w:rsid w:val="00931461"/>
    <w:rsid w:val="00932EBB"/>
    <w:rsid w:val="00940281"/>
    <w:rsid w:val="00950D9F"/>
    <w:rsid w:val="0095140E"/>
    <w:rsid w:val="00960852"/>
    <w:rsid w:val="009621F2"/>
    <w:rsid w:val="00972F02"/>
    <w:rsid w:val="00976747"/>
    <w:rsid w:val="009858D2"/>
    <w:rsid w:val="009A0E20"/>
    <w:rsid w:val="009B3653"/>
    <w:rsid w:val="009C1241"/>
    <w:rsid w:val="009C6B4C"/>
    <w:rsid w:val="009D04F4"/>
    <w:rsid w:val="009D5FBD"/>
    <w:rsid w:val="009D75D5"/>
    <w:rsid w:val="009E0027"/>
    <w:rsid w:val="009E265D"/>
    <w:rsid w:val="009F3D0F"/>
    <w:rsid w:val="00A06D37"/>
    <w:rsid w:val="00A16FAF"/>
    <w:rsid w:val="00A24C20"/>
    <w:rsid w:val="00A25F6B"/>
    <w:rsid w:val="00A30678"/>
    <w:rsid w:val="00A33271"/>
    <w:rsid w:val="00A36AC7"/>
    <w:rsid w:val="00A3781D"/>
    <w:rsid w:val="00A5027F"/>
    <w:rsid w:val="00A51DBD"/>
    <w:rsid w:val="00A5566C"/>
    <w:rsid w:val="00A557D4"/>
    <w:rsid w:val="00A55B37"/>
    <w:rsid w:val="00A66E71"/>
    <w:rsid w:val="00A6786B"/>
    <w:rsid w:val="00A67EF9"/>
    <w:rsid w:val="00A72E58"/>
    <w:rsid w:val="00A74601"/>
    <w:rsid w:val="00A753AE"/>
    <w:rsid w:val="00A81597"/>
    <w:rsid w:val="00A816E0"/>
    <w:rsid w:val="00A93BB0"/>
    <w:rsid w:val="00AA59DD"/>
    <w:rsid w:val="00AB22C0"/>
    <w:rsid w:val="00AB50E4"/>
    <w:rsid w:val="00AC0BA6"/>
    <w:rsid w:val="00AC44D7"/>
    <w:rsid w:val="00AD12DA"/>
    <w:rsid w:val="00AD185F"/>
    <w:rsid w:val="00AD4D92"/>
    <w:rsid w:val="00AE377D"/>
    <w:rsid w:val="00AF12F1"/>
    <w:rsid w:val="00AF5BF8"/>
    <w:rsid w:val="00AF6C9D"/>
    <w:rsid w:val="00B005F5"/>
    <w:rsid w:val="00B02B26"/>
    <w:rsid w:val="00B160E7"/>
    <w:rsid w:val="00B17225"/>
    <w:rsid w:val="00B2361A"/>
    <w:rsid w:val="00B24559"/>
    <w:rsid w:val="00B25915"/>
    <w:rsid w:val="00B3207B"/>
    <w:rsid w:val="00B3738F"/>
    <w:rsid w:val="00B410D8"/>
    <w:rsid w:val="00B42D51"/>
    <w:rsid w:val="00B66DBC"/>
    <w:rsid w:val="00B70A04"/>
    <w:rsid w:val="00B71B66"/>
    <w:rsid w:val="00B72A6B"/>
    <w:rsid w:val="00B7637F"/>
    <w:rsid w:val="00B81B6B"/>
    <w:rsid w:val="00B846BE"/>
    <w:rsid w:val="00B95935"/>
    <w:rsid w:val="00BA270E"/>
    <w:rsid w:val="00BA35E3"/>
    <w:rsid w:val="00BA6DCE"/>
    <w:rsid w:val="00BB3497"/>
    <w:rsid w:val="00BB43D9"/>
    <w:rsid w:val="00BC1C85"/>
    <w:rsid w:val="00BC1FE6"/>
    <w:rsid w:val="00BC4ABD"/>
    <w:rsid w:val="00BC68A2"/>
    <w:rsid w:val="00BD6E9C"/>
    <w:rsid w:val="00BD75D0"/>
    <w:rsid w:val="00BE2BBF"/>
    <w:rsid w:val="00BE321B"/>
    <w:rsid w:val="00BE5FA7"/>
    <w:rsid w:val="00BF447A"/>
    <w:rsid w:val="00BF4B7F"/>
    <w:rsid w:val="00C065DB"/>
    <w:rsid w:val="00C21D0B"/>
    <w:rsid w:val="00C251D9"/>
    <w:rsid w:val="00C308FF"/>
    <w:rsid w:val="00C3291D"/>
    <w:rsid w:val="00C32C06"/>
    <w:rsid w:val="00C45239"/>
    <w:rsid w:val="00C613D0"/>
    <w:rsid w:val="00C652D6"/>
    <w:rsid w:val="00C7412B"/>
    <w:rsid w:val="00C953EC"/>
    <w:rsid w:val="00C9567F"/>
    <w:rsid w:val="00C96BFF"/>
    <w:rsid w:val="00CA0FE8"/>
    <w:rsid w:val="00CB7D28"/>
    <w:rsid w:val="00CC0E3C"/>
    <w:rsid w:val="00CD18AC"/>
    <w:rsid w:val="00CD1FCF"/>
    <w:rsid w:val="00CD2878"/>
    <w:rsid w:val="00CD6D43"/>
    <w:rsid w:val="00CD6F0E"/>
    <w:rsid w:val="00CE5D23"/>
    <w:rsid w:val="00CE6B52"/>
    <w:rsid w:val="00CF0D1F"/>
    <w:rsid w:val="00CF5375"/>
    <w:rsid w:val="00CF7CAE"/>
    <w:rsid w:val="00D0124A"/>
    <w:rsid w:val="00D02A61"/>
    <w:rsid w:val="00D069B4"/>
    <w:rsid w:val="00D10FCE"/>
    <w:rsid w:val="00D14706"/>
    <w:rsid w:val="00D16AC8"/>
    <w:rsid w:val="00D21F99"/>
    <w:rsid w:val="00D2374C"/>
    <w:rsid w:val="00D2487A"/>
    <w:rsid w:val="00D24AD9"/>
    <w:rsid w:val="00D353ED"/>
    <w:rsid w:val="00D43214"/>
    <w:rsid w:val="00D46D34"/>
    <w:rsid w:val="00D47983"/>
    <w:rsid w:val="00D64F6D"/>
    <w:rsid w:val="00D7303E"/>
    <w:rsid w:val="00D84B4D"/>
    <w:rsid w:val="00D87B06"/>
    <w:rsid w:val="00D95939"/>
    <w:rsid w:val="00DA0308"/>
    <w:rsid w:val="00DA102D"/>
    <w:rsid w:val="00DA17A9"/>
    <w:rsid w:val="00DA1A9F"/>
    <w:rsid w:val="00DA3BB7"/>
    <w:rsid w:val="00DA4278"/>
    <w:rsid w:val="00DB3C7D"/>
    <w:rsid w:val="00DB5D0E"/>
    <w:rsid w:val="00DC0E4A"/>
    <w:rsid w:val="00DC5CD8"/>
    <w:rsid w:val="00DC6A2F"/>
    <w:rsid w:val="00DC793A"/>
    <w:rsid w:val="00DD2243"/>
    <w:rsid w:val="00DD43B3"/>
    <w:rsid w:val="00DD6371"/>
    <w:rsid w:val="00DE0A71"/>
    <w:rsid w:val="00DE5109"/>
    <w:rsid w:val="00DF71E5"/>
    <w:rsid w:val="00E014F4"/>
    <w:rsid w:val="00E034C3"/>
    <w:rsid w:val="00E04500"/>
    <w:rsid w:val="00E100D7"/>
    <w:rsid w:val="00E1403D"/>
    <w:rsid w:val="00E14FBE"/>
    <w:rsid w:val="00E26490"/>
    <w:rsid w:val="00E365A9"/>
    <w:rsid w:val="00E37E1B"/>
    <w:rsid w:val="00E4542C"/>
    <w:rsid w:val="00E45F14"/>
    <w:rsid w:val="00E56A48"/>
    <w:rsid w:val="00E57ACC"/>
    <w:rsid w:val="00E65438"/>
    <w:rsid w:val="00E756F5"/>
    <w:rsid w:val="00E95BD3"/>
    <w:rsid w:val="00E966CD"/>
    <w:rsid w:val="00E96700"/>
    <w:rsid w:val="00EA67A3"/>
    <w:rsid w:val="00EA71BB"/>
    <w:rsid w:val="00EC08F2"/>
    <w:rsid w:val="00EC7E74"/>
    <w:rsid w:val="00ED3AEC"/>
    <w:rsid w:val="00EE11D6"/>
    <w:rsid w:val="00EE4FAA"/>
    <w:rsid w:val="00EE7F09"/>
    <w:rsid w:val="00EF4E2C"/>
    <w:rsid w:val="00EF5A97"/>
    <w:rsid w:val="00F03205"/>
    <w:rsid w:val="00F05343"/>
    <w:rsid w:val="00F1008D"/>
    <w:rsid w:val="00F17993"/>
    <w:rsid w:val="00F206DC"/>
    <w:rsid w:val="00F226D3"/>
    <w:rsid w:val="00F22C26"/>
    <w:rsid w:val="00F22E95"/>
    <w:rsid w:val="00F23261"/>
    <w:rsid w:val="00F32FC7"/>
    <w:rsid w:val="00F35BE0"/>
    <w:rsid w:val="00F37839"/>
    <w:rsid w:val="00F44DF5"/>
    <w:rsid w:val="00F54325"/>
    <w:rsid w:val="00F6458C"/>
    <w:rsid w:val="00F71248"/>
    <w:rsid w:val="00F730BD"/>
    <w:rsid w:val="00F771F2"/>
    <w:rsid w:val="00F95381"/>
    <w:rsid w:val="00F97160"/>
    <w:rsid w:val="00FB0178"/>
    <w:rsid w:val="00FB0F7B"/>
    <w:rsid w:val="00FC6DB9"/>
    <w:rsid w:val="00FD56B6"/>
    <w:rsid w:val="00FE7D9B"/>
    <w:rsid w:val="00FF31A3"/>
    <w:rsid w:val="03603A91"/>
    <w:rsid w:val="05D71EE1"/>
    <w:rsid w:val="0BDB13BB"/>
    <w:rsid w:val="0D332FB3"/>
    <w:rsid w:val="0FBC2D1E"/>
    <w:rsid w:val="10183FC4"/>
    <w:rsid w:val="10993662"/>
    <w:rsid w:val="1C9E2F2B"/>
    <w:rsid w:val="1CAB6BF3"/>
    <w:rsid w:val="25616E98"/>
    <w:rsid w:val="26AC26D3"/>
    <w:rsid w:val="4BFCC419"/>
    <w:rsid w:val="542D49AA"/>
    <w:rsid w:val="5A5F2AC3"/>
    <w:rsid w:val="5C1F1E23"/>
    <w:rsid w:val="5F9B7E31"/>
    <w:rsid w:val="62247B9C"/>
    <w:rsid w:val="6D4B73BB"/>
    <w:rsid w:val="70BE53AC"/>
    <w:rsid w:val="758D0E71"/>
    <w:rsid w:val="78B0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53340CE"/>
  <w15:docId w15:val="{D9861E21-67D0-4E33-ADBD-A6D10F60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ind w:firstLine="480"/>
      <w:jc w:val="both"/>
    </w:pPr>
    <w:rPr>
      <w:kern w:val="2"/>
      <w:sz w:val="21"/>
      <w:szCs w:val="24"/>
    </w:rPr>
  </w:style>
  <w:style w:type="paragraph" w:styleId="1">
    <w:name w:val="heading 1"/>
    <w:basedOn w:val="a7"/>
    <w:next w:val="a6"/>
    <w:link w:val="10"/>
    <w:qFormat/>
    <w:locked/>
    <w:pPr>
      <w:numPr>
        <w:numId w:val="1"/>
      </w:numPr>
      <w:spacing w:before="240" w:after="240"/>
    </w:pPr>
  </w:style>
  <w:style w:type="paragraph" w:styleId="2">
    <w:name w:val="heading 2"/>
    <w:basedOn w:val="a8"/>
    <w:next w:val="a6"/>
    <w:link w:val="20"/>
    <w:unhideWhenUsed/>
    <w:qFormat/>
    <w:locked/>
    <w:pPr>
      <w:numPr>
        <w:ilvl w:val="1"/>
        <w:numId w:val="1"/>
      </w:numPr>
      <w:spacing w:before="120" w:after="120"/>
    </w:pPr>
  </w:style>
  <w:style w:type="paragraph" w:styleId="3">
    <w:name w:val="heading 3"/>
    <w:basedOn w:val="a9"/>
    <w:next w:val="a6"/>
    <w:link w:val="30"/>
    <w:unhideWhenUsed/>
    <w:qFormat/>
    <w:locked/>
    <w:pPr>
      <w:numPr>
        <w:ilvl w:val="2"/>
        <w:numId w:val="1"/>
      </w:numPr>
      <w:ind w:firstLineChars="0"/>
      <w:outlineLvl w:val="2"/>
    </w:pPr>
    <w:rPr>
      <w:rFonts w:ascii="黑体" w:eastAsia="黑体" w:hAnsi="黑体"/>
    </w:rPr>
  </w:style>
  <w:style w:type="paragraph" w:styleId="4">
    <w:name w:val="heading 4"/>
    <w:basedOn w:val="a6"/>
    <w:next w:val="a6"/>
    <w:link w:val="40"/>
    <w:unhideWhenUsed/>
    <w:qFormat/>
    <w:locked/>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7">
    <w:name w:val="标准文件_章标题"/>
    <w:next w:val="a9"/>
    <w:qFormat/>
    <w:pPr>
      <w:spacing w:beforeLines="100" w:before="100" w:afterLines="100" w:after="100"/>
      <w:jc w:val="both"/>
      <w:outlineLvl w:val="0"/>
    </w:pPr>
    <w:rPr>
      <w:rFonts w:ascii="黑体" w:eastAsia="黑体"/>
      <w:sz w:val="21"/>
    </w:rPr>
  </w:style>
  <w:style w:type="paragraph" w:customStyle="1" w:styleId="a9">
    <w:name w:val="标准文件_段"/>
    <w:qFormat/>
    <w:pPr>
      <w:autoSpaceDE w:val="0"/>
      <w:autoSpaceDN w:val="0"/>
      <w:ind w:firstLineChars="200" w:firstLine="200"/>
      <w:jc w:val="both"/>
    </w:pPr>
    <w:rPr>
      <w:rFonts w:ascii="宋体"/>
      <w:sz w:val="21"/>
    </w:rPr>
  </w:style>
  <w:style w:type="paragraph" w:customStyle="1" w:styleId="a8">
    <w:name w:val="标准文件_一级条标题"/>
    <w:basedOn w:val="a7"/>
    <w:next w:val="a9"/>
    <w:qFormat/>
    <w:pPr>
      <w:spacing w:beforeLines="50" w:before="50" w:afterLines="50" w:after="50"/>
      <w:outlineLvl w:val="1"/>
    </w:pPr>
  </w:style>
  <w:style w:type="paragraph" w:styleId="ad">
    <w:name w:val="caption"/>
    <w:basedOn w:val="a6"/>
    <w:next w:val="a6"/>
    <w:autoRedefine/>
    <w:uiPriority w:val="35"/>
    <w:unhideWhenUsed/>
    <w:qFormat/>
    <w:locked/>
    <w:pPr>
      <w:spacing w:after="160" w:line="360" w:lineRule="auto"/>
      <w:ind w:firstLine="0"/>
      <w:jc w:val="center"/>
    </w:pPr>
    <w:rPr>
      <w:b/>
      <w:szCs w:val="20"/>
    </w:rPr>
  </w:style>
  <w:style w:type="paragraph" w:styleId="ae">
    <w:name w:val="annotation text"/>
    <w:basedOn w:val="a6"/>
    <w:uiPriority w:val="99"/>
    <w:semiHidden/>
    <w:unhideWhenUsed/>
    <w:qFormat/>
    <w:pPr>
      <w:jc w:val="left"/>
    </w:pPr>
  </w:style>
  <w:style w:type="paragraph" w:styleId="TOC3">
    <w:name w:val="toc 3"/>
    <w:basedOn w:val="a6"/>
    <w:next w:val="a6"/>
    <w:autoRedefine/>
    <w:uiPriority w:val="39"/>
    <w:locked/>
    <w:pPr>
      <w:ind w:leftChars="400" w:left="840"/>
    </w:pPr>
  </w:style>
  <w:style w:type="paragraph" w:styleId="af">
    <w:name w:val="Balloon Text"/>
    <w:basedOn w:val="a6"/>
    <w:link w:val="af0"/>
    <w:uiPriority w:val="99"/>
    <w:qFormat/>
    <w:rPr>
      <w:sz w:val="18"/>
      <w:szCs w:val="18"/>
    </w:rPr>
  </w:style>
  <w:style w:type="paragraph" w:styleId="af1">
    <w:name w:val="footer"/>
    <w:basedOn w:val="a6"/>
    <w:link w:val="af2"/>
    <w:uiPriority w:val="99"/>
    <w:qFormat/>
    <w:pPr>
      <w:tabs>
        <w:tab w:val="center" w:pos="4153"/>
        <w:tab w:val="right" w:pos="8306"/>
      </w:tabs>
      <w:snapToGrid w:val="0"/>
      <w:jc w:val="left"/>
    </w:pPr>
    <w:rPr>
      <w:sz w:val="18"/>
      <w:szCs w:val="20"/>
    </w:rPr>
  </w:style>
  <w:style w:type="paragraph" w:styleId="af3">
    <w:name w:val="header"/>
    <w:basedOn w:val="a6"/>
    <w:link w:val="af4"/>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6"/>
    <w:next w:val="a6"/>
    <w:uiPriority w:val="39"/>
    <w:unhideWhenUsed/>
    <w:qFormat/>
    <w:locked/>
    <w:rPr>
      <w:rFonts w:ascii="宋体"/>
    </w:rPr>
  </w:style>
  <w:style w:type="paragraph" w:styleId="31">
    <w:name w:val="Body Text Indent 3"/>
    <w:basedOn w:val="a6"/>
    <w:link w:val="32"/>
    <w:uiPriority w:val="99"/>
    <w:qFormat/>
    <w:pPr>
      <w:widowControl/>
      <w:adjustRightInd w:val="0"/>
      <w:snapToGrid w:val="0"/>
      <w:spacing w:line="360" w:lineRule="auto"/>
      <w:ind w:firstLine="555"/>
      <w:jc w:val="left"/>
    </w:pPr>
    <w:rPr>
      <w:sz w:val="28"/>
      <w:szCs w:val="27"/>
    </w:rPr>
  </w:style>
  <w:style w:type="paragraph" w:styleId="TOC2">
    <w:name w:val="toc 2"/>
    <w:basedOn w:val="a6"/>
    <w:next w:val="a6"/>
    <w:uiPriority w:val="39"/>
    <w:unhideWhenUsed/>
    <w:qFormat/>
    <w:locked/>
    <w:pPr>
      <w:tabs>
        <w:tab w:val="right" w:leader="dot" w:pos="9344"/>
      </w:tabs>
      <w:spacing w:line="300" w:lineRule="exact"/>
      <w:ind w:left="210"/>
    </w:pPr>
    <w:rPr>
      <w:rFonts w:ascii="宋体"/>
    </w:rPr>
  </w:style>
  <w:style w:type="table" w:styleId="af5">
    <w:name w:val="Table Grid"/>
    <w:basedOn w:val="ab"/>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rFonts w:ascii="宋体" w:eastAsia="宋体" w:hAnsi="Times New Roman"/>
      <w:color w:val="auto"/>
      <w:spacing w:val="0"/>
      <w:w w:val="100"/>
      <w:position w:val="0"/>
      <w:sz w:val="21"/>
      <w:u w:val="none"/>
      <w:vertAlign w:val="baseline"/>
    </w:rPr>
  </w:style>
  <w:style w:type="character" w:styleId="af7">
    <w:name w:val="annotation reference"/>
    <w:basedOn w:val="aa"/>
    <w:uiPriority w:val="99"/>
    <w:semiHidden/>
    <w:unhideWhenUsed/>
    <w:qFormat/>
    <w:rPr>
      <w:sz w:val="21"/>
      <w:szCs w:val="21"/>
    </w:rPr>
  </w:style>
  <w:style w:type="character" w:customStyle="1" w:styleId="FooterChar">
    <w:name w:val="Footer Char"/>
    <w:uiPriority w:val="99"/>
    <w:qFormat/>
    <w:locked/>
    <w:rPr>
      <w:kern w:val="2"/>
      <w:sz w:val="18"/>
    </w:rPr>
  </w:style>
  <w:style w:type="character" w:customStyle="1" w:styleId="HeaderChar">
    <w:name w:val="Header Char"/>
    <w:uiPriority w:val="99"/>
    <w:qFormat/>
    <w:locked/>
    <w:rPr>
      <w:kern w:val="2"/>
      <w:sz w:val="18"/>
    </w:rPr>
  </w:style>
  <w:style w:type="character" w:customStyle="1" w:styleId="af4">
    <w:name w:val="页眉 字符"/>
    <w:basedOn w:val="aa"/>
    <w:link w:val="af3"/>
    <w:uiPriority w:val="99"/>
    <w:qFormat/>
    <w:locked/>
    <w:rPr>
      <w:rFonts w:cs="Times New Roman"/>
      <w:sz w:val="18"/>
      <w:szCs w:val="18"/>
    </w:rPr>
  </w:style>
  <w:style w:type="character" w:customStyle="1" w:styleId="af2">
    <w:name w:val="页脚 字符"/>
    <w:basedOn w:val="aa"/>
    <w:link w:val="af1"/>
    <w:uiPriority w:val="99"/>
    <w:qFormat/>
    <w:locked/>
    <w:rPr>
      <w:rFonts w:cs="Times New Roman"/>
      <w:sz w:val="18"/>
      <w:szCs w:val="18"/>
    </w:rPr>
  </w:style>
  <w:style w:type="character" w:customStyle="1" w:styleId="32">
    <w:name w:val="正文文本缩进 3 字符"/>
    <w:basedOn w:val="aa"/>
    <w:link w:val="31"/>
    <w:uiPriority w:val="99"/>
    <w:semiHidden/>
    <w:qFormat/>
    <w:locked/>
    <w:rPr>
      <w:rFonts w:cs="Times New Roman"/>
      <w:sz w:val="16"/>
      <w:szCs w:val="16"/>
    </w:rPr>
  </w:style>
  <w:style w:type="character" w:customStyle="1" w:styleId="af0">
    <w:name w:val="批注框文本 字符"/>
    <w:basedOn w:val="aa"/>
    <w:link w:val="af"/>
    <w:uiPriority w:val="99"/>
    <w:qFormat/>
    <w:locked/>
    <w:rPr>
      <w:rFonts w:cs="Times New Roman"/>
      <w:kern w:val="2"/>
      <w:sz w:val="18"/>
      <w:szCs w:val="18"/>
    </w:rPr>
  </w:style>
  <w:style w:type="paragraph" w:customStyle="1" w:styleId="af8">
    <w:name w:val="标准标志"/>
    <w:next w:val="a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9">
    <w:name w:val="标准称谓"/>
    <w:next w:val="a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a">
    <w:name w:val="标准文件_文件编号"/>
    <w:basedOn w:val="a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b">
    <w:name w:val="标准文件_替换文件编号"/>
    <w:basedOn w:val="afa"/>
    <w:qFormat/>
    <w:pPr>
      <w:framePr w:wrap="auto"/>
      <w:spacing w:before="57"/>
    </w:pPr>
    <w:rPr>
      <w:sz w:val="21"/>
    </w:rPr>
  </w:style>
  <w:style w:type="paragraph" w:customStyle="1" w:styleId="afc">
    <w:name w:val="标准文件_文件名称"/>
    <w:basedOn w:val="a9"/>
    <w:next w:val="a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封面标准英文名称"/>
    <w:qFormat/>
    <w:pPr>
      <w:widowControl w:val="0"/>
      <w:spacing w:line="360" w:lineRule="exact"/>
      <w:jc w:val="center"/>
    </w:pPr>
    <w:rPr>
      <w:sz w:val="28"/>
    </w:rPr>
  </w:style>
  <w:style w:type="paragraph" w:customStyle="1" w:styleId="afe">
    <w:name w:val="其他发布日期"/>
    <w:basedOn w:val="aff"/>
    <w:qFormat/>
    <w:pPr>
      <w:framePr w:w="3997" w:h="471" w:hRule="exact" w:hSpace="0" w:vSpace="181" w:wrap="around" w:vAnchor="page" w:hAnchor="page" w:x="1419" w:y="14097"/>
    </w:pPr>
  </w:style>
  <w:style w:type="paragraph" w:customStyle="1" w:styleId="aff">
    <w:name w:val="发布日期"/>
    <w:qFormat/>
    <w:pPr>
      <w:framePr w:w="4000" w:h="473" w:hRule="exact" w:hSpace="180" w:vSpace="180" w:wrap="around" w:hAnchor="margin" w:y="13511" w:anchorLock="1"/>
    </w:pPr>
    <w:rPr>
      <w:rFonts w:eastAsia="黑体"/>
      <w:sz w:val="28"/>
    </w:rPr>
  </w:style>
  <w:style w:type="paragraph" w:customStyle="1" w:styleId="aff0">
    <w:name w:val="其他实施日期"/>
    <w:basedOn w:val="aff1"/>
    <w:qFormat/>
    <w:pPr>
      <w:framePr w:w="3997" w:h="471" w:hRule="exact" w:vSpace="181" w:wrap="around" w:vAnchor="page" w:hAnchor="page" w:x="7089" w:y="14097"/>
    </w:pPr>
  </w:style>
  <w:style w:type="paragraph" w:customStyle="1" w:styleId="aff1">
    <w:name w:val="实施日期"/>
    <w:basedOn w:val="aff"/>
    <w:qFormat/>
    <w:pPr>
      <w:framePr w:hSpace="0" w:wrap="around" w:xAlign="right"/>
      <w:jc w:val="right"/>
    </w:pPr>
  </w:style>
  <w:style w:type="paragraph" w:customStyle="1" w:styleId="aff2">
    <w:name w:val="其他发布部门"/>
    <w:basedOn w:val="aff3"/>
    <w:qFormat/>
    <w:pPr>
      <w:framePr w:wrap="around"/>
      <w:spacing w:line="0" w:lineRule="atLeast"/>
    </w:pPr>
    <w:rPr>
      <w:rFonts w:ascii="黑体" w:eastAsia="黑体"/>
      <w:b w:val="0"/>
    </w:rPr>
  </w:style>
  <w:style w:type="paragraph" w:customStyle="1" w:styleId="aff3">
    <w:name w:val="发布部门"/>
    <w:next w:val="a9"/>
    <w:qFormat/>
    <w:pPr>
      <w:framePr w:w="7433" w:h="585" w:hRule="exact" w:hSpace="180" w:vSpace="180" w:wrap="around" w:hAnchor="margin" w:xAlign="center" w:y="14401" w:anchorLock="1"/>
      <w:jc w:val="center"/>
    </w:pPr>
    <w:rPr>
      <w:rFonts w:ascii="宋体"/>
      <w:b/>
      <w:w w:val="135"/>
      <w:sz w:val="36"/>
    </w:rPr>
  </w:style>
  <w:style w:type="character" w:customStyle="1" w:styleId="aff4">
    <w:name w:val="发布"/>
    <w:basedOn w:val="aa"/>
    <w:qFormat/>
    <w:rPr>
      <w:rFonts w:ascii="黑体" w:eastAsia="黑体"/>
      <w:spacing w:val="85"/>
      <w:w w:val="100"/>
      <w:position w:val="3"/>
      <w:sz w:val="28"/>
      <w:szCs w:val="28"/>
    </w:rPr>
  </w:style>
  <w:style w:type="paragraph" w:customStyle="1" w:styleId="aff5">
    <w:name w:val="标准文件_目录标题"/>
    <w:basedOn w:val="a6"/>
    <w:qFormat/>
    <w:pPr>
      <w:spacing w:afterLines="150" w:after="150"/>
      <w:jc w:val="center"/>
    </w:pPr>
    <w:rPr>
      <w:rFonts w:ascii="黑体" w:eastAsia="黑体"/>
      <w:sz w:val="32"/>
    </w:rPr>
  </w:style>
  <w:style w:type="paragraph" w:customStyle="1" w:styleId="a">
    <w:name w:val="标准文件_前言、引言标题"/>
    <w:next w:val="a6"/>
    <w:qFormat/>
    <w:pPr>
      <w:numPr>
        <w:numId w:val="2"/>
      </w:numPr>
      <w:shd w:val="clear" w:color="FFFFFF" w:fill="FFFFFF"/>
      <w:spacing w:afterLines="150" w:after="150"/>
      <w:ind w:left="0" w:firstLine="0"/>
      <w:jc w:val="center"/>
      <w:outlineLvl w:val="0"/>
    </w:pPr>
    <w:rPr>
      <w:rFonts w:ascii="黑体" w:eastAsia="黑体"/>
      <w:sz w:val="32"/>
    </w:rPr>
  </w:style>
  <w:style w:type="paragraph" w:customStyle="1" w:styleId="aff6">
    <w:name w:val="标准文件_正文标准名称"/>
    <w:qFormat/>
    <w:pPr>
      <w:spacing w:after="640" w:line="400" w:lineRule="exact"/>
      <w:jc w:val="center"/>
    </w:pPr>
    <w:rPr>
      <w:rFonts w:ascii="黑体" w:eastAsia="黑体" w:hAnsi="黑体"/>
      <w:kern w:val="2"/>
      <w:sz w:val="32"/>
      <w:szCs w:val="32"/>
    </w:rPr>
  </w:style>
  <w:style w:type="paragraph" w:customStyle="1" w:styleId="aff7">
    <w:name w:val="标准文件_二级条标题"/>
    <w:next w:val="a9"/>
    <w:qFormat/>
    <w:pPr>
      <w:widowControl w:val="0"/>
      <w:spacing w:beforeLines="50" w:before="50" w:afterLines="50" w:after="50"/>
      <w:jc w:val="both"/>
      <w:outlineLvl w:val="2"/>
    </w:pPr>
    <w:rPr>
      <w:rFonts w:ascii="黑体" w:eastAsia="黑体"/>
      <w:sz w:val="21"/>
    </w:rPr>
  </w:style>
  <w:style w:type="paragraph" w:customStyle="1" w:styleId="aff8">
    <w:name w:val="标准文件_三级条标题"/>
    <w:basedOn w:val="aff7"/>
    <w:next w:val="a9"/>
    <w:qFormat/>
    <w:pPr>
      <w:widowControl/>
      <w:outlineLvl w:val="3"/>
    </w:pPr>
  </w:style>
  <w:style w:type="paragraph" w:customStyle="1" w:styleId="a0">
    <w:name w:val="标准文件_字母编号列项（一级）"/>
    <w:qFormat/>
    <w:pPr>
      <w:numPr>
        <w:numId w:val="3"/>
      </w:numPr>
      <w:jc w:val="both"/>
    </w:pPr>
    <w:rPr>
      <w:rFonts w:ascii="宋体"/>
      <w:sz w:val="21"/>
    </w:rPr>
  </w:style>
  <w:style w:type="paragraph" w:customStyle="1" w:styleId="a1">
    <w:name w:val="标准文件_数字编号列项（二级）"/>
    <w:qFormat/>
    <w:pPr>
      <w:numPr>
        <w:ilvl w:val="1"/>
        <w:numId w:val="3"/>
      </w:numPr>
      <w:jc w:val="both"/>
    </w:pPr>
    <w:rPr>
      <w:rFonts w:ascii="宋体"/>
      <w:sz w:val="21"/>
    </w:rPr>
  </w:style>
  <w:style w:type="paragraph" w:customStyle="1" w:styleId="a2">
    <w:name w:val="标准文件_附录图标号"/>
    <w:basedOn w:val="a9"/>
    <w:next w:val="a9"/>
    <w:qFormat/>
    <w:pPr>
      <w:numPr>
        <w:numId w:val="4"/>
      </w:numPr>
      <w:spacing w:line="14" w:lineRule="exact"/>
      <w:ind w:firstLineChars="0" w:firstLine="0"/>
      <w:jc w:val="center"/>
    </w:pPr>
    <w:rPr>
      <w:rFonts w:ascii="黑体" w:eastAsia="黑体" w:hAnsi="黑体"/>
      <w:vanish/>
      <w:sz w:val="2"/>
      <w:szCs w:val="21"/>
    </w:rPr>
  </w:style>
  <w:style w:type="paragraph" w:customStyle="1" w:styleId="a3">
    <w:name w:val="标准文件_附录表标号"/>
    <w:basedOn w:val="a9"/>
    <w:next w:val="a9"/>
    <w:qFormat/>
    <w:pPr>
      <w:numPr>
        <w:numId w:val="5"/>
      </w:numPr>
      <w:spacing w:line="14" w:lineRule="exact"/>
      <w:ind w:firstLineChars="0" w:firstLine="0"/>
      <w:jc w:val="center"/>
    </w:pPr>
    <w:rPr>
      <w:rFonts w:eastAsia="黑体"/>
      <w:vanish/>
      <w:sz w:val="2"/>
    </w:rPr>
  </w:style>
  <w:style w:type="paragraph" w:customStyle="1" w:styleId="a4">
    <w:name w:val="标准文件_附录标识"/>
    <w:next w:val="a9"/>
    <w:qFormat/>
    <w:pPr>
      <w:numPr>
        <w:numId w:val="6"/>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5">
    <w:name w:val="标准文件_附录一级条标题"/>
    <w:next w:val="a9"/>
    <w:qFormat/>
    <w:pPr>
      <w:widowControl w:val="0"/>
      <w:numPr>
        <w:ilvl w:val="1"/>
        <w:numId w:val="6"/>
      </w:numPr>
      <w:spacing w:beforeLines="50" w:before="50" w:afterLines="50" w:after="50"/>
      <w:jc w:val="both"/>
      <w:outlineLvl w:val="2"/>
    </w:pPr>
    <w:rPr>
      <w:rFonts w:ascii="黑体" w:eastAsia="黑体"/>
      <w:kern w:val="21"/>
      <w:sz w:val="21"/>
    </w:rPr>
  </w:style>
  <w:style w:type="paragraph" w:customStyle="1" w:styleId="aff9">
    <w:name w:val="标准文件_参考文献标题"/>
    <w:basedOn w:val="a6"/>
    <w:next w:val="a6"/>
    <w:qFormat/>
    <w:pPr>
      <w:widowControl/>
      <w:shd w:val="clear" w:color="FFFFFF" w:fill="FFFFFF"/>
      <w:spacing w:beforeLines="40" w:before="40" w:afterLines="50" w:after="50"/>
      <w:jc w:val="center"/>
      <w:outlineLvl w:val="0"/>
    </w:pPr>
    <w:rPr>
      <w:rFonts w:ascii="黑体" w:eastAsia="黑体"/>
      <w:kern w:val="0"/>
    </w:rPr>
  </w:style>
  <w:style w:type="paragraph" w:customStyle="1" w:styleId="affa">
    <w:name w:val="标准文件_页眉奇数页"/>
    <w:next w:val="a6"/>
    <w:qFormat/>
    <w:pPr>
      <w:tabs>
        <w:tab w:val="center" w:pos="4154"/>
        <w:tab w:val="right" w:pos="8306"/>
      </w:tabs>
      <w:spacing w:after="120"/>
      <w:jc w:val="right"/>
    </w:pPr>
    <w:rPr>
      <w:rFonts w:ascii="黑体" w:eastAsia="黑体" w:hAnsi="宋体"/>
      <w:sz w:val="21"/>
    </w:rPr>
  </w:style>
  <w:style w:type="paragraph" w:customStyle="1" w:styleId="affb">
    <w:name w:val="标准文件_页眉偶数页"/>
    <w:basedOn w:val="affa"/>
    <w:next w:val="a6"/>
    <w:qFormat/>
    <w:pPr>
      <w:jc w:val="left"/>
    </w:pPr>
  </w:style>
  <w:style w:type="paragraph" w:customStyle="1" w:styleId="affc">
    <w:name w:val="标准文件_页脚奇数页"/>
    <w:qFormat/>
    <w:pPr>
      <w:ind w:right="227"/>
      <w:jc w:val="right"/>
    </w:pPr>
    <w:rPr>
      <w:rFonts w:ascii="宋体"/>
      <w:sz w:val="18"/>
    </w:rPr>
  </w:style>
  <w:style w:type="paragraph" w:customStyle="1" w:styleId="affd">
    <w:name w:val="标准文件_页脚偶数页"/>
    <w:qFormat/>
    <w:pPr>
      <w:ind w:left="198"/>
    </w:pPr>
    <w:rPr>
      <w:rFonts w:ascii="宋体"/>
      <w:sz w:val="18"/>
    </w:rPr>
  </w:style>
  <w:style w:type="character" w:customStyle="1" w:styleId="10">
    <w:name w:val="标题 1 字符"/>
    <w:basedOn w:val="aa"/>
    <w:link w:val="1"/>
    <w:rPr>
      <w:rFonts w:ascii="黑体" w:eastAsia="黑体"/>
      <w:sz w:val="21"/>
    </w:rPr>
  </w:style>
  <w:style w:type="character" w:customStyle="1" w:styleId="20">
    <w:name w:val="标题 2 字符"/>
    <w:basedOn w:val="aa"/>
    <w:link w:val="2"/>
    <w:rPr>
      <w:rFonts w:ascii="黑体" w:eastAsia="黑体"/>
      <w:sz w:val="21"/>
    </w:rPr>
  </w:style>
  <w:style w:type="character" w:customStyle="1" w:styleId="30">
    <w:name w:val="标题 3 字符"/>
    <w:basedOn w:val="aa"/>
    <w:link w:val="3"/>
    <w:rPr>
      <w:rFonts w:ascii="黑体" w:eastAsia="黑体" w:hAnsi="黑体"/>
      <w:sz w:val="21"/>
    </w:rPr>
  </w:style>
  <w:style w:type="character" w:customStyle="1" w:styleId="40">
    <w:name w:val="标题 4 字符"/>
    <w:basedOn w:val="aa"/>
    <w:link w:val="4"/>
    <w:rPr>
      <w:rFonts w:asciiTheme="majorHAnsi" w:eastAsiaTheme="majorEastAsia" w:hAnsiTheme="majorHAnsi" w:cstheme="majorBidi"/>
      <w:b/>
      <w:bCs/>
      <w:kern w:val="2"/>
      <w:sz w:val="28"/>
      <w:szCs w:val="28"/>
    </w:rPr>
  </w:style>
  <w:style w:type="paragraph" w:styleId="affe">
    <w:name w:val="List Paragraph"/>
    <w:basedOn w:val="a6"/>
    <w:uiPriority w:val="99"/>
    <w:unhideWhenUsed/>
    <w:pPr>
      <w:ind w:firstLineChars="200" w:firstLine="420"/>
    </w:pPr>
  </w:style>
  <w:style w:type="paragraph" w:customStyle="1" w:styleId="TOC10">
    <w:name w:val="TOC 标题1"/>
    <w:basedOn w:val="1"/>
    <w:next w:val="a6"/>
    <w:uiPriority w:val="39"/>
    <w:unhideWhenUsed/>
    <w:qFormat/>
    <w:pPr>
      <w:keepNext/>
      <w:keepLines/>
      <w:numPr>
        <w:numId w:val="0"/>
      </w:numPr>
      <w:spacing w:beforeLines="0" w:afterLines="0" w:after="0" w:line="259" w:lineRule="auto"/>
      <w:jc w:val="left"/>
      <w:outlineLvl w:val="9"/>
    </w:pPr>
    <w:rPr>
      <w:rFonts w:asciiTheme="majorHAnsi" w:eastAsiaTheme="majorEastAsia" w:hAnsiTheme="majorHAnsi" w:cstheme="majorBidi"/>
      <w:color w:val="365F91" w:themeColor="accent1" w:themeShade="BF"/>
      <w:sz w:val="32"/>
      <w:szCs w:val="32"/>
    </w:rPr>
  </w:style>
  <w:style w:type="table" w:customStyle="1" w:styleId="21">
    <w:name w:val="无格式表格 21"/>
    <w:basedOn w:val="ab"/>
    <w:uiPriority w:val="42"/>
    <w:rPr>
      <w:rFonts w:asciiTheme="minorHAnsi" w:eastAsiaTheme="minorEastAsia" w:hAnsiTheme="minorHAnsi" w:cstheme="minorBidi"/>
      <w:kern w:val="2"/>
      <w:sz w:val="21"/>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f">
    <w:name w:val="Placeholder Text"/>
    <w:basedOn w:val="aa"/>
    <w:uiPriority w:val="99"/>
    <w:unhideWhenUsed/>
    <w:rPr>
      <w:color w:val="666666"/>
    </w:rPr>
  </w:style>
  <w:style w:type="paragraph" w:styleId="afff0">
    <w:name w:val="Revision"/>
    <w:hidden/>
    <w:uiPriority w:val="99"/>
    <w:unhideWhenUsed/>
    <w:rsid w:val="00AF5B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image" Target="media/image4.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9AA9D18-218E-44C8-B9A2-1FD4FE7450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9265</TotalTime>
  <Pages>14</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雪涵 王</cp:lastModifiedBy>
  <cp:revision>277</cp:revision>
  <cp:lastPrinted>2015-05-26T17:07:00Z</cp:lastPrinted>
  <dcterms:created xsi:type="dcterms:W3CDTF">2024-12-02T01:37:00Z</dcterms:created>
  <dcterms:modified xsi:type="dcterms:W3CDTF">2025-08-15T05:20:00Z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1C2367352A43406C8B23CF2D9A9FD0AD_13</vt:lpwstr>
  </property>
  <property fmtid="{D5CDD505-2E9C-101B-9397-08002B2CF9AE}" pid="4" name="KSOTemplateDocerSaveRecord">
    <vt:lpwstr>eyJoZGlkIjoiMTllYTI3YWYwNTUzOGY1YmJhYmNiZjBjMTUyNGI2YzAiLCJ1c2VySWQiOiI0OTgxMzM1NjgifQ==</vt:lpwstr>
  </property>
</Properties>
</file>