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B249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2BD5A573">
            <w:pPr>
              <w:pStyle w:val="19"/>
              <w:framePr w:wrap="notBeside" w:vAnchor="page" w:hAnchor="page" w:x="1372" w:y="568"/>
              <w:tabs>
                <w:tab w:val="clear" w:pos="4153"/>
                <w:tab w:val="clear" w:pos="8306"/>
              </w:tabs>
              <w:jc w:val="left"/>
              <w:rPr>
                <w:rFonts w:ascii="黑体" w:hAnsi="黑体" w:eastAsia="黑体"/>
                <w:sz w:val="21"/>
                <w:szCs w:val="21"/>
              </w:rPr>
            </w:pPr>
            <w:r>
              <w:rPr>
                <w:rFonts w:ascii="黑体" w:hAnsi="黑体" w:eastAsia="黑体"/>
                <w:sz w:val="21"/>
                <w:szCs w:val="21"/>
              </w:rPr>
              <w:t xml:space="preserve">ICS  </w:t>
            </w:r>
          </w:p>
        </w:tc>
        <w:tc>
          <w:tcPr>
            <w:tcW w:w="8855" w:type="dxa"/>
          </w:tcPr>
          <w:p w14:paraId="3E38FBE7">
            <w:pPr>
              <w:pStyle w:val="19"/>
              <w:framePr w:wrap="notBeside" w:vAnchor="page" w:hAnchor="page" w:x="1372" w:y="568"/>
              <w:tabs>
                <w:tab w:val="clear" w:pos="4153"/>
                <w:tab w:val="clear" w:pos="8306"/>
              </w:tabs>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0"/>
          </w:p>
        </w:tc>
      </w:tr>
      <w:tr w14:paraId="2C43B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70A3E91">
            <w:pPr>
              <w:pStyle w:val="19"/>
              <w:framePr w:wrap="notBeside" w:vAnchor="page" w:hAnchor="page" w:x="1372" w:y="568"/>
              <w:tabs>
                <w:tab w:val="clear" w:pos="4153"/>
                <w:tab w:val="clear" w:pos="8306"/>
              </w:tabs>
              <w:spacing w:before="40"/>
              <w:jc w:val="left"/>
              <w:rPr>
                <w:rFonts w:ascii="黑体" w:hAnsi="黑体" w:eastAsia="黑体"/>
                <w:sz w:val="21"/>
                <w:szCs w:val="21"/>
              </w:rPr>
            </w:pPr>
            <w:r>
              <w:rPr>
                <w:rFonts w:ascii="黑体" w:hAnsi="黑体" w:eastAsia="黑体"/>
                <w:sz w:val="21"/>
                <w:szCs w:val="21"/>
              </w:rPr>
              <w:t xml:space="preserve">CCS  </w:t>
            </w:r>
          </w:p>
        </w:tc>
        <w:tc>
          <w:tcPr>
            <w:tcW w:w="8855"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D73F9E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1F0EFFB1">
                  <w:pPr>
                    <w:pStyle w:val="53"/>
                    <w:framePr w:wrap="notBeside" w:vAnchor="page" w:hAnchor="page" w:x="1372" w:y="568"/>
                    <w:ind w:left="420" w:right="624"/>
                    <w:rPr>
                      <w:rFonts w:ascii="黑体" w:hAnsi="黑体" w:eastAsia="黑体"/>
                      <w:sz w:val="28"/>
                      <w:szCs w:val="28"/>
                    </w:rPr>
                  </w:pPr>
                  <w:r>
                    <w:rPr>
                      <w:rFonts w:ascii="黑体" w:hAnsi="黑体" w:eastAsia="黑体"/>
                      <w:sz w:val="21"/>
                      <w:szCs w:val="21"/>
                    </w:rPr>
                    <w:t xml:space="preserve"> </w:t>
                  </w:r>
                </w:p>
              </w:tc>
            </w:tr>
          </w:tbl>
          <w:p w14:paraId="0547BDA9">
            <w:pPr>
              <w:pStyle w:val="19"/>
              <w:framePr w:wrap="notBeside" w:vAnchor="page" w:hAnchor="page" w:x="1372" w:y="568"/>
              <w:tabs>
                <w:tab w:val="clear" w:pos="4153"/>
                <w:tab w:val="clear" w:pos="8306"/>
              </w:tabs>
              <w:spacing w:before="40"/>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w:t>
            </w:r>
            <w:r>
              <w:rPr>
                <w:rFonts w:ascii="黑体" w:hAnsi="黑体" w:eastAsia="黑体"/>
                <w:sz w:val="21"/>
                <w:szCs w:val="21"/>
              </w:rPr>
              <w:t>CCS</w:t>
            </w:r>
            <w:r>
              <w:rPr>
                <w:rFonts w:hint="eastAsia" w:ascii="黑体" w:hAnsi="黑体" w:eastAsia="黑体"/>
                <w:sz w:val="21"/>
                <w:szCs w:val="21"/>
              </w:rPr>
              <w:t>号</w:t>
            </w:r>
            <w:r>
              <w:rPr>
                <w:rFonts w:ascii="黑体" w:hAnsi="黑体" w:eastAsia="黑体"/>
                <w:sz w:val="21"/>
                <w:szCs w:val="21"/>
              </w:rPr>
              <w:fldChar w:fldCharType="end"/>
            </w:r>
            <w:bookmarkEnd w:id="1"/>
          </w:p>
        </w:tc>
      </w:tr>
    </w:tbl>
    <w:p w14:paraId="3CE6E25D">
      <w:pPr>
        <w:pStyle w:val="54"/>
        <w:framePr w:w="9639" w:h="624" w:hRule="exact" w:hSpace="181" w:vSpace="181" w:wrap="around" w:hAnchor="page" w:x="1305" w:y="2269"/>
        <w:rPr>
          <w:rFonts w:ascii="Times New Roman" w:eastAsia="黑体"/>
          <w:b w:val="0"/>
          <w:bCs w:val="0"/>
          <w:w w:val="100"/>
          <w:sz w:val="48"/>
          <w:szCs w:val="48"/>
        </w:rPr>
      </w:pPr>
      <w:bookmarkStart w:id="2" w:name="_Hlk26473981"/>
      <w:r>
        <w:rPr>
          <w:rFonts w:hint="eastAsia" w:ascii="Times New Roman" w:eastAsia="黑体"/>
          <w:b w:val="0"/>
          <w:w w:val="100"/>
          <w:sz w:val="48"/>
        </w:rPr>
        <w:t>团体</w:t>
      </w:r>
      <w:r>
        <w:rPr>
          <w:rFonts w:hint="eastAsia" w:ascii="Times New Roman" w:eastAsia="黑体"/>
          <w:b w:val="0"/>
          <w:bCs w:val="0"/>
          <w:w w:val="100"/>
          <w:sz w:val="48"/>
          <w:szCs w:val="48"/>
        </w:rPr>
        <w:t>标准</w:t>
      </w:r>
    </w:p>
    <w:bookmarkEnd w:id="2"/>
    <w:p w14:paraId="0086E0B5">
      <w:pPr>
        <w:pStyle w:val="199"/>
        <w:framePr/>
        <w:rPr>
          <w:rFonts w:hAnsi="黑体"/>
        </w:rPr>
      </w:pPr>
      <w:r>
        <w:rPr>
          <w:rFonts w:hAnsi="黑体"/>
        </w:rPr>
        <w:t>T/</w:t>
      </w:r>
      <w:r>
        <w:rPr>
          <w:rFonts w:hAnsi="黑体"/>
        </w:rPr>
        <w:fldChar w:fldCharType="begin">
          <w:ffData>
            <w:name w:val="文字1"/>
            <w:enabled/>
            <w:calcOnExit w:val="0"/>
            <w:textInput>
              <w:default w:val="CSES"/>
            </w:textInput>
          </w:ffData>
        </w:fldChar>
      </w:r>
      <w:bookmarkStart w:id="3" w:name="文字1"/>
      <w:r>
        <w:rPr>
          <w:rFonts w:hAnsi="黑体"/>
        </w:rPr>
        <w:instrText xml:space="preserve"> FORMTEXT </w:instrText>
      </w:r>
      <w:r>
        <w:rPr>
          <w:rFonts w:hAnsi="黑体"/>
        </w:rPr>
        <w:fldChar w:fldCharType="separate"/>
      </w:r>
      <w:r>
        <w:rPr>
          <w:rFonts w:hAnsi="黑体"/>
        </w:rPr>
        <w:t>CSES</w:t>
      </w:r>
      <w:r>
        <w:rPr>
          <w:rFonts w:hAnsi="黑体"/>
        </w:rPr>
        <w:fldChar w:fldCharType="end"/>
      </w:r>
      <w:bookmarkEnd w:id="3"/>
      <w:r>
        <w:rPr>
          <w:rFonts w:hAnsi="黑体"/>
        </w:rPr>
        <w:t xml:space="preserve"> </w:t>
      </w:r>
      <w:r>
        <w:rPr>
          <w:rFonts w:hAnsi="黑体"/>
        </w:rPr>
        <w:fldChar w:fldCharType="begin">
          <w:ffData>
            <w:name w:val="NSTD_CODE_F"/>
            <w:enabled/>
            <w:calcOnExit w:val="0"/>
            <w:textInput>
              <w:default w:val="XXXX"/>
            </w:textInput>
          </w:ffData>
        </w:fldChar>
      </w:r>
      <w:bookmarkStart w:id="4" w:name="NSTD_CODE_F"/>
      <w:r>
        <w:rPr>
          <w:rFonts w:hAnsi="黑体"/>
        </w:rPr>
        <w:instrText xml:space="preserve"> FORMTEXT </w:instrText>
      </w:r>
      <w:r>
        <w:rPr>
          <w:rFonts w:hAnsi="黑体"/>
        </w:rPr>
        <w:fldChar w:fldCharType="separate"/>
      </w:r>
      <w:r>
        <w:rPr>
          <w:rFonts w:hAnsi="黑体"/>
        </w:rPr>
        <w:t>XXXX</w:t>
      </w:r>
      <w:r>
        <w:rPr>
          <w:rFonts w:hAnsi="黑体"/>
        </w:rPr>
        <w:fldChar w:fldCharType="end"/>
      </w:r>
      <w:bookmarkEnd w:id="4"/>
      <w:r>
        <w:rPr>
          <w:rFonts w:hAnsi="黑体"/>
        </w:rPr>
        <w:t>—</w:t>
      </w:r>
      <w:r>
        <w:rPr>
          <w:rFonts w:hAnsi="黑体"/>
        </w:rPr>
        <w:fldChar w:fldCharType="begin">
          <w:ffData>
            <w:name w:val="NSTD_CODE_B"/>
            <w:enabled/>
            <w:calcOnExit w:val="0"/>
            <w:textInput>
              <w:default w:val="XXXX"/>
            </w:textInput>
          </w:ffData>
        </w:fldChar>
      </w:r>
      <w:bookmarkStart w:id="5" w:name="NSTD_CODE_B"/>
      <w:r>
        <w:rPr>
          <w:rFonts w:hAnsi="黑体"/>
        </w:rPr>
        <w:instrText xml:space="preserve"> FORMTEXT </w:instrText>
      </w:r>
      <w:r>
        <w:rPr>
          <w:rFonts w:hAnsi="黑体"/>
        </w:rPr>
        <w:fldChar w:fldCharType="separate"/>
      </w:r>
      <w:r>
        <w:rPr>
          <w:rFonts w:hAnsi="黑体"/>
        </w:rPr>
        <w:t>XXXX</w:t>
      </w:r>
      <w:r>
        <w:rPr>
          <w:rFonts w:hAnsi="黑体"/>
        </w:rPr>
        <w:fldChar w:fldCharType="end"/>
      </w:r>
      <w:bookmarkEnd w:id="5"/>
    </w:p>
    <w:p w14:paraId="516727D7">
      <w:pPr>
        <w:pStyle w:val="200"/>
        <w:framePr/>
        <w:rPr>
          <w:rFonts w:ascii="Times New Roman"/>
        </w:rPr>
      </w:pPr>
    </w:p>
    <w:p w14:paraId="7D7043C3">
      <w:pPr>
        <w:rPr>
          <w:rFonts w:ascii="Times New Roman" w:hAnsi="Times New Roman" w:eastAsia="黑体"/>
          <w:sz w:val="10"/>
          <w:szCs w:val="10"/>
        </w:rPr>
      </w:pPr>
      <w:r>
        <w:rPr>
          <w:rFonts w:ascii="Times New Roman" w:hAnsi="Times New Roman" w:eastAsia="黑体"/>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6E48148">
      <w:pPr>
        <w:pStyle w:val="54"/>
        <w:framePr w:w="9639" w:h="6976" w:hRule="exact" w:hSpace="0" w:vSpace="0" w:wrap="around" w:hAnchor="page" w:y="6408"/>
        <w:jc w:val="center"/>
        <w:rPr>
          <w:rFonts w:ascii="Times New Roman" w:eastAsia="黑体"/>
          <w:b w:val="0"/>
          <w:bCs w:val="0"/>
          <w:w w:val="100"/>
        </w:rPr>
      </w:pPr>
    </w:p>
    <w:p w14:paraId="1740814C">
      <w:pPr>
        <w:pStyle w:val="201"/>
        <w:framePr w:h="6974" w:hRule="exact" w:wrap="around" w:x="1419" w:anchorLock="1"/>
      </w:pPr>
      <w:r>
        <w:fldChar w:fldCharType="begin">
          <w:ffData>
            <w:name w:val="CSTD_NAME"/>
            <w:enabled/>
            <w:calcOnExit w:val="0"/>
            <w:textInput>
              <w:default w:val="河流断流干涸遥感监测评价技术规范（试行）"/>
            </w:textInput>
          </w:ffData>
        </w:fldChar>
      </w:r>
      <w:bookmarkStart w:id="6" w:name="CSTD_NAME"/>
      <w:r>
        <w:instrText xml:space="preserve"> FORMTEXT </w:instrText>
      </w:r>
      <w:r>
        <w:fldChar w:fldCharType="separate"/>
      </w:r>
      <w:r>
        <w:rPr>
          <w:rFonts w:hint="eastAsia"/>
        </w:rPr>
        <w:t>河流断流干涸遥感监测评价技术规范</w:t>
      </w:r>
    </w:p>
    <w:p w14:paraId="20AD07CB">
      <w:pPr>
        <w:pStyle w:val="201"/>
        <w:framePr w:h="6974" w:hRule="exact" w:wrap="around" w:x="1419" w:anchorLock="1"/>
      </w:pPr>
      <w:r>
        <w:rPr>
          <w:rFonts w:hint="eastAsia"/>
        </w:rPr>
        <w:t>（试行）</w:t>
      </w:r>
      <w:r>
        <w:fldChar w:fldCharType="end"/>
      </w:r>
      <w:bookmarkEnd w:id="6"/>
    </w:p>
    <w:p w14:paraId="2910BFA7">
      <w:pPr>
        <w:framePr w:w="9639" w:h="6974" w:hRule="exact" w:wrap="around" w:vAnchor="page" w:hAnchor="page" w:x="1419" w:y="6408" w:anchorLock="1"/>
        <w:ind w:left="-1418"/>
        <w:rPr>
          <w:rFonts w:ascii="Times New Roman" w:hAnsi="Times New Roman"/>
        </w:rPr>
      </w:pPr>
    </w:p>
    <w:p w14:paraId="02953965">
      <w:pPr>
        <w:pStyle w:val="129"/>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Technical specification for remote sensing monitoring and evaluation of drying up in rivers"/>
            </w:textInput>
          </w:ffData>
        </w:fldChar>
      </w:r>
      <w:r>
        <w:rPr>
          <w:rFonts w:ascii="黑体" w:hAnsi="黑体" w:eastAsia="黑体"/>
          <w:szCs w:val="28"/>
        </w:rPr>
        <w:instrText xml:space="preserve"> </w:instrText>
      </w:r>
      <w:bookmarkStart w:id="7" w:name="ESTD_NAME"/>
      <w:r>
        <w:rPr>
          <w:rFonts w:ascii="黑体" w:hAnsi="黑体" w:eastAsia="黑体"/>
          <w:szCs w:val="28"/>
        </w:rPr>
        <w:instrText xml:space="preserve">FORMTEXT </w:instrText>
      </w:r>
      <w:r>
        <w:rPr>
          <w:rFonts w:ascii="黑体" w:hAnsi="黑体" w:eastAsia="黑体"/>
          <w:szCs w:val="28"/>
        </w:rPr>
        <w:fldChar w:fldCharType="separate"/>
      </w:r>
      <w:r>
        <w:rPr>
          <w:rFonts w:ascii="黑体" w:hAnsi="黑体" w:eastAsia="黑体"/>
          <w:szCs w:val="28"/>
        </w:rPr>
        <w:t xml:space="preserve">Technical specification for remote sensing monitoring and evaluation of </w:t>
      </w:r>
      <w:r>
        <w:rPr>
          <w:rFonts w:hint="eastAsia" w:ascii="黑体" w:hAnsi="黑体" w:eastAsia="黑体"/>
          <w:szCs w:val="28"/>
          <w:lang w:val="en-US" w:eastAsia="zh-CN"/>
        </w:rPr>
        <w:t xml:space="preserve">river </w:t>
      </w:r>
      <w:r>
        <w:rPr>
          <w:rFonts w:ascii="黑体" w:hAnsi="黑体" w:eastAsia="黑体"/>
          <w:szCs w:val="28"/>
        </w:rPr>
        <w:t>drying</w:t>
      </w:r>
      <w:r>
        <w:rPr>
          <w:rFonts w:hint="eastAsia" w:ascii="黑体" w:hAnsi="黑体" w:eastAsia="黑体"/>
          <w:szCs w:val="28"/>
          <w:lang w:val="en-US" w:eastAsia="zh-CN"/>
        </w:rPr>
        <w:t>-</w:t>
      </w:r>
      <w:r>
        <w:rPr>
          <w:rFonts w:ascii="黑体" w:hAnsi="黑体" w:eastAsia="黑体"/>
          <w:szCs w:val="28"/>
        </w:rPr>
        <w:t>up</w:t>
      </w:r>
      <w:r>
        <w:rPr>
          <w:rFonts w:ascii="黑体" w:hAnsi="黑体" w:eastAsia="黑体"/>
          <w:szCs w:val="28"/>
        </w:rPr>
        <w:fldChar w:fldCharType="end"/>
      </w:r>
      <w:bookmarkEnd w:id="7"/>
    </w:p>
    <w:p w14:paraId="31C7955C">
      <w:pPr>
        <w:framePr w:w="9639" w:h="6974" w:hRule="exact" w:wrap="around" w:vAnchor="page" w:hAnchor="page" w:x="1419" w:y="6408" w:anchorLock="1"/>
        <w:spacing w:line="760" w:lineRule="exact"/>
        <w:ind w:left="-1418"/>
        <w:rPr>
          <w:rFonts w:ascii="Times New Roman" w:hAnsi="Times New Roman"/>
        </w:rPr>
      </w:pPr>
    </w:p>
    <w:p w14:paraId="50B9B0B5">
      <w:pPr>
        <w:pStyle w:val="129"/>
        <w:framePr w:w="9639" w:h="6974" w:hRule="exact" w:wrap="around" w:vAnchor="page" w:hAnchor="page" w:x="1419" w:y="6408" w:anchorLock="1"/>
        <w:textAlignment w:val="bottom"/>
        <w:rPr>
          <w:rFonts w:eastAsia="黑体"/>
          <w:szCs w:val="28"/>
        </w:rPr>
      </w:pPr>
    </w:p>
    <w:p w14:paraId="7EBCE8C4">
      <w:pPr>
        <w:pStyle w:val="129"/>
        <w:framePr w:w="9639" w:h="6974" w:hRule="exact" w:wrap="around" w:vAnchor="page" w:hAnchor="page" w:x="1419" w:y="6408" w:anchorLock="1"/>
        <w:spacing w:before="440" w:after="160"/>
        <w:textAlignment w:val="bottom"/>
        <w:rPr>
          <w:rFonts w:ascii="黑体" w:hAnsi="黑体" w:eastAsia="黑体"/>
          <w:szCs w:val="28"/>
        </w:rPr>
      </w:pPr>
      <w:r>
        <w:rPr>
          <w:rFonts w:hint="eastAsia" w:ascii="黑体" w:hAnsi="黑体" w:eastAsia="黑体"/>
          <w:szCs w:val="28"/>
        </w:rPr>
        <w:t>征求意见稿</w:t>
      </w:r>
    </w:p>
    <w:p w14:paraId="303A9F51">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8"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8"/>
    </w:p>
    <w:p w14:paraId="53FEA07F">
      <w:pPr>
        <w:pStyle w:val="129"/>
        <w:framePr w:w="9639" w:h="6974" w:hRule="exact" w:wrap="around" w:vAnchor="page" w:hAnchor="page" w:x="1419" w:y="6408" w:anchorLock="1"/>
        <w:spacing w:before="720" w:beforeLines="300" w:after="72" w:afterLines="30" w:line="240" w:lineRule="auto"/>
        <w:textAlignment w:val="bottom"/>
        <w:rPr>
          <w:rFonts w:ascii="黑体" w:hAnsi="黑体" w:eastAsia="黑体"/>
          <w:bCs/>
          <w:szCs w:val="28"/>
        </w:rPr>
      </w:pPr>
      <w:r>
        <w:rPr>
          <w:rFonts w:ascii="黑体" w:hAnsi="黑体" w:eastAsia="黑体"/>
          <w:bCs/>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9" w:name="下拉2"/>
      <w:r>
        <w:rPr>
          <w:rFonts w:ascii="黑体" w:hAnsi="黑体" w:eastAsia="黑体"/>
          <w:bCs/>
          <w:szCs w:val="28"/>
        </w:rPr>
        <w:instrText xml:space="preserve"> FORMDROPDOWN </w:instrText>
      </w:r>
      <w:r>
        <w:rPr>
          <w:rFonts w:ascii="黑体" w:hAnsi="黑体" w:eastAsia="黑体"/>
          <w:bCs/>
          <w:szCs w:val="28"/>
        </w:rPr>
        <w:fldChar w:fldCharType="separate"/>
      </w:r>
      <w:r>
        <w:rPr>
          <w:rFonts w:ascii="黑体" w:hAnsi="黑体" w:eastAsia="黑体"/>
          <w:bCs/>
          <w:szCs w:val="28"/>
        </w:rPr>
        <w:fldChar w:fldCharType="end"/>
      </w:r>
      <w:bookmarkEnd w:id="9"/>
    </w:p>
    <w:p w14:paraId="6A5FF935">
      <w:pPr>
        <w:pStyle w:val="197"/>
        <w:framePr w:wrap="around" w:y="14176"/>
        <w:rPr>
          <w:rFonts w:ascii="黑体" w:hAnsi="黑体"/>
        </w:rPr>
      </w:pPr>
      <w:r>
        <w:rPr>
          <w:rFonts w:ascii="黑体" w:hAnsi="黑体"/>
        </w:rPr>
        <w:fldChar w:fldCharType="begin">
          <w:ffData>
            <w:name w:val="PLSH_DATE_Y"/>
            <w:enabled/>
            <w:calcOnExit w:val="0"/>
            <w:textInput>
              <w:default w:val="XXXX"/>
              <w:maxLength w:val="4"/>
            </w:textInput>
          </w:ffData>
        </w:fldChar>
      </w:r>
      <w:bookmarkStart w:id="10" w:name="PLSH_DATE_Y"/>
      <w:r>
        <w:rPr>
          <w:rFonts w:ascii="黑体" w:hAnsi="黑体"/>
        </w:rPr>
        <w:instrText xml:space="preserve"> FORMTEXT </w:instrText>
      </w:r>
      <w:r>
        <w:rPr>
          <w:rFonts w:ascii="黑体" w:hAnsi="黑体"/>
        </w:rPr>
        <w:fldChar w:fldCharType="separate"/>
      </w:r>
      <w:r>
        <w:rPr>
          <w:rFonts w:ascii="黑体" w:hAnsi="黑体"/>
        </w:rPr>
        <w:t>XXXX</w:t>
      </w:r>
      <w:r>
        <w:rPr>
          <w:rFonts w:ascii="黑体" w:hAnsi="黑体"/>
        </w:rPr>
        <w:fldChar w:fldCharType="end"/>
      </w:r>
      <w:bookmarkEnd w:id="10"/>
      <w:r>
        <w:rPr>
          <w:rFonts w:ascii="黑体" w:hAnsi="黑体"/>
        </w:rPr>
        <w:t xml:space="preserve"> - </w:t>
      </w:r>
      <w:r>
        <w:rPr>
          <w:rFonts w:ascii="黑体" w:hAnsi="黑体"/>
        </w:rPr>
        <w:fldChar w:fldCharType="begin">
          <w:ffData>
            <w:name w:val="PLSH_DATE_M"/>
            <w:enabled/>
            <w:calcOnExit w:val="0"/>
            <w:textInput>
              <w:default w:val="XX"/>
              <w:maxLength w:val="2"/>
            </w:textInput>
          </w:ffData>
        </w:fldChar>
      </w:r>
      <w:bookmarkStart w:id="11" w:name="PLSH_DATE_M"/>
      <w:r>
        <w:rPr>
          <w:rFonts w:ascii="黑体" w:hAnsi="黑体"/>
        </w:rPr>
        <w:instrText xml:space="preserve"> FORMTEXT </w:instrText>
      </w:r>
      <w:r>
        <w:rPr>
          <w:rFonts w:ascii="黑体" w:hAnsi="黑体"/>
        </w:rPr>
        <w:fldChar w:fldCharType="separate"/>
      </w:r>
      <w:r>
        <w:rPr>
          <w:rFonts w:ascii="黑体" w:hAnsi="黑体"/>
        </w:rPr>
        <w:t>XX</w:t>
      </w:r>
      <w:r>
        <w:rPr>
          <w:rFonts w:ascii="黑体" w:hAnsi="黑体"/>
        </w:rPr>
        <w:fldChar w:fldCharType="end"/>
      </w:r>
      <w:bookmarkEnd w:id="11"/>
      <w:r>
        <w:rPr>
          <w:rFonts w:ascii="黑体" w:hAnsi="黑体"/>
        </w:rPr>
        <w:t xml:space="preserve"> - </w:t>
      </w:r>
      <w:r>
        <w:rPr>
          <w:rFonts w:ascii="黑体" w:hAnsi="黑体"/>
        </w:rPr>
        <w:fldChar w:fldCharType="begin">
          <w:ffData>
            <w:name w:val="PLSH_DATE_D"/>
            <w:enabled/>
            <w:calcOnExit w:val="0"/>
            <w:textInput>
              <w:default w:val="XX"/>
              <w:maxLength w:val="2"/>
            </w:textInput>
          </w:ffData>
        </w:fldChar>
      </w:r>
      <w:bookmarkStart w:id="12" w:name="PLSH_DATE_D"/>
      <w:r>
        <w:rPr>
          <w:rFonts w:ascii="黑体" w:hAnsi="黑体"/>
        </w:rPr>
        <w:instrText xml:space="preserve"> FORMTEXT </w:instrText>
      </w:r>
      <w:r>
        <w:rPr>
          <w:rFonts w:ascii="黑体" w:hAnsi="黑体"/>
        </w:rPr>
        <w:fldChar w:fldCharType="separate"/>
      </w:r>
      <w:r>
        <w:rPr>
          <w:rFonts w:ascii="黑体" w:hAnsi="黑体"/>
        </w:rPr>
        <w:t>XX</w:t>
      </w:r>
      <w:r>
        <w:rPr>
          <w:rFonts w:ascii="黑体" w:hAnsi="黑体"/>
        </w:rPr>
        <w:fldChar w:fldCharType="end"/>
      </w:r>
      <w:bookmarkEnd w:id="12"/>
      <w:r>
        <w:rPr>
          <w:rFonts w:hint="eastAsia" w:ascii="黑体" w:hAnsi="黑体"/>
        </w:rPr>
        <w:t>发布</w:t>
      </w:r>
    </w:p>
    <w:p w14:paraId="7EE8549F">
      <w:pPr>
        <w:pStyle w:val="198"/>
        <w:framePr w:wrap="around" w:y="14176"/>
        <w:rPr>
          <w:rFonts w:ascii="黑体" w:hAnsi="黑体"/>
        </w:rPr>
      </w:pPr>
      <w:r>
        <w:rPr>
          <w:rFonts w:ascii="黑体" w:hAnsi="黑体"/>
        </w:rPr>
        <w:fldChar w:fldCharType="begin">
          <w:ffData>
            <w:name w:val="CROT_DATE_Y"/>
            <w:enabled/>
            <w:calcOnExit w:val="0"/>
            <w:textInput>
              <w:default w:val="XXXX"/>
              <w:maxLength w:val="4"/>
            </w:textInput>
          </w:ffData>
        </w:fldChar>
      </w:r>
      <w:bookmarkStart w:id="13" w:name="CROT_DATE_Y"/>
      <w:r>
        <w:rPr>
          <w:rFonts w:ascii="黑体" w:hAnsi="黑体"/>
        </w:rPr>
        <w:instrText xml:space="preserve"> FORMTEXT </w:instrText>
      </w:r>
      <w:r>
        <w:rPr>
          <w:rFonts w:ascii="黑体" w:hAnsi="黑体"/>
        </w:rPr>
        <w:fldChar w:fldCharType="separate"/>
      </w:r>
      <w:r>
        <w:rPr>
          <w:rFonts w:ascii="黑体" w:hAnsi="黑体"/>
        </w:rPr>
        <w:t>XXXX</w:t>
      </w:r>
      <w:r>
        <w:rPr>
          <w:rFonts w:ascii="黑体" w:hAnsi="黑体"/>
        </w:rPr>
        <w:fldChar w:fldCharType="end"/>
      </w:r>
      <w:bookmarkEnd w:id="13"/>
      <w:r>
        <w:rPr>
          <w:rFonts w:ascii="黑体" w:hAnsi="黑体"/>
        </w:rPr>
        <w:t xml:space="preserve"> - </w:t>
      </w:r>
      <w:r>
        <w:rPr>
          <w:rFonts w:ascii="黑体" w:hAnsi="黑体"/>
        </w:rPr>
        <w:fldChar w:fldCharType="begin">
          <w:ffData>
            <w:name w:val="CROT_DATE_M"/>
            <w:enabled/>
            <w:calcOnExit w:val="0"/>
            <w:textInput>
              <w:default w:val="XX"/>
              <w:maxLength w:val="2"/>
            </w:textInput>
          </w:ffData>
        </w:fldChar>
      </w:r>
      <w:bookmarkStart w:id="14" w:name="CROT_DATE_M"/>
      <w:r>
        <w:rPr>
          <w:rFonts w:ascii="黑体" w:hAnsi="黑体"/>
        </w:rPr>
        <w:instrText xml:space="preserve"> FORMTEXT </w:instrText>
      </w:r>
      <w:r>
        <w:rPr>
          <w:rFonts w:ascii="黑体" w:hAnsi="黑体"/>
        </w:rPr>
        <w:fldChar w:fldCharType="separate"/>
      </w:r>
      <w:r>
        <w:rPr>
          <w:rFonts w:ascii="黑体" w:hAnsi="黑体"/>
        </w:rPr>
        <w:t>XX</w:t>
      </w:r>
      <w:r>
        <w:rPr>
          <w:rFonts w:ascii="黑体" w:hAnsi="黑体"/>
        </w:rPr>
        <w:fldChar w:fldCharType="end"/>
      </w:r>
      <w:bookmarkEnd w:id="14"/>
      <w:r>
        <w:rPr>
          <w:rFonts w:ascii="黑体" w:hAnsi="黑体"/>
        </w:rPr>
        <w:t xml:space="preserve"> - </w:t>
      </w:r>
      <w:r>
        <w:rPr>
          <w:rFonts w:ascii="黑体" w:hAnsi="黑体"/>
        </w:rPr>
        <w:fldChar w:fldCharType="begin">
          <w:ffData>
            <w:name w:val="CROT_DATE_D"/>
            <w:enabled/>
            <w:calcOnExit w:val="0"/>
            <w:textInput>
              <w:default w:val="XX"/>
              <w:maxLength w:val="2"/>
            </w:textInput>
          </w:ffData>
        </w:fldChar>
      </w:r>
      <w:bookmarkStart w:id="15" w:name="CROT_DATE_D"/>
      <w:r>
        <w:rPr>
          <w:rFonts w:ascii="黑体" w:hAnsi="黑体"/>
        </w:rPr>
        <w:instrText xml:space="preserve"> FORMTEXT </w:instrText>
      </w:r>
      <w:r>
        <w:rPr>
          <w:rFonts w:ascii="黑体" w:hAnsi="黑体"/>
        </w:rPr>
        <w:fldChar w:fldCharType="separate"/>
      </w:r>
      <w:r>
        <w:rPr>
          <w:rFonts w:ascii="黑体" w:hAnsi="黑体"/>
        </w:rPr>
        <w:t>XX</w:t>
      </w:r>
      <w:r>
        <w:rPr>
          <w:rFonts w:ascii="黑体" w:hAnsi="黑体"/>
        </w:rPr>
        <w:fldChar w:fldCharType="end"/>
      </w:r>
      <w:bookmarkEnd w:id="15"/>
      <w:r>
        <w:rPr>
          <w:rFonts w:hint="eastAsia" w:ascii="黑体" w:hAnsi="黑体"/>
        </w:rPr>
        <w:t>实施</w:t>
      </w:r>
    </w:p>
    <w:p w14:paraId="320346F5">
      <w:pPr>
        <w:pStyle w:val="155"/>
        <w:framePr w:h="584" w:hRule="exact" w:hSpace="181" w:vSpace="181" w:wrap="around" w:y="14800"/>
        <w:rPr>
          <w:rFonts w:ascii="Times New Roman"/>
        </w:rPr>
      </w:pPr>
      <w:r>
        <w:rPr>
          <w:rFonts w:ascii="Times New Roman"/>
          <w:w w:val="100"/>
          <w:sz w:val="28"/>
        </w:rPr>
        <w:fldChar w:fldCharType="begin">
          <w:ffData>
            <w:name w:val="fm"/>
            <w:enabled/>
            <w:calcOnExit w:val="0"/>
            <w:textInput>
              <w:default w:val="中国环境科学学会"/>
            </w:textInput>
          </w:ffData>
        </w:fldChar>
      </w:r>
      <w:bookmarkStart w:id="16" w:name="fm"/>
      <w:r>
        <w:rPr>
          <w:rFonts w:ascii="Times New Roman"/>
          <w:w w:val="100"/>
          <w:sz w:val="28"/>
        </w:rPr>
        <w:instrText xml:space="preserve"> FORMTEXT </w:instrText>
      </w:r>
      <w:r>
        <w:rPr>
          <w:rFonts w:ascii="Times New Roman"/>
          <w:w w:val="100"/>
          <w:sz w:val="28"/>
        </w:rPr>
        <w:fldChar w:fldCharType="separate"/>
      </w:r>
      <w:r>
        <w:rPr>
          <w:rFonts w:ascii="Times New Roman"/>
          <w:w w:val="100"/>
          <w:sz w:val="28"/>
        </w:rPr>
        <w:t>中国环境科学学会</w:t>
      </w:r>
      <w:r>
        <w:rPr>
          <w:rFonts w:ascii="Times New Roman"/>
          <w:w w:val="100"/>
          <w:sz w:val="28"/>
        </w:rPr>
        <w:fldChar w:fldCharType="end"/>
      </w:r>
      <w:bookmarkEnd w:id="16"/>
      <w:r>
        <w:rPr>
          <w:rFonts w:ascii="Times New Roman"/>
          <w:w w:val="100"/>
          <w:sz w:val="28"/>
        </w:rPr>
        <w:t>  </w:t>
      </w:r>
      <w:r>
        <w:rPr>
          <w:rStyle w:val="233"/>
          <w:rFonts w:hint="eastAsia" w:ascii="Times New Roman"/>
          <w:position w:val="0"/>
        </w:rPr>
        <w:t>发</w:t>
      </w:r>
      <w:r>
        <w:rPr>
          <w:rStyle w:val="233"/>
          <w:rFonts w:hint="eastAsia" w:ascii="Times New Roman"/>
          <w:spacing w:val="0"/>
          <w:position w:val="0"/>
        </w:rPr>
        <w:t>布</w:t>
      </w:r>
    </w:p>
    <w:p w14:paraId="42C5EDC2">
      <w:pPr>
        <w:rPr>
          <w:rFonts w:ascii="Times New Roman" w:hAnsi="Times New Roman"/>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567" w:right="1134" w:bottom="1134" w:left="1134" w:header="1418" w:footer="1134" w:gutter="284"/>
          <w:cols w:space="425" w:num="1"/>
          <w:titlePg/>
          <w:docGrid w:linePitch="312" w:charSpace="0"/>
        </w:sectPr>
      </w:pPr>
      <w:r>
        <w:rPr>
          <w:rFonts w:hint="eastAsia" w:ascii="Times New Roman" w:hAnsi="Times New Roman"/>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E3F13A1">
      <w:pPr>
        <w:pStyle w:val="95"/>
        <w:spacing w:after="360"/>
        <w:rPr>
          <w:rFonts w:ascii="Times New Roman" w:hAnsi="Times New Roman"/>
        </w:rPr>
      </w:pPr>
      <w:bookmarkStart w:id="17" w:name="BookMark1"/>
      <w:r>
        <w:rPr>
          <w:rFonts w:hint="eastAsia" w:ascii="Times New Roman" w:hAnsi="Times New Roman"/>
          <w:spacing w:val="320"/>
        </w:rPr>
        <w:t>目</w:t>
      </w:r>
      <w:r>
        <w:rPr>
          <w:rFonts w:hint="eastAsia" w:ascii="Times New Roman" w:hAnsi="Times New Roman"/>
        </w:rPr>
        <w:t>次</w:t>
      </w:r>
    </w:p>
    <w:p w14:paraId="14E0CD66">
      <w:pPr>
        <w:pStyle w:val="20"/>
        <w:tabs>
          <w:tab w:val="right" w:leader="dot" w:pos="9354"/>
        </w:tabs>
        <w:spacing w:line="400" w:lineRule="exact"/>
        <w:jc w:val="both"/>
        <w:rPr>
          <w:sz w:val="21"/>
          <w:szCs w:val="21"/>
        </w:rPr>
      </w:pPr>
      <w:r>
        <w:rPr>
          <w:rFonts w:hint="eastAsia"/>
          <w:sz w:val="21"/>
          <w:szCs w:val="21"/>
        </w:rPr>
        <w:fldChar w:fldCharType="begin"/>
      </w:r>
      <w:r>
        <w:rPr>
          <w:rFonts w:hint="eastAsia"/>
          <w:sz w:val="21"/>
          <w:szCs w:val="21"/>
        </w:rPr>
        <w:instrText xml:space="preserve"> TOC \o "1-1" \h \t "标准文件_一级条标题,2,标准文件_附录一级条标题,2," </w:instrText>
      </w:r>
      <w:r>
        <w:rPr>
          <w:rFonts w:hint="eastAsia"/>
          <w:sz w:val="21"/>
          <w:szCs w:val="21"/>
        </w:rPr>
        <w:fldChar w:fldCharType="separate"/>
      </w:r>
      <w:r>
        <w:fldChar w:fldCharType="begin"/>
      </w:r>
      <w:r>
        <w:instrText xml:space="preserve"> HYPERLINK \l "_Toc11205" </w:instrText>
      </w:r>
      <w:r>
        <w:fldChar w:fldCharType="separate"/>
      </w:r>
      <w:r>
        <w:rPr>
          <w:rFonts w:hint="eastAsia"/>
          <w:sz w:val="21"/>
          <w:szCs w:val="21"/>
        </w:rPr>
        <w:t>前言</w:t>
      </w:r>
      <w:r>
        <w:rPr>
          <w:rFonts w:hint="eastAsia"/>
          <w:sz w:val="21"/>
          <w:szCs w:val="21"/>
        </w:rPr>
        <w:tab/>
      </w:r>
      <w:r>
        <w:rPr>
          <w:rFonts w:hint="eastAsia"/>
          <w:sz w:val="21"/>
          <w:szCs w:val="21"/>
        </w:rPr>
        <w:fldChar w:fldCharType="begin"/>
      </w:r>
      <w:r>
        <w:rPr>
          <w:rFonts w:hint="eastAsia"/>
          <w:sz w:val="21"/>
          <w:szCs w:val="21"/>
        </w:rPr>
        <w:instrText xml:space="preserve"> PAGEREF _Toc11205 \h </w:instrText>
      </w:r>
      <w:r>
        <w:rPr>
          <w:rFonts w:hint="eastAsia"/>
          <w:sz w:val="21"/>
          <w:szCs w:val="21"/>
        </w:rPr>
        <w:fldChar w:fldCharType="separate"/>
      </w:r>
      <w:r>
        <w:rPr>
          <w:rFonts w:hint="eastAsia"/>
          <w:sz w:val="21"/>
          <w:szCs w:val="21"/>
        </w:rPr>
        <w:t>II</w:t>
      </w:r>
      <w:r>
        <w:rPr>
          <w:rFonts w:hint="eastAsia"/>
          <w:sz w:val="21"/>
          <w:szCs w:val="21"/>
        </w:rPr>
        <w:fldChar w:fldCharType="end"/>
      </w:r>
      <w:r>
        <w:rPr>
          <w:rFonts w:hint="eastAsia"/>
          <w:sz w:val="21"/>
          <w:szCs w:val="21"/>
        </w:rPr>
        <w:fldChar w:fldCharType="end"/>
      </w:r>
    </w:p>
    <w:p w14:paraId="0F348797">
      <w:pPr>
        <w:pStyle w:val="20"/>
        <w:tabs>
          <w:tab w:val="right" w:leader="dot" w:pos="9354"/>
        </w:tabs>
        <w:spacing w:line="400" w:lineRule="exact"/>
        <w:jc w:val="both"/>
        <w:rPr>
          <w:sz w:val="21"/>
          <w:szCs w:val="21"/>
        </w:rPr>
      </w:pPr>
      <w:r>
        <w:fldChar w:fldCharType="begin"/>
      </w:r>
      <w:r>
        <w:instrText xml:space="preserve"> HYPERLINK \l "_Toc11621" </w:instrText>
      </w:r>
      <w:r>
        <w:fldChar w:fldCharType="separate"/>
      </w:r>
      <w:r>
        <w:rPr>
          <w:rFonts w:hint="eastAsia"/>
          <w:sz w:val="21"/>
          <w:szCs w:val="21"/>
        </w:rPr>
        <w:t>引言</w:t>
      </w:r>
      <w:r>
        <w:rPr>
          <w:rFonts w:hint="eastAsia"/>
          <w:sz w:val="21"/>
          <w:szCs w:val="21"/>
        </w:rPr>
        <w:tab/>
      </w:r>
      <w:r>
        <w:rPr>
          <w:rFonts w:hint="eastAsia"/>
          <w:sz w:val="21"/>
          <w:szCs w:val="21"/>
        </w:rPr>
        <w:fldChar w:fldCharType="begin"/>
      </w:r>
      <w:r>
        <w:rPr>
          <w:rFonts w:hint="eastAsia"/>
          <w:sz w:val="21"/>
          <w:szCs w:val="21"/>
        </w:rPr>
        <w:instrText xml:space="preserve"> PAGEREF _Toc11621 \h </w:instrText>
      </w:r>
      <w:r>
        <w:rPr>
          <w:rFonts w:hint="eastAsia"/>
          <w:sz w:val="21"/>
          <w:szCs w:val="21"/>
        </w:rPr>
        <w:fldChar w:fldCharType="separate"/>
      </w:r>
      <w:r>
        <w:rPr>
          <w:rFonts w:hint="eastAsia"/>
          <w:sz w:val="21"/>
          <w:szCs w:val="21"/>
        </w:rPr>
        <w:t>III</w:t>
      </w:r>
      <w:r>
        <w:rPr>
          <w:rFonts w:hint="eastAsia"/>
          <w:sz w:val="21"/>
          <w:szCs w:val="21"/>
        </w:rPr>
        <w:fldChar w:fldCharType="end"/>
      </w:r>
      <w:r>
        <w:rPr>
          <w:rFonts w:hint="eastAsia"/>
          <w:sz w:val="21"/>
          <w:szCs w:val="21"/>
        </w:rPr>
        <w:fldChar w:fldCharType="end"/>
      </w:r>
    </w:p>
    <w:p w14:paraId="6D4274E8">
      <w:pPr>
        <w:pStyle w:val="20"/>
        <w:tabs>
          <w:tab w:val="right" w:leader="dot" w:pos="9354"/>
        </w:tabs>
        <w:spacing w:line="400" w:lineRule="exact"/>
        <w:jc w:val="both"/>
        <w:rPr>
          <w:sz w:val="21"/>
          <w:szCs w:val="21"/>
        </w:rPr>
      </w:pPr>
      <w:r>
        <w:fldChar w:fldCharType="begin"/>
      </w:r>
      <w:r>
        <w:instrText xml:space="preserve"> HYPERLINK \l "_Toc24926" </w:instrText>
      </w:r>
      <w:r>
        <w:fldChar w:fldCharType="separate"/>
      </w:r>
      <w:r>
        <w:rPr>
          <w:rFonts w:hint="eastAsia"/>
          <w:sz w:val="21"/>
          <w:szCs w:val="21"/>
        </w:rPr>
        <w:t>1  适用范围</w:t>
      </w:r>
      <w:r>
        <w:rPr>
          <w:rFonts w:hint="eastAsia"/>
          <w:sz w:val="21"/>
          <w:szCs w:val="21"/>
        </w:rPr>
        <w:tab/>
      </w:r>
      <w:r>
        <w:rPr>
          <w:rFonts w:hint="eastAsia"/>
          <w:sz w:val="21"/>
          <w:szCs w:val="21"/>
        </w:rPr>
        <w:fldChar w:fldCharType="begin"/>
      </w:r>
      <w:r>
        <w:rPr>
          <w:rFonts w:hint="eastAsia"/>
          <w:sz w:val="21"/>
          <w:szCs w:val="21"/>
        </w:rPr>
        <w:instrText xml:space="preserve"> PAGEREF _Toc24926 \h </w:instrText>
      </w:r>
      <w:r>
        <w:rPr>
          <w:rFonts w:hint="eastAsia"/>
          <w:sz w:val="21"/>
          <w:szCs w:val="21"/>
        </w:rPr>
        <w:fldChar w:fldCharType="separate"/>
      </w:r>
      <w:r>
        <w:rPr>
          <w:rFonts w:hint="eastAsia"/>
          <w:sz w:val="21"/>
          <w:szCs w:val="21"/>
        </w:rPr>
        <w:t>4</w:t>
      </w:r>
      <w:r>
        <w:rPr>
          <w:rFonts w:hint="eastAsia"/>
          <w:sz w:val="21"/>
          <w:szCs w:val="21"/>
        </w:rPr>
        <w:fldChar w:fldCharType="end"/>
      </w:r>
      <w:r>
        <w:rPr>
          <w:rFonts w:hint="eastAsia"/>
          <w:sz w:val="21"/>
          <w:szCs w:val="21"/>
        </w:rPr>
        <w:fldChar w:fldCharType="end"/>
      </w:r>
    </w:p>
    <w:p w14:paraId="298BEC4E">
      <w:pPr>
        <w:pStyle w:val="20"/>
        <w:tabs>
          <w:tab w:val="right" w:leader="dot" w:pos="9354"/>
        </w:tabs>
        <w:spacing w:line="400" w:lineRule="exact"/>
        <w:jc w:val="both"/>
        <w:rPr>
          <w:sz w:val="21"/>
          <w:szCs w:val="21"/>
        </w:rPr>
      </w:pPr>
      <w:r>
        <w:fldChar w:fldCharType="begin"/>
      </w:r>
      <w:r>
        <w:instrText xml:space="preserve"> HYPERLINK \l "_Toc4755" </w:instrText>
      </w:r>
      <w:r>
        <w:fldChar w:fldCharType="separate"/>
      </w:r>
      <w:r>
        <w:rPr>
          <w:rFonts w:hint="eastAsia"/>
          <w:sz w:val="21"/>
          <w:szCs w:val="21"/>
        </w:rPr>
        <w:t>2  规范性引用文件</w:t>
      </w:r>
      <w:r>
        <w:rPr>
          <w:rFonts w:hint="eastAsia"/>
          <w:sz w:val="21"/>
          <w:szCs w:val="21"/>
        </w:rPr>
        <w:tab/>
      </w:r>
      <w:r>
        <w:rPr>
          <w:rFonts w:hint="eastAsia"/>
          <w:sz w:val="21"/>
          <w:szCs w:val="21"/>
        </w:rPr>
        <w:fldChar w:fldCharType="begin"/>
      </w:r>
      <w:r>
        <w:rPr>
          <w:rFonts w:hint="eastAsia"/>
          <w:sz w:val="21"/>
          <w:szCs w:val="21"/>
        </w:rPr>
        <w:instrText xml:space="preserve"> PAGEREF _Toc4755 \h </w:instrText>
      </w:r>
      <w:r>
        <w:rPr>
          <w:rFonts w:hint="eastAsia"/>
          <w:sz w:val="21"/>
          <w:szCs w:val="21"/>
        </w:rPr>
        <w:fldChar w:fldCharType="separate"/>
      </w:r>
      <w:r>
        <w:rPr>
          <w:rFonts w:hint="eastAsia"/>
          <w:sz w:val="21"/>
          <w:szCs w:val="21"/>
        </w:rPr>
        <w:t>4</w:t>
      </w:r>
      <w:r>
        <w:rPr>
          <w:rFonts w:hint="eastAsia"/>
          <w:sz w:val="21"/>
          <w:szCs w:val="21"/>
        </w:rPr>
        <w:fldChar w:fldCharType="end"/>
      </w:r>
      <w:r>
        <w:rPr>
          <w:rFonts w:hint="eastAsia"/>
          <w:sz w:val="21"/>
          <w:szCs w:val="21"/>
        </w:rPr>
        <w:fldChar w:fldCharType="end"/>
      </w:r>
    </w:p>
    <w:p w14:paraId="77F54845">
      <w:pPr>
        <w:pStyle w:val="20"/>
        <w:tabs>
          <w:tab w:val="right" w:leader="dot" w:pos="9354"/>
        </w:tabs>
        <w:spacing w:line="400" w:lineRule="exact"/>
        <w:jc w:val="both"/>
        <w:rPr>
          <w:sz w:val="21"/>
          <w:szCs w:val="21"/>
        </w:rPr>
      </w:pPr>
      <w:r>
        <w:fldChar w:fldCharType="begin"/>
      </w:r>
      <w:r>
        <w:instrText xml:space="preserve"> HYPERLINK \l "_Toc28800" </w:instrText>
      </w:r>
      <w:r>
        <w:fldChar w:fldCharType="separate"/>
      </w:r>
      <w:r>
        <w:rPr>
          <w:rFonts w:hint="eastAsia"/>
          <w:sz w:val="21"/>
          <w:szCs w:val="21"/>
        </w:rPr>
        <w:t>3  术语和定义</w:t>
      </w:r>
      <w:r>
        <w:rPr>
          <w:rFonts w:hint="eastAsia"/>
          <w:sz w:val="21"/>
          <w:szCs w:val="21"/>
        </w:rPr>
        <w:tab/>
      </w:r>
      <w:r>
        <w:rPr>
          <w:rFonts w:hint="eastAsia"/>
          <w:sz w:val="21"/>
          <w:szCs w:val="21"/>
        </w:rPr>
        <w:fldChar w:fldCharType="begin"/>
      </w:r>
      <w:r>
        <w:rPr>
          <w:rFonts w:hint="eastAsia"/>
          <w:sz w:val="21"/>
          <w:szCs w:val="21"/>
        </w:rPr>
        <w:instrText xml:space="preserve"> PAGEREF _Toc28800 \h </w:instrText>
      </w:r>
      <w:r>
        <w:rPr>
          <w:rFonts w:hint="eastAsia"/>
          <w:sz w:val="21"/>
          <w:szCs w:val="21"/>
        </w:rPr>
        <w:fldChar w:fldCharType="separate"/>
      </w:r>
      <w:r>
        <w:rPr>
          <w:rFonts w:hint="eastAsia"/>
          <w:sz w:val="21"/>
          <w:szCs w:val="21"/>
        </w:rPr>
        <w:t>4</w:t>
      </w:r>
      <w:r>
        <w:rPr>
          <w:rFonts w:hint="eastAsia"/>
          <w:sz w:val="21"/>
          <w:szCs w:val="21"/>
        </w:rPr>
        <w:fldChar w:fldCharType="end"/>
      </w:r>
      <w:r>
        <w:rPr>
          <w:rFonts w:hint="eastAsia"/>
          <w:sz w:val="21"/>
          <w:szCs w:val="21"/>
        </w:rPr>
        <w:fldChar w:fldCharType="end"/>
      </w:r>
    </w:p>
    <w:p w14:paraId="17E27A67">
      <w:pPr>
        <w:pStyle w:val="25"/>
        <w:tabs>
          <w:tab w:val="right" w:leader="dot" w:pos="9354"/>
          <w:tab w:val="clear" w:pos="9344"/>
        </w:tabs>
        <w:jc w:val="both"/>
        <w:rPr>
          <w:sz w:val="21"/>
          <w:szCs w:val="21"/>
        </w:rPr>
      </w:pPr>
      <w:r>
        <w:fldChar w:fldCharType="begin"/>
      </w:r>
      <w:r>
        <w:instrText xml:space="preserve"> HYPERLINK \l "_Toc14151" </w:instrText>
      </w:r>
      <w:r>
        <w:fldChar w:fldCharType="separate"/>
      </w:r>
      <w:r>
        <w:rPr>
          <w:rFonts w:hint="eastAsia"/>
          <w:sz w:val="21"/>
          <w:szCs w:val="21"/>
          <w14:scene3d w14:prst="orthographicFront">
            <w14:lightRig w14:rig="threePt" w14:dir="t">
              <w14:rot w14:lat="0" w14:lon="0" w14:rev="0"/>
            </w14:lightRig>
          </w14:scene3d>
        </w:rPr>
        <w:t>3.1  断流干涸河道</w:t>
      </w:r>
      <w:r>
        <w:rPr>
          <w:rFonts w:hint="eastAsia"/>
          <w:sz w:val="21"/>
          <w:szCs w:val="21"/>
        </w:rPr>
        <w:tab/>
      </w:r>
      <w:r>
        <w:rPr>
          <w:rFonts w:hint="eastAsia"/>
          <w:sz w:val="21"/>
          <w:szCs w:val="21"/>
        </w:rPr>
        <w:fldChar w:fldCharType="begin"/>
      </w:r>
      <w:r>
        <w:rPr>
          <w:rFonts w:hint="eastAsia"/>
          <w:sz w:val="21"/>
          <w:szCs w:val="21"/>
        </w:rPr>
        <w:instrText xml:space="preserve"> PAGEREF _Toc14151 \h </w:instrText>
      </w:r>
      <w:r>
        <w:rPr>
          <w:rFonts w:hint="eastAsia"/>
          <w:sz w:val="21"/>
          <w:szCs w:val="21"/>
        </w:rPr>
        <w:fldChar w:fldCharType="separate"/>
      </w:r>
      <w:r>
        <w:rPr>
          <w:rFonts w:hint="eastAsia"/>
          <w:sz w:val="21"/>
          <w:szCs w:val="21"/>
        </w:rPr>
        <w:t>4</w:t>
      </w:r>
      <w:r>
        <w:rPr>
          <w:rFonts w:hint="eastAsia"/>
          <w:sz w:val="21"/>
          <w:szCs w:val="21"/>
        </w:rPr>
        <w:fldChar w:fldCharType="end"/>
      </w:r>
      <w:r>
        <w:rPr>
          <w:rFonts w:hint="eastAsia"/>
          <w:sz w:val="21"/>
          <w:szCs w:val="21"/>
        </w:rPr>
        <w:fldChar w:fldCharType="end"/>
      </w:r>
    </w:p>
    <w:p w14:paraId="667E744B">
      <w:pPr>
        <w:pStyle w:val="25"/>
        <w:tabs>
          <w:tab w:val="right" w:leader="dot" w:pos="9354"/>
          <w:tab w:val="clear" w:pos="9344"/>
        </w:tabs>
        <w:jc w:val="both"/>
        <w:rPr>
          <w:sz w:val="21"/>
          <w:szCs w:val="21"/>
        </w:rPr>
      </w:pPr>
      <w:r>
        <w:fldChar w:fldCharType="begin"/>
      </w:r>
      <w:r>
        <w:instrText xml:space="preserve"> HYPERLINK \l "_Toc25017" </w:instrText>
      </w:r>
      <w:r>
        <w:fldChar w:fldCharType="separate"/>
      </w:r>
      <w:r>
        <w:rPr>
          <w:rFonts w:hint="eastAsia"/>
          <w:sz w:val="21"/>
          <w:szCs w:val="21"/>
          <w14:scene3d w14:prst="orthographicFront">
            <w14:lightRig w14:rig="threePt" w14:dir="t">
              <w14:rot w14:lat="0" w14:lon="0" w14:rev="0"/>
            </w14:lightRig>
          </w14:scene3d>
        </w:rPr>
        <w:t>3.2  河流断流干涸指数</w:t>
      </w:r>
      <w:r>
        <w:rPr>
          <w:rFonts w:hint="eastAsia"/>
          <w:sz w:val="21"/>
          <w:szCs w:val="21"/>
        </w:rPr>
        <w:tab/>
      </w:r>
      <w:r>
        <w:rPr>
          <w:rFonts w:hint="eastAsia"/>
          <w:sz w:val="21"/>
          <w:szCs w:val="21"/>
        </w:rPr>
        <w:fldChar w:fldCharType="begin"/>
      </w:r>
      <w:r>
        <w:rPr>
          <w:rFonts w:hint="eastAsia"/>
          <w:sz w:val="21"/>
          <w:szCs w:val="21"/>
        </w:rPr>
        <w:instrText xml:space="preserve"> PAGEREF _Toc25017 \h </w:instrText>
      </w:r>
      <w:r>
        <w:rPr>
          <w:rFonts w:hint="eastAsia"/>
          <w:sz w:val="21"/>
          <w:szCs w:val="21"/>
        </w:rPr>
        <w:fldChar w:fldCharType="separate"/>
      </w:r>
      <w:r>
        <w:rPr>
          <w:rFonts w:hint="eastAsia"/>
          <w:sz w:val="21"/>
          <w:szCs w:val="21"/>
        </w:rPr>
        <w:t>4</w:t>
      </w:r>
      <w:r>
        <w:rPr>
          <w:rFonts w:hint="eastAsia"/>
          <w:sz w:val="21"/>
          <w:szCs w:val="21"/>
        </w:rPr>
        <w:fldChar w:fldCharType="end"/>
      </w:r>
      <w:r>
        <w:rPr>
          <w:rFonts w:hint="eastAsia"/>
          <w:sz w:val="21"/>
          <w:szCs w:val="21"/>
        </w:rPr>
        <w:fldChar w:fldCharType="end"/>
      </w:r>
    </w:p>
    <w:p w14:paraId="1C4047E6">
      <w:pPr>
        <w:pStyle w:val="25"/>
        <w:tabs>
          <w:tab w:val="right" w:leader="dot" w:pos="9354"/>
          <w:tab w:val="clear" w:pos="9344"/>
        </w:tabs>
        <w:jc w:val="both"/>
        <w:rPr>
          <w:sz w:val="21"/>
          <w:szCs w:val="21"/>
        </w:rPr>
      </w:pPr>
      <w:r>
        <w:fldChar w:fldCharType="begin"/>
      </w:r>
      <w:r>
        <w:instrText xml:space="preserve"> HYPERLINK \l "_Toc17596" </w:instrText>
      </w:r>
      <w:r>
        <w:fldChar w:fldCharType="separate"/>
      </w:r>
      <w:r>
        <w:rPr>
          <w:rFonts w:hint="eastAsia"/>
          <w:sz w:val="21"/>
          <w:szCs w:val="21"/>
          <w14:scene3d w14:prst="orthographicFront">
            <w14:lightRig w14:rig="threePt" w14:dir="t">
              <w14:rot w14:lat="0" w14:lon="0" w14:rev="0"/>
            </w14:lightRig>
          </w14:scene3d>
        </w:rPr>
        <w:t>3.3  河流断流干涸频率</w:t>
      </w:r>
      <w:r>
        <w:rPr>
          <w:rFonts w:hint="eastAsia"/>
          <w:sz w:val="21"/>
          <w:szCs w:val="21"/>
        </w:rPr>
        <w:tab/>
      </w:r>
      <w:r>
        <w:rPr>
          <w:rFonts w:hint="eastAsia"/>
          <w:sz w:val="21"/>
          <w:szCs w:val="21"/>
        </w:rPr>
        <w:fldChar w:fldCharType="begin"/>
      </w:r>
      <w:r>
        <w:rPr>
          <w:rFonts w:hint="eastAsia"/>
          <w:sz w:val="21"/>
          <w:szCs w:val="21"/>
        </w:rPr>
        <w:instrText xml:space="preserve"> PAGEREF _Toc17596 \h </w:instrText>
      </w:r>
      <w:r>
        <w:rPr>
          <w:rFonts w:hint="eastAsia"/>
          <w:sz w:val="21"/>
          <w:szCs w:val="21"/>
        </w:rPr>
        <w:fldChar w:fldCharType="separate"/>
      </w:r>
      <w:r>
        <w:rPr>
          <w:rFonts w:hint="eastAsia"/>
          <w:sz w:val="21"/>
          <w:szCs w:val="21"/>
        </w:rPr>
        <w:t>4</w:t>
      </w:r>
      <w:r>
        <w:rPr>
          <w:rFonts w:hint="eastAsia"/>
          <w:sz w:val="21"/>
          <w:szCs w:val="21"/>
        </w:rPr>
        <w:fldChar w:fldCharType="end"/>
      </w:r>
      <w:r>
        <w:rPr>
          <w:rFonts w:hint="eastAsia"/>
          <w:sz w:val="21"/>
          <w:szCs w:val="21"/>
        </w:rPr>
        <w:fldChar w:fldCharType="end"/>
      </w:r>
    </w:p>
    <w:p w14:paraId="6913168C">
      <w:pPr>
        <w:pStyle w:val="20"/>
        <w:tabs>
          <w:tab w:val="right" w:leader="dot" w:pos="9354"/>
        </w:tabs>
        <w:spacing w:line="400" w:lineRule="exact"/>
        <w:jc w:val="both"/>
        <w:rPr>
          <w:sz w:val="21"/>
          <w:szCs w:val="21"/>
        </w:rPr>
      </w:pPr>
      <w:r>
        <w:fldChar w:fldCharType="begin"/>
      </w:r>
      <w:r>
        <w:instrText xml:space="preserve"> HYPERLINK \l "_Toc23808" </w:instrText>
      </w:r>
      <w:r>
        <w:fldChar w:fldCharType="separate"/>
      </w:r>
      <w:r>
        <w:rPr>
          <w:rFonts w:hint="eastAsia"/>
          <w:sz w:val="21"/>
          <w:szCs w:val="21"/>
        </w:rPr>
        <w:t>4  监测内容与要求</w:t>
      </w:r>
      <w:r>
        <w:rPr>
          <w:rFonts w:hint="eastAsia"/>
          <w:sz w:val="21"/>
          <w:szCs w:val="21"/>
        </w:rPr>
        <w:tab/>
      </w:r>
      <w:r>
        <w:rPr>
          <w:rFonts w:hint="eastAsia"/>
          <w:sz w:val="21"/>
          <w:szCs w:val="21"/>
        </w:rPr>
        <w:fldChar w:fldCharType="begin"/>
      </w:r>
      <w:r>
        <w:rPr>
          <w:rFonts w:hint="eastAsia"/>
          <w:sz w:val="21"/>
          <w:szCs w:val="21"/>
        </w:rPr>
        <w:instrText xml:space="preserve"> PAGEREF _Toc23808 \h </w:instrText>
      </w:r>
      <w:r>
        <w:rPr>
          <w:rFonts w:hint="eastAsia"/>
          <w:sz w:val="21"/>
          <w:szCs w:val="21"/>
        </w:rPr>
        <w:fldChar w:fldCharType="separate"/>
      </w:r>
      <w:r>
        <w:rPr>
          <w:rFonts w:hint="eastAsia"/>
          <w:sz w:val="21"/>
          <w:szCs w:val="21"/>
        </w:rPr>
        <w:t>4</w:t>
      </w:r>
      <w:r>
        <w:rPr>
          <w:rFonts w:hint="eastAsia"/>
          <w:sz w:val="21"/>
          <w:szCs w:val="21"/>
        </w:rPr>
        <w:fldChar w:fldCharType="end"/>
      </w:r>
      <w:r>
        <w:rPr>
          <w:rFonts w:hint="eastAsia"/>
          <w:sz w:val="21"/>
          <w:szCs w:val="21"/>
        </w:rPr>
        <w:fldChar w:fldCharType="end"/>
      </w:r>
    </w:p>
    <w:p w14:paraId="1C54EA74">
      <w:pPr>
        <w:pStyle w:val="25"/>
        <w:tabs>
          <w:tab w:val="right" w:leader="dot" w:pos="9354"/>
          <w:tab w:val="clear" w:pos="9344"/>
        </w:tabs>
        <w:jc w:val="both"/>
        <w:rPr>
          <w:sz w:val="21"/>
          <w:szCs w:val="21"/>
        </w:rPr>
      </w:pPr>
      <w:r>
        <w:fldChar w:fldCharType="begin"/>
      </w:r>
      <w:r>
        <w:instrText xml:space="preserve"> HYPERLINK \l "_Toc25488" </w:instrText>
      </w:r>
      <w:r>
        <w:fldChar w:fldCharType="separate"/>
      </w:r>
      <w:r>
        <w:rPr>
          <w:rFonts w:hint="eastAsia"/>
          <w:sz w:val="21"/>
          <w:szCs w:val="21"/>
        </w:rPr>
        <w:t>4</w:t>
      </w:r>
      <w:r>
        <w:rPr>
          <w:rFonts w:hint="eastAsia"/>
          <w:sz w:val="21"/>
          <w:szCs w:val="21"/>
          <w14:scene3d w14:prst="orthographicFront">
            <w14:lightRig w14:rig="threePt" w14:dir="t">
              <w14:rot w14:lat="0" w14:lon="0" w14:rev="0"/>
            </w14:lightRig>
          </w14:scene3d>
        </w:rPr>
        <w:t xml:space="preserve">.1  </w:t>
      </w:r>
      <w:r>
        <w:rPr>
          <w:rFonts w:hint="eastAsia"/>
          <w:sz w:val="21"/>
          <w:szCs w:val="21"/>
        </w:rPr>
        <w:t>监测指标</w:t>
      </w:r>
      <w:r>
        <w:rPr>
          <w:rFonts w:hint="eastAsia"/>
          <w:sz w:val="21"/>
          <w:szCs w:val="21"/>
        </w:rPr>
        <w:tab/>
      </w:r>
      <w:r>
        <w:rPr>
          <w:rFonts w:hint="eastAsia"/>
          <w:sz w:val="21"/>
          <w:szCs w:val="21"/>
        </w:rPr>
        <w:fldChar w:fldCharType="begin"/>
      </w:r>
      <w:r>
        <w:rPr>
          <w:rFonts w:hint="eastAsia"/>
          <w:sz w:val="21"/>
          <w:szCs w:val="21"/>
        </w:rPr>
        <w:instrText xml:space="preserve"> PAGEREF _Toc25488 \h </w:instrText>
      </w:r>
      <w:r>
        <w:rPr>
          <w:rFonts w:hint="eastAsia"/>
          <w:sz w:val="21"/>
          <w:szCs w:val="21"/>
        </w:rPr>
        <w:fldChar w:fldCharType="separate"/>
      </w:r>
      <w:r>
        <w:rPr>
          <w:rFonts w:hint="eastAsia"/>
          <w:sz w:val="21"/>
          <w:szCs w:val="21"/>
        </w:rPr>
        <w:t>4</w:t>
      </w:r>
      <w:r>
        <w:rPr>
          <w:rFonts w:hint="eastAsia"/>
          <w:sz w:val="21"/>
          <w:szCs w:val="21"/>
        </w:rPr>
        <w:fldChar w:fldCharType="end"/>
      </w:r>
      <w:r>
        <w:rPr>
          <w:rFonts w:hint="eastAsia"/>
          <w:sz w:val="21"/>
          <w:szCs w:val="21"/>
        </w:rPr>
        <w:fldChar w:fldCharType="end"/>
      </w:r>
    </w:p>
    <w:p w14:paraId="00B325B5">
      <w:pPr>
        <w:pStyle w:val="25"/>
        <w:tabs>
          <w:tab w:val="right" w:leader="dot" w:pos="9354"/>
          <w:tab w:val="clear" w:pos="9344"/>
        </w:tabs>
        <w:jc w:val="both"/>
        <w:rPr>
          <w:sz w:val="21"/>
          <w:szCs w:val="21"/>
        </w:rPr>
      </w:pPr>
      <w:r>
        <w:fldChar w:fldCharType="begin"/>
      </w:r>
      <w:r>
        <w:instrText xml:space="preserve"> HYPERLINK \l "_Toc11451" </w:instrText>
      </w:r>
      <w:r>
        <w:fldChar w:fldCharType="separate"/>
      </w:r>
      <w:r>
        <w:rPr>
          <w:rFonts w:hint="eastAsia"/>
          <w:sz w:val="21"/>
          <w:szCs w:val="21"/>
        </w:rPr>
        <w:t>4</w:t>
      </w:r>
      <w:r>
        <w:rPr>
          <w:rFonts w:hint="eastAsia"/>
          <w:sz w:val="21"/>
          <w:szCs w:val="21"/>
          <w14:scene3d w14:prst="orthographicFront">
            <w14:lightRig w14:rig="threePt" w14:dir="t">
              <w14:rot w14:lat="0" w14:lon="0" w14:rev="0"/>
            </w14:lightRig>
          </w14:scene3d>
        </w:rPr>
        <w:t xml:space="preserve">.2  </w:t>
      </w:r>
      <w:r>
        <w:rPr>
          <w:rFonts w:hint="eastAsia"/>
          <w:sz w:val="21"/>
          <w:szCs w:val="21"/>
        </w:rPr>
        <w:t>监测时间和频次</w:t>
      </w:r>
      <w:r>
        <w:rPr>
          <w:rFonts w:hint="eastAsia"/>
          <w:sz w:val="21"/>
          <w:szCs w:val="21"/>
        </w:rPr>
        <w:tab/>
      </w:r>
      <w:r>
        <w:rPr>
          <w:rFonts w:hint="eastAsia"/>
          <w:sz w:val="21"/>
          <w:szCs w:val="21"/>
        </w:rPr>
        <w:fldChar w:fldCharType="begin"/>
      </w:r>
      <w:r>
        <w:rPr>
          <w:rFonts w:hint="eastAsia"/>
          <w:sz w:val="21"/>
          <w:szCs w:val="21"/>
        </w:rPr>
        <w:instrText xml:space="preserve"> PAGEREF _Toc11451 \h </w:instrText>
      </w:r>
      <w:r>
        <w:rPr>
          <w:rFonts w:hint="eastAsia"/>
          <w:sz w:val="21"/>
          <w:szCs w:val="21"/>
        </w:rPr>
        <w:fldChar w:fldCharType="separate"/>
      </w:r>
      <w:r>
        <w:rPr>
          <w:rFonts w:hint="eastAsia"/>
          <w:sz w:val="21"/>
          <w:szCs w:val="21"/>
        </w:rPr>
        <w:t>4</w:t>
      </w:r>
      <w:r>
        <w:rPr>
          <w:rFonts w:hint="eastAsia"/>
          <w:sz w:val="21"/>
          <w:szCs w:val="21"/>
        </w:rPr>
        <w:fldChar w:fldCharType="end"/>
      </w:r>
      <w:r>
        <w:rPr>
          <w:rFonts w:hint="eastAsia"/>
          <w:sz w:val="21"/>
          <w:szCs w:val="21"/>
        </w:rPr>
        <w:fldChar w:fldCharType="end"/>
      </w:r>
    </w:p>
    <w:p w14:paraId="73BA41C1">
      <w:pPr>
        <w:pStyle w:val="25"/>
        <w:tabs>
          <w:tab w:val="right" w:leader="dot" w:pos="9354"/>
          <w:tab w:val="clear" w:pos="9344"/>
        </w:tabs>
        <w:jc w:val="both"/>
        <w:rPr>
          <w:sz w:val="21"/>
          <w:szCs w:val="21"/>
        </w:rPr>
      </w:pPr>
      <w:r>
        <w:fldChar w:fldCharType="begin"/>
      </w:r>
      <w:r>
        <w:instrText xml:space="preserve"> HYPERLINK \l "_Toc17564" </w:instrText>
      </w:r>
      <w:r>
        <w:fldChar w:fldCharType="separate"/>
      </w:r>
      <w:r>
        <w:rPr>
          <w:rFonts w:hint="eastAsia"/>
          <w:sz w:val="21"/>
          <w:szCs w:val="21"/>
        </w:rPr>
        <w:t>4</w:t>
      </w:r>
      <w:r>
        <w:rPr>
          <w:rFonts w:hint="eastAsia"/>
          <w:sz w:val="21"/>
          <w:szCs w:val="21"/>
          <w14:scene3d w14:prst="orthographicFront">
            <w14:lightRig w14:rig="threePt" w14:dir="t">
              <w14:rot w14:lat="0" w14:lon="0" w14:rev="0"/>
            </w14:lightRig>
          </w14:scene3d>
        </w:rPr>
        <w:t xml:space="preserve">.3  </w:t>
      </w:r>
      <w:r>
        <w:rPr>
          <w:rFonts w:hint="eastAsia"/>
          <w:sz w:val="21"/>
          <w:szCs w:val="21"/>
        </w:rPr>
        <w:t>一般要求</w:t>
      </w:r>
      <w:r>
        <w:rPr>
          <w:rFonts w:hint="eastAsia"/>
          <w:sz w:val="21"/>
          <w:szCs w:val="21"/>
        </w:rPr>
        <w:tab/>
      </w:r>
      <w:r>
        <w:rPr>
          <w:rFonts w:hint="eastAsia"/>
          <w:sz w:val="21"/>
          <w:szCs w:val="21"/>
        </w:rPr>
        <w:fldChar w:fldCharType="begin"/>
      </w:r>
      <w:r>
        <w:rPr>
          <w:rFonts w:hint="eastAsia"/>
          <w:sz w:val="21"/>
          <w:szCs w:val="21"/>
        </w:rPr>
        <w:instrText xml:space="preserve"> PAGEREF _Toc17564 \h </w:instrText>
      </w:r>
      <w:r>
        <w:rPr>
          <w:rFonts w:hint="eastAsia"/>
          <w:sz w:val="21"/>
          <w:szCs w:val="21"/>
        </w:rPr>
        <w:fldChar w:fldCharType="separate"/>
      </w:r>
      <w:r>
        <w:rPr>
          <w:rFonts w:hint="eastAsia"/>
          <w:sz w:val="21"/>
          <w:szCs w:val="21"/>
        </w:rPr>
        <w:t>4</w:t>
      </w:r>
      <w:r>
        <w:rPr>
          <w:rFonts w:hint="eastAsia"/>
          <w:sz w:val="21"/>
          <w:szCs w:val="21"/>
        </w:rPr>
        <w:fldChar w:fldCharType="end"/>
      </w:r>
      <w:r>
        <w:rPr>
          <w:rFonts w:hint="eastAsia"/>
          <w:sz w:val="21"/>
          <w:szCs w:val="21"/>
        </w:rPr>
        <w:fldChar w:fldCharType="end"/>
      </w:r>
    </w:p>
    <w:p w14:paraId="4B798160">
      <w:pPr>
        <w:pStyle w:val="20"/>
        <w:tabs>
          <w:tab w:val="right" w:leader="dot" w:pos="9354"/>
        </w:tabs>
        <w:spacing w:line="400" w:lineRule="exact"/>
        <w:jc w:val="both"/>
        <w:rPr>
          <w:sz w:val="21"/>
          <w:szCs w:val="21"/>
        </w:rPr>
      </w:pPr>
      <w:r>
        <w:fldChar w:fldCharType="begin"/>
      </w:r>
      <w:r>
        <w:instrText xml:space="preserve"> HYPERLINK \l "_Toc17663" </w:instrText>
      </w:r>
      <w:r>
        <w:fldChar w:fldCharType="separate"/>
      </w:r>
      <w:r>
        <w:rPr>
          <w:rFonts w:hint="eastAsia"/>
          <w:sz w:val="21"/>
          <w:szCs w:val="21"/>
        </w:rPr>
        <w:t>5  技术流程与方法</w:t>
      </w:r>
      <w:r>
        <w:rPr>
          <w:rFonts w:hint="eastAsia"/>
          <w:sz w:val="21"/>
          <w:szCs w:val="21"/>
        </w:rPr>
        <w:tab/>
      </w:r>
      <w:r>
        <w:rPr>
          <w:rFonts w:hint="eastAsia"/>
          <w:sz w:val="21"/>
          <w:szCs w:val="21"/>
        </w:rPr>
        <w:fldChar w:fldCharType="begin"/>
      </w:r>
      <w:r>
        <w:rPr>
          <w:rFonts w:hint="eastAsia"/>
          <w:sz w:val="21"/>
          <w:szCs w:val="21"/>
        </w:rPr>
        <w:instrText xml:space="preserve"> PAGEREF _Toc17663 \h </w:instrText>
      </w:r>
      <w:r>
        <w:rPr>
          <w:rFonts w:hint="eastAsia"/>
          <w:sz w:val="21"/>
          <w:szCs w:val="21"/>
        </w:rPr>
        <w:fldChar w:fldCharType="separate"/>
      </w:r>
      <w:r>
        <w:rPr>
          <w:rFonts w:hint="eastAsia"/>
          <w:sz w:val="21"/>
          <w:szCs w:val="21"/>
        </w:rPr>
        <w:t>5</w:t>
      </w:r>
      <w:r>
        <w:rPr>
          <w:rFonts w:hint="eastAsia"/>
          <w:sz w:val="21"/>
          <w:szCs w:val="21"/>
        </w:rPr>
        <w:fldChar w:fldCharType="end"/>
      </w:r>
      <w:r>
        <w:rPr>
          <w:rFonts w:hint="eastAsia"/>
          <w:sz w:val="21"/>
          <w:szCs w:val="21"/>
        </w:rPr>
        <w:fldChar w:fldCharType="end"/>
      </w:r>
    </w:p>
    <w:p w14:paraId="0F65136C">
      <w:pPr>
        <w:pStyle w:val="20"/>
        <w:tabs>
          <w:tab w:val="right" w:leader="dot" w:pos="9354"/>
        </w:tabs>
        <w:spacing w:line="400" w:lineRule="exact"/>
        <w:jc w:val="both"/>
        <w:rPr>
          <w:sz w:val="21"/>
          <w:szCs w:val="21"/>
        </w:rPr>
      </w:pPr>
      <w:r>
        <w:fldChar w:fldCharType="begin"/>
      </w:r>
      <w:r>
        <w:instrText xml:space="preserve"> HYPERLINK \l "_Toc17713" </w:instrText>
      </w:r>
      <w:r>
        <w:fldChar w:fldCharType="separate"/>
      </w:r>
      <w:r>
        <w:rPr>
          <w:rFonts w:hint="eastAsia"/>
          <w:sz w:val="21"/>
          <w:szCs w:val="21"/>
        </w:rPr>
        <w:t>6  监测方法</w:t>
      </w:r>
      <w:r>
        <w:rPr>
          <w:rFonts w:hint="eastAsia"/>
          <w:sz w:val="21"/>
          <w:szCs w:val="21"/>
        </w:rPr>
        <w:tab/>
      </w:r>
      <w:r>
        <w:rPr>
          <w:rFonts w:hint="eastAsia"/>
          <w:sz w:val="21"/>
          <w:szCs w:val="21"/>
        </w:rPr>
        <w:fldChar w:fldCharType="begin"/>
      </w:r>
      <w:r>
        <w:rPr>
          <w:rFonts w:hint="eastAsia"/>
          <w:sz w:val="21"/>
          <w:szCs w:val="21"/>
        </w:rPr>
        <w:instrText xml:space="preserve"> PAGEREF _Toc17713 \h </w:instrText>
      </w:r>
      <w:r>
        <w:rPr>
          <w:rFonts w:hint="eastAsia"/>
          <w:sz w:val="21"/>
          <w:szCs w:val="21"/>
        </w:rPr>
        <w:fldChar w:fldCharType="separate"/>
      </w:r>
      <w:r>
        <w:rPr>
          <w:rFonts w:hint="eastAsia"/>
          <w:sz w:val="21"/>
          <w:szCs w:val="21"/>
        </w:rPr>
        <w:t>5</w:t>
      </w:r>
      <w:r>
        <w:rPr>
          <w:rFonts w:hint="eastAsia"/>
          <w:sz w:val="21"/>
          <w:szCs w:val="21"/>
        </w:rPr>
        <w:fldChar w:fldCharType="end"/>
      </w:r>
      <w:r>
        <w:rPr>
          <w:rFonts w:hint="eastAsia"/>
          <w:sz w:val="21"/>
          <w:szCs w:val="21"/>
        </w:rPr>
        <w:fldChar w:fldCharType="end"/>
      </w:r>
    </w:p>
    <w:p w14:paraId="33A6DE04">
      <w:pPr>
        <w:pStyle w:val="25"/>
        <w:tabs>
          <w:tab w:val="right" w:leader="dot" w:pos="9354"/>
          <w:tab w:val="clear" w:pos="9344"/>
        </w:tabs>
        <w:jc w:val="both"/>
        <w:rPr>
          <w:sz w:val="21"/>
          <w:szCs w:val="21"/>
        </w:rPr>
      </w:pPr>
      <w:r>
        <w:fldChar w:fldCharType="begin"/>
      </w:r>
      <w:r>
        <w:instrText xml:space="preserve"> HYPERLINK \l "_Toc29759" </w:instrText>
      </w:r>
      <w:r>
        <w:fldChar w:fldCharType="separate"/>
      </w:r>
      <w:r>
        <w:rPr>
          <w:rFonts w:hint="eastAsia"/>
          <w:sz w:val="21"/>
          <w:szCs w:val="21"/>
        </w:rPr>
        <w:t>6</w:t>
      </w:r>
      <w:r>
        <w:rPr>
          <w:rFonts w:hint="eastAsia"/>
          <w:sz w:val="21"/>
          <w:szCs w:val="21"/>
          <w14:scene3d w14:prst="orthographicFront">
            <w14:lightRig w14:rig="threePt" w14:dir="t">
              <w14:rot w14:lat="0" w14:lon="0" w14:rev="0"/>
            </w14:lightRig>
          </w14:scene3d>
        </w:rPr>
        <w:t xml:space="preserve">.1  </w:t>
      </w:r>
      <w:r>
        <w:rPr>
          <w:rFonts w:hint="eastAsia"/>
          <w:sz w:val="21"/>
          <w:szCs w:val="21"/>
        </w:rPr>
        <w:t>数据准备</w:t>
      </w:r>
      <w:r>
        <w:rPr>
          <w:rFonts w:hint="eastAsia"/>
          <w:sz w:val="21"/>
          <w:szCs w:val="21"/>
        </w:rPr>
        <w:tab/>
      </w:r>
      <w:r>
        <w:rPr>
          <w:rFonts w:hint="eastAsia"/>
          <w:sz w:val="21"/>
          <w:szCs w:val="21"/>
        </w:rPr>
        <w:fldChar w:fldCharType="begin"/>
      </w:r>
      <w:r>
        <w:rPr>
          <w:rFonts w:hint="eastAsia"/>
          <w:sz w:val="21"/>
          <w:szCs w:val="21"/>
        </w:rPr>
        <w:instrText xml:space="preserve"> PAGEREF _Toc29759 \h </w:instrText>
      </w:r>
      <w:r>
        <w:rPr>
          <w:rFonts w:hint="eastAsia"/>
          <w:sz w:val="21"/>
          <w:szCs w:val="21"/>
        </w:rPr>
        <w:fldChar w:fldCharType="separate"/>
      </w:r>
      <w:r>
        <w:rPr>
          <w:rFonts w:hint="eastAsia"/>
          <w:sz w:val="21"/>
          <w:szCs w:val="21"/>
        </w:rPr>
        <w:t>5</w:t>
      </w:r>
      <w:r>
        <w:rPr>
          <w:rFonts w:hint="eastAsia"/>
          <w:sz w:val="21"/>
          <w:szCs w:val="21"/>
        </w:rPr>
        <w:fldChar w:fldCharType="end"/>
      </w:r>
      <w:r>
        <w:rPr>
          <w:rFonts w:hint="eastAsia"/>
          <w:sz w:val="21"/>
          <w:szCs w:val="21"/>
        </w:rPr>
        <w:fldChar w:fldCharType="end"/>
      </w:r>
    </w:p>
    <w:p w14:paraId="23A019BE">
      <w:pPr>
        <w:pStyle w:val="25"/>
        <w:tabs>
          <w:tab w:val="right" w:leader="dot" w:pos="9354"/>
          <w:tab w:val="clear" w:pos="9344"/>
        </w:tabs>
        <w:jc w:val="both"/>
        <w:rPr>
          <w:sz w:val="21"/>
          <w:szCs w:val="21"/>
        </w:rPr>
      </w:pPr>
      <w:r>
        <w:fldChar w:fldCharType="begin"/>
      </w:r>
      <w:r>
        <w:instrText xml:space="preserve"> HYPERLINK \l "_Toc32024" </w:instrText>
      </w:r>
      <w:r>
        <w:fldChar w:fldCharType="separate"/>
      </w:r>
      <w:r>
        <w:rPr>
          <w:rFonts w:hint="eastAsia"/>
          <w:sz w:val="21"/>
          <w:szCs w:val="21"/>
        </w:rPr>
        <w:t>6</w:t>
      </w:r>
      <w:r>
        <w:rPr>
          <w:rFonts w:hint="eastAsia"/>
          <w:sz w:val="21"/>
          <w:szCs w:val="21"/>
          <w14:scene3d w14:prst="orthographicFront">
            <w14:lightRig w14:rig="threePt" w14:dir="t">
              <w14:rot w14:lat="0" w14:lon="0" w14:rev="0"/>
            </w14:lightRig>
          </w14:scene3d>
        </w:rPr>
        <w:t xml:space="preserve">.2  </w:t>
      </w:r>
      <w:r>
        <w:rPr>
          <w:rFonts w:hint="eastAsia"/>
          <w:sz w:val="21"/>
          <w:szCs w:val="21"/>
        </w:rPr>
        <w:t>信息提取</w:t>
      </w:r>
      <w:r>
        <w:rPr>
          <w:rFonts w:hint="eastAsia"/>
          <w:sz w:val="21"/>
          <w:szCs w:val="21"/>
        </w:rPr>
        <w:tab/>
      </w:r>
      <w:r>
        <w:rPr>
          <w:rFonts w:hint="eastAsia"/>
          <w:sz w:val="21"/>
          <w:szCs w:val="21"/>
        </w:rPr>
        <w:fldChar w:fldCharType="begin"/>
      </w:r>
      <w:r>
        <w:rPr>
          <w:rFonts w:hint="eastAsia"/>
          <w:sz w:val="21"/>
          <w:szCs w:val="21"/>
        </w:rPr>
        <w:instrText xml:space="preserve"> PAGEREF _Toc32024 \h </w:instrText>
      </w:r>
      <w:r>
        <w:rPr>
          <w:rFonts w:hint="eastAsia"/>
          <w:sz w:val="21"/>
          <w:szCs w:val="21"/>
        </w:rPr>
        <w:fldChar w:fldCharType="separate"/>
      </w:r>
      <w:r>
        <w:rPr>
          <w:rFonts w:hint="eastAsia"/>
          <w:sz w:val="21"/>
          <w:szCs w:val="21"/>
        </w:rPr>
        <w:t>6</w:t>
      </w:r>
      <w:r>
        <w:rPr>
          <w:rFonts w:hint="eastAsia"/>
          <w:sz w:val="21"/>
          <w:szCs w:val="21"/>
        </w:rPr>
        <w:fldChar w:fldCharType="end"/>
      </w:r>
      <w:r>
        <w:rPr>
          <w:rFonts w:hint="eastAsia"/>
          <w:sz w:val="21"/>
          <w:szCs w:val="21"/>
        </w:rPr>
        <w:fldChar w:fldCharType="end"/>
      </w:r>
    </w:p>
    <w:p w14:paraId="50086324">
      <w:pPr>
        <w:pStyle w:val="25"/>
        <w:tabs>
          <w:tab w:val="right" w:leader="dot" w:pos="9354"/>
          <w:tab w:val="clear" w:pos="9344"/>
        </w:tabs>
        <w:jc w:val="both"/>
        <w:rPr>
          <w:sz w:val="21"/>
          <w:szCs w:val="21"/>
        </w:rPr>
      </w:pPr>
      <w:r>
        <w:fldChar w:fldCharType="begin"/>
      </w:r>
      <w:r>
        <w:instrText xml:space="preserve"> HYPERLINK \l "_Toc29108" </w:instrText>
      </w:r>
      <w:r>
        <w:fldChar w:fldCharType="separate"/>
      </w:r>
      <w:r>
        <w:rPr>
          <w:rFonts w:hint="eastAsia"/>
          <w:sz w:val="21"/>
          <w:szCs w:val="21"/>
        </w:rPr>
        <w:t>6</w:t>
      </w:r>
      <w:r>
        <w:rPr>
          <w:rFonts w:hint="eastAsia"/>
          <w:sz w:val="21"/>
          <w:szCs w:val="21"/>
          <w14:scene3d w14:prst="orthographicFront">
            <w14:lightRig w14:rig="threePt" w14:dir="t">
              <w14:rot w14:lat="0" w14:lon="0" w14:rev="0"/>
            </w14:lightRig>
          </w14:scene3d>
        </w:rPr>
        <w:t xml:space="preserve">.3  </w:t>
      </w:r>
      <w:r>
        <w:rPr>
          <w:rFonts w:hint="eastAsia"/>
          <w:sz w:val="21"/>
          <w:szCs w:val="21"/>
        </w:rPr>
        <w:t>精度验证</w:t>
      </w:r>
      <w:r>
        <w:rPr>
          <w:rFonts w:hint="eastAsia"/>
          <w:sz w:val="21"/>
          <w:szCs w:val="21"/>
        </w:rPr>
        <w:tab/>
      </w:r>
      <w:r>
        <w:rPr>
          <w:rFonts w:hint="eastAsia"/>
          <w:sz w:val="21"/>
          <w:szCs w:val="21"/>
        </w:rPr>
        <w:fldChar w:fldCharType="begin"/>
      </w:r>
      <w:r>
        <w:rPr>
          <w:rFonts w:hint="eastAsia"/>
          <w:sz w:val="21"/>
          <w:szCs w:val="21"/>
        </w:rPr>
        <w:instrText xml:space="preserve"> PAGEREF _Toc29108 \h </w:instrText>
      </w:r>
      <w:r>
        <w:rPr>
          <w:rFonts w:hint="eastAsia"/>
          <w:sz w:val="21"/>
          <w:szCs w:val="21"/>
        </w:rPr>
        <w:fldChar w:fldCharType="separate"/>
      </w:r>
      <w:r>
        <w:rPr>
          <w:rFonts w:hint="eastAsia"/>
          <w:sz w:val="21"/>
          <w:szCs w:val="21"/>
        </w:rPr>
        <w:t>6</w:t>
      </w:r>
      <w:r>
        <w:rPr>
          <w:rFonts w:hint="eastAsia"/>
          <w:sz w:val="21"/>
          <w:szCs w:val="21"/>
        </w:rPr>
        <w:fldChar w:fldCharType="end"/>
      </w:r>
      <w:r>
        <w:rPr>
          <w:rFonts w:hint="eastAsia"/>
          <w:sz w:val="21"/>
          <w:szCs w:val="21"/>
        </w:rPr>
        <w:fldChar w:fldCharType="end"/>
      </w:r>
    </w:p>
    <w:p w14:paraId="6CD0431A">
      <w:pPr>
        <w:pStyle w:val="20"/>
        <w:tabs>
          <w:tab w:val="right" w:leader="dot" w:pos="9354"/>
        </w:tabs>
        <w:spacing w:line="400" w:lineRule="exact"/>
        <w:jc w:val="both"/>
        <w:rPr>
          <w:sz w:val="21"/>
          <w:szCs w:val="21"/>
        </w:rPr>
      </w:pPr>
      <w:r>
        <w:fldChar w:fldCharType="begin"/>
      </w:r>
      <w:r>
        <w:instrText xml:space="preserve"> HYPERLINK \l "_Toc13016" </w:instrText>
      </w:r>
      <w:r>
        <w:fldChar w:fldCharType="separate"/>
      </w:r>
      <w:r>
        <w:rPr>
          <w:rFonts w:hint="eastAsia"/>
          <w:sz w:val="21"/>
          <w:szCs w:val="21"/>
        </w:rPr>
        <w:t>7  河流断流干涸程度评价方法</w:t>
      </w:r>
      <w:r>
        <w:rPr>
          <w:rFonts w:hint="eastAsia"/>
          <w:sz w:val="21"/>
          <w:szCs w:val="21"/>
        </w:rPr>
        <w:tab/>
      </w:r>
      <w:r>
        <w:rPr>
          <w:rFonts w:hint="eastAsia"/>
          <w:sz w:val="21"/>
          <w:szCs w:val="21"/>
        </w:rPr>
        <w:fldChar w:fldCharType="begin"/>
      </w:r>
      <w:r>
        <w:rPr>
          <w:rFonts w:hint="eastAsia"/>
          <w:sz w:val="21"/>
          <w:szCs w:val="21"/>
        </w:rPr>
        <w:instrText xml:space="preserve"> PAGEREF _Toc13016 \h </w:instrText>
      </w:r>
      <w:r>
        <w:rPr>
          <w:rFonts w:hint="eastAsia"/>
          <w:sz w:val="21"/>
          <w:szCs w:val="21"/>
        </w:rPr>
        <w:fldChar w:fldCharType="separate"/>
      </w:r>
      <w:r>
        <w:rPr>
          <w:rFonts w:hint="eastAsia"/>
          <w:sz w:val="21"/>
          <w:szCs w:val="21"/>
        </w:rPr>
        <w:t>7</w:t>
      </w:r>
      <w:r>
        <w:rPr>
          <w:rFonts w:hint="eastAsia"/>
          <w:sz w:val="21"/>
          <w:szCs w:val="21"/>
        </w:rPr>
        <w:fldChar w:fldCharType="end"/>
      </w:r>
      <w:r>
        <w:rPr>
          <w:rFonts w:hint="eastAsia"/>
          <w:sz w:val="21"/>
          <w:szCs w:val="21"/>
        </w:rPr>
        <w:fldChar w:fldCharType="end"/>
      </w:r>
    </w:p>
    <w:p w14:paraId="0CAB3349">
      <w:pPr>
        <w:pStyle w:val="25"/>
        <w:tabs>
          <w:tab w:val="right" w:leader="dot" w:pos="9354"/>
          <w:tab w:val="clear" w:pos="9344"/>
        </w:tabs>
        <w:jc w:val="both"/>
        <w:rPr>
          <w:sz w:val="21"/>
          <w:szCs w:val="21"/>
        </w:rPr>
      </w:pPr>
      <w:r>
        <w:fldChar w:fldCharType="begin"/>
      </w:r>
      <w:r>
        <w:instrText xml:space="preserve"> HYPERLINK \l "_Toc27959" </w:instrText>
      </w:r>
      <w:r>
        <w:fldChar w:fldCharType="separate"/>
      </w:r>
      <w:r>
        <w:rPr>
          <w:rFonts w:hint="eastAsia"/>
          <w:sz w:val="21"/>
          <w:szCs w:val="21"/>
        </w:rPr>
        <w:t>7</w:t>
      </w:r>
      <w:r>
        <w:rPr>
          <w:rFonts w:hint="eastAsia"/>
          <w:sz w:val="21"/>
          <w:szCs w:val="21"/>
          <w14:scene3d w14:prst="orthographicFront">
            <w14:lightRig w14:rig="threePt" w14:dir="t">
              <w14:rot w14:lat="0" w14:lon="0" w14:rev="0"/>
            </w14:lightRig>
          </w14:scene3d>
        </w:rPr>
        <w:t xml:space="preserve">.1  </w:t>
      </w:r>
      <w:r>
        <w:rPr>
          <w:rFonts w:hint="eastAsia"/>
          <w:sz w:val="21"/>
          <w:szCs w:val="21"/>
        </w:rPr>
        <w:t>河流断流干涸评价指标</w:t>
      </w:r>
      <w:r>
        <w:rPr>
          <w:rFonts w:hint="eastAsia"/>
          <w:sz w:val="21"/>
          <w:szCs w:val="21"/>
        </w:rPr>
        <w:tab/>
      </w:r>
      <w:r>
        <w:rPr>
          <w:rFonts w:hint="eastAsia"/>
          <w:sz w:val="21"/>
          <w:szCs w:val="21"/>
        </w:rPr>
        <w:fldChar w:fldCharType="begin"/>
      </w:r>
      <w:r>
        <w:rPr>
          <w:rFonts w:hint="eastAsia"/>
          <w:sz w:val="21"/>
          <w:szCs w:val="21"/>
        </w:rPr>
        <w:instrText xml:space="preserve"> PAGEREF _Toc27959 \h </w:instrText>
      </w:r>
      <w:r>
        <w:rPr>
          <w:rFonts w:hint="eastAsia"/>
          <w:sz w:val="21"/>
          <w:szCs w:val="21"/>
        </w:rPr>
        <w:fldChar w:fldCharType="separate"/>
      </w:r>
      <w:r>
        <w:rPr>
          <w:rFonts w:hint="eastAsia"/>
          <w:sz w:val="21"/>
          <w:szCs w:val="21"/>
        </w:rPr>
        <w:t>7</w:t>
      </w:r>
      <w:r>
        <w:rPr>
          <w:rFonts w:hint="eastAsia"/>
          <w:sz w:val="21"/>
          <w:szCs w:val="21"/>
        </w:rPr>
        <w:fldChar w:fldCharType="end"/>
      </w:r>
      <w:r>
        <w:rPr>
          <w:rFonts w:hint="eastAsia"/>
          <w:sz w:val="21"/>
          <w:szCs w:val="21"/>
        </w:rPr>
        <w:fldChar w:fldCharType="end"/>
      </w:r>
    </w:p>
    <w:p w14:paraId="1EDB2E4B">
      <w:pPr>
        <w:pStyle w:val="25"/>
        <w:tabs>
          <w:tab w:val="right" w:leader="dot" w:pos="9354"/>
          <w:tab w:val="clear" w:pos="9344"/>
        </w:tabs>
        <w:jc w:val="both"/>
        <w:rPr>
          <w:sz w:val="21"/>
          <w:szCs w:val="21"/>
        </w:rPr>
      </w:pPr>
      <w:r>
        <w:fldChar w:fldCharType="begin"/>
      </w:r>
      <w:r>
        <w:instrText xml:space="preserve"> HYPERLINK \l "_Toc29864" </w:instrText>
      </w:r>
      <w:r>
        <w:fldChar w:fldCharType="separate"/>
      </w:r>
      <w:r>
        <w:rPr>
          <w:rFonts w:hint="eastAsia"/>
          <w:sz w:val="21"/>
          <w:szCs w:val="21"/>
        </w:rPr>
        <w:t>7</w:t>
      </w:r>
      <w:r>
        <w:rPr>
          <w:rFonts w:hint="eastAsia"/>
          <w:sz w:val="21"/>
          <w:szCs w:val="21"/>
          <w14:scene3d w14:prst="orthographicFront">
            <w14:lightRig w14:rig="threePt" w14:dir="t">
              <w14:rot w14:lat="0" w14:lon="0" w14:rev="0"/>
            </w14:lightRig>
          </w14:scene3d>
        </w:rPr>
        <w:t xml:space="preserve">.2  </w:t>
      </w:r>
      <w:r>
        <w:rPr>
          <w:rFonts w:hint="eastAsia"/>
          <w:sz w:val="21"/>
          <w:szCs w:val="21"/>
        </w:rPr>
        <w:t>河流断流干涸评价标准</w:t>
      </w:r>
      <w:r>
        <w:rPr>
          <w:rFonts w:hint="eastAsia"/>
          <w:sz w:val="21"/>
          <w:szCs w:val="21"/>
        </w:rPr>
        <w:tab/>
      </w:r>
      <w:r>
        <w:rPr>
          <w:rFonts w:hint="eastAsia"/>
          <w:sz w:val="21"/>
          <w:szCs w:val="21"/>
        </w:rPr>
        <w:fldChar w:fldCharType="begin"/>
      </w:r>
      <w:r>
        <w:rPr>
          <w:rFonts w:hint="eastAsia"/>
          <w:sz w:val="21"/>
          <w:szCs w:val="21"/>
        </w:rPr>
        <w:instrText xml:space="preserve"> PAGEREF _Toc29864 \h </w:instrText>
      </w:r>
      <w:r>
        <w:rPr>
          <w:rFonts w:hint="eastAsia"/>
          <w:sz w:val="21"/>
          <w:szCs w:val="21"/>
        </w:rPr>
        <w:fldChar w:fldCharType="separate"/>
      </w:r>
      <w:r>
        <w:rPr>
          <w:rFonts w:hint="eastAsia"/>
          <w:sz w:val="21"/>
          <w:szCs w:val="21"/>
        </w:rPr>
        <w:t>7</w:t>
      </w:r>
      <w:r>
        <w:rPr>
          <w:rFonts w:hint="eastAsia"/>
          <w:sz w:val="21"/>
          <w:szCs w:val="21"/>
        </w:rPr>
        <w:fldChar w:fldCharType="end"/>
      </w:r>
      <w:r>
        <w:rPr>
          <w:rFonts w:hint="eastAsia"/>
          <w:sz w:val="21"/>
          <w:szCs w:val="21"/>
        </w:rPr>
        <w:fldChar w:fldCharType="end"/>
      </w:r>
    </w:p>
    <w:p w14:paraId="598BC49E">
      <w:pPr>
        <w:pStyle w:val="20"/>
        <w:tabs>
          <w:tab w:val="right" w:leader="dot" w:pos="9354"/>
        </w:tabs>
        <w:spacing w:line="400" w:lineRule="exact"/>
        <w:jc w:val="both"/>
        <w:rPr>
          <w:sz w:val="21"/>
          <w:szCs w:val="21"/>
        </w:rPr>
      </w:pPr>
      <w:r>
        <w:fldChar w:fldCharType="begin"/>
      </w:r>
      <w:r>
        <w:instrText xml:space="preserve"> HYPERLINK \l "_Toc27352" </w:instrText>
      </w:r>
      <w:r>
        <w:fldChar w:fldCharType="separate"/>
      </w:r>
      <w:r>
        <w:rPr>
          <w:rFonts w:hint="eastAsia"/>
          <w:sz w:val="21"/>
          <w:szCs w:val="21"/>
        </w:rPr>
        <w:t>8  质量控制与保障</w:t>
      </w:r>
      <w:r>
        <w:rPr>
          <w:rFonts w:hint="eastAsia"/>
          <w:sz w:val="21"/>
          <w:szCs w:val="21"/>
        </w:rPr>
        <w:tab/>
      </w:r>
      <w:r>
        <w:rPr>
          <w:rFonts w:hint="eastAsia"/>
          <w:sz w:val="21"/>
          <w:szCs w:val="21"/>
        </w:rPr>
        <w:fldChar w:fldCharType="begin"/>
      </w:r>
      <w:r>
        <w:rPr>
          <w:rFonts w:hint="eastAsia"/>
          <w:sz w:val="21"/>
          <w:szCs w:val="21"/>
        </w:rPr>
        <w:instrText xml:space="preserve"> PAGEREF _Toc27352 \h </w:instrText>
      </w:r>
      <w:r>
        <w:rPr>
          <w:rFonts w:hint="eastAsia"/>
          <w:sz w:val="21"/>
          <w:szCs w:val="21"/>
        </w:rPr>
        <w:fldChar w:fldCharType="separate"/>
      </w:r>
      <w:r>
        <w:rPr>
          <w:rFonts w:hint="eastAsia"/>
          <w:sz w:val="21"/>
          <w:szCs w:val="21"/>
        </w:rPr>
        <w:t>8</w:t>
      </w:r>
      <w:r>
        <w:rPr>
          <w:rFonts w:hint="eastAsia"/>
          <w:sz w:val="21"/>
          <w:szCs w:val="21"/>
        </w:rPr>
        <w:fldChar w:fldCharType="end"/>
      </w:r>
      <w:r>
        <w:rPr>
          <w:rFonts w:hint="eastAsia"/>
          <w:sz w:val="21"/>
          <w:szCs w:val="21"/>
        </w:rPr>
        <w:fldChar w:fldCharType="end"/>
      </w:r>
    </w:p>
    <w:p w14:paraId="6202C547">
      <w:pPr>
        <w:pStyle w:val="20"/>
        <w:tabs>
          <w:tab w:val="right" w:leader="dot" w:pos="9354"/>
        </w:tabs>
        <w:spacing w:line="400" w:lineRule="exact"/>
        <w:jc w:val="both"/>
        <w:rPr>
          <w:sz w:val="21"/>
          <w:szCs w:val="21"/>
        </w:rPr>
      </w:pPr>
      <w:r>
        <w:fldChar w:fldCharType="begin"/>
      </w:r>
      <w:r>
        <w:instrText xml:space="preserve"> HYPERLINK \l "_Toc4650" </w:instrText>
      </w:r>
      <w:r>
        <w:fldChar w:fldCharType="separate"/>
      </w:r>
      <w:r>
        <w:rPr>
          <w:rFonts w:hint="eastAsia"/>
          <w:sz w:val="21"/>
          <w:szCs w:val="21"/>
        </w:rPr>
        <w:t>9  成果形式要求</w:t>
      </w:r>
      <w:r>
        <w:rPr>
          <w:rFonts w:hint="eastAsia"/>
          <w:sz w:val="21"/>
          <w:szCs w:val="21"/>
        </w:rPr>
        <w:tab/>
      </w:r>
      <w:r>
        <w:rPr>
          <w:rFonts w:hint="eastAsia"/>
          <w:sz w:val="21"/>
          <w:szCs w:val="21"/>
        </w:rPr>
        <w:fldChar w:fldCharType="begin"/>
      </w:r>
      <w:r>
        <w:rPr>
          <w:rFonts w:hint="eastAsia"/>
          <w:sz w:val="21"/>
          <w:szCs w:val="21"/>
        </w:rPr>
        <w:instrText xml:space="preserve"> PAGEREF _Toc4650 \h </w:instrText>
      </w:r>
      <w:r>
        <w:rPr>
          <w:rFonts w:hint="eastAsia"/>
          <w:sz w:val="21"/>
          <w:szCs w:val="21"/>
        </w:rPr>
        <w:fldChar w:fldCharType="separate"/>
      </w:r>
      <w:r>
        <w:rPr>
          <w:rFonts w:hint="eastAsia"/>
          <w:sz w:val="21"/>
          <w:szCs w:val="21"/>
        </w:rPr>
        <w:t>8</w:t>
      </w:r>
      <w:r>
        <w:rPr>
          <w:rFonts w:hint="eastAsia"/>
          <w:sz w:val="21"/>
          <w:szCs w:val="21"/>
        </w:rPr>
        <w:fldChar w:fldCharType="end"/>
      </w:r>
      <w:r>
        <w:rPr>
          <w:rFonts w:hint="eastAsia"/>
          <w:sz w:val="21"/>
          <w:szCs w:val="21"/>
        </w:rPr>
        <w:fldChar w:fldCharType="end"/>
      </w:r>
    </w:p>
    <w:p w14:paraId="1F571381">
      <w:pPr>
        <w:pStyle w:val="20"/>
        <w:tabs>
          <w:tab w:val="right" w:leader="dot" w:pos="9354"/>
        </w:tabs>
        <w:spacing w:line="400" w:lineRule="exact"/>
        <w:jc w:val="both"/>
        <w:rPr>
          <w:sz w:val="21"/>
          <w:szCs w:val="21"/>
        </w:rPr>
      </w:pPr>
      <w:r>
        <w:fldChar w:fldCharType="begin"/>
      </w:r>
      <w:r>
        <w:instrText xml:space="preserve"> HYPERLINK \l "_Toc12356" </w:instrText>
      </w:r>
      <w:r>
        <w:fldChar w:fldCharType="separate"/>
      </w:r>
      <w:r>
        <w:rPr>
          <w:rFonts w:hint="eastAsia"/>
          <w:sz w:val="21"/>
          <w:szCs w:val="21"/>
        </w:rPr>
        <w:t>附录A  河流断流干涸情况野外核查记录表</w:t>
      </w:r>
      <w:r>
        <w:rPr>
          <w:rFonts w:hint="eastAsia"/>
          <w:sz w:val="21"/>
          <w:szCs w:val="21"/>
        </w:rPr>
        <w:tab/>
      </w:r>
      <w:r>
        <w:rPr>
          <w:rFonts w:hint="eastAsia"/>
          <w:sz w:val="21"/>
          <w:szCs w:val="21"/>
        </w:rPr>
        <w:fldChar w:fldCharType="begin"/>
      </w:r>
      <w:r>
        <w:rPr>
          <w:rFonts w:hint="eastAsia"/>
          <w:sz w:val="21"/>
          <w:szCs w:val="21"/>
        </w:rPr>
        <w:instrText xml:space="preserve"> PAGEREF _Toc12356 \h </w:instrText>
      </w:r>
      <w:r>
        <w:rPr>
          <w:rFonts w:hint="eastAsia"/>
          <w:sz w:val="21"/>
          <w:szCs w:val="21"/>
        </w:rPr>
        <w:fldChar w:fldCharType="separate"/>
      </w:r>
      <w:r>
        <w:rPr>
          <w:rFonts w:hint="eastAsia"/>
          <w:sz w:val="21"/>
          <w:szCs w:val="21"/>
        </w:rPr>
        <w:t>9</w:t>
      </w:r>
      <w:r>
        <w:rPr>
          <w:rFonts w:hint="eastAsia"/>
          <w:sz w:val="21"/>
          <w:szCs w:val="21"/>
        </w:rPr>
        <w:fldChar w:fldCharType="end"/>
      </w:r>
      <w:r>
        <w:rPr>
          <w:rFonts w:hint="eastAsia"/>
          <w:sz w:val="21"/>
          <w:szCs w:val="21"/>
        </w:rPr>
        <w:fldChar w:fldCharType="end"/>
      </w:r>
    </w:p>
    <w:p w14:paraId="6A94061D">
      <w:pPr>
        <w:pStyle w:val="95"/>
        <w:spacing w:after="360" w:line="400" w:lineRule="exact"/>
        <w:rPr>
          <w:rFonts w:ascii="Times New Roman" w:hAnsi="Times New Roman"/>
        </w:rPr>
        <w:sectPr>
          <w:headerReference r:id="rId9" w:type="default"/>
          <w:footerReference r:id="rId11" w:type="default"/>
          <w:headerReference r:id="rId10" w:type="even"/>
          <w:footerReference r:id="rId12" w:type="even"/>
          <w:pgSz w:w="11906" w:h="16838"/>
          <w:pgMar w:top="2410" w:right="1134" w:bottom="1134" w:left="1134" w:header="1418" w:footer="1134" w:gutter="284"/>
          <w:pgNumType w:fmt="upperRoman" w:start="1"/>
          <w:cols w:space="425" w:num="1"/>
          <w:formProt w:val="0"/>
          <w:docGrid w:linePitch="312" w:charSpace="0"/>
        </w:sectPr>
      </w:pPr>
      <w:r>
        <w:rPr>
          <w:rFonts w:hint="eastAsia" w:ascii="宋体" w:eastAsia="宋体"/>
          <w:sz w:val="21"/>
          <w:szCs w:val="21"/>
        </w:rPr>
        <w:fldChar w:fldCharType="end"/>
      </w:r>
    </w:p>
    <w:bookmarkEnd w:id="17"/>
    <w:p w14:paraId="4BBB86F6">
      <w:pPr>
        <w:pStyle w:val="93"/>
        <w:spacing w:after="360"/>
        <w:rPr>
          <w:rFonts w:ascii="Times New Roman"/>
        </w:rPr>
      </w:pPr>
      <w:bookmarkStart w:id="18" w:name="_Toc25020"/>
      <w:bookmarkStart w:id="19" w:name="_Toc26499"/>
      <w:bookmarkStart w:id="20" w:name="_Toc11205"/>
      <w:bookmarkStart w:id="21" w:name="_Toc134215972"/>
      <w:bookmarkStart w:id="22" w:name="BookMark2"/>
      <w:r>
        <w:rPr>
          <w:rFonts w:ascii="Times New Roman"/>
          <w:spacing w:val="320"/>
        </w:rPr>
        <w:t>前</w:t>
      </w:r>
      <w:r>
        <w:rPr>
          <w:rFonts w:ascii="Times New Roman"/>
        </w:rPr>
        <w:t>言</w:t>
      </w:r>
      <w:bookmarkEnd w:id="18"/>
      <w:bookmarkEnd w:id="19"/>
      <w:bookmarkEnd w:id="20"/>
      <w:bookmarkEnd w:id="21"/>
    </w:p>
    <w:p w14:paraId="743571F1">
      <w:pPr>
        <w:pStyle w:val="60"/>
        <w:spacing w:line="240" w:lineRule="auto"/>
        <w:ind w:firstLine="420"/>
        <w:rPr>
          <w:rFonts w:ascii="Times New Roman"/>
        </w:rPr>
      </w:pPr>
      <w:r>
        <w:rPr>
          <w:rFonts w:hint="eastAsia" w:ascii="Times New Roman"/>
        </w:rPr>
        <w:t>本文件按照GB/T 1.1—2020《标准化工作导则  第1部分：标准化文件的结构和起草规则》的规定起草。</w:t>
      </w:r>
    </w:p>
    <w:p w14:paraId="41611DF1">
      <w:pPr>
        <w:pStyle w:val="60"/>
        <w:spacing w:line="240" w:lineRule="auto"/>
        <w:ind w:firstLine="420"/>
        <w:rPr>
          <w:rFonts w:ascii="Times New Roman"/>
        </w:rPr>
      </w:pPr>
      <w:r>
        <w:rPr>
          <w:rFonts w:hint="eastAsia" w:ascii="Times New Roman"/>
        </w:rPr>
        <w:t>请注意本文件的某些内容可能涉及专利。本文件的发布机构不承担识别专利的责任。</w:t>
      </w:r>
    </w:p>
    <w:p w14:paraId="45C675E6">
      <w:pPr>
        <w:pStyle w:val="60"/>
        <w:spacing w:line="240" w:lineRule="auto"/>
        <w:ind w:firstLine="420"/>
        <w:rPr>
          <w:rFonts w:ascii="Times New Roman"/>
        </w:rPr>
      </w:pPr>
      <w:r>
        <w:rPr>
          <w:rFonts w:hint="eastAsia" w:ascii="Times New Roman"/>
        </w:rPr>
        <w:t>本文件由生态环境部卫星环境应用中心、生态环境部南京环境科学研究所和中国环境科学研究院提出。</w:t>
      </w:r>
    </w:p>
    <w:p w14:paraId="69A5E01A">
      <w:pPr>
        <w:pStyle w:val="60"/>
        <w:spacing w:line="240" w:lineRule="auto"/>
        <w:ind w:firstLine="420"/>
        <w:rPr>
          <w:rFonts w:ascii="Times New Roman"/>
        </w:rPr>
      </w:pPr>
      <w:r>
        <w:rPr>
          <w:rFonts w:hint="eastAsia" w:ascii="Times New Roman"/>
        </w:rPr>
        <w:t>本文件由中国环境科学学会归口。</w:t>
      </w:r>
    </w:p>
    <w:p w14:paraId="1B9346B3">
      <w:pPr>
        <w:pStyle w:val="60"/>
        <w:spacing w:line="240" w:lineRule="auto"/>
        <w:ind w:firstLine="420"/>
        <w:rPr>
          <w:rFonts w:ascii="Times New Roman"/>
        </w:rPr>
      </w:pPr>
      <w:r>
        <w:rPr>
          <w:rFonts w:hint="eastAsia" w:ascii="Times New Roman"/>
        </w:rPr>
        <w:t>本文件起草单位：生态环境部卫星环境应用中心、生态环境部南京环境科学研究所、中国环境科学研究院。</w:t>
      </w:r>
    </w:p>
    <w:p w14:paraId="7C0C012A">
      <w:pPr>
        <w:pStyle w:val="60"/>
        <w:spacing w:line="240" w:lineRule="auto"/>
        <w:ind w:firstLine="420"/>
        <w:rPr>
          <w:rFonts w:ascii="Times New Roman"/>
        </w:rPr>
      </w:pPr>
      <w:r>
        <w:rPr>
          <w:rFonts w:hint="eastAsia" w:ascii="Times New Roman"/>
        </w:rPr>
        <w:t>本文件主要起草人：王晨、高吉喜、王雪蕾、邹长新、王航、孟凡乐、田美荣、张晓刚、尹文杰、赵瑞雪、杨红艳、张琨、赵焕、贾兴、刘静、徐德琳、单楠、王玉、王楠、刘帅、陈华杰、周亚明、王庆涛、田峰、许小娟、穆玉蓉。</w:t>
      </w:r>
    </w:p>
    <w:p w14:paraId="739594AD">
      <w:pPr>
        <w:pStyle w:val="60"/>
        <w:spacing w:line="240" w:lineRule="auto"/>
        <w:ind w:firstLine="420"/>
        <w:rPr>
          <w:rFonts w:ascii="Times New Roman"/>
        </w:rPr>
      </w:pPr>
    </w:p>
    <w:p w14:paraId="4C75AAC1">
      <w:pPr>
        <w:pStyle w:val="60"/>
        <w:ind w:firstLine="420"/>
        <w:rPr>
          <w:rFonts w:ascii="Times New Roman"/>
        </w:rPr>
      </w:pPr>
    </w:p>
    <w:p w14:paraId="59249C55">
      <w:pPr>
        <w:pStyle w:val="60"/>
        <w:ind w:firstLine="420"/>
        <w:rPr>
          <w:rFonts w:ascii="Times New Roman"/>
        </w:rPr>
        <w:sectPr>
          <w:headerReference r:id="rId13" w:type="default"/>
          <w:footerReference r:id="rId15" w:type="default"/>
          <w:headerReference r:id="rId14" w:type="even"/>
          <w:footerReference r:id="rId16" w:type="even"/>
          <w:pgSz w:w="11906" w:h="16838"/>
          <w:pgMar w:top="2410" w:right="1134" w:bottom="1134" w:left="1134" w:header="1418" w:footer="1134" w:gutter="284"/>
          <w:pgNumType w:fmt="upperRoman"/>
          <w:cols w:space="425" w:num="1"/>
          <w:formProt w:val="0"/>
          <w:docGrid w:linePitch="312" w:charSpace="0"/>
        </w:sectPr>
      </w:pPr>
    </w:p>
    <w:bookmarkEnd w:id="22"/>
    <w:p w14:paraId="6C8E4A22">
      <w:pPr>
        <w:pStyle w:val="93"/>
        <w:spacing w:after="360"/>
        <w:rPr>
          <w:rFonts w:ascii="Times New Roman"/>
        </w:rPr>
      </w:pPr>
      <w:bookmarkStart w:id="23" w:name="_Toc6915"/>
      <w:bookmarkStart w:id="24" w:name="_Toc11621"/>
      <w:bookmarkStart w:id="25" w:name="_Toc21840"/>
      <w:bookmarkStart w:id="26" w:name="_Toc134215973"/>
      <w:bookmarkStart w:id="27" w:name="BookMark3"/>
      <w:r>
        <w:rPr>
          <w:rFonts w:ascii="Times New Roman"/>
          <w:spacing w:val="320"/>
        </w:rPr>
        <w:t>引</w:t>
      </w:r>
      <w:r>
        <w:rPr>
          <w:rFonts w:ascii="Times New Roman"/>
        </w:rPr>
        <w:t>言</w:t>
      </w:r>
      <w:bookmarkEnd w:id="23"/>
      <w:bookmarkEnd w:id="24"/>
      <w:bookmarkEnd w:id="25"/>
      <w:bookmarkEnd w:id="26"/>
    </w:p>
    <w:p w14:paraId="29BEF1B7">
      <w:pPr>
        <w:pStyle w:val="60"/>
        <w:spacing w:line="240" w:lineRule="auto"/>
        <w:ind w:firstLine="420"/>
        <w:rPr>
          <w:rFonts w:ascii="Times New Roman"/>
          <w:szCs w:val="21"/>
        </w:rPr>
      </w:pPr>
      <w:r>
        <w:rPr>
          <w:rFonts w:hint="eastAsia" w:ascii="Times New Roman"/>
          <w:szCs w:val="21"/>
        </w:rPr>
        <w:t>为贯彻《中华人民共和国环境保护法》《中华人民共和国水污染防治法</w:t>
      </w:r>
      <w:r>
        <w:rPr>
          <w:rFonts w:ascii="Times New Roman"/>
          <w:szCs w:val="21"/>
        </w:rPr>
        <w:t>》</w:t>
      </w:r>
      <w:r>
        <w:rPr>
          <w:rFonts w:hint="eastAsia" w:ascii="Times New Roman"/>
          <w:szCs w:val="21"/>
        </w:rPr>
        <w:t>和《重点流域水生态环境保护规划》</w:t>
      </w:r>
      <w:r>
        <w:rPr>
          <w:rFonts w:ascii="Times New Roman"/>
          <w:szCs w:val="21"/>
        </w:rPr>
        <w:t>，规范和指导</w:t>
      </w:r>
      <w:r>
        <w:rPr>
          <w:rFonts w:hint="eastAsia" w:ascii="Times New Roman"/>
          <w:szCs w:val="21"/>
        </w:rPr>
        <w:t>河流断流干涸</w:t>
      </w:r>
      <w:r>
        <w:rPr>
          <w:rFonts w:ascii="Times New Roman"/>
          <w:szCs w:val="21"/>
        </w:rPr>
        <w:t>监管工作，为</w:t>
      </w:r>
      <w:r>
        <w:rPr>
          <w:rFonts w:hint="eastAsia" w:ascii="Times New Roman"/>
          <w:szCs w:val="21"/>
        </w:rPr>
        <w:t>“三水统筹”协同治理</w:t>
      </w:r>
      <w:r>
        <w:rPr>
          <w:rFonts w:ascii="Times New Roman"/>
          <w:szCs w:val="21"/>
        </w:rPr>
        <w:t>提供</w:t>
      </w:r>
      <w:r>
        <w:rPr>
          <w:rFonts w:hint="eastAsia" w:ascii="Times New Roman"/>
          <w:szCs w:val="21"/>
        </w:rPr>
        <w:t>技术支撑</w:t>
      </w:r>
      <w:r>
        <w:rPr>
          <w:rFonts w:ascii="Times New Roman"/>
          <w:szCs w:val="21"/>
        </w:rPr>
        <w:t>，制定</w:t>
      </w:r>
      <w:r>
        <w:rPr>
          <w:rFonts w:hint="eastAsia" w:ascii="Times New Roman"/>
        </w:rPr>
        <w:t>本文件</w:t>
      </w:r>
      <w:r>
        <w:rPr>
          <w:rFonts w:hint="eastAsia" w:ascii="Times New Roman"/>
          <w:szCs w:val="21"/>
        </w:rPr>
        <w:t>。</w:t>
      </w:r>
    </w:p>
    <w:p w14:paraId="1D4BBA98">
      <w:pPr>
        <w:pStyle w:val="60"/>
        <w:spacing w:line="240" w:lineRule="auto"/>
        <w:ind w:firstLine="420"/>
        <w:rPr>
          <w:rFonts w:ascii="Times New Roman"/>
          <w:szCs w:val="21"/>
        </w:rPr>
      </w:pPr>
      <w:r>
        <w:rPr>
          <w:rFonts w:hint="eastAsia" w:ascii="Times New Roman"/>
          <w:szCs w:val="21"/>
        </w:rPr>
        <w:t>在河流断流干涸监测方面，全国范围内尚未形成一个针对河流断流特征的遥感监测和评价技术标准。卫星遥感具有信息客观、观测范围广、获取信息快、更新周期短并且可以进行历史对比等特点，可以为获取河流断流干涸情况提供精准可靠的信息源，极大地弥补水文监测和实地调研布点有限、数据获取困难等问题，是加强水生态环境监管的有效手段之一。</w:t>
      </w:r>
    </w:p>
    <w:p w14:paraId="7D422D23">
      <w:pPr>
        <w:pStyle w:val="60"/>
        <w:spacing w:line="240" w:lineRule="auto"/>
        <w:ind w:firstLine="420"/>
        <w:rPr>
          <w:rFonts w:ascii="Times New Roman"/>
        </w:rPr>
      </w:pPr>
      <w:r>
        <w:rPr>
          <w:rFonts w:hint="eastAsia" w:ascii="Times New Roman"/>
          <w:szCs w:val="21"/>
        </w:rPr>
        <w:t>本</w:t>
      </w:r>
      <w:r>
        <w:rPr>
          <w:rFonts w:hint="eastAsia" w:ascii="Times New Roman"/>
        </w:rPr>
        <w:t>文件</w:t>
      </w:r>
      <w:r>
        <w:rPr>
          <w:rFonts w:hint="eastAsia" w:ascii="Times New Roman"/>
          <w:szCs w:val="21"/>
        </w:rPr>
        <w:t>基于多源光学卫星遥感影像，制定了河流断流干涸遥感监测和评价的流程方法，提供河流断流干涸评价的参考标准，对我国河流断流干涸遥感监测工作具有较强的推动作用。</w:t>
      </w:r>
    </w:p>
    <w:p w14:paraId="6ECA8256">
      <w:pPr>
        <w:pStyle w:val="60"/>
        <w:ind w:firstLine="420"/>
        <w:rPr>
          <w:rFonts w:ascii="Times New Roman"/>
        </w:rPr>
      </w:pPr>
    </w:p>
    <w:p w14:paraId="69F7095D">
      <w:pPr>
        <w:pStyle w:val="60"/>
        <w:ind w:firstLine="420"/>
        <w:rPr>
          <w:rFonts w:ascii="Times New Roman"/>
        </w:rPr>
        <w:sectPr>
          <w:headerReference r:id="rId17" w:type="default"/>
          <w:footerReference r:id="rId19" w:type="default"/>
          <w:headerReference r:id="rId18" w:type="even"/>
          <w:footerReference r:id="rId20" w:type="even"/>
          <w:pgSz w:w="11906" w:h="16838"/>
          <w:pgMar w:top="2410" w:right="1134" w:bottom="1134" w:left="1134" w:header="1418" w:footer="1134" w:gutter="284"/>
          <w:pgNumType w:fmt="upperRoman"/>
          <w:cols w:space="425" w:num="1"/>
          <w:formProt w:val="0"/>
          <w:docGrid w:linePitch="312" w:charSpace="0"/>
        </w:sectPr>
      </w:pPr>
    </w:p>
    <w:bookmarkEnd w:id="27"/>
    <w:p w14:paraId="452F12D2">
      <w:pPr>
        <w:spacing w:line="20" w:lineRule="exact"/>
        <w:jc w:val="center"/>
        <w:rPr>
          <w:rFonts w:ascii="Times New Roman" w:hAnsi="Times New Roman" w:eastAsia="黑体"/>
          <w:sz w:val="32"/>
          <w:szCs w:val="32"/>
        </w:rPr>
      </w:pPr>
      <w:bookmarkStart w:id="28" w:name="BookMark4"/>
    </w:p>
    <w:p w14:paraId="39F1DA8E">
      <w:pPr>
        <w:spacing w:line="20" w:lineRule="exact"/>
        <w:jc w:val="center"/>
        <w:rPr>
          <w:rFonts w:ascii="Times New Roman" w:hAnsi="Times New Roman" w:eastAsia="黑体"/>
          <w:sz w:val="32"/>
          <w:szCs w:val="32"/>
        </w:rPr>
      </w:pPr>
    </w:p>
    <w:sdt>
      <w:sdtPr>
        <w:rPr>
          <w:rFonts w:ascii="Times New Roman" w:hAnsi="Times New Roman"/>
        </w:rPr>
        <w:tag w:val="NEW_STAND_NAME"/>
        <w:id w:val="-190000796"/>
        <w:lock w:val="sdtLocked"/>
        <w:placeholder>
          <w:docPart w:val="C8A45E09DDF54C8391C52CCA21AE18F0"/>
        </w:placeholder>
      </w:sdtPr>
      <w:sdtEndPr>
        <w:rPr>
          <w:rFonts w:ascii="Times New Roman" w:hAnsi="Times New Roman"/>
        </w:rPr>
      </w:sdtEndPr>
      <w:sdtContent>
        <w:p w14:paraId="0E5A5261">
          <w:pPr>
            <w:pStyle w:val="181"/>
            <w:spacing w:after="528" w:afterLines="220"/>
            <w:rPr>
              <w:rFonts w:ascii="Times New Roman" w:hAnsi="Times New Roman"/>
            </w:rPr>
          </w:pPr>
          <w:sdt>
            <w:sdtPr>
              <w:rPr>
                <w:rFonts w:ascii="Times New Roman" w:hAnsi="Times New Roman"/>
              </w:rPr>
              <w:tag w:val="NEW_STAND_NAME"/>
              <w:id w:val="595910757"/>
              <w:lock w:val="sdtLocked"/>
              <w:placeholder>
                <w:docPart w:val="1372F4FE3A5242C98876936A4D5A7CDD"/>
              </w:placeholder>
            </w:sdtPr>
            <w:sdtEndPr>
              <w:rPr>
                <w:rFonts w:ascii="Times New Roman" w:hAnsi="Times New Roman"/>
              </w:rPr>
            </w:sdtEndPr>
            <w:sdtContent>
              <w:bookmarkStart w:id="29" w:name="NEW_STAND_NAME"/>
              <w:r>
                <w:rPr>
                  <w:rFonts w:hint="eastAsia" w:ascii="Times New Roman" w:hAnsi="Times New Roman"/>
                </w:rPr>
                <w:t>河流断流干涸遥感监测评价技术规范（试行）</w:t>
              </w:r>
            </w:sdtContent>
          </w:sdt>
        </w:p>
      </w:sdtContent>
    </w:sdt>
    <w:bookmarkEnd w:id="29"/>
    <w:p w14:paraId="3A171015">
      <w:pPr>
        <w:pStyle w:val="108"/>
        <w:spacing w:before="240" w:after="240"/>
        <w:rPr>
          <w:rFonts w:ascii="Times New Roman"/>
        </w:rPr>
      </w:pPr>
      <w:bookmarkStart w:id="30" w:name="_Toc134215974"/>
      <w:bookmarkStart w:id="31" w:name="_Toc17233333"/>
      <w:bookmarkStart w:id="32" w:name="_Toc26648465"/>
      <w:bookmarkStart w:id="33" w:name="_Toc26986530"/>
      <w:bookmarkStart w:id="34" w:name="_Toc24884211"/>
      <w:bookmarkStart w:id="35" w:name="_Toc24926"/>
      <w:bookmarkStart w:id="36" w:name="_Toc17233325"/>
      <w:bookmarkStart w:id="37" w:name="_Toc20027"/>
      <w:bookmarkStart w:id="38" w:name="_Toc77262523"/>
      <w:bookmarkStart w:id="39" w:name="_Toc11833"/>
      <w:bookmarkStart w:id="40" w:name="_Toc24884218"/>
      <w:bookmarkStart w:id="41" w:name="_Toc26718930"/>
      <w:bookmarkStart w:id="42" w:name="_Toc26986771"/>
      <w:r>
        <w:rPr>
          <w:rFonts w:hint="eastAsia" w:ascii="Times New Roman"/>
        </w:rPr>
        <w:t>适用范围</w:t>
      </w:r>
      <w:bookmarkEnd w:id="30"/>
      <w:bookmarkEnd w:id="31"/>
      <w:bookmarkEnd w:id="32"/>
      <w:bookmarkEnd w:id="33"/>
      <w:bookmarkEnd w:id="34"/>
      <w:bookmarkEnd w:id="35"/>
      <w:bookmarkEnd w:id="36"/>
      <w:bookmarkEnd w:id="37"/>
      <w:bookmarkEnd w:id="38"/>
      <w:bookmarkEnd w:id="39"/>
      <w:bookmarkEnd w:id="40"/>
      <w:bookmarkEnd w:id="41"/>
      <w:bookmarkEnd w:id="42"/>
    </w:p>
    <w:p w14:paraId="21D0BBFD">
      <w:pPr>
        <w:pStyle w:val="60"/>
        <w:spacing w:line="240" w:lineRule="auto"/>
        <w:ind w:firstLine="420"/>
        <w:rPr>
          <w:rFonts w:ascii="Times New Roman"/>
        </w:rPr>
      </w:pPr>
      <w:bookmarkStart w:id="43" w:name="_Toc26648466"/>
      <w:bookmarkStart w:id="44" w:name="_Toc17233326"/>
      <w:bookmarkStart w:id="45" w:name="_Toc24884219"/>
      <w:bookmarkStart w:id="46" w:name="_Toc17233334"/>
      <w:bookmarkStart w:id="47" w:name="_Toc24884212"/>
      <w:r>
        <w:rPr>
          <w:rFonts w:hint="eastAsia" w:ascii="Times New Roman"/>
        </w:rPr>
        <w:t>本文件规定了基于光学遥感数据的河流断流干涸遥感监测与评价的技术流程和方法。</w:t>
      </w:r>
    </w:p>
    <w:p w14:paraId="5FC8A1E4">
      <w:pPr>
        <w:pStyle w:val="60"/>
        <w:spacing w:line="240" w:lineRule="auto"/>
        <w:ind w:firstLine="420"/>
        <w:rPr>
          <w:rFonts w:ascii="Times New Roman"/>
        </w:rPr>
      </w:pPr>
      <w:r>
        <w:rPr>
          <w:rFonts w:hint="eastAsia" w:ascii="Times New Roman"/>
        </w:rPr>
        <w:t>本文件适用于</w:t>
      </w:r>
      <w:bookmarkStart w:id="48" w:name="OLE_LINK2"/>
      <w:bookmarkStart w:id="49" w:name="OLE_LINK1"/>
      <w:r>
        <w:rPr>
          <w:rFonts w:hint="eastAsia" w:ascii="Times New Roman"/>
        </w:rPr>
        <w:t>河流</w:t>
      </w:r>
      <w:bookmarkEnd w:id="48"/>
      <w:bookmarkEnd w:id="49"/>
      <w:r>
        <w:rPr>
          <w:rFonts w:hint="eastAsia" w:ascii="Times New Roman"/>
        </w:rPr>
        <w:t>断流干涸监测、评价与管理。</w:t>
      </w:r>
    </w:p>
    <w:p w14:paraId="2EF77E86">
      <w:pPr>
        <w:pStyle w:val="108"/>
        <w:spacing w:before="240" w:after="240"/>
        <w:rPr>
          <w:rFonts w:ascii="Times New Roman"/>
        </w:rPr>
      </w:pPr>
      <w:bookmarkStart w:id="50" w:name="_Toc7720"/>
      <w:bookmarkStart w:id="51" w:name="_Toc134215975"/>
      <w:bookmarkStart w:id="52" w:name="_Toc4755"/>
      <w:bookmarkStart w:id="53" w:name="_Toc77262524"/>
      <w:bookmarkStart w:id="54" w:name="_Toc26986531"/>
      <w:bookmarkStart w:id="55" w:name="_Toc26718931"/>
      <w:bookmarkStart w:id="56" w:name="_Toc31735"/>
      <w:bookmarkStart w:id="57" w:name="_Toc26986772"/>
      <w:r>
        <w:rPr>
          <w:rFonts w:hint="eastAsia" w:ascii="Times New Roman"/>
        </w:rPr>
        <w:t>规范性引用文件</w:t>
      </w:r>
      <w:bookmarkEnd w:id="43"/>
      <w:bookmarkEnd w:id="44"/>
      <w:bookmarkEnd w:id="45"/>
      <w:bookmarkEnd w:id="46"/>
      <w:bookmarkEnd w:id="47"/>
      <w:bookmarkEnd w:id="50"/>
      <w:bookmarkEnd w:id="51"/>
      <w:bookmarkEnd w:id="52"/>
      <w:bookmarkEnd w:id="53"/>
      <w:bookmarkEnd w:id="54"/>
      <w:bookmarkEnd w:id="55"/>
      <w:bookmarkEnd w:id="56"/>
      <w:bookmarkEnd w:id="57"/>
    </w:p>
    <w:p w14:paraId="67BD9439">
      <w:pPr>
        <w:pStyle w:val="60"/>
        <w:spacing w:line="240" w:lineRule="auto"/>
        <w:ind w:firstLine="420"/>
        <w:rPr>
          <w:rFonts w:ascii="Times New Roman" w:hAnsi="Times New Roman"/>
        </w:rPr>
      </w:pPr>
      <w:sdt>
        <w:sdtPr>
          <w:rPr>
            <w:rFonts w:hint="eastAsia"/>
          </w:rPr>
          <w:id w:val="147470068"/>
          <w:placeholder>
            <w:docPart w:val="{36b89500-2d04-4f1d-ac0d-44107517f55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6EEC3BBA">
      <w:pPr>
        <w:pStyle w:val="60"/>
        <w:spacing w:line="240" w:lineRule="auto"/>
        <w:ind w:firstLine="420"/>
        <w:rPr>
          <w:rFonts w:ascii="Times New Roman" w:hAnsi="Times New Roman"/>
        </w:rPr>
      </w:pPr>
      <w:r>
        <w:rPr>
          <w:rFonts w:ascii="Times New Roman" w:hAnsi="Times New Roman"/>
        </w:rPr>
        <w:t xml:space="preserve">GB/T 14950-2009  </w:t>
      </w:r>
      <w:r>
        <w:rPr>
          <w:rFonts w:hint="eastAsia" w:ascii="Times New Roman" w:hAnsi="Times New Roman"/>
        </w:rPr>
        <w:t>摄影测量与遥感术语</w:t>
      </w:r>
    </w:p>
    <w:p w14:paraId="77BC336C">
      <w:pPr>
        <w:pStyle w:val="60"/>
        <w:spacing w:line="240" w:lineRule="auto"/>
        <w:ind w:firstLine="420"/>
        <w:rPr>
          <w:rFonts w:ascii="Times New Roman" w:hAnsi="Times New Roman"/>
        </w:rPr>
      </w:pPr>
      <w:r>
        <w:rPr>
          <w:rFonts w:ascii="Times New Roman" w:hAnsi="Times New Roman"/>
        </w:rPr>
        <w:t xml:space="preserve">GB/T 30943-2014  </w:t>
      </w:r>
      <w:r>
        <w:rPr>
          <w:rFonts w:hint="eastAsia" w:ascii="Times New Roman" w:hAnsi="Times New Roman"/>
        </w:rPr>
        <w:t>水资源术语</w:t>
      </w:r>
    </w:p>
    <w:p w14:paraId="0A0DA2F5">
      <w:pPr>
        <w:pStyle w:val="60"/>
        <w:spacing w:line="240" w:lineRule="auto"/>
        <w:ind w:firstLine="420"/>
      </w:pPr>
      <w:r>
        <w:rPr>
          <w:rFonts w:ascii="Times New Roman" w:hAnsi="Times New Roman"/>
        </w:rPr>
        <w:t xml:space="preserve">GB/T 50095-2014 </w:t>
      </w:r>
      <w:r>
        <w:rPr>
          <w:rFonts w:hint="eastAsia"/>
        </w:rPr>
        <w:t xml:space="preserve"> 水文基本术语和符号标准</w:t>
      </w:r>
    </w:p>
    <w:p w14:paraId="48315A0F">
      <w:pPr>
        <w:pStyle w:val="60"/>
        <w:spacing w:line="240" w:lineRule="auto"/>
        <w:ind w:firstLine="420"/>
        <w:rPr>
          <w:rFonts w:ascii="Times New Roman" w:hAnsi="Times New Roman"/>
        </w:rPr>
      </w:pPr>
      <w:r>
        <w:rPr>
          <w:rFonts w:hint="eastAsia" w:ascii="Times New Roman" w:hAnsi="Times New Roman"/>
        </w:rPr>
        <w:t>HJ 1176  全国生态状况调查评估技术规范——数据质量控制与集成</w:t>
      </w:r>
    </w:p>
    <w:p w14:paraId="2858CF1D">
      <w:pPr>
        <w:pStyle w:val="60"/>
        <w:spacing w:line="240" w:lineRule="auto"/>
        <w:ind w:firstLine="420"/>
        <w:rPr>
          <w:rFonts w:ascii="Times New Roman" w:hAnsi="Times New Roman"/>
        </w:rPr>
      </w:pPr>
      <w:r>
        <w:rPr>
          <w:rFonts w:hint="eastAsia" w:ascii="Times New Roman" w:hAnsi="Times New Roman"/>
        </w:rPr>
        <w:t>DD 2013-12  多光谱遥感数据处理技术规程</w:t>
      </w:r>
    </w:p>
    <w:p w14:paraId="720E40F5">
      <w:pPr>
        <w:pStyle w:val="108"/>
        <w:spacing w:before="240" w:after="240"/>
        <w:rPr>
          <w:rFonts w:ascii="Times New Roman"/>
        </w:rPr>
      </w:pPr>
      <w:bookmarkStart w:id="58" w:name="_Toc28800"/>
      <w:bookmarkStart w:id="59" w:name="_Toc19196"/>
      <w:bookmarkStart w:id="60" w:name="_Toc134215976"/>
      <w:bookmarkStart w:id="61" w:name="_Toc23956"/>
      <w:bookmarkStart w:id="62" w:name="_Toc77262525"/>
      <w:r>
        <w:rPr>
          <w:rFonts w:hint="eastAsia" w:ascii="Times New Roman"/>
          <w:szCs w:val="21"/>
        </w:rPr>
        <w:t>术语和定义</w:t>
      </w:r>
      <w:bookmarkEnd w:id="58"/>
      <w:bookmarkEnd w:id="59"/>
      <w:bookmarkEnd w:id="60"/>
      <w:bookmarkEnd w:id="61"/>
      <w:bookmarkEnd w:id="62"/>
    </w:p>
    <w:sdt>
      <w:sdtPr>
        <w:rPr>
          <w:rFonts w:ascii="Times New Roman"/>
        </w:rPr>
        <w:id w:val="-1909835108"/>
        <w:placeholder>
          <w:docPart w:val="A454B307285A4DAEA22E8E1D89E19A8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27DEE467">
          <w:pPr>
            <w:pStyle w:val="60"/>
            <w:spacing w:line="240" w:lineRule="auto"/>
            <w:ind w:firstLine="420"/>
            <w:rPr>
              <w:rFonts w:ascii="Times New Roman"/>
            </w:rPr>
          </w:pPr>
          <w:r>
            <w:rPr>
              <w:rFonts w:ascii="Times New Roman"/>
            </w:rPr>
            <w:t>下列术语和定义适用于本文件。</w:t>
          </w:r>
        </w:p>
      </w:sdtContent>
    </w:sdt>
    <w:p w14:paraId="2CECFE63">
      <w:pPr>
        <w:pStyle w:val="109"/>
        <w:spacing w:before="120" w:after="120"/>
      </w:pPr>
      <w:bookmarkStart w:id="63" w:name="_Toc7417"/>
      <w:bookmarkEnd w:id="63"/>
      <w:bookmarkStart w:id="64" w:name="_Toc14151"/>
      <w:bookmarkEnd w:id="64"/>
      <w:bookmarkStart w:id="65" w:name="_Toc12336"/>
      <w:bookmarkEnd w:id="65"/>
      <w:bookmarkStart w:id="66" w:name="_Toc3540"/>
      <w:bookmarkEnd w:id="66"/>
      <w:bookmarkStart w:id="67" w:name="_Toc25017"/>
      <w:bookmarkEnd w:id="67"/>
      <w:bookmarkStart w:id="68" w:name="_Toc134215977"/>
      <w:bookmarkEnd w:id="68"/>
      <w:bookmarkStart w:id="69" w:name="_Toc14590"/>
      <w:bookmarkEnd w:id="69"/>
      <w:bookmarkStart w:id="70" w:name="_Toc134215978"/>
      <w:bookmarkEnd w:id="70"/>
    </w:p>
    <w:p w14:paraId="1AE7F3EF">
      <w:pPr>
        <w:pStyle w:val="60"/>
        <w:spacing w:line="240" w:lineRule="auto"/>
        <w:ind w:firstLine="420"/>
        <w:rPr>
          <w:rFonts w:ascii="黑体" w:hAnsi="黑体" w:eastAsia="黑体"/>
        </w:rPr>
      </w:pPr>
      <w:r>
        <w:rPr>
          <w:rFonts w:hint="eastAsia" w:ascii="黑体" w:hAnsi="黑体" w:eastAsia="黑体"/>
        </w:rPr>
        <w:t xml:space="preserve">断流干涸河道  </w:t>
      </w:r>
      <w:r>
        <w:rPr>
          <w:rFonts w:hint="eastAsia" w:ascii="黑体" w:hAnsi="黑体" w:eastAsia="黑体"/>
          <w:lang w:val="en-US" w:eastAsia="zh-CN"/>
        </w:rPr>
        <w:t xml:space="preserve">dried-up </w:t>
      </w:r>
      <w:r>
        <w:rPr>
          <w:rFonts w:hint="eastAsia" w:ascii="黑体" w:hAnsi="黑体" w:eastAsia="黑体"/>
        </w:rPr>
        <w:t xml:space="preserve">river </w:t>
      </w:r>
      <w:bookmarkStart w:id="71" w:name="OLE_LINK3"/>
      <w:r>
        <w:rPr>
          <w:rFonts w:hint="eastAsia" w:ascii="黑体" w:hAnsi="黑体" w:eastAsia="黑体"/>
        </w:rPr>
        <w:t>channel</w:t>
      </w:r>
      <w:bookmarkEnd w:id="71"/>
      <w:r>
        <w:rPr>
          <w:rFonts w:hint="eastAsia" w:ascii="黑体" w:hAnsi="黑体" w:eastAsia="黑体"/>
        </w:rPr>
        <w:t xml:space="preserve"> </w:t>
      </w:r>
    </w:p>
    <w:p w14:paraId="4F85D4BE">
      <w:pPr>
        <w:pStyle w:val="60"/>
        <w:spacing w:line="240" w:lineRule="auto"/>
        <w:ind w:firstLine="420"/>
        <w:rPr>
          <w:rFonts w:ascii="Times New Roman"/>
        </w:rPr>
      </w:pPr>
      <w:r>
        <w:rPr>
          <w:rFonts w:hint="eastAsia" w:ascii="Times New Roman"/>
        </w:rPr>
        <w:t>指在自然因素</w:t>
      </w:r>
      <w:r>
        <w:rPr>
          <w:rFonts w:ascii="Times New Roman"/>
        </w:rPr>
        <w:t>或人类活动影响下，河道地表水流量减少为零，导致河床裸露、水流过程中断，并造成河流生态功能受损或丧失的河道状态</w:t>
      </w:r>
      <w:r>
        <w:rPr>
          <w:rFonts w:hint="eastAsia" w:ascii="Times New Roman"/>
        </w:rPr>
        <w:t>。</w:t>
      </w:r>
    </w:p>
    <w:p w14:paraId="5C3F4A59">
      <w:pPr>
        <w:pStyle w:val="109"/>
        <w:spacing w:before="120" w:after="120"/>
        <w:rPr>
          <w:rFonts w:ascii="Times New Roman" w:eastAsia="宋体"/>
        </w:rPr>
      </w:pPr>
      <w:bookmarkStart w:id="72" w:name="_Toc134215980"/>
      <w:bookmarkEnd w:id="72"/>
      <w:bookmarkStart w:id="73" w:name="_Toc134215981"/>
      <w:bookmarkEnd w:id="73"/>
      <w:bookmarkStart w:id="74" w:name="_Toc17596"/>
      <w:bookmarkEnd w:id="74"/>
      <w:bookmarkStart w:id="75" w:name="_Toc26757"/>
      <w:bookmarkEnd w:id="75"/>
      <w:bookmarkStart w:id="76" w:name="_Toc17646"/>
      <w:bookmarkEnd w:id="76"/>
      <w:bookmarkStart w:id="77" w:name="_Toc3470"/>
      <w:bookmarkEnd w:id="77"/>
      <w:bookmarkStart w:id="78" w:name="_Toc4912"/>
      <w:bookmarkEnd w:id="78"/>
    </w:p>
    <w:p w14:paraId="0314238F">
      <w:pPr>
        <w:pStyle w:val="60"/>
        <w:spacing w:line="240" w:lineRule="auto"/>
        <w:ind w:firstLine="420"/>
        <w:rPr>
          <w:rFonts w:ascii="黑体" w:hAnsi="黑体" w:eastAsia="黑体"/>
        </w:rPr>
      </w:pPr>
      <w:r>
        <w:rPr>
          <w:rFonts w:hint="eastAsia" w:ascii="黑体" w:hAnsi="黑体" w:eastAsia="黑体"/>
        </w:rPr>
        <w:t>河流断流干涸指数  river drying</w:t>
      </w:r>
      <w:r>
        <w:rPr>
          <w:rFonts w:hint="eastAsia" w:ascii="黑体" w:hAnsi="黑体" w:eastAsia="黑体"/>
          <w:lang w:val="en-US" w:eastAsia="zh-CN"/>
        </w:rPr>
        <w:t>-up</w:t>
      </w:r>
      <w:r>
        <w:rPr>
          <w:rFonts w:hint="eastAsia" w:ascii="黑体" w:hAnsi="黑体" w:eastAsia="黑体"/>
        </w:rPr>
        <w:t xml:space="preserve"> index</w:t>
      </w:r>
    </w:p>
    <w:p w14:paraId="36A4D5A7">
      <w:pPr>
        <w:pStyle w:val="60"/>
        <w:spacing w:line="240" w:lineRule="auto"/>
        <w:ind w:firstLine="420"/>
        <w:rPr>
          <w:rFonts w:ascii="Times New Roman"/>
        </w:rPr>
      </w:pPr>
      <w:r>
        <w:rPr>
          <w:rFonts w:hint="eastAsia" w:ascii="Times New Roman"/>
        </w:rPr>
        <w:t>有效影像覆盖范围内河流断流干涸长度与河流/河段总长度的比值。</w:t>
      </w:r>
    </w:p>
    <w:p w14:paraId="6CA5440E">
      <w:pPr>
        <w:pStyle w:val="109"/>
        <w:spacing w:before="120" w:after="120"/>
        <w:rPr>
          <w:rFonts w:ascii="Times New Roman" w:eastAsia="宋体"/>
        </w:rPr>
      </w:pPr>
      <w:bookmarkStart w:id="79" w:name="_Toc24436"/>
      <w:bookmarkEnd w:id="79"/>
      <w:bookmarkStart w:id="80" w:name="_Toc6299"/>
      <w:bookmarkEnd w:id="80"/>
    </w:p>
    <w:p w14:paraId="1B30BC82">
      <w:pPr>
        <w:pStyle w:val="60"/>
        <w:spacing w:line="240" w:lineRule="auto"/>
        <w:ind w:firstLine="420"/>
        <w:rPr>
          <w:rFonts w:hint="default" w:ascii="黑体" w:hAnsi="黑体" w:eastAsia="黑体"/>
          <w:lang w:val="en-US" w:eastAsia="zh-CN"/>
        </w:rPr>
      </w:pPr>
      <w:r>
        <w:rPr>
          <w:rFonts w:hint="eastAsia" w:ascii="黑体" w:hAnsi="黑体" w:eastAsia="黑体"/>
        </w:rPr>
        <w:t>河流断流干涸频率  river drying</w:t>
      </w:r>
      <w:r>
        <w:rPr>
          <w:rFonts w:hint="eastAsia" w:ascii="黑体" w:hAnsi="黑体" w:eastAsia="黑体"/>
          <w:lang w:val="en-US" w:eastAsia="zh-CN"/>
        </w:rPr>
        <w:t>-up frequency</w:t>
      </w:r>
    </w:p>
    <w:p w14:paraId="37BC7E99">
      <w:pPr>
        <w:pStyle w:val="60"/>
        <w:spacing w:line="240" w:lineRule="auto"/>
        <w:ind w:firstLine="420"/>
        <w:rPr>
          <w:rFonts w:ascii="Times New Roman"/>
        </w:rPr>
      </w:pPr>
      <w:r>
        <w:rPr>
          <w:rFonts w:hint="eastAsia" w:ascii="Times New Roman"/>
        </w:rPr>
        <w:t>通过遥感影像观测到河流/河段干涸无水状态的次数占总监测次数的比值。</w:t>
      </w:r>
    </w:p>
    <w:p w14:paraId="55519656">
      <w:pPr>
        <w:pStyle w:val="108"/>
        <w:spacing w:before="240" w:after="240"/>
        <w:rPr>
          <w:rFonts w:ascii="Times New Roman"/>
        </w:rPr>
      </w:pPr>
      <w:bookmarkStart w:id="81" w:name="_Toc23808"/>
      <w:r>
        <w:rPr>
          <w:rFonts w:hint="eastAsia" w:ascii="Times New Roman"/>
        </w:rPr>
        <w:t>监测内容与要求</w:t>
      </w:r>
      <w:bookmarkEnd w:id="81"/>
    </w:p>
    <w:p w14:paraId="36014A84">
      <w:pPr>
        <w:pStyle w:val="109"/>
        <w:spacing w:before="120" w:after="120"/>
        <w:rPr>
          <w:rFonts w:ascii="Times New Roman"/>
        </w:rPr>
      </w:pPr>
      <w:bookmarkStart w:id="82" w:name="_Toc25488"/>
      <w:r>
        <w:rPr>
          <w:rFonts w:hint="eastAsia" w:ascii="Times New Roman"/>
        </w:rPr>
        <w:t>监测指标</w:t>
      </w:r>
      <w:bookmarkEnd w:id="82"/>
    </w:p>
    <w:p w14:paraId="6A948BA8">
      <w:pPr>
        <w:pStyle w:val="60"/>
        <w:spacing w:line="240" w:lineRule="auto"/>
        <w:ind w:firstLine="420"/>
        <w:rPr>
          <w:rFonts w:ascii="Times New Roman"/>
        </w:rPr>
      </w:pPr>
      <w:r>
        <w:rPr>
          <w:rFonts w:hint="eastAsia" w:ascii="Times New Roman"/>
        </w:rPr>
        <w:t>河流断流干涸河道长度和次数。</w:t>
      </w:r>
    </w:p>
    <w:p w14:paraId="5FBEA6D6">
      <w:pPr>
        <w:pStyle w:val="109"/>
        <w:spacing w:before="120" w:after="120"/>
        <w:rPr>
          <w:rFonts w:ascii="Times New Roman"/>
        </w:rPr>
      </w:pPr>
      <w:bookmarkStart w:id="83" w:name="_Toc11451"/>
      <w:r>
        <w:rPr>
          <w:rFonts w:hint="eastAsia" w:ascii="Times New Roman"/>
        </w:rPr>
        <w:t>监测时间和频次</w:t>
      </w:r>
      <w:bookmarkEnd w:id="83"/>
    </w:p>
    <w:p w14:paraId="301354C8">
      <w:pPr>
        <w:pStyle w:val="60"/>
        <w:adjustRightInd w:val="0"/>
        <w:spacing w:line="240" w:lineRule="auto"/>
        <w:ind w:left="850" w:hanging="425" w:firstLineChars="0"/>
        <w:rPr>
          <w:rFonts w:ascii="Times New Roman" w:hAnsi="Times New Roman"/>
        </w:rPr>
      </w:pPr>
      <w:r>
        <w:rPr>
          <w:rFonts w:hint="eastAsia" w:ascii="Times New Roman" w:hAnsi="Times New Roman"/>
        </w:rPr>
        <w:t>a） 监测时间：结合监测区气候条件，应避开河流冰封期，确保监测时无冰雪覆盖。</w:t>
      </w:r>
    </w:p>
    <w:p w14:paraId="70A84BDA">
      <w:pPr>
        <w:pStyle w:val="60"/>
        <w:adjustRightInd w:val="0"/>
        <w:spacing w:line="240" w:lineRule="auto"/>
        <w:ind w:left="850" w:hanging="425" w:firstLineChars="0"/>
        <w:rPr>
          <w:rFonts w:ascii="Times New Roman" w:hAnsi="Times New Roman"/>
        </w:rPr>
      </w:pPr>
      <w:r>
        <w:rPr>
          <w:rFonts w:hint="eastAsia" w:ascii="Times New Roman" w:hAnsi="Times New Roman"/>
        </w:rPr>
        <w:t>b） 监测频次：</w:t>
      </w:r>
      <w:r>
        <w:rPr>
          <w:rFonts w:hint="eastAsia"/>
        </w:rPr>
        <w:t>结合具体工作需要，可选择周、月、季、年开展监测。</w:t>
      </w:r>
    </w:p>
    <w:p w14:paraId="0372EA2D">
      <w:pPr>
        <w:pStyle w:val="109"/>
        <w:spacing w:before="120" w:after="120"/>
        <w:rPr>
          <w:rFonts w:ascii="Times New Roman"/>
        </w:rPr>
      </w:pPr>
      <w:bookmarkStart w:id="84" w:name="_Toc17564"/>
      <w:r>
        <w:rPr>
          <w:rFonts w:hint="eastAsia" w:ascii="Times New Roman"/>
        </w:rPr>
        <w:t>一般要求</w:t>
      </w:r>
      <w:bookmarkEnd w:id="84"/>
    </w:p>
    <w:p w14:paraId="6A8E7D1D">
      <w:pPr>
        <w:pStyle w:val="60"/>
        <w:spacing w:line="240" w:lineRule="auto"/>
        <w:ind w:left="850" w:hanging="425" w:firstLineChars="0"/>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 xml:space="preserve"> </w:t>
      </w:r>
      <w:r>
        <w:rPr>
          <w:rFonts w:hint="eastAsia" w:ascii="Times New Roman" w:hAnsi="Times New Roman"/>
        </w:rPr>
        <w:t>坐标系：所有矢量和影像数据均采用</w:t>
      </w:r>
      <w:r>
        <w:rPr>
          <w:rFonts w:ascii="Times New Roman" w:hAnsi="Times New Roman"/>
        </w:rPr>
        <w:t>2000国家大地坐标系（CGCS 2000），地理坐标系以度为单位</w:t>
      </w:r>
      <w:r>
        <w:rPr>
          <w:rFonts w:hint="eastAsia" w:ascii="Times New Roman" w:hAnsi="Times New Roman"/>
        </w:rPr>
        <w:t>，</w:t>
      </w:r>
      <w:r>
        <w:rPr>
          <w:rFonts w:ascii="Times New Roman" w:hAnsi="Times New Roman"/>
        </w:rPr>
        <w:t>投影方式采用高斯-克吕格投影标准3度分带</w:t>
      </w:r>
      <w:r>
        <w:rPr>
          <w:rFonts w:hint="eastAsia" w:ascii="Times New Roman" w:hAnsi="Times New Roman"/>
        </w:rPr>
        <w:t>。</w:t>
      </w:r>
    </w:p>
    <w:p w14:paraId="7762A749">
      <w:pPr>
        <w:pStyle w:val="60"/>
        <w:spacing w:line="240" w:lineRule="auto"/>
        <w:ind w:left="850" w:hanging="425" w:firstLineChars="0"/>
        <w:rPr>
          <w:rFonts w:ascii="Times New Roman" w:hAnsi="Times New Roman"/>
        </w:rPr>
      </w:pPr>
      <w:r>
        <w:rPr>
          <w:rFonts w:ascii="Times New Roman" w:hAnsi="Times New Roman"/>
        </w:rPr>
        <w:t>b</w:t>
      </w:r>
      <w:r>
        <w:rPr>
          <w:rFonts w:hint="eastAsia" w:ascii="Times New Roman" w:hAnsi="Times New Roman"/>
        </w:rPr>
        <w:t>）</w:t>
      </w:r>
      <w:r>
        <w:rPr>
          <w:rFonts w:ascii="Times New Roman" w:hAnsi="Times New Roman"/>
        </w:rPr>
        <w:t xml:space="preserve"> </w:t>
      </w:r>
      <w:r>
        <w:rPr>
          <w:rFonts w:hint="eastAsia" w:ascii="Times New Roman" w:hAnsi="Times New Roman"/>
        </w:rPr>
        <w:t>计量单位：长度单位采用</w:t>
      </w:r>
      <w:r>
        <w:rPr>
          <w:rFonts w:ascii="Times New Roman" w:hAnsi="Times New Roman"/>
        </w:rPr>
        <w:t>km</w:t>
      </w:r>
      <w:r>
        <w:rPr>
          <w:rFonts w:hint="eastAsia" w:ascii="Times New Roman" w:hAnsi="Times New Roman"/>
        </w:rPr>
        <w:t>，保留到小数点后两位。</w:t>
      </w:r>
    </w:p>
    <w:p w14:paraId="1EB88EFD">
      <w:pPr>
        <w:pStyle w:val="60"/>
        <w:spacing w:line="240" w:lineRule="auto"/>
        <w:ind w:left="850" w:hanging="425" w:firstLineChars="0"/>
        <w:rPr>
          <w:rFonts w:ascii="Times New Roman" w:hAnsi="Times New Roman"/>
          <w:szCs w:val="21"/>
          <w:lang w:val="zh-CN"/>
        </w:rPr>
      </w:pPr>
      <w:r>
        <w:rPr>
          <w:rFonts w:ascii="Times New Roman" w:hAnsi="Times New Roman"/>
        </w:rPr>
        <w:t>c</w:t>
      </w:r>
      <w:r>
        <w:rPr>
          <w:rFonts w:hint="eastAsia" w:ascii="Times New Roman" w:hAnsi="Times New Roman"/>
        </w:rPr>
        <w:t>）</w:t>
      </w:r>
      <w:r>
        <w:rPr>
          <w:rFonts w:ascii="Times New Roman" w:hAnsi="Times New Roman"/>
        </w:rPr>
        <w:t xml:space="preserve"> </w:t>
      </w:r>
      <w:r>
        <w:rPr>
          <w:rFonts w:hint="eastAsia" w:ascii="Times New Roman" w:hAnsi="Times New Roman"/>
        </w:rPr>
        <w:t>最小制图单元：识别的断流干涸河道最小图斑应不小于2</w:t>
      </w:r>
      <w:r>
        <w:rPr>
          <w:rFonts w:hint="eastAsia" w:ascii="Times New Roman" w:hAnsi="Times New Roman"/>
          <w:szCs w:val="21"/>
          <w:lang w:val="zh-CN"/>
        </w:rPr>
        <w:t>个像元。</w:t>
      </w:r>
    </w:p>
    <w:p w14:paraId="29522FF1">
      <w:pPr>
        <w:pStyle w:val="60"/>
        <w:spacing w:line="240" w:lineRule="auto"/>
        <w:ind w:left="850" w:hanging="425" w:firstLineChars="0"/>
        <w:rPr>
          <w:rFonts w:ascii="Times New Roman" w:hAnsi="Times New Roman"/>
        </w:rPr>
      </w:pPr>
      <w:r>
        <w:rPr>
          <w:rFonts w:ascii="Times New Roman" w:hAnsi="Times New Roman"/>
        </w:rPr>
        <w:t>d</w:t>
      </w:r>
      <w:r>
        <w:rPr>
          <w:rFonts w:hint="eastAsia" w:ascii="Times New Roman" w:hAnsi="Times New Roman"/>
        </w:rPr>
        <w:t>）</w:t>
      </w:r>
      <w:r>
        <w:rPr>
          <w:rFonts w:ascii="Times New Roman" w:hAnsi="Times New Roman"/>
        </w:rPr>
        <w:t xml:space="preserve"> </w:t>
      </w:r>
      <w:r>
        <w:rPr>
          <w:rFonts w:hint="eastAsia" w:ascii="Times New Roman" w:hAnsi="Times New Roman"/>
        </w:rPr>
        <w:t>遥感影像云覆盖度：监测区云覆盖度小于</w:t>
      </w:r>
      <w:r>
        <w:rPr>
          <w:rFonts w:ascii="Times New Roman" w:hAnsi="Times New Roman"/>
        </w:rPr>
        <w:t>10%。</w:t>
      </w:r>
    </w:p>
    <w:p w14:paraId="5105F496">
      <w:pPr>
        <w:pStyle w:val="108"/>
        <w:spacing w:before="240" w:after="240"/>
        <w:rPr>
          <w:rFonts w:ascii="Times New Roman"/>
        </w:rPr>
      </w:pPr>
      <w:bookmarkStart w:id="85" w:name="_Toc28662"/>
      <w:bookmarkStart w:id="86" w:name="_Toc10257"/>
      <w:bookmarkStart w:id="87" w:name="_Toc134215986"/>
      <w:bookmarkStart w:id="88" w:name="_Toc17663"/>
      <w:r>
        <w:rPr>
          <w:rFonts w:hint="eastAsia" w:ascii="Times New Roman"/>
        </w:rPr>
        <w:t>技术流程</w:t>
      </w:r>
      <w:bookmarkEnd w:id="85"/>
      <w:bookmarkEnd w:id="86"/>
      <w:bookmarkEnd w:id="87"/>
      <w:r>
        <w:rPr>
          <w:rFonts w:hint="eastAsia" w:ascii="Times New Roman"/>
        </w:rPr>
        <w:t>与方法</w:t>
      </w:r>
      <w:bookmarkEnd w:id="88"/>
    </w:p>
    <w:p w14:paraId="6C84F5A2">
      <w:pPr>
        <w:pStyle w:val="60"/>
        <w:spacing w:line="240" w:lineRule="auto"/>
        <w:ind w:firstLine="420"/>
        <w:rPr>
          <w:rFonts w:ascii="Times New Roman"/>
        </w:rPr>
      </w:pPr>
      <w:r>
        <w:rPr>
          <w:rFonts w:hint="eastAsia" w:ascii="Times New Roman"/>
        </w:rPr>
        <w:t>河流断流干涸遥感监测技术流程包括数据准备、信息提取、精度验证、成果制作等四个部分。技术流程详见图1。</w:t>
      </w:r>
    </w:p>
    <w:p w14:paraId="43D02B35">
      <w:pPr>
        <w:pStyle w:val="60"/>
        <w:spacing w:line="240" w:lineRule="auto"/>
        <w:ind w:firstLine="420"/>
        <w:rPr>
          <w:rFonts w:ascii="Times New Roman"/>
        </w:rPr>
      </w:pPr>
    </w:p>
    <w:p w14:paraId="241664B3">
      <w:pPr>
        <w:pStyle w:val="60"/>
        <w:spacing w:line="240" w:lineRule="auto"/>
        <w:ind w:firstLine="420" w:firstLineChars="0"/>
        <w:jc w:val="center"/>
        <w:rPr>
          <w:rFonts w:ascii="Times New Roman"/>
        </w:rPr>
      </w:pPr>
      <w:r>
        <w:drawing>
          <wp:inline distT="0" distB="0" distL="114300" distR="114300">
            <wp:extent cx="2879725" cy="4302125"/>
            <wp:effectExtent l="0" t="0" r="2540" b="508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26"/>
                    <a:stretch>
                      <a:fillRect/>
                    </a:stretch>
                  </pic:blipFill>
                  <pic:spPr>
                    <a:xfrm>
                      <a:off x="0" y="0"/>
                      <a:ext cx="2879725" cy="4302125"/>
                    </a:xfrm>
                    <a:prstGeom prst="rect">
                      <a:avLst/>
                    </a:prstGeom>
                    <a:noFill/>
                    <a:ln>
                      <a:noFill/>
                    </a:ln>
                  </pic:spPr>
                </pic:pic>
              </a:graphicData>
            </a:graphic>
          </wp:inline>
        </w:drawing>
      </w:r>
    </w:p>
    <w:p w14:paraId="0A21F5B5">
      <w:pPr>
        <w:pStyle w:val="60"/>
        <w:spacing w:before="120" w:beforeLines="50" w:after="120" w:afterLines="50"/>
        <w:ind w:firstLine="0" w:firstLineChars="0"/>
        <w:jc w:val="center"/>
        <w:rPr>
          <w:rFonts w:ascii="Times New Roman"/>
        </w:rPr>
      </w:pPr>
      <w:r>
        <w:rPr>
          <w:rFonts w:hint="eastAsia" w:ascii="Times New Roman"/>
        </w:rPr>
        <w:t>图1 河流断流干涸遥感监测技术流程</w:t>
      </w:r>
    </w:p>
    <w:p w14:paraId="53DBC997">
      <w:pPr>
        <w:pStyle w:val="108"/>
        <w:spacing w:before="240" w:after="240"/>
        <w:rPr>
          <w:rFonts w:ascii="Times New Roman"/>
        </w:rPr>
      </w:pPr>
      <w:bookmarkStart w:id="89" w:name="_Toc3243"/>
      <w:bookmarkStart w:id="90" w:name="_Toc17713"/>
      <w:bookmarkStart w:id="91" w:name="_Toc2201"/>
      <w:bookmarkStart w:id="92" w:name="_Toc134215987"/>
      <w:r>
        <w:rPr>
          <w:rFonts w:hint="eastAsia" w:ascii="Times New Roman"/>
        </w:rPr>
        <w:t>监测方法</w:t>
      </w:r>
      <w:bookmarkEnd w:id="89"/>
      <w:bookmarkEnd w:id="90"/>
      <w:bookmarkEnd w:id="91"/>
      <w:bookmarkEnd w:id="92"/>
    </w:p>
    <w:p w14:paraId="31D17F79">
      <w:pPr>
        <w:pStyle w:val="109"/>
        <w:spacing w:before="120" w:after="120"/>
        <w:rPr>
          <w:rFonts w:ascii="Times New Roman"/>
        </w:rPr>
      </w:pPr>
      <w:bookmarkStart w:id="93" w:name="_Toc17593"/>
      <w:bookmarkStart w:id="94" w:name="_Toc134215988"/>
      <w:bookmarkStart w:id="95" w:name="_Toc4853"/>
      <w:bookmarkStart w:id="96" w:name="_Toc29759"/>
      <w:r>
        <w:rPr>
          <w:rFonts w:hint="eastAsia" w:ascii="Times New Roman"/>
        </w:rPr>
        <w:t>数据准备</w:t>
      </w:r>
      <w:bookmarkEnd w:id="93"/>
      <w:bookmarkEnd w:id="94"/>
      <w:bookmarkEnd w:id="95"/>
      <w:bookmarkEnd w:id="96"/>
    </w:p>
    <w:p w14:paraId="4D1401B9">
      <w:pPr>
        <w:pStyle w:val="69"/>
        <w:spacing w:before="120" w:after="120"/>
        <w:rPr>
          <w:rFonts w:ascii="Times New Roman"/>
        </w:rPr>
      </w:pPr>
      <w:r>
        <w:rPr>
          <w:rFonts w:hint="eastAsia" w:ascii="Times New Roman"/>
        </w:rPr>
        <w:t>卫星遥感影像数据</w:t>
      </w:r>
    </w:p>
    <w:p w14:paraId="1392FBF6">
      <w:pPr>
        <w:pStyle w:val="60"/>
        <w:spacing w:line="240" w:lineRule="auto"/>
        <w:ind w:left="850" w:hanging="425" w:firstLineChars="0"/>
        <w:jc w:val="left"/>
        <w:rPr>
          <w:rFonts w:ascii="Times New Roman" w:hAnsi="Times New Roman"/>
          <w:color w:val="000000" w:themeColor="text1"/>
          <w:szCs w:val="21"/>
          <w14:textFill>
            <w14:solidFill>
              <w14:schemeClr w14:val="tx1"/>
            </w14:solidFill>
          </w14:textFill>
        </w:rPr>
      </w:pPr>
      <w:r>
        <w:rPr>
          <w:rFonts w:ascii="Times New Roman" w:hAnsi="Times New Roman"/>
        </w:rPr>
        <w:t xml:space="preserve">a） </w:t>
      </w:r>
      <w:r>
        <w:rPr>
          <w:rFonts w:hint="eastAsia" w:ascii="Times New Roman" w:hAnsi="Times New Roman"/>
        </w:rPr>
        <w:t>空间分辨率要求：为保证监测结果的连续和统一，根据不同河段的水面宽度，推荐采用对应</w:t>
      </w:r>
      <w:r>
        <w:rPr>
          <w:rFonts w:hint="eastAsia" w:ascii="Times New Roman" w:hAnsi="Times New Roman"/>
          <w:szCs w:val="21"/>
        </w:rPr>
        <w:t>空间分辨率的影像数据，具体可参考表</w:t>
      </w:r>
      <w:r>
        <w:rPr>
          <w:rFonts w:ascii="Times New Roman" w:hAnsi="Times New Roman"/>
          <w:szCs w:val="21"/>
        </w:rPr>
        <w:t>1。</w:t>
      </w:r>
    </w:p>
    <w:p w14:paraId="08D8D979">
      <w:pPr>
        <w:pStyle w:val="60"/>
        <w:spacing w:before="120" w:beforeLines="50" w:after="120" w:afterLines="50" w:line="240" w:lineRule="auto"/>
        <w:ind w:left="357" w:firstLine="0" w:firstLineChars="0"/>
        <w:jc w:val="center"/>
        <w:rPr>
          <w:rFonts w:asci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表1</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不同水面宽度适用的卫星遥感影像空间分辨率</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tblGrid>
      <w:tr w14:paraId="7F44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840" w:type="dxa"/>
            <w:tcBorders>
              <w:tl2br w:val="nil"/>
              <w:tr2bl w:val="nil"/>
            </w:tcBorders>
            <w:shd w:val="clear" w:color="auto" w:fill="FFFFFF"/>
          </w:tcPr>
          <w:p w14:paraId="021BA6EA">
            <w:pPr>
              <w:jc w:val="center"/>
              <w:rPr>
                <w:rFonts w:ascii="Times New Roman" w:hAnsi="Times New Roman" w:cs="Times New Roman"/>
                <w:i/>
                <w:iCs/>
                <w:color w:val="000000"/>
                <w:kern w:val="2"/>
                <w:sz w:val="21"/>
                <w:szCs w:val="21"/>
              </w:rPr>
            </w:pPr>
            <w:r>
              <w:rPr>
                <w:rFonts w:ascii="Times New Roman" w:hAnsi="Times New Roman" w:cs="Times New Roman"/>
                <w:color w:val="000000"/>
                <w:kern w:val="2"/>
                <w:sz w:val="21"/>
                <w:szCs w:val="21"/>
              </w:rPr>
              <w:t>水面宽度（</w:t>
            </w:r>
            <w:r>
              <w:rPr>
                <w:rFonts w:ascii="Times New Roman" w:hAnsi="Times New Roman" w:cs="Times New Roman"/>
                <w:i/>
                <w:iCs/>
                <w:color w:val="000000"/>
                <w:kern w:val="2"/>
                <w:sz w:val="21"/>
                <w:szCs w:val="21"/>
              </w:rPr>
              <w:t>w</w:t>
            </w:r>
            <w:r>
              <w:rPr>
                <w:rFonts w:ascii="Times New Roman" w:hAnsi="Times New Roman" w:cs="Times New Roman"/>
                <w:color w:val="000000"/>
                <w:kern w:val="2"/>
                <w:sz w:val="21"/>
                <w:szCs w:val="21"/>
              </w:rPr>
              <w:t>）</w:t>
            </w:r>
          </w:p>
        </w:tc>
        <w:tc>
          <w:tcPr>
            <w:tcW w:w="2841" w:type="dxa"/>
            <w:tcBorders>
              <w:tl2br w:val="nil"/>
              <w:tr2bl w:val="nil"/>
            </w:tcBorders>
            <w:shd w:val="clear" w:color="auto" w:fill="FFFFFF"/>
          </w:tcPr>
          <w:p w14:paraId="79DF1C12">
            <w:pPr>
              <w:jc w:val="center"/>
              <w:rPr>
                <w:rFonts w:ascii="Times New Roman" w:hAnsi="Times New Roman" w:cs="Times New Roman"/>
                <w:i/>
                <w:iCs/>
                <w:color w:val="000000"/>
                <w:kern w:val="2"/>
                <w:sz w:val="21"/>
                <w:szCs w:val="21"/>
              </w:rPr>
            </w:pPr>
            <w:r>
              <w:rPr>
                <w:rFonts w:ascii="Times New Roman" w:hAnsi="Times New Roman" w:cs="Times New Roman"/>
                <w:color w:val="000000"/>
                <w:kern w:val="2"/>
                <w:sz w:val="21"/>
                <w:szCs w:val="21"/>
              </w:rPr>
              <w:t>空间分辨率</w:t>
            </w:r>
          </w:p>
        </w:tc>
      </w:tr>
      <w:tr w14:paraId="0A88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l2br w:val="nil"/>
              <w:tr2bl w:val="nil"/>
            </w:tcBorders>
            <w:shd w:val="clear" w:color="auto" w:fill="FFFFFF"/>
          </w:tcPr>
          <w:p w14:paraId="1058A552">
            <w:pPr>
              <w:jc w:val="center"/>
              <w:rPr>
                <w:rFonts w:ascii="Times New Roman" w:hAnsi="Times New Roman" w:cs="Times New Roman"/>
                <w:i/>
                <w:iCs/>
                <w:color w:val="000000"/>
                <w:kern w:val="2"/>
                <w:sz w:val="21"/>
                <w:szCs w:val="21"/>
              </w:rPr>
            </w:pPr>
            <w:r>
              <w:rPr>
                <w:rFonts w:ascii="Times New Roman" w:hAnsi="Times New Roman" w:cs="Times New Roman"/>
                <w:i/>
                <w:iCs/>
                <w:color w:val="000000"/>
                <w:kern w:val="2"/>
                <w:sz w:val="21"/>
                <w:szCs w:val="21"/>
              </w:rPr>
              <w:t>w</w:t>
            </w:r>
            <w:r>
              <w:rPr>
                <w:rFonts w:ascii="Times New Roman" w:hAnsi="Times New Roman" w:cs="Times New Roman" w:eastAsiaTheme="minorEastAsia"/>
                <w:color w:val="000000"/>
                <w:sz w:val="21"/>
                <w:szCs w:val="21"/>
              </w:rPr>
              <w:t>&gt;</w:t>
            </w:r>
            <w:r>
              <w:rPr>
                <w:rFonts w:ascii="Times New Roman" w:hAnsi="Times New Roman" w:cs="Times New Roman"/>
                <w:color w:val="000000"/>
                <w:kern w:val="2"/>
                <w:sz w:val="21"/>
                <w:szCs w:val="21"/>
              </w:rPr>
              <w:t>100 m</w:t>
            </w:r>
          </w:p>
        </w:tc>
        <w:tc>
          <w:tcPr>
            <w:tcW w:w="2841" w:type="dxa"/>
            <w:tcBorders>
              <w:tl2br w:val="nil"/>
              <w:tr2bl w:val="nil"/>
            </w:tcBorders>
            <w:shd w:val="clear" w:color="auto" w:fill="FFFFFF"/>
          </w:tcPr>
          <w:p w14:paraId="33CAEA38">
            <w:pPr>
              <w:jc w:val="center"/>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10-30 m</w:t>
            </w:r>
          </w:p>
        </w:tc>
      </w:tr>
      <w:tr w14:paraId="7370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40" w:type="dxa"/>
            <w:tcBorders>
              <w:tl2br w:val="nil"/>
              <w:tr2bl w:val="nil"/>
            </w:tcBorders>
            <w:shd w:val="clear" w:color="auto" w:fill="FFFFFF"/>
          </w:tcPr>
          <w:p w14:paraId="27F37E2C">
            <w:pPr>
              <w:jc w:val="center"/>
              <w:rPr>
                <w:rFonts w:ascii="Times New Roman" w:hAnsi="Times New Roman" w:cs="Times New Roman"/>
                <w:i/>
                <w:iCs/>
                <w:color w:val="000000"/>
                <w:kern w:val="2"/>
                <w:sz w:val="21"/>
                <w:szCs w:val="21"/>
              </w:rPr>
            </w:pPr>
            <w:r>
              <w:rPr>
                <w:rFonts w:hint="eastAsia" w:ascii="Times New Roman" w:hAnsi="Times New Roman" w:cs="Times New Roman"/>
                <w:color w:val="000000"/>
                <w:kern w:val="2"/>
                <w:sz w:val="21"/>
                <w:szCs w:val="21"/>
              </w:rPr>
              <w:t>5</w:t>
            </w:r>
            <w:r>
              <w:rPr>
                <w:rFonts w:ascii="Times New Roman" w:hAnsi="Times New Roman" w:cs="Times New Roman"/>
                <w:color w:val="000000"/>
                <w:kern w:val="2"/>
                <w:sz w:val="21"/>
                <w:szCs w:val="21"/>
              </w:rPr>
              <w:t>0 m</w:t>
            </w:r>
            <w:r>
              <w:rPr>
                <w:rFonts w:ascii="Times New Roman" w:hAnsi="Times New Roman" w:cs="Times New Roman" w:eastAsiaTheme="minorEastAsia"/>
                <w:color w:val="000000"/>
                <w:sz w:val="21"/>
                <w:szCs w:val="21"/>
              </w:rPr>
              <w:t>&lt;</w:t>
            </w:r>
            <w:r>
              <w:rPr>
                <w:rFonts w:ascii="Times New Roman" w:hAnsi="Times New Roman" w:cs="Times New Roman"/>
                <w:i/>
                <w:iCs/>
                <w:color w:val="000000"/>
                <w:kern w:val="2"/>
                <w:sz w:val="21"/>
                <w:szCs w:val="21"/>
              </w:rPr>
              <w:t>w</w:t>
            </w:r>
            <w:r>
              <w:rPr>
                <w:rFonts w:ascii="Times New Roman" w:hAnsi="Times New Roman" w:cs="Times New Roman" w:eastAsiaTheme="minorEastAsia"/>
                <w:color w:val="000000"/>
                <w:sz w:val="21"/>
                <w:szCs w:val="21"/>
              </w:rPr>
              <w:t>≤</w:t>
            </w:r>
            <w:r>
              <w:rPr>
                <w:rFonts w:ascii="Times New Roman" w:hAnsi="Times New Roman" w:cs="Times New Roman"/>
                <w:color w:val="000000"/>
                <w:kern w:val="2"/>
                <w:sz w:val="21"/>
                <w:szCs w:val="21"/>
              </w:rPr>
              <w:t>100 m</w:t>
            </w:r>
          </w:p>
        </w:tc>
        <w:tc>
          <w:tcPr>
            <w:tcW w:w="2841" w:type="dxa"/>
            <w:tcBorders>
              <w:tl2br w:val="nil"/>
              <w:tr2bl w:val="nil"/>
            </w:tcBorders>
            <w:shd w:val="clear" w:color="auto" w:fill="FFFFFF"/>
          </w:tcPr>
          <w:p w14:paraId="433C17FB">
            <w:pPr>
              <w:jc w:val="center"/>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优于</w:t>
            </w:r>
            <w:r>
              <w:rPr>
                <w:rFonts w:hint="eastAsia" w:ascii="Times New Roman" w:hAnsi="Times New Roman" w:cs="Times New Roman"/>
                <w:color w:val="000000"/>
                <w:kern w:val="2"/>
                <w:sz w:val="21"/>
                <w:szCs w:val="21"/>
              </w:rPr>
              <w:t>10</w:t>
            </w:r>
            <w:r>
              <w:rPr>
                <w:rFonts w:ascii="Times New Roman" w:hAnsi="Times New Roman" w:cs="Times New Roman"/>
                <w:color w:val="000000"/>
                <w:kern w:val="2"/>
                <w:sz w:val="21"/>
                <w:szCs w:val="21"/>
              </w:rPr>
              <w:t xml:space="preserve"> m</w:t>
            </w:r>
          </w:p>
        </w:tc>
      </w:tr>
      <w:tr w14:paraId="69CE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l2br w:val="nil"/>
              <w:tr2bl w:val="nil"/>
            </w:tcBorders>
            <w:shd w:val="clear" w:color="auto" w:fill="FFFFFF"/>
          </w:tcPr>
          <w:p w14:paraId="47DA5D03">
            <w:pPr>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rPr>
              <w:t>2</w:t>
            </w:r>
            <w:r>
              <w:rPr>
                <w:rFonts w:ascii="Times New Roman" w:hAnsi="Times New Roman" w:cs="Times New Roman"/>
                <w:color w:val="000000"/>
                <w:kern w:val="2"/>
                <w:sz w:val="21"/>
                <w:szCs w:val="21"/>
              </w:rPr>
              <w:t>0 m</w:t>
            </w:r>
            <w:r>
              <w:rPr>
                <w:rFonts w:ascii="Times New Roman" w:hAnsi="Times New Roman" w:cs="Times New Roman" w:eastAsiaTheme="minorEastAsia"/>
                <w:color w:val="000000"/>
                <w:sz w:val="21"/>
                <w:szCs w:val="21"/>
              </w:rPr>
              <w:t>&lt;</w:t>
            </w:r>
            <w:r>
              <w:rPr>
                <w:rFonts w:ascii="Times New Roman" w:hAnsi="Times New Roman" w:cs="Times New Roman"/>
                <w:i/>
                <w:iCs/>
                <w:color w:val="000000"/>
                <w:kern w:val="2"/>
                <w:sz w:val="21"/>
                <w:szCs w:val="21"/>
              </w:rPr>
              <w:t>w</w:t>
            </w:r>
            <w:r>
              <w:rPr>
                <w:rFonts w:ascii="Times New Roman" w:hAnsi="Times New Roman" w:cs="Times New Roman" w:eastAsiaTheme="minorEastAsia"/>
                <w:color w:val="000000"/>
                <w:sz w:val="21"/>
                <w:szCs w:val="21"/>
              </w:rPr>
              <w:t>≤</w:t>
            </w:r>
            <w:r>
              <w:rPr>
                <w:rFonts w:hint="eastAsia" w:ascii="Times New Roman" w:hAnsi="Times New Roman" w:cs="Times New Roman"/>
                <w:color w:val="000000"/>
                <w:kern w:val="2"/>
                <w:sz w:val="21"/>
                <w:szCs w:val="21"/>
              </w:rPr>
              <w:t>5</w:t>
            </w:r>
            <w:r>
              <w:rPr>
                <w:rFonts w:ascii="Times New Roman" w:hAnsi="Times New Roman" w:cs="Times New Roman"/>
                <w:color w:val="000000"/>
                <w:kern w:val="2"/>
                <w:sz w:val="21"/>
                <w:szCs w:val="21"/>
              </w:rPr>
              <w:t>0 m</w:t>
            </w:r>
          </w:p>
        </w:tc>
        <w:tc>
          <w:tcPr>
            <w:tcW w:w="2841" w:type="dxa"/>
            <w:tcBorders>
              <w:tl2br w:val="nil"/>
              <w:tr2bl w:val="nil"/>
            </w:tcBorders>
            <w:shd w:val="clear" w:color="auto" w:fill="FFFFFF"/>
          </w:tcPr>
          <w:p w14:paraId="1F2F048C">
            <w:pPr>
              <w:jc w:val="center"/>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优于</w:t>
            </w:r>
            <w:r>
              <w:rPr>
                <w:rFonts w:hint="eastAsia" w:ascii="Times New Roman" w:hAnsi="Times New Roman" w:cs="Times New Roman"/>
                <w:color w:val="000000"/>
                <w:kern w:val="2"/>
                <w:sz w:val="21"/>
                <w:szCs w:val="21"/>
              </w:rPr>
              <w:t>5</w:t>
            </w:r>
            <w:r>
              <w:rPr>
                <w:rFonts w:ascii="Times New Roman" w:hAnsi="Times New Roman" w:cs="Times New Roman"/>
                <w:color w:val="000000"/>
                <w:kern w:val="2"/>
                <w:sz w:val="21"/>
                <w:szCs w:val="21"/>
              </w:rPr>
              <w:t xml:space="preserve"> m</w:t>
            </w:r>
          </w:p>
        </w:tc>
      </w:tr>
      <w:tr w14:paraId="0A94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l2br w:val="nil"/>
              <w:tr2bl w:val="nil"/>
            </w:tcBorders>
            <w:shd w:val="clear" w:color="auto" w:fill="FFFFFF"/>
          </w:tcPr>
          <w:p w14:paraId="27BF841C">
            <w:pPr>
              <w:jc w:val="center"/>
              <w:rPr>
                <w:rFonts w:ascii="Times New Roman" w:hAnsi="Times New Roman" w:cs="Times New Roman"/>
                <w:i/>
                <w:iCs/>
                <w:color w:val="000000"/>
                <w:kern w:val="2"/>
                <w:sz w:val="21"/>
                <w:szCs w:val="21"/>
              </w:rPr>
            </w:pPr>
            <w:r>
              <w:rPr>
                <w:rFonts w:ascii="Times New Roman" w:hAnsi="Times New Roman" w:cs="Times New Roman"/>
                <w:i/>
                <w:iCs/>
                <w:color w:val="000000"/>
                <w:kern w:val="2"/>
                <w:sz w:val="21"/>
                <w:szCs w:val="21"/>
              </w:rPr>
              <w:t>w</w:t>
            </w:r>
            <w:r>
              <w:rPr>
                <w:rFonts w:ascii="Times New Roman" w:hAnsi="Times New Roman" w:cs="Times New Roman" w:eastAsiaTheme="minorEastAsia"/>
                <w:color w:val="000000"/>
                <w:sz w:val="21"/>
                <w:szCs w:val="21"/>
              </w:rPr>
              <w:t>≤</w:t>
            </w:r>
            <w:r>
              <w:rPr>
                <w:rFonts w:ascii="Times New Roman" w:hAnsi="Times New Roman" w:cs="Times New Roman"/>
                <w:color w:val="000000"/>
                <w:kern w:val="2"/>
                <w:sz w:val="21"/>
                <w:szCs w:val="21"/>
              </w:rPr>
              <w:t>20 m</w:t>
            </w:r>
          </w:p>
        </w:tc>
        <w:tc>
          <w:tcPr>
            <w:tcW w:w="2841" w:type="dxa"/>
            <w:tcBorders>
              <w:tl2br w:val="nil"/>
              <w:tr2bl w:val="nil"/>
            </w:tcBorders>
            <w:shd w:val="clear" w:color="auto" w:fill="FFFFFF"/>
          </w:tcPr>
          <w:p w14:paraId="793BEA34">
            <w:pPr>
              <w:jc w:val="center"/>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优于2 m</w:t>
            </w:r>
          </w:p>
        </w:tc>
      </w:tr>
    </w:tbl>
    <w:p w14:paraId="09256820">
      <w:pPr>
        <w:pStyle w:val="60"/>
        <w:spacing w:line="240" w:lineRule="auto"/>
        <w:ind w:left="850" w:hanging="425" w:firstLineChars="0"/>
        <w:rPr>
          <w:rFonts w:ascii="Times New Roman" w:hAnsi="Times New Roman"/>
        </w:rPr>
      </w:pPr>
      <w:r>
        <w:rPr>
          <w:rFonts w:ascii="Times New Roman" w:hAnsi="Times New Roman"/>
        </w:rPr>
        <w:t xml:space="preserve">b） </w:t>
      </w:r>
      <w:r>
        <w:rPr>
          <w:rFonts w:hint="eastAsia" w:ascii="Times New Roman" w:hAnsi="Times New Roman"/>
        </w:rPr>
        <w:t>波段要求：至少包含可见光和近红外波段的多光谱卫星遥感影像。</w:t>
      </w:r>
    </w:p>
    <w:p w14:paraId="7B184885">
      <w:pPr>
        <w:pStyle w:val="60"/>
        <w:spacing w:line="240" w:lineRule="auto"/>
        <w:ind w:left="850" w:hanging="425" w:firstLineChars="0"/>
        <w:rPr>
          <w:rFonts w:ascii="Times New Roman" w:hAnsi="Times New Roman"/>
        </w:rPr>
      </w:pPr>
      <w:r>
        <w:rPr>
          <w:rFonts w:ascii="Times New Roman" w:hAnsi="Times New Roman"/>
        </w:rPr>
        <w:t>c</w:t>
      </w:r>
      <w:r>
        <w:rPr>
          <w:rFonts w:hint="eastAsia" w:ascii="Times New Roman" w:hAnsi="Times New Roman"/>
        </w:rPr>
        <w:t>）</w:t>
      </w:r>
      <w:r>
        <w:rPr>
          <w:rFonts w:ascii="Times New Roman" w:hAnsi="Times New Roman"/>
        </w:rPr>
        <w:t xml:space="preserve"> </w:t>
      </w:r>
      <w:r>
        <w:rPr>
          <w:rFonts w:hint="eastAsia" w:ascii="Times New Roman" w:hAnsi="Times New Roman"/>
        </w:rPr>
        <w:t>影像预处理要求：针对卫星影像数据，开展辐射校正、几何校正、融合、裁剪等处理，可参考DD 2013-12</w:t>
      </w:r>
      <w:r>
        <w:rPr>
          <w:rFonts w:ascii="Times New Roman" w:hAnsi="Times New Roman"/>
        </w:rPr>
        <w:t>的规定执行</w:t>
      </w:r>
      <w:r>
        <w:rPr>
          <w:rFonts w:hint="eastAsia" w:ascii="Times New Roman" w:hAnsi="Times New Roman"/>
        </w:rPr>
        <w:t>。</w:t>
      </w:r>
    </w:p>
    <w:p w14:paraId="6DA31FA8">
      <w:pPr>
        <w:pStyle w:val="69"/>
        <w:spacing w:before="120" w:after="120"/>
        <w:rPr>
          <w:rFonts w:ascii="Times New Roman"/>
        </w:rPr>
      </w:pPr>
      <w:r>
        <w:rPr>
          <w:rFonts w:hint="eastAsia" w:ascii="Times New Roman"/>
        </w:rPr>
        <w:t>基础地理信息数据</w:t>
      </w:r>
    </w:p>
    <w:p w14:paraId="26026E4A">
      <w:pPr>
        <w:pStyle w:val="60"/>
        <w:spacing w:line="240" w:lineRule="auto"/>
        <w:ind w:firstLine="420"/>
        <w:rPr>
          <w:rFonts w:ascii="Times New Roman" w:hAnsi="Times New Roman"/>
        </w:rPr>
      </w:pPr>
      <w:r>
        <w:rPr>
          <w:rFonts w:hint="eastAsia" w:ascii="Times New Roman" w:hAnsi="Times New Roman"/>
        </w:rPr>
        <w:t>基础地理信息数据包括河流河道、行政区划、国控断面等矢量数据，数据为</w:t>
      </w:r>
      <w:r>
        <w:rPr>
          <w:rFonts w:ascii="Times New Roman" w:hAnsi="Times New Roman"/>
        </w:rPr>
        <w:t>S</w:t>
      </w:r>
      <w:r>
        <w:rPr>
          <w:rFonts w:ascii="Times New Roman" w:hAnsi="Times New Roman"/>
        </w:rPr>
        <w:t>hapefile格式。</w:t>
      </w:r>
    </w:p>
    <w:p w14:paraId="6739C448">
      <w:pPr>
        <w:pStyle w:val="60"/>
        <w:spacing w:line="240" w:lineRule="auto"/>
        <w:ind w:firstLine="420"/>
        <w:rPr>
          <w:rFonts w:hint="eastAsia" w:ascii="Times New Roman" w:hAnsi="Times New Roman"/>
        </w:rPr>
      </w:pPr>
      <w:r>
        <w:rPr>
          <w:rFonts w:hint="eastAsia" w:ascii="Times New Roman" w:hAnsi="Times New Roman"/>
        </w:rPr>
        <w:t>河流河道和行政区划数据推荐采用国家基础地理信息系统全国</w:t>
      </w:r>
      <w:r>
        <w:rPr>
          <w:rFonts w:ascii="Times New Roman" w:hAnsi="Times New Roman"/>
        </w:rPr>
        <w:t>1：25万地形数据库中的数据层</w:t>
      </w:r>
      <w:r>
        <w:rPr>
          <w:rFonts w:hint="eastAsia" w:ascii="Times New Roman" w:hAnsi="Times New Roman"/>
        </w:rPr>
        <w:t>。</w:t>
      </w:r>
    </w:p>
    <w:p w14:paraId="464DC2E8">
      <w:pPr>
        <w:pStyle w:val="60"/>
        <w:spacing w:line="240" w:lineRule="auto"/>
        <w:ind w:firstLine="420"/>
        <w:rPr>
          <w:rFonts w:ascii="Times New Roman" w:hAnsi="Times New Roman"/>
        </w:rPr>
      </w:pPr>
      <w:r>
        <w:rPr>
          <w:rFonts w:hint="eastAsia" w:ascii="Times New Roman" w:hAnsi="Times New Roman"/>
        </w:rPr>
        <w:t>根据监测需求确定拟监测河流，针对河流矢量存在的位置偏离、线段冗杂等误差，参照天地图等控制影像进行修正，保证河流矢量的连通性与准确性。</w:t>
      </w:r>
    </w:p>
    <w:p w14:paraId="303B16B3">
      <w:pPr>
        <w:pStyle w:val="109"/>
        <w:spacing w:before="120" w:after="120"/>
        <w:rPr>
          <w:rFonts w:ascii="Times New Roman"/>
        </w:rPr>
      </w:pPr>
      <w:bookmarkStart w:id="97" w:name="_Toc32024"/>
      <w:r>
        <w:rPr>
          <w:rFonts w:hint="eastAsia" w:ascii="Times New Roman"/>
        </w:rPr>
        <w:t>信息提取</w:t>
      </w:r>
      <w:bookmarkEnd w:id="97"/>
    </w:p>
    <w:p w14:paraId="65E29164">
      <w:pPr>
        <w:pStyle w:val="69"/>
        <w:spacing w:before="120" w:after="120"/>
      </w:pPr>
      <w:r>
        <w:rPr>
          <w:rFonts w:hint="eastAsia" w:ascii="Times New Roman"/>
        </w:rPr>
        <w:t>水体提取</w:t>
      </w:r>
    </w:p>
    <w:p w14:paraId="3FF0844B">
      <w:pPr>
        <w:pStyle w:val="60"/>
        <w:spacing w:line="240" w:lineRule="auto"/>
        <w:ind w:firstLine="425" w:firstLineChars="0"/>
        <w:rPr>
          <w:rFonts w:ascii="Times New Roman"/>
        </w:rPr>
      </w:pPr>
      <w:r>
        <w:rPr>
          <w:rFonts w:ascii="Times New Roman"/>
        </w:rPr>
        <w:t>水体提取可采用阈值分割法或机器学习法得到水体提取结果。</w:t>
      </w:r>
    </w:p>
    <w:p w14:paraId="090FF85B">
      <w:pPr>
        <w:pStyle w:val="60"/>
        <w:spacing w:line="240" w:lineRule="auto"/>
        <w:ind w:left="850" w:hanging="425" w:firstLineChars="0"/>
        <w:rPr>
          <w:rFonts w:ascii="Times New Roman"/>
        </w:rPr>
      </w:pPr>
      <w:r>
        <w:rPr>
          <w:rFonts w:ascii="Times New Roman"/>
        </w:rPr>
        <w:t>a）</w:t>
      </w:r>
      <w:r>
        <w:rPr>
          <w:rFonts w:hint="eastAsia" w:ascii="Times New Roman"/>
        </w:rPr>
        <w:t>阈值分割法</w:t>
      </w:r>
    </w:p>
    <w:p w14:paraId="44B77CFF">
      <w:pPr>
        <w:pStyle w:val="60"/>
        <w:spacing w:line="240" w:lineRule="auto"/>
        <w:ind w:firstLine="420" w:firstLineChars="0"/>
        <w:rPr>
          <w:rFonts w:ascii="Times New Roman"/>
        </w:rPr>
      </w:pPr>
      <w:r>
        <w:rPr>
          <w:rFonts w:hint="eastAsia" w:ascii="Times New Roman"/>
        </w:rPr>
        <w:t>针对具有可见光和近红外波段的遥感影像，建立水体指数模型，如归一化差异水体指数（Normalized Difference Water Index，NDWI）、改进的归一化差异水体指数（Modified Normalized Difference Water Index，MNDWI）等，设定分类阈值，得到水体提取结果。</w:t>
      </w:r>
    </w:p>
    <w:p w14:paraId="4E43167B">
      <w:pPr>
        <w:pStyle w:val="60"/>
        <w:spacing w:line="240" w:lineRule="auto"/>
        <w:ind w:left="850" w:hanging="425" w:firstLineChars="0"/>
        <w:rPr>
          <w:rFonts w:ascii="Times New Roman"/>
        </w:rPr>
      </w:pPr>
      <w:r>
        <w:rPr>
          <w:rFonts w:hint="eastAsia" w:ascii="Times New Roman"/>
        </w:rPr>
        <w:t>b）</w:t>
      </w:r>
      <w:r>
        <w:rPr>
          <w:rFonts w:hint="eastAsia" w:ascii="Times New Roman" w:hAnsi="Times New Roman"/>
        </w:rPr>
        <w:t>机器</w:t>
      </w:r>
      <w:r>
        <w:rPr>
          <w:rFonts w:hint="eastAsia" w:ascii="Times New Roman"/>
        </w:rPr>
        <w:t>学习法</w:t>
      </w:r>
    </w:p>
    <w:p w14:paraId="7EC25056">
      <w:pPr>
        <w:pStyle w:val="60"/>
        <w:numPr>
          <w:ilvl w:val="255"/>
          <w:numId w:val="0"/>
        </w:numPr>
        <w:spacing w:line="240" w:lineRule="auto"/>
        <w:ind w:firstLine="420" w:firstLineChars="200"/>
        <w:rPr>
          <w:rFonts w:ascii="Times New Roman"/>
        </w:rPr>
      </w:pPr>
      <w:r>
        <w:rPr>
          <w:rFonts w:hint="eastAsia" w:ascii="Times New Roman"/>
        </w:rPr>
        <w:t>通过选择样本（水体、非水体），构建模型特征，训练机器学习模型（如支持向量机、随机森林等），当模型收敛时，确定模型最终参数，最后利用模型对影像进行分类，得到水体提取结果。</w:t>
      </w:r>
    </w:p>
    <w:p w14:paraId="7F90E368">
      <w:pPr>
        <w:pStyle w:val="69"/>
        <w:spacing w:before="120" w:after="120"/>
        <w:rPr>
          <w:rFonts w:ascii="Times New Roman"/>
          <w:szCs w:val="24"/>
        </w:rPr>
      </w:pPr>
      <w:r>
        <w:rPr>
          <w:rFonts w:hint="eastAsia" w:ascii="Times New Roman"/>
          <w:szCs w:val="24"/>
        </w:rPr>
        <w:t>矢量分析</w:t>
      </w:r>
    </w:p>
    <w:p w14:paraId="747109D5">
      <w:pPr>
        <w:pStyle w:val="60"/>
        <w:numPr>
          <w:ilvl w:val="255"/>
          <w:numId w:val="0"/>
        </w:numPr>
        <w:spacing w:line="240" w:lineRule="auto"/>
        <w:ind w:firstLine="420" w:firstLineChars="200"/>
        <w:rPr>
          <w:rFonts w:ascii="Times New Roman"/>
        </w:rPr>
      </w:pPr>
      <w:r>
        <w:rPr>
          <w:rFonts w:hint="eastAsia" w:ascii="Times New Roman"/>
        </w:rPr>
        <w:t>基于修正后的区域河流矢量数据，采用相交分析、缓冲区分析等空间矢量分析方法，对水体提取结果进行空间叠加与裁剪，提取通水河道与断流干涸河道。</w:t>
      </w:r>
    </w:p>
    <w:p w14:paraId="2F9336BA">
      <w:pPr>
        <w:pStyle w:val="69"/>
        <w:spacing w:before="120" w:after="120"/>
        <w:rPr>
          <w:rFonts w:ascii="Times New Roman"/>
        </w:rPr>
      </w:pPr>
      <w:r>
        <w:rPr>
          <w:rFonts w:hint="eastAsia" w:ascii="Times New Roman"/>
        </w:rPr>
        <w:t>人工判读</w:t>
      </w:r>
    </w:p>
    <w:p w14:paraId="3DA74B45">
      <w:pPr>
        <w:pStyle w:val="60"/>
        <w:numPr>
          <w:ilvl w:val="255"/>
          <w:numId w:val="0"/>
        </w:numPr>
        <w:spacing w:line="240" w:lineRule="auto"/>
        <w:ind w:firstLine="420" w:firstLineChars="200"/>
        <w:rPr>
          <w:rFonts w:ascii="Times New Roman"/>
        </w:rPr>
      </w:pPr>
      <w:r>
        <w:rPr>
          <w:rFonts w:hint="eastAsia" w:ascii="Times New Roman"/>
        </w:rPr>
        <w:t>针对具有可见光和近红外波段的遥感影像，结合颜色、形态等判别标志对河道进行目视解译。</w:t>
      </w:r>
    </w:p>
    <w:p w14:paraId="55FF7DC4">
      <w:pPr>
        <w:pStyle w:val="60"/>
        <w:numPr>
          <w:ilvl w:val="255"/>
          <w:numId w:val="0"/>
        </w:numPr>
        <w:spacing w:line="240" w:lineRule="auto"/>
        <w:ind w:firstLine="420" w:firstLineChars="200"/>
        <w:rPr>
          <w:rFonts w:ascii="Times New Roman"/>
        </w:rPr>
      </w:pPr>
      <w:r>
        <w:rPr>
          <w:rFonts w:hint="eastAsia" w:ascii="Times New Roman"/>
        </w:rPr>
        <w:t>将预处理后的遥感影像波段组合方式设置为红</w:t>
      </w:r>
      <w:r>
        <w:rPr>
          <w:rFonts w:ascii="Times New Roman"/>
        </w:rPr>
        <w:t>-近红外-蓝，水体通常呈现深褐近黑色、紫色、紫红色、洋红色</w:t>
      </w:r>
      <w:r>
        <w:rPr>
          <w:rFonts w:hint="eastAsia" w:ascii="Times New Roman"/>
        </w:rPr>
        <w:t>，断流干涸河道暴露出的河床通常表现为较高的反射率，其颜色与周围土壤、沙地或裸露地相似，一般呈浅黄色、灰色或棕色。</w:t>
      </w:r>
    </w:p>
    <w:p w14:paraId="4588B107">
      <w:pPr>
        <w:pStyle w:val="60"/>
        <w:numPr>
          <w:ilvl w:val="255"/>
          <w:numId w:val="0"/>
        </w:numPr>
        <w:spacing w:line="240" w:lineRule="auto"/>
        <w:ind w:firstLine="420" w:firstLineChars="200"/>
        <w:rPr>
          <w:rFonts w:ascii="Times New Roman"/>
        </w:rPr>
      </w:pPr>
      <w:r>
        <w:rPr>
          <w:rFonts w:hint="eastAsia" w:ascii="Times New Roman"/>
        </w:rPr>
        <w:t>对于因无高分辨率影像覆盖、河流源头细流、林木树荫和山体阴影遮挡而无法判断通水状态的河道，判定为无有效影像覆盖河道。</w:t>
      </w:r>
    </w:p>
    <w:p w14:paraId="27FC37CE">
      <w:pPr>
        <w:pStyle w:val="109"/>
        <w:spacing w:before="120" w:after="120"/>
        <w:rPr>
          <w:rFonts w:ascii="Times New Roman"/>
        </w:rPr>
      </w:pPr>
      <w:bookmarkStart w:id="98" w:name="_Toc29108"/>
      <w:r>
        <w:rPr>
          <w:rFonts w:hint="eastAsia" w:ascii="Times New Roman"/>
        </w:rPr>
        <w:t>精度验证</w:t>
      </w:r>
      <w:bookmarkEnd w:id="98"/>
    </w:p>
    <w:p w14:paraId="11F5A0A5">
      <w:pPr>
        <w:pStyle w:val="60"/>
        <w:spacing w:line="240" w:lineRule="auto"/>
        <w:ind w:firstLine="425" w:firstLineChars="0"/>
        <w:rPr>
          <w:rFonts w:ascii="Times New Roman" w:hAnsi="Times New Roman"/>
        </w:rPr>
      </w:pPr>
      <w:r>
        <w:rPr>
          <w:rFonts w:hint="eastAsia" w:ascii="Times New Roman" w:hAnsi="Times New Roman"/>
        </w:rPr>
        <w:t>为评价河流断流干涸遥感监测结果精度，应结合条件选取合适的核查方式。在具备地面监测站点的河段，可采用断面监测数据或水文站流量数据进行验证；在无地面监测站点的区域，可通过现场踏勘或无人机低空影像开展实地核查；无法现场核查时，可选用同期或近同期亚米级遥感影像进行验证。</w:t>
      </w:r>
    </w:p>
    <w:p w14:paraId="1720A65F">
      <w:pPr>
        <w:pStyle w:val="60"/>
        <w:spacing w:line="240" w:lineRule="auto"/>
        <w:ind w:left="850" w:hanging="425" w:firstLineChars="0"/>
        <w:rPr>
          <w:rFonts w:ascii="Times New Roman"/>
        </w:rPr>
      </w:pPr>
      <w:r>
        <w:rPr>
          <w:rFonts w:ascii="Times New Roman" w:hAnsi="Times New Roman"/>
        </w:rPr>
        <w:t xml:space="preserve">a） </w:t>
      </w:r>
      <w:r>
        <w:rPr>
          <w:rFonts w:hint="eastAsia" w:ascii="Times New Roman"/>
        </w:rPr>
        <w:t>结合</w:t>
      </w:r>
      <w:r>
        <w:rPr>
          <w:rFonts w:hint="eastAsia" w:ascii="Times New Roman" w:hAnsi="Times New Roman"/>
        </w:rPr>
        <w:t>研究</w:t>
      </w:r>
      <w:r>
        <w:rPr>
          <w:rFonts w:hint="eastAsia" w:ascii="Times New Roman"/>
        </w:rPr>
        <w:t>区断面水质数据、水文站点水位流量数据，对监测结果进行精度验证。</w:t>
      </w:r>
    </w:p>
    <w:p w14:paraId="5A9B487A">
      <w:pPr>
        <w:pStyle w:val="60"/>
        <w:spacing w:line="240" w:lineRule="auto"/>
        <w:ind w:left="850" w:hanging="425" w:firstLineChars="0"/>
        <w:rPr>
          <w:rFonts w:ascii="Times New Roman"/>
        </w:rPr>
      </w:pPr>
      <w:r>
        <w:rPr>
          <w:rFonts w:ascii="Times New Roman" w:hAnsi="Times New Roman"/>
        </w:rPr>
        <w:t xml:space="preserve">b） </w:t>
      </w:r>
      <w:r>
        <w:rPr>
          <w:rFonts w:hint="eastAsia" w:ascii="Times New Roman" w:hAnsi="Times New Roman"/>
        </w:rPr>
        <w:t>对于</w:t>
      </w:r>
      <w:r>
        <w:rPr>
          <w:rFonts w:hint="eastAsia" w:ascii="Times New Roman"/>
        </w:rPr>
        <w:t>影像中难以判断通水状态的河段可开展现场核查。优先选择影像分辨率不足、光谱异常或断流干涸不确定性较高的区域。按照</w:t>
      </w:r>
      <w:r>
        <w:rPr>
          <w:rFonts w:hint="eastAsia" w:ascii="Times New Roman" w:hAnsi="Times New Roman"/>
        </w:rPr>
        <w:t>河段</w:t>
      </w:r>
      <w:r>
        <w:rPr>
          <w:rFonts w:hint="eastAsia" w:ascii="Times New Roman"/>
        </w:rPr>
        <w:t>长度、地形特点及交通可达性，在核查区域内合理布设核查点，宜覆盖断流干涸河段起始点和有代表性河段。</w:t>
      </w:r>
    </w:p>
    <w:p w14:paraId="1238527B">
      <w:pPr>
        <w:pStyle w:val="60"/>
        <w:spacing w:line="240" w:lineRule="auto"/>
        <w:ind w:left="850" w:hanging="425" w:firstLineChars="0"/>
        <w:rPr>
          <w:rFonts w:ascii="Times New Roman"/>
        </w:rPr>
      </w:pPr>
      <w:r>
        <w:rPr>
          <w:rFonts w:hint="eastAsia" w:ascii="Times New Roman" w:hAnsi="Times New Roman"/>
        </w:rPr>
        <w:t>c）</w:t>
      </w:r>
      <w:r>
        <w:rPr>
          <w:rFonts w:ascii="Times New Roman" w:hAnsi="Times New Roman"/>
        </w:rPr>
        <w:t xml:space="preserve"> </w:t>
      </w:r>
      <w:r>
        <w:rPr>
          <w:rFonts w:hint="eastAsia" w:ascii="Times New Roman"/>
        </w:rPr>
        <w:t>现场数据采集可采用无人机航拍、地面观测或人工踏勘等方式获取，核查内容包括核查点坐标、核查时间、环境条件（如水面覆盖物、河道遮挡情况）、通水状况和断流原因等，拍摄现场照片，填写野外核查记录表，见附录A。</w:t>
      </w:r>
    </w:p>
    <w:p w14:paraId="15C0EA37">
      <w:pPr>
        <w:pStyle w:val="60"/>
        <w:spacing w:line="240" w:lineRule="auto"/>
        <w:ind w:left="850" w:hanging="425" w:firstLineChars="0"/>
        <w:rPr>
          <w:rFonts w:ascii="Times New Roman"/>
        </w:rPr>
      </w:pPr>
      <w:r>
        <w:rPr>
          <w:rFonts w:hint="eastAsia" w:ascii="Times New Roman"/>
        </w:rPr>
        <w:t>d） 利用相近日期亚米级遥感影像作为真值数据，采用人工目视解译提取河道水体与干涸信息，并与监测结果进行空间一致性比对。</w:t>
      </w:r>
    </w:p>
    <w:p w14:paraId="24E5F5EE">
      <w:pPr>
        <w:pStyle w:val="60"/>
        <w:spacing w:line="240" w:lineRule="auto"/>
        <w:ind w:left="850" w:hanging="425" w:firstLineChars="0"/>
        <w:rPr>
          <w:rFonts w:ascii="Times New Roman"/>
        </w:rPr>
      </w:pPr>
      <w:r>
        <w:rPr>
          <w:rFonts w:hint="eastAsia" w:ascii="Times New Roman"/>
        </w:rPr>
        <w:t>e） 结合上述验证结果，计算总体精度，计算公式如下。</w:t>
      </w:r>
    </w:p>
    <w:p w14:paraId="25187CE9">
      <w:pPr>
        <w:pStyle w:val="60"/>
        <w:spacing w:after="120" w:line="240" w:lineRule="auto"/>
        <w:ind w:firstLine="0" w:firstLineChars="0"/>
        <w:rPr>
          <w:rFonts w:ascii="Times New Roman"/>
        </w:rPr>
      </w:pPr>
      <w:r>
        <w:rPr>
          <w:rFonts w:hint="eastAsia" w:ascii="Times New Roman"/>
          <w:i/>
          <w:iCs/>
          <w:sz w:val="24"/>
          <w:szCs w:val="24"/>
        </w:rPr>
        <w:t xml:space="preserve">                                    OA</w:t>
      </w:r>
      <m:oMath>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i/>
                    <w:sz w:val="24"/>
                    <w:szCs w:val="24"/>
                  </w:rPr>
                </m:ctrlPr>
              </m:sSubPr>
              <m:e>
                <m:r>
                  <m:rPr/>
                  <w:rPr>
                    <w:rFonts w:ascii="Cambria Math" w:hAnsi="Cambria Math"/>
                    <w:sz w:val="24"/>
                    <w:szCs w:val="24"/>
                  </w:rPr>
                  <m:t>N</m:t>
                </m:r>
                <m:ctrlPr>
                  <w:rPr>
                    <w:rFonts w:ascii="Cambria Math" w:hAnsi="Cambria Math"/>
                    <w:i/>
                    <w:sz w:val="24"/>
                    <w:szCs w:val="24"/>
                  </w:rPr>
                </m:ctrlPr>
              </m:e>
              <m:sub>
                <m:r>
                  <m:rPr>
                    <m:sty m:val="p"/>
                  </m:rPr>
                  <w:rPr>
                    <w:rFonts w:hint="eastAsia" w:ascii="Cambria Math" w:hAnsi="Cambria Math"/>
                    <w:sz w:val="24"/>
                    <w:szCs w:val="24"/>
                  </w:rPr>
                  <m:t>一致</m:t>
                </m:r>
                <m:ctrlPr>
                  <w:rPr>
                    <w:rFonts w:ascii="Cambria Math" w:hAnsi="Cambria Math"/>
                    <w:i/>
                    <w:sz w:val="24"/>
                    <w:szCs w:val="24"/>
                  </w:rPr>
                </m:ctrlPr>
              </m:sub>
            </m:sSub>
            <m:ctrlPr>
              <w:rPr>
                <w:rFonts w:ascii="Cambria Math" w:hAnsi="Cambria Math"/>
                <w:sz w:val="24"/>
                <w:szCs w:val="24"/>
              </w:rPr>
            </m:ctrlPr>
          </m:num>
          <m:den>
            <m:sSub>
              <m:sSubPr>
                <m:ctrlPr>
                  <w:rPr>
                    <w:rFonts w:hint="eastAsia" w:ascii="Cambria Math" w:hAnsi="Cambria Math"/>
                    <w:i/>
                    <w:sz w:val="24"/>
                    <w:szCs w:val="24"/>
                  </w:rPr>
                </m:ctrlPr>
              </m:sSubPr>
              <m:e>
                <m:r>
                  <m:rPr/>
                  <w:rPr>
                    <w:rFonts w:ascii="Cambria Math" w:hAnsi="Cambria Math"/>
                    <w:sz w:val="24"/>
                    <w:szCs w:val="24"/>
                  </w:rPr>
                  <m:t>N</m:t>
                </m:r>
                <m:ctrlPr>
                  <w:rPr>
                    <w:rFonts w:hint="eastAsia" w:ascii="Cambria Math" w:hAnsi="Cambria Math"/>
                    <w:i/>
                    <w:sz w:val="24"/>
                    <w:szCs w:val="24"/>
                  </w:rPr>
                </m:ctrlPr>
              </m:e>
              <m:sub>
                <m:r>
                  <m:rPr/>
                  <w:rPr>
                    <w:rFonts w:hint="eastAsia" w:ascii="Cambria Math" w:hAnsi="Cambria Math"/>
                    <w:sz w:val="24"/>
                    <w:szCs w:val="24"/>
                  </w:rPr>
                  <m:t>样本</m:t>
                </m:r>
                <m:ctrlPr>
                  <w:rPr>
                    <w:rFonts w:hint="eastAsia" w:ascii="Cambria Math" w:hAnsi="Cambria Math"/>
                    <w:i/>
                    <w:sz w:val="24"/>
                    <w:szCs w:val="24"/>
                  </w:rPr>
                </m:ctrlPr>
              </m:sub>
            </m:sSub>
            <m:ctrlPr>
              <w:rPr>
                <w:rFonts w:ascii="Cambria Math" w:hAnsi="Cambria Math"/>
                <w:sz w:val="24"/>
                <w:szCs w:val="24"/>
              </w:rPr>
            </m:ctrlPr>
          </m:den>
        </m:f>
      </m:oMath>
      <w:r>
        <w:rPr>
          <w:rFonts w:hint="eastAsia" w:ascii="Times New Roman"/>
          <w:sz w:val="24"/>
          <w:szCs w:val="24"/>
        </w:rPr>
        <w:t>×</w:t>
      </w:r>
      <w:r>
        <w:rPr>
          <w:rFonts w:ascii="Times New Roman"/>
          <w:sz w:val="24"/>
          <w:szCs w:val="24"/>
        </w:rPr>
        <w:t>100%</w:t>
      </w:r>
      <w:r>
        <w:rPr>
          <w:rFonts w:hint="eastAsia" w:ascii="Times New Roman"/>
        </w:rPr>
        <w:t xml:space="preserve">                        （1）</w:t>
      </w:r>
    </w:p>
    <w:p w14:paraId="377CBB21">
      <w:pPr>
        <w:pStyle w:val="60"/>
        <w:spacing w:line="240" w:lineRule="auto"/>
        <w:ind w:firstLine="420"/>
        <w:rPr>
          <w:rFonts w:ascii="Times New Roman"/>
        </w:rPr>
      </w:pPr>
      <w:r>
        <w:rPr>
          <w:rFonts w:hint="eastAsia" w:ascii="Times New Roman"/>
        </w:rPr>
        <w:t>式中：</w:t>
      </w:r>
    </w:p>
    <w:p w14:paraId="4723BB94">
      <w:pPr>
        <w:pStyle w:val="60"/>
        <w:spacing w:line="240" w:lineRule="auto"/>
        <w:ind w:firstLine="1030" w:firstLineChars="500"/>
        <w:rPr>
          <w:rFonts w:ascii="Times New Roman"/>
          <w:color w:val="000000"/>
          <w:spacing w:val="-2"/>
        </w:rPr>
      </w:pPr>
      <w:r>
        <w:rPr>
          <w:rFonts w:hint="eastAsia" w:ascii="Times New Roman"/>
          <w:i/>
          <w:iCs/>
          <w:color w:val="000000"/>
          <w:spacing w:val="-2"/>
        </w:rPr>
        <w:t>OA</w:t>
      </w:r>
      <w:r>
        <w:rPr>
          <w:rFonts w:hint="eastAsia" w:ascii="Times New Roman"/>
          <w:color w:val="000000"/>
          <w:spacing w:val="-2"/>
        </w:rPr>
        <w:t>——总体精度，单位为百分比（%）；</w:t>
      </w:r>
    </w:p>
    <w:p w14:paraId="40DFE765">
      <w:pPr>
        <w:pStyle w:val="60"/>
        <w:spacing w:line="240" w:lineRule="auto"/>
        <w:ind w:firstLine="1030" w:firstLineChars="500"/>
        <w:rPr>
          <w:rFonts w:ascii="Times New Roman"/>
          <w:color w:val="000000"/>
          <w:spacing w:val="-2"/>
        </w:rPr>
      </w:pPr>
      <w:r>
        <w:rPr>
          <w:rFonts w:hint="eastAsia" w:ascii="Times New Roman"/>
          <w:i/>
          <w:iCs/>
          <w:color w:val="000000"/>
          <w:spacing w:val="-2"/>
        </w:rPr>
        <w:t>N</w:t>
      </w:r>
      <w:r>
        <w:rPr>
          <w:rFonts w:hint="eastAsia" w:ascii="Times New Roman"/>
          <w:color w:val="000000"/>
          <w:spacing w:val="-2"/>
          <w:vertAlign w:val="subscript"/>
        </w:rPr>
        <w:t>一致</w:t>
      </w:r>
      <w:r>
        <w:rPr>
          <w:rFonts w:hint="eastAsia" w:ascii="Times New Roman"/>
          <w:color w:val="000000"/>
          <w:spacing w:val="-2"/>
        </w:rPr>
        <w:t>——监测结果与真值一致的样本数；</w:t>
      </w:r>
    </w:p>
    <w:p w14:paraId="68BCE43B">
      <w:pPr>
        <w:pStyle w:val="60"/>
        <w:spacing w:line="240" w:lineRule="auto"/>
        <w:ind w:firstLine="1030" w:firstLineChars="500"/>
        <w:rPr>
          <w:rFonts w:ascii="Times New Roman"/>
        </w:rPr>
      </w:pPr>
      <w:r>
        <w:rPr>
          <w:rFonts w:hint="eastAsia" w:ascii="Times New Roman"/>
          <w:i/>
          <w:iCs/>
          <w:color w:val="000000"/>
          <w:spacing w:val="-2"/>
        </w:rPr>
        <w:t>N</w:t>
      </w:r>
      <w:r>
        <w:rPr>
          <w:rFonts w:hint="eastAsia" w:ascii="Times New Roman"/>
          <w:color w:val="000000"/>
          <w:spacing w:val="-2"/>
          <w:vertAlign w:val="subscript"/>
        </w:rPr>
        <w:t>样本</w:t>
      </w:r>
      <w:r>
        <w:rPr>
          <w:rFonts w:hint="eastAsia" w:ascii="Times New Roman"/>
          <w:color w:val="000000"/>
          <w:spacing w:val="-2"/>
        </w:rPr>
        <w:t>——用于验证的样本总数。</w:t>
      </w:r>
    </w:p>
    <w:p w14:paraId="318CA3C5">
      <w:pPr>
        <w:pStyle w:val="108"/>
        <w:spacing w:before="240" w:after="240"/>
        <w:rPr>
          <w:rFonts w:ascii="Times New Roman"/>
          <w:color w:val="000000" w:themeColor="text1"/>
          <w14:textFill>
            <w14:solidFill>
              <w14:schemeClr w14:val="tx1"/>
            </w14:solidFill>
          </w14:textFill>
        </w:rPr>
      </w:pPr>
      <w:bookmarkStart w:id="113" w:name="_GoBack"/>
      <w:bookmarkEnd w:id="113"/>
      <w:bookmarkStart w:id="99" w:name="_Toc13016"/>
      <w:bookmarkStart w:id="100" w:name="_Toc134215991"/>
      <w:bookmarkStart w:id="101" w:name="_Toc24725"/>
      <w:bookmarkStart w:id="102" w:name="_Toc11799"/>
      <w:r>
        <w:rPr>
          <w:rFonts w:hint="eastAsia" w:ascii="Times New Roman"/>
          <w:color w:val="000000" w:themeColor="text1"/>
          <w14:textFill>
            <w14:solidFill>
              <w14:schemeClr w14:val="tx1"/>
            </w14:solidFill>
          </w14:textFill>
        </w:rPr>
        <w:t>河流断流干涸程度评价方法</w:t>
      </w:r>
      <w:bookmarkEnd w:id="99"/>
      <w:bookmarkEnd w:id="100"/>
      <w:bookmarkEnd w:id="101"/>
      <w:bookmarkEnd w:id="102"/>
    </w:p>
    <w:p w14:paraId="7B738B76">
      <w:pPr>
        <w:pStyle w:val="109"/>
        <w:spacing w:before="120" w:after="120"/>
        <w:rPr>
          <w:rFonts w:ascii="Times New Roman"/>
        </w:rPr>
      </w:pPr>
      <w:bookmarkStart w:id="103" w:name="_Toc32125"/>
      <w:bookmarkStart w:id="104" w:name="_Toc27959"/>
      <w:bookmarkStart w:id="105" w:name="_Toc17436"/>
      <w:r>
        <w:rPr>
          <w:rFonts w:hint="eastAsia" w:ascii="Times New Roman"/>
        </w:rPr>
        <w:t>河流断流干涸评价指标</w:t>
      </w:r>
      <w:bookmarkEnd w:id="103"/>
      <w:bookmarkEnd w:id="104"/>
      <w:bookmarkEnd w:id="105"/>
    </w:p>
    <w:p w14:paraId="1ABA3856">
      <w:pPr>
        <w:pStyle w:val="60"/>
        <w:spacing w:line="240" w:lineRule="auto"/>
        <w:ind w:firstLine="420"/>
        <w:rPr>
          <w:rFonts w:ascii="Times New Roman"/>
        </w:rPr>
      </w:pPr>
      <w:r>
        <w:rPr>
          <w:rFonts w:hint="eastAsia" w:ascii="Times New Roman"/>
        </w:rPr>
        <w:t>河流断流干涸程度评价可采用河流断流干涸指数或河流断流干涸频率进行评价。</w:t>
      </w:r>
    </w:p>
    <w:p w14:paraId="7510087E">
      <w:pPr>
        <w:pStyle w:val="60"/>
        <w:spacing w:line="240" w:lineRule="auto"/>
        <w:ind w:firstLine="420"/>
        <w:rPr>
          <w:rFonts w:ascii="Times New Roman"/>
        </w:rPr>
      </w:pPr>
      <w:r>
        <w:rPr>
          <w:rFonts w:hint="eastAsia" w:ascii="Times New Roman"/>
        </w:rPr>
        <w:t>河流断流干涸指数指某条河流有效影像覆盖范围内断流干涸长度与河流/河段总长度的比值（%）。</w:t>
      </w:r>
    </w:p>
    <w:p w14:paraId="0322AE08">
      <w:pPr>
        <w:pStyle w:val="60"/>
        <w:spacing w:after="120" w:line="240" w:lineRule="auto"/>
        <w:ind w:firstLine="0" w:firstLineChars="0"/>
        <w:rPr>
          <w:rFonts w:ascii="Times New Roman"/>
        </w:rPr>
      </w:pPr>
      <w:r>
        <w:rPr>
          <w:rFonts w:hint="eastAsia" w:ascii="Times New Roman"/>
          <w:i/>
          <w:iCs/>
          <w:sz w:val="24"/>
          <w:szCs w:val="24"/>
        </w:rPr>
        <w:t xml:space="preserve">                                     I</w:t>
      </w:r>
      <m:oMath>
        <m:r>
          <m:rPr>
            <m:sty m:val="p"/>
          </m:rPr>
          <w:rPr>
            <w:rFonts w:ascii="Cambria Math" w:hAnsi="Cambria Math"/>
            <w:sz w:val="24"/>
            <w:szCs w:val="24"/>
          </w:rPr>
          <m:t>=</m:t>
        </m:r>
        <m:f>
          <m:fPr>
            <m:ctrlPr>
              <w:rPr>
                <w:rFonts w:ascii="Cambria Math" w:hAnsi="Cambria Math"/>
                <w:sz w:val="24"/>
                <w:szCs w:val="24"/>
              </w:rPr>
            </m:ctrlPr>
          </m:fPr>
          <m:num>
            <m:r>
              <m:rPr/>
              <w:rPr>
                <w:rFonts w:hint="eastAsia" w:ascii="Cambria Math" w:hAnsi="Cambria Math"/>
                <w:sz w:val="24"/>
                <w:szCs w:val="24"/>
              </w:rPr>
              <m:t>l</m:t>
            </m:r>
            <m:ctrlPr>
              <w:rPr>
                <w:rFonts w:ascii="Cambria Math" w:hAnsi="Cambria Math"/>
                <w:sz w:val="24"/>
                <w:szCs w:val="24"/>
              </w:rPr>
            </m:ctrlPr>
          </m:num>
          <m:den>
            <m:r>
              <m:rPr/>
              <w:rPr>
                <w:rFonts w:hint="eastAsia" w:ascii="Cambria Math" w:hAnsi="Cambria Math"/>
                <w:sz w:val="24"/>
                <w:szCs w:val="24"/>
              </w:rPr>
              <m:t>L</m:t>
            </m:r>
            <m:ctrlPr>
              <w:rPr>
                <w:rFonts w:ascii="Cambria Math" w:hAnsi="Cambria Math"/>
                <w:sz w:val="24"/>
                <w:szCs w:val="24"/>
              </w:rPr>
            </m:ctrlPr>
          </m:den>
        </m:f>
      </m:oMath>
      <w:r>
        <w:rPr>
          <w:rFonts w:hint="eastAsia" w:ascii="Times New Roman"/>
          <w:sz w:val="24"/>
          <w:szCs w:val="24"/>
        </w:rPr>
        <w:t>×</w:t>
      </w:r>
      <w:r>
        <w:rPr>
          <w:rFonts w:ascii="Times New Roman"/>
          <w:sz w:val="24"/>
          <w:szCs w:val="24"/>
        </w:rPr>
        <w:t>100%</w:t>
      </w:r>
      <w:r>
        <w:rPr>
          <w:rFonts w:hint="eastAsia" w:ascii="Times New Roman"/>
        </w:rPr>
        <w:t xml:space="preserve">                            （2）</w:t>
      </w:r>
    </w:p>
    <w:p w14:paraId="647B1DE1">
      <w:pPr>
        <w:pStyle w:val="60"/>
        <w:spacing w:line="240" w:lineRule="auto"/>
        <w:ind w:firstLine="420"/>
        <w:rPr>
          <w:rFonts w:ascii="Times New Roman"/>
        </w:rPr>
      </w:pPr>
      <w:r>
        <w:rPr>
          <w:rFonts w:hint="eastAsia" w:ascii="Times New Roman"/>
        </w:rPr>
        <w:t>式中：</w:t>
      </w:r>
    </w:p>
    <w:p w14:paraId="62362AB0">
      <w:pPr>
        <w:pStyle w:val="60"/>
        <w:spacing w:line="240" w:lineRule="auto"/>
        <w:ind w:firstLine="1050" w:firstLineChars="500"/>
        <w:rPr>
          <w:rFonts w:ascii="Times New Roman"/>
          <w:color w:val="000000"/>
          <w:spacing w:val="-2"/>
        </w:rPr>
      </w:pPr>
      <w:r>
        <w:rPr>
          <w:rFonts w:ascii="Times New Roman" w:hAnsi="Times New Roman"/>
          <w:i/>
        </w:rPr>
        <w:t>I</w:t>
      </w:r>
      <w:r>
        <w:rPr>
          <w:rFonts w:hint="eastAsia" w:ascii="Times New Roman"/>
          <w:color w:val="000000"/>
          <w:spacing w:val="-2"/>
        </w:rPr>
        <w:t>——河流断流干涸指数，单位为百分比（%）；</w:t>
      </w:r>
    </w:p>
    <w:p w14:paraId="53108CA2">
      <w:pPr>
        <w:pStyle w:val="60"/>
        <w:spacing w:line="240" w:lineRule="auto"/>
        <w:ind w:firstLine="1030" w:firstLineChars="500"/>
        <w:rPr>
          <w:rFonts w:ascii="Times New Roman"/>
          <w:color w:val="000000"/>
          <w:spacing w:val="-2"/>
        </w:rPr>
      </w:pPr>
      <w:r>
        <w:rPr>
          <w:rFonts w:hint="eastAsia" w:ascii="Times New Roman"/>
          <w:i/>
          <w:color w:val="000000"/>
          <w:spacing w:val="-2"/>
        </w:rPr>
        <w:t>l</w:t>
      </w:r>
      <w:r>
        <w:rPr>
          <w:rFonts w:hint="eastAsia" w:ascii="Times New Roman"/>
          <w:color w:val="000000"/>
          <w:spacing w:val="-2"/>
        </w:rPr>
        <w:t>——河流断流干涸长度，单位为公里（km）；</w:t>
      </w:r>
    </w:p>
    <w:p w14:paraId="3CF015DE">
      <w:pPr>
        <w:pStyle w:val="60"/>
        <w:spacing w:line="240" w:lineRule="auto"/>
        <w:ind w:firstLine="1030" w:firstLineChars="500"/>
        <w:rPr>
          <w:rFonts w:ascii="Times New Roman"/>
          <w:color w:val="000000"/>
          <w:spacing w:val="-2"/>
        </w:rPr>
      </w:pPr>
      <w:r>
        <w:rPr>
          <w:rFonts w:hint="eastAsia" w:ascii="Times New Roman"/>
          <w:i/>
          <w:color w:val="000000"/>
          <w:spacing w:val="-2"/>
        </w:rPr>
        <w:t>L</w:t>
      </w:r>
      <w:r>
        <w:rPr>
          <w:rFonts w:hint="eastAsia" w:ascii="Times New Roman"/>
          <w:color w:val="000000"/>
          <w:spacing w:val="-2"/>
        </w:rPr>
        <w:t>——该河流/河段总长度，单位为公里（km）。</w:t>
      </w:r>
    </w:p>
    <w:p w14:paraId="6183B884">
      <w:pPr>
        <w:pStyle w:val="60"/>
        <w:spacing w:line="240" w:lineRule="auto"/>
        <w:ind w:firstLine="420"/>
        <w:rPr>
          <w:rFonts w:ascii="Times New Roman"/>
        </w:rPr>
      </w:pPr>
      <w:r>
        <w:rPr>
          <w:rFonts w:hint="eastAsia" w:ascii="Times New Roman"/>
        </w:rPr>
        <w:t>河流断流干涸频率指通过遥感影像观测到河流/河段干涸无水状态的次数占监测总次数的比值（%）。</w:t>
      </w:r>
    </w:p>
    <w:p w14:paraId="154A9C1D">
      <w:pPr>
        <w:pStyle w:val="60"/>
        <w:spacing w:after="120" w:line="240" w:lineRule="auto"/>
        <w:ind w:firstLine="420"/>
        <w:jc w:val="center"/>
        <w:rPr>
          <w:rFonts w:ascii="Times New Roman"/>
          <w:i/>
        </w:rPr>
      </w:pPr>
      <w:r>
        <w:rPr>
          <w:rFonts w:hint="eastAsia" w:ascii="Times New Roman"/>
        </w:rPr>
        <w:t xml:space="preserve">                                    </w:t>
      </w:r>
      <w:r>
        <w:rPr>
          <w:rFonts w:hint="eastAsia" w:ascii="Times New Roman"/>
          <w:i/>
          <w:iCs/>
        </w:rPr>
        <w:t>P</w:t>
      </w:r>
      <m:oMath>
        <m:r>
          <m:rPr/>
          <w:rPr>
            <w:rFonts w:ascii="Cambria Math" w:hAnsi="Cambria Math" w:eastAsia="仿宋" w:cs="宋体"/>
            <w:kern w:val="44"/>
            <w:sz w:val="24"/>
            <w:szCs w:val="24"/>
          </w:rPr>
          <m:t>=</m:t>
        </m:r>
        <m:f>
          <m:fPr>
            <m:ctrlPr>
              <w:rPr>
                <w:rFonts w:ascii="Cambria Math" w:hAnsi="Cambria Math" w:eastAsia="仿宋" w:cs="宋体"/>
                <w:i/>
                <w:iCs/>
                <w:kern w:val="44"/>
                <w:sz w:val="24"/>
                <w:szCs w:val="24"/>
              </w:rPr>
            </m:ctrlPr>
          </m:fPr>
          <m:num>
            <m:r>
              <m:rPr/>
              <w:rPr>
                <w:rFonts w:hint="eastAsia" w:ascii="Cambria Math" w:hAnsi="Cambria Math" w:eastAsia="仿宋" w:cs="宋体"/>
                <w:kern w:val="44"/>
                <w:sz w:val="24"/>
                <w:szCs w:val="24"/>
              </w:rPr>
              <m:t>f</m:t>
            </m:r>
            <m:ctrlPr>
              <w:rPr>
                <w:rFonts w:ascii="Cambria Math" w:hAnsi="Cambria Math" w:eastAsia="仿宋" w:cs="宋体"/>
                <w:i/>
                <w:iCs/>
                <w:kern w:val="44"/>
                <w:sz w:val="24"/>
                <w:szCs w:val="24"/>
              </w:rPr>
            </m:ctrlPr>
          </m:num>
          <m:den>
            <m:r>
              <m:rPr/>
              <w:rPr>
                <w:rFonts w:ascii="Cambria Math" w:hAnsi="Cambria Math" w:eastAsia="仿宋" w:cs="宋体"/>
                <w:kern w:val="44"/>
                <w:sz w:val="24"/>
                <w:szCs w:val="24"/>
              </w:rPr>
              <m:t>F</m:t>
            </m:r>
            <m:ctrlPr>
              <w:rPr>
                <w:rFonts w:ascii="Cambria Math" w:hAnsi="Cambria Math" w:eastAsia="仿宋" w:cs="宋体"/>
                <w:i/>
                <w:iCs/>
                <w:kern w:val="44"/>
                <w:sz w:val="24"/>
                <w:szCs w:val="24"/>
              </w:rPr>
            </m:ctrlPr>
          </m:den>
        </m:f>
        <m:r>
          <m:rPr>
            <m:sty m:val="p"/>
          </m:rPr>
          <w:rPr>
            <w:rFonts w:hint="eastAsia" w:ascii="Cambria Math" w:hAnsi="Cambria Math" w:eastAsia="仿宋" w:cs="宋体"/>
            <w:kern w:val="44"/>
            <w:sz w:val="24"/>
            <w:szCs w:val="24"/>
          </w:rPr>
          <m:t>×</m:t>
        </m:r>
        <m:r>
          <m:rPr>
            <m:sty m:val="p"/>
          </m:rPr>
          <w:rPr>
            <w:rFonts w:ascii="Cambria Math" w:hAnsi="Cambria Math" w:eastAsia="仿宋" w:cs="宋体"/>
            <w:kern w:val="44"/>
            <w:sz w:val="24"/>
            <w:szCs w:val="24"/>
          </w:rPr>
          <m:t>100%</m:t>
        </m:r>
      </m:oMath>
      <w:r>
        <w:rPr>
          <w:rFonts w:hint="eastAsia" w:ascii="Times New Roman"/>
          <w:i/>
        </w:rPr>
        <w:t xml:space="preserve"> </w:t>
      </w:r>
      <w:r>
        <w:rPr>
          <w:rFonts w:hint="eastAsia" w:ascii="Times New Roman"/>
        </w:rPr>
        <w:t xml:space="preserve">                          （3）</w:t>
      </w:r>
    </w:p>
    <w:p w14:paraId="6A53B72F">
      <w:pPr>
        <w:pStyle w:val="60"/>
        <w:spacing w:line="240" w:lineRule="auto"/>
        <w:ind w:firstLine="420"/>
        <w:rPr>
          <w:rFonts w:ascii="Times New Roman"/>
        </w:rPr>
      </w:pPr>
      <w:r>
        <w:rPr>
          <w:rFonts w:hint="eastAsia" w:ascii="Times New Roman"/>
        </w:rPr>
        <w:t>式</w:t>
      </w:r>
      <w:r>
        <w:rPr>
          <w:rFonts w:ascii="Times New Roman"/>
        </w:rPr>
        <w:t>中</w:t>
      </w:r>
      <w:r>
        <w:rPr>
          <w:rFonts w:hint="eastAsia" w:ascii="Times New Roman"/>
        </w:rPr>
        <w:t>：</w:t>
      </w:r>
    </w:p>
    <w:p w14:paraId="28A77E30">
      <w:pPr>
        <w:pStyle w:val="60"/>
        <w:spacing w:line="240" w:lineRule="auto"/>
        <w:ind w:firstLine="1050" w:firstLineChars="500"/>
        <w:rPr>
          <w:rFonts w:ascii="Cambria Math" w:hAnsi="Cambria Math"/>
        </w:rPr>
      </w:pPr>
      <w:r>
        <w:rPr>
          <w:rFonts w:hint="eastAsia" w:ascii="Cambria Math" w:hAnsi="Cambria Math"/>
          <w:i/>
          <w:iCs/>
        </w:rPr>
        <w:t>P</w:t>
      </w:r>
      <w:r>
        <w:rPr>
          <w:rFonts w:hint="eastAsia" w:cs="宋体"/>
        </w:rPr>
        <w:t>——河流断流干涸频率</w:t>
      </w:r>
      <w:r>
        <w:rPr>
          <w:rFonts w:ascii="Cambria Math" w:hAnsi="Cambria Math"/>
        </w:rPr>
        <w:t>，单位为百分比（%）；</w:t>
      </w:r>
    </w:p>
    <w:p w14:paraId="3CA0B16F">
      <w:pPr>
        <w:pStyle w:val="60"/>
        <w:spacing w:line="240" w:lineRule="auto"/>
        <w:ind w:firstLine="1050" w:firstLineChars="500"/>
        <w:rPr>
          <w:rFonts w:ascii="Cambria Math" w:hAnsi="Cambria Math"/>
        </w:rPr>
      </w:pPr>
      <m:oMath>
        <m:r>
          <m:rPr/>
          <w:rPr>
            <w:rFonts w:ascii="Cambria Math" w:hAnsi="Cambria Math"/>
          </w:rPr>
          <m:t>f</m:t>
        </m:r>
      </m:oMath>
      <w:r>
        <w:rPr>
          <w:rFonts w:hint="eastAsia" w:cs="宋体"/>
        </w:rPr>
        <w:t>——河流/河段断流干涸次数</w:t>
      </w:r>
      <w:r>
        <w:rPr>
          <w:rFonts w:ascii="Cambria Math" w:hAnsi="Cambria Math"/>
        </w:rPr>
        <w:t>，单位为次；</w:t>
      </w:r>
    </w:p>
    <w:p w14:paraId="7BC3B96D">
      <w:pPr>
        <w:pStyle w:val="60"/>
        <w:spacing w:line="240" w:lineRule="auto"/>
        <w:ind w:firstLine="1050" w:firstLineChars="500"/>
        <w:rPr>
          <w:rFonts w:ascii="Times New Roman" w:hAnsi="Times New Roman"/>
        </w:rPr>
      </w:pPr>
      <m:oMath>
        <m:r>
          <m:rPr/>
          <w:rPr>
            <w:rFonts w:ascii="Cambria Math" w:hAnsi="Cambria Math"/>
          </w:rPr>
          <m:t>F</m:t>
        </m:r>
      </m:oMath>
      <w:r>
        <w:rPr>
          <w:rFonts w:hint="eastAsia" w:cs="宋体"/>
        </w:rPr>
        <w:t>——遥感监测总次数</w:t>
      </w:r>
      <w:r>
        <w:rPr>
          <w:rFonts w:ascii="Cambria Math" w:hAnsi="Cambria Math"/>
        </w:rPr>
        <w:t>，单位为次。</w:t>
      </w:r>
    </w:p>
    <w:p w14:paraId="1EAD7D17">
      <w:pPr>
        <w:pStyle w:val="109"/>
        <w:spacing w:before="120" w:after="120"/>
        <w:rPr>
          <w:rFonts w:ascii="Times New Roman"/>
        </w:rPr>
      </w:pPr>
      <w:bookmarkStart w:id="106" w:name="_Toc12425"/>
      <w:bookmarkStart w:id="107" w:name="_Toc17629"/>
      <w:bookmarkStart w:id="108" w:name="_Toc29864"/>
      <w:r>
        <w:rPr>
          <w:rFonts w:hint="eastAsia" w:ascii="Times New Roman"/>
        </w:rPr>
        <w:t>河流断流干涸评价标准</w:t>
      </w:r>
      <w:bookmarkEnd w:id="106"/>
      <w:bookmarkEnd w:id="107"/>
      <w:bookmarkEnd w:id="108"/>
    </w:p>
    <w:p w14:paraId="20646882">
      <w:pPr>
        <w:pStyle w:val="60"/>
        <w:spacing w:line="240" w:lineRule="auto"/>
        <w:ind w:firstLine="420"/>
        <w:rPr>
          <w:rFonts w:hint="eastAsia" w:ascii="Times New Roman"/>
        </w:rPr>
      </w:pPr>
      <w:r>
        <w:rPr>
          <w:rFonts w:hint="eastAsia" w:ascii="Times New Roman"/>
        </w:rPr>
        <w:t>河流断流干涸程度评价采用河流断流干涸指数或河流断流干涸频率作为判定标准，当两个指标的评价结果不一致时，取断流干涸程度较重者为最终判定结果。</w:t>
      </w:r>
    </w:p>
    <w:p w14:paraId="00A4A3D1">
      <w:pPr>
        <w:pStyle w:val="60"/>
        <w:spacing w:line="240" w:lineRule="auto"/>
        <w:ind w:firstLine="420"/>
        <w:rPr>
          <w:rFonts w:ascii="Times New Roman"/>
        </w:rPr>
      </w:pPr>
      <w:r>
        <w:rPr>
          <w:rFonts w:hint="eastAsia" w:ascii="Times New Roman"/>
        </w:rPr>
        <w:t>河流断流干涸程度分为</w:t>
      </w:r>
      <w:r>
        <w:rPr>
          <w:rFonts w:ascii="Times New Roman"/>
          <w:color w:val="000000"/>
        </w:rPr>
        <w:t>无断流干涸</w:t>
      </w:r>
      <w:r>
        <w:rPr>
          <w:rFonts w:hint="eastAsia" w:ascii="Times New Roman"/>
        </w:rPr>
        <w:t>、</w:t>
      </w:r>
      <w:r>
        <w:rPr>
          <w:rFonts w:hint="eastAsia" w:ascii="Times New Roman"/>
          <w:color w:val="000000"/>
        </w:rPr>
        <w:t>轻度</w:t>
      </w:r>
      <w:r>
        <w:rPr>
          <w:rFonts w:ascii="Times New Roman"/>
          <w:color w:val="000000"/>
        </w:rPr>
        <w:t>断流干涸</w:t>
      </w:r>
      <w:r>
        <w:rPr>
          <w:rFonts w:hint="eastAsia" w:ascii="Times New Roman"/>
        </w:rPr>
        <w:t>、</w:t>
      </w:r>
      <w:r>
        <w:rPr>
          <w:rFonts w:hint="eastAsia" w:ascii="Times New Roman"/>
          <w:color w:val="000000"/>
        </w:rPr>
        <w:t>中度</w:t>
      </w:r>
      <w:r>
        <w:rPr>
          <w:rFonts w:ascii="Times New Roman"/>
          <w:color w:val="000000"/>
        </w:rPr>
        <w:t>断流干涸</w:t>
      </w:r>
      <w:r>
        <w:rPr>
          <w:rFonts w:hint="eastAsia" w:ascii="Times New Roman"/>
        </w:rPr>
        <w:t>、</w:t>
      </w:r>
      <w:r>
        <w:rPr>
          <w:rFonts w:ascii="Times New Roman"/>
          <w:color w:val="000000"/>
        </w:rPr>
        <w:t>较</w:t>
      </w:r>
      <w:r>
        <w:rPr>
          <w:rFonts w:hint="eastAsia" w:ascii="Times New Roman"/>
          <w:color w:val="000000"/>
        </w:rPr>
        <w:t>重</w:t>
      </w:r>
      <w:r>
        <w:rPr>
          <w:rFonts w:ascii="Times New Roman"/>
          <w:color w:val="000000"/>
        </w:rPr>
        <w:t>断流干涸</w:t>
      </w:r>
      <w:r>
        <w:rPr>
          <w:rFonts w:hint="eastAsia" w:ascii="Times New Roman"/>
        </w:rPr>
        <w:t>和</w:t>
      </w:r>
      <w:r>
        <w:rPr>
          <w:rFonts w:hint="eastAsia" w:ascii="Times New Roman"/>
          <w:color w:val="000000"/>
        </w:rPr>
        <w:t>严重</w:t>
      </w:r>
      <w:r>
        <w:rPr>
          <w:rFonts w:ascii="Times New Roman"/>
          <w:color w:val="000000"/>
        </w:rPr>
        <w:t>断流干涸</w:t>
      </w:r>
      <w:r>
        <w:rPr>
          <w:rFonts w:hint="eastAsia" w:ascii="Times New Roman"/>
        </w:rPr>
        <w:t>五个等级</w:t>
      </w:r>
      <w:r>
        <w:rPr>
          <w:rStyle w:val="36"/>
          <w:rFonts w:hint="eastAsia" w:cs="宋体"/>
        </w:rPr>
        <w:t>，</w:t>
      </w:r>
      <w:r>
        <w:rPr>
          <w:rFonts w:hint="eastAsia" w:ascii="Times New Roman"/>
        </w:rPr>
        <w:t>断流干涸程度分级与赋分标准见表2。</w:t>
      </w:r>
    </w:p>
    <w:p w14:paraId="472D2ED7">
      <w:pPr>
        <w:pStyle w:val="60"/>
        <w:spacing w:before="120" w:beforeLines="50" w:after="120" w:afterLines="50" w:line="240" w:lineRule="auto"/>
        <w:ind w:firstLine="0" w:firstLineChars="0"/>
        <w:jc w:val="center"/>
        <w:rPr>
          <w:rFonts w:ascii="Times New Roman"/>
        </w:rPr>
      </w:pPr>
      <w:r>
        <w:rPr>
          <w:rFonts w:hint="eastAsia" w:ascii="Times New Roman"/>
        </w:rPr>
        <w:t>表2 断流干涸程度分级标准与赋分</w:t>
      </w:r>
    </w:p>
    <w:tbl>
      <w:tblPr>
        <w:tblStyle w:val="29"/>
        <w:tblW w:w="45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2737"/>
        <w:gridCol w:w="2868"/>
        <w:gridCol w:w="1552"/>
        <w:gridCol w:w="925"/>
      </w:tblGrid>
      <w:tr w14:paraId="4649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84" w:type="pct"/>
            <w:vAlign w:val="center"/>
          </w:tcPr>
          <w:p w14:paraId="2B6AC480">
            <w:pPr>
              <w:pStyle w:val="60"/>
              <w:ind w:firstLine="0" w:firstLineChars="0"/>
              <w:jc w:val="center"/>
              <w:rPr>
                <w:rFonts w:ascii="Times New Roman"/>
                <w:bCs/>
                <w:szCs w:val="21"/>
              </w:rPr>
            </w:pPr>
            <w:r>
              <w:rPr>
                <w:rFonts w:hint="eastAsia" w:ascii="Times New Roman"/>
                <w:bCs/>
                <w:szCs w:val="21"/>
              </w:rPr>
              <w:t>序号</w:t>
            </w:r>
          </w:p>
        </w:tc>
        <w:tc>
          <w:tcPr>
            <w:tcW w:w="1562" w:type="pct"/>
            <w:vAlign w:val="center"/>
          </w:tcPr>
          <w:p w14:paraId="3A013200">
            <w:pPr>
              <w:pStyle w:val="60"/>
              <w:ind w:firstLine="0" w:firstLineChars="0"/>
              <w:jc w:val="center"/>
              <w:rPr>
                <w:rFonts w:ascii="Times New Roman"/>
                <w:bCs/>
                <w:szCs w:val="21"/>
              </w:rPr>
            </w:pPr>
            <w:r>
              <w:rPr>
                <w:rFonts w:hint="eastAsia" w:ascii="Times New Roman"/>
                <w:bCs/>
                <w:szCs w:val="21"/>
              </w:rPr>
              <w:t>河流断流干涸指数（</w:t>
            </w:r>
            <w:r>
              <w:rPr>
                <w:rFonts w:hint="eastAsia" w:ascii="Times New Roman"/>
                <w:bCs/>
                <w:i/>
                <w:szCs w:val="21"/>
              </w:rPr>
              <w:t>I</w:t>
            </w:r>
            <w:r>
              <w:rPr>
                <w:rFonts w:hint="eastAsia" w:ascii="Times New Roman"/>
                <w:bCs/>
                <w:szCs w:val="21"/>
              </w:rPr>
              <w:t>）</w:t>
            </w:r>
          </w:p>
        </w:tc>
        <w:tc>
          <w:tcPr>
            <w:tcW w:w="1637" w:type="pct"/>
            <w:vAlign w:val="center"/>
          </w:tcPr>
          <w:p w14:paraId="5AE7F91F">
            <w:pPr>
              <w:pStyle w:val="60"/>
              <w:ind w:firstLine="0" w:firstLineChars="0"/>
              <w:jc w:val="center"/>
              <w:rPr>
                <w:rFonts w:ascii="Times New Roman"/>
                <w:bCs/>
                <w:szCs w:val="21"/>
              </w:rPr>
            </w:pPr>
            <w:r>
              <w:rPr>
                <w:rFonts w:hint="eastAsia" w:ascii="Times New Roman"/>
                <w:bCs/>
                <w:szCs w:val="21"/>
              </w:rPr>
              <w:t>河流断流干涸频率（</w:t>
            </w:r>
            <w:r>
              <w:rPr>
                <w:rFonts w:hint="eastAsia" w:ascii="Times New Roman"/>
                <w:bCs/>
                <w:i/>
                <w:szCs w:val="21"/>
              </w:rPr>
              <w:t>P</w:t>
            </w:r>
            <w:r>
              <w:rPr>
                <w:rFonts w:hint="eastAsia" w:ascii="Times New Roman"/>
                <w:bCs/>
                <w:szCs w:val="21"/>
              </w:rPr>
              <w:t>）</w:t>
            </w:r>
          </w:p>
        </w:tc>
        <w:tc>
          <w:tcPr>
            <w:tcW w:w="886" w:type="pct"/>
            <w:vAlign w:val="center"/>
          </w:tcPr>
          <w:p w14:paraId="104D1346">
            <w:pPr>
              <w:pStyle w:val="60"/>
              <w:ind w:firstLine="0" w:firstLineChars="0"/>
              <w:jc w:val="center"/>
              <w:rPr>
                <w:rFonts w:ascii="Times New Roman"/>
                <w:bCs/>
                <w:szCs w:val="21"/>
              </w:rPr>
            </w:pPr>
            <w:r>
              <w:rPr>
                <w:rFonts w:hint="eastAsia" w:ascii="Times New Roman"/>
                <w:bCs/>
                <w:szCs w:val="21"/>
              </w:rPr>
              <w:t>断流干涸程度</w:t>
            </w:r>
          </w:p>
        </w:tc>
        <w:tc>
          <w:tcPr>
            <w:tcW w:w="528" w:type="pct"/>
            <w:vAlign w:val="center"/>
          </w:tcPr>
          <w:p w14:paraId="77E92551">
            <w:pPr>
              <w:pStyle w:val="60"/>
              <w:ind w:firstLine="0" w:firstLineChars="0"/>
              <w:jc w:val="center"/>
              <w:rPr>
                <w:rFonts w:ascii="Times New Roman"/>
                <w:bCs/>
                <w:szCs w:val="21"/>
              </w:rPr>
            </w:pPr>
            <w:r>
              <w:rPr>
                <w:rFonts w:hint="eastAsia" w:ascii="Times New Roman"/>
                <w:bCs/>
                <w:szCs w:val="21"/>
              </w:rPr>
              <w:t>赋分</w:t>
            </w:r>
          </w:p>
        </w:tc>
      </w:tr>
      <w:tr w14:paraId="7ECB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84" w:type="pct"/>
            <w:shd w:val="clear" w:color="auto" w:fill="auto"/>
            <w:vAlign w:val="center"/>
          </w:tcPr>
          <w:p w14:paraId="0BD2A48A">
            <w:pPr>
              <w:pStyle w:val="60"/>
              <w:adjustRightInd w:val="0"/>
              <w:ind w:firstLine="0" w:firstLineChars="0"/>
              <w:jc w:val="center"/>
              <w:rPr>
                <w:rFonts w:ascii="Times New Roman"/>
                <w:color w:val="000000"/>
                <w:szCs w:val="21"/>
              </w:rPr>
            </w:pPr>
            <w:r>
              <w:rPr>
                <w:rFonts w:ascii="Times New Roman"/>
                <w:color w:val="000000"/>
                <w:szCs w:val="21"/>
              </w:rPr>
              <w:t>1</w:t>
            </w:r>
          </w:p>
        </w:tc>
        <w:tc>
          <w:tcPr>
            <w:tcW w:w="1562" w:type="pct"/>
            <w:shd w:val="clear" w:color="auto" w:fill="auto"/>
            <w:vAlign w:val="center"/>
          </w:tcPr>
          <w:p w14:paraId="2AFEE74D">
            <w:pPr>
              <w:pStyle w:val="60"/>
              <w:ind w:firstLine="0" w:firstLineChars="0"/>
              <w:jc w:val="center"/>
              <w:rPr>
                <w:rFonts w:ascii="Times New Roman"/>
                <w:color w:val="000000"/>
                <w:szCs w:val="21"/>
              </w:rPr>
            </w:pPr>
            <w:r>
              <w:rPr>
                <w:rFonts w:hint="eastAsia" w:ascii="Times New Roman"/>
                <w:bCs/>
                <w:i/>
                <w:szCs w:val="21"/>
              </w:rPr>
              <w:t>I</w:t>
            </w:r>
            <w:r>
              <w:rPr>
                <w:rFonts w:hint="eastAsia" w:ascii="Times New Roman"/>
                <w:color w:val="000000"/>
                <w:szCs w:val="21"/>
              </w:rPr>
              <w:t>=</w:t>
            </w:r>
            <w:r>
              <w:rPr>
                <w:rFonts w:ascii="Times New Roman"/>
                <w:color w:val="000000"/>
                <w:szCs w:val="21"/>
              </w:rPr>
              <w:t>0</w:t>
            </w:r>
          </w:p>
        </w:tc>
        <w:tc>
          <w:tcPr>
            <w:tcW w:w="1637" w:type="pct"/>
            <w:shd w:val="clear" w:color="auto" w:fill="auto"/>
            <w:vAlign w:val="center"/>
          </w:tcPr>
          <w:p w14:paraId="0FFC2C0C">
            <w:pPr>
              <w:pStyle w:val="60"/>
              <w:ind w:firstLine="0" w:firstLineChars="0"/>
              <w:jc w:val="center"/>
              <w:rPr>
                <w:rFonts w:ascii="Times New Roman" w:hAnsi="Times New Roman"/>
                <w:color w:val="000000"/>
                <w:szCs w:val="21"/>
              </w:rPr>
            </w:pPr>
            <w:r>
              <w:rPr>
                <w:rFonts w:hint="eastAsia" w:ascii="Times New Roman"/>
                <w:bCs/>
                <w:i/>
                <w:szCs w:val="21"/>
              </w:rPr>
              <w:t>P</w:t>
            </w:r>
            <w:r>
              <w:rPr>
                <w:rFonts w:hint="eastAsia" w:ascii="Times New Roman"/>
                <w:color w:val="000000"/>
                <w:szCs w:val="21"/>
              </w:rPr>
              <w:t>=</w:t>
            </w:r>
            <w:r>
              <w:rPr>
                <w:rFonts w:ascii="Times New Roman"/>
                <w:color w:val="000000"/>
                <w:szCs w:val="21"/>
              </w:rPr>
              <w:t>0</w:t>
            </w:r>
          </w:p>
        </w:tc>
        <w:tc>
          <w:tcPr>
            <w:tcW w:w="886" w:type="pct"/>
            <w:vAlign w:val="center"/>
          </w:tcPr>
          <w:p w14:paraId="58328F3E">
            <w:pPr>
              <w:jc w:val="center"/>
              <w:rPr>
                <w:rFonts w:ascii="Times New Roman" w:hAnsi="Times New Roman"/>
                <w:sz w:val="21"/>
                <w:szCs w:val="21"/>
              </w:rPr>
            </w:pPr>
            <w:r>
              <w:rPr>
                <w:rFonts w:hint="eastAsia" w:ascii="Times New Roman" w:hAnsi="Times New Roman"/>
                <w:color w:val="000000"/>
                <w:sz w:val="21"/>
                <w:szCs w:val="21"/>
              </w:rPr>
              <w:t>无</w:t>
            </w:r>
          </w:p>
        </w:tc>
        <w:tc>
          <w:tcPr>
            <w:tcW w:w="528" w:type="pct"/>
            <w:vAlign w:val="center"/>
          </w:tcPr>
          <w:p w14:paraId="26AE10EC">
            <w:pPr>
              <w:pStyle w:val="60"/>
              <w:ind w:firstLine="0" w:firstLineChars="0"/>
              <w:jc w:val="center"/>
              <w:rPr>
                <w:rFonts w:ascii="Times New Roman" w:eastAsia="仿宋"/>
                <w:color w:val="000000"/>
                <w:szCs w:val="21"/>
                <w:shd w:val="clear" w:color="auto" w:fill="FFFFFF"/>
              </w:rPr>
            </w:pPr>
            <w:r>
              <w:rPr>
                <w:rFonts w:ascii="Times New Roman"/>
                <w:color w:val="000000"/>
                <w:szCs w:val="21"/>
              </w:rPr>
              <w:t>100</w:t>
            </w:r>
          </w:p>
        </w:tc>
      </w:tr>
      <w:tr w14:paraId="2596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4" w:type="pct"/>
            <w:shd w:val="clear" w:color="auto" w:fill="auto"/>
            <w:vAlign w:val="center"/>
          </w:tcPr>
          <w:p w14:paraId="6F7FFB4B">
            <w:pPr>
              <w:pStyle w:val="60"/>
              <w:adjustRightInd w:val="0"/>
              <w:ind w:firstLine="0" w:firstLineChars="0"/>
              <w:jc w:val="center"/>
              <w:rPr>
                <w:rFonts w:ascii="Times New Roman"/>
                <w:color w:val="000000"/>
                <w:szCs w:val="21"/>
              </w:rPr>
            </w:pPr>
            <w:r>
              <w:rPr>
                <w:rFonts w:ascii="Times New Roman"/>
                <w:color w:val="000000"/>
                <w:szCs w:val="21"/>
              </w:rPr>
              <w:t>2</w:t>
            </w:r>
          </w:p>
        </w:tc>
        <w:tc>
          <w:tcPr>
            <w:tcW w:w="1562" w:type="pct"/>
            <w:shd w:val="clear" w:color="auto" w:fill="auto"/>
            <w:vAlign w:val="center"/>
          </w:tcPr>
          <w:p w14:paraId="1BD8670E">
            <w:pPr>
              <w:pStyle w:val="60"/>
              <w:ind w:firstLine="0" w:firstLineChars="0"/>
              <w:jc w:val="center"/>
              <w:rPr>
                <w:rFonts w:ascii="Times New Roman"/>
                <w:color w:val="000000"/>
                <w:szCs w:val="21"/>
              </w:rPr>
            </w:pPr>
            <w:r>
              <w:rPr>
                <w:rFonts w:hint="eastAsia" w:ascii="Times New Roman"/>
                <w:color w:val="000000"/>
                <w:szCs w:val="21"/>
              </w:rPr>
              <w:t>0&lt;</w:t>
            </w:r>
            <w:r>
              <w:rPr>
                <w:rFonts w:hint="eastAsia" w:ascii="Times New Roman"/>
                <w:bCs/>
                <w:i/>
                <w:szCs w:val="21"/>
              </w:rPr>
              <w:t>I</w:t>
            </w:r>
            <w:r>
              <w:rPr>
                <w:rFonts w:ascii="Times New Roman"/>
                <w:color w:val="000000"/>
                <w:szCs w:val="21"/>
              </w:rPr>
              <w:t>&lt;10%</w:t>
            </w:r>
          </w:p>
        </w:tc>
        <w:tc>
          <w:tcPr>
            <w:tcW w:w="1637" w:type="pct"/>
            <w:shd w:val="clear" w:color="auto" w:fill="auto"/>
            <w:vAlign w:val="center"/>
          </w:tcPr>
          <w:p w14:paraId="57F652D6">
            <w:pPr>
              <w:pStyle w:val="60"/>
              <w:ind w:firstLine="0" w:firstLineChars="0"/>
              <w:jc w:val="center"/>
              <w:rPr>
                <w:rFonts w:ascii="Times New Roman" w:hAnsi="Times New Roman"/>
                <w:color w:val="000000"/>
                <w:szCs w:val="21"/>
              </w:rPr>
            </w:pPr>
            <w:r>
              <w:rPr>
                <w:rFonts w:hint="eastAsia" w:ascii="Times New Roman"/>
                <w:color w:val="000000"/>
                <w:szCs w:val="21"/>
              </w:rPr>
              <w:t>0&lt;</w:t>
            </w:r>
            <w:r>
              <w:rPr>
                <w:rFonts w:hint="eastAsia" w:ascii="Times New Roman"/>
                <w:bCs/>
                <w:i/>
                <w:szCs w:val="21"/>
              </w:rPr>
              <w:t>P</w:t>
            </w:r>
            <w:r>
              <w:rPr>
                <w:rFonts w:ascii="Times New Roman"/>
                <w:color w:val="000000"/>
                <w:szCs w:val="21"/>
              </w:rPr>
              <w:t>&lt;</w:t>
            </w:r>
            <w:r>
              <w:rPr>
                <w:rFonts w:hint="eastAsia" w:ascii="Times New Roman"/>
                <w:color w:val="000000"/>
                <w:szCs w:val="21"/>
              </w:rPr>
              <w:t>2</w:t>
            </w:r>
            <w:r>
              <w:rPr>
                <w:rFonts w:ascii="Times New Roman"/>
                <w:color w:val="000000"/>
                <w:szCs w:val="21"/>
              </w:rPr>
              <w:t>0%</w:t>
            </w:r>
          </w:p>
        </w:tc>
        <w:tc>
          <w:tcPr>
            <w:tcW w:w="886" w:type="pct"/>
            <w:vAlign w:val="center"/>
          </w:tcPr>
          <w:p w14:paraId="1FD4B1E9">
            <w:pPr>
              <w:jc w:val="center"/>
              <w:rPr>
                <w:rFonts w:ascii="Times New Roman" w:hAnsi="Times New Roman"/>
                <w:sz w:val="21"/>
                <w:szCs w:val="21"/>
              </w:rPr>
            </w:pPr>
            <w:r>
              <w:rPr>
                <w:rFonts w:hint="eastAsia" w:ascii="Times New Roman" w:hAnsi="Times New Roman"/>
                <w:color w:val="000000"/>
                <w:sz w:val="21"/>
                <w:szCs w:val="21"/>
              </w:rPr>
              <w:t>轻度</w:t>
            </w:r>
          </w:p>
        </w:tc>
        <w:tc>
          <w:tcPr>
            <w:tcW w:w="528" w:type="pct"/>
            <w:vAlign w:val="center"/>
          </w:tcPr>
          <w:p w14:paraId="3DBA0D23">
            <w:pPr>
              <w:pStyle w:val="60"/>
              <w:ind w:firstLine="0" w:firstLineChars="0"/>
              <w:jc w:val="center"/>
              <w:rPr>
                <w:rFonts w:ascii="Times New Roman" w:eastAsia="仿宋"/>
                <w:color w:val="000000"/>
                <w:szCs w:val="21"/>
                <w:shd w:val="clear" w:color="auto" w:fill="FFFFFF"/>
              </w:rPr>
            </w:pPr>
            <w:r>
              <w:rPr>
                <w:rFonts w:ascii="Times New Roman"/>
                <w:color w:val="000000"/>
                <w:szCs w:val="21"/>
              </w:rPr>
              <w:t>75</w:t>
            </w:r>
          </w:p>
        </w:tc>
      </w:tr>
      <w:tr w14:paraId="6E0B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4" w:type="pct"/>
            <w:shd w:val="clear" w:color="auto" w:fill="auto"/>
            <w:vAlign w:val="center"/>
          </w:tcPr>
          <w:p w14:paraId="2764D594">
            <w:pPr>
              <w:pStyle w:val="60"/>
              <w:adjustRightInd w:val="0"/>
              <w:ind w:firstLine="0" w:firstLineChars="0"/>
              <w:jc w:val="center"/>
              <w:rPr>
                <w:rFonts w:ascii="Times New Roman"/>
                <w:color w:val="000000"/>
                <w:szCs w:val="21"/>
              </w:rPr>
            </w:pPr>
            <w:r>
              <w:rPr>
                <w:rFonts w:ascii="Times New Roman"/>
                <w:color w:val="000000"/>
                <w:szCs w:val="21"/>
              </w:rPr>
              <w:t>3</w:t>
            </w:r>
          </w:p>
        </w:tc>
        <w:tc>
          <w:tcPr>
            <w:tcW w:w="1562" w:type="pct"/>
            <w:shd w:val="clear" w:color="auto" w:fill="auto"/>
            <w:vAlign w:val="center"/>
          </w:tcPr>
          <w:p w14:paraId="62624743">
            <w:pPr>
              <w:pStyle w:val="60"/>
              <w:ind w:firstLine="0" w:firstLineChars="0"/>
              <w:jc w:val="center"/>
              <w:rPr>
                <w:rFonts w:ascii="Times New Roman"/>
                <w:color w:val="000000"/>
                <w:szCs w:val="21"/>
              </w:rPr>
            </w:pPr>
            <w:r>
              <w:rPr>
                <w:rFonts w:hint="eastAsia" w:ascii="Times New Roman"/>
                <w:color w:val="000000"/>
                <w:szCs w:val="21"/>
              </w:rPr>
              <w:t>10%≤</w:t>
            </w:r>
            <w:r>
              <w:rPr>
                <w:rFonts w:hint="eastAsia" w:ascii="Times New Roman"/>
                <w:bCs/>
                <w:i/>
                <w:szCs w:val="21"/>
              </w:rPr>
              <w:t>I</w:t>
            </w:r>
            <w:r>
              <w:rPr>
                <w:rFonts w:ascii="Times New Roman"/>
                <w:color w:val="000000"/>
                <w:szCs w:val="21"/>
              </w:rPr>
              <w:t>&lt;30%</w:t>
            </w:r>
          </w:p>
        </w:tc>
        <w:tc>
          <w:tcPr>
            <w:tcW w:w="1637" w:type="pct"/>
            <w:shd w:val="clear" w:color="auto" w:fill="auto"/>
            <w:vAlign w:val="center"/>
          </w:tcPr>
          <w:p w14:paraId="6F54AD87">
            <w:pPr>
              <w:pStyle w:val="60"/>
              <w:ind w:firstLine="0" w:firstLineChars="0"/>
              <w:jc w:val="center"/>
              <w:rPr>
                <w:rFonts w:ascii="Times New Roman" w:hAnsi="Times New Roman"/>
                <w:color w:val="000000"/>
                <w:szCs w:val="21"/>
              </w:rPr>
            </w:pPr>
            <w:r>
              <w:rPr>
                <w:rFonts w:hint="eastAsia" w:ascii="Times New Roman"/>
                <w:color w:val="000000"/>
                <w:szCs w:val="21"/>
              </w:rPr>
              <w:t>20%≤</w:t>
            </w:r>
            <w:r>
              <w:rPr>
                <w:rFonts w:hint="eastAsia" w:ascii="Times New Roman"/>
                <w:bCs/>
                <w:i/>
                <w:szCs w:val="21"/>
              </w:rPr>
              <w:t>P</w:t>
            </w:r>
            <w:r>
              <w:rPr>
                <w:rFonts w:ascii="Times New Roman"/>
                <w:color w:val="000000"/>
                <w:szCs w:val="21"/>
              </w:rPr>
              <w:t>&lt;</w:t>
            </w:r>
            <w:r>
              <w:rPr>
                <w:rFonts w:hint="eastAsia" w:ascii="Times New Roman"/>
                <w:color w:val="000000"/>
                <w:szCs w:val="21"/>
              </w:rPr>
              <w:t>4</w:t>
            </w:r>
            <w:r>
              <w:rPr>
                <w:rFonts w:ascii="Times New Roman"/>
                <w:color w:val="000000"/>
                <w:szCs w:val="21"/>
              </w:rPr>
              <w:t>0%</w:t>
            </w:r>
          </w:p>
        </w:tc>
        <w:tc>
          <w:tcPr>
            <w:tcW w:w="886" w:type="pct"/>
            <w:vAlign w:val="center"/>
          </w:tcPr>
          <w:p w14:paraId="1E920C3B">
            <w:pPr>
              <w:jc w:val="center"/>
              <w:rPr>
                <w:rFonts w:ascii="Times New Roman" w:hAnsi="Times New Roman"/>
                <w:sz w:val="21"/>
                <w:szCs w:val="21"/>
              </w:rPr>
            </w:pPr>
            <w:r>
              <w:rPr>
                <w:rFonts w:hint="eastAsia" w:ascii="Times New Roman" w:hAnsi="Times New Roman"/>
                <w:color w:val="000000"/>
                <w:sz w:val="21"/>
                <w:szCs w:val="21"/>
              </w:rPr>
              <w:t>中度</w:t>
            </w:r>
          </w:p>
        </w:tc>
        <w:tc>
          <w:tcPr>
            <w:tcW w:w="528" w:type="pct"/>
            <w:vAlign w:val="center"/>
          </w:tcPr>
          <w:p w14:paraId="63EBF465">
            <w:pPr>
              <w:pStyle w:val="60"/>
              <w:ind w:firstLine="0" w:firstLineChars="0"/>
              <w:jc w:val="center"/>
              <w:rPr>
                <w:rFonts w:ascii="Times New Roman" w:eastAsia="仿宋"/>
                <w:color w:val="000000"/>
                <w:szCs w:val="21"/>
                <w:shd w:val="clear" w:color="auto" w:fill="FFFFFF"/>
              </w:rPr>
            </w:pPr>
            <w:r>
              <w:rPr>
                <w:rFonts w:ascii="Times New Roman"/>
                <w:color w:val="000000"/>
                <w:szCs w:val="21"/>
              </w:rPr>
              <w:t>50</w:t>
            </w:r>
          </w:p>
        </w:tc>
      </w:tr>
      <w:tr w14:paraId="6BB5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4" w:type="pct"/>
            <w:shd w:val="clear" w:color="auto" w:fill="auto"/>
            <w:vAlign w:val="center"/>
          </w:tcPr>
          <w:p w14:paraId="51E05322">
            <w:pPr>
              <w:pStyle w:val="60"/>
              <w:adjustRightInd w:val="0"/>
              <w:ind w:firstLine="0" w:firstLineChars="0"/>
              <w:jc w:val="center"/>
              <w:rPr>
                <w:rFonts w:ascii="Times New Roman"/>
                <w:color w:val="000000"/>
                <w:szCs w:val="21"/>
              </w:rPr>
            </w:pPr>
            <w:r>
              <w:rPr>
                <w:rFonts w:ascii="Times New Roman"/>
                <w:color w:val="000000"/>
                <w:szCs w:val="21"/>
              </w:rPr>
              <w:t>4</w:t>
            </w:r>
          </w:p>
        </w:tc>
        <w:tc>
          <w:tcPr>
            <w:tcW w:w="1562" w:type="pct"/>
            <w:shd w:val="clear" w:color="auto" w:fill="auto"/>
            <w:vAlign w:val="center"/>
          </w:tcPr>
          <w:p w14:paraId="25E22ABA">
            <w:pPr>
              <w:pStyle w:val="60"/>
              <w:ind w:firstLine="0" w:firstLineChars="0"/>
              <w:jc w:val="center"/>
              <w:rPr>
                <w:rFonts w:ascii="Times New Roman"/>
                <w:color w:val="000000"/>
                <w:szCs w:val="21"/>
              </w:rPr>
            </w:pPr>
            <w:r>
              <w:rPr>
                <w:rFonts w:hint="eastAsia" w:ascii="Times New Roman"/>
                <w:color w:val="000000"/>
                <w:szCs w:val="21"/>
              </w:rPr>
              <w:t>30%≤</w:t>
            </w:r>
            <w:r>
              <w:rPr>
                <w:rFonts w:hint="eastAsia" w:ascii="Times New Roman"/>
                <w:bCs/>
                <w:i/>
                <w:szCs w:val="21"/>
              </w:rPr>
              <w:t>I</w:t>
            </w:r>
            <w:r>
              <w:rPr>
                <w:rFonts w:ascii="Times New Roman"/>
                <w:color w:val="000000"/>
                <w:szCs w:val="21"/>
              </w:rPr>
              <w:t>&lt;60%</w:t>
            </w:r>
          </w:p>
        </w:tc>
        <w:tc>
          <w:tcPr>
            <w:tcW w:w="1637" w:type="pct"/>
            <w:shd w:val="clear" w:color="auto" w:fill="auto"/>
            <w:vAlign w:val="center"/>
          </w:tcPr>
          <w:p w14:paraId="708DE035">
            <w:pPr>
              <w:pStyle w:val="60"/>
              <w:ind w:firstLine="0" w:firstLineChars="0"/>
              <w:jc w:val="center"/>
              <w:rPr>
                <w:rFonts w:ascii="Times New Roman" w:hAnsi="Times New Roman"/>
                <w:color w:val="000000"/>
                <w:szCs w:val="21"/>
              </w:rPr>
            </w:pPr>
            <w:r>
              <w:rPr>
                <w:rFonts w:hint="eastAsia" w:ascii="Times New Roman"/>
                <w:color w:val="000000"/>
                <w:szCs w:val="21"/>
              </w:rPr>
              <w:t>40%≤</w:t>
            </w:r>
            <w:r>
              <w:rPr>
                <w:rFonts w:hint="eastAsia" w:ascii="Times New Roman"/>
                <w:bCs/>
                <w:i/>
                <w:szCs w:val="21"/>
              </w:rPr>
              <w:t>P</w:t>
            </w:r>
            <w:r>
              <w:rPr>
                <w:rFonts w:ascii="Times New Roman"/>
                <w:color w:val="000000"/>
                <w:szCs w:val="21"/>
              </w:rPr>
              <w:t>&lt;60%</w:t>
            </w:r>
          </w:p>
        </w:tc>
        <w:tc>
          <w:tcPr>
            <w:tcW w:w="886" w:type="pct"/>
            <w:vAlign w:val="center"/>
          </w:tcPr>
          <w:p w14:paraId="0DDF4BC4">
            <w:pPr>
              <w:jc w:val="center"/>
              <w:rPr>
                <w:rFonts w:ascii="Times New Roman" w:hAnsi="Times New Roman"/>
                <w:sz w:val="21"/>
                <w:szCs w:val="21"/>
              </w:rPr>
            </w:pPr>
            <w:r>
              <w:rPr>
                <w:rFonts w:hint="eastAsia" w:ascii="Times New Roman" w:hAnsi="Times New Roman"/>
                <w:color w:val="000000"/>
                <w:sz w:val="21"/>
                <w:szCs w:val="21"/>
              </w:rPr>
              <w:t>较重</w:t>
            </w:r>
          </w:p>
        </w:tc>
        <w:tc>
          <w:tcPr>
            <w:tcW w:w="528" w:type="pct"/>
            <w:vAlign w:val="center"/>
          </w:tcPr>
          <w:p w14:paraId="4A6A5114">
            <w:pPr>
              <w:pStyle w:val="60"/>
              <w:ind w:firstLine="0" w:firstLineChars="0"/>
              <w:jc w:val="center"/>
              <w:rPr>
                <w:rFonts w:ascii="Times New Roman" w:eastAsia="仿宋"/>
                <w:color w:val="000000"/>
                <w:szCs w:val="21"/>
                <w:shd w:val="clear" w:color="auto" w:fill="FFFFFF"/>
              </w:rPr>
            </w:pPr>
            <w:r>
              <w:rPr>
                <w:rFonts w:ascii="Times New Roman"/>
                <w:color w:val="000000"/>
                <w:szCs w:val="21"/>
              </w:rPr>
              <w:t>25</w:t>
            </w:r>
          </w:p>
        </w:tc>
      </w:tr>
      <w:tr w14:paraId="2701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84" w:type="pct"/>
            <w:shd w:val="clear" w:color="auto" w:fill="auto"/>
            <w:vAlign w:val="center"/>
          </w:tcPr>
          <w:p w14:paraId="263AD55E">
            <w:pPr>
              <w:pStyle w:val="60"/>
              <w:adjustRightInd w:val="0"/>
              <w:ind w:firstLine="0" w:firstLineChars="0"/>
              <w:jc w:val="center"/>
              <w:rPr>
                <w:rFonts w:ascii="Times New Roman"/>
                <w:color w:val="000000"/>
                <w:szCs w:val="21"/>
              </w:rPr>
            </w:pPr>
            <w:r>
              <w:rPr>
                <w:rFonts w:ascii="Times New Roman"/>
                <w:color w:val="000000"/>
                <w:szCs w:val="21"/>
              </w:rPr>
              <w:t>5</w:t>
            </w:r>
          </w:p>
        </w:tc>
        <w:tc>
          <w:tcPr>
            <w:tcW w:w="1562" w:type="pct"/>
            <w:shd w:val="clear" w:color="auto" w:fill="auto"/>
            <w:vAlign w:val="center"/>
          </w:tcPr>
          <w:p w14:paraId="3A184274">
            <w:pPr>
              <w:pStyle w:val="60"/>
              <w:ind w:firstLine="0" w:firstLineChars="0"/>
              <w:jc w:val="center"/>
              <w:rPr>
                <w:rFonts w:ascii="Times New Roman"/>
                <w:color w:val="000000"/>
                <w:szCs w:val="21"/>
              </w:rPr>
            </w:pPr>
            <w:r>
              <w:rPr>
                <w:rFonts w:hint="eastAsia" w:ascii="Times New Roman"/>
                <w:bCs/>
                <w:i/>
                <w:szCs w:val="21"/>
              </w:rPr>
              <w:t>I</w:t>
            </w:r>
            <w:r>
              <w:rPr>
                <w:rFonts w:hint="eastAsia" w:ascii="Times New Roman"/>
                <w:color w:val="000000"/>
                <w:szCs w:val="21"/>
              </w:rPr>
              <w:t>≥60%</w:t>
            </w:r>
          </w:p>
        </w:tc>
        <w:tc>
          <w:tcPr>
            <w:tcW w:w="1637" w:type="pct"/>
            <w:shd w:val="clear" w:color="auto" w:fill="auto"/>
            <w:vAlign w:val="center"/>
          </w:tcPr>
          <w:p w14:paraId="4FBA24AC">
            <w:pPr>
              <w:pStyle w:val="60"/>
              <w:ind w:firstLine="0" w:firstLineChars="0"/>
              <w:jc w:val="center"/>
              <w:rPr>
                <w:rFonts w:ascii="Times New Roman" w:hAnsi="Times New Roman"/>
                <w:color w:val="000000"/>
                <w:szCs w:val="21"/>
              </w:rPr>
            </w:pPr>
            <w:r>
              <w:rPr>
                <w:rFonts w:hint="eastAsia" w:ascii="Times New Roman"/>
                <w:bCs/>
                <w:i/>
                <w:szCs w:val="21"/>
              </w:rPr>
              <w:t>P</w:t>
            </w:r>
            <w:r>
              <w:rPr>
                <w:rFonts w:hint="eastAsia" w:ascii="Times New Roman"/>
                <w:color w:val="000000"/>
                <w:szCs w:val="21"/>
              </w:rPr>
              <w:t>≥60%</w:t>
            </w:r>
          </w:p>
        </w:tc>
        <w:tc>
          <w:tcPr>
            <w:tcW w:w="886" w:type="pct"/>
            <w:vAlign w:val="center"/>
          </w:tcPr>
          <w:p w14:paraId="331DADBB">
            <w:pPr>
              <w:jc w:val="center"/>
              <w:rPr>
                <w:rFonts w:ascii="Times New Roman" w:hAnsi="Times New Roman"/>
              </w:rPr>
            </w:pPr>
            <w:r>
              <w:rPr>
                <w:rFonts w:hint="eastAsia" w:ascii="Times New Roman" w:hAnsi="Times New Roman"/>
                <w:color w:val="000000"/>
                <w:sz w:val="21"/>
                <w:szCs w:val="21"/>
              </w:rPr>
              <w:t>严重</w:t>
            </w:r>
          </w:p>
        </w:tc>
        <w:tc>
          <w:tcPr>
            <w:tcW w:w="528" w:type="pct"/>
            <w:vAlign w:val="center"/>
          </w:tcPr>
          <w:p w14:paraId="149EB135">
            <w:pPr>
              <w:pStyle w:val="60"/>
              <w:ind w:firstLine="0" w:firstLineChars="0"/>
              <w:jc w:val="center"/>
              <w:rPr>
                <w:rFonts w:ascii="Times New Roman" w:eastAsia="仿宋"/>
                <w:color w:val="000000"/>
                <w:szCs w:val="21"/>
                <w:shd w:val="clear" w:color="auto" w:fill="FFFFFF"/>
              </w:rPr>
            </w:pPr>
            <w:r>
              <w:rPr>
                <w:rFonts w:ascii="Times New Roman"/>
                <w:color w:val="000000"/>
                <w:szCs w:val="21"/>
              </w:rPr>
              <w:t>0</w:t>
            </w:r>
          </w:p>
        </w:tc>
      </w:tr>
      <w:bookmarkEnd w:id="28"/>
    </w:tbl>
    <w:p w14:paraId="6CD00760">
      <w:pPr>
        <w:pStyle w:val="108"/>
        <w:spacing w:before="240" w:after="240"/>
        <w:rPr>
          <w:rFonts w:ascii="Times New Roman"/>
        </w:rPr>
      </w:pPr>
      <w:bookmarkStart w:id="109" w:name="_Toc27352"/>
      <w:r>
        <w:rPr>
          <w:rFonts w:hint="eastAsia" w:ascii="Times New Roman"/>
        </w:rPr>
        <w:t>质量控制与保障</w:t>
      </w:r>
      <w:bookmarkEnd w:id="109"/>
    </w:p>
    <w:p w14:paraId="03B7E2FE">
      <w:pPr>
        <w:pStyle w:val="60"/>
        <w:spacing w:line="240" w:lineRule="auto"/>
        <w:ind w:firstLine="420"/>
        <w:rPr>
          <w:rFonts w:ascii="Times New Roman"/>
        </w:rPr>
      </w:pPr>
      <w:r>
        <w:rPr>
          <w:rFonts w:hint="eastAsia" w:ascii="Times New Roman"/>
        </w:rPr>
        <w:t>不同技术环节质量控制要求如下：</w:t>
      </w:r>
    </w:p>
    <w:p w14:paraId="408BDA27">
      <w:pPr>
        <w:pStyle w:val="60"/>
        <w:numPr>
          <w:ilvl w:val="0"/>
          <w:numId w:val="31"/>
        </w:numPr>
        <w:spacing w:line="240" w:lineRule="auto"/>
        <w:ind w:left="850" w:hanging="425" w:firstLineChars="0"/>
        <w:rPr>
          <w:rFonts w:ascii="Times New Roman"/>
        </w:rPr>
      </w:pPr>
      <w:r>
        <w:rPr>
          <w:rFonts w:ascii="Times New Roman"/>
        </w:rPr>
        <w:t>卫星遥感数据预处理：依据</w:t>
      </w:r>
      <w:r>
        <w:rPr>
          <w:rFonts w:hint="eastAsia" w:ascii="Times New Roman"/>
        </w:rPr>
        <w:t>HJ 1176</w:t>
      </w:r>
      <w:r>
        <w:rPr>
          <w:rFonts w:ascii="Times New Roman"/>
        </w:rPr>
        <w:t>的相关要求执行；</w:t>
      </w:r>
    </w:p>
    <w:p w14:paraId="503CE6A1">
      <w:pPr>
        <w:pStyle w:val="60"/>
        <w:numPr>
          <w:ilvl w:val="0"/>
          <w:numId w:val="31"/>
        </w:numPr>
        <w:spacing w:line="240" w:lineRule="auto"/>
        <w:ind w:left="850" w:hanging="425" w:firstLineChars="0"/>
        <w:rPr>
          <w:rFonts w:ascii="Times New Roman"/>
        </w:rPr>
      </w:pPr>
      <w:r>
        <w:rPr>
          <w:rFonts w:hint="eastAsia" w:ascii="Times New Roman"/>
        </w:rPr>
        <w:t>监测精度：结合地面监测数据、水文数据、实地核查数据或亚米级遥感影像数据进行精度验证，总体精度不低于90</w:t>
      </w:r>
      <w:r>
        <w:rPr>
          <w:rFonts w:ascii="Times New Roman"/>
        </w:rPr>
        <w:t>%</w:t>
      </w:r>
      <w:r>
        <w:rPr>
          <w:rFonts w:hint="eastAsia" w:ascii="Times New Roman"/>
        </w:rPr>
        <w:t>。</w:t>
      </w:r>
    </w:p>
    <w:p w14:paraId="4B688DDF">
      <w:pPr>
        <w:pStyle w:val="108"/>
        <w:spacing w:before="240" w:after="240"/>
        <w:rPr>
          <w:rFonts w:ascii="Times New Roman"/>
        </w:rPr>
      </w:pPr>
      <w:bookmarkStart w:id="110" w:name="_Toc4650"/>
      <w:r>
        <w:rPr>
          <w:rFonts w:hint="eastAsia" w:ascii="Times New Roman"/>
        </w:rPr>
        <w:t>成果形式要求</w:t>
      </w:r>
      <w:bookmarkEnd w:id="110"/>
    </w:p>
    <w:p w14:paraId="0517869F">
      <w:pPr>
        <w:pStyle w:val="60"/>
        <w:numPr>
          <w:ilvl w:val="0"/>
          <w:numId w:val="32"/>
        </w:numPr>
        <w:spacing w:line="240" w:lineRule="auto"/>
        <w:ind w:left="850" w:hanging="425" w:firstLineChars="0"/>
        <w:rPr>
          <w:rFonts w:ascii="Times New Roman"/>
        </w:rPr>
      </w:pPr>
      <w:r>
        <w:rPr>
          <w:rFonts w:hint="eastAsia" w:ascii="Times New Roman"/>
        </w:rPr>
        <w:t xml:space="preserve"> 河流断流干涸遥感监测成果应包括：监测数据集和报告。</w:t>
      </w:r>
    </w:p>
    <w:p w14:paraId="729436BC">
      <w:pPr>
        <w:pStyle w:val="60"/>
        <w:numPr>
          <w:ilvl w:val="0"/>
          <w:numId w:val="32"/>
        </w:numPr>
        <w:spacing w:line="240" w:lineRule="auto"/>
        <w:ind w:left="850" w:hanging="425" w:firstLineChars="0"/>
        <w:rPr>
          <w:rFonts w:ascii="Times New Roman"/>
        </w:rPr>
      </w:pPr>
      <w:r>
        <w:rPr>
          <w:rFonts w:hint="eastAsia" w:ascii="Times New Roman"/>
        </w:rPr>
        <w:t xml:space="preserve"> 监测数据集包括：原始遥感数据、预处理后遥感数据、河流断流干涸提取结果数据。栅格数据采用标准</w:t>
      </w:r>
      <w:r>
        <w:rPr>
          <w:rFonts w:ascii="Times New Roman"/>
        </w:rPr>
        <w:t>GeoTIFF（.tif）格式，矢量数据采用Shapefile（.shp）格式</w:t>
      </w:r>
      <w:r>
        <w:rPr>
          <w:rFonts w:hint="eastAsia" w:ascii="Times New Roman"/>
        </w:rPr>
        <w:t>。</w:t>
      </w:r>
    </w:p>
    <w:p w14:paraId="3B04B43F">
      <w:pPr>
        <w:pStyle w:val="60"/>
        <w:numPr>
          <w:ilvl w:val="0"/>
          <w:numId w:val="32"/>
        </w:numPr>
        <w:spacing w:line="240" w:lineRule="auto"/>
        <w:ind w:left="850" w:hanging="425" w:firstLineChars="0"/>
        <w:rPr>
          <w:rFonts w:ascii="Times New Roman"/>
        </w:rPr>
      </w:pPr>
      <w:r>
        <w:rPr>
          <w:rFonts w:hint="eastAsia" w:ascii="Times New Roman"/>
        </w:rPr>
        <w:t xml:space="preserve"> 报告内容应包括监测区域、数据来源、监测方法、结果分析、原因分析及结论等信息</w:t>
      </w:r>
      <w:r>
        <w:rPr>
          <w:rFonts w:ascii="Times New Roman"/>
        </w:rPr>
        <w:t>。</w:t>
      </w:r>
    </w:p>
    <w:p w14:paraId="3E83A8BB">
      <w:pPr>
        <w:pStyle w:val="60"/>
        <w:ind w:firstLine="0" w:firstLineChars="0"/>
        <w:rPr>
          <w:rFonts w:ascii="Times New Roman"/>
        </w:rPr>
        <w:sectPr>
          <w:headerReference r:id="rId21" w:type="default"/>
          <w:footerReference r:id="rId23" w:type="default"/>
          <w:headerReference r:id="rId22" w:type="even"/>
          <w:footerReference r:id="rId24" w:type="even"/>
          <w:pgSz w:w="11906" w:h="16838"/>
          <w:pgMar w:top="2410" w:right="1134" w:bottom="1134" w:left="1134" w:header="1418" w:footer="1134" w:gutter="284"/>
          <w:cols w:space="425" w:num="1"/>
          <w:formProt w:val="0"/>
          <w:docGrid w:linePitch="312" w:charSpace="0"/>
        </w:sectPr>
      </w:pPr>
    </w:p>
    <w:p w14:paraId="5BECF196">
      <w:pPr>
        <w:pStyle w:val="80"/>
        <w:spacing w:before="60" w:after="120"/>
      </w:pPr>
      <w:bookmarkStart w:id="111" w:name="_Toc77263541"/>
      <w:bookmarkStart w:id="112" w:name="_Toc12356"/>
      <w:r>
        <w:br w:type="textWrapping"/>
      </w:r>
      <w:bookmarkEnd w:id="111"/>
      <w:r>
        <w:rPr>
          <w:rFonts w:hint="eastAsia"/>
        </w:rPr>
        <w:t>河流断流干涸情况野外核查记录表</w:t>
      </w:r>
      <w:bookmarkEnd w:id="112"/>
    </w:p>
    <w:p w14:paraId="2BFCF7A9">
      <w:pPr>
        <w:ind w:firstLine="480" w:firstLineChars="200"/>
      </w:pPr>
      <w:r>
        <w:rPr>
          <w:rFonts w:hint="eastAsia" w:ascii="黑体" w:hAnsi="黑体" w:eastAsia="黑体"/>
          <w:szCs w:val="21"/>
        </w:rPr>
        <w:t>组别：       记录人（姓名/电话）：                                                日期：    年   月   日</w:t>
      </w:r>
    </w:p>
    <w:tbl>
      <w:tblPr>
        <w:tblStyle w:val="29"/>
        <w:tblW w:w="13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224"/>
        <w:gridCol w:w="1155"/>
        <w:gridCol w:w="1197"/>
        <w:gridCol w:w="2061"/>
        <w:gridCol w:w="1977"/>
        <w:gridCol w:w="1664"/>
        <w:gridCol w:w="815"/>
        <w:gridCol w:w="744"/>
        <w:gridCol w:w="1785"/>
      </w:tblGrid>
      <w:tr w14:paraId="54C9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492" w:type="dxa"/>
            <w:shd w:val="clear" w:color="auto" w:fill="auto"/>
            <w:vAlign w:val="center"/>
          </w:tcPr>
          <w:p w14:paraId="22B5E504">
            <w:pPr>
              <w:jc w:val="center"/>
              <w:textAlignment w:val="center"/>
              <w:rPr>
                <w:rFonts w:ascii="Times New Roman" w:hAnsi="Times New Roman" w:cs="Times New Roman"/>
                <w:color w:val="000000"/>
                <w:sz w:val="21"/>
                <w:szCs w:val="21"/>
              </w:rPr>
            </w:pPr>
            <w:r>
              <w:rPr>
                <w:rFonts w:hint="eastAsia" w:ascii="Times New Roman" w:hAnsi="Times New Roman" w:cs="Times New Roman"/>
                <w:color w:val="000000"/>
                <w:sz w:val="21"/>
                <w:szCs w:val="21"/>
                <w:lang w:bidi="ar"/>
              </w:rPr>
              <w:t>序号</w:t>
            </w:r>
          </w:p>
        </w:tc>
        <w:tc>
          <w:tcPr>
            <w:tcW w:w="1224" w:type="dxa"/>
            <w:shd w:val="clear" w:color="auto" w:fill="auto"/>
            <w:vAlign w:val="center"/>
          </w:tcPr>
          <w:p w14:paraId="371F7D08">
            <w:pPr>
              <w:jc w:val="center"/>
              <w:textAlignment w:val="center"/>
              <w:rPr>
                <w:rFonts w:ascii="Times New Roman" w:hAnsi="Times New Roman" w:cs="Times New Roman"/>
                <w:color w:val="000000"/>
                <w:sz w:val="21"/>
                <w:szCs w:val="21"/>
                <w:lang w:bidi="ar"/>
              </w:rPr>
            </w:pPr>
          </w:p>
          <w:p w14:paraId="4E0C66AF">
            <w:pPr>
              <w:jc w:val="center"/>
              <w:textAlignment w:val="center"/>
              <w:rPr>
                <w:rFonts w:ascii="Times New Roman" w:hAnsi="Times New Roman" w:cs="Times New Roman"/>
                <w:color w:val="000000"/>
                <w:sz w:val="21"/>
                <w:szCs w:val="21"/>
              </w:rPr>
            </w:pPr>
            <w:r>
              <w:rPr>
                <w:rFonts w:hint="eastAsia" w:ascii="Times New Roman" w:hAnsi="Times New Roman" w:cs="Times New Roman"/>
                <w:color w:val="000000"/>
                <w:sz w:val="21"/>
                <w:szCs w:val="21"/>
                <w:lang w:bidi="ar"/>
              </w:rPr>
              <w:t>河段</w:t>
            </w:r>
            <w:r>
              <w:rPr>
                <w:rFonts w:ascii="Times New Roman" w:hAnsi="Times New Roman" w:cs="Times New Roman"/>
                <w:color w:val="000000"/>
                <w:sz w:val="21"/>
                <w:szCs w:val="21"/>
                <w:lang w:bidi="ar"/>
              </w:rPr>
              <w:t>名称</w:t>
            </w:r>
          </w:p>
          <w:p w14:paraId="4CCC2C0D">
            <w:pPr>
              <w:jc w:val="center"/>
              <w:textAlignment w:val="center"/>
              <w:rPr>
                <w:rFonts w:ascii="Times New Roman" w:hAnsi="Times New Roman" w:cs="Times New Roman"/>
                <w:color w:val="000000"/>
                <w:sz w:val="21"/>
                <w:szCs w:val="21"/>
                <w:lang w:bidi="ar"/>
              </w:rPr>
            </w:pPr>
          </w:p>
        </w:tc>
        <w:tc>
          <w:tcPr>
            <w:tcW w:w="1155" w:type="dxa"/>
            <w:shd w:val="clear" w:color="auto" w:fill="auto"/>
            <w:vAlign w:val="center"/>
          </w:tcPr>
          <w:p w14:paraId="4FC2DED1">
            <w:pPr>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bidi="ar"/>
              </w:rPr>
              <w:t>经度</w:t>
            </w:r>
          </w:p>
        </w:tc>
        <w:tc>
          <w:tcPr>
            <w:tcW w:w="1197" w:type="dxa"/>
            <w:shd w:val="clear" w:color="auto" w:fill="auto"/>
            <w:vAlign w:val="center"/>
          </w:tcPr>
          <w:p w14:paraId="01EAC794">
            <w:pPr>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bidi="ar"/>
              </w:rPr>
              <w:t>纬度</w:t>
            </w:r>
          </w:p>
        </w:tc>
        <w:tc>
          <w:tcPr>
            <w:tcW w:w="2061" w:type="dxa"/>
            <w:shd w:val="clear" w:color="auto" w:fill="auto"/>
            <w:vAlign w:val="center"/>
          </w:tcPr>
          <w:p w14:paraId="26F72F77">
            <w:pPr>
              <w:jc w:val="center"/>
              <w:textAlignment w:val="center"/>
              <w:rPr>
                <w:rFonts w:ascii="Times New Roman" w:hAnsi="Times New Roman" w:cs="Times New Roman"/>
                <w:color w:val="000000"/>
                <w:sz w:val="21"/>
                <w:szCs w:val="21"/>
              </w:rPr>
            </w:pPr>
            <w:r>
              <w:rPr>
                <w:rFonts w:hint="eastAsia" w:ascii="Times New Roman" w:hAnsi="Times New Roman" w:cs="Times New Roman"/>
                <w:color w:val="000000"/>
                <w:sz w:val="21"/>
                <w:szCs w:val="21"/>
                <w:lang w:bidi="ar"/>
              </w:rPr>
              <w:t>现场</w:t>
            </w:r>
            <w:r>
              <w:rPr>
                <w:rFonts w:ascii="Times New Roman" w:hAnsi="Times New Roman" w:cs="Times New Roman"/>
                <w:color w:val="000000"/>
                <w:sz w:val="21"/>
                <w:szCs w:val="21"/>
                <w:lang w:bidi="ar"/>
              </w:rPr>
              <w:t>照片</w:t>
            </w:r>
          </w:p>
        </w:tc>
        <w:tc>
          <w:tcPr>
            <w:tcW w:w="1977" w:type="dxa"/>
            <w:shd w:val="clear" w:color="auto" w:fill="auto"/>
            <w:vAlign w:val="center"/>
          </w:tcPr>
          <w:p w14:paraId="73E4B2A2">
            <w:pPr>
              <w:jc w:val="center"/>
              <w:textAlignment w:val="center"/>
              <w:rPr>
                <w:rFonts w:ascii="Times New Roman" w:hAnsi="Times New Roman" w:cs="Times New Roman"/>
                <w:color w:val="000000"/>
                <w:sz w:val="21"/>
                <w:szCs w:val="21"/>
                <w:lang w:bidi="ar"/>
              </w:rPr>
            </w:pPr>
            <w:r>
              <w:rPr>
                <w:rFonts w:hint="eastAsia" w:ascii="Times New Roman" w:hAnsi="Times New Roman" w:cs="Times New Roman"/>
                <w:color w:val="000000"/>
                <w:sz w:val="21"/>
                <w:szCs w:val="21"/>
                <w:lang w:bidi="ar"/>
              </w:rPr>
              <w:t>无人机照片</w:t>
            </w:r>
          </w:p>
        </w:tc>
        <w:tc>
          <w:tcPr>
            <w:tcW w:w="1664" w:type="dxa"/>
            <w:shd w:val="clear" w:color="auto" w:fill="auto"/>
            <w:vAlign w:val="center"/>
          </w:tcPr>
          <w:p w14:paraId="27A5EFDB">
            <w:pPr>
              <w:jc w:val="center"/>
              <w:textAlignment w:val="center"/>
              <w:rPr>
                <w:rFonts w:ascii="Times New Roman" w:hAnsi="Times New Roman" w:cs="Times New Roman"/>
                <w:color w:val="000000"/>
                <w:sz w:val="21"/>
                <w:szCs w:val="21"/>
              </w:rPr>
            </w:pPr>
            <w:r>
              <w:rPr>
                <w:rFonts w:hint="eastAsia" w:ascii="Times New Roman" w:hAnsi="Times New Roman" w:cs="Times New Roman"/>
                <w:color w:val="000000"/>
                <w:sz w:val="21"/>
                <w:szCs w:val="21"/>
                <w:lang w:bidi="ar"/>
              </w:rPr>
              <w:t>环境</w:t>
            </w:r>
            <w:r>
              <w:rPr>
                <w:rFonts w:ascii="Times New Roman" w:hAnsi="Times New Roman" w:cs="Times New Roman"/>
                <w:color w:val="000000"/>
                <w:sz w:val="21"/>
                <w:szCs w:val="21"/>
                <w:lang w:bidi="ar"/>
              </w:rPr>
              <w:t>描述</w:t>
            </w:r>
          </w:p>
        </w:tc>
        <w:tc>
          <w:tcPr>
            <w:tcW w:w="815" w:type="dxa"/>
            <w:shd w:val="clear" w:color="auto" w:fill="auto"/>
            <w:vAlign w:val="center"/>
          </w:tcPr>
          <w:p w14:paraId="23EF79E7">
            <w:pPr>
              <w:jc w:val="center"/>
              <w:textAlignment w:val="center"/>
              <w:rPr>
                <w:rFonts w:ascii="Times New Roman" w:hAnsi="Times New Roman" w:cs="Times New Roman"/>
                <w:color w:val="000000"/>
                <w:sz w:val="21"/>
                <w:szCs w:val="21"/>
                <w:lang w:bidi="ar"/>
              </w:rPr>
            </w:pPr>
            <w:r>
              <w:rPr>
                <w:rStyle w:val="251"/>
                <w:rFonts w:hint="default" w:ascii="Times New Roman" w:hAnsi="Times New Roman" w:cs="Times New Roman"/>
                <w:sz w:val="21"/>
                <w:szCs w:val="21"/>
                <w:lang w:bidi="ar"/>
              </w:rPr>
              <w:t>河宽（</w:t>
            </w:r>
            <w:r>
              <w:rPr>
                <w:rStyle w:val="252"/>
                <w:rFonts w:ascii="Times New Roman" w:hAnsi="Times New Roman" w:cs="Times New Roman"/>
                <w:sz w:val="21"/>
                <w:szCs w:val="21"/>
                <w:lang w:bidi="ar"/>
              </w:rPr>
              <w:t>m</w:t>
            </w:r>
            <w:r>
              <w:rPr>
                <w:rStyle w:val="251"/>
                <w:rFonts w:hint="default" w:ascii="Times New Roman" w:hAnsi="Times New Roman" w:cs="Times New Roman"/>
                <w:sz w:val="21"/>
                <w:szCs w:val="21"/>
                <w:lang w:bidi="ar"/>
              </w:rPr>
              <w:t>）</w:t>
            </w:r>
          </w:p>
        </w:tc>
        <w:tc>
          <w:tcPr>
            <w:tcW w:w="744" w:type="dxa"/>
            <w:shd w:val="clear" w:color="auto" w:fill="auto"/>
            <w:vAlign w:val="center"/>
          </w:tcPr>
          <w:p w14:paraId="3524687D">
            <w:pPr>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bidi="ar"/>
              </w:rPr>
              <w:t>通水与否</w:t>
            </w:r>
          </w:p>
        </w:tc>
        <w:tc>
          <w:tcPr>
            <w:tcW w:w="1785" w:type="dxa"/>
            <w:shd w:val="clear" w:color="auto" w:fill="auto"/>
            <w:vAlign w:val="center"/>
          </w:tcPr>
          <w:p w14:paraId="50C94785">
            <w:pPr>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bidi="ar"/>
              </w:rPr>
              <w:t>备注</w:t>
            </w:r>
          </w:p>
        </w:tc>
      </w:tr>
      <w:tr w14:paraId="0FC8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92" w:type="dxa"/>
            <w:shd w:val="clear" w:color="auto" w:fill="auto"/>
            <w:noWrap/>
            <w:vAlign w:val="center"/>
          </w:tcPr>
          <w:p w14:paraId="54C30FD5">
            <w:pPr>
              <w:jc w:val="center"/>
              <w:textAlignment w:val="bottom"/>
              <w:rPr>
                <w:rFonts w:ascii="Times New Roman" w:hAnsi="Times New Roman" w:cs="Times New Roman"/>
                <w:color w:val="000000"/>
                <w:sz w:val="21"/>
                <w:szCs w:val="21"/>
              </w:rPr>
            </w:pPr>
            <w:r>
              <w:rPr>
                <w:rFonts w:ascii="Times New Roman" w:hAnsi="Times New Roman" w:cs="Times New Roman"/>
                <w:color w:val="000000"/>
                <w:sz w:val="21"/>
                <w:szCs w:val="21"/>
                <w:lang w:bidi="ar"/>
              </w:rPr>
              <w:t>1</w:t>
            </w:r>
          </w:p>
        </w:tc>
        <w:tc>
          <w:tcPr>
            <w:tcW w:w="1224" w:type="dxa"/>
            <w:shd w:val="clear" w:color="auto" w:fill="auto"/>
            <w:noWrap/>
            <w:vAlign w:val="center"/>
          </w:tcPr>
          <w:p w14:paraId="5A43330C">
            <w:pPr>
              <w:jc w:val="center"/>
              <w:rPr>
                <w:rFonts w:ascii="Times New Roman" w:hAnsi="Times New Roman" w:cs="Times New Roman"/>
                <w:color w:val="000000"/>
                <w:sz w:val="21"/>
                <w:szCs w:val="21"/>
              </w:rPr>
            </w:pPr>
          </w:p>
        </w:tc>
        <w:tc>
          <w:tcPr>
            <w:tcW w:w="1155" w:type="dxa"/>
            <w:shd w:val="clear" w:color="auto" w:fill="auto"/>
            <w:noWrap/>
            <w:vAlign w:val="center"/>
          </w:tcPr>
          <w:p w14:paraId="5F0A36F0">
            <w:pPr>
              <w:jc w:val="center"/>
              <w:rPr>
                <w:rFonts w:ascii="Times New Roman" w:hAnsi="Times New Roman" w:cs="Times New Roman"/>
                <w:color w:val="000000"/>
                <w:sz w:val="21"/>
                <w:szCs w:val="21"/>
              </w:rPr>
            </w:pPr>
          </w:p>
        </w:tc>
        <w:tc>
          <w:tcPr>
            <w:tcW w:w="1197" w:type="dxa"/>
            <w:shd w:val="clear" w:color="auto" w:fill="auto"/>
            <w:noWrap/>
            <w:vAlign w:val="center"/>
          </w:tcPr>
          <w:p w14:paraId="25EA7E64">
            <w:pPr>
              <w:jc w:val="center"/>
              <w:rPr>
                <w:rFonts w:ascii="Times New Roman" w:hAnsi="Times New Roman" w:cs="Times New Roman"/>
                <w:color w:val="000000"/>
                <w:sz w:val="21"/>
                <w:szCs w:val="21"/>
              </w:rPr>
            </w:pPr>
          </w:p>
        </w:tc>
        <w:tc>
          <w:tcPr>
            <w:tcW w:w="2061" w:type="dxa"/>
            <w:shd w:val="clear" w:color="auto" w:fill="auto"/>
            <w:noWrap/>
            <w:vAlign w:val="center"/>
          </w:tcPr>
          <w:p w14:paraId="2FFF76B4">
            <w:pPr>
              <w:jc w:val="center"/>
              <w:rPr>
                <w:rFonts w:ascii="Times New Roman" w:hAnsi="Times New Roman" w:cs="Times New Roman"/>
                <w:color w:val="000000"/>
                <w:sz w:val="21"/>
                <w:szCs w:val="21"/>
              </w:rPr>
            </w:pPr>
          </w:p>
        </w:tc>
        <w:tc>
          <w:tcPr>
            <w:tcW w:w="1977" w:type="dxa"/>
            <w:shd w:val="clear" w:color="auto" w:fill="auto"/>
            <w:noWrap/>
            <w:vAlign w:val="center"/>
          </w:tcPr>
          <w:p w14:paraId="7679AFF4">
            <w:pPr>
              <w:jc w:val="center"/>
              <w:rPr>
                <w:rFonts w:ascii="Times New Roman" w:hAnsi="Times New Roman" w:cs="Times New Roman"/>
                <w:color w:val="000000"/>
                <w:sz w:val="21"/>
                <w:szCs w:val="21"/>
              </w:rPr>
            </w:pPr>
          </w:p>
        </w:tc>
        <w:tc>
          <w:tcPr>
            <w:tcW w:w="1664" w:type="dxa"/>
            <w:shd w:val="clear" w:color="auto" w:fill="auto"/>
            <w:noWrap/>
            <w:vAlign w:val="center"/>
          </w:tcPr>
          <w:p w14:paraId="3560184E">
            <w:pPr>
              <w:jc w:val="center"/>
              <w:rPr>
                <w:rFonts w:ascii="Times New Roman" w:hAnsi="Times New Roman" w:cs="Times New Roman"/>
                <w:color w:val="000000"/>
                <w:sz w:val="21"/>
                <w:szCs w:val="21"/>
              </w:rPr>
            </w:pPr>
          </w:p>
        </w:tc>
        <w:tc>
          <w:tcPr>
            <w:tcW w:w="815" w:type="dxa"/>
            <w:shd w:val="clear" w:color="auto" w:fill="auto"/>
            <w:noWrap/>
            <w:vAlign w:val="center"/>
          </w:tcPr>
          <w:p w14:paraId="42913B22">
            <w:pPr>
              <w:jc w:val="center"/>
              <w:rPr>
                <w:rFonts w:ascii="Times New Roman" w:hAnsi="Times New Roman" w:cs="Times New Roman"/>
                <w:color w:val="000000"/>
                <w:sz w:val="21"/>
                <w:szCs w:val="21"/>
              </w:rPr>
            </w:pPr>
          </w:p>
        </w:tc>
        <w:tc>
          <w:tcPr>
            <w:tcW w:w="744" w:type="dxa"/>
            <w:shd w:val="clear" w:color="auto" w:fill="auto"/>
            <w:noWrap/>
            <w:vAlign w:val="center"/>
          </w:tcPr>
          <w:p w14:paraId="5896562D">
            <w:pPr>
              <w:jc w:val="center"/>
              <w:rPr>
                <w:rFonts w:ascii="Times New Roman" w:hAnsi="Times New Roman" w:cs="Times New Roman"/>
                <w:color w:val="000000"/>
                <w:sz w:val="21"/>
                <w:szCs w:val="21"/>
              </w:rPr>
            </w:pPr>
          </w:p>
        </w:tc>
        <w:tc>
          <w:tcPr>
            <w:tcW w:w="1785" w:type="dxa"/>
            <w:shd w:val="clear" w:color="auto" w:fill="auto"/>
            <w:noWrap/>
            <w:vAlign w:val="center"/>
          </w:tcPr>
          <w:p w14:paraId="1A74D97C">
            <w:pPr>
              <w:jc w:val="center"/>
              <w:rPr>
                <w:rFonts w:ascii="Times New Roman" w:hAnsi="Times New Roman" w:cs="Times New Roman"/>
                <w:color w:val="000000"/>
                <w:sz w:val="21"/>
                <w:szCs w:val="21"/>
              </w:rPr>
            </w:pPr>
          </w:p>
        </w:tc>
      </w:tr>
      <w:tr w14:paraId="1350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92" w:type="dxa"/>
            <w:shd w:val="clear" w:color="auto" w:fill="auto"/>
            <w:vAlign w:val="center"/>
          </w:tcPr>
          <w:p w14:paraId="0F9C5BC1">
            <w:pPr>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bidi="ar"/>
              </w:rPr>
              <w:t>2</w:t>
            </w:r>
          </w:p>
        </w:tc>
        <w:tc>
          <w:tcPr>
            <w:tcW w:w="1224" w:type="dxa"/>
            <w:shd w:val="clear" w:color="auto" w:fill="auto"/>
            <w:vAlign w:val="center"/>
          </w:tcPr>
          <w:p w14:paraId="7C78B375">
            <w:pPr>
              <w:jc w:val="center"/>
              <w:rPr>
                <w:rFonts w:ascii="Times New Roman" w:hAnsi="Times New Roman" w:cs="Times New Roman"/>
                <w:color w:val="000000"/>
                <w:sz w:val="21"/>
                <w:szCs w:val="21"/>
              </w:rPr>
            </w:pPr>
          </w:p>
        </w:tc>
        <w:tc>
          <w:tcPr>
            <w:tcW w:w="1155" w:type="dxa"/>
            <w:shd w:val="clear" w:color="auto" w:fill="auto"/>
            <w:vAlign w:val="center"/>
          </w:tcPr>
          <w:p w14:paraId="3D89801F">
            <w:pPr>
              <w:jc w:val="center"/>
              <w:rPr>
                <w:rFonts w:ascii="Times New Roman" w:hAnsi="Times New Roman" w:cs="Times New Roman"/>
                <w:color w:val="000000"/>
                <w:sz w:val="21"/>
                <w:szCs w:val="21"/>
              </w:rPr>
            </w:pPr>
          </w:p>
        </w:tc>
        <w:tc>
          <w:tcPr>
            <w:tcW w:w="1197" w:type="dxa"/>
            <w:shd w:val="clear" w:color="auto" w:fill="auto"/>
            <w:vAlign w:val="center"/>
          </w:tcPr>
          <w:p w14:paraId="5F04FF66">
            <w:pPr>
              <w:jc w:val="center"/>
              <w:rPr>
                <w:rFonts w:ascii="Times New Roman" w:hAnsi="Times New Roman" w:cs="Times New Roman"/>
                <w:color w:val="000000"/>
                <w:sz w:val="21"/>
                <w:szCs w:val="21"/>
              </w:rPr>
            </w:pPr>
          </w:p>
        </w:tc>
        <w:tc>
          <w:tcPr>
            <w:tcW w:w="2061" w:type="dxa"/>
            <w:shd w:val="clear" w:color="auto" w:fill="auto"/>
            <w:vAlign w:val="center"/>
          </w:tcPr>
          <w:p w14:paraId="5DC6D999">
            <w:pPr>
              <w:jc w:val="center"/>
              <w:rPr>
                <w:rFonts w:ascii="Times New Roman" w:hAnsi="Times New Roman" w:cs="Times New Roman"/>
                <w:color w:val="000000"/>
                <w:sz w:val="21"/>
                <w:szCs w:val="21"/>
              </w:rPr>
            </w:pPr>
          </w:p>
        </w:tc>
        <w:tc>
          <w:tcPr>
            <w:tcW w:w="1977" w:type="dxa"/>
            <w:shd w:val="clear" w:color="auto" w:fill="auto"/>
            <w:vAlign w:val="center"/>
          </w:tcPr>
          <w:p w14:paraId="3096B1DA">
            <w:pPr>
              <w:jc w:val="center"/>
              <w:rPr>
                <w:rFonts w:ascii="Times New Roman" w:hAnsi="Times New Roman" w:cs="Times New Roman"/>
                <w:color w:val="000000"/>
                <w:sz w:val="21"/>
                <w:szCs w:val="21"/>
              </w:rPr>
            </w:pPr>
          </w:p>
        </w:tc>
        <w:tc>
          <w:tcPr>
            <w:tcW w:w="1664" w:type="dxa"/>
            <w:shd w:val="clear" w:color="auto" w:fill="auto"/>
            <w:vAlign w:val="center"/>
          </w:tcPr>
          <w:p w14:paraId="2031C7EC">
            <w:pPr>
              <w:jc w:val="center"/>
              <w:rPr>
                <w:rFonts w:ascii="Times New Roman" w:hAnsi="Times New Roman" w:cs="Times New Roman"/>
                <w:color w:val="000000"/>
                <w:sz w:val="21"/>
                <w:szCs w:val="21"/>
              </w:rPr>
            </w:pPr>
          </w:p>
        </w:tc>
        <w:tc>
          <w:tcPr>
            <w:tcW w:w="815" w:type="dxa"/>
            <w:shd w:val="clear" w:color="auto" w:fill="auto"/>
            <w:vAlign w:val="center"/>
          </w:tcPr>
          <w:p w14:paraId="30CF6667">
            <w:pPr>
              <w:jc w:val="center"/>
              <w:rPr>
                <w:rFonts w:ascii="Times New Roman" w:hAnsi="Times New Roman" w:cs="Times New Roman"/>
                <w:color w:val="000000"/>
                <w:sz w:val="21"/>
                <w:szCs w:val="21"/>
              </w:rPr>
            </w:pPr>
          </w:p>
        </w:tc>
        <w:tc>
          <w:tcPr>
            <w:tcW w:w="744" w:type="dxa"/>
            <w:shd w:val="clear" w:color="auto" w:fill="auto"/>
            <w:vAlign w:val="center"/>
          </w:tcPr>
          <w:p w14:paraId="1F9843B4">
            <w:pPr>
              <w:jc w:val="center"/>
              <w:rPr>
                <w:rFonts w:ascii="Times New Roman" w:hAnsi="Times New Roman" w:cs="Times New Roman"/>
                <w:color w:val="000000"/>
                <w:sz w:val="21"/>
                <w:szCs w:val="21"/>
              </w:rPr>
            </w:pPr>
          </w:p>
        </w:tc>
        <w:tc>
          <w:tcPr>
            <w:tcW w:w="1785" w:type="dxa"/>
            <w:shd w:val="clear" w:color="auto" w:fill="auto"/>
            <w:vAlign w:val="center"/>
          </w:tcPr>
          <w:p w14:paraId="2F6A1267">
            <w:pPr>
              <w:jc w:val="center"/>
              <w:rPr>
                <w:rFonts w:ascii="Times New Roman" w:hAnsi="Times New Roman" w:cs="Times New Roman"/>
                <w:color w:val="000000"/>
                <w:sz w:val="21"/>
                <w:szCs w:val="21"/>
              </w:rPr>
            </w:pPr>
          </w:p>
        </w:tc>
      </w:tr>
      <w:tr w14:paraId="6C2D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92" w:type="dxa"/>
            <w:shd w:val="clear" w:color="auto" w:fill="auto"/>
            <w:vAlign w:val="center"/>
          </w:tcPr>
          <w:p w14:paraId="1EEABAF8">
            <w:pPr>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bidi="ar"/>
              </w:rPr>
              <w:t>3</w:t>
            </w:r>
          </w:p>
        </w:tc>
        <w:tc>
          <w:tcPr>
            <w:tcW w:w="1224" w:type="dxa"/>
            <w:shd w:val="clear" w:color="auto" w:fill="auto"/>
            <w:vAlign w:val="center"/>
          </w:tcPr>
          <w:p w14:paraId="2E138646">
            <w:pPr>
              <w:jc w:val="center"/>
              <w:rPr>
                <w:rFonts w:ascii="Times New Roman" w:hAnsi="Times New Roman" w:cs="Times New Roman"/>
                <w:color w:val="000000"/>
                <w:sz w:val="21"/>
                <w:szCs w:val="21"/>
              </w:rPr>
            </w:pPr>
          </w:p>
        </w:tc>
        <w:tc>
          <w:tcPr>
            <w:tcW w:w="1155" w:type="dxa"/>
            <w:shd w:val="clear" w:color="auto" w:fill="auto"/>
            <w:vAlign w:val="center"/>
          </w:tcPr>
          <w:p w14:paraId="3E12FE87">
            <w:pPr>
              <w:jc w:val="center"/>
              <w:rPr>
                <w:rFonts w:ascii="Times New Roman" w:hAnsi="Times New Roman" w:cs="Times New Roman"/>
                <w:color w:val="000000"/>
                <w:sz w:val="21"/>
                <w:szCs w:val="21"/>
              </w:rPr>
            </w:pPr>
          </w:p>
        </w:tc>
        <w:tc>
          <w:tcPr>
            <w:tcW w:w="1197" w:type="dxa"/>
            <w:shd w:val="clear" w:color="auto" w:fill="auto"/>
            <w:vAlign w:val="center"/>
          </w:tcPr>
          <w:p w14:paraId="79BB4560">
            <w:pPr>
              <w:jc w:val="center"/>
              <w:rPr>
                <w:rFonts w:ascii="Times New Roman" w:hAnsi="Times New Roman" w:cs="Times New Roman"/>
                <w:color w:val="000000"/>
                <w:sz w:val="21"/>
                <w:szCs w:val="21"/>
              </w:rPr>
            </w:pPr>
          </w:p>
        </w:tc>
        <w:tc>
          <w:tcPr>
            <w:tcW w:w="2061" w:type="dxa"/>
            <w:shd w:val="clear" w:color="auto" w:fill="auto"/>
            <w:vAlign w:val="center"/>
          </w:tcPr>
          <w:p w14:paraId="206166E4">
            <w:pPr>
              <w:jc w:val="center"/>
              <w:rPr>
                <w:rFonts w:ascii="Times New Roman" w:hAnsi="Times New Roman" w:cs="Times New Roman"/>
                <w:color w:val="000000"/>
                <w:sz w:val="21"/>
                <w:szCs w:val="21"/>
              </w:rPr>
            </w:pPr>
          </w:p>
        </w:tc>
        <w:tc>
          <w:tcPr>
            <w:tcW w:w="1977" w:type="dxa"/>
            <w:shd w:val="clear" w:color="auto" w:fill="auto"/>
            <w:vAlign w:val="center"/>
          </w:tcPr>
          <w:p w14:paraId="53B50BC6">
            <w:pPr>
              <w:jc w:val="center"/>
              <w:rPr>
                <w:rFonts w:ascii="Times New Roman" w:hAnsi="Times New Roman" w:cs="Times New Roman"/>
                <w:color w:val="000000"/>
                <w:sz w:val="21"/>
                <w:szCs w:val="21"/>
              </w:rPr>
            </w:pPr>
          </w:p>
        </w:tc>
        <w:tc>
          <w:tcPr>
            <w:tcW w:w="1664" w:type="dxa"/>
            <w:shd w:val="clear" w:color="auto" w:fill="auto"/>
            <w:vAlign w:val="center"/>
          </w:tcPr>
          <w:p w14:paraId="639187B0">
            <w:pPr>
              <w:jc w:val="center"/>
              <w:rPr>
                <w:rFonts w:ascii="Times New Roman" w:hAnsi="Times New Roman" w:cs="Times New Roman"/>
                <w:color w:val="000000"/>
                <w:sz w:val="21"/>
                <w:szCs w:val="21"/>
              </w:rPr>
            </w:pPr>
          </w:p>
        </w:tc>
        <w:tc>
          <w:tcPr>
            <w:tcW w:w="815" w:type="dxa"/>
            <w:shd w:val="clear" w:color="auto" w:fill="auto"/>
            <w:vAlign w:val="center"/>
          </w:tcPr>
          <w:p w14:paraId="610F6631">
            <w:pPr>
              <w:jc w:val="center"/>
              <w:rPr>
                <w:rFonts w:ascii="Times New Roman" w:hAnsi="Times New Roman" w:cs="Times New Roman"/>
                <w:color w:val="000000"/>
                <w:sz w:val="21"/>
                <w:szCs w:val="21"/>
              </w:rPr>
            </w:pPr>
          </w:p>
        </w:tc>
        <w:tc>
          <w:tcPr>
            <w:tcW w:w="744" w:type="dxa"/>
            <w:shd w:val="clear" w:color="auto" w:fill="auto"/>
            <w:vAlign w:val="center"/>
          </w:tcPr>
          <w:p w14:paraId="26D05E4A">
            <w:pPr>
              <w:jc w:val="center"/>
              <w:rPr>
                <w:rFonts w:ascii="Times New Roman" w:hAnsi="Times New Roman" w:cs="Times New Roman"/>
                <w:color w:val="000000"/>
                <w:sz w:val="21"/>
                <w:szCs w:val="21"/>
              </w:rPr>
            </w:pPr>
          </w:p>
        </w:tc>
        <w:tc>
          <w:tcPr>
            <w:tcW w:w="1785" w:type="dxa"/>
            <w:shd w:val="clear" w:color="auto" w:fill="auto"/>
            <w:vAlign w:val="center"/>
          </w:tcPr>
          <w:p w14:paraId="22BDF35C">
            <w:pPr>
              <w:jc w:val="center"/>
              <w:rPr>
                <w:rFonts w:ascii="Times New Roman" w:hAnsi="Times New Roman" w:cs="Times New Roman"/>
                <w:color w:val="000000"/>
                <w:sz w:val="21"/>
                <w:szCs w:val="21"/>
              </w:rPr>
            </w:pPr>
          </w:p>
        </w:tc>
      </w:tr>
      <w:tr w14:paraId="0BF4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92" w:type="dxa"/>
            <w:shd w:val="clear" w:color="auto" w:fill="auto"/>
            <w:vAlign w:val="center"/>
          </w:tcPr>
          <w:p w14:paraId="330EBCBC">
            <w:pPr>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bidi="ar"/>
              </w:rPr>
              <w:t>4</w:t>
            </w:r>
          </w:p>
        </w:tc>
        <w:tc>
          <w:tcPr>
            <w:tcW w:w="1224" w:type="dxa"/>
            <w:shd w:val="clear" w:color="auto" w:fill="auto"/>
            <w:vAlign w:val="center"/>
          </w:tcPr>
          <w:p w14:paraId="576B5595">
            <w:pPr>
              <w:jc w:val="center"/>
              <w:rPr>
                <w:rFonts w:ascii="Times New Roman" w:hAnsi="Times New Roman" w:cs="Times New Roman"/>
                <w:color w:val="000000"/>
                <w:sz w:val="21"/>
                <w:szCs w:val="21"/>
              </w:rPr>
            </w:pPr>
          </w:p>
        </w:tc>
        <w:tc>
          <w:tcPr>
            <w:tcW w:w="1155" w:type="dxa"/>
            <w:shd w:val="clear" w:color="auto" w:fill="auto"/>
            <w:vAlign w:val="center"/>
          </w:tcPr>
          <w:p w14:paraId="4BBF1470">
            <w:pPr>
              <w:jc w:val="center"/>
              <w:rPr>
                <w:rFonts w:ascii="Times New Roman" w:hAnsi="Times New Roman" w:cs="Times New Roman"/>
                <w:color w:val="000000"/>
                <w:sz w:val="21"/>
                <w:szCs w:val="21"/>
              </w:rPr>
            </w:pPr>
          </w:p>
        </w:tc>
        <w:tc>
          <w:tcPr>
            <w:tcW w:w="1197" w:type="dxa"/>
            <w:shd w:val="clear" w:color="auto" w:fill="auto"/>
            <w:vAlign w:val="center"/>
          </w:tcPr>
          <w:p w14:paraId="7C7FE852">
            <w:pPr>
              <w:jc w:val="center"/>
              <w:rPr>
                <w:rFonts w:ascii="Times New Roman" w:hAnsi="Times New Roman" w:cs="Times New Roman"/>
                <w:color w:val="000000"/>
                <w:sz w:val="21"/>
                <w:szCs w:val="21"/>
              </w:rPr>
            </w:pPr>
          </w:p>
        </w:tc>
        <w:tc>
          <w:tcPr>
            <w:tcW w:w="2061" w:type="dxa"/>
            <w:shd w:val="clear" w:color="auto" w:fill="auto"/>
            <w:vAlign w:val="center"/>
          </w:tcPr>
          <w:p w14:paraId="5200979C">
            <w:pPr>
              <w:jc w:val="center"/>
              <w:rPr>
                <w:rFonts w:ascii="Times New Roman" w:hAnsi="Times New Roman" w:cs="Times New Roman"/>
                <w:color w:val="000000"/>
                <w:sz w:val="21"/>
                <w:szCs w:val="21"/>
              </w:rPr>
            </w:pPr>
          </w:p>
        </w:tc>
        <w:tc>
          <w:tcPr>
            <w:tcW w:w="1977" w:type="dxa"/>
            <w:shd w:val="clear" w:color="auto" w:fill="auto"/>
            <w:vAlign w:val="center"/>
          </w:tcPr>
          <w:p w14:paraId="7BC52564">
            <w:pPr>
              <w:jc w:val="center"/>
              <w:rPr>
                <w:rFonts w:ascii="Times New Roman" w:hAnsi="Times New Roman" w:cs="Times New Roman"/>
                <w:color w:val="000000"/>
                <w:sz w:val="21"/>
                <w:szCs w:val="21"/>
              </w:rPr>
            </w:pPr>
          </w:p>
        </w:tc>
        <w:tc>
          <w:tcPr>
            <w:tcW w:w="1664" w:type="dxa"/>
            <w:shd w:val="clear" w:color="auto" w:fill="auto"/>
            <w:vAlign w:val="center"/>
          </w:tcPr>
          <w:p w14:paraId="553878D8">
            <w:pPr>
              <w:jc w:val="center"/>
              <w:rPr>
                <w:rFonts w:ascii="Times New Roman" w:hAnsi="Times New Roman" w:cs="Times New Roman"/>
                <w:color w:val="000000"/>
                <w:sz w:val="21"/>
                <w:szCs w:val="21"/>
              </w:rPr>
            </w:pPr>
          </w:p>
        </w:tc>
        <w:tc>
          <w:tcPr>
            <w:tcW w:w="815" w:type="dxa"/>
            <w:shd w:val="clear" w:color="auto" w:fill="auto"/>
            <w:vAlign w:val="center"/>
          </w:tcPr>
          <w:p w14:paraId="7280D8B2">
            <w:pPr>
              <w:jc w:val="center"/>
              <w:rPr>
                <w:rFonts w:ascii="Times New Roman" w:hAnsi="Times New Roman" w:cs="Times New Roman"/>
                <w:color w:val="000000"/>
                <w:sz w:val="21"/>
                <w:szCs w:val="21"/>
              </w:rPr>
            </w:pPr>
          </w:p>
        </w:tc>
        <w:tc>
          <w:tcPr>
            <w:tcW w:w="744" w:type="dxa"/>
            <w:shd w:val="clear" w:color="auto" w:fill="auto"/>
            <w:vAlign w:val="center"/>
          </w:tcPr>
          <w:p w14:paraId="540629E3">
            <w:pPr>
              <w:jc w:val="center"/>
              <w:rPr>
                <w:rFonts w:ascii="Times New Roman" w:hAnsi="Times New Roman" w:cs="Times New Roman"/>
                <w:color w:val="000000"/>
                <w:sz w:val="21"/>
                <w:szCs w:val="21"/>
              </w:rPr>
            </w:pPr>
          </w:p>
        </w:tc>
        <w:tc>
          <w:tcPr>
            <w:tcW w:w="1785" w:type="dxa"/>
            <w:shd w:val="clear" w:color="auto" w:fill="auto"/>
            <w:vAlign w:val="center"/>
          </w:tcPr>
          <w:p w14:paraId="0B81C1CF">
            <w:pPr>
              <w:jc w:val="center"/>
              <w:rPr>
                <w:rFonts w:ascii="Times New Roman" w:hAnsi="Times New Roman" w:cs="Times New Roman"/>
                <w:color w:val="000000"/>
                <w:sz w:val="21"/>
                <w:szCs w:val="21"/>
              </w:rPr>
            </w:pPr>
          </w:p>
        </w:tc>
      </w:tr>
      <w:tr w14:paraId="41089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92" w:type="dxa"/>
            <w:shd w:val="clear" w:color="auto" w:fill="auto"/>
            <w:vAlign w:val="center"/>
          </w:tcPr>
          <w:p w14:paraId="4B99354D">
            <w:pPr>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bidi="ar"/>
              </w:rPr>
              <w:t>5</w:t>
            </w:r>
          </w:p>
        </w:tc>
        <w:tc>
          <w:tcPr>
            <w:tcW w:w="1224" w:type="dxa"/>
            <w:shd w:val="clear" w:color="auto" w:fill="auto"/>
            <w:vAlign w:val="center"/>
          </w:tcPr>
          <w:p w14:paraId="4F9EB811">
            <w:pPr>
              <w:jc w:val="center"/>
              <w:rPr>
                <w:rFonts w:ascii="Times New Roman" w:hAnsi="Times New Roman" w:cs="Times New Roman"/>
                <w:color w:val="000000"/>
                <w:sz w:val="21"/>
                <w:szCs w:val="21"/>
              </w:rPr>
            </w:pPr>
          </w:p>
        </w:tc>
        <w:tc>
          <w:tcPr>
            <w:tcW w:w="1155" w:type="dxa"/>
            <w:shd w:val="clear" w:color="auto" w:fill="auto"/>
            <w:vAlign w:val="center"/>
          </w:tcPr>
          <w:p w14:paraId="17085000">
            <w:pPr>
              <w:jc w:val="center"/>
              <w:rPr>
                <w:rFonts w:ascii="Times New Roman" w:hAnsi="Times New Roman" w:cs="Times New Roman"/>
                <w:color w:val="000000"/>
                <w:sz w:val="21"/>
                <w:szCs w:val="21"/>
              </w:rPr>
            </w:pPr>
          </w:p>
        </w:tc>
        <w:tc>
          <w:tcPr>
            <w:tcW w:w="1197" w:type="dxa"/>
            <w:shd w:val="clear" w:color="auto" w:fill="auto"/>
            <w:vAlign w:val="center"/>
          </w:tcPr>
          <w:p w14:paraId="34F1D216">
            <w:pPr>
              <w:jc w:val="center"/>
              <w:rPr>
                <w:rFonts w:ascii="Times New Roman" w:hAnsi="Times New Roman" w:cs="Times New Roman"/>
                <w:color w:val="000000"/>
                <w:sz w:val="21"/>
                <w:szCs w:val="21"/>
              </w:rPr>
            </w:pPr>
          </w:p>
        </w:tc>
        <w:tc>
          <w:tcPr>
            <w:tcW w:w="2061" w:type="dxa"/>
            <w:shd w:val="clear" w:color="auto" w:fill="auto"/>
            <w:vAlign w:val="center"/>
          </w:tcPr>
          <w:p w14:paraId="3C1577C6">
            <w:pPr>
              <w:jc w:val="center"/>
              <w:rPr>
                <w:rFonts w:ascii="Times New Roman" w:hAnsi="Times New Roman" w:cs="Times New Roman"/>
                <w:color w:val="000000"/>
                <w:sz w:val="21"/>
                <w:szCs w:val="21"/>
              </w:rPr>
            </w:pPr>
          </w:p>
        </w:tc>
        <w:tc>
          <w:tcPr>
            <w:tcW w:w="1977" w:type="dxa"/>
            <w:shd w:val="clear" w:color="auto" w:fill="auto"/>
            <w:vAlign w:val="center"/>
          </w:tcPr>
          <w:p w14:paraId="1EA0C258">
            <w:pPr>
              <w:jc w:val="center"/>
              <w:rPr>
                <w:rFonts w:ascii="Times New Roman" w:hAnsi="Times New Roman" w:cs="Times New Roman"/>
                <w:color w:val="000000"/>
                <w:sz w:val="21"/>
                <w:szCs w:val="21"/>
              </w:rPr>
            </w:pPr>
          </w:p>
        </w:tc>
        <w:tc>
          <w:tcPr>
            <w:tcW w:w="1664" w:type="dxa"/>
            <w:shd w:val="clear" w:color="auto" w:fill="auto"/>
            <w:vAlign w:val="center"/>
          </w:tcPr>
          <w:p w14:paraId="184C7486">
            <w:pPr>
              <w:jc w:val="center"/>
              <w:rPr>
                <w:rFonts w:ascii="Times New Roman" w:hAnsi="Times New Roman" w:cs="Times New Roman"/>
                <w:color w:val="000000"/>
                <w:sz w:val="21"/>
                <w:szCs w:val="21"/>
              </w:rPr>
            </w:pPr>
          </w:p>
        </w:tc>
        <w:tc>
          <w:tcPr>
            <w:tcW w:w="815" w:type="dxa"/>
            <w:shd w:val="clear" w:color="auto" w:fill="auto"/>
            <w:vAlign w:val="center"/>
          </w:tcPr>
          <w:p w14:paraId="481F0841">
            <w:pPr>
              <w:jc w:val="center"/>
              <w:rPr>
                <w:rFonts w:ascii="Times New Roman" w:hAnsi="Times New Roman" w:cs="Times New Roman"/>
                <w:color w:val="000000"/>
                <w:sz w:val="21"/>
                <w:szCs w:val="21"/>
              </w:rPr>
            </w:pPr>
          </w:p>
        </w:tc>
        <w:tc>
          <w:tcPr>
            <w:tcW w:w="744" w:type="dxa"/>
            <w:shd w:val="clear" w:color="auto" w:fill="auto"/>
            <w:vAlign w:val="center"/>
          </w:tcPr>
          <w:p w14:paraId="698C7BB4">
            <w:pPr>
              <w:jc w:val="center"/>
              <w:rPr>
                <w:rFonts w:ascii="Times New Roman" w:hAnsi="Times New Roman" w:cs="Times New Roman"/>
                <w:color w:val="000000"/>
                <w:sz w:val="21"/>
                <w:szCs w:val="21"/>
              </w:rPr>
            </w:pPr>
          </w:p>
        </w:tc>
        <w:tc>
          <w:tcPr>
            <w:tcW w:w="1785" w:type="dxa"/>
            <w:shd w:val="clear" w:color="auto" w:fill="auto"/>
            <w:vAlign w:val="center"/>
          </w:tcPr>
          <w:p w14:paraId="4D729D47">
            <w:pPr>
              <w:jc w:val="center"/>
              <w:rPr>
                <w:rFonts w:ascii="Times New Roman" w:hAnsi="Times New Roman" w:cs="Times New Roman"/>
                <w:color w:val="000000"/>
                <w:sz w:val="21"/>
                <w:szCs w:val="21"/>
              </w:rPr>
            </w:pPr>
          </w:p>
        </w:tc>
      </w:tr>
      <w:tr w14:paraId="04E1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92" w:type="dxa"/>
            <w:shd w:val="clear" w:color="auto" w:fill="auto"/>
            <w:vAlign w:val="center"/>
          </w:tcPr>
          <w:p w14:paraId="0132AEBB">
            <w:pPr>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bidi="ar"/>
              </w:rPr>
              <w:t>6</w:t>
            </w:r>
          </w:p>
        </w:tc>
        <w:tc>
          <w:tcPr>
            <w:tcW w:w="1224" w:type="dxa"/>
            <w:shd w:val="clear" w:color="auto" w:fill="auto"/>
            <w:vAlign w:val="center"/>
          </w:tcPr>
          <w:p w14:paraId="1065F7F4">
            <w:pPr>
              <w:jc w:val="center"/>
              <w:rPr>
                <w:rFonts w:ascii="Times New Roman" w:hAnsi="Times New Roman" w:cs="Times New Roman"/>
                <w:color w:val="000000"/>
                <w:sz w:val="21"/>
                <w:szCs w:val="21"/>
              </w:rPr>
            </w:pPr>
          </w:p>
        </w:tc>
        <w:tc>
          <w:tcPr>
            <w:tcW w:w="1155" w:type="dxa"/>
            <w:shd w:val="clear" w:color="auto" w:fill="auto"/>
            <w:vAlign w:val="center"/>
          </w:tcPr>
          <w:p w14:paraId="32E61213">
            <w:pPr>
              <w:jc w:val="center"/>
              <w:rPr>
                <w:rFonts w:ascii="Times New Roman" w:hAnsi="Times New Roman" w:cs="Times New Roman"/>
                <w:color w:val="000000"/>
                <w:sz w:val="21"/>
                <w:szCs w:val="21"/>
              </w:rPr>
            </w:pPr>
          </w:p>
        </w:tc>
        <w:tc>
          <w:tcPr>
            <w:tcW w:w="1197" w:type="dxa"/>
            <w:shd w:val="clear" w:color="auto" w:fill="auto"/>
            <w:vAlign w:val="center"/>
          </w:tcPr>
          <w:p w14:paraId="3F503E5A">
            <w:pPr>
              <w:jc w:val="center"/>
              <w:rPr>
                <w:rFonts w:ascii="Times New Roman" w:hAnsi="Times New Roman" w:cs="Times New Roman"/>
                <w:color w:val="000000"/>
                <w:sz w:val="21"/>
                <w:szCs w:val="21"/>
              </w:rPr>
            </w:pPr>
          </w:p>
        </w:tc>
        <w:tc>
          <w:tcPr>
            <w:tcW w:w="2061" w:type="dxa"/>
            <w:shd w:val="clear" w:color="auto" w:fill="auto"/>
            <w:vAlign w:val="center"/>
          </w:tcPr>
          <w:p w14:paraId="0474E3EB">
            <w:pPr>
              <w:jc w:val="center"/>
              <w:rPr>
                <w:rFonts w:ascii="Times New Roman" w:hAnsi="Times New Roman" w:cs="Times New Roman"/>
                <w:color w:val="000000"/>
                <w:sz w:val="21"/>
                <w:szCs w:val="21"/>
              </w:rPr>
            </w:pPr>
          </w:p>
        </w:tc>
        <w:tc>
          <w:tcPr>
            <w:tcW w:w="1977" w:type="dxa"/>
            <w:shd w:val="clear" w:color="auto" w:fill="auto"/>
            <w:vAlign w:val="center"/>
          </w:tcPr>
          <w:p w14:paraId="135868AB">
            <w:pPr>
              <w:jc w:val="center"/>
              <w:rPr>
                <w:rFonts w:ascii="Times New Roman" w:hAnsi="Times New Roman" w:cs="Times New Roman"/>
                <w:color w:val="000000"/>
                <w:sz w:val="21"/>
                <w:szCs w:val="21"/>
              </w:rPr>
            </w:pPr>
          </w:p>
        </w:tc>
        <w:tc>
          <w:tcPr>
            <w:tcW w:w="1664" w:type="dxa"/>
            <w:shd w:val="clear" w:color="auto" w:fill="auto"/>
            <w:vAlign w:val="center"/>
          </w:tcPr>
          <w:p w14:paraId="41B427BC">
            <w:pPr>
              <w:jc w:val="center"/>
              <w:rPr>
                <w:rFonts w:ascii="Times New Roman" w:hAnsi="Times New Roman" w:cs="Times New Roman"/>
                <w:color w:val="000000"/>
                <w:sz w:val="21"/>
                <w:szCs w:val="21"/>
              </w:rPr>
            </w:pPr>
          </w:p>
        </w:tc>
        <w:tc>
          <w:tcPr>
            <w:tcW w:w="815" w:type="dxa"/>
            <w:shd w:val="clear" w:color="auto" w:fill="auto"/>
            <w:vAlign w:val="center"/>
          </w:tcPr>
          <w:p w14:paraId="3765394E">
            <w:pPr>
              <w:jc w:val="center"/>
              <w:rPr>
                <w:rFonts w:ascii="Times New Roman" w:hAnsi="Times New Roman" w:cs="Times New Roman"/>
                <w:color w:val="000000"/>
                <w:sz w:val="21"/>
                <w:szCs w:val="21"/>
              </w:rPr>
            </w:pPr>
          </w:p>
        </w:tc>
        <w:tc>
          <w:tcPr>
            <w:tcW w:w="744" w:type="dxa"/>
            <w:shd w:val="clear" w:color="auto" w:fill="auto"/>
            <w:vAlign w:val="center"/>
          </w:tcPr>
          <w:p w14:paraId="41542F4A">
            <w:pPr>
              <w:jc w:val="center"/>
              <w:rPr>
                <w:rFonts w:ascii="Times New Roman" w:hAnsi="Times New Roman" w:cs="Times New Roman"/>
                <w:color w:val="000000"/>
                <w:sz w:val="21"/>
                <w:szCs w:val="21"/>
              </w:rPr>
            </w:pPr>
          </w:p>
        </w:tc>
        <w:tc>
          <w:tcPr>
            <w:tcW w:w="1785" w:type="dxa"/>
            <w:shd w:val="clear" w:color="auto" w:fill="auto"/>
            <w:vAlign w:val="center"/>
          </w:tcPr>
          <w:p w14:paraId="55A70E70">
            <w:pPr>
              <w:jc w:val="center"/>
              <w:rPr>
                <w:rFonts w:ascii="Times New Roman" w:hAnsi="Times New Roman" w:cs="Times New Roman"/>
                <w:color w:val="000000"/>
                <w:sz w:val="21"/>
                <w:szCs w:val="21"/>
              </w:rPr>
            </w:pPr>
          </w:p>
        </w:tc>
      </w:tr>
      <w:tr w14:paraId="2F8A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92" w:type="dxa"/>
            <w:shd w:val="clear" w:color="auto" w:fill="auto"/>
            <w:vAlign w:val="center"/>
          </w:tcPr>
          <w:p w14:paraId="6112347E">
            <w:pPr>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bidi="ar"/>
              </w:rPr>
              <w:t>7</w:t>
            </w:r>
          </w:p>
        </w:tc>
        <w:tc>
          <w:tcPr>
            <w:tcW w:w="1224" w:type="dxa"/>
            <w:shd w:val="clear" w:color="auto" w:fill="auto"/>
            <w:vAlign w:val="center"/>
          </w:tcPr>
          <w:p w14:paraId="1274A336">
            <w:pPr>
              <w:jc w:val="center"/>
              <w:rPr>
                <w:rFonts w:ascii="Times New Roman" w:hAnsi="Times New Roman" w:cs="Times New Roman"/>
                <w:color w:val="000000"/>
                <w:sz w:val="21"/>
                <w:szCs w:val="21"/>
              </w:rPr>
            </w:pPr>
          </w:p>
        </w:tc>
        <w:tc>
          <w:tcPr>
            <w:tcW w:w="1155" w:type="dxa"/>
            <w:shd w:val="clear" w:color="auto" w:fill="auto"/>
            <w:vAlign w:val="center"/>
          </w:tcPr>
          <w:p w14:paraId="1FA61580">
            <w:pPr>
              <w:jc w:val="center"/>
              <w:rPr>
                <w:rFonts w:ascii="Times New Roman" w:hAnsi="Times New Roman" w:cs="Times New Roman"/>
                <w:color w:val="000000"/>
                <w:sz w:val="21"/>
                <w:szCs w:val="21"/>
              </w:rPr>
            </w:pPr>
          </w:p>
        </w:tc>
        <w:tc>
          <w:tcPr>
            <w:tcW w:w="1197" w:type="dxa"/>
            <w:shd w:val="clear" w:color="auto" w:fill="auto"/>
            <w:vAlign w:val="center"/>
          </w:tcPr>
          <w:p w14:paraId="4193A2E5">
            <w:pPr>
              <w:jc w:val="center"/>
              <w:rPr>
                <w:rFonts w:ascii="Times New Roman" w:hAnsi="Times New Roman" w:cs="Times New Roman"/>
                <w:color w:val="000000"/>
                <w:sz w:val="21"/>
                <w:szCs w:val="21"/>
              </w:rPr>
            </w:pPr>
          </w:p>
        </w:tc>
        <w:tc>
          <w:tcPr>
            <w:tcW w:w="2061" w:type="dxa"/>
            <w:shd w:val="clear" w:color="auto" w:fill="auto"/>
            <w:vAlign w:val="center"/>
          </w:tcPr>
          <w:p w14:paraId="57DD0B66">
            <w:pPr>
              <w:jc w:val="center"/>
              <w:rPr>
                <w:rFonts w:ascii="Times New Roman" w:hAnsi="Times New Roman" w:cs="Times New Roman"/>
                <w:color w:val="000000"/>
                <w:sz w:val="21"/>
                <w:szCs w:val="21"/>
              </w:rPr>
            </w:pPr>
          </w:p>
        </w:tc>
        <w:tc>
          <w:tcPr>
            <w:tcW w:w="1977" w:type="dxa"/>
            <w:shd w:val="clear" w:color="auto" w:fill="auto"/>
            <w:vAlign w:val="center"/>
          </w:tcPr>
          <w:p w14:paraId="560B2A96">
            <w:pPr>
              <w:jc w:val="center"/>
              <w:rPr>
                <w:rFonts w:ascii="Times New Roman" w:hAnsi="Times New Roman" w:cs="Times New Roman"/>
                <w:color w:val="000000"/>
                <w:sz w:val="21"/>
                <w:szCs w:val="21"/>
              </w:rPr>
            </w:pPr>
          </w:p>
        </w:tc>
        <w:tc>
          <w:tcPr>
            <w:tcW w:w="1664" w:type="dxa"/>
            <w:shd w:val="clear" w:color="auto" w:fill="auto"/>
            <w:vAlign w:val="center"/>
          </w:tcPr>
          <w:p w14:paraId="056D90DE">
            <w:pPr>
              <w:jc w:val="center"/>
              <w:rPr>
                <w:rFonts w:ascii="Times New Roman" w:hAnsi="Times New Roman" w:cs="Times New Roman"/>
                <w:color w:val="000000"/>
                <w:sz w:val="21"/>
                <w:szCs w:val="21"/>
              </w:rPr>
            </w:pPr>
          </w:p>
        </w:tc>
        <w:tc>
          <w:tcPr>
            <w:tcW w:w="815" w:type="dxa"/>
            <w:shd w:val="clear" w:color="auto" w:fill="auto"/>
            <w:vAlign w:val="center"/>
          </w:tcPr>
          <w:p w14:paraId="575B35FE">
            <w:pPr>
              <w:jc w:val="center"/>
              <w:rPr>
                <w:rFonts w:ascii="Times New Roman" w:hAnsi="Times New Roman" w:cs="Times New Roman"/>
                <w:color w:val="000000"/>
                <w:sz w:val="21"/>
                <w:szCs w:val="21"/>
              </w:rPr>
            </w:pPr>
          </w:p>
        </w:tc>
        <w:tc>
          <w:tcPr>
            <w:tcW w:w="744" w:type="dxa"/>
            <w:shd w:val="clear" w:color="auto" w:fill="auto"/>
            <w:vAlign w:val="center"/>
          </w:tcPr>
          <w:p w14:paraId="61332498">
            <w:pPr>
              <w:jc w:val="center"/>
              <w:rPr>
                <w:rFonts w:ascii="Times New Roman" w:hAnsi="Times New Roman" w:cs="Times New Roman"/>
                <w:color w:val="000000"/>
                <w:sz w:val="21"/>
                <w:szCs w:val="21"/>
              </w:rPr>
            </w:pPr>
          </w:p>
        </w:tc>
        <w:tc>
          <w:tcPr>
            <w:tcW w:w="1785" w:type="dxa"/>
            <w:shd w:val="clear" w:color="auto" w:fill="auto"/>
            <w:vAlign w:val="center"/>
          </w:tcPr>
          <w:p w14:paraId="020FB476">
            <w:pPr>
              <w:jc w:val="center"/>
              <w:rPr>
                <w:rFonts w:ascii="Times New Roman" w:hAnsi="Times New Roman" w:cs="Times New Roman"/>
                <w:color w:val="000000"/>
                <w:sz w:val="21"/>
                <w:szCs w:val="21"/>
              </w:rPr>
            </w:pPr>
          </w:p>
        </w:tc>
      </w:tr>
      <w:tr w14:paraId="0BBA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92" w:type="dxa"/>
            <w:shd w:val="clear" w:color="auto" w:fill="auto"/>
            <w:vAlign w:val="center"/>
          </w:tcPr>
          <w:p w14:paraId="7BD37986">
            <w:pPr>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bidi="ar"/>
              </w:rPr>
              <w:t>8</w:t>
            </w:r>
          </w:p>
        </w:tc>
        <w:tc>
          <w:tcPr>
            <w:tcW w:w="1224" w:type="dxa"/>
            <w:shd w:val="clear" w:color="auto" w:fill="auto"/>
            <w:vAlign w:val="center"/>
          </w:tcPr>
          <w:p w14:paraId="7AEA1245">
            <w:pPr>
              <w:jc w:val="center"/>
              <w:rPr>
                <w:rFonts w:ascii="Times New Roman" w:hAnsi="Times New Roman" w:cs="Times New Roman"/>
                <w:color w:val="000000"/>
                <w:sz w:val="21"/>
                <w:szCs w:val="21"/>
              </w:rPr>
            </w:pPr>
          </w:p>
        </w:tc>
        <w:tc>
          <w:tcPr>
            <w:tcW w:w="1155" w:type="dxa"/>
            <w:shd w:val="clear" w:color="auto" w:fill="auto"/>
            <w:vAlign w:val="center"/>
          </w:tcPr>
          <w:p w14:paraId="00CBE65E">
            <w:pPr>
              <w:jc w:val="center"/>
              <w:rPr>
                <w:rFonts w:ascii="Times New Roman" w:hAnsi="Times New Roman" w:cs="Times New Roman"/>
                <w:color w:val="000000"/>
                <w:sz w:val="21"/>
                <w:szCs w:val="21"/>
              </w:rPr>
            </w:pPr>
          </w:p>
        </w:tc>
        <w:tc>
          <w:tcPr>
            <w:tcW w:w="1197" w:type="dxa"/>
            <w:shd w:val="clear" w:color="auto" w:fill="auto"/>
            <w:vAlign w:val="center"/>
          </w:tcPr>
          <w:p w14:paraId="29515D05">
            <w:pPr>
              <w:jc w:val="center"/>
              <w:rPr>
                <w:rFonts w:ascii="Times New Roman" w:hAnsi="Times New Roman" w:cs="Times New Roman"/>
                <w:color w:val="000000"/>
                <w:sz w:val="21"/>
                <w:szCs w:val="21"/>
              </w:rPr>
            </w:pPr>
          </w:p>
        </w:tc>
        <w:tc>
          <w:tcPr>
            <w:tcW w:w="2061" w:type="dxa"/>
            <w:shd w:val="clear" w:color="auto" w:fill="auto"/>
            <w:vAlign w:val="center"/>
          </w:tcPr>
          <w:p w14:paraId="316A5D7D">
            <w:pPr>
              <w:jc w:val="center"/>
              <w:rPr>
                <w:rFonts w:ascii="Times New Roman" w:hAnsi="Times New Roman" w:cs="Times New Roman"/>
                <w:color w:val="000000"/>
                <w:sz w:val="21"/>
                <w:szCs w:val="21"/>
              </w:rPr>
            </w:pPr>
          </w:p>
        </w:tc>
        <w:tc>
          <w:tcPr>
            <w:tcW w:w="1977" w:type="dxa"/>
            <w:shd w:val="clear" w:color="auto" w:fill="auto"/>
            <w:vAlign w:val="center"/>
          </w:tcPr>
          <w:p w14:paraId="58914D20">
            <w:pPr>
              <w:jc w:val="center"/>
              <w:rPr>
                <w:rFonts w:ascii="Times New Roman" w:hAnsi="Times New Roman" w:cs="Times New Roman"/>
                <w:color w:val="000000"/>
                <w:sz w:val="21"/>
                <w:szCs w:val="21"/>
              </w:rPr>
            </w:pPr>
          </w:p>
        </w:tc>
        <w:tc>
          <w:tcPr>
            <w:tcW w:w="1664" w:type="dxa"/>
            <w:shd w:val="clear" w:color="auto" w:fill="auto"/>
            <w:vAlign w:val="center"/>
          </w:tcPr>
          <w:p w14:paraId="5948BC79">
            <w:pPr>
              <w:jc w:val="center"/>
              <w:rPr>
                <w:rFonts w:ascii="Times New Roman" w:hAnsi="Times New Roman" w:cs="Times New Roman"/>
                <w:color w:val="000000"/>
                <w:sz w:val="21"/>
                <w:szCs w:val="21"/>
              </w:rPr>
            </w:pPr>
          </w:p>
        </w:tc>
        <w:tc>
          <w:tcPr>
            <w:tcW w:w="815" w:type="dxa"/>
            <w:shd w:val="clear" w:color="auto" w:fill="auto"/>
            <w:vAlign w:val="center"/>
          </w:tcPr>
          <w:p w14:paraId="56734912">
            <w:pPr>
              <w:jc w:val="center"/>
              <w:rPr>
                <w:rFonts w:ascii="Times New Roman" w:hAnsi="Times New Roman" w:cs="Times New Roman"/>
                <w:color w:val="000000"/>
                <w:sz w:val="21"/>
                <w:szCs w:val="21"/>
              </w:rPr>
            </w:pPr>
          </w:p>
        </w:tc>
        <w:tc>
          <w:tcPr>
            <w:tcW w:w="744" w:type="dxa"/>
            <w:shd w:val="clear" w:color="auto" w:fill="auto"/>
            <w:vAlign w:val="center"/>
          </w:tcPr>
          <w:p w14:paraId="1FC70C96">
            <w:pPr>
              <w:jc w:val="center"/>
              <w:rPr>
                <w:rFonts w:ascii="Times New Roman" w:hAnsi="Times New Roman" w:cs="Times New Roman"/>
                <w:color w:val="000000"/>
                <w:sz w:val="21"/>
                <w:szCs w:val="21"/>
              </w:rPr>
            </w:pPr>
          </w:p>
        </w:tc>
        <w:tc>
          <w:tcPr>
            <w:tcW w:w="1785" w:type="dxa"/>
            <w:shd w:val="clear" w:color="auto" w:fill="auto"/>
            <w:vAlign w:val="center"/>
          </w:tcPr>
          <w:p w14:paraId="323A9030">
            <w:pPr>
              <w:jc w:val="center"/>
              <w:rPr>
                <w:rFonts w:ascii="Times New Roman" w:hAnsi="Times New Roman" w:cs="Times New Roman"/>
                <w:color w:val="000000"/>
                <w:sz w:val="21"/>
                <w:szCs w:val="21"/>
              </w:rPr>
            </w:pPr>
          </w:p>
        </w:tc>
      </w:tr>
      <w:tr w14:paraId="5363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92" w:type="dxa"/>
            <w:shd w:val="clear" w:color="auto" w:fill="auto"/>
            <w:vAlign w:val="center"/>
          </w:tcPr>
          <w:p w14:paraId="06834D85">
            <w:pPr>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bidi="ar"/>
              </w:rPr>
              <w:t>9</w:t>
            </w:r>
          </w:p>
        </w:tc>
        <w:tc>
          <w:tcPr>
            <w:tcW w:w="1224" w:type="dxa"/>
            <w:shd w:val="clear" w:color="auto" w:fill="auto"/>
            <w:vAlign w:val="center"/>
          </w:tcPr>
          <w:p w14:paraId="7641AE45">
            <w:pPr>
              <w:jc w:val="center"/>
              <w:rPr>
                <w:rFonts w:ascii="Times New Roman" w:hAnsi="Times New Roman" w:cs="Times New Roman"/>
                <w:color w:val="000000"/>
                <w:sz w:val="21"/>
                <w:szCs w:val="21"/>
              </w:rPr>
            </w:pPr>
          </w:p>
        </w:tc>
        <w:tc>
          <w:tcPr>
            <w:tcW w:w="1155" w:type="dxa"/>
            <w:shd w:val="clear" w:color="auto" w:fill="auto"/>
            <w:vAlign w:val="center"/>
          </w:tcPr>
          <w:p w14:paraId="50C78DCB">
            <w:pPr>
              <w:jc w:val="center"/>
              <w:rPr>
                <w:rFonts w:ascii="Times New Roman" w:hAnsi="Times New Roman" w:cs="Times New Roman"/>
                <w:color w:val="000000"/>
                <w:sz w:val="21"/>
                <w:szCs w:val="21"/>
              </w:rPr>
            </w:pPr>
          </w:p>
        </w:tc>
        <w:tc>
          <w:tcPr>
            <w:tcW w:w="1197" w:type="dxa"/>
            <w:shd w:val="clear" w:color="auto" w:fill="auto"/>
            <w:vAlign w:val="center"/>
          </w:tcPr>
          <w:p w14:paraId="129780FC">
            <w:pPr>
              <w:jc w:val="center"/>
              <w:rPr>
                <w:rFonts w:ascii="Times New Roman" w:hAnsi="Times New Roman" w:cs="Times New Roman"/>
                <w:color w:val="000000"/>
                <w:sz w:val="21"/>
                <w:szCs w:val="21"/>
              </w:rPr>
            </w:pPr>
          </w:p>
        </w:tc>
        <w:tc>
          <w:tcPr>
            <w:tcW w:w="2061" w:type="dxa"/>
            <w:shd w:val="clear" w:color="auto" w:fill="auto"/>
            <w:vAlign w:val="center"/>
          </w:tcPr>
          <w:p w14:paraId="593C0E06">
            <w:pPr>
              <w:jc w:val="center"/>
              <w:rPr>
                <w:rFonts w:ascii="Times New Roman" w:hAnsi="Times New Roman" w:cs="Times New Roman"/>
                <w:color w:val="000000"/>
                <w:sz w:val="21"/>
                <w:szCs w:val="21"/>
              </w:rPr>
            </w:pPr>
          </w:p>
        </w:tc>
        <w:tc>
          <w:tcPr>
            <w:tcW w:w="1977" w:type="dxa"/>
            <w:shd w:val="clear" w:color="auto" w:fill="auto"/>
            <w:vAlign w:val="center"/>
          </w:tcPr>
          <w:p w14:paraId="6FF2EB25">
            <w:pPr>
              <w:jc w:val="center"/>
              <w:rPr>
                <w:rFonts w:ascii="Times New Roman" w:hAnsi="Times New Roman" w:cs="Times New Roman"/>
                <w:color w:val="000000"/>
                <w:sz w:val="21"/>
                <w:szCs w:val="21"/>
              </w:rPr>
            </w:pPr>
          </w:p>
        </w:tc>
        <w:tc>
          <w:tcPr>
            <w:tcW w:w="1664" w:type="dxa"/>
            <w:shd w:val="clear" w:color="auto" w:fill="auto"/>
            <w:vAlign w:val="center"/>
          </w:tcPr>
          <w:p w14:paraId="5533EB04">
            <w:pPr>
              <w:jc w:val="center"/>
              <w:rPr>
                <w:rFonts w:ascii="Times New Roman" w:hAnsi="Times New Roman" w:cs="Times New Roman"/>
                <w:color w:val="000000"/>
                <w:sz w:val="21"/>
                <w:szCs w:val="21"/>
              </w:rPr>
            </w:pPr>
          </w:p>
        </w:tc>
        <w:tc>
          <w:tcPr>
            <w:tcW w:w="815" w:type="dxa"/>
            <w:shd w:val="clear" w:color="auto" w:fill="auto"/>
            <w:vAlign w:val="center"/>
          </w:tcPr>
          <w:p w14:paraId="43CBECF7">
            <w:pPr>
              <w:jc w:val="center"/>
              <w:rPr>
                <w:rFonts w:ascii="Times New Roman" w:hAnsi="Times New Roman" w:cs="Times New Roman"/>
                <w:color w:val="000000"/>
                <w:sz w:val="21"/>
                <w:szCs w:val="21"/>
              </w:rPr>
            </w:pPr>
          </w:p>
        </w:tc>
        <w:tc>
          <w:tcPr>
            <w:tcW w:w="744" w:type="dxa"/>
            <w:shd w:val="clear" w:color="auto" w:fill="auto"/>
            <w:vAlign w:val="center"/>
          </w:tcPr>
          <w:p w14:paraId="014EAAE2">
            <w:pPr>
              <w:jc w:val="center"/>
              <w:rPr>
                <w:rFonts w:ascii="Times New Roman" w:hAnsi="Times New Roman" w:cs="Times New Roman"/>
                <w:color w:val="000000"/>
                <w:sz w:val="21"/>
                <w:szCs w:val="21"/>
              </w:rPr>
            </w:pPr>
          </w:p>
        </w:tc>
        <w:tc>
          <w:tcPr>
            <w:tcW w:w="1785" w:type="dxa"/>
            <w:shd w:val="clear" w:color="auto" w:fill="auto"/>
            <w:vAlign w:val="center"/>
          </w:tcPr>
          <w:p w14:paraId="41FE49D6">
            <w:pPr>
              <w:jc w:val="center"/>
              <w:rPr>
                <w:rFonts w:ascii="Times New Roman" w:hAnsi="Times New Roman" w:cs="Times New Roman"/>
                <w:color w:val="000000"/>
                <w:sz w:val="21"/>
                <w:szCs w:val="21"/>
              </w:rPr>
            </w:pPr>
          </w:p>
        </w:tc>
      </w:tr>
      <w:tr w14:paraId="5275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3114" w:type="dxa"/>
            <w:gridSpan w:val="10"/>
            <w:shd w:val="clear" w:color="auto" w:fill="auto"/>
            <w:vAlign w:val="center"/>
          </w:tcPr>
          <w:p w14:paraId="29E2B5C2">
            <w:pPr>
              <w:ind w:firstLine="420" w:firstLineChars="200"/>
              <w:rPr>
                <w:rFonts w:ascii="Times New Roman" w:hAnsi="Times New Roman" w:cs="Times New Roman"/>
                <w:color w:val="000000"/>
                <w:sz w:val="21"/>
                <w:szCs w:val="21"/>
                <w:lang w:bidi="ar"/>
              </w:rPr>
            </w:pPr>
            <w:r>
              <w:rPr>
                <w:rFonts w:hint="eastAsia" w:ascii="Times New Roman" w:hAnsi="Times New Roman" w:cs="Times New Roman"/>
                <w:color w:val="000000"/>
                <w:sz w:val="21"/>
                <w:szCs w:val="21"/>
                <w:lang w:bidi="ar"/>
              </w:rPr>
              <w:t>填表说明：1、每处核查点应拍摄不少于3张清晰照片，照片应包含河道、上游、下游、左岸、右岸，清晰反映河道整体状况、水体干涸或水面不连续状况、上下游通水情况及周边环境特征。</w:t>
            </w:r>
          </w:p>
          <w:p w14:paraId="79638F57">
            <w:pPr>
              <w:numPr>
                <w:ilvl w:val="0"/>
                <w:numId w:val="33"/>
              </w:numPr>
              <w:ind w:firstLine="420" w:firstLineChars="200"/>
              <w:rPr>
                <w:rFonts w:ascii="Times New Roman" w:hAnsi="Times New Roman" w:cs="Times New Roman"/>
                <w:color w:val="000000"/>
                <w:sz w:val="21"/>
                <w:szCs w:val="21"/>
                <w:lang w:bidi="ar"/>
              </w:rPr>
            </w:pPr>
            <w:r>
              <w:rPr>
                <w:rFonts w:hint="eastAsia" w:ascii="Times New Roman" w:hAnsi="Times New Roman" w:cs="Times New Roman"/>
                <w:color w:val="000000"/>
                <w:sz w:val="21"/>
                <w:szCs w:val="21"/>
                <w:lang w:bidi="ar"/>
              </w:rPr>
              <w:t>如河道出现断流干涸，可结合河道来水条件、上游水利工程调度、取用水情况等因素，对断流干涸现象进行初步原因分析。分析内容可简明反映断流干涸的原因（如水资源不足、闸坝拦截、河道施工等），并在记录表“备注”栏中简要说明。</w:t>
            </w:r>
          </w:p>
          <w:p w14:paraId="7B7F01D3">
            <w:pPr>
              <w:numPr>
                <w:ilvl w:val="0"/>
                <w:numId w:val="33"/>
              </w:numPr>
              <w:ind w:firstLine="420" w:firstLineChars="200"/>
              <w:rPr>
                <w:rFonts w:ascii="Times New Roman" w:hAnsi="Times New Roman" w:cs="Times New Roman"/>
                <w:color w:val="000000"/>
                <w:sz w:val="21"/>
                <w:szCs w:val="21"/>
                <w:lang w:bidi="ar"/>
              </w:rPr>
            </w:pPr>
            <w:r>
              <w:rPr>
                <w:rFonts w:hint="eastAsia" w:ascii="Times New Roman" w:hAnsi="Times New Roman" w:cs="Times New Roman"/>
                <w:color w:val="000000"/>
                <w:sz w:val="21"/>
                <w:szCs w:val="21"/>
                <w:lang w:bidi="ar"/>
              </w:rPr>
              <w:t>河宽可通过米尺或激光测距仪测量，瞄准对岸固定点获取直线距离。</w:t>
            </w:r>
          </w:p>
        </w:tc>
      </w:tr>
    </w:tbl>
    <w:p w14:paraId="131254E5">
      <w:pPr>
        <w:pStyle w:val="60"/>
        <w:spacing w:line="240" w:lineRule="auto"/>
        <w:ind w:firstLine="420"/>
        <w:rPr>
          <w:rFonts w:ascii="Times New Roman"/>
        </w:rPr>
      </w:pPr>
    </w:p>
    <w:sectPr>
      <w:pgSz w:w="16838" w:h="11906" w:orient="landscape"/>
      <w:pgMar w:top="1134" w:right="2410" w:bottom="1134" w:left="1134" w:header="1418" w:footer="1134" w:gutter="284"/>
      <w:cols w:space="425"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BEF0">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214F5">
    <w:pPr>
      <w:pStyle w:val="56"/>
    </w:pPr>
    <w:r>
      <w:fldChar w:fldCharType="begin"/>
    </w:r>
    <w:r>
      <w:instrText xml:space="preserve">PAGE   \* MERGEFORMAT</w:instrText>
    </w:r>
    <w:r>
      <w:fldChar w:fldCharType="separate"/>
    </w:r>
    <w:r>
      <w:rPr>
        <w:lang w:val="zh-CN"/>
      </w:rPr>
      <w:t>9</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30A7B">
    <w:pPr>
      <w:pStyle w:val="55"/>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6E1B3">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1180A">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6821A">
    <w:pPr>
      <w:pStyle w:val="56"/>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BFE42">
    <w:pPr>
      <w:pStyle w:val="55"/>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32445">
    <w:pPr>
      <w:pStyle w:val="56"/>
    </w:pPr>
    <w:r>
      <w:fldChar w:fldCharType="begin"/>
    </w:r>
    <w:r>
      <w:instrText xml:space="preserve">PAGE   \* MERGEFORMAT</w:instrText>
    </w:r>
    <w:r>
      <w:fldChar w:fldCharType="separate"/>
    </w:r>
    <w:r>
      <w:rPr>
        <w:lang w:val="zh-CN"/>
      </w:rPr>
      <w:t>III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AF5F0">
    <w:pPr>
      <w:pStyle w:val="55"/>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6121B">
    <w:pPr>
      <w:pStyle w:val="56"/>
    </w:pPr>
    <w:r>
      <w:fldChar w:fldCharType="begin"/>
    </w:r>
    <w:r>
      <w:instrText xml:space="preserve">PAGE   \* MERGEFORMAT</w:instrText>
    </w:r>
    <w:r>
      <w:fldChar w:fldCharType="separate"/>
    </w:r>
    <w:r>
      <w:rPr>
        <w:lang w:val="zh-CN"/>
      </w:rP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89EAF">
    <w:pPr>
      <w:pStyle w:val="55"/>
    </w:pPr>
    <w:r>
      <w:fldChar w:fldCharType="begin"/>
    </w:r>
    <w:r>
      <w:instrText xml:space="preserve"> PAGE   \* MERGEFORMAT \* MERGEFORMAT </w:instrText>
    </w:r>
    <w:r>
      <w:fldChar w:fldCharType="separate"/>
    </w:r>
    <w:r>
      <w:t>IV</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DC963">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DCC21">
    <w:pPr>
      <w:pStyle w:val="65"/>
    </w:pPr>
    <w:r>
      <w:fldChar w:fldCharType="begin"/>
    </w:r>
    <w:r>
      <w:instrText xml:space="preserve"> STYLEREF  标准文件_文件编号  \* MERGEFORMAT </w:instrText>
    </w:r>
    <w:r>
      <w:fldChar w:fldCharType="separate"/>
    </w:r>
    <w:r>
      <w:t>T/CSES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DE4E8">
    <w:pPr>
      <w:pStyle w:val="66"/>
    </w:pPr>
    <w:r>
      <w:fldChar w:fldCharType="begin"/>
    </w:r>
    <w:r>
      <w:instrText xml:space="preserve"> STYLEREF  标准文件_文件编号 \* MERGEFORMAT </w:instrText>
    </w:r>
    <w:r>
      <w:fldChar w:fldCharType="separate"/>
    </w:r>
    <w:r>
      <w:t>T/CSES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0A765">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6F755">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8920">
    <w:pPr>
      <w:pStyle w:val="65"/>
    </w:pPr>
    <w:r>
      <w:fldChar w:fldCharType="begin"/>
    </w:r>
    <w:r>
      <w:instrText xml:space="preserve"> STYLEREF  标准文件_文件编号  \* MERGEFORMAT </w:instrText>
    </w:r>
    <w:r>
      <w:fldChar w:fldCharType="separate"/>
    </w:r>
    <w:r>
      <w:t>T/CSES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22C03">
    <w:pPr>
      <w:pStyle w:val="66"/>
    </w:pPr>
    <w:r>
      <w:fldChar w:fldCharType="begin"/>
    </w:r>
    <w:r>
      <w:instrText xml:space="preserve"> STYLEREF  标准文件_文件编号 \* MERGEFORMAT </w:instrText>
    </w:r>
    <w:r>
      <w:fldChar w:fldCharType="separate"/>
    </w:r>
    <w:r>
      <w:t>T/CSES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5B817">
    <w:pPr>
      <w:pStyle w:val="65"/>
    </w:pPr>
    <w:r>
      <w:fldChar w:fldCharType="begin"/>
    </w:r>
    <w:r>
      <w:instrText xml:space="preserve"> STYLEREF  标准文件_文件编号  \* MERGEFORMAT </w:instrText>
    </w:r>
    <w:r>
      <w:fldChar w:fldCharType="separate"/>
    </w:r>
    <w:r>
      <w:t>T/CSES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F6AEC">
    <w:pPr>
      <w:pStyle w:val="66"/>
    </w:pPr>
    <w:r>
      <w:fldChar w:fldCharType="begin"/>
    </w:r>
    <w:r>
      <w:instrText xml:space="preserve"> STYLEREF  标准文件_文件编号 \* MERGEFORMAT </w:instrText>
    </w:r>
    <w:r>
      <w:fldChar w:fldCharType="separate"/>
    </w:r>
    <w:r>
      <w:t>T/CSES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0D9A4">
    <w:pPr>
      <w:pStyle w:val="65"/>
    </w:pPr>
    <w:r>
      <w:fldChar w:fldCharType="begin"/>
    </w:r>
    <w:r>
      <w:instrText xml:space="preserve"> STYLEREF  标准文件_文件编号  \* MERGEFORMAT </w:instrText>
    </w:r>
    <w:r>
      <w:fldChar w:fldCharType="separate"/>
    </w:r>
    <w:r>
      <w:t>T/CSES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C0249">
    <w:pPr>
      <w:pStyle w:val="66"/>
    </w:pPr>
    <w:r>
      <w:fldChar w:fldCharType="begin"/>
    </w:r>
    <w:r>
      <w:instrText xml:space="preserve"> STYLEREF  标准文件_文件编号 \* MERGEFORMAT </w:instrText>
    </w:r>
    <w:r>
      <w:fldChar w:fldCharType="separate"/>
    </w:r>
    <w:r>
      <w:t>T/CSES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58E6A"/>
    <w:multiLevelType w:val="singleLevel"/>
    <w:tmpl w:val="AE658E6A"/>
    <w:lvl w:ilvl="0" w:tentative="0">
      <w:start w:val="1"/>
      <w:numFmt w:val="lowerLetter"/>
      <w:suff w:val="nothing"/>
      <w:lvlText w:val="%1）"/>
      <w:lvlJc w:val="left"/>
    </w:lvl>
  </w:abstractNum>
  <w:abstractNum w:abstractNumId="1">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3EAFD1"/>
    <w:multiLevelType w:val="singleLevel"/>
    <w:tmpl w:val="553EAFD1"/>
    <w:lvl w:ilvl="0" w:tentative="0">
      <w:start w:val="1"/>
      <w:numFmt w:val="lowerLetter"/>
      <w:suff w:val="space"/>
      <w:lvlText w:val="%1）"/>
      <w:lvlJc w:val="left"/>
    </w:lvl>
  </w:abstractNum>
  <w:abstractNum w:abstractNumId="18">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1C760C7"/>
    <w:multiLevelType w:val="singleLevel"/>
    <w:tmpl w:val="61C760C7"/>
    <w:lvl w:ilvl="0" w:tentative="0">
      <w:start w:val="2"/>
      <w:numFmt w:val="decimal"/>
      <w:suff w:val="nothing"/>
      <w:lvlText w:val="%1、"/>
      <w:lvlJc w:val="left"/>
    </w:lvl>
  </w:abstractNum>
  <w:abstractNum w:abstractNumId="22">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9"/>
  </w:num>
  <w:num w:numId="3">
    <w:abstractNumId w:val="6"/>
  </w:num>
  <w:num w:numId="4">
    <w:abstractNumId w:val="25"/>
  </w:num>
  <w:num w:numId="5">
    <w:abstractNumId w:val="19"/>
  </w:num>
  <w:num w:numId="6">
    <w:abstractNumId w:val="13"/>
  </w:num>
  <w:num w:numId="7">
    <w:abstractNumId w:val="9"/>
  </w:num>
  <w:num w:numId="8">
    <w:abstractNumId w:val="4"/>
  </w:num>
  <w:num w:numId="9">
    <w:abstractNumId w:val="10"/>
  </w:num>
  <w:num w:numId="10">
    <w:abstractNumId w:val="16"/>
  </w:num>
  <w:num w:numId="11">
    <w:abstractNumId w:val="27"/>
  </w:num>
  <w:num w:numId="12">
    <w:abstractNumId w:val="12"/>
  </w:num>
  <w:num w:numId="13">
    <w:abstractNumId w:val="8"/>
  </w:num>
  <w:num w:numId="14">
    <w:abstractNumId w:val="20"/>
  </w:num>
  <w:num w:numId="15">
    <w:abstractNumId w:val="23"/>
  </w:num>
  <w:num w:numId="16">
    <w:abstractNumId w:val="18"/>
  </w:num>
  <w:num w:numId="17">
    <w:abstractNumId w:val="31"/>
  </w:num>
  <w:num w:numId="18">
    <w:abstractNumId w:val="15"/>
  </w:num>
  <w:num w:numId="19">
    <w:abstractNumId w:val="2"/>
  </w:num>
  <w:num w:numId="20">
    <w:abstractNumId w:val="11"/>
  </w:num>
  <w:num w:numId="21">
    <w:abstractNumId w:val="32"/>
  </w:num>
  <w:num w:numId="22">
    <w:abstractNumId w:val="22"/>
  </w:num>
  <w:num w:numId="23">
    <w:abstractNumId w:val="7"/>
  </w:num>
  <w:num w:numId="24">
    <w:abstractNumId w:val="28"/>
  </w:num>
  <w:num w:numId="25">
    <w:abstractNumId w:val="30"/>
  </w:num>
  <w:num w:numId="26">
    <w:abstractNumId w:val="3"/>
  </w:num>
  <w:num w:numId="27">
    <w:abstractNumId w:val="5"/>
  </w:num>
  <w:num w:numId="28">
    <w:abstractNumId w:val="14"/>
  </w:num>
  <w:num w:numId="29">
    <w:abstractNumId w:val="26"/>
  </w:num>
  <w:num w:numId="30">
    <w:abstractNumId w:val="24"/>
  </w:num>
  <w:num w:numId="31">
    <w:abstractNumId w:val="17"/>
  </w:num>
  <w:num w:numId="32">
    <w:abstractNumId w:val="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hideGrammaticalErrors/>
  <w:trackRevisions w:val="1"/>
  <w:documentProtection w:edit="forms"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hhYTFhOWE0NjVhNTA2YWRkNGEzMGE0NTFjYjhiNjQifQ=="/>
  </w:docVars>
  <w:rsids>
    <w:rsidRoot w:val="00172A27"/>
    <w:rsid w:val="0000040A"/>
    <w:rsid w:val="00000A94"/>
    <w:rsid w:val="00000E77"/>
    <w:rsid w:val="00001972"/>
    <w:rsid w:val="00001D9A"/>
    <w:rsid w:val="00007B3A"/>
    <w:rsid w:val="000107E0"/>
    <w:rsid w:val="00011FDE"/>
    <w:rsid w:val="000127C7"/>
    <w:rsid w:val="00012FFD"/>
    <w:rsid w:val="00014162"/>
    <w:rsid w:val="00014340"/>
    <w:rsid w:val="00016A9C"/>
    <w:rsid w:val="00022184"/>
    <w:rsid w:val="00022762"/>
    <w:rsid w:val="000238E0"/>
    <w:rsid w:val="000249DB"/>
    <w:rsid w:val="0002595E"/>
    <w:rsid w:val="000303C3"/>
    <w:rsid w:val="000331D3"/>
    <w:rsid w:val="00033CEE"/>
    <w:rsid w:val="000346A5"/>
    <w:rsid w:val="000359C3"/>
    <w:rsid w:val="00035A7D"/>
    <w:rsid w:val="000365ED"/>
    <w:rsid w:val="00036B34"/>
    <w:rsid w:val="0004249A"/>
    <w:rsid w:val="00042ACA"/>
    <w:rsid w:val="00043282"/>
    <w:rsid w:val="00044286"/>
    <w:rsid w:val="00047F28"/>
    <w:rsid w:val="000503AA"/>
    <w:rsid w:val="000506A1"/>
    <w:rsid w:val="000515DD"/>
    <w:rsid w:val="0005265A"/>
    <w:rsid w:val="000528D4"/>
    <w:rsid w:val="000539DD"/>
    <w:rsid w:val="00053BD3"/>
    <w:rsid w:val="000556ED"/>
    <w:rsid w:val="00055FE2"/>
    <w:rsid w:val="0005616F"/>
    <w:rsid w:val="00060652"/>
    <w:rsid w:val="00060C2E"/>
    <w:rsid w:val="00061033"/>
    <w:rsid w:val="000619E9"/>
    <w:rsid w:val="000622D4"/>
    <w:rsid w:val="0006357D"/>
    <w:rsid w:val="00067F1E"/>
    <w:rsid w:val="00071CC0"/>
    <w:rsid w:val="00071CFC"/>
    <w:rsid w:val="00072313"/>
    <w:rsid w:val="00073319"/>
    <w:rsid w:val="00073C8C"/>
    <w:rsid w:val="00077B64"/>
    <w:rsid w:val="00080A1C"/>
    <w:rsid w:val="00082317"/>
    <w:rsid w:val="00082C4C"/>
    <w:rsid w:val="00083D2C"/>
    <w:rsid w:val="00085A25"/>
    <w:rsid w:val="00086AA1"/>
    <w:rsid w:val="00087A77"/>
    <w:rsid w:val="00090CA6"/>
    <w:rsid w:val="00092B8A"/>
    <w:rsid w:val="00092FB0"/>
    <w:rsid w:val="000934C5"/>
    <w:rsid w:val="00093D25"/>
    <w:rsid w:val="00093DAB"/>
    <w:rsid w:val="00094D73"/>
    <w:rsid w:val="00096D63"/>
    <w:rsid w:val="000A002F"/>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2102"/>
    <w:rsid w:val="000F4050"/>
    <w:rsid w:val="000F4AEA"/>
    <w:rsid w:val="000F60A6"/>
    <w:rsid w:val="000F67E9"/>
    <w:rsid w:val="00104926"/>
    <w:rsid w:val="00104FBA"/>
    <w:rsid w:val="00110B31"/>
    <w:rsid w:val="00113B1E"/>
    <w:rsid w:val="00113CFC"/>
    <w:rsid w:val="0011711C"/>
    <w:rsid w:val="00124E4F"/>
    <w:rsid w:val="001260B7"/>
    <w:rsid w:val="001265CB"/>
    <w:rsid w:val="001321C6"/>
    <w:rsid w:val="001325C4"/>
    <w:rsid w:val="00133010"/>
    <w:rsid w:val="001338EE"/>
    <w:rsid w:val="00133AAE"/>
    <w:rsid w:val="00135323"/>
    <w:rsid w:val="001356C4"/>
    <w:rsid w:val="001374CC"/>
    <w:rsid w:val="00137565"/>
    <w:rsid w:val="00141114"/>
    <w:rsid w:val="00142969"/>
    <w:rsid w:val="001446C2"/>
    <w:rsid w:val="001457E7"/>
    <w:rsid w:val="00145D9D"/>
    <w:rsid w:val="00146388"/>
    <w:rsid w:val="00147EC8"/>
    <w:rsid w:val="001529E5"/>
    <w:rsid w:val="00152FB3"/>
    <w:rsid w:val="00153737"/>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F8C"/>
    <w:rsid w:val="00172A27"/>
    <w:rsid w:val="0017340B"/>
    <w:rsid w:val="00173FB1"/>
    <w:rsid w:val="0017641C"/>
    <w:rsid w:val="00176DFD"/>
    <w:rsid w:val="001852C9"/>
    <w:rsid w:val="00185ADC"/>
    <w:rsid w:val="00186386"/>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B75B9"/>
    <w:rsid w:val="001C04A8"/>
    <w:rsid w:val="001C2C03"/>
    <w:rsid w:val="001C42F7"/>
    <w:rsid w:val="001C49E5"/>
    <w:rsid w:val="001C4B28"/>
    <w:rsid w:val="001C680C"/>
    <w:rsid w:val="001C7FEA"/>
    <w:rsid w:val="001D0499"/>
    <w:rsid w:val="001D0BBE"/>
    <w:rsid w:val="001D0ED4"/>
    <w:rsid w:val="001D212F"/>
    <w:rsid w:val="001D272A"/>
    <w:rsid w:val="001D29D7"/>
    <w:rsid w:val="001D2DE7"/>
    <w:rsid w:val="001D411C"/>
    <w:rsid w:val="001E1B6A"/>
    <w:rsid w:val="001E2484"/>
    <w:rsid w:val="001E3CC4"/>
    <w:rsid w:val="001E4882"/>
    <w:rsid w:val="001E73AB"/>
    <w:rsid w:val="001E7FAA"/>
    <w:rsid w:val="001F092D"/>
    <w:rsid w:val="001F143A"/>
    <w:rsid w:val="001F1605"/>
    <w:rsid w:val="001F2508"/>
    <w:rsid w:val="001F4816"/>
    <w:rsid w:val="001F50A9"/>
    <w:rsid w:val="001F69B4"/>
    <w:rsid w:val="001F77C7"/>
    <w:rsid w:val="00200183"/>
    <w:rsid w:val="00200333"/>
    <w:rsid w:val="00200D5B"/>
    <w:rsid w:val="0020107D"/>
    <w:rsid w:val="00202AA4"/>
    <w:rsid w:val="002031F7"/>
    <w:rsid w:val="002040E6"/>
    <w:rsid w:val="0020527B"/>
    <w:rsid w:val="00205F2C"/>
    <w:rsid w:val="00210B15"/>
    <w:rsid w:val="002142EA"/>
    <w:rsid w:val="00215ADD"/>
    <w:rsid w:val="002204BB"/>
    <w:rsid w:val="00221B79"/>
    <w:rsid w:val="00221C6B"/>
    <w:rsid w:val="002253A1"/>
    <w:rsid w:val="002257D3"/>
    <w:rsid w:val="00225CF8"/>
    <w:rsid w:val="002265CB"/>
    <w:rsid w:val="0022794E"/>
    <w:rsid w:val="00233D64"/>
    <w:rsid w:val="0023482A"/>
    <w:rsid w:val="002359CB"/>
    <w:rsid w:val="00240C2F"/>
    <w:rsid w:val="00243540"/>
    <w:rsid w:val="002441B4"/>
    <w:rsid w:val="0024497B"/>
    <w:rsid w:val="0024515B"/>
    <w:rsid w:val="00246021"/>
    <w:rsid w:val="0024666E"/>
    <w:rsid w:val="00247F52"/>
    <w:rsid w:val="00250B25"/>
    <w:rsid w:val="00250BBE"/>
    <w:rsid w:val="002515C2"/>
    <w:rsid w:val="0025194F"/>
    <w:rsid w:val="00254C3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5BC0"/>
    <w:rsid w:val="002A757F"/>
    <w:rsid w:val="002A7F44"/>
    <w:rsid w:val="002B0C40"/>
    <w:rsid w:val="002B1966"/>
    <w:rsid w:val="002B1CD7"/>
    <w:rsid w:val="002B1DFC"/>
    <w:rsid w:val="002B4508"/>
    <w:rsid w:val="002B5779"/>
    <w:rsid w:val="002B7332"/>
    <w:rsid w:val="002B7CB8"/>
    <w:rsid w:val="002B7F51"/>
    <w:rsid w:val="002C09E7"/>
    <w:rsid w:val="002C1E06"/>
    <w:rsid w:val="002C3F07"/>
    <w:rsid w:val="002C5278"/>
    <w:rsid w:val="002C7EBB"/>
    <w:rsid w:val="002D06C1"/>
    <w:rsid w:val="002D09E3"/>
    <w:rsid w:val="002D42B5"/>
    <w:rsid w:val="002D4F1A"/>
    <w:rsid w:val="002D6B05"/>
    <w:rsid w:val="002D6EC6"/>
    <w:rsid w:val="002D79AC"/>
    <w:rsid w:val="002E0033"/>
    <w:rsid w:val="002E039D"/>
    <w:rsid w:val="002E1F7D"/>
    <w:rsid w:val="002E4D5A"/>
    <w:rsid w:val="002E6326"/>
    <w:rsid w:val="002E6CCE"/>
    <w:rsid w:val="002F1934"/>
    <w:rsid w:val="002F30E0"/>
    <w:rsid w:val="002F35E4"/>
    <w:rsid w:val="002F3730"/>
    <w:rsid w:val="002F38E1"/>
    <w:rsid w:val="002F7AF6"/>
    <w:rsid w:val="00300E63"/>
    <w:rsid w:val="00302ACB"/>
    <w:rsid w:val="00302F5F"/>
    <w:rsid w:val="0030441D"/>
    <w:rsid w:val="00305708"/>
    <w:rsid w:val="00306063"/>
    <w:rsid w:val="00313A8F"/>
    <w:rsid w:val="00313B85"/>
    <w:rsid w:val="00317988"/>
    <w:rsid w:val="003221B4"/>
    <w:rsid w:val="0032258D"/>
    <w:rsid w:val="00322E62"/>
    <w:rsid w:val="00324D13"/>
    <w:rsid w:val="00324EDD"/>
    <w:rsid w:val="00326BA1"/>
    <w:rsid w:val="00332DCE"/>
    <w:rsid w:val="003331E4"/>
    <w:rsid w:val="00334EDE"/>
    <w:rsid w:val="00336C64"/>
    <w:rsid w:val="00337162"/>
    <w:rsid w:val="0034194F"/>
    <w:rsid w:val="00343DCB"/>
    <w:rsid w:val="00344605"/>
    <w:rsid w:val="003474AA"/>
    <w:rsid w:val="00350D1D"/>
    <w:rsid w:val="00352C83"/>
    <w:rsid w:val="00352F1A"/>
    <w:rsid w:val="003571E5"/>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42"/>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356"/>
    <w:rsid w:val="00407D39"/>
    <w:rsid w:val="00410786"/>
    <w:rsid w:val="00412292"/>
    <w:rsid w:val="00414370"/>
    <w:rsid w:val="0041477A"/>
    <w:rsid w:val="0041498B"/>
    <w:rsid w:val="004167A3"/>
    <w:rsid w:val="0042118E"/>
    <w:rsid w:val="00430FE5"/>
    <w:rsid w:val="00432DAA"/>
    <w:rsid w:val="0043387E"/>
    <w:rsid w:val="00434305"/>
    <w:rsid w:val="00435907"/>
    <w:rsid w:val="00435DF7"/>
    <w:rsid w:val="00437568"/>
    <w:rsid w:val="0044083F"/>
    <w:rsid w:val="00441AE7"/>
    <w:rsid w:val="00445574"/>
    <w:rsid w:val="004467FB"/>
    <w:rsid w:val="00446C7A"/>
    <w:rsid w:val="00452D6B"/>
    <w:rsid w:val="00454484"/>
    <w:rsid w:val="0045517B"/>
    <w:rsid w:val="00456091"/>
    <w:rsid w:val="00460982"/>
    <w:rsid w:val="004632E1"/>
    <w:rsid w:val="00463B77"/>
    <w:rsid w:val="00463C7B"/>
    <w:rsid w:val="004644A6"/>
    <w:rsid w:val="004659BD"/>
    <w:rsid w:val="00470775"/>
    <w:rsid w:val="0047129C"/>
    <w:rsid w:val="004746B1"/>
    <w:rsid w:val="0047583F"/>
    <w:rsid w:val="00475A8F"/>
    <w:rsid w:val="00475AF3"/>
    <w:rsid w:val="00475DE8"/>
    <w:rsid w:val="00476B35"/>
    <w:rsid w:val="00481C44"/>
    <w:rsid w:val="00484936"/>
    <w:rsid w:val="004859C4"/>
    <w:rsid w:val="00485C89"/>
    <w:rsid w:val="00486BE3"/>
    <w:rsid w:val="004905E4"/>
    <w:rsid w:val="00490A89"/>
    <w:rsid w:val="00490AB4"/>
    <w:rsid w:val="00492579"/>
    <w:rsid w:val="00492F02"/>
    <w:rsid w:val="004939AE"/>
    <w:rsid w:val="004A12DF"/>
    <w:rsid w:val="004A1BA8"/>
    <w:rsid w:val="004A4B57"/>
    <w:rsid w:val="004A63FA"/>
    <w:rsid w:val="004A6A3D"/>
    <w:rsid w:val="004B0272"/>
    <w:rsid w:val="004B2701"/>
    <w:rsid w:val="004B2E1B"/>
    <w:rsid w:val="004B3521"/>
    <w:rsid w:val="004B3AA8"/>
    <w:rsid w:val="004B3E93"/>
    <w:rsid w:val="004B4C55"/>
    <w:rsid w:val="004B78AA"/>
    <w:rsid w:val="004C1FBC"/>
    <w:rsid w:val="004C25A2"/>
    <w:rsid w:val="004C3F1D"/>
    <w:rsid w:val="004C458D"/>
    <w:rsid w:val="004C7556"/>
    <w:rsid w:val="004C7E8B"/>
    <w:rsid w:val="004C7E9D"/>
    <w:rsid w:val="004C7F67"/>
    <w:rsid w:val="004D065B"/>
    <w:rsid w:val="004D076D"/>
    <w:rsid w:val="004D0EF1"/>
    <w:rsid w:val="004D1248"/>
    <w:rsid w:val="004D2253"/>
    <w:rsid w:val="004D4406"/>
    <w:rsid w:val="004D7C42"/>
    <w:rsid w:val="004E0465"/>
    <w:rsid w:val="004E127B"/>
    <w:rsid w:val="004E13EB"/>
    <w:rsid w:val="004E1C0A"/>
    <w:rsid w:val="004E30C5"/>
    <w:rsid w:val="004E4AA5"/>
    <w:rsid w:val="004E4AEE"/>
    <w:rsid w:val="004E59E3"/>
    <w:rsid w:val="004E67C0"/>
    <w:rsid w:val="004F32FE"/>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55AB"/>
    <w:rsid w:val="00516088"/>
    <w:rsid w:val="00516B0B"/>
    <w:rsid w:val="00517E8F"/>
    <w:rsid w:val="005220EC"/>
    <w:rsid w:val="00523F95"/>
    <w:rsid w:val="00524D65"/>
    <w:rsid w:val="00525B16"/>
    <w:rsid w:val="00527311"/>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4288"/>
    <w:rsid w:val="00555044"/>
    <w:rsid w:val="00561475"/>
    <w:rsid w:val="00562308"/>
    <w:rsid w:val="0056268C"/>
    <w:rsid w:val="0056282C"/>
    <w:rsid w:val="0056487B"/>
    <w:rsid w:val="00564FB9"/>
    <w:rsid w:val="00566A40"/>
    <w:rsid w:val="00571C58"/>
    <w:rsid w:val="00573D9E"/>
    <w:rsid w:val="005801E3"/>
    <w:rsid w:val="00581802"/>
    <w:rsid w:val="005836A8"/>
    <w:rsid w:val="0058409C"/>
    <w:rsid w:val="00584262"/>
    <w:rsid w:val="0058525A"/>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323"/>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354A"/>
    <w:rsid w:val="005F64CB"/>
    <w:rsid w:val="00600BDD"/>
    <w:rsid w:val="006015CE"/>
    <w:rsid w:val="006027BE"/>
    <w:rsid w:val="00603DCE"/>
    <w:rsid w:val="00604784"/>
    <w:rsid w:val="00606419"/>
    <w:rsid w:val="00607502"/>
    <w:rsid w:val="00607D29"/>
    <w:rsid w:val="00611B87"/>
    <w:rsid w:val="00612952"/>
    <w:rsid w:val="006138FE"/>
    <w:rsid w:val="00613EBC"/>
    <w:rsid w:val="00614CC1"/>
    <w:rsid w:val="00615A9D"/>
    <w:rsid w:val="00616C6D"/>
    <w:rsid w:val="00617387"/>
    <w:rsid w:val="006205D6"/>
    <w:rsid w:val="006252D8"/>
    <w:rsid w:val="006259BC"/>
    <w:rsid w:val="0062636B"/>
    <w:rsid w:val="00632182"/>
    <w:rsid w:val="00632AE0"/>
    <w:rsid w:val="00633C17"/>
    <w:rsid w:val="00634D9E"/>
    <w:rsid w:val="00636AC2"/>
    <w:rsid w:val="00636E3E"/>
    <w:rsid w:val="006379F7"/>
    <w:rsid w:val="00637E4D"/>
    <w:rsid w:val="00640620"/>
    <w:rsid w:val="00641A1F"/>
    <w:rsid w:val="00643ACD"/>
    <w:rsid w:val="00645904"/>
    <w:rsid w:val="00651ACB"/>
    <w:rsid w:val="00651C47"/>
    <w:rsid w:val="00652AB2"/>
    <w:rsid w:val="00653FED"/>
    <w:rsid w:val="00654EC0"/>
    <w:rsid w:val="0065525B"/>
    <w:rsid w:val="00655D4F"/>
    <w:rsid w:val="00656D29"/>
    <w:rsid w:val="00661100"/>
    <w:rsid w:val="006640E5"/>
    <w:rsid w:val="006646F1"/>
    <w:rsid w:val="00664929"/>
    <w:rsid w:val="00664F62"/>
    <w:rsid w:val="006655E1"/>
    <w:rsid w:val="00672060"/>
    <w:rsid w:val="00672BFD"/>
    <w:rsid w:val="006743A1"/>
    <w:rsid w:val="00674A93"/>
    <w:rsid w:val="006770F4"/>
    <w:rsid w:val="00677946"/>
    <w:rsid w:val="00677A84"/>
    <w:rsid w:val="0068026D"/>
    <w:rsid w:val="00680A27"/>
    <w:rsid w:val="006816A4"/>
    <w:rsid w:val="006819B8"/>
    <w:rsid w:val="006840A6"/>
    <w:rsid w:val="006850CD"/>
    <w:rsid w:val="00685AAB"/>
    <w:rsid w:val="00691543"/>
    <w:rsid w:val="00695C9F"/>
    <w:rsid w:val="006A07AA"/>
    <w:rsid w:val="006A25E5"/>
    <w:rsid w:val="006A2B46"/>
    <w:rsid w:val="006A336D"/>
    <w:rsid w:val="006A37B9"/>
    <w:rsid w:val="006B01D9"/>
    <w:rsid w:val="006B2672"/>
    <w:rsid w:val="006B54BF"/>
    <w:rsid w:val="006B5F44"/>
    <w:rsid w:val="006B5F90"/>
    <w:rsid w:val="006B62E4"/>
    <w:rsid w:val="006B68D0"/>
    <w:rsid w:val="006C1BBA"/>
    <w:rsid w:val="006C2079"/>
    <w:rsid w:val="006C5A62"/>
    <w:rsid w:val="006C5D68"/>
    <w:rsid w:val="006C6976"/>
    <w:rsid w:val="006C6DD0"/>
    <w:rsid w:val="006D04EA"/>
    <w:rsid w:val="006D16C4"/>
    <w:rsid w:val="006D3E96"/>
    <w:rsid w:val="006D4515"/>
    <w:rsid w:val="006D4BB1"/>
    <w:rsid w:val="006D6593"/>
    <w:rsid w:val="006E4A3D"/>
    <w:rsid w:val="006F03A8"/>
    <w:rsid w:val="006F2ACA"/>
    <w:rsid w:val="006F2ADC"/>
    <w:rsid w:val="006F2BFE"/>
    <w:rsid w:val="006F31E9"/>
    <w:rsid w:val="006F6284"/>
    <w:rsid w:val="006F7C41"/>
    <w:rsid w:val="007002C5"/>
    <w:rsid w:val="0070159D"/>
    <w:rsid w:val="00704387"/>
    <w:rsid w:val="00707669"/>
    <w:rsid w:val="0070774D"/>
    <w:rsid w:val="00711CBA"/>
    <w:rsid w:val="00711FB5"/>
    <w:rsid w:val="00712A01"/>
    <w:rsid w:val="00714F58"/>
    <w:rsid w:val="00717082"/>
    <w:rsid w:val="007211BD"/>
    <w:rsid w:val="00722FBF"/>
    <w:rsid w:val="00722FC2"/>
    <w:rsid w:val="00723211"/>
    <w:rsid w:val="00724E1B"/>
    <w:rsid w:val="00725949"/>
    <w:rsid w:val="00727FA2"/>
    <w:rsid w:val="007317B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A36"/>
    <w:rsid w:val="00752B4D"/>
    <w:rsid w:val="00755402"/>
    <w:rsid w:val="00756B26"/>
    <w:rsid w:val="00756EDF"/>
    <w:rsid w:val="007600E3"/>
    <w:rsid w:val="00765C43"/>
    <w:rsid w:val="00765EFB"/>
    <w:rsid w:val="007671CA"/>
    <w:rsid w:val="00767C61"/>
    <w:rsid w:val="0077008A"/>
    <w:rsid w:val="00772692"/>
    <w:rsid w:val="00773C1F"/>
    <w:rsid w:val="00774DA4"/>
    <w:rsid w:val="00776599"/>
    <w:rsid w:val="00777390"/>
    <w:rsid w:val="0078114B"/>
    <w:rsid w:val="00781DD2"/>
    <w:rsid w:val="00783410"/>
    <w:rsid w:val="00783ECF"/>
    <w:rsid w:val="0078413A"/>
    <w:rsid w:val="007959E8"/>
    <w:rsid w:val="00795E9C"/>
    <w:rsid w:val="007A0521"/>
    <w:rsid w:val="007A2E12"/>
    <w:rsid w:val="007A3475"/>
    <w:rsid w:val="007A41C8"/>
    <w:rsid w:val="007A54CE"/>
    <w:rsid w:val="007A6FD9"/>
    <w:rsid w:val="007A7E9B"/>
    <w:rsid w:val="007A7FFA"/>
    <w:rsid w:val="007B04EB"/>
    <w:rsid w:val="007B0D4F"/>
    <w:rsid w:val="007B448C"/>
    <w:rsid w:val="007B5A3D"/>
    <w:rsid w:val="007B5B95"/>
    <w:rsid w:val="007B6032"/>
    <w:rsid w:val="007B68EA"/>
    <w:rsid w:val="007B7453"/>
    <w:rsid w:val="007C0375"/>
    <w:rsid w:val="007C2D89"/>
    <w:rsid w:val="007C4593"/>
    <w:rsid w:val="007C5309"/>
    <w:rsid w:val="007C6069"/>
    <w:rsid w:val="007C732A"/>
    <w:rsid w:val="007C76A3"/>
    <w:rsid w:val="007D06C4"/>
    <w:rsid w:val="007D1352"/>
    <w:rsid w:val="007D2508"/>
    <w:rsid w:val="007D346A"/>
    <w:rsid w:val="007D6518"/>
    <w:rsid w:val="007D76BD"/>
    <w:rsid w:val="007E0BF1"/>
    <w:rsid w:val="007E3549"/>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535F"/>
    <w:rsid w:val="008373D3"/>
    <w:rsid w:val="00840617"/>
    <w:rsid w:val="00840F84"/>
    <w:rsid w:val="0084292A"/>
    <w:rsid w:val="008429FE"/>
    <w:rsid w:val="00842A47"/>
    <w:rsid w:val="00843C13"/>
    <w:rsid w:val="008454E6"/>
    <w:rsid w:val="008454F8"/>
    <w:rsid w:val="0085173A"/>
    <w:rsid w:val="008603CE"/>
    <w:rsid w:val="008620FC"/>
    <w:rsid w:val="008627A5"/>
    <w:rsid w:val="00863E05"/>
    <w:rsid w:val="00865ACA"/>
    <w:rsid w:val="00865D28"/>
    <w:rsid w:val="00865F70"/>
    <w:rsid w:val="00865F85"/>
    <w:rsid w:val="00867C10"/>
    <w:rsid w:val="00870439"/>
    <w:rsid w:val="00870849"/>
    <w:rsid w:val="00870DA1"/>
    <w:rsid w:val="00880E8F"/>
    <w:rsid w:val="00883F93"/>
    <w:rsid w:val="00884DB3"/>
    <w:rsid w:val="00885A9D"/>
    <w:rsid w:val="008864F6"/>
    <w:rsid w:val="0089049D"/>
    <w:rsid w:val="0089176A"/>
    <w:rsid w:val="008928C9"/>
    <w:rsid w:val="008930CB"/>
    <w:rsid w:val="008938DC"/>
    <w:rsid w:val="00893FD1"/>
    <w:rsid w:val="00894836"/>
    <w:rsid w:val="00895172"/>
    <w:rsid w:val="00895680"/>
    <w:rsid w:val="00896DFF"/>
    <w:rsid w:val="0089762C"/>
    <w:rsid w:val="008A0338"/>
    <w:rsid w:val="008A173B"/>
    <w:rsid w:val="008A1893"/>
    <w:rsid w:val="008A57E6"/>
    <w:rsid w:val="008A6F81"/>
    <w:rsid w:val="008A769A"/>
    <w:rsid w:val="008B0C9C"/>
    <w:rsid w:val="008B166D"/>
    <w:rsid w:val="008B17F4"/>
    <w:rsid w:val="008B2317"/>
    <w:rsid w:val="008B3615"/>
    <w:rsid w:val="008B4AC4"/>
    <w:rsid w:val="008B50C8"/>
    <w:rsid w:val="008B5281"/>
    <w:rsid w:val="008B7E05"/>
    <w:rsid w:val="008C1797"/>
    <w:rsid w:val="008C219C"/>
    <w:rsid w:val="008C475E"/>
    <w:rsid w:val="008C619A"/>
    <w:rsid w:val="008D0CE8"/>
    <w:rsid w:val="008D109B"/>
    <w:rsid w:val="008D1E3E"/>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3E0"/>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AAE"/>
    <w:rsid w:val="00914CA7"/>
    <w:rsid w:val="00915C3E"/>
    <w:rsid w:val="009161A8"/>
    <w:rsid w:val="009245AE"/>
    <w:rsid w:val="009245F5"/>
    <w:rsid w:val="009249EC"/>
    <w:rsid w:val="009273B3"/>
    <w:rsid w:val="009305B5"/>
    <w:rsid w:val="009378DD"/>
    <w:rsid w:val="0094297D"/>
    <w:rsid w:val="009429D5"/>
    <w:rsid w:val="00942BF1"/>
    <w:rsid w:val="00945180"/>
    <w:rsid w:val="009453BC"/>
    <w:rsid w:val="00945428"/>
    <w:rsid w:val="0094607B"/>
    <w:rsid w:val="009475C4"/>
    <w:rsid w:val="00953604"/>
    <w:rsid w:val="0095496B"/>
    <w:rsid w:val="00954D9B"/>
    <w:rsid w:val="00960F1E"/>
    <w:rsid w:val="009610DC"/>
    <w:rsid w:val="00961490"/>
    <w:rsid w:val="009628D4"/>
    <w:rsid w:val="0096381A"/>
    <w:rsid w:val="00965E04"/>
    <w:rsid w:val="009674AD"/>
    <w:rsid w:val="00970CDC"/>
    <w:rsid w:val="009751CF"/>
    <w:rsid w:val="00975727"/>
    <w:rsid w:val="00977010"/>
    <w:rsid w:val="00977D02"/>
    <w:rsid w:val="00977FF9"/>
    <w:rsid w:val="009809BB"/>
    <w:rsid w:val="00981027"/>
    <w:rsid w:val="0098160C"/>
    <w:rsid w:val="0098364B"/>
    <w:rsid w:val="00984228"/>
    <w:rsid w:val="009908A3"/>
    <w:rsid w:val="009911AF"/>
    <w:rsid w:val="00991875"/>
    <w:rsid w:val="00991F92"/>
    <w:rsid w:val="00992985"/>
    <w:rsid w:val="00993889"/>
    <w:rsid w:val="0099551B"/>
    <w:rsid w:val="00996BD2"/>
    <w:rsid w:val="00996D13"/>
    <w:rsid w:val="00997BF1"/>
    <w:rsid w:val="009A089C"/>
    <w:rsid w:val="009A118E"/>
    <w:rsid w:val="009A21CD"/>
    <w:rsid w:val="009A278C"/>
    <w:rsid w:val="009A2BC2"/>
    <w:rsid w:val="009A3FA9"/>
    <w:rsid w:val="009A42C1"/>
    <w:rsid w:val="009A5429"/>
    <w:rsid w:val="009A5D59"/>
    <w:rsid w:val="009A72AD"/>
    <w:rsid w:val="009B09E0"/>
    <w:rsid w:val="009B0BC5"/>
    <w:rsid w:val="009B1247"/>
    <w:rsid w:val="009B6029"/>
    <w:rsid w:val="009B674F"/>
    <w:rsid w:val="009B6971"/>
    <w:rsid w:val="009C0702"/>
    <w:rsid w:val="009C27F1"/>
    <w:rsid w:val="009C3152"/>
    <w:rsid w:val="009C3257"/>
    <w:rsid w:val="009C4CFA"/>
    <w:rsid w:val="009C5070"/>
    <w:rsid w:val="009D112C"/>
    <w:rsid w:val="009D1385"/>
    <w:rsid w:val="009D47FA"/>
    <w:rsid w:val="009D4C5B"/>
    <w:rsid w:val="009D50D2"/>
    <w:rsid w:val="009D5147"/>
    <w:rsid w:val="009D6BCA"/>
    <w:rsid w:val="009E0F62"/>
    <w:rsid w:val="009E4A58"/>
    <w:rsid w:val="009E5A2D"/>
    <w:rsid w:val="009E5AB2"/>
    <w:rsid w:val="009E6219"/>
    <w:rsid w:val="009F03B3"/>
    <w:rsid w:val="00A0096C"/>
    <w:rsid w:val="00A01757"/>
    <w:rsid w:val="00A028C0"/>
    <w:rsid w:val="00A02BAE"/>
    <w:rsid w:val="00A06A6B"/>
    <w:rsid w:val="00A06B80"/>
    <w:rsid w:val="00A07E47"/>
    <w:rsid w:val="00A129D0"/>
    <w:rsid w:val="00A12C33"/>
    <w:rsid w:val="00A138BA"/>
    <w:rsid w:val="00A14C8E"/>
    <w:rsid w:val="00A14DA5"/>
    <w:rsid w:val="00A153D9"/>
    <w:rsid w:val="00A15F09"/>
    <w:rsid w:val="00A169B6"/>
    <w:rsid w:val="00A2271D"/>
    <w:rsid w:val="00A237D5"/>
    <w:rsid w:val="00A30C61"/>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104"/>
    <w:rsid w:val="00A4661E"/>
    <w:rsid w:val="00A4672B"/>
    <w:rsid w:val="00A467E5"/>
    <w:rsid w:val="00A55BD6"/>
    <w:rsid w:val="00A55D50"/>
    <w:rsid w:val="00A57142"/>
    <w:rsid w:val="00A648CD"/>
    <w:rsid w:val="00A6537A"/>
    <w:rsid w:val="00A667D9"/>
    <w:rsid w:val="00A67866"/>
    <w:rsid w:val="00A70B07"/>
    <w:rsid w:val="00A71631"/>
    <w:rsid w:val="00A723F8"/>
    <w:rsid w:val="00A77CCB"/>
    <w:rsid w:val="00A83D8D"/>
    <w:rsid w:val="00A8446B"/>
    <w:rsid w:val="00A8473F"/>
    <w:rsid w:val="00A862D6"/>
    <w:rsid w:val="00A8715E"/>
    <w:rsid w:val="00A918D1"/>
    <w:rsid w:val="00A9295B"/>
    <w:rsid w:val="00A93B09"/>
    <w:rsid w:val="00A952D7"/>
    <w:rsid w:val="00A963F7"/>
    <w:rsid w:val="00A96AD8"/>
    <w:rsid w:val="00AA052C"/>
    <w:rsid w:val="00AA0D26"/>
    <w:rsid w:val="00AA1E45"/>
    <w:rsid w:val="00AA4286"/>
    <w:rsid w:val="00AA456B"/>
    <w:rsid w:val="00AA57F5"/>
    <w:rsid w:val="00AA672E"/>
    <w:rsid w:val="00AA6959"/>
    <w:rsid w:val="00AA6EC9"/>
    <w:rsid w:val="00AB5ADA"/>
    <w:rsid w:val="00AB6309"/>
    <w:rsid w:val="00AB6C5F"/>
    <w:rsid w:val="00AB7129"/>
    <w:rsid w:val="00AC27A6"/>
    <w:rsid w:val="00AC30F7"/>
    <w:rsid w:val="00AC3A5A"/>
    <w:rsid w:val="00AC3F33"/>
    <w:rsid w:val="00AC4D95"/>
    <w:rsid w:val="00AC5DF4"/>
    <w:rsid w:val="00AD0AEF"/>
    <w:rsid w:val="00AD0DFA"/>
    <w:rsid w:val="00AD11B7"/>
    <w:rsid w:val="00AD1A94"/>
    <w:rsid w:val="00AD1C05"/>
    <w:rsid w:val="00AD4126"/>
    <w:rsid w:val="00AD421C"/>
    <w:rsid w:val="00AD44FA"/>
    <w:rsid w:val="00AD69C1"/>
    <w:rsid w:val="00AE070A"/>
    <w:rsid w:val="00AE101C"/>
    <w:rsid w:val="00AE2A69"/>
    <w:rsid w:val="00AE37E5"/>
    <w:rsid w:val="00AE4B2A"/>
    <w:rsid w:val="00AE5EB4"/>
    <w:rsid w:val="00AF0C18"/>
    <w:rsid w:val="00AF47C5"/>
    <w:rsid w:val="00AF5398"/>
    <w:rsid w:val="00B03DB5"/>
    <w:rsid w:val="00B049AF"/>
    <w:rsid w:val="00B066AA"/>
    <w:rsid w:val="00B07242"/>
    <w:rsid w:val="00B103A1"/>
    <w:rsid w:val="00B10534"/>
    <w:rsid w:val="00B113DB"/>
    <w:rsid w:val="00B11D8A"/>
    <w:rsid w:val="00B12981"/>
    <w:rsid w:val="00B147DD"/>
    <w:rsid w:val="00B156FD"/>
    <w:rsid w:val="00B21F61"/>
    <w:rsid w:val="00B261F1"/>
    <w:rsid w:val="00B265BC"/>
    <w:rsid w:val="00B31FB1"/>
    <w:rsid w:val="00B33952"/>
    <w:rsid w:val="00B33B99"/>
    <w:rsid w:val="00B33C5E"/>
    <w:rsid w:val="00B342F4"/>
    <w:rsid w:val="00B34369"/>
    <w:rsid w:val="00B34DC2"/>
    <w:rsid w:val="00B378E5"/>
    <w:rsid w:val="00B4139D"/>
    <w:rsid w:val="00B422F5"/>
    <w:rsid w:val="00B4346D"/>
    <w:rsid w:val="00B440F4"/>
    <w:rsid w:val="00B44777"/>
    <w:rsid w:val="00B447A5"/>
    <w:rsid w:val="00B4654C"/>
    <w:rsid w:val="00B46797"/>
    <w:rsid w:val="00B47293"/>
    <w:rsid w:val="00B50E50"/>
    <w:rsid w:val="00B51078"/>
    <w:rsid w:val="00B52120"/>
    <w:rsid w:val="00B54ABC"/>
    <w:rsid w:val="00B56FBE"/>
    <w:rsid w:val="00B574DA"/>
    <w:rsid w:val="00B60ACF"/>
    <w:rsid w:val="00B62B58"/>
    <w:rsid w:val="00B65149"/>
    <w:rsid w:val="00B66567"/>
    <w:rsid w:val="00B66F52"/>
    <w:rsid w:val="00B66FE5"/>
    <w:rsid w:val="00B72880"/>
    <w:rsid w:val="00B736F8"/>
    <w:rsid w:val="00B758BF"/>
    <w:rsid w:val="00B77EC8"/>
    <w:rsid w:val="00B827A6"/>
    <w:rsid w:val="00B831CE"/>
    <w:rsid w:val="00B86677"/>
    <w:rsid w:val="00B87131"/>
    <w:rsid w:val="00B92030"/>
    <w:rsid w:val="00B939B1"/>
    <w:rsid w:val="00B95A10"/>
    <w:rsid w:val="00B96D40"/>
    <w:rsid w:val="00B97386"/>
    <w:rsid w:val="00BA0BDA"/>
    <w:rsid w:val="00BA263B"/>
    <w:rsid w:val="00BA2811"/>
    <w:rsid w:val="00BA4294"/>
    <w:rsid w:val="00BA42B2"/>
    <w:rsid w:val="00BA58D4"/>
    <w:rsid w:val="00BA5B9E"/>
    <w:rsid w:val="00BA7C9A"/>
    <w:rsid w:val="00BB4885"/>
    <w:rsid w:val="00BB5F8F"/>
    <w:rsid w:val="00BB657A"/>
    <w:rsid w:val="00BC1A4E"/>
    <w:rsid w:val="00BC20F5"/>
    <w:rsid w:val="00BC5DC7"/>
    <w:rsid w:val="00BC6B8B"/>
    <w:rsid w:val="00BC73D8"/>
    <w:rsid w:val="00BD52D7"/>
    <w:rsid w:val="00BD5AD2"/>
    <w:rsid w:val="00BE22F3"/>
    <w:rsid w:val="00BE5B52"/>
    <w:rsid w:val="00BE7B8D"/>
    <w:rsid w:val="00BF0993"/>
    <w:rsid w:val="00BF10A9"/>
    <w:rsid w:val="00BF1703"/>
    <w:rsid w:val="00BF231C"/>
    <w:rsid w:val="00BF33D3"/>
    <w:rsid w:val="00BF51E5"/>
    <w:rsid w:val="00BF74A6"/>
    <w:rsid w:val="00C013AD"/>
    <w:rsid w:val="00C0181A"/>
    <w:rsid w:val="00C04904"/>
    <w:rsid w:val="00C056B3"/>
    <w:rsid w:val="00C07883"/>
    <w:rsid w:val="00C07900"/>
    <w:rsid w:val="00C103E5"/>
    <w:rsid w:val="00C108D8"/>
    <w:rsid w:val="00C11346"/>
    <w:rsid w:val="00C13319"/>
    <w:rsid w:val="00C13EE9"/>
    <w:rsid w:val="00C17CC8"/>
    <w:rsid w:val="00C21540"/>
    <w:rsid w:val="00C21906"/>
    <w:rsid w:val="00C21BFA"/>
    <w:rsid w:val="00C24C8D"/>
    <w:rsid w:val="00C25FE2"/>
    <w:rsid w:val="00C26B53"/>
    <w:rsid w:val="00C279B2"/>
    <w:rsid w:val="00C33E50"/>
    <w:rsid w:val="00C34C20"/>
    <w:rsid w:val="00C35A3E"/>
    <w:rsid w:val="00C42130"/>
    <w:rsid w:val="00C422FE"/>
    <w:rsid w:val="00C423A4"/>
    <w:rsid w:val="00C423E3"/>
    <w:rsid w:val="00C44479"/>
    <w:rsid w:val="00C44BF5"/>
    <w:rsid w:val="00C521D6"/>
    <w:rsid w:val="00C55232"/>
    <w:rsid w:val="00C553A4"/>
    <w:rsid w:val="00C55A06"/>
    <w:rsid w:val="00C55D03"/>
    <w:rsid w:val="00C601BC"/>
    <w:rsid w:val="00C62F6A"/>
    <w:rsid w:val="00C6329F"/>
    <w:rsid w:val="00C63340"/>
    <w:rsid w:val="00C643F9"/>
    <w:rsid w:val="00C64E8C"/>
    <w:rsid w:val="00C64E95"/>
    <w:rsid w:val="00C71372"/>
    <w:rsid w:val="00C72410"/>
    <w:rsid w:val="00C7287F"/>
    <w:rsid w:val="00C75B30"/>
    <w:rsid w:val="00C80CB8"/>
    <w:rsid w:val="00C819F8"/>
    <w:rsid w:val="00C8248C"/>
    <w:rsid w:val="00C84E33"/>
    <w:rsid w:val="00C86D6F"/>
    <w:rsid w:val="00C905FC"/>
    <w:rsid w:val="00C9226F"/>
    <w:rsid w:val="00C92D03"/>
    <w:rsid w:val="00C9319C"/>
    <w:rsid w:val="00C9435D"/>
    <w:rsid w:val="00C94DF2"/>
    <w:rsid w:val="00C96741"/>
    <w:rsid w:val="00CA2D1B"/>
    <w:rsid w:val="00CA375D"/>
    <w:rsid w:val="00CA662A"/>
    <w:rsid w:val="00CA7AFD"/>
    <w:rsid w:val="00CA7C3C"/>
    <w:rsid w:val="00CB0189"/>
    <w:rsid w:val="00CB0BA2"/>
    <w:rsid w:val="00CB172B"/>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1883"/>
    <w:rsid w:val="00CD2808"/>
    <w:rsid w:val="00CD28BF"/>
    <w:rsid w:val="00CD3C06"/>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25CA"/>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37B4"/>
    <w:rsid w:val="00D65660"/>
    <w:rsid w:val="00D66846"/>
    <w:rsid w:val="00D675FB"/>
    <w:rsid w:val="00D71F25"/>
    <w:rsid w:val="00D72A9C"/>
    <w:rsid w:val="00D730D2"/>
    <w:rsid w:val="00D77031"/>
    <w:rsid w:val="00D84941"/>
    <w:rsid w:val="00D84FA1"/>
    <w:rsid w:val="00D851F0"/>
    <w:rsid w:val="00D86DB7"/>
    <w:rsid w:val="00D87BF5"/>
    <w:rsid w:val="00D90721"/>
    <w:rsid w:val="00D926D0"/>
    <w:rsid w:val="00D93030"/>
    <w:rsid w:val="00D950E1"/>
    <w:rsid w:val="00D952A6"/>
    <w:rsid w:val="00D9745C"/>
    <w:rsid w:val="00D97F84"/>
    <w:rsid w:val="00D97F99"/>
    <w:rsid w:val="00DA1E08"/>
    <w:rsid w:val="00DA24F8"/>
    <w:rsid w:val="00DA28E8"/>
    <w:rsid w:val="00DA38D3"/>
    <w:rsid w:val="00DA3932"/>
    <w:rsid w:val="00DA3AFC"/>
    <w:rsid w:val="00DA64F8"/>
    <w:rsid w:val="00DA6C15"/>
    <w:rsid w:val="00DB0258"/>
    <w:rsid w:val="00DB38EE"/>
    <w:rsid w:val="00DB498B"/>
    <w:rsid w:val="00DB57C3"/>
    <w:rsid w:val="00DB66CA"/>
    <w:rsid w:val="00DB6BCA"/>
    <w:rsid w:val="00DB6F54"/>
    <w:rsid w:val="00DB73F7"/>
    <w:rsid w:val="00DC0321"/>
    <w:rsid w:val="00DC3067"/>
    <w:rsid w:val="00DC370B"/>
    <w:rsid w:val="00DC3B02"/>
    <w:rsid w:val="00DC5B90"/>
    <w:rsid w:val="00DD00FF"/>
    <w:rsid w:val="00DD0619"/>
    <w:rsid w:val="00DD07FB"/>
    <w:rsid w:val="00DD25C6"/>
    <w:rsid w:val="00DD4FE5"/>
    <w:rsid w:val="00DD54B0"/>
    <w:rsid w:val="00DD57EE"/>
    <w:rsid w:val="00DD6BCC"/>
    <w:rsid w:val="00DE0A4B"/>
    <w:rsid w:val="00DE2410"/>
    <w:rsid w:val="00DE2939"/>
    <w:rsid w:val="00DE6E81"/>
    <w:rsid w:val="00DE6EE3"/>
    <w:rsid w:val="00DE703F"/>
    <w:rsid w:val="00DE7595"/>
    <w:rsid w:val="00DF1893"/>
    <w:rsid w:val="00DF1961"/>
    <w:rsid w:val="00DF44DE"/>
    <w:rsid w:val="00E01138"/>
    <w:rsid w:val="00E02DFB"/>
    <w:rsid w:val="00E030F9"/>
    <w:rsid w:val="00E0311A"/>
    <w:rsid w:val="00E03138"/>
    <w:rsid w:val="00E06166"/>
    <w:rsid w:val="00E06404"/>
    <w:rsid w:val="00E11A85"/>
    <w:rsid w:val="00E12495"/>
    <w:rsid w:val="00E13812"/>
    <w:rsid w:val="00E13A98"/>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9C3"/>
    <w:rsid w:val="00E50D3A"/>
    <w:rsid w:val="00E51387"/>
    <w:rsid w:val="00E51E68"/>
    <w:rsid w:val="00E52EFD"/>
    <w:rsid w:val="00E5408A"/>
    <w:rsid w:val="00E56800"/>
    <w:rsid w:val="00E60C63"/>
    <w:rsid w:val="00E62FF9"/>
    <w:rsid w:val="00E635D6"/>
    <w:rsid w:val="00E639BC"/>
    <w:rsid w:val="00E63E54"/>
    <w:rsid w:val="00E6494A"/>
    <w:rsid w:val="00E664CC"/>
    <w:rsid w:val="00E70388"/>
    <w:rsid w:val="00E70F92"/>
    <w:rsid w:val="00E74313"/>
    <w:rsid w:val="00E74C54"/>
    <w:rsid w:val="00E77A03"/>
    <w:rsid w:val="00E81524"/>
    <w:rsid w:val="00E822E8"/>
    <w:rsid w:val="00E82554"/>
    <w:rsid w:val="00E82606"/>
    <w:rsid w:val="00E831C1"/>
    <w:rsid w:val="00E846C8"/>
    <w:rsid w:val="00E84957"/>
    <w:rsid w:val="00E84A55"/>
    <w:rsid w:val="00E85BFF"/>
    <w:rsid w:val="00E85F6B"/>
    <w:rsid w:val="00E90391"/>
    <w:rsid w:val="00E906C2"/>
    <w:rsid w:val="00E9311F"/>
    <w:rsid w:val="00E934D1"/>
    <w:rsid w:val="00E9459C"/>
    <w:rsid w:val="00E94AF0"/>
    <w:rsid w:val="00E95B92"/>
    <w:rsid w:val="00E95D13"/>
    <w:rsid w:val="00E95DD3"/>
    <w:rsid w:val="00E969D5"/>
    <w:rsid w:val="00E97EF3"/>
    <w:rsid w:val="00EA58D1"/>
    <w:rsid w:val="00EA61BC"/>
    <w:rsid w:val="00EA65E9"/>
    <w:rsid w:val="00EA681A"/>
    <w:rsid w:val="00EA735B"/>
    <w:rsid w:val="00EB1E69"/>
    <w:rsid w:val="00EB2086"/>
    <w:rsid w:val="00EB31ED"/>
    <w:rsid w:val="00EB5D16"/>
    <w:rsid w:val="00EB5EDF"/>
    <w:rsid w:val="00EB60FE"/>
    <w:rsid w:val="00EB74DB"/>
    <w:rsid w:val="00EC3FF8"/>
    <w:rsid w:val="00EC5359"/>
    <w:rsid w:val="00EC562A"/>
    <w:rsid w:val="00ED067A"/>
    <w:rsid w:val="00ED2B50"/>
    <w:rsid w:val="00ED3AD2"/>
    <w:rsid w:val="00EE0350"/>
    <w:rsid w:val="00EE0719"/>
    <w:rsid w:val="00EE0E80"/>
    <w:rsid w:val="00EE613F"/>
    <w:rsid w:val="00EE7295"/>
    <w:rsid w:val="00EE7869"/>
    <w:rsid w:val="00EF054A"/>
    <w:rsid w:val="00EF2C6E"/>
    <w:rsid w:val="00EF3235"/>
    <w:rsid w:val="00EF7E72"/>
    <w:rsid w:val="00F06D37"/>
    <w:rsid w:val="00F07B9D"/>
    <w:rsid w:val="00F11586"/>
    <w:rsid w:val="00F1183B"/>
    <w:rsid w:val="00F11C9F"/>
    <w:rsid w:val="00F12263"/>
    <w:rsid w:val="00F1409D"/>
    <w:rsid w:val="00F14214"/>
    <w:rsid w:val="00F157A9"/>
    <w:rsid w:val="00F16F00"/>
    <w:rsid w:val="00F21F86"/>
    <w:rsid w:val="00F25BB6"/>
    <w:rsid w:val="00F26B7E"/>
    <w:rsid w:val="00F27A3B"/>
    <w:rsid w:val="00F30864"/>
    <w:rsid w:val="00F33817"/>
    <w:rsid w:val="00F35A38"/>
    <w:rsid w:val="00F420D5"/>
    <w:rsid w:val="00F451EA"/>
    <w:rsid w:val="00F45447"/>
    <w:rsid w:val="00F456C6"/>
    <w:rsid w:val="00F4577B"/>
    <w:rsid w:val="00F46496"/>
    <w:rsid w:val="00F470F2"/>
    <w:rsid w:val="00F474D0"/>
    <w:rsid w:val="00F50179"/>
    <w:rsid w:val="00F515EE"/>
    <w:rsid w:val="00F56511"/>
    <w:rsid w:val="00F6194E"/>
    <w:rsid w:val="00F623AC"/>
    <w:rsid w:val="00F6412A"/>
    <w:rsid w:val="00F65893"/>
    <w:rsid w:val="00F66A4A"/>
    <w:rsid w:val="00F6785E"/>
    <w:rsid w:val="00F71E22"/>
    <w:rsid w:val="00F72142"/>
    <w:rsid w:val="00F72AE7"/>
    <w:rsid w:val="00F73495"/>
    <w:rsid w:val="00F81E5B"/>
    <w:rsid w:val="00F833BA"/>
    <w:rsid w:val="00F84FD0"/>
    <w:rsid w:val="00F859A8"/>
    <w:rsid w:val="00F86BB0"/>
    <w:rsid w:val="00F86D87"/>
    <w:rsid w:val="00F9108B"/>
    <w:rsid w:val="00F91349"/>
    <w:rsid w:val="00F93A8A"/>
    <w:rsid w:val="00F949F0"/>
    <w:rsid w:val="00F95248"/>
    <w:rsid w:val="00F956A9"/>
    <w:rsid w:val="00F963ED"/>
    <w:rsid w:val="00F966CF"/>
    <w:rsid w:val="00F96CAE"/>
    <w:rsid w:val="00F97C99"/>
    <w:rsid w:val="00FA662D"/>
    <w:rsid w:val="00FA6C46"/>
    <w:rsid w:val="00FA73B1"/>
    <w:rsid w:val="00FB0CB9"/>
    <w:rsid w:val="00FB231D"/>
    <w:rsid w:val="00FB45F1"/>
    <w:rsid w:val="00FB4A72"/>
    <w:rsid w:val="00FB54E8"/>
    <w:rsid w:val="00FB7054"/>
    <w:rsid w:val="00FC17B7"/>
    <w:rsid w:val="00FC2CB7"/>
    <w:rsid w:val="00FC4090"/>
    <w:rsid w:val="00FC55B4"/>
    <w:rsid w:val="00FD00E6"/>
    <w:rsid w:val="00FD09A1"/>
    <w:rsid w:val="00FD0A25"/>
    <w:rsid w:val="00FD2A7C"/>
    <w:rsid w:val="00FD59EB"/>
    <w:rsid w:val="00FD7299"/>
    <w:rsid w:val="00FE1FBE"/>
    <w:rsid w:val="00FE3901"/>
    <w:rsid w:val="00FE39D3"/>
    <w:rsid w:val="00FE45CA"/>
    <w:rsid w:val="00FE4BCE"/>
    <w:rsid w:val="00FE54AE"/>
    <w:rsid w:val="00FE576A"/>
    <w:rsid w:val="00FE7E79"/>
    <w:rsid w:val="00FF3E7D"/>
    <w:rsid w:val="00FF5B99"/>
    <w:rsid w:val="00FF6627"/>
    <w:rsid w:val="00FF730C"/>
    <w:rsid w:val="00FF73F4"/>
    <w:rsid w:val="00FF7CE4"/>
    <w:rsid w:val="00FF7E39"/>
    <w:rsid w:val="0106794C"/>
    <w:rsid w:val="012F73FB"/>
    <w:rsid w:val="020016E9"/>
    <w:rsid w:val="024E4B4B"/>
    <w:rsid w:val="02AC4631"/>
    <w:rsid w:val="02F72AEC"/>
    <w:rsid w:val="05673FC2"/>
    <w:rsid w:val="05E11832"/>
    <w:rsid w:val="0607573C"/>
    <w:rsid w:val="06193AFD"/>
    <w:rsid w:val="06293409"/>
    <w:rsid w:val="06F07F7E"/>
    <w:rsid w:val="086E1AA3"/>
    <w:rsid w:val="08730E67"/>
    <w:rsid w:val="08AE00F1"/>
    <w:rsid w:val="095C5D9F"/>
    <w:rsid w:val="0A4C2B75"/>
    <w:rsid w:val="0AEA30E9"/>
    <w:rsid w:val="0B097861"/>
    <w:rsid w:val="0B357B6B"/>
    <w:rsid w:val="0CA10179"/>
    <w:rsid w:val="0E250E55"/>
    <w:rsid w:val="10474ECA"/>
    <w:rsid w:val="107734BE"/>
    <w:rsid w:val="11004885"/>
    <w:rsid w:val="110C3C07"/>
    <w:rsid w:val="1163175B"/>
    <w:rsid w:val="11752A58"/>
    <w:rsid w:val="118B7943"/>
    <w:rsid w:val="11AF4661"/>
    <w:rsid w:val="11BC5729"/>
    <w:rsid w:val="12320EC6"/>
    <w:rsid w:val="12470C4E"/>
    <w:rsid w:val="12C47E40"/>
    <w:rsid w:val="12F966A8"/>
    <w:rsid w:val="13EF3968"/>
    <w:rsid w:val="145E25E6"/>
    <w:rsid w:val="1468298F"/>
    <w:rsid w:val="147541B9"/>
    <w:rsid w:val="14CF49C1"/>
    <w:rsid w:val="157250BC"/>
    <w:rsid w:val="158451B4"/>
    <w:rsid w:val="15E24476"/>
    <w:rsid w:val="15EE35DE"/>
    <w:rsid w:val="167249DC"/>
    <w:rsid w:val="16C05AC3"/>
    <w:rsid w:val="16E178E4"/>
    <w:rsid w:val="171447B1"/>
    <w:rsid w:val="17312619"/>
    <w:rsid w:val="1788625A"/>
    <w:rsid w:val="184973A3"/>
    <w:rsid w:val="18A24E51"/>
    <w:rsid w:val="19D63004"/>
    <w:rsid w:val="1A0A304F"/>
    <w:rsid w:val="1A367F46"/>
    <w:rsid w:val="1C940F54"/>
    <w:rsid w:val="1CC47F67"/>
    <w:rsid w:val="1CF272A5"/>
    <w:rsid w:val="1D685982"/>
    <w:rsid w:val="1DAC513D"/>
    <w:rsid w:val="1DE01C33"/>
    <w:rsid w:val="1E281B14"/>
    <w:rsid w:val="1E8B266C"/>
    <w:rsid w:val="1EC04283"/>
    <w:rsid w:val="20683165"/>
    <w:rsid w:val="20B51847"/>
    <w:rsid w:val="214B28FF"/>
    <w:rsid w:val="216F060A"/>
    <w:rsid w:val="21F20BF7"/>
    <w:rsid w:val="220B098B"/>
    <w:rsid w:val="22193012"/>
    <w:rsid w:val="22525B39"/>
    <w:rsid w:val="226E6DE5"/>
    <w:rsid w:val="22925F36"/>
    <w:rsid w:val="22955D7C"/>
    <w:rsid w:val="22E5250A"/>
    <w:rsid w:val="23212ACF"/>
    <w:rsid w:val="233647BF"/>
    <w:rsid w:val="2375586B"/>
    <w:rsid w:val="237B0CD6"/>
    <w:rsid w:val="23EE1E78"/>
    <w:rsid w:val="245045CE"/>
    <w:rsid w:val="254D53C2"/>
    <w:rsid w:val="257D6C97"/>
    <w:rsid w:val="259A17B8"/>
    <w:rsid w:val="25C406C2"/>
    <w:rsid w:val="2631357D"/>
    <w:rsid w:val="275EA7DE"/>
    <w:rsid w:val="280413FE"/>
    <w:rsid w:val="28BE7A85"/>
    <w:rsid w:val="296028EA"/>
    <w:rsid w:val="296F5223"/>
    <w:rsid w:val="29B8561E"/>
    <w:rsid w:val="29D60DFE"/>
    <w:rsid w:val="29F447BC"/>
    <w:rsid w:val="2A9E5BB5"/>
    <w:rsid w:val="2A9E757B"/>
    <w:rsid w:val="2AEA23A1"/>
    <w:rsid w:val="2B520958"/>
    <w:rsid w:val="2B667F60"/>
    <w:rsid w:val="2B7A425D"/>
    <w:rsid w:val="2C207220"/>
    <w:rsid w:val="2C672CBC"/>
    <w:rsid w:val="2C8903AA"/>
    <w:rsid w:val="2DCE7B5E"/>
    <w:rsid w:val="2DF65E63"/>
    <w:rsid w:val="2E840E29"/>
    <w:rsid w:val="2E9A1824"/>
    <w:rsid w:val="2EF70462"/>
    <w:rsid w:val="2F594063"/>
    <w:rsid w:val="2F611C76"/>
    <w:rsid w:val="304F1E23"/>
    <w:rsid w:val="30A77050"/>
    <w:rsid w:val="30EF0430"/>
    <w:rsid w:val="31F12C79"/>
    <w:rsid w:val="32C47D34"/>
    <w:rsid w:val="33837690"/>
    <w:rsid w:val="33B54162"/>
    <w:rsid w:val="33BC2E13"/>
    <w:rsid w:val="34636D8D"/>
    <w:rsid w:val="34D007B5"/>
    <w:rsid w:val="350D7224"/>
    <w:rsid w:val="3522139B"/>
    <w:rsid w:val="358B654E"/>
    <w:rsid w:val="35B9585C"/>
    <w:rsid w:val="36036A7F"/>
    <w:rsid w:val="362178A5"/>
    <w:rsid w:val="36A209E6"/>
    <w:rsid w:val="383E698E"/>
    <w:rsid w:val="388F0AF6"/>
    <w:rsid w:val="38C369F1"/>
    <w:rsid w:val="39AA43CC"/>
    <w:rsid w:val="39F2315E"/>
    <w:rsid w:val="3B1E43B3"/>
    <w:rsid w:val="3B244899"/>
    <w:rsid w:val="3C384605"/>
    <w:rsid w:val="3C3A6FCB"/>
    <w:rsid w:val="3C3E6B42"/>
    <w:rsid w:val="3C567A93"/>
    <w:rsid w:val="3C5E53AF"/>
    <w:rsid w:val="3C6127A9"/>
    <w:rsid w:val="3C711471"/>
    <w:rsid w:val="3C900FD8"/>
    <w:rsid w:val="3CBB6D43"/>
    <w:rsid w:val="3D8A5D30"/>
    <w:rsid w:val="3E680CD5"/>
    <w:rsid w:val="3E7275FA"/>
    <w:rsid w:val="3E7DECFC"/>
    <w:rsid w:val="3EAB715E"/>
    <w:rsid w:val="3EBD3FE2"/>
    <w:rsid w:val="3ED72BB3"/>
    <w:rsid w:val="3EEF4611"/>
    <w:rsid w:val="3F2200A2"/>
    <w:rsid w:val="3F3917BB"/>
    <w:rsid w:val="3FBF1808"/>
    <w:rsid w:val="3FD3B981"/>
    <w:rsid w:val="3FFB9BCD"/>
    <w:rsid w:val="405A37FE"/>
    <w:rsid w:val="406861BB"/>
    <w:rsid w:val="40D71EBC"/>
    <w:rsid w:val="40E13EB9"/>
    <w:rsid w:val="41A45D32"/>
    <w:rsid w:val="42134546"/>
    <w:rsid w:val="42A54A28"/>
    <w:rsid w:val="42BC15C5"/>
    <w:rsid w:val="42DD419E"/>
    <w:rsid w:val="42E70C35"/>
    <w:rsid w:val="435C3C0F"/>
    <w:rsid w:val="438F40A0"/>
    <w:rsid w:val="45280308"/>
    <w:rsid w:val="45DB537A"/>
    <w:rsid w:val="461E1C9E"/>
    <w:rsid w:val="464655DB"/>
    <w:rsid w:val="466278E6"/>
    <w:rsid w:val="46726720"/>
    <w:rsid w:val="46A10E15"/>
    <w:rsid w:val="470628CB"/>
    <w:rsid w:val="4761121E"/>
    <w:rsid w:val="47617B01"/>
    <w:rsid w:val="47756384"/>
    <w:rsid w:val="48DF4AD3"/>
    <w:rsid w:val="48E11789"/>
    <w:rsid w:val="495C67D2"/>
    <w:rsid w:val="4A582439"/>
    <w:rsid w:val="4AEC6043"/>
    <w:rsid w:val="4B2414D9"/>
    <w:rsid w:val="4B663938"/>
    <w:rsid w:val="4BB153BE"/>
    <w:rsid w:val="4C8F6EBF"/>
    <w:rsid w:val="4CD54922"/>
    <w:rsid w:val="4DCE389D"/>
    <w:rsid w:val="4F411C8D"/>
    <w:rsid w:val="4F964AC1"/>
    <w:rsid w:val="4FD9122A"/>
    <w:rsid w:val="4FED2DB0"/>
    <w:rsid w:val="516423AE"/>
    <w:rsid w:val="51E3134D"/>
    <w:rsid w:val="51F026ED"/>
    <w:rsid w:val="51F102C4"/>
    <w:rsid w:val="52A766E1"/>
    <w:rsid w:val="52F60562"/>
    <w:rsid w:val="544B7B6F"/>
    <w:rsid w:val="5493586D"/>
    <w:rsid w:val="54D258F7"/>
    <w:rsid w:val="558865ED"/>
    <w:rsid w:val="55D65B5E"/>
    <w:rsid w:val="55F3633A"/>
    <w:rsid w:val="560D6A9B"/>
    <w:rsid w:val="568C3317"/>
    <w:rsid w:val="57B5538A"/>
    <w:rsid w:val="57D850B1"/>
    <w:rsid w:val="57F10A2D"/>
    <w:rsid w:val="581806B0"/>
    <w:rsid w:val="583E0C6C"/>
    <w:rsid w:val="58490E57"/>
    <w:rsid w:val="58D0584B"/>
    <w:rsid w:val="59097887"/>
    <w:rsid w:val="59376091"/>
    <w:rsid w:val="59384E7E"/>
    <w:rsid w:val="59814033"/>
    <w:rsid w:val="5B814E44"/>
    <w:rsid w:val="5C036F81"/>
    <w:rsid w:val="5C531CB7"/>
    <w:rsid w:val="5D7B626B"/>
    <w:rsid w:val="5DAC6E75"/>
    <w:rsid w:val="5DFC1EDA"/>
    <w:rsid w:val="5E7504CB"/>
    <w:rsid w:val="5ED660A5"/>
    <w:rsid w:val="5F3E519A"/>
    <w:rsid w:val="5F77169F"/>
    <w:rsid w:val="5F7DFC2F"/>
    <w:rsid w:val="5FE33352"/>
    <w:rsid w:val="60255718"/>
    <w:rsid w:val="609152BB"/>
    <w:rsid w:val="61367612"/>
    <w:rsid w:val="62944DD7"/>
    <w:rsid w:val="629B6907"/>
    <w:rsid w:val="636649C5"/>
    <w:rsid w:val="63D650DD"/>
    <w:rsid w:val="63FB296C"/>
    <w:rsid w:val="647C011A"/>
    <w:rsid w:val="648F6657"/>
    <w:rsid w:val="6492430D"/>
    <w:rsid w:val="64F033A2"/>
    <w:rsid w:val="656071F2"/>
    <w:rsid w:val="66990C0E"/>
    <w:rsid w:val="67965121"/>
    <w:rsid w:val="6881469A"/>
    <w:rsid w:val="689D3D65"/>
    <w:rsid w:val="68AE464E"/>
    <w:rsid w:val="69083E29"/>
    <w:rsid w:val="69F44464"/>
    <w:rsid w:val="6A4746E1"/>
    <w:rsid w:val="6B0B66A9"/>
    <w:rsid w:val="6B79100E"/>
    <w:rsid w:val="6BB12A5B"/>
    <w:rsid w:val="6C123DD3"/>
    <w:rsid w:val="6C290B81"/>
    <w:rsid w:val="6C433458"/>
    <w:rsid w:val="6C9A7595"/>
    <w:rsid w:val="6CC55617"/>
    <w:rsid w:val="6DA347E7"/>
    <w:rsid w:val="6DEF77AD"/>
    <w:rsid w:val="6E511DCE"/>
    <w:rsid w:val="6EDD5BEA"/>
    <w:rsid w:val="6EDF562C"/>
    <w:rsid w:val="6F8F4487"/>
    <w:rsid w:val="6FDE58E3"/>
    <w:rsid w:val="7089584F"/>
    <w:rsid w:val="70A71D89"/>
    <w:rsid w:val="70AE3508"/>
    <w:rsid w:val="70E231B1"/>
    <w:rsid w:val="714F06F6"/>
    <w:rsid w:val="71F66F14"/>
    <w:rsid w:val="720A29C0"/>
    <w:rsid w:val="724D24A9"/>
    <w:rsid w:val="726C367A"/>
    <w:rsid w:val="72C33FA5"/>
    <w:rsid w:val="72F347AB"/>
    <w:rsid w:val="7375655F"/>
    <w:rsid w:val="73E6156B"/>
    <w:rsid w:val="74237D69"/>
    <w:rsid w:val="74955907"/>
    <w:rsid w:val="751002ED"/>
    <w:rsid w:val="75117320"/>
    <w:rsid w:val="768C63AE"/>
    <w:rsid w:val="76C43A85"/>
    <w:rsid w:val="76F37EC6"/>
    <w:rsid w:val="775960F5"/>
    <w:rsid w:val="777B3679"/>
    <w:rsid w:val="78280044"/>
    <w:rsid w:val="7870067A"/>
    <w:rsid w:val="787A7783"/>
    <w:rsid w:val="7A3B5CC5"/>
    <w:rsid w:val="7AA04AB0"/>
    <w:rsid w:val="7B1D3ED7"/>
    <w:rsid w:val="7B6C0247"/>
    <w:rsid w:val="7BA030DB"/>
    <w:rsid w:val="7BDA78A7"/>
    <w:rsid w:val="7C387586"/>
    <w:rsid w:val="7C6218BA"/>
    <w:rsid w:val="7D476A99"/>
    <w:rsid w:val="7D574C31"/>
    <w:rsid w:val="7D9C5F9F"/>
    <w:rsid w:val="7DC728FC"/>
    <w:rsid w:val="7DD51765"/>
    <w:rsid w:val="7DDC7906"/>
    <w:rsid w:val="7DEA41A0"/>
    <w:rsid w:val="7E6D0A3C"/>
    <w:rsid w:val="7EB048EF"/>
    <w:rsid w:val="7EB16F00"/>
    <w:rsid w:val="7EC424D0"/>
    <w:rsid w:val="7F2240E4"/>
    <w:rsid w:val="7FD9441F"/>
    <w:rsid w:val="9D5A8204"/>
    <w:rsid w:val="A71FC401"/>
    <w:rsid w:val="AFF5FE6C"/>
    <w:rsid w:val="CDEFE779"/>
    <w:rsid w:val="E5AF397A"/>
    <w:rsid w:val="EF3D5C6E"/>
    <w:rsid w:val="EFD7B43F"/>
    <w:rsid w:val="FCED1701"/>
    <w:rsid w:val="FFFF8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spacing w:before="280" w:after="290" w:line="376" w:lineRule="auto"/>
      <w:outlineLvl w:val="4"/>
    </w:pPr>
    <w:rPr>
      <w:b/>
      <w:bCs/>
      <w:sz w:val="28"/>
      <w:szCs w:val="28"/>
    </w:rPr>
  </w:style>
  <w:style w:type="paragraph" w:styleId="7">
    <w:name w:val="heading 6"/>
    <w:basedOn w:val="1"/>
    <w:next w:val="1"/>
    <w:link w:val="43"/>
    <w:qFormat/>
    <w:uiPriority w:val="0"/>
    <w:pPr>
      <w:keepNext/>
      <w:keepLines/>
      <w:spacing w:before="240" w:after="64" w:line="320" w:lineRule="auto"/>
      <w:outlineLvl w:val="5"/>
    </w:pPr>
    <w:rPr>
      <w:rFonts w:ascii="Arial" w:hAnsi="Arial" w:eastAsia="黑体"/>
      <w:b/>
      <w:bCs/>
    </w:rPr>
  </w:style>
  <w:style w:type="paragraph" w:styleId="8">
    <w:name w:val="heading 7"/>
    <w:basedOn w:val="1"/>
    <w:next w:val="1"/>
    <w:link w:val="44"/>
    <w:qFormat/>
    <w:uiPriority w:val="0"/>
    <w:pPr>
      <w:keepNext/>
      <w:keepLines/>
      <w:spacing w:before="240" w:after="64" w:line="320" w:lineRule="auto"/>
      <w:outlineLvl w:val="6"/>
    </w:pPr>
    <w:rPr>
      <w:b/>
      <w:bCs/>
    </w:rPr>
  </w:style>
  <w:style w:type="paragraph" w:styleId="9">
    <w:name w:val="heading 8"/>
    <w:basedOn w:val="1"/>
    <w:next w:val="1"/>
    <w:link w:val="45"/>
    <w:qFormat/>
    <w:uiPriority w:val="0"/>
    <w:pPr>
      <w:keepNext/>
      <w:keepLines/>
      <w:spacing w:before="240" w:after="64" w:line="320" w:lineRule="auto"/>
      <w:outlineLvl w:val="7"/>
    </w:pPr>
    <w:rPr>
      <w:rFonts w:ascii="Arial" w:hAnsi="Arial" w:eastAsia="黑体"/>
    </w:rPr>
  </w:style>
  <w:style w:type="paragraph" w:styleId="10">
    <w:name w:val="heading 9"/>
    <w:basedOn w:val="1"/>
    <w:next w:val="1"/>
    <w:link w:val="46"/>
    <w:qFormat/>
    <w:uiPriority w:val="0"/>
    <w:pPr>
      <w:keepNext/>
      <w:keepLines/>
      <w:spacing w:before="240" w:after="64" w:line="320" w:lineRule="auto"/>
      <w:outlineLvl w:val="8"/>
    </w:pPr>
    <w:rPr>
      <w:rFonts w:ascii="Arial" w:hAnsi="Arial" w:eastAsia="黑体"/>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style>
  <w:style w:type="paragraph" w:styleId="12">
    <w:name w:val="Normal Indent"/>
    <w:basedOn w:val="1"/>
    <w:qFormat/>
    <w:uiPriority w:val="0"/>
    <w:pPr>
      <w:ind w:firstLine="420"/>
    </w:pPr>
  </w:style>
  <w:style w:type="paragraph" w:styleId="13">
    <w:name w:val="annotation text"/>
    <w:basedOn w:val="1"/>
    <w:link w:val="234"/>
    <w:semiHidden/>
    <w:unhideWhenUsed/>
    <w:qFormat/>
    <w:uiPriority w:val="99"/>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style>
  <w:style w:type="paragraph" w:styleId="16">
    <w:name w:val="toc 3"/>
    <w:basedOn w:val="1"/>
    <w:next w:val="1"/>
    <w:unhideWhenUsed/>
    <w:qFormat/>
    <w:uiPriority w:val="39"/>
    <w:pPr>
      <w:spacing w:line="300" w:lineRule="exact"/>
      <w:ind w:left="420"/>
    </w:p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snapToGrid w:val="0"/>
      <w:jc w:val="right"/>
    </w:pPr>
    <w:rPr>
      <w:sz w:val="18"/>
      <w:szCs w:val="18"/>
    </w:rPr>
  </w:style>
  <w:style w:type="paragraph" w:styleId="19">
    <w:name w:val="header"/>
    <w:basedOn w:val="1"/>
    <w:link w:val="47"/>
    <w:qFormat/>
    <w:uiPriority w:val="99"/>
    <w:pPr>
      <w:tabs>
        <w:tab w:val="center" w:pos="4153"/>
        <w:tab w:val="right" w:pos="8306"/>
      </w:tabs>
      <w:snapToGrid w:val="0"/>
      <w:jc w:val="center"/>
    </w:pPr>
    <w:rPr>
      <w:sz w:val="18"/>
      <w:szCs w:val="18"/>
    </w:rPr>
  </w:style>
  <w:style w:type="paragraph" w:styleId="20">
    <w:name w:val="toc 1"/>
    <w:basedOn w:val="1"/>
    <w:next w:val="1"/>
    <w:unhideWhenUsed/>
    <w:qFormat/>
    <w:uiPriority w:val="39"/>
  </w:style>
  <w:style w:type="paragraph" w:styleId="21">
    <w:name w:val="toc 4"/>
    <w:basedOn w:val="1"/>
    <w:next w:val="1"/>
    <w:unhideWhenUsed/>
    <w:qFormat/>
    <w:uiPriority w:val="39"/>
    <w:pPr>
      <w:tabs>
        <w:tab w:val="right" w:leader="dot" w:pos="9344"/>
      </w:tabs>
      <w:spacing w:line="300" w:lineRule="exact"/>
      <w:ind w:left="629"/>
    </w:pPr>
  </w:style>
  <w:style w:type="paragraph" w:styleId="22">
    <w:name w:val="footnote text"/>
    <w:basedOn w:val="1"/>
    <w:next w:val="1"/>
    <w:link w:val="103"/>
    <w:semiHidden/>
    <w:qFormat/>
    <w:uiPriority w:val="0"/>
    <w:pPr>
      <w:snapToGrid w:val="0"/>
      <w:spacing w:line="300" w:lineRule="exact"/>
      <w:ind w:left="400" w:leftChars="200" w:hanging="200" w:hangingChars="200"/>
    </w:pPr>
    <w:rPr>
      <w:sz w:val="18"/>
      <w:szCs w:val="18"/>
    </w:rPr>
  </w:style>
  <w:style w:type="paragraph" w:styleId="23">
    <w:name w:val="toc 6"/>
    <w:basedOn w:val="1"/>
    <w:next w:val="1"/>
    <w:unhideWhenUsed/>
    <w:qFormat/>
    <w:uiPriority w:val="39"/>
    <w:pPr>
      <w:spacing w:line="300" w:lineRule="exact"/>
      <w:ind w:left="1049"/>
    </w:pPr>
  </w:style>
  <w:style w:type="paragraph" w:styleId="24">
    <w:name w:val="table of figures"/>
    <w:basedOn w:val="1"/>
    <w:next w:val="1"/>
    <w:semiHidden/>
    <w:qFormat/>
    <w:uiPriority w:val="0"/>
  </w:style>
  <w:style w:type="paragraph" w:styleId="25">
    <w:name w:val="toc 2"/>
    <w:basedOn w:val="1"/>
    <w:next w:val="1"/>
    <w:unhideWhenUsed/>
    <w:qFormat/>
    <w:uiPriority w:val="39"/>
    <w:pPr>
      <w:tabs>
        <w:tab w:val="right" w:leader="dot" w:pos="9344"/>
      </w:tabs>
      <w:spacing w:line="300" w:lineRule="exact"/>
      <w:ind w:left="210"/>
    </w:pPr>
  </w:style>
  <w:style w:type="paragraph" w:styleId="26">
    <w:name w:val="Normal (Web)"/>
    <w:basedOn w:val="1"/>
    <w:unhideWhenUsed/>
    <w:qFormat/>
    <w:uiPriority w:val="99"/>
    <w:pPr>
      <w:spacing w:before="100" w:beforeAutospacing="1" w:after="100" w:afterAutospacing="1"/>
    </w:p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5"/>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rFonts w:ascii="Times New Roman" w:hAnsi="Times New Roman" w:eastAsia="宋体" w:cs="Times New Roman"/>
      <w:b/>
      <w:bCs/>
      <w:kern w:val="44"/>
      <w:sz w:val="44"/>
      <w:szCs w:val="44"/>
    </w:rPr>
  </w:style>
  <w:style w:type="character" w:customStyle="1" w:styleId="39">
    <w:name w:val="标题 2 字符"/>
    <w:link w:val="3"/>
    <w:qFormat/>
    <w:uiPriority w:val="0"/>
    <w:rPr>
      <w:rFonts w:ascii="Arial" w:hAnsi="Arial" w:eastAsia="黑体" w:cs="Times New Roman"/>
      <w:b/>
      <w:bCs/>
      <w:sz w:val="32"/>
      <w:szCs w:val="32"/>
    </w:rPr>
  </w:style>
  <w:style w:type="character" w:customStyle="1" w:styleId="40">
    <w:name w:val="标题 3 字符"/>
    <w:link w:val="4"/>
    <w:qFormat/>
    <w:uiPriority w:val="0"/>
    <w:rPr>
      <w:rFonts w:ascii="Times New Roman" w:hAnsi="Times New Roman" w:eastAsia="宋体" w:cs="Times New Roman"/>
      <w:b/>
      <w:bCs/>
      <w:sz w:val="32"/>
      <w:szCs w:val="32"/>
    </w:rPr>
  </w:style>
  <w:style w:type="character" w:customStyle="1" w:styleId="41">
    <w:name w:val="标题 4 字符"/>
    <w:link w:val="5"/>
    <w:qFormat/>
    <w:uiPriority w:val="0"/>
    <w:rPr>
      <w:rFonts w:ascii="Arial" w:hAnsi="Arial" w:eastAsia="黑体" w:cs="Times New Roman"/>
      <w:b/>
      <w:bCs/>
      <w:sz w:val="28"/>
      <w:szCs w:val="28"/>
    </w:rPr>
  </w:style>
  <w:style w:type="character" w:customStyle="1" w:styleId="42">
    <w:name w:val="标题 5 字符"/>
    <w:link w:val="6"/>
    <w:qFormat/>
    <w:uiPriority w:val="0"/>
    <w:rPr>
      <w:rFonts w:ascii="Times New Roman" w:hAnsi="Times New Roman" w:eastAsia="宋体" w:cs="Times New Roman"/>
      <w:b/>
      <w:bCs/>
      <w:sz w:val="28"/>
      <w:szCs w:val="28"/>
    </w:rPr>
  </w:style>
  <w:style w:type="character" w:customStyle="1" w:styleId="43">
    <w:name w:val="标题 6 字符"/>
    <w:link w:val="7"/>
    <w:qFormat/>
    <w:uiPriority w:val="0"/>
    <w:rPr>
      <w:rFonts w:ascii="Arial" w:hAnsi="Arial" w:eastAsia="黑体" w:cs="Times New Roman"/>
      <w:b/>
      <w:bCs/>
      <w:sz w:val="24"/>
      <w:szCs w:val="24"/>
    </w:rPr>
  </w:style>
  <w:style w:type="character" w:customStyle="1" w:styleId="44">
    <w:name w:val="标题 7 字符"/>
    <w:link w:val="8"/>
    <w:qFormat/>
    <w:uiPriority w:val="0"/>
    <w:rPr>
      <w:rFonts w:ascii="Times New Roman" w:hAnsi="Times New Roman" w:eastAsia="宋体" w:cs="Times New Roman"/>
      <w:b/>
      <w:bCs/>
      <w:sz w:val="24"/>
      <w:szCs w:val="24"/>
    </w:rPr>
  </w:style>
  <w:style w:type="character" w:customStyle="1" w:styleId="45">
    <w:name w:val="标题 8 字符"/>
    <w:link w:val="9"/>
    <w:qFormat/>
    <w:uiPriority w:val="0"/>
    <w:rPr>
      <w:rFonts w:ascii="Arial" w:hAnsi="Arial" w:eastAsia="黑体" w:cs="Times New Roman"/>
      <w:sz w:val="24"/>
      <w:szCs w:val="24"/>
    </w:rPr>
  </w:style>
  <w:style w:type="character" w:customStyle="1" w:styleId="46">
    <w:name w:val="标题 9 字符"/>
    <w:link w:val="10"/>
    <w:qFormat/>
    <w:uiPriority w:val="0"/>
    <w:rPr>
      <w:rFonts w:ascii="Arial" w:hAnsi="Arial" w:eastAsia="黑体" w:cs="Times New Roman"/>
      <w:szCs w:val="21"/>
    </w:rPr>
  </w:style>
  <w:style w:type="character" w:customStyle="1" w:styleId="47">
    <w:name w:val="页眉 字符"/>
    <w:link w:val="19"/>
    <w:qFormat/>
    <w:uiPriority w:val="99"/>
    <w:rPr>
      <w:rFonts w:ascii="Times New Roman" w:hAnsi="Times New Roman" w:eastAsia="宋体" w:cs="Times New Roman"/>
      <w:sz w:val="18"/>
      <w:szCs w:val="18"/>
    </w:rPr>
  </w:style>
  <w:style w:type="character" w:customStyle="1" w:styleId="48">
    <w:name w:val="页脚 字符"/>
    <w:link w:val="18"/>
    <w:qFormat/>
    <w:uiPriority w:val="99"/>
    <w:rPr>
      <w:rFonts w:ascii="宋体" w:hAnsi="Times New Roman" w:eastAsia="宋体" w:cs="Times New Roman"/>
      <w:sz w:val="18"/>
      <w:szCs w:val="18"/>
    </w:rPr>
  </w:style>
  <w:style w:type="character" w:customStyle="1" w:styleId="49">
    <w:name w:val="批注框文本 字符"/>
    <w:link w:val="17"/>
    <w:semiHidden/>
    <w:qFormat/>
    <w:uiPriority w:val="99"/>
    <w:rPr>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rPr>
  </w:style>
  <w:style w:type="character" w:customStyle="1" w:styleId="52">
    <w:name w:val="标题 字符"/>
    <w:link w:val="27"/>
    <w:qFormat/>
    <w:uiPriority w:val="0"/>
    <w:rPr>
      <w:rFonts w:ascii="Arial" w:hAnsi="Arial" w:eastAsia="宋体" w:cs="Arial"/>
      <w:b/>
      <w:bCs/>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eastAsia="黑体"/>
    </w:rPr>
  </w:style>
  <w:style w:type="paragraph" w:customStyle="1" w:styleId="59">
    <w:name w:val="标准文件_标准正文"/>
    <w:basedOn w:val="1"/>
    <w:next w:val="60"/>
    <w:qFormat/>
    <w:uiPriority w:val="0"/>
    <w:pPr>
      <w:snapToGrid w:val="0"/>
      <w:ind w:firstLine="200" w:firstLineChars="200"/>
    </w:pPr>
  </w:style>
  <w:style w:type="paragraph" w:customStyle="1" w:styleId="60">
    <w:name w:val="标准文件_段"/>
    <w:link w:val="188"/>
    <w:qFormat/>
    <w:uiPriority w:val="0"/>
    <w:pPr>
      <w:spacing w:line="360" w:lineRule="auto"/>
      <w:ind w:firstLine="200" w:firstLineChars="200"/>
      <w:jc w:val="both"/>
    </w:pPr>
    <w:rPr>
      <w:rFonts w:ascii="宋体" w:hAnsi="宋体" w:eastAsia="宋体" w:cs="Times New Roman"/>
      <w:sz w:val="21"/>
      <w:lang w:val="en-US" w:eastAsia="zh-CN" w:bidi="ar-SA"/>
    </w:rPr>
  </w:style>
  <w:style w:type="paragraph" w:customStyle="1" w:styleId="61">
    <w:name w:val="标准文件_版本"/>
    <w:basedOn w:val="59"/>
    <w:qFormat/>
    <w:uiPriority w:val="0"/>
    <w:pPr>
      <w:snapToGrid/>
      <w:ind w:firstLine="0" w:firstLineChars="0"/>
    </w:pPr>
    <w:rPr>
      <w:kern w:val="2"/>
    </w:rPr>
  </w:style>
  <w:style w:type="paragraph" w:customStyle="1" w:styleId="62">
    <w:name w:val="标准文件_标准部门"/>
    <w:basedOn w:val="1"/>
    <w:qFormat/>
    <w:uiPriority w:val="0"/>
    <w:pPr>
      <w:jc w:val="center"/>
    </w:pPr>
    <w:rPr>
      <w:rFonts w:ascii="黑体" w:eastAsia="黑体"/>
      <w:sz w:val="44"/>
    </w:rPr>
  </w:style>
  <w:style w:type="paragraph" w:customStyle="1" w:styleId="63">
    <w:name w:val="标准文件_标准代替"/>
    <w:basedOn w:val="1"/>
    <w:next w:val="1"/>
    <w:qFormat/>
    <w:uiPriority w:val="0"/>
    <w:pPr>
      <w:spacing w:line="310" w:lineRule="exact"/>
      <w:jc w:val="right"/>
    </w:pPr>
  </w:style>
  <w:style w:type="paragraph" w:customStyle="1" w:styleId="64">
    <w:name w:val="标准文件_标准名称标题"/>
    <w:basedOn w:val="1"/>
    <w:next w:val="1"/>
    <w:qFormat/>
    <w:uiPriority w:val="0"/>
    <w:pPr>
      <w:shd w:val="clear" w:color="FFFFFF" w:fill="FFFFFF"/>
      <w:spacing w:before="640" w:after="100"/>
      <w:jc w:val="center"/>
    </w:pPr>
    <w:rPr>
      <w:rFonts w:ascii="黑体" w:eastAsia="黑体"/>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shd w:val="clear" w:color="FFFFFF" w:fill="FFFFFF"/>
      <w:spacing w:before="40" w:beforeLines="40" w:after="50" w:afterLines="50"/>
      <w:jc w:val="center"/>
      <w:outlineLvl w:val="0"/>
    </w:pPr>
    <w:rPr>
      <w:rFonts w:ascii="黑体" w:eastAsia="黑体"/>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sz w:val="28"/>
    </w:rPr>
  </w:style>
  <w:style w:type="paragraph" w:customStyle="1" w:styleId="73">
    <w:name w:val="标准文件_封面标准分类号"/>
    <w:basedOn w:val="1"/>
    <w:qFormat/>
    <w:uiPriority w:val="0"/>
    <w:rPr>
      <w:rFonts w:ascii="黑体" w:eastAsia="黑体"/>
      <w:b/>
      <w:sz w:val="28"/>
    </w:rPr>
  </w:style>
  <w:style w:type="paragraph" w:customStyle="1" w:styleId="74">
    <w:name w:val="标准文件_封面标准名称"/>
    <w:basedOn w:val="1"/>
    <w:qFormat/>
    <w:uiPriority w:val="0"/>
    <w:pPr>
      <w:jc w:val="center"/>
    </w:pPr>
    <w:rPr>
      <w:rFonts w:ascii="黑体" w:eastAsia="黑体"/>
      <w:sz w:val="52"/>
    </w:rPr>
  </w:style>
  <w:style w:type="paragraph" w:customStyle="1" w:styleId="75">
    <w:name w:val="标准文件_封面标准英文名称"/>
    <w:basedOn w:val="1"/>
    <w:qFormat/>
    <w:uiPriority w:val="0"/>
    <w:pPr>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ind w:right="-51" w:firstLine="0" w:firstLineChars="0"/>
    </w:p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rFonts w:ascii="Times New Roman" w:hAnsi="Times New Roman" w:eastAsia="宋体" w:cs="Times New Roman"/>
      <w:szCs w:val="20"/>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pPr>
  </w:style>
  <w:style w:type="paragraph" w:customStyle="1" w:styleId="95">
    <w:name w:val="标准文件_目录标题"/>
    <w:basedOn w:val="1"/>
    <w:qFormat/>
    <w:uiPriority w:val="0"/>
    <w:pPr>
      <w:spacing w:after="150" w:afterLines="150"/>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ind w:left="0" w:firstLine="200"/>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ind w:firstLine="200" w:firstLineChars="200"/>
    </w:pPr>
    <w:rPr>
      <w:sz w:val="18"/>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hAnsi="Times New Roman" w:eastAsia="宋体" w:cs="Times New Roman"/>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style>
  <w:style w:type="paragraph" w:customStyle="1" w:styleId="105">
    <w:name w:val="标准文件_图表脚注"/>
    <w:basedOn w:val="1"/>
    <w:next w:val="60"/>
    <w:qFormat/>
    <w:uiPriority w:val="0"/>
    <w:pPr>
      <w:numPr>
        <w:ilvl w:val="0"/>
        <w:numId w:val="12"/>
      </w:numPr>
    </w:pPr>
    <w:rPr>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snapToGrid/>
      <w:ind w:left="79" w:hanging="79" w:hangingChars="80"/>
    </w:pPr>
  </w:style>
  <w:style w:type="paragraph" w:customStyle="1" w:styleId="113">
    <w:name w:val="标准文件_数字编号列项（二级）"/>
    <w:qFormat/>
    <w:uiPriority w:val="0"/>
    <w:p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3"/>
      </w:numPr>
      <w:tabs>
        <w:tab w:val="left" w:pos="420"/>
      </w:tabs>
      <w:autoSpaceDE w:val="0"/>
      <w:autoSpaceDN w:val="0"/>
    </w:pPr>
    <w:rPr>
      <w:sz w:val="18"/>
      <w:szCs w:val="20"/>
    </w:rPr>
  </w:style>
  <w:style w:type="paragraph" w:customStyle="1" w:styleId="115">
    <w:name w:val="标准文件_英文注×："/>
    <w:basedOn w:val="1"/>
    <w:qFormat/>
    <w:uiPriority w:val="0"/>
    <w:pPr>
      <w:numPr>
        <w:ilvl w:val="0"/>
        <w:numId w:val="14"/>
      </w:numPr>
      <w:tabs>
        <w:tab w:val="left" w:pos="210"/>
      </w:tabs>
      <w:autoSpaceDE w:val="0"/>
      <w:autoSpaceDN w:val="0"/>
    </w:pPr>
    <w:rPr>
      <w:szCs w:val="20"/>
    </w:rPr>
  </w:style>
  <w:style w:type="paragraph" w:customStyle="1" w:styleId="116">
    <w:name w:val="标准文件_正文表标题"/>
    <w:next w:val="60"/>
    <w:qFormat/>
    <w:uiPriority w:val="0"/>
    <w:pPr>
      <w:numPr>
        <w:ilvl w:val="0"/>
        <w:numId w:val="15"/>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pPr>
  </w:style>
  <w:style w:type="paragraph" w:customStyle="1" w:styleId="118">
    <w:name w:val="标准文件_正文图标题"/>
    <w:next w:val="60"/>
    <w:qFormat/>
    <w:uiPriority w:val="0"/>
    <w:pPr>
      <w:numPr>
        <w:ilvl w:val="0"/>
        <w:numId w:val="16"/>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19"/>
      </w:numPr>
    </w:p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hAnsi="Times New Roman"/>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ordWrap w:val="0"/>
      <w:overflowPunct w:val="0"/>
      <w:autoSpaceDE w:val="0"/>
      <w:autoSpaceDN w:val="0"/>
      <w:textAlignment w:val="baseline"/>
      <w:outlineLvl w:val="3"/>
    </w:pPr>
    <w:rPr>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0"/>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rPr>
      <w:bCs/>
      <w:iCs/>
    </w:rPr>
  </w:style>
  <w:style w:type="paragraph" w:customStyle="1" w:styleId="147">
    <w:name w:val="目录 31"/>
    <w:basedOn w:val="1"/>
    <w:next w:val="1"/>
    <w:semiHidden/>
    <w:qFormat/>
    <w:uiPriority w:val="0"/>
    <w:rPr>
      <w:iCs/>
    </w:rPr>
  </w:style>
  <w:style w:type="paragraph" w:customStyle="1" w:styleId="148">
    <w:name w:val="目录 41"/>
    <w:basedOn w:val="1"/>
    <w:next w:val="1"/>
    <w:semiHidden/>
    <w:qFormat/>
    <w:uiPriority w:val="0"/>
  </w:style>
  <w:style w:type="paragraph" w:customStyle="1" w:styleId="149">
    <w:name w:val="目录 51"/>
    <w:basedOn w:val="1"/>
    <w:next w:val="1"/>
    <w:semiHidden/>
    <w:qFormat/>
    <w:uiPriority w:val="0"/>
  </w:style>
  <w:style w:type="paragraph" w:customStyle="1" w:styleId="150">
    <w:name w:val="目录 61"/>
    <w:basedOn w:val="1"/>
    <w:next w:val="1"/>
    <w:semiHidden/>
    <w:qFormat/>
    <w:uiPriority w:val="0"/>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19"/>
      </w:numPr>
    </w:p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19"/>
      </w:numPr>
    </w:p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19"/>
      </w:numPr>
    </w:pPr>
  </w:style>
  <w:style w:type="paragraph" w:customStyle="1" w:styleId="163">
    <w:name w:val="一级无标题条"/>
    <w:basedOn w:val="1"/>
    <w:qFormat/>
    <w:uiPriority w:val="0"/>
    <w:pPr>
      <w:numPr>
        <w:ilvl w:val="2"/>
        <w:numId w:val="19"/>
      </w:numPr>
      <w:spacing w:before="10" w:after="10"/>
    </w:p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2"/>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3"/>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0"/>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4"/>
      </w:numPr>
      <w:ind w:left="783"/>
    </w:pPr>
    <w:rPr>
      <w:rFonts w:hAnsi="Times New Roman"/>
      <w:sz w:val="18"/>
      <w:szCs w:val="18"/>
    </w:rPr>
  </w:style>
  <w:style w:type="paragraph" w:customStyle="1" w:styleId="178">
    <w:name w:val="标准文件_字母编号列项（一级）"/>
    <w:qFormat/>
    <w:uiPriority w:val="0"/>
    <w:p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numPr>
        <w:ilvl w:val="0"/>
        <w:numId w:val="28"/>
      </w:numPr>
    </w:pPr>
    <w:rPr>
      <w:rFonts w:hAnsi="Times New Roman"/>
      <w:sz w:val="18"/>
      <w:szCs w:val="18"/>
    </w:rPr>
  </w:style>
  <w:style w:type="character" w:customStyle="1" w:styleId="188">
    <w:name w:val="标准文件_段 Char"/>
    <w:link w:val="60"/>
    <w:qFormat/>
    <w:uiPriority w:val="0"/>
    <w:rPr>
      <w:rFonts w:ascii="宋体" w:hAnsi="宋体" w:eastAsia="宋体"/>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0"/>
      </w:numPr>
      <w:ind w:left="1271" w:hanging="420" w:firstLineChars="0"/>
    </w:pPr>
  </w:style>
  <w:style w:type="paragraph" w:customStyle="1" w:styleId="192">
    <w:name w:val="标准文件_三级项2"/>
    <w:basedOn w:val="60"/>
    <w:qFormat/>
    <w:uiPriority w:val="0"/>
    <w:pPr>
      <w:numPr>
        <w:ilvl w:val="0"/>
        <w:numId w:val="29"/>
      </w:numPr>
      <w:spacing w:line="300" w:lineRule="exact"/>
      <w:ind w:left="1276" w:hanging="425" w:firstLineChars="0"/>
    </w:pPr>
    <w:rPr>
      <w:rFonts w:ascii="Times New Roman"/>
    </w:rPr>
  </w:style>
  <w:style w:type="paragraph" w:customStyle="1" w:styleId="193">
    <w:name w:val="标准文件_一级项2"/>
    <w:basedOn w:val="60"/>
    <w:qFormat/>
    <w:uiPriority w:val="0"/>
    <w:pPr>
      <w:numPr>
        <w:ilvl w:val="0"/>
        <w:numId w:val="30"/>
      </w:numPr>
      <w:spacing w:line="300" w:lineRule="exact"/>
      <w:ind w:left="1271" w:hanging="420"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framePr/>
      <w:spacing w:before="57"/>
    </w:pPr>
    <w:rPr>
      <w:sz w:val="21"/>
    </w:rPr>
  </w:style>
  <w:style w:type="paragraph" w:customStyle="1" w:styleId="201">
    <w:name w:val="标准文件_文件名称"/>
    <w:basedOn w:val="60"/>
    <w:next w:val="60"/>
    <w:qFormat/>
    <w:uiPriority w:val="0"/>
    <w:pPr>
      <w:framePr w:w="9639" w:h="6976" w:hRule="exact" w:wrap="auto" w:vAnchor="page" w:hAnchor="page" w:y="6408"/>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eastAsia="宋体"/>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next w:val="60"/>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character" w:customStyle="1" w:styleId="234">
    <w:name w:val="批注文字 字符"/>
    <w:basedOn w:val="31"/>
    <w:link w:val="13"/>
    <w:semiHidden/>
    <w:qFormat/>
    <w:uiPriority w:val="99"/>
    <w:rPr>
      <w:kern w:val="2"/>
      <w:sz w:val="21"/>
      <w:szCs w:val="21"/>
    </w:rPr>
  </w:style>
  <w:style w:type="character" w:customStyle="1" w:styleId="235">
    <w:name w:val="批注主题 字符"/>
    <w:basedOn w:val="234"/>
    <w:link w:val="28"/>
    <w:semiHidden/>
    <w:qFormat/>
    <w:uiPriority w:val="99"/>
    <w:rPr>
      <w:b/>
      <w:bCs/>
      <w:kern w:val="2"/>
      <w:sz w:val="21"/>
      <w:szCs w:val="21"/>
    </w:rPr>
  </w:style>
  <w:style w:type="paragraph" w:customStyle="1" w:styleId="236">
    <w:name w:val="段"/>
    <w:link w:val="23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7">
    <w:name w:val="段 Char"/>
    <w:link w:val="236"/>
    <w:qFormat/>
    <w:uiPriority w:val="0"/>
    <w:rPr>
      <w:rFonts w:ascii="宋体" w:hAnsi="Times New Roman"/>
      <w:sz w:val="21"/>
    </w:rPr>
  </w:style>
  <w:style w:type="paragraph" w:customStyle="1" w:styleId="238">
    <w:name w:val="修订1"/>
    <w:hidden/>
    <w:unhideWhenUsed/>
    <w:qFormat/>
    <w:uiPriority w:val="99"/>
    <w:rPr>
      <w:rFonts w:ascii="Calibri" w:hAnsi="Calibri" w:eastAsia="宋体" w:cs="Times New Roman"/>
      <w:kern w:val="2"/>
      <w:sz w:val="21"/>
      <w:szCs w:val="21"/>
      <w:lang w:val="en-US" w:eastAsia="zh-CN" w:bidi="ar-SA"/>
    </w:rPr>
  </w:style>
  <w:style w:type="paragraph" w:customStyle="1" w:styleId="239">
    <w:name w:val="标准文字"/>
    <w:basedOn w:val="1"/>
    <w:qFormat/>
    <w:uiPriority w:val="0"/>
    <w:pPr>
      <w:overflowPunct w:val="0"/>
      <w:spacing w:line="360" w:lineRule="auto"/>
      <w:ind w:firstLine="640" w:firstLineChars="200"/>
    </w:pPr>
    <w:rPr>
      <w:rFonts w:ascii="仿宋_GB2312" w:eastAsia="仿宋_GB2312" w:cstheme="minorBidi"/>
      <w:sz w:val="32"/>
      <w:szCs w:val="32"/>
    </w:rPr>
  </w:style>
  <w:style w:type="paragraph" w:customStyle="1" w:styleId="240">
    <w:name w:val="修订2"/>
    <w:hidden/>
    <w:unhideWhenUsed/>
    <w:qFormat/>
    <w:uiPriority w:val="99"/>
    <w:rPr>
      <w:rFonts w:ascii="Calibri" w:hAnsi="Calibri" w:eastAsia="宋体" w:cs="Times New Roman"/>
      <w:kern w:val="2"/>
      <w:sz w:val="21"/>
      <w:szCs w:val="21"/>
      <w:lang w:val="en-US" w:eastAsia="zh-CN" w:bidi="ar-SA"/>
    </w:rPr>
  </w:style>
  <w:style w:type="paragraph" w:customStyle="1" w:styleId="241">
    <w:name w:val="修订3"/>
    <w:hidden/>
    <w:unhideWhenUsed/>
    <w:qFormat/>
    <w:uiPriority w:val="99"/>
    <w:rPr>
      <w:rFonts w:ascii="Calibri" w:hAnsi="Calibri" w:eastAsia="宋体" w:cs="Times New Roman"/>
      <w:kern w:val="2"/>
      <w:sz w:val="21"/>
      <w:szCs w:val="21"/>
      <w:lang w:val="en-US" w:eastAsia="zh-CN" w:bidi="ar-SA"/>
    </w:rPr>
  </w:style>
  <w:style w:type="paragraph" w:customStyle="1" w:styleId="242">
    <w:name w:val="修订4"/>
    <w:hidden/>
    <w:semiHidden/>
    <w:qFormat/>
    <w:uiPriority w:val="99"/>
    <w:rPr>
      <w:rFonts w:ascii="Calibri" w:hAnsi="Calibri" w:eastAsia="宋体" w:cs="Times New Roman"/>
      <w:kern w:val="2"/>
      <w:sz w:val="21"/>
      <w:szCs w:val="21"/>
      <w:lang w:val="en-US" w:eastAsia="zh-CN" w:bidi="ar-SA"/>
    </w:rPr>
  </w:style>
  <w:style w:type="character" w:customStyle="1" w:styleId="243">
    <w:name w:val="katex-mathml"/>
    <w:basedOn w:val="31"/>
    <w:qFormat/>
    <w:uiPriority w:val="0"/>
  </w:style>
  <w:style w:type="character" w:customStyle="1" w:styleId="244">
    <w:name w:val="mord"/>
    <w:basedOn w:val="31"/>
    <w:qFormat/>
    <w:uiPriority w:val="0"/>
  </w:style>
  <w:style w:type="character" w:customStyle="1" w:styleId="245">
    <w:name w:val="vlist-s"/>
    <w:basedOn w:val="31"/>
    <w:qFormat/>
    <w:uiPriority w:val="0"/>
  </w:style>
  <w:style w:type="character" w:customStyle="1" w:styleId="246">
    <w:name w:val="mrel"/>
    <w:basedOn w:val="31"/>
    <w:qFormat/>
    <w:uiPriority w:val="0"/>
  </w:style>
  <w:style w:type="character" w:customStyle="1" w:styleId="247">
    <w:name w:val="mopen"/>
    <w:basedOn w:val="31"/>
    <w:qFormat/>
    <w:uiPriority w:val="0"/>
  </w:style>
  <w:style w:type="character" w:customStyle="1" w:styleId="248">
    <w:name w:val="mop"/>
    <w:basedOn w:val="31"/>
    <w:qFormat/>
    <w:uiPriority w:val="0"/>
  </w:style>
  <w:style w:type="character" w:customStyle="1" w:styleId="249">
    <w:name w:val="mpunct"/>
    <w:basedOn w:val="31"/>
    <w:qFormat/>
    <w:uiPriority w:val="0"/>
  </w:style>
  <w:style w:type="character" w:customStyle="1" w:styleId="250">
    <w:name w:val="mclose"/>
    <w:basedOn w:val="31"/>
    <w:qFormat/>
    <w:uiPriority w:val="0"/>
  </w:style>
  <w:style w:type="character" w:customStyle="1" w:styleId="251">
    <w:name w:val="font11"/>
    <w:basedOn w:val="31"/>
    <w:qFormat/>
    <w:uiPriority w:val="0"/>
    <w:rPr>
      <w:rFonts w:hint="eastAsia" w:ascii="宋体" w:hAnsi="宋体" w:eastAsia="宋体" w:cs="宋体"/>
      <w:color w:val="000000"/>
      <w:sz w:val="24"/>
      <w:szCs w:val="24"/>
      <w:u w:val="none"/>
    </w:rPr>
  </w:style>
  <w:style w:type="character" w:customStyle="1" w:styleId="252">
    <w:name w:val="font21"/>
    <w:basedOn w:val="31"/>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glossaryDocument" Target="glossary/document.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372F4FE3A5242C98876936A4D5A7CDD"/>
        <w:style w:val=""/>
        <w:category>
          <w:name w:val="常规"/>
          <w:gallery w:val="placeholder"/>
        </w:category>
        <w:types>
          <w:type w:val="bbPlcHdr"/>
        </w:types>
        <w:behaviors>
          <w:behavior w:val="content"/>
        </w:behaviors>
        <w:description w:val=""/>
        <w:guid w:val="{393FDA10-800D-41B1-A2C0-45E5DBD84985}"/>
      </w:docPartPr>
      <w:docPartBody>
        <w:p w14:paraId="2A856C96">
          <w:pPr>
            <w:pStyle w:val="5"/>
          </w:pPr>
          <w:r>
            <w:rPr>
              <w:rStyle w:val="4"/>
              <w:rFonts w:hint="eastAsia"/>
            </w:rPr>
            <w:t>单击或点击此处输入文字。</w:t>
          </w:r>
        </w:p>
      </w:docPartBody>
    </w:docPart>
    <w:docPart>
      <w:docPartPr>
        <w:name w:val="A454B307285A4DAEA22E8E1D89E19A89"/>
        <w:style w:val=""/>
        <w:category>
          <w:name w:val="常规"/>
          <w:gallery w:val="placeholder"/>
        </w:category>
        <w:types>
          <w:type w:val="bbPlcHdr"/>
        </w:types>
        <w:behaviors>
          <w:behavior w:val="content"/>
        </w:behaviors>
        <w:description w:val=""/>
        <w:guid w:val="{B9ACC384-0DC7-4433-ACD3-5CBE303AD6A0}"/>
      </w:docPartPr>
      <w:docPartBody>
        <w:p w14:paraId="0D0ABAE4">
          <w:pPr>
            <w:pStyle w:val="7"/>
          </w:pPr>
          <w:r>
            <w:rPr>
              <w:rStyle w:val="4"/>
              <w:rFonts w:hint="eastAsia"/>
            </w:rPr>
            <w:t>选择一项。</w:t>
          </w:r>
        </w:p>
      </w:docPartBody>
    </w:docPart>
    <w:docPart>
      <w:docPartPr>
        <w:name w:val="C8A45E09DDF54C8391C52CCA21AE18F0"/>
        <w:style w:val=""/>
        <w:category>
          <w:name w:val="常规"/>
          <w:gallery w:val="placeholder"/>
        </w:category>
        <w:types>
          <w:type w:val="bbPlcHdr"/>
        </w:types>
        <w:behaviors>
          <w:behavior w:val="content"/>
        </w:behaviors>
        <w:description w:val=""/>
        <w:guid w:val="{09E7B1AE-1B82-4669-B2BC-CC9325AAB013}"/>
      </w:docPartPr>
      <w:docPartBody>
        <w:p w14:paraId="5E29D8BA">
          <w:pPr>
            <w:pStyle w:val="8"/>
          </w:pPr>
          <w:r>
            <w:rPr>
              <w:rStyle w:val="4"/>
              <w:rFonts w:hint="eastAsia"/>
            </w:rPr>
            <w:t>单击或点击此处输入文字。</w:t>
          </w:r>
        </w:p>
      </w:docPartBody>
    </w:docPart>
    <w:docPart>
      <w:docPartPr>
        <w:name w:val="{36b89500-2d04-4f1d-ac0d-44107517f557}"/>
        <w:style w:val=""/>
        <w:category>
          <w:name w:val="常规"/>
          <w:gallery w:val="placeholder"/>
        </w:category>
        <w:types>
          <w:type w:val="bbPlcHdr"/>
        </w:types>
        <w:behaviors>
          <w:behavior w:val="content"/>
        </w:behaviors>
        <w:description w:val=""/>
        <w:guid w:val="{36B89500-2D04-4F1D-AC0D-44107517F557}"/>
      </w:docPartPr>
      <w:docPartBody>
        <w:p w14:paraId="6523DBA8">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73"/>
    <w:rsid w:val="00014190"/>
    <w:rsid w:val="00041279"/>
    <w:rsid w:val="000528D4"/>
    <w:rsid w:val="00091D2C"/>
    <w:rsid w:val="000D123A"/>
    <w:rsid w:val="000F1269"/>
    <w:rsid w:val="00104FBA"/>
    <w:rsid w:val="002D6B05"/>
    <w:rsid w:val="002F1934"/>
    <w:rsid w:val="0031648A"/>
    <w:rsid w:val="00391A40"/>
    <w:rsid w:val="00410786"/>
    <w:rsid w:val="004131A4"/>
    <w:rsid w:val="004D4A8C"/>
    <w:rsid w:val="00502600"/>
    <w:rsid w:val="00521646"/>
    <w:rsid w:val="00587963"/>
    <w:rsid w:val="005E722C"/>
    <w:rsid w:val="00600BAD"/>
    <w:rsid w:val="007B1367"/>
    <w:rsid w:val="00904917"/>
    <w:rsid w:val="00B30DB8"/>
    <w:rsid w:val="00B558DD"/>
    <w:rsid w:val="00C8720A"/>
    <w:rsid w:val="00CE7231"/>
    <w:rsid w:val="00D84D73"/>
    <w:rsid w:val="00E85299"/>
    <w:rsid w:val="00EF6376"/>
    <w:rsid w:val="00F33E47"/>
    <w:rsid w:val="00F8651D"/>
    <w:rsid w:val="00FB2520"/>
    <w:rsid w:val="00FB3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372F4FE3A5242C98876936A4D5A7C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C964944E7AE40958021BBAF262115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454B307285A4DAEA22E8E1D89E19A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C8A45E09DDF54C8391C52CCA21AE18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080793841B234D84AB7ADCD05E24D19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11</Pages>
  <Words>915</Words>
  <Characters>1050</Characters>
  <Lines>48</Lines>
  <Paragraphs>13</Paragraphs>
  <TotalTime>32</TotalTime>
  <ScaleCrop>false</ScaleCrop>
  <LinksUpToDate>false</LinksUpToDate>
  <CharactersWithSpaces>1144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2024-12-12T10:30:00Z</dcterms:created>
  <dc:creator>54257</dc:creator>
  <dc:description>&lt;config cover="true" show_menu="true" version="1.0.0" doctype="SDKXY"&gt;_x000d_
&lt;/config&gt;</dc:description>
  <cp:lastModifiedBy>dell</cp:lastModifiedBy>
  <cp:lastPrinted>2025-11-28T07:31:00Z</cp:lastPrinted>
  <dcterms:modified xsi:type="dcterms:W3CDTF">2025-12-03T02:59:52Z</dcterms:modified>
  <dc:title>团体标准</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2052-12.1.0.23542</vt:lpwstr>
  </property>
  <property fmtid="{D5CDD505-2E9C-101B-9397-08002B2CF9AE}" pid="16" name="ICV">
    <vt:lpwstr>1567957EE55F4C7BBBDA47DDBF5A37AB_13</vt:lpwstr>
  </property>
  <property fmtid="{D5CDD505-2E9C-101B-9397-08002B2CF9AE}" pid="17" name="KSOTemplateDocerSaveRecord">
    <vt:lpwstr>eyJoZGlkIjoiMjNlYWI2MmJhOWJhM2Y5NDlhNDNkYTJkMzEzN2YxNDMiLCJ1c2VySWQiOiI1NjQ2NzY2OTEifQ==</vt:lpwstr>
  </property>
</Properties>
</file>