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45"/>
      </w:tblGrid>
      <w:tr w:rsidR="003C1AF4" w:rsidRPr="003C1AF4" w14:paraId="6F34916E" w14:textId="77777777">
        <w:tc>
          <w:tcPr>
            <w:tcW w:w="509" w:type="dxa"/>
          </w:tcPr>
          <w:p w14:paraId="359B8741" w14:textId="77777777" w:rsidR="00685A67" w:rsidRPr="003C1AF4" w:rsidRDefault="00000000">
            <w:pPr>
              <w:pStyle w:val="affff1"/>
              <w:framePr w:wrap="notBeside" w:vAnchor="page" w:hAnchor="page" w:x="1372" w:y="568"/>
              <w:tabs>
                <w:tab w:val="clear" w:pos="4153"/>
                <w:tab w:val="clear" w:pos="8306"/>
              </w:tabs>
              <w:adjustRightInd w:val="0"/>
              <w:spacing w:line="312" w:lineRule="auto"/>
              <w:jc w:val="left"/>
              <w:rPr>
                <w:rFonts w:ascii="黑体" w:eastAsia="黑体" w:hAnsi="黑体" w:hint="eastAsia"/>
                <w:sz w:val="21"/>
                <w:szCs w:val="21"/>
              </w:rPr>
            </w:pPr>
            <w:r w:rsidRPr="003C1AF4">
              <w:rPr>
                <w:rFonts w:ascii="Times New Roman" w:eastAsia="黑体" w:hAnsi="Times New Roman"/>
                <w:sz w:val="21"/>
                <w:szCs w:val="21"/>
              </w:rPr>
              <w:t>ICS</w:t>
            </w:r>
            <w:r w:rsidRPr="003C1AF4">
              <w:rPr>
                <w:rFonts w:ascii="黑体" w:eastAsia="黑体" w:hAnsi="黑体"/>
                <w:sz w:val="21"/>
                <w:szCs w:val="21"/>
              </w:rPr>
              <w:t xml:space="preserve">  </w:t>
            </w:r>
          </w:p>
        </w:tc>
        <w:tc>
          <w:tcPr>
            <w:tcW w:w="8845" w:type="dxa"/>
          </w:tcPr>
          <w:p w14:paraId="2AA0A05B" w14:textId="77777777" w:rsidR="00685A67" w:rsidRPr="003C1AF4" w:rsidRDefault="00000000">
            <w:pPr>
              <w:pStyle w:val="affff1"/>
              <w:framePr w:wrap="notBeside" w:vAnchor="page" w:hAnchor="page" w:x="1372" w:y="568"/>
              <w:tabs>
                <w:tab w:val="clear" w:pos="4153"/>
                <w:tab w:val="clear" w:pos="8306"/>
              </w:tabs>
              <w:adjustRightInd w:val="0"/>
              <w:spacing w:line="312" w:lineRule="auto"/>
              <w:ind w:left="3"/>
              <w:jc w:val="both"/>
              <w:rPr>
                <w:rFonts w:ascii="黑体" w:eastAsia="黑体" w:hAnsi="黑体" w:hint="eastAsia"/>
                <w:sz w:val="21"/>
                <w:szCs w:val="21"/>
              </w:rPr>
            </w:pPr>
            <w:r w:rsidRPr="003C1AF4">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3C1AF4">
              <w:rPr>
                <w:rFonts w:ascii="黑体" w:eastAsia="黑体" w:hAnsi="黑体"/>
                <w:sz w:val="21"/>
                <w:szCs w:val="21"/>
              </w:rPr>
              <w:instrText xml:space="preserve"> FORMTEXT </w:instrText>
            </w:r>
            <w:r w:rsidRPr="003C1AF4">
              <w:rPr>
                <w:rFonts w:ascii="黑体" w:eastAsia="黑体" w:hAnsi="黑体"/>
                <w:sz w:val="21"/>
                <w:szCs w:val="21"/>
              </w:rPr>
            </w:r>
            <w:r w:rsidRPr="003C1AF4">
              <w:rPr>
                <w:rFonts w:ascii="黑体" w:eastAsia="黑体" w:hAnsi="黑体"/>
                <w:sz w:val="21"/>
                <w:szCs w:val="21"/>
              </w:rPr>
              <w:fldChar w:fldCharType="separate"/>
            </w:r>
            <w:r w:rsidRPr="003C1AF4">
              <w:rPr>
                <w:rFonts w:ascii="黑体" w:eastAsia="黑体" w:hAnsi="黑体"/>
                <w:sz w:val="21"/>
                <w:szCs w:val="21"/>
              </w:rPr>
              <w:t>点击此处添加ICS号</w:t>
            </w:r>
            <w:r w:rsidRPr="003C1AF4">
              <w:rPr>
                <w:rFonts w:ascii="黑体" w:eastAsia="黑体" w:hAnsi="黑体"/>
                <w:sz w:val="21"/>
                <w:szCs w:val="21"/>
              </w:rPr>
              <w:fldChar w:fldCharType="end"/>
            </w:r>
            <w:bookmarkEnd w:id="0"/>
          </w:p>
        </w:tc>
      </w:tr>
      <w:tr w:rsidR="003C1AF4" w:rsidRPr="003C1AF4" w14:paraId="3DC0ECF1" w14:textId="77777777">
        <w:tc>
          <w:tcPr>
            <w:tcW w:w="509" w:type="dxa"/>
          </w:tcPr>
          <w:p w14:paraId="4EBC2903" w14:textId="77777777" w:rsidR="00685A67" w:rsidRPr="003C1AF4" w:rsidRDefault="00000000">
            <w:pPr>
              <w:pStyle w:val="affff1"/>
              <w:framePr w:wrap="notBeside" w:vAnchor="page" w:hAnchor="page" w:x="1372" w:y="568"/>
              <w:tabs>
                <w:tab w:val="clear" w:pos="4153"/>
                <w:tab w:val="clear" w:pos="8306"/>
              </w:tabs>
              <w:adjustRightInd w:val="0"/>
              <w:spacing w:before="40" w:line="312" w:lineRule="auto"/>
              <w:jc w:val="left"/>
              <w:rPr>
                <w:rFonts w:ascii="黑体" w:eastAsia="黑体" w:hAnsi="黑体" w:hint="eastAsia"/>
                <w:sz w:val="21"/>
                <w:szCs w:val="21"/>
              </w:rPr>
            </w:pPr>
            <w:r w:rsidRPr="003C1AF4">
              <w:rPr>
                <w:rFonts w:ascii="Times New Roman" w:eastAsia="黑体" w:hAnsi="Times New Roman"/>
                <w:sz w:val="21"/>
                <w:szCs w:val="21"/>
              </w:rPr>
              <w:t xml:space="preserve">CCS </w:t>
            </w:r>
            <w:r w:rsidRPr="003C1AF4">
              <w:rPr>
                <w:rFonts w:ascii="黑体" w:eastAsia="黑体" w:hAnsi="黑体"/>
                <w:sz w:val="21"/>
                <w:szCs w:val="21"/>
              </w:rPr>
              <w:t xml:space="preserve"> </w:t>
            </w:r>
          </w:p>
        </w:tc>
        <w:tc>
          <w:tcPr>
            <w:tcW w:w="8845" w:type="dxa"/>
          </w:tcPr>
          <w:p w14:paraId="237E4244" w14:textId="77777777" w:rsidR="00685A67" w:rsidRPr="003C1AF4" w:rsidRDefault="00000000">
            <w:pPr>
              <w:pStyle w:val="affff1"/>
              <w:framePr w:wrap="notBeside" w:vAnchor="page" w:hAnchor="page" w:x="1372" w:y="568"/>
              <w:tabs>
                <w:tab w:val="clear" w:pos="4153"/>
                <w:tab w:val="clear" w:pos="8306"/>
              </w:tabs>
              <w:adjustRightInd w:val="0"/>
              <w:spacing w:before="40" w:line="312" w:lineRule="auto"/>
              <w:jc w:val="left"/>
              <w:rPr>
                <w:rFonts w:ascii="黑体" w:eastAsia="黑体" w:hAnsi="黑体" w:hint="eastAsia"/>
                <w:sz w:val="21"/>
                <w:szCs w:val="21"/>
              </w:rPr>
            </w:pPr>
            <w:r w:rsidRPr="003C1AF4">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3C1AF4">
              <w:rPr>
                <w:rFonts w:ascii="黑体" w:eastAsia="黑体" w:hAnsi="黑体"/>
                <w:sz w:val="21"/>
                <w:szCs w:val="21"/>
              </w:rPr>
              <w:instrText xml:space="preserve"> FORMTEXT </w:instrText>
            </w:r>
            <w:r w:rsidRPr="003C1AF4">
              <w:rPr>
                <w:rFonts w:ascii="黑体" w:eastAsia="黑体" w:hAnsi="黑体"/>
                <w:sz w:val="21"/>
                <w:szCs w:val="21"/>
              </w:rPr>
            </w:r>
            <w:r w:rsidRPr="003C1AF4">
              <w:rPr>
                <w:rFonts w:ascii="黑体" w:eastAsia="黑体" w:hAnsi="黑体"/>
                <w:sz w:val="21"/>
                <w:szCs w:val="21"/>
              </w:rPr>
              <w:fldChar w:fldCharType="separate"/>
            </w:r>
            <w:r w:rsidRPr="003C1AF4">
              <w:rPr>
                <w:rFonts w:ascii="黑体" w:eastAsia="黑体" w:hAnsi="黑体"/>
                <w:sz w:val="21"/>
                <w:szCs w:val="21"/>
              </w:rPr>
              <w:t>点击此处添加CCS号</w:t>
            </w:r>
            <w:r w:rsidRPr="003C1AF4">
              <w:rPr>
                <w:rFonts w:ascii="黑体" w:eastAsia="黑体" w:hAnsi="黑体"/>
                <w:sz w:val="21"/>
                <w:szCs w:val="21"/>
              </w:rPr>
              <w:fldChar w:fldCharType="end"/>
            </w:r>
            <w:bookmarkEnd w:id="1"/>
          </w:p>
        </w:tc>
      </w:tr>
    </w:tbl>
    <w:p w14:paraId="2D4EA2E8" w14:textId="77777777" w:rsidR="00685A67" w:rsidRPr="003C1AF4" w:rsidRDefault="00000000">
      <w:pPr>
        <w:pStyle w:val="affffffffffa"/>
        <w:framePr w:w="8283" w:h="976" w:hRule="exact" w:hSpace="181" w:vSpace="181" w:wrap="around" w:hAnchor="page" w:x="2025" w:y="1906"/>
        <w:adjustRightInd w:val="0"/>
        <w:snapToGrid w:val="0"/>
        <w:spacing w:line="312" w:lineRule="auto"/>
        <w:rPr>
          <w:rFonts w:ascii="黑体" w:eastAsia="黑体" w:hAnsi="黑体" w:hint="eastAsia"/>
          <w:b w:val="0"/>
          <w:bCs w:val="0"/>
          <w:sz w:val="76"/>
          <w:szCs w:val="76"/>
        </w:rPr>
      </w:pPr>
      <w:bookmarkStart w:id="2" w:name="_Hlk26473981"/>
      <w:r w:rsidRPr="003C1AF4">
        <w:rPr>
          <w:rFonts w:ascii="黑体" w:eastAsia="黑体" w:hAnsi="黑体" w:hint="eastAsia"/>
          <w:b w:val="0"/>
          <w:bCs w:val="0"/>
          <w:sz w:val="76"/>
          <w:szCs w:val="76"/>
        </w:rPr>
        <w:t>团体标准</w:t>
      </w:r>
    </w:p>
    <w:bookmarkEnd w:id="2"/>
    <w:p w14:paraId="3CCC7174" w14:textId="77777777" w:rsidR="00685A67" w:rsidRPr="003C1AF4" w:rsidRDefault="00000000">
      <w:pPr>
        <w:pStyle w:val="affffff2"/>
        <w:framePr w:wrap="auto"/>
        <w:wordWrap/>
        <w:adjustRightInd w:val="0"/>
        <w:snapToGrid w:val="0"/>
        <w:spacing w:line="312" w:lineRule="auto"/>
      </w:pPr>
      <w:r w:rsidRPr="003C1AF4">
        <w:fldChar w:fldCharType="begin">
          <w:ffData>
            <w:name w:val="文字1"/>
            <w:enabled/>
            <w:calcOnExit w:val="0"/>
            <w:textInput>
              <w:default w:val="T/SEEPLA"/>
            </w:textInput>
          </w:ffData>
        </w:fldChar>
      </w:r>
      <w:bookmarkStart w:id="3" w:name="文字1"/>
      <w:r w:rsidRPr="003C1AF4">
        <w:instrText xml:space="preserve"> FORMTEXT </w:instrText>
      </w:r>
      <w:r w:rsidRPr="003C1AF4">
        <w:fldChar w:fldCharType="separate"/>
      </w:r>
      <w:r w:rsidRPr="003C1AF4">
        <w:t>T/SEEPLA</w:t>
      </w:r>
      <w:r w:rsidRPr="003C1AF4">
        <w:fldChar w:fldCharType="end"/>
      </w:r>
      <w:bookmarkEnd w:id="3"/>
      <w:r w:rsidRPr="003C1AF4">
        <w:t xml:space="preserve"> </w:t>
      </w:r>
      <w:r w:rsidRPr="003C1AF4">
        <w:fldChar w:fldCharType="begin">
          <w:ffData>
            <w:name w:val="NSTD_CODE_F"/>
            <w:enabled/>
            <w:calcOnExit w:val="0"/>
            <w:textInput>
              <w:default w:val="XXXXX"/>
            </w:textInput>
          </w:ffData>
        </w:fldChar>
      </w:r>
      <w:bookmarkStart w:id="4" w:name="NSTD_CODE_F"/>
      <w:r w:rsidRPr="003C1AF4">
        <w:instrText xml:space="preserve"> FORMTEXT </w:instrText>
      </w:r>
      <w:r w:rsidRPr="003C1AF4">
        <w:fldChar w:fldCharType="separate"/>
      </w:r>
      <w:r w:rsidRPr="003C1AF4">
        <w:t>XXXXX</w:t>
      </w:r>
      <w:r w:rsidRPr="003C1AF4">
        <w:fldChar w:fldCharType="end"/>
      </w:r>
      <w:bookmarkEnd w:id="4"/>
      <w:r w:rsidRPr="003C1AF4">
        <w:rPr>
          <w:rFonts w:hAnsi="黑体"/>
        </w:rPr>
        <w:t>—</w:t>
      </w:r>
      <w:r w:rsidRPr="003C1AF4">
        <w:fldChar w:fldCharType="begin">
          <w:ffData>
            <w:name w:val="NSTD_CODE_B"/>
            <w:enabled/>
            <w:calcOnExit w:val="0"/>
            <w:textInput>
              <w:default w:val="XXXX"/>
            </w:textInput>
          </w:ffData>
        </w:fldChar>
      </w:r>
      <w:bookmarkStart w:id="5" w:name="NSTD_CODE_B"/>
      <w:r w:rsidRPr="003C1AF4">
        <w:instrText xml:space="preserve"> FORMTEXT </w:instrText>
      </w:r>
      <w:r w:rsidRPr="003C1AF4">
        <w:fldChar w:fldCharType="separate"/>
      </w:r>
      <w:r w:rsidRPr="003C1AF4">
        <w:t>XXXX</w:t>
      </w:r>
      <w:r w:rsidRPr="003C1AF4">
        <w:fldChar w:fldCharType="end"/>
      </w:r>
      <w:bookmarkEnd w:id="5"/>
    </w:p>
    <w:p w14:paraId="0A293A72" w14:textId="77777777" w:rsidR="00685A67" w:rsidRPr="003C1AF4" w:rsidRDefault="00000000">
      <w:pPr>
        <w:pStyle w:val="affffffc"/>
        <w:framePr w:wrap="auto"/>
        <w:wordWrap/>
        <w:adjustRightInd w:val="0"/>
        <w:snapToGrid w:val="0"/>
        <w:spacing w:line="312" w:lineRule="auto"/>
        <w:rPr>
          <w:rFonts w:hAnsi="黑体" w:hint="eastAsia"/>
        </w:rPr>
      </w:pPr>
      <w:r w:rsidRPr="003C1AF4">
        <w:rPr>
          <w:rFonts w:hAnsi="黑体"/>
        </w:rPr>
        <w:fldChar w:fldCharType="begin">
          <w:ffData>
            <w:name w:val="OSTD_CODE"/>
            <w:enabled/>
            <w:calcOnExit w:val="0"/>
            <w:textInput/>
          </w:ffData>
        </w:fldChar>
      </w:r>
      <w:bookmarkStart w:id="6" w:name="OSTD_CODE"/>
      <w:r w:rsidRPr="003C1AF4">
        <w:rPr>
          <w:rFonts w:hAnsi="黑体"/>
        </w:rPr>
        <w:instrText xml:space="preserve"> FORMTEXT </w:instrText>
      </w:r>
      <w:r w:rsidRPr="003C1AF4">
        <w:rPr>
          <w:rFonts w:hAnsi="黑体"/>
        </w:rPr>
      </w:r>
      <w:r w:rsidRPr="003C1AF4">
        <w:rPr>
          <w:rFonts w:hAnsi="黑体"/>
        </w:rPr>
        <w:fldChar w:fldCharType="separate"/>
      </w:r>
      <w:r w:rsidRPr="003C1AF4">
        <w:rPr>
          <w:rFonts w:hAnsi="黑体"/>
        </w:rPr>
        <w:t>     </w:t>
      </w:r>
      <w:r w:rsidRPr="003C1AF4">
        <w:rPr>
          <w:rFonts w:hAnsi="黑体"/>
        </w:rPr>
        <w:fldChar w:fldCharType="end"/>
      </w:r>
      <w:bookmarkEnd w:id="6"/>
    </w:p>
    <w:p w14:paraId="6AB3EFF1" w14:textId="77777777" w:rsidR="00685A67" w:rsidRPr="003C1AF4" w:rsidRDefault="00000000">
      <w:pPr>
        <w:snapToGrid w:val="0"/>
        <w:spacing w:line="312" w:lineRule="auto"/>
        <w:ind w:left="8080"/>
        <w:rPr>
          <w:rFonts w:ascii="黑体" w:eastAsia="黑体" w:hAnsi="黑体" w:hint="eastAsia"/>
          <w:kern w:val="0"/>
          <w:sz w:val="52"/>
          <w:szCs w:val="20"/>
        </w:rPr>
      </w:pPr>
      <w:r w:rsidRPr="003C1AF4">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692BFBB7" wp14:editId="57649C22">
                <wp:simplePos x="0" y="0"/>
                <wp:positionH relativeFrom="page">
                  <wp:posOffset>900430</wp:posOffset>
                </wp:positionH>
                <wp:positionV relativeFrom="page">
                  <wp:posOffset>2700655</wp:posOffset>
                </wp:positionV>
                <wp:extent cx="6120130" cy="0"/>
                <wp:effectExtent l="0" t="0" r="0" b="0"/>
                <wp:wrapNone/>
                <wp:docPr id="2"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YrLBAOUBAACr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3zKmROW&#10;Bn775efvz9/+/PpK5+2P7+zVy6RS57Gk4IVbhcRT9u7aX4H8hMzBohVuo3K3N3tPEJOUUTxISQZ6&#10;qrXu3kFNMWIbIUvWN8EmSBKD9Xky+9NkVB+ZpMfzCa3OmIYmj75ClMdEHzC+VWBZulTcaJdEE6XY&#10;XWFMjYjyGJKeHVxqY/LgjWNdxd+cTc9yAoLRdXKmMAyb9cIEthNpdfKXWZHnfliArauHIsYdSCee&#10;g2JrqPercBSDZpi7OexbWpL7ds6++8f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YrLB&#10;AOUBAACrAwAADgAAAAAAAAABACAAAAAnAQAAZHJzL2Uyb0RvYy54bWxQSwUGAAAAAAYABgBZAQAA&#10;fgUAAAAA&#10;">
                <v:fill on="f" focussize="0,0"/>
                <v:stroke color="#000000" joinstyle="round"/>
                <v:imagedata o:title=""/>
                <o:lock v:ext="edit" aspectratio="f"/>
              </v:line>
            </w:pict>
          </mc:Fallback>
        </mc:AlternateContent>
      </w:r>
    </w:p>
    <w:p w14:paraId="1408EA2A" w14:textId="77777777" w:rsidR="00685A67" w:rsidRPr="003C1AF4" w:rsidRDefault="00685A67">
      <w:pPr>
        <w:pStyle w:val="affffffffffa"/>
        <w:framePr w:w="9639" w:h="6976" w:hRule="exact" w:hSpace="0" w:vSpace="0" w:wrap="around" w:hAnchor="page" w:y="6408"/>
        <w:adjustRightInd w:val="0"/>
        <w:snapToGrid w:val="0"/>
        <w:spacing w:line="312" w:lineRule="auto"/>
        <w:jc w:val="center"/>
        <w:rPr>
          <w:rFonts w:ascii="黑体" w:eastAsia="黑体" w:hAnsi="黑体" w:hint="eastAsia"/>
          <w:b w:val="0"/>
          <w:bCs w:val="0"/>
          <w:w w:val="100"/>
        </w:rPr>
      </w:pPr>
    </w:p>
    <w:bookmarkStart w:id="7" w:name="OLE_LINK11"/>
    <w:p w14:paraId="350BF92B" w14:textId="77777777" w:rsidR="00685A67" w:rsidRPr="003C1AF4" w:rsidRDefault="00000000">
      <w:pPr>
        <w:pStyle w:val="afffffffffff9"/>
        <w:framePr w:h="6974" w:hRule="exact" w:wrap="around" w:x="1419" w:anchorLock="1"/>
        <w:adjustRightInd w:val="0"/>
        <w:snapToGrid w:val="0"/>
        <w:spacing w:line="312" w:lineRule="auto"/>
        <w:rPr>
          <w:rFonts w:hint="eastAsia"/>
        </w:rPr>
      </w:pPr>
      <w:r w:rsidRPr="003C1AF4">
        <w:fldChar w:fldCharType="begin">
          <w:ffData>
            <w:name w:val="CSTD_NAME"/>
            <w:enabled/>
            <w:calcOnExit w:val="0"/>
            <w:textInput>
              <w:default w:val="XXXXXX（标准中文名称）"/>
            </w:textInput>
          </w:ffData>
        </w:fldChar>
      </w:r>
      <w:bookmarkStart w:id="8" w:name="CSTD_NAME"/>
      <w:r w:rsidRPr="003C1AF4">
        <w:instrText xml:space="preserve"> FORMTEXT </w:instrText>
      </w:r>
      <w:r w:rsidRPr="003C1AF4">
        <w:fldChar w:fldCharType="separate"/>
      </w:r>
      <w:r w:rsidRPr="003C1AF4">
        <w:rPr>
          <w:rFonts w:hint="eastAsia"/>
        </w:rPr>
        <w:t>碳足迹因子数据库技术要求</w:t>
      </w:r>
      <w:r w:rsidRPr="003C1AF4">
        <w:fldChar w:fldCharType="end"/>
      </w:r>
      <w:bookmarkEnd w:id="7"/>
      <w:bookmarkEnd w:id="8"/>
    </w:p>
    <w:p w14:paraId="2762AB08" w14:textId="77777777" w:rsidR="00685A67" w:rsidRPr="003C1AF4" w:rsidRDefault="00685A67">
      <w:pPr>
        <w:framePr w:w="9639" w:h="6974" w:hRule="exact" w:wrap="around" w:vAnchor="page" w:hAnchor="page" w:x="1419" w:y="6408" w:anchorLock="1"/>
        <w:snapToGrid w:val="0"/>
        <w:spacing w:line="312" w:lineRule="auto"/>
        <w:ind w:left="-1418"/>
      </w:pPr>
    </w:p>
    <w:p w14:paraId="0F482588" w14:textId="77777777" w:rsidR="00685A67" w:rsidRPr="003C1AF4" w:rsidRDefault="00000000">
      <w:pPr>
        <w:pStyle w:val="afffffffb"/>
        <w:framePr w:w="9639" w:h="6974" w:hRule="exact" w:wrap="around" w:vAnchor="page" w:hAnchor="page" w:x="1419" w:y="6408" w:anchorLock="1"/>
        <w:adjustRightInd w:val="0"/>
        <w:snapToGrid w:val="0"/>
        <w:spacing w:line="312" w:lineRule="auto"/>
        <w:textAlignment w:val="bottom"/>
        <w:rPr>
          <w:rFonts w:eastAsia="黑体"/>
          <w:szCs w:val="28"/>
        </w:rPr>
      </w:pPr>
      <w:r w:rsidRPr="003C1AF4">
        <w:rPr>
          <w:rFonts w:eastAsia="黑体" w:hint="eastAsia"/>
          <w:szCs w:val="28"/>
        </w:rPr>
        <w:t xml:space="preserve">Technical requirement for carbon footprint factor database </w:t>
      </w:r>
    </w:p>
    <w:p w14:paraId="5DD47ACB" w14:textId="77777777" w:rsidR="00685A67" w:rsidRPr="003C1AF4" w:rsidRDefault="00685A67">
      <w:pPr>
        <w:framePr w:w="9639" w:h="6974" w:hRule="exact" w:wrap="around" w:vAnchor="page" w:hAnchor="page" w:x="1419" w:y="6408" w:anchorLock="1"/>
        <w:snapToGrid w:val="0"/>
        <w:spacing w:line="312" w:lineRule="auto"/>
        <w:ind w:left="-1418"/>
      </w:pPr>
    </w:p>
    <w:p w14:paraId="3B7793EA" w14:textId="77777777" w:rsidR="00685A67" w:rsidRPr="003C1AF4" w:rsidRDefault="00000000">
      <w:pPr>
        <w:pStyle w:val="afffffffb"/>
        <w:framePr w:w="9639" w:h="6974" w:hRule="exact" w:wrap="around" w:vAnchor="page" w:hAnchor="page" w:x="1419" w:y="6408" w:anchorLock="1"/>
        <w:adjustRightInd w:val="0"/>
        <w:snapToGrid w:val="0"/>
        <w:spacing w:line="312" w:lineRule="auto"/>
        <w:textAlignment w:val="bottom"/>
        <w:rPr>
          <w:rFonts w:eastAsia="黑体"/>
          <w:szCs w:val="28"/>
        </w:rPr>
      </w:pPr>
      <w:r w:rsidRPr="003C1AF4">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sidRPr="003C1AF4">
        <w:rPr>
          <w:rFonts w:eastAsia="黑体"/>
          <w:szCs w:val="28"/>
        </w:rPr>
        <w:instrText xml:space="preserve"> FORMTEXT </w:instrText>
      </w:r>
      <w:r w:rsidRPr="003C1AF4">
        <w:rPr>
          <w:rFonts w:eastAsia="黑体"/>
          <w:szCs w:val="28"/>
        </w:rPr>
      </w:r>
      <w:r w:rsidRPr="003C1AF4">
        <w:rPr>
          <w:rFonts w:eastAsia="黑体"/>
          <w:szCs w:val="28"/>
        </w:rPr>
        <w:fldChar w:fldCharType="separate"/>
      </w:r>
      <w:r w:rsidRPr="003C1AF4">
        <w:rPr>
          <w:rFonts w:eastAsia="黑体"/>
          <w:szCs w:val="28"/>
        </w:rPr>
        <w:t>     </w:t>
      </w:r>
      <w:r w:rsidRPr="003C1AF4">
        <w:rPr>
          <w:rFonts w:eastAsia="黑体"/>
          <w:szCs w:val="28"/>
        </w:rPr>
        <w:fldChar w:fldCharType="end"/>
      </w:r>
      <w:bookmarkEnd w:id="9"/>
    </w:p>
    <w:p w14:paraId="75724D80" w14:textId="77777777" w:rsidR="00685A67" w:rsidRPr="003C1AF4" w:rsidRDefault="00000000">
      <w:pPr>
        <w:pStyle w:val="afffffffb"/>
        <w:framePr w:w="9639" w:h="6974" w:hRule="exact" w:wrap="around" w:vAnchor="page" w:hAnchor="page" w:x="1419" w:y="6408" w:anchorLock="1"/>
        <w:adjustRightInd w:val="0"/>
        <w:snapToGrid w:val="0"/>
        <w:spacing w:before="440" w:after="160" w:line="312" w:lineRule="auto"/>
        <w:textAlignment w:val="bottom"/>
        <w:rPr>
          <w:sz w:val="24"/>
          <w:szCs w:val="28"/>
        </w:rPr>
      </w:pPr>
      <w:r w:rsidRPr="003C1AF4">
        <w:rPr>
          <w:rFonts w:hint="eastAsia"/>
          <w:sz w:val="24"/>
          <w:szCs w:val="28"/>
        </w:rPr>
        <w:t>（征求意见稿）</w:t>
      </w:r>
    </w:p>
    <w:p w14:paraId="3D140B01" w14:textId="77777777" w:rsidR="00685A67" w:rsidRPr="003C1AF4" w:rsidRDefault="00000000">
      <w:pPr>
        <w:pStyle w:val="afffffffb"/>
        <w:framePr w:w="9639" w:h="6974" w:hRule="exact" w:wrap="around" w:vAnchor="page" w:hAnchor="page" w:x="1419" w:y="6408" w:anchorLock="1"/>
        <w:adjustRightInd w:val="0"/>
        <w:snapToGrid w:val="0"/>
        <w:spacing w:before="180" w:line="312" w:lineRule="auto"/>
        <w:textAlignment w:val="bottom"/>
        <w:rPr>
          <w:sz w:val="21"/>
          <w:szCs w:val="28"/>
        </w:rPr>
      </w:pPr>
      <w:r w:rsidRPr="003C1AF4">
        <w:rPr>
          <w:sz w:val="21"/>
          <w:szCs w:val="28"/>
        </w:rPr>
        <w:fldChar w:fldCharType="begin">
          <w:ffData>
            <w:name w:val="CMPLSH_DATE"/>
            <w:enabled/>
            <w:calcOnExit w:val="0"/>
            <w:textInput/>
          </w:ffData>
        </w:fldChar>
      </w:r>
      <w:bookmarkStart w:id="10" w:name="CMPLSH_DATE"/>
      <w:r w:rsidRPr="003C1AF4">
        <w:rPr>
          <w:sz w:val="21"/>
          <w:szCs w:val="28"/>
        </w:rPr>
        <w:instrText xml:space="preserve"> FORMTEXT </w:instrText>
      </w:r>
      <w:r w:rsidRPr="003C1AF4">
        <w:rPr>
          <w:sz w:val="21"/>
          <w:szCs w:val="28"/>
        </w:rPr>
      </w:r>
      <w:r w:rsidRPr="003C1AF4">
        <w:rPr>
          <w:sz w:val="21"/>
          <w:szCs w:val="28"/>
        </w:rPr>
        <w:fldChar w:fldCharType="separate"/>
      </w:r>
      <w:r w:rsidRPr="003C1AF4">
        <w:rPr>
          <w:sz w:val="21"/>
          <w:szCs w:val="28"/>
        </w:rPr>
        <w:t>     </w:t>
      </w:r>
      <w:r w:rsidRPr="003C1AF4">
        <w:rPr>
          <w:sz w:val="21"/>
          <w:szCs w:val="28"/>
        </w:rPr>
        <w:fldChar w:fldCharType="end"/>
      </w:r>
      <w:bookmarkEnd w:id="10"/>
    </w:p>
    <w:p w14:paraId="44F70798" w14:textId="77777777" w:rsidR="00685A67" w:rsidRPr="003C1AF4" w:rsidRDefault="00000000">
      <w:pPr>
        <w:pStyle w:val="afffffffb"/>
        <w:framePr w:w="9639" w:h="6974" w:hRule="exact" w:wrap="around" w:vAnchor="page" w:hAnchor="page" w:x="1419" w:y="6408" w:anchorLock="1"/>
        <w:adjustRightInd w:val="0"/>
        <w:snapToGrid w:val="0"/>
        <w:spacing w:beforeLines="300" w:before="720" w:afterLines="30" w:after="72" w:line="312" w:lineRule="auto"/>
        <w:textAlignment w:val="bottom"/>
        <w:rPr>
          <w:b/>
          <w:sz w:val="21"/>
          <w:szCs w:val="28"/>
        </w:rPr>
      </w:pPr>
      <w:r w:rsidRPr="003C1AF4">
        <w:rPr>
          <w:b/>
          <w:sz w:val="21"/>
          <w:szCs w:val="28"/>
        </w:rPr>
        <w:fldChar w:fldCharType="begin">
          <w:ffData>
            <w:name w:val="下拉2"/>
            <w:enabled/>
            <w:calcOnExit w:val="0"/>
            <w:ddList>
              <w:listEntry w:val=" "/>
            </w:ddList>
          </w:ffData>
        </w:fldChar>
      </w:r>
      <w:bookmarkStart w:id="11" w:name="下拉2"/>
      <w:r w:rsidRPr="003C1AF4">
        <w:rPr>
          <w:b/>
          <w:sz w:val="21"/>
          <w:szCs w:val="28"/>
        </w:rPr>
        <w:instrText xml:space="preserve"> FORMDROPDOWN </w:instrText>
      </w:r>
      <w:r w:rsidRPr="003C1AF4">
        <w:rPr>
          <w:b/>
          <w:sz w:val="21"/>
          <w:szCs w:val="28"/>
        </w:rPr>
      </w:r>
      <w:r w:rsidRPr="003C1AF4">
        <w:rPr>
          <w:b/>
          <w:sz w:val="21"/>
          <w:szCs w:val="28"/>
        </w:rPr>
        <w:fldChar w:fldCharType="separate"/>
      </w:r>
      <w:r w:rsidRPr="003C1AF4">
        <w:rPr>
          <w:b/>
          <w:sz w:val="21"/>
          <w:szCs w:val="28"/>
        </w:rPr>
        <w:fldChar w:fldCharType="end"/>
      </w:r>
      <w:bookmarkEnd w:id="11"/>
    </w:p>
    <w:p w14:paraId="53EB3114" w14:textId="77777777" w:rsidR="00685A67" w:rsidRPr="003C1AF4" w:rsidRDefault="00000000">
      <w:pPr>
        <w:pStyle w:val="afffffffffff7"/>
        <w:framePr w:wrap="around" w:y="14176"/>
        <w:adjustRightInd w:val="0"/>
        <w:snapToGrid w:val="0"/>
        <w:spacing w:line="312" w:lineRule="auto"/>
      </w:pPr>
      <w:r w:rsidRPr="003C1AF4">
        <w:rPr>
          <w:rFonts w:ascii="黑体"/>
        </w:rPr>
        <w:fldChar w:fldCharType="begin">
          <w:ffData>
            <w:name w:val="PLSH_DATE_Y"/>
            <w:enabled/>
            <w:calcOnExit w:val="0"/>
            <w:textInput>
              <w:default w:val="XXXX"/>
              <w:maxLength w:val="4"/>
            </w:textInput>
          </w:ffData>
        </w:fldChar>
      </w:r>
      <w:bookmarkStart w:id="12" w:name="PLSH_DATE_Y"/>
      <w:r w:rsidRPr="003C1AF4">
        <w:rPr>
          <w:rFonts w:ascii="黑体"/>
        </w:rPr>
        <w:instrText xml:space="preserve"> FORMTEXT </w:instrText>
      </w:r>
      <w:r w:rsidRPr="003C1AF4">
        <w:rPr>
          <w:rFonts w:ascii="黑体"/>
        </w:rPr>
      </w:r>
      <w:r w:rsidRPr="003C1AF4">
        <w:rPr>
          <w:rFonts w:ascii="黑体"/>
        </w:rPr>
        <w:fldChar w:fldCharType="separate"/>
      </w:r>
      <w:r w:rsidRPr="003C1AF4">
        <w:rPr>
          <w:rFonts w:ascii="黑体"/>
        </w:rPr>
        <w:t>XXXX</w:t>
      </w:r>
      <w:r w:rsidRPr="003C1AF4">
        <w:rPr>
          <w:rFonts w:ascii="黑体"/>
        </w:rPr>
        <w:fldChar w:fldCharType="end"/>
      </w:r>
      <w:bookmarkEnd w:id="12"/>
      <w:r w:rsidRPr="003C1AF4">
        <w:t xml:space="preserve"> </w:t>
      </w:r>
      <w:r w:rsidRPr="003C1AF4">
        <w:rPr>
          <w:rFonts w:ascii="黑体"/>
        </w:rPr>
        <w:t>-</w:t>
      </w:r>
      <w:r w:rsidRPr="003C1AF4">
        <w:t xml:space="preserve"> </w:t>
      </w:r>
      <w:r w:rsidRPr="003C1AF4">
        <w:rPr>
          <w:rFonts w:ascii="黑体"/>
        </w:rPr>
        <w:fldChar w:fldCharType="begin">
          <w:ffData>
            <w:name w:val="PLSH_DATE_M"/>
            <w:enabled/>
            <w:calcOnExit w:val="0"/>
            <w:textInput>
              <w:default w:val="XX"/>
              <w:maxLength w:val="2"/>
            </w:textInput>
          </w:ffData>
        </w:fldChar>
      </w:r>
      <w:bookmarkStart w:id="13" w:name="PLSH_DATE_M"/>
      <w:r w:rsidRPr="003C1AF4">
        <w:rPr>
          <w:rFonts w:ascii="黑体"/>
        </w:rPr>
        <w:instrText xml:space="preserve"> FORMTEXT </w:instrText>
      </w:r>
      <w:r w:rsidRPr="003C1AF4">
        <w:rPr>
          <w:rFonts w:ascii="黑体"/>
        </w:rPr>
      </w:r>
      <w:r w:rsidRPr="003C1AF4">
        <w:rPr>
          <w:rFonts w:ascii="黑体"/>
        </w:rPr>
        <w:fldChar w:fldCharType="separate"/>
      </w:r>
      <w:r w:rsidRPr="003C1AF4">
        <w:rPr>
          <w:rFonts w:ascii="黑体"/>
        </w:rPr>
        <w:t>XX</w:t>
      </w:r>
      <w:r w:rsidRPr="003C1AF4">
        <w:rPr>
          <w:rFonts w:ascii="黑体"/>
        </w:rPr>
        <w:fldChar w:fldCharType="end"/>
      </w:r>
      <w:bookmarkEnd w:id="13"/>
      <w:r w:rsidRPr="003C1AF4">
        <w:t xml:space="preserve"> </w:t>
      </w:r>
      <w:r w:rsidRPr="003C1AF4">
        <w:rPr>
          <w:rFonts w:ascii="黑体"/>
        </w:rPr>
        <w:t>-</w:t>
      </w:r>
      <w:r w:rsidRPr="003C1AF4">
        <w:t xml:space="preserve"> </w:t>
      </w:r>
      <w:r w:rsidRPr="003C1AF4">
        <w:rPr>
          <w:rFonts w:ascii="黑体"/>
        </w:rPr>
        <w:fldChar w:fldCharType="begin">
          <w:ffData>
            <w:name w:val="PLSH_DATE_D"/>
            <w:enabled/>
            <w:calcOnExit w:val="0"/>
            <w:textInput>
              <w:default w:val="XX"/>
              <w:maxLength w:val="2"/>
            </w:textInput>
          </w:ffData>
        </w:fldChar>
      </w:r>
      <w:bookmarkStart w:id="14" w:name="PLSH_DATE_D"/>
      <w:r w:rsidRPr="003C1AF4">
        <w:rPr>
          <w:rFonts w:ascii="黑体"/>
        </w:rPr>
        <w:instrText xml:space="preserve"> FORMTEXT </w:instrText>
      </w:r>
      <w:r w:rsidRPr="003C1AF4">
        <w:rPr>
          <w:rFonts w:ascii="黑体"/>
        </w:rPr>
      </w:r>
      <w:r w:rsidRPr="003C1AF4">
        <w:rPr>
          <w:rFonts w:ascii="黑体"/>
        </w:rPr>
        <w:fldChar w:fldCharType="separate"/>
      </w:r>
      <w:r w:rsidRPr="003C1AF4">
        <w:rPr>
          <w:rFonts w:ascii="黑体"/>
        </w:rPr>
        <w:t>XX</w:t>
      </w:r>
      <w:r w:rsidRPr="003C1AF4">
        <w:rPr>
          <w:rFonts w:ascii="黑体"/>
        </w:rPr>
        <w:fldChar w:fldCharType="end"/>
      </w:r>
      <w:bookmarkEnd w:id="14"/>
      <w:r w:rsidRPr="003C1AF4">
        <w:rPr>
          <w:rFonts w:hint="eastAsia"/>
        </w:rPr>
        <w:t>发布</w:t>
      </w:r>
    </w:p>
    <w:p w14:paraId="00C6A476" w14:textId="77777777" w:rsidR="00685A67" w:rsidRPr="003C1AF4" w:rsidRDefault="00000000">
      <w:pPr>
        <w:pStyle w:val="affffffffff0"/>
        <w:framePr w:wrap="around" w:y="14176"/>
        <w:adjustRightInd w:val="0"/>
        <w:snapToGrid w:val="0"/>
        <w:spacing w:line="312" w:lineRule="auto"/>
      </w:pPr>
      <w:r w:rsidRPr="003C1AF4">
        <w:rPr>
          <w:rFonts w:ascii="黑体"/>
        </w:rPr>
        <w:fldChar w:fldCharType="begin">
          <w:ffData>
            <w:name w:val="CROT_DATE_Y"/>
            <w:enabled/>
            <w:calcOnExit w:val="0"/>
            <w:textInput>
              <w:default w:val="XXXX"/>
              <w:maxLength w:val="4"/>
            </w:textInput>
          </w:ffData>
        </w:fldChar>
      </w:r>
      <w:bookmarkStart w:id="15" w:name="CROT_DATE_Y"/>
      <w:r w:rsidRPr="003C1AF4">
        <w:rPr>
          <w:rFonts w:ascii="黑体"/>
        </w:rPr>
        <w:instrText xml:space="preserve"> FORMTEXT </w:instrText>
      </w:r>
      <w:r w:rsidRPr="003C1AF4">
        <w:rPr>
          <w:rFonts w:ascii="黑体"/>
        </w:rPr>
      </w:r>
      <w:r w:rsidRPr="003C1AF4">
        <w:rPr>
          <w:rFonts w:ascii="黑体"/>
        </w:rPr>
        <w:fldChar w:fldCharType="separate"/>
      </w:r>
      <w:r w:rsidRPr="003C1AF4">
        <w:rPr>
          <w:rFonts w:ascii="黑体"/>
        </w:rPr>
        <w:t>XXXX</w:t>
      </w:r>
      <w:r w:rsidRPr="003C1AF4">
        <w:rPr>
          <w:rFonts w:ascii="黑体"/>
        </w:rPr>
        <w:fldChar w:fldCharType="end"/>
      </w:r>
      <w:bookmarkEnd w:id="15"/>
      <w:r w:rsidRPr="003C1AF4">
        <w:t xml:space="preserve"> </w:t>
      </w:r>
      <w:r w:rsidRPr="003C1AF4">
        <w:rPr>
          <w:rFonts w:ascii="黑体"/>
        </w:rPr>
        <w:t>-</w:t>
      </w:r>
      <w:r w:rsidRPr="003C1AF4">
        <w:t xml:space="preserve"> </w:t>
      </w:r>
      <w:r w:rsidRPr="003C1AF4">
        <w:rPr>
          <w:rFonts w:ascii="黑体"/>
        </w:rPr>
        <w:fldChar w:fldCharType="begin">
          <w:ffData>
            <w:name w:val="CROT_DATE_M"/>
            <w:enabled/>
            <w:calcOnExit w:val="0"/>
            <w:textInput>
              <w:default w:val="XX"/>
              <w:maxLength w:val="2"/>
            </w:textInput>
          </w:ffData>
        </w:fldChar>
      </w:r>
      <w:bookmarkStart w:id="16" w:name="CROT_DATE_M"/>
      <w:r w:rsidRPr="003C1AF4">
        <w:rPr>
          <w:rFonts w:ascii="黑体"/>
        </w:rPr>
        <w:instrText xml:space="preserve"> FORMTEXT </w:instrText>
      </w:r>
      <w:r w:rsidRPr="003C1AF4">
        <w:rPr>
          <w:rFonts w:ascii="黑体"/>
        </w:rPr>
      </w:r>
      <w:r w:rsidRPr="003C1AF4">
        <w:rPr>
          <w:rFonts w:ascii="黑体"/>
        </w:rPr>
        <w:fldChar w:fldCharType="separate"/>
      </w:r>
      <w:r w:rsidRPr="003C1AF4">
        <w:rPr>
          <w:rFonts w:ascii="黑体"/>
        </w:rPr>
        <w:t>XX</w:t>
      </w:r>
      <w:r w:rsidRPr="003C1AF4">
        <w:rPr>
          <w:rFonts w:ascii="黑体"/>
        </w:rPr>
        <w:fldChar w:fldCharType="end"/>
      </w:r>
      <w:bookmarkEnd w:id="16"/>
      <w:r w:rsidRPr="003C1AF4">
        <w:t xml:space="preserve"> </w:t>
      </w:r>
      <w:r w:rsidRPr="003C1AF4">
        <w:rPr>
          <w:rFonts w:ascii="黑体"/>
        </w:rPr>
        <w:t>-</w:t>
      </w:r>
      <w:r w:rsidRPr="003C1AF4">
        <w:t xml:space="preserve"> </w:t>
      </w:r>
      <w:r w:rsidRPr="003C1AF4">
        <w:rPr>
          <w:rFonts w:ascii="黑体"/>
        </w:rPr>
        <w:fldChar w:fldCharType="begin">
          <w:ffData>
            <w:name w:val="CROT_DATE_D"/>
            <w:enabled/>
            <w:calcOnExit w:val="0"/>
            <w:textInput>
              <w:default w:val="XX"/>
              <w:maxLength w:val="2"/>
            </w:textInput>
          </w:ffData>
        </w:fldChar>
      </w:r>
      <w:bookmarkStart w:id="17" w:name="CROT_DATE_D"/>
      <w:r w:rsidRPr="003C1AF4">
        <w:rPr>
          <w:rFonts w:ascii="黑体"/>
        </w:rPr>
        <w:instrText xml:space="preserve"> FORMTEXT </w:instrText>
      </w:r>
      <w:r w:rsidRPr="003C1AF4">
        <w:rPr>
          <w:rFonts w:ascii="黑体"/>
        </w:rPr>
      </w:r>
      <w:r w:rsidRPr="003C1AF4">
        <w:rPr>
          <w:rFonts w:ascii="黑体"/>
        </w:rPr>
        <w:fldChar w:fldCharType="separate"/>
      </w:r>
      <w:r w:rsidRPr="003C1AF4">
        <w:rPr>
          <w:rFonts w:ascii="黑体"/>
        </w:rPr>
        <w:t>XX</w:t>
      </w:r>
      <w:r w:rsidRPr="003C1AF4">
        <w:rPr>
          <w:rFonts w:ascii="黑体"/>
        </w:rPr>
        <w:fldChar w:fldCharType="end"/>
      </w:r>
      <w:bookmarkEnd w:id="17"/>
      <w:r w:rsidRPr="003C1AF4">
        <w:rPr>
          <w:rFonts w:hint="eastAsia"/>
        </w:rPr>
        <w:t>实施</w:t>
      </w:r>
    </w:p>
    <w:p w14:paraId="5F9FEE53" w14:textId="77777777" w:rsidR="00685A67" w:rsidRPr="003C1AF4" w:rsidRDefault="00000000">
      <w:pPr>
        <w:pStyle w:val="affffffff"/>
        <w:framePr w:w="7351" w:h="376" w:hRule="exact" w:wrap="around" w:vAnchor="page" w:hAnchor="page" w:x="2236" w:y="14914"/>
        <w:adjustRightInd w:val="0"/>
        <w:snapToGrid w:val="0"/>
        <w:spacing w:line="312" w:lineRule="auto"/>
        <w:ind w:firstLine="482"/>
        <w:rPr>
          <w:sz w:val="28"/>
          <w:szCs w:val="28"/>
        </w:rPr>
      </w:pPr>
      <w:r w:rsidRPr="003C1AF4">
        <w:rPr>
          <w:rFonts w:hAnsi="黑体" w:hint="eastAsia"/>
          <w:sz w:val="28"/>
          <w:szCs w:val="28"/>
        </w:rPr>
        <w:t>四川省生态环境政策法制研究会</w:t>
      </w:r>
      <w:r w:rsidRPr="003C1AF4">
        <w:rPr>
          <w:rFonts w:hint="eastAsia"/>
          <w:sz w:val="24"/>
          <w:szCs w:val="24"/>
        </w:rPr>
        <w:t xml:space="preserve">  </w:t>
      </w:r>
      <w:r w:rsidRPr="003C1AF4">
        <w:rPr>
          <w:rFonts w:hAnsi="黑体" w:hint="eastAsia"/>
          <w:sz w:val="28"/>
          <w:szCs w:val="28"/>
        </w:rPr>
        <w:t>发布</w:t>
      </w:r>
    </w:p>
    <w:p w14:paraId="1586CD7C" w14:textId="77777777" w:rsidR="00685A67" w:rsidRPr="003C1AF4" w:rsidRDefault="00000000">
      <w:pPr>
        <w:snapToGrid w:val="0"/>
        <w:spacing w:line="312" w:lineRule="auto"/>
        <w:rPr>
          <w:rFonts w:ascii="宋体" w:hAnsi="宋体" w:hint="eastAsia"/>
          <w:sz w:val="28"/>
          <w:szCs w:val="28"/>
        </w:rPr>
        <w:sectPr w:rsidR="00685A67" w:rsidRPr="003C1AF4">
          <w:headerReference w:type="default" r:id="rId8"/>
          <w:footerReference w:type="even" r:id="rId9"/>
          <w:headerReference w:type="first" r:id="rId10"/>
          <w:footerReference w:type="first" r:id="rId11"/>
          <w:type w:val="continuous"/>
          <w:pgSz w:w="11906" w:h="16838"/>
          <w:pgMar w:top="-338" w:right="1134" w:bottom="1021" w:left="1134" w:header="0" w:footer="0" w:gutter="284"/>
          <w:cols w:space="425"/>
          <w:titlePg/>
          <w:docGrid w:linePitch="312"/>
        </w:sectPr>
      </w:pPr>
      <w:r w:rsidRPr="003C1AF4">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49C69978" wp14:editId="62FA779E">
                <wp:simplePos x="0" y="0"/>
                <wp:positionH relativeFrom="page">
                  <wp:posOffset>899795</wp:posOffset>
                </wp:positionH>
                <wp:positionV relativeFrom="page">
                  <wp:posOffset>9253220</wp:posOffset>
                </wp:positionV>
                <wp:extent cx="6120130" cy="0"/>
                <wp:effectExtent l="0" t="0" r="0" b="0"/>
                <wp:wrapNone/>
                <wp:docPr id="4"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AFhie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ZecWTA0&#10;8PvPP+4+ff318wud99+/sVk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BYYnuMB&#10;AACqAwAADgAAAAAAAAABACAAAAAmAQAAZHJzL2Uyb0RvYy54bWxQSwUGAAAAAAYABgBZAQAAewUA&#10;AAAA&#10;">
                <v:fill on="f" focussize="0,0"/>
                <v:stroke color="#000000" joinstyle="round"/>
                <v:imagedata o:title=""/>
                <o:lock v:ext="edit" aspectratio="f"/>
                <w10:anchorlock/>
              </v:line>
            </w:pict>
          </mc:Fallback>
        </mc:AlternateContent>
      </w:r>
    </w:p>
    <w:p w14:paraId="6F85B921" w14:textId="77777777" w:rsidR="00685A67" w:rsidRPr="003C1AF4" w:rsidRDefault="00000000">
      <w:pPr>
        <w:pStyle w:val="afffffd"/>
        <w:snapToGrid w:val="0"/>
        <w:spacing w:after="468" w:line="312" w:lineRule="auto"/>
      </w:pPr>
      <w:bookmarkStart w:id="18" w:name="BookMark1"/>
      <w:bookmarkStart w:id="19" w:name="_Toc62229596"/>
      <w:r w:rsidRPr="003C1AF4">
        <w:rPr>
          <w:rFonts w:hint="eastAsia"/>
          <w:spacing w:val="320"/>
        </w:rPr>
        <w:lastRenderedPageBreak/>
        <w:t>目</w:t>
      </w:r>
      <w:r w:rsidRPr="003C1AF4">
        <w:rPr>
          <w:rFonts w:hint="eastAsia"/>
        </w:rPr>
        <w:t>次</w:t>
      </w:r>
    </w:p>
    <w:p w14:paraId="1C0C1A56" w14:textId="54C72C7C" w:rsidR="003C1AF4" w:rsidRPr="003C1AF4"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r w:rsidRPr="003C1AF4">
        <w:fldChar w:fldCharType="begin"/>
      </w:r>
      <w:r w:rsidRPr="003C1AF4">
        <w:instrText xml:space="preserve"> TOC \o "1-1" \h \t "标准文件_一级条标题,2,标准文件_二级条标题,3,标准文件_附录一级条标题,2,标准文件_附录二级条标题,3," </w:instrText>
      </w:r>
      <w:r w:rsidRPr="003C1AF4">
        <w:fldChar w:fldCharType="separate"/>
      </w:r>
      <w:hyperlink w:anchor="_Toc215659926" w:history="1">
        <w:r w:rsidR="003C1AF4" w:rsidRPr="003C1AF4">
          <w:rPr>
            <w:rStyle w:val="affffe"/>
            <w:rFonts w:hint="eastAsia"/>
            <w:noProof/>
            <w:spacing w:val="320"/>
          </w:rPr>
          <w:t>前</w:t>
        </w:r>
        <w:r w:rsidR="003C1AF4" w:rsidRPr="003C1AF4">
          <w:rPr>
            <w:rStyle w:val="affffe"/>
            <w:rFonts w:hint="eastAsia"/>
            <w:noProof/>
          </w:rPr>
          <w:t>言</w:t>
        </w:r>
        <w:r w:rsidR="003C1AF4" w:rsidRPr="003C1AF4">
          <w:rPr>
            <w:rFonts w:hint="eastAsia"/>
            <w:noProof/>
          </w:rPr>
          <w:tab/>
        </w:r>
        <w:r w:rsidR="003C1AF4" w:rsidRPr="003C1AF4">
          <w:rPr>
            <w:rFonts w:hint="eastAsia"/>
            <w:noProof/>
          </w:rPr>
          <w:fldChar w:fldCharType="begin"/>
        </w:r>
        <w:r w:rsidR="003C1AF4" w:rsidRPr="003C1AF4">
          <w:rPr>
            <w:rFonts w:hint="eastAsia"/>
            <w:noProof/>
          </w:rPr>
          <w:instrText xml:space="preserve"> </w:instrText>
        </w:r>
        <w:r w:rsidR="003C1AF4" w:rsidRPr="003C1AF4">
          <w:rPr>
            <w:noProof/>
          </w:rPr>
          <w:instrText>PAGEREF _Toc215659926 \h</w:instrText>
        </w:r>
        <w:r w:rsidR="003C1AF4" w:rsidRPr="003C1AF4">
          <w:rPr>
            <w:rFonts w:hint="eastAsia"/>
            <w:noProof/>
          </w:rPr>
          <w:instrText xml:space="preserve"> </w:instrText>
        </w:r>
        <w:r w:rsidR="003C1AF4" w:rsidRPr="003C1AF4">
          <w:rPr>
            <w:rFonts w:hint="eastAsia"/>
            <w:noProof/>
          </w:rPr>
        </w:r>
        <w:r w:rsidR="003C1AF4" w:rsidRPr="003C1AF4">
          <w:rPr>
            <w:noProof/>
          </w:rPr>
          <w:fldChar w:fldCharType="separate"/>
        </w:r>
        <w:r w:rsidR="003C1AF4" w:rsidRPr="003C1AF4">
          <w:rPr>
            <w:noProof/>
          </w:rPr>
          <w:t>II</w:t>
        </w:r>
        <w:r w:rsidR="003C1AF4" w:rsidRPr="003C1AF4">
          <w:rPr>
            <w:rFonts w:hint="eastAsia"/>
            <w:noProof/>
          </w:rPr>
          <w:fldChar w:fldCharType="end"/>
        </w:r>
      </w:hyperlink>
    </w:p>
    <w:p w14:paraId="175B2545" w14:textId="10262D2E"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27" w:history="1">
        <w:r w:rsidRPr="003C1AF4">
          <w:rPr>
            <w:rStyle w:val="affffe"/>
            <w:rFonts w:hint="eastAsia"/>
            <w:noProof/>
            <w:spacing w:val="320"/>
          </w:rPr>
          <w:t>引</w:t>
        </w:r>
        <w:r w:rsidRPr="003C1AF4">
          <w:rPr>
            <w:rStyle w:val="affffe"/>
            <w:rFonts w:hint="eastAsia"/>
            <w:noProof/>
          </w:rPr>
          <w:t>言</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_Toc215659927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III</w:t>
        </w:r>
        <w:r w:rsidRPr="003C1AF4">
          <w:rPr>
            <w:rFonts w:hint="eastAsia"/>
            <w:noProof/>
          </w:rPr>
          <w:fldChar w:fldCharType="end"/>
        </w:r>
      </w:hyperlink>
    </w:p>
    <w:p w14:paraId="1EB17B3F" w14:textId="1879EF47"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28" w:history="1">
        <w:r w:rsidRPr="003C1AF4">
          <w:rPr>
            <w:rStyle w:val="affffe"/>
            <w:rFonts w:hAnsi="宋体" w:cs="宋体" w:hint="eastAsia"/>
            <w:noProof/>
          </w:rPr>
          <w:t>1</w:t>
        </w:r>
        <w:r w:rsidRPr="003C1AF4">
          <w:rPr>
            <w:rStyle w:val="affffe"/>
            <w:rFonts w:hint="eastAsia"/>
            <w:noProof/>
          </w:rPr>
          <w:t xml:space="preserve"> 范围</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_Toc215659928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w:t>
        </w:r>
        <w:r w:rsidRPr="003C1AF4">
          <w:rPr>
            <w:rFonts w:hint="eastAsia"/>
            <w:noProof/>
          </w:rPr>
          <w:fldChar w:fldCharType="end"/>
        </w:r>
      </w:hyperlink>
    </w:p>
    <w:p w14:paraId="19D1D5B0" w14:textId="42D3E387"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29" w:history="1">
        <w:r w:rsidRPr="003C1AF4">
          <w:rPr>
            <w:rStyle w:val="affffe"/>
            <w:rFonts w:hint="eastAsia"/>
            <w:noProof/>
          </w:rPr>
          <w:t>2 规范性引用文件</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_Toc215659929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w:t>
        </w:r>
        <w:r w:rsidRPr="003C1AF4">
          <w:rPr>
            <w:rFonts w:hint="eastAsia"/>
            <w:noProof/>
          </w:rPr>
          <w:fldChar w:fldCharType="end"/>
        </w:r>
      </w:hyperlink>
    </w:p>
    <w:p w14:paraId="21FF8473" w14:textId="3D9D0380"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30" w:history="1">
        <w:r w:rsidRPr="003C1AF4">
          <w:rPr>
            <w:rStyle w:val="affffe"/>
            <w:rFonts w:hint="eastAsia"/>
            <w:noProof/>
          </w:rPr>
          <w:t>3 术语和定义</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_Toc215659930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w:t>
        </w:r>
        <w:r w:rsidRPr="003C1AF4">
          <w:rPr>
            <w:rFonts w:hint="eastAsia"/>
            <w:noProof/>
          </w:rPr>
          <w:fldChar w:fldCharType="end"/>
        </w:r>
      </w:hyperlink>
    </w:p>
    <w:p w14:paraId="6288FC81" w14:textId="1CF0BF15"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31" w:history="1">
        <w:r w:rsidRPr="003C1AF4">
          <w:rPr>
            <w:rStyle w:val="affffe"/>
            <w:rFonts w:hint="eastAsia"/>
            <w:noProof/>
          </w:rPr>
          <w:t>4 数据库总体要求</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_Toc215659931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3</w:t>
        </w:r>
        <w:r w:rsidRPr="003C1AF4">
          <w:rPr>
            <w:rFonts w:hint="eastAsia"/>
            <w:noProof/>
          </w:rPr>
          <w:fldChar w:fldCharType="end"/>
        </w:r>
      </w:hyperlink>
    </w:p>
    <w:p w14:paraId="3C4BBAB4" w14:textId="6392937A"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32" w:history="1">
        <w:r w:rsidRPr="003C1AF4">
          <w:rPr>
            <w:rStyle w:val="affffe"/>
            <w:rFonts w:hint="eastAsia"/>
            <w:noProof/>
          </w:rPr>
          <w:t>5 碳足迹数据集开发的方法步骤</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_Toc215659932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3</w:t>
        </w:r>
        <w:r w:rsidRPr="003C1AF4">
          <w:rPr>
            <w:rFonts w:hint="eastAsia"/>
            <w:noProof/>
          </w:rPr>
          <w:fldChar w:fldCharType="end"/>
        </w:r>
      </w:hyperlink>
    </w:p>
    <w:p w14:paraId="40465D10" w14:textId="6ABAAE0F"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33" w:history="1">
        <w:r w:rsidRPr="003C1AF4">
          <w:rPr>
            <w:rStyle w:val="affffe"/>
            <w:rFonts w:hint="eastAsia"/>
            <w:noProof/>
          </w:rPr>
          <w:t>5.1 产品选择与目标定义</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_Toc215659933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3</w:t>
        </w:r>
        <w:r w:rsidRPr="003C1AF4">
          <w:rPr>
            <w:rFonts w:hint="eastAsia"/>
            <w:noProof/>
          </w:rPr>
          <w:fldChar w:fldCharType="end"/>
        </w:r>
      </w:hyperlink>
    </w:p>
    <w:p w14:paraId="666D0833" w14:textId="018D99DB"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34" w:history="1">
        <w:r w:rsidRPr="003C1AF4">
          <w:rPr>
            <w:rStyle w:val="affffe"/>
            <w:rFonts w:hint="eastAsia"/>
            <w:noProof/>
          </w:rPr>
          <w:t>5.2 单元过程资料收集与数据处理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_Toc215659934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4</w:t>
        </w:r>
        <w:r w:rsidRPr="003C1AF4">
          <w:rPr>
            <w:rFonts w:hint="eastAsia"/>
            <w:noProof/>
          </w:rPr>
          <w:fldChar w:fldCharType="end"/>
        </w:r>
      </w:hyperlink>
    </w:p>
    <w:p w14:paraId="7FE0811D" w14:textId="512E62C6"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35" w:history="1">
        <w:r w:rsidRPr="003C1AF4">
          <w:rPr>
            <w:rStyle w:val="affffe"/>
            <w:rFonts w:hint="eastAsia"/>
            <w:noProof/>
          </w:rPr>
          <w:t>5.3 生命周期模型建立</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_Toc215659935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4</w:t>
        </w:r>
        <w:r w:rsidRPr="003C1AF4">
          <w:rPr>
            <w:rFonts w:hint="eastAsia"/>
            <w:noProof/>
          </w:rPr>
          <w:fldChar w:fldCharType="end"/>
        </w:r>
      </w:hyperlink>
    </w:p>
    <w:p w14:paraId="62C627A6" w14:textId="6DA6DDD9"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36" w:history="1">
        <w:r w:rsidRPr="003C1AF4">
          <w:rPr>
            <w:rStyle w:val="affffe"/>
            <w:rFonts w:hint="eastAsia"/>
            <w:noProof/>
          </w:rPr>
          <w:t>5.4 结果计算与分析</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_Toc215659936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4</w:t>
        </w:r>
        <w:r w:rsidRPr="003C1AF4">
          <w:rPr>
            <w:rFonts w:hint="eastAsia"/>
            <w:noProof/>
          </w:rPr>
          <w:fldChar w:fldCharType="end"/>
        </w:r>
      </w:hyperlink>
    </w:p>
    <w:p w14:paraId="66EBFDB8" w14:textId="2943F45B"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37" w:history="1">
        <w:r w:rsidRPr="003C1AF4">
          <w:rPr>
            <w:rStyle w:val="affffe"/>
            <w:rFonts w:hint="eastAsia"/>
            <w:noProof/>
          </w:rPr>
          <w:t>6 数据质量评估的方法步骤</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_Toc215659937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5</w:t>
        </w:r>
        <w:r w:rsidRPr="003C1AF4">
          <w:rPr>
            <w:rFonts w:hint="eastAsia"/>
            <w:noProof/>
          </w:rPr>
          <w:fldChar w:fldCharType="end"/>
        </w:r>
      </w:hyperlink>
    </w:p>
    <w:p w14:paraId="067163B3" w14:textId="29A0C6CC"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38" w:history="1">
        <w:r w:rsidRPr="003C1AF4">
          <w:rPr>
            <w:rStyle w:val="affffe"/>
            <w:rFonts w:hint="eastAsia"/>
            <w:noProof/>
          </w:rPr>
          <w:t>6.1</w:t>
        </w:r>
        <w:r w:rsidRPr="003C1AF4">
          <w:rPr>
            <w:rStyle w:val="affffe"/>
            <w:rFonts w:hAnsi="黑体" w:cs="黑体" w:hint="eastAsia"/>
            <w:noProof/>
          </w:rPr>
          <w:t xml:space="preserve"> 碳足迹因子数据质量评分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_Toc215659938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5</w:t>
        </w:r>
        <w:r w:rsidRPr="003C1AF4">
          <w:rPr>
            <w:rFonts w:hint="eastAsia"/>
            <w:noProof/>
          </w:rPr>
          <w:fldChar w:fldCharType="end"/>
        </w:r>
      </w:hyperlink>
    </w:p>
    <w:p w14:paraId="470A7410" w14:textId="6F3A6536"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39" w:history="1">
        <w:r w:rsidRPr="003C1AF4">
          <w:rPr>
            <w:rStyle w:val="affffe"/>
            <w:rFonts w:hint="eastAsia"/>
            <w:noProof/>
          </w:rPr>
          <w:t>6.2</w:t>
        </w:r>
        <w:r w:rsidRPr="003C1AF4">
          <w:rPr>
            <w:rStyle w:val="affffe"/>
            <w:rFonts w:hAnsi="黑体" w:cs="黑体" w:hint="eastAsia"/>
            <w:noProof/>
          </w:rPr>
          <w:t xml:space="preserve"> 单元过程数据集完整度评分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_Toc215659939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5</w:t>
        </w:r>
        <w:r w:rsidRPr="003C1AF4">
          <w:rPr>
            <w:rFonts w:hint="eastAsia"/>
            <w:noProof/>
          </w:rPr>
          <w:fldChar w:fldCharType="end"/>
        </w:r>
      </w:hyperlink>
    </w:p>
    <w:p w14:paraId="77135FD4" w14:textId="153CB6B1"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40" w:history="1">
        <w:r w:rsidRPr="003C1AF4">
          <w:rPr>
            <w:rStyle w:val="affffe"/>
            <w:rFonts w:hint="eastAsia"/>
            <w:noProof/>
          </w:rPr>
          <w:t>6.3</w:t>
        </w:r>
        <w:r w:rsidRPr="003C1AF4">
          <w:rPr>
            <w:rStyle w:val="affffe"/>
            <w:rFonts w:hAnsi="黑体" w:cs="黑体" w:hint="eastAsia"/>
            <w:noProof/>
          </w:rPr>
          <w:t xml:space="preserve"> 碳足迹因子技术代表性评分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_Toc215659940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6</w:t>
        </w:r>
        <w:r w:rsidRPr="003C1AF4">
          <w:rPr>
            <w:rFonts w:hint="eastAsia"/>
            <w:noProof/>
          </w:rPr>
          <w:fldChar w:fldCharType="end"/>
        </w:r>
      </w:hyperlink>
    </w:p>
    <w:p w14:paraId="3D5035F0" w14:textId="369860BA"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41" w:history="1">
        <w:r w:rsidRPr="003C1AF4">
          <w:rPr>
            <w:rStyle w:val="affffe"/>
            <w:rFonts w:hint="eastAsia"/>
            <w:noProof/>
          </w:rPr>
          <w:t>6.4</w:t>
        </w:r>
        <w:r w:rsidRPr="003C1AF4">
          <w:rPr>
            <w:rStyle w:val="affffe"/>
            <w:rFonts w:hAnsi="黑体" w:cs="黑体" w:hint="eastAsia"/>
            <w:noProof/>
          </w:rPr>
          <w:t xml:space="preserve"> 碳足迹因子地理代表性评分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_Toc215659941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6</w:t>
        </w:r>
        <w:r w:rsidRPr="003C1AF4">
          <w:rPr>
            <w:rFonts w:hint="eastAsia"/>
            <w:noProof/>
          </w:rPr>
          <w:fldChar w:fldCharType="end"/>
        </w:r>
      </w:hyperlink>
    </w:p>
    <w:p w14:paraId="4931FDA5" w14:textId="2F37043A"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42" w:history="1">
        <w:r w:rsidRPr="003C1AF4">
          <w:rPr>
            <w:rStyle w:val="affffe"/>
            <w:rFonts w:hint="eastAsia"/>
            <w:noProof/>
          </w:rPr>
          <w:t>6.5</w:t>
        </w:r>
        <w:r w:rsidRPr="003C1AF4">
          <w:rPr>
            <w:rStyle w:val="affffe"/>
            <w:rFonts w:hAnsi="黑体" w:cs="黑体" w:hint="eastAsia"/>
            <w:noProof/>
          </w:rPr>
          <w:t xml:space="preserve"> 碳足迹因子年份代表性评分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_Toc215659942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8</w:t>
        </w:r>
        <w:r w:rsidRPr="003C1AF4">
          <w:rPr>
            <w:rFonts w:hint="eastAsia"/>
            <w:noProof/>
          </w:rPr>
          <w:fldChar w:fldCharType="end"/>
        </w:r>
      </w:hyperlink>
    </w:p>
    <w:p w14:paraId="1DDC8B65" w14:textId="7B3B6C85" w:rsidR="003C1AF4" w:rsidRPr="003C1AF4" w:rsidRDefault="003C1AF4">
      <w:pPr>
        <w:pStyle w:val="TOC2"/>
        <w:rPr>
          <w:rFonts w:asciiTheme="minorHAnsi" w:eastAsiaTheme="minorEastAsia" w:hAnsiTheme="minorHAnsi" w:cstheme="minorBidi" w:hint="eastAsia"/>
          <w:noProof/>
          <w:szCs w:val="22"/>
          <w14:ligatures w14:val="standardContextual"/>
        </w:rPr>
      </w:pPr>
      <w:hyperlink w:anchor="_Toc215659943" w:history="1">
        <w:r w:rsidRPr="003C1AF4">
          <w:rPr>
            <w:rStyle w:val="affffe"/>
            <w:rFonts w:hint="eastAsia"/>
            <w:noProof/>
          </w:rPr>
          <w:t>6.6</w:t>
        </w:r>
        <w:r w:rsidRPr="003C1AF4">
          <w:rPr>
            <w:rStyle w:val="affffe"/>
            <w:rFonts w:hAnsi="黑体" w:cs="黑体" w:hint="eastAsia"/>
            <w:noProof/>
          </w:rPr>
          <w:t xml:space="preserve"> 碳足迹因子可信度评分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_Toc215659943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9</w:t>
        </w:r>
        <w:r w:rsidRPr="003C1AF4">
          <w:rPr>
            <w:rFonts w:hint="eastAsia"/>
            <w:noProof/>
          </w:rPr>
          <w:fldChar w:fldCharType="end"/>
        </w:r>
      </w:hyperlink>
    </w:p>
    <w:p w14:paraId="30DC5D1C" w14:textId="2E640676"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44" w:history="1">
        <w:r w:rsidRPr="003C1AF4">
          <w:rPr>
            <w:rStyle w:val="affffe"/>
            <w:rFonts w:hint="eastAsia"/>
            <w:noProof/>
          </w:rPr>
          <w:t>7 碳足迹数据集记录</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_Toc215659944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11</w:t>
        </w:r>
        <w:r w:rsidRPr="003C1AF4">
          <w:rPr>
            <w:rFonts w:hint="eastAsia"/>
            <w:noProof/>
          </w:rPr>
          <w:fldChar w:fldCharType="end"/>
        </w:r>
      </w:hyperlink>
    </w:p>
    <w:p w14:paraId="10ECD696" w14:textId="40758D13"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45" w:history="1">
        <w:r w:rsidRPr="003C1AF4">
          <w:rPr>
            <w:rStyle w:val="affffe"/>
            <w:rFonts w:hint="eastAsia"/>
            <w:noProof/>
          </w:rPr>
          <w:t>8 碳足迹数据集评审</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_Toc215659945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11</w:t>
        </w:r>
        <w:r w:rsidRPr="003C1AF4">
          <w:rPr>
            <w:rFonts w:hint="eastAsia"/>
            <w:noProof/>
          </w:rPr>
          <w:fldChar w:fldCharType="end"/>
        </w:r>
      </w:hyperlink>
    </w:p>
    <w:p w14:paraId="68F1030B" w14:textId="288FF58F"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46" w:history="1">
        <w:r w:rsidRPr="003C1AF4">
          <w:rPr>
            <w:rStyle w:val="affffe"/>
            <w:rFonts w:hint="eastAsia"/>
            <w:noProof/>
          </w:rPr>
          <w:t>9 碳足迹数据集保存与发布</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_Toc215659946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12</w:t>
        </w:r>
        <w:r w:rsidRPr="003C1AF4">
          <w:rPr>
            <w:rFonts w:hint="eastAsia"/>
            <w:noProof/>
          </w:rPr>
          <w:fldChar w:fldCharType="end"/>
        </w:r>
      </w:hyperlink>
    </w:p>
    <w:p w14:paraId="010EB2F0" w14:textId="5F23D45B"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47" w:history="1">
        <w:r w:rsidRPr="003C1AF4">
          <w:rPr>
            <w:rStyle w:val="affffe"/>
            <w:rFonts w:hint="eastAsia"/>
            <w:noProof/>
            <w:spacing w:val="100"/>
          </w:rPr>
          <w:t>附录A</w:t>
        </w:r>
        <w:r w:rsidRPr="003C1AF4">
          <w:rPr>
            <w:rStyle w:val="affffe"/>
            <w:rFonts w:hint="eastAsia"/>
            <w:noProof/>
          </w:rPr>
          <w:t xml:space="preserve"> （资料性） 碳足迹单元过程数据</w:t>
        </w:r>
        <w:r w:rsidRPr="003C1AF4">
          <w:rPr>
            <w:rStyle w:val="affffe"/>
            <w:rFonts w:hint="eastAsia"/>
            <w:noProof/>
          </w:rPr>
          <w:t>表</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_Toc215659947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13</w:t>
        </w:r>
        <w:r w:rsidRPr="003C1AF4">
          <w:rPr>
            <w:rFonts w:hint="eastAsia"/>
            <w:noProof/>
          </w:rPr>
          <w:fldChar w:fldCharType="end"/>
        </w:r>
      </w:hyperlink>
    </w:p>
    <w:p w14:paraId="2BF350EB" w14:textId="4C7C98D0"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48" w:history="1">
        <w:r w:rsidRPr="003C1AF4">
          <w:rPr>
            <w:rStyle w:val="affffe"/>
            <w:rFonts w:hint="eastAsia"/>
            <w:noProof/>
            <w:spacing w:val="100"/>
          </w:rPr>
          <w:t>附录B</w:t>
        </w:r>
        <w:r w:rsidRPr="003C1AF4">
          <w:rPr>
            <w:rStyle w:val="affffe"/>
            <w:rFonts w:hint="eastAsia"/>
            <w:noProof/>
          </w:rPr>
          <w:t xml:space="preserve"> （资料性） 碳足迹数据集</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_Toc215659948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14</w:t>
        </w:r>
        <w:r w:rsidRPr="003C1AF4">
          <w:rPr>
            <w:rFonts w:hint="eastAsia"/>
            <w:noProof/>
          </w:rPr>
          <w:fldChar w:fldCharType="end"/>
        </w:r>
      </w:hyperlink>
    </w:p>
    <w:p w14:paraId="307415E6" w14:textId="4F3EAE4C"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49" w:history="1">
        <w:r w:rsidRPr="003C1AF4">
          <w:rPr>
            <w:rStyle w:val="affffe"/>
            <w:rFonts w:hint="eastAsia"/>
            <w:noProof/>
            <w:spacing w:val="100"/>
          </w:rPr>
          <w:t>附录C</w:t>
        </w:r>
        <w:r w:rsidRPr="003C1AF4">
          <w:rPr>
            <w:rStyle w:val="affffe"/>
            <w:rFonts w:hint="eastAsia"/>
            <w:noProof/>
          </w:rPr>
          <w:t xml:space="preserve"> （资料性） 数据集文档</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_Toc215659949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15</w:t>
        </w:r>
        <w:r w:rsidRPr="003C1AF4">
          <w:rPr>
            <w:rFonts w:hint="eastAsia"/>
            <w:noProof/>
          </w:rPr>
          <w:fldChar w:fldCharType="end"/>
        </w:r>
      </w:hyperlink>
    </w:p>
    <w:p w14:paraId="7078E551" w14:textId="20E396DB" w:rsidR="003C1AF4" w:rsidRPr="003C1AF4" w:rsidRDefault="003C1AF4">
      <w:pPr>
        <w:pStyle w:val="TOC1"/>
        <w:tabs>
          <w:tab w:val="right" w:leader="dot" w:pos="9344"/>
        </w:tabs>
        <w:rPr>
          <w:rFonts w:asciiTheme="minorHAnsi" w:eastAsiaTheme="minorEastAsia" w:hAnsiTheme="minorHAnsi" w:cstheme="minorBidi" w:hint="eastAsia"/>
          <w:noProof/>
          <w:szCs w:val="22"/>
          <w14:ligatures w14:val="standardContextual"/>
        </w:rPr>
      </w:pPr>
      <w:hyperlink w:anchor="_Toc215659950" w:history="1">
        <w:r w:rsidRPr="003C1AF4">
          <w:rPr>
            <w:rStyle w:val="affffe"/>
            <w:rFonts w:hint="eastAsia"/>
            <w:noProof/>
          </w:rPr>
          <w:t>参考文献</w:t>
        </w:r>
        <w:r w:rsidRPr="003C1AF4">
          <w:rPr>
            <w:rFonts w:hint="eastAsia"/>
            <w:noProof/>
          </w:rPr>
          <w:tab/>
        </w:r>
        <w:r w:rsidRPr="003C1AF4">
          <w:rPr>
            <w:rFonts w:hint="eastAsia"/>
            <w:noProof/>
          </w:rPr>
          <w:fldChar w:fldCharType="begin"/>
        </w:r>
        <w:r w:rsidRPr="003C1AF4">
          <w:rPr>
            <w:rFonts w:hint="eastAsia"/>
            <w:noProof/>
          </w:rPr>
          <w:instrText xml:space="preserve"> </w:instrText>
        </w:r>
        <w:r w:rsidRPr="003C1AF4">
          <w:rPr>
            <w:noProof/>
          </w:rPr>
          <w:instrText>PAGEREF _Toc215659950 \h</w:instrText>
        </w:r>
        <w:r w:rsidRPr="003C1AF4">
          <w:rPr>
            <w:rFonts w:hint="eastAsia"/>
            <w:noProof/>
          </w:rPr>
          <w:instrText xml:space="preserve"> </w:instrText>
        </w:r>
        <w:r w:rsidRPr="003C1AF4">
          <w:rPr>
            <w:rFonts w:hint="eastAsia"/>
            <w:noProof/>
          </w:rPr>
        </w:r>
        <w:r w:rsidRPr="003C1AF4">
          <w:rPr>
            <w:noProof/>
          </w:rPr>
          <w:fldChar w:fldCharType="separate"/>
        </w:r>
        <w:r w:rsidRPr="003C1AF4">
          <w:rPr>
            <w:noProof/>
          </w:rPr>
          <w:t>17</w:t>
        </w:r>
        <w:r w:rsidRPr="003C1AF4">
          <w:rPr>
            <w:rFonts w:hint="eastAsia"/>
            <w:noProof/>
          </w:rPr>
          <w:fldChar w:fldCharType="end"/>
        </w:r>
      </w:hyperlink>
    </w:p>
    <w:p w14:paraId="5557AB8D" w14:textId="690244EE" w:rsidR="00685A67" w:rsidRPr="003C1AF4" w:rsidRDefault="00000000">
      <w:pPr>
        <w:pStyle w:val="afffffd"/>
        <w:snapToGrid w:val="0"/>
        <w:spacing w:after="468" w:line="312" w:lineRule="auto"/>
        <w:sectPr w:rsidR="00685A67" w:rsidRPr="003C1AF4">
          <w:headerReference w:type="even" r:id="rId12"/>
          <w:headerReference w:type="default" r:id="rId13"/>
          <w:footerReference w:type="even" r:id="rId14"/>
          <w:footerReference w:type="default" r:id="rId15"/>
          <w:pgSz w:w="11906" w:h="16838"/>
          <w:pgMar w:top="1871" w:right="1134" w:bottom="1134" w:left="1134" w:header="1418" w:footer="1134" w:gutter="284"/>
          <w:pgNumType w:fmt="upperRoman" w:start="1"/>
          <w:cols w:space="425"/>
          <w:formProt w:val="0"/>
          <w:docGrid w:type="lines" w:linePitch="312"/>
        </w:sectPr>
      </w:pPr>
      <w:r w:rsidRPr="003C1AF4">
        <w:fldChar w:fldCharType="end"/>
      </w:r>
    </w:p>
    <w:p w14:paraId="1F5D1977" w14:textId="77777777" w:rsidR="00685A67" w:rsidRPr="003C1AF4" w:rsidRDefault="00000000">
      <w:pPr>
        <w:pStyle w:val="a6"/>
        <w:adjustRightInd w:val="0"/>
        <w:snapToGrid w:val="0"/>
        <w:spacing w:after="468" w:line="312" w:lineRule="auto"/>
      </w:pPr>
      <w:bookmarkStart w:id="20" w:name="_Toc6794"/>
      <w:bookmarkStart w:id="21" w:name="_Toc14720"/>
      <w:bookmarkStart w:id="22" w:name="_Toc14370"/>
      <w:bookmarkStart w:id="23" w:name="_Toc3701"/>
      <w:bookmarkStart w:id="24" w:name="_Toc12985"/>
      <w:bookmarkStart w:id="25" w:name="_Toc29898"/>
      <w:bookmarkStart w:id="26" w:name="_Toc26427"/>
      <w:bookmarkStart w:id="27" w:name="_Toc183643633"/>
      <w:bookmarkStart w:id="28" w:name="_Toc8986"/>
      <w:bookmarkStart w:id="29" w:name="_Toc28243"/>
      <w:bookmarkStart w:id="30" w:name="_Toc31863"/>
      <w:bookmarkStart w:id="31" w:name="_Toc23341"/>
      <w:bookmarkStart w:id="32" w:name="_Toc25739"/>
      <w:bookmarkStart w:id="33" w:name="_Toc2879"/>
      <w:bookmarkStart w:id="34" w:name="_Toc29608"/>
      <w:bookmarkStart w:id="35" w:name="_Toc5606"/>
      <w:bookmarkStart w:id="36" w:name="_Toc1028"/>
      <w:bookmarkStart w:id="37" w:name="_Toc20658"/>
      <w:bookmarkStart w:id="38" w:name="_Toc16723"/>
      <w:bookmarkStart w:id="39" w:name="_Toc13162"/>
      <w:bookmarkStart w:id="40" w:name="BookMark2"/>
      <w:bookmarkStart w:id="41" w:name="_Toc215659926"/>
      <w:bookmarkEnd w:id="18"/>
      <w:r w:rsidRPr="003C1AF4">
        <w:rPr>
          <w:spacing w:val="320"/>
        </w:rPr>
        <w:lastRenderedPageBreak/>
        <w:t>前</w:t>
      </w:r>
      <w:r w:rsidRPr="003C1AF4">
        <w:t>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1"/>
    </w:p>
    <w:p w14:paraId="51A6AA85" w14:textId="77777777" w:rsidR="00685A67" w:rsidRPr="003C1AF4" w:rsidRDefault="00000000">
      <w:pPr>
        <w:pStyle w:val="afffff3"/>
        <w:adjustRightInd w:val="0"/>
        <w:snapToGrid w:val="0"/>
        <w:spacing w:line="312" w:lineRule="auto"/>
        <w:ind w:firstLine="420"/>
      </w:pPr>
      <w:r w:rsidRPr="003C1AF4">
        <w:rPr>
          <w:rFonts w:hint="eastAsia"/>
        </w:rPr>
        <w:t>本文件按照GB/T 1.1—2020《标准化工作导则  第1部分：标准化文件的结构和起草规则》的规定起草。</w:t>
      </w:r>
    </w:p>
    <w:p w14:paraId="01E88451" w14:textId="77777777" w:rsidR="00685A67" w:rsidRPr="003C1AF4" w:rsidRDefault="00000000">
      <w:pPr>
        <w:pStyle w:val="12"/>
        <w:adjustRightInd w:val="0"/>
        <w:snapToGrid w:val="0"/>
        <w:spacing w:line="312" w:lineRule="auto"/>
        <w:ind w:firstLineChars="200" w:firstLine="420"/>
      </w:pPr>
      <w:r w:rsidRPr="003C1AF4">
        <w:rPr>
          <w:rFonts w:ascii="宋体" w:hAnsi="宋体"/>
        </w:rPr>
        <w:t>请注意本</w:t>
      </w:r>
      <w:r w:rsidRPr="003C1AF4">
        <w:rPr>
          <w:rFonts w:ascii="宋体" w:hAnsi="宋体" w:hint="eastAsia"/>
        </w:rPr>
        <w:t>文件</w:t>
      </w:r>
      <w:r w:rsidRPr="003C1AF4">
        <w:rPr>
          <w:rFonts w:ascii="宋体" w:hAnsi="宋体"/>
        </w:rPr>
        <w:t>的某些内容可能涉及专利。本</w:t>
      </w:r>
      <w:r w:rsidRPr="003C1AF4">
        <w:rPr>
          <w:rFonts w:ascii="宋体" w:hAnsi="宋体" w:hint="eastAsia"/>
        </w:rPr>
        <w:t>文件</w:t>
      </w:r>
      <w:r w:rsidRPr="003C1AF4">
        <w:rPr>
          <w:rFonts w:ascii="宋体" w:hAnsi="宋体"/>
        </w:rPr>
        <w:t>的发布机构不承担识别专利的责任。</w:t>
      </w:r>
    </w:p>
    <w:p w14:paraId="5028BC4A" w14:textId="77777777" w:rsidR="00685A67" w:rsidRPr="003C1AF4" w:rsidRDefault="00000000">
      <w:pPr>
        <w:pStyle w:val="afffff3"/>
        <w:adjustRightInd w:val="0"/>
        <w:snapToGrid w:val="0"/>
        <w:spacing w:line="312" w:lineRule="auto"/>
        <w:ind w:firstLine="420"/>
      </w:pPr>
      <w:r w:rsidRPr="003C1AF4">
        <w:rPr>
          <w:rFonts w:hint="eastAsia"/>
        </w:rPr>
        <w:t>本文件由成都亿科环境科技有限公司提出。</w:t>
      </w:r>
    </w:p>
    <w:p w14:paraId="45CC4AD0" w14:textId="77777777" w:rsidR="00685A67" w:rsidRPr="003C1AF4" w:rsidRDefault="00000000">
      <w:pPr>
        <w:pStyle w:val="afffff3"/>
        <w:adjustRightInd w:val="0"/>
        <w:snapToGrid w:val="0"/>
        <w:spacing w:line="312" w:lineRule="auto"/>
        <w:ind w:firstLine="420"/>
      </w:pPr>
      <w:r w:rsidRPr="003C1AF4">
        <w:rPr>
          <w:rFonts w:hint="eastAsia"/>
        </w:rPr>
        <w:t>本文件由四川省生态环境政策法制研究会归口。</w:t>
      </w:r>
    </w:p>
    <w:p w14:paraId="495ED591" w14:textId="77777777" w:rsidR="00685A67" w:rsidRPr="003C1AF4" w:rsidRDefault="00000000">
      <w:pPr>
        <w:pStyle w:val="afffff3"/>
        <w:adjustRightInd w:val="0"/>
        <w:snapToGrid w:val="0"/>
        <w:spacing w:line="312" w:lineRule="auto"/>
        <w:ind w:firstLine="420"/>
      </w:pPr>
      <w:r w:rsidRPr="003C1AF4">
        <w:rPr>
          <w:rFonts w:hint="eastAsia"/>
        </w:rPr>
        <w:t>本文件起草单位：</w:t>
      </w:r>
    </w:p>
    <w:p w14:paraId="56340ADE" w14:textId="77777777" w:rsidR="00685A67" w:rsidRPr="003C1AF4" w:rsidRDefault="00000000">
      <w:pPr>
        <w:pStyle w:val="afffff3"/>
        <w:adjustRightInd w:val="0"/>
        <w:snapToGrid w:val="0"/>
        <w:spacing w:line="312" w:lineRule="auto"/>
        <w:ind w:firstLine="420"/>
      </w:pPr>
      <w:r w:rsidRPr="003C1AF4">
        <w:rPr>
          <w:rFonts w:hint="eastAsia"/>
        </w:rPr>
        <w:t>本文件主要起草人：</w:t>
      </w:r>
    </w:p>
    <w:p w14:paraId="2591D5C5" w14:textId="77777777" w:rsidR="00685A67" w:rsidRPr="003C1AF4" w:rsidRDefault="00685A67">
      <w:pPr>
        <w:pStyle w:val="afffff3"/>
        <w:adjustRightInd w:val="0"/>
        <w:snapToGrid w:val="0"/>
        <w:spacing w:line="312" w:lineRule="auto"/>
        <w:ind w:firstLine="420"/>
      </w:pPr>
    </w:p>
    <w:p w14:paraId="66C2A85A" w14:textId="77777777" w:rsidR="00685A67" w:rsidRPr="003C1AF4" w:rsidRDefault="00685A67">
      <w:pPr>
        <w:pStyle w:val="afffff3"/>
        <w:adjustRightInd w:val="0"/>
        <w:snapToGrid w:val="0"/>
        <w:spacing w:line="312" w:lineRule="auto"/>
        <w:ind w:firstLine="420"/>
        <w:sectPr w:rsidR="00685A67" w:rsidRPr="003C1AF4">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cols w:space="425"/>
          <w:formProt w:val="0"/>
          <w:docGrid w:type="lines" w:linePitch="312"/>
        </w:sectPr>
      </w:pPr>
    </w:p>
    <w:p w14:paraId="54C170F7" w14:textId="77777777" w:rsidR="00685A67" w:rsidRPr="003C1AF4" w:rsidRDefault="00000000">
      <w:pPr>
        <w:pStyle w:val="a6"/>
        <w:adjustRightInd w:val="0"/>
        <w:snapToGrid w:val="0"/>
        <w:spacing w:after="468" w:line="312" w:lineRule="auto"/>
      </w:pPr>
      <w:bookmarkStart w:id="42" w:name="_Toc30799"/>
      <w:bookmarkStart w:id="43" w:name="_Toc9922"/>
      <w:bookmarkStart w:id="44" w:name="_Toc6203"/>
      <w:bookmarkStart w:id="45" w:name="_Toc8553"/>
      <w:bookmarkStart w:id="46" w:name="_Toc20860"/>
      <w:bookmarkStart w:id="47" w:name="_Toc27379"/>
      <w:bookmarkStart w:id="48" w:name="_Toc28507"/>
      <w:bookmarkStart w:id="49" w:name="_Toc5726"/>
      <w:bookmarkStart w:id="50" w:name="_Toc31036"/>
      <w:bookmarkStart w:id="51" w:name="_Toc10961"/>
      <w:bookmarkStart w:id="52" w:name="_Toc15089"/>
      <w:bookmarkStart w:id="53" w:name="_Toc10513"/>
      <w:bookmarkStart w:id="54" w:name="_Toc14854"/>
      <w:bookmarkStart w:id="55" w:name="_Toc16919"/>
      <w:bookmarkStart w:id="56" w:name="_Toc26322"/>
      <w:bookmarkStart w:id="57" w:name="BookMark4"/>
      <w:bookmarkStart w:id="58" w:name="_Toc215659927"/>
      <w:bookmarkEnd w:id="40"/>
      <w:r w:rsidRPr="003C1AF4">
        <w:rPr>
          <w:rFonts w:hint="eastAsia"/>
          <w:spacing w:val="320"/>
        </w:rPr>
        <w:lastRenderedPageBreak/>
        <w:t>引</w:t>
      </w:r>
      <w:r w:rsidRPr="003C1AF4">
        <w:t>言</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p>
    <w:p w14:paraId="1C179FA1" w14:textId="77777777" w:rsidR="00685A67" w:rsidRPr="003C1AF4" w:rsidRDefault="00000000">
      <w:pPr>
        <w:pStyle w:val="afffff3"/>
        <w:ind w:firstLine="420"/>
      </w:pPr>
      <w:r w:rsidRPr="003C1AF4">
        <w:rPr>
          <w:rFonts w:hint="eastAsia"/>
        </w:rPr>
        <w:t>碳足迹因子数据库由多种产品碳足迹因子数据集组成，是建立产品生命周期模型、计算产品碳足迹必不可少的组成部分，是保证产品碳足迹结果可信、模型和数据</w:t>
      </w:r>
      <w:proofErr w:type="gramStart"/>
      <w:r w:rsidRPr="003C1AF4">
        <w:rPr>
          <w:rFonts w:hint="eastAsia"/>
        </w:rPr>
        <w:t>透明可</w:t>
      </w:r>
      <w:proofErr w:type="gramEnd"/>
      <w:r w:rsidRPr="003C1AF4">
        <w:rPr>
          <w:rFonts w:hint="eastAsia"/>
        </w:rPr>
        <w:t>追溯可展示、方法和规则一致的关键。目前国内外生命周期评价和</w:t>
      </w:r>
      <w:proofErr w:type="gramStart"/>
      <w:r w:rsidRPr="003C1AF4">
        <w:rPr>
          <w:rFonts w:hint="eastAsia"/>
        </w:rPr>
        <w:t>碳足迹</w:t>
      </w:r>
      <w:proofErr w:type="gramEnd"/>
      <w:r w:rsidRPr="003C1AF4">
        <w:rPr>
          <w:rFonts w:hint="eastAsia"/>
        </w:rPr>
        <w:t>标准中很少系统化地规定碳足迹因子数据库的开发、数据质量评估、评审、保存</w:t>
      </w:r>
      <w:r w:rsidRPr="003C1AF4">
        <w:rPr>
          <w:rFonts w:hAnsi="宋体" w:cs="宋体" w:hint="eastAsia"/>
          <w:szCs w:val="21"/>
        </w:rPr>
        <w:t>和发布</w:t>
      </w:r>
      <w:r w:rsidRPr="003C1AF4">
        <w:rPr>
          <w:rFonts w:hint="eastAsia"/>
        </w:rPr>
        <w:t>的方法与技术要求。</w:t>
      </w:r>
    </w:p>
    <w:p w14:paraId="5153AC8B" w14:textId="77777777" w:rsidR="00685A67" w:rsidRPr="003C1AF4" w:rsidRDefault="00000000">
      <w:pPr>
        <w:pStyle w:val="afffff3"/>
        <w:ind w:firstLine="420"/>
        <w:rPr>
          <w:rFonts w:hAnsi="宋体" w:cs="宋体" w:hint="eastAsia"/>
          <w:szCs w:val="21"/>
        </w:rPr>
      </w:pPr>
      <w:r w:rsidRPr="003C1AF4">
        <w:rPr>
          <w:rFonts w:hint="eastAsia"/>
        </w:rPr>
        <w:t>本文件基于生命周期评价、产品碳足迹基本方法和国内外标准规则，围绕碳足迹因子数据库的开发步骤、计算方法、数据质量评估和数据文档内容，进一步提出了系统化的、明确的具体技术要求，目的是为碳足迹因子数据库的</w:t>
      </w:r>
      <w:r w:rsidRPr="003C1AF4">
        <w:rPr>
          <w:rFonts w:hAnsi="宋体" w:cs="宋体" w:hint="eastAsia"/>
          <w:szCs w:val="21"/>
        </w:rPr>
        <w:t>开发、</w:t>
      </w:r>
      <w:r w:rsidRPr="003C1AF4">
        <w:rPr>
          <w:rFonts w:hint="eastAsia"/>
        </w:rPr>
        <w:t>数据质量评估、</w:t>
      </w:r>
      <w:r w:rsidRPr="003C1AF4">
        <w:rPr>
          <w:rFonts w:hAnsi="宋体" w:cs="宋体" w:hint="eastAsia"/>
          <w:szCs w:val="21"/>
        </w:rPr>
        <w:t>评审、保存和发布等提供方法和依据。</w:t>
      </w:r>
    </w:p>
    <w:p w14:paraId="120F2E29" w14:textId="77777777" w:rsidR="00685A67" w:rsidRPr="003C1AF4" w:rsidRDefault="00685A67">
      <w:pPr>
        <w:pStyle w:val="afffff3"/>
        <w:ind w:firstLine="420"/>
        <w:rPr>
          <w:rFonts w:hAnsi="宋体" w:cs="宋体" w:hint="eastAsia"/>
          <w:szCs w:val="21"/>
        </w:rPr>
        <w:sectPr w:rsidR="00685A67" w:rsidRPr="003C1AF4">
          <w:headerReference w:type="even" r:id="rId20"/>
          <w:headerReference w:type="default" r:id="rId21"/>
          <w:footerReference w:type="even" r:id="rId22"/>
          <w:footerReference w:type="default" r:id="rId23"/>
          <w:pgSz w:w="11906" w:h="16838"/>
          <w:pgMar w:top="1871" w:right="1134" w:bottom="1134" w:left="1134" w:header="1418" w:footer="1134" w:gutter="284"/>
          <w:pgNumType w:fmt="upperRoman"/>
          <w:cols w:space="425"/>
          <w:formProt w:val="0"/>
          <w:docGrid w:type="lines" w:linePitch="312"/>
        </w:sectPr>
      </w:pPr>
    </w:p>
    <w:bookmarkStart w:id="59" w:name="NEW_STAND_NAME" w:displacedByCustomXml="next"/>
    <w:sdt>
      <w:sdtPr>
        <w:tag w:val="NEW_STAND_NAME"/>
        <w:id w:val="595910757"/>
        <w:lock w:val="sdtLocked"/>
      </w:sdtPr>
      <w:sdtContent>
        <w:p w14:paraId="6B6A9051" w14:textId="77777777" w:rsidR="00685A67" w:rsidRPr="003C1AF4" w:rsidRDefault="00000000">
          <w:pPr>
            <w:pStyle w:val="afffffffff2"/>
            <w:adjustRightInd w:val="0"/>
            <w:snapToGrid w:val="0"/>
            <w:spacing w:beforeLines="100" w:before="312" w:afterLines="220" w:after="686" w:line="312" w:lineRule="auto"/>
            <w:rPr>
              <w:rFonts w:hint="eastAsia"/>
            </w:rPr>
          </w:pPr>
          <w:r w:rsidRPr="003C1AF4">
            <w:rPr>
              <w:rFonts w:hint="eastAsia"/>
            </w:rPr>
            <w:t>碳足迹因子数据库技术要求</w:t>
          </w:r>
        </w:p>
      </w:sdtContent>
    </w:sdt>
    <w:p w14:paraId="722F60D1" w14:textId="77777777" w:rsidR="00685A67" w:rsidRPr="003C1AF4" w:rsidRDefault="00000000">
      <w:pPr>
        <w:pStyle w:val="affb"/>
        <w:adjustRightInd w:val="0"/>
        <w:snapToGrid w:val="0"/>
        <w:spacing w:before="312" w:after="312" w:line="312" w:lineRule="auto"/>
        <w:rPr>
          <w:rFonts w:hAnsi="宋体" w:cs="宋体" w:hint="eastAsia"/>
          <w:szCs w:val="21"/>
        </w:rPr>
      </w:pPr>
      <w:bookmarkStart w:id="60" w:name="_Toc23597"/>
      <w:bookmarkStart w:id="61" w:name="_Toc17233325"/>
      <w:bookmarkStart w:id="62" w:name="_Toc9968"/>
      <w:bookmarkStart w:id="63" w:name="_Toc17233333"/>
      <w:bookmarkStart w:id="64" w:name="_Toc30377"/>
      <w:bookmarkStart w:id="65" w:name="_Toc13833"/>
      <w:bookmarkStart w:id="66" w:name="_Toc27399"/>
      <w:bookmarkStart w:id="67" w:name="_Toc12924"/>
      <w:bookmarkStart w:id="68" w:name="_Toc24884211"/>
      <w:bookmarkStart w:id="69" w:name="_Toc26986771"/>
      <w:bookmarkStart w:id="70" w:name="_Toc62229597"/>
      <w:bookmarkStart w:id="71" w:name="_Toc16302"/>
      <w:bookmarkStart w:id="72" w:name="_Toc26781"/>
      <w:bookmarkStart w:id="73" w:name="_Toc2482"/>
      <w:bookmarkStart w:id="74" w:name="_Toc26621"/>
      <w:bookmarkStart w:id="75" w:name="_Toc16861"/>
      <w:bookmarkStart w:id="76" w:name="_Toc26986530"/>
      <w:bookmarkStart w:id="77" w:name="_Toc26648465"/>
      <w:bookmarkStart w:id="78" w:name="_Toc26718930"/>
      <w:bookmarkStart w:id="79" w:name="_Toc15755"/>
      <w:bookmarkStart w:id="80" w:name="_Toc3674"/>
      <w:bookmarkStart w:id="81" w:name="_Toc32497"/>
      <w:bookmarkStart w:id="82" w:name="_Toc32053"/>
      <w:bookmarkStart w:id="83" w:name="_Toc183643634"/>
      <w:bookmarkStart w:id="84" w:name="_Toc5345"/>
      <w:bookmarkStart w:id="85" w:name="_Toc24884218"/>
      <w:bookmarkStart w:id="86" w:name="_Toc9128"/>
      <w:bookmarkStart w:id="87" w:name="_Toc15452"/>
      <w:bookmarkStart w:id="88" w:name="_Toc2010"/>
      <w:bookmarkStart w:id="89" w:name="_Toc215659928"/>
      <w:bookmarkEnd w:id="59"/>
      <w:r w:rsidRPr="003C1AF4">
        <w:rPr>
          <w:rFonts w:hint="eastAsia"/>
        </w:rPr>
        <w:t>范围</w:t>
      </w:r>
      <w:bookmarkStart w:id="90" w:name="_Toc17233334"/>
      <w:bookmarkStart w:id="91" w:name="_Toc26648466"/>
      <w:bookmarkStart w:id="92" w:name="_Toc17233326"/>
      <w:bookmarkStart w:id="93" w:name="_Toc24884219"/>
      <w:bookmarkStart w:id="94" w:name="_Toc2488421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EA239A0" w14:textId="77777777" w:rsidR="00685A67" w:rsidRPr="003C1AF4" w:rsidRDefault="00000000">
      <w:pPr>
        <w:pStyle w:val="afffff3"/>
        <w:adjustRightInd w:val="0"/>
        <w:snapToGrid w:val="0"/>
        <w:spacing w:line="312" w:lineRule="auto"/>
        <w:ind w:firstLine="420"/>
        <w:rPr>
          <w:rFonts w:hAnsi="宋体" w:cs="宋体" w:hint="eastAsia"/>
          <w:szCs w:val="21"/>
        </w:rPr>
      </w:pPr>
      <w:r w:rsidRPr="003C1AF4">
        <w:rPr>
          <w:rFonts w:hAnsi="宋体" w:cs="宋体" w:hint="eastAsia"/>
          <w:szCs w:val="21"/>
        </w:rPr>
        <w:t>本文件规定了碳足迹因子数据库的总体要求，碳足迹因子数据集的开发步骤、数据质量评估</w:t>
      </w:r>
      <w:r w:rsidRPr="003C1AF4">
        <w:rPr>
          <w:rFonts w:hint="eastAsia"/>
        </w:rPr>
        <w:t>、</w:t>
      </w:r>
      <w:r w:rsidRPr="003C1AF4">
        <w:rPr>
          <w:rStyle w:val="afffff"/>
          <w:rFonts w:ascii="Calibri" w:hAnsi="Calibri" w:hint="eastAsia"/>
          <w:kern w:val="2"/>
        </w:rPr>
        <w:t>评审、保存和</w:t>
      </w:r>
      <w:r w:rsidRPr="003C1AF4">
        <w:rPr>
          <w:rFonts w:hAnsi="宋体" w:cs="宋体" w:hint="eastAsia"/>
          <w:szCs w:val="21"/>
        </w:rPr>
        <w:t>保存的技术要求。</w:t>
      </w:r>
    </w:p>
    <w:p w14:paraId="508960CD" w14:textId="77777777" w:rsidR="00685A67" w:rsidRPr="003C1AF4" w:rsidRDefault="00000000">
      <w:pPr>
        <w:pStyle w:val="afffff3"/>
        <w:adjustRightInd w:val="0"/>
        <w:snapToGrid w:val="0"/>
        <w:spacing w:line="312" w:lineRule="auto"/>
        <w:ind w:firstLine="420"/>
        <w:rPr>
          <w:rFonts w:hAnsi="宋体" w:cs="宋体" w:hint="eastAsia"/>
          <w:szCs w:val="21"/>
        </w:rPr>
      </w:pPr>
      <w:r w:rsidRPr="003C1AF4">
        <w:rPr>
          <w:rFonts w:hAnsi="宋体" w:cs="宋体" w:hint="eastAsia"/>
          <w:szCs w:val="21"/>
        </w:rPr>
        <w:t>本文件适用于以原料类产品为主，基于企业调查和文献资料研究相结合的碳足迹因子数据库的</w:t>
      </w:r>
      <w:bookmarkStart w:id="95" w:name="_Hlk183645365"/>
      <w:r w:rsidRPr="003C1AF4">
        <w:rPr>
          <w:rFonts w:hAnsi="宋体" w:cs="宋体" w:hint="eastAsia"/>
          <w:szCs w:val="21"/>
        </w:rPr>
        <w:t>开发、</w:t>
      </w:r>
      <w:bookmarkEnd w:id="95"/>
      <w:r w:rsidRPr="003C1AF4">
        <w:rPr>
          <w:rFonts w:hAnsi="宋体" w:cs="宋体" w:hint="eastAsia"/>
          <w:szCs w:val="21"/>
        </w:rPr>
        <w:t>数据质量评估、评审、保存和发布。</w:t>
      </w:r>
    </w:p>
    <w:p w14:paraId="415382B9" w14:textId="77777777" w:rsidR="00685A67" w:rsidRPr="003C1AF4" w:rsidRDefault="00000000">
      <w:pPr>
        <w:pStyle w:val="affb"/>
        <w:adjustRightInd w:val="0"/>
        <w:snapToGrid w:val="0"/>
        <w:spacing w:before="312" w:after="312" w:line="312" w:lineRule="auto"/>
      </w:pPr>
      <w:bookmarkStart w:id="96" w:name="_Toc12050"/>
      <w:bookmarkStart w:id="97" w:name="_Toc21241"/>
      <w:bookmarkStart w:id="98" w:name="_Toc17816"/>
      <w:bookmarkStart w:id="99" w:name="_Toc21951"/>
      <w:bookmarkStart w:id="100" w:name="_Toc3835"/>
      <w:bookmarkStart w:id="101" w:name="_Toc21097"/>
      <w:bookmarkStart w:id="102" w:name="_Toc29556"/>
      <w:bookmarkStart w:id="103" w:name="_Toc26718931"/>
      <w:bookmarkStart w:id="104" w:name="_Toc381"/>
      <w:bookmarkStart w:id="105" w:name="_Toc8695"/>
      <w:bookmarkStart w:id="106" w:name="_Toc12671"/>
      <w:bookmarkStart w:id="107" w:name="_Toc26986772"/>
      <w:bookmarkStart w:id="108" w:name="_Toc8401"/>
      <w:bookmarkStart w:id="109" w:name="_Toc25766"/>
      <w:bookmarkStart w:id="110" w:name="_Toc2162"/>
      <w:bookmarkStart w:id="111" w:name="_Toc9229"/>
      <w:bookmarkStart w:id="112" w:name="_Toc15976"/>
      <w:bookmarkStart w:id="113" w:name="_Toc31064"/>
      <w:bookmarkStart w:id="114" w:name="_Toc29258"/>
      <w:bookmarkStart w:id="115" w:name="_Toc21174"/>
      <w:bookmarkStart w:id="116" w:name="_Toc183643635"/>
      <w:bookmarkStart w:id="117" w:name="_Toc26986531"/>
      <w:bookmarkStart w:id="118" w:name="_Toc62229598"/>
      <w:bookmarkStart w:id="119" w:name="_Toc21699"/>
      <w:bookmarkStart w:id="120" w:name="_Toc215659929"/>
      <w:r w:rsidRPr="003C1AF4">
        <w:rPr>
          <w:rFonts w:hint="eastAsia"/>
        </w:rPr>
        <w:t>规范性引用文件</w:t>
      </w:r>
      <w:bookmarkEnd w:id="90"/>
      <w:bookmarkEnd w:id="91"/>
      <w:bookmarkEnd w:id="92"/>
      <w:bookmarkEnd w:id="93"/>
      <w:bookmarkEnd w:id="9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bookmarkStart w:id="121" w:name="OLE_LINK9" w:displacedByCustomXml="next"/>
    <w:sdt>
      <w:sdtPr>
        <w:rPr>
          <w:rFonts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BCABC6A" w14:textId="77777777" w:rsidR="00685A67" w:rsidRPr="003C1AF4" w:rsidRDefault="00000000">
          <w:pPr>
            <w:pStyle w:val="afffff3"/>
            <w:adjustRightInd w:val="0"/>
            <w:snapToGrid w:val="0"/>
            <w:spacing w:line="312" w:lineRule="auto"/>
            <w:ind w:firstLine="420"/>
          </w:pPr>
          <w:r w:rsidRPr="003C1AF4">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AAF3BD" w14:textId="77777777" w:rsidR="00685A67" w:rsidRPr="003C1AF4" w:rsidRDefault="00000000">
      <w:pPr>
        <w:pStyle w:val="afffff3"/>
        <w:adjustRightInd w:val="0"/>
        <w:snapToGrid w:val="0"/>
        <w:spacing w:line="312" w:lineRule="auto"/>
        <w:ind w:firstLine="420"/>
      </w:pPr>
      <w:bookmarkStart w:id="122" w:name="OLE_LINK1"/>
      <w:bookmarkStart w:id="123" w:name="OLE_LINK7"/>
      <w:r w:rsidRPr="003C1AF4">
        <w:rPr>
          <w:rFonts w:ascii="Times New Roman"/>
        </w:rPr>
        <w:t>GB/T 24040</w:t>
      </w:r>
      <w:r w:rsidRPr="003C1AF4">
        <w:t xml:space="preserve"> 环境管理 生命周期评价 原则与框架</w:t>
      </w:r>
    </w:p>
    <w:p w14:paraId="18559392" w14:textId="77777777" w:rsidR="00685A67" w:rsidRPr="003C1AF4" w:rsidRDefault="00000000">
      <w:pPr>
        <w:pStyle w:val="afffff3"/>
        <w:adjustRightInd w:val="0"/>
        <w:snapToGrid w:val="0"/>
        <w:spacing w:line="312" w:lineRule="auto"/>
        <w:ind w:firstLine="420"/>
      </w:pPr>
      <w:r w:rsidRPr="003C1AF4">
        <w:rPr>
          <w:rFonts w:ascii="Times New Roman"/>
        </w:rPr>
        <w:t>GB/T 24044</w:t>
      </w:r>
      <w:r w:rsidRPr="003C1AF4">
        <w:t xml:space="preserve"> 环境管理 生命周期评价 要求与指南</w:t>
      </w:r>
    </w:p>
    <w:p w14:paraId="260B0FE6" w14:textId="77777777" w:rsidR="00685A67" w:rsidRPr="003C1AF4" w:rsidRDefault="00000000">
      <w:pPr>
        <w:pStyle w:val="afffff3"/>
        <w:adjustRightInd w:val="0"/>
        <w:snapToGrid w:val="0"/>
        <w:spacing w:line="312" w:lineRule="auto"/>
        <w:ind w:firstLine="420"/>
      </w:pPr>
      <w:r w:rsidRPr="003C1AF4">
        <w:rPr>
          <w:rFonts w:ascii="Times New Roman"/>
        </w:rPr>
        <w:t>GB/T 24067</w:t>
      </w:r>
      <w:bookmarkEnd w:id="122"/>
      <w:r w:rsidRPr="003C1AF4">
        <w:t xml:space="preserve"> 温室气体</w:t>
      </w:r>
      <w:r w:rsidRPr="003C1AF4">
        <w:rPr>
          <w:rFonts w:hint="eastAsia"/>
        </w:rPr>
        <w:t xml:space="preserve"> </w:t>
      </w:r>
      <w:r w:rsidRPr="003C1AF4">
        <w:t>产品</w:t>
      </w:r>
      <w:r w:rsidRPr="003C1AF4">
        <w:rPr>
          <w:rFonts w:hint="eastAsia"/>
        </w:rPr>
        <w:t>碳足迹</w:t>
      </w:r>
      <w:r w:rsidRPr="003C1AF4">
        <w:t xml:space="preserve"> 量化要求和指南</w:t>
      </w:r>
    </w:p>
    <w:p w14:paraId="116DA574" w14:textId="77777777" w:rsidR="00685A67" w:rsidRPr="003C1AF4" w:rsidRDefault="00000000">
      <w:pPr>
        <w:pStyle w:val="affb"/>
        <w:adjustRightInd w:val="0"/>
        <w:snapToGrid w:val="0"/>
        <w:spacing w:before="312" w:after="312" w:line="312" w:lineRule="auto"/>
      </w:pPr>
      <w:bookmarkStart w:id="124" w:name="_Toc21524"/>
      <w:bookmarkStart w:id="125" w:name="_Toc6525"/>
      <w:bookmarkStart w:id="126" w:name="_Toc1617"/>
      <w:bookmarkStart w:id="127" w:name="_Toc28033"/>
      <w:bookmarkStart w:id="128" w:name="_Toc22313"/>
      <w:bookmarkStart w:id="129" w:name="_Toc62229599"/>
      <w:bookmarkStart w:id="130" w:name="_Toc29020"/>
      <w:bookmarkStart w:id="131" w:name="_Toc12708"/>
      <w:bookmarkStart w:id="132" w:name="_Toc16030"/>
      <w:bookmarkStart w:id="133" w:name="_Toc32460"/>
      <w:bookmarkStart w:id="134" w:name="_Toc9226"/>
      <w:bookmarkStart w:id="135" w:name="_Toc3618"/>
      <w:bookmarkStart w:id="136" w:name="_Toc25144"/>
      <w:bookmarkStart w:id="137" w:name="_Toc183643636"/>
      <w:bookmarkStart w:id="138" w:name="_Toc24335"/>
      <w:bookmarkStart w:id="139" w:name="_Toc24742"/>
      <w:bookmarkStart w:id="140" w:name="_Toc10815"/>
      <w:bookmarkStart w:id="141" w:name="_Toc25151"/>
      <w:bookmarkStart w:id="142" w:name="_Toc10565"/>
      <w:bookmarkStart w:id="143" w:name="_Toc24860"/>
      <w:bookmarkStart w:id="144" w:name="_Toc18784"/>
      <w:bookmarkStart w:id="145" w:name="_Toc215659930"/>
      <w:bookmarkEnd w:id="121"/>
      <w:bookmarkEnd w:id="123"/>
      <w:r w:rsidRPr="003C1AF4">
        <w:rPr>
          <w:rFonts w:hint="eastAsia"/>
          <w:szCs w:val="21"/>
        </w:rPr>
        <w:t>术语和定义</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bookmarkStart w:id="146" w:name="_Toc26986532" w:displacedByCustomXml="next"/>
    <w:bookmarkEnd w:id="146" w:displacedByCustomXml="next"/>
    <w:sdt>
      <w:sdtPr>
        <w:id w:val="-1909835108"/>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670FDC7" w14:textId="77777777" w:rsidR="00685A67" w:rsidRPr="003C1AF4" w:rsidRDefault="00000000">
          <w:pPr>
            <w:pStyle w:val="afffff3"/>
            <w:adjustRightInd w:val="0"/>
            <w:snapToGrid w:val="0"/>
            <w:spacing w:line="312" w:lineRule="auto"/>
            <w:ind w:firstLine="420"/>
            <w:rPr>
              <w:rFonts w:hAnsi="宋体" w:hint="eastAsia"/>
            </w:rPr>
          </w:pPr>
          <w:r w:rsidRPr="003C1AF4">
            <w:t>下列术语和定义适用于本文件。</w:t>
          </w:r>
        </w:p>
      </w:sdtContent>
    </w:sdt>
    <w:p w14:paraId="27C47C55" w14:textId="77777777" w:rsidR="00685A67" w:rsidRPr="003C1AF4" w:rsidRDefault="00000000">
      <w:pPr>
        <w:pStyle w:val="affffffffffd"/>
        <w:adjustRightInd w:val="0"/>
        <w:snapToGrid w:val="0"/>
        <w:spacing w:line="312" w:lineRule="auto"/>
        <w:ind w:left="420" w:hangingChars="200" w:hanging="420"/>
      </w:pPr>
      <w:r w:rsidRPr="003C1AF4">
        <w:rPr>
          <w:rFonts w:ascii="黑体" w:eastAsia="黑体" w:hAnsi="黑体" w:hint="eastAsia"/>
        </w:rPr>
        <w:br/>
        <w:t>生命周期 life cycle</w:t>
      </w:r>
    </w:p>
    <w:p w14:paraId="37E295D5"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与产品相关的一系列生产、运输、使用和废弃处理过程,包括从自然资源开采开始，经过中间能源、原材料生产及产品生产与运输，至生命末期处理。</w:t>
      </w:r>
    </w:p>
    <w:p w14:paraId="0A9AD4C3" w14:textId="77777777" w:rsidR="00685A67" w:rsidRPr="003C1AF4" w:rsidRDefault="00000000">
      <w:pPr>
        <w:pStyle w:val="afffff3"/>
        <w:adjustRightInd w:val="0"/>
        <w:snapToGrid w:val="0"/>
        <w:spacing w:line="312" w:lineRule="auto"/>
        <w:ind w:firstLine="420"/>
        <w:rPr>
          <w:rFonts w:ascii="Times New Roman"/>
        </w:rPr>
      </w:pPr>
      <w:r w:rsidRPr="003C1AF4">
        <w:rPr>
          <w:rFonts w:ascii="Times New Roman" w:hint="eastAsia"/>
        </w:rPr>
        <w:t>[</w:t>
      </w:r>
      <w:r w:rsidRPr="003C1AF4">
        <w:rPr>
          <w:rFonts w:ascii="Times New Roman" w:hint="eastAsia"/>
        </w:rPr>
        <w:t>来源：</w:t>
      </w:r>
      <w:r w:rsidRPr="003C1AF4">
        <w:rPr>
          <w:rFonts w:ascii="Times New Roman" w:hint="eastAsia"/>
        </w:rPr>
        <w:t>GB/T 24067-2024</w:t>
      </w:r>
      <w:r w:rsidRPr="003C1AF4">
        <w:rPr>
          <w:rFonts w:ascii="Times New Roman" w:hint="eastAsia"/>
        </w:rPr>
        <w:t>，</w:t>
      </w:r>
      <w:r w:rsidRPr="003C1AF4">
        <w:rPr>
          <w:rFonts w:ascii="Times New Roman" w:hint="eastAsia"/>
        </w:rPr>
        <w:t>3.4.2</w:t>
      </w:r>
      <w:r w:rsidRPr="003C1AF4">
        <w:rPr>
          <w:rFonts w:ascii="Times New Roman" w:hint="eastAsia"/>
        </w:rPr>
        <w:t>，有修改</w:t>
      </w:r>
      <w:r w:rsidRPr="003C1AF4">
        <w:rPr>
          <w:rFonts w:ascii="Times New Roman" w:hint="eastAsia"/>
        </w:rPr>
        <w:t>]</w:t>
      </w:r>
    </w:p>
    <w:p w14:paraId="70E10225" w14:textId="77777777" w:rsidR="00685A67" w:rsidRPr="003C1AF4" w:rsidRDefault="00000000">
      <w:pPr>
        <w:pStyle w:val="afff1"/>
      </w:pPr>
      <w:r w:rsidRPr="003C1AF4">
        <w:rPr>
          <w:rFonts w:hint="eastAsia"/>
        </w:rPr>
        <w:t>碳足迹因子数据库中通常是原料类产品，这些产品的生命周期模型通常是到出厂为止，即属于“摇篮到大门”类型。</w:t>
      </w:r>
    </w:p>
    <w:p w14:paraId="031C4652" w14:textId="77777777" w:rsidR="00685A67" w:rsidRPr="003C1AF4" w:rsidRDefault="00000000">
      <w:pPr>
        <w:pStyle w:val="affffffffffd"/>
        <w:adjustRightInd w:val="0"/>
        <w:snapToGrid w:val="0"/>
        <w:spacing w:line="312" w:lineRule="auto"/>
        <w:ind w:left="420" w:hangingChars="200" w:hanging="420"/>
      </w:pPr>
      <w:r w:rsidRPr="003C1AF4">
        <w:rPr>
          <w:rFonts w:ascii="黑体" w:eastAsia="黑体" w:hAnsi="黑体" w:hint="eastAsia"/>
        </w:rPr>
        <w:br/>
        <w:t>产品碳足迹 product carbon footprint</w:t>
      </w:r>
    </w:p>
    <w:p w14:paraId="6EC27B72" w14:textId="77777777" w:rsidR="00685A67" w:rsidRPr="003C1AF4" w:rsidRDefault="00000000">
      <w:pPr>
        <w:pStyle w:val="afffff3"/>
        <w:spacing w:line="312" w:lineRule="auto"/>
        <w:ind w:firstLine="420"/>
      </w:pPr>
      <w:r w:rsidRPr="003C1AF4">
        <w:rPr>
          <w:rFonts w:hint="eastAsia"/>
        </w:rPr>
        <w:t>产品生命周期过程中的温室气体排放量和温室气体去除量之和，以二氧化碳当量为单位表示，即基于气候变化单一影响类别的生命周期评价。</w:t>
      </w:r>
    </w:p>
    <w:p w14:paraId="3606C572" w14:textId="77777777" w:rsidR="00685A67" w:rsidRPr="003C1AF4" w:rsidRDefault="00000000">
      <w:pPr>
        <w:pStyle w:val="afffff3"/>
        <w:adjustRightInd w:val="0"/>
        <w:snapToGrid w:val="0"/>
        <w:spacing w:line="312" w:lineRule="auto"/>
        <w:ind w:firstLine="420"/>
        <w:rPr>
          <w:rFonts w:ascii="Times New Roman"/>
        </w:rPr>
      </w:pPr>
      <w:r w:rsidRPr="003C1AF4">
        <w:rPr>
          <w:rFonts w:ascii="Times New Roman" w:hint="eastAsia"/>
        </w:rPr>
        <w:t>[</w:t>
      </w:r>
      <w:r w:rsidRPr="003C1AF4">
        <w:rPr>
          <w:rFonts w:ascii="Times New Roman" w:hint="eastAsia"/>
        </w:rPr>
        <w:t>来源：</w:t>
      </w:r>
      <w:r w:rsidRPr="003C1AF4">
        <w:rPr>
          <w:rFonts w:ascii="Times New Roman" w:hint="eastAsia"/>
        </w:rPr>
        <w:t>GB/T 24067-2024</w:t>
      </w:r>
      <w:r w:rsidRPr="003C1AF4">
        <w:rPr>
          <w:rFonts w:ascii="Times New Roman" w:hint="eastAsia"/>
        </w:rPr>
        <w:t>，</w:t>
      </w:r>
      <w:r w:rsidRPr="003C1AF4">
        <w:rPr>
          <w:rFonts w:ascii="Times New Roman" w:hint="eastAsia"/>
        </w:rPr>
        <w:t>3.1.1</w:t>
      </w:r>
      <w:r w:rsidRPr="003C1AF4">
        <w:rPr>
          <w:rFonts w:ascii="Times New Roman" w:hint="eastAsia"/>
        </w:rPr>
        <w:t>，有修改</w:t>
      </w:r>
      <w:r w:rsidRPr="003C1AF4">
        <w:rPr>
          <w:rFonts w:ascii="Times New Roman" w:hint="eastAsia"/>
        </w:rPr>
        <w:t>]</w:t>
      </w:r>
    </w:p>
    <w:p w14:paraId="3CD168BA" w14:textId="77777777" w:rsidR="00685A67" w:rsidRPr="003C1AF4" w:rsidRDefault="00000000">
      <w:pPr>
        <w:pStyle w:val="a5"/>
        <w:rPr>
          <w:shd w:val="clear" w:color="auto" w:fill="FFFFFF"/>
        </w:rPr>
      </w:pPr>
      <w:r w:rsidRPr="003C1AF4">
        <w:rPr>
          <w:shd w:val="clear" w:color="auto" w:fill="FFFFFF"/>
        </w:rPr>
        <w:t>本文件中的</w:t>
      </w:r>
      <w:r w:rsidRPr="003C1AF4">
        <w:rPr>
          <w:shd w:val="clear" w:color="auto" w:fill="FFFFFF"/>
        </w:rPr>
        <w:t>“</w:t>
      </w:r>
      <w:r w:rsidRPr="003C1AF4">
        <w:rPr>
          <w:shd w:val="clear" w:color="auto" w:fill="FFFFFF"/>
        </w:rPr>
        <w:t>产品碳足迹</w:t>
      </w:r>
      <w:r w:rsidRPr="003C1AF4">
        <w:rPr>
          <w:shd w:val="clear" w:color="auto" w:fill="FFFFFF"/>
        </w:rPr>
        <w:t>”</w:t>
      </w:r>
      <w:r w:rsidRPr="003C1AF4">
        <w:rPr>
          <w:shd w:val="clear" w:color="auto" w:fill="FFFFFF"/>
        </w:rPr>
        <w:t>简称为</w:t>
      </w:r>
      <w:r w:rsidRPr="003C1AF4">
        <w:rPr>
          <w:rFonts w:hint="eastAsia"/>
          <w:shd w:val="clear" w:color="auto" w:fill="FFFFFF"/>
        </w:rPr>
        <w:t>“</w:t>
      </w:r>
      <w:r w:rsidRPr="003C1AF4">
        <w:rPr>
          <w:shd w:val="clear" w:color="auto" w:fill="FFFFFF"/>
        </w:rPr>
        <w:t>碳足迹</w:t>
      </w:r>
      <w:r w:rsidRPr="003C1AF4">
        <w:rPr>
          <w:rFonts w:hint="eastAsia"/>
          <w:shd w:val="clear" w:color="auto" w:fill="FFFFFF"/>
        </w:rPr>
        <w:t>”</w:t>
      </w:r>
      <w:r w:rsidRPr="003C1AF4">
        <w:rPr>
          <w:shd w:val="clear" w:color="auto" w:fill="FFFFFF"/>
        </w:rPr>
        <w:t>。</w:t>
      </w:r>
    </w:p>
    <w:p w14:paraId="48AB77E5" w14:textId="77777777" w:rsidR="00685A67" w:rsidRPr="003C1AF4" w:rsidRDefault="00000000">
      <w:pPr>
        <w:pStyle w:val="a5"/>
        <w:rPr>
          <w:shd w:val="clear" w:color="auto" w:fill="FFFFFF"/>
        </w:rPr>
      </w:pPr>
      <w:r w:rsidRPr="003C1AF4">
        <w:rPr>
          <w:shd w:val="clear" w:color="auto" w:fill="FFFFFF"/>
        </w:rPr>
        <w:t>温室气体排放量与去除量之和为净排放量，本文件中统称为</w:t>
      </w:r>
      <w:r w:rsidRPr="003C1AF4">
        <w:rPr>
          <w:shd w:val="clear" w:color="auto" w:fill="FFFFFF"/>
        </w:rPr>
        <w:t>“</w:t>
      </w:r>
      <w:r w:rsidRPr="003C1AF4">
        <w:rPr>
          <w:shd w:val="clear" w:color="auto" w:fill="FFFFFF"/>
        </w:rPr>
        <w:t>排放量</w:t>
      </w:r>
      <w:r w:rsidRPr="003C1AF4">
        <w:rPr>
          <w:shd w:val="clear" w:color="auto" w:fill="FFFFFF"/>
        </w:rPr>
        <w:t>”</w:t>
      </w:r>
    </w:p>
    <w:p w14:paraId="75235B3D" w14:textId="77777777" w:rsidR="00685A67" w:rsidRPr="003C1AF4" w:rsidRDefault="00000000">
      <w:pPr>
        <w:pStyle w:val="affffffffffd"/>
        <w:adjustRightInd w:val="0"/>
        <w:snapToGrid w:val="0"/>
        <w:spacing w:line="312" w:lineRule="auto"/>
        <w:ind w:left="420" w:hangingChars="200" w:hanging="420"/>
      </w:pPr>
      <w:r w:rsidRPr="003C1AF4">
        <w:rPr>
          <w:rFonts w:ascii="黑体" w:eastAsia="黑体" w:hAnsi="黑体" w:hint="eastAsia"/>
        </w:rPr>
        <w:br/>
        <w:t>生命周期模型 life cycle model</w:t>
      </w:r>
    </w:p>
    <w:p w14:paraId="68702533" w14:textId="77777777" w:rsidR="00685A67" w:rsidRPr="003C1AF4" w:rsidRDefault="00000000">
      <w:pPr>
        <w:pStyle w:val="afffff3"/>
        <w:adjustRightInd w:val="0"/>
        <w:snapToGrid w:val="0"/>
        <w:spacing w:line="312" w:lineRule="auto"/>
        <w:ind w:firstLine="420"/>
        <w:rPr>
          <w:rFonts w:ascii="Times New Roman"/>
        </w:rPr>
      </w:pPr>
      <w:r w:rsidRPr="003C1AF4">
        <w:rPr>
          <w:rFonts w:hint="eastAsia"/>
        </w:rPr>
        <w:lastRenderedPageBreak/>
        <w:t>由一系列相互连接的单元过程和背景汇总过程及其过程数据集组成的流程图，用于模拟产品生命周期过程并计算其碳足迹和各项结果。</w:t>
      </w:r>
    </w:p>
    <w:p w14:paraId="3150010D"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单元过程 unit process</w:t>
      </w:r>
    </w:p>
    <w:p w14:paraId="65451C4C"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进行生命周期清单分析时为量化输入和输出数据而确定的最基本部分。</w:t>
      </w:r>
    </w:p>
    <w:p w14:paraId="275B81E0" w14:textId="77777777" w:rsidR="00685A67" w:rsidRPr="003C1AF4" w:rsidRDefault="00000000">
      <w:pPr>
        <w:pStyle w:val="afffff3"/>
        <w:adjustRightInd w:val="0"/>
        <w:snapToGrid w:val="0"/>
        <w:spacing w:line="312" w:lineRule="auto"/>
        <w:ind w:firstLine="420"/>
        <w:rPr>
          <w:rFonts w:ascii="Times New Roman"/>
        </w:rPr>
      </w:pPr>
      <w:r w:rsidRPr="003C1AF4">
        <w:rPr>
          <w:rFonts w:ascii="Times New Roman" w:hint="eastAsia"/>
        </w:rPr>
        <w:t>[</w:t>
      </w:r>
      <w:r w:rsidRPr="003C1AF4">
        <w:rPr>
          <w:rFonts w:ascii="Times New Roman" w:hint="eastAsia"/>
        </w:rPr>
        <w:t>来源：</w:t>
      </w:r>
      <w:r w:rsidRPr="003C1AF4">
        <w:rPr>
          <w:rFonts w:ascii="Times New Roman" w:hint="eastAsia"/>
        </w:rPr>
        <w:t>GB/T 24067-2024</w:t>
      </w:r>
      <w:r w:rsidRPr="003C1AF4">
        <w:rPr>
          <w:rFonts w:ascii="Times New Roman" w:hint="eastAsia"/>
        </w:rPr>
        <w:t>，</w:t>
      </w:r>
      <w:r w:rsidRPr="003C1AF4">
        <w:rPr>
          <w:rFonts w:ascii="Times New Roman" w:hint="eastAsia"/>
        </w:rPr>
        <w:t>3.3.6]</w:t>
      </w:r>
    </w:p>
    <w:p w14:paraId="7C924849"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单元过程</w:t>
      </w:r>
      <w:bookmarkStart w:id="147" w:name="OLE_LINK2"/>
      <w:r w:rsidRPr="003C1AF4">
        <w:rPr>
          <w:rFonts w:ascii="黑体" w:eastAsia="黑体" w:hAnsi="黑体" w:hint="eastAsia"/>
        </w:rPr>
        <w:t>数据集</w:t>
      </w:r>
      <w:bookmarkEnd w:id="147"/>
      <w:r w:rsidRPr="003C1AF4">
        <w:rPr>
          <w:rFonts w:ascii="黑体" w:eastAsia="黑体" w:hAnsi="黑体" w:hint="eastAsia"/>
        </w:rPr>
        <w:t xml:space="preserve"> unit process dataset</w:t>
      </w:r>
    </w:p>
    <w:p w14:paraId="12EC1787"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由单元过程的输入输出清单数据组成的数据集合，包含单位数量产品所对应的各项原辅料消耗、能耗、待处置废物产生量、运输量等中间流，以及单元过程直接排放的温室气体。</w:t>
      </w:r>
    </w:p>
    <w:p w14:paraId="064F4507" w14:textId="77777777" w:rsidR="00685A67" w:rsidRPr="003C1AF4" w:rsidRDefault="00000000">
      <w:pPr>
        <w:pStyle w:val="affffffffffd"/>
        <w:adjustRightInd w:val="0"/>
        <w:snapToGrid w:val="0"/>
        <w:spacing w:line="312" w:lineRule="auto"/>
        <w:ind w:left="420" w:hangingChars="200" w:hanging="420"/>
      </w:pPr>
      <w:r w:rsidRPr="003C1AF4">
        <w:rPr>
          <w:rFonts w:ascii="黑体" w:eastAsia="黑体" w:hAnsi="黑体" w:hint="eastAsia"/>
        </w:rPr>
        <w:br/>
        <w:t>中间流intermediate flow</w:t>
      </w:r>
    </w:p>
    <w:p w14:paraId="2A17CCC0"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生命周期模型中，介于单元过程之间和单元过程与背景过程之间的中间产品或待处置废物。</w:t>
      </w:r>
    </w:p>
    <w:p w14:paraId="6E16A5DB" w14:textId="77777777" w:rsidR="00685A67" w:rsidRPr="003C1AF4" w:rsidRDefault="00000000">
      <w:pPr>
        <w:pStyle w:val="afffff3"/>
        <w:adjustRightInd w:val="0"/>
        <w:snapToGrid w:val="0"/>
        <w:spacing w:line="312" w:lineRule="auto"/>
        <w:ind w:firstLine="420"/>
        <w:rPr>
          <w:rFonts w:ascii="Times New Roman"/>
        </w:rPr>
      </w:pPr>
      <w:r w:rsidRPr="003C1AF4">
        <w:rPr>
          <w:rFonts w:ascii="Times New Roman" w:hint="eastAsia"/>
        </w:rPr>
        <w:t>[</w:t>
      </w:r>
      <w:r w:rsidRPr="003C1AF4">
        <w:rPr>
          <w:rFonts w:ascii="Times New Roman" w:hint="eastAsia"/>
        </w:rPr>
        <w:t>来源：</w:t>
      </w:r>
      <w:r w:rsidRPr="003C1AF4">
        <w:rPr>
          <w:rFonts w:ascii="Times New Roman" w:hint="eastAsia"/>
        </w:rPr>
        <w:t>GB/T 24044-2008</w:t>
      </w:r>
      <w:r w:rsidRPr="003C1AF4">
        <w:rPr>
          <w:rFonts w:ascii="Times New Roman" w:hint="eastAsia"/>
        </w:rPr>
        <w:t>，</w:t>
      </w:r>
      <w:r w:rsidRPr="003C1AF4">
        <w:rPr>
          <w:rFonts w:ascii="Times New Roman" w:hint="eastAsia"/>
        </w:rPr>
        <w:t>3.22</w:t>
      </w:r>
      <w:r w:rsidRPr="003C1AF4">
        <w:rPr>
          <w:rFonts w:ascii="Times New Roman" w:hint="eastAsia"/>
        </w:rPr>
        <w:t>，有修改</w:t>
      </w:r>
      <w:r w:rsidRPr="003C1AF4">
        <w:rPr>
          <w:rFonts w:ascii="Times New Roman" w:hint="eastAsia"/>
        </w:rPr>
        <w:t>]</w:t>
      </w:r>
    </w:p>
    <w:p w14:paraId="75E5C707"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碳足迹因子 carbon footprint factor</w:t>
      </w:r>
    </w:p>
    <w:p w14:paraId="0B115D25" w14:textId="77777777" w:rsidR="00685A67" w:rsidRPr="003C1AF4" w:rsidRDefault="00000000">
      <w:pPr>
        <w:pStyle w:val="afffff3"/>
        <w:ind w:firstLine="420"/>
        <w:rPr>
          <w:shd w:val="clear" w:color="auto" w:fill="FFFFFF"/>
        </w:rPr>
      </w:pPr>
      <w:r w:rsidRPr="003C1AF4">
        <w:rPr>
          <w:rFonts w:hint="eastAsia"/>
          <w:shd w:val="clear" w:color="auto" w:fill="FFFFFF"/>
        </w:rPr>
        <w:t>产品或中间流的生命周期碳足迹结果。</w:t>
      </w:r>
    </w:p>
    <w:p w14:paraId="342F02D3" w14:textId="77777777" w:rsidR="00685A67" w:rsidRPr="003C1AF4" w:rsidRDefault="00000000">
      <w:pPr>
        <w:pStyle w:val="afff1"/>
      </w:pPr>
      <w:r w:rsidRPr="003C1AF4">
        <w:rPr>
          <w:rFonts w:hint="eastAsia"/>
        </w:rPr>
        <w:t>一个产品的碳足迹结果用于另一个产品的碳足迹计算时称为“碳足迹因子”。本</w:t>
      </w:r>
      <w:proofErr w:type="gramStart"/>
      <w:r w:rsidRPr="003C1AF4">
        <w:rPr>
          <w:rFonts w:hint="eastAsia"/>
        </w:rPr>
        <w:t>文件将碳足迹</w:t>
      </w:r>
      <w:proofErr w:type="gramEnd"/>
      <w:r w:rsidRPr="003C1AF4">
        <w:rPr>
          <w:rFonts w:hint="eastAsia"/>
        </w:rPr>
        <w:t>因子数据集开发时采用的中间流的碳足迹结果称为“背景碳足迹因子”</w:t>
      </w:r>
    </w:p>
    <w:p w14:paraId="0A8C1CD7"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单元过程间接排放indirect emissions of unit process</w:t>
      </w:r>
    </w:p>
    <w:p w14:paraId="3C3B22D2"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来自于中间流的间接排放的温室气体。</w:t>
      </w:r>
    </w:p>
    <w:p w14:paraId="43B3AD67" w14:textId="77777777" w:rsidR="00685A67" w:rsidRPr="003C1AF4" w:rsidRDefault="00000000">
      <w:pPr>
        <w:pStyle w:val="afff1"/>
        <w:adjustRightInd w:val="0"/>
        <w:snapToGrid w:val="0"/>
      </w:pPr>
      <w:r w:rsidRPr="003C1AF4">
        <w:t>单元过程间接排放由中间流清单数据与匹配的碳足迹因子相乘得到。</w:t>
      </w:r>
    </w:p>
    <w:p w14:paraId="5F101D76"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单元过程直接排放direct emissions of unit process</w:t>
      </w:r>
    </w:p>
    <w:p w14:paraId="084717EE"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单元过程内直接排放的温室气体。</w:t>
      </w:r>
    </w:p>
    <w:p w14:paraId="2A6DB3B1" w14:textId="77777777" w:rsidR="00685A67" w:rsidRPr="003C1AF4" w:rsidRDefault="00000000">
      <w:pPr>
        <w:pStyle w:val="afff1"/>
        <w:adjustRightInd w:val="0"/>
        <w:snapToGrid w:val="0"/>
      </w:pPr>
      <w:r w:rsidRPr="003C1AF4">
        <w:t>单元过程直接排放一般采用相应的活动数据与排放因子进行计算。</w:t>
      </w:r>
    </w:p>
    <w:p w14:paraId="4D9369E9"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 xml:space="preserve">碳足迹单元过程数据表 unit process data sheet </w:t>
      </w:r>
    </w:p>
    <w:p w14:paraId="2B52FCF7" w14:textId="77777777" w:rsidR="00685A67" w:rsidRPr="003C1AF4" w:rsidRDefault="00000000">
      <w:pPr>
        <w:pStyle w:val="afffff3"/>
        <w:adjustRightInd w:val="0"/>
        <w:snapToGrid w:val="0"/>
        <w:spacing w:line="312" w:lineRule="auto"/>
        <w:ind w:firstLine="420"/>
      </w:pPr>
      <w:r w:rsidRPr="003C1AF4">
        <w:rPr>
          <w:rFonts w:hint="eastAsia"/>
        </w:rPr>
        <w:t>用于记录生命周期模型中各单元过程的碳足迹计算过程、关键数据和信息的工具。</w:t>
      </w:r>
    </w:p>
    <w:p w14:paraId="29BF6A18"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r>
      <w:bookmarkStart w:id="148" w:name="OLE_LINK3"/>
      <w:r w:rsidRPr="003C1AF4">
        <w:rPr>
          <w:rFonts w:ascii="黑体" w:eastAsia="黑体" w:hAnsi="黑体" w:hint="eastAsia"/>
        </w:rPr>
        <w:t>碳足迹因子数据集</w:t>
      </w:r>
      <w:bookmarkEnd w:id="148"/>
      <w:r w:rsidRPr="003C1AF4">
        <w:rPr>
          <w:rFonts w:ascii="黑体" w:eastAsia="黑体" w:hAnsi="黑体" w:hint="eastAsia"/>
        </w:rPr>
        <w:t xml:space="preserve"> carbon footprint factor dataset</w:t>
      </w:r>
    </w:p>
    <w:p w14:paraId="2F55F6CF"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基于生命周期模型计算得到的产品生命周期碳足迹结果及其包含的各类温室气体数量。</w:t>
      </w:r>
    </w:p>
    <w:p w14:paraId="0FEA1FBF" w14:textId="77777777" w:rsidR="00685A67" w:rsidRPr="003C1AF4" w:rsidRDefault="00000000">
      <w:pPr>
        <w:pStyle w:val="afff1"/>
      </w:pPr>
      <w:r w:rsidRPr="003C1AF4">
        <w:t>本文件中</w:t>
      </w:r>
      <w:r w:rsidRPr="003C1AF4">
        <w:rPr>
          <w:rFonts w:hint="eastAsia"/>
        </w:rPr>
        <w:t>将</w:t>
      </w:r>
      <w:bookmarkStart w:id="149" w:name="OLE_LINK4"/>
      <w:r w:rsidRPr="003C1AF4">
        <w:t>“</w:t>
      </w:r>
      <w:r w:rsidRPr="003C1AF4">
        <w:t>碳足迹</w:t>
      </w:r>
      <w:r w:rsidRPr="003C1AF4">
        <w:rPr>
          <w:rFonts w:hint="eastAsia"/>
        </w:rPr>
        <w:t>因子数据集</w:t>
      </w:r>
      <w:r w:rsidRPr="003C1AF4">
        <w:t>”</w:t>
      </w:r>
      <w:r w:rsidRPr="003C1AF4">
        <w:rPr>
          <w:rFonts w:hint="eastAsia"/>
        </w:rPr>
        <w:t>简称为“碳足迹数据集”</w:t>
      </w:r>
      <w:bookmarkEnd w:id="149"/>
      <w:r w:rsidRPr="003C1AF4">
        <w:t>。</w:t>
      </w:r>
    </w:p>
    <w:p w14:paraId="23D08CE0"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t>碳足迹数据集文档 carbon footprint factor dataset documentation</w:t>
      </w:r>
    </w:p>
    <w:p w14:paraId="12B9207B"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碳足迹因子数据集</w:t>
      </w:r>
      <w:proofErr w:type="gramStart"/>
      <w:r w:rsidRPr="003C1AF4">
        <w:rPr>
          <w:rFonts w:hint="eastAsia"/>
          <w:shd w:val="clear" w:color="auto" w:fill="FFFFFF"/>
        </w:rPr>
        <w:t>保存到碳足迹</w:t>
      </w:r>
      <w:proofErr w:type="gramEnd"/>
      <w:r w:rsidRPr="003C1AF4">
        <w:rPr>
          <w:rFonts w:hint="eastAsia"/>
          <w:shd w:val="clear" w:color="auto" w:fill="FFFFFF"/>
        </w:rPr>
        <w:t>因子数据库以及在评审或公开披露时必须提供的描述性文档，用于说明碳足迹数据集的来源和代表性，可用于数据库评审以及用户浏览和比选。</w:t>
      </w:r>
    </w:p>
    <w:p w14:paraId="631FBD83" w14:textId="77777777" w:rsidR="00685A67" w:rsidRPr="003C1AF4" w:rsidRDefault="00000000">
      <w:pPr>
        <w:pStyle w:val="a5"/>
        <w:numPr>
          <w:ilvl w:val="0"/>
          <w:numId w:val="31"/>
        </w:numPr>
      </w:pPr>
      <w:r w:rsidRPr="003C1AF4">
        <w:t>碳足迹数据集文档记录原始生命周期模型、原始资料来源、计算过程、数据质量评估、数据集管理等信息。</w:t>
      </w:r>
    </w:p>
    <w:p w14:paraId="53B63895" w14:textId="77777777" w:rsidR="00685A67" w:rsidRPr="003C1AF4" w:rsidRDefault="00000000">
      <w:pPr>
        <w:pStyle w:val="a5"/>
        <w:numPr>
          <w:ilvl w:val="0"/>
          <w:numId w:val="31"/>
        </w:numPr>
      </w:pPr>
      <w:r w:rsidRPr="003C1AF4">
        <w:rPr>
          <w:rFonts w:hint="eastAsia"/>
        </w:rPr>
        <w:lastRenderedPageBreak/>
        <w:t>本文件将“碳足迹数据集文档”简称为“数据集文档”。</w:t>
      </w:r>
    </w:p>
    <w:p w14:paraId="10A59ED9" w14:textId="77777777" w:rsidR="00685A67" w:rsidRPr="003C1AF4" w:rsidRDefault="00000000">
      <w:pPr>
        <w:pStyle w:val="affffffffffd"/>
        <w:adjustRightInd w:val="0"/>
        <w:snapToGrid w:val="0"/>
        <w:spacing w:line="312" w:lineRule="auto"/>
        <w:ind w:left="420" w:hangingChars="200" w:hanging="420"/>
        <w:rPr>
          <w:rFonts w:ascii="黑体" w:eastAsia="黑体" w:hAnsi="黑体" w:hint="eastAsia"/>
        </w:rPr>
      </w:pPr>
      <w:r w:rsidRPr="003C1AF4">
        <w:rPr>
          <w:rFonts w:ascii="黑体" w:eastAsia="黑体" w:hAnsi="黑体" w:hint="eastAsia"/>
        </w:rPr>
        <w:br/>
      </w:r>
      <w:bookmarkStart w:id="150" w:name="OLE_LINK5"/>
      <w:r w:rsidRPr="003C1AF4">
        <w:rPr>
          <w:rFonts w:ascii="黑体" w:eastAsia="黑体" w:hAnsi="黑体" w:hint="eastAsia"/>
        </w:rPr>
        <w:t>碳足迹因子数据库</w:t>
      </w:r>
      <w:bookmarkEnd w:id="150"/>
      <w:r w:rsidRPr="003C1AF4">
        <w:rPr>
          <w:rFonts w:ascii="黑体" w:eastAsia="黑体" w:hAnsi="黑体" w:hint="eastAsia"/>
        </w:rPr>
        <w:t xml:space="preserve"> carbon footprint factor database</w:t>
      </w:r>
    </w:p>
    <w:p w14:paraId="3CCBA1D4" w14:textId="77777777" w:rsidR="00685A67" w:rsidRPr="003C1AF4" w:rsidRDefault="00000000">
      <w:pPr>
        <w:pStyle w:val="afffff3"/>
        <w:adjustRightInd w:val="0"/>
        <w:snapToGrid w:val="0"/>
        <w:spacing w:line="312" w:lineRule="auto"/>
        <w:ind w:firstLine="420"/>
        <w:rPr>
          <w:shd w:val="clear" w:color="auto" w:fill="FFFFFF"/>
        </w:rPr>
      </w:pPr>
      <w:r w:rsidRPr="003C1AF4">
        <w:rPr>
          <w:rFonts w:hint="eastAsia"/>
          <w:shd w:val="clear" w:color="auto" w:fill="FFFFFF"/>
        </w:rPr>
        <w:t>通过企业和文献资料调研并结合基础背景数据库建立的，由多种产品的碳足迹单元过程数据表、碳足迹数据集、数据集文档组成的数据库，用于下游产品的生命周期建模、计算和分析。</w:t>
      </w:r>
    </w:p>
    <w:p w14:paraId="6B0C284A" w14:textId="77777777" w:rsidR="00685A67" w:rsidRPr="003C1AF4" w:rsidRDefault="00000000">
      <w:pPr>
        <w:pStyle w:val="affb"/>
        <w:adjustRightInd w:val="0"/>
        <w:snapToGrid w:val="0"/>
        <w:spacing w:before="312" w:after="312" w:line="312" w:lineRule="auto"/>
      </w:pPr>
      <w:bookmarkStart w:id="151" w:name="_Toc62230040"/>
      <w:bookmarkStart w:id="152" w:name="_Toc62229601"/>
      <w:bookmarkStart w:id="153" w:name="_Toc62223841"/>
      <w:bookmarkStart w:id="154" w:name="_Toc18902"/>
      <w:bookmarkStart w:id="155" w:name="_Toc10550"/>
      <w:bookmarkStart w:id="156" w:name="_Toc31039"/>
      <w:bookmarkStart w:id="157" w:name="_Toc29312"/>
      <w:bookmarkStart w:id="158" w:name="_Toc31484"/>
      <w:bookmarkStart w:id="159" w:name="_Toc21117"/>
      <w:bookmarkStart w:id="160" w:name="_Toc8861"/>
      <w:bookmarkStart w:id="161" w:name="_Toc5368"/>
      <w:bookmarkStart w:id="162" w:name="_Toc22859"/>
      <w:bookmarkStart w:id="163" w:name="_Toc23819"/>
      <w:bookmarkStart w:id="164" w:name="_Toc32333"/>
      <w:bookmarkStart w:id="165" w:name="_Toc1415"/>
      <w:bookmarkStart w:id="166" w:name="_Toc13015"/>
      <w:bookmarkStart w:id="167" w:name="_Toc14731"/>
      <w:bookmarkStart w:id="168" w:name="_Toc16863"/>
      <w:bookmarkStart w:id="169" w:name="_Toc4458"/>
      <w:bookmarkStart w:id="170" w:name="_Toc11775"/>
      <w:bookmarkStart w:id="171" w:name="_Toc17561"/>
      <w:bookmarkStart w:id="172" w:name="_Toc22419"/>
      <w:bookmarkStart w:id="173" w:name="_Toc183643637"/>
      <w:bookmarkStart w:id="174" w:name="_Toc215659931"/>
      <w:bookmarkEnd w:id="151"/>
      <w:bookmarkEnd w:id="152"/>
      <w:bookmarkEnd w:id="153"/>
      <w:r w:rsidRPr="003C1AF4">
        <w:rPr>
          <w:rFonts w:hint="eastAsia"/>
        </w:rPr>
        <w:t>数据库总体要求</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3F4C4AC" w14:textId="77777777" w:rsidR="00685A67" w:rsidRPr="003C1AF4" w:rsidRDefault="00000000">
      <w:pPr>
        <w:pStyle w:val="afffff3"/>
        <w:adjustRightInd w:val="0"/>
        <w:snapToGrid w:val="0"/>
        <w:spacing w:line="312" w:lineRule="auto"/>
        <w:ind w:firstLineChars="0" w:firstLine="0"/>
      </w:pPr>
      <w:bookmarkStart w:id="175" w:name="_Toc11260"/>
      <w:bookmarkStart w:id="176" w:name="_Toc27650"/>
      <w:bookmarkStart w:id="177" w:name="_Toc5159"/>
      <w:bookmarkStart w:id="178" w:name="_Toc183643638"/>
      <w:bookmarkStart w:id="179" w:name="_Toc16990"/>
      <w:bookmarkStart w:id="180" w:name="_Toc986"/>
      <w:bookmarkStart w:id="181" w:name="_Toc24165"/>
      <w:bookmarkStart w:id="182" w:name="_Toc17242"/>
      <w:bookmarkStart w:id="183" w:name="_Toc7785"/>
      <w:bookmarkStart w:id="184" w:name="_Toc20030"/>
      <w:bookmarkStart w:id="185" w:name="_Toc2946"/>
      <w:bookmarkStart w:id="186" w:name="_Toc23533"/>
      <w:r w:rsidRPr="003C1AF4">
        <w:rPr>
          <w:rFonts w:hint="eastAsia"/>
          <w:shd w:val="clear" w:color="auto" w:fill="FFFFFF"/>
        </w:rPr>
        <w:t>4.1 碳足迹因子数据库包括多种产品的碳足迹数据和信息，每种产品应保存碳足迹单元过程数据表、碳足迹数据集和数据集文档</w:t>
      </w:r>
      <w:r w:rsidRPr="003C1AF4">
        <w:rPr>
          <w:rFonts w:hint="eastAsia"/>
        </w:rPr>
        <w:t>。</w:t>
      </w:r>
    </w:p>
    <w:bookmarkEnd w:id="175"/>
    <w:bookmarkEnd w:id="176"/>
    <w:bookmarkEnd w:id="177"/>
    <w:bookmarkEnd w:id="178"/>
    <w:bookmarkEnd w:id="179"/>
    <w:bookmarkEnd w:id="180"/>
    <w:bookmarkEnd w:id="181"/>
    <w:bookmarkEnd w:id="182"/>
    <w:bookmarkEnd w:id="183"/>
    <w:bookmarkEnd w:id="184"/>
    <w:bookmarkEnd w:id="185"/>
    <w:bookmarkEnd w:id="186"/>
    <w:p w14:paraId="2197D0BF" w14:textId="77777777" w:rsidR="00685A67" w:rsidRPr="003C1AF4" w:rsidRDefault="00000000">
      <w:pPr>
        <w:pStyle w:val="afffff3"/>
        <w:adjustRightInd w:val="0"/>
        <w:snapToGrid w:val="0"/>
        <w:spacing w:line="312" w:lineRule="auto"/>
        <w:ind w:firstLineChars="0" w:firstLine="0"/>
      </w:pPr>
      <w:r w:rsidRPr="003C1AF4">
        <w:rPr>
          <w:rFonts w:hint="eastAsia"/>
        </w:rPr>
        <w:t>4.2 数据收集、生命周期建模和计算应符合</w:t>
      </w:r>
      <w:r w:rsidRPr="003C1AF4">
        <w:rPr>
          <w:rFonts w:ascii="Times New Roman"/>
        </w:rPr>
        <w:t>GB/T 24040</w:t>
      </w:r>
      <w:r w:rsidRPr="003C1AF4">
        <w:rPr>
          <w:rFonts w:ascii="Times New Roman" w:hint="eastAsia"/>
        </w:rPr>
        <w:t>、</w:t>
      </w:r>
      <w:r w:rsidRPr="003C1AF4">
        <w:rPr>
          <w:rFonts w:ascii="Times New Roman"/>
        </w:rPr>
        <w:t>GB/T 24044</w:t>
      </w:r>
      <w:r w:rsidRPr="003C1AF4">
        <w:rPr>
          <w:rFonts w:ascii="Times New Roman" w:hint="eastAsia"/>
        </w:rPr>
        <w:t>、</w:t>
      </w:r>
      <w:r w:rsidRPr="003C1AF4">
        <w:rPr>
          <w:rFonts w:ascii="Times New Roman"/>
        </w:rPr>
        <w:t>GB/T 24067</w:t>
      </w:r>
      <w:r w:rsidRPr="003C1AF4">
        <w:rPr>
          <w:rFonts w:hint="eastAsia"/>
        </w:rPr>
        <w:t>规定的方法与基本要求，并符合本文件规定的技术要求。</w:t>
      </w:r>
    </w:p>
    <w:p w14:paraId="42DF4A46" w14:textId="77777777" w:rsidR="00685A67" w:rsidRPr="003C1AF4" w:rsidRDefault="00000000">
      <w:pPr>
        <w:pStyle w:val="afffff3"/>
        <w:snapToGrid w:val="0"/>
        <w:spacing w:line="312" w:lineRule="auto"/>
        <w:ind w:firstLineChars="0" w:firstLine="0"/>
        <w:jc w:val="left"/>
      </w:pPr>
      <w:r w:rsidRPr="003C1AF4">
        <w:rPr>
          <w:rFonts w:hint="eastAsia"/>
        </w:rPr>
        <w:t>4.3 在给定的取舍规则下，生命周期模型包含的单元过程</w:t>
      </w:r>
      <w:r w:rsidRPr="003C1AF4">
        <w:rPr>
          <w:rFonts w:ascii="Calibri" w:hAnsi="Calibri"/>
          <w:kern w:val="2"/>
          <w:szCs w:val="21"/>
        </w:rPr>
        <w:t>应</w:t>
      </w:r>
      <w:r w:rsidRPr="003C1AF4">
        <w:rPr>
          <w:rFonts w:hint="eastAsia"/>
        </w:rPr>
        <w:t>完整，单元过程数据集包含的输入输出数据</w:t>
      </w:r>
      <w:r w:rsidRPr="003C1AF4">
        <w:rPr>
          <w:rFonts w:ascii="Calibri" w:hAnsi="Calibri"/>
          <w:kern w:val="2"/>
          <w:szCs w:val="21"/>
        </w:rPr>
        <w:t>应</w:t>
      </w:r>
      <w:r w:rsidRPr="003C1AF4">
        <w:rPr>
          <w:rFonts w:hint="eastAsia"/>
        </w:rPr>
        <w:t>完整。</w:t>
      </w:r>
    </w:p>
    <w:p w14:paraId="455F4FAE" w14:textId="77777777" w:rsidR="00685A67" w:rsidRPr="003C1AF4" w:rsidRDefault="00000000">
      <w:pPr>
        <w:pStyle w:val="afffff3"/>
        <w:adjustRightInd w:val="0"/>
        <w:snapToGrid w:val="0"/>
        <w:spacing w:line="312" w:lineRule="auto"/>
        <w:ind w:firstLineChars="0" w:firstLine="0"/>
      </w:pPr>
      <w:bookmarkStart w:id="187" w:name="_Toc6597"/>
      <w:bookmarkStart w:id="188" w:name="_Toc26363"/>
      <w:bookmarkStart w:id="189" w:name="_Toc29827"/>
      <w:r w:rsidRPr="003C1AF4">
        <w:rPr>
          <w:rFonts w:hint="eastAsia"/>
        </w:rPr>
        <w:t>4.4 单元过程数据集尽可能准确反映过程指定条件下的实际生产过程，尽可能减少偏差和不确定性。选用的背景碳足迹因子应与中间流的国家地区、产品种类、生产技术类型、年份等尽量匹配。碳足迹结果应进行数据质量评估。数据应及时更新。</w:t>
      </w:r>
    </w:p>
    <w:p w14:paraId="06607AB3" w14:textId="77777777" w:rsidR="00685A67" w:rsidRPr="003C1AF4" w:rsidRDefault="00000000">
      <w:pPr>
        <w:pStyle w:val="affffffffffe"/>
        <w:numPr>
          <w:ilvl w:val="2"/>
          <w:numId w:val="0"/>
        </w:numPr>
        <w:adjustRightInd w:val="0"/>
        <w:snapToGrid w:val="0"/>
        <w:spacing w:line="312" w:lineRule="auto"/>
        <w:rPr>
          <w:rFonts w:hAnsi="宋体" w:cs="宋体" w:hint="eastAsia"/>
        </w:rPr>
      </w:pPr>
      <w:bookmarkStart w:id="190" w:name="_Toc8310"/>
      <w:bookmarkStart w:id="191" w:name="_Toc183643641"/>
      <w:bookmarkStart w:id="192" w:name="_Toc32721"/>
      <w:bookmarkStart w:id="193" w:name="_Toc25081"/>
      <w:bookmarkStart w:id="194" w:name="_Toc24164"/>
      <w:bookmarkStart w:id="195" w:name="_Toc25826"/>
      <w:bookmarkStart w:id="196" w:name="_Toc14373"/>
      <w:r w:rsidRPr="003C1AF4">
        <w:rPr>
          <w:rFonts w:hint="eastAsia"/>
        </w:rPr>
        <w:t>4.5 应避免低估产品碳足迹。在相同技术类型中，数据收集不宜采用先进生产水平的低能耗、低物耗和低排放数据。</w:t>
      </w:r>
    </w:p>
    <w:p w14:paraId="1D41B6E1" w14:textId="77777777" w:rsidR="00685A67" w:rsidRPr="003C1AF4" w:rsidRDefault="00000000">
      <w:pPr>
        <w:pStyle w:val="afffff3"/>
        <w:adjustRightInd w:val="0"/>
        <w:snapToGrid w:val="0"/>
        <w:spacing w:line="312" w:lineRule="auto"/>
        <w:ind w:firstLineChars="0" w:firstLine="0"/>
      </w:pPr>
      <w:bookmarkStart w:id="197" w:name="OLE_LINK12"/>
      <w:bookmarkEnd w:id="187"/>
      <w:bookmarkEnd w:id="188"/>
      <w:bookmarkEnd w:id="189"/>
      <w:bookmarkEnd w:id="190"/>
      <w:bookmarkEnd w:id="191"/>
      <w:bookmarkEnd w:id="192"/>
      <w:bookmarkEnd w:id="193"/>
      <w:bookmarkEnd w:id="194"/>
      <w:bookmarkEnd w:id="195"/>
      <w:bookmarkEnd w:id="196"/>
      <w:r w:rsidRPr="003C1AF4">
        <w:rPr>
          <w:rFonts w:hint="eastAsia"/>
        </w:rPr>
        <w:t>4.6 数据库开发方应确保能够提供和展示生命周期模型包含的碳足迹单元过程数据表、数据来源、背景碳足迹因子、计算过程、数据质量评分等关键数据和信息。碳足迹数据库评审方应追溯检查上述关键数据和信息。</w:t>
      </w:r>
    </w:p>
    <w:bookmarkEnd w:id="197"/>
    <w:p w14:paraId="0FCE5777" w14:textId="77777777" w:rsidR="00685A67" w:rsidRPr="003C1AF4" w:rsidRDefault="00000000">
      <w:pPr>
        <w:pStyle w:val="afffff3"/>
        <w:ind w:firstLineChars="0" w:firstLine="0"/>
      </w:pPr>
      <w:r w:rsidRPr="003C1AF4">
        <w:rPr>
          <w:rFonts w:hint="eastAsia"/>
        </w:rPr>
        <w:t>4.7 在保护数据安全和知识产权的前提下，数据库开发方应公开披露碳足迹数据集信息，至少包括各单元过程清单名称、原始资料列表、背景碳足迹因子来源、数据质量评分。披露的信息应与实际的单元过程数据表、资料收集、计算过程、数据质量评估等严格一致。数据库开发方应披露背景碳足迹因子来源链接，并说明背景碳足迹因子是否符合本文件的可追溯性和透明性要求。为保护数据安全和知识产权，可不公开碳足迹单元过程数据表中的数据、碳足迹因子数据集、背景碳足迹因子数值。</w:t>
      </w:r>
    </w:p>
    <w:p w14:paraId="79FE317D" w14:textId="18E739B9" w:rsidR="00685A67" w:rsidRPr="003C1AF4" w:rsidRDefault="003C1AF4">
      <w:pPr>
        <w:pStyle w:val="affb"/>
        <w:adjustRightInd w:val="0"/>
        <w:snapToGrid w:val="0"/>
        <w:spacing w:before="312" w:after="312" w:line="312" w:lineRule="auto"/>
      </w:pPr>
      <w:bookmarkStart w:id="198" w:name="_Toc215659932"/>
      <w:r w:rsidRPr="003C1AF4">
        <w:rPr>
          <w:rFonts w:hint="eastAsia"/>
        </w:rPr>
        <w:t>碳足迹数据集开发的方法步骤</w:t>
      </w:r>
      <w:bookmarkStart w:id="199" w:name="_Toc17128"/>
      <w:bookmarkStart w:id="200" w:name="_Toc18758"/>
      <w:bookmarkStart w:id="201" w:name="_Toc1185"/>
      <w:bookmarkStart w:id="202" w:name="_Toc183643644"/>
      <w:bookmarkStart w:id="203" w:name="_Toc19091"/>
      <w:bookmarkEnd w:id="198"/>
    </w:p>
    <w:p w14:paraId="27BD90A2" w14:textId="77777777" w:rsidR="00685A67" w:rsidRPr="003C1AF4" w:rsidRDefault="00000000">
      <w:pPr>
        <w:pStyle w:val="affc"/>
        <w:adjustRightInd w:val="0"/>
        <w:snapToGrid w:val="0"/>
        <w:spacing w:before="156" w:after="156" w:line="312" w:lineRule="auto"/>
      </w:pPr>
      <w:bookmarkStart w:id="204" w:name="_Toc6442"/>
      <w:bookmarkStart w:id="205" w:name="_Toc22824"/>
      <w:bookmarkStart w:id="206" w:name="_Toc16606"/>
      <w:bookmarkStart w:id="207" w:name="_Toc27808"/>
      <w:bookmarkStart w:id="208" w:name="_Toc10916"/>
      <w:bookmarkStart w:id="209" w:name="_Toc7726"/>
      <w:bookmarkStart w:id="210" w:name="_Toc16143"/>
      <w:bookmarkStart w:id="211" w:name="_Toc908"/>
      <w:bookmarkStart w:id="212" w:name="_Toc18586"/>
      <w:bookmarkStart w:id="213" w:name="_Toc24713"/>
      <w:bookmarkStart w:id="214" w:name="_Toc27064"/>
      <w:bookmarkStart w:id="215" w:name="_Toc28135"/>
      <w:bookmarkStart w:id="216" w:name="_Toc215659933"/>
      <w:r w:rsidRPr="003C1AF4">
        <w:rPr>
          <w:rFonts w:hint="eastAsia"/>
        </w:rPr>
        <w:t>产品选择与目标定义</w:t>
      </w:r>
      <w:bookmarkEnd w:id="204"/>
      <w:bookmarkEnd w:id="205"/>
      <w:bookmarkEnd w:id="206"/>
      <w:bookmarkEnd w:id="207"/>
      <w:bookmarkEnd w:id="208"/>
      <w:bookmarkEnd w:id="209"/>
      <w:bookmarkEnd w:id="210"/>
      <w:bookmarkEnd w:id="216"/>
    </w:p>
    <w:p w14:paraId="2E625305" w14:textId="77777777" w:rsidR="00685A67" w:rsidRPr="003C1AF4" w:rsidRDefault="00000000">
      <w:pPr>
        <w:pStyle w:val="affffffff8"/>
      </w:pPr>
      <w:r w:rsidRPr="003C1AF4">
        <w:rPr>
          <w:rFonts w:hint="eastAsia"/>
        </w:rPr>
        <w:t>尽量选择原材料、能源、运输、环保等基础产品作为目标产品，系统边界一般确定为“从摇篮到大门”，即</w:t>
      </w:r>
      <w:r w:rsidRPr="003C1AF4">
        <w:rPr>
          <w:rFonts w:ascii="Times New Roman"/>
          <w:szCs w:val="21"/>
        </w:rPr>
        <w:t>从</w:t>
      </w:r>
      <w:r w:rsidRPr="003C1AF4">
        <w:rPr>
          <w:rFonts w:ascii="Times New Roman" w:hint="eastAsia"/>
          <w:szCs w:val="21"/>
        </w:rPr>
        <w:t>资源开采</w:t>
      </w:r>
      <w:r w:rsidRPr="003C1AF4">
        <w:rPr>
          <w:rFonts w:ascii="Times New Roman"/>
          <w:szCs w:val="21"/>
        </w:rPr>
        <w:t>到产品</w:t>
      </w:r>
      <w:r w:rsidRPr="003C1AF4">
        <w:rPr>
          <w:rFonts w:ascii="Times New Roman" w:hint="eastAsia"/>
          <w:szCs w:val="21"/>
        </w:rPr>
        <w:t>出厂</w:t>
      </w:r>
      <w:r w:rsidRPr="003C1AF4">
        <w:rPr>
          <w:rFonts w:hint="eastAsia"/>
        </w:rPr>
        <w:t>。</w:t>
      </w:r>
    </w:p>
    <w:p w14:paraId="0D17BB30" w14:textId="77777777" w:rsidR="00685A67" w:rsidRPr="003C1AF4" w:rsidRDefault="00000000">
      <w:pPr>
        <w:pStyle w:val="affffffff8"/>
      </w:pPr>
      <w:r w:rsidRPr="003C1AF4">
        <w:rPr>
          <w:rFonts w:hint="eastAsia"/>
        </w:rPr>
        <w:t>确定单元过程目标代表性，包括以下内容：</w:t>
      </w:r>
    </w:p>
    <w:p w14:paraId="6274E824" w14:textId="77777777" w:rsidR="00685A67" w:rsidRPr="003C1AF4" w:rsidRDefault="00000000">
      <w:pPr>
        <w:pStyle w:val="afff3"/>
        <w:rPr>
          <w:rFonts w:hint="eastAsia"/>
        </w:rPr>
      </w:pPr>
      <w:r w:rsidRPr="003C1AF4">
        <w:rPr>
          <w:rFonts w:hint="eastAsia"/>
        </w:rPr>
        <w:t>目标产品定义，包括产品规格型号、所属国民经济行业分类和统计用产品分类、产品别名等；</w:t>
      </w:r>
    </w:p>
    <w:p w14:paraId="39FAA6C3" w14:textId="77777777" w:rsidR="00685A67" w:rsidRPr="003C1AF4" w:rsidRDefault="00000000">
      <w:pPr>
        <w:pStyle w:val="afff3"/>
        <w:rPr>
          <w:rFonts w:hint="eastAsia"/>
        </w:rPr>
      </w:pPr>
      <w:r w:rsidRPr="003C1AF4">
        <w:rPr>
          <w:rFonts w:hint="eastAsia"/>
        </w:rPr>
        <w:t>单元过程定义，包括单元过程名称、单元过程边界、基准流；</w:t>
      </w:r>
    </w:p>
    <w:p w14:paraId="5FDC6014" w14:textId="77777777" w:rsidR="00685A67" w:rsidRPr="003C1AF4" w:rsidRDefault="00000000">
      <w:pPr>
        <w:pStyle w:val="afff3"/>
        <w:rPr>
          <w:rFonts w:hint="eastAsia"/>
        </w:rPr>
      </w:pPr>
      <w:r w:rsidRPr="003C1AF4">
        <w:rPr>
          <w:rFonts w:hint="eastAsia"/>
        </w:rPr>
        <w:t>目标技术代表性，可按一种或多种因素对生产过程技术分类；</w:t>
      </w:r>
    </w:p>
    <w:p w14:paraId="245EC5EB" w14:textId="77777777" w:rsidR="00685A67" w:rsidRPr="003C1AF4" w:rsidRDefault="00000000">
      <w:pPr>
        <w:pStyle w:val="afff3"/>
        <w:rPr>
          <w:rFonts w:hint="eastAsia"/>
        </w:rPr>
      </w:pPr>
      <w:r w:rsidRPr="003C1AF4">
        <w:rPr>
          <w:rFonts w:hint="eastAsia"/>
        </w:rPr>
        <w:t>目标地理代表性，国家、国内区域或国家层级以上区域；</w:t>
      </w:r>
    </w:p>
    <w:p w14:paraId="62DB9C5D" w14:textId="77777777" w:rsidR="00685A67" w:rsidRPr="003C1AF4" w:rsidRDefault="00000000">
      <w:pPr>
        <w:pStyle w:val="afff3"/>
        <w:rPr>
          <w:rFonts w:hint="eastAsia"/>
        </w:rPr>
      </w:pPr>
      <w:r w:rsidRPr="003C1AF4">
        <w:rPr>
          <w:rFonts w:hint="eastAsia"/>
        </w:rPr>
        <w:t>目标年份代表性。</w:t>
      </w:r>
    </w:p>
    <w:p w14:paraId="1E0A8D61" w14:textId="77777777" w:rsidR="00685A67" w:rsidRPr="003C1AF4" w:rsidRDefault="00000000">
      <w:pPr>
        <w:pStyle w:val="afff1"/>
        <w:adjustRightInd w:val="0"/>
        <w:snapToGrid w:val="0"/>
        <w:rPr>
          <w:shd w:val="clear" w:color="auto" w:fill="FFFFFF"/>
        </w:rPr>
      </w:pPr>
      <w:r w:rsidRPr="003C1AF4">
        <w:rPr>
          <w:shd w:val="clear" w:color="auto" w:fill="FFFFFF"/>
        </w:rPr>
        <w:t>定义地理代表性和目标</w:t>
      </w:r>
      <w:r w:rsidRPr="003C1AF4">
        <w:rPr>
          <w:rFonts w:hint="eastAsia"/>
          <w:shd w:val="clear" w:color="auto" w:fill="FFFFFF"/>
        </w:rPr>
        <w:t>年份</w:t>
      </w:r>
      <w:r w:rsidRPr="003C1AF4">
        <w:rPr>
          <w:shd w:val="clear" w:color="auto" w:fill="FFFFFF"/>
        </w:rPr>
        <w:t>代表性时，应保证目标</w:t>
      </w:r>
      <w:r w:rsidRPr="003C1AF4">
        <w:rPr>
          <w:rFonts w:hint="eastAsia"/>
          <w:shd w:val="clear" w:color="auto" w:fill="FFFFFF"/>
        </w:rPr>
        <w:t>年份</w:t>
      </w:r>
      <w:r w:rsidRPr="003C1AF4">
        <w:rPr>
          <w:shd w:val="clear" w:color="auto" w:fill="FFFFFF"/>
        </w:rPr>
        <w:t>和地理的电力碳足迹因子可得。</w:t>
      </w:r>
    </w:p>
    <w:p w14:paraId="15DE83CE" w14:textId="77777777" w:rsidR="00685A67" w:rsidRPr="003C1AF4" w:rsidRDefault="00000000">
      <w:pPr>
        <w:pStyle w:val="affc"/>
        <w:adjustRightInd w:val="0"/>
        <w:snapToGrid w:val="0"/>
        <w:spacing w:before="156" w:after="156" w:line="312" w:lineRule="auto"/>
      </w:pPr>
      <w:bookmarkStart w:id="217" w:name="_Toc13727"/>
      <w:bookmarkStart w:id="218" w:name="_Toc21623"/>
      <w:bookmarkStart w:id="219" w:name="_Toc3344"/>
      <w:bookmarkStart w:id="220" w:name="_Toc8224"/>
      <w:bookmarkStart w:id="221" w:name="_Toc27142"/>
      <w:bookmarkStart w:id="222" w:name="_Toc19905"/>
      <w:bookmarkStart w:id="223" w:name="_Toc566"/>
      <w:bookmarkStart w:id="224" w:name="_Toc215659934"/>
      <w:r w:rsidRPr="003C1AF4">
        <w:rPr>
          <w:rFonts w:hint="eastAsia"/>
        </w:rPr>
        <w:lastRenderedPageBreak/>
        <w:t>单元过程资料收集与数据处理</w:t>
      </w:r>
      <w:bookmarkEnd w:id="211"/>
      <w:bookmarkEnd w:id="212"/>
      <w:bookmarkEnd w:id="213"/>
      <w:bookmarkEnd w:id="214"/>
      <w:bookmarkEnd w:id="215"/>
      <w:bookmarkEnd w:id="217"/>
      <w:bookmarkEnd w:id="218"/>
      <w:bookmarkEnd w:id="219"/>
      <w:bookmarkEnd w:id="220"/>
      <w:bookmarkEnd w:id="221"/>
      <w:bookmarkEnd w:id="222"/>
      <w:bookmarkEnd w:id="223"/>
      <w:bookmarkEnd w:id="224"/>
    </w:p>
    <w:p w14:paraId="147326D8" w14:textId="77777777" w:rsidR="00685A67" w:rsidRPr="003C1AF4" w:rsidRDefault="00000000">
      <w:pPr>
        <w:pStyle w:val="affffffff8"/>
      </w:pPr>
      <w:r w:rsidRPr="003C1AF4">
        <w:rPr>
          <w:rStyle w:val="Char"/>
          <w:rFonts w:hint="eastAsia"/>
        </w:rPr>
        <w:t>根据选定的产品和单元过程定义进行资料与数据收集，所收集的资料应包含产品种类、技术、</w:t>
      </w:r>
      <w:r w:rsidRPr="003C1AF4">
        <w:rPr>
          <w:rFonts w:hint="eastAsia"/>
        </w:rPr>
        <w:t>产地相关信息且尽量与目标技术、地理、年份代表性一致。资料中的清单数据尽量完整，包括产品、原辅料、能源、待处置废弃物（纳管废水、主要固废、其他一般固废、危险废物）、温室气体直接排放五类。可收集的资料如下：</w:t>
      </w:r>
    </w:p>
    <w:p w14:paraId="20A5D801" w14:textId="77777777" w:rsidR="00685A67" w:rsidRPr="003C1AF4" w:rsidRDefault="00000000">
      <w:pPr>
        <w:pStyle w:val="afff3"/>
        <w:adjustRightInd w:val="0"/>
        <w:snapToGrid w:val="0"/>
        <w:rPr>
          <w:rFonts w:hint="eastAsia"/>
        </w:rPr>
      </w:pPr>
      <w:r w:rsidRPr="003C1AF4">
        <w:rPr>
          <w:rFonts w:hint="eastAsia"/>
        </w:rPr>
        <w:t>企业资料，包括企业实测数据、企业清洁生产审核报告、企业环境影响评价报告、可</w:t>
      </w:r>
      <w:proofErr w:type="gramStart"/>
      <w:r w:rsidRPr="003C1AF4">
        <w:rPr>
          <w:rFonts w:hint="eastAsia"/>
        </w:rPr>
        <w:t>研</w:t>
      </w:r>
      <w:proofErr w:type="gramEnd"/>
      <w:r w:rsidRPr="003C1AF4">
        <w:rPr>
          <w:rFonts w:hint="eastAsia"/>
        </w:rPr>
        <w:t>报告等；</w:t>
      </w:r>
    </w:p>
    <w:p w14:paraId="155C664C" w14:textId="77777777" w:rsidR="00685A67" w:rsidRPr="003C1AF4" w:rsidRDefault="00000000">
      <w:pPr>
        <w:pStyle w:val="afff3"/>
        <w:adjustRightInd w:val="0"/>
        <w:snapToGrid w:val="0"/>
        <w:rPr>
          <w:rFonts w:hint="eastAsia"/>
        </w:rPr>
      </w:pPr>
      <w:r w:rsidRPr="003C1AF4">
        <w:rPr>
          <w:rFonts w:hint="eastAsia"/>
        </w:rPr>
        <w:t>行业资料，包括行业清洁生产标准、行业限额标准、行业年鉴、设计规范、行业导则、行业企业温室气体排放核算指南、IPCC温室气体排放系数等；</w:t>
      </w:r>
    </w:p>
    <w:p w14:paraId="14CD3379" w14:textId="77777777" w:rsidR="00685A67" w:rsidRPr="003C1AF4" w:rsidRDefault="00000000">
      <w:pPr>
        <w:pStyle w:val="afff3"/>
        <w:adjustRightInd w:val="0"/>
        <w:snapToGrid w:val="0"/>
        <w:rPr>
          <w:rFonts w:hint="eastAsia"/>
        </w:rPr>
      </w:pPr>
      <w:r w:rsidRPr="003C1AF4">
        <w:rPr>
          <w:rFonts w:hint="eastAsia"/>
        </w:rPr>
        <w:t>文献资料，包括产品碳足迹或生命周期评价报告、可</w:t>
      </w:r>
      <w:proofErr w:type="gramStart"/>
      <w:r w:rsidRPr="003C1AF4">
        <w:rPr>
          <w:rFonts w:hint="eastAsia"/>
        </w:rPr>
        <w:t>研</w:t>
      </w:r>
      <w:proofErr w:type="gramEnd"/>
      <w:r w:rsidRPr="003C1AF4">
        <w:rPr>
          <w:rFonts w:hint="eastAsia"/>
        </w:rPr>
        <w:t>报告、研究论文数据，基于实际数据的物料平衡推算数据或经验估计数据，试验数据、理论推算数据等。</w:t>
      </w:r>
    </w:p>
    <w:p w14:paraId="1F3C75D6" w14:textId="77777777" w:rsidR="00685A67" w:rsidRPr="003C1AF4" w:rsidRDefault="00000000">
      <w:pPr>
        <w:pStyle w:val="affffffff8"/>
      </w:pPr>
      <w:r w:rsidRPr="003C1AF4">
        <w:rPr>
          <w:rFonts w:hint="eastAsia"/>
        </w:rPr>
        <w:t>将每篇资料的数据整理为相同过程边界和相同过程基准流所对应的输入输出数据，包括产品、副产品、原辅料、能源、温室气体直接排放、待处置废弃物等。</w:t>
      </w:r>
    </w:p>
    <w:p w14:paraId="6D815427" w14:textId="77777777" w:rsidR="00685A67" w:rsidRPr="003C1AF4" w:rsidRDefault="00000000">
      <w:pPr>
        <w:pStyle w:val="afff1"/>
        <w:adjustRightInd w:val="0"/>
        <w:snapToGrid w:val="0"/>
        <w:rPr>
          <w:shd w:val="clear" w:color="auto" w:fill="FFFFFF"/>
        </w:rPr>
      </w:pPr>
      <w:r w:rsidRPr="003C1AF4">
        <w:rPr>
          <w:shd w:val="clear" w:color="auto" w:fill="FFFFFF"/>
        </w:rPr>
        <w:t>消耗的自然资源本身对碳足迹无贡献，但自然资源开采、提炼、运输等过程的原辅料消耗、能耗等应纳入计算；投入的设施设备一般可忽略。</w:t>
      </w:r>
    </w:p>
    <w:p w14:paraId="15864BF7" w14:textId="77777777" w:rsidR="00685A67" w:rsidRPr="003C1AF4" w:rsidRDefault="00000000">
      <w:pPr>
        <w:pStyle w:val="affffffff8"/>
        <w:adjustRightInd w:val="0"/>
        <w:snapToGrid w:val="0"/>
      </w:pPr>
      <w:r w:rsidRPr="003C1AF4">
        <w:rPr>
          <w:rFonts w:hint="eastAsia"/>
        </w:rPr>
        <w:t>通过交叉对比和数据整合，确定一组或多组代表典型工艺技术类型的输入输出清单数据表（即单元过程数据集）。</w:t>
      </w:r>
    </w:p>
    <w:p w14:paraId="5C1CF681" w14:textId="77777777" w:rsidR="00685A67" w:rsidRPr="003C1AF4" w:rsidRDefault="00000000">
      <w:pPr>
        <w:pStyle w:val="affffffff8"/>
        <w:adjustRightInd w:val="0"/>
        <w:snapToGrid w:val="0"/>
      </w:pPr>
      <w:r w:rsidRPr="003C1AF4">
        <w:rPr>
          <w:rFonts w:hint="eastAsia"/>
        </w:rPr>
        <w:t>应对单元过程数据集进行物料平衡检查确保单元过程数据集的完整性。</w:t>
      </w:r>
    </w:p>
    <w:p w14:paraId="5E29A068" w14:textId="77777777" w:rsidR="00685A67" w:rsidRPr="003C1AF4" w:rsidRDefault="00000000">
      <w:pPr>
        <w:pStyle w:val="affffffff8"/>
        <w:adjustRightInd w:val="0"/>
        <w:snapToGrid w:val="0"/>
      </w:pPr>
      <w:r w:rsidRPr="003C1AF4">
        <w:rPr>
          <w:rFonts w:hint="eastAsia"/>
        </w:rPr>
        <w:t>对于重要的中间流，可继续追溯其生产过程，建立新的单元过程，进行资料收集与数据处理。</w:t>
      </w:r>
    </w:p>
    <w:p w14:paraId="7DFBA50C" w14:textId="77777777" w:rsidR="00685A67" w:rsidRPr="003C1AF4" w:rsidRDefault="00000000">
      <w:pPr>
        <w:pStyle w:val="affc"/>
        <w:adjustRightInd w:val="0"/>
        <w:snapToGrid w:val="0"/>
        <w:spacing w:before="156" w:after="156" w:line="312" w:lineRule="auto"/>
      </w:pPr>
      <w:bookmarkStart w:id="225" w:name="_Toc2514"/>
      <w:bookmarkStart w:id="226" w:name="_Toc709"/>
      <w:bookmarkStart w:id="227" w:name="_Toc30624"/>
      <w:bookmarkStart w:id="228" w:name="_Toc10908"/>
      <w:bookmarkStart w:id="229" w:name="_Toc16366"/>
      <w:bookmarkStart w:id="230" w:name="_Toc25289"/>
      <w:bookmarkStart w:id="231" w:name="_Toc15881"/>
      <w:bookmarkStart w:id="232" w:name="_Toc29958"/>
      <w:bookmarkStart w:id="233" w:name="_Toc215659935"/>
      <w:r w:rsidRPr="003C1AF4">
        <w:rPr>
          <w:rFonts w:hint="eastAsia"/>
        </w:rPr>
        <w:t>生命周期模型建立</w:t>
      </w:r>
      <w:bookmarkEnd w:id="225"/>
      <w:bookmarkEnd w:id="226"/>
      <w:bookmarkEnd w:id="227"/>
      <w:bookmarkEnd w:id="228"/>
      <w:bookmarkEnd w:id="229"/>
      <w:bookmarkEnd w:id="230"/>
      <w:bookmarkEnd w:id="231"/>
      <w:bookmarkEnd w:id="233"/>
    </w:p>
    <w:p w14:paraId="39F7B372" w14:textId="77777777" w:rsidR="00685A67" w:rsidRPr="003C1AF4" w:rsidRDefault="00000000">
      <w:pPr>
        <w:pStyle w:val="affffffff8"/>
        <w:adjustRightInd w:val="0"/>
        <w:snapToGrid w:val="0"/>
      </w:pPr>
      <w:r w:rsidRPr="003C1AF4">
        <w:rPr>
          <w:rFonts w:hint="eastAsia"/>
        </w:rPr>
        <w:t>所有的中间流应匹配碳足迹因子，碳足迹因子应来自于完整的生命周期模型，其代表性尽量与中间流匹配。</w:t>
      </w:r>
    </w:p>
    <w:p w14:paraId="6EAC0071" w14:textId="77777777" w:rsidR="00685A67" w:rsidRPr="003C1AF4" w:rsidRDefault="00000000">
      <w:pPr>
        <w:pStyle w:val="affffffff8"/>
        <w:adjustRightInd w:val="0"/>
        <w:snapToGrid w:val="0"/>
      </w:pPr>
      <w:r w:rsidRPr="003C1AF4">
        <w:rPr>
          <w:rFonts w:hint="eastAsia"/>
        </w:rPr>
        <w:t>根据数据库保守性原则，一般情况下统一采用国家/地区平均电力碳足迹因子，如果未使用平均电力碳足迹因子，则应在数据集文档中明确说明。</w:t>
      </w:r>
    </w:p>
    <w:p w14:paraId="5799DBB2" w14:textId="77777777" w:rsidR="00685A67" w:rsidRPr="003C1AF4" w:rsidRDefault="00000000">
      <w:pPr>
        <w:pStyle w:val="affffffff8"/>
        <w:adjustRightInd w:val="0"/>
        <w:snapToGrid w:val="0"/>
      </w:pPr>
      <w:r w:rsidRPr="003C1AF4">
        <w:rPr>
          <w:rFonts w:hint="eastAsia"/>
        </w:rPr>
        <w:t>根据数据库保守性原则，一般情况下统一采用原生原料碳足迹因子，如果采用再生原料碳足迹因子，则应在数据集文档中明确说明。</w:t>
      </w:r>
    </w:p>
    <w:p w14:paraId="448E2430" w14:textId="77777777" w:rsidR="00685A67" w:rsidRPr="003C1AF4" w:rsidRDefault="00000000">
      <w:pPr>
        <w:pStyle w:val="affffffff8"/>
        <w:adjustRightInd w:val="0"/>
        <w:snapToGrid w:val="0"/>
      </w:pPr>
      <w:r w:rsidRPr="003C1AF4">
        <w:rPr>
          <w:rFonts w:hint="eastAsia"/>
        </w:rPr>
        <w:t>为保持数据库一致性，一般情况下统一采用默认的运输方式和里程。对于高价值且供应商少的原料，默认运输方式和里程为公路运输800公里；低价值原料或固废的默认运输方式和里程为公路运输50公里；其他原料的默认运输方式和里程为公路运输200公里。</w:t>
      </w:r>
    </w:p>
    <w:p w14:paraId="1C0F2E31" w14:textId="77777777" w:rsidR="00685A67" w:rsidRPr="003C1AF4" w:rsidRDefault="00000000">
      <w:pPr>
        <w:pStyle w:val="affc"/>
        <w:adjustRightInd w:val="0"/>
        <w:snapToGrid w:val="0"/>
        <w:spacing w:before="156" w:after="156" w:line="312" w:lineRule="auto"/>
      </w:pPr>
      <w:bookmarkStart w:id="234" w:name="_Toc28773"/>
      <w:bookmarkStart w:id="235" w:name="_Toc2602"/>
      <w:bookmarkStart w:id="236" w:name="_Toc17275"/>
      <w:bookmarkStart w:id="237" w:name="_Toc7893"/>
      <w:bookmarkStart w:id="238" w:name="_Toc23910"/>
      <w:bookmarkStart w:id="239" w:name="_Toc11567"/>
      <w:bookmarkStart w:id="240" w:name="_Toc30383"/>
      <w:bookmarkStart w:id="241" w:name="_Toc215659936"/>
      <w:r w:rsidRPr="003C1AF4">
        <w:rPr>
          <w:rFonts w:hint="eastAsia"/>
        </w:rPr>
        <w:t>结果计算</w:t>
      </w:r>
      <w:bookmarkEnd w:id="232"/>
      <w:r w:rsidRPr="003C1AF4">
        <w:rPr>
          <w:rFonts w:hint="eastAsia"/>
        </w:rPr>
        <w:t>与分析</w:t>
      </w:r>
      <w:bookmarkEnd w:id="234"/>
      <w:bookmarkEnd w:id="235"/>
      <w:bookmarkEnd w:id="236"/>
      <w:bookmarkEnd w:id="237"/>
      <w:bookmarkEnd w:id="238"/>
      <w:bookmarkEnd w:id="239"/>
      <w:bookmarkEnd w:id="240"/>
      <w:bookmarkEnd w:id="241"/>
    </w:p>
    <w:p w14:paraId="0D6BBEBB" w14:textId="77777777" w:rsidR="00685A67" w:rsidRPr="003C1AF4" w:rsidRDefault="00000000">
      <w:pPr>
        <w:pStyle w:val="affffffff8"/>
        <w:snapToGrid w:val="0"/>
        <w:jc w:val="left"/>
      </w:pPr>
      <w:r w:rsidRPr="003C1AF4">
        <w:rPr>
          <w:rFonts w:hint="eastAsia"/>
        </w:rPr>
        <w:t>每个产品的碳足迹是由生产此产品的单元过程的数据</w:t>
      </w:r>
      <w:proofErr w:type="gramStart"/>
      <w:r w:rsidRPr="003C1AF4">
        <w:rPr>
          <w:rFonts w:hint="eastAsia"/>
        </w:rPr>
        <w:t>集计算</w:t>
      </w:r>
      <w:proofErr w:type="gramEnd"/>
      <w:r w:rsidRPr="003C1AF4">
        <w:rPr>
          <w:rFonts w:hint="eastAsia"/>
        </w:rPr>
        <w:t>得到的，计算方法见公式（1）：</w:t>
      </w:r>
    </w:p>
    <w:p w14:paraId="7980D6DC" w14:textId="77777777" w:rsidR="00685A67" w:rsidRPr="003C1AF4" w:rsidRDefault="00000000">
      <w:pPr>
        <w:pStyle w:val="afffffffffffd"/>
        <w:jc w:val="center"/>
        <w:rPr>
          <w:rFonts w:hint="eastAsia"/>
        </w:rPr>
      </w:pPr>
      <m:oMath>
        <m:r>
          <w:rPr>
            <w:rFonts w:ascii="Times New Roman" w:hAnsi="Times New Roman"/>
          </w:rPr>
          <m:t>CF=</m:t>
        </m:r>
        <m:nary>
          <m:naryPr>
            <m:chr m:val="∑"/>
            <m:limLoc m:val="undOvr"/>
            <m:subHide m:val="1"/>
            <m:supHide m:val="1"/>
            <m:ctrlPr>
              <w:rPr>
                <w:rFonts w:ascii="Cambria Math" w:hAnsi="Cambria Math"/>
                <w:i/>
                <w:iCs/>
              </w:rPr>
            </m:ctrlPr>
          </m:naryPr>
          <m:sub/>
          <m:sup/>
          <m:e>
            <m:d>
              <m:dPr>
                <m:ctrlPr>
                  <w:rPr>
                    <w:rFonts w:ascii="Cambria Math" w:hAnsi="Cambria Math"/>
                    <w:i/>
                    <w:iCs/>
                  </w:rPr>
                </m:ctrlPr>
              </m:dPr>
              <m:e>
                <m:sSub>
                  <m:sSubPr>
                    <m:ctrlPr>
                      <w:rPr>
                        <w:rFonts w:ascii="Cambria Math" w:hAnsi="Cambria Math"/>
                        <w:i/>
                        <w:iCs/>
                      </w:rPr>
                    </m:ctrlPr>
                  </m:sSubPr>
                  <m:e>
                    <m:r>
                      <w:rPr>
                        <w:rFonts w:ascii="Times New Roman" w:hAnsi="Times New Roman"/>
                      </w:rPr>
                      <m:t>M</m:t>
                    </m:r>
                  </m:e>
                  <m:sub>
                    <m:r>
                      <w:rPr>
                        <w:rFonts w:ascii="Times New Roman" w:hAnsi="Times New Roman"/>
                      </w:rPr>
                      <m:t>i</m:t>
                    </m:r>
                  </m:sub>
                </m:sSub>
                <m:r>
                  <w:rPr>
                    <w:rFonts w:ascii="Times New Roman" w:hAnsi="Times New Roman"/>
                  </w:rPr>
                  <m:t>×</m:t>
                </m:r>
                <m:sSub>
                  <m:sSubPr>
                    <m:ctrlPr>
                      <w:rPr>
                        <w:rFonts w:ascii="Cambria Math" w:hAnsi="Cambria Math"/>
                        <w:i/>
                        <w:iCs/>
                      </w:rPr>
                    </m:ctrlPr>
                  </m:sSubPr>
                  <m:e>
                    <m:r>
                      <w:rPr>
                        <w:rFonts w:ascii="Times New Roman" w:hAnsi="Times New Roman"/>
                      </w:rPr>
                      <m:t>CFF</m:t>
                    </m:r>
                  </m:e>
                  <m:sub>
                    <m:r>
                      <w:rPr>
                        <w:rFonts w:ascii="Times New Roman" w:hAnsi="Times New Roman"/>
                      </w:rPr>
                      <m:t>Mi</m:t>
                    </m:r>
                  </m:sub>
                </m:sSub>
              </m:e>
            </m:d>
          </m:e>
        </m:nary>
        <m:r>
          <w:rPr>
            <w:rFonts w:ascii="Times New Roman" w:hAnsi="Times New Roman"/>
          </w:rPr>
          <m:t>+</m:t>
        </m:r>
        <m:nary>
          <m:naryPr>
            <m:chr m:val="∑"/>
            <m:limLoc m:val="undOvr"/>
            <m:subHide m:val="1"/>
            <m:supHide m:val="1"/>
            <m:ctrlPr>
              <w:rPr>
                <w:rFonts w:ascii="Cambria Math" w:hAnsi="Cambria Math"/>
                <w:i/>
                <w:iCs/>
              </w:rPr>
            </m:ctrlPr>
          </m:naryPr>
          <m:sub/>
          <m:sup/>
          <m:e>
            <m:d>
              <m:dPr>
                <m:ctrlPr>
                  <w:rPr>
                    <w:rFonts w:ascii="Cambria Math" w:hAnsi="Cambria Math"/>
                    <w:i/>
                    <w:iCs/>
                  </w:rPr>
                </m:ctrlPr>
              </m:dPr>
              <m:e>
                <m:sSub>
                  <m:sSubPr>
                    <m:ctrlPr>
                      <w:rPr>
                        <w:rFonts w:ascii="Cambria Math" w:hAnsi="Cambria Math"/>
                        <w:i/>
                        <w:iCs/>
                      </w:rPr>
                    </m:ctrlPr>
                  </m:sSubPr>
                  <m:e>
                    <m:r>
                      <w:rPr>
                        <w:rFonts w:ascii="Times New Roman" w:hAnsi="Times New Roman"/>
                      </w:rPr>
                      <m:t>AD</m:t>
                    </m:r>
                  </m:e>
                  <m:sub>
                    <m:r>
                      <w:rPr>
                        <w:rFonts w:ascii="Times New Roman" w:hAnsi="Times New Roman" w:hint="eastAsia"/>
                      </w:rPr>
                      <m:t>j</m:t>
                    </m:r>
                  </m:sub>
                </m:sSub>
                <m:r>
                  <w:rPr>
                    <w:rFonts w:ascii="Times New Roman" w:hAnsi="Times New Roman"/>
                  </w:rPr>
                  <m:t>×</m:t>
                </m:r>
                <m:sSub>
                  <m:sSubPr>
                    <m:ctrlPr>
                      <w:rPr>
                        <w:rFonts w:ascii="Cambria Math" w:hAnsi="Cambria Math"/>
                        <w:i/>
                        <w:iCs/>
                      </w:rPr>
                    </m:ctrlPr>
                  </m:sSubPr>
                  <m:e>
                    <m:r>
                      <w:rPr>
                        <w:rFonts w:ascii="Times New Roman" w:hAnsi="Times New Roman"/>
                      </w:rPr>
                      <m:t>EF</m:t>
                    </m:r>
                  </m:e>
                  <m:sub>
                    <m:r>
                      <w:rPr>
                        <w:rFonts w:ascii="Times New Roman" w:hAnsi="Times New Roman"/>
                      </w:rPr>
                      <m:t>jk</m:t>
                    </m:r>
                  </m:sub>
                </m:sSub>
                <m:r>
                  <w:rPr>
                    <w:rFonts w:ascii="Times New Roman" w:hAnsi="Times New Roman" w:hint="eastAsia"/>
                  </w:rPr>
                  <m:t>×</m:t>
                </m:r>
                <m:sSub>
                  <m:sSubPr>
                    <m:ctrlPr>
                      <w:rPr>
                        <w:rFonts w:ascii="Cambria Math" w:hAnsi="Cambria Math"/>
                        <w:i/>
                        <w:iCs/>
                      </w:rPr>
                    </m:ctrlPr>
                  </m:sSubPr>
                  <m:e>
                    <m:r>
                      <w:rPr>
                        <w:rFonts w:ascii="Times New Roman" w:hAnsi="Times New Roman"/>
                      </w:rPr>
                      <m:t>GWP</m:t>
                    </m:r>
                  </m:e>
                  <m:sub>
                    <m:r>
                      <w:rPr>
                        <w:rFonts w:ascii="Times New Roman" w:hAnsi="Times New Roman"/>
                      </w:rPr>
                      <m:t>k</m:t>
                    </m:r>
                  </m:sub>
                </m:sSub>
              </m:e>
            </m:d>
          </m:e>
        </m:nary>
      </m:oMath>
      <w:r w:rsidRPr="003C1AF4">
        <w:rPr>
          <w:rFonts w:hint="eastAsia"/>
        </w:rPr>
        <w:tab/>
        <w:t>(</w:t>
      </w:r>
      <w:r w:rsidRPr="003C1AF4">
        <w:rPr>
          <w:rFonts w:hint="eastAsia"/>
        </w:rPr>
        <w:fldChar w:fldCharType="begin"/>
      </w:r>
      <w:r w:rsidRPr="003C1AF4">
        <w:rPr>
          <w:rFonts w:hint="eastAsia"/>
        </w:rPr>
        <w:instrText xml:space="preserve"> AUTONUM </w:instrText>
      </w:r>
      <w:r w:rsidRPr="003C1AF4">
        <w:rPr>
          <w:rFonts w:hint="eastAsia"/>
        </w:rPr>
        <w:fldChar w:fldCharType="end"/>
      </w:r>
      <w:r w:rsidRPr="003C1AF4">
        <w:rPr>
          <w:rFonts w:hint="eastAsia"/>
        </w:rPr>
        <w:t>)</w:t>
      </w:r>
    </w:p>
    <w:p w14:paraId="5EBFA856" w14:textId="77777777" w:rsidR="00685A67" w:rsidRPr="003C1AF4" w:rsidRDefault="00000000">
      <w:pPr>
        <w:pStyle w:val="afffff3"/>
        <w:adjustRightInd w:val="0"/>
        <w:snapToGrid w:val="0"/>
        <w:spacing w:line="312" w:lineRule="auto"/>
        <w:ind w:firstLine="420"/>
        <w:rPr>
          <w:rFonts w:ascii="Times New Roman"/>
        </w:rPr>
      </w:pPr>
      <w:r w:rsidRPr="003C1AF4">
        <w:rPr>
          <w:rFonts w:ascii="Times New Roman" w:hint="eastAsia"/>
        </w:rPr>
        <w:t>式中：</w:t>
      </w:r>
    </w:p>
    <w:p w14:paraId="79A9D32A" w14:textId="77777777" w:rsidR="00685A67" w:rsidRPr="003C1AF4" w:rsidRDefault="00000000">
      <w:pPr>
        <w:pStyle w:val="afffff3"/>
        <w:tabs>
          <w:tab w:val="left" w:pos="1418"/>
        </w:tabs>
        <w:adjustRightInd w:val="0"/>
        <w:snapToGrid w:val="0"/>
        <w:spacing w:line="312" w:lineRule="auto"/>
        <w:ind w:firstLine="420"/>
        <w:rPr>
          <w:rFonts w:ascii="Times New Roman"/>
        </w:rPr>
      </w:pPr>
      <m:oMath>
        <m:r>
          <w:rPr>
            <w:rFonts w:ascii="Cambria Math" w:hAnsi="Cambria Math"/>
          </w:rPr>
          <m:t>CF</m:t>
        </m:r>
      </m:oMath>
      <w:r w:rsidRPr="003C1AF4">
        <w:rPr>
          <w:rFonts w:ascii="Times New Roman" w:hint="eastAsia"/>
        </w:rPr>
        <w:t>——单元过程目标产品碳足迹因子，即该产品的生命周期碳足迹结果，单位为千克二氧化碳当量（</w:t>
      </w:r>
      <m:oMath>
        <m:r>
          <w:rPr>
            <w:rFonts w:ascii="Cambria Math" w:hAnsi="Cambria Math"/>
          </w:rPr>
          <m:t>kg</m:t>
        </m:r>
        <m:sSub>
          <m:sSubPr>
            <m:ctrlPr>
              <w:rPr>
                <w:rFonts w:ascii="Cambria Math" w:hAnsi="Cambria Math"/>
              </w:rPr>
            </m:ctrlPr>
          </m:sSubPr>
          <m:e>
            <m:r>
              <w:rPr>
                <w:rFonts w:ascii="Cambria Math" w:hAnsi="Cambria Math"/>
              </w:rPr>
              <m:t>CO</m:t>
            </m:r>
          </m:e>
          <m:sub>
            <m:r>
              <w:rPr>
                <w:rFonts w:ascii="Cambria Math" w:hAnsi="Cambria Math"/>
              </w:rPr>
              <m:t>2</m:t>
            </m:r>
          </m:sub>
        </m:sSub>
        <m:r>
          <w:rPr>
            <w:rFonts w:ascii="Cambria Math" w:hAnsi="Cambria Math" w:hint="eastAsia"/>
          </w:rPr>
          <m:t>e</m:t>
        </m:r>
      </m:oMath>
      <w:r w:rsidRPr="003C1AF4">
        <w:rPr>
          <w:rFonts w:ascii="Times New Roman" w:hint="eastAsia"/>
        </w:rPr>
        <w:t>）；</w:t>
      </w:r>
    </w:p>
    <w:p w14:paraId="0316EFFE" w14:textId="77777777" w:rsidR="00685A67" w:rsidRPr="003C1AF4" w:rsidRDefault="00000000">
      <w:pPr>
        <w:pStyle w:val="afffff3"/>
        <w:tabs>
          <w:tab w:val="left" w:pos="1418"/>
        </w:tabs>
        <w:adjustRightInd w:val="0"/>
        <w:snapToGrid w:val="0"/>
        <w:spacing w:line="312" w:lineRule="auto"/>
        <w:ind w:firstLine="420"/>
        <w:rPr>
          <w:rFonts w:ascii="Times New Roman"/>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Pr="003C1AF4">
        <w:rPr>
          <w:rFonts w:ascii="Times New Roman" w:hint="eastAsia"/>
        </w:rPr>
        <w:t>——第</w:t>
      </w:r>
      <m:oMath>
        <m:r>
          <w:rPr>
            <w:rFonts w:ascii="Cambria Math" w:hAnsi="Cambria Math"/>
          </w:rPr>
          <m:t>i</m:t>
        </m:r>
      </m:oMath>
      <w:r w:rsidRPr="003C1AF4">
        <w:rPr>
          <w:rFonts w:ascii="Times New Roman" w:hint="eastAsia"/>
        </w:rPr>
        <w:t>项中间流的消耗或产生量，单位根据实际情况确定（如</w:t>
      </w:r>
      <m:oMath>
        <m:r>
          <w:rPr>
            <w:rFonts w:ascii="Cambria Math" w:hAnsi="Cambria Math"/>
          </w:rPr>
          <m:t>kg</m:t>
        </m:r>
        <m:r>
          <w:rPr>
            <w:rFonts w:ascii="Cambria Math" w:hAnsi="Cambria Math" w:hint="eastAsia"/>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hint="eastAsia"/>
          </w:rPr>
          <m:t>、</m:t>
        </m:r>
        <m:r>
          <w:rPr>
            <w:rFonts w:ascii="Cambria Math" w:hAnsi="Cambria Math"/>
          </w:rPr>
          <m:t>kWh</m:t>
        </m:r>
        <m:r>
          <w:rPr>
            <w:rFonts w:ascii="Cambria Math" w:hAnsi="Cambria Math" w:hint="eastAsia"/>
          </w:rPr>
          <m:t>、</m:t>
        </m:r>
        <m:r>
          <w:rPr>
            <w:rFonts w:ascii="Cambria Math" w:hAnsi="Cambria Math" w:hint="eastAsia"/>
          </w:rPr>
          <m:t>t</m:t>
        </m:r>
        <m:r>
          <w:rPr>
            <w:rFonts w:ascii="Cambria Math" w:hAnsi="Cambria Math" w:hint="eastAsia"/>
          </w:rPr>
          <m:t>·</m:t>
        </m:r>
        <m:r>
          <w:rPr>
            <w:rFonts w:ascii="Cambria Math" w:hAnsi="Cambria Math" w:hint="eastAsia"/>
          </w:rPr>
          <m:t>km</m:t>
        </m:r>
      </m:oMath>
      <w:r w:rsidRPr="003C1AF4">
        <w:rPr>
          <w:rFonts w:ascii="Times New Roman" w:hint="eastAsia"/>
        </w:rPr>
        <w:t>）；</w:t>
      </w:r>
    </w:p>
    <w:p w14:paraId="22018EF5" w14:textId="77777777" w:rsidR="00685A67" w:rsidRPr="003C1AF4" w:rsidRDefault="00000000">
      <w:pPr>
        <w:pStyle w:val="afffff3"/>
        <w:tabs>
          <w:tab w:val="left" w:pos="1418"/>
        </w:tabs>
        <w:adjustRightInd w:val="0"/>
        <w:snapToGrid w:val="0"/>
        <w:spacing w:line="312" w:lineRule="auto"/>
        <w:ind w:firstLine="420"/>
        <w:rPr>
          <w:rFonts w:ascii="Times New Roman"/>
        </w:rPr>
      </w:pPr>
      <m:oMath>
        <m:sSub>
          <m:sSubPr>
            <m:ctrlPr>
              <w:rPr>
                <w:rFonts w:ascii="Cambria Math" w:hAnsi="Cambria Math"/>
                <w:i/>
              </w:rPr>
            </m:ctrlPr>
          </m:sSubPr>
          <m:e>
            <m:r>
              <w:rPr>
                <w:rFonts w:ascii="Cambria Math" w:hAnsi="Cambria Math"/>
              </w:rPr>
              <m:t>CFF</m:t>
            </m:r>
          </m:e>
          <m:sub>
            <m:r>
              <w:rPr>
                <w:rFonts w:ascii="Cambria Math" w:hAnsi="Cambria Math"/>
              </w:rPr>
              <m:t>Mi</m:t>
            </m:r>
          </m:sub>
        </m:sSub>
      </m:oMath>
      <w:r w:rsidRPr="003C1AF4">
        <w:rPr>
          <w:rFonts w:ascii="Times New Roman" w:hint="eastAsia"/>
        </w:rPr>
        <w:t>——与第</w:t>
      </w:r>
      <m:oMath>
        <m:r>
          <w:rPr>
            <w:rFonts w:ascii="Cambria Math" w:hAnsi="Cambria Math"/>
          </w:rPr>
          <m:t>i</m:t>
        </m:r>
      </m:oMath>
      <w:r w:rsidRPr="003C1AF4">
        <w:rPr>
          <w:rFonts w:ascii="Times New Roman" w:hint="eastAsia"/>
        </w:rPr>
        <w:t>项中间流匹配的背景碳足迹因子，单位为千克二氧化碳当量（</w:t>
      </w:r>
      <m:oMath>
        <m:r>
          <w:rPr>
            <w:rFonts w:ascii="Cambria Math" w:hAnsi="Cambria Math"/>
          </w:rPr>
          <m:t>kg</m:t>
        </m:r>
        <m:sSub>
          <m:sSubPr>
            <m:ctrlPr>
              <w:rPr>
                <w:rFonts w:ascii="Cambria Math" w:hAnsi="Cambria Math"/>
              </w:rPr>
            </m:ctrlPr>
          </m:sSubPr>
          <m:e>
            <m:r>
              <w:rPr>
                <w:rFonts w:ascii="Cambria Math" w:hAnsi="Cambria Math"/>
              </w:rPr>
              <m:t>CO</m:t>
            </m:r>
          </m:e>
          <m:sub>
            <m:r>
              <w:rPr>
                <w:rFonts w:ascii="Cambria Math" w:hAnsi="Cambria Math"/>
              </w:rPr>
              <m:t>2</m:t>
            </m:r>
          </m:sub>
        </m:sSub>
        <m:r>
          <w:rPr>
            <w:rFonts w:ascii="Cambria Math" w:hAnsi="Cambria Math" w:hint="eastAsia"/>
          </w:rPr>
          <m:t>e</m:t>
        </m:r>
      </m:oMath>
      <w:r w:rsidRPr="003C1AF4">
        <w:rPr>
          <w:rFonts w:ascii="Times New Roman" w:hint="eastAsia"/>
        </w:rPr>
        <w:t>）；</w:t>
      </w:r>
    </w:p>
    <w:p w14:paraId="30D622E0" w14:textId="77777777" w:rsidR="00685A67" w:rsidRPr="003C1AF4" w:rsidRDefault="00000000">
      <w:pPr>
        <w:pStyle w:val="afffff3"/>
        <w:tabs>
          <w:tab w:val="left" w:pos="1418"/>
        </w:tabs>
        <w:adjustRightInd w:val="0"/>
        <w:snapToGrid w:val="0"/>
        <w:spacing w:line="312" w:lineRule="auto"/>
        <w:ind w:firstLine="420"/>
        <w:rPr>
          <w:rFonts w:ascii="Times New Roman"/>
        </w:rPr>
      </w:pPr>
      <m:oMath>
        <m:sSub>
          <m:sSubPr>
            <m:ctrlPr>
              <w:rPr>
                <w:rFonts w:ascii="Cambria Math" w:hAnsi="Cambria Math"/>
                <w:i/>
              </w:rPr>
            </m:ctrlPr>
          </m:sSubPr>
          <m:e>
            <m:r>
              <w:rPr>
                <w:rFonts w:ascii="Cambria Math" w:hAnsi="Cambria Math"/>
              </w:rPr>
              <m:t>AD</m:t>
            </m:r>
          </m:e>
          <m:sub>
            <m:r>
              <w:rPr>
                <w:rFonts w:ascii="Cambria Math" w:hAnsi="Cambria Math"/>
              </w:rPr>
              <m:t>j</m:t>
            </m:r>
          </m:sub>
        </m:sSub>
      </m:oMath>
      <w:r w:rsidRPr="003C1AF4">
        <w:rPr>
          <w:rFonts w:ascii="Times New Roman" w:hint="eastAsia"/>
        </w:rPr>
        <w:t>——涉及单元过程直接排放的第</w:t>
      </w:r>
      <w:r w:rsidRPr="003C1AF4">
        <w:rPr>
          <w:rFonts w:ascii="Times New Roman" w:hint="eastAsia"/>
        </w:rPr>
        <w:t>j</w:t>
      </w:r>
      <w:r w:rsidRPr="003C1AF4">
        <w:rPr>
          <w:rFonts w:ascii="Times New Roman" w:hint="eastAsia"/>
        </w:rPr>
        <w:t>项活动的活动数据，单位根据实际情况确定（如</w:t>
      </w:r>
      <m:oMath>
        <m:r>
          <w:rPr>
            <w:rFonts w:ascii="Cambria Math" w:hAnsi="Cambria Math"/>
          </w:rPr>
          <m:t>kg</m:t>
        </m:r>
        <m:r>
          <w:rPr>
            <w:rFonts w:ascii="Cambria Math" w:hAnsi="Cambria Math" w:hint="eastAsia"/>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hint="eastAsia"/>
          </w:rPr>
          <m:t>、</m:t>
        </m:r>
        <m:r>
          <w:rPr>
            <w:rFonts w:ascii="Cambria Math" w:hAnsi="Cambria Math"/>
          </w:rPr>
          <m:t>kWh</m:t>
        </m:r>
        <m:r>
          <w:rPr>
            <w:rFonts w:ascii="Cambria Math" w:hAnsi="Cambria Math" w:hint="eastAsia"/>
          </w:rPr>
          <m:t>、</m:t>
        </m:r>
        <m:r>
          <w:rPr>
            <w:rFonts w:ascii="Cambria Math" w:hAnsi="Cambria Math" w:hint="eastAsia"/>
          </w:rPr>
          <m:t>t</m:t>
        </m:r>
        <m:r>
          <w:rPr>
            <w:rFonts w:ascii="Cambria Math" w:hAnsi="Cambria Math" w:hint="eastAsia"/>
          </w:rPr>
          <m:t>·</m:t>
        </m:r>
        <m:r>
          <w:rPr>
            <w:rFonts w:ascii="Cambria Math" w:hAnsi="Cambria Math" w:hint="eastAsia"/>
          </w:rPr>
          <m:t>km</m:t>
        </m:r>
      </m:oMath>
      <w:r w:rsidRPr="003C1AF4">
        <w:rPr>
          <w:rFonts w:ascii="Times New Roman" w:hint="eastAsia"/>
        </w:rPr>
        <w:t>）；</w:t>
      </w:r>
    </w:p>
    <w:p w14:paraId="2204BC00" w14:textId="77777777" w:rsidR="00685A67" w:rsidRPr="003C1AF4" w:rsidRDefault="00000000">
      <w:pPr>
        <w:pStyle w:val="afffff3"/>
        <w:tabs>
          <w:tab w:val="left" w:pos="1418"/>
        </w:tabs>
        <w:adjustRightInd w:val="0"/>
        <w:snapToGrid w:val="0"/>
        <w:spacing w:line="312" w:lineRule="auto"/>
        <w:ind w:firstLine="420"/>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j</m:t>
            </m:r>
            <m:r>
              <w:rPr>
                <w:rFonts w:ascii="Cambria Math" w:hAnsi="Cambria Math" w:hint="eastAsia"/>
              </w:rPr>
              <m:t>k</m:t>
            </m:r>
          </m:sub>
        </m:sSub>
      </m:oMath>
      <w:r w:rsidRPr="003C1AF4">
        <w:rPr>
          <w:rFonts w:ascii="Times New Roman" w:hint="eastAsia"/>
        </w:rPr>
        <w:t>——第</w:t>
      </w:r>
      <w:r w:rsidRPr="003C1AF4">
        <w:rPr>
          <w:rFonts w:ascii="Times New Roman" w:hint="eastAsia"/>
        </w:rPr>
        <w:t>j</w:t>
      </w:r>
      <w:r w:rsidRPr="003C1AF4">
        <w:rPr>
          <w:rFonts w:ascii="Times New Roman" w:hint="eastAsia"/>
        </w:rPr>
        <w:t>项活动的第</w:t>
      </w:r>
      <w:r w:rsidRPr="003C1AF4">
        <w:rPr>
          <w:rFonts w:ascii="Times New Roman" w:hint="eastAsia"/>
        </w:rPr>
        <w:t>k</w:t>
      </w:r>
      <w:r w:rsidRPr="003C1AF4">
        <w:rPr>
          <w:rFonts w:ascii="Times New Roman" w:hint="eastAsia"/>
        </w:rPr>
        <w:t>种温室气体的排放因子，单位为温室气体数量</w:t>
      </w:r>
      <w:proofErr w:type="gramStart"/>
      <w:r w:rsidRPr="003C1AF4">
        <w:rPr>
          <w:rFonts w:ascii="Times New Roman" w:hint="eastAsia"/>
        </w:rPr>
        <w:t>每相关</w:t>
      </w:r>
      <w:proofErr w:type="gramEnd"/>
      <w:r w:rsidRPr="003C1AF4">
        <w:rPr>
          <w:rFonts w:ascii="Times New Roman" w:hint="eastAsia"/>
        </w:rPr>
        <w:t>活动，主要参考国家、行业或政府间气候变化专门委员会（</w:t>
      </w:r>
      <w:r w:rsidRPr="003C1AF4">
        <w:rPr>
          <w:rFonts w:ascii="Times New Roman" w:hint="eastAsia"/>
        </w:rPr>
        <w:t>IPCC</w:t>
      </w:r>
      <w:r w:rsidRPr="003C1AF4">
        <w:rPr>
          <w:rFonts w:ascii="Times New Roman" w:hint="eastAsia"/>
        </w:rPr>
        <w:t>）发布的温室气体核算标准；</w:t>
      </w:r>
    </w:p>
    <w:p w14:paraId="2AAD1090" w14:textId="77777777" w:rsidR="00685A67" w:rsidRPr="003C1AF4" w:rsidRDefault="00000000">
      <w:pPr>
        <w:pStyle w:val="afffff3"/>
        <w:tabs>
          <w:tab w:val="left" w:pos="1418"/>
        </w:tabs>
        <w:adjustRightInd w:val="0"/>
        <w:snapToGrid w:val="0"/>
        <w:spacing w:line="312" w:lineRule="auto"/>
        <w:ind w:firstLine="420"/>
        <w:rPr>
          <w:rFonts w:ascii="Times New Roman"/>
        </w:rPr>
      </w:pPr>
      <m:oMath>
        <m:sSub>
          <m:sSubPr>
            <m:ctrlPr>
              <w:rPr>
                <w:rFonts w:ascii="Cambria Math" w:hAnsi="Cambria Math"/>
                <w:i/>
              </w:rPr>
            </m:ctrlPr>
          </m:sSubPr>
          <m:e>
            <m:r>
              <w:rPr>
                <w:rFonts w:ascii="Cambria Math" w:hAnsi="Cambria Math"/>
              </w:rPr>
              <m:t>GWP</m:t>
            </m:r>
          </m:e>
          <m:sub>
            <m:r>
              <w:rPr>
                <w:rFonts w:ascii="Cambria Math" w:hAnsi="Cambria Math"/>
              </w:rPr>
              <m:t>k</m:t>
            </m:r>
          </m:sub>
        </m:sSub>
      </m:oMath>
      <w:r w:rsidRPr="003C1AF4">
        <w:rPr>
          <w:rFonts w:ascii="Times New Roman" w:hint="eastAsia"/>
        </w:rPr>
        <w:t>——第</w:t>
      </w:r>
      <w:r w:rsidRPr="003C1AF4">
        <w:rPr>
          <w:rFonts w:ascii="Times New Roman" w:hint="eastAsia"/>
        </w:rPr>
        <w:t>k</w:t>
      </w:r>
      <w:r w:rsidRPr="003C1AF4">
        <w:rPr>
          <w:rFonts w:ascii="Times New Roman" w:hint="eastAsia"/>
        </w:rPr>
        <w:t>种温室气体的全球变暖潜势值（</w:t>
      </w:r>
      <w:r w:rsidRPr="003C1AF4">
        <w:rPr>
          <w:rFonts w:ascii="Times New Roman" w:hint="eastAsia"/>
        </w:rPr>
        <w:t>GWP</w:t>
      </w:r>
      <w:r w:rsidRPr="003C1AF4">
        <w:rPr>
          <w:rFonts w:ascii="Times New Roman" w:hint="eastAsia"/>
        </w:rPr>
        <w:t>），单位为二氧化碳当量，参考</w:t>
      </w:r>
      <w:r w:rsidRPr="003C1AF4">
        <w:rPr>
          <w:rFonts w:ascii="Times New Roman" w:hint="eastAsia"/>
        </w:rPr>
        <w:t>IPCC</w:t>
      </w:r>
      <w:r w:rsidRPr="003C1AF4">
        <w:rPr>
          <w:rFonts w:ascii="Times New Roman" w:hint="eastAsia"/>
        </w:rPr>
        <w:t>第六次评价报告（</w:t>
      </w:r>
      <w:r w:rsidRPr="003C1AF4">
        <w:rPr>
          <w:rFonts w:ascii="Times New Roman" w:hint="eastAsia"/>
        </w:rPr>
        <w:t>AR6</w:t>
      </w:r>
      <w:r w:rsidRPr="003C1AF4">
        <w:rPr>
          <w:rFonts w:ascii="Times New Roman" w:hint="eastAsia"/>
        </w:rPr>
        <w:t>）。</w:t>
      </w:r>
    </w:p>
    <w:p w14:paraId="4C611F81" w14:textId="77777777" w:rsidR="00685A67" w:rsidRPr="003C1AF4" w:rsidRDefault="00000000">
      <w:pPr>
        <w:pStyle w:val="affffffff8"/>
      </w:pPr>
      <w:r w:rsidRPr="003C1AF4">
        <w:rPr>
          <w:rFonts w:hint="eastAsia"/>
        </w:rPr>
        <w:t>对于计算得到的生命周期碳足迹结果，应分析每项清单和每项背景碳足迹因子的结果贡献占比，统计以下无明确来源或匹配性较差的背景碳足迹因子的累计贡献占比：</w:t>
      </w:r>
    </w:p>
    <w:p w14:paraId="450284BC" w14:textId="77777777" w:rsidR="00685A67" w:rsidRPr="003C1AF4" w:rsidRDefault="00000000">
      <w:pPr>
        <w:pStyle w:val="afff3"/>
        <w:rPr>
          <w:rFonts w:hint="eastAsia"/>
        </w:rPr>
      </w:pPr>
      <w:r w:rsidRPr="003C1AF4">
        <w:rPr>
          <w:rFonts w:hint="eastAsia"/>
        </w:rPr>
        <w:t>来源不明的背景</w:t>
      </w:r>
      <w:r w:rsidRPr="003C1AF4">
        <w:t>碳足迹因子</w:t>
      </w:r>
      <w:r w:rsidRPr="003C1AF4">
        <w:rPr>
          <w:rFonts w:hint="eastAsia"/>
        </w:rPr>
        <w:t>；</w:t>
      </w:r>
    </w:p>
    <w:p w14:paraId="0CAAF738" w14:textId="77777777" w:rsidR="00685A67" w:rsidRPr="003C1AF4" w:rsidRDefault="00000000">
      <w:pPr>
        <w:pStyle w:val="afff3"/>
        <w:rPr>
          <w:rFonts w:hint="eastAsia"/>
        </w:rPr>
      </w:pPr>
      <w:r w:rsidRPr="003C1AF4">
        <w:t>国家或地区不匹配的</w:t>
      </w:r>
      <w:r w:rsidRPr="003C1AF4">
        <w:rPr>
          <w:rFonts w:hint="eastAsia"/>
        </w:rPr>
        <w:t>背景</w:t>
      </w:r>
      <w:r w:rsidRPr="003C1AF4">
        <w:t>碳足迹因子</w:t>
      </w:r>
      <w:r w:rsidRPr="003C1AF4">
        <w:rPr>
          <w:rFonts w:hint="eastAsia"/>
        </w:rPr>
        <w:t>；</w:t>
      </w:r>
    </w:p>
    <w:p w14:paraId="15DAC76F" w14:textId="77777777" w:rsidR="00685A67" w:rsidRPr="003C1AF4" w:rsidRDefault="00000000">
      <w:pPr>
        <w:pStyle w:val="afff3"/>
        <w:rPr>
          <w:rFonts w:hint="eastAsia"/>
        </w:rPr>
      </w:pPr>
      <w:r w:rsidRPr="003C1AF4">
        <w:t>产品种类或生产技术不匹配的</w:t>
      </w:r>
      <w:r w:rsidRPr="003C1AF4">
        <w:rPr>
          <w:rFonts w:hint="eastAsia"/>
        </w:rPr>
        <w:t>背景</w:t>
      </w:r>
      <w:r w:rsidRPr="003C1AF4">
        <w:t>碳足迹因子</w:t>
      </w:r>
      <w:r w:rsidRPr="003C1AF4">
        <w:rPr>
          <w:rFonts w:hint="eastAsia"/>
        </w:rPr>
        <w:t>。</w:t>
      </w:r>
    </w:p>
    <w:p w14:paraId="0521A79F" w14:textId="77777777" w:rsidR="00685A67" w:rsidRPr="003C1AF4" w:rsidRDefault="00000000">
      <w:pPr>
        <w:pStyle w:val="a5"/>
        <w:numPr>
          <w:ilvl w:val="0"/>
          <w:numId w:val="32"/>
        </w:numPr>
      </w:pPr>
      <w:r w:rsidRPr="003C1AF4">
        <w:t>来源不明的</w:t>
      </w:r>
      <w:r w:rsidRPr="003C1AF4">
        <w:rPr>
          <w:rFonts w:hint="eastAsia"/>
        </w:rPr>
        <w:t>背景</w:t>
      </w:r>
      <w:r w:rsidRPr="003C1AF4">
        <w:t>碳足迹因子指不能追溯展示生命周期模型结构及单元过程、不能追溯展示单元过程输入输出清单名称、不能提供数据集文档和细分温室气体数据的碳足迹因子，不包括国家官方发布的碳足迹因子。</w:t>
      </w:r>
    </w:p>
    <w:p w14:paraId="77283E5F" w14:textId="77777777" w:rsidR="00685A67" w:rsidRPr="003C1AF4" w:rsidRDefault="00000000">
      <w:pPr>
        <w:pStyle w:val="a5"/>
        <w:numPr>
          <w:ilvl w:val="0"/>
          <w:numId w:val="32"/>
        </w:numPr>
      </w:pPr>
      <w:r w:rsidRPr="003C1AF4">
        <w:t>此三类碳足迹因子按顺序统计，不重复统计。</w:t>
      </w:r>
    </w:p>
    <w:p w14:paraId="5DEDCAE1" w14:textId="47B11EDF" w:rsidR="00685A67" w:rsidRPr="003C1AF4" w:rsidRDefault="00000000">
      <w:pPr>
        <w:pStyle w:val="affb"/>
        <w:adjustRightInd w:val="0"/>
        <w:snapToGrid w:val="0"/>
        <w:spacing w:before="312" w:after="312" w:line="312" w:lineRule="auto"/>
      </w:pPr>
      <w:bookmarkStart w:id="242" w:name="_Toc26407"/>
      <w:bookmarkStart w:id="243" w:name="_Toc7935"/>
      <w:bookmarkStart w:id="244" w:name="_Toc9578"/>
      <w:bookmarkStart w:id="245" w:name="_Toc25760"/>
      <w:bookmarkStart w:id="246" w:name="_Toc15326"/>
      <w:bookmarkStart w:id="247" w:name="_Toc29194"/>
      <w:bookmarkStart w:id="248" w:name="_Toc215659937"/>
      <w:r w:rsidRPr="003C1AF4">
        <w:rPr>
          <w:rFonts w:hint="eastAsia"/>
        </w:rPr>
        <w:t>数据质量评估</w:t>
      </w:r>
      <w:bookmarkEnd w:id="242"/>
      <w:bookmarkEnd w:id="243"/>
      <w:bookmarkEnd w:id="244"/>
      <w:bookmarkEnd w:id="245"/>
      <w:bookmarkEnd w:id="246"/>
      <w:bookmarkEnd w:id="247"/>
      <w:r w:rsidR="003C1AF4" w:rsidRPr="003C1AF4">
        <w:rPr>
          <w:rFonts w:hint="eastAsia"/>
        </w:rPr>
        <w:t>的方法步骤</w:t>
      </w:r>
      <w:bookmarkEnd w:id="248"/>
    </w:p>
    <w:p w14:paraId="068D0A0F" w14:textId="77777777" w:rsidR="00685A67" w:rsidRPr="003C1AF4" w:rsidRDefault="00000000">
      <w:pPr>
        <w:pStyle w:val="affc"/>
        <w:adjustRightInd w:val="0"/>
        <w:snapToGrid w:val="0"/>
        <w:spacing w:before="156" w:after="156" w:line="312" w:lineRule="auto"/>
        <w:rPr>
          <w:rFonts w:hAnsi="黑体" w:cs="黑体" w:hint="eastAsia"/>
        </w:rPr>
      </w:pPr>
      <w:bookmarkStart w:id="249" w:name="_Toc2572"/>
      <w:bookmarkStart w:id="250" w:name="_Toc7265"/>
      <w:bookmarkStart w:id="251" w:name="_Toc7864"/>
      <w:bookmarkStart w:id="252" w:name="_Toc25956"/>
      <w:bookmarkStart w:id="253" w:name="_Toc23776"/>
      <w:bookmarkStart w:id="254" w:name="_Toc3023"/>
      <w:bookmarkStart w:id="255" w:name="_Toc215659938"/>
      <w:r w:rsidRPr="003C1AF4">
        <w:rPr>
          <w:rFonts w:hAnsi="黑体" w:cs="黑体" w:hint="eastAsia"/>
        </w:rPr>
        <w:t>碳足迹因子数据质量评分</w:t>
      </w:r>
      <w:bookmarkEnd w:id="249"/>
      <w:bookmarkEnd w:id="250"/>
      <w:bookmarkEnd w:id="251"/>
      <w:bookmarkEnd w:id="252"/>
      <w:bookmarkEnd w:id="255"/>
    </w:p>
    <w:p w14:paraId="6BC79FA3" w14:textId="77777777" w:rsidR="00685A67" w:rsidRPr="003C1AF4" w:rsidRDefault="00000000">
      <w:pPr>
        <w:pStyle w:val="afffff3"/>
        <w:ind w:firstLine="420"/>
      </w:pPr>
      <w:r w:rsidRPr="003C1AF4">
        <w:rPr>
          <w:rFonts w:hint="eastAsia"/>
        </w:rPr>
        <w:t>碳足迹因子数据质量评分计算方法见公式（2）。</w:t>
      </w:r>
    </w:p>
    <w:p w14:paraId="64442746" w14:textId="77777777" w:rsidR="00685A67" w:rsidRPr="003C1AF4" w:rsidRDefault="00000000">
      <w:pPr>
        <w:pStyle w:val="afffffffffffd"/>
        <w:jc w:val="center"/>
        <w:rPr>
          <w:rFonts w:hint="eastAsia"/>
        </w:rPr>
      </w:pPr>
      <m:oMath>
        <m:r>
          <w:rPr>
            <w:rFonts w:ascii="Times New Roman" w:hAnsi="Times New Roman"/>
          </w:rPr>
          <m:t>DQR=</m:t>
        </m:r>
        <m:f>
          <m:fPr>
            <m:ctrlPr>
              <w:rPr>
                <w:rFonts w:ascii="Cambria Math" w:hAnsi="Cambria Math"/>
                <w:i/>
                <w:iCs/>
              </w:rPr>
            </m:ctrlPr>
          </m:fPr>
          <m:num>
            <m:r>
              <w:rPr>
                <w:rFonts w:ascii="Times New Roman" w:hAnsi="Times New Roman"/>
              </w:rPr>
              <m:t>C+</m:t>
            </m:r>
            <m:acc>
              <m:accPr>
                <m:chr m:val="̅"/>
                <m:ctrlPr>
                  <w:rPr>
                    <w:rFonts w:ascii="Cambria Math" w:hAnsi="Cambria Math"/>
                    <w:i/>
                    <w:iCs/>
                  </w:rPr>
                </m:ctrlPr>
              </m:accPr>
              <m:e>
                <m:r>
                  <w:rPr>
                    <w:rFonts w:ascii="Times New Roman" w:hAnsi="Times New Roman"/>
                  </w:rPr>
                  <m:t>T</m:t>
                </m:r>
              </m:e>
            </m:acc>
            <m:r>
              <w:rPr>
                <w:rFonts w:ascii="Times New Roman" w:hAnsi="Times New Roman"/>
              </w:rPr>
              <m:t>+</m:t>
            </m:r>
            <m:acc>
              <m:accPr>
                <m:chr m:val="̅"/>
                <m:ctrlPr>
                  <w:rPr>
                    <w:rFonts w:ascii="Cambria Math" w:hAnsi="Cambria Math"/>
                    <w:i/>
                    <w:iCs/>
                  </w:rPr>
                </m:ctrlPr>
              </m:accPr>
              <m:e>
                <m:r>
                  <w:rPr>
                    <w:rFonts w:ascii="Times New Roman" w:hAnsi="Times New Roman"/>
                  </w:rPr>
                  <m:t>G</m:t>
                </m:r>
              </m:e>
            </m:acc>
            <m:r>
              <w:rPr>
                <w:rFonts w:ascii="Times New Roman" w:hAnsi="Times New Roman"/>
              </w:rPr>
              <m:t>+</m:t>
            </m:r>
            <m:acc>
              <m:accPr>
                <m:chr m:val="̅"/>
                <m:ctrlPr>
                  <w:rPr>
                    <w:rFonts w:ascii="Cambria Math" w:hAnsi="Cambria Math"/>
                    <w:i/>
                    <w:iCs/>
                  </w:rPr>
                </m:ctrlPr>
              </m:accPr>
              <m:e>
                <m:r>
                  <w:rPr>
                    <w:rFonts w:ascii="Times New Roman" w:hAnsi="Times New Roman"/>
                  </w:rPr>
                  <m:t>Y</m:t>
                </m:r>
              </m:e>
            </m:acc>
            <m:r>
              <w:rPr>
                <w:rFonts w:ascii="Cambria Math" w:hAnsi="Cambria Math"/>
              </w:rPr>
              <m:t>+</m:t>
            </m:r>
            <m:acc>
              <m:accPr>
                <m:chr m:val="̅"/>
                <m:ctrlPr>
                  <w:rPr>
                    <w:rFonts w:ascii="Cambria Math" w:hAnsi="Cambria Math"/>
                    <w:i/>
                  </w:rPr>
                </m:ctrlPr>
              </m:accPr>
              <m:e>
                <m:r>
                  <w:rPr>
                    <w:rFonts w:ascii="Cambria Math" w:hAnsi="Cambria Math"/>
                  </w:rPr>
                  <m:t>R</m:t>
                </m:r>
              </m:e>
            </m:acc>
          </m:num>
          <m:den>
            <m:r>
              <w:rPr>
                <w:rFonts w:ascii="Times New Roman" w:hAnsi="Times New Roman"/>
              </w:rPr>
              <m:t>5</m:t>
            </m:r>
          </m:den>
        </m:f>
      </m:oMath>
      <w:r w:rsidRPr="003C1AF4">
        <w:rPr>
          <w:rFonts w:hAnsi="Cambria Math" w:hint="eastAsia"/>
        </w:rPr>
        <w:tab/>
        <w:t>（2）</w:t>
      </w:r>
    </w:p>
    <w:p w14:paraId="25A39A66" w14:textId="77777777" w:rsidR="00685A67" w:rsidRPr="003C1AF4" w:rsidRDefault="00000000">
      <w:pPr>
        <w:autoSpaceDE w:val="0"/>
        <w:autoSpaceDN w:val="0"/>
        <w:snapToGrid w:val="0"/>
        <w:spacing w:line="312" w:lineRule="auto"/>
        <w:ind w:firstLineChars="200" w:firstLine="420"/>
        <w:rPr>
          <w:rFonts w:ascii="Times New Roman" w:hAnsi="Times New Roman"/>
        </w:rPr>
      </w:pPr>
      <w:r w:rsidRPr="003C1AF4">
        <w:rPr>
          <w:rFonts w:ascii="宋体" w:hAnsi="Times New Roman" w:hint="eastAsia"/>
        </w:rPr>
        <w:t>式</w:t>
      </w:r>
      <w:r w:rsidRPr="003C1AF4">
        <w:rPr>
          <w:rFonts w:ascii="Times New Roman" w:hAnsi="Times New Roman" w:hint="eastAsia"/>
        </w:rPr>
        <w:t>中：</w:t>
      </w:r>
    </w:p>
    <w:p w14:paraId="1066F919"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DQR</m:t>
        </m:r>
      </m:oMath>
      <w:r w:rsidRPr="003C1AF4">
        <w:rPr>
          <w:rFonts w:ascii="Times New Roman" w:hAnsi="Times New Roman" w:hint="eastAsia"/>
        </w:rPr>
        <w:t>——碳足迹因子的数据质量评分；</w:t>
      </w:r>
    </w:p>
    <w:p w14:paraId="596EF6D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C</m:t>
        </m:r>
      </m:oMath>
      <w:r w:rsidRPr="003C1AF4">
        <w:rPr>
          <w:rFonts w:ascii="Times New Roman" w:hAnsi="Times New Roman" w:hint="eastAsia"/>
        </w:rPr>
        <w:t>——单元过程数据集的完整度评分，评分</w:t>
      </w:r>
      <w:proofErr w:type="gramStart"/>
      <w:r w:rsidRPr="003C1AF4">
        <w:rPr>
          <w:rFonts w:ascii="Times New Roman" w:hAnsi="Times New Roman" w:hint="eastAsia"/>
        </w:rPr>
        <w:t>规则见</w:t>
      </w:r>
      <w:proofErr w:type="gramEnd"/>
      <w:r w:rsidRPr="003C1AF4">
        <w:rPr>
          <w:rFonts w:ascii="Times New Roman" w:hAnsi="Times New Roman" w:hint="eastAsia"/>
        </w:rPr>
        <w:t>6.2</w:t>
      </w:r>
      <w:r w:rsidRPr="003C1AF4">
        <w:rPr>
          <w:rFonts w:ascii="Times New Roman" w:hAnsi="Times New Roman" w:hint="eastAsia"/>
        </w:rPr>
        <w:t>；</w:t>
      </w:r>
    </w:p>
    <w:p w14:paraId="1100903E"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Cambria Math" w:hAnsi="Cambria Math"/>
                <w:i/>
              </w:rPr>
            </m:ctrlPr>
          </m:accPr>
          <m:e>
            <m:r>
              <w:rPr>
                <w:rFonts w:ascii="Cambria Math" w:hAnsi="Cambria Math"/>
              </w:rPr>
              <m:t>T</m:t>
            </m:r>
          </m:e>
        </m:acc>
      </m:oMath>
      <w:r w:rsidRPr="003C1AF4">
        <w:rPr>
          <w:rFonts w:ascii="Times New Roman" w:hAnsi="Times New Roman" w:hint="eastAsia"/>
        </w:rPr>
        <w:t>——碳足迹因子的技术代表性评分，评分</w:t>
      </w:r>
      <w:proofErr w:type="gramStart"/>
      <w:r w:rsidRPr="003C1AF4">
        <w:rPr>
          <w:rFonts w:ascii="Times New Roman" w:hAnsi="Times New Roman" w:hint="eastAsia"/>
        </w:rPr>
        <w:t>规则见</w:t>
      </w:r>
      <w:proofErr w:type="gramEnd"/>
      <w:r w:rsidRPr="003C1AF4">
        <w:rPr>
          <w:rFonts w:ascii="Times New Roman" w:hAnsi="Times New Roman" w:hint="eastAsia"/>
        </w:rPr>
        <w:t>6.3</w:t>
      </w:r>
      <w:r w:rsidRPr="003C1AF4">
        <w:rPr>
          <w:rFonts w:ascii="Times New Roman" w:hAnsi="Times New Roman" w:hint="eastAsia"/>
        </w:rPr>
        <w:t>；</w:t>
      </w:r>
    </w:p>
    <w:p w14:paraId="5DAA50D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Cambria Math" w:hAnsi="Cambria Math"/>
                <w:i/>
              </w:rPr>
            </m:ctrlPr>
          </m:accPr>
          <m:e>
            <m:r>
              <w:rPr>
                <w:rFonts w:ascii="Cambria Math" w:hAnsi="Cambria Math"/>
              </w:rPr>
              <m:t>G</m:t>
            </m:r>
          </m:e>
        </m:acc>
      </m:oMath>
      <w:r w:rsidRPr="003C1AF4">
        <w:rPr>
          <w:rFonts w:ascii="Times New Roman" w:hAnsi="Times New Roman" w:hint="eastAsia"/>
        </w:rPr>
        <w:t>——碳足迹因子的地理代表性评分，评分</w:t>
      </w:r>
      <w:proofErr w:type="gramStart"/>
      <w:r w:rsidRPr="003C1AF4">
        <w:rPr>
          <w:rFonts w:ascii="Times New Roman" w:hAnsi="Times New Roman" w:hint="eastAsia"/>
        </w:rPr>
        <w:t>规则见</w:t>
      </w:r>
      <w:proofErr w:type="gramEnd"/>
      <w:r w:rsidRPr="003C1AF4">
        <w:rPr>
          <w:rFonts w:ascii="Times New Roman" w:hAnsi="Times New Roman" w:hint="eastAsia"/>
        </w:rPr>
        <w:t>6.4</w:t>
      </w:r>
      <w:r w:rsidRPr="003C1AF4">
        <w:rPr>
          <w:rFonts w:ascii="Times New Roman" w:hAnsi="Times New Roman" w:hint="eastAsia"/>
        </w:rPr>
        <w:t>；</w:t>
      </w:r>
    </w:p>
    <w:p w14:paraId="69EC62C1"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Cambria Math" w:hAnsi="Cambria Math"/>
                <w:i/>
              </w:rPr>
            </m:ctrlPr>
          </m:accPr>
          <m:e>
            <m:r>
              <w:rPr>
                <w:rFonts w:ascii="Cambria Math" w:hAnsi="Cambria Math"/>
              </w:rPr>
              <m:t>Y</m:t>
            </m:r>
          </m:e>
        </m:acc>
      </m:oMath>
      <w:r w:rsidRPr="003C1AF4">
        <w:rPr>
          <w:rFonts w:ascii="Times New Roman" w:hAnsi="Times New Roman" w:hint="eastAsia"/>
        </w:rPr>
        <w:t>——碳足迹因子的年份代表性评分，评分</w:t>
      </w:r>
      <w:proofErr w:type="gramStart"/>
      <w:r w:rsidRPr="003C1AF4">
        <w:rPr>
          <w:rFonts w:ascii="Times New Roman" w:hAnsi="Times New Roman" w:hint="eastAsia"/>
        </w:rPr>
        <w:t>规则见</w:t>
      </w:r>
      <w:proofErr w:type="gramEnd"/>
      <w:r w:rsidRPr="003C1AF4">
        <w:rPr>
          <w:rFonts w:ascii="Times New Roman" w:hAnsi="Times New Roman" w:hint="eastAsia"/>
        </w:rPr>
        <w:t>6.5</w:t>
      </w:r>
      <w:r w:rsidRPr="003C1AF4">
        <w:rPr>
          <w:rFonts w:ascii="Times New Roman" w:hAnsi="Times New Roman" w:hint="eastAsia"/>
        </w:rPr>
        <w:t>；</w:t>
      </w:r>
    </w:p>
    <w:p w14:paraId="2C9582B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Cambria Math" w:hAnsi="Cambria Math"/>
                <w:i/>
              </w:rPr>
            </m:ctrlPr>
          </m:accPr>
          <m:e>
            <m:r>
              <w:rPr>
                <w:rFonts w:ascii="Cambria Math" w:hAnsi="Cambria Math"/>
              </w:rPr>
              <m:t>R</m:t>
            </m:r>
          </m:e>
        </m:acc>
      </m:oMath>
      <w:r w:rsidRPr="003C1AF4">
        <w:rPr>
          <w:rFonts w:ascii="Times New Roman" w:hAnsi="Times New Roman" w:hint="eastAsia"/>
        </w:rPr>
        <w:t>——碳足迹因子的可信度评分，评分</w:t>
      </w:r>
      <w:proofErr w:type="gramStart"/>
      <w:r w:rsidRPr="003C1AF4">
        <w:rPr>
          <w:rFonts w:ascii="Times New Roman" w:hAnsi="Times New Roman" w:hint="eastAsia"/>
        </w:rPr>
        <w:t>规则见</w:t>
      </w:r>
      <w:proofErr w:type="gramEnd"/>
      <w:r w:rsidRPr="003C1AF4">
        <w:rPr>
          <w:rFonts w:ascii="Times New Roman" w:hAnsi="Times New Roman" w:hint="eastAsia"/>
        </w:rPr>
        <w:t>6.6</w:t>
      </w:r>
      <w:r w:rsidRPr="003C1AF4">
        <w:rPr>
          <w:rFonts w:ascii="Times New Roman" w:hAnsi="Times New Roman" w:hint="eastAsia"/>
        </w:rPr>
        <w:t>。</w:t>
      </w:r>
    </w:p>
    <w:p w14:paraId="7EC4A94D" w14:textId="77777777" w:rsidR="00685A67" w:rsidRPr="003C1AF4" w:rsidRDefault="00000000">
      <w:pPr>
        <w:pStyle w:val="affc"/>
        <w:adjustRightInd w:val="0"/>
        <w:snapToGrid w:val="0"/>
        <w:spacing w:before="156" w:after="156" w:line="312" w:lineRule="auto"/>
      </w:pPr>
      <w:bookmarkStart w:id="256" w:name="_Toc4759"/>
      <w:bookmarkStart w:id="257" w:name="_Toc20056"/>
      <w:bookmarkStart w:id="258" w:name="_Toc215659939"/>
      <w:r w:rsidRPr="003C1AF4">
        <w:rPr>
          <w:rFonts w:hAnsi="黑体" w:cs="黑体" w:hint="eastAsia"/>
        </w:rPr>
        <w:t>单元过程数据集</w:t>
      </w:r>
      <w:bookmarkEnd w:id="253"/>
      <w:bookmarkEnd w:id="254"/>
      <w:r w:rsidRPr="003C1AF4">
        <w:rPr>
          <w:rFonts w:hAnsi="黑体" w:cs="黑体" w:hint="eastAsia"/>
        </w:rPr>
        <w:t>完整度评分</w:t>
      </w:r>
      <w:bookmarkEnd w:id="256"/>
      <w:bookmarkEnd w:id="257"/>
      <w:bookmarkEnd w:id="258"/>
    </w:p>
    <w:p w14:paraId="599FF4B8" w14:textId="77777777" w:rsidR="00685A67" w:rsidRPr="003C1AF4" w:rsidRDefault="00000000">
      <w:pPr>
        <w:pStyle w:val="affffffff8"/>
      </w:pPr>
      <w:r w:rsidRPr="003C1AF4">
        <w:rPr>
          <w:rFonts w:hint="eastAsia"/>
        </w:rPr>
        <w:t>单元过程数据集的完整度评分计算方法见公式（3）。</w:t>
      </w:r>
    </w:p>
    <w:p w14:paraId="687C1986" w14:textId="77777777" w:rsidR="00685A67" w:rsidRPr="003C1AF4" w:rsidRDefault="00000000">
      <w:pPr>
        <w:pStyle w:val="afffffffffffd"/>
        <w:jc w:val="center"/>
        <w:rPr>
          <w:rFonts w:hint="eastAsia"/>
        </w:rPr>
      </w:pPr>
      <m:oMath>
        <m:r>
          <w:rPr>
            <w:rFonts w:ascii="Times New Roman" w:hAnsi="Times New Roman"/>
          </w:rPr>
          <m:t>C=</m:t>
        </m:r>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Times New Roman" w:hAnsi="Times New Roman"/>
                  </w:rPr>
                  <m:t>c</m:t>
                </m:r>
              </m:e>
              <m:sub>
                <m:r>
                  <w:rPr>
                    <w:rFonts w:ascii="Cambria Math" w:hAnsi="Cambria Math"/>
                  </w:rPr>
                  <m:t>n</m:t>
                </m:r>
              </m:sub>
            </m:sSub>
            <m:r>
              <w:rPr>
                <w:rFonts w:ascii="Times New Roman" w:hAnsi="Times New Roman" w:hint="eastAsia"/>
              </w:rPr>
              <m:t>·</m:t>
            </m:r>
            <m:f>
              <m:fPr>
                <m:ctrlPr>
                  <w:rPr>
                    <w:rFonts w:ascii="Cambria Math" w:hAnsi="Cambria Math" w:hint="eastAsia"/>
                    <w:i/>
                    <w:iCs/>
                  </w:rPr>
                </m:ctrlPr>
              </m:fPr>
              <m:num>
                <m:r>
                  <w:rPr>
                    <w:rFonts w:ascii="Times New Roman" w:hAnsi="Times New Roman"/>
                  </w:rPr>
                  <m:t>1</m:t>
                </m:r>
              </m:num>
              <m:den>
                <m:sSup>
                  <m:sSupPr>
                    <m:ctrlPr>
                      <w:rPr>
                        <w:rFonts w:ascii="Cambria Math" w:hAnsi="Cambria Math" w:hint="eastAsia"/>
                        <w:i/>
                        <w:iCs/>
                      </w:rPr>
                    </m:ctrlPr>
                  </m:sSupPr>
                  <m:e>
                    <m:r>
                      <w:rPr>
                        <w:rFonts w:ascii="Times New Roman" w:hAnsi="Times New Roman"/>
                      </w:rPr>
                      <m:t>2</m:t>
                    </m:r>
                  </m:e>
                  <m:sup>
                    <m:r>
                      <w:rPr>
                        <w:rFonts w:ascii="Times New Roman" w:hAnsi="Times New Roman" w:hint="eastAsia"/>
                      </w:rPr>
                      <m:t>n</m:t>
                    </m:r>
                  </m:sup>
                </m:sSup>
              </m:den>
            </m:f>
          </m:e>
        </m:nary>
      </m:oMath>
      <w:r w:rsidRPr="003C1AF4">
        <w:rPr>
          <w:rFonts w:hint="eastAsia"/>
        </w:rPr>
        <w:tab/>
        <w:t>(3)</w:t>
      </w:r>
    </w:p>
    <w:p w14:paraId="7BEC0BFB"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2994A860"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C</m:t>
        </m:r>
      </m:oMath>
      <w:r w:rsidRPr="003C1AF4">
        <w:rPr>
          <w:rFonts w:ascii="Times New Roman" w:hAnsi="Times New Roman" w:hint="eastAsia"/>
        </w:rPr>
        <w:t>——单元过程数据集的完整度评分；</w:t>
      </w:r>
    </w:p>
    <w:p w14:paraId="470C3F05"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n</m:t>
        </m:r>
      </m:oMath>
      <w:r w:rsidRPr="003C1AF4">
        <w:rPr>
          <w:rFonts w:ascii="Times New Roman" w:hAnsi="Times New Roman" w:hint="eastAsia"/>
        </w:rPr>
        <w:t>——多篇资料按完整度评分从大到小排序，</w:t>
      </w:r>
      <w:r w:rsidRPr="003C1AF4">
        <w:rPr>
          <w:rFonts w:ascii="Times New Roman" w:hAnsi="Times New Roman" w:hint="eastAsia"/>
        </w:rPr>
        <w:t>n</w:t>
      </w:r>
      <w:r w:rsidRPr="003C1AF4">
        <w:rPr>
          <w:rFonts w:ascii="Times New Roman" w:hAnsi="Times New Roman" w:hint="eastAsia"/>
        </w:rPr>
        <w:t>为序号；</w:t>
      </w:r>
    </w:p>
    <w:p w14:paraId="3BDA7BFB"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Times New Roman" w:hAnsi="Times New Roman"/>
              </w:rPr>
              <m:t>c</m:t>
            </m:r>
          </m:e>
          <m:sub>
            <m:r>
              <w:rPr>
                <w:rFonts w:ascii="Cambria Math" w:hAnsi="Cambria Math"/>
              </w:rPr>
              <m:t>n</m:t>
            </m:r>
          </m:sub>
        </m:sSub>
      </m:oMath>
      <w:r w:rsidRPr="003C1AF4">
        <w:rPr>
          <w:rFonts w:ascii="Times New Roman" w:hAnsi="Times New Roman" w:hint="eastAsia"/>
        </w:rPr>
        <w:t>——排序为</w:t>
      </w:r>
      <w:r w:rsidRPr="003C1AF4">
        <w:rPr>
          <w:rFonts w:ascii="Times New Roman" w:hAnsi="Times New Roman" w:hint="eastAsia"/>
        </w:rPr>
        <w:t>n</w:t>
      </w:r>
      <w:r w:rsidRPr="003C1AF4">
        <w:rPr>
          <w:rFonts w:ascii="Times New Roman" w:hAnsi="Times New Roman" w:hint="eastAsia"/>
        </w:rPr>
        <w:t>的单篇资料完整度评分，见</w:t>
      </w:r>
      <w:r w:rsidRPr="003C1AF4">
        <w:rPr>
          <w:rFonts w:ascii="Times New Roman" w:hAnsi="Times New Roman" w:hint="eastAsia"/>
        </w:rPr>
        <w:t>6.2.2</w:t>
      </w:r>
      <w:r w:rsidRPr="003C1AF4">
        <w:rPr>
          <w:rFonts w:ascii="Times New Roman" w:hAnsi="Times New Roman" w:hint="eastAsia"/>
        </w:rPr>
        <w:t>。</w:t>
      </w:r>
    </w:p>
    <w:p w14:paraId="47D32BDE" w14:textId="77777777" w:rsidR="00685A67" w:rsidRPr="003C1AF4" w:rsidRDefault="00000000">
      <w:pPr>
        <w:pStyle w:val="affffffff8"/>
      </w:pPr>
      <w:r w:rsidRPr="003C1AF4">
        <w:rPr>
          <w:rFonts w:hint="eastAsia"/>
        </w:rPr>
        <w:t>单篇资料的完整度评分计算方法见公式（4）。单篇资料各维度评分规则见表1。</w:t>
      </w:r>
    </w:p>
    <w:p w14:paraId="0B46BBC5" w14:textId="77777777" w:rsidR="00685A67" w:rsidRPr="003C1AF4" w:rsidRDefault="00000000">
      <w:pPr>
        <w:pStyle w:val="afffffffffffd"/>
        <w:jc w:val="center"/>
        <w:rPr>
          <w:rFonts w:hint="eastAsia"/>
        </w:rPr>
      </w:pPr>
      <m:oMath>
        <m:r>
          <w:rPr>
            <w:rFonts w:ascii="Times New Roman" w:hAnsi="Times New Roman"/>
          </w:rPr>
          <m:t>c=</m:t>
        </m:r>
        <m:sSub>
          <m:sSubPr>
            <m:ctrlPr>
              <w:rPr>
                <w:rFonts w:ascii="Cambria Math" w:hAnsi="Cambria Math"/>
                <w:i/>
                <w:iCs/>
              </w:rPr>
            </m:ctrlPr>
          </m:sSubPr>
          <m:e>
            <m:r>
              <w:rPr>
                <w:rFonts w:ascii="Cambria Math" w:hAnsi="Cambria Math"/>
              </w:rPr>
              <m:t>c</m:t>
            </m:r>
          </m:e>
          <m:sub>
            <m:r>
              <w:rPr>
                <w:rFonts w:ascii="Times New Roman" w:hAnsi="Times New Roman"/>
              </w:rPr>
              <m:t>M</m:t>
            </m:r>
          </m:sub>
        </m:sSub>
        <m:r>
          <w:rPr>
            <w:rFonts w:ascii="Times New Roman" w:hAnsi="Times New Roman"/>
          </w:rPr>
          <m:t>+</m:t>
        </m:r>
        <m:sSub>
          <m:sSubPr>
            <m:ctrlPr>
              <w:rPr>
                <w:rFonts w:ascii="Cambria Math" w:hAnsi="Cambria Math"/>
                <w:i/>
                <w:iCs/>
              </w:rPr>
            </m:ctrlPr>
          </m:sSubPr>
          <m:e>
            <m:r>
              <w:rPr>
                <w:rFonts w:ascii="Times New Roman" w:hAnsi="Times New Roman"/>
              </w:rPr>
              <m:t>c</m:t>
            </m:r>
          </m:e>
          <m:sub>
            <m:r>
              <w:rPr>
                <w:rFonts w:ascii="Times New Roman" w:hAnsi="Times New Roman"/>
              </w:rPr>
              <m:t>E</m:t>
            </m:r>
          </m:sub>
        </m:sSub>
        <m:r>
          <w:rPr>
            <w:rFonts w:ascii="Times New Roman" w:hAnsi="Times New Roman"/>
          </w:rPr>
          <m:t>+</m:t>
        </m:r>
        <m:sSub>
          <m:sSubPr>
            <m:ctrlPr>
              <w:rPr>
                <w:rFonts w:ascii="Cambria Math" w:hAnsi="Cambria Math"/>
                <w:i/>
                <w:iCs/>
              </w:rPr>
            </m:ctrlPr>
          </m:sSubPr>
          <m:e>
            <m:r>
              <w:rPr>
                <w:rFonts w:ascii="Times New Roman" w:hAnsi="Times New Roman"/>
              </w:rPr>
              <m:t>c</m:t>
            </m:r>
          </m:e>
          <m:sub>
            <m:r>
              <w:rPr>
                <w:rFonts w:ascii="Times New Roman" w:hAnsi="Times New Roman"/>
              </w:rPr>
              <m:t>W</m:t>
            </m:r>
          </m:sub>
        </m:sSub>
        <m:r>
          <w:rPr>
            <w:rFonts w:ascii="Times New Roman" w:hAnsi="Times New Roman"/>
          </w:rPr>
          <m:t>+</m:t>
        </m:r>
        <m:sSub>
          <m:sSubPr>
            <m:ctrlPr>
              <w:rPr>
                <w:rFonts w:ascii="Cambria Math" w:hAnsi="Cambria Math"/>
                <w:i/>
                <w:iCs/>
              </w:rPr>
            </m:ctrlPr>
          </m:sSubPr>
          <m:e>
            <m:r>
              <w:rPr>
                <w:rFonts w:ascii="Times New Roman" w:hAnsi="Times New Roman"/>
              </w:rPr>
              <m:t>c</m:t>
            </m:r>
          </m:e>
          <m:sub>
            <m:r>
              <w:rPr>
                <w:rFonts w:ascii="Times New Roman" w:hAnsi="Times New Roman"/>
              </w:rPr>
              <m:t>B</m:t>
            </m:r>
          </m:sub>
        </m:sSub>
      </m:oMath>
      <w:r w:rsidRPr="003C1AF4">
        <w:rPr>
          <w:rFonts w:hint="eastAsia"/>
        </w:rPr>
        <w:tab/>
        <w:t>(4)</w:t>
      </w:r>
    </w:p>
    <w:p w14:paraId="339E190F"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5334198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c</m:t>
        </m:r>
      </m:oMath>
      <w:r w:rsidRPr="003C1AF4">
        <w:rPr>
          <w:rFonts w:ascii="Times New Roman" w:hAnsi="Times New Roman" w:hint="eastAsia"/>
        </w:rPr>
        <w:t>——单篇资料的完整度评分；</w:t>
      </w:r>
    </w:p>
    <w:p w14:paraId="10C46262"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Pr="003C1AF4">
        <w:rPr>
          <w:rFonts w:ascii="Times New Roman" w:hAnsi="Times New Roman" w:hint="eastAsia"/>
        </w:rPr>
        <w:t>——单篇资料的原辅料清单评分；</w:t>
      </w:r>
    </w:p>
    <w:p w14:paraId="58FEF343"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c</m:t>
            </m:r>
          </m:e>
          <m:sub>
            <m:r>
              <w:rPr>
                <w:rFonts w:ascii="Cambria Math" w:hAnsi="Cambria Math"/>
              </w:rPr>
              <m:t>E</m:t>
            </m:r>
          </m:sub>
        </m:sSub>
      </m:oMath>
      <w:r w:rsidRPr="003C1AF4">
        <w:rPr>
          <w:rFonts w:ascii="Times New Roman" w:hAnsi="Times New Roman" w:hint="eastAsia"/>
        </w:rPr>
        <w:t>——单篇资料的能源清单评分；</w:t>
      </w:r>
    </w:p>
    <w:p w14:paraId="47C72AE1" w14:textId="77777777" w:rsidR="00685A67" w:rsidRPr="003C1AF4" w:rsidRDefault="00000000">
      <w:pPr>
        <w:autoSpaceDE w:val="0"/>
        <w:autoSpaceDN w:val="0"/>
        <w:snapToGrid w:val="0"/>
        <w:spacing w:line="312" w:lineRule="auto"/>
        <w:ind w:firstLineChars="200" w:firstLine="420"/>
        <w:rPr>
          <w:rFonts w:hAnsi="Cambria Math"/>
        </w:rPr>
      </w:pPr>
      <m:oMath>
        <m:sSub>
          <m:sSubPr>
            <m:ctrlPr>
              <w:rPr>
                <w:rFonts w:ascii="Cambria Math" w:hAnsi="Cambria Math"/>
                <w:i/>
              </w:rPr>
            </m:ctrlPr>
          </m:sSubPr>
          <m:e>
            <m:r>
              <w:rPr>
                <w:rFonts w:ascii="Cambria Math" w:hAnsi="Cambria Math"/>
              </w:rPr>
              <m:t>c</m:t>
            </m:r>
          </m:e>
          <m:sub>
            <m:r>
              <w:rPr>
                <w:rFonts w:ascii="Cambria Math" w:hAnsi="Cambria Math"/>
              </w:rPr>
              <m:t>W</m:t>
            </m:r>
          </m:sub>
        </m:sSub>
      </m:oMath>
      <w:r w:rsidRPr="003C1AF4">
        <w:rPr>
          <w:rFonts w:ascii="Times New Roman" w:hAnsi="Times New Roman" w:hint="eastAsia"/>
        </w:rPr>
        <w:t>——单篇资料的待处置废弃物清单评分；</w:t>
      </w:r>
    </w:p>
    <w:p w14:paraId="3EC4D5E7"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rPr>
            </m:ctrlPr>
          </m:sSubPr>
          <m:e>
            <m:r>
              <w:rPr>
                <w:rFonts w:ascii="Cambria Math" w:hAnsi="Cambria Math"/>
              </w:rPr>
              <m:t>c</m:t>
            </m:r>
          </m:e>
          <m:sub>
            <m:r>
              <w:rPr>
                <w:rFonts w:ascii="Cambria Math" w:hAnsi="Cambria Math"/>
              </w:rPr>
              <m:t>B</m:t>
            </m:r>
          </m:sub>
        </m:sSub>
      </m:oMath>
      <w:r w:rsidRPr="003C1AF4">
        <w:rPr>
          <w:rFonts w:ascii="Times New Roman" w:hint="eastAsia"/>
        </w:rPr>
        <w:t>——单篇资料的物料平衡数据评分。</w:t>
      </w:r>
    </w:p>
    <w:p w14:paraId="204EC26E" w14:textId="77777777" w:rsidR="00685A67" w:rsidRPr="003C1AF4" w:rsidRDefault="00000000">
      <w:pPr>
        <w:pStyle w:val="aff1"/>
        <w:spacing w:before="156" w:after="156"/>
        <w:rPr>
          <w:sz w:val="24"/>
          <w:szCs w:val="32"/>
        </w:rPr>
      </w:pPr>
      <w:r w:rsidRPr="003C1AF4">
        <w:rPr>
          <w:rFonts w:hint="eastAsia"/>
        </w:rPr>
        <w:t>单篇资料完整度评分</w:t>
      </w:r>
    </w:p>
    <w:tbl>
      <w:tblPr>
        <w:tblStyle w:val="affffa"/>
        <w:tblW w:w="5000" w:type="pct"/>
        <w:jc w:val="center"/>
        <w:tblLayout w:type="fixed"/>
        <w:tblLook w:val="04A0" w:firstRow="1" w:lastRow="0" w:firstColumn="1" w:lastColumn="0" w:noHBand="0" w:noVBand="1"/>
      </w:tblPr>
      <w:tblGrid>
        <w:gridCol w:w="2826"/>
        <w:gridCol w:w="6518"/>
      </w:tblGrid>
      <w:tr w:rsidR="003C1AF4" w:rsidRPr="003C1AF4" w14:paraId="7A1FAAF6" w14:textId="77777777">
        <w:trPr>
          <w:trHeight w:val="284"/>
          <w:jc w:val="center"/>
        </w:trPr>
        <w:tc>
          <w:tcPr>
            <w:tcW w:w="1512" w:type="pct"/>
            <w:vAlign w:val="center"/>
          </w:tcPr>
          <w:p w14:paraId="0885C2B1" w14:textId="77777777" w:rsidR="00685A67" w:rsidRPr="003C1AF4" w:rsidRDefault="00000000">
            <w:pPr>
              <w:pStyle w:val="afffffff2"/>
            </w:pPr>
            <w:r w:rsidRPr="003C1AF4">
              <w:rPr>
                <w:rFonts w:hint="eastAsia"/>
              </w:rPr>
              <w:t>评估项目</w:t>
            </w:r>
          </w:p>
        </w:tc>
        <w:tc>
          <w:tcPr>
            <w:tcW w:w="3488" w:type="pct"/>
            <w:vAlign w:val="center"/>
          </w:tcPr>
          <w:p w14:paraId="0E8AB3C8" w14:textId="77777777" w:rsidR="00685A67" w:rsidRPr="003C1AF4" w:rsidRDefault="00000000">
            <w:pPr>
              <w:pStyle w:val="afffffff2"/>
            </w:pPr>
            <w:r w:rsidRPr="003C1AF4">
              <w:rPr>
                <w:rFonts w:hint="eastAsia"/>
              </w:rPr>
              <w:t>评分规则</w:t>
            </w:r>
          </w:p>
        </w:tc>
      </w:tr>
      <w:tr w:rsidR="003C1AF4" w:rsidRPr="003C1AF4" w14:paraId="52490508" w14:textId="77777777">
        <w:trPr>
          <w:trHeight w:val="284"/>
          <w:jc w:val="center"/>
        </w:trPr>
        <w:tc>
          <w:tcPr>
            <w:tcW w:w="1512" w:type="pct"/>
            <w:vAlign w:val="center"/>
          </w:tcPr>
          <w:p w14:paraId="2BEE9F1F" w14:textId="77777777" w:rsidR="00685A67" w:rsidRPr="003C1AF4" w:rsidRDefault="00000000">
            <w:pPr>
              <w:pStyle w:val="afffffff2"/>
            </w:pPr>
            <w:r w:rsidRPr="003C1AF4">
              <w:rPr>
                <w:rFonts w:hint="eastAsia"/>
              </w:rPr>
              <w:t>原辅料清单（</w:t>
            </w: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Pr="003C1AF4">
              <w:rPr>
                <w:rFonts w:hint="eastAsia"/>
              </w:rPr>
              <w:t>）</w:t>
            </w:r>
          </w:p>
        </w:tc>
        <w:tc>
          <w:tcPr>
            <w:tcW w:w="3488" w:type="pct"/>
            <w:vAlign w:val="center"/>
          </w:tcPr>
          <w:p w14:paraId="7C5B368F" w14:textId="77777777" w:rsidR="00685A67" w:rsidRPr="003C1AF4" w:rsidRDefault="00000000">
            <w:pPr>
              <w:pStyle w:val="afffffff2"/>
              <w:jc w:val="both"/>
            </w:pPr>
            <w:r w:rsidRPr="003C1AF4">
              <w:rPr>
                <w:rFonts w:hint="eastAsia"/>
              </w:rPr>
              <w:t>资料中的原辅料数据按重量的数量级从大到</w:t>
            </w:r>
            <w:proofErr w:type="gramStart"/>
            <w:r w:rsidRPr="003C1AF4">
              <w:rPr>
                <w:rFonts w:hint="eastAsia"/>
              </w:rPr>
              <w:t>小进行</w:t>
            </w:r>
            <w:proofErr w:type="gramEnd"/>
            <w:r w:rsidRPr="003C1AF4">
              <w:rPr>
                <w:rFonts w:hint="eastAsia"/>
              </w:rPr>
              <w:t>排序，第一数量级每条清单得0.3分，第二数量级每条清单得0.2分，第三及以下数量级每条清单得0.1分。此项最高得2分。</w:t>
            </w:r>
          </w:p>
        </w:tc>
      </w:tr>
      <w:tr w:rsidR="003C1AF4" w:rsidRPr="003C1AF4" w14:paraId="21EC2D1A" w14:textId="77777777">
        <w:trPr>
          <w:trHeight w:val="284"/>
          <w:jc w:val="center"/>
        </w:trPr>
        <w:tc>
          <w:tcPr>
            <w:tcW w:w="1512" w:type="pct"/>
            <w:vAlign w:val="center"/>
          </w:tcPr>
          <w:p w14:paraId="5652F220" w14:textId="77777777" w:rsidR="00685A67" w:rsidRPr="003C1AF4" w:rsidRDefault="00000000">
            <w:pPr>
              <w:pStyle w:val="afffffff2"/>
            </w:pPr>
            <w:r w:rsidRPr="003C1AF4">
              <w:rPr>
                <w:rFonts w:hint="eastAsia"/>
              </w:rPr>
              <w:t>能源清单（</w:t>
            </w:r>
            <m:oMath>
              <m:sSub>
                <m:sSubPr>
                  <m:ctrlPr>
                    <w:rPr>
                      <w:rFonts w:ascii="Cambria Math" w:hAnsi="Cambria Math"/>
                      <w:i/>
                    </w:rPr>
                  </m:ctrlPr>
                </m:sSubPr>
                <m:e>
                  <m:r>
                    <w:rPr>
                      <w:rFonts w:ascii="Cambria Math" w:hAnsi="Cambria Math"/>
                    </w:rPr>
                    <m:t>c</m:t>
                  </m:r>
                </m:e>
                <m:sub>
                  <m:r>
                    <w:rPr>
                      <w:rFonts w:ascii="Cambria Math" w:hAnsi="Cambria Math"/>
                    </w:rPr>
                    <m:t>E</m:t>
                  </m:r>
                </m:sub>
              </m:sSub>
            </m:oMath>
            <w:r w:rsidRPr="003C1AF4">
              <w:rPr>
                <w:rFonts w:hint="eastAsia"/>
              </w:rPr>
              <w:t>）</w:t>
            </w:r>
          </w:p>
        </w:tc>
        <w:tc>
          <w:tcPr>
            <w:tcW w:w="3488" w:type="pct"/>
            <w:vAlign w:val="center"/>
          </w:tcPr>
          <w:p w14:paraId="471F96E2" w14:textId="77777777" w:rsidR="00685A67" w:rsidRPr="003C1AF4" w:rsidRDefault="00000000">
            <w:pPr>
              <w:pStyle w:val="afffffff2"/>
              <w:jc w:val="both"/>
            </w:pPr>
            <w:r w:rsidRPr="003C1AF4">
              <w:rPr>
                <w:rFonts w:hint="eastAsia"/>
              </w:rPr>
              <w:t>每条能源清单得0.2分。此项最高得1分。</w:t>
            </w:r>
          </w:p>
        </w:tc>
      </w:tr>
      <w:tr w:rsidR="003C1AF4" w:rsidRPr="003C1AF4" w14:paraId="46649975" w14:textId="77777777">
        <w:trPr>
          <w:trHeight w:val="284"/>
          <w:jc w:val="center"/>
        </w:trPr>
        <w:tc>
          <w:tcPr>
            <w:tcW w:w="1512" w:type="pct"/>
            <w:vAlign w:val="center"/>
          </w:tcPr>
          <w:p w14:paraId="7C8AFF7B" w14:textId="77777777" w:rsidR="00685A67" w:rsidRPr="003C1AF4" w:rsidRDefault="00000000">
            <w:pPr>
              <w:pStyle w:val="afffffff2"/>
            </w:pPr>
            <w:r w:rsidRPr="003C1AF4">
              <w:rPr>
                <w:rFonts w:hint="eastAsia"/>
              </w:rPr>
              <w:t>待处置废弃物清单（</w:t>
            </w:r>
            <m:oMath>
              <m:sSub>
                <m:sSubPr>
                  <m:ctrlPr>
                    <w:rPr>
                      <w:rFonts w:ascii="Cambria Math" w:hAnsi="Cambria Math"/>
                      <w:i/>
                    </w:rPr>
                  </m:ctrlPr>
                </m:sSubPr>
                <m:e>
                  <m:r>
                    <w:rPr>
                      <w:rFonts w:ascii="Cambria Math" w:hAnsi="Cambria Math"/>
                    </w:rPr>
                    <m:t>c</m:t>
                  </m:r>
                </m:e>
                <m:sub>
                  <m:r>
                    <w:rPr>
                      <w:rFonts w:ascii="Cambria Math" w:hAnsi="Cambria Math"/>
                    </w:rPr>
                    <m:t>W</m:t>
                  </m:r>
                </m:sub>
              </m:sSub>
            </m:oMath>
            <w:r w:rsidRPr="003C1AF4">
              <w:rPr>
                <w:rFonts w:hint="eastAsia"/>
              </w:rPr>
              <w:t>）</w:t>
            </w:r>
          </w:p>
        </w:tc>
        <w:tc>
          <w:tcPr>
            <w:tcW w:w="3488" w:type="pct"/>
            <w:vAlign w:val="center"/>
          </w:tcPr>
          <w:p w14:paraId="7B7804FF" w14:textId="77777777" w:rsidR="00685A67" w:rsidRPr="003C1AF4" w:rsidRDefault="00000000">
            <w:pPr>
              <w:pStyle w:val="afffffff2"/>
              <w:jc w:val="both"/>
            </w:pPr>
            <w:r w:rsidRPr="003C1AF4">
              <w:rPr>
                <w:rFonts w:hint="eastAsia"/>
              </w:rPr>
              <w:t>待处置废弃物包括纳管废水、主要固废、其他一般固废、危险废物，每条待处置废弃物清单得0.2分。此项最高得1分。</w:t>
            </w:r>
          </w:p>
        </w:tc>
      </w:tr>
      <w:tr w:rsidR="003C1AF4" w:rsidRPr="003C1AF4" w14:paraId="2FEF44A6" w14:textId="77777777">
        <w:trPr>
          <w:trHeight w:val="284"/>
          <w:jc w:val="center"/>
        </w:trPr>
        <w:tc>
          <w:tcPr>
            <w:tcW w:w="1512" w:type="pct"/>
            <w:vAlign w:val="center"/>
          </w:tcPr>
          <w:p w14:paraId="1C5FE9DC" w14:textId="77777777" w:rsidR="00685A67" w:rsidRPr="003C1AF4" w:rsidRDefault="00000000">
            <w:pPr>
              <w:pStyle w:val="afffffff2"/>
            </w:pPr>
            <w:r w:rsidRPr="003C1AF4">
              <w:rPr>
                <w:rFonts w:hint="eastAsia"/>
              </w:rPr>
              <w:t>物料平衡检查（</w:t>
            </w:r>
            <m:oMath>
              <m:sSub>
                <m:sSubPr>
                  <m:ctrlPr>
                    <w:rPr>
                      <w:rFonts w:ascii="Cambria Math" w:hAnsi="Cambria Math"/>
                      <w:i/>
                    </w:rPr>
                  </m:ctrlPr>
                </m:sSubPr>
                <m:e>
                  <m:r>
                    <w:rPr>
                      <w:rFonts w:ascii="Cambria Math" w:hAnsi="Cambria Math"/>
                    </w:rPr>
                    <m:t>c</m:t>
                  </m:r>
                </m:e>
                <m:sub>
                  <m:r>
                    <w:rPr>
                      <w:rFonts w:ascii="Cambria Math" w:hAnsi="Cambria Math"/>
                    </w:rPr>
                    <m:t>B</m:t>
                  </m:r>
                </m:sub>
              </m:sSub>
            </m:oMath>
            <w:r w:rsidRPr="003C1AF4">
              <w:rPr>
                <w:rFonts w:hint="eastAsia"/>
              </w:rPr>
              <w:t>）</w:t>
            </w:r>
          </w:p>
        </w:tc>
        <w:tc>
          <w:tcPr>
            <w:tcW w:w="3488" w:type="pct"/>
            <w:vAlign w:val="center"/>
          </w:tcPr>
          <w:p w14:paraId="269B53EC" w14:textId="77777777" w:rsidR="00685A67" w:rsidRPr="003C1AF4" w:rsidRDefault="00000000">
            <w:pPr>
              <w:pStyle w:val="afffffff2"/>
              <w:jc w:val="left"/>
            </w:pPr>
            <w:r w:rsidRPr="003C1AF4">
              <w:rPr>
                <w:rFonts w:hint="eastAsia"/>
              </w:rPr>
              <w:t>资料中包含输入输出平衡检查/物料平衡检查，得1分。</w:t>
            </w:r>
          </w:p>
        </w:tc>
      </w:tr>
    </w:tbl>
    <w:p w14:paraId="151A3720" w14:textId="699DAE3C" w:rsidR="00685A67" w:rsidRPr="003C1AF4" w:rsidRDefault="003C1AF4">
      <w:pPr>
        <w:pStyle w:val="affc"/>
        <w:adjustRightInd w:val="0"/>
        <w:snapToGrid w:val="0"/>
        <w:spacing w:before="156" w:after="156" w:line="312" w:lineRule="auto"/>
        <w:rPr>
          <w:rFonts w:hAnsi="黑体" w:cs="黑体" w:hint="eastAsia"/>
        </w:rPr>
      </w:pPr>
      <w:bookmarkStart w:id="259" w:name="_Toc28777"/>
      <w:bookmarkStart w:id="260" w:name="_Toc27813"/>
      <w:bookmarkStart w:id="261" w:name="_Toc215659940"/>
      <w:r w:rsidRPr="003C1AF4">
        <w:rPr>
          <w:rFonts w:hAnsi="黑体" w:cs="黑体" w:hint="eastAsia"/>
        </w:rPr>
        <w:t>碳足迹因子技术代表性</w:t>
      </w:r>
      <w:r w:rsidR="00000000" w:rsidRPr="003C1AF4">
        <w:rPr>
          <w:rFonts w:hAnsi="黑体" w:cs="黑体" w:hint="eastAsia"/>
        </w:rPr>
        <w:t>评分</w:t>
      </w:r>
      <w:bookmarkEnd w:id="259"/>
      <w:bookmarkEnd w:id="260"/>
      <w:bookmarkEnd w:id="261"/>
    </w:p>
    <w:p w14:paraId="29C18651" w14:textId="4B4A0791" w:rsidR="00685A67" w:rsidRPr="003C1AF4" w:rsidRDefault="003C1AF4">
      <w:pPr>
        <w:pStyle w:val="affffffff8"/>
      </w:pPr>
      <w:r w:rsidRPr="003C1AF4">
        <w:rPr>
          <w:rFonts w:hint="eastAsia"/>
        </w:rPr>
        <w:t>碳足迹因子技术代表性</w:t>
      </w:r>
      <w:r w:rsidR="00000000" w:rsidRPr="003C1AF4">
        <w:rPr>
          <w:rFonts w:hint="eastAsia"/>
        </w:rPr>
        <w:t>评分计算方式见公式（5）。</w:t>
      </w:r>
    </w:p>
    <w:p w14:paraId="004A940B" w14:textId="77777777" w:rsidR="00685A67" w:rsidRPr="003C1AF4" w:rsidRDefault="00000000">
      <w:pPr>
        <w:pStyle w:val="afffffffffffd"/>
        <w:jc w:val="center"/>
        <w:rPr>
          <w:rFonts w:hint="eastAsia"/>
        </w:rPr>
      </w:pPr>
      <m:oMath>
        <m:acc>
          <m:accPr>
            <m:chr m:val="̅"/>
            <m:ctrlPr>
              <w:rPr>
                <w:rFonts w:ascii="Cambria Math" w:hAnsi="Cambria Math"/>
                <w:i/>
                <w:iCs/>
              </w:rPr>
            </m:ctrlPr>
          </m:accPr>
          <m:e>
            <m:r>
              <w:rPr>
                <w:rFonts w:ascii="Times New Roman" w:hAnsi="Times New Roman"/>
              </w:rPr>
              <m:t>Te</m:t>
            </m:r>
          </m:e>
        </m:acc>
        <m:r>
          <w:rPr>
            <w:rFonts w:ascii="Times New Roman" w:hAnsi="Times New Roman"/>
          </w:rPr>
          <m:t>=</m:t>
        </m:r>
        <m:nary>
          <m:naryPr>
            <m:chr m:val="∑"/>
            <m:limLoc m:val="undOvr"/>
            <m:subHide m:val="1"/>
            <m:supHide m:val="1"/>
            <m:ctrlPr>
              <w:rPr>
                <w:rFonts w:ascii="Times New Roman" w:hAnsi="Times New Roman"/>
                <w:i/>
              </w:rPr>
            </m:ctrlPr>
          </m:naryPr>
          <m:sub/>
          <m:sup/>
          <m:e>
            <m:sSub>
              <m:sSubPr>
                <m:ctrlPr>
                  <w:rPr>
                    <w:rFonts w:ascii="Cambria Math" w:hAnsi="Cambria Math"/>
                    <w:i/>
                    <w:iCs/>
                  </w:rPr>
                </m:ctrlPr>
              </m:sSubPr>
              <m:e>
                <m:r>
                  <w:rPr>
                    <w:rFonts w:ascii="Times New Roman" w:hAnsi="Times New Roman"/>
                  </w:rPr>
                  <m:t>Te</m:t>
                </m:r>
              </m:e>
              <m:sub>
                <m:r>
                  <w:rPr>
                    <w:rFonts w:ascii="Times New Roman" w:hAnsi="Times New Roman" w:hint="eastAsia"/>
                  </w:rPr>
                  <m:t>i</m:t>
                </m:r>
              </m:sub>
            </m:sSub>
            <m:r>
              <w:rPr>
                <w:rFonts w:ascii="Times New Roman" w:hAnsi="Times New Roman" w:hint="eastAsia"/>
              </w:rPr>
              <m:t>·</m:t>
            </m:r>
            <m:sSub>
              <m:sSubPr>
                <m:ctrlPr>
                  <w:rPr>
                    <w:rFonts w:ascii="Cambria Math" w:hAnsi="Cambria Math" w:hint="eastAsia"/>
                    <w:i/>
                    <w:iCs/>
                  </w:rPr>
                </m:ctrlPr>
              </m:sSubPr>
              <m:e>
                <m:r>
                  <w:rPr>
                    <w:rFonts w:ascii="Times New Roman" w:hAnsi="Times New Roman"/>
                  </w:rPr>
                  <m:t>W</m:t>
                </m:r>
              </m:e>
              <m:sub>
                <m:r>
                  <w:rPr>
                    <w:rFonts w:ascii="Cambria Math" w:hAnsi="Cambria Math"/>
                  </w:rPr>
                  <m:t>i</m:t>
                </m:r>
              </m:sub>
            </m:sSub>
          </m:e>
        </m:nary>
      </m:oMath>
      <w:r w:rsidRPr="003C1AF4">
        <w:rPr>
          <w:rFonts w:hAnsi="Cambria Math" w:hint="eastAsia"/>
        </w:rPr>
        <w:tab/>
        <w:t>（5）</w:t>
      </w:r>
    </w:p>
    <w:p w14:paraId="481E0977"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435DFF29" w14:textId="77777777" w:rsidR="00685A67" w:rsidRPr="003C1AF4" w:rsidRDefault="00000000">
      <w:pPr>
        <w:autoSpaceDE w:val="0"/>
        <w:autoSpaceDN w:val="0"/>
        <w:snapToGrid w:val="0"/>
        <w:spacing w:line="312" w:lineRule="auto"/>
        <w:ind w:firstLineChars="200" w:firstLine="420"/>
      </w:pPr>
      <m:oMath>
        <m:acc>
          <m:accPr>
            <m:chr m:val="̅"/>
            <m:ctrlPr>
              <w:rPr>
                <w:rFonts w:ascii="Cambria Math" w:hAnsi="Cambria Math"/>
                <w:i/>
              </w:rPr>
            </m:ctrlPr>
          </m:accPr>
          <m:e>
            <m:r>
              <w:rPr>
                <w:rFonts w:ascii="Cambria Math" w:hAnsi="Cambria Math"/>
              </w:rPr>
              <m:t>Te</m:t>
            </m:r>
          </m:e>
        </m:acc>
      </m:oMath>
      <w:r w:rsidRPr="003C1AF4">
        <w:rPr>
          <w:rFonts w:ascii="Times New Roman" w:hAnsi="Times New Roman" w:hint="eastAsia"/>
        </w:rPr>
        <w:t>——</w:t>
      </w:r>
      <w:r w:rsidRPr="003C1AF4">
        <w:rPr>
          <w:rFonts w:hint="eastAsia"/>
        </w:rPr>
        <w:t>背景碳足迹因子的技术匹配度总分；</w:t>
      </w:r>
    </w:p>
    <w:p w14:paraId="0812A376"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i</m:t>
        </m:r>
      </m:oMath>
      <w:r w:rsidRPr="003C1AF4">
        <w:rPr>
          <w:rFonts w:ascii="Times New Roman" w:hAnsi="Times New Roman" w:hint="eastAsia"/>
        </w:rPr>
        <w:t>——第</w:t>
      </w:r>
      <w:proofErr w:type="spellStart"/>
      <w:r w:rsidRPr="003C1AF4">
        <w:rPr>
          <w:rFonts w:ascii="Times New Roman" w:hAnsi="Times New Roman" w:hint="eastAsia"/>
        </w:rPr>
        <w:t>i</w:t>
      </w:r>
      <w:proofErr w:type="spellEnd"/>
      <w:proofErr w:type="gramStart"/>
      <w:r w:rsidRPr="003C1AF4">
        <w:rPr>
          <w:rFonts w:ascii="Times New Roman" w:hAnsi="Times New Roman" w:hint="eastAsia"/>
        </w:rPr>
        <w:t>项背景碳</w:t>
      </w:r>
      <w:proofErr w:type="gramEnd"/>
      <w:r w:rsidRPr="003C1AF4">
        <w:rPr>
          <w:rFonts w:ascii="Times New Roman" w:hAnsi="Times New Roman" w:hint="eastAsia"/>
        </w:rPr>
        <w:t>足迹因子；</w:t>
      </w:r>
    </w:p>
    <w:p w14:paraId="4E1597FE"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Te</m:t>
            </m:r>
          </m:e>
          <m:sub>
            <m:r>
              <w:rPr>
                <w:rFonts w:ascii="Cambria Math" w:hAnsi="Cambria Math"/>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proofErr w:type="gramStart"/>
      <w:r w:rsidRPr="003C1AF4">
        <w:rPr>
          <w:rFonts w:ascii="Times New Roman" w:hAnsi="Times New Roman" w:hint="eastAsia"/>
        </w:rPr>
        <w:t>项背景碳</w:t>
      </w:r>
      <w:proofErr w:type="gramEnd"/>
      <w:r w:rsidRPr="003C1AF4">
        <w:rPr>
          <w:rFonts w:ascii="Times New Roman" w:hAnsi="Times New Roman" w:hint="eastAsia"/>
        </w:rPr>
        <w:t>足迹因子的</w:t>
      </w:r>
      <w:r w:rsidRPr="003C1AF4">
        <w:rPr>
          <w:rFonts w:hint="eastAsia"/>
        </w:rPr>
        <w:t>技术匹配度评分，见表</w:t>
      </w:r>
      <w:r w:rsidRPr="003C1AF4">
        <w:rPr>
          <w:rFonts w:hint="eastAsia"/>
        </w:rPr>
        <w:t>2</w:t>
      </w:r>
      <w:r w:rsidRPr="003C1AF4">
        <w:rPr>
          <w:rFonts w:hint="eastAsia"/>
        </w:rPr>
        <w:t>；</w:t>
      </w:r>
    </w:p>
    <w:p w14:paraId="2D74D8F8" w14:textId="77777777" w:rsidR="00685A67" w:rsidRPr="003C1AF4" w:rsidRDefault="00000000">
      <w:pPr>
        <w:snapToGrid w:val="0"/>
        <w:spacing w:line="312" w:lineRule="auto"/>
        <w:ind w:firstLineChars="200"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proofErr w:type="gramStart"/>
      <w:r w:rsidRPr="003C1AF4">
        <w:rPr>
          <w:rFonts w:ascii="Times New Roman" w:hAnsi="Times New Roman" w:hint="eastAsia"/>
        </w:rPr>
        <w:t>项背景碳</w:t>
      </w:r>
      <w:proofErr w:type="gramEnd"/>
      <w:r w:rsidRPr="003C1AF4">
        <w:rPr>
          <w:rFonts w:ascii="Times New Roman" w:hAnsi="Times New Roman" w:hint="eastAsia"/>
        </w:rPr>
        <w:t>足迹因子的归一化结果贡献占比，为该项碳足迹因子的结果贡献占比与单元过程所有背景碳足迹因子的结果贡献占比总和的比值。</w:t>
      </w:r>
    </w:p>
    <w:p w14:paraId="76B478EF" w14:textId="41574078" w:rsidR="00685A67" w:rsidRPr="003C1AF4" w:rsidRDefault="003C1AF4">
      <w:pPr>
        <w:pStyle w:val="aff1"/>
        <w:spacing w:before="156" w:after="156"/>
      </w:pPr>
      <w:r w:rsidRPr="003C1AF4">
        <w:rPr>
          <w:rFonts w:hint="eastAsia"/>
        </w:rPr>
        <w:t>碳足迹因子技术代表性</w:t>
      </w:r>
      <w:r w:rsidR="00000000" w:rsidRPr="003C1AF4">
        <w:rPr>
          <w:rFonts w:hint="eastAsia"/>
        </w:rPr>
        <w:t>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7311"/>
      </w:tblGrid>
      <w:tr w:rsidR="003C1AF4" w:rsidRPr="003C1AF4" w14:paraId="7E9C96E5" w14:textId="77777777">
        <w:trPr>
          <w:trHeight w:val="284"/>
          <w:jc w:val="center"/>
        </w:trPr>
        <w:tc>
          <w:tcPr>
            <w:tcW w:w="1088" w:type="pct"/>
            <w:vAlign w:val="center"/>
          </w:tcPr>
          <w:p w14:paraId="049056AC" w14:textId="77777777" w:rsidR="00685A67" w:rsidRPr="003C1AF4" w:rsidRDefault="00000000">
            <w:pPr>
              <w:pStyle w:val="afffffff2"/>
            </w:pPr>
            <w:r w:rsidRPr="003C1AF4">
              <w:rPr>
                <w:rFonts w:hint="eastAsia"/>
              </w:rPr>
              <w:t>评分项目</w:t>
            </w:r>
          </w:p>
        </w:tc>
        <w:tc>
          <w:tcPr>
            <w:tcW w:w="3912" w:type="pct"/>
            <w:noWrap/>
            <w:vAlign w:val="center"/>
          </w:tcPr>
          <w:p w14:paraId="3059C30D" w14:textId="77777777" w:rsidR="00685A67" w:rsidRPr="003C1AF4" w:rsidRDefault="00000000">
            <w:pPr>
              <w:pStyle w:val="afffffff2"/>
            </w:pPr>
            <w:r w:rsidRPr="003C1AF4">
              <w:rPr>
                <w:rFonts w:hint="eastAsia"/>
              </w:rPr>
              <w:t>评分规则</w:t>
            </w:r>
          </w:p>
        </w:tc>
      </w:tr>
      <w:tr w:rsidR="003C1AF4" w:rsidRPr="003C1AF4" w14:paraId="1156DB05" w14:textId="77777777">
        <w:trPr>
          <w:trHeight w:val="284"/>
          <w:jc w:val="center"/>
        </w:trPr>
        <w:tc>
          <w:tcPr>
            <w:tcW w:w="1088" w:type="pct"/>
            <w:vMerge w:val="restart"/>
            <w:vAlign w:val="center"/>
          </w:tcPr>
          <w:p w14:paraId="5855D2D7" w14:textId="77777777" w:rsidR="00685A67" w:rsidRPr="003C1AF4" w:rsidRDefault="00000000">
            <w:pPr>
              <w:pStyle w:val="afffffff2"/>
            </w:pPr>
            <w:r w:rsidRPr="003C1AF4">
              <w:rPr>
                <w:rFonts w:hint="eastAsia"/>
              </w:rPr>
              <w:t>背景碳足迹因子与中间流的产品匹配度</w:t>
            </w:r>
          </w:p>
        </w:tc>
        <w:tc>
          <w:tcPr>
            <w:tcW w:w="3912" w:type="pct"/>
            <w:noWrap/>
            <w:vAlign w:val="center"/>
          </w:tcPr>
          <w:p w14:paraId="6F86617D" w14:textId="77777777" w:rsidR="00685A67" w:rsidRPr="003C1AF4" w:rsidRDefault="00000000">
            <w:pPr>
              <w:pStyle w:val="afffffff2"/>
              <w:jc w:val="left"/>
            </w:pPr>
            <w:r w:rsidRPr="003C1AF4">
              <w:rPr>
                <w:rFonts w:hint="eastAsia"/>
              </w:rPr>
              <w:t>背景碳足迹因子所代表的产品种类与中间流一致，且规格型号（如浓度、含量等）一致，得1.5分</w:t>
            </w:r>
          </w:p>
        </w:tc>
      </w:tr>
      <w:tr w:rsidR="003C1AF4" w:rsidRPr="003C1AF4" w14:paraId="4DC1FE93" w14:textId="77777777">
        <w:trPr>
          <w:trHeight w:val="284"/>
          <w:jc w:val="center"/>
        </w:trPr>
        <w:tc>
          <w:tcPr>
            <w:tcW w:w="1088" w:type="pct"/>
            <w:vMerge/>
            <w:vAlign w:val="center"/>
          </w:tcPr>
          <w:p w14:paraId="4C1D03CA" w14:textId="77777777" w:rsidR="00685A67" w:rsidRPr="003C1AF4" w:rsidRDefault="00685A67">
            <w:pPr>
              <w:pStyle w:val="afffffff2"/>
            </w:pPr>
          </w:p>
        </w:tc>
        <w:tc>
          <w:tcPr>
            <w:tcW w:w="3912" w:type="pct"/>
            <w:noWrap/>
            <w:vAlign w:val="center"/>
          </w:tcPr>
          <w:p w14:paraId="10274656" w14:textId="77777777" w:rsidR="00685A67" w:rsidRPr="003C1AF4" w:rsidRDefault="00000000">
            <w:pPr>
              <w:pStyle w:val="afffffff2"/>
              <w:jc w:val="left"/>
            </w:pPr>
            <w:r w:rsidRPr="003C1AF4">
              <w:rPr>
                <w:rFonts w:hint="eastAsia"/>
              </w:rPr>
              <w:t>背景碳足迹因子所代表的产品种类与中间流一致，但规格型号（如浓度、含量等）不一致，得1分</w:t>
            </w:r>
          </w:p>
        </w:tc>
      </w:tr>
      <w:tr w:rsidR="003C1AF4" w:rsidRPr="003C1AF4" w14:paraId="63DD6291" w14:textId="77777777">
        <w:trPr>
          <w:trHeight w:val="284"/>
          <w:jc w:val="center"/>
        </w:trPr>
        <w:tc>
          <w:tcPr>
            <w:tcW w:w="1088" w:type="pct"/>
            <w:vMerge/>
            <w:vAlign w:val="center"/>
          </w:tcPr>
          <w:p w14:paraId="2650231F" w14:textId="77777777" w:rsidR="00685A67" w:rsidRPr="003C1AF4" w:rsidRDefault="00685A67">
            <w:pPr>
              <w:pStyle w:val="afffffff2"/>
            </w:pPr>
          </w:p>
        </w:tc>
        <w:tc>
          <w:tcPr>
            <w:tcW w:w="3912" w:type="pct"/>
            <w:noWrap/>
            <w:vAlign w:val="center"/>
          </w:tcPr>
          <w:p w14:paraId="6B602E4E" w14:textId="77777777" w:rsidR="00685A67" w:rsidRPr="003C1AF4" w:rsidRDefault="00000000">
            <w:pPr>
              <w:pStyle w:val="afffffff2"/>
              <w:jc w:val="left"/>
            </w:pPr>
            <w:r w:rsidRPr="003C1AF4">
              <w:rPr>
                <w:rFonts w:hint="eastAsia"/>
              </w:rPr>
              <w:t>背景碳足迹因子所代表的产品种类与中间流不一致但成分相似，得0.5分</w:t>
            </w:r>
          </w:p>
        </w:tc>
      </w:tr>
      <w:tr w:rsidR="003C1AF4" w:rsidRPr="003C1AF4" w14:paraId="6B1A4554" w14:textId="77777777">
        <w:trPr>
          <w:trHeight w:val="284"/>
          <w:jc w:val="center"/>
        </w:trPr>
        <w:tc>
          <w:tcPr>
            <w:tcW w:w="1088" w:type="pct"/>
            <w:vMerge/>
            <w:vAlign w:val="center"/>
          </w:tcPr>
          <w:p w14:paraId="3F1B34CF" w14:textId="77777777" w:rsidR="00685A67" w:rsidRPr="003C1AF4" w:rsidRDefault="00685A67">
            <w:pPr>
              <w:pStyle w:val="afffffff2"/>
            </w:pPr>
          </w:p>
        </w:tc>
        <w:tc>
          <w:tcPr>
            <w:tcW w:w="3912" w:type="pct"/>
            <w:noWrap/>
            <w:vAlign w:val="center"/>
          </w:tcPr>
          <w:p w14:paraId="11C5C4C4" w14:textId="77777777" w:rsidR="00685A67" w:rsidRPr="003C1AF4" w:rsidRDefault="00000000">
            <w:pPr>
              <w:pStyle w:val="afffffff2"/>
              <w:jc w:val="left"/>
            </w:pPr>
            <w:r w:rsidRPr="003C1AF4">
              <w:rPr>
                <w:rFonts w:hint="eastAsia"/>
              </w:rPr>
              <w:t>背景碳足迹因子所代表的产品种类与中间流不一致且成分不相似，得0分</w:t>
            </w:r>
          </w:p>
        </w:tc>
      </w:tr>
      <w:tr w:rsidR="003C1AF4" w:rsidRPr="003C1AF4" w14:paraId="22F4E95A" w14:textId="77777777">
        <w:trPr>
          <w:trHeight w:val="284"/>
          <w:jc w:val="center"/>
        </w:trPr>
        <w:tc>
          <w:tcPr>
            <w:tcW w:w="1088" w:type="pct"/>
            <w:vMerge w:val="restart"/>
            <w:vAlign w:val="center"/>
          </w:tcPr>
          <w:p w14:paraId="69E29535" w14:textId="77777777" w:rsidR="00685A67" w:rsidRPr="003C1AF4" w:rsidRDefault="00000000">
            <w:pPr>
              <w:pStyle w:val="afffffff2"/>
            </w:pPr>
            <w:r w:rsidRPr="003C1AF4">
              <w:rPr>
                <w:rFonts w:hint="eastAsia"/>
              </w:rPr>
              <w:t>背景碳足迹因子与中间流的生产技术匹配度</w:t>
            </w:r>
          </w:p>
        </w:tc>
        <w:tc>
          <w:tcPr>
            <w:tcW w:w="3912" w:type="pct"/>
            <w:noWrap/>
            <w:vAlign w:val="center"/>
          </w:tcPr>
          <w:p w14:paraId="34830F76" w14:textId="77777777" w:rsidR="00685A67" w:rsidRPr="003C1AF4" w:rsidRDefault="00000000">
            <w:pPr>
              <w:pStyle w:val="afffffff2"/>
              <w:jc w:val="left"/>
            </w:pPr>
            <w:r w:rsidRPr="003C1AF4">
              <w:rPr>
                <w:rFonts w:hint="eastAsia"/>
              </w:rPr>
              <w:t>背景碳足迹因子所代表的生产技术为多因素技术分类的市场平均，得3.5分</w:t>
            </w:r>
          </w:p>
        </w:tc>
      </w:tr>
      <w:tr w:rsidR="003C1AF4" w:rsidRPr="003C1AF4" w14:paraId="33C1CC75" w14:textId="77777777">
        <w:trPr>
          <w:trHeight w:val="284"/>
          <w:jc w:val="center"/>
        </w:trPr>
        <w:tc>
          <w:tcPr>
            <w:tcW w:w="1088" w:type="pct"/>
            <w:vMerge/>
            <w:vAlign w:val="center"/>
          </w:tcPr>
          <w:p w14:paraId="28A8E01D" w14:textId="77777777" w:rsidR="00685A67" w:rsidRPr="003C1AF4" w:rsidRDefault="00685A67">
            <w:pPr>
              <w:pStyle w:val="afffffff2"/>
            </w:pPr>
          </w:p>
        </w:tc>
        <w:tc>
          <w:tcPr>
            <w:tcW w:w="3912" w:type="pct"/>
            <w:noWrap/>
            <w:vAlign w:val="center"/>
          </w:tcPr>
          <w:p w14:paraId="71AA77C6" w14:textId="77777777" w:rsidR="00685A67" w:rsidRPr="003C1AF4" w:rsidRDefault="00000000">
            <w:pPr>
              <w:pStyle w:val="afffffff2"/>
              <w:jc w:val="left"/>
            </w:pPr>
            <w:r w:rsidRPr="003C1AF4">
              <w:rPr>
                <w:rFonts w:hint="eastAsia"/>
              </w:rPr>
              <w:t>背景碳足迹因子所代表的生产技术为单因素技术分类的市场平均，得3分</w:t>
            </w:r>
          </w:p>
        </w:tc>
      </w:tr>
      <w:tr w:rsidR="003C1AF4" w:rsidRPr="003C1AF4" w14:paraId="46B630F8" w14:textId="77777777">
        <w:trPr>
          <w:trHeight w:val="284"/>
          <w:jc w:val="center"/>
        </w:trPr>
        <w:tc>
          <w:tcPr>
            <w:tcW w:w="1088" w:type="pct"/>
            <w:vMerge/>
            <w:vAlign w:val="center"/>
          </w:tcPr>
          <w:p w14:paraId="2CCD8324" w14:textId="77777777" w:rsidR="00685A67" w:rsidRPr="003C1AF4" w:rsidRDefault="00685A67">
            <w:pPr>
              <w:pStyle w:val="afffffff2"/>
            </w:pPr>
          </w:p>
        </w:tc>
        <w:tc>
          <w:tcPr>
            <w:tcW w:w="3912" w:type="pct"/>
            <w:noWrap/>
            <w:vAlign w:val="center"/>
          </w:tcPr>
          <w:p w14:paraId="632CBF5D" w14:textId="77777777" w:rsidR="00685A67" w:rsidRPr="003C1AF4" w:rsidRDefault="00000000">
            <w:pPr>
              <w:pStyle w:val="afffffff2"/>
              <w:jc w:val="left"/>
            </w:pPr>
            <w:r w:rsidRPr="003C1AF4">
              <w:rPr>
                <w:rFonts w:hint="eastAsia"/>
              </w:rPr>
              <w:t>背景碳足迹因子所代表的生产技术为市场上最主要的生产技术，得2分</w:t>
            </w:r>
          </w:p>
        </w:tc>
      </w:tr>
      <w:tr w:rsidR="003C1AF4" w:rsidRPr="003C1AF4" w14:paraId="11C3467D" w14:textId="77777777">
        <w:trPr>
          <w:trHeight w:val="284"/>
          <w:jc w:val="center"/>
        </w:trPr>
        <w:tc>
          <w:tcPr>
            <w:tcW w:w="1088" w:type="pct"/>
            <w:vMerge/>
            <w:vAlign w:val="center"/>
          </w:tcPr>
          <w:p w14:paraId="5681804B" w14:textId="77777777" w:rsidR="00685A67" w:rsidRPr="003C1AF4" w:rsidRDefault="00685A67">
            <w:pPr>
              <w:pStyle w:val="afffffff2"/>
            </w:pPr>
          </w:p>
        </w:tc>
        <w:tc>
          <w:tcPr>
            <w:tcW w:w="3912" w:type="pct"/>
            <w:noWrap/>
            <w:vAlign w:val="center"/>
          </w:tcPr>
          <w:p w14:paraId="4123B428" w14:textId="77777777" w:rsidR="00685A67" w:rsidRPr="003C1AF4" w:rsidRDefault="00000000">
            <w:pPr>
              <w:pStyle w:val="afffffff2"/>
              <w:jc w:val="left"/>
            </w:pPr>
            <w:r w:rsidRPr="003C1AF4">
              <w:rPr>
                <w:rFonts w:hint="eastAsia"/>
              </w:rPr>
              <w:t>背景碳足迹因子所代表的生产技术非市场上最主要的生产技术，得1分</w:t>
            </w:r>
          </w:p>
        </w:tc>
      </w:tr>
      <w:tr w:rsidR="003C1AF4" w:rsidRPr="003C1AF4" w14:paraId="29B2ECD5" w14:textId="77777777">
        <w:trPr>
          <w:trHeight w:val="284"/>
          <w:jc w:val="center"/>
        </w:trPr>
        <w:tc>
          <w:tcPr>
            <w:tcW w:w="1088" w:type="pct"/>
            <w:vMerge/>
            <w:vAlign w:val="center"/>
          </w:tcPr>
          <w:p w14:paraId="0B73E8BA" w14:textId="77777777" w:rsidR="00685A67" w:rsidRPr="003C1AF4" w:rsidRDefault="00685A67">
            <w:pPr>
              <w:pStyle w:val="afffffff2"/>
            </w:pPr>
          </w:p>
        </w:tc>
        <w:tc>
          <w:tcPr>
            <w:tcW w:w="3912" w:type="pct"/>
            <w:noWrap/>
            <w:vAlign w:val="center"/>
          </w:tcPr>
          <w:p w14:paraId="78B3EDB3" w14:textId="77777777" w:rsidR="00685A67" w:rsidRPr="003C1AF4" w:rsidRDefault="00000000">
            <w:pPr>
              <w:pStyle w:val="afffffff2"/>
              <w:jc w:val="left"/>
            </w:pPr>
            <w:r w:rsidRPr="003C1AF4">
              <w:rPr>
                <w:rFonts w:hint="eastAsia"/>
              </w:rPr>
              <w:t>背景碳足迹因子没有定义所代表的技术，得0分</w:t>
            </w:r>
          </w:p>
        </w:tc>
      </w:tr>
      <w:tr w:rsidR="003C1AF4" w:rsidRPr="003C1AF4" w14:paraId="04F2C533" w14:textId="77777777">
        <w:trPr>
          <w:trHeight w:val="284"/>
          <w:jc w:val="center"/>
        </w:trPr>
        <w:tc>
          <w:tcPr>
            <w:tcW w:w="5000" w:type="pct"/>
            <w:gridSpan w:val="2"/>
            <w:vAlign w:val="center"/>
          </w:tcPr>
          <w:p w14:paraId="50346425" w14:textId="77777777" w:rsidR="00685A67" w:rsidRPr="003C1AF4" w:rsidRDefault="00000000">
            <w:pPr>
              <w:pStyle w:val="afffffff2"/>
              <w:jc w:val="both"/>
            </w:pPr>
            <w:r w:rsidRPr="003C1AF4">
              <w:rPr>
                <w:rFonts w:ascii="黑体" w:eastAsia="黑体" w:hAnsi="黑体" w:hint="eastAsia"/>
              </w:rPr>
              <w:t>注</w:t>
            </w:r>
            <w:r w:rsidRPr="003C1AF4">
              <w:rPr>
                <w:rFonts w:hint="eastAsia"/>
              </w:rPr>
              <w:t>：在碳足迹因子与中间流的产品匹配度评分为0时，碳足迹因子与中间流的生产技术匹配度评分为0</w:t>
            </w:r>
          </w:p>
        </w:tc>
      </w:tr>
    </w:tbl>
    <w:p w14:paraId="0DA5F306" w14:textId="77777777" w:rsidR="00685A67" w:rsidRPr="003C1AF4" w:rsidRDefault="00000000">
      <w:pPr>
        <w:pStyle w:val="affc"/>
        <w:adjustRightInd w:val="0"/>
        <w:snapToGrid w:val="0"/>
        <w:spacing w:before="156" w:after="156" w:line="312" w:lineRule="auto"/>
        <w:rPr>
          <w:rFonts w:hAnsi="黑体" w:cs="黑体" w:hint="eastAsia"/>
        </w:rPr>
      </w:pPr>
      <w:bookmarkStart w:id="262" w:name="_Toc28106"/>
      <w:bookmarkStart w:id="263" w:name="_Toc12472"/>
      <w:bookmarkStart w:id="264" w:name="_Toc16001"/>
      <w:bookmarkStart w:id="265" w:name="_Toc24503"/>
      <w:bookmarkStart w:id="266" w:name="_Toc215659941"/>
      <w:r w:rsidRPr="003C1AF4">
        <w:rPr>
          <w:rFonts w:hAnsi="黑体" w:cs="黑体" w:hint="eastAsia"/>
        </w:rPr>
        <w:t>碳足迹因子地理代表性</w:t>
      </w:r>
      <w:bookmarkEnd w:id="262"/>
      <w:bookmarkEnd w:id="263"/>
      <w:r w:rsidRPr="003C1AF4">
        <w:rPr>
          <w:rFonts w:hAnsi="黑体" w:cs="黑体" w:hint="eastAsia"/>
        </w:rPr>
        <w:t>评分</w:t>
      </w:r>
      <w:bookmarkEnd w:id="264"/>
      <w:bookmarkEnd w:id="265"/>
      <w:bookmarkEnd w:id="266"/>
    </w:p>
    <w:p w14:paraId="3268EA3F" w14:textId="77777777" w:rsidR="00685A67" w:rsidRPr="003C1AF4" w:rsidRDefault="00000000">
      <w:pPr>
        <w:pStyle w:val="affffffff8"/>
      </w:pPr>
      <w:r w:rsidRPr="003C1AF4">
        <w:rPr>
          <w:rFonts w:hint="eastAsia"/>
        </w:rPr>
        <w:t>碳足迹因子地理代表性评分的计算方法见公式（6）。</w:t>
      </w:r>
    </w:p>
    <w:p w14:paraId="7DEF4E25" w14:textId="77777777" w:rsidR="00685A67" w:rsidRPr="003C1AF4" w:rsidRDefault="00000000">
      <w:pPr>
        <w:pStyle w:val="afffffffffffd"/>
        <w:jc w:val="center"/>
        <w:rPr>
          <w:rFonts w:hint="eastAsia"/>
        </w:rPr>
      </w:pPr>
      <m:oMath>
        <m:acc>
          <m:accPr>
            <m:chr m:val="̅"/>
            <m:ctrlPr>
              <w:rPr>
                <w:rFonts w:ascii="Cambria Math" w:hAnsi="Cambria Math"/>
                <w:i/>
                <w:iCs/>
              </w:rPr>
            </m:ctrlPr>
          </m:accPr>
          <m:e>
            <m:r>
              <w:rPr>
                <w:rFonts w:ascii="Times New Roman" w:hAnsi="Times New Roman"/>
              </w:rPr>
              <m:t>G</m:t>
            </m:r>
          </m:e>
        </m:acc>
        <m:r>
          <w:rPr>
            <w:rFonts w:ascii="Times New Roman" w:hAnsi="Times New Roman"/>
          </w:rPr>
          <m:t>=</m:t>
        </m:r>
        <m:nary>
          <m:naryPr>
            <m:chr m:val="∑"/>
            <m:limLoc m:val="undOvr"/>
            <m:subHide m:val="1"/>
            <m:supHide m:val="1"/>
            <m:ctrlPr>
              <w:rPr>
                <w:rFonts w:ascii="Cambria Math" w:hAnsi="Cambria Math"/>
              </w:rPr>
            </m:ctrlPr>
          </m:naryPr>
          <m:sub/>
          <m:sup/>
          <m:e>
            <m:sSub>
              <m:sSubPr>
                <m:ctrlPr>
                  <w:rPr>
                    <w:rFonts w:ascii="Cambria Math" w:hAnsi="Cambria Math"/>
                    <w:i/>
                    <w:iCs/>
                  </w:rPr>
                </m:ctrlPr>
              </m:sSubPr>
              <m:e>
                <m:r>
                  <w:rPr>
                    <w:rFonts w:ascii="Times New Roman" w:hAnsi="Times New Roman"/>
                  </w:rPr>
                  <m:t>G</m:t>
                </m:r>
              </m:e>
              <m:sub>
                <m:r>
                  <w:rPr>
                    <w:rFonts w:ascii="Times New Roman" w:hAnsi="Times New Roman" w:hint="eastAsia"/>
                  </w:rPr>
                  <m:t>i</m:t>
                </m:r>
              </m:sub>
            </m:sSub>
            <m:r>
              <w:rPr>
                <w:rFonts w:ascii="Times New Roman" w:hAnsi="Times New Roman" w:hint="eastAsia"/>
              </w:rPr>
              <m:t>·</m:t>
            </m:r>
            <m:sSub>
              <m:sSubPr>
                <m:ctrlPr>
                  <w:rPr>
                    <w:rFonts w:ascii="Cambria Math" w:hAnsi="Cambria Math" w:hint="eastAsia"/>
                    <w:i/>
                    <w:iCs/>
                  </w:rPr>
                </m:ctrlPr>
              </m:sSubPr>
              <m:e>
                <m:r>
                  <w:rPr>
                    <w:rFonts w:ascii="Times New Roman" w:hAnsi="Times New Roman"/>
                  </w:rPr>
                  <m:t>W</m:t>
                </m:r>
              </m:e>
              <m:sub>
                <m:r>
                  <w:rPr>
                    <w:rFonts w:ascii="Times New Roman" w:hAnsi="Times New Roman" w:hint="eastAsia"/>
                  </w:rPr>
                  <m:t>i</m:t>
                </m:r>
              </m:sub>
            </m:sSub>
          </m:e>
        </m:nary>
      </m:oMath>
      <w:r w:rsidRPr="003C1AF4">
        <w:rPr>
          <w:rFonts w:hAnsi="Cambria Math" w:hint="eastAsia"/>
          <w:iCs/>
        </w:rPr>
        <w:tab/>
        <w:t>（6）</w:t>
      </w:r>
    </w:p>
    <w:p w14:paraId="6095EAC9"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725CF8E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Cambria Math" w:hAnsi="Cambria Math"/>
                <w:i/>
                <w:szCs w:val="52"/>
              </w:rPr>
            </m:ctrlPr>
          </m:accPr>
          <m:e>
            <m:r>
              <w:rPr>
                <w:rFonts w:ascii="Cambria Math" w:hAnsi="Cambria Math"/>
                <w:szCs w:val="52"/>
              </w:rPr>
              <m:t>G</m:t>
            </m:r>
          </m:e>
        </m:acc>
      </m:oMath>
      <w:r w:rsidRPr="003C1AF4">
        <w:rPr>
          <w:rFonts w:ascii="Times New Roman" w:hAnsi="Times New Roman" w:hint="eastAsia"/>
        </w:rPr>
        <w:t>——</w:t>
      </w:r>
      <w:r w:rsidRPr="003C1AF4">
        <w:rPr>
          <w:rFonts w:hint="eastAsia"/>
          <w:szCs w:val="52"/>
        </w:rPr>
        <w:t>碳足迹因子的地理代表性</w:t>
      </w:r>
      <w:r w:rsidRPr="003C1AF4">
        <w:rPr>
          <w:rFonts w:hint="eastAsia"/>
        </w:rPr>
        <w:t>评分；</w:t>
      </w:r>
    </w:p>
    <w:p w14:paraId="73C5DEF4" w14:textId="77777777" w:rsidR="00685A67" w:rsidRPr="003C1AF4" w:rsidRDefault="00000000">
      <w:pPr>
        <w:autoSpaceDE w:val="0"/>
        <w:autoSpaceDN w:val="0"/>
        <w:snapToGrid w:val="0"/>
        <w:spacing w:line="312" w:lineRule="auto"/>
        <w:ind w:firstLineChars="200" w:firstLine="420"/>
        <w:rPr>
          <w:szCs w:val="52"/>
        </w:rPr>
      </w:pPr>
      <m:oMath>
        <m:r>
          <w:rPr>
            <w:rFonts w:ascii="Cambria Math" w:hAnsi="Cambria Math"/>
          </w:rPr>
          <m:t>i</m:t>
        </m:r>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间接排放或单元过程直接排放；</w:t>
      </w:r>
    </w:p>
    <w:p w14:paraId="09072E74"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G</m:t>
            </m:r>
          </m:e>
          <m:sub>
            <m:r>
              <w:rPr>
                <w:rFonts w:ascii="Cambria Math" w:hAnsi="Cambria Math"/>
                <w:szCs w:val="52"/>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间接排放或单元过程直接排放的地理代表性</w:t>
      </w:r>
      <w:r w:rsidRPr="003C1AF4">
        <w:rPr>
          <w:rFonts w:hint="eastAsia"/>
        </w:rPr>
        <w:t>评分，</w:t>
      </w:r>
      <w:r w:rsidRPr="003C1AF4">
        <w:rPr>
          <w:rFonts w:ascii="Times New Roman" w:hAnsi="Times New Roman" w:hint="eastAsia"/>
        </w:rPr>
        <w:t>单元过程</w:t>
      </w:r>
      <w:r w:rsidRPr="003C1AF4">
        <w:rPr>
          <w:rFonts w:hint="eastAsia"/>
          <w:szCs w:val="52"/>
        </w:rPr>
        <w:t>间接排放的地理代表性</w:t>
      </w:r>
      <w:r w:rsidRPr="003C1AF4">
        <w:rPr>
          <w:rFonts w:hint="eastAsia"/>
        </w:rPr>
        <w:t>评分</w:t>
      </w:r>
      <w:proofErr w:type="gramStart"/>
      <w:r w:rsidRPr="003C1AF4">
        <w:rPr>
          <w:rFonts w:hint="eastAsia"/>
        </w:rPr>
        <w:t>规则见</w:t>
      </w:r>
      <w:proofErr w:type="gramEnd"/>
      <w:r w:rsidRPr="003C1AF4">
        <w:rPr>
          <w:rFonts w:ascii="宋体" w:hAnsi="宋体" w:cs="宋体" w:hint="eastAsia"/>
        </w:rPr>
        <w:t>6.4.2</w:t>
      </w:r>
      <w:r w:rsidRPr="003C1AF4">
        <w:rPr>
          <w:rFonts w:hint="eastAsia"/>
        </w:rPr>
        <w:t>，</w:t>
      </w:r>
      <w:r w:rsidRPr="003C1AF4">
        <w:rPr>
          <w:rFonts w:ascii="Times New Roman" w:hAnsi="Times New Roman" w:hint="eastAsia"/>
        </w:rPr>
        <w:t>单元过程</w:t>
      </w:r>
      <w:r w:rsidRPr="003C1AF4">
        <w:rPr>
          <w:rFonts w:hint="eastAsia"/>
          <w:szCs w:val="52"/>
        </w:rPr>
        <w:t>直接排放的地理代表性</w:t>
      </w:r>
      <w:r w:rsidRPr="003C1AF4">
        <w:rPr>
          <w:rFonts w:hint="eastAsia"/>
        </w:rPr>
        <w:t>评分</w:t>
      </w:r>
      <w:proofErr w:type="gramStart"/>
      <w:r w:rsidRPr="003C1AF4">
        <w:rPr>
          <w:rFonts w:hint="eastAsia"/>
        </w:rPr>
        <w:t>规则见</w:t>
      </w:r>
      <w:proofErr w:type="gramEnd"/>
      <w:r w:rsidRPr="003C1AF4">
        <w:rPr>
          <w:rFonts w:ascii="宋体" w:hAnsi="宋体" w:cs="宋体" w:hint="eastAsia"/>
        </w:rPr>
        <w:t>6.4.3</w:t>
      </w:r>
      <w:r w:rsidRPr="003C1AF4">
        <w:rPr>
          <w:rFonts w:hint="eastAsia"/>
        </w:rPr>
        <w:t>；</w:t>
      </w:r>
    </w:p>
    <w:p w14:paraId="738DDCB2"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szCs w:val="52"/>
              </w:rPr>
            </m:ctrlPr>
          </m:sSubPr>
          <m:e>
            <m:r>
              <w:rPr>
                <w:rFonts w:ascii="Cambria Math" w:hAnsi="Cambria Math"/>
                <w:szCs w:val="52"/>
              </w:rPr>
              <m:t>W</m:t>
            </m:r>
          </m:e>
          <m:sub>
            <m:r>
              <w:rPr>
                <w:rFonts w:ascii="Cambria Math" w:hAnsi="Cambria Math"/>
                <w:szCs w:val="52"/>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间接排放或单元过程直接的结果贡献占比。</w:t>
      </w:r>
    </w:p>
    <w:p w14:paraId="2458A096" w14:textId="77777777" w:rsidR="00685A67" w:rsidRPr="003C1AF4" w:rsidRDefault="00000000">
      <w:pPr>
        <w:pStyle w:val="affffffff8"/>
      </w:pPr>
      <w:r w:rsidRPr="003C1AF4">
        <w:rPr>
          <w:rFonts w:hint="eastAsia"/>
        </w:rPr>
        <w:t>每项单元过程间接排放的地理代表性评分计算方法见公式（7）。</w:t>
      </w:r>
    </w:p>
    <w:p w14:paraId="77156126" w14:textId="77777777" w:rsidR="00685A67" w:rsidRPr="003C1AF4" w:rsidRDefault="00000000">
      <w:pPr>
        <w:pStyle w:val="afffffffffffd"/>
        <w:jc w:val="center"/>
        <w:rPr>
          <w:rFonts w:hint="eastAsia"/>
        </w:rPr>
      </w:pPr>
      <m:oMath>
        <m:sSub>
          <m:sSubPr>
            <m:ctrlPr>
              <w:rPr>
                <w:rFonts w:ascii="Cambria Math" w:hAnsi="Cambria Math"/>
                <w:i/>
                <w:iCs/>
              </w:rPr>
            </m:ctrlPr>
          </m:sSubPr>
          <m:e>
            <m:r>
              <w:rPr>
                <w:rFonts w:ascii="Times New Roman" w:hAnsi="Times New Roman"/>
              </w:rPr>
              <m:t>G</m:t>
            </m:r>
          </m:e>
          <m:sub>
            <m:r>
              <w:rPr>
                <w:rFonts w:ascii="Times New Roman" w:hAnsi="Times New Roman"/>
              </w:rPr>
              <m:t>ind</m:t>
            </m:r>
          </m:sub>
        </m:sSub>
        <m:r>
          <w:rPr>
            <w:rFonts w:ascii="Times New Roman" w:hAnsi="Times New Roman"/>
          </w:rPr>
          <m:t>=</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G</m:t>
                    </m:r>
                  </m:e>
                  <m:sub>
                    <m:r>
                      <w:rPr>
                        <w:rFonts w:ascii="Cambria Math" w:hAnsi="Cambria Math"/>
                      </w:rPr>
                      <m:t>int</m:t>
                    </m:r>
                  </m:sub>
                </m:sSub>
                <m:r>
                  <w:rPr>
                    <w:rFonts w:ascii="Times New Roman" w:hAnsi="Times New Roman"/>
                  </w:rPr>
                  <m:t>+</m:t>
                </m:r>
                <m:sSub>
                  <m:sSubPr>
                    <m:ctrlPr>
                      <w:rPr>
                        <w:rFonts w:ascii="Cambria Math" w:hAnsi="Cambria Math"/>
                        <w:i/>
                        <w:iCs/>
                      </w:rPr>
                    </m:ctrlPr>
                  </m:sSubPr>
                  <m:e>
                    <m:r>
                      <w:rPr>
                        <w:rFonts w:ascii="Times New Roman" w:hAnsi="Times New Roman"/>
                      </w:rPr>
                      <m:t>G</m:t>
                    </m:r>
                  </m:e>
                  <m:sub>
                    <m:r>
                      <w:rPr>
                        <w:rFonts w:ascii="Times New Roman" w:hAnsi="Times New Roman"/>
                      </w:rPr>
                      <m:t>CFF</m:t>
                    </m:r>
                  </m:sub>
                </m:sSub>
                <m:r>
                  <w:rPr>
                    <w:rFonts w:ascii="Cambria Math" w:hAnsi="Cambria Math" w:hint="eastAsia"/>
                  </w:rPr>
                  <m:t>·</m:t>
                </m:r>
                <m:r>
                  <w:rPr>
                    <w:rFonts w:ascii="Cambria Math" w:hAnsi="Cambria Math"/>
                  </w:rPr>
                  <m:t>A</m:t>
                </m:r>
              </m:e>
            </m:d>
          </m:num>
          <m:den>
            <m:r>
              <m:rPr>
                <m:sty m:val="p"/>
              </m:rPr>
              <w:rPr>
                <w:rFonts w:ascii="Times New Roman" w:hAnsi="Times New Roman"/>
              </w:rPr>
              <m:t>2</m:t>
            </m:r>
          </m:den>
        </m:f>
      </m:oMath>
      <w:r w:rsidRPr="003C1AF4">
        <w:rPr>
          <w:rFonts w:hint="eastAsia"/>
        </w:rPr>
        <w:tab/>
        <w:t>（7）</w:t>
      </w:r>
    </w:p>
    <w:p w14:paraId="0A3CD3A9"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5A90C0C0"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G</m:t>
            </m:r>
          </m:e>
          <m:sub>
            <m:r>
              <w:rPr>
                <w:rFonts w:ascii="Cambria Math" w:hAnsi="Cambria Math"/>
                <w:szCs w:val="52"/>
              </w:rPr>
              <m:t>ind</m:t>
            </m:r>
          </m:sub>
        </m:sSub>
      </m:oMath>
      <w:r w:rsidRPr="003C1AF4">
        <w:rPr>
          <w:rFonts w:ascii="Times New Roman" w:hAnsi="Times New Roman" w:hint="eastAsia"/>
        </w:rPr>
        <w:t>——</w:t>
      </w:r>
      <w:r w:rsidRPr="003C1AF4">
        <w:rPr>
          <w:rFonts w:hint="eastAsia"/>
          <w:szCs w:val="52"/>
        </w:rPr>
        <w:t>单元过程间接排放的地理代表性</w:t>
      </w:r>
      <w:r w:rsidRPr="003C1AF4">
        <w:rPr>
          <w:rFonts w:hint="eastAsia"/>
        </w:rPr>
        <w:t>评分；</w:t>
      </w:r>
    </w:p>
    <w:p w14:paraId="7E3F7517"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szCs w:val="52"/>
              </w:rPr>
            </m:ctrlPr>
          </m:sSubPr>
          <m:e>
            <m:r>
              <w:rPr>
                <w:rFonts w:ascii="Cambria Math" w:hAnsi="Cambria Math"/>
                <w:szCs w:val="52"/>
              </w:rPr>
              <m:t>G</m:t>
            </m:r>
          </m:e>
          <m:sub>
            <m:r>
              <w:rPr>
                <w:rFonts w:ascii="Cambria Math" w:hAnsi="Cambria Math"/>
                <w:szCs w:val="52"/>
              </w:rPr>
              <m:t>int</m:t>
            </m:r>
          </m:sub>
        </m:sSub>
      </m:oMath>
      <w:r w:rsidRPr="003C1AF4">
        <w:rPr>
          <w:rFonts w:ascii="Times New Roman" w:hAnsi="Times New Roman" w:hint="eastAsia"/>
        </w:rPr>
        <w:t>——</w:t>
      </w:r>
      <w:r w:rsidRPr="003C1AF4">
        <w:rPr>
          <w:rFonts w:hint="eastAsia"/>
          <w:szCs w:val="52"/>
        </w:rPr>
        <w:t>单元过程间接排放的</w:t>
      </w:r>
      <w:r w:rsidRPr="003C1AF4">
        <w:rPr>
          <w:rFonts w:hint="eastAsia"/>
        </w:rPr>
        <w:t>清单数据地理代表性评分，见</w:t>
      </w:r>
      <w:r w:rsidRPr="003C1AF4">
        <w:rPr>
          <w:rFonts w:ascii="宋体" w:hAnsi="宋体" w:cs="宋体" w:hint="eastAsia"/>
        </w:rPr>
        <w:t>6.4.4或6.4.5</w:t>
      </w:r>
      <w:r w:rsidRPr="003C1AF4">
        <w:rPr>
          <w:rFonts w:hint="eastAsia"/>
        </w:rPr>
        <w:t>；</w:t>
      </w:r>
    </w:p>
    <w:p w14:paraId="637BF069" w14:textId="77777777" w:rsidR="00685A67" w:rsidRPr="003C1AF4" w:rsidRDefault="00000000">
      <w:pPr>
        <w:autoSpaceDE w:val="0"/>
        <w:autoSpaceDN w:val="0"/>
        <w:snapToGrid w:val="0"/>
        <w:spacing w:line="312" w:lineRule="auto"/>
        <w:ind w:firstLineChars="200" w:firstLine="420"/>
        <w:rPr>
          <w:rFonts w:ascii="Times New Roman" w:hAnsi="Times New Roman"/>
          <w:szCs w:val="52"/>
        </w:rPr>
      </w:pPr>
      <m:oMath>
        <m:sSub>
          <m:sSubPr>
            <m:ctrlPr>
              <w:rPr>
                <w:rFonts w:ascii="Cambria Math" w:hAnsi="Cambria Math"/>
                <w:i/>
                <w:szCs w:val="52"/>
              </w:rPr>
            </m:ctrlPr>
          </m:sSubPr>
          <m:e>
            <m:r>
              <w:rPr>
                <w:rFonts w:ascii="Cambria Math" w:hAnsi="Cambria Math"/>
                <w:szCs w:val="52"/>
              </w:rPr>
              <m:t>G</m:t>
            </m:r>
          </m:e>
          <m:sub>
            <m:r>
              <w:rPr>
                <w:rFonts w:ascii="Cambria Math" w:hAnsi="Cambria Math"/>
                <w:szCs w:val="52"/>
              </w:rPr>
              <m:t>CFF</m:t>
            </m:r>
          </m:sub>
        </m:sSub>
      </m:oMath>
      <w:r w:rsidRPr="003C1AF4">
        <w:rPr>
          <w:rFonts w:ascii="Times New Roman" w:hAnsi="Times New Roman" w:hint="eastAsia"/>
        </w:rPr>
        <w:t>——计算</w:t>
      </w:r>
      <w:r w:rsidRPr="003C1AF4">
        <w:rPr>
          <w:rFonts w:hint="eastAsia"/>
          <w:szCs w:val="52"/>
        </w:rPr>
        <w:t>单元过程间接排放采用的背景碳足迹因子的地理代表性评分，如果背景碳足迹因子未披露地理代表性评分，则默认</w:t>
      </w:r>
      <m:oMath>
        <m:sSub>
          <m:sSubPr>
            <m:ctrlPr>
              <w:rPr>
                <w:rFonts w:ascii="Cambria Math" w:hAnsi="Cambria Math"/>
                <w:i/>
                <w:szCs w:val="52"/>
              </w:rPr>
            </m:ctrlPr>
          </m:sSubPr>
          <m:e>
            <m:r>
              <w:rPr>
                <w:rFonts w:ascii="Cambria Math" w:hAnsi="Cambria Math"/>
                <w:szCs w:val="52"/>
              </w:rPr>
              <m:t>G</m:t>
            </m:r>
          </m:e>
          <m:sub>
            <m:r>
              <w:rPr>
                <w:rFonts w:ascii="Cambria Math" w:hAnsi="Cambria Math"/>
                <w:szCs w:val="52"/>
              </w:rPr>
              <m:t>CFF</m:t>
            </m:r>
          </m:sub>
        </m:sSub>
      </m:oMath>
      <w:r w:rsidRPr="003C1AF4">
        <w:rPr>
          <w:rFonts w:hAnsi="Cambria Math" w:hint="eastAsia"/>
          <w:szCs w:val="52"/>
        </w:rPr>
        <w:t>为</w:t>
      </w:r>
      <w:r w:rsidRPr="003C1AF4">
        <w:rPr>
          <w:rFonts w:ascii="Times New Roman" w:hAnsi="Times New Roman"/>
          <w:szCs w:val="52"/>
        </w:rPr>
        <w:t>1</w:t>
      </w:r>
      <w:r w:rsidRPr="003C1AF4">
        <w:rPr>
          <w:rFonts w:ascii="Times New Roman" w:hAnsi="Times New Roman" w:hint="eastAsia"/>
          <w:szCs w:val="52"/>
        </w:rPr>
        <w:t>；</w:t>
      </w:r>
    </w:p>
    <w:p w14:paraId="24C2CC21" w14:textId="77777777" w:rsidR="00685A67" w:rsidRPr="003C1AF4" w:rsidRDefault="00000000">
      <w:pPr>
        <w:autoSpaceDE w:val="0"/>
        <w:autoSpaceDN w:val="0"/>
        <w:snapToGrid w:val="0"/>
        <w:spacing w:line="312" w:lineRule="auto"/>
        <w:ind w:firstLineChars="200" w:firstLine="420"/>
      </w:pPr>
      <m:oMath>
        <m:r>
          <w:rPr>
            <w:rFonts w:ascii="Cambria Math" w:hAnsi="Cambria Math"/>
          </w:rPr>
          <m:t>A</m:t>
        </m:r>
      </m:oMath>
      <w:r w:rsidRPr="003C1AF4">
        <w:rPr>
          <w:rFonts w:ascii="Times New Roman" w:hAnsi="Times New Roman" w:hint="eastAsia"/>
          <w:szCs w:val="52"/>
        </w:rPr>
        <w:t>——</w:t>
      </w:r>
      <w:r w:rsidRPr="003C1AF4">
        <w:rPr>
          <w:rFonts w:hint="eastAsia"/>
          <w:szCs w:val="52"/>
        </w:rPr>
        <w:t>背景碳足迹因子地理代表性评分的</w:t>
      </w:r>
      <w:r w:rsidRPr="003C1AF4">
        <w:rPr>
          <w:rFonts w:ascii="Times New Roman" w:hAnsi="Times New Roman" w:hint="eastAsia"/>
          <w:szCs w:val="52"/>
        </w:rPr>
        <w:t>修正系数，见表</w:t>
      </w:r>
      <w:r w:rsidRPr="003C1AF4">
        <w:rPr>
          <w:rFonts w:ascii="Times New Roman" w:hAnsi="Times New Roman" w:hint="eastAsia"/>
          <w:szCs w:val="52"/>
        </w:rPr>
        <w:t>3</w:t>
      </w:r>
      <w:r w:rsidRPr="003C1AF4">
        <w:rPr>
          <w:rFonts w:ascii="Times New Roman" w:hAnsi="Times New Roman" w:hint="eastAsia"/>
          <w:szCs w:val="52"/>
        </w:rPr>
        <w:t>。</w:t>
      </w:r>
    </w:p>
    <w:p w14:paraId="601DDB9D" w14:textId="77777777" w:rsidR="00685A67" w:rsidRPr="003C1AF4" w:rsidRDefault="00000000">
      <w:pPr>
        <w:pStyle w:val="aff1"/>
        <w:spacing w:before="156" w:after="156"/>
      </w:pPr>
      <w:r w:rsidRPr="003C1AF4">
        <w:rPr>
          <w:rFonts w:hint="eastAsia"/>
          <w:szCs w:val="52"/>
        </w:rPr>
        <w:t>背景碳足迹因子地理代表性评分</w:t>
      </w:r>
      <w:r w:rsidRPr="003C1AF4">
        <w:rPr>
          <w:rFonts w:hint="eastAsia"/>
        </w:rPr>
        <w:t>修正系数表</w:t>
      </w:r>
    </w:p>
    <w:tbl>
      <w:tblPr>
        <w:tblStyle w:val="affffa"/>
        <w:tblW w:w="5000" w:type="pct"/>
        <w:jc w:val="center"/>
        <w:tblLayout w:type="fixed"/>
        <w:tblLook w:val="04A0" w:firstRow="1" w:lastRow="0" w:firstColumn="1" w:lastColumn="0" w:noHBand="0" w:noVBand="1"/>
      </w:tblPr>
      <w:tblGrid>
        <w:gridCol w:w="7341"/>
        <w:gridCol w:w="2003"/>
      </w:tblGrid>
      <w:tr w:rsidR="003C1AF4" w:rsidRPr="003C1AF4" w14:paraId="7E0551D6" w14:textId="77777777">
        <w:trPr>
          <w:trHeight w:val="304"/>
          <w:jc w:val="center"/>
        </w:trPr>
        <w:tc>
          <w:tcPr>
            <w:tcW w:w="3928" w:type="pct"/>
            <w:vAlign w:val="center"/>
          </w:tcPr>
          <w:p w14:paraId="747EF6C4" w14:textId="77777777" w:rsidR="00685A67" w:rsidRPr="003C1AF4" w:rsidRDefault="00000000">
            <w:pPr>
              <w:pStyle w:val="afffffff2"/>
              <w:rPr>
                <w:rFonts w:ascii="Times New Roman"/>
                <w:lang w:bidi="ar"/>
              </w:rPr>
            </w:pPr>
            <w:r w:rsidRPr="003C1AF4">
              <w:rPr>
                <w:rFonts w:ascii="Times New Roman"/>
                <w:lang w:bidi="ar"/>
              </w:rPr>
              <w:t>匹配情形</w:t>
            </w:r>
          </w:p>
        </w:tc>
        <w:tc>
          <w:tcPr>
            <w:tcW w:w="1072" w:type="pct"/>
            <w:vAlign w:val="center"/>
          </w:tcPr>
          <w:p w14:paraId="45CDAA26" w14:textId="77777777" w:rsidR="00685A67" w:rsidRPr="003C1AF4" w:rsidRDefault="00000000">
            <w:pPr>
              <w:pStyle w:val="afffffff2"/>
              <w:rPr>
                <w:rFonts w:ascii="Times New Roman"/>
                <w:lang w:bidi="ar"/>
              </w:rPr>
            </w:pPr>
            <w:r w:rsidRPr="003C1AF4">
              <w:rPr>
                <w:rFonts w:ascii="Times New Roman"/>
                <w:lang w:bidi="ar"/>
              </w:rPr>
              <w:t>修正系数（</w:t>
            </w:r>
            <w:r w:rsidRPr="003C1AF4">
              <w:rPr>
                <w:rFonts w:ascii="Times New Roman"/>
                <w:lang w:bidi="ar"/>
              </w:rPr>
              <w:t>A</w:t>
            </w:r>
            <w:r w:rsidRPr="003C1AF4">
              <w:rPr>
                <w:rFonts w:ascii="Times New Roman"/>
                <w:lang w:bidi="ar"/>
              </w:rPr>
              <w:t>）</w:t>
            </w:r>
          </w:p>
        </w:tc>
      </w:tr>
      <w:tr w:rsidR="003C1AF4" w:rsidRPr="003C1AF4" w14:paraId="64A6F2EB" w14:textId="77777777">
        <w:trPr>
          <w:trHeight w:val="300"/>
          <w:jc w:val="center"/>
        </w:trPr>
        <w:tc>
          <w:tcPr>
            <w:tcW w:w="3928" w:type="pct"/>
            <w:vAlign w:val="center"/>
          </w:tcPr>
          <w:p w14:paraId="2D217D5F" w14:textId="77777777" w:rsidR="00685A67" w:rsidRPr="003C1AF4" w:rsidRDefault="00000000">
            <w:pPr>
              <w:pStyle w:val="afffffff2"/>
              <w:jc w:val="left"/>
              <w:rPr>
                <w:rFonts w:ascii="Times New Roman"/>
                <w:lang w:bidi="ar"/>
              </w:rPr>
            </w:pPr>
            <w:r w:rsidRPr="003C1AF4">
              <w:rPr>
                <w:rFonts w:ascii="Times New Roman" w:hint="eastAsia"/>
                <w:lang w:bidi="ar"/>
              </w:rPr>
              <w:t>背景</w:t>
            </w:r>
            <w:r w:rsidRPr="003C1AF4">
              <w:rPr>
                <w:rFonts w:ascii="Times New Roman"/>
                <w:lang w:bidi="ar"/>
              </w:rPr>
              <w:t>碳足迹因子的地理代表性与</w:t>
            </w:r>
            <w:r w:rsidRPr="003C1AF4">
              <w:rPr>
                <w:rFonts w:ascii="Times New Roman" w:hint="eastAsia"/>
                <w:lang w:bidi="ar"/>
              </w:rPr>
              <w:t>目标</w:t>
            </w:r>
            <w:r w:rsidRPr="003C1AF4">
              <w:rPr>
                <w:rFonts w:ascii="Times New Roman"/>
                <w:lang w:bidi="ar"/>
              </w:rPr>
              <w:t>地理代表性相同</w:t>
            </w:r>
          </w:p>
        </w:tc>
        <w:tc>
          <w:tcPr>
            <w:tcW w:w="1072" w:type="pct"/>
            <w:vAlign w:val="center"/>
          </w:tcPr>
          <w:p w14:paraId="78D37E73" w14:textId="77777777" w:rsidR="00685A67" w:rsidRPr="003C1AF4" w:rsidRDefault="00000000">
            <w:pPr>
              <w:pStyle w:val="afffffff2"/>
              <w:rPr>
                <w:rFonts w:ascii="Times New Roman"/>
                <w:lang w:bidi="ar"/>
              </w:rPr>
            </w:pPr>
            <w:r w:rsidRPr="003C1AF4">
              <w:rPr>
                <w:rFonts w:ascii="Times New Roman"/>
                <w:lang w:bidi="ar"/>
              </w:rPr>
              <w:t>100%</w:t>
            </w:r>
          </w:p>
        </w:tc>
      </w:tr>
      <w:tr w:rsidR="003C1AF4" w:rsidRPr="003C1AF4" w14:paraId="727F38AD" w14:textId="77777777">
        <w:trPr>
          <w:trHeight w:val="324"/>
          <w:jc w:val="center"/>
        </w:trPr>
        <w:tc>
          <w:tcPr>
            <w:tcW w:w="3928" w:type="pct"/>
            <w:vAlign w:val="center"/>
          </w:tcPr>
          <w:p w14:paraId="73C205FF" w14:textId="77777777" w:rsidR="00685A67" w:rsidRPr="003C1AF4" w:rsidRDefault="00000000">
            <w:pPr>
              <w:pStyle w:val="afffffff2"/>
              <w:jc w:val="left"/>
              <w:rPr>
                <w:rFonts w:ascii="Times New Roman"/>
                <w:lang w:bidi="ar"/>
              </w:rPr>
            </w:pPr>
            <w:r w:rsidRPr="003C1AF4">
              <w:rPr>
                <w:rFonts w:ascii="Times New Roman" w:hint="eastAsia"/>
                <w:lang w:bidi="ar"/>
              </w:rPr>
              <w:t>背景</w:t>
            </w:r>
            <w:r w:rsidRPr="003C1AF4">
              <w:rPr>
                <w:rFonts w:ascii="Times New Roman"/>
                <w:lang w:bidi="ar"/>
              </w:rPr>
              <w:t>碳足迹因子的地理代表性与</w:t>
            </w:r>
            <w:r w:rsidRPr="003C1AF4">
              <w:rPr>
                <w:rFonts w:ascii="Times New Roman" w:hint="eastAsia"/>
                <w:lang w:bidi="ar"/>
              </w:rPr>
              <w:t>目标</w:t>
            </w:r>
            <w:r w:rsidRPr="003C1AF4">
              <w:rPr>
                <w:rFonts w:ascii="Times New Roman"/>
                <w:lang w:bidi="ar"/>
              </w:rPr>
              <w:t>地理代表性不同但存在包含关系，且属于相同国家</w:t>
            </w:r>
          </w:p>
        </w:tc>
        <w:tc>
          <w:tcPr>
            <w:tcW w:w="1072" w:type="pct"/>
            <w:vAlign w:val="center"/>
          </w:tcPr>
          <w:p w14:paraId="756D05AA" w14:textId="77777777" w:rsidR="00685A67" w:rsidRPr="003C1AF4" w:rsidRDefault="00000000">
            <w:pPr>
              <w:pStyle w:val="afffffff2"/>
              <w:rPr>
                <w:rFonts w:ascii="Times New Roman"/>
                <w:lang w:bidi="ar"/>
              </w:rPr>
            </w:pPr>
            <w:r w:rsidRPr="003C1AF4">
              <w:rPr>
                <w:rFonts w:ascii="Times New Roman"/>
                <w:lang w:bidi="ar"/>
              </w:rPr>
              <w:t>80%</w:t>
            </w:r>
          </w:p>
        </w:tc>
      </w:tr>
      <w:tr w:rsidR="003C1AF4" w:rsidRPr="003C1AF4" w14:paraId="1F88BAB2" w14:textId="77777777">
        <w:trPr>
          <w:trHeight w:val="321"/>
          <w:jc w:val="center"/>
        </w:trPr>
        <w:tc>
          <w:tcPr>
            <w:tcW w:w="3928" w:type="pct"/>
            <w:vAlign w:val="center"/>
          </w:tcPr>
          <w:p w14:paraId="15AE30AC" w14:textId="77777777" w:rsidR="00685A67" w:rsidRPr="003C1AF4" w:rsidRDefault="00000000">
            <w:pPr>
              <w:pStyle w:val="afffffff2"/>
              <w:jc w:val="left"/>
              <w:rPr>
                <w:rFonts w:ascii="Times New Roman"/>
                <w:lang w:bidi="ar"/>
              </w:rPr>
            </w:pPr>
            <w:r w:rsidRPr="003C1AF4">
              <w:rPr>
                <w:rFonts w:ascii="Times New Roman" w:hint="eastAsia"/>
                <w:lang w:bidi="ar"/>
              </w:rPr>
              <w:t>背景</w:t>
            </w:r>
            <w:r w:rsidRPr="003C1AF4">
              <w:rPr>
                <w:rFonts w:ascii="Times New Roman"/>
                <w:lang w:bidi="ar"/>
              </w:rPr>
              <w:t>碳足迹因子的地理代表性与</w:t>
            </w:r>
            <w:r w:rsidRPr="003C1AF4">
              <w:rPr>
                <w:rFonts w:ascii="Times New Roman" w:hint="eastAsia"/>
                <w:lang w:bidi="ar"/>
              </w:rPr>
              <w:t>目标</w:t>
            </w:r>
            <w:r w:rsidRPr="003C1AF4">
              <w:rPr>
                <w:rFonts w:ascii="Times New Roman"/>
                <w:lang w:bidi="ar"/>
              </w:rPr>
              <w:t>地理代表性不同但存在跨境的包含关系</w:t>
            </w:r>
          </w:p>
        </w:tc>
        <w:tc>
          <w:tcPr>
            <w:tcW w:w="1072" w:type="pct"/>
            <w:vAlign w:val="center"/>
          </w:tcPr>
          <w:p w14:paraId="568DF8A5" w14:textId="77777777" w:rsidR="00685A67" w:rsidRPr="003C1AF4" w:rsidRDefault="00000000">
            <w:pPr>
              <w:pStyle w:val="afffffff2"/>
              <w:rPr>
                <w:rFonts w:ascii="Times New Roman"/>
                <w:lang w:bidi="ar"/>
              </w:rPr>
            </w:pPr>
            <w:r w:rsidRPr="003C1AF4">
              <w:rPr>
                <w:rFonts w:ascii="Times New Roman"/>
                <w:lang w:bidi="ar"/>
              </w:rPr>
              <w:t>50%</w:t>
            </w:r>
          </w:p>
        </w:tc>
      </w:tr>
      <w:tr w:rsidR="003C1AF4" w:rsidRPr="003C1AF4" w14:paraId="40372EDB" w14:textId="77777777">
        <w:trPr>
          <w:trHeight w:val="313"/>
          <w:jc w:val="center"/>
        </w:trPr>
        <w:tc>
          <w:tcPr>
            <w:tcW w:w="3928" w:type="pct"/>
            <w:vAlign w:val="center"/>
          </w:tcPr>
          <w:p w14:paraId="5B6EEF97" w14:textId="77777777" w:rsidR="00685A67" w:rsidRPr="003C1AF4" w:rsidRDefault="00000000">
            <w:pPr>
              <w:pStyle w:val="afffffff2"/>
              <w:jc w:val="left"/>
              <w:rPr>
                <w:rFonts w:ascii="Times New Roman"/>
                <w:lang w:bidi="ar"/>
              </w:rPr>
            </w:pPr>
            <w:r w:rsidRPr="003C1AF4">
              <w:rPr>
                <w:rFonts w:ascii="Times New Roman" w:hint="eastAsia"/>
                <w:lang w:bidi="ar"/>
              </w:rPr>
              <w:t>背景</w:t>
            </w:r>
            <w:r w:rsidRPr="003C1AF4">
              <w:rPr>
                <w:rFonts w:ascii="Times New Roman"/>
                <w:lang w:bidi="ar"/>
              </w:rPr>
              <w:t>碳足迹因子的地理代表性与</w:t>
            </w:r>
            <w:r w:rsidRPr="003C1AF4">
              <w:rPr>
                <w:rFonts w:ascii="Times New Roman" w:hint="eastAsia"/>
                <w:lang w:bidi="ar"/>
              </w:rPr>
              <w:t>目标</w:t>
            </w:r>
            <w:r w:rsidRPr="003C1AF4">
              <w:rPr>
                <w:rFonts w:ascii="Times New Roman"/>
                <w:lang w:bidi="ar"/>
              </w:rPr>
              <w:t>地理代表性不同且不存在包含关系</w:t>
            </w:r>
          </w:p>
        </w:tc>
        <w:tc>
          <w:tcPr>
            <w:tcW w:w="1072" w:type="pct"/>
            <w:vAlign w:val="center"/>
          </w:tcPr>
          <w:p w14:paraId="49EA6526" w14:textId="77777777" w:rsidR="00685A67" w:rsidRPr="003C1AF4" w:rsidRDefault="00000000">
            <w:pPr>
              <w:pStyle w:val="afffffff2"/>
              <w:rPr>
                <w:rFonts w:ascii="Times New Roman"/>
                <w:lang w:bidi="ar"/>
              </w:rPr>
            </w:pPr>
            <w:r w:rsidRPr="003C1AF4">
              <w:rPr>
                <w:rFonts w:ascii="Times New Roman"/>
                <w:lang w:bidi="ar"/>
              </w:rPr>
              <w:t>20%</w:t>
            </w:r>
          </w:p>
        </w:tc>
      </w:tr>
    </w:tbl>
    <w:p w14:paraId="200D6F69" w14:textId="77777777" w:rsidR="00685A67" w:rsidRPr="003C1AF4" w:rsidRDefault="00685A67">
      <w:pPr>
        <w:pStyle w:val="afffff7"/>
        <w:numPr>
          <w:ilvl w:val="255"/>
          <w:numId w:val="0"/>
        </w:numPr>
        <w:rPr>
          <w:rFonts w:hint="eastAsia"/>
        </w:rPr>
      </w:pPr>
    </w:p>
    <w:p w14:paraId="3E77DF8B" w14:textId="77777777" w:rsidR="00685A67" w:rsidRPr="003C1AF4" w:rsidRDefault="00000000">
      <w:pPr>
        <w:pStyle w:val="affffffff8"/>
      </w:pPr>
      <w:r w:rsidRPr="003C1AF4">
        <w:rPr>
          <w:rFonts w:hint="eastAsia"/>
        </w:rPr>
        <w:t>每项单元过程直接排放的地理代表性评分为直接排放清单数据的地理代表性评分，见6.4.5。</w:t>
      </w:r>
    </w:p>
    <w:p w14:paraId="17C7AD84" w14:textId="77777777" w:rsidR="00685A67" w:rsidRPr="003C1AF4" w:rsidRDefault="00000000">
      <w:pPr>
        <w:pStyle w:val="affffffff8"/>
      </w:pPr>
      <w:r w:rsidRPr="003C1AF4">
        <w:t>如果清单数据来源于多篇资料数据处理，该清单数据的地理代表性评分</w:t>
      </w:r>
      <w:r w:rsidRPr="003C1AF4">
        <w:rPr>
          <w:rFonts w:hint="eastAsia"/>
        </w:rPr>
        <w:t>计算方法</w:t>
      </w:r>
      <w:r w:rsidRPr="003C1AF4">
        <w:t>见公式（</w:t>
      </w:r>
      <w:r w:rsidRPr="003C1AF4">
        <w:rPr>
          <w:rFonts w:hint="eastAsia"/>
        </w:rPr>
        <w:t>8</w:t>
      </w:r>
      <w:r w:rsidRPr="003C1AF4">
        <w:t>）</w:t>
      </w:r>
      <w:r w:rsidRPr="003C1AF4">
        <w:rPr>
          <w:rFonts w:hint="eastAsia"/>
        </w:rPr>
        <w:t>。</w:t>
      </w:r>
    </w:p>
    <w:p w14:paraId="62586882" w14:textId="77777777" w:rsidR="00685A67" w:rsidRPr="003C1AF4" w:rsidRDefault="00000000">
      <w:pPr>
        <w:pStyle w:val="afffffffffffd"/>
        <w:jc w:val="center"/>
        <w:rPr>
          <w:rFonts w:hint="eastAsia"/>
        </w:rPr>
      </w:pPr>
      <m:oMath>
        <m:sSup>
          <m:sSupPr>
            <m:ctrlPr>
              <w:rPr>
                <w:rFonts w:ascii="Cambria Math" w:hAnsi="Cambria Math"/>
                <w:i/>
                <w:iCs/>
              </w:rPr>
            </m:ctrlPr>
          </m:sSupPr>
          <m:e>
            <m:r>
              <w:rPr>
                <w:rFonts w:ascii="Cambria Math" w:hAnsi="Cambria Math"/>
              </w:rPr>
              <m:t>G</m:t>
            </m:r>
          </m:e>
          <m:sup>
            <m:r>
              <w:rPr>
                <w:rFonts w:ascii="Cambria Math" w:hAnsi="Cambria Math" w:hint="eastAsia"/>
              </w:rPr>
              <m:t>。</m:t>
            </m:r>
          </m:sup>
        </m:sSup>
        <m:r>
          <w:rPr>
            <w:rFonts w:ascii="Times New Roman" w:hAnsi="Times New Roman"/>
          </w:rPr>
          <m:t>=</m:t>
        </m:r>
        <m:f>
          <m:fPr>
            <m:ctrlPr>
              <w:rPr>
                <w:rFonts w:ascii="Cambria Math" w:hAnsi="Cambria Math"/>
                <w:i/>
                <w:iCs/>
              </w:rPr>
            </m:ctrlPr>
          </m:fPr>
          <m:num>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g</m:t>
                    </m:r>
                  </m:e>
                  <m:sub>
                    <m:r>
                      <w:rPr>
                        <w:rFonts w:ascii="Times New Roman" w:hAnsi="Times New Roman"/>
                      </w:rPr>
                      <m:t>i</m:t>
                    </m:r>
                  </m:sub>
                </m:sSub>
              </m:e>
            </m:nary>
          </m:num>
          <m:den>
            <m:r>
              <w:rPr>
                <w:rFonts w:ascii="Times New Roman" w:hAnsi="Times New Roman"/>
              </w:rPr>
              <m:t>n</m:t>
            </m:r>
          </m:den>
        </m:f>
      </m:oMath>
      <w:r w:rsidRPr="003C1AF4">
        <w:rPr>
          <w:rFonts w:hAnsi="Cambria Math" w:hint="eastAsia"/>
        </w:rPr>
        <w:tab/>
        <w:t>（8）</w:t>
      </w:r>
    </w:p>
    <w:p w14:paraId="74AE2EF8"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594CE7F0"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p>
          <m:sSupPr>
            <m:ctrlPr>
              <w:rPr>
                <w:rFonts w:ascii="Cambria Math" w:hAnsi="Cambria Math"/>
                <w:i/>
                <w:iCs/>
              </w:rPr>
            </m:ctrlPr>
          </m:sSupPr>
          <m:e>
            <m:r>
              <w:rPr>
                <w:rFonts w:ascii="Cambria Math" w:hAnsi="Cambria Math"/>
              </w:rPr>
              <m:t>G</m:t>
            </m:r>
          </m:e>
          <m:sup>
            <m:r>
              <w:rPr>
                <w:rFonts w:ascii="Cambria Math" w:hAnsi="Cambria Math" w:hint="eastAsia"/>
              </w:rPr>
              <m:t>。</m:t>
            </m:r>
          </m:sup>
        </m:sSup>
      </m:oMath>
      <w:r w:rsidRPr="003C1AF4">
        <w:rPr>
          <w:rFonts w:ascii="Times New Roman" w:hAnsi="Times New Roman" w:hint="eastAsia"/>
        </w:rPr>
        <w:t>——</w:t>
      </w:r>
      <w:r w:rsidRPr="003C1AF4">
        <w:rPr>
          <w:rFonts w:hint="eastAsia"/>
        </w:rPr>
        <w:t>来源于多篇资料数据处理的清单数据的地理代表性评分；</w:t>
      </w:r>
    </w:p>
    <w:p w14:paraId="766AC829"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szCs w:val="52"/>
          </w:rPr>
          <m:t>i</m:t>
        </m:r>
      </m:oMath>
      <w:r w:rsidRPr="003C1AF4">
        <w:rPr>
          <w:rFonts w:ascii="Times New Roman" w:hAnsi="Times New Roman" w:hint="eastAsia"/>
        </w:rPr>
        <w:t>——参与数据处理的第</w:t>
      </w:r>
      <w:proofErr w:type="spellStart"/>
      <w:r w:rsidRPr="003C1AF4">
        <w:rPr>
          <w:rFonts w:ascii="Times New Roman" w:hAnsi="Times New Roman" w:hint="eastAsia"/>
        </w:rPr>
        <w:t>i</w:t>
      </w:r>
      <w:proofErr w:type="spellEnd"/>
      <w:r w:rsidRPr="003C1AF4">
        <w:rPr>
          <w:rFonts w:ascii="Times New Roman" w:hAnsi="Times New Roman" w:hint="eastAsia"/>
        </w:rPr>
        <w:t>篇资料</w:t>
      </w:r>
      <w:r w:rsidRPr="003C1AF4">
        <w:rPr>
          <w:rFonts w:hint="eastAsia"/>
        </w:rPr>
        <w:t>；</w:t>
      </w:r>
    </w:p>
    <w:p w14:paraId="798DD543"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g</m:t>
            </m:r>
          </m:e>
          <m:sub>
            <m:r>
              <w:rPr>
                <w:rFonts w:ascii="Cambria Math" w:hAnsi="Cambria Math"/>
                <w:szCs w:val="52"/>
              </w:rPr>
              <m:t>i</m:t>
            </m:r>
          </m:sub>
        </m:sSub>
      </m:oMath>
      <w:r w:rsidRPr="003C1AF4">
        <w:rPr>
          <w:rFonts w:ascii="Times New Roman" w:hAnsi="Times New Roman" w:hint="eastAsia"/>
        </w:rPr>
        <w:t>——参与数据处理的第</w:t>
      </w:r>
      <w:proofErr w:type="spellStart"/>
      <w:r w:rsidRPr="003C1AF4">
        <w:rPr>
          <w:rFonts w:ascii="Times New Roman" w:hAnsi="Times New Roman" w:hint="eastAsia"/>
        </w:rPr>
        <w:t>i</w:t>
      </w:r>
      <w:proofErr w:type="spellEnd"/>
      <w:proofErr w:type="gramStart"/>
      <w:r w:rsidRPr="003C1AF4">
        <w:rPr>
          <w:rFonts w:ascii="Times New Roman" w:hAnsi="Times New Roman" w:hint="eastAsia"/>
        </w:rPr>
        <w:t>篇资料</w:t>
      </w:r>
      <w:proofErr w:type="gramEnd"/>
      <w:r w:rsidRPr="003C1AF4">
        <w:rPr>
          <w:rFonts w:ascii="Times New Roman" w:hAnsi="Times New Roman" w:hint="eastAsia"/>
        </w:rPr>
        <w:t>的地理代表性评分，</w:t>
      </w:r>
      <w:r w:rsidRPr="003C1AF4">
        <w:rPr>
          <w:rFonts w:hint="eastAsia"/>
        </w:rPr>
        <w:t>评分规则见表</w:t>
      </w:r>
      <w:r w:rsidRPr="003C1AF4">
        <w:rPr>
          <w:rFonts w:hint="eastAsia"/>
        </w:rPr>
        <w:t>4</w:t>
      </w:r>
      <w:r w:rsidRPr="003C1AF4">
        <w:rPr>
          <w:rFonts w:ascii="Times New Roman" w:hAnsi="Times New Roman" w:hint="eastAsia"/>
        </w:rPr>
        <w:t>；</w:t>
      </w:r>
    </w:p>
    <w:p w14:paraId="513B5BA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szCs w:val="52"/>
          </w:rPr>
          <m:t>n</m:t>
        </m:r>
      </m:oMath>
      <w:r w:rsidRPr="003C1AF4">
        <w:rPr>
          <w:rFonts w:ascii="Times New Roman" w:hAnsi="Times New Roman" w:hint="eastAsia"/>
        </w:rPr>
        <w:t>——参与数据处理的资料总篇数。</w:t>
      </w:r>
    </w:p>
    <w:p w14:paraId="6D3820A8" w14:textId="77777777" w:rsidR="00685A67" w:rsidRPr="003C1AF4" w:rsidRDefault="00000000">
      <w:pPr>
        <w:pStyle w:val="aff1"/>
        <w:spacing w:before="156" w:after="156"/>
      </w:pPr>
      <w:r w:rsidRPr="003C1AF4">
        <w:rPr>
          <w:rFonts w:hint="eastAsia"/>
        </w:rPr>
        <w:t>单篇资料地理代表性评分表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384"/>
      </w:tblGrid>
      <w:tr w:rsidR="003C1AF4" w:rsidRPr="003C1AF4" w14:paraId="1F1BBDE6" w14:textId="77777777">
        <w:trPr>
          <w:trHeight w:val="284"/>
          <w:jc w:val="center"/>
        </w:trPr>
        <w:tc>
          <w:tcPr>
            <w:tcW w:w="1584" w:type="pct"/>
            <w:vAlign w:val="center"/>
          </w:tcPr>
          <w:p w14:paraId="1D49CB10" w14:textId="77777777" w:rsidR="00685A67" w:rsidRPr="003C1AF4" w:rsidRDefault="00000000">
            <w:pPr>
              <w:pStyle w:val="afffffff2"/>
              <w:rPr>
                <w:lang w:bidi="ar"/>
              </w:rPr>
            </w:pPr>
            <w:r w:rsidRPr="003C1AF4">
              <w:rPr>
                <w:rFonts w:hint="eastAsia"/>
                <w:lang w:bidi="ar"/>
              </w:rPr>
              <w:t>单元过程目标地理代表性</w:t>
            </w:r>
          </w:p>
        </w:tc>
        <w:tc>
          <w:tcPr>
            <w:tcW w:w="3416" w:type="pct"/>
            <w:vAlign w:val="center"/>
          </w:tcPr>
          <w:p w14:paraId="32FFEC5F" w14:textId="77777777" w:rsidR="00685A67" w:rsidRPr="003C1AF4" w:rsidRDefault="00000000">
            <w:pPr>
              <w:pStyle w:val="afffffff2"/>
              <w:rPr>
                <w:lang w:bidi="ar"/>
              </w:rPr>
            </w:pPr>
            <w:r w:rsidRPr="003C1AF4">
              <w:rPr>
                <w:rFonts w:hint="eastAsia"/>
                <w:lang w:bidi="ar"/>
              </w:rPr>
              <w:t>单篇资料的地理代表性评分规则</w:t>
            </w:r>
          </w:p>
        </w:tc>
      </w:tr>
      <w:tr w:rsidR="003C1AF4" w:rsidRPr="003C1AF4" w14:paraId="41DB2001" w14:textId="77777777">
        <w:trPr>
          <w:trHeight w:val="284"/>
          <w:jc w:val="center"/>
        </w:trPr>
        <w:tc>
          <w:tcPr>
            <w:tcW w:w="1584" w:type="pct"/>
            <w:vMerge w:val="restart"/>
            <w:vAlign w:val="center"/>
          </w:tcPr>
          <w:p w14:paraId="0650DBAD" w14:textId="77777777" w:rsidR="00685A67" w:rsidRPr="003C1AF4" w:rsidRDefault="00000000">
            <w:pPr>
              <w:pStyle w:val="afffffff2"/>
            </w:pPr>
            <w:r w:rsidRPr="003C1AF4">
              <w:rPr>
                <w:rFonts w:hint="eastAsia"/>
                <w:lang w:bidi="ar"/>
              </w:rPr>
              <w:t>目标代表性为省级行政区</w:t>
            </w:r>
          </w:p>
        </w:tc>
        <w:tc>
          <w:tcPr>
            <w:tcW w:w="3416" w:type="pct"/>
            <w:vAlign w:val="center"/>
          </w:tcPr>
          <w:p w14:paraId="67083B63" w14:textId="77777777" w:rsidR="00685A67" w:rsidRPr="003C1AF4" w:rsidRDefault="00000000">
            <w:pPr>
              <w:pStyle w:val="afffffff2"/>
              <w:jc w:val="left"/>
            </w:pPr>
            <w:r w:rsidRPr="003C1AF4">
              <w:rPr>
                <w:rFonts w:hint="eastAsia"/>
                <w:lang w:bidi="ar"/>
              </w:rPr>
              <w:t>资料为目标省级行政区多样本资料，得5分</w:t>
            </w:r>
          </w:p>
        </w:tc>
      </w:tr>
      <w:tr w:rsidR="003C1AF4" w:rsidRPr="003C1AF4" w14:paraId="1014C8DF" w14:textId="77777777">
        <w:trPr>
          <w:trHeight w:val="284"/>
          <w:jc w:val="center"/>
        </w:trPr>
        <w:tc>
          <w:tcPr>
            <w:tcW w:w="1584" w:type="pct"/>
            <w:vMerge/>
            <w:vAlign w:val="center"/>
          </w:tcPr>
          <w:p w14:paraId="0E679471" w14:textId="77777777" w:rsidR="00685A67" w:rsidRPr="003C1AF4" w:rsidRDefault="00685A67">
            <w:pPr>
              <w:pStyle w:val="afffffff2"/>
            </w:pPr>
          </w:p>
        </w:tc>
        <w:tc>
          <w:tcPr>
            <w:tcW w:w="3416" w:type="pct"/>
            <w:vAlign w:val="center"/>
          </w:tcPr>
          <w:p w14:paraId="36B670DE" w14:textId="77777777" w:rsidR="00685A67" w:rsidRPr="003C1AF4" w:rsidRDefault="00000000">
            <w:pPr>
              <w:pStyle w:val="afffffff2"/>
              <w:jc w:val="left"/>
            </w:pPr>
            <w:r w:rsidRPr="003C1AF4">
              <w:rPr>
                <w:rFonts w:hint="eastAsia"/>
                <w:lang w:bidi="ar"/>
              </w:rPr>
              <w:t>资料为目标省级行政区单一样本资料，得4.5分</w:t>
            </w:r>
          </w:p>
        </w:tc>
      </w:tr>
      <w:tr w:rsidR="003C1AF4" w:rsidRPr="003C1AF4" w14:paraId="7D926CD5" w14:textId="77777777">
        <w:trPr>
          <w:trHeight w:val="284"/>
          <w:jc w:val="center"/>
        </w:trPr>
        <w:tc>
          <w:tcPr>
            <w:tcW w:w="1584" w:type="pct"/>
            <w:vMerge/>
            <w:vAlign w:val="center"/>
          </w:tcPr>
          <w:p w14:paraId="086ACCC9" w14:textId="77777777" w:rsidR="00685A67" w:rsidRPr="003C1AF4" w:rsidRDefault="00685A67">
            <w:pPr>
              <w:pStyle w:val="afffffff2"/>
            </w:pPr>
          </w:p>
        </w:tc>
        <w:tc>
          <w:tcPr>
            <w:tcW w:w="3416" w:type="pct"/>
            <w:vAlign w:val="center"/>
          </w:tcPr>
          <w:p w14:paraId="043EF039" w14:textId="77777777" w:rsidR="00685A67" w:rsidRPr="003C1AF4" w:rsidRDefault="00000000">
            <w:pPr>
              <w:pStyle w:val="afffffff2"/>
              <w:jc w:val="left"/>
              <w:rPr>
                <w:lang w:bidi="ar"/>
              </w:rPr>
            </w:pPr>
            <w:r w:rsidRPr="003C1AF4">
              <w:rPr>
                <w:rFonts w:hint="eastAsia"/>
                <w:lang w:bidi="ar"/>
              </w:rPr>
              <w:t>资料为国家行业统计资料，得4分</w:t>
            </w:r>
          </w:p>
        </w:tc>
      </w:tr>
      <w:tr w:rsidR="003C1AF4" w:rsidRPr="003C1AF4" w14:paraId="797D76F1" w14:textId="77777777">
        <w:trPr>
          <w:trHeight w:val="284"/>
          <w:jc w:val="center"/>
        </w:trPr>
        <w:tc>
          <w:tcPr>
            <w:tcW w:w="1584" w:type="pct"/>
            <w:vMerge/>
            <w:vAlign w:val="center"/>
          </w:tcPr>
          <w:p w14:paraId="75661512" w14:textId="77777777" w:rsidR="00685A67" w:rsidRPr="003C1AF4" w:rsidRDefault="00685A67">
            <w:pPr>
              <w:pStyle w:val="afffffff2"/>
            </w:pPr>
          </w:p>
        </w:tc>
        <w:tc>
          <w:tcPr>
            <w:tcW w:w="3416" w:type="pct"/>
            <w:vAlign w:val="center"/>
          </w:tcPr>
          <w:p w14:paraId="684350BE" w14:textId="77777777" w:rsidR="00685A67" w:rsidRPr="003C1AF4" w:rsidRDefault="00000000">
            <w:pPr>
              <w:pStyle w:val="afffffff2"/>
              <w:jc w:val="left"/>
            </w:pPr>
            <w:r w:rsidRPr="003C1AF4">
              <w:rPr>
                <w:rFonts w:hint="eastAsia"/>
                <w:lang w:bidi="ar"/>
              </w:rPr>
              <w:t>资料为相同国家其他省级行政区多样本资料，得3.5分</w:t>
            </w:r>
          </w:p>
        </w:tc>
      </w:tr>
      <w:tr w:rsidR="003C1AF4" w:rsidRPr="003C1AF4" w14:paraId="76ED87FF" w14:textId="77777777">
        <w:trPr>
          <w:trHeight w:val="284"/>
          <w:jc w:val="center"/>
        </w:trPr>
        <w:tc>
          <w:tcPr>
            <w:tcW w:w="1584" w:type="pct"/>
            <w:vMerge/>
            <w:vAlign w:val="center"/>
          </w:tcPr>
          <w:p w14:paraId="5D48E74C" w14:textId="77777777" w:rsidR="00685A67" w:rsidRPr="003C1AF4" w:rsidRDefault="00685A67">
            <w:pPr>
              <w:pStyle w:val="afffffff2"/>
            </w:pPr>
          </w:p>
        </w:tc>
        <w:tc>
          <w:tcPr>
            <w:tcW w:w="3416" w:type="pct"/>
            <w:vAlign w:val="center"/>
          </w:tcPr>
          <w:p w14:paraId="50DE303E" w14:textId="77777777" w:rsidR="00685A67" w:rsidRPr="003C1AF4" w:rsidRDefault="00000000">
            <w:pPr>
              <w:pStyle w:val="afffffff2"/>
              <w:jc w:val="left"/>
            </w:pPr>
            <w:r w:rsidRPr="003C1AF4">
              <w:rPr>
                <w:rFonts w:hint="eastAsia"/>
                <w:lang w:bidi="ar"/>
              </w:rPr>
              <w:t>资料为相同国家其他省级行政区单一样本资料，得3分</w:t>
            </w:r>
          </w:p>
        </w:tc>
      </w:tr>
      <w:tr w:rsidR="003C1AF4" w:rsidRPr="003C1AF4" w14:paraId="4933F7D5" w14:textId="77777777">
        <w:trPr>
          <w:trHeight w:val="284"/>
          <w:jc w:val="center"/>
        </w:trPr>
        <w:tc>
          <w:tcPr>
            <w:tcW w:w="1584" w:type="pct"/>
            <w:vMerge/>
            <w:vAlign w:val="center"/>
          </w:tcPr>
          <w:p w14:paraId="11873ACD" w14:textId="77777777" w:rsidR="00685A67" w:rsidRPr="003C1AF4" w:rsidRDefault="00685A67">
            <w:pPr>
              <w:pStyle w:val="afffffff2"/>
            </w:pPr>
          </w:p>
        </w:tc>
        <w:tc>
          <w:tcPr>
            <w:tcW w:w="3416" w:type="pct"/>
            <w:vAlign w:val="center"/>
          </w:tcPr>
          <w:p w14:paraId="0BE77303" w14:textId="77777777" w:rsidR="00685A67" w:rsidRPr="003C1AF4" w:rsidRDefault="00000000">
            <w:pPr>
              <w:pStyle w:val="afffffff2"/>
              <w:jc w:val="left"/>
            </w:pPr>
            <w:r w:rsidRPr="003C1AF4">
              <w:rPr>
                <w:rFonts w:hint="eastAsia"/>
                <w:lang w:bidi="ar"/>
              </w:rPr>
              <w:t>资料为不同国家资料，得1分</w:t>
            </w:r>
          </w:p>
        </w:tc>
      </w:tr>
      <w:tr w:rsidR="003C1AF4" w:rsidRPr="003C1AF4" w14:paraId="34241336" w14:textId="77777777">
        <w:trPr>
          <w:trHeight w:val="284"/>
          <w:jc w:val="center"/>
        </w:trPr>
        <w:tc>
          <w:tcPr>
            <w:tcW w:w="1584" w:type="pct"/>
            <w:vMerge w:val="restart"/>
            <w:vAlign w:val="center"/>
          </w:tcPr>
          <w:p w14:paraId="69B773A1" w14:textId="77777777" w:rsidR="00685A67" w:rsidRPr="003C1AF4" w:rsidRDefault="00000000">
            <w:pPr>
              <w:pStyle w:val="afffffff2"/>
            </w:pPr>
            <w:r w:rsidRPr="003C1AF4">
              <w:rPr>
                <w:rFonts w:hint="eastAsia"/>
                <w:lang w:bidi="ar"/>
              </w:rPr>
              <w:lastRenderedPageBreak/>
              <w:t>目标代表性为国家</w:t>
            </w:r>
          </w:p>
        </w:tc>
        <w:tc>
          <w:tcPr>
            <w:tcW w:w="3416" w:type="pct"/>
            <w:vAlign w:val="center"/>
          </w:tcPr>
          <w:p w14:paraId="3DDBCBBE" w14:textId="77777777" w:rsidR="00685A67" w:rsidRPr="003C1AF4" w:rsidRDefault="00000000">
            <w:pPr>
              <w:pStyle w:val="afffffff2"/>
              <w:jc w:val="left"/>
            </w:pPr>
            <w:r w:rsidRPr="003C1AF4">
              <w:rPr>
                <w:rFonts w:hint="eastAsia"/>
                <w:lang w:bidi="ar"/>
              </w:rPr>
              <w:t>资料为目标国家全国行业统计资料，得5分</w:t>
            </w:r>
          </w:p>
        </w:tc>
      </w:tr>
      <w:tr w:rsidR="003C1AF4" w:rsidRPr="003C1AF4" w14:paraId="595AE091" w14:textId="77777777">
        <w:trPr>
          <w:trHeight w:val="284"/>
          <w:jc w:val="center"/>
        </w:trPr>
        <w:tc>
          <w:tcPr>
            <w:tcW w:w="1584" w:type="pct"/>
            <w:vMerge/>
            <w:vAlign w:val="center"/>
          </w:tcPr>
          <w:p w14:paraId="6701DAA1" w14:textId="77777777" w:rsidR="00685A67" w:rsidRPr="003C1AF4" w:rsidRDefault="00685A67">
            <w:pPr>
              <w:pStyle w:val="afffffff2"/>
            </w:pPr>
          </w:p>
        </w:tc>
        <w:tc>
          <w:tcPr>
            <w:tcW w:w="3416" w:type="pct"/>
            <w:vAlign w:val="center"/>
          </w:tcPr>
          <w:p w14:paraId="4D2D2E6D" w14:textId="77777777" w:rsidR="00685A67" w:rsidRPr="003C1AF4" w:rsidRDefault="00000000">
            <w:pPr>
              <w:pStyle w:val="afffffff2"/>
              <w:jc w:val="left"/>
            </w:pPr>
            <w:r w:rsidRPr="003C1AF4">
              <w:rPr>
                <w:rFonts w:hint="eastAsia"/>
                <w:lang w:bidi="ar"/>
              </w:rPr>
              <w:t>资料为目标国家单一样本资料，得4分</w:t>
            </w:r>
          </w:p>
        </w:tc>
      </w:tr>
      <w:tr w:rsidR="003C1AF4" w:rsidRPr="003C1AF4" w14:paraId="1D22D99C" w14:textId="77777777">
        <w:trPr>
          <w:trHeight w:val="284"/>
          <w:jc w:val="center"/>
        </w:trPr>
        <w:tc>
          <w:tcPr>
            <w:tcW w:w="1584" w:type="pct"/>
            <w:vMerge/>
            <w:vAlign w:val="center"/>
          </w:tcPr>
          <w:p w14:paraId="0E65F3C5" w14:textId="77777777" w:rsidR="00685A67" w:rsidRPr="003C1AF4" w:rsidRDefault="00685A67">
            <w:pPr>
              <w:pStyle w:val="afffffff2"/>
            </w:pPr>
          </w:p>
        </w:tc>
        <w:tc>
          <w:tcPr>
            <w:tcW w:w="3416" w:type="pct"/>
            <w:vAlign w:val="center"/>
          </w:tcPr>
          <w:p w14:paraId="78457EEA" w14:textId="77777777" w:rsidR="00685A67" w:rsidRPr="003C1AF4" w:rsidRDefault="00000000">
            <w:pPr>
              <w:pStyle w:val="afffffff2"/>
              <w:jc w:val="left"/>
            </w:pPr>
            <w:r w:rsidRPr="003C1AF4">
              <w:rPr>
                <w:rFonts w:hint="eastAsia"/>
                <w:lang w:bidi="ar"/>
              </w:rPr>
              <w:t>资料为目标国家所属经济共同体内其他国家资料，得2分</w:t>
            </w:r>
          </w:p>
        </w:tc>
      </w:tr>
      <w:tr w:rsidR="003C1AF4" w:rsidRPr="003C1AF4" w14:paraId="61501008" w14:textId="77777777">
        <w:trPr>
          <w:trHeight w:val="284"/>
          <w:jc w:val="center"/>
        </w:trPr>
        <w:tc>
          <w:tcPr>
            <w:tcW w:w="1584" w:type="pct"/>
            <w:vMerge/>
            <w:vAlign w:val="center"/>
          </w:tcPr>
          <w:p w14:paraId="5D030039" w14:textId="77777777" w:rsidR="00685A67" w:rsidRPr="003C1AF4" w:rsidRDefault="00685A67">
            <w:pPr>
              <w:pStyle w:val="afffffff2"/>
            </w:pPr>
          </w:p>
        </w:tc>
        <w:tc>
          <w:tcPr>
            <w:tcW w:w="3416" w:type="pct"/>
            <w:vAlign w:val="center"/>
          </w:tcPr>
          <w:p w14:paraId="572C80A5" w14:textId="77777777" w:rsidR="00685A67" w:rsidRPr="003C1AF4" w:rsidRDefault="00000000">
            <w:pPr>
              <w:pStyle w:val="afffffff2"/>
              <w:jc w:val="left"/>
            </w:pPr>
            <w:r w:rsidRPr="003C1AF4">
              <w:rPr>
                <w:rFonts w:hint="eastAsia"/>
                <w:lang w:bidi="ar"/>
              </w:rPr>
              <w:t>资料为与目标国家经济共同体之外的其他国家资料，得1分</w:t>
            </w:r>
          </w:p>
        </w:tc>
      </w:tr>
      <w:tr w:rsidR="003C1AF4" w:rsidRPr="003C1AF4" w14:paraId="5522345E" w14:textId="77777777">
        <w:trPr>
          <w:trHeight w:val="284"/>
          <w:jc w:val="center"/>
        </w:trPr>
        <w:tc>
          <w:tcPr>
            <w:tcW w:w="1584" w:type="pct"/>
            <w:vMerge w:val="restart"/>
            <w:vAlign w:val="center"/>
          </w:tcPr>
          <w:p w14:paraId="5783F7CB" w14:textId="77777777" w:rsidR="00685A67" w:rsidRPr="003C1AF4" w:rsidRDefault="00000000">
            <w:pPr>
              <w:pStyle w:val="afffffff2"/>
            </w:pPr>
            <w:r w:rsidRPr="003C1AF4">
              <w:rPr>
                <w:rFonts w:hint="eastAsia"/>
                <w:lang w:bidi="ar"/>
              </w:rPr>
              <w:t>目标代表性为经济共同体</w:t>
            </w:r>
          </w:p>
        </w:tc>
        <w:tc>
          <w:tcPr>
            <w:tcW w:w="3416" w:type="pct"/>
            <w:vAlign w:val="center"/>
          </w:tcPr>
          <w:p w14:paraId="7CC60E5E" w14:textId="77777777" w:rsidR="00685A67" w:rsidRPr="003C1AF4" w:rsidRDefault="00000000">
            <w:pPr>
              <w:pStyle w:val="afffffff2"/>
              <w:jc w:val="left"/>
            </w:pPr>
            <w:r w:rsidRPr="003C1AF4">
              <w:rPr>
                <w:rFonts w:hint="eastAsia"/>
                <w:lang w:bidi="ar"/>
              </w:rPr>
              <w:t>资料为目标经济共同体行业统计资料，得5分</w:t>
            </w:r>
          </w:p>
        </w:tc>
      </w:tr>
      <w:tr w:rsidR="003C1AF4" w:rsidRPr="003C1AF4" w14:paraId="361EC2D6" w14:textId="77777777">
        <w:trPr>
          <w:trHeight w:val="284"/>
          <w:jc w:val="center"/>
        </w:trPr>
        <w:tc>
          <w:tcPr>
            <w:tcW w:w="1584" w:type="pct"/>
            <w:vMerge/>
            <w:vAlign w:val="center"/>
          </w:tcPr>
          <w:p w14:paraId="1C3FDCAF" w14:textId="77777777" w:rsidR="00685A67" w:rsidRPr="003C1AF4" w:rsidRDefault="00685A67">
            <w:pPr>
              <w:pStyle w:val="afffffff2"/>
            </w:pPr>
          </w:p>
        </w:tc>
        <w:tc>
          <w:tcPr>
            <w:tcW w:w="3416" w:type="pct"/>
            <w:vAlign w:val="center"/>
          </w:tcPr>
          <w:p w14:paraId="5901D394" w14:textId="77777777" w:rsidR="00685A67" w:rsidRPr="003C1AF4" w:rsidRDefault="00000000">
            <w:pPr>
              <w:pStyle w:val="afffffff2"/>
              <w:jc w:val="left"/>
            </w:pPr>
            <w:r w:rsidRPr="003C1AF4">
              <w:rPr>
                <w:rFonts w:hint="eastAsia"/>
                <w:lang w:bidi="ar"/>
              </w:rPr>
              <w:t>资料为目标经济共同体单一样本资料，得4分</w:t>
            </w:r>
          </w:p>
        </w:tc>
      </w:tr>
      <w:tr w:rsidR="003C1AF4" w:rsidRPr="003C1AF4" w14:paraId="056D5361" w14:textId="77777777">
        <w:trPr>
          <w:trHeight w:val="284"/>
          <w:jc w:val="center"/>
        </w:trPr>
        <w:tc>
          <w:tcPr>
            <w:tcW w:w="1584" w:type="pct"/>
            <w:vMerge/>
            <w:vAlign w:val="center"/>
          </w:tcPr>
          <w:p w14:paraId="55255F10" w14:textId="77777777" w:rsidR="00685A67" w:rsidRPr="003C1AF4" w:rsidRDefault="00685A67">
            <w:pPr>
              <w:pStyle w:val="afffffff2"/>
            </w:pPr>
          </w:p>
        </w:tc>
        <w:tc>
          <w:tcPr>
            <w:tcW w:w="3416" w:type="pct"/>
            <w:vAlign w:val="center"/>
          </w:tcPr>
          <w:p w14:paraId="15BCC20E" w14:textId="77777777" w:rsidR="00685A67" w:rsidRPr="003C1AF4" w:rsidRDefault="00000000">
            <w:pPr>
              <w:pStyle w:val="afffffff2"/>
              <w:jc w:val="left"/>
            </w:pPr>
            <w:r w:rsidRPr="003C1AF4">
              <w:rPr>
                <w:rFonts w:hint="eastAsia"/>
                <w:lang w:bidi="ar"/>
              </w:rPr>
              <w:t>资料为目标经济共同体外资料，得1分</w:t>
            </w:r>
          </w:p>
        </w:tc>
      </w:tr>
    </w:tbl>
    <w:p w14:paraId="6431FF3D" w14:textId="77777777" w:rsidR="00685A67" w:rsidRPr="003C1AF4" w:rsidRDefault="00000000">
      <w:pPr>
        <w:pStyle w:val="affffffff8"/>
      </w:pPr>
      <w:r w:rsidRPr="003C1AF4">
        <w:rPr>
          <w:rFonts w:hint="eastAsia"/>
        </w:rPr>
        <w:t>如果清单数据是由其他一项或多项清单计算得到，该清单数据的地理代表性评分计算方法见公式（9）。</w:t>
      </w:r>
    </w:p>
    <w:p w14:paraId="6D19AF15" w14:textId="77777777" w:rsidR="00685A67" w:rsidRPr="003C1AF4" w:rsidRDefault="00000000">
      <w:pPr>
        <w:pStyle w:val="afffffffffffd"/>
        <w:jc w:val="center"/>
        <w:rPr>
          <w:rFonts w:hint="eastAsia"/>
        </w:rPr>
      </w:pPr>
      <m:oMath>
        <m:r>
          <w:rPr>
            <w:rFonts w:ascii="Cambria Math" w:hAnsi="Cambria Math"/>
          </w:rPr>
          <m:t>G</m:t>
        </m:r>
        <m:r>
          <w:rPr>
            <w:rFonts w:ascii="Cambria Math" w:hAnsi="Cambria Math" w:hint="eastAsia"/>
          </w:rPr>
          <m:t>’</m:t>
        </m:r>
        <m:r>
          <w:rPr>
            <w:rFonts w:ascii="Times New Roman" w:hAnsi="Times New Roman"/>
          </w:rPr>
          <m:t>=</m:t>
        </m:r>
        <m:nary>
          <m:naryPr>
            <m:chr m:val="∑"/>
            <m:limLoc m:val="undOvr"/>
            <m:subHide m:val="1"/>
            <m:supHide m:val="1"/>
            <m:ctrlPr>
              <w:rPr>
                <w:rFonts w:ascii="Cambria Math" w:hAnsi="Cambria Math"/>
              </w:rPr>
            </m:ctrlPr>
          </m:naryPr>
          <m:sub/>
          <m:sup/>
          <m:e>
            <m:sSubSup>
              <m:sSubSupPr>
                <m:ctrlPr>
                  <w:rPr>
                    <w:rFonts w:ascii="Cambria Math" w:hAnsi="Cambria Math"/>
                    <w:i/>
                    <w:iCs/>
                  </w:rPr>
                </m:ctrlPr>
              </m:sSubSupPr>
              <m:e>
                <m:r>
                  <w:rPr>
                    <w:rFonts w:ascii="Cambria Math" w:hAnsi="Cambria Math"/>
                  </w:rPr>
                  <m:t>G</m:t>
                </m:r>
              </m:e>
              <m:sub>
                <m:r>
                  <w:rPr>
                    <w:rFonts w:ascii="Cambria Math" w:hAnsi="Cambria Math"/>
                  </w:rPr>
                  <m:t>i</m:t>
                </m:r>
              </m:sub>
              <m:sup>
                <m:r>
                  <w:rPr>
                    <w:rFonts w:ascii="Cambria Math" w:hAnsi="Cambria Math" w:hint="eastAsia"/>
                  </w:rPr>
                  <m:t>。</m:t>
                </m:r>
              </m:sup>
            </m:sSubSup>
          </m:e>
        </m:nary>
        <m:r>
          <w:rPr>
            <w:rFonts w:ascii="Times New Roman" w:hAnsi="Times New Roman" w:hint="eastAsia"/>
          </w:rPr>
          <m:t>·</m:t>
        </m:r>
        <m:sSub>
          <m:sSubPr>
            <m:ctrlPr>
              <w:rPr>
                <w:rFonts w:ascii="Cambria Math" w:hAnsi="Cambria Math" w:hint="eastAsia"/>
                <w:i/>
                <w:iCs/>
              </w:rPr>
            </m:ctrlPr>
          </m:sSubPr>
          <m:e>
            <m:r>
              <w:rPr>
                <w:rFonts w:ascii="Times New Roman" w:hAnsi="Times New Roman"/>
              </w:rPr>
              <m:t>W</m:t>
            </m:r>
          </m:e>
          <m:sub>
            <m:r>
              <w:rPr>
                <w:rFonts w:ascii="Times New Roman" w:hAnsi="Times New Roman" w:hint="eastAsia"/>
              </w:rPr>
              <m:t>i</m:t>
            </m:r>
          </m:sub>
        </m:sSub>
      </m:oMath>
      <w:r w:rsidRPr="003C1AF4">
        <w:rPr>
          <w:rFonts w:hAnsi="Cambria Math" w:hint="eastAsia"/>
        </w:rPr>
        <w:tab/>
        <w:t>（9）</w:t>
      </w:r>
    </w:p>
    <w:p w14:paraId="0D5EB65D"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0586B979" w14:textId="77777777" w:rsidR="00685A67" w:rsidRPr="003C1AF4" w:rsidRDefault="00000000">
      <w:pPr>
        <w:autoSpaceDE w:val="0"/>
        <w:autoSpaceDN w:val="0"/>
        <w:snapToGrid w:val="0"/>
        <w:spacing w:line="312" w:lineRule="auto"/>
        <w:ind w:firstLineChars="200" w:firstLine="420"/>
      </w:pPr>
      <m:oMath>
        <m:r>
          <w:rPr>
            <w:rFonts w:ascii="Cambria Math" w:hAnsi="Cambria Math"/>
          </w:rPr>
          <m:t>G</m:t>
        </m:r>
        <m:r>
          <w:rPr>
            <w:rFonts w:ascii="Cambria Math" w:hAnsi="Cambria Math" w:hint="eastAsia"/>
          </w:rPr>
          <m:t>’</m:t>
        </m:r>
      </m:oMath>
      <w:r w:rsidRPr="003C1AF4">
        <w:rPr>
          <w:rFonts w:ascii="Times New Roman" w:hAnsi="Times New Roman" w:hint="eastAsia"/>
        </w:rPr>
        <w:t>——基于</w:t>
      </w:r>
      <w:r w:rsidRPr="003C1AF4">
        <w:rPr>
          <w:rFonts w:hint="eastAsia"/>
        </w:rPr>
        <w:t>其他一项或多项清单计算得到的清单数据的地理代表性评分；</w:t>
      </w:r>
    </w:p>
    <w:p w14:paraId="1C860677" w14:textId="77777777" w:rsidR="00685A67" w:rsidRPr="003C1AF4" w:rsidRDefault="00000000">
      <w:pPr>
        <w:autoSpaceDE w:val="0"/>
        <w:autoSpaceDN w:val="0"/>
        <w:snapToGrid w:val="0"/>
        <w:spacing w:line="312" w:lineRule="auto"/>
        <w:ind w:firstLineChars="200" w:firstLine="420"/>
      </w:pPr>
      <m:oMath>
        <m:r>
          <w:rPr>
            <w:rFonts w:ascii="Cambria Math" w:hAnsi="Cambria Math"/>
            <w:szCs w:val="52"/>
          </w:rPr>
          <m:t>i</m:t>
        </m:r>
      </m:oMath>
      <w:r w:rsidRPr="003C1AF4">
        <w:rPr>
          <w:rFonts w:ascii="Times New Roman" w:hAnsi="Times New Roman" w:hint="eastAsia"/>
        </w:rPr>
        <w:t>——参与计算的第</w:t>
      </w:r>
      <w:proofErr w:type="spellStart"/>
      <w:r w:rsidRPr="003C1AF4">
        <w:rPr>
          <w:rFonts w:ascii="Times New Roman" w:hAnsi="Times New Roman" w:hint="eastAsia"/>
        </w:rPr>
        <w:t>i</w:t>
      </w:r>
      <w:proofErr w:type="spellEnd"/>
      <w:r w:rsidRPr="003C1AF4">
        <w:rPr>
          <w:rFonts w:hint="eastAsia"/>
          <w:szCs w:val="52"/>
        </w:rPr>
        <w:t>项</w:t>
      </w:r>
      <w:r w:rsidRPr="003C1AF4">
        <w:rPr>
          <w:rFonts w:ascii="Times New Roman" w:hAnsi="Times New Roman" w:hint="eastAsia"/>
        </w:rPr>
        <w:t>清单</w:t>
      </w:r>
      <w:r w:rsidRPr="003C1AF4">
        <w:rPr>
          <w:rFonts w:hint="eastAsia"/>
        </w:rPr>
        <w:t>；</w:t>
      </w:r>
    </w:p>
    <w:p w14:paraId="5CB2BCD9" w14:textId="77777777" w:rsidR="00685A67" w:rsidRPr="003C1AF4" w:rsidRDefault="00000000">
      <w:pPr>
        <w:autoSpaceDE w:val="0"/>
        <w:autoSpaceDN w:val="0"/>
        <w:snapToGrid w:val="0"/>
        <w:spacing w:line="312" w:lineRule="auto"/>
        <w:ind w:firstLineChars="200" w:firstLine="420"/>
      </w:pPr>
      <m:oMath>
        <m:sSubSup>
          <m:sSubSupPr>
            <m:ctrlPr>
              <w:rPr>
                <w:rFonts w:ascii="Cambria Math" w:hAnsi="Cambria Math"/>
                <w:i/>
                <w:iCs/>
              </w:rPr>
            </m:ctrlPr>
          </m:sSubSupPr>
          <m:e>
            <m:r>
              <w:rPr>
                <w:rFonts w:ascii="Cambria Math" w:hAnsi="Cambria Math"/>
              </w:rPr>
              <m:t>G</m:t>
            </m:r>
          </m:e>
          <m:sub>
            <m:r>
              <w:rPr>
                <w:rFonts w:ascii="Cambria Math" w:hAnsi="Cambria Math"/>
              </w:rPr>
              <m:t>i</m:t>
            </m:r>
          </m:sub>
          <m:sup>
            <m:r>
              <w:rPr>
                <w:rFonts w:ascii="Cambria Math" w:hAnsi="Cambria Math" w:hint="eastAsia"/>
              </w:rPr>
              <m:t>。</m:t>
            </m:r>
          </m:sup>
        </m:sSubSup>
      </m:oMath>
      <w:r w:rsidRPr="003C1AF4">
        <w:rPr>
          <w:rFonts w:ascii="Times New Roman" w:hAnsi="Times New Roman" w:hint="eastAsia"/>
        </w:rPr>
        <w:t>——参与计算的第</w:t>
      </w:r>
      <w:proofErr w:type="spellStart"/>
      <w:r w:rsidRPr="003C1AF4">
        <w:rPr>
          <w:rFonts w:ascii="Times New Roman" w:hAnsi="Times New Roman" w:hint="eastAsia"/>
        </w:rPr>
        <w:t>i</w:t>
      </w:r>
      <w:proofErr w:type="spellEnd"/>
      <w:r w:rsidRPr="003C1AF4">
        <w:rPr>
          <w:rFonts w:ascii="Times New Roman" w:hAnsi="Times New Roman" w:hint="eastAsia"/>
        </w:rPr>
        <w:t>项清单的地理代表性评分，计算方式见</w:t>
      </w:r>
      <w:r w:rsidRPr="003C1AF4">
        <w:rPr>
          <w:rFonts w:ascii="Times New Roman" w:hAnsi="Times New Roman" w:hint="eastAsia"/>
        </w:rPr>
        <w:t>6.4.4</w:t>
      </w:r>
      <w:r w:rsidRPr="003C1AF4">
        <w:rPr>
          <w:rFonts w:ascii="Times New Roman" w:hAnsi="Times New Roman" w:hint="eastAsia"/>
        </w:rPr>
        <w:t>；</w:t>
      </w:r>
    </w:p>
    <w:p w14:paraId="5003C4D2" w14:textId="77777777" w:rsidR="00685A67" w:rsidRPr="003C1AF4" w:rsidRDefault="00000000">
      <w:pPr>
        <w:snapToGrid w:val="0"/>
        <w:spacing w:line="312" w:lineRule="auto"/>
        <w:ind w:firstLineChars="200"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3C1AF4">
        <w:rPr>
          <w:rFonts w:ascii="Times New Roman" w:hAnsi="Times New Roman" w:hint="eastAsia"/>
        </w:rPr>
        <w:t>——参与计算的第</w:t>
      </w:r>
      <w:proofErr w:type="spellStart"/>
      <w:r w:rsidRPr="003C1AF4">
        <w:rPr>
          <w:rFonts w:ascii="Times New Roman" w:hAnsi="Times New Roman" w:hint="eastAsia"/>
        </w:rPr>
        <w:t>i</w:t>
      </w:r>
      <w:proofErr w:type="spellEnd"/>
      <w:r w:rsidRPr="003C1AF4">
        <w:rPr>
          <w:rFonts w:ascii="Times New Roman" w:hAnsi="Times New Roman" w:hint="eastAsia"/>
        </w:rPr>
        <w:t>项清单的归一化结果贡献占比，为该项清单的结果贡献占比与参与计算的所有清单的结果贡献占比总和的比值。</w:t>
      </w:r>
    </w:p>
    <w:p w14:paraId="3BA28D06" w14:textId="77777777" w:rsidR="00685A67" w:rsidRPr="003C1AF4" w:rsidRDefault="00000000">
      <w:pPr>
        <w:pStyle w:val="affc"/>
        <w:adjustRightInd w:val="0"/>
        <w:snapToGrid w:val="0"/>
        <w:spacing w:before="156" w:after="156" w:line="312" w:lineRule="auto"/>
        <w:rPr>
          <w:rFonts w:hAnsi="黑体" w:cs="黑体" w:hint="eastAsia"/>
        </w:rPr>
      </w:pPr>
      <w:bookmarkStart w:id="267" w:name="_Toc4921"/>
      <w:bookmarkStart w:id="268" w:name="_Toc19858"/>
      <w:bookmarkStart w:id="269" w:name="_Toc25276"/>
      <w:bookmarkStart w:id="270" w:name="_Toc20548"/>
      <w:bookmarkStart w:id="271" w:name="_Toc215659942"/>
      <w:r w:rsidRPr="003C1AF4">
        <w:rPr>
          <w:rFonts w:hAnsi="黑体" w:cs="黑体" w:hint="eastAsia"/>
        </w:rPr>
        <w:t>碳足迹因子年份代表性</w:t>
      </w:r>
      <w:bookmarkEnd w:id="267"/>
      <w:bookmarkEnd w:id="268"/>
      <w:r w:rsidRPr="003C1AF4">
        <w:rPr>
          <w:rFonts w:hAnsi="黑体" w:cs="黑体" w:hint="eastAsia"/>
        </w:rPr>
        <w:t>评分</w:t>
      </w:r>
      <w:bookmarkEnd w:id="269"/>
      <w:bookmarkEnd w:id="270"/>
      <w:bookmarkEnd w:id="271"/>
    </w:p>
    <w:p w14:paraId="6608E5C3" w14:textId="77777777" w:rsidR="00685A67" w:rsidRPr="003C1AF4" w:rsidRDefault="00000000">
      <w:pPr>
        <w:pStyle w:val="affffffff8"/>
      </w:pPr>
      <w:r w:rsidRPr="003C1AF4">
        <w:t>碳足迹</w:t>
      </w:r>
      <w:r w:rsidRPr="003C1AF4">
        <w:rPr>
          <w:rFonts w:hint="eastAsia"/>
        </w:rPr>
        <w:t>因子</w:t>
      </w:r>
      <w:r w:rsidRPr="003C1AF4">
        <w:t>年份代表性评分的计算方法见公式（</w:t>
      </w:r>
      <w:r w:rsidRPr="003C1AF4">
        <w:rPr>
          <w:rFonts w:hint="eastAsia"/>
        </w:rPr>
        <w:t>10</w:t>
      </w:r>
      <w:r w:rsidRPr="003C1AF4">
        <w:t>）。</w:t>
      </w:r>
    </w:p>
    <w:p w14:paraId="7E6347B9" w14:textId="77777777" w:rsidR="00685A67" w:rsidRPr="003C1AF4" w:rsidRDefault="00000000">
      <w:pPr>
        <w:pStyle w:val="afffffffffffd"/>
        <w:jc w:val="center"/>
        <w:rPr>
          <w:rFonts w:hint="eastAsia"/>
        </w:rPr>
      </w:pPr>
      <m:oMath>
        <m:acc>
          <m:accPr>
            <m:chr m:val="̅"/>
            <m:ctrlPr>
              <w:rPr>
                <w:rFonts w:ascii="Cambria Math" w:hAnsi="Cambria Math"/>
                <w:i/>
                <w:szCs w:val="52"/>
              </w:rPr>
            </m:ctrlPr>
          </m:accPr>
          <m:e>
            <m:r>
              <w:rPr>
                <w:rFonts w:ascii="Cambria Math" w:hAnsi="Cambria Math"/>
                <w:szCs w:val="52"/>
              </w:rPr>
              <m:t>Y</m:t>
            </m:r>
          </m:e>
        </m:acc>
        <m:r>
          <w:rPr>
            <w:rFonts w:ascii="Times New Roman" w:hAnsi="Times New Roman"/>
          </w:rPr>
          <m:t>=5+</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Y</m:t>
                    </m:r>
                  </m:e>
                  <m:sub>
                    <m:r>
                      <w:rPr>
                        <w:rFonts w:ascii="Cambria Math" w:hAnsi="Cambria Math"/>
                      </w:rPr>
                      <m:t>act</m:t>
                    </m:r>
                  </m:sub>
                </m:sSub>
                <m:r>
                  <w:rPr>
                    <w:rFonts w:ascii="Times New Roman" w:hAnsi="Times New Roman"/>
                  </w:rPr>
                  <m:t>-</m:t>
                </m:r>
                <m:sSub>
                  <m:sSubPr>
                    <m:ctrlPr>
                      <w:rPr>
                        <w:rFonts w:ascii="Cambria Math" w:hAnsi="Cambria Math"/>
                        <w:i/>
                        <w:iCs/>
                      </w:rPr>
                    </m:ctrlPr>
                  </m:sSubPr>
                  <m:e>
                    <m:r>
                      <w:rPr>
                        <w:rFonts w:ascii="Times New Roman" w:hAnsi="Times New Roman"/>
                      </w:rPr>
                      <m:t>Y</m:t>
                    </m:r>
                  </m:e>
                  <m:sub>
                    <m:r>
                      <w:rPr>
                        <w:rFonts w:ascii="Times New Roman" w:hAnsi="Times New Roman"/>
                      </w:rPr>
                      <m:t>tar</m:t>
                    </m:r>
                  </m:sub>
                </m:sSub>
              </m:e>
            </m:d>
          </m:num>
          <m:den>
            <m:r>
              <w:rPr>
                <w:rFonts w:ascii="Times New Roman" w:hAnsi="Times New Roman"/>
              </w:rPr>
              <m:t>2</m:t>
            </m:r>
          </m:den>
        </m:f>
      </m:oMath>
      <w:r w:rsidRPr="003C1AF4">
        <w:rPr>
          <w:rFonts w:hAnsi="Cambria Math" w:hint="eastAsia"/>
        </w:rPr>
        <w:tab/>
        <w:t>（10）</w:t>
      </w:r>
    </w:p>
    <w:p w14:paraId="41C374E6"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02687C97"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Cambria Math" w:hAnsi="Cambria Math"/>
                <w:i/>
                <w:szCs w:val="52"/>
              </w:rPr>
            </m:ctrlPr>
          </m:accPr>
          <m:e>
            <m:r>
              <w:rPr>
                <w:rFonts w:ascii="Cambria Math" w:hAnsi="Cambria Math"/>
                <w:szCs w:val="52"/>
              </w:rPr>
              <m:t>Y</m:t>
            </m:r>
          </m:e>
        </m:acc>
      </m:oMath>
      <w:r w:rsidRPr="003C1AF4">
        <w:rPr>
          <w:rFonts w:ascii="Times New Roman" w:hAnsi="Times New Roman" w:hint="eastAsia"/>
        </w:rPr>
        <w:t>——</w:t>
      </w:r>
      <w:r w:rsidRPr="003C1AF4">
        <w:rPr>
          <w:rFonts w:hint="eastAsia"/>
          <w:szCs w:val="52"/>
        </w:rPr>
        <w:t>碳足迹因子的年份代表性评分，当计算结果为负数时评分为</w:t>
      </w:r>
      <w:r w:rsidRPr="003C1AF4">
        <w:rPr>
          <w:rFonts w:ascii="Times New Roman" w:hAnsi="Times New Roman"/>
          <w:szCs w:val="52"/>
        </w:rPr>
        <w:t>0</w:t>
      </w:r>
      <w:r w:rsidRPr="003C1AF4">
        <w:rPr>
          <w:rFonts w:hint="eastAsia"/>
        </w:rPr>
        <w:t>；</w:t>
      </w:r>
    </w:p>
    <w:p w14:paraId="7D8068F2"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Y</m:t>
            </m:r>
          </m:e>
          <m:sub>
            <m:r>
              <w:rPr>
                <w:rFonts w:ascii="Cambria Math" w:hAnsi="Cambria Math"/>
                <w:szCs w:val="52"/>
              </w:rPr>
              <m:t>act</m:t>
            </m:r>
          </m:sub>
        </m:sSub>
      </m:oMath>
      <w:r w:rsidRPr="003C1AF4">
        <w:rPr>
          <w:rFonts w:ascii="Times New Roman" w:hAnsi="Times New Roman" w:hint="eastAsia"/>
        </w:rPr>
        <w:t>——</w:t>
      </w:r>
      <w:r w:rsidRPr="003C1AF4">
        <w:rPr>
          <w:rFonts w:hint="eastAsia"/>
          <w:szCs w:val="52"/>
        </w:rPr>
        <w:t>单元过程实际所代表的年份</w:t>
      </w:r>
      <w:r w:rsidRPr="003C1AF4">
        <w:rPr>
          <w:rFonts w:hint="eastAsia"/>
        </w:rPr>
        <w:t>；</w:t>
      </w:r>
    </w:p>
    <w:p w14:paraId="4246FFAE" w14:textId="77777777" w:rsidR="00685A67" w:rsidRPr="003C1AF4" w:rsidRDefault="00000000">
      <w:pPr>
        <w:autoSpaceDE w:val="0"/>
        <w:autoSpaceDN w:val="0"/>
        <w:snapToGrid w:val="0"/>
        <w:spacing w:line="312" w:lineRule="auto"/>
        <w:ind w:firstLineChars="200" w:firstLine="420"/>
        <w:rPr>
          <w:szCs w:val="52"/>
        </w:rPr>
      </w:pPr>
      <m:oMath>
        <m:sSub>
          <m:sSubPr>
            <m:ctrlPr>
              <w:rPr>
                <w:rFonts w:ascii="Cambria Math" w:hAnsi="Cambria Math"/>
                <w:i/>
              </w:rPr>
            </m:ctrlPr>
          </m:sSubPr>
          <m:e>
            <m:r>
              <w:rPr>
                <w:rFonts w:ascii="Cambria Math" w:hAnsi="Cambria Math"/>
              </w:rPr>
              <m:t>Y</m:t>
            </m:r>
          </m:e>
          <m:sub>
            <m:r>
              <w:rPr>
                <w:rFonts w:ascii="Cambria Math" w:hAnsi="Cambria Math"/>
              </w:rPr>
              <m:t>tar</m:t>
            </m:r>
          </m:sub>
        </m:sSub>
      </m:oMath>
      <w:r w:rsidRPr="003C1AF4">
        <w:rPr>
          <w:rFonts w:ascii="Times New Roman" w:hAnsi="Times New Roman" w:hint="eastAsia"/>
        </w:rPr>
        <w:t>——</w:t>
      </w:r>
      <w:r w:rsidRPr="003C1AF4">
        <w:rPr>
          <w:rFonts w:hint="eastAsia"/>
          <w:szCs w:val="52"/>
        </w:rPr>
        <w:t>单元过程定义的目标代表年份。</w:t>
      </w:r>
    </w:p>
    <w:p w14:paraId="38CB990B" w14:textId="77777777" w:rsidR="00685A67" w:rsidRPr="003C1AF4" w:rsidRDefault="00000000">
      <w:pPr>
        <w:pStyle w:val="affffffff8"/>
      </w:pPr>
      <w:r w:rsidRPr="003C1AF4">
        <w:t>单元过程</w:t>
      </w:r>
      <w:r w:rsidRPr="003C1AF4">
        <w:rPr>
          <w:rFonts w:hint="eastAsia"/>
        </w:rPr>
        <w:t>实际</w:t>
      </w:r>
      <w:r w:rsidRPr="003C1AF4">
        <w:t>所代表</w:t>
      </w:r>
      <w:r w:rsidRPr="003C1AF4">
        <w:rPr>
          <w:rFonts w:hint="eastAsia"/>
        </w:rPr>
        <w:t>的</w:t>
      </w:r>
      <w:r w:rsidRPr="003C1AF4">
        <w:t>年份计算方法见公式（1</w:t>
      </w:r>
      <w:r w:rsidRPr="003C1AF4">
        <w:rPr>
          <w:rFonts w:hint="eastAsia"/>
        </w:rPr>
        <w:t>1</w:t>
      </w:r>
      <w:r w:rsidRPr="003C1AF4">
        <w:t>）。</w:t>
      </w:r>
    </w:p>
    <w:p w14:paraId="75BB04DF" w14:textId="77777777" w:rsidR="00685A67" w:rsidRPr="003C1AF4" w:rsidRDefault="00000000">
      <w:pPr>
        <w:pStyle w:val="afffffffffffd"/>
        <w:jc w:val="center"/>
        <w:rPr>
          <w:rFonts w:hint="eastAsia"/>
        </w:rPr>
      </w:pPr>
      <m:oMath>
        <m:sSub>
          <m:sSubPr>
            <m:ctrlPr>
              <w:rPr>
                <w:rFonts w:ascii="Cambria Math" w:hAnsi="Cambria Math"/>
                <w:i/>
                <w:szCs w:val="52"/>
              </w:rPr>
            </m:ctrlPr>
          </m:sSubPr>
          <m:e>
            <m:r>
              <w:rPr>
                <w:rFonts w:ascii="Cambria Math" w:hAnsi="Cambria Math"/>
                <w:szCs w:val="52"/>
              </w:rPr>
              <m:t>Y</m:t>
            </m:r>
          </m:e>
          <m:sub>
            <m:r>
              <w:rPr>
                <w:rFonts w:ascii="Cambria Math" w:hAnsi="Cambria Math"/>
                <w:szCs w:val="52"/>
              </w:rPr>
              <m:t>act</m:t>
            </m:r>
          </m:sub>
        </m:sSub>
        <m:r>
          <w:rPr>
            <w:rFonts w:ascii="Times New Roman" w:hAnsi="Times New Roman"/>
          </w:rPr>
          <m:t>=</m:t>
        </m:r>
        <m:nary>
          <m:naryPr>
            <m:chr m:val="∑"/>
            <m:limLoc m:val="undOvr"/>
            <m:subHide m:val="1"/>
            <m:supHide m:val="1"/>
            <m:ctrlPr>
              <w:rPr>
                <w:rFonts w:ascii="Cambria Math" w:hAnsi="Cambria Math"/>
              </w:rPr>
            </m:ctrlPr>
          </m:naryPr>
          <m:sub/>
          <m:sup/>
          <m:e>
            <m:sSub>
              <m:sSubPr>
                <m:ctrlPr>
                  <w:rPr>
                    <w:rFonts w:ascii="Cambria Math" w:hAnsi="Cambria Math"/>
                    <w:i/>
                    <w:iCs/>
                  </w:rPr>
                </m:ctrlPr>
              </m:sSubPr>
              <m:e>
                <m:r>
                  <w:rPr>
                    <w:rFonts w:ascii="Times New Roman" w:hAnsi="Times New Roman"/>
                  </w:rPr>
                  <m:t>Y</m:t>
                </m:r>
              </m:e>
              <m:sub>
                <m:r>
                  <w:rPr>
                    <w:rFonts w:ascii="Times New Roman" w:hAnsi="Times New Roman"/>
                  </w:rPr>
                  <m:t>i</m:t>
                </m:r>
              </m:sub>
            </m:sSub>
            <m:r>
              <w:rPr>
                <w:rFonts w:ascii="Times New Roman" w:hAnsi="Times New Roman" w:hint="eastAsia"/>
              </w:rPr>
              <m:t>·</m:t>
            </m:r>
            <m:sSub>
              <m:sSubPr>
                <m:ctrlPr>
                  <w:rPr>
                    <w:rFonts w:ascii="Cambria Math" w:hAnsi="Cambria Math" w:hint="eastAsia"/>
                    <w:i/>
                    <w:iCs/>
                  </w:rPr>
                </m:ctrlPr>
              </m:sSubPr>
              <m:e>
                <m:r>
                  <w:rPr>
                    <w:rFonts w:ascii="Times New Roman" w:hAnsi="Times New Roman"/>
                  </w:rPr>
                  <m:t>W</m:t>
                </m:r>
              </m:e>
              <m:sub>
                <m:r>
                  <w:rPr>
                    <w:rFonts w:ascii="Times New Roman" w:hAnsi="Times New Roman"/>
                  </w:rPr>
                  <m:t>i</m:t>
                </m:r>
              </m:sub>
            </m:sSub>
          </m:e>
        </m:nary>
      </m:oMath>
      <w:r w:rsidRPr="003C1AF4">
        <w:rPr>
          <w:rFonts w:hAnsi="Cambria Math" w:hint="eastAsia"/>
        </w:rPr>
        <w:tab/>
        <w:t>（11）</w:t>
      </w:r>
    </w:p>
    <w:p w14:paraId="22B6E2F6"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5D2DCC42"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Y</m:t>
            </m:r>
          </m:e>
          <m:sub>
            <m:r>
              <w:rPr>
                <w:rFonts w:ascii="Cambria Math" w:hAnsi="Cambria Math"/>
                <w:szCs w:val="52"/>
              </w:rPr>
              <m:t>act</m:t>
            </m:r>
          </m:sub>
        </m:sSub>
      </m:oMath>
      <w:r w:rsidRPr="003C1AF4">
        <w:rPr>
          <w:rFonts w:ascii="Times New Roman" w:hAnsi="Times New Roman" w:hint="eastAsia"/>
        </w:rPr>
        <w:t>——</w:t>
      </w:r>
      <w:r w:rsidRPr="003C1AF4">
        <w:rPr>
          <w:rFonts w:hint="eastAsia"/>
          <w:szCs w:val="52"/>
        </w:rPr>
        <w:t>单元过程实际所代表的年份</w:t>
      </w:r>
      <w:r w:rsidRPr="003C1AF4">
        <w:rPr>
          <w:rFonts w:hint="eastAsia"/>
        </w:rPr>
        <w:t>；</w:t>
      </w:r>
    </w:p>
    <w:p w14:paraId="4101F876" w14:textId="77777777" w:rsidR="00685A67" w:rsidRPr="003C1AF4" w:rsidRDefault="00000000">
      <w:pPr>
        <w:autoSpaceDE w:val="0"/>
        <w:autoSpaceDN w:val="0"/>
        <w:snapToGrid w:val="0"/>
        <w:spacing w:line="312" w:lineRule="auto"/>
        <w:ind w:firstLineChars="200" w:firstLine="420"/>
        <w:rPr>
          <w:szCs w:val="52"/>
        </w:rPr>
      </w:pPr>
      <m:oMath>
        <m:r>
          <w:rPr>
            <w:rFonts w:ascii="Cambria Math" w:hAnsi="Cambria Math"/>
          </w:rPr>
          <m:t>i</m:t>
        </m:r>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w:t>
      </w:r>
      <w:r w:rsidRPr="003C1AF4">
        <w:rPr>
          <w:rFonts w:ascii="Times New Roman" w:hAnsi="Times New Roman" w:hint="eastAsia"/>
        </w:rPr>
        <w:t>单元过程</w:t>
      </w:r>
      <w:r w:rsidRPr="003C1AF4">
        <w:rPr>
          <w:rFonts w:hint="eastAsia"/>
          <w:szCs w:val="52"/>
        </w:rPr>
        <w:t>直接排放；</w:t>
      </w:r>
    </w:p>
    <w:p w14:paraId="03A5A3B5"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Y</m:t>
            </m:r>
          </m:e>
          <m:sub>
            <m:r>
              <w:rPr>
                <w:rFonts w:ascii="Cambria Math" w:hAnsi="Cambria Math"/>
                <w:szCs w:val="52"/>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w:t>
      </w:r>
      <w:r w:rsidRPr="003C1AF4">
        <w:rPr>
          <w:rFonts w:hint="eastAsia"/>
          <w:szCs w:val="52"/>
        </w:rPr>
        <w:t>单元过程间接排放或</w:t>
      </w:r>
      <w:r w:rsidRPr="003C1AF4">
        <w:rPr>
          <w:rFonts w:ascii="Times New Roman" w:hAnsi="Times New Roman" w:hint="eastAsia"/>
        </w:rPr>
        <w:t>单元过程</w:t>
      </w:r>
      <w:r w:rsidRPr="003C1AF4">
        <w:rPr>
          <w:rFonts w:hint="eastAsia"/>
          <w:szCs w:val="52"/>
        </w:rPr>
        <w:t>直接排放所代表的年份，</w:t>
      </w:r>
      <w:r w:rsidRPr="003C1AF4">
        <w:rPr>
          <w:rFonts w:ascii="Times New Roman" w:hAnsi="Times New Roman" w:hint="eastAsia"/>
        </w:rPr>
        <w:t>单元过程</w:t>
      </w:r>
      <w:r w:rsidRPr="003C1AF4">
        <w:rPr>
          <w:rFonts w:hint="eastAsia"/>
          <w:szCs w:val="52"/>
        </w:rPr>
        <w:t>间接排放所代表年份的计算方法</w:t>
      </w:r>
      <w:r w:rsidRPr="003C1AF4">
        <w:rPr>
          <w:rFonts w:hint="eastAsia"/>
        </w:rPr>
        <w:t>见</w:t>
      </w:r>
      <w:r w:rsidRPr="003C1AF4">
        <w:rPr>
          <w:rFonts w:ascii="宋体" w:hAnsi="宋体" w:cs="宋体" w:hint="eastAsia"/>
        </w:rPr>
        <w:t>6.5.3</w:t>
      </w:r>
      <w:r w:rsidRPr="003C1AF4">
        <w:rPr>
          <w:rFonts w:hint="eastAsia"/>
        </w:rPr>
        <w:t>，</w:t>
      </w:r>
      <w:r w:rsidRPr="003C1AF4">
        <w:rPr>
          <w:rFonts w:ascii="Times New Roman" w:hAnsi="Times New Roman" w:hint="eastAsia"/>
        </w:rPr>
        <w:t>单元过程</w:t>
      </w:r>
      <w:r w:rsidRPr="003C1AF4">
        <w:rPr>
          <w:rFonts w:hint="eastAsia"/>
          <w:szCs w:val="52"/>
        </w:rPr>
        <w:t>直接排放所代表年份的计算方法</w:t>
      </w:r>
      <w:r w:rsidRPr="003C1AF4">
        <w:rPr>
          <w:rFonts w:hint="eastAsia"/>
        </w:rPr>
        <w:t>见</w:t>
      </w:r>
      <w:r w:rsidRPr="003C1AF4">
        <w:rPr>
          <w:rFonts w:ascii="宋体" w:hAnsi="宋体" w:cs="宋体" w:hint="eastAsia"/>
        </w:rPr>
        <w:t>6.5.4</w:t>
      </w:r>
      <w:r w:rsidRPr="003C1AF4">
        <w:rPr>
          <w:rFonts w:hint="eastAsia"/>
        </w:rPr>
        <w:t>；</w:t>
      </w:r>
    </w:p>
    <w:p w14:paraId="04860C42"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szCs w:val="52"/>
              </w:rPr>
            </m:ctrlPr>
          </m:sSubPr>
          <m:e>
            <m:r>
              <w:rPr>
                <w:rFonts w:ascii="Cambria Math" w:hAnsi="Cambria Math"/>
                <w:szCs w:val="52"/>
              </w:rPr>
              <m:t>W</m:t>
            </m:r>
          </m:e>
          <m:sub>
            <m:r>
              <w:rPr>
                <w:rFonts w:ascii="Cambria Math" w:hAnsi="Cambria Math"/>
                <w:szCs w:val="52"/>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w:t>
      </w:r>
      <w:r w:rsidRPr="003C1AF4">
        <w:rPr>
          <w:rFonts w:hint="eastAsia"/>
          <w:szCs w:val="52"/>
        </w:rPr>
        <w:t>单元过程间接排放或</w:t>
      </w:r>
      <w:r w:rsidRPr="003C1AF4">
        <w:rPr>
          <w:rFonts w:ascii="Times New Roman" w:hAnsi="Times New Roman" w:hint="eastAsia"/>
        </w:rPr>
        <w:t>单元过程</w:t>
      </w:r>
      <w:r w:rsidRPr="003C1AF4">
        <w:rPr>
          <w:rFonts w:hint="eastAsia"/>
          <w:szCs w:val="52"/>
        </w:rPr>
        <w:t>直接排放的结果贡献占比</w:t>
      </w:r>
      <w:r w:rsidRPr="003C1AF4">
        <w:rPr>
          <w:rFonts w:hint="eastAsia"/>
        </w:rPr>
        <w:t>。</w:t>
      </w:r>
    </w:p>
    <w:p w14:paraId="2590E79E" w14:textId="77777777" w:rsidR="00685A67" w:rsidRPr="003C1AF4" w:rsidRDefault="00000000">
      <w:pPr>
        <w:pStyle w:val="affffffff8"/>
      </w:pPr>
      <w:r w:rsidRPr="003C1AF4">
        <w:t>每项单元过程间接排放所代表的年份计算方法见公式（1</w:t>
      </w:r>
      <w:r w:rsidRPr="003C1AF4">
        <w:rPr>
          <w:rFonts w:hint="eastAsia"/>
        </w:rPr>
        <w:t>2</w:t>
      </w:r>
      <w:r w:rsidRPr="003C1AF4">
        <w:t>）</w:t>
      </w:r>
    </w:p>
    <w:p w14:paraId="43124F3F" w14:textId="77777777" w:rsidR="00685A67" w:rsidRPr="003C1AF4" w:rsidRDefault="00000000">
      <w:pPr>
        <w:pStyle w:val="afffffffffffd"/>
        <w:jc w:val="center"/>
        <w:rPr>
          <w:rFonts w:hint="eastAsia"/>
        </w:rPr>
      </w:pPr>
      <m:oMath>
        <m:sSub>
          <m:sSubPr>
            <m:ctrlPr>
              <w:rPr>
                <w:rFonts w:ascii="Cambria Math" w:hAnsi="Cambria Math"/>
                <w:i/>
                <w:iCs/>
              </w:rPr>
            </m:ctrlPr>
          </m:sSubPr>
          <m:e>
            <m:r>
              <w:rPr>
                <w:rFonts w:ascii="Times New Roman" w:hAnsi="Times New Roman"/>
              </w:rPr>
              <m:t>Y</m:t>
            </m:r>
          </m:e>
          <m:sub>
            <m:r>
              <w:rPr>
                <w:rFonts w:ascii="Times New Roman" w:hAnsi="Times New Roman"/>
              </w:rPr>
              <m:t>ind</m:t>
            </m:r>
          </m:sub>
        </m:sSub>
        <m:r>
          <w:rPr>
            <w:rFonts w:ascii="Times New Roman" w:hAnsi="Times New Roman"/>
          </w:rPr>
          <m:t>=</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Times New Roman" w:hAnsi="Times New Roman"/>
                      </w:rPr>
                      <m:t>Y</m:t>
                    </m:r>
                  </m:e>
                  <m:sub>
                    <m:r>
                      <w:rPr>
                        <w:rFonts w:ascii="Times New Roman" w:hAnsi="Times New Roman"/>
                      </w:rPr>
                      <m:t>in</m:t>
                    </m:r>
                    <m:r>
                      <w:rPr>
                        <w:rFonts w:ascii="Times New Roman" w:hAnsi="Times New Roman" w:hint="eastAsia"/>
                      </w:rPr>
                      <m:t>t</m:t>
                    </m:r>
                  </m:sub>
                </m:sSub>
                <m:r>
                  <w:rPr>
                    <w:rFonts w:ascii="Times New Roman" w:hAnsi="Times New Roman"/>
                  </w:rPr>
                  <m:t>+</m:t>
                </m:r>
                <m:sSub>
                  <m:sSubPr>
                    <m:ctrlPr>
                      <w:rPr>
                        <w:rFonts w:ascii="Cambria Math" w:hAnsi="Cambria Math"/>
                        <w:i/>
                        <w:iCs/>
                      </w:rPr>
                    </m:ctrlPr>
                  </m:sSubPr>
                  <m:e>
                    <m:r>
                      <w:rPr>
                        <w:rFonts w:ascii="Times New Roman" w:hAnsi="Times New Roman"/>
                      </w:rPr>
                      <m:t>Y</m:t>
                    </m:r>
                  </m:e>
                  <m:sub>
                    <m:r>
                      <w:rPr>
                        <w:rFonts w:ascii="Times New Roman" w:hAnsi="Times New Roman"/>
                      </w:rPr>
                      <m:t>CFF</m:t>
                    </m:r>
                  </m:sub>
                </m:sSub>
              </m:e>
            </m:d>
          </m:num>
          <m:den>
            <m:r>
              <w:rPr>
                <w:rFonts w:ascii="Times New Roman" w:hAnsi="Times New Roman"/>
              </w:rPr>
              <m:t>2</m:t>
            </m:r>
          </m:den>
        </m:f>
      </m:oMath>
      <w:r w:rsidRPr="003C1AF4">
        <w:rPr>
          <w:rFonts w:hAnsi="Cambria Math" w:hint="eastAsia"/>
        </w:rPr>
        <w:tab/>
        <w:t>（12）</w:t>
      </w:r>
    </w:p>
    <w:p w14:paraId="3076FC3A"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5FB71CD4"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szCs w:val="52"/>
              </w:rPr>
            </m:ctrlPr>
          </m:sSubPr>
          <m:e>
            <m:r>
              <w:rPr>
                <w:rFonts w:ascii="Cambria Math" w:hAnsi="Cambria Math"/>
                <w:szCs w:val="52"/>
              </w:rPr>
              <m:t>Y</m:t>
            </m:r>
          </m:e>
          <m:sub>
            <m:r>
              <w:rPr>
                <w:rFonts w:ascii="Cambria Math" w:hAnsi="Cambria Math"/>
                <w:szCs w:val="52"/>
              </w:rPr>
              <m:t>ind</m:t>
            </m:r>
          </m:sub>
        </m:sSub>
      </m:oMath>
      <w:r w:rsidRPr="003C1AF4">
        <w:rPr>
          <w:rFonts w:ascii="Times New Roman" w:hAnsi="Times New Roman" w:hint="eastAsia"/>
        </w:rPr>
        <w:t>——</w:t>
      </w:r>
      <w:r w:rsidRPr="003C1AF4">
        <w:rPr>
          <w:rFonts w:hint="eastAsia"/>
          <w:szCs w:val="52"/>
        </w:rPr>
        <w:t>单元过程间接排放所代表的年份</w:t>
      </w:r>
      <w:r w:rsidRPr="003C1AF4">
        <w:rPr>
          <w:rFonts w:hint="eastAsia"/>
        </w:rPr>
        <w:t>；</w:t>
      </w:r>
    </w:p>
    <w:p w14:paraId="0ED9D01A"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iCs/>
              </w:rPr>
            </m:ctrlPr>
          </m:sSubPr>
          <m:e>
            <m:r>
              <w:rPr>
                <w:rFonts w:ascii="Times New Roman" w:hAnsi="Times New Roman"/>
              </w:rPr>
              <m:t>Y</m:t>
            </m:r>
          </m:e>
          <m:sub>
            <m:r>
              <w:rPr>
                <w:rFonts w:ascii="Times New Roman" w:hAnsi="Times New Roman"/>
              </w:rPr>
              <m:t>in</m:t>
            </m:r>
            <m:r>
              <w:rPr>
                <w:rFonts w:ascii="Times New Roman" w:hAnsi="Times New Roman" w:hint="eastAsia"/>
              </w:rPr>
              <m:t>t</m:t>
            </m:r>
          </m:sub>
        </m:sSub>
      </m:oMath>
      <w:r w:rsidRPr="003C1AF4">
        <w:rPr>
          <w:rFonts w:ascii="Times New Roman" w:hAnsi="Times New Roman" w:hint="eastAsia"/>
        </w:rPr>
        <w:t>——</w:t>
      </w:r>
      <w:r w:rsidRPr="003C1AF4">
        <w:rPr>
          <w:rFonts w:hint="eastAsia"/>
          <w:szCs w:val="52"/>
        </w:rPr>
        <w:t>单元过程间接排放的</w:t>
      </w:r>
      <w:r w:rsidRPr="003C1AF4">
        <w:rPr>
          <w:rFonts w:hint="eastAsia"/>
        </w:rPr>
        <w:t>清单数据所代表的年份，见</w:t>
      </w:r>
      <w:r w:rsidRPr="003C1AF4">
        <w:rPr>
          <w:rFonts w:ascii="宋体" w:hAnsi="宋体" w:cs="宋体" w:hint="eastAsia"/>
        </w:rPr>
        <w:t>6.5.5或6.5.6</w:t>
      </w:r>
      <w:r w:rsidRPr="003C1AF4">
        <w:rPr>
          <w:rFonts w:hint="eastAsia"/>
        </w:rPr>
        <w:t>；</w:t>
      </w:r>
    </w:p>
    <w:p w14:paraId="55113C2D"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szCs w:val="52"/>
              </w:rPr>
            </m:ctrlPr>
          </m:sSubPr>
          <m:e>
            <m:r>
              <w:rPr>
                <w:rFonts w:ascii="Cambria Math" w:hAnsi="Cambria Math"/>
                <w:szCs w:val="52"/>
              </w:rPr>
              <m:t>Y</m:t>
            </m:r>
          </m:e>
          <m:sub>
            <m:r>
              <w:rPr>
                <w:rFonts w:ascii="Cambria Math" w:hAnsi="Cambria Math"/>
                <w:szCs w:val="52"/>
              </w:rPr>
              <m:t>CFF</m:t>
            </m:r>
          </m:sub>
        </m:sSub>
      </m:oMath>
      <w:r w:rsidRPr="003C1AF4">
        <w:rPr>
          <w:rFonts w:ascii="Times New Roman" w:hAnsi="Times New Roman" w:hint="eastAsia"/>
        </w:rPr>
        <w:t>——计算</w:t>
      </w:r>
      <w:r w:rsidRPr="003C1AF4">
        <w:rPr>
          <w:rFonts w:hint="eastAsia"/>
          <w:szCs w:val="52"/>
        </w:rPr>
        <w:t>单元过程间接排放采用的背景碳足迹因子所代表的年份，如果背景碳足迹因子未披露所代表的年份，则默认其代表的年份为单元过程目标代表年份前</w:t>
      </w:r>
      <w:r w:rsidRPr="003C1AF4">
        <w:rPr>
          <w:rFonts w:ascii="Times New Roman" w:hAnsi="Times New Roman"/>
          <w:szCs w:val="52"/>
        </w:rPr>
        <w:t>10</w:t>
      </w:r>
      <w:r w:rsidRPr="003C1AF4">
        <w:rPr>
          <w:rFonts w:hint="eastAsia"/>
          <w:szCs w:val="52"/>
        </w:rPr>
        <w:t>年</w:t>
      </w:r>
      <w:r w:rsidRPr="003C1AF4">
        <w:rPr>
          <w:rFonts w:ascii="Times New Roman" w:hAnsi="Times New Roman" w:hint="eastAsia"/>
          <w:szCs w:val="52"/>
        </w:rPr>
        <w:t>。</w:t>
      </w:r>
    </w:p>
    <w:p w14:paraId="113E762C" w14:textId="77777777" w:rsidR="00685A67" w:rsidRPr="003C1AF4" w:rsidRDefault="00000000">
      <w:pPr>
        <w:pStyle w:val="affffffff8"/>
      </w:pPr>
      <w:r w:rsidRPr="003C1AF4">
        <w:rPr>
          <w:rFonts w:hint="eastAsia"/>
        </w:rPr>
        <w:t>每项单元过程直接排放所代表的年份即为直接排放清单数据所代表的年份，见6.5.6。</w:t>
      </w:r>
    </w:p>
    <w:p w14:paraId="24483813" w14:textId="77777777" w:rsidR="00685A67" w:rsidRPr="003C1AF4" w:rsidRDefault="00000000">
      <w:pPr>
        <w:pStyle w:val="affffffff8"/>
      </w:pPr>
      <w:r w:rsidRPr="003C1AF4">
        <w:rPr>
          <w:rFonts w:hint="eastAsia"/>
        </w:rPr>
        <w:t>如果清单数据来源于多篇资料数据处理，该清单数据所代表的年份计算方法见公式（13）。</w:t>
      </w:r>
    </w:p>
    <w:p w14:paraId="019BEC53" w14:textId="77777777" w:rsidR="00685A67" w:rsidRPr="003C1AF4" w:rsidRDefault="00000000">
      <w:pPr>
        <w:pStyle w:val="afffffffffffd"/>
        <w:jc w:val="center"/>
        <w:rPr>
          <w:rFonts w:hint="eastAsia"/>
        </w:rPr>
      </w:pPr>
      <m:oMath>
        <m:sSup>
          <m:sSupPr>
            <m:ctrlPr>
              <w:rPr>
                <w:rFonts w:ascii="Cambria Math" w:hAnsi="Cambria Math"/>
                <w:i/>
                <w:iCs/>
              </w:rPr>
            </m:ctrlPr>
          </m:sSupPr>
          <m:e>
            <m:r>
              <w:rPr>
                <w:rFonts w:ascii="Cambria Math" w:hAnsi="Cambria Math"/>
              </w:rPr>
              <m:t>Y</m:t>
            </m:r>
          </m:e>
          <m:sup>
            <m:r>
              <w:rPr>
                <w:rFonts w:ascii="Cambria Math" w:hAnsi="Cambria Math" w:hint="eastAsia"/>
              </w:rPr>
              <m:t>。</m:t>
            </m:r>
          </m:sup>
        </m:sSup>
        <m:r>
          <w:rPr>
            <w:rFonts w:ascii="Times New Roman" w:hAnsi="Times New Roman"/>
          </w:rPr>
          <m:t>=</m:t>
        </m:r>
        <m:f>
          <m:fPr>
            <m:ctrlPr>
              <w:rPr>
                <w:rFonts w:ascii="Cambria Math" w:hAnsi="Cambria Math"/>
                <w:i/>
                <w:iCs/>
              </w:rPr>
            </m:ctrlPr>
          </m:fPr>
          <m:num>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Times New Roman" w:hAnsi="Times New Roman"/>
                      </w:rPr>
                      <m:t>y</m:t>
                    </m:r>
                  </m:e>
                  <m:sub>
                    <m:r>
                      <w:rPr>
                        <w:rFonts w:ascii="Times New Roman" w:hAnsi="Times New Roman"/>
                      </w:rPr>
                      <m:t>i</m:t>
                    </m:r>
                  </m:sub>
                </m:sSub>
              </m:e>
            </m:nary>
          </m:num>
          <m:den>
            <m:r>
              <w:rPr>
                <w:rFonts w:ascii="Times New Roman" w:hAnsi="Times New Roman"/>
              </w:rPr>
              <m:t>n</m:t>
            </m:r>
          </m:den>
        </m:f>
      </m:oMath>
      <w:r w:rsidRPr="003C1AF4">
        <w:rPr>
          <w:rFonts w:hAnsi="Cambria Math" w:hint="eastAsia"/>
        </w:rPr>
        <w:tab/>
        <w:t>（13）</w:t>
      </w:r>
    </w:p>
    <w:p w14:paraId="55C5E133"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235D5273"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p>
          <m:sSupPr>
            <m:ctrlPr>
              <w:rPr>
                <w:rFonts w:ascii="Cambria Math" w:hAnsi="Cambria Math"/>
                <w:i/>
                <w:iCs/>
              </w:rPr>
            </m:ctrlPr>
          </m:sSupPr>
          <m:e>
            <m:r>
              <w:rPr>
                <w:rFonts w:ascii="Cambria Math" w:hAnsi="Cambria Math"/>
              </w:rPr>
              <m:t>Y</m:t>
            </m:r>
          </m:e>
          <m:sup>
            <m:r>
              <w:rPr>
                <w:rFonts w:ascii="Cambria Math" w:hAnsi="Cambria Math" w:hint="eastAsia"/>
              </w:rPr>
              <m:t>。</m:t>
            </m:r>
          </m:sup>
        </m:sSup>
      </m:oMath>
      <w:r w:rsidRPr="003C1AF4">
        <w:rPr>
          <w:rFonts w:ascii="Times New Roman" w:hAnsi="Times New Roman" w:hint="eastAsia"/>
        </w:rPr>
        <w:t>——</w:t>
      </w:r>
      <w:r w:rsidRPr="003C1AF4">
        <w:rPr>
          <w:rFonts w:hint="eastAsia"/>
        </w:rPr>
        <w:t>来源于多篇资料数据处理的清单数据所代表的年份；</w:t>
      </w:r>
    </w:p>
    <w:p w14:paraId="4E30BA74" w14:textId="77777777" w:rsidR="00685A67" w:rsidRPr="003C1AF4" w:rsidRDefault="00000000">
      <w:pPr>
        <w:autoSpaceDE w:val="0"/>
        <w:autoSpaceDN w:val="0"/>
        <w:snapToGrid w:val="0"/>
        <w:spacing w:line="312" w:lineRule="auto"/>
        <w:ind w:firstLineChars="200" w:firstLine="420"/>
      </w:pPr>
      <m:oMath>
        <m:r>
          <w:rPr>
            <w:rFonts w:ascii="Cambria Math" w:hAnsi="Cambria Math"/>
            <w:szCs w:val="52"/>
          </w:rPr>
          <m:t>i</m:t>
        </m:r>
      </m:oMath>
      <w:r w:rsidRPr="003C1AF4">
        <w:rPr>
          <w:rFonts w:ascii="Times New Roman" w:hAnsi="Times New Roman" w:hint="eastAsia"/>
        </w:rPr>
        <w:t>——参与数据处理的第</w:t>
      </w:r>
      <w:proofErr w:type="spellStart"/>
      <w:r w:rsidRPr="003C1AF4">
        <w:rPr>
          <w:rFonts w:ascii="Times New Roman" w:hAnsi="Times New Roman" w:hint="eastAsia"/>
        </w:rPr>
        <w:t>i</w:t>
      </w:r>
      <w:proofErr w:type="spellEnd"/>
      <w:r w:rsidRPr="003C1AF4">
        <w:rPr>
          <w:rFonts w:ascii="Times New Roman" w:hAnsi="Times New Roman" w:hint="eastAsia"/>
        </w:rPr>
        <w:t>篇资料</w:t>
      </w:r>
      <w:r w:rsidRPr="003C1AF4">
        <w:rPr>
          <w:rFonts w:hint="eastAsia"/>
        </w:rPr>
        <w:t>；</w:t>
      </w:r>
    </w:p>
    <w:p w14:paraId="3E6DC237"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Times New Roman" w:hAnsi="Times New Roman"/>
              </w:rPr>
              <m:t>y</m:t>
            </m:r>
          </m:e>
          <m:sub>
            <m:r>
              <w:rPr>
                <w:rFonts w:ascii="Times New Roman" w:hAnsi="Times New Roman"/>
              </w:rPr>
              <m:t>i</m:t>
            </m:r>
          </m:sub>
        </m:sSub>
      </m:oMath>
      <w:r w:rsidRPr="003C1AF4">
        <w:rPr>
          <w:rFonts w:ascii="Times New Roman" w:hAnsi="Times New Roman" w:hint="eastAsia"/>
        </w:rPr>
        <w:t>——参与数据处理的第</w:t>
      </w:r>
      <w:proofErr w:type="spellStart"/>
      <w:r w:rsidRPr="003C1AF4">
        <w:rPr>
          <w:rFonts w:ascii="Times New Roman" w:hAnsi="Times New Roman" w:hint="eastAsia"/>
        </w:rPr>
        <w:t>i</w:t>
      </w:r>
      <w:proofErr w:type="spellEnd"/>
      <w:proofErr w:type="gramStart"/>
      <w:r w:rsidRPr="003C1AF4">
        <w:rPr>
          <w:rFonts w:ascii="Times New Roman" w:hAnsi="Times New Roman" w:hint="eastAsia"/>
        </w:rPr>
        <w:t>篇资料</w:t>
      </w:r>
      <w:proofErr w:type="gramEnd"/>
      <w:r w:rsidRPr="003C1AF4">
        <w:rPr>
          <w:rFonts w:hint="eastAsia"/>
        </w:rPr>
        <w:t>所代表的年份；</w:t>
      </w:r>
    </w:p>
    <w:p w14:paraId="13C09C2A" w14:textId="77777777" w:rsidR="00685A67" w:rsidRPr="003C1AF4" w:rsidRDefault="00000000">
      <w:pPr>
        <w:pStyle w:val="affffffff8"/>
      </w:pPr>
      <w:r w:rsidRPr="003C1AF4">
        <w:rPr>
          <w:rFonts w:hint="eastAsia"/>
        </w:rPr>
        <w:t>如果清单数据是由其他一项或多项清单计算得到，该清单数据的所代表的年份计算方法见公式(14)。</w:t>
      </w:r>
    </w:p>
    <w:p w14:paraId="5F33A51D" w14:textId="77777777" w:rsidR="00685A67" w:rsidRPr="003C1AF4" w:rsidRDefault="00000000">
      <w:pPr>
        <w:pStyle w:val="afffffffffffd"/>
        <w:jc w:val="center"/>
        <w:rPr>
          <w:rFonts w:hint="eastAsia"/>
        </w:rPr>
      </w:pPr>
      <m:oMath>
        <m:sSup>
          <m:sSupPr>
            <m:ctrlPr>
              <w:rPr>
                <w:rFonts w:ascii="Cambria Math" w:hAnsi="Cambria Math"/>
                <w:i/>
                <w:iCs/>
              </w:rPr>
            </m:ctrlPr>
          </m:sSupPr>
          <m:e>
            <m:r>
              <w:rPr>
                <w:rFonts w:ascii="Cambria Math" w:hAnsi="Cambria Math"/>
              </w:rPr>
              <m:t>Y</m:t>
            </m:r>
          </m:e>
          <m:sup>
            <m:r>
              <w:rPr>
                <w:rFonts w:ascii="Cambria Math" w:hAnsi="Cambria Math" w:hint="eastAsia"/>
              </w:rPr>
              <m:t>’</m:t>
            </m:r>
          </m:sup>
        </m:sSup>
        <m:r>
          <w:rPr>
            <w:rFonts w:ascii="Times New Roman" w:hAnsi="Times New Roman"/>
          </w:rPr>
          <m:t>=</m:t>
        </m:r>
        <m:sSubSup>
          <m:sSubSupPr>
            <m:ctrlPr>
              <w:rPr>
                <w:rFonts w:ascii="Cambria Math" w:hAnsi="Cambria Math" w:hint="eastAsia"/>
                <w:i/>
                <w:iCs/>
              </w:rPr>
            </m:ctrlPr>
          </m:sSubSupPr>
          <m:e>
            <m:r>
              <w:rPr>
                <w:rFonts w:ascii="Cambria Math" w:hAnsi="Cambria Math"/>
              </w:rPr>
              <m:t>Y</m:t>
            </m:r>
          </m:e>
          <m:sub>
            <m:r>
              <w:rPr>
                <w:rFonts w:ascii="Cambria Math" w:hAnsi="Cambria Math"/>
              </w:rPr>
              <m:t>i</m:t>
            </m:r>
          </m:sub>
          <m:sup>
            <m:r>
              <w:rPr>
                <w:rFonts w:ascii="Cambria Math" w:hAnsi="Cambria Math" w:hint="eastAsia"/>
              </w:rPr>
              <m:t>。</m:t>
            </m:r>
          </m:sup>
        </m:sSubSup>
        <m:r>
          <w:rPr>
            <w:rFonts w:ascii="Cambria Math" w:hAnsi="Cambria Math" w:hint="eastAsia"/>
          </w:rPr>
          <m:t>·</m:t>
        </m:r>
        <m:sSub>
          <m:sSubPr>
            <m:ctrlPr>
              <w:rPr>
                <w:rFonts w:ascii="Cambria Math" w:hAnsi="Cambria Math" w:hint="eastAsia"/>
                <w:i/>
                <w:iCs/>
              </w:rPr>
            </m:ctrlPr>
          </m:sSubPr>
          <m:e>
            <m:r>
              <w:rPr>
                <w:rFonts w:ascii="Cambria Math" w:hAnsi="Cambria Math"/>
              </w:rPr>
              <m:t>W</m:t>
            </m:r>
          </m:e>
          <m:sub>
            <m:r>
              <w:rPr>
                <w:rFonts w:ascii="Cambria Math" w:hAnsi="Cambria Math"/>
              </w:rPr>
              <m:t>i</m:t>
            </m:r>
          </m:sub>
        </m:sSub>
      </m:oMath>
      <w:r w:rsidRPr="003C1AF4">
        <w:rPr>
          <w:rFonts w:hAnsi="Cambria Math" w:hint="eastAsia"/>
        </w:rPr>
        <w:tab/>
        <w:t>(14)</w:t>
      </w:r>
    </w:p>
    <w:p w14:paraId="5B5229AB"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7A1560AE"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p>
          <m:sSupPr>
            <m:ctrlPr>
              <w:rPr>
                <w:rFonts w:ascii="Cambria Math" w:hAnsi="Cambria Math"/>
                <w:i/>
                <w:iCs/>
              </w:rPr>
            </m:ctrlPr>
          </m:sSupPr>
          <m:e>
            <m:r>
              <w:rPr>
                <w:rFonts w:ascii="Cambria Math" w:hAnsi="Cambria Math"/>
              </w:rPr>
              <m:t>Y</m:t>
            </m:r>
          </m:e>
          <m:sup>
            <m:r>
              <w:rPr>
                <w:rFonts w:ascii="Cambria Math" w:hAnsi="Cambria Math" w:hint="eastAsia"/>
              </w:rPr>
              <m:t>’</m:t>
            </m:r>
          </m:sup>
        </m:sSup>
      </m:oMath>
      <w:r w:rsidRPr="003C1AF4">
        <w:rPr>
          <w:rFonts w:ascii="Times New Roman" w:hAnsi="Times New Roman" w:hint="eastAsia"/>
        </w:rPr>
        <w:t>——基于</w:t>
      </w:r>
      <w:r w:rsidRPr="003C1AF4">
        <w:rPr>
          <w:rFonts w:hint="eastAsia"/>
        </w:rPr>
        <w:t>其他一项或多项清单计算得到的清单数据所代表的年份；</w:t>
      </w:r>
    </w:p>
    <w:p w14:paraId="212AF211" w14:textId="77777777" w:rsidR="00685A67" w:rsidRPr="003C1AF4" w:rsidRDefault="00000000">
      <w:pPr>
        <w:autoSpaceDE w:val="0"/>
        <w:autoSpaceDN w:val="0"/>
        <w:snapToGrid w:val="0"/>
        <w:spacing w:line="312" w:lineRule="auto"/>
        <w:ind w:firstLineChars="200" w:firstLine="420"/>
      </w:pPr>
      <m:oMath>
        <m:r>
          <w:rPr>
            <w:rFonts w:ascii="Cambria Math" w:hAnsi="Cambria Math"/>
            <w:szCs w:val="52"/>
          </w:rPr>
          <m:t>i</m:t>
        </m:r>
      </m:oMath>
      <w:r w:rsidRPr="003C1AF4">
        <w:rPr>
          <w:rFonts w:ascii="Times New Roman" w:hAnsi="Times New Roman" w:hint="eastAsia"/>
        </w:rPr>
        <w:t>——参与计算</w:t>
      </w:r>
      <w:r w:rsidRPr="003C1AF4">
        <w:rPr>
          <w:rFonts w:hint="eastAsia"/>
        </w:rPr>
        <w:t>的第</w:t>
      </w:r>
      <w:proofErr w:type="spellStart"/>
      <w:r w:rsidRPr="003C1AF4">
        <w:rPr>
          <w:rFonts w:hint="eastAsia"/>
        </w:rPr>
        <w:t>i</w:t>
      </w:r>
      <w:proofErr w:type="spellEnd"/>
      <w:r w:rsidRPr="003C1AF4">
        <w:rPr>
          <w:rFonts w:hint="eastAsia"/>
        </w:rPr>
        <w:t>项清单；</w:t>
      </w:r>
    </w:p>
    <w:p w14:paraId="07953D96" w14:textId="77777777" w:rsidR="00685A67" w:rsidRPr="003C1AF4" w:rsidRDefault="00000000">
      <w:pPr>
        <w:autoSpaceDE w:val="0"/>
        <w:autoSpaceDN w:val="0"/>
        <w:snapToGrid w:val="0"/>
        <w:spacing w:line="312" w:lineRule="auto"/>
        <w:ind w:firstLineChars="200" w:firstLine="420"/>
      </w:pPr>
      <m:oMath>
        <m:sSubSup>
          <m:sSubSupPr>
            <m:ctrlPr>
              <w:rPr>
                <w:rFonts w:ascii="Cambria Math" w:hAnsi="Cambria Math" w:hint="eastAsia"/>
                <w:i/>
                <w:iCs/>
              </w:rPr>
            </m:ctrlPr>
          </m:sSubSupPr>
          <m:e>
            <m:r>
              <w:rPr>
                <w:rFonts w:ascii="Cambria Math" w:hAnsi="Cambria Math"/>
              </w:rPr>
              <m:t>Y</m:t>
            </m:r>
          </m:e>
          <m:sub>
            <m:r>
              <w:rPr>
                <w:rFonts w:ascii="Cambria Math" w:hAnsi="Cambria Math"/>
              </w:rPr>
              <m:t>i</m:t>
            </m:r>
          </m:sub>
          <m:sup>
            <m:r>
              <w:rPr>
                <w:rFonts w:ascii="Cambria Math" w:hAnsi="Cambria Math" w:hint="eastAsia"/>
              </w:rPr>
              <m:t>。</m:t>
            </m:r>
          </m:sup>
        </m:sSubSup>
      </m:oMath>
      <w:r w:rsidRPr="003C1AF4">
        <w:rPr>
          <w:rFonts w:ascii="Times New Roman" w:hAnsi="Times New Roman" w:hint="eastAsia"/>
        </w:rPr>
        <w:t>——参与计算的第</w:t>
      </w:r>
      <w:proofErr w:type="spellStart"/>
      <w:r w:rsidRPr="003C1AF4">
        <w:rPr>
          <w:rFonts w:ascii="Times New Roman" w:hAnsi="Times New Roman" w:hint="eastAsia"/>
        </w:rPr>
        <w:t>i</w:t>
      </w:r>
      <w:proofErr w:type="spellEnd"/>
      <w:r w:rsidRPr="003C1AF4">
        <w:rPr>
          <w:rFonts w:ascii="Times New Roman" w:hAnsi="Times New Roman" w:hint="eastAsia"/>
        </w:rPr>
        <w:t>项</w:t>
      </w:r>
      <w:r w:rsidRPr="003C1AF4">
        <w:rPr>
          <w:rFonts w:hint="eastAsia"/>
        </w:rPr>
        <w:t>清单所代表的年份，</w:t>
      </w:r>
      <w:r w:rsidRPr="003C1AF4">
        <w:rPr>
          <w:rFonts w:ascii="Times New Roman" w:hAnsi="Times New Roman" w:hint="eastAsia"/>
        </w:rPr>
        <w:t>计算方式见</w:t>
      </w:r>
      <w:r w:rsidRPr="003C1AF4">
        <w:rPr>
          <w:rFonts w:ascii="Times New Roman" w:hAnsi="Times New Roman" w:hint="eastAsia"/>
        </w:rPr>
        <w:t>6.5.5</w:t>
      </w:r>
      <w:r w:rsidRPr="003C1AF4">
        <w:rPr>
          <w:rFonts w:hint="eastAsia"/>
        </w:rPr>
        <w:t>；</w:t>
      </w:r>
    </w:p>
    <w:p w14:paraId="03685AF1" w14:textId="77777777" w:rsidR="00685A67" w:rsidRPr="003C1AF4" w:rsidRDefault="00000000">
      <w:pPr>
        <w:snapToGrid w:val="0"/>
        <w:spacing w:line="312" w:lineRule="auto"/>
        <w:ind w:firstLineChars="200"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3C1AF4">
        <w:rPr>
          <w:rFonts w:ascii="Times New Roman" w:hAnsi="Times New Roman" w:hint="eastAsia"/>
        </w:rPr>
        <w:t>——参与计算的第</w:t>
      </w:r>
      <w:proofErr w:type="spellStart"/>
      <w:r w:rsidRPr="003C1AF4">
        <w:rPr>
          <w:rFonts w:ascii="Times New Roman" w:hAnsi="Times New Roman" w:hint="eastAsia"/>
        </w:rPr>
        <w:t>i</w:t>
      </w:r>
      <w:proofErr w:type="spellEnd"/>
      <w:r w:rsidRPr="003C1AF4">
        <w:rPr>
          <w:rFonts w:ascii="Times New Roman" w:hAnsi="Times New Roman" w:hint="eastAsia"/>
        </w:rPr>
        <w:t>项清单的归一化结果贡献占比，为该项清单结果贡献占比与参与计算的所有清单结果贡献占比总和的比值。</w:t>
      </w:r>
    </w:p>
    <w:p w14:paraId="557592E9" w14:textId="77777777" w:rsidR="00685A67" w:rsidRPr="003C1AF4" w:rsidRDefault="00000000">
      <w:pPr>
        <w:pStyle w:val="affc"/>
        <w:adjustRightInd w:val="0"/>
        <w:snapToGrid w:val="0"/>
        <w:spacing w:before="156" w:after="156" w:line="312" w:lineRule="auto"/>
        <w:rPr>
          <w:rFonts w:hAnsi="黑体" w:cs="黑体" w:hint="eastAsia"/>
        </w:rPr>
      </w:pPr>
      <w:bookmarkStart w:id="272" w:name="_Toc15096"/>
      <w:bookmarkStart w:id="273" w:name="_Toc17982"/>
      <w:bookmarkStart w:id="274" w:name="_Toc215659943"/>
      <w:r w:rsidRPr="003C1AF4">
        <w:rPr>
          <w:rFonts w:hAnsi="黑体" w:cs="黑体" w:hint="eastAsia"/>
        </w:rPr>
        <w:t>碳足迹因子可信度评分</w:t>
      </w:r>
      <w:bookmarkEnd w:id="272"/>
      <w:bookmarkEnd w:id="273"/>
      <w:bookmarkEnd w:id="274"/>
    </w:p>
    <w:p w14:paraId="1A91D9CD" w14:textId="77777777" w:rsidR="00685A67" w:rsidRPr="003C1AF4" w:rsidRDefault="00000000">
      <w:pPr>
        <w:pStyle w:val="affffffff8"/>
      </w:pPr>
      <w:r w:rsidRPr="003C1AF4">
        <w:rPr>
          <w:rFonts w:hint="eastAsia"/>
        </w:rPr>
        <w:t>碳足迹因子的可信度评分计算方式见公式（15）。</w:t>
      </w:r>
    </w:p>
    <w:p w14:paraId="685D4930" w14:textId="77777777" w:rsidR="00685A67" w:rsidRPr="003C1AF4" w:rsidRDefault="00000000">
      <w:pPr>
        <w:pStyle w:val="afffffffffffd"/>
        <w:jc w:val="center"/>
        <w:rPr>
          <w:rFonts w:hint="eastAsia"/>
        </w:rPr>
      </w:pPr>
      <m:oMath>
        <m:acc>
          <m:accPr>
            <m:chr m:val="̅"/>
            <m:ctrlPr>
              <w:rPr>
                <w:rFonts w:ascii="Times New Roman" w:hAnsi="Times New Roman"/>
                <w:i/>
              </w:rPr>
            </m:ctrlPr>
          </m:accPr>
          <m:e>
            <m:r>
              <w:rPr>
                <w:rFonts w:ascii="Times New Roman" w:hAnsi="Times New Roman"/>
              </w:rPr>
              <m:t>R</m:t>
            </m:r>
          </m:e>
        </m:acc>
        <m:r>
          <w:rPr>
            <w:rFonts w:ascii="Times New Roman" w:hAnsi="Times New Roman"/>
          </w:rPr>
          <m:t>=</m:t>
        </m:r>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Times New Roman" w:hAnsi="Times New Roman"/>
                  </w:rPr>
                  <m:t>R</m:t>
                </m:r>
              </m:e>
              <m:sub>
                <m:r>
                  <w:rPr>
                    <w:rFonts w:ascii="Cambria Math" w:hAnsi="Cambria Math"/>
                  </w:rPr>
                  <m:t>i</m:t>
                </m:r>
              </m:sub>
            </m:sSub>
            <m:r>
              <w:rPr>
                <w:rFonts w:ascii="Times New Roman" w:hAnsi="Times New Roman" w:hint="eastAsia"/>
              </w:rPr>
              <m:t>·</m:t>
            </m:r>
            <m:sSub>
              <m:sSubPr>
                <m:ctrlPr>
                  <w:rPr>
                    <w:rFonts w:ascii="Cambria Math" w:hAnsi="Cambria Math" w:hint="eastAsia"/>
                    <w:i/>
                    <w:iCs/>
                  </w:rPr>
                </m:ctrlPr>
              </m:sSubPr>
              <m:e>
                <m:r>
                  <w:rPr>
                    <w:rFonts w:ascii="Times New Roman" w:hAnsi="Times New Roman"/>
                  </w:rPr>
                  <m:t>W</m:t>
                </m:r>
              </m:e>
              <m:sub>
                <m:r>
                  <w:rPr>
                    <w:rFonts w:ascii="Cambria Math" w:hAnsi="Cambria Math"/>
                  </w:rPr>
                  <m:t>i</m:t>
                </m:r>
              </m:sub>
            </m:sSub>
          </m:e>
        </m:nary>
      </m:oMath>
      <w:r w:rsidRPr="003C1AF4">
        <w:rPr>
          <w:rFonts w:hint="eastAsia"/>
        </w:rPr>
        <w:tab/>
        <w:t>(15)</w:t>
      </w:r>
    </w:p>
    <w:p w14:paraId="5DCDADB9"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368E72A4" w14:textId="77777777" w:rsidR="00685A67" w:rsidRPr="003C1AF4" w:rsidRDefault="00000000">
      <w:pPr>
        <w:autoSpaceDE w:val="0"/>
        <w:autoSpaceDN w:val="0"/>
        <w:snapToGrid w:val="0"/>
        <w:spacing w:line="312" w:lineRule="auto"/>
        <w:ind w:firstLineChars="200" w:firstLine="420"/>
        <w:rPr>
          <w:rFonts w:ascii="Times New Roman" w:hAnsi="Times New Roman"/>
        </w:rPr>
      </w:pPr>
      <m:oMath>
        <m:acc>
          <m:accPr>
            <m:chr m:val="̅"/>
            <m:ctrlPr>
              <w:rPr>
                <w:rFonts w:ascii="Times New Roman" w:hAnsi="Times New Roman"/>
                <w:i/>
              </w:rPr>
            </m:ctrlPr>
          </m:accPr>
          <m:e>
            <m:r>
              <w:rPr>
                <w:rFonts w:ascii="Times New Roman" w:hAnsi="Times New Roman"/>
              </w:rPr>
              <m:t>R</m:t>
            </m:r>
          </m:e>
        </m:acc>
      </m:oMath>
      <w:r w:rsidRPr="003C1AF4">
        <w:rPr>
          <w:rFonts w:ascii="Times New Roman" w:hAnsi="Times New Roman" w:hint="eastAsia"/>
        </w:rPr>
        <w:t>——</w:t>
      </w:r>
      <w:r w:rsidRPr="003C1AF4">
        <w:rPr>
          <w:rFonts w:hint="eastAsia"/>
        </w:rPr>
        <w:t>碳足迹因子</w:t>
      </w:r>
      <w:r w:rsidRPr="003C1AF4">
        <w:rPr>
          <w:rFonts w:ascii="Times New Roman" w:hAnsi="Times New Roman" w:hint="eastAsia"/>
        </w:rPr>
        <w:t>的可信度评分；</w:t>
      </w:r>
    </w:p>
    <w:p w14:paraId="11D0CEA7" w14:textId="77777777" w:rsidR="00685A67" w:rsidRPr="003C1AF4" w:rsidRDefault="00000000">
      <w:pPr>
        <w:autoSpaceDE w:val="0"/>
        <w:autoSpaceDN w:val="0"/>
        <w:snapToGrid w:val="0"/>
        <w:spacing w:line="312" w:lineRule="auto"/>
        <w:ind w:firstLineChars="200" w:firstLine="420"/>
        <w:rPr>
          <w:rFonts w:ascii="Times New Roman" w:hAnsi="Times New Roman"/>
        </w:rPr>
      </w:pPr>
      <m:oMath>
        <m:r>
          <w:rPr>
            <w:rFonts w:ascii="Cambria Math" w:hAnsi="Cambria Math"/>
          </w:rPr>
          <m:t>i</m:t>
        </m:r>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间接排放或单元过程直接排放</w:t>
      </w:r>
      <w:r w:rsidRPr="003C1AF4">
        <w:rPr>
          <w:rFonts w:ascii="Times New Roman" w:hAnsi="Times New Roman" w:hint="eastAsia"/>
        </w:rPr>
        <w:t>；</w:t>
      </w:r>
    </w:p>
    <w:p w14:paraId="1294A4AD"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Times New Roman" w:hAnsi="Times New Roman"/>
              </w:rPr>
              <m:t>R</m:t>
            </m:r>
          </m:e>
          <m:sub>
            <m:r>
              <w:rPr>
                <w:rFonts w:ascii="Cambria Math" w:hAnsi="Cambria Math"/>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间接排放或单元过程直接排放</w:t>
      </w:r>
      <w:r w:rsidRPr="003C1AF4">
        <w:rPr>
          <w:rFonts w:ascii="Times New Roman" w:hAnsi="Times New Roman" w:hint="eastAsia"/>
        </w:rPr>
        <w:t>的可信度评分</w:t>
      </w:r>
      <w:r w:rsidRPr="003C1AF4">
        <w:rPr>
          <w:rFonts w:hint="eastAsia"/>
        </w:rPr>
        <w:t>，</w:t>
      </w:r>
      <w:r w:rsidRPr="003C1AF4">
        <w:rPr>
          <w:rFonts w:ascii="Times New Roman" w:hAnsi="Times New Roman" w:hint="eastAsia"/>
        </w:rPr>
        <w:t>单元过程</w:t>
      </w:r>
      <w:r w:rsidRPr="003C1AF4">
        <w:rPr>
          <w:rFonts w:hint="eastAsia"/>
          <w:szCs w:val="52"/>
        </w:rPr>
        <w:t>间接排放的可信度</w:t>
      </w:r>
      <w:r w:rsidRPr="003C1AF4">
        <w:rPr>
          <w:rFonts w:hint="eastAsia"/>
        </w:rPr>
        <w:t>评分</w:t>
      </w:r>
      <w:proofErr w:type="gramStart"/>
      <w:r w:rsidRPr="003C1AF4">
        <w:rPr>
          <w:rFonts w:hint="eastAsia"/>
        </w:rPr>
        <w:t>规则见</w:t>
      </w:r>
      <w:proofErr w:type="gramEnd"/>
      <w:r w:rsidRPr="003C1AF4">
        <w:rPr>
          <w:rFonts w:ascii="宋体" w:hAnsi="宋体" w:cs="宋体" w:hint="eastAsia"/>
        </w:rPr>
        <w:t>6.6.2</w:t>
      </w:r>
      <w:r w:rsidRPr="003C1AF4">
        <w:rPr>
          <w:rFonts w:hint="eastAsia"/>
        </w:rPr>
        <w:t>，</w:t>
      </w:r>
      <w:r w:rsidRPr="003C1AF4">
        <w:rPr>
          <w:rFonts w:ascii="Times New Roman" w:hAnsi="Times New Roman" w:hint="eastAsia"/>
        </w:rPr>
        <w:t>单元过程</w:t>
      </w:r>
      <w:r w:rsidRPr="003C1AF4">
        <w:rPr>
          <w:rFonts w:hint="eastAsia"/>
          <w:szCs w:val="52"/>
        </w:rPr>
        <w:t>直接排放的可信度</w:t>
      </w:r>
      <w:r w:rsidRPr="003C1AF4">
        <w:rPr>
          <w:rFonts w:hint="eastAsia"/>
        </w:rPr>
        <w:t>评分</w:t>
      </w:r>
      <w:proofErr w:type="gramStart"/>
      <w:r w:rsidRPr="003C1AF4">
        <w:rPr>
          <w:rFonts w:hint="eastAsia"/>
        </w:rPr>
        <w:t>规则见</w:t>
      </w:r>
      <w:proofErr w:type="gramEnd"/>
      <w:r w:rsidRPr="003C1AF4">
        <w:rPr>
          <w:rFonts w:ascii="宋体" w:hAnsi="宋体" w:cs="宋体" w:hint="eastAsia"/>
        </w:rPr>
        <w:t>6.6.3</w:t>
      </w:r>
      <w:r w:rsidRPr="003C1AF4">
        <w:rPr>
          <w:rFonts w:ascii="Times New Roman" w:hAnsi="Times New Roman" w:hint="eastAsia"/>
        </w:rPr>
        <w:t>；</w:t>
      </w:r>
    </w:p>
    <w:p w14:paraId="6B7E49AD"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hint="eastAsia"/>
                <w:i/>
              </w:rPr>
            </m:ctrlPr>
          </m:sSubPr>
          <m:e>
            <m:r>
              <w:rPr>
                <w:rFonts w:ascii="Cambria Math" w:hAnsi="Cambria Math"/>
              </w:rPr>
              <m:t>W</m:t>
            </m:r>
          </m:e>
          <m:sub>
            <m:r>
              <w:rPr>
                <w:rFonts w:ascii="Cambria Math" w:hAnsi="Cambria Math"/>
              </w:rPr>
              <m:t>i</m:t>
            </m:r>
          </m:sub>
        </m:sSub>
      </m:oMath>
      <w:r w:rsidRPr="003C1AF4">
        <w:rPr>
          <w:rFonts w:ascii="Times New Roman" w:hAnsi="Times New Roman" w:hint="eastAsia"/>
        </w:rPr>
        <w:t>——第</w:t>
      </w:r>
      <w:proofErr w:type="spellStart"/>
      <w:r w:rsidRPr="003C1AF4">
        <w:rPr>
          <w:rFonts w:ascii="Times New Roman" w:hAnsi="Times New Roman" w:hint="eastAsia"/>
        </w:rPr>
        <w:t>i</w:t>
      </w:r>
      <w:proofErr w:type="spellEnd"/>
      <w:r w:rsidRPr="003C1AF4">
        <w:rPr>
          <w:rFonts w:ascii="Times New Roman" w:hAnsi="Times New Roman" w:hint="eastAsia"/>
        </w:rPr>
        <w:t>项单元过程</w:t>
      </w:r>
      <w:r w:rsidRPr="003C1AF4">
        <w:rPr>
          <w:rFonts w:hint="eastAsia"/>
          <w:szCs w:val="52"/>
        </w:rPr>
        <w:t>间接排放或单元过程直接的结果贡献占比。</w:t>
      </w:r>
    </w:p>
    <w:p w14:paraId="66DD60F7" w14:textId="77777777" w:rsidR="00685A67" w:rsidRPr="003C1AF4" w:rsidRDefault="00000000">
      <w:pPr>
        <w:pStyle w:val="affffffff8"/>
      </w:pPr>
      <w:r w:rsidRPr="003C1AF4">
        <w:rPr>
          <w:rFonts w:hint="eastAsia"/>
        </w:rPr>
        <w:t>每项单元过程间接排放通过中间流数据乘以背景碳足迹因子得到,若清单数据来自</w:t>
      </w:r>
      <w:proofErr w:type="gramStart"/>
      <w:r w:rsidRPr="003C1AF4">
        <w:rPr>
          <w:rFonts w:hint="eastAsia"/>
        </w:rPr>
        <w:t>于资料</w:t>
      </w:r>
      <w:proofErr w:type="gramEnd"/>
      <w:r w:rsidRPr="003C1AF4">
        <w:rPr>
          <w:rFonts w:hint="eastAsia"/>
        </w:rPr>
        <w:t>数据处理，单元过程间接排放的可信度评分计算方式见公式（16）；若清单数据由</w:t>
      </w:r>
      <w:r w:rsidRPr="003C1AF4">
        <w:rPr>
          <w:rFonts w:ascii="Times New Roman" w:hint="eastAsia"/>
        </w:rPr>
        <w:t>其他一项或多项清单计算得到</w:t>
      </w:r>
      <w:r w:rsidRPr="003C1AF4">
        <w:rPr>
          <w:rFonts w:hint="eastAsia"/>
        </w:rPr>
        <w:t>，单元过程间接排放的可信度评分计算方式见公式（17）。各维度评分规则见表5。</w:t>
      </w:r>
    </w:p>
    <w:p w14:paraId="55DDCBF4" w14:textId="77777777" w:rsidR="00685A67" w:rsidRPr="003C1AF4" w:rsidRDefault="00000000">
      <w:pPr>
        <w:pStyle w:val="afffffffffffd"/>
        <w:jc w:val="center"/>
        <w:rPr>
          <w:rFonts w:hint="eastAsia"/>
        </w:rPr>
      </w:pPr>
      <m:oMath>
        <m:sSub>
          <m:sSubPr>
            <m:ctrlPr>
              <w:rPr>
                <w:rFonts w:ascii="Cambria Math" w:hAnsi="Cambria Math"/>
              </w:rPr>
            </m:ctrlPr>
          </m:sSubPr>
          <m:e>
            <m:r>
              <m:rPr>
                <m:nor/>
              </m:rPr>
              <w:rPr>
                <w:rFonts w:ascii="Times New Roman" w:hAnsi="Times New Roman"/>
                <w:i/>
              </w:rPr>
              <m:t>R</m:t>
            </m:r>
          </m:e>
          <m:sub>
            <m:r>
              <w:rPr>
                <w:rFonts w:ascii="Times New Roman" w:hAnsi="Times New Roman" w:hint="eastAsia"/>
              </w:rPr>
              <m:t>in</m:t>
            </m:r>
            <m:r>
              <w:rPr>
                <w:rFonts w:ascii="Times New Roman" w:hAnsi="Times New Roman"/>
              </w:rPr>
              <m:t>d</m:t>
            </m:r>
          </m:sub>
        </m:sSub>
        <m:r>
          <w:rPr>
            <w:rFonts w:ascii="Times New Roman" w:hAnsi="Times New Roman"/>
          </w:rPr>
          <m:t>=</m:t>
        </m:r>
        <m:sSub>
          <m:sSubPr>
            <m:ctrlPr>
              <w:rPr>
                <w:rFonts w:ascii="Cambria Math" w:hAnsi="Cambria Math"/>
                <w:i/>
                <w:iCs/>
              </w:rPr>
            </m:ctrlPr>
          </m:sSubPr>
          <m:e>
            <m:r>
              <w:rPr>
                <w:rFonts w:ascii="Times New Roman" w:hAnsi="Times New Roman"/>
              </w:rPr>
              <m:t>R</m:t>
            </m:r>
          </m:e>
          <m:sub>
            <m:r>
              <w:rPr>
                <w:rFonts w:ascii="Times New Roman" w:hAnsi="Times New Roman"/>
              </w:rPr>
              <m:t>m</m:t>
            </m:r>
          </m:sub>
        </m:sSub>
        <m:r>
          <w:rPr>
            <w:rFonts w:ascii="Times New Roman" w:hAnsi="Times New Roman"/>
          </w:rPr>
          <m:t>+</m:t>
        </m:r>
        <m:sSub>
          <m:sSubPr>
            <m:ctrlPr>
              <w:rPr>
                <w:rFonts w:ascii="Cambria Math" w:hAnsi="Cambria Math"/>
                <w:i/>
                <w:iCs/>
              </w:rPr>
            </m:ctrlPr>
          </m:sSubPr>
          <m:e>
            <m:r>
              <w:rPr>
                <w:rFonts w:ascii="Cambria Math" w:hAnsi="Cambria Math"/>
              </w:rPr>
              <m:t>R</m:t>
            </m:r>
          </m:e>
          <m:sub>
            <m:r>
              <w:rPr>
                <w:rFonts w:ascii="Times New Roman" w:hAnsi="Times New Roman"/>
              </w:rPr>
              <m:t>n</m:t>
            </m:r>
          </m:sub>
        </m:sSub>
        <m:r>
          <w:rPr>
            <w:rFonts w:ascii="Times New Roman" w:hAnsi="Times New Roman"/>
          </w:rPr>
          <m:t>+</m:t>
        </m:r>
        <m:sSub>
          <m:sSubPr>
            <m:ctrlPr>
              <w:rPr>
                <w:rFonts w:ascii="Cambria Math" w:hAnsi="Cambria Math"/>
                <w:i/>
                <w:iCs/>
              </w:rPr>
            </m:ctrlPr>
          </m:sSubPr>
          <m:e>
            <m:r>
              <w:rPr>
                <w:rFonts w:ascii="Cambria Math" w:hAnsi="Cambria Math"/>
              </w:rPr>
              <m:t>R</m:t>
            </m:r>
          </m:e>
          <m:sub>
            <m:r>
              <w:rPr>
                <w:rFonts w:ascii="Times New Roman" w:hAnsi="Times New Roman" w:hint="eastAsia"/>
              </w:rPr>
              <m:t>s</m:t>
            </m:r>
          </m:sub>
        </m:sSub>
        <m:r>
          <w:rPr>
            <w:rFonts w:ascii="Times New Roman" w:hAnsi="Times New Roman"/>
          </w:rPr>
          <m:t>+</m:t>
        </m:r>
        <m:sSub>
          <m:sSubPr>
            <m:ctrlPr>
              <w:rPr>
                <w:rFonts w:ascii="Cambria Math" w:hAnsi="Cambria Math"/>
                <w:i/>
                <w:iCs/>
              </w:rPr>
            </m:ctrlPr>
          </m:sSubPr>
          <m:e>
            <m:r>
              <w:rPr>
                <w:rFonts w:ascii="Cambria Math" w:hAnsi="Cambria Math"/>
              </w:rPr>
              <m:t>R</m:t>
            </m:r>
          </m:e>
          <m:sub>
            <m:r>
              <w:rPr>
                <w:rFonts w:ascii="Times New Roman" w:hAnsi="Times New Roman"/>
              </w:rPr>
              <m:t>CFF</m:t>
            </m:r>
          </m:sub>
        </m:sSub>
      </m:oMath>
      <w:r w:rsidRPr="003C1AF4">
        <w:rPr>
          <w:rFonts w:hint="eastAsia"/>
        </w:rPr>
        <w:tab/>
        <w:t>(16)</w:t>
      </w:r>
    </w:p>
    <w:p w14:paraId="38E642E2" w14:textId="77777777" w:rsidR="00685A67" w:rsidRPr="003C1AF4" w:rsidRDefault="00000000">
      <w:pPr>
        <w:pStyle w:val="afffffffffffd"/>
        <w:jc w:val="center"/>
        <w:rPr>
          <w:rFonts w:hint="eastAsia"/>
        </w:rPr>
      </w:pPr>
      <m:oMath>
        <m:sSub>
          <m:sSubPr>
            <m:ctrlPr>
              <w:rPr>
                <w:rFonts w:ascii="Cambria Math" w:hAnsi="Cambria Math"/>
              </w:rPr>
            </m:ctrlPr>
          </m:sSubPr>
          <m:e>
            <m:r>
              <m:rPr>
                <m:nor/>
              </m:rPr>
              <w:rPr>
                <w:rFonts w:ascii="Times New Roman" w:hAnsi="Times New Roman"/>
                <w:i/>
              </w:rPr>
              <m:t>R</m:t>
            </m:r>
          </m:e>
          <m:sub>
            <m:r>
              <w:rPr>
                <w:rFonts w:ascii="Times New Roman" w:hAnsi="Times New Roman" w:hint="eastAsia"/>
              </w:rPr>
              <m:t>in</m:t>
            </m:r>
            <m:r>
              <w:rPr>
                <w:rFonts w:ascii="Times New Roman" w:hAnsi="Times New Roman"/>
              </w:rPr>
              <m:t>d</m:t>
            </m:r>
          </m:sub>
        </m:sSub>
        <m:r>
          <w:rPr>
            <w:rFonts w:ascii="Times New Roman" w:hAnsi="Times New Roman"/>
          </w:rPr>
          <m:t>=</m:t>
        </m:r>
        <m:sSup>
          <m:sSupPr>
            <m:ctrlPr>
              <w:rPr>
                <w:rFonts w:ascii="Times New Roman" w:hAnsi="Times New Roman"/>
                <w:i/>
              </w:rPr>
            </m:ctrlPr>
          </m:sSupPr>
          <m:e>
            <m:r>
              <w:rPr>
                <w:rFonts w:ascii="Times New Roman" w:hAnsi="Times New Roman"/>
              </w:rPr>
              <m:t>R</m:t>
            </m:r>
          </m:e>
          <m:sup>
            <m:r>
              <m:rPr>
                <m:nor/>
              </m:rPr>
              <w:rPr>
                <w:rFonts w:ascii="Times New Roman" w:hAnsi="Times New Roman"/>
              </w:rPr>
              <m:t>'</m:t>
            </m:r>
          </m:sup>
        </m:sSup>
        <m:r>
          <w:rPr>
            <w:rFonts w:ascii="Cambria Math" w:hAnsi="Cambria Math"/>
          </w:rPr>
          <m:t>+</m:t>
        </m:r>
        <m:sSub>
          <m:sSubPr>
            <m:ctrlPr>
              <w:rPr>
                <w:rFonts w:ascii="Cambria Math" w:hAnsi="Cambria Math"/>
                <w:i/>
                <w:iCs/>
              </w:rPr>
            </m:ctrlPr>
          </m:sSubPr>
          <m:e>
            <m:r>
              <w:rPr>
                <w:rFonts w:ascii="Times New Roman" w:hAnsi="Times New Roman"/>
              </w:rPr>
              <m:t>R</m:t>
            </m:r>
          </m:e>
          <m:sub>
            <m:r>
              <w:rPr>
                <w:rFonts w:ascii="Cambria Math" w:hAnsi="Cambria Math"/>
              </w:rPr>
              <m:t>calc</m:t>
            </m:r>
          </m:sub>
        </m:sSub>
        <m:r>
          <w:rPr>
            <w:rFonts w:ascii="Times New Roman" w:hAnsi="Times New Roman"/>
          </w:rPr>
          <m:t>+</m:t>
        </m:r>
        <m:sSub>
          <m:sSubPr>
            <m:ctrlPr>
              <w:rPr>
                <w:rFonts w:ascii="Cambria Math" w:hAnsi="Cambria Math"/>
                <w:i/>
                <w:iCs/>
              </w:rPr>
            </m:ctrlPr>
          </m:sSubPr>
          <m:e>
            <m:r>
              <w:rPr>
                <w:rFonts w:ascii="Cambria Math" w:hAnsi="Cambria Math"/>
              </w:rPr>
              <m:t>R</m:t>
            </m:r>
          </m:e>
          <m:sub>
            <m:r>
              <w:rPr>
                <w:rFonts w:ascii="Times New Roman" w:hAnsi="Times New Roman"/>
              </w:rPr>
              <m:t>CFF</m:t>
            </m:r>
          </m:sub>
        </m:sSub>
      </m:oMath>
      <w:r w:rsidRPr="003C1AF4">
        <w:rPr>
          <w:rFonts w:hint="eastAsia"/>
        </w:rPr>
        <w:tab/>
        <w:t>(17)</w:t>
      </w:r>
    </w:p>
    <w:p w14:paraId="502E2662"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158357BE"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rPr>
            </m:ctrlPr>
          </m:sSubPr>
          <m:e>
            <m:r>
              <m:rPr>
                <m:nor/>
              </m:rPr>
              <w:rPr>
                <w:rFonts w:ascii="Times New Roman" w:hAnsi="Times New Roman"/>
                <w:i/>
              </w:rPr>
              <m:t>R</m:t>
            </m:r>
          </m:e>
          <m:sub>
            <m:r>
              <w:rPr>
                <w:rFonts w:ascii="Times New Roman" w:hAnsi="Times New Roman" w:hint="eastAsia"/>
              </w:rPr>
              <m:t>in</m:t>
            </m:r>
            <m:r>
              <w:rPr>
                <w:rFonts w:ascii="Times New Roman" w:hAnsi="Times New Roman"/>
              </w:rPr>
              <m:t>d</m:t>
            </m:r>
          </m:sub>
        </m:sSub>
      </m:oMath>
      <w:r w:rsidRPr="003C1AF4">
        <w:rPr>
          <w:rFonts w:ascii="Times New Roman" w:hAnsi="Times New Roman" w:hint="eastAsia"/>
        </w:rPr>
        <w:t>——单元过程间接排放的可信度评分；</w:t>
      </w:r>
    </w:p>
    <w:p w14:paraId="6AC9DB34"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Times New Roman" w:hAnsi="Times New Roman"/>
              </w:rPr>
              <m:t>R</m:t>
            </m:r>
          </m:e>
          <m:sub>
            <m:r>
              <w:rPr>
                <w:rFonts w:ascii="Times New Roman" w:hAnsi="Times New Roman"/>
              </w:rPr>
              <m:t>m</m:t>
            </m:r>
          </m:sub>
        </m:sSub>
      </m:oMath>
      <w:r w:rsidRPr="003C1AF4">
        <w:rPr>
          <w:rFonts w:ascii="Times New Roman" w:hAnsi="Times New Roman" w:hint="eastAsia"/>
        </w:rPr>
        <w:t>——资料处理时</w:t>
      </w:r>
      <w:r w:rsidRPr="003C1AF4">
        <w:rPr>
          <w:rFonts w:hint="eastAsia"/>
        </w:rPr>
        <w:t>包含所评估间接排放清单数据的资料篇数评分</w:t>
      </w:r>
      <w:r w:rsidRPr="003C1AF4">
        <w:rPr>
          <w:rFonts w:ascii="Times New Roman" w:hAnsi="Times New Roman" w:hint="eastAsia"/>
        </w:rPr>
        <w:t>；</w:t>
      </w:r>
    </w:p>
    <w:p w14:paraId="5CEB492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Cambria Math" w:hAnsi="Cambria Math"/>
              </w:rPr>
              <m:t>R</m:t>
            </m:r>
          </m:e>
          <m:sub>
            <m:r>
              <w:rPr>
                <w:rFonts w:ascii="Times New Roman" w:hAnsi="Times New Roman"/>
              </w:rPr>
              <m:t>n</m:t>
            </m:r>
          </m:sub>
        </m:sSub>
      </m:oMath>
      <w:r w:rsidRPr="003C1AF4">
        <w:rPr>
          <w:rFonts w:ascii="Times New Roman" w:hAnsi="Times New Roman" w:hint="eastAsia"/>
        </w:rPr>
        <w:t>——</w:t>
      </w:r>
      <w:r w:rsidRPr="003C1AF4">
        <w:rPr>
          <w:rFonts w:hint="eastAsia"/>
        </w:rPr>
        <w:t>间接排放清单数据来源的资料篇数（即参与计算的篇数）评分</w:t>
      </w:r>
      <w:r w:rsidRPr="003C1AF4">
        <w:rPr>
          <w:rFonts w:ascii="Times New Roman" w:hAnsi="Times New Roman" w:hint="eastAsia"/>
        </w:rPr>
        <w:t>；</w:t>
      </w:r>
    </w:p>
    <w:p w14:paraId="496279B1"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Cambria Math" w:hAnsi="Cambria Math"/>
              </w:rPr>
              <m:t>R</m:t>
            </m:r>
          </m:e>
          <m:sub>
            <m:r>
              <w:rPr>
                <w:rFonts w:ascii="Times New Roman" w:hAnsi="Times New Roman" w:hint="eastAsia"/>
              </w:rPr>
              <m:t>s</m:t>
            </m:r>
          </m:sub>
        </m:sSub>
      </m:oMath>
      <w:r w:rsidRPr="003C1AF4">
        <w:rPr>
          <w:rFonts w:ascii="Times New Roman" w:hAnsi="Times New Roman" w:hint="eastAsia"/>
        </w:rPr>
        <w:t>——</w:t>
      </w:r>
      <w:r w:rsidRPr="003C1AF4">
        <w:rPr>
          <w:rFonts w:hint="eastAsia"/>
        </w:rPr>
        <w:t>清单数据的相对标准差评分</w:t>
      </w:r>
      <w:r w:rsidRPr="003C1AF4">
        <w:rPr>
          <w:rFonts w:ascii="Times New Roman" w:hAnsi="Times New Roman" w:hint="eastAsia"/>
        </w:rPr>
        <w:t>；</w:t>
      </w:r>
    </w:p>
    <w:p w14:paraId="61E3664C"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iCs/>
              </w:rPr>
            </m:ctrlPr>
          </m:sSubPr>
          <m:e>
            <m:r>
              <w:rPr>
                <w:rFonts w:ascii="Cambria Math" w:hAnsi="Cambria Math"/>
              </w:rPr>
              <m:t>R</m:t>
            </m:r>
          </m:e>
          <m:sub>
            <m:r>
              <w:rPr>
                <w:rFonts w:ascii="Times New Roman" w:hAnsi="Times New Roman"/>
              </w:rPr>
              <m:t>CFF</m:t>
            </m:r>
          </m:sub>
        </m:sSub>
      </m:oMath>
      <w:r w:rsidRPr="003C1AF4">
        <w:rPr>
          <w:rFonts w:ascii="Times New Roman" w:hAnsi="Times New Roman" w:hint="eastAsia"/>
        </w:rPr>
        <w:t>——匹配的背景碳足迹因子可信度</w:t>
      </w:r>
      <w:r w:rsidRPr="003C1AF4">
        <w:rPr>
          <w:rFonts w:hint="eastAsia"/>
        </w:rPr>
        <w:t>评分；</w:t>
      </w:r>
    </w:p>
    <w:p w14:paraId="6BD85A22" w14:textId="77777777" w:rsidR="00685A67" w:rsidRPr="003C1AF4" w:rsidRDefault="00000000">
      <w:pPr>
        <w:autoSpaceDE w:val="0"/>
        <w:autoSpaceDN w:val="0"/>
        <w:snapToGrid w:val="0"/>
        <w:spacing w:line="312" w:lineRule="auto"/>
        <w:ind w:firstLineChars="200" w:firstLine="420"/>
        <w:rPr>
          <w:rFonts w:hAnsi="Cambria Math"/>
          <w:iCs/>
        </w:rPr>
      </w:pPr>
      <m:oMath>
        <m:sSup>
          <m:sSupPr>
            <m:ctrlPr>
              <w:rPr>
                <w:rFonts w:ascii="Times New Roman" w:hAnsi="Times New Roman"/>
                <w:i/>
              </w:rPr>
            </m:ctrlPr>
          </m:sSupPr>
          <m:e>
            <m:r>
              <w:rPr>
                <w:rFonts w:ascii="Times New Roman" w:hAnsi="Times New Roman"/>
              </w:rPr>
              <m:t>R</m:t>
            </m:r>
          </m:e>
          <m:sup>
            <m:r>
              <m:rPr>
                <m:nor/>
              </m:rPr>
              <w:rPr>
                <w:rFonts w:ascii="Times New Roman" w:hAnsi="Times New Roman"/>
              </w:rPr>
              <m:t>'</m:t>
            </m:r>
          </m:sup>
        </m:sSup>
      </m:oMath>
      <w:r w:rsidRPr="003C1AF4">
        <w:rPr>
          <w:rFonts w:ascii="Times New Roman" w:hAnsi="Times New Roman" w:hint="eastAsia"/>
        </w:rPr>
        <w:t>——来自于其他一项或多项清单计算得到的</w:t>
      </w:r>
      <w:r w:rsidRPr="003C1AF4">
        <w:rPr>
          <w:rFonts w:hint="eastAsia"/>
        </w:rPr>
        <w:t>清单数据的可信度评分；</w:t>
      </w:r>
    </w:p>
    <w:p w14:paraId="6606B319"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Times New Roman" w:hAnsi="Times New Roman"/>
              </w:rPr>
              <m:t>R</m:t>
            </m:r>
          </m:e>
          <m:sub>
            <m:r>
              <w:rPr>
                <w:rFonts w:ascii="Cambria Math" w:hAnsi="Cambria Math"/>
              </w:rPr>
              <m:t>calc</m:t>
            </m:r>
          </m:sub>
        </m:sSub>
      </m:oMath>
      <w:r w:rsidRPr="003C1AF4">
        <w:rPr>
          <w:rFonts w:ascii="Times New Roman" w:hAnsi="Times New Roman" w:hint="eastAsia"/>
        </w:rPr>
        <w:t>——来自于其他一项或多项清单计算得到的清单数据</w:t>
      </w:r>
      <w:r w:rsidRPr="003C1AF4">
        <w:rPr>
          <w:rFonts w:hint="eastAsia"/>
        </w:rPr>
        <w:t>的计算方式可信度评分。</w:t>
      </w:r>
    </w:p>
    <w:p w14:paraId="2A11C3E3" w14:textId="77777777" w:rsidR="00685A67" w:rsidRPr="003C1AF4" w:rsidRDefault="00000000">
      <w:pPr>
        <w:pStyle w:val="aff1"/>
        <w:spacing w:before="156" w:after="156"/>
        <w:rPr>
          <w:sz w:val="24"/>
          <w:szCs w:val="32"/>
        </w:rPr>
      </w:pPr>
      <w:r w:rsidRPr="003C1AF4">
        <w:rPr>
          <w:rFonts w:hint="eastAsia"/>
        </w:rPr>
        <w:t>单元过程间接排放可信度评分</w:t>
      </w:r>
    </w:p>
    <w:tbl>
      <w:tblPr>
        <w:tblStyle w:val="affffa"/>
        <w:tblW w:w="5000" w:type="pct"/>
        <w:jc w:val="center"/>
        <w:tblLook w:val="04A0" w:firstRow="1" w:lastRow="0" w:firstColumn="1" w:lastColumn="0" w:noHBand="0" w:noVBand="1"/>
      </w:tblPr>
      <w:tblGrid>
        <w:gridCol w:w="665"/>
        <w:gridCol w:w="1222"/>
        <w:gridCol w:w="2755"/>
        <w:gridCol w:w="4702"/>
      </w:tblGrid>
      <w:tr w:rsidR="003C1AF4" w:rsidRPr="003C1AF4" w14:paraId="7C101C89" w14:textId="77777777">
        <w:trPr>
          <w:trHeight w:val="284"/>
          <w:jc w:val="center"/>
        </w:trPr>
        <w:tc>
          <w:tcPr>
            <w:tcW w:w="2484" w:type="pct"/>
            <w:gridSpan w:val="3"/>
            <w:vAlign w:val="center"/>
          </w:tcPr>
          <w:p w14:paraId="0694B455" w14:textId="77777777" w:rsidR="00685A67" w:rsidRPr="003C1AF4" w:rsidRDefault="00000000">
            <w:pPr>
              <w:pStyle w:val="afffffff2"/>
            </w:pPr>
            <w:r w:rsidRPr="003C1AF4">
              <w:rPr>
                <w:rFonts w:hint="eastAsia"/>
              </w:rPr>
              <w:t>评估项目</w:t>
            </w:r>
          </w:p>
        </w:tc>
        <w:tc>
          <w:tcPr>
            <w:tcW w:w="2516" w:type="pct"/>
            <w:vAlign w:val="center"/>
          </w:tcPr>
          <w:p w14:paraId="11D6E4B1" w14:textId="77777777" w:rsidR="00685A67" w:rsidRPr="003C1AF4" w:rsidRDefault="00000000">
            <w:pPr>
              <w:pStyle w:val="afffffff2"/>
            </w:pPr>
            <w:r w:rsidRPr="003C1AF4">
              <w:rPr>
                <w:rFonts w:hint="eastAsia"/>
              </w:rPr>
              <w:t>评分规则</w:t>
            </w:r>
          </w:p>
        </w:tc>
      </w:tr>
      <w:tr w:rsidR="003C1AF4" w:rsidRPr="003C1AF4" w14:paraId="2096A702" w14:textId="77777777">
        <w:trPr>
          <w:trHeight w:val="284"/>
          <w:jc w:val="center"/>
        </w:trPr>
        <w:tc>
          <w:tcPr>
            <w:tcW w:w="356" w:type="pct"/>
            <w:vMerge w:val="restart"/>
            <w:vAlign w:val="center"/>
          </w:tcPr>
          <w:p w14:paraId="1123A37E" w14:textId="77777777" w:rsidR="00685A67" w:rsidRPr="003C1AF4" w:rsidRDefault="00000000">
            <w:pPr>
              <w:pStyle w:val="afffffff2"/>
            </w:pPr>
            <w:r w:rsidRPr="003C1AF4">
              <w:rPr>
                <w:rFonts w:hint="eastAsia"/>
              </w:rPr>
              <w:t>单元过程间接排放</w:t>
            </w:r>
          </w:p>
        </w:tc>
        <w:tc>
          <w:tcPr>
            <w:tcW w:w="654" w:type="pct"/>
            <w:vMerge w:val="restart"/>
            <w:vAlign w:val="center"/>
          </w:tcPr>
          <w:p w14:paraId="1F43C5A8" w14:textId="77777777" w:rsidR="00685A67" w:rsidRPr="003C1AF4" w:rsidRDefault="00000000">
            <w:pPr>
              <w:pStyle w:val="afffffff2"/>
              <w:jc w:val="left"/>
            </w:pPr>
            <w:r w:rsidRPr="003C1AF4">
              <w:rPr>
                <w:rFonts w:hint="eastAsia"/>
              </w:rPr>
              <w:t>清单数据来自</w:t>
            </w:r>
            <w:proofErr w:type="gramStart"/>
            <w:r w:rsidRPr="003C1AF4">
              <w:rPr>
                <w:rFonts w:hint="eastAsia"/>
              </w:rPr>
              <w:t>于资料</w:t>
            </w:r>
            <w:proofErr w:type="gramEnd"/>
            <w:r w:rsidRPr="003C1AF4">
              <w:rPr>
                <w:rFonts w:hint="eastAsia"/>
              </w:rPr>
              <w:t>数据处理</w:t>
            </w:r>
          </w:p>
        </w:tc>
        <w:tc>
          <w:tcPr>
            <w:tcW w:w="1473" w:type="pct"/>
            <w:vAlign w:val="center"/>
          </w:tcPr>
          <w:p w14:paraId="0602904E" w14:textId="77777777" w:rsidR="00685A67" w:rsidRPr="003C1AF4" w:rsidRDefault="00000000">
            <w:pPr>
              <w:pStyle w:val="afffffff2"/>
              <w:jc w:val="left"/>
            </w:pPr>
            <w:r w:rsidRPr="003C1AF4">
              <w:rPr>
                <w:rFonts w:hint="eastAsia"/>
              </w:rPr>
              <w:t>包含所评估清单数据的资料篇数（</w:t>
            </w:r>
            <m:oMath>
              <m:sSub>
                <m:sSubPr>
                  <m:ctrlPr>
                    <w:rPr>
                      <w:rFonts w:ascii="Cambria Math" w:hAnsi="Cambria Math"/>
                      <w:i/>
                      <w:iCs/>
                    </w:rPr>
                  </m:ctrlPr>
                </m:sSubPr>
                <m:e>
                  <m:r>
                    <w:rPr>
                      <w:rFonts w:ascii="Times New Roman"/>
                    </w:rPr>
                    <m:t>R</m:t>
                  </m:r>
                </m:e>
                <m:sub>
                  <m:r>
                    <w:rPr>
                      <w:rFonts w:ascii="Times New Roman"/>
                    </w:rPr>
                    <m:t>m</m:t>
                  </m:r>
                </m:sub>
              </m:sSub>
            </m:oMath>
            <w:r w:rsidRPr="003C1AF4">
              <w:rPr>
                <w:rFonts w:hint="eastAsia"/>
              </w:rPr>
              <w:t>）</w:t>
            </w:r>
          </w:p>
        </w:tc>
        <w:tc>
          <w:tcPr>
            <w:tcW w:w="2516" w:type="pct"/>
            <w:vAlign w:val="center"/>
          </w:tcPr>
          <w:p w14:paraId="2B66C4BF" w14:textId="77777777" w:rsidR="00685A67" w:rsidRPr="003C1AF4" w:rsidRDefault="00000000">
            <w:pPr>
              <w:pStyle w:val="afffffff2"/>
              <w:jc w:val="both"/>
            </w:pPr>
            <w:r w:rsidRPr="003C1AF4">
              <w:rPr>
                <w:rFonts w:hint="eastAsia"/>
              </w:rPr>
              <w:t>每篇评分0.075分。此项最高得0.75分。</w:t>
            </w:r>
          </w:p>
        </w:tc>
      </w:tr>
      <w:tr w:rsidR="003C1AF4" w:rsidRPr="003C1AF4" w14:paraId="2E553A77" w14:textId="77777777">
        <w:trPr>
          <w:trHeight w:val="284"/>
          <w:jc w:val="center"/>
        </w:trPr>
        <w:tc>
          <w:tcPr>
            <w:tcW w:w="356" w:type="pct"/>
            <w:vMerge/>
            <w:vAlign w:val="center"/>
          </w:tcPr>
          <w:p w14:paraId="4E91C67A" w14:textId="77777777" w:rsidR="00685A67" w:rsidRPr="003C1AF4" w:rsidRDefault="00685A67">
            <w:pPr>
              <w:pStyle w:val="afffffff2"/>
            </w:pPr>
          </w:p>
        </w:tc>
        <w:tc>
          <w:tcPr>
            <w:tcW w:w="654" w:type="pct"/>
            <w:vMerge/>
            <w:vAlign w:val="center"/>
          </w:tcPr>
          <w:p w14:paraId="49780C7D" w14:textId="77777777" w:rsidR="00685A67" w:rsidRPr="003C1AF4" w:rsidRDefault="00685A67">
            <w:pPr>
              <w:pStyle w:val="afffffff2"/>
              <w:jc w:val="left"/>
            </w:pPr>
          </w:p>
        </w:tc>
        <w:tc>
          <w:tcPr>
            <w:tcW w:w="1473" w:type="pct"/>
            <w:vAlign w:val="center"/>
          </w:tcPr>
          <w:p w14:paraId="1D83ECE8" w14:textId="77777777" w:rsidR="00685A67" w:rsidRPr="003C1AF4" w:rsidRDefault="00000000">
            <w:pPr>
              <w:pStyle w:val="afffffff2"/>
              <w:jc w:val="left"/>
            </w:pPr>
            <w:r w:rsidRPr="003C1AF4">
              <w:rPr>
                <w:rFonts w:hint="eastAsia"/>
              </w:rPr>
              <w:t>清单数据来源的资料篇数（即参与计算的篇数，</w:t>
            </w:r>
            <m:oMath>
              <m:sSub>
                <m:sSubPr>
                  <m:ctrlPr>
                    <w:rPr>
                      <w:rFonts w:ascii="Cambria Math" w:hAnsi="Cambria Math"/>
                      <w:i/>
                      <w:iCs/>
                    </w:rPr>
                  </m:ctrlPr>
                </m:sSubPr>
                <m:e>
                  <m:r>
                    <w:rPr>
                      <w:rFonts w:ascii="Cambria Math" w:hAnsi="Cambria Math"/>
                    </w:rPr>
                    <m:t>R</m:t>
                  </m:r>
                </m:e>
                <m:sub>
                  <m:r>
                    <w:rPr>
                      <w:rFonts w:ascii="Times New Roman"/>
                    </w:rPr>
                    <m:t>n</m:t>
                  </m:r>
                </m:sub>
              </m:sSub>
            </m:oMath>
            <w:r w:rsidRPr="003C1AF4">
              <w:rPr>
                <w:rFonts w:hint="eastAsia"/>
              </w:rPr>
              <w:t>）</w:t>
            </w:r>
          </w:p>
        </w:tc>
        <w:tc>
          <w:tcPr>
            <w:tcW w:w="2516" w:type="pct"/>
            <w:vAlign w:val="center"/>
          </w:tcPr>
          <w:p w14:paraId="69243D6C" w14:textId="77777777" w:rsidR="00685A67" w:rsidRPr="003C1AF4" w:rsidRDefault="00000000">
            <w:pPr>
              <w:pStyle w:val="afffffff2"/>
              <w:jc w:val="both"/>
            </w:pPr>
            <w:r w:rsidRPr="003C1AF4">
              <w:rPr>
                <w:rFonts w:hint="eastAsia"/>
              </w:rPr>
              <w:t>每篇评分0.2分。此项最高得1分。</w:t>
            </w:r>
          </w:p>
        </w:tc>
      </w:tr>
      <w:tr w:rsidR="003C1AF4" w:rsidRPr="003C1AF4" w14:paraId="5BA88A1D" w14:textId="77777777">
        <w:trPr>
          <w:trHeight w:val="284"/>
          <w:jc w:val="center"/>
        </w:trPr>
        <w:tc>
          <w:tcPr>
            <w:tcW w:w="356" w:type="pct"/>
            <w:vMerge/>
            <w:vAlign w:val="center"/>
          </w:tcPr>
          <w:p w14:paraId="16B0C618" w14:textId="77777777" w:rsidR="00685A67" w:rsidRPr="003C1AF4" w:rsidRDefault="00685A67">
            <w:pPr>
              <w:pStyle w:val="afffffff2"/>
            </w:pPr>
          </w:p>
        </w:tc>
        <w:tc>
          <w:tcPr>
            <w:tcW w:w="654" w:type="pct"/>
            <w:vMerge/>
            <w:vAlign w:val="center"/>
          </w:tcPr>
          <w:p w14:paraId="16AC388D" w14:textId="77777777" w:rsidR="00685A67" w:rsidRPr="003C1AF4" w:rsidRDefault="00685A67">
            <w:pPr>
              <w:pStyle w:val="afffffff2"/>
              <w:jc w:val="left"/>
            </w:pPr>
          </w:p>
        </w:tc>
        <w:tc>
          <w:tcPr>
            <w:tcW w:w="1473" w:type="pct"/>
            <w:vAlign w:val="center"/>
          </w:tcPr>
          <w:p w14:paraId="680224AE" w14:textId="77777777" w:rsidR="00685A67" w:rsidRPr="003C1AF4" w:rsidRDefault="00000000">
            <w:pPr>
              <w:pStyle w:val="afffffff2"/>
              <w:jc w:val="left"/>
            </w:pPr>
            <w:r w:rsidRPr="003C1AF4">
              <w:rPr>
                <w:rFonts w:hint="eastAsia"/>
              </w:rPr>
              <w:t>清单数据的相对标准差评分（</w:t>
            </w:r>
            <m:oMath>
              <m:sSub>
                <m:sSubPr>
                  <m:ctrlPr>
                    <w:rPr>
                      <w:rFonts w:ascii="Cambria Math" w:hAnsi="Cambria Math"/>
                      <w:i/>
                      <w:iCs/>
                    </w:rPr>
                  </m:ctrlPr>
                </m:sSubPr>
                <m:e>
                  <m:r>
                    <w:rPr>
                      <w:rFonts w:ascii="Cambria Math" w:hAnsi="Cambria Math"/>
                    </w:rPr>
                    <m:t>R</m:t>
                  </m:r>
                </m:e>
                <m:sub>
                  <m:r>
                    <w:rPr>
                      <w:rFonts w:ascii="Times New Roman" w:hint="eastAsia"/>
                    </w:rPr>
                    <m:t>s</m:t>
                  </m:r>
                </m:sub>
              </m:sSub>
            </m:oMath>
            <w:r w:rsidRPr="003C1AF4">
              <w:rPr>
                <w:rFonts w:hint="eastAsia"/>
              </w:rPr>
              <w:t>）</w:t>
            </w:r>
          </w:p>
        </w:tc>
        <w:tc>
          <w:tcPr>
            <w:tcW w:w="2516" w:type="pct"/>
            <w:vAlign w:val="center"/>
          </w:tcPr>
          <w:p w14:paraId="35460E8A" w14:textId="77777777" w:rsidR="00685A67" w:rsidRPr="003C1AF4" w:rsidRDefault="00000000">
            <w:pPr>
              <w:pStyle w:val="afffffff2"/>
              <w:jc w:val="both"/>
            </w:pPr>
            <w:r w:rsidRPr="003C1AF4">
              <w:rPr>
                <w:rFonts w:hint="eastAsia"/>
              </w:rPr>
              <w:t>相对标准差为S%，标准差评分为</w:t>
            </w:r>
            <m:oMath>
              <m:r>
                <w:rPr>
                  <w:rFonts w:ascii="Cambria Math" w:hAnsi="Cambria Math"/>
                </w:rPr>
                <m:t>0.75+</m:t>
              </m:r>
              <m:f>
                <m:fPr>
                  <m:ctrlPr>
                    <w:rPr>
                      <w:rFonts w:ascii="Cambria Math" w:hAnsi="Cambria Math"/>
                    </w:rPr>
                  </m:ctrlPr>
                </m:fPr>
                <m:num>
                  <m:d>
                    <m:dPr>
                      <m:ctrlPr>
                        <w:rPr>
                          <w:rFonts w:ascii="Cambria Math" w:hAnsi="Cambria Math"/>
                        </w:rPr>
                      </m:ctrlPr>
                    </m:dPr>
                    <m:e>
                      <m:r>
                        <w:rPr>
                          <w:rFonts w:ascii="Cambria Math" w:hAnsi="Cambria Math"/>
                        </w:rPr>
                        <m:t>10%-S%</m:t>
                      </m:r>
                    </m:e>
                  </m:d>
                </m:num>
                <m:den>
                  <m:r>
                    <w:rPr>
                      <w:rFonts w:ascii="Cambria Math" w:hAnsi="Cambria Math"/>
                    </w:rPr>
                    <m:t>1.2</m:t>
                  </m:r>
                </m:den>
              </m:f>
            </m:oMath>
            <w:r w:rsidRPr="003C1AF4">
              <w:rPr>
                <w:rFonts w:hint="eastAsia"/>
              </w:rPr>
              <w:t>，计算结果为负数时得0分。此项最高得0.75分。</w:t>
            </w:r>
          </w:p>
        </w:tc>
      </w:tr>
      <w:tr w:rsidR="003C1AF4" w:rsidRPr="003C1AF4" w14:paraId="32DBCE52" w14:textId="77777777">
        <w:trPr>
          <w:trHeight w:val="284"/>
          <w:jc w:val="center"/>
        </w:trPr>
        <w:tc>
          <w:tcPr>
            <w:tcW w:w="356" w:type="pct"/>
            <w:vMerge/>
            <w:vAlign w:val="center"/>
          </w:tcPr>
          <w:p w14:paraId="6BC76D66" w14:textId="77777777" w:rsidR="00685A67" w:rsidRPr="003C1AF4" w:rsidRDefault="00685A67">
            <w:pPr>
              <w:pStyle w:val="afffffff2"/>
            </w:pPr>
          </w:p>
        </w:tc>
        <w:tc>
          <w:tcPr>
            <w:tcW w:w="654" w:type="pct"/>
            <w:vMerge w:val="restart"/>
            <w:vAlign w:val="center"/>
          </w:tcPr>
          <w:p w14:paraId="5CBCCD5A" w14:textId="77777777" w:rsidR="00685A67" w:rsidRPr="003C1AF4" w:rsidRDefault="00000000">
            <w:pPr>
              <w:pStyle w:val="afffffff2"/>
              <w:jc w:val="left"/>
            </w:pPr>
            <w:r w:rsidRPr="003C1AF4">
              <w:rPr>
                <w:rFonts w:hint="eastAsia"/>
              </w:rPr>
              <w:t>清单数据由其他一项或多项清单计算得到</w:t>
            </w:r>
          </w:p>
        </w:tc>
        <w:tc>
          <w:tcPr>
            <w:tcW w:w="1473" w:type="pct"/>
            <w:vAlign w:val="center"/>
          </w:tcPr>
          <w:p w14:paraId="521ED3BB" w14:textId="77777777" w:rsidR="00685A67" w:rsidRPr="003C1AF4" w:rsidRDefault="00000000">
            <w:pPr>
              <w:pStyle w:val="afffffff2"/>
              <w:jc w:val="left"/>
            </w:pPr>
            <w:r w:rsidRPr="003C1AF4">
              <w:rPr>
                <w:rFonts w:hint="eastAsia"/>
              </w:rPr>
              <w:t>参与计算的清单数据（</w:t>
            </w:r>
            <m:oMath>
              <m:sSup>
                <m:sSupPr>
                  <m:ctrlPr>
                    <w:rPr>
                      <w:rFonts w:ascii="Cambria Math" w:hAnsi="Cambria Math"/>
                      <w:i/>
                      <w:iCs/>
                    </w:rPr>
                  </m:ctrlPr>
                </m:sSupPr>
                <m:e>
                  <m:r>
                    <w:rPr>
                      <w:rFonts w:ascii="Cambria Math" w:hAnsi="Cambria Math"/>
                    </w:rPr>
                    <m:t>R</m:t>
                  </m:r>
                </m:e>
                <m:sup>
                  <m:r>
                    <w:rPr>
                      <w:rFonts w:ascii="Cambria Math" w:hAnsi="Cambria Math"/>
                    </w:rPr>
                    <m:t>'</m:t>
                  </m:r>
                </m:sup>
              </m:sSup>
            </m:oMath>
            <w:r w:rsidRPr="003C1AF4">
              <w:rPr>
                <w:rFonts w:hint="eastAsia"/>
              </w:rPr>
              <w:t>）</w:t>
            </w:r>
          </w:p>
        </w:tc>
        <w:tc>
          <w:tcPr>
            <w:tcW w:w="2516" w:type="pct"/>
            <w:vAlign w:val="center"/>
          </w:tcPr>
          <w:p w14:paraId="03AD8534" w14:textId="77777777" w:rsidR="00685A67" w:rsidRPr="003C1AF4" w:rsidRDefault="00000000">
            <w:pPr>
              <w:pStyle w:val="afffffff2"/>
              <w:jc w:val="both"/>
            </w:pPr>
            <w:r w:rsidRPr="003C1AF4">
              <w:rPr>
                <w:rFonts w:hint="eastAsia"/>
              </w:rPr>
              <w:t>参与计算的清单可信度评分加权平均得分乘以0.5，参与计算的每项清单的权重为该项清单结果贡献占比与参与计算的所有清单结果贡献占比总和的比值。</w:t>
            </w:r>
          </w:p>
        </w:tc>
      </w:tr>
      <w:tr w:rsidR="003C1AF4" w:rsidRPr="003C1AF4" w14:paraId="39704E57" w14:textId="77777777">
        <w:trPr>
          <w:trHeight w:val="284"/>
          <w:jc w:val="center"/>
        </w:trPr>
        <w:tc>
          <w:tcPr>
            <w:tcW w:w="356" w:type="pct"/>
            <w:vMerge/>
            <w:vAlign w:val="center"/>
          </w:tcPr>
          <w:p w14:paraId="3586DCA2" w14:textId="77777777" w:rsidR="00685A67" w:rsidRPr="003C1AF4" w:rsidRDefault="00685A67">
            <w:pPr>
              <w:pStyle w:val="afffffff2"/>
            </w:pPr>
          </w:p>
        </w:tc>
        <w:tc>
          <w:tcPr>
            <w:tcW w:w="654" w:type="pct"/>
            <w:vMerge/>
            <w:vAlign w:val="center"/>
          </w:tcPr>
          <w:p w14:paraId="11CAF936" w14:textId="77777777" w:rsidR="00685A67" w:rsidRPr="003C1AF4" w:rsidRDefault="00685A67">
            <w:pPr>
              <w:pStyle w:val="afffffff2"/>
              <w:jc w:val="left"/>
            </w:pPr>
          </w:p>
        </w:tc>
        <w:tc>
          <w:tcPr>
            <w:tcW w:w="1473" w:type="pct"/>
            <w:vAlign w:val="center"/>
          </w:tcPr>
          <w:p w14:paraId="32C75599" w14:textId="77777777" w:rsidR="00685A67" w:rsidRPr="003C1AF4" w:rsidRDefault="00000000">
            <w:pPr>
              <w:pStyle w:val="afffffff2"/>
              <w:jc w:val="left"/>
            </w:pPr>
            <w:r w:rsidRPr="003C1AF4">
              <w:rPr>
                <w:rFonts w:hint="eastAsia"/>
              </w:rPr>
              <w:t>计算方式（</w:t>
            </w:r>
            <m:oMath>
              <m:sSub>
                <m:sSubPr>
                  <m:ctrlPr>
                    <w:rPr>
                      <w:rFonts w:ascii="Cambria Math" w:hAnsi="Cambria Math"/>
                      <w:i/>
                      <w:iCs/>
                    </w:rPr>
                  </m:ctrlPr>
                </m:sSubPr>
                <m:e>
                  <m:r>
                    <w:rPr>
                      <w:rFonts w:ascii="Cambria Math" w:hAnsi="Cambria Math"/>
                    </w:rPr>
                    <m:t>R</m:t>
                  </m:r>
                </m:e>
                <m:sub>
                  <m:r>
                    <w:rPr>
                      <w:rFonts w:ascii="Cambria Math" w:hAnsi="Cambria Math"/>
                    </w:rPr>
                    <m:t>calc</m:t>
                  </m:r>
                </m:sub>
              </m:sSub>
            </m:oMath>
            <w:r w:rsidRPr="003C1AF4">
              <w:rPr>
                <w:rFonts w:hint="eastAsia"/>
              </w:rPr>
              <w:t>）</w:t>
            </w:r>
          </w:p>
        </w:tc>
        <w:tc>
          <w:tcPr>
            <w:tcW w:w="2516" w:type="pct"/>
            <w:vAlign w:val="center"/>
          </w:tcPr>
          <w:p w14:paraId="242BA547" w14:textId="77777777" w:rsidR="00685A67" w:rsidRPr="003C1AF4" w:rsidRDefault="00000000">
            <w:pPr>
              <w:pStyle w:val="afffffff2"/>
              <w:jc w:val="both"/>
            </w:pPr>
            <w:r w:rsidRPr="003C1AF4">
              <w:rPr>
                <w:rFonts w:hint="eastAsia"/>
              </w:rPr>
              <w:t>能够提供且说</w:t>
            </w:r>
            <w:proofErr w:type="gramStart"/>
            <w:r w:rsidRPr="003C1AF4">
              <w:rPr>
                <w:rFonts w:hint="eastAsia"/>
              </w:rPr>
              <w:t>明计算</w:t>
            </w:r>
            <w:proofErr w:type="gramEnd"/>
            <w:r w:rsidRPr="003C1AF4">
              <w:rPr>
                <w:rFonts w:hint="eastAsia"/>
              </w:rPr>
              <w:t>公式和计算参数的来源和含义，得1.25分；能够提供计算公式和计算参数的来源但不能说明其含义，得0.5分；不能提供计算公式和计算参数的来源且不能说明其含义，得0分</w:t>
            </w:r>
          </w:p>
        </w:tc>
      </w:tr>
      <w:tr w:rsidR="003C1AF4" w:rsidRPr="003C1AF4" w14:paraId="6E1736FE" w14:textId="77777777">
        <w:trPr>
          <w:trHeight w:val="284"/>
          <w:jc w:val="center"/>
        </w:trPr>
        <w:tc>
          <w:tcPr>
            <w:tcW w:w="356" w:type="pct"/>
            <w:vMerge/>
            <w:vAlign w:val="center"/>
          </w:tcPr>
          <w:p w14:paraId="247A2644" w14:textId="77777777" w:rsidR="00685A67" w:rsidRPr="003C1AF4" w:rsidRDefault="00685A67">
            <w:pPr>
              <w:pStyle w:val="afffffff2"/>
            </w:pPr>
          </w:p>
        </w:tc>
        <w:tc>
          <w:tcPr>
            <w:tcW w:w="2128" w:type="pct"/>
            <w:gridSpan w:val="2"/>
            <w:vAlign w:val="center"/>
          </w:tcPr>
          <w:p w14:paraId="7D1ABD31" w14:textId="77777777" w:rsidR="00685A67" w:rsidRPr="003C1AF4" w:rsidRDefault="00000000">
            <w:pPr>
              <w:pStyle w:val="afffffff2"/>
              <w:jc w:val="left"/>
            </w:pPr>
            <w:r w:rsidRPr="003C1AF4">
              <w:rPr>
                <w:rFonts w:hint="eastAsia"/>
              </w:rPr>
              <w:t>匹配的背景碳足迹因子数据质量（</w:t>
            </w:r>
            <m:oMath>
              <m:sSub>
                <m:sSubPr>
                  <m:ctrlPr>
                    <w:rPr>
                      <w:rFonts w:ascii="Cambria Math" w:hAnsi="Cambria Math"/>
                      <w:i/>
                      <w:iCs/>
                    </w:rPr>
                  </m:ctrlPr>
                </m:sSubPr>
                <m:e>
                  <m:r>
                    <w:rPr>
                      <w:rFonts w:ascii="Cambria Math" w:hAnsi="Cambria Math"/>
                    </w:rPr>
                    <m:t>R</m:t>
                  </m:r>
                </m:e>
                <m:sub>
                  <m:r>
                    <w:rPr>
                      <w:rFonts w:ascii="Times New Roman"/>
                    </w:rPr>
                    <m:t>CFF</m:t>
                  </m:r>
                </m:sub>
              </m:sSub>
            </m:oMath>
            <w:r w:rsidRPr="003C1AF4">
              <w:rPr>
                <w:rFonts w:hint="eastAsia"/>
              </w:rPr>
              <w:t>）</w:t>
            </w:r>
          </w:p>
        </w:tc>
        <w:tc>
          <w:tcPr>
            <w:tcW w:w="2516" w:type="pct"/>
            <w:vAlign w:val="center"/>
          </w:tcPr>
          <w:p w14:paraId="05D8ED60" w14:textId="77777777" w:rsidR="00685A67" w:rsidRPr="003C1AF4" w:rsidRDefault="00000000">
            <w:pPr>
              <w:jc w:val="left"/>
              <w:rPr>
                <w:sz w:val="18"/>
                <w:szCs w:val="20"/>
              </w:rPr>
            </w:pPr>
            <w:r w:rsidRPr="003C1AF4">
              <w:rPr>
                <w:rFonts w:ascii="宋体" w:hAnsi="Times New Roman" w:hint="eastAsia"/>
                <w:kern w:val="0"/>
                <w:sz w:val="18"/>
                <w:szCs w:val="20"/>
              </w:rPr>
              <w:t>评分为背景碳足迹因子可信度评分乘以0.5。此项最高得2.5分。</w:t>
            </w:r>
            <w:r w:rsidRPr="003C1AF4">
              <w:rPr>
                <w:rFonts w:hint="eastAsia"/>
              </w:rPr>
              <w:t>若</w:t>
            </w:r>
            <w:r w:rsidRPr="003C1AF4">
              <w:rPr>
                <w:rFonts w:ascii="宋体" w:hAnsi="Times New Roman" w:hint="eastAsia"/>
                <w:kern w:val="0"/>
                <w:sz w:val="18"/>
                <w:szCs w:val="20"/>
              </w:rPr>
              <w:t>背景碳足迹因子未披露可信度评分，则默认其评分为1，此项得分为0.5分。</w:t>
            </w:r>
          </w:p>
        </w:tc>
      </w:tr>
    </w:tbl>
    <w:p w14:paraId="6A325D62" w14:textId="77777777" w:rsidR="00685A67" w:rsidRPr="003C1AF4" w:rsidRDefault="00000000">
      <w:pPr>
        <w:pStyle w:val="affffffff8"/>
      </w:pPr>
      <w:r w:rsidRPr="003C1AF4">
        <w:rPr>
          <w:rFonts w:hint="eastAsia"/>
        </w:rPr>
        <w:t>每项单元过程直接排放通过清单数据乘以排放因子得到，其可信度评分计算方式见公式（18），各维度评分规则见表6。</w:t>
      </w:r>
    </w:p>
    <w:p w14:paraId="29356D0B" w14:textId="77777777" w:rsidR="00685A67" w:rsidRPr="003C1AF4" w:rsidRDefault="00000000">
      <w:pPr>
        <w:pStyle w:val="afffffffffffd"/>
        <w:jc w:val="center"/>
        <w:rPr>
          <w:rFonts w:hint="eastAsia"/>
        </w:rPr>
      </w:pPr>
      <m:oMath>
        <m:sSub>
          <m:sSubPr>
            <m:ctrlPr>
              <w:rPr>
                <w:rFonts w:ascii="Cambria Math" w:hAnsi="Cambria Math"/>
              </w:rPr>
            </m:ctrlPr>
          </m:sSubPr>
          <m:e>
            <m:r>
              <w:rPr>
                <w:rFonts w:ascii="Times New Roman" w:hAnsi="Times New Roman"/>
              </w:rPr>
              <m:t>R</m:t>
            </m:r>
          </m:e>
          <m:sub>
            <m:r>
              <w:rPr>
                <w:rFonts w:ascii="Times New Roman" w:hAnsi="Times New Roman" w:hint="eastAsia"/>
              </w:rPr>
              <m:t>dir</m:t>
            </m:r>
          </m:sub>
        </m:sSub>
        <m:r>
          <w:rPr>
            <w:rFonts w:ascii="Times New Roman" w:hAnsi="Times New Roman"/>
          </w:rPr>
          <m:t>=</m:t>
        </m:r>
        <m:sSub>
          <m:sSubPr>
            <m:ctrlPr>
              <w:rPr>
                <w:rFonts w:ascii="Cambria Math" w:hAnsi="Cambria Math"/>
                <w:i/>
                <w:iCs/>
              </w:rPr>
            </m:ctrlPr>
          </m:sSubPr>
          <m:e>
            <m:r>
              <w:rPr>
                <w:rFonts w:ascii="Cambria Math" w:hAnsi="Cambria Math"/>
              </w:rPr>
              <m:t>R</m:t>
            </m:r>
          </m:e>
          <m:sub>
            <m:r>
              <w:rPr>
                <w:rFonts w:ascii="Times New Roman" w:hAnsi="Times New Roman"/>
              </w:rPr>
              <m:t>j</m:t>
            </m:r>
          </m:sub>
        </m:sSub>
        <m:r>
          <w:rPr>
            <w:rFonts w:ascii="Times New Roman" w:hAnsi="Times New Roman"/>
          </w:rPr>
          <m:t>+</m:t>
        </m:r>
        <m:sSub>
          <m:sSubPr>
            <m:ctrlPr>
              <w:rPr>
                <w:rFonts w:ascii="Cambria Math" w:hAnsi="Cambria Math"/>
                <w:i/>
                <w:iCs/>
              </w:rPr>
            </m:ctrlPr>
          </m:sSubPr>
          <m:e>
            <m:r>
              <w:rPr>
                <w:rFonts w:ascii="Cambria Math" w:hAnsi="Cambria Math"/>
              </w:rPr>
              <m:t>R</m:t>
            </m:r>
          </m:e>
          <m:sub>
            <m:r>
              <w:rPr>
                <w:rFonts w:ascii="Times New Roman" w:hAnsi="Times New Roman"/>
              </w:rPr>
              <m:t>k</m:t>
            </m:r>
          </m:sub>
        </m:sSub>
      </m:oMath>
      <w:r w:rsidRPr="003C1AF4">
        <w:rPr>
          <w:rFonts w:hint="eastAsia"/>
        </w:rPr>
        <w:tab/>
        <w:t>(18)</w:t>
      </w:r>
    </w:p>
    <w:p w14:paraId="01A4FCD1" w14:textId="77777777" w:rsidR="00685A67" w:rsidRPr="003C1AF4" w:rsidRDefault="00000000">
      <w:pPr>
        <w:autoSpaceDE w:val="0"/>
        <w:autoSpaceDN w:val="0"/>
        <w:snapToGrid w:val="0"/>
        <w:spacing w:line="312" w:lineRule="auto"/>
        <w:ind w:firstLineChars="200" w:firstLine="420"/>
        <w:rPr>
          <w:rFonts w:hAnsi="Cambria Math"/>
        </w:rPr>
      </w:pPr>
      <w:r w:rsidRPr="003C1AF4">
        <w:rPr>
          <w:rFonts w:hAnsi="Cambria Math" w:hint="eastAsia"/>
        </w:rPr>
        <w:t>式中：</w:t>
      </w:r>
    </w:p>
    <w:p w14:paraId="31838BC8"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rPr>
            </m:ctrlPr>
          </m:sSubPr>
          <m:e>
            <m:r>
              <w:rPr>
                <w:rFonts w:ascii="Times New Roman" w:hAnsi="Times New Roman"/>
              </w:rPr>
              <m:t>R</m:t>
            </m:r>
          </m:e>
          <m:sub>
            <m:r>
              <w:rPr>
                <w:rFonts w:ascii="Times New Roman" w:hAnsi="Times New Roman" w:hint="eastAsia"/>
              </w:rPr>
              <m:t>dir</m:t>
            </m:r>
          </m:sub>
        </m:sSub>
      </m:oMath>
      <w:r w:rsidRPr="003C1AF4">
        <w:rPr>
          <w:rFonts w:ascii="Times New Roman" w:hAnsi="Times New Roman" w:hint="eastAsia"/>
        </w:rPr>
        <w:t>——</w:t>
      </w:r>
      <w:r w:rsidRPr="003C1AF4">
        <w:rPr>
          <w:rFonts w:hint="eastAsia"/>
        </w:rPr>
        <w:t>单元过程直接排放</w:t>
      </w:r>
      <w:r w:rsidRPr="003C1AF4">
        <w:rPr>
          <w:rFonts w:ascii="Times New Roman" w:hAnsi="Times New Roman" w:hint="eastAsia"/>
        </w:rPr>
        <w:t>的可信度评分；</w:t>
      </w:r>
    </w:p>
    <w:p w14:paraId="1E9657CB" w14:textId="77777777" w:rsidR="00685A67" w:rsidRPr="003C1AF4" w:rsidRDefault="00000000">
      <w:pPr>
        <w:autoSpaceDE w:val="0"/>
        <w:autoSpaceDN w:val="0"/>
        <w:snapToGrid w:val="0"/>
        <w:spacing w:line="312" w:lineRule="auto"/>
        <w:ind w:firstLineChars="200" w:firstLine="420"/>
        <w:rPr>
          <w:rFonts w:ascii="Times New Roman" w:hAnsi="Times New Roman"/>
        </w:rPr>
      </w:pPr>
      <m:oMath>
        <m:sSub>
          <m:sSubPr>
            <m:ctrlPr>
              <w:rPr>
                <w:rFonts w:ascii="Cambria Math" w:hAnsi="Cambria Math"/>
                <w:i/>
                <w:iCs/>
              </w:rPr>
            </m:ctrlPr>
          </m:sSubPr>
          <m:e>
            <m:r>
              <w:rPr>
                <w:rFonts w:ascii="Cambria Math" w:hAnsi="Cambria Math"/>
              </w:rPr>
              <m:t>R</m:t>
            </m:r>
          </m:e>
          <m:sub>
            <m:r>
              <w:rPr>
                <w:rFonts w:ascii="Times New Roman" w:hAnsi="Times New Roman"/>
              </w:rPr>
              <m:t>j</m:t>
            </m:r>
          </m:sub>
        </m:sSub>
      </m:oMath>
      <w:r w:rsidRPr="003C1AF4">
        <w:rPr>
          <w:rFonts w:ascii="Times New Roman" w:hAnsi="Times New Roman" w:hint="eastAsia"/>
        </w:rPr>
        <w:t>——计算单元过程直接排放采用的清单数据评分；</w:t>
      </w:r>
    </w:p>
    <w:p w14:paraId="08B2C773" w14:textId="77777777" w:rsidR="00685A67" w:rsidRPr="003C1AF4" w:rsidRDefault="00000000">
      <w:pPr>
        <w:autoSpaceDE w:val="0"/>
        <w:autoSpaceDN w:val="0"/>
        <w:snapToGrid w:val="0"/>
        <w:spacing w:line="312" w:lineRule="auto"/>
        <w:ind w:firstLineChars="200" w:firstLine="420"/>
      </w:pPr>
      <m:oMath>
        <m:sSub>
          <m:sSubPr>
            <m:ctrlPr>
              <w:rPr>
                <w:rFonts w:ascii="Cambria Math" w:hAnsi="Cambria Math"/>
                <w:i/>
                <w:iCs/>
              </w:rPr>
            </m:ctrlPr>
          </m:sSubPr>
          <m:e>
            <m:r>
              <w:rPr>
                <w:rFonts w:ascii="Cambria Math" w:hAnsi="Cambria Math"/>
              </w:rPr>
              <m:t>R</m:t>
            </m:r>
          </m:e>
          <m:sub>
            <m:r>
              <w:rPr>
                <w:rFonts w:ascii="Times New Roman" w:hAnsi="Times New Roman"/>
              </w:rPr>
              <m:t>k</m:t>
            </m:r>
          </m:sub>
        </m:sSub>
      </m:oMath>
      <w:r w:rsidRPr="003C1AF4">
        <w:rPr>
          <w:rFonts w:ascii="Times New Roman" w:hAnsi="Times New Roman" w:hint="eastAsia"/>
        </w:rPr>
        <w:t>——单元过程直接排放的计算方法</w:t>
      </w:r>
      <w:r w:rsidRPr="003C1AF4">
        <w:rPr>
          <w:rFonts w:hint="eastAsia"/>
        </w:rPr>
        <w:t>评分。</w:t>
      </w:r>
    </w:p>
    <w:p w14:paraId="4D9A478D" w14:textId="77777777" w:rsidR="00685A67" w:rsidRPr="003C1AF4" w:rsidRDefault="00000000">
      <w:pPr>
        <w:pStyle w:val="aff1"/>
        <w:spacing w:before="156" w:after="156"/>
      </w:pPr>
      <w:r w:rsidRPr="003C1AF4">
        <w:rPr>
          <w:rFonts w:hint="eastAsia"/>
        </w:rPr>
        <w:t>单元过程直接排放可信度评分表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033"/>
        <w:gridCol w:w="6290"/>
      </w:tblGrid>
      <w:tr w:rsidR="003C1AF4" w:rsidRPr="003C1AF4" w14:paraId="70AE52EC" w14:textId="77777777">
        <w:trPr>
          <w:trHeight w:val="284"/>
        </w:trPr>
        <w:tc>
          <w:tcPr>
            <w:tcW w:w="1634" w:type="pct"/>
            <w:gridSpan w:val="2"/>
            <w:noWrap/>
            <w:vAlign w:val="center"/>
          </w:tcPr>
          <w:p w14:paraId="32B7DA55" w14:textId="77777777" w:rsidR="00685A67" w:rsidRPr="003C1AF4" w:rsidRDefault="00000000">
            <w:pPr>
              <w:pStyle w:val="afffffff2"/>
            </w:pPr>
            <w:r w:rsidRPr="003C1AF4">
              <w:rPr>
                <w:rFonts w:hint="eastAsia"/>
              </w:rPr>
              <w:t>评分项目</w:t>
            </w:r>
          </w:p>
        </w:tc>
        <w:tc>
          <w:tcPr>
            <w:tcW w:w="3366" w:type="pct"/>
            <w:noWrap/>
            <w:vAlign w:val="center"/>
          </w:tcPr>
          <w:p w14:paraId="523FB277" w14:textId="77777777" w:rsidR="00685A67" w:rsidRPr="003C1AF4" w:rsidRDefault="00000000">
            <w:pPr>
              <w:pStyle w:val="afffffff2"/>
            </w:pPr>
            <w:r w:rsidRPr="003C1AF4">
              <w:rPr>
                <w:rFonts w:hint="eastAsia"/>
              </w:rPr>
              <w:t>评分规则</w:t>
            </w:r>
          </w:p>
        </w:tc>
      </w:tr>
      <w:tr w:rsidR="003C1AF4" w:rsidRPr="003C1AF4" w14:paraId="003C4824" w14:textId="77777777">
        <w:trPr>
          <w:trHeight w:val="284"/>
        </w:trPr>
        <w:tc>
          <w:tcPr>
            <w:tcW w:w="546" w:type="pct"/>
            <w:vMerge w:val="restart"/>
            <w:vAlign w:val="center"/>
          </w:tcPr>
          <w:p w14:paraId="6AB023D0" w14:textId="77777777" w:rsidR="00685A67" w:rsidRPr="003C1AF4" w:rsidRDefault="00000000">
            <w:pPr>
              <w:pStyle w:val="afffffff2"/>
            </w:pPr>
            <w:r w:rsidRPr="003C1AF4">
              <w:rPr>
                <w:rFonts w:hint="eastAsia"/>
              </w:rPr>
              <w:t>单元过程直接排放</w:t>
            </w:r>
          </w:p>
        </w:tc>
        <w:tc>
          <w:tcPr>
            <w:tcW w:w="1088" w:type="pct"/>
            <w:vAlign w:val="center"/>
          </w:tcPr>
          <w:p w14:paraId="025ADAFA" w14:textId="77777777" w:rsidR="00685A67" w:rsidRPr="003C1AF4" w:rsidRDefault="00000000">
            <w:pPr>
              <w:pStyle w:val="afffffff2"/>
            </w:pPr>
            <w:r w:rsidRPr="003C1AF4">
              <w:rPr>
                <w:rFonts w:hint="eastAsia"/>
              </w:rPr>
              <w:t>计算单元过程直接排放采用的清单数据（</w:t>
            </w:r>
            <m:oMath>
              <m:sSub>
                <m:sSubPr>
                  <m:ctrlPr>
                    <w:rPr>
                      <w:rFonts w:ascii="Cambria Math" w:hAnsi="Cambria Math"/>
                      <w:i/>
                      <w:iCs/>
                    </w:rPr>
                  </m:ctrlPr>
                </m:sSubPr>
                <m:e>
                  <m:r>
                    <w:rPr>
                      <w:rFonts w:ascii="Cambria Math" w:hAnsi="Cambria Math"/>
                    </w:rPr>
                    <m:t>R</m:t>
                  </m:r>
                </m:e>
                <m:sub>
                  <m:r>
                    <w:rPr>
                      <w:rFonts w:ascii="Times New Roman"/>
                    </w:rPr>
                    <m:t>j</m:t>
                  </m:r>
                </m:sub>
              </m:sSub>
            </m:oMath>
            <w:r w:rsidRPr="003C1AF4">
              <w:rPr>
                <w:rFonts w:hint="eastAsia"/>
              </w:rPr>
              <w:t>）</w:t>
            </w:r>
          </w:p>
        </w:tc>
        <w:tc>
          <w:tcPr>
            <w:tcW w:w="3366" w:type="pct"/>
            <w:vAlign w:val="center"/>
          </w:tcPr>
          <w:p w14:paraId="728F5852" w14:textId="77777777" w:rsidR="00685A67" w:rsidRPr="003C1AF4" w:rsidRDefault="00000000">
            <w:pPr>
              <w:pStyle w:val="afffffff2"/>
              <w:jc w:val="left"/>
            </w:pPr>
            <w:r w:rsidRPr="003C1AF4">
              <w:rPr>
                <w:rFonts w:hint="eastAsia"/>
              </w:rPr>
              <w:t>清单数据可信得分规则见表5，若计算一项直接排放采用了多项清单数据，则得分为多项清单数据的加权平均得分，每项清单的权重为该项清单结果贡献占比与多项清单结果贡献占比总和的比值。此项最高得2.5分。</w:t>
            </w:r>
          </w:p>
        </w:tc>
      </w:tr>
      <w:tr w:rsidR="003C1AF4" w:rsidRPr="003C1AF4" w14:paraId="350472BE" w14:textId="77777777">
        <w:trPr>
          <w:trHeight w:val="284"/>
        </w:trPr>
        <w:tc>
          <w:tcPr>
            <w:tcW w:w="546" w:type="pct"/>
            <w:vMerge/>
            <w:vAlign w:val="center"/>
          </w:tcPr>
          <w:p w14:paraId="23A84B58" w14:textId="77777777" w:rsidR="00685A67" w:rsidRPr="003C1AF4" w:rsidRDefault="00685A67">
            <w:pPr>
              <w:pStyle w:val="afffffff2"/>
            </w:pPr>
          </w:p>
        </w:tc>
        <w:tc>
          <w:tcPr>
            <w:tcW w:w="1088" w:type="pct"/>
            <w:vMerge w:val="restart"/>
            <w:vAlign w:val="center"/>
          </w:tcPr>
          <w:p w14:paraId="0A5F46A4" w14:textId="77777777" w:rsidR="00685A67" w:rsidRPr="003C1AF4" w:rsidRDefault="00000000">
            <w:pPr>
              <w:pStyle w:val="afffffff2"/>
            </w:pPr>
            <w:r w:rsidRPr="003C1AF4">
              <w:rPr>
                <w:rFonts w:hint="eastAsia"/>
              </w:rPr>
              <w:t>单元过程直接排放的计算方法（</w:t>
            </w:r>
            <m:oMath>
              <m:sSub>
                <m:sSubPr>
                  <m:ctrlPr>
                    <w:rPr>
                      <w:rFonts w:ascii="Cambria Math" w:hAnsi="Cambria Math"/>
                      <w:i/>
                      <w:iCs/>
                    </w:rPr>
                  </m:ctrlPr>
                </m:sSubPr>
                <m:e>
                  <m:r>
                    <w:rPr>
                      <w:rFonts w:ascii="Cambria Math" w:hAnsi="Cambria Math"/>
                    </w:rPr>
                    <m:t>R</m:t>
                  </m:r>
                </m:e>
                <m:sub>
                  <m:r>
                    <w:rPr>
                      <w:rFonts w:ascii="Times New Roman"/>
                    </w:rPr>
                    <m:t>k</m:t>
                  </m:r>
                </m:sub>
              </m:sSub>
            </m:oMath>
            <w:r w:rsidRPr="003C1AF4">
              <w:rPr>
                <w:rFonts w:hint="eastAsia"/>
              </w:rPr>
              <w:t>）</w:t>
            </w:r>
          </w:p>
        </w:tc>
        <w:tc>
          <w:tcPr>
            <w:tcW w:w="3366" w:type="pct"/>
            <w:vAlign w:val="center"/>
          </w:tcPr>
          <w:p w14:paraId="0425B103" w14:textId="77777777" w:rsidR="00685A67" w:rsidRPr="003C1AF4" w:rsidRDefault="00000000">
            <w:pPr>
              <w:pStyle w:val="afffffff2"/>
              <w:jc w:val="left"/>
            </w:pPr>
            <w:r w:rsidRPr="003C1AF4">
              <w:rPr>
                <w:rFonts w:hint="eastAsia"/>
              </w:rPr>
              <w:t>使用IPCC、国家温室气体核算指南等标准中提供的公式进行计算，公式中的参数均使用中国缺省值，得2.5分。</w:t>
            </w:r>
          </w:p>
        </w:tc>
      </w:tr>
      <w:tr w:rsidR="003C1AF4" w:rsidRPr="003C1AF4" w14:paraId="3D2CBE05" w14:textId="77777777">
        <w:trPr>
          <w:trHeight w:val="284"/>
        </w:trPr>
        <w:tc>
          <w:tcPr>
            <w:tcW w:w="546" w:type="pct"/>
            <w:vMerge/>
            <w:vAlign w:val="center"/>
          </w:tcPr>
          <w:p w14:paraId="06B2B4C6" w14:textId="77777777" w:rsidR="00685A67" w:rsidRPr="003C1AF4" w:rsidRDefault="00685A67">
            <w:pPr>
              <w:pStyle w:val="afffffff2"/>
            </w:pPr>
          </w:p>
        </w:tc>
        <w:tc>
          <w:tcPr>
            <w:tcW w:w="1088" w:type="pct"/>
            <w:vMerge/>
            <w:vAlign w:val="center"/>
          </w:tcPr>
          <w:p w14:paraId="10CDC9ED" w14:textId="77777777" w:rsidR="00685A67" w:rsidRPr="003C1AF4" w:rsidRDefault="00685A67">
            <w:pPr>
              <w:pStyle w:val="afffffff2"/>
            </w:pPr>
          </w:p>
        </w:tc>
        <w:tc>
          <w:tcPr>
            <w:tcW w:w="3366" w:type="pct"/>
            <w:vAlign w:val="center"/>
          </w:tcPr>
          <w:p w14:paraId="41C85334" w14:textId="77777777" w:rsidR="00685A67" w:rsidRPr="003C1AF4" w:rsidRDefault="00000000">
            <w:pPr>
              <w:pStyle w:val="afffffff2"/>
              <w:jc w:val="left"/>
            </w:pPr>
            <w:r w:rsidRPr="003C1AF4">
              <w:rPr>
                <w:rFonts w:hint="eastAsia"/>
              </w:rPr>
              <w:t>使用IPCC、国家企业温室气体排放核算指南等标准中提供的公式进行计算，公式中的部分参数使用中国缺省值，得2分。</w:t>
            </w:r>
          </w:p>
        </w:tc>
      </w:tr>
      <w:tr w:rsidR="003C1AF4" w:rsidRPr="003C1AF4" w14:paraId="37CAAA95" w14:textId="77777777">
        <w:trPr>
          <w:trHeight w:val="284"/>
        </w:trPr>
        <w:tc>
          <w:tcPr>
            <w:tcW w:w="546" w:type="pct"/>
            <w:vMerge/>
            <w:vAlign w:val="center"/>
          </w:tcPr>
          <w:p w14:paraId="78828E45" w14:textId="77777777" w:rsidR="00685A67" w:rsidRPr="003C1AF4" w:rsidRDefault="00685A67">
            <w:pPr>
              <w:pStyle w:val="afffffff2"/>
            </w:pPr>
          </w:p>
        </w:tc>
        <w:tc>
          <w:tcPr>
            <w:tcW w:w="1088" w:type="pct"/>
            <w:vMerge/>
            <w:vAlign w:val="center"/>
          </w:tcPr>
          <w:p w14:paraId="4398DFB5" w14:textId="77777777" w:rsidR="00685A67" w:rsidRPr="003C1AF4" w:rsidRDefault="00685A67">
            <w:pPr>
              <w:pStyle w:val="afffffff2"/>
            </w:pPr>
          </w:p>
        </w:tc>
        <w:tc>
          <w:tcPr>
            <w:tcW w:w="3366" w:type="pct"/>
            <w:vAlign w:val="center"/>
          </w:tcPr>
          <w:p w14:paraId="5ACAF94B" w14:textId="77777777" w:rsidR="00685A67" w:rsidRPr="003C1AF4" w:rsidRDefault="00000000">
            <w:pPr>
              <w:pStyle w:val="afffffff2"/>
              <w:jc w:val="left"/>
            </w:pPr>
            <w:r w:rsidRPr="003C1AF4">
              <w:rPr>
                <w:rFonts w:hint="eastAsia"/>
              </w:rPr>
              <w:t>使用IPCC、国家企业温室气体排放核算指南等标准中提供的公式进行计算，公式中的参数均使用国外缺省值，得1.5分。</w:t>
            </w:r>
          </w:p>
        </w:tc>
      </w:tr>
      <w:tr w:rsidR="003C1AF4" w:rsidRPr="003C1AF4" w14:paraId="5283EDEA" w14:textId="77777777">
        <w:trPr>
          <w:trHeight w:val="284"/>
        </w:trPr>
        <w:tc>
          <w:tcPr>
            <w:tcW w:w="546" w:type="pct"/>
            <w:vMerge/>
            <w:vAlign w:val="center"/>
          </w:tcPr>
          <w:p w14:paraId="74FEE507" w14:textId="77777777" w:rsidR="00685A67" w:rsidRPr="003C1AF4" w:rsidRDefault="00685A67">
            <w:pPr>
              <w:pStyle w:val="afffffff2"/>
            </w:pPr>
          </w:p>
        </w:tc>
        <w:tc>
          <w:tcPr>
            <w:tcW w:w="1088" w:type="pct"/>
            <w:vMerge/>
            <w:vAlign w:val="center"/>
          </w:tcPr>
          <w:p w14:paraId="71A521A5" w14:textId="77777777" w:rsidR="00685A67" w:rsidRPr="003C1AF4" w:rsidRDefault="00685A67">
            <w:pPr>
              <w:pStyle w:val="afffffff2"/>
            </w:pPr>
          </w:p>
        </w:tc>
        <w:tc>
          <w:tcPr>
            <w:tcW w:w="3366" w:type="pct"/>
            <w:vAlign w:val="center"/>
          </w:tcPr>
          <w:p w14:paraId="6708AA8E" w14:textId="77777777" w:rsidR="00685A67" w:rsidRPr="003C1AF4" w:rsidRDefault="00000000">
            <w:pPr>
              <w:pStyle w:val="afffffff2"/>
              <w:jc w:val="left"/>
            </w:pPr>
            <w:r w:rsidRPr="003C1AF4">
              <w:rPr>
                <w:rFonts w:hint="eastAsia"/>
              </w:rPr>
              <w:t>不使用标准或技术文件中提供的公式，而是通过物料、化学平衡等公式计算得到的理论值，得1分。</w:t>
            </w:r>
          </w:p>
        </w:tc>
      </w:tr>
      <w:tr w:rsidR="003C1AF4" w:rsidRPr="003C1AF4" w14:paraId="0A979D59" w14:textId="77777777">
        <w:trPr>
          <w:trHeight w:val="284"/>
        </w:trPr>
        <w:tc>
          <w:tcPr>
            <w:tcW w:w="546" w:type="pct"/>
            <w:vMerge/>
            <w:vAlign w:val="center"/>
          </w:tcPr>
          <w:p w14:paraId="2A4B0C2A" w14:textId="77777777" w:rsidR="00685A67" w:rsidRPr="003C1AF4" w:rsidRDefault="00685A67">
            <w:pPr>
              <w:pStyle w:val="afffffff2"/>
            </w:pPr>
          </w:p>
        </w:tc>
        <w:tc>
          <w:tcPr>
            <w:tcW w:w="1088" w:type="pct"/>
            <w:vMerge/>
            <w:vAlign w:val="center"/>
          </w:tcPr>
          <w:p w14:paraId="1C1E7F27" w14:textId="77777777" w:rsidR="00685A67" w:rsidRPr="003C1AF4" w:rsidRDefault="00685A67">
            <w:pPr>
              <w:pStyle w:val="afffffff2"/>
            </w:pPr>
          </w:p>
        </w:tc>
        <w:tc>
          <w:tcPr>
            <w:tcW w:w="3366" w:type="pct"/>
            <w:vAlign w:val="center"/>
          </w:tcPr>
          <w:p w14:paraId="5900B11D" w14:textId="77777777" w:rsidR="00685A67" w:rsidRPr="003C1AF4" w:rsidRDefault="00000000">
            <w:pPr>
              <w:pStyle w:val="afffffff2"/>
              <w:jc w:val="left"/>
            </w:pPr>
            <w:r w:rsidRPr="003C1AF4">
              <w:rPr>
                <w:rFonts w:hint="eastAsia"/>
              </w:rPr>
              <w:t>没有经过公式计算，直接采用单篇或多篇资料的数据，得0.5分。</w:t>
            </w:r>
          </w:p>
        </w:tc>
      </w:tr>
    </w:tbl>
    <w:p w14:paraId="757C23D0" w14:textId="77777777" w:rsidR="00685A67" w:rsidRPr="003C1AF4" w:rsidRDefault="00000000">
      <w:pPr>
        <w:pStyle w:val="affb"/>
        <w:adjustRightInd w:val="0"/>
        <w:snapToGrid w:val="0"/>
        <w:spacing w:before="312" w:after="312" w:line="312" w:lineRule="auto"/>
      </w:pPr>
      <w:bookmarkStart w:id="275" w:name="_Toc24217"/>
      <w:bookmarkStart w:id="276" w:name="_Toc21039"/>
      <w:bookmarkStart w:id="277" w:name="_Toc10250"/>
      <w:bookmarkStart w:id="278" w:name="_Toc2332"/>
      <w:bookmarkStart w:id="279" w:name="_Toc10081"/>
      <w:bookmarkStart w:id="280" w:name="_Toc20255"/>
      <w:bookmarkStart w:id="281" w:name="_Toc4174"/>
      <w:bookmarkStart w:id="282" w:name="_Toc215659944"/>
      <w:r w:rsidRPr="003C1AF4">
        <w:rPr>
          <w:rFonts w:hint="eastAsia"/>
        </w:rPr>
        <w:t>碳足迹数据集记录</w:t>
      </w:r>
      <w:bookmarkEnd w:id="275"/>
      <w:bookmarkEnd w:id="276"/>
      <w:bookmarkEnd w:id="282"/>
    </w:p>
    <w:p w14:paraId="3676E384" w14:textId="77777777" w:rsidR="00685A67" w:rsidRPr="003C1AF4" w:rsidRDefault="00000000">
      <w:pPr>
        <w:pStyle w:val="affffffffffe"/>
      </w:pPr>
      <w:r w:rsidRPr="003C1AF4">
        <w:rPr>
          <w:rFonts w:hint="eastAsia"/>
        </w:rPr>
        <w:t>根据碳足迹数据集的单元过程定义、资料收集与数据处理、生命周期建模、结果计算与分析相关的关键数据和信息，记录形成碳足迹单元过程数据表（见附录A）、碳足迹数据集（见附录B）、数据集文档（见附录C），用于碳足迹数据集评审和保存。</w:t>
      </w:r>
    </w:p>
    <w:p w14:paraId="0A0309A9" w14:textId="77777777" w:rsidR="00685A67" w:rsidRPr="003C1AF4" w:rsidRDefault="00000000">
      <w:pPr>
        <w:pStyle w:val="affffffffffe"/>
      </w:pPr>
      <w:r w:rsidRPr="003C1AF4">
        <w:rPr>
          <w:rFonts w:hint="eastAsia"/>
        </w:rPr>
        <w:t>碳足迹数据集的参考命名格式为“产品名称（种类或规格），主要过程的生产技术类型，采用的主要碳足迹因子数据库名称，地理代表性，年份代表性”。</w:t>
      </w:r>
    </w:p>
    <w:p w14:paraId="31964F8B" w14:textId="77777777" w:rsidR="00685A67" w:rsidRPr="003C1AF4" w:rsidRDefault="00000000">
      <w:pPr>
        <w:pStyle w:val="ac"/>
      </w:pPr>
      <w:r w:rsidRPr="003C1AF4">
        <w:rPr>
          <w:rFonts w:hint="eastAsia"/>
        </w:rPr>
        <w:t>工业硅（牌号4210），碳热还原法（余热发电），CLCD数据库，中国，2023年</w:t>
      </w:r>
    </w:p>
    <w:p w14:paraId="6E765558" w14:textId="77777777" w:rsidR="00685A67" w:rsidRPr="003C1AF4" w:rsidRDefault="00000000">
      <w:pPr>
        <w:pStyle w:val="affb"/>
        <w:adjustRightInd w:val="0"/>
        <w:snapToGrid w:val="0"/>
        <w:spacing w:before="312" w:after="312" w:line="312" w:lineRule="auto"/>
      </w:pPr>
      <w:bookmarkStart w:id="283" w:name="_Toc8372"/>
      <w:bookmarkStart w:id="284" w:name="_Toc29472"/>
      <w:bookmarkStart w:id="285" w:name="_Toc215659945"/>
      <w:r w:rsidRPr="003C1AF4">
        <w:rPr>
          <w:rFonts w:hint="eastAsia"/>
        </w:rPr>
        <w:t>碳足迹数据集评审</w:t>
      </w:r>
      <w:bookmarkEnd w:id="283"/>
      <w:bookmarkEnd w:id="284"/>
      <w:bookmarkEnd w:id="285"/>
    </w:p>
    <w:p w14:paraId="4CB5069B" w14:textId="77777777" w:rsidR="00685A67" w:rsidRPr="003C1AF4" w:rsidRDefault="00000000">
      <w:pPr>
        <w:pStyle w:val="afffff3"/>
        <w:ind w:firstLine="420"/>
      </w:pPr>
      <w:r w:rsidRPr="003C1AF4">
        <w:rPr>
          <w:rFonts w:hint="eastAsia"/>
        </w:rPr>
        <w:t>评审方应按照表7的要求进行，必要时可要求碳足迹数据集作者进行情况说明。评审后应形成评审情况记录，并在数据集文档中记录评审信息。</w:t>
      </w:r>
    </w:p>
    <w:p w14:paraId="57CB490A" w14:textId="77777777" w:rsidR="00685A67" w:rsidRPr="003C1AF4" w:rsidRDefault="00000000">
      <w:pPr>
        <w:pStyle w:val="aff1"/>
        <w:spacing w:before="156" w:after="156"/>
      </w:pPr>
      <w:r w:rsidRPr="003C1AF4">
        <w:rPr>
          <w:rFonts w:hint="eastAsia"/>
        </w:rPr>
        <w:t>碳足迹数据集评审表</w:t>
      </w:r>
    </w:p>
    <w:tbl>
      <w:tblPr>
        <w:tblStyle w:val="affffa"/>
        <w:tblW w:w="5000" w:type="pct"/>
        <w:jc w:val="center"/>
        <w:tblLook w:val="04A0" w:firstRow="1" w:lastRow="0" w:firstColumn="1" w:lastColumn="0" w:noHBand="0" w:noVBand="1"/>
      </w:tblPr>
      <w:tblGrid>
        <w:gridCol w:w="706"/>
        <w:gridCol w:w="2125"/>
        <w:gridCol w:w="5491"/>
        <w:gridCol w:w="1022"/>
      </w:tblGrid>
      <w:tr w:rsidR="003C1AF4" w:rsidRPr="003C1AF4" w14:paraId="559208FF" w14:textId="77777777">
        <w:trPr>
          <w:trHeight w:val="284"/>
          <w:jc w:val="center"/>
        </w:trPr>
        <w:tc>
          <w:tcPr>
            <w:tcW w:w="1515" w:type="pct"/>
            <w:gridSpan w:val="2"/>
            <w:vAlign w:val="center"/>
          </w:tcPr>
          <w:p w14:paraId="2CBDF194" w14:textId="77777777" w:rsidR="00685A67" w:rsidRPr="003C1AF4" w:rsidRDefault="00000000">
            <w:pPr>
              <w:pStyle w:val="afffffff2"/>
            </w:pPr>
            <w:r w:rsidRPr="003C1AF4">
              <w:rPr>
                <w:rFonts w:hint="eastAsia"/>
              </w:rPr>
              <w:t>碳足迹数据集名称</w:t>
            </w:r>
          </w:p>
        </w:tc>
        <w:tc>
          <w:tcPr>
            <w:tcW w:w="3485" w:type="pct"/>
            <w:gridSpan w:val="2"/>
            <w:vAlign w:val="center"/>
          </w:tcPr>
          <w:p w14:paraId="0DE998A7" w14:textId="77777777" w:rsidR="00685A67" w:rsidRPr="003C1AF4" w:rsidRDefault="00685A67">
            <w:pPr>
              <w:pStyle w:val="afffffff2"/>
            </w:pPr>
          </w:p>
        </w:tc>
      </w:tr>
      <w:tr w:rsidR="003C1AF4" w:rsidRPr="003C1AF4" w14:paraId="69A87972" w14:textId="77777777">
        <w:trPr>
          <w:trHeight w:val="284"/>
          <w:jc w:val="center"/>
        </w:trPr>
        <w:tc>
          <w:tcPr>
            <w:tcW w:w="1515" w:type="pct"/>
            <w:gridSpan w:val="2"/>
            <w:vAlign w:val="center"/>
          </w:tcPr>
          <w:p w14:paraId="5E6FFFAB" w14:textId="77777777" w:rsidR="00685A67" w:rsidRPr="003C1AF4" w:rsidRDefault="00000000">
            <w:pPr>
              <w:pStyle w:val="afffffff2"/>
            </w:pPr>
            <w:r w:rsidRPr="003C1AF4">
              <w:rPr>
                <w:rFonts w:hint="eastAsia"/>
              </w:rPr>
              <w:t>评审项目</w:t>
            </w:r>
          </w:p>
        </w:tc>
        <w:tc>
          <w:tcPr>
            <w:tcW w:w="2938" w:type="pct"/>
            <w:vAlign w:val="center"/>
          </w:tcPr>
          <w:p w14:paraId="09B02595" w14:textId="77777777" w:rsidR="00685A67" w:rsidRPr="003C1AF4" w:rsidRDefault="00000000">
            <w:pPr>
              <w:pStyle w:val="afffffff2"/>
            </w:pPr>
            <w:r w:rsidRPr="003C1AF4">
              <w:rPr>
                <w:rFonts w:hint="eastAsia"/>
              </w:rPr>
              <w:t>评审要求</w:t>
            </w:r>
          </w:p>
        </w:tc>
        <w:tc>
          <w:tcPr>
            <w:tcW w:w="547" w:type="pct"/>
            <w:vAlign w:val="center"/>
          </w:tcPr>
          <w:p w14:paraId="459E6C2B" w14:textId="77777777" w:rsidR="00685A67" w:rsidRPr="003C1AF4" w:rsidRDefault="00000000">
            <w:pPr>
              <w:pStyle w:val="afffffff2"/>
            </w:pPr>
            <w:r w:rsidRPr="003C1AF4">
              <w:rPr>
                <w:rFonts w:hint="eastAsia"/>
              </w:rPr>
              <w:t>评审情况</w:t>
            </w:r>
          </w:p>
        </w:tc>
      </w:tr>
      <w:tr w:rsidR="003C1AF4" w:rsidRPr="003C1AF4" w14:paraId="13B3CDC7" w14:textId="77777777">
        <w:trPr>
          <w:trHeight w:val="284"/>
          <w:jc w:val="center"/>
        </w:trPr>
        <w:tc>
          <w:tcPr>
            <w:tcW w:w="1515" w:type="pct"/>
            <w:gridSpan w:val="2"/>
            <w:vAlign w:val="center"/>
          </w:tcPr>
          <w:p w14:paraId="7F4803B8" w14:textId="77777777" w:rsidR="00685A67" w:rsidRPr="003C1AF4" w:rsidRDefault="00000000">
            <w:pPr>
              <w:pStyle w:val="afffffff2"/>
            </w:pPr>
            <w:r w:rsidRPr="003C1AF4">
              <w:rPr>
                <w:rFonts w:hint="eastAsia"/>
              </w:rPr>
              <w:t>产品选择与目标定义</w:t>
            </w:r>
          </w:p>
        </w:tc>
        <w:tc>
          <w:tcPr>
            <w:tcW w:w="2938" w:type="pct"/>
            <w:vAlign w:val="center"/>
          </w:tcPr>
          <w:p w14:paraId="08C3ACF9" w14:textId="77777777" w:rsidR="00685A67" w:rsidRPr="003C1AF4" w:rsidRDefault="00000000">
            <w:pPr>
              <w:pStyle w:val="afffffff2"/>
              <w:jc w:val="both"/>
            </w:pPr>
            <w:r w:rsidRPr="003C1AF4">
              <w:rPr>
                <w:rFonts w:hint="eastAsia"/>
              </w:rPr>
              <w:t>目标定义完整清楚，符合5.1.2的要求</w:t>
            </w:r>
          </w:p>
        </w:tc>
        <w:tc>
          <w:tcPr>
            <w:tcW w:w="547" w:type="pct"/>
            <w:vAlign w:val="center"/>
          </w:tcPr>
          <w:p w14:paraId="55CF7B23" w14:textId="77777777" w:rsidR="00685A67" w:rsidRPr="003C1AF4" w:rsidRDefault="00685A67">
            <w:pPr>
              <w:pStyle w:val="afffffff2"/>
              <w:jc w:val="both"/>
            </w:pPr>
          </w:p>
        </w:tc>
      </w:tr>
      <w:tr w:rsidR="003C1AF4" w:rsidRPr="003C1AF4" w14:paraId="3A4A2F54" w14:textId="77777777">
        <w:trPr>
          <w:trHeight w:val="284"/>
          <w:jc w:val="center"/>
        </w:trPr>
        <w:tc>
          <w:tcPr>
            <w:tcW w:w="1515" w:type="pct"/>
            <w:gridSpan w:val="2"/>
            <w:vAlign w:val="center"/>
          </w:tcPr>
          <w:p w14:paraId="73E9F985" w14:textId="77777777" w:rsidR="00685A67" w:rsidRPr="003C1AF4" w:rsidRDefault="00000000">
            <w:pPr>
              <w:pStyle w:val="afffffff2"/>
            </w:pPr>
            <w:r w:rsidRPr="003C1AF4">
              <w:rPr>
                <w:rFonts w:hint="eastAsia"/>
              </w:rPr>
              <w:t>单元过程资料收集与数据处理</w:t>
            </w:r>
          </w:p>
        </w:tc>
        <w:tc>
          <w:tcPr>
            <w:tcW w:w="2938" w:type="pct"/>
            <w:vAlign w:val="center"/>
          </w:tcPr>
          <w:p w14:paraId="7216664A" w14:textId="77777777" w:rsidR="00685A67" w:rsidRPr="003C1AF4" w:rsidRDefault="00000000">
            <w:pPr>
              <w:pStyle w:val="afffffff2"/>
              <w:jc w:val="both"/>
            </w:pPr>
            <w:r w:rsidRPr="003C1AF4">
              <w:rPr>
                <w:rFonts w:hint="eastAsia"/>
              </w:rPr>
              <w:t>单元过程主要输入输出物料的物料平衡偏差在15%以内</w:t>
            </w:r>
          </w:p>
        </w:tc>
        <w:tc>
          <w:tcPr>
            <w:tcW w:w="547" w:type="pct"/>
            <w:vAlign w:val="center"/>
          </w:tcPr>
          <w:p w14:paraId="605F1234" w14:textId="77777777" w:rsidR="00685A67" w:rsidRPr="003C1AF4" w:rsidRDefault="00685A67">
            <w:pPr>
              <w:pStyle w:val="afffffff2"/>
              <w:jc w:val="both"/>
            </w:pPr>
          </w:p>
        </w:tc>
      </w:tr>
      <w:tr w:rsidR="003C1AF4" w:rsidRPr="003C1AF4" w14:paraId="01986D52" w14:textId="77777777">
        <w:trPr>
          <w:trHeight w:val="284"/>
          <w:jc w:val="center"/>
        </w:trPr>
        <w:tc>
          <w:tcPr>
            <w:tcW w:w="1515" w:type="pct"/>
            <w:gridSpan w:val="2"/>
            <w:vAlign w:val="center"/>
          </w:tcPr>
          <w:p w14:paraId="4B068C92" w14:textId="77777777" w:rsidR="00685A67" w:rsidRPr="003C1AF4" w:rsidRDefault="00000000">
            <w:pPr>
              <w:pStyle w:val="afffffff2"/>
            </w:pPr>
            <w:r w:rsidRPr="003C1AF4">
              <w:rPr>
                <w:rFonts w:hint="eastAsia"/>
              </w:rPr>
              <w:t>生命周期模型</w:t>
            </w:r>
          </w:p>
        </w:tc>
        <w:tc>
          <w:tcPr>
            <w:tcW w:w="2938" w:type="pct"/>
            <w:vAlign w:val="center"/>
          </w:tcPr>
          <w:p w14:paraId="554B9BD3" w14:textId="77777777" w:rsidR="00685A67" w:rsidRPr="003C1AF4" w:rsidRDefault="00000000">
            <w:pPr>
              <w:pStyle w:val="afffffff2"/>
              <w:jc w:val="both"/>
            </w:pPr>
            <w:r w:rsidRPr="003C1AF4">
              <w:rPr>
                <w:rFonts w:hint="eastAsia"/>
              </w:rPr>
              <w:t>符合5.3的要求</w:t>
            </w:r>
          </w:p>
        </w:tc>
        <w:tc>
          <w:tcPr>
            <w:tcW w:w="547" w:type="pct"/>
            <w:vAlign w:val="center"/>
          </w:tcPr>
          <w:p w14:paraId="50A5BEE0" w14:textId="77777777" w:rsidR="00685A67" w:rsidRPr="003C1AF4" w:rsidRDefault="00685A67">
            <w:pPr>
              <w:pStyle w:val="afffffff2"/>
              <w:jc w:val="both"/>
            </w:pPr>
          </w:p>
        </w:tc>
      </w:tr>
      <w:tr w:rsidR="003C1AF4" w:rsidRPr="003C1AF4" w14:paraId="6852DB0F" w14:textId="77777777">
        <w:trPr>
          <w:trHeight w:val="284"/>
          <w:jc w:val="center"/>
        </w:trPr>
        <w:tc>
          <w:tcPr>
            <w:tcW w:w="378" w:type="pct"/>
            <w:vMerge w:val="restart"/>
            <w:vAlign w:val="center"/>
          </w:tcPr>
          <w:p w14:paraId="4FA6A360" w14:textId="77777777" w:rsidR="00685A67" w:rsidRPr="003C1AF4" w:rsidRDefault="00000000">
            <w:pPr>
              <w:pStyle w:val="afffffff2"/>
            </w:pPr>
            <w:r w:rsidRPr="003C1AF4">
              <w:rPr>
                <w:rFonts w:hint="eastAsia"/>
              </w:rPr>
              <w:t>结果计算与分析</w:t>
            </w:r>
          </w:p>
        </w:tc>
        <w:tc>
          <w:tcPr>
            <w:tcW w:w="1137" w:type="pct"/>
            <w:vAlign w:val="center"/>
          </w:tcPr>
          <w:p w14:paraId="46D689BE" w14:textId="77777777" w:rsidR="00685A67" w:rsidRPr="003C1AF4" w:rsidRDefault="00000000">
            <w:pPr>
              <w:pStyle w:val="afffffff2"/>
            </w:pPr>
            <w:r w:rsidRPr="003C1AF4">
              <w:rPr>
                <w:rFonts w:hint="eastAsia"/>
              </w:rPr>
              <w:t>计算过程</w:t>
            </w:r>
          </w:p>
        </w:tc>
        <w:tc>
          <w:tcPr>
            <w:tcW w:w="2938" w:type="pct"/>
            <w:vAlign w:val="center"/>
          </w:tcPr>
          <w:p w14:paraId="2F6F2A99" w14:textId="77777777" w:rsidR="00685A67" w:rsidRPr="003C1AF4" w:rsidRDefault="00000000">
            <w:pPr>
              <w:pStyle w:val="afffffff2"/>
              <w:jc w:val="both"/>
            </w:pPr>
            <w:r w:rsidRPr="003C1AF4">
              <w:rPr>
                <w:rFonts w:hint="eastAsia"/>
              </w:rPr>
              <w:t>计算过程符合5.4.1的要求</w:t>
            </w:r>
          </w:p>
        </w:tc>
        <w:tc>
          <w:tcPr>
            <w:tcW w:w="547" w:type="pct"/>
            <w:vAlign w:val="center"/>
          </w:tcPr>
          <w:p w14:paraId="56C1EAA0" w14:textId="77777777" w:rsidR="00685A67" w:rsidRPr="003C1AF4" w:rsidRDefault="00685A67">
            <w:pPr>
              <w:pStyle w:val="afffffff2"/>
              <w:jc w:val="both"/>
            </w:pPr>
          </w:p>
        </w:tc>
      </w:tr>
      <w:tr w:rsidR="003C1AF4" w:rsidRPr="003C1AF4" w14:paraId="736CE270" w14:textId="77777777">
        <w:trPr>
          <w:trHeight w:val="284"/>
          <w:jc w:val="center"/>
        </w:trPr>
        <w:tc>
          <w:tcPr>
            <w:tcW w:w="378" w:type="pct"/>
            <w:vMerge/>
            <w:vAlign w:val="center"/>
          </w:tcPr>
          <w:p w14:paraId="4DAAAD9C" w14:textId="77777777" w:rsidR="00685A67" w:rsidRPr="003C1AF4" w:rsidRDefault="00685A67">
            <w:pPr>
              <w:pStyle w:val="afffffff2"/>
            </w:pPr>
          </w:p>
        </w:tc>
        <w:tc>
          <w:tcPr>
            <w:tcW w:w="1137" w:type="pct"/>
            <w:vAlign w:val="center"/>
          </w:tcPr>
          <w:p w14:paraId="27D30760" w14:textId="77777777" w:rsidR="00685A67" w:rsidRPr="003C1AF4" w:rsidRDefault="00000000">
            <w:pPr>
              <w:pStyle w:val="afffffff2"/>
            </w:pPr>
            <w:r w:rsidRPr="003C1AF4">
              <w:rPr>
                <w:rFonts w:hint="eastAsia"/>
              </w:rPr>
              <w:t>来源不明或匹配度较差的背景碳足迹因子</w:t>
            </w:r>
          </w:p>
        </w:tc>
        <w:tc>
          <w:tcPr>
            <w:tcW w:w="2938" w:type="pct"/>
            <w:vAlign w:val="center"/>
          </w:tcPr>
          <w:p w14:paraId="65CEAF36" w14:textId="77777777" w:rsidR="00685A67" w:rsidRPr="003C1AF4" w:rsidRDefault="00000000">
            <w:pPr>
              <w:pStyle w:val="afffffff2"/>
              <w:jc w:val="both"/>
            </w:pPr>
            <w:r w:rsidRPr="003C1AF4">
              <w:rPr>
                <w:rFonts w:hint="eastAsia"/>
              </w:rPr>
              <w:t>来源不明的背景碳足迹因子结果贡献占比小于1%；</w:t>
            </w:r>
          </w:p>
          <w:p w14:paraId="45249371" w14:textId="77777777" w:rsidR="00685A67" w:rsidRPr="003C1AF4" w:rsidRDefault="00000000">
            <w:pPr>
              <w:pStyle w:val="afffffff2"/>
              <w:jc w:val="both"/>
            </w:pPr>
            <w:r w:rsidRPr="003C1AF4">
              <w:rPr>
                <w:rFonts w:hint="eastAsia"/>
              </w:rPr>
              <w:t>国家或地区不匹配的背景碳足迹因子结果贡献占比小于5%；</w:t>
            </w:r>
          </w:p>
          <w:p w14:paraId="27393450" w14:textId="77777777" w:rsidR="00685A67" w:rsidRPr="003C1AF4" w:rsidRDefault="00000000">
            <w:pPr>
              <w:pStyle w:val="afffffff2"/>
              <w:jc w:val="both"/>
            </w:pPr>
            <w:r w:rsidRPr="003C1AF4">
              <w:rPr>
                <w:rFonts w:hint="eastAsia"/>
              </w:rPr>
              <w:t>产品种类或生产技术不匹配的背景碳足迹因子结果贡献占比小于15%。</w:t>
            </w:r>
          </w:p>
        </w:tc>
        <w:tc>
          <w:tcPr>
            <w:tcW w:w="547" w:type="pct"/>
            <w:vAlign w:val="center"/>
          </w:tcPr>
          <w:p w14:paraId="5898A7DE" w14:textId="77777777" w:rsidR="00685A67" w:rsidRPr="003C1AF4" w:rsidRDefault="00685A67">
            <w:pPr>
              <w:pStyle w:val="afffffff2"/>
              <w:jc w:val="both"/>
            </w:pPr>
          </w:p>
        </w:tc>
      </w:tr>
      <w:tr w:rsidR="003C1AF4" w:rsidRPr="003C1AF4" w14:paraId="7D576183" w14:textId="77777777">
        <w:trPr>
          <w:trHeight w:val="284"/>
          <w:jc w:val="center"/>
        </w:trPr>
        <w:tc>
          <w:tcPr>
            <w:tcW w:w="378" w:type="pct"/>
            <w:vMerge w:val="restart"/>
            <w:vAlign w:val="center"/>
          </w:tcPr>
          <w:p w14:paraId="3337C705" w14:textId="77777777" w:rsidR="00685A67" w:rsidRPr="003C1AF4" w:rsidRDefault="00000000">
            <w:pPr>
              <w:pStyle w:val="afffffff2"/>
            </w:pPr>
            <w:r w:rsidRPr="003C1AF4">
              <w:rPr>
                <w:rFonts w:hint="eastAsia"/>
              </w:rPr>
              <w:t>数据质量评估</w:t>
            </w:r>
          </w:p>
        </w:tc>
        <w:tc>
          <w:tcPr>
            <w:tcW w:w="1137" w:type="pct"/>
            <w:vAlign w:val="center"/>
          </w:tcPr>
          <w:p w14:paraId="7DDAC6AE" w14:textId="77777777" w:rsidR="00685A67" w:rsidRPr="003C1AF4" w:rsidRDefault="00000000">
            <w:pPr>
              <w:pStyle w:val="afffffff2"/>
            </w:pPr>
            <w:r w:rsidRPr="003C1AF4">
              <w:rPr>
                <w:rFonts w:hint="eastAsia"/>
              </w:rPr>
              <w:t>单元过程数据集完整度</w:t>
            </w:r>
          </w:p>
        </w:tc>
        <w:tc>
          <w:tcPr>
            <w:tcW w:w="5623" w:type="dxa"/>
            <w:vAlign w:val="center"/>
          </w:tcPr>
          <w:p w14:paraId="4D05066F" w14:textId="77777777" w:rsidR="00685A67" w:rsidRPr="003C1AF4" w:rsidRDefault="00000000">
            <w:pPr>
              <w:pStyle w:val="afffffff2"/>
              <w:jc w:val="both"/>
            </w:pPr>
            <w:r w:rsidRPr="003C1AF4">
              <w:rPr>
                <w:rFonts w:hint="eastAsia"/>
              </w:rPr>
              <w:t>完整度评分排名前三的资料，计算其单篇资料完整度评分，核实与数据集作者评分的一致性</w:t>
            </w:r>
          </w:p>
        </w:tc>
        <w:tc>
          <w:tcPr>
            <w:tcW w:w="547" w:type="pct"/>
            <w:vAlign w:val="center"/>
          </w:tcPr>
          <w:p w14:paraId="54D4A8AA" w14:textId="77777777" w:rsidR="00685A67" w:rsidRPr="003C1AF4" w:rsidRDefault="00685A67">
            <w:pPr>
              <w:pStyle w:val="afffffff2"/>
              <w:jc w:val="both"/>
            </w:pPr>
          </w:p>
        </w:tc>
      </w:tr>
      <w:tr w:rsidR="003C1AF4" w:rsidRPr="003C1AF4" w14:paraId="04591377" w14:textId="77777777">
        <w:trPr>
          <w:trHeight w:val="284"/>
          <w:jc w:val="center"/>
        </w:trPr>
        <w:tc>
          <w:tcPr>
            <w:tcW w:w="378" w:type="pct"/>
            <w:vMerge/>
            <w:vAlign w:val="center"/>
          </w:tcPr>
          <w:p w14:paraId="1C44E40A" w14:textId="77777777" w:rsidR="00685A67" w:rsidRPr="003C1AF4" w:rsidRDefault="00685A67">
            <w:pPr>
              <w:pStyle w:val="afffffff2"/>
            </w:pPr>
          </w:p>
        </w:tc>
        <w:tc>
          <w:tcPr>
            <w:tcW w:w="1137" w:type="pct"/>
            <w:vAlign w:val="center"/>
          </w:tcPr>
          <w:p w14:paraId="19ED1A71" w14:textId="63D56275" w:rsidR="00685A67" w:rsidRPr="003C1AF4" w:rsidRDefault="003C1AF4">
            <w:pPr>
              <w:pStyle w:val="afffffff2"/>
            </w:pPr>
            <w:r w:rsidRPr="003C1AF4">
              <w:rPr>
                <w:rFonts w:hAnsi="黑体" w:cs="黑体" w:hint="eastAsia"/>
              </w:rPr>
              <w:t>碳足迹因子技术代表性</w:t>
            </w:r>
          </w:p>
        </w:tc>
        <w:tc>
          <w:tcPr>
            <w:tcW w:w="5623" w:type="dxa"/>
            <w:vAlign w:val="center"/>
          </w:tcPr>
          <w:p w14:paraId="381C2D7A" w14:textId="0A5204F8" w:rsidR="00685A67" w:rsidRPr="003C1AF4" w:rsidRDefault="00000000">
            <w:pPr>
              <w:pStyle w:val="afffffff2"/>
              <w:jc w:val="both"/>
            </w:pPr>
            <w:r w:rsidRPr="003C1AF4">
              <w:rPr>
                <w:rFonts w:hint="eastAsia"/>
              </w:rPr>
              <w:t>结果贡献占比从大到小累计达80%的背景碳足迹因子，检查其数据来源及技术代表性描述，计算</w:t>
            </w:r>
            <w:r w:rsidR="003C1AF4" w:rsidRPr="003C1AF4">
              <w:rPr>
                <w:rFonts w:hAnsi="黑体" w:cs="黑体" w:hint="eastAsia"/>
              </w:rPr>
              <w:t>碳足迹因子技术代表性</w:t>
            </w:r>
            <w:r w:rsidRPr="003C1AF4">
              <w:rPr>
                <w:rFonts w:hAnsi="黑体" w:cs="黑体" w:hint="eastAsia"/>
              </w:rPr>
              <w:t>得分，并核实</w:t>
            </w:r>
            <w:r w:rsidRPr="003C1AF4">
              <w:rPr>
                <w:rFonts w:hint="eastAsia"/>
              </w:rPr>
              <w:t>与数据集作者评分的一致性</w:t>
            </w:r>
          </w:p>
        </w:tc>
        <w:tc>
          <w:tcPr>
            <w:tcW w:w="547" w:type="pct"/>
            <w:vAlign w:val="center"/>
          </w:tcPr>
          <w:p w14:paraId="2C0985A7" w14:textId="77777777" w:rsidR="00685A67" w:rsidRPr="003C1AF4" w:rsidRDefault="00685A67">
            <w:pPr>
              <w:pStyle w:val="afffffff2"/>
              <w:jc w:val="both"/>
            </w:pPr>
          </w:p>
        </w:tc>
      </w:tr>
      <w:tr w:rsidR="003C1AF4" w:rsidRPr="003C1AF4" w14:paraId="247774E0" w14:textId="77777777">
        <w:trPr>
          <w:trHeight w:val="284"/>
          <w:jc w:val="center"/>
        </w:trPr>
        <w:tc>
          <w:tcPr>
            <w:tcW w:w="378" w:type="pct"/>
            <w:vMerge/>
            <w:vAlign w:val="center"/>
          </w:tcPr>
          <w:p w14:paraId="684C6DC2" w14:textId="77777777" w:rsidR="00685A67" w:rsidRPr="003C1AF4" w:rsidRDefault="00685A67">
            <w:pPr>
              <w:pStyle w:val="afffffff2"/>
            </w:pPr>
          </w:p>
        </w:tc>
        <w:tc>
          <w:tcPr>
            <w:tcW w:w="1137" w:type="pct"/>
            <w:vAlign w:val="center"/>
          </w:tcPr>
          <w:p w14:paraId="571B87CA" w14:textId="77777777" w:rsidR="00685A67" w:rsidRPr="003C1AF4" w:rsidRDefault="00000000">
            <w:pPr>
              <w:pStyle w:val="afffffff2"/>
            </w:pPr>
            <w:r w:rsidRPr="003C1AF4">
              <w:rPr>
                <w:rFonts w:hint="eastAsia"/>
              </w:rPr>
              <w:t>碳足迹因子地理代表性</w:t>
            </w:r>
          </w:p>
        </w:tc>
        <w:tc>
          <w:tcPr>
            <w:tcW w:w="5623" w:type="dxa"/>
            <w:vAlign w:val="center"/>
          </w:tcPr>
          <w:p w14:paraId="563521D4" w14:textId="77777777" w:rsidR="00685A67" w:rsidRPr="003C1AF4" w:rsidRDefault="00000000">
            <w:pPr>
              <w:pStyle w:val="afffffff2"/>
              <w:jc w:val="both"/>
            </w:pPr>
            <w:r w:rsidRPr="003C1AF4">
              <w:rPr>
                <w:rFonts w:hint="eastAsia"/>
              </w:rPr>
              <w:t>完整度评分排名前三的资料，检查资料本身的地理代表性描述，检查结果贡献占比从大到小累计达80%的背景碳足迹因子的地理代表性描述，计算</w:t>
            </w:r>
            <w:r w:rsidRPr="003C1AF4">
              <w:rPr>
                <w:rFonts w:hAnsi="黑体" w:cs="黑体" w:hint="eastAsia"/>
              </w:rPr>
              <w:t>碳足迹因子地理代表性得分，并核实</w:t>
            </w:r>
            <w:r w:rsidRPr="003C1AF4">
              <w:rPr>
                <w:rFonts w:hint="eastAsia"/>
              </w:rPr>
              <w:t>与数据集作者评分的一致性</w:t>
            </w:r>
          </w:p>
        </w:tc>
        <w:tc>
          <w:tcPr>
            <w:tcW w:w="547" w:type="pct"/>
            <w:vAlign w:val="center"/>
          </w:tcPr>
          <w:p w14:paraId="4F5FACDD" w14:textId="77777777" w:rsidR="00685A67" w:rsidRPr="003C1AF4" w:rsidRDefault="00685A67">
            <w:pPr>
              <w:pStyle w:val="afffffff2"/>
              <w:jc w:val="both"/>
            </w:pPr>
          </w:p>
        </w:tc>
      </w:tr>
      <w:tr w:rsidR="003C1AF4" w:rsidRPr="003C1AF4" w14:paraId="3AF893B2" w14:textId="77777777">
        <w:trPr>
          <w:trHeight w:val="284"/>
          <w:jc w:val="center"/>
        </w:trPr>
        <w:tc>
          <w:tcPr>
            <w:tcW w:w="378" w:type="pct"/>
            <w:vMerge/>
            <w:vAlign w:val="center"/>
          </w:tcPr>
          <w:p w14:paraId="15CB8002" w14:textId="77777777" w:rsidR="00685A67" w:rsidRPr="003C1AF4" w:rsidRDefault="00685A67">
            <w:pPr>
              <w:pStyle w:val="afffffff2"/>
            </w:pPr>
          </w:p>
        </w:tc>
        <w:tc>
          <w:tcPr>
            <w:tcW w:w="1137" w:type="pct"/>
            <w:vAlign w:val="center"/>
          </w:tcPr>
          <w:p w14:paraId="3AFA7CE8" w14:textId="77777777" w:rsidR="00685A67" w:rsidRPr="003C1AF4" w:rsidRDefault="00000000">
            <w:pPr>
              <w:pStyle w:val="afffffff2"/>
            </w:pPr>
            <w:r w:rsidRPr="003C1AF4">
              <w:rPr>
                <w:rFonts w:hint="eastAsia"/>
              </w:rPr>
              <w:t>碳足迹因子年份代表性</w:t>
            </w:r>
          </w:p>
        </w:tc>
        <w:tc>
          <w:tcPr>
            <w:tcW w:w="5623" w:type="dxa"/>
            <w:vAlign w:val="center"/>
          </w:tcPr>
          <w:p w14:paraId="3696A241" w14:textId="77777777" w:rsidR="00685A67" w:rsidRPr="003C1AF4" w:rsidRDefault="00000000">
            <w:pPr>
              <w:pStyle w:val="afffffff2"/>
              <w:jc w:val="both"/>
            </w:pPr>
            <w:r w:rsidRPr="003C1AF4">
              <w:rPr>
                <w:rFonts w:hint="eastAsia"/>
              </w:rPr>
              <w:t>完整度评分排名前三的资料，检查资料本身的年份代表性描述，检查结果贡献占比从大到小累计达80%的背景碳足迹因子年份代表性描</w:t>
            </w:r>
            <w:r w:rsidRPr="003C1AF4">
              <w:rPr>
                <w:rFonts w:hint="eastAsia"/>
              </w:rPr>
              <w:lastRenderedPageBreak/>
              <w:t>述，计算</w:t>
            </w:r>
            <w:r w:rsidRPr="003C1AF4">
              <w:rPr>
                <w:rFonts w:hAnsi="黑体" w:cs="黑体" w:hint="eastAsia"/>
              </w:rPr>
              <w:t>碳足迹因子年份代表性得分，并核实</w:t>
            </w:r>
            <w:r w:rsidRPr="003C1AF4">
              <w:rPr>
                <w:rFonts w:hint="eastAsia"/>
              </w:rPr>
              <w:t>与数据集作者评分的一致性</w:t>
            </w:r>
          </w:p>
        </w:tc>
        <w:tc>
          <w:tcPr>
            <w:tcW w:w="547" w:type="pct"/>
            <w:vAlign w:val="center"/>
          </w:tcPr>
          <w:p w14:paraId="4BDB6683" w14:textId="77777777" w:rsidR="00685A67" w:rsidRPr="003C1AF4" w:rsidRDefault="00685A67">
            <w:pPr>
              <w:pStyle w:val="afffffff2"/>
              <w:jc w:val="both"/>
            </w:pPr>
          </w:p>
        </w:tc>
      </w:tr>
      <w:tr w:rsidR="003C1AF4" w:rsidRPr="003C1AF4" w14:paraId="6C6A99CD" w14:textId="77777777">
        <w:trPr>
          <w:trHeight w:val="284"/>
          <w:jc w:val="center"/>
        </w:trPr>
        <w:tc>
          <w:tcPr>
            <w:tcW w:w="378" w:type="pct"/>
            <w:vMerge/>
            <w:vAlign w:val="center"/>
          </w:tcPr>
          <w:p w14:paraId="6D46E0EA" w14:textId="77777777" w:rsidR="00685A67" w:rsidRPr="003C1AF4" w:rsidRDefault="00685A67">
            <w:pPr>
              <w:pStyle w:val="afffffff2"/>
            </w:pPr>
          </w:p>
        </w:tc>
        <w:tc>
          <w:tcPr>
            <w:tcW w:w="1137" w:type="pct"/>
            <w:vAlign w:val="center"/>
          </w:tcPr>
          <w:p w14:paraId="532F5543" w14:textId="77777777" w:rsidR="00685A67" w:rsidRPr="003C1AF4" w:rsidRDefault="00000000">
            <w:pPr>
              <w:pStyle w:val="afffffff2"/>
            </w:pPr>
            <w:r w:rsidRPr="003C1AF4">
              <w:rPr>
                <w:rFonts w:hint="eastAsia"/>
              </w:rPr>
              <w:t>碳足迹因子可信度</w:t>
            </w:r>
          </w:p>
        </w:tc>
        <w:tc>
          <w:tcPr>
            <w:tcW w:w="5623" w:type="dxa"/>
            <w:vAlign w:val="center"/>
          </w:tcPr>
          <w:p w14:paraId="59E6C6AD" w14:textId="77777777" w:rsidR="00685A67" w:rsidRPr="003C1AF4" w:rsidRDefault="00000000">
            <w:pPr>
              <w:pStyle w:val="afffffff2"/>
              <w:jc w:val="both"/>
            </w:pPr>
            <w:r w:rsidRPr="003C1AF4">
              <w:rPr>
                <w:rFonts w:hint="eastAsia"/>
              </w:rPr>
              <w:t>计算</w:t>
            </w:r>
            <w:r w:rsidRPr="003C1AF4">
              <w:rPr>
                <w:rFonts w:hAnsi="黑体" w:cs="黑体" w:hint="eastAsia"/>
              </w:rPr>
              <w:t>碳足迹因子可信度得分，并核实</w:t>
            </w:r>
            <w:r w:rsidRPr="003C1AF4">
              <w:rPr>
                <w:rFonts w:hint="eastAsia"/>
              </w:rPr>
              <w:t>与数据集作者评分的一致性</w:t>
            </w:r>
          </w:p>
        </w:tc>
        <w:tc>
          <w:tcPr>
            <w:tcW w:w="547" w:type="pct"/>
            <w:vAlign w:val="center"/>
          </w:tcPr>
          <w:p w14:paraId="0560C4CD" w14:textId="77777777" w:rsidR="00685A67" w:rsidRPr="003C1AF4" w:rsidRDefault="00685A67">
            <w:pPr>
              <w:pStyle w:val="afffffff2"/>
              <w:jc w:val="both"/>
            </w:pPr>
          </w:p>
        </w:tc>
      </w:tr>
      <w:tr w:rsidR="003C1AF4" w:rsidRPr="003C1AF4" w14:paraId="42F6CE75" w14:textId="77777777">
        <w:trPr>
          <w:trHeight w:val="284"/>
          <w:jc w:val="center"/>
        </w:trPr>
        <w:tc>
          <w:tcPr>
            <w:tcW w:w="378" w:type="pct"/>
            <w:vMerge w:val="restart"/>
            <w:vAlign w:val="center"/>
          </w:tcPr>
          <w:p w14:paraId="509B498E" w14:textId="77777777" w:rsidR="00685A67" w:rsidRPr="003C1AF4" w:rsidRDefault="00000000">
            <w:pPr>
              <w:pStyle w:val="afffffff2"/>
            </w:pPr>
            <w:r w:rsidRPr="003C1AF4">
              <w:rPr>
                <w:rFonts w:hint="eastAsia"/>
              </w:rPr>
              <w:t>文档记录</w:t>
            </w:r>
          </w:p>
        </w:tc>
        <w:tc>
          <w:tcPr>
            <w:tcW w:w="1137" w:type="pct"/>
            <w:vAlign w:val="center"/>
          </w:tcPr>
          <w:p w14:paraId="70619EA1" w14:textId="77777777" w:rsidR="00685A67" w:rsidRPr="003C1AF4" w:rsidRDefault="00000000">
            <w:pPr>
              <w:pStyle w:val="afffffff2"/>
            </w:pPr>
            <w:r w:rsidRPr="003C1AF4">
              <w:rPr>
                <w:rFonts w:hint="eastAsia"/>
              </w:rPr>
              <w:t>碳足迹单元过程数据表</w:t>
            </w:r>
          </w:p>
        </w:tc>
        <w:tc>
          <w:tcPr>
            <w:tcW w:w="2938" w:type="pct"/>
            <w:vAlign w:val="center"/>
          </w:tcPr>
          <w:p w14:paraId="6C0F82B8" w14:textId="77777777" w:rsidR="00685A67" w:rsidRPr="003C1AF4" w:rsidRDefault="00000000">
            <w:pPr>
              <w:pStyle w:val="afffffff2"/>
              <w:jc w:val="both"/>
            </w:pPr>
            <w:r w:rsidRPr="003C1AF4">
              <w:rPr>
                <w:rFonts w:hint="eastAsia"/>
              </w:rPr>
              <w:t>记录的数据和信息完整准确</w:t>
            </w:r>
          </w:p>
        </w:tc>
        <w:tc>
          <w:tcPr>
            <w:tcW w:w="547" w:type="pct"/>
            <w:vAlign w:val="center"/>
          </w:tcPr>
          <w:p w14:paraId="2A16ACFA" w14:textId="77777777" w:rsidR="00685A67" w:rsidRPr="003C1AF4" w:rsidRDefault="00685A67">
            <w:pPr>
              <w:pStyle w:val="afffffff2"/>
              <w:jc w:val="both"/>
            </w:pPr>
          </w:p>
        </w:tc>
      </w:tr>
      <w:tr w:rsidR="003C1AF4" w:rsidRPr="003C1AF4" w14:paraId="6797CF37" w14:textId="77777777">
        <w:trPr>
          <w:trHeight w:val="284"/>
          <w:jc w:val="center"/>
        </w:trPr>
        <w:tc>
          <w:tcPr>
            <w:tcW w:w="378" w:type="pct"/>
            <w:vMerge/>
            <w:vAlign w:val="center"/>
          </w:tcPr>
          <w:p w14:paraId="115B3DF7" w14:textId="77777777" w:rsidR="00685A67" w:rsidRPr="003C1AF4" w:rsidRDefault="00685A67">
            <w:pPr>
              <w:pStyle w:val="afffffff2"/>
              <w:jc w:val="both"/>
            </w:pPr>
          </w:p>
        </w:tc>
        <w:tc>
          <w:tcPr>
            <w:tcW w:w="1137" w:type="pct"/>
            <w:vAlign w:val="center"/>
          </w:tcPr>
          <w:p w14:paraId="7464EFF0" w14:textId="77777777" w:rsidR="00685A67" w:rsidRPr="003C1AF4" w:rsidRDefault="00000000">
            <w:pPr>
              <w:pStyle w:val="afffffff2"/>
            </w:pPr>
            <w:r w:rsidRPr="003C1AF4">
              <w:rPr>
                <w:rFonts w:hint="eastAsia"/>
              </w:rPr>
              <w:t>碳足迹数据集</w:t>
            </w:r>
          </w:p>
        </w:tc>
        <w:tc>
          <w:tcPr>
            <w:tcW w:w="2938" w:type="pct"/>
            <w:vAlign w:val="center"/>
          </w:tcPr>
          <w:p w14:paraId="5F55C7C4" w14:textId="77777777" w:rsidR="00685A67" w:rsidRPr="003C1AF4" w:rsidRDefault="00000000">
            <w:pPr>
              <w:pStyle w:val="afffffff2"/>
              <w:jc w:val="both"/>
            </w:pPr>
            <w:r w:rsidRPr="003C1AF4">
              <w:rPr>
                <w:rFonts w:hint="eastAsia"/>
              </w:rPr>
              <w:t>记录的数据和信息完整准确</w:t>
            </w:r>
          </w:p>
        </w:tc>
        <w:tc>
          <w:tcPr>
            <w:tcW w:w="547" w:type="pct"/>
            <w:vAlign w:val="center"/>
          </w:tcPr>
          <w:p w14:paraId="78DD9486" w14:textId="77777777" w:rsidR="00685A67" w:rsidRPr="003C1AF4" w:rsidRDefault="00685A67">
            <w:pPr>
              <w:pStyle w:val="afffffff2"/>
              <w:jc w:val="both"/>
            </w:pPr>
          </w:p>
        </w:tc>
      </w:tr>
      <w:tr w:rsidR="003C1AF4" w:rsidRPr="003C1AF4" w14:paraId="258E8DE9" w14:textId="77777777">
        <w:trPr>
          <w:trHeight w:val="284"/>
          <w:jc w:val="center"/>
        </w:trPr>
        <w:tc>
          <w:tcPr>
            <w:tcW w:w="378" w:type="pct"/>
            <w:vMerge/>
            <w:vAlign w:val="center"/>
          </w:tcPr>
          <w:p w14:paraId="45F5589B" w14:textId="77777777" w:rsidR="00685A67" w:rsidRPr="003C1AF4" w:rsidRDefault="00685A67">
            <w:pPr>
              <w:pStyle w:val="afffffff2"/>
              <w:jc w:val="both"/>
            </w:pPr>
          </w:p>
        </w:tc>
        <w:tc>
          <w:tcPr>
            <w:tcW w:w="1137" w:type="pct"/>
            <w:vAlign w:val="center"/>
          </w:tcPr>
          <w:p w14:paraId="7055142A" w14:textId="77777777" w:rsidR="00685A67" w:rsidRPr="003C1AF4" w:rsidRDefault="00000000">
            <w:pPr>
              <w:pStyle w:val="afffffff2"/>
            </w:pPr>
            <w:r w:rsidRPr="003C1AF4">
              <w:rPr>
                <w:rFonts w:hint="eastAsia"/>
              </w:rPr>
              <w:t>数据集文档</w:t>
            </w:r>
          </w:p>
        </w:tc>
        <w:tc>
          <w:tcPr>
            <w:tcW w:w="2938" w:type="pct"/>
            <w:vAlign w:val="center"/>
          </w:tcPr>
          <w:p w14:paraId="0AF371A4" w14:textId="77777777" w:rsidR="00685A67" w:rsidRPr="003C1AF4" w:rsidRDefault="00000000">
            <w:pPr>
              <w:pStyle w:val="afffffff2"/>
              <w:jc w:val="both"/>
            </w:pPr>
            <w:r w:rsidRPr="003C1AF4">
              <w:rPr>
                <w:rFonts w:hint="eastAsia"/>
              </w:rPr>
              <w:t>记录的数据和信息完整准确</w:t>
            </w:r>
          </w:p>
        </w:tc>
        <w:tc>
          <w:tcPr>
            <w:tcW w:w="547" w:type="pct"/>
            <w:vAlign w:val="center"/>
          </w:tcPr>
          <w:p w14:paraId="385B6716" w14:textId="77777777" w:rsidR="00685A67" w:rsidRPr="003C1AF4" w:rsidRDefault="00685A67">
            <w:pPr>
              <w:pStyle w:val="afffffff2"/>
              <w:jc w:val="both"/>
            </w:pPr>
          </w:p>
        </w:tc>
      </w:tr>
      <w:tr w:rsidR="003C1AF4" w:rsidRPr="003C1AF4" w14:paraId="7EE2635F" w14:textId="77777777">
        <w:trPr>
          <w:trHeight w:val="284"/>
          <w:jc w:val="center"/>
        </w:trPr>
        <w:tc>
          <w:tcPr>
            <w:tcW w:w="5000" w:type="pct"/>
            <w:gridSpan w:val="4"/>
            <w:vAlign w:val="center"/>
          </w:tcPr>
          <w:p w14:paraId="68E6F218" w14:textId="77777777" w:rsidR="00685A67" w:rsidRPr="003C1AF4" w:rsidRDefault="00000000">
            <w:pPr>
              <w:pStyle w:val="afffffff2"/>
              <w:jc w:val="both"/>
            </w:pPr>
            <w:r w:rsidRPr="003C1AF4">
              <w:rPr>
                <w:rFonts w:hint="eastAsia"/>
              </w:rPr>
              <w:t>评审意见：</w:t>
            </w:r>
          </w:p>
        </w:tc>
      </w:tr>
    </w:tbl>
    <w:p w14:paraId="209D7047" w14:textId="77777777" w:rsidR="00685A67" w:rsidRPr="003C1AF4" w:rsidRDefault="00000000">
      <w:pPr>
        <w:pStyle w:val="affb"/>
        <w:adjustRightInd w:val="0"/>
        <w:snapToGrid w:val="0"/>
        <w:spacing w:before="312" w:after="312" w:line="312" w:lineRule="auto"/>
      </w:pPr>
      <w:bookmarkStart w:id="286" w:name="_Toc30583"/>
      <w:bookmarkStart w:id="287" w:name="_Toc23765"/>
      <w:bookmarkStart w:id="288" w:name="_Toc215659946"/>
      <w:r w:rsidRPr="003C1AF4">
        <w:rPr>
          <w:rFonts w:hint="eastAsia"/>
        </w:rPr>
        <w:t>碳足迹数据集保存与发布</w:t>
      </w:r>
      <w:bookmarkEnd w:id="286"/>
      <w:bookmarkEnd w:id="287"/>
      <w:bookmarkEnd w:id="288"/>
    </w:p>
    <w:p w14:paraId="52E924B7" w14:textId="77777777" w:rsidR="00685A67" w:rsidRPr="003C1AF4" w:rsidRDefault="00000000">
      <w:pPr>
        <w:pStyle w:val="afffff3"/>
        <w:ind w:firstLineChars="0" w:firstLine="0"/>
      </w:pPr>
      <w:r w:rsidRPr="003C1AF4">
        <w:rPr>
          <w:rFonts w:hint="eastAsia"/>
        </w:rPr>
        <w:t>9.1 碳足迹因子数据库中应保存每个碳足迹因子对应的碳足迹单元过程数据表、碳足迹数据集、数据集文档、评审表。</w:t>
      </w:r>
    </w:p>
    <w:p w14:paraId="553260EA" w14:textId="77777777" w:rsidR="00685A67" w:rsidRPr="003C1AF4" w:rsidRDefault="00000000">
      <w:pPr>
        <w:pStyle w:val="afffff3"/>
        <w:ind w:firstLineChars="0" w:firstLine="0"/>
      </w:pPr>
      <w:r w:rsidRPr="003C1AF4">
        <w:rPr>
          <w:rFonts w:hint="eastAsia"/>
        </w:rPr>
        <w:t>9.2 碳足迹因子数据</w:t>
      </w:r>
      <w:proofErr w:type="gramStart"/>
      <w:r w:rsidRPr="003C1AF4">
        <w:rPr>
          <w:rFonts w:hint="eastAsia"/>
        </w:rPr>
        <w:t>集发布</w:t>
      </w:r>
      <w:proofErr w:type="gramEnd"/>
      <w:r w:rsidRPr="003C1AF4">
        <w:rPr>
          <w:rFonts w:hint="eastAsia"/>
        </w:rPr>
        <w:t>时应满足可追溯性和透明性要求。</w:t>
      </w:r>
    </w:p>
    <w:p w14:paraId="08BCC215" w14:textId="77777777" w:rsidR="00685A67" w:rsidRPr="003C1AF4" w:rsidRDefault="00000000">
      <w:bookmarkStart w:id="289" w:name="_Toc23690"/>
      <w:bookmarkStart w:id="290" w:name="_Toc6092"/>
      <w:bookmarkEnd w:id="277"/>
      <w:bookmarkEnd w:id="278"/>
      <w:bookmarkEnd w:id="279"/>
      <w:bookmarkEnd w:id="280"/>
      <w:bookmarkEnd w:id="281"/>
      <w:r w:rsidRPr="003C1AF4">
        <w:rPr>
          <w:rFonts w:hint="eastAsia"/>
        </w:rPr>
        <w:br w:type="page"/>
      </w:r>
    </w:p>
    <w:p w14:paraId="4C6E67A2" w14:textId="77777777" w:rsidR="00685A67" w:rsidRPr="003C1AF4" w:rsidRDefault="00000000">
      <w:pPr>
        <w:pStyle w:val="aff2"/>
        <w:adjustRightInd w:val="0"/>
        <w:snapToGrid w:val="0"/>
        <w:spacing w:before="78" w:after="156" w:line="312" w:lineRule="auto"/>
      </w:pPr>
      <w:bookmarkStart w:id="291" w:name="_Toc2743"/>
      <w:bookmarkStart w:id="292" w:name="_Toc6298"/>
      <w:bookmarkStart w:id="293" w:name="_Toc26451"/>
      <w:bookmarkStart w:id="294" w:name="_Toc342"/>
      <w:bookmarkStart w:id="295" w:name="_Toc9268"/>
      <w:bookmarkStart w:id="296" w:name="_Toc5804"/>
      <w:bookmarkStart w:id="297" w:name="_Toc25518"/>
      <w:bookmarkStart w:id="298" w:name="_Toc31642"/>
      <w:bookmarkStart w:id="299" w:name="_Toc29829"/>
      <w:bookmarkStart w:id="300" w:name="_Toc17624"/>
      <w:bookmarkStart w:id="301" w:name="_Toc21664"/>
      <w:r w:rsidRPr="003C1AF4">
        <w:lastRenderedPageBreak/>
        <w:br/>
      </w:r>
      <w:bookmarkStart w:id="302" w:name="_Toc62229623"/>
      <w:bookmarkStart w:id="303" w:name="_Toc183643648"/>
      <w:bookmarkStart w:id="304" w:name="_Toc215659947"/>
      <w:r w:rsidRPr="003C1AF4">
        <w:rPr>
          <w:rFonts w:hint="eastAsia"/>
        </w:rPr>
        <w:t>（资料性）</w:t>
      </w:r>
      <w:r w:rsidRPr="003C1AF4">
        <w:br/>
      </w:r>
      <w:bookmarkEnd w:id="291"/>
      <w:bookmarkEnd w:id="292"/>
      <w:bookmarkEnd w:id="293"/>
      <w:bookmarkEnd w:id="294"/>
      <w:bookmarkEnd w:id="295"/>
      <w:bookmarkEnd w:id="296"/>
      <w:bookmarkEnd w:id="297"/>
      <w:bookmarkEnd w:id="298"/>
      <w:bookmarkEnd w:id="299"/>
      <w:bookmarkEnd w:id="302"/>
      <w:bookmarkEnd w:id="303"/>
      <w:r w:rsidRPr="003C1AF4">
        <w:rPr>
          <w:rFonts w:hint="eastAsia"/>
        </w:rPr>
        <w:t>碳足迹单元过程数据表</w:t>
      </w:r>
      <w:bookmarkEnd w:id="300"/>
      <w:bookmarkEnd w:id="301"/>
      <w:bookmarkEnd w:id="304"/>
    </w:p>
    <w:p w14:paraId="428AA10C" w14:textId="77777777" w:rsidR="00685A67" w:rsidRPr="003C1AF4" w:rsidRDefault="00000000">
      <w:pPr>
        <w:pStyle w:val="afffff3"/>
        <w:adjustRightInd w:val="0"/>
        <w:snapToGrid w:val="0"/>
        <w:spacing w:line="312" w:lineRule="auto"/>
        <w:ind w:firstLine="420"/>
      </w:pPr>
      <w:r w:rsidRPr="003C1AF4">
        <w:rPr>
          <w:rFonts w:hint="eastAsia"/>
        </w:rPr>
        <w:t>碳足迹单元过程数据表见表A.1。</w:t>
      </w:r>
    </w:p>
    <w:p w14:paraId="5B51121D" w14:textId="77777777" w:rsidR="00685A67" w:rsidRPr="003C1AF4" w:rsidRDefault="00000000">
      <w:pPr>
        <w:pStyle w:val="afe"/>
        <w:spacing w:before="156" w:after="156"/>
      </w:pPr>
      <w:r w:rsidRPr="003C1AF4">
        <w:rPr>
          <w:rFonts w:hint="eastAsia"/>
        </w:rPr>
        <w:t>碳足迹单元过程数据表</w:t>
      </w:r>
    </w:p>
    <w:tbl>
      <w:tblPr>
        <w:tblW w:w="0" w:type="auto"/>
        <w:jc w:val="center"/>
        <w:tblLayout w:type="fixed"/>
        <w:tblLook w:val="04A0" w:firstRow="1" w:lastRow="0" w:firstColumn="1" w:lastColumn="0" w:noHBand="0" w:noVBand="1"/>
      </w:tblPr>
      <w:tblGrid>
        <w:gridCol w:w="1696"/>
        <w:gridCol w:w="1687"/>
        <w:gridCol w:w="988"/>
        <w:gridCol w:w="825"/>
        <w:gridCol w:w="1575"/>
        <w:gridCol w:w="1034"/>
        <w:gridCol w:w="1266"/>
      </w:tblGrid>
      <w:tr w:rsidR="003C1AF4" w:rsidRPr="003C1AF4" w14:paraId="335BC034" w14:textId="77777777">
        <w:trPr>
          <w:trHeight w:val="430"/>
          <w:jc w:val="center"/>
        </w:trPr>
        <w:tc>
          <w:tcPr>
            <w:tcW w:w="9071" w:type="dxa"/>
            <w:gridSpan w:val="7"/>
            <w:tcBorders>
              <w:top w:val="single" w:sz="4" w:space="0" w:color="000000"/>
              <w:left w:val="single" w:sz="4" w:space="0" w:color="000000"/>
              <w:bottom w:val="single" w:sz="4" w:space="0" w:color="000000"/>
              <w:right w:val="single" w:sz="4" w:space="0" w:color="000000"/>
            </w:tcBorders>
            <w:vAlign w:val="center"/>
          </w:tcPr>
          <w:p w14:paraId="5030CAAF" w14:textId="77777777" w:rsidR="00685A67" w:rsidRPr="003C1AF4" w:rsidRDefault="00000000">
            <w:pPr>
              <w:pStyle w:val="afffffff2"/>
              <w:jc w:val="both"/>
            </w:pPr>
            <w:r w:rsidRPr="003C1AF4">
              <w:rPr>
                <w:rFonts w:hint="eastAsia"/>
              </w:rPr>
              <w:t>单元过程名称：                                  单元过程边界：</w:t>
            </w:r>
          </w:p>
          <w:p w14:paraId="7ADC87D8" w14:textId="77777777" w:rsidR="00685A67" w:rsidRPr="003C1AF4" w:rsidRDefault="00000000">
            <w:pPr>
              <w:pStyle w:val="afffffff2"/>
              <w:jc w:val="both"/>
            </w:pPr>
            <w:r w:rsidRPr="003C1AF4">
              <w:rPr>
                <w:rFonts w:hint="eastAsia"/>
              </w:rPr>
              <w:t>基准流：                                        目标技术代表性：</w:t>
            </w:r>
          </w:p>
          <w:p w14:paraId="7954555D" w14:textId="77777777" w:rsidR="00685A67" w:rsidRPr="003C1AF4" w:rsidRDefault="00000000">
            <w:pPr>
              <w:pStyle w:val="afffffff2"/>
              <w:jc w:val="both"/>
            </w:pPr>
            <w:r w:rsidRPr="003C1AF4">
              <w:rPr>
                <w:rFonts w:hint="eastAsia"/>
              </w:rPr>
              <w:t>目标地理代表性：                                目标年份代表性：</w:t>
            </w:r>
          </w:p>
        </w:tc>
      </w:tr>
      <w:tr w:rsidR="003C1AF4" w:rsidRPr="003C1AF4" w14:paraId="0F472144" w14:textId="77777777">
        <w:trPr>
          <w:trHeight w:val="430"/>
          <w:jc w:val="center"/>
        </w:trPr>
        <w:tc>
          <w:tcPr>
            <w:tcW w:w="4371" w:type="dxa"/>
            <w:gridSpan w:val="3"/>
            <w:tcBorders>
              <w:top w:val="single" w:sz="4" w:space="0" w:color="000000"/>
              <w:left w:val="single" w:sz="4" w:space="0" w:color="000000"/>
              <w:bottom w:val="single" w:sz="4" w:space="0" w:color="000000"/>
              <w:right w:val="single" w:sz="4" w:space="0" w:color="000000"/>
            </w:tcBorders>
            <w:vAlign w:val="center"/>
          </w:tcPr>
          <w:p w14:paraId="61E968A0" w14:textId="77777777" w:rsidR="00685A67" w:rsidRPr="003C1AF4" w:rsidRDefault="00000000">
            <w:pPr>
              <w:pStyle w:val="afffffff2"/>
            </w:pPr>
            <w:r w:rsidRPr="003C1AF4">
              <w:rPr>
                <w:rFonts w:hint="eastAsia"/>
              </w:rPr>
              <w:t>单元过程数据集</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14:paraId="525FA4E1" w14:textId="77777777" w:rsidR="00685A67" w:rsidRPr="003C1AF4" w:rsidRDefault="00000000">
            <w:pPr>
              <w:pStyle w:val="afffffff2"/>
            </w:pPr>
            <w:r w:rsidRPr="003C1AF4">
              <w:rPr>
                <w:rFonts w:hint="eastAsia"/>
              </w:rPr>
              <w:t>碳足迹因子</w:t>
            </w: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14:paraId="3A453503" w14:textId="77777777" w:rsidR="00685A67" w:rsidRPr="003C1AF4" w:rsidRDefault="00000000">
            <w:pPr>
              <w:pStyle w:val="afffffff2"/>
            </w:pPr>
            <w:r w:rsidRPr="003C1AF4">
              <w:rPr>
                <w:rFonts w:hint="eastAsia"/>
              </w:rPr>
              <w:t>产品及各项清单碳足迹（分配后）</w:t>
            </w:r>
          </w:p>
        </w:tc>
        <w:tc>
          <w:tcPr>
            <w:tcW w:w="1034" w:type="dxa"/>
            <w:vMerge w:val="restart"/>
            <w:tcBorders>
              <w:top w:val="single" w:sz="4" w:space="0" w:color="000000"/>
              <w:left w:val="single" w:sz="4" w:space="0" w:color="000000"/>
              <w:right w:val="single" w:sz="4" w:space="0" w:color="000000"/>
            </w:tcBorders>
            <w:vAlign w:val="center"/>
          </w:tcPr>
          <w:p w14:paraId="0C0F95CD" w14:textId="77777777" w:rsidR="00685A67" w:rsidRPr="003C1AF4" w:rsidRDefault="00000000">
            <w:pPr>
              <w:pStyle w:val="afffffff2"/>
            </w:pPr>
            <w:r w:rsidRPr="003C1AF4">
              <w:rPr>
                <w:rFonts w:hint="eastAsia"/>
              </w:rPr>
              <w:t>单元过程贡献占比</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14:paraId="4CF2878E" w14:textId="77777777" w:rsidR="00685A67" w:rsidRPr="003C1AF4" w:rsidRDefault="00000000">
            <w:pPr>
              <w:pStyle w:val="afffffff2"/>
            </w:pPr>
            <w:r w:rsidRPr="003C1AF4">
              <w:rPr>
                <w:rFonts w:hint="eastAsia"/>
              </w:rPr>
              <w:t>备注说明</w:t>
            </w:r>
          </w:p>
        </w:tc>
      </w:tr>
      <w:tr w:rsidR="003C1AF4" w:rsidRPr="003C1AF4" w14:paraId="14BDDB79" w14:textId="77777777">
        <w:trPr>
          <w:trHeight w:val="659"/>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6D3D68A" w14:textId="77777777" w:rsidR="00685A67" w:rsidRPr="003C1AF4" w:rsidRDefault="00000000">
            <w:pPr>
              <w:pStyle w:val="afffffff2"/>
            </w:pPr>
            <w:r w:rsidRPr="003C1AF4">
              <w:rPr>
                <w:rFonts w:hint="eastAsia"/>
              </w:rPr>
              <w:t>清单类型</w:t>
            </w:r>
          </w:p>
        </w:tc>
        <w:tc>
          <w:tcPr>
            <w:tcW w:w="1687" w:type="dxa"/>
            <w:tcBorders>
              <w:top w:val="single" w:sz="4" w:space="0" w:color="000000"/>
              <w:left w:val="single" w:sz="4" w:space="0" w:color="000000"/>
              <w:bottom w:val="single" w:sz="4" w:space="0" w:color="000000"/>
              <w:right w:val="single" w:sz="4" w:space="0" w:color="000000"/>
            </w:tcBorders>
            <w:vAlign w:val="center"/>
          </w:tcPr>
          <w:p w14:paraId="77DA45BE" w14:textId="77777777" w:rsidR="00685A67" w:rsidRPr="003C1AF4" w:rsidRDefault="00000000">
            <w:pPr>
              <w:pStyle w:val="afffffff2"/>
            </w:pPr>
            <w:r w:rsidRPr="003C1AF4">
              <w:rPr>
                <w:rFonts w:hint="eastAsia"/>
              </w:rPr>
              <w:t>清单名称</w:t>
            </w:r>
          </w:p>
        </w:tc>
        <w:tc>
          <w:tcPr>
            <w:tcW w:w="988" w:type="dxa"/>
            <w:tcBorders>
              <w:top w:val="single" w:sz="4" w:space="0" w:color="000000"/>
              <w:left w:val="single" w:sz="4" w:space="0" w:color="000000"/>
              <w:bottom w:val="single" w:sz="4" w:space="0" w:color="000000"/>
              <w:right w:val="single" w:sz="4" w:space="0" w:color="000000"/>
            </w:tcBorders>
            <w:vAlign w:val="center"/>
          </w:tcPr>
          <w:p w14:paraId="0BB29385" w14:textId="77777777" w:rsidR="00685A67" w:rsidRPr="003C1AF4" w:rsidRDefault="00000000">
            <w:pPr>
              <w:pStyle w:val="afffffff2"/>
            </w:pPr>
            <w:r w:rsidRPr="003C1AF4">
              <w:rPr>
                <w:rFonts w:hint="eastAsia"/>
              </w:rPr>
              <w:t>清单数据</w:t>
            </w: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5CD214C7" w14:textId="77777777" w:rsidR="00685A67" w:rsidRPr="003C1AF4" w:rsidRDefault="00685A67">
            <w:pPr>
              <w:pStyle w:val="afffffff2"/>
            </w:pPr>
          </w:p>
        </w:tc>
        <w:tc>
          <w:tcPr>
            <w:tcW w:w="1575" w:type="dxa"/>
            <w:vMerge/>
            <w:tcBorders>
              <w:top w:val="single" w:sz="4" w:space="0" w:color="000000"/>
              <w:left w:val="single" w:sz="4" w:space="0" w:color="000000"/>
              <w:bottom w:val="single" w:sz="4" w:space="0" w:color="000000"/>
              <w:right w:val="single" w:sz="4" w:space="0" w:color="000000"/>
            </w:tcBorders>
            <w:vAlign w:val="center"/>
          </w:tcPr>
          <w:p w14:paraId="027410BB" w14:textId="77777777" w:rsidR="00685A67" w:rsidRPr="003C1AF4" w:rsidRDefault="00685A67">
            <w:pPr>
              <w:pStyle w:val="afffffff2"/>
            </w:pPr>
          </w:p>
        </w:tc>
        <w:tc>
          <w:tcPr>
            <w:tcW w:w="1034" w:type="dxa"/>
            <w:vMerge/>
            <w:tcBorders>
              <w:left w:val="single" w:sz="4" w:space="0" w:color="000000"/>
              <w:bottom w:val="single" w:sz="4" w:space="0" w:color="000000"/>
              <w:right w:val="single" w:sz="4" w:space="0" w:color="000000"/>
            </w:tcBorders>
            <w:vAlign w:val="center"/>
          </w:tcPr>
          <w:p w14:paraId="39B281C4"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10292003" w14:textId="77777777" w:rsidR="00685A67" w:rsidRPr="003C1AF4" w:rsidRDefault="00685A67">
            <w:pPr>
              <w:pStyle w:val="afffffff2"/>
            </w:pPr>
          </w:p>
        </w:tc>
      </w:tr>
      <w:tr w:rsidR="003C1AF4" w:rsidRPr="003C1AF4" w14:paraId="3D966F36" w14:textId="77777777">
        <w:trPr>
          <w:trHeight w:val="653"/>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52997644" w14:textId="77777777" w:rsidR="00685A67" w:rsidRPr="003C1AF4" w:rsidRDefault="00000000">
            <w:pPr>
              <w:pStyle w:val="afffffff2"/>
            </w:pPr>
            <w:r w:rsidRPr="003C1AF4">
              <w:rPr>
                <w:rFonts w:hint="eastAsia"/>
              </w:rPr>
              <w:t>产品</w:t>
            </w:r>
          </w:p>
        </w:tc>
        <w:tc>
          <w:tcPr>
            <w:tcW w:w="1687" w:type="dxa"/>
            <w:tcBorders>
              <w:top w:val="single" w:sz="4" w:space="0" w:color="000000"/>
              <w:left w:val="single" w:sz="4" w:space="0" w:color="000000"/>
              <w:bottom w:val="single" w:sz="4" w:space="0" w:color="000000"/>
              <w:right w:val="single" w:sz="4" w:space="0" w:color="000000"/>
            </w:tcBorders>
            <w:vAlign w:val="center"/>
          </w:tcPr>
          <w:p w14:paraId="645AE937" w14:textId="77777777" w:rsidR="00685A67" w:rsidRPr="003C1AF4" w:rsidRDefault="00000000">
            <w:pPr>
              <w:pStyle w:val="afffffff2"/>
            </w:pPr>
            <w:r w:rsidRPr="003C1AF4">
              <w:rPr>
                <w:rFonts w:hint="eastAsia"/>
              </w:rPr>
              <w:t>主产品名称</w:t>
            </w:r>
          </w:p>
        </w:tc>
        <w:tc>
          <w:tcPr>
            <w:tcW w:w="988" w:type="dxa"/>
            <w:tcBorders>
              <w:top w:val="single" w:sz="4" w:space="0" w:color="000000"/>
              <w:left w:val="single" w:sz="4" w:space="0" w:color="000000"/>
              <w:bottom w:val="single" w:sz="4" w:space="0" w:color="000000"/>
              <w:right w:val="single" w:sz="4" w:space="0" w:color="000000"/>
            </w:tcBorders>
            <w:vAlign w:val="center"/>
          </w:tcPr>
          <w:p w14:paraId="0EB1CD02" w14:textId="77777777" w:rsidR="00685A67" w:rsidRPr="003C1AF4" w:rsidRDefault="00000000">
            <w:pPr>
              <w:pStyle w:val="afffffff2"/>
            </w:pPr>
            <w:r w:rsidRPr="003C1AF4">
              <w:rPr>
                <w:rFonts w:hint="eastAsia"/>
              </w:rPr>
              <w:t>基准流</w:t>
            </w:r>
          </w:p>
        </w:tc>
        <w:tc>
          <w:tcPr>
            <w:tcW w:w="825" w:type="dxa"/>
            <w:tcBorders>
              <w:top w:val="single" w:sz="4" w:space="0" w:color="000000"/>
              <w:left w:val="single" w:sz="4" w:space="0" w:color="000000"/>
              <w:bottom w:val="single" w:sz="4" w:space="0" w:color="000000"/>
              <w:right w:val="single" w:sz="4" w:space="0" w:color="000000"/>
            </w:tcBorders>
            <w:vAlign w:val="center"/>
          </w:tcPr>
          <w:p w14:paraId="56127A07"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vAlign w:val="center"/>
          </w:tcPr>
          <w:p w14:paraId="1DE03024"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3CA3A780" w14:textId="77777777" w:rsidR="00685A67" w:rsidRPr="003C1AF4" w:rsidRDefault="00685A67">
            <w:pPr>
              <w:pStyle w:val="afffffff2"/>
            </w:pPr>
          </w:p>
        </w:tc>
        <w:tc>
          <w:tcPr>
            <w:tcW w:w="1266" w:type="dxa"/>
            <w:tcBorders>
              <w:top w:val="single" w:sz="4" w:space="0" w:color="000000"/>
              <w:left w:val="single" w:sz="4" w:space="0" w:color="000000"/>
              <w:bottom w:val="single" w:sz="4" w:space="0" w:color="000000"/>
              <w:right w:val="single" w:sz="4" w:space="0" w:color="000000"/>
            </w:tcBorders>
            <w:vAlign w:val="center"/>
          </w:tcPr>
          <w:p w14:paraId="6D5DABD8" w14:textId="77777777" w:rsidR="00685A67" w:rsidRPr="003C1AF4" w:rsidRDefault="00000000">
            <w:pPr>
              <w:pStyle w:val="afffffff2"/>
            </w:pPr>
            <w:r w:rsidRPr="003C1AF4">
              <w:rPr>
                <w:rFonts w:hint="eastAsia"/>
              </w:rPr>
              <w:t>分配方法与分配系数</w:t>
            </w:r>
          </w:p>
        </w:tc>
      </w:tr>
      <w:tr w:rsidR="003C1AF4" w:rsidRPr="003C1AF4" w14:paraId="60A0C833" w14:textId="77777777">
        <w:trPr>
          <w:trHeight w:val="430"/>
          <w:jc w:val="center"/>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4F353A44" w14:textId="77777777" w:rsidR="00685A67" w:rsidRPr="003C1AF4" w:rsidRDefault="00000000">
            <w:pPr>
              <w:pStyle w:val="afffffff2"/>
            </w:pPr>
            <w:r w:rsidRPr="003C1AF4">
              <w:rPr>
                <w:rFonts w:hint="eastAsia"/>
              </w:rPr>
              <w:t>原辅料、能源、待处置废物、运输等中间流</w:t>
            </w:r>
          </w:p>
        </w:tc>
        <w:tc>
          <w:tcPr>
            <w:tcW w:w="1687" w:type="dxa"/>
            <w:tcBorders>
              <w:top w:val="single" w:sz="4" w:space="0" w:color="000000"/>
              <w:left w:val="single" w:sz="4" w:space="0" w:color="000000"/>
              <w:bottom w:val="single" w:sz="4" w:space="0" w:color="000000"/>
              <w:right w:val="single" w:sz="4" w:space="0" w:color="000000"/>
            </w:tcBorders>
            <w:vAlign w:val="center"/>
          </w:tcPr>
          <w:p w14:paraId="48091FC4" w14:textId="77777777" w:rsidR="00685A67" w:rsidRPr="003C1AF4" w:rsidRDefault="00000000">
            <w:pPr>
              <w:pStyle w:val="afffffff2"/>
            </w:pPr>
            <w:r w:rsidRPr="003C1AF4">
              <w:rPr>
                <w:rFonts w:hint="eastAsia"/>
              </w:rPr>
              <w:t>原料</w:t>
            </w:r>
          </w:p>
        </w:tc>
        <w:tc>
          <w:tcPr>
            <w:tcW w:w="988" w:type="dxa"/>
            <w:tcBorders>
              <w:top w:val="single" w:sz="4" w:space="0" w:color="000000"/>
              <w:left w:val="single" w:sz="4" w:space="0" w:color="000000"/>
              <w:bottom w:val="single" w:sz="4" w:space="0" w:color="000000"/>
              <w:right w:val="single" w:sz="4" w:space="0" w:color="000000"/>
            </w:tcBorders>
            <w:vAlign w:val="center"/>
          </w:tcPr>
          <w:p w14:paraId="21146C9C" w14:textId="77777777" w:rsidR="00685A67" w:rsidRPr="003C1AF4" w:rsidRDefault="00000000">
            <w:pPr>
              <w:pStyle w:val="afffffff2"/>
            </w:pPr>
            <w:r w:rsidRPr="003C1AF4">
              <w:rPr>
                <w:rFonts w:hint="eastAsia"/>
              </w:rPr>
              <w:t>消耗量</w:t>
            </w:r>
          </w:p>
        </w:tc>
        <w:tc>
          <w:tcPr>
            <w:tcW w:w="825" w:type="dxa"/>
            <w:tcBorders>
              <w:top w:val="single" w:sz="4" w:space="0" w:color="000000"/>
              <w:left w:val="single" w:sz="4" w:space="0" w:color="000000"/>
              <w:bottom w:val="single" w:sz="4" w:space="0" w:color="000000"/>
              <w:right w:val="single" w:sz="4" w:space="0" w:color="000000"/>
            </w:tcBorders>
            <w:vAlign w:val="center"/>
          </w:tcPr>
          <w:p w14:paraId="27975E50"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vAlign w:val="center"/>
          </w:tcPr>
          <w:p w14:paraId="7509DB08"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1624B60C" w14:textId="77777777" w:rsidR="00685A67" w:rsidRPr="003C1AF4" w:rsidRDefault="00685A67">
            <w:pPr>
              <w:pStyle w:val="afffffff2"/>
            </w:pP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14:paraId="1968B2D1" w14:textId="77777777" w:rsidR="00685A67" w:rsidRPr="003C1AF4" w:rsidRDefault="00000000">
            <w:pPr>
              <w:pStyle w:val="afffffff2"/>
            </w:pPr>
            <w:r w:rsidRPr="003C1AF4">
              <w:rPr>
                <w:rFonts w:hint="eastAsia"/>
              </w:rPr>
              <w:t>碳足迹因子的来源与代表性</w:t>
            </w:r>
          </w:p>
        </w:tc>
      </w:tr>
      <w:tr w:rsidR="003C1AF4" w:rsidRPr="003C1AF4" w14:paraId="204F7D41" w14:textId="77777777">
        <w:trPr>
          <w:trHeight w:val="430"/>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34D94926"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vAlign w:val="center"/>
          </w:tcPr>
          <w:p w14:paraId="0ED7F419" w14:textId="77777777" w:rsidR="00685A67" w:rsidRPr="003C1AF4" w:rsidRDefault="00000000">
            <w:pPr>
              <w:pStyle w:val="afffffff2"/>
            </w:pPr>
            <w:r w:rsidRPr="003C1AF4">
              <w:rPr>
                <w:rFonts w:hint="eastAsia"/>
              </w:rPr>
              <w:t>能耗</w:t>
            </w:r>
          </w:p>
        </w:tc>
        <w:tc>
          <w:tcPr>
            <w:tcW w:w="988" w:type="dxa"/>
            <w:tcBorders>
              <w:top w:val="single" w:sz="4" w:space="0" w:color="000000"/>
              <w:left w:val="single" w:sz="4" w:space="0" w:color="000000"/>
              <w:bottom w:val="single" w:sz="4" w:space="0" w:color="000000"/>
              <w:right w:val="single" w:sz="4" w:space="0" w:color="000000"/>
            </w:tcBorders>
            <w:vAlign w:val="center"/>
          </w:tcPr>
          <w:p w14:paraId="0DBC2CE4" w14:textId="77777777" w:rsidR="00685A67" w:rsidRPr="003C1AF4" w:rsidRDefault="00000000">
            <w:pPr>
              <w:pStyle w:val="afffffff2"/>
            </w:pPr>
            <w:r w:rsidRPr="003C1AF4">
              <w:rPr>
                <w:rFonts w:hint="eastAsia"/>
              </w:rPr>
              <w:t>消耗量</w:t>
            </w:r>
          </w:p>
        </w:tc>
        <w:tc>
          <w:tcPr>
            <w:tcW w:w="825" w:type="dxa"/>
            <w:tcBorders>
              <w:top w:val="single" w:sz="4" w:space="0" w:color="000000"/>
              <w:left w:val="single" w:sz="4" w:space="0" w:color="000000"/>
              <w:bottom w:val="single" w:sz="4" w:space="0" w:color="000000"/>
              <w:right w:val="single" w:sz="4" w:space="0" w:color="000000"/>
            </w:tcBorders>
            <w:vAlign w:val="center"/>
          </w:tcPr>
          <w:p w14:paraId="0712D716"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vAlign w:val="center"/>
          </w:tcPr>
          <w:p w14:paraId="78D21991"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2F2BC0D2"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3C90F68E" w14:textId="77777777" w:rsidR="00685A67" w:rsidRPr="003C1AF4" w:rsidRDefault="00685A67">
            <w:pPr>
              <w:pStyle w:val="afffffff2"/>
            </w:pPr>
          </w:p>
        </w:tc>
      </w:tr>
      <w:tr w:rsidR="003C1AF4" w:rsidRPr="003C1AF4" w14:paraId="28F4C78F" w14:textId="77777777">
        <w:trPr>
          <w:trHeight w:val="653"/>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69211B1C"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vAlign w:val="center"/>
          </w:tcPr>
          <w:p w14:paraId="3619F05E" w14:textId="77777777" w:rsidR="00685A67" w:rsidRPr="003C1AF4" w:rsidRDefault="00000000">
            <w:pPr>
              <w:pStyle w:val="afffffff2"/>
            </w:pPr>
            <w:r w:rsidRPr="003C1AF4">
              <w:rPr>
                <w:rFonts w:hint="eastAsia"/>
              </w:rPr>
              <w:t>待处置废物</w:t>
            </w:r>
          </w:p>
        </w:tc>
        <w:tc>
          <w:tcPr>
            <w:tcW w:w="988" w:type="dxa"/>
            <w:tcBorders>
              <w:top w:val="single" w:sz="4" w:space="0" w:color="000000"/>
              <w:left w:val="single" w:sz="4" w:space="0" w:color="000000"/>
              <w:bottom w:val="single" w:sz="4" w:space="0" w:color="000000"/>
              <w:right w:val="single" w:sz="4" w:space="0" w:color="000000"/>
            </w:tcBorders>
            <w:vAlign w:val="center"/>
          </w:tcPr>
          <w:p w14:paraId="1C270EE8" w14:textId="77777777" w:rsidR="00685A67" w:rsidRPr="003C1AF4" w:rsidRDefault="00000000">
            <w:pPr>
              <w:pStyle w:val="afffffff2"/>
            </w:pPr>
            <w:r w:rsidRPr="003C1AF4">
              <w:rPr>
                <w:rFonts w:hint="eastAsia"/>
              </w:rPr>
              <w:t>产生量</w:t>
            </w:r>
          </w:p>
        </w:tc>
        <w:tc>
          <w:tcPr>
            <w:tcW w:w="825" w:type="dxa"/>
            <w:tcBorders>
              <w:top w:val="single" w:sz="4" w:space="0" w:color="000000"/>
              <w:left w:val="single" w:sz="4" w:space="0" w:color="000000"/>
              <w:bottom w:val="single" w:sz="4" w:space="0" w:color="000000"/>
              <w:right w:val="single" w:sz="4" w:space="0" w:color="000000"/>
            </w:tcBorders>
            <w:vAlign w:val="center"/>
          </w:tcPr>
          <w:p w14:paraId="21739C12"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vAlign w:val="center"/>
          </w:tcPr>
          <w:p w14:paraId="6B372472"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3D7E1550"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2904671F" w14:textId="77777777" w:rsidR="00685A67" w:rsidRPr="003C1AF4" w:rsidRDefault="00685A67">
            <w:pPr>
              <w:pStyle w:val="afffffff2"/>
            </w:pPr>
          </w:p>
        </w:tc>
      </w:tr>
      <w:tr w:rsidR="003C1AF4" w:rsidRPr="003C1AF4" w14:paraId="6DA167BC" w14:textId="77777777">
        <w:trPr>
          <w:trHeight w:val="653"/>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519894BC"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vAlign w:val="center"/>
          </w:tcPr>
          <w:p w14:paraId="658EDDB1" w14:textId="1032F568" w:rsidR="00685A67" w:rsidRPr="003C1AF4" w:rsidRDefault="003C1AF4">
            <w:pPr>
              <w:pStyle w:val="afffffff2"/>
            </w:pPr>
            <w:r w:rsidRPr="003C1AF4">
              <w:rPr>
                <w:rFonts w:hint="eastAsia"/>
              </w:rPr>
              <w:t>各项</w:t>
            </w:r>
            <w:r w:rsidR="00000000" w:rsidRPr="003C1AF4">
              <w:rPr>
                <w:rFonts w:hint="eastAsia"/>
              </w:rPr>
              <w:t>运输</w:t>
            </w:r>
          </w:p>
        </w:tc>
        <w:tc>
          <w:tcPr>
            <w:tcW w:w="988" w:type="dxa"/>
            <w:tcBorders>
              <w:top w:val="single" w:sz="4" w:space="0" w:color="000000"/>
              <w:left w:val="single" w:sz="4" w:space="0" w:color="000000"/>
              <w:bottom w:val="single" w:sz="4" w:space="0" w:color="000000"/>
              <w:right w:val="single" w:sz="4" w:space="0" w:color="000000"/>
            </w:tcBorders>
            <w:vAlign w:val="center"/>
          </w:tcPr>
          <w:p w14:paraId="34DBB0A2" w14:textId="77777777" w:rsidR="00685A67" w:rsidRPr="003C1AF4" w:rsidRDefault="00000000">
            <w:pPr>
              <w:pStyle w:val="afffffff2"/>
            </w:pPr>
            <w:r w:rsidRPr="003C1AF4">
              <w:rPr>
                <w:rFonts w:hint="eastAsia"/>
              </w:rPr>
              <w:t>运输量</w:t>
            </w:r>
          </w:p>
        </w:tc>
        <w:tc>
          <w:tcPr>
            <w:tcW w:w="825" w:type="dxa"/>
            <w:tcBorders>
              <w:top w:val="single" w:sz="4" w:space="0" w:color="000000"/>
              <w:left w:val="single" w:sz="4" w:space="0" w:color="000000"/>
              <w:bottom w:val="single" w:sz="4" w:space="0" w:color="000000"/>
              <w:right w:val="single" w:sz="4" w:space="0" w:color="000000"/>
            </w:tcBorders>
            <w:vAlign w:val="center"/>
          </w:tcPr>
          <w:p w14:paraId="6B140ED1"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vAlign w:val="center"/>
          </w:tcPr>
          <w:p w14:paraId="7B894B34"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5D16FDA7"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560DE1EF" w14:textId="77777777" w:rsidR="00685A67" w:rsidRPr="003C1AF4" w:rsidRDefault="00685A67">
            <w:pPr>
              <w:pStyle w:val="afffffff2"/>
            </w:pPr>
          </w:p>
        </w:tc>
      </w:tr>
      <w:tr w:rsidR="003C1AF4" w:rsidRPr="003C1AF4" w14:paraId="46DC5C7E" w14:textId="77777777">
        <w:trPr>
          <w:trHeight w:val="430"/>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6415964C"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33DD51" w14:textId="77777777" w:rsidR="00685A67" w:rsidRPr="003C1AF4" w:rsidRDefault="00000000">
            <w:pPr>
              <w:pStyle w:val="afffffff2"/>
            </w:pPr>
            <w:r w:rsidRPr="003C1AF4">
              <w:rPr>
                <w:rFonts w:hint="eastAsia"/>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7FBE41FE" w14:textId="77777777" w:rsidR="00685A67" w:rsidRPr="003C1AF4" w:rsidRDefault="00685A67">
            <w:pPr>
              <w:pStyle w:val="afffffff2"/>
            </w:pPr>
          </w:p>
        </w:tc>
        <w:tc>
          <w:tcPr>
            <w:tcW w:w="825" w:type="dxa"/>
            <w:tcBorders>
              <w:top w:val="single" w:sz="4" w:space="0" w:color="000000"/>
              <w:left w:val="single" w:sz="4" w:space="0" w:color="000000"/>
              <w:bottom w:val="single" w:sz="4" w:space="0" w:color="000000"/>
              <w:right w:val="single" w:sz="4" w:space="0" w:color="000000"/>
            </w:tcBorders>
            <w:vAlign w:val="center"/>
          </w:tcPr>
          <w:p w14:paraId="40F697BF"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vAlign w:val="center"/>
          </w:tcPr>
          <w:p w14:paraId="4F285892"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59DABF3D"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37E77E12" w14:textId="77777777" w:rsidR="00685A67" w:rsidRPr="003C1AF4" w:rsidRDefault="00685A67">
            <w:pPr>
              <w:pStyle w:val="afffffff2"/>
            </w:pPr>
          </w:p>
        </w:tc>
      </w:tr>
      <w:tr w:rsidR="003C1AF4" w:rsidRPr="003C1AF4" w14:paraId="1FD29A23" w14:textId="77777777">
        <w:trPr>
          <w:trHeight w:val="430"/>
          <w:jc w:val="center"/>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0ED53374" w14:textId="77777777" w:rsidR="00685A67" w:rsidRPr="003C1AF4" w:rsidRDefault="00000000">
            <w:pPr>
              <w:pStyle w:val="afffffff2"/>
            </w:pPr>
            <w:r w:rsidRPr="003C1AF4">
              <w:rPr>
                <w:rFonts w:hint="eastAsia"/>
              </w:rPr>
              <w:t>自然资源</w:t>
            </w:r>
          </w:p>
        </w:tc>
        <w:tc>
          <w:tcPr>
            <w:tcW w:w="1687" w:type="dxa"/>
            <w:tcBorders>
              <w:top w:val="single" w:sz="4" w:space="0" w:color="000000"/>
              <w:left w:val="single" w:sz="4" w:space="0" w:color="000000"/>
              <w:bottom w:val="single" w:sz="4" w:space="0" w:color="000000"/>
              <w:right w:val="single" w:sz="4" w:space="0" w:color="000000"/>
            </w:tcBorders>
            <w:vAlign w:val="center"/>
          </w:tcPr>
          <w:p w14:paraId="2423AF47" w14:textId="77777777" w:rsidR="00685A67" w:rsidRPr="003C1AF4" w:rsidRDefault="00000000">
            <w:pPr>
              <w:pStyle w:val="afffffff2"/>
            </w:pPr>
            <w:r w:rsidRPr="003C1AF4">
              <w:rPr>
                <w:rFonts w:hint="eastAsia"/>
              </w:rPr>
              <w:t>天然水</w:t>
            </w:r>
          </w:p>
        </w:tc>
        <w:tc>
          <w:tcPr>
            <w:tcW w:w="988" w:type="dxa"/>
            <w:tcBorders>
              <w:top w:val="single" w:sz="4" w:space="0" w:color="000000"/>
              <w:left w:val="single" w:sz="4" w:space="0" w:color="000000"/>
              <w:bottom w:val="single" w:sz="4" w:space="0" w:color="000000"/>
              <w:right w:val="single" w:sz="4" w:space="0" w:color="000000"/>
            </w:tcBorders>
            <w:vAlign w:val="center"/>
          </w:tcPr>
          <w:p w14:paraId="0807EADF" w14:textId="77777777" w:rsidR="00685A67" w:rsidRPr="003C1AF4" w:rsidRDefault="00000000">
            <w:pPr>
              <w:pStyle w:val="afffffff2"/>
            </w:pPr>
            <w:r w:rsidRPr="003C1AF4">
              <w:rPr>
                <w:rFonts w:hint="eastAsia"/>
              </w:rPr>
              <w:t>消耗量</w:t>
            </w:r>
          </w:p>
        </w:tc>
        <w:tc>
          <w:tcPr>
            <w:tcW w:w="825" w:type="dxa"/>
            <w:tcBorders>
              <w:top w:val="single" w:sz="4" w:space="0" w:color="000000"/>
              <w:left w:val="single" w:sz="4" w:space="0" w:color="000000"/>
              <w:bottom w:val="single" w:sz="4" w:space="0" w:color="000000"/>
              <w:right w:val="single" w:sz="4" w:space="0" w:color="000000"/>
            </w:tcBorders>
            <w:vAlign w:val="center"/>
          </w:tcPr>
          <w:p w14:paraId="32CA29B4" w14:textId="77777777" w:rsidR="00685A67" w:rsidRPr="003C1AF4" w:rsidRDefault="00000000">
            <w:pPr>
              <w:pStyle w:val="afffffff2"/>
            </w:pPr>
            <w:r w:rsidRPr="003C1AF4">
              <w:rPr>
                <w:rFonts w:hint="eastAsia"/>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10AEBD2E" w14:textId="77777777" w:rsidR="00685A67" w:rsidRPr="003C1AF4" w:rsidRDefault="00000000">
            <w:pPr>
              <w:pStyle w:val="afffffff2"/>
            </w:pPr>
            <w:r w:rsidRPr="003C1AF4">
              <w:rPr>
                <w:rFonts w:hint="eastAsia"/>
              </w:rPr>
              <w:t>/</w:t>
            </w:r>
          </w:p>
        </w:tc>
        <w:tc>
          <w:tcPr>
            <w:tcW w:w="1034" w:type="dxa"/>
            <w:tcBorders>
              <w:top w:val="single" w:sz="4" w:space="0" w:color="000000"/>
              <w:left w:val="single" w:sz="4" w:space="0" w:color="000000"/>
              <w:bottom w:val="single" w:sz="4" w:space="0" w:color="000000"/>
              <w:right w:val="single" w:sz="4" w:space="0" w:color="000000"/>
            </w:tcBorders>
            <w:vAlign w:val="center"/>
          </w:tcPr>
          <w:p w14:paraId="1A9C3893" w14:textId="77777777" w:rsidR="00685A67" w:rsidRPr="003C1AF4" w:rsidRDefault="00000000">
            <w:pPr>
              <w:pStyle w:val="afffffff2"/>
            </w:pPr>
            <w:r w:rsidRPr="003C1AF4">
              <w:rPr>
                <w:rFonts w:hint="eastAsia"/>
              </w:rPr>
              <w:t>/</w:t>
            </w:r>
          </w:p>
        </w:tc>
        <w:tc>
          <w:tcPr>
            <w:tcW w:w="1266" w:type="dxa"/>
            <w:vMerge w:val="restart"/>
            <w:tcBorders>
              <w:top w:val="single" w:sz="4" w:space="0" w:color="000000"/>
              <w:left w:val="single" w:sz="4" w:space="0" w:color="000000"/>
              <w:bottom w:val="nil"/>
              <w:right w:val="single" w:sz="4" w:space="0" w:color="000000"/>
            </w:tcBorders>
            <w:vAlign w:val="center"/>
          </w:tcPr>
          <w:p w14:paraId="76330EFB" w14:textId="77777777" w:rsidR="00685A67" w:rsidRPr="003C1AF4" w:rsidRDefault="00000000">
            <w:pPr>
              <w:pStyle w:val="afffffff2"/>
            </w:pPr>
            <w:r w:rsidRPr="003C1AF4">
              <w:rPr>
                <w:rFonts w:hint="eastAsia"/>
              </w:rPr>
              <w:t>自然资源开采等过程的消耗说明</w:t>
            </w:r>
          </w:p>
        </w:tc>
      </w:tr>
      <w:tr w:rsidR="003C1AF4" w:rsidRPr="003C1AF4" w14:paraId="2E9652D9" w14:textId="77777777">
        <w:trPr>
          <w:trHeight w:val="555"/>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6D6FFA5E"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vAlign w:val="center"/>
          </w:tcPr>
          <w:p w14:paraId="7BE4D730" w14:textId="77777777" w:rsidR="00685A67" w:rsidRPr="003C1AF4" w:rsidRDefault="00000000">
            <w:pPr>
              <w:pStyle w:val="afffffff2"/>
            </w:pPr>
            <w:r w:rsidRPr="003C1AF4">
              <w:rPr>
                <w:rFonts w:hint="eastAsia"/>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15205423" w14:textId="77777777" w:rsidR="00685A67" w:rsidRPr="003C1AF4" w:rsidRDefault="00685A67">
            <w:pPr>
              <w:pStyle w:val="afffffff2"/>
            </w:pPr>
          </w:p>
        </w:tc>
        <w:tc>
          <w:tcPr>
            <w:tcW w:w="825" w:type="dxa"/>
            <w:tcBorders>
              <w:top w:val="single" w:sz="4" w:space="0" w:color="000000"/>
              <w:left w:val="single" w:sz="4" w:space="0" w:color="000000"/>
              <w:bottom w:val="single" w:sz="4" w:space="0" w:color="000000"/>
              <w:right w:val="single" w:sz="4" w:space="0" w:color="000000"/>
            </w:tcBorders>
            <w:vAlign w:val="center"/>
          </w:tcPr>
          <w:p w14:paraId="14487465" w14:textId="77777777" w:rsidR="00685A67" w:rsidRPr="003C1AF4" w:rsidRDefault="00000000">
            <w:pPr>
              <w:pStyle w:val="afffffff2"/>
            </w:pPr>
            <w:r w:rsidRPr="003C1AF4">
              <w:rPr>
                <w:rFonts w:hint="eastAsia"/>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3AA60A94" w14:textId="77777777" w:rsidR="00685A67" w:rsidRPr="003C1AF4" w:rsidRDefault="00000000">
            <w:pPr>
              <w:pStyle w:val="afffffff2"/>
            </w:pPr>
            <w:r w:rsidRPr="003C1AF4">
              <w:rPr>
                <w:rFonts w:hint="eastAsia"/>
              </w:rPr>
              <w:t>/</w:t>
            </w:r>
          </w:p>
        </w:tc>
        <w:tc>
          <w:tcPr>
            <w:tcW w:w="1034" w:type="dxa"/>
            <w:tcBorders>
              <w:top w:val="single" w:sz="4" w:space="0" w:color="000000"/>
              <w:left w:val="single" w:sz="4" w:space="0" w:color="000000"/>
              <w:bottom w:val="single" w:sz="4" w:space="0" w:color="000000"/>
              <w:right w:val="single" w:sz="4" w:space="0" w:color="000000"/>
            </w:tcBorders>
            <w:vAlign w:val="center"/>
          </w:tcPr>
          <w:p w14:paraId="0EF098F9" w14:textId="77777777" w:rsidR="00685A67" w:rsidRPr="003C1AF4" w:rsidRDefault="00000000">
            <w:pPr>
              <w:pStyle w:val="afffffff2"/>
            </w:pPr>
            <w:r w:rsidRPr="003C1AF4">
              <w:rPr>
                <w:rFonts w:hint="eastAsia"/>
              </w:rPr>
              <w:t>/</w:t>
            </w:r>
          </w:p>
        </w:tc>
        <w:tc>
          <w:tcPr>
            <w:tcW w:w="1266" w:type="dxa"/>
            <w:vMerge/>
            <w:tcBorders>
              <w:top w:val="single" w:sz="4" w:space="0" w:color="000000"/>
              <w:left w:val="single" w:sz="4" w:space="0" w:color="000000"/>
              <w:bottom w:val="nil"/>
              <w:right w:val="single" w:sz="4" w:space="0" w:color="000000"/>
            </w:tcBorders>
            <w:vAlign w:val="center"/>
          </w:tcPr>
          <w:p w14:paraId="3F294DB1" w14:textId="77777777" w:rsidR="00685A67" w:rsidRPr="003C1AF4" w:rsidRDefault="00685A67">
            <w:pPr>
              <w:pStyle w:val="afffffff2"/>
            </w:pPr>
          </w:p>
        </w:tc>
      </w:tr>
      <w:tr w:rsidR="003C1AF4" w:rsidRPr="003C1AF4" w14:paraId="70D7CD0B" w14:textId="77777777">
        <w:trPr>
          <w:trHeight w:val="653"/>
          <w:jc w:val="center"/>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57F5169D" w14:textId="77777777" w:rsidR="00685A67" w:rsidRPr="003C1AF4" w:rsidRDefault="00000000">
            <w:pPr>
              <w:pStyle w:val="afffffff2"/>
            </w:pPr>
            <w:r w:rsidRPr="003C1AF4">
              <w:rPr>
                <w:rFonts w:hint="eastAsia"/>
              </w:rPr>
              <w:t>单元过程直接排放</w:t>
            </w:r>
          </w:p>
        </w:tc>
        <w:tc>
          <w:tcPr>
            <w:tcW w:w="1687" w:type="dxa"/>
            <w:tcBorders>
              <w:top w:val="single" w:sz="4" w:space="0" w:color="000000"/>
              <w:left w:val="single" w:sz="4" w:space="0" w:color="000000"/>
              <w:bottom w:val="single" w:sz="4" w:space="0" w:color="000000"/>
              <w:right w:val="single" w:sz="4" w:space="0" w:color="000000"/>
            </w:tcBorders>
            <w:vAlign w:val="center"/>
          </w:tcPr>
          <w:p w14:paraId="70715F52" w14:textId="77777777" w:rsidR="00685A67" w:rsidRPr="003C1AF4" w:rsidRDefault="00000000">
            <w:pPr>
              <w:pStyle w:val="afffffff2"/>
            </w:pPr>
            <w:r w:rsidRPr="003C1AF4">
              <w:rPr>
                <w:rFonts w:hint="eastAsia"/>
              </w:rPr>
              <w:t>二氧化碳（化石源）</w:t>
            </w:r>
          </w:p>
        </w:tc>
        <w:tc>
          <w:tcPr>
            <w:tcW w:w="988" w:type="dxa"/>
            <w:tcBorders>
              <w:top w:val="single" w:sz="4" w:space="0" w:color="000000"/>
              <w:left w:val="single" w:sz="4" w:space="0" w:color="000000"/>
              <w:bottom w:val="single" w:sz="4" w:space="0" w:color="000000"/>
              <w:right w:val="single" w:sz="4" w:space="0" w:color="000000"/>
            </w:tcBorders>
            <w:vAlign w:val="center"/>
          </w:tcPr>
          <w:p w14:paraId="4862C845" w14:textId="77777777" w:rsidR="00685A67" w:rsidRPr="003C1AF4" w:rsidRDefault="00000000">
            <w:pPr>
              <w:pStyle w:val="afffffff2"/>
            </w:pPr>
            <w:r w:rsidRPr="003C1AF4">
              <w:rPr>
                <w:rFonts w:hint="eastAsia"/>
              </w:rPr>
              <w:t>排放量</w:t>
            </w:r>
          </w:p>
        </w:tc>
        <w:tc>
          <w:tcPr>
            <w:tcW w:w="825" w:type="dxa"/>
            <w:tcBorders>
              <w:top w:val="single" w:sz="4" w:space="0" w:color="000000"/>
              <w:left w:val="single" w:sz="4" w:space="0" w:color="000000"/>
              <w:bottom w:val="single" w:sz="4" w:space="0" w:color="000000"/>
              <w:right w:val="single" w:sz="4" w:space="0" w:color="000000"/>
            </w:tcBorders>
            <w:vAlign w:val="center"/>
          </w:tcPr>
          <w:p w14:paraId="10A9E619" w14:textId="77777777" w:rsidR="00685A67" w:rsidRPr="003C1AF4" w:rsidRDefault="00000000">
            <w:pPr>
              <w:pStyle w:val="afffffff2"/>
            </w:pPr>
            <w:r w:rsidRPr="003C1AF4">
              <w:rPr>
                <w:rFonts w:hint="eastAsia"/>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60ECF731"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7DD3EFC9" w14:textId="77777777" w:rsidR="00685A67" w:rsidRPr="003C1AF4" w:rsidRDefault="00685A67">
            <w:pPr>
              <w:pStyle w:val="afffffff2"/>
            </w:pP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14:paraId="46A2DBD1" w14:textId="77777777" w:rsidR="00685A67" w:rsidRPr="003C1AF4" w:rsidRDefault="00000000">
            <w:pPr>
              <w:pStyle w:val="afffffff2"/>
            </w:pPr>
            <w:r w:rsidRPr="003C1AF4">
              <w:rPr>
                <w:rFonts w:hint="eastAsia"/>
              </w:rPr>
              <w:t>直接排放的算法与参数说明</w:t>
            </w:r>
          </w:p>
        </w:tc>
      </w:tr>
      <w:tr w:rsidR="003C1AF4" w:rsidRPr="003C1AF4" w14:paraId="5169AF47" w14:textId="77777777">
        <w:trPr>
          <w:trHeight w:val="430"/>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1E22352"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vAlign w:val="center"/>
          </w:tcPr>
          <w:p w14:paraId="7B71D23C" w14:textId="77777777" w:rsidR="00685A67" w:rsidRPr="003C1AF4" w:rsidRDefault="00000000">
            <w:pPr>
              <w:pStyle w:val="afffffff2"/>
            </w:pPr>
            <w:r w:rsidRPr="003C1AF4">
              <w:rPr>
                <w:rFonts w:hint="eastAsia"/>
              </w:rPr>
              <w:t>甲烷（化石源）</w:t>
            </w:r>
          </w:p>
        </w:tc>
        <w:tc>
          <w:tcPr>
            <w:tcW w:w="988" w:type="dxa"/>
            <w:tcBorders>
              <w:top w:val="single" w:sz="4" w:space="0" w:color="000000"/>
              <w:left w:val="single" w:sz="4" w:space="0" w:color="000000"/>
              <w:bottom w:val="single" w:sz="4" w:space="0" w:color="000000"/>
              <w:right w:val="single" w:sz="4" w:space="0" w:color="000000"/>
            </w:tcBorders>
            <w:vAlign w:val="center"/>
          </w:tcPr>
          <w:p w14:paraId="589B32A5" w14:textId="77777777" w:rsidR="00685A67" w:rsidRPr="003C1AF4" w:rsidRDefault="00000000">
            <w:pPr>
              <w:pStyle w:val="afffffff2"/>
            </w:pPr>
            <w:r w:rsidRPr="003C1AF4">
              <w:rPr>
                <w:rFonts w:hint="eastAsia"/>
              </w:rPr>
              <w:t>排放量</w:t>
            </w:r>
          </w:p>
        </w:tc>
        <w:tc>
          <w:tcPr>
            <w:tcW w:w="825" w:type="dxa"/>
            <w:tcBorders>
              <w:top w:val="single" w:sz="4" w:space="0" w:color="000000"/>
              <w:left w:val="single" w:sz="4" w:space="0" w:color="000000"/>
              <w:bottom w:val="single" w:sz="4" w:space="0" w:color="000000"/>
              <w:right w:val="single" w:sz="4" w:space="0" w:color="000000"/>
            </w:tcBorders>
            <w:vAlign w:val="center"/>
          </w:tcPr>
          <w:p w14:paraId="54F2BEAE" w14:textId="77777777" w:rsidR="00685A67" w:rsidRPr="003C1AF4" w:rsidRDefault="00000000">
            <w:pPr>
              <w:pStyle w:val="afffffff2"/>
            </w:pPr>
            <w:r w:rsidRPr="003C1AF4">
              <w:rPr>
                <w:rFonts w:hint="eastAsia"/>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7F89F1C6"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vAlign w:val="center"/>
          </w:tcPr>
          <w:p w14:paraId="6A0D2D97"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169AF304" w14:textId="77777777" w:rsidR="00685A67" w:rsidRPr="003C1AF4" w:rsidRDefault="00685A67">
            <w:pPr>
              <w:pStyle w:val="afffffff2"/>
            </w:pPr>
          </w:p>
        </w:tc>
      </w:tr>
      <w:tr w:rsidR="003C1AF4" w:rsidRPr="003C1AF4" w14:paraId="3916F88D" w14:textId="77777777">
        <w:trPr>
          <w:trHeight w:val="430"/>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5E7613ED" w14:textId="77777777" w:rsidR="00685A67" w:rsidRPr="003C1AF4" w:rsidRDefault="00685A67">
            <w:pPr>
              <w:pStyle w:val="afffffff2"/>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2E762D5" w14:textId="77777777" w:rsidR="00685A67" w:rsidRPr="003C1AF4" w:rsidRDefault="00000000">
            <w:pPr>
              <w:pStyle w:val="afffffff2"/>
            </w:pPr>
            <w:r w:rsidRPr="003C1AF4">
              <w:rPr>
                <w:rFonts w:hint="eastAsia"/>
              </w:rPr>
              <w:t>......</w:t>
            </w:r>
          </w:p>
        </w:tc>
        <w:tc>
          <w:tcPr>
            <w:tcW w:w="988" w:type="dxa"/>
            <w:tcBorders>
              <w:top w:val="single" w:sz="4" w:space="0" w:color="000000"/>
              <w:left w:val="single" w:sz="4" w:space="0" w:color="000000"/>
              <w:bottom w:val="single" w:sz="4" w:space="0" w:color="000000"/>
              <w:right w:val="single" w:sz="4" w:space="0" w:color="000000"/>
            </w:tcBorders>
            <w:noWrap/>
            <w:vAlign w:val="center"/>
          </w:tcPr>
          <w:p w14:paraId="31C76942" w14:textId="77777777" w:rsidR="00685A67" w:rsidRPr="003C1AF4" w:rsidRDefault="00685A67">
            <w:pPr>
              <w:pStyle w:val="afffffff2"/>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4A1DE7C3" w14:textId="77777777" w:rsidR="00685A67" w:rsidRPr="003C1AF4" w:rsidRDefault="00685A67">
            <w:pPr>
              <w:pStyle w:val="afffffff2"/>
            </w:pPr>
          </w:p>
        </w:tc>
        <w:tc>
          <w:tcPr>
            <w:tcW w:w="1575" w:type="dxa"/>
            <w:tcBorders>
              <w:top w:val="single" w:sz="4" w:space="0" w:color="000000"/>
              <w:left w:val="single" w:sz="4" w:space="0" w:color="000000"/>
              <w:bottom w:val="single" w:sz="4" w:space="0" w:color="000000"/>
              <w:right w:val="single" w:sz="4" w:space="0" w:color="000000"/>
            </w:tcBorders>
            <w:noWrap/>
            <w:vAlign w:val="center"/>
          </w:tcPr>
          <w:p w14:paraId="7850F50F" w14:textId="77777777" w:rsidR="00685A67" w:rsidRPr="003C1AF4" w:rsidRDefault="00685A67">
            <w:pPr>
              <w:pStyle w:val="afffffff2"/>
            </w:pPr>
          </w:p>
        </w:tc>
        <w:tc>
          <w:tcPr>
            <w:tcW w:w="1034" w:type="dxa"/>
            <w:tcBorders>
              <w:top w:val="single" w:sz="4" w:space="0" w:color="000000"/>
              <w:left w:val="single" w:sz="4" w:space="0" w:color="000000"/>
              <w:bottom w:val="single" w:sz="4" w:space="0" w:color="000000"/>
              <w:right w:val="single" w:sz="4" w:space="0" w:color="000000"/>
            </w:tcBorders>
            <w:noWrap/>
            <w:vAlign w:val="center"/>
          </w:tcPr>
          <w:p w14:paraId="54D63CC1" w14:textId="77777777" w:rsidR="00685A67" w:rsidRPr="003C1AF4" w:rsidRDefault="00685A67">
            <w:pPr>
              <w:pStyle w:val="afffffff2"/>
            </w:pPr>
          </w:p>
        </w:tc>
        <w:tc>
          <w:tcPr>
            <w:tcW w:w="1266" w:type="dxa"/>
            <w:vMerge/>
            <w:tcBorders>
              <w:top w:val="single" w:sz="4" w:space="0" w:color="000000"/>
              <w:left w:val="single" w:sz="4" w:space="0" w:color="000000"/>
              <w:bottom w:val="single" w:sz="4" w:space="0" w:color="000000"/>
              <w:right w:val="single" w:sz="4" w:space="0" w:color="000000"/>
            </w:tcBorders>
            <w:vAlign w:val="center"/>
          </w:tcPr>
          <w:p w14:paraId="39E59F24" w14:textId="77777777" w:rsidR="00685A67" w:rsidRPr="003C1AF4" w:rsidRDefault="00685A67">
            <w:pPr>
              <w:pStyle w:val="afffffff2"/>
            </w:pPr>
          </w:p>
        </w:tc>
      </w:tr>
      <w:tr w:rsidR="003C1AF4" w:rsidRPr="003C1AF4" w14:paraId="7C39436D" w14:textId="77777777">
        <w:trPr>
          <w:trHeight w:val="430"/>
          <w:jc w:val="center"/>
        </w:trPr>
        <w:tc>
          <w:tcPr>
            <w:tcW w:w="1696" w:type="dxa"/>
            <w:vMerge w:val="restart"/>
            <w:tcBorders>
              <w:top w:val="single" w:sz="4" w:space="0" w:color="000000"/>
              <w:left w:val="single" w:sz="4" w:space="0" w:color="000000"/>
              <w:right w:val="single" w:sz="4" w:space="0" w:color="000000"/>
            </w:tcBorders>
            <w:vAlign w:val="center"/>
          </w:tcPr>
          <w:p w14:paraId="414A1635" w14:textId="77777777" w:rsidR="00685A67" w:rsidRPr="003C1AF4" w:rsidRDefault="00000000">
            <w:pPr>
              <w:pStyle w:val="afffffff2"/>
            </w:pPr>
            <w:r w:rsidRPr="003C1AF4">
              <w:rPr>
                <w:rFonts w:hint="eastAsia"/>
              </w:rPr>
              <w:t>背景碳足迹因子贡献占比统计</w:t>
            </w:r>
          </w:p>
        </w:tc>
        <w:tc>
          <w:tcPr>
            <w:tcW w:w="6109" w:type="dxa"/>
            <w:gridSpan w:val="5"/>
            <w:tcBorders>
              <w:top w:val="single" w:sz="4" w:space="0" w:color="000000"/>
              <w:left w:val="single" w:sz="4" w:space="0" w:color="000000"/>
              <w:bottom w:val="single" w:sz="4" w:space="0" w:color="000000"/>
              <w:right w:val="single" w:sz="4" w:space="0" w:color="000000"/>
            </w:tcBorders>
            <w:noWrap/>
            <w:vAlign w:val="center"/>
          </w:tcPr>
          <w:p w14:paraId="5242D90D" w14:textId="77777777" w:rsidR="00685A67" w:rsidRPr="003C1AF4" w:rsidRDefault="00000000">
            <w:pPr>
              <w:pStyle w:val="afffffff2"/>
            </w:pPr>
            <w:r w:rsidRPr="003C1AF4">
              <w:rPr>
                <w:rFonts w:hint="eastAsia"/>
              </w:rPr>
              <w:t>来源不明的背景碳足迹因子的累计贡献占比（%）</w:t>
            </w:r>
          </w:p>
        </w:tc>
        <w:tc>
          <w:tcPr>
            <w:tcW w:w="1266" w:type="dxa"/>
            <w:tcBorders>
              <w:top w:val="single" w:sz="4" w:space="0" w:color="000000"/>
              <w:left w:val="single" w:sz="4" w:space="0" w:color="000000"/>
              <w:bottom w:val="single" w:sz="4" w:space="0" w:color="000000"/>
              <w:right w:val="single" w:sz="4" w:space="0" w:color="000000"/>
            </w:tcBorders>
            <w:vAlign w:val="center"/>
          </w:tcPr>
          <w:p w14:paraId="698DB3D8" w14:textId="77777777" w:rsidR="00685A67" w:rsidRPr="003C1AF4" w:rsidRDefault="00685A67">
            <w:pPr>
              <w:pStyle w:val="afffffff2"/>
            </w:pPr>
          </w:p>
        </w:tc>
      </w:tr>
      <w:tr w:rsidR="003C1AF4" w:rsidRPr="003C1AF4" w14:paraId="67BE7661" w14:textId="77777777">
        <w:trPr>
          <w:trHeight w:val="430"/>
          <w:jc w:val="center"/>
        </w:trPr>
        <w:tc>
          <w:tcPr>
            <w:tcW w:w="1696" w:type="dxa"/>
            <w:vMerge/>
            <w:tcBorders>
              <w:left w:val="single" w:sz="4" w:space="0" w:color="000000"/>
              <w:right w:val="single" w:sz="4" w:space="0" w:color="000000"/>
            </w:tcBorders>
            <w:vAlign w:val="center"/>
          </w:tcPr>
          <w:p w14:paraId="3BDCA442" w14:textId="77777777" w:rsidR="00685A67" w:rsidRPr="003C1AF4" w:rsidRDefault="00685A67">
            <w:pPr>
              <w:pStyle w:val="afffffff2"/>
            </w:pPr>
          </w:p>
        </w:tc>
        <w:tc>
          <w:tcPr>
            <w:tcW w:w="6109" w:type="dxa"/>
            <w:gridSpan w:val="5"/>
            <w:tcBorders>
              <w:top w:val="single" w:sz="4" w:space="0" w:color="000000"/>
              <w:left w:val="single" w:sz="4" w:space="0" w:color="000000"/>
              <w:bottom w:val="single" w:sz="4" w:space="0" w:color="000000"/>
              <w:right w:val="single" w:sz="4" w:space="0" w:color="000000"/>
            </w:tcBorders>
            <w:noWrap/>
            <w:vAlign w:val="center"/>
          </w:tcPr>
          <w:p w14:paraId="1A9654F7" w14:textId="77777777" w:rsidR="00685A67" w:rsidRPr="003C1AF4" w:rsidRDefault="00000000">
            <w:pPr>
              <w:pStyle w:val="afffffff2"/>
            </w:pPr>
            <w:r w:rsidRPr="003C1AF4">
              <w:rPr>
                <w:rFonts w:hint="eastAsia"/>
              </w:rPr>
              <w:t>国家或地区不匹配的背景碳足迹因子的累计贡献占比（%）</w:t>
            </w:r>
          </w:p>
        </w:tc>
        <w:tc>
          <w:tcPr>
            <w:tcW w:w="1266" w:type="dxa"/>
            <w:tcBorders>
              <w:top w:val="single" w:sz="4" w:space="0" w:color="000000"/>
              <w:left w:val="single" w:sz="4" w:space="0" w:color="000000"/>
              <w:bottom w:val="single" w:sz="4" w:space="0" w:color="000000"/>
              <w:right w:val="single" w:sz="4" w:space="0" w:color="000000"/>
            </w:tcBorders>
            <w:vAlign w:val="center"/>
          </w:tcPr>
          <w:p w14:paraId="14464B2B" w14:textId="77777777" w:rsidR="00685A67" w:rsidRPr="003C1AF4" w:rsidRDefault="00685A67">
            <w:pPr>
              <w:pStyle w:val="afffffff2"/>
            </w:pPr>
          </w:p>
        </w:tc>
      </w:tr>
      <w:tr w:rsidR="00685A67" w:rsidRPr="003C1AF4" w14:paraId="25F75C25" w14:textId="77777777">
        <w:trPr>
          <w:trHeight w:val="430"/>
          <w:jc w:val="center"/>
        </w:trPr>
        <w:tc>
          <w:tcPr>
            <w:tcW w:w="1696" w:type="dxa"/>
            <w:vMerge/>
            <w:tcBorders>
              <w:left w:val="single" w:sz="4" w:space="0" w:color="000000"/>
              <w:bottom w:val="single" w:sz="4" w:space="0" w:color="000000"/>
              <w:right w:val="single" w:sz="4" w:space="0" w:color="000000"/>
            </w:tcBorders>
            <w:vAlign w:val="center"/>
          </w:tcPr>
          <w:p w14:paraId="10D04534" w14:textId="77777777" w:rsidR="00685A67" w:rsidRPr="003C1AF4" w:rsidRDefault="00685A67">
            <w:pPr>
              <w:pStyle w:val="afffffff2"/>
            </w:pPr>
          </w:p>
        </w:tc>
        <w:tc>
          <w:tcPr>
            <w:tcW w:w="6109" w:type="dxa"/>
            <w:gridSpan w:val="5"/>
            <w:tcBorders>
              <w:top w:val="single" w:sz="4" w:space="0" w:color="000000"/>
              <w:left w:val="single" w:sz="4" w:space="0" w:color="000000"/>
              <w:bottom w:val="single" w:sz="4" w:space="0" w:color="000000"/>
              <w:right w:val="single" w:sz="4" w:space="0" w:color="000000"/>
            </w:tcBorders>
            <w:noWrap/>
            <w:vAlign w:val="center"/>
          </w:tcPr>
          <w:p w14:paraId="20FB86D4" w14:textId="77777777" w:rsidR="00685A67" w:rsidRPr="003C1AF4" w:rsidRDefault="00000000">
            <w:pPr>
              <w:pStyle w:val="afffffff2"/>
            </w:pPr>
            <w:r w:rsidRPr="003C1AF4">
              <w:rPr>
                <w:rFonts w:hint="eastAsia"/>
              </w:rPr>
              <w:t>产品种类或生产技术不匹配的背景碳足迹因子的累计贡献占比（%）</w:t>
            </w:r>
          </w:p>
        </w:tc>
        <w:tc>
          <w:tcPr>
            <w:tcW w:w="1266" w:type="dxa"/>
            <w:tcBorders>
              <w:top w:val="single" w:sz="4" w:space="0" w:color="000000"/>
              <w:left w:val="single" w:sz="4" w:space="0" w:color="000000"/>
              <w:bottom w:val="single" w:sz="4" w:space="0" w:color="000000"/>
              <w:right w:val="single" w:sz="4" w:space="0" w:color="000000"/>
            </w:tcBorders>
            <w:vAlign w:val="center"/>
          </w:tcPr>
          <w:p w14:paraId="6C702990" w14:textId="77777777" w:rsidR="00685A67" w:rsidRPr="003C1AF4" w:rsidRDefault="00685A67">
            <w:pPr>
              <w:pStyle w:val="afffffff2"/>
            </w:pPr>
          </w:p>
        </w:tc>
      </w:tr>
    </w:tbl>
    <w:p w14:paraId="1D96C166" w14:textId="77777777" w:rsidR="00685A67" w:rsidRPr="003C1AF4" w:rsidRDefault="00685A67"/>
    <w:p w14:paraId="3B86243F" w14:textId="77777777" w:rsidR="00685A67" w:rsidRPr="003C1AF4" w:rsidRDefault="00000000">
      <w:r w:rsidRPr="003C1AF4">
        <w:rPr>
          <w:rFonts w:hint="eastAsia"/>
        </w:rPr>
        <w:br w:type="page"/>
      </w:r>
    </w:p>
    <w:p w14:paraId="24295596" w14:textId="77777777" w:rsidR="00685A67" w:rsidRPr="003C1AF4" w:rsidRDefault="00000000">
      <w:pPr>
        <w:pStyle w:val="aff2"/>
        <w:adjustRightInd w:val="0"/>
        <w:snapToGrid w:val="0"/>
        <w:spacing w:before="78" w:after="156" w:line="312" w:lineRule="auto"/>
      </w:pPr>
      <w:bookmarkStart w:id="305" w:name="_Toc17993"/>
      <w:bookmarkStart w:id="306" w:name="_Toc11979"/>
      <w:bookmarkStart w:id="307" w:name="_Toc336"/>
      <w:bookmarkStart w:id="308" w:name="_Toc31678"/>
      <w:bookmarkStart w:id="309" w:name="_Toc15692"/>
      <w:bookmarkStart w:id="310" w:name="_Toc21266"/>
      <w:bookmarkStart w:id="311" w:name="_Toc26679"/>
      <w:bookmarkStart w:id="312" w:name="_Toc21948"/>
      <w:bookmarkStart w:id="313" w:name="_Toc25056"/>
      <w:bookmarkStart w:id="314" w:name="_Toc26336"/>
      <w:bookmarkStart w:id="315" w:name="_Toc19208"/>
      <w:r w:rsidRPr="003C1AF4">
        <w:lastRenderedPageBreak/>
        <w:br/>
      </w:r>
      <w:bookmarkStart w:id="316" w:name="_Toc183643649"/>
      <w:bookmarkStart w:id="317" w:name="_Toc215659948"/>
      <w:r w:rsidRPr="003C1AF4">
        <w:rPr>
          <w:rFonts w:hint="eastAsia"/>
        </w:rPr>
        <w:t>（资料性）</w:t>
      </w:r>
      <w:r w:rsidRPr="003C1AF4">
        <w:br/>
      </w:r>
      <w:r w:rsidRPr="003C1AF4">
        <w:rPr>
          <w:rFonts w:hint="eastAsia"/>
        </w:rPr>
        <w:t>碳足迹数据集</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60C52705" w14:textId="77777777" w:rsidR="00685A67" w:rsidRPr="003C1AF4" w:rsidRDefault="00000000">
      <w:pPr>
        <w:pStyle w:val="afffff3"/>
        <w:adjustRightInd w:val="0"/>
        <w:snapToGrid w:val="0"/>
        <w:spacing w:line="312" w:lineRule="auto"/>
        <w:ind w:firstLine="420"/>
      </w:pPr>
      <w:r w:rsidRPr="003C1AF4">
        <w:rPr>
          <w:rFonts w:hint="eastAsia"/>
        </w:rPr>
        <w:t>碳足迹数据集见表B.1。</w:t>
      </w:r>
    </w:p>
    <w:p w14:paraId="0676C841" w14:textId="77777777" w:rsidR="00685A67" w:rsidRPr="003C1AF4" w:rsidRDefault="00000000">
      <w:pPr>
        <w:pStyle w:val="afe"/>
        <w:numPr>
          <w:ilvl w:val="255"/>
          <w:numId w:val="0"/>
        </w:numPr>
        <w:spacing w:before="156" w:after="156" w:line="312" w:lineRule="auto"/>
        <w:ind w:left="420"/>
      </w:pPr>
      <w:r w:rsidRPr="003C1AF4">
        <w:rPr>
          <w:rFonts w:hAnsi="黑体" w:hint="eastAsia"/>
        </w:rPr>
        <w:t>表B.1 碳足迹数据集</w:t>
      </w:r>
    </w:p>
    <w:tbl>
      <w:tblPr>
        <w:tblStyle w:val="affffa"/>
        <w:tblW w:w="0" w:type="auto"/>
        <w:jc w:val="center"/>
        <w:tblLayout w:type="fixed"/>
        <w:tblLook w:val="04A0" w:firstRow="1" w:lastRow="0" w:firstColumn="1" w:lastColumn="0" w:noHBand="0" w:noVBand="1"/>
      </w:tblPr>
      <w:tblGrid>
        <w:gridCol w:w="1582"/>
        <w:gridCol w:w="3300"/>
        <w:gridCol w:w="3493"/>
      </w:tblGrid>
      <w:tr w:rsidR="003C1AF4" w:rsidRPr="003C1AF4" w14:paraId="54E95C9D" w14:textId="77777777">
        <w:trPr>
          <w:trHeight w:val="314"/>
          <w:jc w:val="center"/>
        </w:trPr>
        <w:tc>
          <w:tcPr>
            <w:tcW w:w="1582" w:type="dxa"/>
            <w:vAlign w:val="center"/>
          </w:tcPr>
          <w:p w14:paraId="15ED2C80" w14:textId="77777777" w:rsidR="00685A67" w:rsidRPr="003C1AF4" w:rsidRDefault="00000000">
            <w:pPr>
              <w:pStyle w:val="afffffff2"/>
            </w:pPr>
            <w:r w:rsidRPr="003C1AF4">
              <w:rPr>
                <w:rFonts w:hint="eastAsia"/>
              </w:rPr>
              <w:t>产品名称</w:t>
            </w:r>
          </w:p>
        </w:tc>
        <w:tc>
          <w:tcPr>
            <w:tcW w:w="6793" w:type="dxa"/>
            <w:gridSpan w:val="2"/>
            <w:vAlign w:val="center"/>
          </w:tcPr>
          <w:p w14:paraId="46D0D788" w14:textId="77777777" w:rsidR="00685A67" w:rsidRPr="003C1AF4" w:rsidRDefault="00685A67">
            <w:pPr>
              <w:pStyle w:val="afffffff2"/>
            </w:pPr>
          </w:p>
        </w:tc>
      </w:tr>
      <w:tr w:rsidR="003C1AF4" w:rsidRPr="003C1AF4" w14:paraId="6C60C410" w14:textId="77777777">
        <w:trPr>
          <w:trHeight w:val="314"/>
          <w:jc w:val="center"/>
        </w:trPr>
        <w:tc>
          <w:tcPr>
            <w:tcW w:w="1582" w:type="dxa"/>
            <w:vAlign w:val="center"/>
          </w:tcPr>
          <w:p w14:paraId="1792D592" w14:textId="77777777" w:rsidR="00685A67" w:rsidRPr="003C1AF4" w:rsidRDefault="00000000">
            <w:pPr>
              <w:pStyle w:val="afffffff2"/>
            </w:pPr>
            <w:r w:rsidRPr="003C1AF4">
              <w:rPr>
                <w:rFonts w:hint="eastAsia"/>
              </w:rPr>
              <w:t>数据集名称</w:t>
            </w:r>
          </w:p>
        </w:tc>
        <w:tc>
          <w:tcPr>
            <w:tcW w:w="6793" w:type="dxa"/>
            <w:gridSpan w:val="2"/>
            <w:vAlign w:val="center"/>
          </w:tcPr>
          <w:p w14:paraId="7717F00B" w14:textId="77777777" w:rsidR="00685A67" w:rsidRPr="003C1AF4" w:rsidRDefault="00685A67">
            <w:pPr>
              <w:pStyle w:val="afffffff2"/>
            </w:pPr>
          </w:p>
        </w:tc>
      </w:tr>
      <w:tr w:rsidR="003C1AF4" w:rsidRPr="003C1AF4" w14:paraId="66F8D621" w14:textId="77777777">
        <w:trPr>
          <w:trHeight w:val="314"/>
          <w:jc w:val="center"/>
        </w:trPr>
        <w:tc>
          <w:tcPr>
            <w:tcW w:w="1582" w:type="dxa"/>
            <w:vAlign w:val="center"/>
          </w:tcPr>
          <w:p w14:paraId="574E9392" w14:textId="77777777" w:rsidR="00685A67" w:rsidRPr="003C1AF4" w:rsidRDefault="00000000">
            <w:pPr>
              <w:pStyle w:val="afffffff2"/>
            </w:pPr>
            <w:r w:rsidRPr="003C1AF4">
              <w:rPr>
                <w:rFonts w:hint="eastAsia"/>
              </w:rPr>
              <w:t>碳足迹结果</w:t>
            </w:r>
          </w:p>
        </w:tc>
        <w:tc>
          <w:tcPr>
            <w:tcW w:w="3300" w:type="dxa"/>
            <w:vAlign w:val="center"/>
          </w:tcPr>
          <w:p w14:paraId="7C802852" w14:textId="77777777" w:rsidR="00685A67" w:rsidRPr="003C1AF4" w:rsidRDefault="00685A67">
            <w:pPr>
              <w:pStyle w:val="afffffff2"/>
            </w:pPr>
          </w:p>
        </w:tc>
        <w:tc>
          <w:tcPr>
            <w:tcW w:w="3493" w:type="dxa"/>
            <w:vAlign w:val="center"/>
          </w:tcPr>
          <w:p w14:paraId="5B97BB49" w14:textId="77777777" w:rsidR="00685A67" w:rsidRPr="003C1AF4" w:rsidRDefault="00000000">
            <w:pPr>
              <w:pStyle w:val="afffffff2"/>
            </w:pPr>
            <w:r w:rsidRPr="003C1AF4">
              <w:rPr>
                <w:rFonts w:hint="eastAsia"/>
              </w:rPr>
              <w:t>kgCO2eq</w:t>
            </w:r>
          </w:p>
        </w:tc>
      </w:tr>
      <w:tr w:rsidR="003C1AF4" w:rsidRPr="003C1AF4" w14:paraId="2EBD9460" w14:textId="77777777">
        <w:trPr>
          <w:trHeight w:val="420"/>
          <w:jc w:val="center"/>
        </w:trPr>
        <w:tc>
          <w:tcPr>
            <w:tcW w:w="1582" w:type="dxa"/>
            <w:vMerge w:val="restart"/>
            <w:vAlign w:val="center"/>
          </w:tcPr>
          <w:p w14:paraId="733B9E6E" w14:textId="77777777" w:rsidR="00685A67" w:rsidRPr="003C1AF4" w:rsidRDefault="00000000">
            <w:pPr>
              <w:pStyle w:val="afffffff2"/>
            </w:pPr>
            <w:r w:rsidRPr="003C1AF4">
              <w:rPr>
                <w:rFonts w:hint="eastAsia"/>
              </w:rPr>
              <w:t>温室气体数据集</w:t>
            </w:r>
          </w:p>
        </w:tc>
        <w:tc>
          <w:tcPr>
            <w:tcW w:w="3300" w:type="dxa"/>
            <w:vAlign w:val="center"/>
          </w:tcPr>
          <w:p w14:paraId="5139D81F" w14:textId="77777777" w:rsidR="00685A67" w:rsidRPr="003C1AF4" w:rsidRDefault="00000000">
            <w:pPr>
              <w:pStyle w:val="afffffff2"/>
            </w:pPr>
            <w:r w:rsidRPr="003C1AF4">
              <w:rPr>
                <w:rFonts w:hint="eastAsia"/>
              </w:rPr>
              <w:t>类型</w:t>
            </w:r>
          </w:p>
        </w:tc>
        <w:tc>
          <w:tcPr>
            <w:tcW w:w="3493" w:type="dxa"/>
            <w:vAlign w:val="center"/>
          </w:tcPr>
          <w:p w14:paraId="33250856" w14:textId="77777777" w:rsidR="00685A67" w:rsidRPr="003C1AF4" w:rsidRDefault="00000000">
            <w:pPr>
              <w:pStyle w:val="afffffff2"/>
            </w:pPr>
            <w:r w:rsidRPr="003C1AF4">
              <w:rPr>
                <w:rFonts w:hint="eastAsia"/>
              </w:rPr>
              <w:t>数量</w:t>
            </w:r>
          </w:p>
        </w:tc>
      </w:tr>
      <w:tr w:rsidR="003C1AF4" w:rsidRPr="003C1AF4" w14:paraId="7597EC8E" w14:textId="77777777">
        <w:trPr>
          <w:trHeight w:val="420"/>
          <w:jc w:val="center"/>
        </w:trPr>
        <w:tc>
          <w:tcPr>
            <w:tcW w:w="1582" w:type="dxa"/>
            <w:vMerge/>
            <w:vAlign w:val="center"/>
          </w:tcPr>
          <w:p w14:paraId="39F1E524" w14:textId="77777777" w:rsidR="00685A67" w:rsidRPr="003C1AF4" w:rsidRDefault="00685A67">
            <w:pPr>
              <w:pStyle w:val="afffffff2"/>
            </w:pPr>
          </w:p>
        </w:tc>
        <w:tc>
          <w:tcPr>
            <w:tcW w:w="3300" w:type="dxa"/>
            <w:vAlign w:val="center"/>
          </w:tcPr>
          <w:p w14:paraId="0FF06DBF" w14:textId="77777777" w:rsidR="00685A67" w:rsidRPr="003C1AF4" w:rsidRDefault="00000000">
            <w:pPr>
              <w:pStyle w:val="afffffff2"/>
            </w:pPr>
            <w:r w:rsidRPr="003C1AF4">
              <w:rPr>
                <w:rFonts w:hint="eastAsia"/>
              </w:rPr>
              <w:t>二氧化碳（化石源）</w:t>
            </w:r>
          </w:p>
        </w:tc>
        <w:tc>
          <w:tcPr>
            <w:tcW w:w="3493" w:type="dxa"/>
            <w:vAlign w:val="center"/>
          </w:tcPr>
          <w:p w14:paraId="15AEFFCC" w14:textId="77777777" w:rsidR="00685A67" w:rsidRPr="003C1AF4" w:rsidRDefault="00685A67">
            <w:pPr>
              <w:pStyle w:val="afffffff2"/>
            </w:pPr>
          </w:p>
        </w:tc>
      </w:tr>
      <w:tr w:rsidR="003C1AF4" w:rsidRPr="003C1AF4" w14:paraId="7B408B9A" w14:textId="77777777">
        <w:trPr>
          <w:trHeight w:val="420"/>
          <w:jc w:val="center"/>
        </w:trPr>
        <w:tc>
          <w:tcPr>
            <w:tcW w:w="1582" w:type="dxa"/>
            <w:vMerge/>
            <w:vAlign w:val="center"/>
          </w:tcPr>
          <w:p w14:paraId="605AED4F" w14:textId="77777777" w:rsidR="00685A67" w:rsidRPr="003C1AF4" w:rsidRDefault="00685A67">
            <w:pPr>
              <w:pStyle w:val="afffffff2"/>
            </w:pPr>
          </w:p>
        </w:tc>
        <w:tc>
          <w:tcPr>
            <w:tcW w:w="3300" w:type="dxa"/>
            <w:vAlign w:val="center"/>
          </w:tcPr>
          <w:p w14:paraId="1B4ED4EE" w14:textId="77777777" w:rsidR="00685A67" w:rsidRPr="003C1AF4" w:rsidRDefault="00000000">
            <w:pPr>
              <w:pStyle w:val="afffffff2"/>
            </w:pPr>
            <w:r w:rsidRPr="003C1AF4">
              <w:rPr>
                <w:rFonts w:hint="eastAsia"/>
              </w:rPr>
              <w:t>甲烷（化石源）</w:t>
            </w:r>
          </w:p>
        </w:tc>
        <w:tc>
          <w:tcPr>
            <w:tcW w:w="3493" w:type="dxa"/>
            <w:vAlign w:val="center"/>
          </w:tcPr>
          <w:p w14:paraId="3A4B7126" w14:textId="77777777" w:rsidR="00685A67" w:rsidRPr="003C1AF4" w:rsidRDefault="00685A67">
            <w:pPr>
              <w:pStyle w:val="afffffff2"/>
            </w:pPr>
          </w:p>
        </w:tc>
      </w:tr>
      <w:tr w:rsidR="003C1AF4" w:rsidRPr="003C1AF4" w14:paraId="1B4BCE26" w14:textId="77777777">
        <w:trPr>
          <w:trHeight w:val="420"/>
          <w:jc w:val="center"/>
        </w:trPr>
        <w:tc>
          <w:tcPr>
            <w:tcW w:w="1582" w:type="dxa"/>
            <w:vMerge/>
            <w:vAlign w:val="center"/>
          </w:tcPr>
          <w:p w14:paraId="76389A1D" w14:textId="77777777" w:rsidR="00685A67" w:rsidRPr="003C1AF4" w:rsidRDefault="00685A67">
            <w:pPr>
              <w:pStyle w:val="afffffff2"/>
            </w:pPr>
          </w:p>
        </w:tc>
        <w:tc>
          <w:tcPr>
            <w:tcW w:w="3300" w:type="dxa"/>
            <w:vAlign w:val="center"/>
          </w:tcPr>
          <w:p w14:paraId="747D3E72" w14:textId="77777777" w:rsidR="00685A67" w:rsidRPr="003C1AF4" w:rsidRDefault="00000000">
            <w:pPr>
              <w:pStyle w:val="afffffff2"/>
            </w:pPr>
            <w:r w:rsidRPr="003C1AF4">
              <w:rPr>
                <w:rFonts w:hint="eastAsia"/>
              </w:rPr>
              <w:t>甲烷（生物源）</w:t>
            </w:r>
          </w:p>
        </w:tc>
        <w:tc>
          <w:tcPr>
            <w:tcW w:w="3493" w:type="dxa"/>
            <w:vAlign w:val="center"/>
          </w:tcPr>
          <w:p w14:paraId="03D19B9F" w14:textId="77777777" w:rsidR="00685A67" w:rsidRPr="003C1AF4" w:rsidRDefault="00685A67">
            <w:pPr>
              <w:pStyle w:val="afffffff2"/>
            </w:pPr>
          </w:p>
        </w:tc>
      </w:tr>
      <w:tr w:rsidR="003C1AF4" w:rsidRPr="003C1AF4" w14:paraId="3EB5E5A6" w14:textId="77777777">
        <w:trPr>
          <w:trHeight w:val="420"/>
          <w:jc w:val="center"/>
        </w:trPr>
        <w:tc>
          <w:tcPr>
            <w:tcW w:w="1582" w:type="dxa"/>
            <w:vMerge/>
            <w:vAlign w:val="center"/>
          </w:tcPr>
          <w:p w14:paraId="463041CD" w14:textId="77777777" w:rsidR="00685A67" w:rsidRPr="003C1AF4" w:rsidRDefault="00685A67">
            <w:pPr>
              <w:pStyle w:val="afffffff2"/>
            </w:pPr>
          </w:p>
        </w:tc>
        <w:tc>
          <w:tcPr>
            <w:tcW w:w="3300" w:type="dxa"/>
            <w:vAlign w:val="center"/>
          </w:tcPr>
          <w:p w14:paraId="44591F94" w14:textId="77777777" w:rsidR="00685A67" w:rsidRPr="003C1AF4" w:rsidRDefault="00000000">
            <w:pPr>
              <w:pStyle w:val="afffffff2"/>
            </w:pPr>
            <w:r w:rsidRPr="003C1AF4">
              <w:rPr>
                <w:rFonts w:hint="eastAsia"/>
              </w:rPr>
              <w:t>氧化亚氮</w:t>
            </w:r>
          </w:p>
        </w:tc>
        <w:tc>
          <w:tcPr>
            <w:tcW w:w="3493" w:type="dxa"/>
            <w:vAlign w:val="center"/>
          </w:tcPr>
          <w:p w14:paraId="2A1D3CE5" w14:textId="77777777" w:rsidR="00685A67" w:rsidRPr="003C1AF4" w:rsidRDefault="00685A67">
            <w:pPr>
              <w:pStyle w:val="afffffff2"/>
            </w:pPr>
          </w:p>
        </w:tc>
      </w:tr>
      <w:tr w:rsidR="003C1AF4" w:rsidRPr="003C1AF4" w14:paraId="2C8406A0" w14:textId="77777777">
        <w:trPr>
          <w:trHeight w:val="420"/>
          <w:jc w:val="center"/>
        </w:trPr>
        <w:tc>
          <w:tcPr>
            <w:tcW w:w="1582" w:type="dxa"/>
            <w:vMerge/>
            <w:vAlign w:val="center"/>
          </w:tcPr>
          <w:p w14:paraId="6337DD94" w14:textId="77777777" w:rsidR="00685A67" w:rsidRPr="003C1AF4" w:rsidRDefault="00685A67">
            <w:pPr>
              <w:pStyle w:val="afffffff2"/>
            </w:pPr>
          </w:p>
        </w:tc>
        <w:tc>
          <w:tcPr>
            <w:tcW w:w="3300" w:type="dxa"/>
            <w:vAlign w:val="center"/>
          </w:tcPr>
          <w:p w14:paraId="713C7385" w14:textId="77777777" w:rsidR="00685A67" w:rsidRPr="003C1AF4" w:rsidRDefault="00000000">
            <w:pPr>
              <w:pStyle w:val="afffffff2"/>
            </w:pPr>
            <w:r w:rsidRPr="003C1AF4">
              <w:rPr>
                <w:rFonts w:hint="eastAsia"/>
              </w:rPr>
              <w:t>......</w:t>
            </w:r>
          </w:p>
        </w:tc>
        <w:tc>
          <w:tcPr>
            <w:tcW w:w="3493" w:type="dxa"/>
            <w:vAlign w:val="center"/>
          </w:tcPr>
          <w:p w14:paraId="37289FB7" w14:textId="77777777" w:rsidR="00685A67" w:rsidRPr="003C1AF4" w:rsidRDefault="00685A67">
            <w:pPr>
              <w:pStyle w:val="afffffff2"/>
            </w:pPr>
          </w:p>
        </w:tc>
      </w:tr>
      <w:tr w:rsidR="00685A67" w:rsidRPr="003C1AF4" w14:paraId="6BE432E6" w14:textId="77777777">
        <w:trPr>
          <w:trHeight w:val="374"/>
          <w:jc w:val="center"/>
        </w:trPr>
        <w:tc>
          <w:tcPr>
            <w:tcW w:w="1582" w:type="dxa"/>
            <w:vAlign w:val="center"/>
          </w:tcPr>
          <w:p w14:paraId="5FFEE51D" w14:textId="77777777" w:rsidR="00685A67" w:rsidRPr="003C1AF4" w:rsidRDefault="00000000">
            <w:pPr>
              <w:pStyle w:val="afffffff2"/>
            </w:pPr>
            <w:r w:rsidRPr="003C1AF4">
              <w:rPr>
                <w:rFonts w:hint="eastAsia"/>
              </w:rPr>
              <w:t>GWP来源</w:t>
            </w:r>
          </w:p>
        </w:tc>
        <w:tc>
          <w:tcPr>
            <w:tcW w:w="6793" w:type="dxa"/>
            <w:gridSpan w:val="2"/>
            <w:vAlign w:val="center"/>
          </w:tcPr>
          <w:p w14:paraId="50A88431" w14:textId="77777777" w:rsidR="00685A67" w:rsidRPr="003C1AF4" w:rsidRDefault="00685A67">
            <w:pPr>
              <w:pStyle w:val="afffffff2"/>
            </w:pPr>
          </w:p>
        </w:tc>
      </w:tr>
    </w:tbl>
    <w:p w14:paraId="2C819F5C" w14:textId="77777777" w:rsidR="00685A67" w:rsidRPr="003C1AF4" w:rsidRDefault="00685A67"/>
    <w:p w14:paraId="03CB655E" w14:textId="77777777" w:rsidR="00685A67" w:rsidRPr="003C1AF4" w:rsidRDefault="00000000">
      <w:r w:rsidRPr="003C1AF4">
        <w:rPr>
          <w:rFonts w:hint="eastAsia"/>
        </w:rPr>
        <w:br w:type="page"/>
      </w:r>
    </w:p>
    <w:p w14:paraId="2CFC6B91" w14:textId="77777777" w:rsidR="00685A67" w:rsidRPr="003C1AF4" w:rsidRDefault="00000000">
      <w:pPr>
        <w:pStyle w:val="aff2"/>
        <w:adjustRightInd w:val="0"/>
        <w:snapToGrid w:val="0"/>
        <w:spacing w:beforeLines="50" w:before="156" w:after="156" w:line="312" w:lineRule="auto"/>
      </w:pPr>
      <w:bookmarkStart w:id="318" w:name="_Toc24307"/>
      <w:bookmarkStart w:id="319" w:name="_Toc26403"/>
      <w:bookmarkStart w:id="320" w:name="_Toc1694"/>
      <w:bookmarkStart w:id="321" w:name="_Toc13637"/>
      <w:bookmarkStart w:id="322" w:name="_Toc7038"/>
      <w:bookmarkStart w:id="323" w:name="_Toc29028"/>
      <w:bookmarkStart w:id="324" w:name="_Toc2220"/>
      <w:bookmarkStart w:id="325" w:name="_Toc31433"/>
      <w:bookmarkStart w:id="326" w:name="_Toc23546"/>
      <w:bookmarkStart w:id="327" w:name="_Toc11956"/>
      <w:bookmarkStart w:id="328" w:name="_Toc4287"/>
      <w:r w:rsidRPr="003C1AF4">
        <w:lastRenderedPageBreak/>
        <w:br/>
      </w:r>
      <w:bookmarkStart w:id="329" w:name="_Toc183643650"/>
      <w:bookmarkStart w:id="330" w:name="_Toc215659949"/>
      <w:r w:rsidRPr="003C1AF4">
        <w:rPr>
          <w:rFonts w:hint="eastAsia"/>
        </w:rPr>
        <w:t>（资料性）</w:t>
      </w:r>
      <w:r w:rsidRPr="003C1AF4">
        <w:br/>
      </w:r>
      <w:r w:rsidRPr="003C1AF4">
        <w:rPr>
          <w:rFonts w:hint="eastAsia"/>
        </w:rPr>
        <w:t>数据集文档</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6AB757CA" w14:textId="77777777" w:rsidR="00685A67" w:rsidRPr="003C1AF4" w:rsidRDefault="00000000">
      <w:pPr>
        <w:pStyle w:val="afffff3"/>
        <w:adjustRightInd w:val="0"/>
        <w:snapToGrid w:val="0"/>
        <w:spacing w:line="312" w:lineRule="auto"/>
        <w:ind w:firstLine="420"/>
      </w:pPr>
      <w:r w:rsidRPr="003C1AF4">
        <w:rPr>
          <w:rFonts w:hint="eastAsia"/>
        </w:rPr>
        <w:t>数据集文档见表</w:t>
      </w:r>
      <w:r w:rsidRPr="003C1AF4">
        <w:rPr>
          <w:rFonts w:ascii="Times New Roman"/>
        </w:rPr>
        <w:t>C.1</w:t>
      </w:r>
      <w:r w:rsidRPr="003C1AF4">
        <w:rPr>
          <w:rFonts w:hint="eastAsia"/>
        </w:rPr>
        <w:t>。</w:t>
      </w:r>
    </w:p>
    <w:p w14:paraId="16AFD07A" w14:textId="77777777" w:rsidR="00685A67" w:rsidRPr="003C1AF4" w:rsidRDefault="00000000">
      <w:pPr>
        <w:pStyle w:val="afffff3"/>
        <w:adjustRightInd w:val="0"/>
        <w:snapToGrid w:val="0"/>
        <w:spacing w:beforeLines="50" w:before="156" w:afterLines="50" w:after="156" w:line="312" w:lineRule="auto"/>
        <w:ind w:firstLineChars="0" w:firstLine="0"/>
        <w:jc w:val="center"/>
        <w:rPr>
          <w:rFonts w:ascii="黑体" w:eastAsia="黑体" w:hAnsi="黑体" w:cs="黑体" w:hint="eastAsia"/>
        </w:rPr>
      </w:pPr>
      <w:r w:rsidRPr="003C1AF4">
        <w:rPr>
          <w:rFonts w:ascii="黑体" w:eastAsia="黑体" w:hAnsi="黑体" w:cs="黑体" w:hint="eastAsia"/>
        </w:rPr>
        <w:t>表C.1 数据集文档</w:t>
      </w:r>
    </w:p>
    <w:tbl>
      <w:tblPr>
        <w:tblW w:w="0" w:type="auto"/>
        <w:jc w:val="center"/>
        <w:tblLayout w:type="fixed"/>
        <w:tblLook w:val="04A0" w:firstRow="1" w:lastRow="0" w:firstColumn="1" w:lastColumn="0" w:noHBand="0" w:noVBand="1"/>
      </w:tblPr>
      <w:tblGrid>
        <w:gridCol w:w="1546"/>
        <w:gridCol w:w="1293"/>
        <w:gridCol w:w="372"/>
        <w:gridCol w:w="183"/>
        <w:gridCol w:w="675"/>
        <w:gridCol w:w="1146"/>
        <w:gridCol w:w="14"/>
        <w:gridCol w:w="240"/>
        <w:gridCol w:w="1352"/>
        <w:gridCol w:w="27"/>
        <w:gridCol w:w="1601"/>
      </w:tblGrid>
      <w:tr w:rsidR="003C1AF4" w:rsidRPr="003C1AF4" w14:paraId="0D9C7317"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71DDA7F7" w14:textId="77777777" w:rsidR="00685A67" w:rsidRPr="003C1AF4" w:rsidRDefault="00000000">
            <w:pPr>
              <w:pStyle w:val="afffffff2"/>
            </w:pPr>
            <w:r w:rsidRPr="003C1AF4">
              <w:rPr>
                <w:rFonts w:hint="eastAsia"/>
              </w:rPr>
              <w:t>数据集名称</w:t>
            </w:r>
          </w:p>
        </w:tc>
        <w:tc>
          <w:tcPr>
            <w:tcW w:w="6903" w:type="dxa"/>
            <w:gridSpan w:val="10"/>
            <w:tcBorders>
              <w:top w:val="single" w:sz="4" w:space="0" w:color="000000"/>
              <w:left w:val="single" w:sz="4" w:space="0" w:color="000000"/>
              <w:bottom w:val="single" w:sz="4" w:space="0" w:color="000000"/>
              <w:right w:val="single" w:sz="4" w:space="0" w:color="000000"/>
            </w:tcBorders>
            <w:vAlign w:val="center"/>
          </w:tcPr>
          <w:p w14:paraId="5F81B227" w14:textId="77777777" w:rsidR="00685A67" w:rsidRPr="003C1AF4" w:rsidRDefault="00685A67">
            <w:pPr>
              <w:pStyle w:val="afffffff2"/>
            </w:pPr>
          </w:p>
        </w:tc>
      </w:tr>
      <w:tr w:rsidR="003C1AF4" w:rsidRPr="003C1AF4" w14:paraId="27931618"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45F7E291" w14:textId="77777777" w:rsidR="00685A67" w:rsidRPr="003C1AF4" w:rsidRDefault="00000000">
            <w:pPr>
              <w:pStyle w:val="afffffff2"/>
            </w:pPr>
            <w:r w:rsidRPr="003C1AF4">
              <w:rPr>
                <w:rFonts w:hint="eastAsia"/>
              </w:rPr>
              <w:t>数据集文档链接</w:t>
            </w:r>
          </w:p>
        </w:tc>
        <w:tc>
          <w:tcPr>
            <w:tcW w:w="6903" w:type="dxa"/>
            <w:gridSpan w:val="10"/>
            <w:tcBorders>
              <w:top w:val="single" w:sz="4" w:space="0" w:color="000000"/>
              <w:left w:val="single" w:sz="4" w:space="0" w:color="000000"/>
              <w:bottom w:val="single" w:sz="4" w:space="0" w:color="000000"/>
              <w:right w:val="single" w:sz="4" w:space="0" w:color="000000"/>
            </w:tcBorders>
            <w:vAlign w:val="center"/>
          </w:tcPr>
          <w:p w14:paraId="51BBAAC5" w14:textId="77777777" w:rsidR="00685A67" w:rsidRPr="003C1AF4" w:rsidRDefault="00685A67">
            <w:pPr>
              <w:pStyle w:val="afffffff2"/>
            </w:pPr>
          </w:p>
        </w:tc>
      </w:tr>
      <w:tr w:rsidR="003C1AF4" w:rsidRPr="003C1AF4" w14:paraId="71131A0A" w14:textId="77777777">
        <w:trPr>
          <w:trHeight w:val="3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50C357FB" w14:textId="77777777" w:rsidR="00685A67" w:rsidRPr="003C1AF4" w:rsidRDefault="00000000">
            <w:pPr>
              <w:pStyle w:val="afffffff2"/>
            </w:pPr>
            <w:r w:rsidRPr="003C1AF4">
              <w:rPr>
                <w:rFonts w:hint="eastAsia"/>
              </w:rPr>
              <w:t>一、目标与范围定义</w:t>
            </w:r>
          </w:p>
        </w:tc>
      </w:tr>
      <w:tr w:rsidR="003C1AF4" w:rsidRPr="003C1AF4" w14:paraId="195E53D4"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04DAD405" w14:textId="77777777" w:rsidR="00685A67" w:rsidRPr="003C1AF4" w:rsidRDefault="00000000">
            <w:pPr>
              <w:pStyle w:val="afffffff2"/>
            </w:pPr>
            <w:r w:rsidRPr="003C1AF4">
              <w:rPr>
                <w:rFonts w:hint="eastAsia"/>
              </w:rPr>
              <w:t>产品名称</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5A0463F6" w14:textId="77777777" w:rsidR="00685A67" w:rsidRPr="003C1AF4" w:rsidRDefault="00685A67">
            <w:pPr>
              <w:pStyle w:val="afffffff2"/>
            </w:pP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757BAB48" w14:textId="77777777" w:rsidR="00685A67" w:rsidRPr="003C1AF4" w:rsidRDefault="00000000">
            <w:pPr>
              <w:pStyle w:val="afffffff2"/>
            </w:pPr>
            <w:r w:rsidRPr="003C1AF4">
              <w:rPr>
                <w:rFonts w:hint="eastAsia"/>
              </w:rPr>
              <w:t>基准流</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2466DDF9" w14:textId="77777777" w:rsidR="00685A67" w:rsidRPr="003C1AF4" w:rsidRDefault="00685A67">
            <w:pPr>
              <w:pStyle w:val="afffffff2"/>
            </w:pPr>
          </w:p>
        </w:tc>
      </w:tr>
      <w:tr w:rsidR="003C1AF4" w:rsidRPr="003C1AF4" w14:paraId="185ABDA9"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52C2B299" w14:textId="77777777" w:rsidR="00685A67" w:rsidRPr="003C1AF4" w:rsidRDefault="00000000">
            <w:pPr>
              <w:pStyle w:val="afffffff2"/>
            </w:pPr>
            <w:r w:rsidRPr="003C1AF4">
              <w:rPr>
                <w:rFonts w:hint="eastAsia"/>
              </w:rPr>
              <w:t>产品别名</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124A7578" w14:textId="77777777" w:rsidR="00685A67" w:rsidRPr="003C1AF4" w:rsidRDefault="00685A67">
            <w:pPr>
              <w:pStyle w:val="afffffff2"/>
            </w:pP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4D8946EC" w14:textId="77777777" w:rsidR="00685A67" w:rsidRPr="003C1AF4" w:rsidRDefault="00000000">
            <w:pPr>
              <w:pStyle w:val="afffffff2"/>
            </w:pPr>
            <w:r w:rsidRPr="003C1AF4">
              <w:rPr>
                <w:rFonts w:hint="eastAsia"/>
              </w:rPr>
              <w:t>规格型号</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2672ACC5" w14:textId="77777777" w:rsidR="00685A67" w:rsidRPr="003C1AF4" w:rsidRDefault="00685A67">
            <w:pPr>
              <w:pStyle w:val="afffffff2"/>
            </w:pPr>
          </w:p>
        </w:tc>
      </w:tr>
      <w:tr w:rsidR="003C1AF4" w:rsidRPr="003C1AF4" w14:paraId="64B3B26D"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6C2AC9CB" w14:textId="77777777" w:rsidR="00685A67" w:rsidRPr="003C1AF4" w:rsidRDefault="00000000">
            <w:pPr>
              <w:pStyle w:val="afffffff2"/>
            </w:pPr>
            <w:r w:rsidRPr="003C1AF4">
              <w:rPr>
                <w:rFonts w:hint="eastAsia"/>
              </w:rPr>
              <w:t>产品生物碳含量</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408C62F0" w14:textId="77777777" w:rsidR="00685A67" w:rsidRPr="003C1AF4" w:rsidRDefault="00685A67">
            <w:pPr>
              <w:pStyle w:val="afffffff2"/>
            </w:pP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64BC6422" w14:textId="77777777" w:rsidR="00685A67" w:rsidRPr="003C1AF4" w:rsidRDefault="00000000">
            <w:pPr>
              <w:pStyle w:val="afffffff2"/>
            </w:pPr>
            <w:r w:rsidRPr="003C1AF4">
              <w:rPr>
                <w:rFonts w:hint="eastAsia"/>
              </w:rPr>
              <w:t>所属行业</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2A5A491D" w14:textId="77777777" w:rsidR="00685A67" w:rsidRPr="003C1AF4" w:rsidRDefault="00685A67">
            <w:pPr>
              <w:pStyle w:val="afffffff2"/>
            </w:pPr>
          </w:p>
        </w:tc>
      </w:tr>
      <w:tr w:rsidR="003C1AF4" w:rsidRPr="003C1AF4" w14:paraId="6B49F921"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5CD0F815" w14:textId="77777777" w:rsidR="00685A67" w:rsidRPr="003C1AF4" w:rsidRDefault="00000000">
            <w:pPr>
              <w:pStyle w:val="afffffff2"/>
            </w:pPr>
            <w:r w:rsidRPr="003C1AF4">
              <w:rPr>
                <w:rFonts w:hint="eastAsia"/>
              </w:rPr>
              <w:t>统计用产品分类</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57CA1A77" w14:textId="77777777" w:rsidR="00685A67" w:rsidRPr="003C1AF4" w:rsidRDefault="00685A67">
            <w:pPr>
              <w:pStyle w:val="afffffff2"/>
            </w:pP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7F662317" w14:textId="77777777" w:rsidR="00685A67" w:rsidRPr="003C1AF4" w:rsidRDefault="00000000">
            <w:pPr>
              <w:pStyle w:val="afffffff2"/>
            </w:pPr>
            <w:r w:rsidRPr="003C1AF4">
              <w:rPr>
                <w:rFonts w:hint="eastAsia"/>
              </w:rPr>
              <w:t>年份代表性</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0C5D1DB9" w14:textId="77777777" w:rsidR="00685A67" w:rsidRPr="003C1AF4" w:rsidRDefault="00685A67">
            <w:pPr>
              <w:pStyle w:val="afffffff2"/>
            </w:pPr>
          </w:p>
        </w:tc>
      </w:tr>
      <w:tr w:rsidR="003C1AF4" w:rsidRPr="003C1AF4" w14:paraId="6F92F1B6" w14:textId="77777777">
        <w:trPr>
          <w:trHeight w:val="322"/>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0FE7464D" w14:textId="77777777" w:rsidR="00685A67" w:rsidRPr="003C1AF4" w:rsidRDefault="00000000">
            <w:pPr>
              <w:pStyle w:val="afffffff2"/>
            </w:pPr>
            <w:r w:rsidRPr="003C1AF4">
              <w:rPr>
                <w:rFonts w:hint="eastAsia"/>
              </w:rPr>
              <w:t>地理代表性</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3680AD3F" w14:textId="77777777" w:rsidR="00685A67" w:rsidRPr="003C1AF4" w:rsidRDefault="00685A67">
            <w:pPr>
              <w:pStyle w:val="afffffff2"/>
            </w:pP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01832959" w14:textId="77777777" w:rsidR="00685A67" w:rsidRPr="003C1AF4" w:rsidRDefault="00000000">
            <w:pPr>
              <w:pStyle w:val="afffffff2"/>
            </w:pPr>
            <w:r w:rsidRPr="003C1AF4">
              <w:rPr>
                <w:rFonts w:hint="eastAsia"/>
              </w:rPr>
              <w:t>系统边界</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1FD5FE8C" w14:textId="77777777" w:rsidR="00685A67" w:rsidRPr="003C1AF4" w:rsidRDefault="00685A67">
            <w:pPr>
              <w:pStyle w:val="afffffff2"/>
            </w:pPr>
          </w:p>
        </w:tc>
      </w:tr>
      <w:tr w:rsidR="003C1AF4" w:rsidRPr="003C1AF4" w14:paraId="56DCA47C" w14:textId="77777777">
        <w:trPr>
          <w:trHeight w:val="3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734FC8F0" w14:textId="77777777" w:rsidR="00685A67" w:rsidRPr="003C1AF4" w:rsidRDefault="00000000">
            <w:pPr>
              <w:pStyle w:val="afffffff2"/>
            </w:pPr>
            <w:r w:rsidRPr="003C1AF4">
              <w:rPr>
                <w:rFonts w:hint="eastAsia"/>
              </w:rPr>
              <w:t>二、单元过程信息</w:t>
            </w:r>
          </w:p>
        </w:tc>
      </w:tr>
      <w:tr w:rsidR="003C1AF4" w:rsidRPr="003C1AF4" w14:paraId="61BD266B" w14:textId="77777777">
        <w:trPr>
          <w:trHeight w:val="55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699F0847" w14:textId="77777777" w:rsidR="00685A67" w:rsidRPr="003C1AF4" w:rsidRDefault="00000000">
            <w:pPr>
              <w:pStyle w:val="afffffff2"/>
            </w:pPr>
            <w:r w:rsidRPr="003C1AF4">
              <w:rPr>
                <w:rFonts w:hint="eastAsia"/>
              </w:rPr>
              <w:t>单元过程名称</w:t>
            </w:r>
          </w:p>
        </w:tc>
        <w:tc>
          <w:tcPr>
            <w:tcW w:w="1665" w:type="dxa"/>
            <w:gridSpan w:val="2"/>
            <w:tcBorders>
              <w:top w:val="single" w:sz="4" w:space="0" w:color="000000"/>
              <w:left w:val="single" w:sz="4" w:space="0" w:color="000000"/>
              <w:bottom w:val="single" w:sz="4" w:space="0" w:color="000000"/>
              <w:right w:val="single" w:sz="4" w:space="0" w:color="000000"/>
            </w:tcBorders>
            <w:vAlign w:val="center"/>
          </w:tcPr>
          <w:p w14:paraId="150D86D4" w14:textId="77777777" w:rsidR="00685A67" w:rsidRPr="003C1AF4" w:rsidRDefault="00000000">
            <w:pPr>
              <w:pStyle w:val="afffffff2"/>
            </w:pPr>
            <w:r w:rsidRPr="003C1AF4">
              <w:rPr>
                <w:rFonts w:hint="eastAsia"/>
              </w:rPr>
              <w:t>技术代表性</w:t>
            </w:r>
          </w:p>
        </w:tc>
        <w:tc>
          <w:tcPr>
            <w:tcW w:w="2018" w:type="dxa"/>
            <w:gridSpan w:val="4"/>
            <w:tcBorders>
              <w:top w:val="single" w:sz="4" w:space="0" w:color="000000"/>
              <w:left w:val="single" w:sz="4" w:space="0" w:color="000000"/>
              <w:bottom w:val="single" w:sz="4" w:space="0" w:color="000000"/>
              <w:right w:val="single" w:sz="4" w:space="0" w:color="000000"/>
            </w:tcBorders>
            <w:vAlign w:val="center"/>
          </w:tcPr>
          <w:p w14:paraId="42FA303B" w14:textId="77777777" w:rsidR="00685A67" w:rsidRPr="003C1AF4" w:rsidRDefault="00000000">
            <w:pPr>
              <w:pStyle w:val="afffffff2"/>
            </w:pPr>
            <w:r w:rsidRPr="003C1AF4">
              <w:rPr>
                <w:rFonts w:hint="eastAsia"/>
              </w:rPr>
              <w:t>输入清单</w:t>
            </w: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131930A3" w14:textId="77777777" w:rsidR="00685A67" w:rsidRPr="003C1AF4" w:rsidRDefault="00000000">
            <w:pPr>
              <w:pStyle w:val="afffffff2"/>
            </w:pPr>
            <w:r w:rsidRPr="003C1AF4">
              <w:rPr>
                <w:rFonts w:hint="eastAsia"/>
              </w:rPr>
              <w:t>输出清单</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486B9197" w14:textId="77777777" w:rsidR="00685A67" w:rsidRPr="003C1AF4" w:rsidRDefault="00000000">
            <w:pPr>
              <w:pStyle w:val="afffffff2"/>
            </w:pPr>
            <w:r w:rsidRPr="003C1AF4">
              <w:rPr>
                <w:rFonts w:hint="eastAsia"/>
              </w:rPr>
              <w:t>主要数据来源</w:t>
            </w:r>
          </w:p>
        </w:tc>
      </w:tr>
      <w:tr w:rsidR="003C1AF4" w:rsidRPr="003C1AF4" w14:paraId="20EC2FE5" w14:textId="77777777">
        <w:trPr>
          <w:trHeight w:val="84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3077CB89" w14:textId="77777777" w:rsidR="00685A67" w:rsidRPr="003C1AF4" w:rsidRDefault="00685A67">
            <w:pPr>
              <w:pStyle w:val="afffffff2"/>
            </w:pPr>
          </w:p>
        </w:tc>
        <w:tc>
          <w:tcPr>
            <w:tcW w:w="1665" w:type="dxa"/>
            <w:gridSpan w:val="2"/>
            <w:tcBorders>
              <w:top w:val="single" w:sz="4" w:space="0" w:color="000000"/>
              <w:left w:val="single" w:sz="4" w:space="0" w:color="000000"/>
              <w:bottom w:val="single" w:sz="4" w:space="0" w:color="000000"/>
              <w:right w:val="single" w:sz="4" w:space="0" w:color="000000"/>
            </w:tcBorders>
            <w:vAlign w:val="center"/>
          </w:tcPr>
          <w:p w14:paraId="7EC8197D" w14:textId="77777777" w:rsidR="00685A67" w:rsidRPr="003C1AF4" w:rsidRDefault="00000000">
            <w:pPr>
              <w:pStyle w:val="afffffff2"/>
            </w:pPr>
            <w:r w:rsidRPr="003C1AF4">
              <w:rPr>
                <w:rFonts w:hint="eastAsia"/>
              </w:rPr>
              <w:t>工艺技术类型、原料类型、能源类型等</w:t>
            </w:r>
          </w:p>
        </w:tc>
        <w:tc>
          <w:tcPr>
            <w:tcW w:w="2018" w:type="dxa"/>
            <w:gridSpan w:val="4"/>
            <w:tcBorders>
              <w:top w:val="single" w:sz="4" w:space="0" w:color="000000"/>
              <w:left w:val="single" w:sz="4" w:space="0" w:color="000000"/>
              <w:bottom w:val="single" w:sz="4" w:space="0" w:color="000000"/>
              <w:right w:val="single" w:sz="4" w:space="0" w:color="000000"/>
            </w:tcBorders>
            <w:vAlign w:val="center"/>
          </w:tcPr>
          <w:p w14:paraId="5D86BEA1" w14:textId="77777777" w:rsidR="00685A67" w:rsidRPr="003C1AF4" w:rsidRDefault="00000000">
            <w:pPr>
              <w:pStyle w:val="afffffff2"/>
            </w:pPr>
            <w:r w:rsidRPr="003C1AF4">
              <w:rPr>
                <w:rFonts w:hint="eastAsia"/>
              </w:rPr>
              <w:t>原辅料、能源、自然资料、运输等</w:t>
            </w: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154C07D3" w14:textId="77777777" w:rsidR="00685A67" w:rsidRPr="003C1AF4" w:rsidRDefault="00000000">
            <w:pPr>
              <w:pStyle w:val="afffffff2"/>
            </w:pPr>
            <w:r w:rsidRPr="003C1AF4">
              <w:rPr>
                <w:rFonts w:hint="eastAsia"/>
              </w:rPr>
              <w:t>待处置废物、直接排放的温室气体</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20D4DB42" w14:textId="77777777" w:rsidR="00685A67" w:rsidRPr="003C1AF4" w:rsidRDefault="00000000">
            <w:pPr>
              <w:pStyle w:val="afffffff2"/>
            </w:pPr>
            <w:r w:rsidRPr="003C1AF4">
              <w:rPr>
                <w:rFonts w:hint="eastAsia"/>
              </w:rPr>
              <w:t>资料类型和篇数</w:t>
            </w:r>
          </w:p>
        </w:tc>
      </w:tr>
      <w:tr w:rsidR="003C1AF4" w:rsidRPr="003C1AF4" w14:paraId="42D6802D" w14:textId="77777777">
        <w:trPr>
          <w:trHeight w:val="31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1FF63185" w14:textId="77777777" w:rsidR="00685A67" w:rsidRPr="003C1AF4" w:rsidRDefault="00000000">
            <w:pPr>
              <w:pStyle w:val="afffffff2"/>
              <w:jc w:val="both"/>
            </w:pPr>
            <w:r w:rsidRPr="003C1AF4">
              <w:rPr>
                <w:rFonts w:hint="eastAsia"/>
              </w:rPr>
              <w:t>分配方法（应描述模型中关键过程采用的分配方法和分配系数）</w:t>
            </w:r>
          </w:p>
        </w:tc>
      </w:tr>
      <w:tr w:rsidR="003C1AF4" w:rsidRPr="003C1AF4" w14:paraId="409B9D09"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3A00156A" w14:textId="77777777" w:rsidR="00685A67" w:rsidRPr="003C1AF4" w:rsidRDefault="00000000">
            <w:pPr>
              <w:pStyle w:val="afffffff2"/>
            </w:pPr>
            <w:r w:rsidRPr="003C1AF4">
              <w:rPr>
                <w:rFonts w:hint="eastAsia"/>
              </w:rPr>
              <w:t>单元过程名称</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30425FE5" w14:textId="77777777" w:rsidR="00685A67" w:rsidRPr="003C1AF4" w:rsidRDefault="00000000">
            <w:pPr>
              <w:pStyle w:val="afffffff2"/>
            </w:pPr>
            <w:r w:rsidRPr="003C1AF4">
              <w:rPr>
                <w:rFonts w:hint="eastAsia"/>
              </w:rPr>
              <w:t>分配方法</w:t>
            </w:r>
          </w:p>
        </w:tc>
        <w:tc>
          <w:tcPr>
            <w:tcW w:w="3220" w:type="dxa"/>
            <w:gridSpan w:val="4"/>
            <w:tcBorders>
              <w:top w:val="single" w:sz="4" w:space="0" w:color="000000"/>
              <w:left w:val="single" w:sz="4" w:space="0" w:color="000000"/>
              <w:bottom w:val="single" w:sz="4" w:space="0" w:color="000000"/>
              <w:right w:val="single" w:sz="4" w:space="0" w:color="000000"/>
            </w:tcBorders>
            <w:vAlign w:val="center"/>
          </w:tcPr>
          <w:p w14:paraId="7D65AC9A" w14:textId="77777777" w:rsidR="00685A67" w:rsidRPr="003C1AF4" w:rsidRDefault="00000000">
            <w:pPr>
              <w:pStyle w:val="afffffff2"/>
            </w:pPr>
            <w:r w:rsidRPr="003C1AF4">
              <w:rPr>
                <w:rFonts w:hint="eastAsia"/>
              </w:rPr>
              <w:t>主副产品及其分配比例</w:t>
            </w:r>
          </w:p>
        </w:tc>
      </w:tr>
      <w:tr w:rsidR="003C1AF4" w:rsidRPr="003C1AF4" w14:paraId="15714B65"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2CE43D4F" w14:textId="77777777" w:rsidR="00685A67" w:rsidRPr="003C1AF4" w:rsidRDefault="00685A67">
            <w:pPr>
              <w:pStyle w:val="afffffff2"/>
            </w:pP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4B10CDC6" w14:textId="77777777" w:rsidR="00685A67" w:rsidRPr="003C1AF4" w:rsidRDefault="00000000">
            <w:pPr>
              <w:pStyle w:val="afffffff2"/>
            </w:pPr>
            <w:r w:rsidRPr="003C1AF4">
              <w:rPr>
                <w:rFonts w:hint="eastAsia"/>
              </w:rPr>
              <w:t>如经济价值分配、物理化学分配</w:t>
            </w:r>
          </w:p>
        </w:tc>
        <w:tc>
          <w:tcPr>
            <w:tcW w:w="3220" w:type="dxa"/>
            <w:gridSpan w:val="4"/>
            <w:tcBorders>
              <w:top w:val="single" w:sz="4" w:space="0" w:color="000000"/>
              <w:left w:val="single" w:sz="4" w:space="0" w:color="000000"/>
              <w:bottom w:val="single" w:sz="4" w:space="0" w:color="000000"/>
              <w:right w:val="single" w:sz="4" w:space="0" w:color="000000"/>
            </w:tcBorders>
            <w:vAlign w:val="center"/>
          </w:tcPr>
          <w:p w14:paraId="5EB3091B" w14:textId="77777777" w:rsidR="00685A67" w:rsidRPr="003C1AF4" w:rsidRDefault="00685A67">
            <w:pPr>
              <w:pStyle w:val="afffffff2"/>
            </w:pPr>
          </w:p>
        </w:tc>
      </w:tr>
      <w:tr w:rsidR="003C1AF4" w:rsidRPr="003C1AF4" w14:paraId="3ACBA974" w14:textId="77777777">
        <w:trPr>
          <w:trHeight w:val="40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36661B76" w14:textId="77777777" w:rsidR="00685A67" w:rsidRPr="003C1AF4" w:rsidRDefault="00000000">
            <w:pPr>
              <w:pStyle w:val="afffffff2"/>
            </w:pPr>
            <w:r w:rsidRPr="003C1AF4">
              <w:rPr>
                <w:rFonts w:hint="eastAsia"/>
              </w:rPr>
              <w:t>取舍准则</w:t>
            </w:r>
          </w:p>
        </w:tc>
        <w:tc>
          <w:tcPr>
            <w:tcW w:w="6903" w:type="dxa"/>
            <w:gridSpan w:val="10"/>
            <w:tcBorders>
              <w:top w:val="single" w:sz="4" w:space="0" w:color="000000"/>
              <w:left w:val="single" w:sz="4" w:space="0" w:color="000000"/>
              <w:bottom w:val="single" w:sz="4" w:space="0" w:color="000000"/>
              <w:right w:val="single" w:sz="4" w:space="0" w:color="000000"/>
            </w:tcBorders>
            <w:vAlign w:val="center"/>
          </w:tcPr>
          <w:p w14:paraId="0638596F" w14:textId="77777777" w:rsidR="00685A67" w:rsidRPr="003C1AF4" w:rsidRDefault="00000000">
            <w:pPr>
              <w:pStyle w:val="afffffff2"/>
            </w:pPr>
            <w:r w:rsidRPr="003C1AF4">
              <w:rPr>
                <w:rFonts w:hint="eastAsia"/>
              </w:rPr>
              <w:t>说明详细的取舍规则和取舍情况</w:t>
            </w:r>
          </w:p>
        </w:tc>
      </w:tr>
      <w:tr w:rsidR="003C1AF4" w:rsidRPr="003C1AF4" w14:paraId="413115F4" w14:textId="77777777">
        <w:trPr>
          <w:trHeight w:val="43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32308E79" w14:textId="77777777" w:rsidR="00685A67" w:rsidRPr="003C1AF4" w:rsidRDefault="00000000">
            <w:pPr>
              <w:pStyle w:val="afffffff2"/>
            </w:pPr>
            <w:r w:rsidRPr="003C1AF4">
              <w:rPr>
                <w:rFonts w:hint="eastAsia"/>
              </w:rPr>
              <w:t>完整性检查</w:t>
            </w:r>
          </w:p>
        </w:tc>
        <w:tc>
          <w:tcPr>
            <w:tcW w:w="6903" w:type="dxa"/>
            <w:gridSpan w:val="10"/>
            <w:tcBorders>
              <w:top w:val="single" w:sz="4" w:space="0" w:color="000000"/>
              <w:left w:val="single" w:sz="4" w:space="0" w:color="000000"/>
              <w:bottom w:val="single" w:sz="4" w:space="0" w:color="000000"/>
              <w:right w:val="single" w:sz="4" w:space="0" w:color="000000"/>
            </w:tcBorders>
            <w:vAlign w:val="center"/>
          </w:tcPr>
          <w:p w14:paraId="0BD68ECD" w14:textId="77777777" w:rsidR="00685A67" w:rsidRPr="003C1AF4" w:rsidRDefault="00000000">
            <w:pPr>
              <w:pStyle w:val="afffffff2"/>
            </w:pPr>
            <w:r w:rsidRPr="003C1AF4">
              <w:rPr>
                <w:rFonts w:hint="eastAsia"/>
              </w:rPr>
              <w:t>说明物料平衡检查情况，与其他数据库交叉对比的情况等</w:t>
            </w:r>
          </w:p>
        </w:tc>
      </w:tr>
      <w:tr w:rsidR="003C1AF4" w:rsidRPr="003C1AF4" w14:paraId="6A7CEC79" w14:textId="77777777">
        <w:trPr>
          <w:trHeight w:val="3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1324166C" w14:textId="77777777" w:rsidR="00685A67" w:rsidRPr="003C1AF4" w:rsidRDefault="00000000">
            <w:pPr>
              <w:pStyle w:val="afffffff2"/>
            </w:pPr>
            <w:r w:rsidRPr="003C1AF4">
              <w:rPr>
                <w:rFonts w:hint="eastAsia"/>
              </w:rPr>
              <w:t>三、背景碳足迹因子数据集信息</w:t>
            </w:r>
          </w:p>
        </w:tc>
      </w:tr>
      <w:tr w:rsidR="003C1AF4" w:rsidRPr="003C1AF4" w14:paraId="7AC04A9A" w14:textId="77777777">
        <w:trPr>
          <w:trHeight w:val="31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5588C37C" w14:textId="77777777" w:rsidR="00685A67" w:rsidRPr="003C1AF4" w:rsidRDefault="00000000">
            <w:pPr>
              <w:pStyle w:val="afffffff2"/>
              <w:jc w:val="left"/>
            </w:pPr>
            <w:r w:rsidRPr="003C1AF4">
              <w:rPr>
                <w:rFonts w:hint="eastAsia"/>
              </w:rPr>
              <w:t>结果贡献占比大于5%的背景碳足迹因子</w:t>
            </w:r>
          </w:p>
        </w:tc>
      </w:tr>
      <w:tr w:rsidR="003C1AF4" w:rsidRPr="003C1AF4" w14:paraId="2C702378" w14:textId="77777777">
        <w:trPr>
          <w:trHeight w:val="535"/>
          <w:jc w:val="center"/>
        </w:trPr>
        <w:tc>
          <w:tcPr>
            <w:tcW w:w="3211" w:type="dxa"/>
            <w:gridSpan w:val="3"/>
            <w:tcBorders>
              <w:top w:val="single" w:sz="4" w:space="0" w:color="000000"/>
              <w:left w:val="single" w:sz="4" w:space="0" w:color="000000"/>
              <w:bottom w:val="single" w:sz="4" w:space="0" w:color="000000"/>
              <w:right w:val="single" w:sz="4" w:space="0" w:color="000000"/>
            </w:tcBorders>
            <w:vAlign w:val="center"/>
          </w:tcPr>
          <w:p w14:paraId="3DFAFEFD" w14:textId="77777777" w:rsidR="00685A67" w:rsidRPr="003C1AF4" w:rsidRDefault="00000000">
            <w:pPr>
              <w:pStyle w:val="afffffff2"/>
            </w:pPr>
            <w:r w:rsidRPr="003C1AF4">
              <w:rPr>
                <w:rFonts w:hint="eastAsia"/>
              </w:rPr>
              <w:t>背景碳足迹因子数据集名称</w:t>
            </w:r>
          </w:p>
        </w:tc>
        <w:tc>
          <w:tcPr>
            <w:tcW w:w="2018" w:type="dxa"/>
            <w:gridSpan w:val="4"/>
            <w:tcBorders>
              <w:top w:val="single" w:sz="4" w:space="0" w:color="000000"/>
              <w:left w:val="single" w:sz="4" w:space="0" w:color="000000"/>
              <w:bottom w:val="single" w:sz="4" w:space="0" w:color="000000"/>
              <w:right w:val="single" w:sz="4" w:space="0" w:color="000000"/>
            </w:tcBorders>
            <w:vAlign w:val="center"/>
          </w:tcPr>
          <w:p w14:paraId="6115124A" w14:textId="77777777" w:rsidR="00685A67" w:rsidRPr="003C1AF4" w:rsidRDefault="00000000">
            <w:pPr>
              <w:pStyle w:val="afffffff2"/>
            </w:pPr>
            <w:r w:rsidRPr="003C1AF4">
              <w:rPr>
                <w:rFonts w:hint="eastAsia"/>
              </w:rPr>
              <w:t>所匹配的单元过程及清单名称</w:t>
            </w: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006B8DAF" w14:textId="77777777" w:rsidR="00685A67" w:rsidRPr="003C1AF4" w:rsidRDefault="00000000">
            <w:pPr>
              <w:pStyle w:val="afffffff2"/>
            </w:pPr>
            <w:r w:rsidRPr="003C1AF4">
              <w:rPr>
                <w:rFonts w:hint="eastAsia"/>
              </w:rPr>
              <w:t>贡献占比</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39271C29" w14:textId="77777777" w:rsidR="00685A67" w:rsidRPr="003C1AF4" w:rsidRDefault="00000000">
            <w:pPr>
              <w:pStyle w:val="afffffff2"/>
            </w:pPr>
            <w:r w:rsidRPr="003C1AF4">
              <w:rPr>
                <w:rFonts w:hint="eastAsia"/>
              </w:rPr>
              <w:t>数据集文档链接</w:t>
            </w:r>
          </w:p>
        </w:tc>
      </w:tr>
      <w:tr w:rsidR="003C1AF4" w:rsidRPr="003C1AF4" w14:paraId="2FBEF296" w14:textId="77777777">
        <w:trPr>
          <w:trHeight w:val="310"/>
          <w:jc w:val="center"/>
        </w:trPr>
        <w:tc>
          <w:tcPr>
            <w:tcW w:w="3211" w:type="dxa"/>
            <w:gridSpan w:val="3"/>
            <w:tcBorders>
              <w:top w:val="single" w:sz="4" w:space="0" w:color="000000"/>
              <w:left w:val="single" w:sz="4" w:space="0" w:color="000000"/>
              <w:bottom w:val="single" w:sz="4" w:space="0" w:color="000000"/>
              <w:right w:val="single" w:sz="4" w:space="0" w:color="000000"/>
            </w:tcBorders>
            <w:vAlign w:val="center"/>
          </w:tcPr>
          <w:p w14:paraId="650D77FA" w14:textId="77777777" w:rsidR="00685A67" w:rsidRPr="003C1AF4" w:rsidRDefault="00685A67">
            <w:pPr>
              <w:pStyle w:val="afffffff2"/>
            </w:pPr>
          </w:p>
        </w:tc>
        <w:tc>
          <w:tcPr>
            <w:tcW w:w="2018" w:type="dxa"/>
            <w:gridSpan w:val="4"/>
            <w:tcBorders>
              <w:top w:val="single" w:sz="4" w:space="0" w:color="000000"/>
              <w:left w:val="single" w:sz="4" w:space="0" w:color="000000"/>
              <w:bottom w:val="single" w:sz="4" w:space="0" w:color="000000"/>
              <w:right w:val="single" w:sz="4" w:space="0" w:color="000000"/>
            </w:tcBorders>
            <w:vAlign w:val="center"/>
          </w:tcPr>
          <w:p w14:paraId="50C0934D" w14:textId="77777777" w:rsidR="00685A67" w:rsidRPr="003C1AF4" w:rsidRDefault="00685A67">
            <w:pPr>
              <w:pStyle w:val="afffffff2"/>
            </w:pPr>
          </w:p>
        </w:tc>
        <w:tc>
          <w:tcPr>
            <w:tcW w:w="1592" w:type="dxa"/>
            <w:gridSpan w:val="2"/>
            <w:tcBorders>
              <w:top w:val="single" w:sz="4" w:space="0" w:color="000000"/>
              <w:left w:val="single" w:sz="4" w:space="0" w:color="000000"/>
              <w:bottom w:val="single" w:sz="4" w:space="0" w:color="000000"/>
              <w:right w:val="single" w:sz="4" w:space="0" w:color="000000"/>
            </w:tcBorders>
            <w:vAlign w:val="center"/>
          </w:tcPr>
          <w:p w14:paraId="06DFD6E1" w14:textId="77777777" w:rsidR="00685A67" w:rsidRPr="003C1AF4" w:rsidRDefault="00685A67">
            <w:pPr>
              <w:pStyle w:val="afffffff2"/>
            </w:pP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54432A69" w14:textId="77777777" w:rsidR="00685A67" w:rsidRPr="003C1AF4" w:rsidRDefault="00685A67">
            <w:pPr>
              <w:pStyle w:val="afffffff2"/>
            </w:pPr>
          </w:p>
        </w:tc>
      </w:tr>
      <w:tr w:rsidR="003C1AF4" w:rsidRPr="003C1AF4" w14:paraId="34CA04EB" w14:textId="77777777">
        <w:trPr>
          <w:trHeight w:val="31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4B6D224F" w14:textId="77777777" w:rsidR="00685A67" w:rsidRPr="003C1AF4" w:rsidRDefault="00000000">
            <w:pPr>
              <w:pStyle w:val="afffffff2"/>
            </w:pPr>
            <w:r w:rsidRPr="003C1AF4">
              <w:rPr>
                <w:rFonts w:hint="eastAsia"/>
              </w:rPr>
              <w:t>四、来源不明或匹配性较差的背景碳足迹因子结果贡献占比统计</w:t>
            </w:r>
          </w:p>
        </w:tc>
      </w:tr>
      <w:tr w:rsidR="003C1AF4" w:rsidRPr="003C1AF4" w14:paraId="66BDC116" w14:textId="77777777">
        <w:trPr>
          <w:trHeight w:val="310"/>
          <w:jc w:val="center"/>
        </w:trPr>
        <w:tc>
          <w:tcPr>
            <w:tcW w:w="5469" w:type="dxa"/>
            <w:gridSpan w:val="8"/>
            <w:tcBorders>
              <w:top w:val="single" w:sz="4" w:space="0" w:color="000000"/>
              <w:left w:val="single" w:sz="4" w:space="0" w:color="000000"/>
              <w:bottom w:val="single" w:sz="4" w:space="0" w:color="000000"/>
              <w:right w:val="single" w:sz="4" w:space="0" w:color="000000"/>
            </w:tcBorders>
            <w:vAlign w:val="center"/>
          </w:tcPr>
          <w:p w14:paraId="452B8B81" w14:textId="77777777" w:rsidR="00685A67" w:rsidRPr="003C1AF4" w:rsidRDefault="00000000">
            <w:pPr>
              <w:pStyle w:val="afffffff2"/>
              <w:jc w:val="left"/>
            </w:pPr>
            <w:r w:rsidRPr="003C1AF4">
              <w:rPr>
                <w:rFonts w:hint="eastAsia"/>
              </w:rPr>
              <w:t>来源不明的背景碳足迹因子的贡献占比（%）</w:t>
            </w:r>
          </w:p>
        </w:tc>
        <w:tc>
          <w:tcPr>
            <w:tcW w:w="2980" w:type="dxa"/>
            <w:gridSpan w:val="3"/>
            <w:tcBorders>
              <w:top w:val="single" w:sz="4" w:space="0" w:color="000000"/>
              <w:left w:val="single" w:sz="4" w:space="0" w:color="000000"/>
              <w:bottom w:val="single" w:sz="4" w:space="0" w:color="000000"/>
              <w:right w:val="single" w:sz="4" w:space="0" w:color="000000"/>
            </w:tcBorders>
            <w:vAlign w:val="center"/>
          </w:tcPr>
          <w:p w14:paraId="3293AF6D" w14:textId="77777777" w:rsidR="00685A67" w:rsidRPr="003C1AF4" w:rsidRDefault="00685A67">
            <w:pPr>
              <w:pStyle w:val="afffffff2"/>
            </w:pPr>
          </w:p>
        </w:tc>
      </w:tr>
      <w:tr w:rsidR="003C1AF4" w:rsidRPr="003C1AF4" w14:paraId="5EBBE423" w14:textId="77777777">
        <w:trPr>
          <w:trHeight w:val="310"/>
          <w:jc w:val="center"/>
        </w:trPr>
        <w:tc>
          <w:tcPr>
            <w:tcW w:w="5469" w:type="dxa"/>
            <w:gridSpan w:val="8"/>
            <w:tcBorders>
              <w:top w:val="single" w:sz="4" w:space="0" w:color="000000"/>
              <w:left w:val="single" w:sz="4" w:space="0" w:color="000000"/>
              <w:bottom w:val="single" w:sz="4" w:space="0" w:color="000000"/>
              <w:right w:val="single" w:sz="4" w:space="0" w:color="000000"/>
            </w:tcBorders>
            <w:vAlign w:val="center"/>
          </w:tcPr>
          <w:p w14:paraId="18A556B1" w14:textId="77777777" w:rsidR="00685A67" w:rsidRPr="003C1AF4" w:rsidRDefault="00000000">
            <w:pPr>
              <w:pStyle w:val="afffffff2"/>
              <w:jc w:val="left"/>
            </w:pPr>
            <w:r w:rsidRPr="003C1AF4">
              <w:rPr>
                <w:rFonts w:hint="eastAsia"/>
              </w:rPr>
              <w:t>国家或地区不匹配的背景碳足迹因子的贡献占比（%）</w:t>
            </w:r>
          </w:p>
        </w:tc>
        <w:tc>
          <w:tcPr>
            <w:tcW w:w="2980" w:type="dxa"/>
            <w:gridSpan w:val="3"/>
            <w:tcBorders>
              <w:top w:val="single" w:sz="4" w:space="0" w:color="000000"/>
              <w:left w:val="single" w:sz="4" w:space="0" w:color="000000"/>
              <w:bottom w:val="single" w:sz="4" w:space="0" w:color="000000"/>
              <w:right w:val="single" w:sz="4" w:space="0" w:color="000000"/>
            </w:tcBorders>
            <w:vAlign w:val="center"/>
          </w:tcPr>
          <w:p w14:paraId="19FB74C8" w14:textId="77777777" w:rsidR="00685A67" w:rsidRPr="003C1AF4" w:rsidRDefault="00685A67">
            <w:pPr>
              <w:pStyle w:val="afffffff2"/>
            </w:pPr>
          </w:p>
        </w:tc>
      </w:tr>
      <w:tr w:rsidR="003C1AF4" w:rsidRPr="003C1AF4" w14:paraId="7F108266" w14:textId="77777777">
        <w:trPr>
          <w:trHeight w:val="310"/>
          <w:jc w:val="center"/>
        </w:trPr>
        <w:tc>
          <w:tcPr>
            <w:tcW w:w="5469" w:type="dxa"/>
            <w:gridSpan w:val="8"/>
            <w:tcBorders>
              <w:top w:val="single" w:sz="4" w:space="0" w:color="000000"/>
              <w:left w:val="single" w:sz="4" w:space="0" w:color="000000"/>
              <w:bottom w:val="single" w:sz="4" w:space="0" w:color="000000"/>
              <w:right w:val="single" w:sz="4" w:space="0" w:color="000000"/>
            </w:tcBorders>
            <w:vAlign w:val="center"/>
          </w:tcPr>
          <w:p w14:paraId="692BF77E" w14:textId="77777777" w:rsidR="00685A67" w:rsidRPr="003C1AF4" w:rsidRDefault="00000000">
            <w:pPr>
              <w:pStyle w:val="afffffff2"/>
              <w:jc w:val="left"/>
            </w:pPr>
            <w:r w:rsidRPr="003C1AF4">
              <w:rPr>
                <w:rFonts w:hint="eastAsia"/>
              </w:rPr>
              <w:t>产品种类或生产技术不匹配的背景碳足迹因子的贡献占比（%）</w:t>
            </w:r>
          </w:p>
        </w:tc>
        <w:tc>
          <w:tcPr>
            <w:tcW w:w="2980" w:type="dxa"/>
            <w:gridSpan w:val="3"/>
            <w:tcBorders>
              <w:top w:val="single" w:sz="4" w:space="0" w:color="000000"/>
              <w:left w:val="single" w:sz="4" w:space="0" w:color="000000"/>
              <w:bottom w:val="single" w:sz="4" w:space="0" w:color="000000"/>
              <w:right w:val="single" w:sz="4" w:space="0" w:color="000000"/>
            </w:tcBorders>
            <w:vAlign w:val="center"/>
          </w:tcPr>
          <w:p w14:paraId="56C28260" w14:textId="77777777" w:rsidR="00685A67" w:rsidRPr="003C1AF4" w:rsidRDefault="00685A67">
            <w:pPr>
              <w:pStyle w:val="afffffff2"/>
            </w:pPr>
          </w:p>
        </w:tc>
      </w:tr>
      <w:tr w:rsidR="003C1AF4" w:rsidRPr="003C1AF4" w14:paraId="19D864A7" w14:textId="77777777">
        <w:trPr>
          <w:trHeight w:val="31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376787FA" w14:textId="77777777" w:rsidR="00685A67" w:rsidRPr="003C1AF4" w:rsidRDefault="00000000">
            <w:pPr>
              <w:pStyle w:val="afffffff2"/>
            </w:pPr>
            <w:r w:rsidRPr="003C1AF4">
              <w:rPr>
                <w:rFonts w:hint="eastAsia"/>
              </w:rPr>
              <w:t>五、数据质量评估</w:t>
            </w:r>
          </w:p>
        </w:tc>
      </w:tr>
      <w:tr w:rsidR="003C1AF4" w:rsidRPr="003C1AF4" w14:paraId="53C6493C" w14:textId="77777777">
        <w:trPr>
          <w:trHeight w:val="310"/>
          <w:jc w:val="center"/>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1D9A248D" w14:textId="77777777" w:rsidR="00685A67" w:rsidRPr="003C1AF4" w:rsidRDefault="00000000">
            <w:pPr>
              <w:pStyle w:val="afffffff2"/>
              <w:jc w:val="both"/>
            </w:pPr>
            <w:r w:rsidRPr="003C1AF4">
              <w:rPr>
                <w:rFonts w:hint="eastAsia"/>
              </w:rPr>
              <w:t>碳足迹因子数据质量评分</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14:paraId="3D78EC72" w14:textId="77777777" w:rsidR="00685A67" w:rsidRPr="003C1AF4" w:rsidRDefault="00685A67">
            <w:pPr>
              <w:pStyle w:val="afffffff2"/>
              <w:jc w:val="both"/>
            </w:pPr>
          </w:p>
        </w:tc>
        <w:tc>
          <w:tcPr>
            <w:tcW w:w="2779" w:type="dxa"/>
            <w:gridSpan w:val="5"/>
            <w:tcBorders>
              <w:top w:val="single" w:sz="4" w:space="0" w:color="000000"/>
              <w:left w:val="single" w:sz="4" w:space="0" w:color="000000"/>
              <w:bottom w:val="single" w:sz="4" w:space="0" w:color="000000"/>
              <w:right w:val="single" w:sz="4" w:space="0" w:color="000000"/>
            </w:tcBorders>
            <w:vAlign w:val="center"/>
          </w:tcPr>
          <w:p w14:paraId="6313A63B" w14:textId="77777777" w:rsidR="00685A67" w:rsidRPr="003C1AF4" w:rsidRDefault="00000000">
            <w:pPr>
              <w:pStyle w:val="afffffff2"/>
              <w:jc w:val="both"/>
            </w:pPr>
            <w:r w:rsidRPr="003C1AF4">
              <w:rPr>
                <w:rFonts w:hint="eastAsia"/>
              </w:rPr>
              <w:t>单元过程数据集完整度评分</w:t>
            </w:r>
          </w:p>
        </w:tc>
        <w:tc>
          <w:tcPr>
            <w:tcW w:w="1601" w:type="dxa"/>
            <w:tcBorders>
              <w:top w:val="single" w:sz="4" w:space="0" w:color="000000"/>
              <w:left w:val="single" w:sz="4" w:space="0" w:color="000000"/>
              <w:bottom w:val="single" w:sz="4" w:space="0" w:color="000000"/>
              <w:right w:val="single" w:sz="4" w:space="0" w:color="000000"/>
            </w:tcBorders>
            <w:vAlign w:val="center"/>
          </w:tcPr>
          <w:p w14:paraId="03DD16F4" w14:textId="77777777" w:rsidR="00685A67" w:rsidRPr="003C1AF4" w:rsidRDefault="00685A67">
            <w:pPr>
              <w:pStyle w:val="afffffff2"/>
              <w:jc w:val="both"/>
            </w:pPr>
          </w:p>
        </w:tc>
      </w:tr>
      <w:tr w:rsidR="003C1AF4" w:rsidRPr="003C1AF4" w14:paraId="70CC070A" w14:textId="77777777">
        <w:trPr>
          <w:trHeight w:val="310"/>
          <w:jc w:val="center"/>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78F45E48" w14:textId="23FF354E" w:rsidR="00685A67" w:rsidRPr="003C1AF4" w:rsidRDefault="003C1AF4">
            <w:pPr>
              <w:pStyle w:val="afffffff2"/>
              <w:jc w:val="left"/>
            </w:pPr>
            <w:r w:rsidRPr="003C1AF4">
              <w:rPr>
                <w:rFonts w:hint="eastAsia"/>
              </w:rPr>
              <w:t>碳足迹因子技术代表性</w:t>
            </w:r>
            <w:r w:rsidR="00000000" w:rsidRPr="003C1AF4">
              <w:rPr>
                <w:rFonts w:hint="eastAsia"/>
              </w:rPr>
              <w:t>评分</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14:paraId="51D1E80A" w14:textId="77777777" w:rsidR="00685A67" w:rsidRPr="003C1AF4" w:rsidRDefault="00685A67">
            <w:pPr>
              <w:pStyle w:val="afffffff2"/>
            </w:pPr>
          </w:p>
        </w:tc>
        <w:tc>
          <w:tcPr>
            <w:tcW w:w="2779" w:type="dxa"/>
            <w:gridSpan w:val="5"/>
            <w:tcBorders>
              <w:top w:val="single" w:sz="4" w:space="0" w:color="000000"/>
              <w:left w:val="single" w:sz="4" w:space="0" w:color="000000"/>
              <w:bottom w:val="single" w:sz="4" w:space="0" w:color="000000"/>
              <w:right w:val="single" w:sz="4" w:space="0" w:color="000000"/>
            </w:tcBorders>
            <w:vAlign w:val="center"/>
          </w:tcPr>
          <w:p w14:paraId="7CBFB972" w14:textId="77777777" w:rsidR="00685A67" w:rsidRPr="003C1AF4" w:rsidRDefault="00000000">
            <w:pPr>
              <w:pStyle w:val="afffffff2"/>
              <w:jc w:val="left"/>
            </w:pPr>
            <w:r w:rsidRPr="003C1AF4">
              <w:rPr>
                <w:rFonts w:hint="eastAsia"/>
              </w:rPr>
              <w:t>碳足迹因子地理代表性评分</w:t>
            </w:r>
          </w:p>
        </w:tc>
        <w:tc>
          <w:tcPr>
            <w:tcW w:w="1601" w:type="dxa"/>
            <w:tcBorders>
              <w:top w:val="single" w:sz="4" w:space="0" w:color="000000"/>
              <w:left w:val="single" w:sz="4" w:space="0" w:color="000000"/>
              <w:bottom w:val="single" w:sz="4" w:space="0" w:color="000000"/>
              <w:right w:val="single" w:sz="4" w:space="0" w:color="000000"/>
            </w:tcBorders>
            <w:vAlign w:val="center"/>
          </w:tcPr>
          <w:p w14:paraId="623A473E" w14:textId="77777777" w:rsidR="00685A67" w:rsidRPr="003C1AF4" w:rsidRDefault="00685A67">
            <w:pPr>
              <w:pStyle w:val="afffffff2"/>
            </w:pPr>
          </w:p>
        </w:tc>
      </w:tr>
      <w:tr w:rsidR="003C1AF4" w:rsidRPr="003C1AF4" w14:paraId="40FFD0AF" w14:textId="77777777">
        <w:trPr>
          <w:trHeight w:val="310"/>
          <w:jc w:val="center"/>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5E36EB97" w14:textId="77777777" w:rsidR="00685A67" w:rsidRPr="003C1AF4" w:rsidRDefault="00000000">
            <w:pPr>
              <w:pStyle w:val="afffffff2"/>
              <w:jc w:val="left"/>
            </w:pPr>
            <w:r w:rsidRPr="003C1AF4">
              <w:rPr>
                <w:rFonts w:hint="eastAsia"/>
              </w:rPr>
              <w:t>碳足迹因子年份代表性评分</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14:paraId="7BF8DB7D" w14:textId="77777777" w:rsidR="00685A67" w:rsidRPr="003C1AF4" w:rsidRDefault="00685A67">
            <w:pPr>
              <w:pStyle w:val="afffffff2"/>
            </w:pPr>
          </w:p>
        </w:tc>
        <w:tc>
          <w:tcPr>
            <w:tcW w:w="2779" w:type="dxa"/>
            <w:gridSpan w:val="5"/>
            <w:tcBorders>
              <w:top w:val="single" w:sz="4" w:space="0" w:color="000000"/>
              <w:left w:val="single" w:sz="4" w:space="0" w:color="000000"/>
              <w:bottom w:val="single" w:sz="4" w:space="0" w:color="000000"/>
              <w:right w:val="single" w:sz="4" w:space="0" w:color="000000"/>
            </w:tcBorders>
            <w:vAlign w:val="center"/>
          </w:tcPr>
          <w:p w14:paraId="1509503C" w14:textId="77777777" w:rsidR="00685A67" w:rsidRPr="003C1AF4" w:rsidRDefault="00000000">
            <w:pPr>
              <w:pStyle w:val="afffffff2"/>
              <w:jc w:val="left"/>
            </w:pPr>
            <w:r w:rsidRPr="003C1AF4">
              <w:rPr>
                <w:rFonts w:hint="eastAsia"/>
              </w:rPr>
              <w:t>碳足迹因子可信度评分</w:t>
            </w:r>
          </w:p>
        </w:tc>
        <w:tc>
          <w:tcPr>
            <w:tcW w:w="1601" w:type="dxa"/>
            <w:tcBorders>
              <w:top w:val="single" w:sz="4" w:space="0" w:color="000000"/>
              <w:left w:val="single" w:sz="4" w:space="0" w:color="000000"/>
              <w:bottom w:val="single" w:sz="4" w:space="0" w:color="000000"/>
              <w:right w:val="single" w:sz="4" w:space="0" w:color="000000"/>
            </w:tcBorders>
            <w:vAlign w:val="center"/>
          </w:tcPr>
          <w:p w14:paraId="2157D129" w14:textId="77777777" w:rsidR="00685A67" w:rsidRPr="003C1AF4" w:rsidRDefault="00685A67">
            <w:pPr>
              <w:pStyle w:val="afffffff2"/>
            </w:pPr>
          </w:p>
        </w:tc>
      </w:tr>
      <w:tr w:rsidR="003C1AF4" w:rsidRPr="003C1AF4" w14:paraId="5BC71CF4" w14:textId="77777777">
        <w:trPr>
          <w:trHeight w:val="31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30F5ABA8" w14:textId="77777777" w:rsidR="00685A67" w:rsidRPr="003C1AF4" w:rsidRDefault="00000000">
            <w:pPr>
              <w:pStyle w:val="afffffff2"/>
            </w:pPr>
            <w:r w:rsidRPr="003C1AF4">
              <w:rPr>
                <w:rFonts w:hint="eastAsia"/>
              </w:rPr>
              <w:t>五、假设和参数说明</w:t>
            </w:r>
          </w:p>
        </w:tc>
      </w:tr>
      <w:tr w:rsidR="003C1AF4" w:rsidRPr="003C1AF4" w14:paraId="45CCB2FA" w14:textId="77777777">
        <w:trPr>
          <w:trHeight w:val="4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00AE9D14" w14:textId="77777777" w:rsidR="00685A67" w:rsidRPr="003C1AF4" w:rsidRDefault="00000000">
            <w:pPr>
              <w:pStyle w:val="afffffff2"/>
            </w:pPr>
            <w:r w:rsidRPr="003C1AF4">
              <w:rPr>
                <w:rFonts w:hint="eastAsia"/>
              </w:rPr>
              <w:t>说明模型、数据和计算中的关键参数，如含量、寿命等，说明模型、单元过程假设，说明局限性等</w:t>
            </w:r>
          </w:p>
        </w:tc>
      </w:tr>
      <w:tr w:rsidR="003C1AF4" w:rsidRPr="003C1AF4" w14:paraId="2CC2E150" w14:textId="77777777">
        <w:trPr>
          <w:trHeight w:val="4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58FAE8D4" w14:textId="77777777" w:rsidR="00685A67" w:rsidRPr="003C1AF4" w:rsidRDefault="00000000">
            <w:pPr>
              <w:pStyle w:val="afffffff2"/>
            </w:pPr>
            <w:r w:rsidRPr="003C1AF4">
              <w:rPr>
                <w:rFonts w:hint="eastAsia"/>
              </w:rPr>
              <w:lastRenderedPageBreak/>
              <w:t>六、参考文献及资料</w:t>
            </w:r>
          </w:p>
        </w:tc>
      </w:tr>
      <w:tr w:rsidR="003C1AF4" w:rsidRPr="003C1AF4" w14:paraId="0355E1EB" w14:textId="77777777">
        <w:trPr>
          <w:trHeight w:val="4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4B4A7ACD" w14:textId="77777777" w:rsidR="00685A67" w:rsidRPr="003C1AF4" w:rsidRDefault="00000000">
            <w:pPr>
              <w:pStyle w:val="afffffff2"/>
              <w:jc w:val="left"/>
            </w:pPr>
            <w:r w:rsidRPr="003C1AF4">
              <w:rPr>
                <w:rFonts w:hint="eastAsia"/>
              </w:rPr>
              <w:t>[1]</w:t>
            </w:r>
            <w:r w:rsidRPr="003C1AF4">
              <w:rPr>
                <w:rFonts w:hint="eastAsia"/>
              </w:rPr>
              <w:br/>
              <w:t>[2]</w:t>
            </w:r>
          </w:p>
        </w:tc>
      </w:tr>
      <w:tr w:rsidR="003C1AF4" w:rsidRPr="003C1AF4" w14:paraId="7CB6A32F" w14:textId="77777777">
        <w:trPr>
          <w:trHeight w:val="32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10C8A6E0" w14:textId="77777777" w:rsidR="00685A67" w:rsidRPr="003C1AF4" w:rsidRDefault="00000000">
            <w:pPr>
              <w:pStyle w:val="afffffff2"/>
            </w:pPr>
            <w:r w:rsidRPr="003C1AF4">
              <w:rPr>
                <w:rFonts w:hint="eastAsia"/>
              </w:rPr>
              <w:t>七、数据集管理信息</w:t>
            </w:r>
          </w:p>
        </w:tc>
      </w:tr>
      <w:tr w:rsidR="003C1AF4" w:rsidRPr="003C1AF4" w14:paraId="377AFA81"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059F2AAE" w14:textId="77777777" w:rsidR="00685A67" w:rsidRPr="003C1AF4" w:rsidRDefault="00000000">
            <w:pPr>
              <w:pStyle w:val="afffffff2"/>
            </w:pPr>
            <w:r w:rsidRPr="003C1AF4">
              <w:rPr>
                <w:rFonts w:hint="eastAsia"/>
              </w:rPr>
              <w:t>作者单位</w:t>
            </w:r>
          </w:p>
        </w:tc>
        <w:tc>
          <w:tcPr>
            <w:tcW w:w="1848" w:type="dxa"/>
            <w:gridSpan w:val="3"/>
            <w:tcBorders>
              <w:top w:val="single" w:sz="4" w:space="0" w:color="000000"/>
              <w:left w:val="single" w:sz="4" w:space="0" w:color="000000"/>
              <w:bottom w:val="single" w:sz="4" w:space="0" w:color="000000"/>
              <w:right w:val="single" w:sz="4" w:space="0" w:color="000000"/>
            </w:tcBorders>
            <w:vAlign w:val="center"/>
          </w:tcPr>
          <w:p w14:paraId="4634F834" w14:textId="77777777" w:rsidR="00685A67" w:rsidRPr="003C1AF4" w:rsidRDefault="00685A67">
            <w:pPr>
              <w:pStyle w:val="afffffff2"/>
            </w:pPr>
          </w:p>
        </w:tc>
        <w:tc>
          <w:tcPr>
            <w:tcW w:w="1821" w:type="dxa"/>
            <w:gridSpan w:val="2"/>
            <w:tcBorders>
              <w:top w:val="single" w:sz="4" w:space="0" w:color="000000"/>
              <w:left w:val="single" w:sz="4" w:space="0" w:color="000000"/>
              <w:bottom w:val="single" w:sz="4" w:space="0" w:color="000000"/>
              <w:right w:val="single" w:sz="4" w:space="0" w:color="000000"/>
            </w:tcBorders>
            <w:vAlign w:val="center"/>
          </w:tcPr>
          <w:p w14:paraId="7922B60F" w14:textId="77777777" w:rsidR="00685A67" w:rsidRPr="003C1AF4" w:rsidRDefault="00000000">
            <w:pPr>
              <w:pStyle w:val="afffffff2"/>
            </w:pPr>
            <w:r w:rsidRPr="003C1AF4">
              <w:rPr>
                <w:rFonts w:hint="eastAsia"/>
              </w:rPr>
              <w:t>作者姓名</w:t>
            </w:r>
          </w:p>
        </w:tc>
        <w:tc>
          <w:tcPr>
            <w:tcW w:w="3234" w:type="dxa"/>
            <w:gridSpan w:val="5"/>
            <w:tcBorders>
              <w:top w:val="single" w:sz="4" w:space="0" w:color="000000"/>
              <w:left w:val="single" w:sz="4" w:space="0" w:color="000000"/>
              <w:bottom w:val="single" w:sz="4" w:space="0" w:color="000000"/>
              <w:right w:val="single" w:sz="4" w:space="0" w:color="000000"/>
            </w:tcBorders>
            <w:vAlign w:val="center"/>
          </w:tcPr>
          <w:p w14:paraId="43AF4F1E" w14:textId="77777777" w:rsidR="00685A67" w:rsidRPr="003C1AF4" w:rsidRDefault="00685A67">
            <w:pPr>
              <w:pStyle w:val="afffffff2"/>
            </w:pPr>
          </w:p>
        </w:tc>
      </w:tr>
      <w:tr w:rsidR="003C1AF4" w:rsidRPr="003C1AF4" w14:paraId="027A8280"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03E90115" w14:textId="77777777" w:rsidR="00685A67" w:rsidRPr="003C1AF4" w:rsidRDefault="00000000">
            <w:pPr>
              <w:pStyle w:val="afffffff2"/>
            </w:pPr>
            <w:r w:rsidRPr="003C1AF4">
              <w:rPr>
                <w:rFonts w:hint="eastAsia"/>
              </w:rPr>
              <w:t>评审单位</w:t>
            </w:r>
          </w:p>
        </w:tc>
        <w:tc>
          <w:tcPr>
            <w:tcW w:w="1848" w:type="dxa"/>
            <w:gridSpan w:val="3"/>
            <w:tcBorders>
              <w:top w:val="single" w:sz="4" w:space="0" w:color="000000"/>
              <w:left w:val="single" w:sz="4" w:space="0" w:color="000000"/>
              <w:bottom w:val="single" w:sz="4" w:space="0" w:color="000000"/>
              <w:right w:val="single" w:sz="4" w:space="0" w:color="000000"/>
            </w:tcBorders>
            <w:vAlign w:val="center"/>
          </w:tcPr>
          <w:p w14:paraId="1CDB2A6B" w14:textId="77777777" w:rsidR="00685A67" w:rsidRPr="003C1AF4" w:rsidRDefault="00685A67">
            <w:pPr>
              <w:pStyle w:val="afffffff2"/>
            </w:pPr>
          </w:p>
        </w:tc>
        <w:tc>
          <w:tcPr>
            <w:tcW w:w="1821" w:type="dxa"/>
            <w:gridSpan w:val="2"/>
            <w:tcBorders>
              <w:top w:val="single" w:sz="4" w:space="0" w:color="000000"/>
              <w:left w:val="single" w:sz="4" w:space="0" w:color="000000"/>
              <w:bottom w:val="single" w:sz="4" w:space="0" w:color="000000"/>
              <w:right w:val="single" w:sz="4" w:space="0" w:color="000000"/>
            </w:tcBorders>
            <w:vAlign w:val="center"/>
          </w:tcPr>
          <w:p w14:paraId="1EF70FA8" w14:textId="77777777" w:rsidR="00685A67" w:rsidRPr="003C1AF4" w:rsidRDefault="00000000">
            <w:pPr>
              <w:pStyle w:val="afffffff2"/>
            </w:pPr>
            <w:r w:rsidRPr="003C1AF4">
              <w:rPr>
                <w:rFonts w:hint="eastAsia"/>
              </w:rPr>
              <w:t>评审人员</w:t>
            </w:r>
          </w:p>
        </w:tc>
        <w:tc>
          <w:tcPr>
            <w:tcW w:w="3234" w:type="dxa"/>
            <w:gridSpan w:val="5"/>
            <w:tcBorders>
              <w:top w:val="single" w:sz="4" w:space="0" w:color="000000"/>
              <w:left w:val="single" w:sz="4" w:space="0" w:color="000000"/>
              <w:bottom w:val="single" w:sz="4" w:space="0" w:color="000000"/>
              <w:right w:val="single" w:sz="4" w:space="0" w:color="000000"/>
            </w:tcBorders>
            <w:vAlign w:val="center"/>
          </w:tcPr>
          <w:p w14:paraId="07207022" w14:textId="77777777" w:rsidR="00685A67" w:rsidRPr="003C1AF4" w:rsidRDefault="00685A67">
            <w:pPr>
              <w:pStyle w:val="afffffff2"/>
            </w:pPr>
          </w:p>
        </w:tc>
      </w:tr>
      <w:tr w:rsidR="003C1AF4" w:rsidRPr="003C1AF4" w14:paraId="03C68762" w14:textId="77777777">
        <w:trPr>
          <w:trHeight w:val="310"/>
          <w:jc w:val="center"/>
        </w:trPr>
        <w:tc>
          <w:tcPr>
            <w:tcW w:w="1546" w:type="dxa"/>
            <w:tcBorders>
              <w:top w:val="single" w:sz="4" w:space="0" w:color="000000"/>
              <w:left w:val="single" w:sz="4" w:space="0" w:color="000000"/>
              <w:bottom w:val="single" w:sz="4" w:space="0" w:color="000000"/>
              <w:right w:val="single" w:sz="4" w:space="0" w:color="000000"/>
            </w:tcBorders>
            <w:vAlign w:val="center"/>
          </w:tcPr>
          <w:p w14:paraId="30ED1A2E" w14:textId="77777777" w:rsidR="00685A67" w:rsidRPr="003C1AF4" w:rsidRDefault="00000000">
            <w:pPr>
              <w:pStyle w:val="afffffff2"/>
            </w:pPr>
            <w:r w:rsidRPr="003C1AF4">
              <w:rPr>
                <w:rFonts w:hint="eastAsia"/>
              </w:rPr>
              <w:t>评审日期</w:t>
            </w:r>
          </w:p>
        </w:tc>
        <w:tc>
          <w:tcPr>
            <w:tcW w:w="1848" w:type="dxa"/>
            <w:gridSpan w:val="3"/>
            <w:tcBorders>
              <w:top w:val="single" w:sz="4" w:space="0" w:color="000000"/>
              <w:left w:val="single" w:sz="4" w:space="0" w:color="000000"/>
              <w:bottom w:val="single" w:sz="4" w:space="0" w:color="000000"/>
              <w:right w:val="single" w:sz="4" w:space="0" w:color="000000"/>
            </w:tcBorders>
            <w:vAlign w:val="center"/>
          </w:tcPr>
          <w:p w14:paraId="13121A9A" w14:textId="77777777" w:rsidR="00685A67" w:rsidRPr="003C1AF4" w:rsidRDefault="00685A67">
            <w:pPr>
              <w:pStyle w:val="afffffff2"/>
            </w:pPr>
          </w:p>
        </w:tc>
        <w:tc>
          <w:tcPr>
            <w:tcW w:w="1821" w:type="dxa"/>
            <w:gridSpan w:val="2"/>
            <w:tcBorders>
              <w:top w:val="single" w:sz="4" w:space="0" w:color="000000"/>
              <w:left w:val="single" w:sz="4" w:space="0" w:color="000000"/>
              <w:bottom w:val="single" w:sz="4" w:space="0" w:color="000000"/>
              <w:right w:val="single" w:sz="4" w:space="0" w:color="000000"/>
            </w:tcBorders>
            <w:vAlign w:val="center"/>
          </w:tcPr>
          <w:p w14:paraId="38933FCA" w14:textId="77777777" w:rsidR="00685A67" w:rsidRPr="003C1AF4" w:rsidRDefault="00000000">
            <w:pPr>
              <w:pStyle w:val="afffffff2"/>
            </w:pPr>
            <w:r w:rsidRPr="003C1AF4">
              <w:rPr>
                <w:rFonts w:hint="eastAsia"/>
              </w:rPr>
              <w:t>评审意见</w:t>
            </w:r>
          </w:p>
        </w:tc>
        <w:tc>
          <w:tcPr>
            <w:tcW w:w="3234" w:type="dxa"/>
            <w:gridSpan w:val="5"/>
            <w:tcBorders>
              <w:top w:val="single" w:sz="4" w:space="0" w:color="000000"/>
              <w:left w:val="single" w:sz="4" w:space="0" w:color="000000"/>
              <w:bottom w:val="single" w:sz="4" w:space="0" w:color="000000"/>
              <w:right w:val="single" w:sz="4" w:space="0" w:color="000000"/>
            </w:tcBorders>
            <w:vAlign w:val="center"/>
          </w:tcPr>
          <w:p w14:paraId="04030AEB" w14:textId="77777777" w:rsidR="00685A67" w:rsidRPr="003C1AF4" w:rsidRDefault="00685A67">
            <w:pPr>
              <w:pStyle w:val="afffffff2"/>
            </w:pPr>
          </w:p>
        </w:tc>
      </w:tr>
      <w:tr w:rsidR="00685A67" w:rsidRPr="003C1AF4" w14:paraId="4388263C" w14:textId="77777777">
        <w:trPr>
          <w:trHeight w:val="310"/>
          <w:jc w:val="center"/>
        </w:trPr>
        <w:tc>
          <w:tcPr>
            <w:tcW w:w="8449" w:type="dxa"/>
            <w:gridSpan w:val="11"/>
            <w:tcBorders>
              <w:top w:val="single" w:sz="4" w:space="0" w:color="000000"/>
              <w:left w:val="single" w:sz="4" w:space="0" w:color="000000"/>
              <w:bottom w:val="single" w:sz="4" w:space="0" w:color="000000"/>
              <w:right w:val="single" w:sz="4" w:space="0" w:color="000000"/>
            </w:tcBorders>
            <w:vAlign w:val="center"/>
          </w:tcPr>
          <w:p w14:paraId="72445BF1" w14:textId="77777777" w:rsidR="00685A67" w:rsidRPr="003C1AF4" w:rsidRDefault="00000000">
            <w:pPr>
              <w:pStyle w:val="afffffff2"/>
              <w:jc w:val="left"/>
            </w:pPr>
            <w:r w:rsidRPr="003C1AF4">
              <w:rPr>
                <w:rFonts w:hint="eastAsia"/>
              </w:rPr>
              <w:t>备注：</w:t>
            </w:r>
          </w:p>
        </w:tc>
      </w:tr>
    </w:tbl>
    <w:p w14:paraId="592FA509" w14:textId="77777777" w:rsidR="00685A67" w:rsidRPr="003C1AF4" w:rsidRDefault="00685A67"/>
    <w:p w14:paraId="13DB30ED" w14:textId="77777777" w:rsidR="00685A67" w:rsidRPr="003C1AF4" w:rsidRDefault="00000000">
      <w:r w:rsidRPr="003C1AF4">
        <w:rPr>
          <w:rFonts w:hint="eastAsia"/>
        </w:rPr>
        <w:br w:type="page"/>
      </w:r>
    </w:p>
    <w:p w14:paraId="5AF0A1BA" w14:textId="77777777" w:rsidR="00685A67" w:rsidRPr="003C1AF4" w:rsidRDefault="00000000">
      <w:pPr>
        <w:pStyle w:val="afffffa"/>
        <w:adjustRightInd w:val="0"/>
        <w:snapToGrid w:val="0"/>
        <w:spacing w:line="312" w:lineRule="auto"/>
      </w:pPr>
      <w:bookmarkStart w:id="331" w:name="_Toc2004"/>
      <w:bookmarkStart w:id="332" w:name="_Toc1104"/>
      <w:bookmarkStart w:id="333" w:name="_Toc27211"/>
      <w:bookmarkStart w:id="334" w:name="_Toc12276"/>
      <w:bookmarkStart w:id="335" w:name="_Toc32073"/>
      <w:bookmarkStart w:id="336" w:name="_Toc6969"/>
      <w:bookmarkStart w:id="337" w:name="_Toc32612"/>
      <w:bookmarkStart w:id="338" w:name="_Toc14588"/>
      <w:bookmarkStart w:id="339" w:name="_Toc183643651"/>
      <w:bookmarkStart w:id="340" w:name="_Toc31741"/>
      <w:bookmarkStart w:id="341" w:name="_Toc14186"/>
      <w:bookmarkStart w:id="342" w:name="_Toc32597"/>
      <w:bookmarkStart w:id="343" w:name="_Toc5666"/>
      <w:bookmarkStart w:id="344" w:name="_Toc22183"/>
      <w:bookmarkStart w:id="345" w:name="_Toc215659950"/>
      <w:bookmarkEnd w:id="57"/>
      <w:bookmarkEnd w:id="199"/>
      <w:bookmarkEnd w:id="200"/>
      <w:bookmarkEnd w:id="201"/>
      <w:bookmarkEnd w:id="202"/>
      <w:bookmarkEnd w:id="203"/>
      <w:bookmarkEnd w:id="289"/>
      <w:bookmarkEnd w:id="290"/>
      <w:r w:rsidRPr="003C1AF4">
        <w:rPr>
          <w:rFonts w:hint="eastAsia"/>
        </w:rPr>
        <w:lastRenderedPageBreak/>
        <w:t>参考文献</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C794E29" w14:textId="77777777" w:rsidR="00685A67" w:rsidRPr="003C1AF4" w:rsidRDefault="00000000">
      <w:pPr>
        <w:pStyle w:val="afffff3"/>
        <w:ind w:firstLine="420"/>
        <w:rPr>
          <w:rFonts w:ascii="Times New Roman"/>
        </w:rPr>
      </w:pPr>
      <w:r w:rsidRPr="003C1AF4">
        <w:rPr>
          <w:rFonts w:ascii="Times New Roman" w:hint="eastAsia"/>
        </w:rPr>
        <w:t>[</w:t>
      </w:r>
      <w:proofErr w:type="gramStart"/>
      <w:r w:rsidRPr="003C1AF4">
        <w:rPr>
          <w:rFonts w:ascii="Times New Roman" w:hint="eastAsia"/>
        </w:rPr>
        <w:t>1]European</w:t>
      </w:r>
      <w:proofErr w:type="gramEnd"/>
      <w:r w:rsidRPr="003C1AF4">
        <w:rPr>
          <w:rFonts w:ascii="Times New Roman" w:hint="eastAsia"/>
        </w:rPr>
        <w:t xml:space="preserve"> Commission. Guidance for the development of Product Environmental Footprint Category Rules (PEFCRs</w:t>
      </w:r>
      <w:proofErr w:type="gramStart"/>
      <w:r w:rsidRPr="003C1AF4">
        <w:rPr>
          <w:rFonts w:ascii="Times New Roman" w:hint="eastAsia"/>
        </w:rPr>
        <w:t>).version</w:t>
      </w:r>
      <w:proofErr w:type="gramEnd"/>
      <w:r w:rsidRPr="003C1AF4">
        <w:rPr>
          <w:rFonts w:ascii="Times New Roman" w:hint="eastAsia"/>
        </w:rPr>
        <w:t xml:space="preserve"> 6.3, December 2017.</w:t>
      </w:r>
    </w:p>
    <w:p w14:paraId="34B862D2" w14:textId="77777777" w:rsidR="00685A67" w:rsidRPr="003C1AF4" w:rsidRDefault="00000000">
      <w:pPr>
        <w:pStyle w:val="afffff3"/>
        <w:ind w:firstLine="420"/>
        <w:rPr>
          <w:rFonts w:ascii="Times New Roman"/>
        </w:rPr>
      </w:pPr>
      <w:r w:rsidRPr="003C1AF4">
        <w:rPr>
          <w:rFonts w:ascii="Times New Roman"/>
        </w:rPr>
        <w:t>[</w:t>
      </w:r>
      <w:proofErr w:type="gramStart"/>
      <w:r w:rsidRPr="003C1AF4">
        <w:rPr>
          <w:rFonts w:ascii="Times New Roman" w:hint="eastAsia"/>
        </w:rPr>
        <w:t>2</w:t>
      </w:r>
      <w:r w:rsidRPr="003C1AF4">
        <w:rPr>
          <w:rFonts w:ascii="Times New Roman"/>
        </w:rPr>
        <w:t>]</w:t>
      </w:r>
      <w:r w:rsidRPr="003C1AF4">
        <w:rPr>
          <w:rFonts w:ascii="Times New Roman" w:hint="eastAsia"/>
        </w:rPr>
        <w:t>European</w:t>
      </w:r>
      <w:proofErr w:type="gramEnd"/>
      <w:r w:rsidRPr="003C1AF4">
        <w:rPr>
          <w:rFonts w:ascii="Times New Roman" w:hint="eastAsia"/>
        </w:rPr>
        <w:t xml:space="preserve"> Commission. supplementing Regulation (EU) 2023/1542 of the European Parliament and of the Council by establishing the methodology for the calculation and verification of the carbon footprint of electric vehicle batteries</w:t>
      </w:r>
    </w:p>
    <w:p w14:paraId="20B3E9A8" w14:textId="77777777" w:rsidR="00685A67" w:rsidRPr="003C1AF4" w:rsidRDefault="00000000">
      <w:pPr>
        <w:pStyle w:val="afffff3"/>
        <w:ind w:firstLine="420"/>
        <w:rPr>
          <w:rFonts w:ascii="Times New Roman"/>
        </w:rPr>
      </w:pPr>
      <w:r w:rsidRPr="003C1AF4">
        <w:rPr>
          <w:rFonts w:ascii="Times New Roman"/>
        </w:rPr>
        <w:t>[</w:t>
      </w:r>
      <w:r w:rsidRPr="003C1AF4">
        <w:rPr>
          <w:rFonts w:ascii="Times New Roman" w:hint="eastAsia"/>
        </w:rPr>
        <w:t>3</w:t>
      </w:r>
      <w:r w:rsidRPr="003C1AF4">
        <w:rPr>
          <w:rFonts w:ascii="Times New Roman"/>
        </w:rPr>
        <w:t>]</w:t>
      </w:r>
      <w:proofErr w:type="spellStart"/>
      <w:r w:rsidRPr="003C1AF4">
        <w:rPr>
          <w:rFonts w:ascii="Times New Roman" w:hint="eastAsia"/>
        </w:rPr>
        <w:t>WebLCA</w:t>
      </w:r>
      <w:proofErr w:type="spellEnd"/>
      <w:r w:rsidRPr="003C1AF4">
        <w:rPr>
          <w:rFonts w:ascii="Times New Roman" w:hint="eastAsia"/>
        </w:rPr>
        <w:t>开放数据库开发指南</w:t>
      </w:r>
    </w:p>
    <w:p w14:paraId="3117A3EE" w14:textId="77777777" w:rsidR="00685A67" w:rsidRPr="003C1AF4" w:rsidRDefault="00000000">
      <w:pPr>
        <w:pStyle w:val="afffff3"/>
        <w:ind w:firstLineChars="0" w:firstLine="0"/>
        <w:jc w:val="center"/>
      </w:pPr>
      <w:bookmarkStart w:id="346" w:name="BookMark8"/>
      <w:r w:rsidRPr="003C1AF4">
        <w:rPr>
          <w:rFonts w:hint="eastAsia"/>
          <w:noProof/>
        </w:rPr>
        <w:drawing>
          <wp:inline distT="0" distB="0" distL="0" distR="0" wp14:anchorId="3DCBDF3C" wp14:editId="513FDDC8">
            <wp:extent cx="1485900" cy="317500"/>
            <wp:effectExtent l="0" t="0" r="0" b="6350"/>
            <wp:docPr id="1421370990" name="图片 1"/>
            <wp:cNvGraphicFramePr/>
            <a:graphic xmlns:a="http://schemas.openxmlformats.org/drawingml/2006/main">
              <a:graphicData uri="http://schemas.openxmlformats.org/drawingml/2006/picture">
                <pic:pic xmlns:pic="http://schemas.openxmlformats.org/drawingml/2006/picture">
                  <pic:nvPicPr>
                    <pic:cNvPr id="1421370990"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46"/>
    </w:p>
    <w:sectPr w:rsidR="00685A67" w:rsidRPr="003C1AF4">
      <w:headerReference w:type="even" r:id="rId25"/>
      <w:headerReference w:type="default" r:id="rId26"/>
      <w:footerReference w:type="even" r:id="rId27"/>
      <w:footerReference w:type="default" r:id="rId28"/>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B6AB" w14:textId="77777777" w:rsidR="00AE23E7" w:rsidRDefault="00AE23E7">
      <w:pPr>
        <w:spacing w:line="240" w:lineRule="auto"/>
      </w:pPr>
      <w:r>
        <w:separator/>
      </w:r>
    </w:p>
  </w:endnote>
  <w:endnote w:type="continuationSeparator" w:id="0">
    <w:p w14:paraId="6A5FCB54" w14:textId="77777777" w:rsidR="00AE23E7" w:rsidRDefault="00AE2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C021" w14:textId="77777777" w:rsidR="00685A67" w:rsidRDefault="00000000">
    <w:pPr>
      <w:pStyle w:val="affff"/>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11E3" w14:textId="77777777" w:rsidR="00685A67" w:rsidRDefault="00000000">
    <w:pPr>
      <w:pStyle w:val="afffffffff1"/>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AE35" w14:textId="77777777" w:rsidR="00685A67" w:rsidRDefault="00685A67">
    <w:pPr>
      <w:pStyle w:val="affff"/>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ED5D1" w14:textId="77777777" w:rsidR="00685A67" w:rsidRDefault="00000000">
    <w:pPr>
      <w:pStyle w:val="afffffc"/>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A962" w14:textId="77777777" w:rsidR="00685A67" w:rsidRDefault="00000000">
    <w:pPr>
      <w:pStyle w:val="afffffffff1"/>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C29D" w14:textId="77777777" w:rsidR="00685A67" w:rsidRDefault="00000000">
    <w:pPr>
      <w:pStyle w:val="afffffc"/>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441F" w14:textId="77777777" w:rsidR="00685A67" w:rsidRDefault="00000000">
    <w:pPr>
      <w:pStyle w:val="afffffffff1"/>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8700E" w14:textId="77777777" w:rsidR="00685A67" w:rsidRDefault="00000000">
    <w:pPr>
      <w:pStyle w:val="afffffc"/>
    </w:pPr>
    <w:r>
      <w:rPr>
        <w:noProof/>
      </w:rPr>
      <mc:AlternateContent>
        <mc:Choice Requires="wps">
          <w:drawing>
            <wp:anchor distT="0" distB="0" distL="114300" distR="114300" simplePos="0" relativeHeight="251660288" behindDoc="0" locked="0" layoutInCell="1" allowOverlap="1" wp14:anchorId="321A014D" wp14:editId="2AB0B845">
              <wp:simplePos x="0" y="0"/>
              <wp:positionH relativeFrom="margin">
                <wp:align>right</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EE36A" w14:textId="77777777" w:rsidR="00685A67" w:rsidRDefault="00000000">
                          <w:pPr>
                            <w:pStyle w:val="afffffc"/>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1A014D" id="_x0000_t202" coordsize="21600,21600" o:spt="202" path="m,l,21600r21600,l21600,xe">
              <v:stroke joinstyle="miter"/>
              <v:path gradientshapeok="t" o:connecttype="rect"/>
            </v:shapetype>
            <v:shape id="文本框 16"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9EE36A" w14:textId="77777777" w:rsidR="00685A67" w:rsidRDefault="00000000">
                    <w:pPr>
                      <w:pStyle w:val="afffffc"/>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0720B" w14:textId="77777777" w:rsidR="00685A67" w:rsidRDefault="00000000">
    <w:pPr>
      <w:pStyle w:val="afffffffff1"/>
    </w:pPr>
    <w:r>
      <w:rPr>
        <w:noProof/>
      </w:rPr>
      <mc:AlternateContent>
        <mc:Choice Requires="wps">
          <w:drawing>
            <wp:anchor distT="0" distB="0" distL="114300" distR="114300" simplePos="0" relativeHeight="251659264" behindDoc="0" locked="0" layoutInCell="1" allowOverlap="1" wp14:anchorId="589A0BFA" wp14:editId="28CA58A7">
              <wp:simplePos x="0" y="0"/>
              <wp:positionH relativeFrom="margin">
                <wp:align>right</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B5F10" w14:textId="77777777" w:rsidR="00685A67" w:rsidRDefault="00000000">
                          <w:pPr>
                            <w:pStyle w:val="afffffffff1"/>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9A0BFA"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30B5F10" w14:textId="77777777" w:rsidR="00685A67" w:rsidRDefault="00000000">
                    <w:pPr>
                      <w:pStyle w:val="afffffffff1"/>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64C1" w14:textId="77777777" w:rsidR="00685A67" w:rsidRDefault="00000000">
    <w:pPr>
      <w:pStyle w:val="afffffc"/>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400B9" w14:textId="77777777" w:rsidR="00AE23E7" w:rsidRDefault="00AE23E7">
      <w:pPr>
        <w:spacing w:line="240" w:lineRule="auto"/>
      </w:pPr>
      <w:r>
        <w:separator/>
      </w:r>
    </w:p>
  </w:footnote>
  <w:footnote w:type="continuationSeparator" w:id="0">
    <w:p w14:paraId="5F7604EB" w14:textId="77777777" w:rsidR="00AE23E7" w:rsidRDefault="00AE2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EF6D" w14:textId="77777777" w:rsidR="00685A67" w:rsidRDefault="00000000">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DD7A" w14:textId="4B6FDFBC" w:rsidR="00685A67" w:rsidRDefault="00000000">
    <w:pPr>
      <w:pStyle w:val="afffffffff4"/>
      <w:rPr>
        <w:rFonts w:hint="eastAsia"/>
      </w:rPr>
    </w:pPr>
    <w:r>
      <w:fldChar w:fldCharType="begin"/>
    </w:r>
    <w:r>
      <w:instrText xml:space="preserve"> STYLEREF  标准文件_文件编号  \* MERGEFORMAT </w:instrText>
    </w:r>
    <w:r>
      <w:fldChar w:fldCharType="separate"/>
    </w:r>
    <w:r w:rsidR="003C1AF4">
      <w:rPr>
        <w:rFonts w:hint="eastAsia"/>
        <w:noProof/>
      </w:rPr>
      <w:t>T/SEEPLA XXXXX—XXXX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34555" w14:textId="77777777" w:rsidR="00685A67" w:rsidRDefault="00685A67">
    <w:pPr>
      <w:pStyle w:val="affff1"/>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D7897" w14:textId="77777777" w:rsidR="00685A67" w:rsidRDefault="00000000">
    <w:pPr>
      <w:pStyle w:val="afffffffff3"/>
      <w:rPr>
        <w:rFonts w:hint="eastAsia"/>
      </w:rPr>
    </w:pPr>
    <w:r>
      <w:fldChar w:fldCharType="begin"/>
    </w:r>
    <w:r>
      <w:instrText xml:space="preserve"> STYLEREF  标准文件_文件编号 \* MERGEFORMAT </w:instrText>
    </w:r>
    <w:r>
      <w:fldChar w:fldCharType="separate"/>
    </w:r>
    <w:r>
      <w:t>T/SEEPLA XXXXX</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75619" w14:textId="49E927B3" w:rsidR="00685A67" w:rsidRDefault="00000000">
    <w:pPr>
      <w:pStyle w:val="afffffffff4"/>
      <w:rPr>
        <w:rFonts w:hint="eastAsia"/>
      </w:rPr>
    </w:pPr>
    <w:r>
      <w:fldChar w:fldCharType="begin"/>
    </w:r>
    <w:r>
      <w:instrText xml:space="preserve"> STYLEREF  标准文件_文件编号  \* MERGEFORMAT </w:instrText>
    </w:r>
    <w:r>
      <w:fldChar w:fldCharType="separate"/>
    </w:r>
    <w:r w:rsidR="003C1AF4">
      <w:rPr>
        <w:rFonts w:hint="eastAsia"/>
        <w:noProof/>
      </w:rPr>
      <w:t>T/SEEPLA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290E8" w14:textId="3AB449D9" w:rsidR="00685A67" w:rsidRDefault="00000000">
    <w:pPr>
      <w:pStyle w:val="afffffffff3"/>
      <w:rPr>
        <w:rFonts w:hint="eastAsia"/>
      </w:rPr>
    </w:pPr>
    <w:r>
      <w:fldChar w:fldCharType="begin"/>
    </w:r>
    <w:r>
      <w:instrText xml:space="preserve"> STYLEREF  标准文件_文件编号 \* MERGEFORMAT </w:instrText>
    </w:r>
    <w:r>
      <w:fldChar w:fldCharType="separate"/>
    </w:r>
    <w:r w:rsidR="003C1AF4">
      <w:rPr>
        <w:rFonts w:hint="eastAsia"/>
        <w:noProof/>
      </w:rPr>
      <w:t>T/SEEPLA XXXXX—XXXX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B24CD" w14:textId="77777777" w:rsidR="00685A67" w:rsidRDefault="00000000">
    <w:pPr>
      <w:pStyle w:val="afffffffff4"/>
      <w:rPr>
        <w:rFonts w:hint="eastAsia"/>
      </w:rPr>
    </w:pPr>
    <w:r>
      <w:fldChar w:fldCharType="begin"/>
    </w:r>
    <w:r>
      <w:instrText xml:space="preserve"> STYLEREF  标准文件_文件编号  \* MERGEFORMAT </w:instrText>
    </w:r>
    <w:r>
      <w:fldChar w:fldCharType="separate"/>
    </w:r>
    <w:r>
      <w:t>T/SEEPLA XXXXX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C782C" w14:textId="77777777" w:rsidR="00685A67" w:rsidRDefault="00000000">
    <w:pPr>
      <w:pStyle w:val="afffffffff3"/>
      <w:rPr>
        <w:rFonts w:hint="eastAsia"/>
      </w:rPr>
    </w:pPr>
    <w:r>
      <w:fldChar w:fldCharType="begin"/>
    </w:r>
    <w:r>
      <w:instrText xml:space="preserve"> STYLEREF  标准文件_文件编号 \* MERGEFORMAT </w:instrText>
    </w:r>
    <w:r>
      <w:fldChar w:fldCharType="separate"/>
    </w:r>
    <w:r>
      <w:t>T/SEEPLA XXXXX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FFF0" w14:textId="34FEB8EE" w:rsidR="00685A67" w:rsidRDefault="00000000">
    <w:pPr>
      <w:pStyle w:val="afffffffff4"/>
      <w:rPr>
        <w:rFonts w:hint="eastAsia"/>
      </w:rPr>
    </w:pPr>
    <w:r>
      <w:fldChar w:fldCharType="begin"/>
    </w:r>
    <w:r>
      <w:instrText xml:space="preserve"> STYLEREF  标准文件_文件编号  \* MERGEFORMAT </w:instrText>
    </w:r>
    <w:r>
      <w:fldChar w:fldCharType="separate"/>
    </w:r>
    <w:r w:rsidR="003C1AF4">
      <w:rPr>
        <w:rFonts w:hint="eastAsia"/>
        <w:noProof/>
      </w:rPr>
      <w:t>T/SEEPLA XXXXX—XXXX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97F7" w14:textId="215F1246" w:rsidR="00685A67" w:rsidRDefault="00000000">
    <w:pPr>
      <w:pStyle w:val="afffffffff3"/>
      <w:rPr>
        <w:rFonts w:hint="eastAsia"/>
      </w:rPr>
    </w:pPr>
    <w:r>
      <w:fldChar w:fldCharType="begin"/>
    </w:r>
    <w:r>
      <w:instrText xml:space="preserve"> STYLEREF  标准文件_文件编号 \* MERGEFORMAT </w:instrText>
    </w:r>
    <w:r>
      <w:fldChar w:fldCharType="separate"/>
    </w:r>
    <w:r w:rsidR="003C1AF4">
      <w:rPr>
        <w:rFonts w:hint="eastAsia"/>
        <w:noProof/>
      </w:rPr>
      <w:t>T/SEEPLA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b w:val="0"/>
        <w:bCs/>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0" w15:restartNumberingAfterBreak="0">
    <w:nsid w:val="646260FA"/>
    <w:multiLevelType w:val="multilevel"/>
    <w:tmpl w:val="646260FA"/>
    <w:lvl w:ilvl="0">
      <w:start w:val="1"/>
      <w:numFmt w:val="decimal"/>
      <w:pStyle w:val="aff1"/>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2"/>
      <w:suff w:val="nothing"/>
      <w:lvlText w:val="附录%1"/>
      <w:lvlJc w:val="left"/>
      <w:pPr>
        <w:ind w:left="0" w:firstLine="0"/>
      </w:pPr>
      <w:rPr>
        <w:rFonts w:hint="eastAsia"/>
        <w:spacing w:val="10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rPr>
    </w:lvl>
    <w:lvl w:ilvl="3">
      <w:start w:val="1"/>
      <w:numFmt w:val="decimal"/>
      <w:pStyle w:val="affd"/>
      <w:suff w:val="nothing"/>
      <w:lvlText w:val="%1%2.%3.%4　"/>
      <w:lvlJc w:val="left"/>
      <w:pPr>
        <w:ind w:left="0" w:firstLine="0"/>
      </w:pPr>
      <w:rPr>
        <w:rFonts w:ascii="黑体" w:eastAsia="黑体" w:hint="default"/>
        <w:b w:val="0"/>
        <w:i w:val="0"/>
        <w:color w:val="auto"/>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76875705">
    <w:abstractNumId w:val="0"/>
  </w:num>
  <w:num w:numId="2" w16cid:durableId="968240742">
    <w:abstractNumId w:val="26"/>
  </w:num>
  <w:num w:numId="3" w16cid:durableId="408843403">
    <w:abstractNumId w:val="18"/>
  </w:num>
  <w:num w:numId="4" w16cid:durableId="350108555">
    <w:abstractNumId w:val="22"/>
  </w:num>
  <w:num w:numId="5" w16cid:durableId="434984565">
    <w:abstractNumId w:val="16"/>
  </w:num>
  <w:num w:numId="6" w16cid:durableId="841700002">
    <w:abstractNumId w:val="25"/>
  </w:num>
  <w:num w:numId="7" w16cid:durableId="1377658276">
    <w:abstractNumId w:val="23"/>
  </w:num>
  <w:num w:numId="8" w16cid:durableId="580993318">
    <w:abstractNumId w:val="8"/>
  </w:num>
  <w:num w:numId="9" w16cid:durableId="548493247">
    <w:abstractNumId w:val="12"/>
  </w:num>
  <w:num w:numId="10" w16cid:durableId="2025204856">
    <w:abstractNumId w:val="9"/>
  </w:num>
  <w:num w:numId="11" w16cid:durableId="552037699">
    <w:abstractNumId w:val="24"/>
  </w:num>
  <w:num w:numId="12" w16cid:durableId="1631592253">
    <w:abstractNumId w:val="21"/>
  </w:num>
  <w:num w:numId="13" w16cid:durableId="885920136">
    <w:abstractNumId w:val="14"/>
  </w:num>
  <w:num w:numId="14" w16cid:durableId="109201248">
    <w:abstractNumId w:val="3"/>
  </w:num>
  <w:num w:numId="15" w16cid:durableId="1622491079">
    <w:abstractNumId w:val="29"/>
  </w:num>
  <w:num w:numId="16" w16cid:durableId="1298216651">
    <w:abstractNumId w:val="15"/>
  </w:num>
  <w:num w:numId="17" w16cid:durableId="1614483250">
    <w:abstractNumId w:val="4"/>
  </w:num>
  <w:num w:numId="18" w16cid:durableId="2003119761">
    <w:abstractNumId w:val="1"/>
  </w:num>
  <w:num w:numId="19" w16cid:durableId="908347277">
    <w:abstractNumId w:val="2"/>
  </w:num>
  <w:num w:numId="20" w16cid:durableId="1730959983">
    <w:abstractNumId w:val="10"/>
  </w:num>
  <w:num w:numId="21" w16cid:durableId="542909068">
    <w:abstractNumId w:val="5"/>
  </w:num>
  <w:num w:numId="22" w16cid:durableId="1618751689">
    <w:abstractNumId w:val="7"/>
  </w:num>
  <w:num w:numId="23" w16cid:durableId="1839342746">
    <w:abstractNumId w:val="17"/>
  </w:num>
  <w:num w:numId="24" w16cid:durableId="714084008">
    <w:abstractNumId w:val="19"/>
  </w:num>
  <w:num w:numId="25" w16cid:durableId="43140822">
    <w:abstractNumId w:val="13"/>
  </w:num>
  <w:num w:numId="26" w16cid:durableId="382367839">
    <w:abstractNumId w:val="6"/>
  </w:num>
  <w:num w:numId="27" w16cid:durableId="713694140">
    <w:abstractNumId w:val="11"/>
  </w:num>
  <w:num w:numId="28" w16cid:durableId="665323265">
    <w:abstractNumId w:val="28"/>
  </w:num>
  <w:num w:numId="29" w16cid:durableId="1113136183">
    <w:abstractNumId w:val="27"/>
  </w:num>
  <w:num w:numId="30" w16cid:durableId="707876648">
    <w:abstractNumId w:val="20"/>
  </w:num>
  <w:num w:numId="31" w16cid:durableId="127431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144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zYzcxNmFjOWU0MDU0NjVlZWM4NTczMTA1ZTYwMDYifQ=="/>
  </w:docVars>
  <w:rsids>
    <w:rsidRoot w:val="00F05AA3"/>
    <w:rsid w:val="0000040A"/>
    <w:rsid w:val="00000A94"/>
    <w:rsid w:val="00001972"/>
    <w:rsid w:val="00001D9A"/>
    <w:rsid w:val="00007B3A"/>
    <w:rsid w:val="000107E0"/>
    <w:rsid w:val="00011F6F"/>
    <w:rsid w:val="00011FDE"/>
    <w:rsid w:val="00012FFD"/>
    <w:rsid w:val="00014162"/>
    <w:rsid w:val="00014340"/>
    <w:rsid w:val="00016A9C"/>
    <w:rsid w:val="00022184"/>
    <w:rsid w:val="00022762"/>
    <w:rsid w:val="000238E0"/>
    <w:rsid w:val="000249DB"/>
    <w:rsid w:val="0002595E"/>
    <w:rsid w:val="00027C16"/>
    <w:rsid w:val="000303C3"/>
    <w:rsid w:val="000331D3"/>
    <w:rsid w:val="000346A5"/>
    <w:rsid w:val="000359C3"/>
    <w:rsid w:val="00035A7D"/>
    <w:rsid w:val="00040284"/>
    <w:rsid w:val="0004249A"/>
    <w:rsid w:val="00043282"/>
    <w:rsid w:val="00044286"/>
    <w:rsid w:val="00047F28"/>
    <w:rsid w:val="000503AA"/>
    <w:rsid w:val="000506A1"/>
    <w:rsid w:val="000515DD"/>
    <w:rsid w:val="000516B3"/>
    <w:rsid w:val="0005265A"/>
    <w:rsid w:val="000539DD"/>
    <w:rsid w:val="00053B4D"/>
    <w:rsid w:val="00053BD3"/>
    <w:rsid w:val="000556ED"/>
    <w:rsid w:val="00055C3B"/>
    <w:rsid w:val="00055FE2"/>
    <w:rsid w:val="0005616F"/>
    <w:rsid w:val="00060C2E"/>
    <w:rsid w:val="00061033"/>
    <w:rsid w:val="000619E9"/>
    <w:rsid w:val="000622D4"/>
    <w:rsid w:val="0006357D"/>
    <w:rsid w:val="00067F1E"/>
    <w:rsid w:val="00071CC0"/>
    <w:rsid w:val="00072C34"/>
    <w:rsid w:val="00073C8C"/>
    <w:rsid w:val="00077B64"/>
    <w:rsid w:val="00080A1C"/>
    <w:rsid w:val="00082317"/>
    <w:rsid w:val="00083D2C"/>
    <w:rsid w:val="00083F32"/>
    <w:rsid w:val="0008537A"/>
    <w:rsid w:val="00086AA1"/>
    <w:rsid w:val="00087A77"/>
    <w:rsid w:val="00090CA6"/>
    <w:rsid w:val="00092B8A"/>
    <w:rsid w:val="00092FB0"/>
    <w:rsid w:val="000934C5"/>
    <w:rsid w:val="00093D25"/>
    <w:rsid w:val="000942B7"/>
    <w:rsid w:val="00094D73"/>
    <w:rsid w:val="00096D63"/>
    <w:rsid w:val="000A0B60"/>
    <w:rsid w:val="000A0EB8"/>
    <w:rsid w:val="000A19FC"/>
    <w:rsid w:val="000A296B"/>
    <w:rsid w:val="000A7311"/>
    <w:rsid w:val="000B060F"/>
    <w:rsid w:val="000B1592"/>
    <w:rsid w:val="000B1FF2"/>
    <w:rsid w:val="000B3CDA"/>
    <w:rsid w:val="000B468A"/>
    <w:rsid w:val="000B6A0B"/>
    <w:rsid w:val="000C0F6C"/>
    <w:rsid w:val="000C11DB"/>
    <w:rsid w:val="000C2FBD"/>
    <w:rsid w:val="000C3E10"/>
    <w:rsid w:val="000C494F"/>
    <w:rsid w:val="000C4B41"/>
    <w:rsid w:val="000C4DD6"/>
    <w:rsid w:val="000C57D6"/>
    <w:rsid w:val="000C7666"/>
    <w:rsid w:val="000D0A9C"/>
    <w:rsid w:val="000D1589"/>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3897"/>
    <w:rsid w:val="00104926"/>
    <w:rsid w:val="00104FDF"/>
    <w:rsid w:val="001113BD"/>
    <w:rsid w:val="00113B1E"/>
    <w:rsid w:val="0011711C"/>
    <w:rsid w:val="0011721B"/>
    <w:rsid w:val="00124E4F"/>
    <w:rsid w:val="001260B7"/>
    <w:rsid w:val="001265CB"/>
    <w:rsid w:val="001321C6"/>
    <w:rsid w:val="001325C4"/>
    <w:rsid w:val="00133010"/>
    <w:rsid w:val="001337A1"/>
    <w:rsid w:val="001338EE"/>
    <w:rsid w:val="00133AAE"/>
    <w:rsid w:val="00135323"/>
    <w:rsid w:val="001356C4"/>
    <w:rsid w:val="00141114"/>
    <w:rsid w:val="00142969"/>
    <w:rsid w:val="00143D7B"/>
    <w:rsid w:val="001457E7"/>
    <w:rsid w:val="00145D9D"/>
    <w:rsid w:val="00146388"/>
    <w:rsid w:val="00147BF7"/>
    <w:rsid w:val="001529E5"/>
    <w:rsid w:val="00153C7E"/>
    <w:rsid w:val="00156B25"/>
    <w:rsid w:val="00156E1A"/>
    <w:rsid w:val="00157B55"/>
    <w:rsid w:val="001642A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8E5"/>
    <w:rsid w:val="00176DFD"/>
    <w:rsid w:val="001852C9"/>
    <w:rsid w:val="00190087"/>
    <w:rsid w:val="001913C4"/>
    <w:rsid w:val="0019348F"/>
    <w:rsid w:val="00193A07"/>
    <w:rsid w:val="00194C95"/>
    <w:rsid w:val="00195C34"/>
    <w:rsid w:val="001A1A53"/>
    <w:rsid w:val="001A234A"/>
    <w:rsid w:val="001A64C4"/>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D0A"/>
    <w:rsid w:val="001F69B4"/>
    <w:rsid w:val="001F77C7"/>
    <w:rsid w:val="00200183"/>
    <w:rsid w:val="0020107D"/>
    <w:rsid w:val="00202AA4"/>
    <w:rsid w:val="002031F7"/>
    <w:rsid w:val="002040E6"/>
    <w:rsid w:val="0020527B"/>
    <w:rsid w:val="00210B15"/>
    <w:rsid w:val="002142EA"/>
    <w:rsid w:val="002204BB"/>
    <w:rsid w:val="00221B79"/>
    <w:rsid w:val="00221C6B"/>
    <w:rsid w:val="002235CA"/>
    <w:rsid w:val="002253A1"/>
    <w:rsid w:val="00225CF8"/>
    <w:rsid w:val="0022794E"/>
    <w:rsid w:val="00233D64"/>
    <w:rsid w:val="0023482A"/>
    <w:rsid w:val="00234D21"/>
    <w:rsid w:val="002359CB"/>
    <w:rsid w:val="002370DD"/>
    <w:rsid w:val="00237DCB"/>
    <w:rsid w:val="00240F9D"/>
    <w:rsid w:val="00243540"/>
    <w:rsid w:val="0024447D"/>
    <w:rsid w:val="0024497B"/>
    <w:rsid w:val="0024515B"/>
    <w:rsid w:val="00246021"/>
    <w:rsid w:val="0024666E"/>
    <w:rsid w:val="00247F52"/>
    <w:rsid w:val="00250B25"/>
    <w:rsid w:val="00250BBE"/>
    <w:rsid w:val="0025194F"/>
    <w:rsid w:val="00255391"/>
    <w:rsid w:val="0026148A"/>
    <w:rsid w:val="00262696"/>
    <w:rsid w:val="00262AEA"/>
    <w:rsid w:val="002643C3"/>
    <w:rsid w:val="00264A0C"/>
    <w:rsid w:val="00267EF4"/>
    <w:rsid w:val="00270CB8"/>
    <w:rsid w:val="00272B08"/>
    <w:rsid w:val="00272C1E"/>
    <w:rsid w:val="00281BB8"/>
    <w:rsid w:val="00281E9E"/>
    <w:rsid w:val="00284FD7"/>
    <w:rsid w:val="00285085"/>
    <w:rsid w:val="00285170"/>
    <w:rsid w:val="00285361"/>
    <w:rsid w:val="0028606D"/>
    <w:rsid w:val="00292D60"/>
    <w:rsid w:val="00294D34"/>
    <w:rsid w:val="00294E3B"/>
    <w:rsid w:val="00296193"/>
    <w:rsid w:val="00296C66"/>
    <w:rsid w:val="00296EBE"/>
    <w:rsid w:val="002974E3"/>
    <w:rsid w:val="002A084B"/>
    <w:rsid w:val="002A1260"/>
    <w:rsid w:val="002A1589"/>
    <w:rsid w:val="002A1608"/>
    <w:rsid w:val="002A25DC"/>
    <w:rsid w:val="002A3437"/>
    <w:rsid w:val="002A3AAB"/>
    <w:rsid w:val="002A4CEA"/>
    <w:rsid w:val="002A5977"/>
    <w:rsid w:val="002A5A13"/>
    <w:rsid w:val="002A6A12"/>
    <w:rsid w:val="002A7F44"/>
    <w:rsid w:val="002B0C40"/>
    <w:rsid w:val="002B1966"/>
    <w:rsid w:val="002B247F"/>
    <w:rsid w:val="002B4508"/>
    <w:rsid w:val="002B5779"/>
    <w:rsid w:val="002B7332"/>
    <w:rsid w:val="002B7F51"/>
    <w:rsid w:val="002C05D0"/>
    <w:rsid w:val="002C09E7"/>
    <w:rsid w:val="002C1B28"/>
    <w:rsid w:val="002C3F07"/>
    <w:rsid w:val="002C5278"/>
    <w:rsid w:val="002C61F7"/>
    <w:rsid w:val="002C7EBB"/>
    <w:rsid w:val="002D06C1"/>
    <w:rsid w:val="002D10FB"/>
    <w:rsid w:val="002D1A47"/>
    <w:rsid w:val="002D2554"/>
    <w:rsid w:val="002D269B"/>
    <w:rsid w:val="002D42B5"/>
    <w:rsid w:val="002D4F1A"/>
    <w:rsid w:val="002D6EC6"/>
    <w:rsid w:val="002D79AC"/>
    <w:rsid w:val="002E039D"/>
    <w:rsid w:val="002E0662"/>
    <w:rsid w:val="002E4D5A"/>
    <w:rsid w:val="002E6326"/>
    <w:rsid w:val="002F12EA"/>
    <w:rsid w:val="002F30E0"/>
    <w:rsid w:val="002F35E4"/>
    <w:rsid w:val="002F3730"/>
    <w:rsid w:val="002F38E1"/>
    <w:rsid w:val="002F7AF6"/>
    <w:rsid w:val="00300E63"/>
    <w:rsid w:val="00302F5F"/>
    <w:rsid w:val="0030441D"/>
    <w:rsid w:val="00305CE7"/>
    <w:rsid w:val="00306063"/>
    <w:rsid w:val="00307BFC"/>
    <w:rsid w:val="0031252D"/>
    <w:rsid w:val="00313B85"/>
    <w:rsid w:val="00314BDF"/>
    <w:rsid w:val="0031669F"/>
    <w:rsid w:val="00317988"/>
    <w:rsid w:val="003221B4"/>
    <w:rsid w:val="00322E62"/>
    <w:rsid w:val="00324EDD"/>
    <w:rsid w:val="003357D8"/>
    <w:rsid w:val="00336C64"/>
    <w:rsid w:val="00337162"/>
    <w:rsid w:val="00337586"/>
    <w:rsid w:val="0034194F"/>
    <w:rsid w:val="00344605"/>
    <w:rsid w:val="003474AA"/>
    <w:rsid w:val="00350D1D"/>
    <w:rsid w:val="00352C83"/>
    <w:rsid w:val="00357351"/>
    <w:rsid w:val="003615D2"/>
    <w:rsid w:val="0036429C"/>
    <w:rsid w:val="00364A53"/>
    <w:rsid w:val="003654CB"/>
    <w:rsid w:val="00365F86"/>
    <w:rsid w:val="00365F87"/>
    <w:rsid w:val="003705F4"/>
    <w:rsid w:val="00370D58"/>
    <w:rsid w:val="00371316"/>
    <w:rsid w:val="00376011"/>
    <w:rsid w:val="00376713"/>
    <w:rsid w:val="00381040"/>
    <w:rsid w:val="00381815"/>
    <w:rsid w:val="003819AF"/>
    <w:rsid w:val="003820E9"/>
    <w:rsid w:val="00382DE7"/>
    <w:rsid w:val="00382DEE"/>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4590"/>
    <w:rsid w:val="003B09AD"/>
    <w:rsid w:val="003B1F18"/>
    <w:rsid w:val="003B5BF0"/>
    <w:rsid w:val="003B60BF"/>
    <w:rsid w:val="003B6BD5"/>
    <w:rsid w:val="003B6BE3"/>
    <w:rsid w:val="003C010C"/>
    <w:rsid w:val="003C0A6C"/>
    <w:rsid w:val="003C1AF4"/>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274F4"/>
    <w:rsid w:val="00432DAA"/>
    <w:rsid w:val="00434305"/>
    <w:rsid w:val="004347D3"/>
    <w:rsid w:val="00435DF7"/>
    <w:rsid w:val="0044083F"/>
    <w:rsid w:val="00441AE7"/>
    <w:rsid w:val="00443541"/>
    <w:rsid w:val="00445574"/>
    <w:rsid w:val="004467FB"/>
    <w:rsid w:val="00452D6B"/>
    <w:rsid w:val="00454484"/>
    <w:rsid w:val="0045517B"/>
    <w:rsid w:val="00457BC7"/>
    <w:rsid w:val="00463B77"/>
    <w:rsid w:val="00463C7B"/>
    <w:rsid w:val="004644A6"/>
    <w:rsid w:val="004659BD"/>
    <w:rsid w:val="00470775"/>
    <w:rsid w:val="004709E3"/>
    <w:rsid w:val="004746B1"/>
    <w:rsid w:val="0047583F"/>
    <w:rsid w:val="00484936"/>
    <w:rsid w:val="00485C89"/>
    <w:rsid w:val="00486BE3"/>
    <w:rsid w:val="004905E4"/>
    <w:rsid w:val="00490A89"/>
    <w:rsid w:val="00490AB4"/>
    <w:rsid w:val="00492088"/>
    <w:rsid w:val="00492F02"/>
    <w:rsid w:val="004939AE"/>
    <w:rsid w:val="00496DA9"/>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2484"/>
    <w:rsid w:val="004D4406"/>
    <w:rsid w:val="004D7C42"/>
    <w:rsid w:val="004E0465"/>
    <w:rsid w:val="004E127B"/>
    <w:rsid w:val="004E1C0A"/>
    <w:rsid w:val="004E1C89"/>
    <w:rsid w:val="004E30C5"/>
    <w:rsid w:val="004E43BF"/>
    <w:rsid w:val="004E4AA5"/>
    <w:rsid w:val="004E4AEE"/>
    <w:rsid w:val="004E59E3"/>
    <w:rsid w:val="004E67C0"/>
    <w:rsid w:val="004F0E44"/>
    <w:rsid w:val="004F391A"/>
    <w:rsid w:val="004F3CFB"/>
    <w:rsid w:val="004F6456"/>
    <w:rsid w:val="004F696E"/>
    <w:rsid w:val="004F6C71"/>
    <w:rsid w:val="00501139"/>
    <w:rsid w:val="0050363E"/>
    <w:rsid w:val="005039BC"/>
    <w:rsid w:val="005043BB"/>
    <w:rsid w:val="00504A3D"/>
    <w:rsid w:val="00505767"/>
    <w:rsid w:val="005073F0"/>
    <w:rsid w:val="00510700"/>
    <w:rsid w:val="00510A7B"/>
    <w:rsid w:val="00512F6E"/>
    <w:rsid w:val="00513038"/>
    <w:rsid w:val="00514174"/>
    <w:rsid w:val="00514DF9"/>
    <w:rsid w:val="00516088"/>
    <w:rsid w:val="00516B0B"/>
    <w:rsid w:val="005220EC"/>
    <w:rsid w:val="00523F95"/>
    <w:rsid w:val="00524D65"/>
    <w:rsid w:val="00525B16"/>
    <w:rsid w:val="005319D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006C"/>
    <w:rsid w:val="00561475"/>
    <w:rsid w:val="0056487B"/>
    <w:rsid w:val="00564FB9"/>
    <w:rsid w:val="00567D9C"/>
    <w:rsid w:val="00573D9E"/>
    <w:rsid w:val="00575B6E"/>
    <w:rsid w:val="005801E3"/>
    <w:rsid w:val="00581802"/>
    <w:rsid w:val="005836A8"/>
    <w:rsid w:val="00583A0B"/>
    <w:rsid w:val="00584262"/>
    <w:rsid w:val="00586630"/>
    <w:rsid w:val="00587ADD"/>
    <w:rsid w:val="0059457E"/>
    <w:rsid w:val="00596160"/>
    <w:rsid w:val="005966E2"/>
    <w:rsid w:val="005969C9"/>
    <w:rsid w:val="00597007"/>
    <w:rsid w:val="005A0966"/>
    <w:rsid w:val="005A11B7"/>
    <w:rsid w:val="005A260B"/>
    <w:rsid w:val="005A4A1B"/>
    <w:rsid w:val="005A7208"/>
    <w:rsid w:val="005A7830"/>
    <w:rsid w:val="005A7AE3"/>
    <w:rsid w:val="005A7FCE"/>
    <w:rsid w:val="005B0F3F"/>
    <w:rsid w:val="005B46C0"/>
    <w:rsid w:val="005B4903"/>
    <w:rsid w:val="005B51CE"/>
    <w:rsid w:val="005B5885"/>
    <w:rsid w:val="005B5CD7"/>
    <w:rsid w:val="005B68C4"/>
    <w:rsid w:val="005B6CF6"/>
    <w:rsid w:val="005B7422"/>
    <w:rsid w:val="005C29B8"/>
    <w:rsid w:val="005C5F21"/>
    <w:rsid w:val="005C7156"/>
    <w:rsid w:val="005D0C75"/>
    <w:rsid w:val="005D115D"/>
    <w:rsid w:val="005D11C7"/>
    <w:rsid w:val="005D4171"/>
    <w:rsid w:val="005D6A95"/>
    <w:rsid w:val="005D6B2C"/>
    <w:rsid w:val="005D6D9C"/>
    <w:rsid w:val="005E2335"/>
    <w:rsid w:val="005E34CA"/>
    <w:rsid w:val="005E3C18"/>
    <w:rsid w:val="005E7881"/>
    <w:rsid w:val="005E78E0"/>
    <w:rsid w:val="005F0D9C"/>
    <w:rsid w:val="005F284E"/>
    <w:rsid w:val="005F4378"/>
    <w:rsid w:val="005F481F"/>
    <w:rsid w:val="006002B2"/>
    <w:rsid w:val="006015CE"/>
    <w:rsid w:val="00604784"/>
    <w:rsid w:val="00604D6E"/>
    <w:rsid w:val="0060521A"/>
    <w:rsid w:val="006053B2"/>
    <w:rsid w:val="00606419"/>
    <w:rsid w:val="00607D29"/>
    <w:rsid w:val="00612952"/>
    <w:rsid w:val="00614CC1"/>
    <w:rsid w:val="00615A9D"/>
    <w:rsid w:val="006162BE"/>
    <w:rsid w:val="00616BBB"/>
    <w:rsid w:val="00617387"/>
    <w:rsid w:val="00620E7E"/>
    <w:rsid w:val="006252D8"/>
    <w:rsid w:val="006259BC"/>
    <w:rsid w:val="0062636B"/>
    <w:rsid w:val="00632182"/>
    <w:rsid w:val="00632AE0"/>
    <w:rsid w:val="00633C17"/>
    <w:rsid w:val="00636E3E"/>
    <w:rsid w:val="006379F7"/>
    <w:rsid w:val="00637E4D"/>
    <w:rsid w:val="00640620"/>
    <w:rsid w:val="00641A1F"/>
    <w:rsid w:val="00642681"/>
    <w:rsid w:val="0064469B"/>
    <w:rsid w:val="00645904"/>
    <w:rsid w:val="006504CF"/>
    <w:rsid w:val="00651ACB"/>
    <w:rsid w:val="00651C47"/>
    <w:rsid w:val="00652AB2"/>
    <w:rsid w:val="00654EC0"/>
    <w:rsid w:val="0065525B"/>
    <w:rsid w:val="00655D4F"/>
    <w:rsid w:val="00655E82"/>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67"/>
    <w:rsid w:val="00685AAB"/>
    <w:rsid w:val="006963DE"/>
    <w:rsid w:val="006A01B6"/>
    <w:rsid w:val="006A07AA"/>
    <w:rsid w:val="006A25E5"/>
    <w:rsid w:val="006A2B46"/>
    <w:rsid w:val="006A336D"/>
    <w:rsid w:val="006A37B9"/>
    <w:rsid w:val="006A3D5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E3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892"/>
    <w:rsid w:val="00725949"/>
    <w:rsid w:val="00727FA2"/>
    <w:rsid w:val="007322D9"/>
    <w:rsid w:val="00732BC0"/>
    <w:rsid w:val="0073359F"/>
    <w:rsid w:val="0073475A"/>
    <w:rsid w:val="0073720F"/>
    <w:rsid w:val="00737796"/>
    <w:rsid w:val="007404F3"/>
    <w:rsid w:val="0074165C"/>
    <w:rsid w:val="00741ED0"/>
    <w:rsid w:val="007432CA"/>
    <w:rsid w:val="007439EB"/>
    <w:rsid w:val="00743CB4"/>
    <w:rsid w:val="00743F0A"/>
    <w:rsid w:val="007444E8"/>
    <w:rsid w:val="007446EC"/>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17C4"/>
    <w:rsid w:val="007958E0"/>
    <w:rsid w:val="007959E8"/>
    <w:rsid w:val="00795E9C"/>
    <w:rsid w:val="007A0521"/>
    <w:rsid w:val="007A2E12"/>
    <w:rsid w:val="007A3475"/>
    <w:rsid w:val="007A41C8"/>
    <w:rsid w:val="007A54CE"/>
    <w:rsid w:val="007A7FFA"/>
    <w:rsid w:val="007B04EB"/>
    <w:rsid w:val="007B0D4F"/>
    <w:rsid w:val="007B1F28"/>
    <w:rsid w:val="007B26F1"/>
    <w:rsid w:val="007B5A3D"/>
    <w:rsid w:val="007B5B95"/>
    <w:rsid w:val="007B68EA"/>
    <w:rsid w:val="007C19E8"/>
    <w:rsid w:val="007C2CDB"/>
    <w:rsid w:val="007C2D89"/>
    <w:rsid w:val="007C4593"/>
    <w:rsid w:val="007C5309"/>
    <w:rsid w:val="007C6069"/>
    <w:rsid w:val="007D06C4"/>
    <w:rsid w:val="007D1352"/>
    <w:rsid w:val="007D2508"/>
    <w:rsid w:val="007D346A"/>
    <w:rsid w:val="007D6518"/>
    <w:rsid w:val="007D76BD"/>
    <w:rsid w:val="007E0BF1"/>
    <w:rsid w:val="007E2A11"/>
    <w:rsid w:val="007F0A1D"/>
    <w:rsid w:val="007F0ED8"/>
    <w:rsid w:val="007F0F63"/>
    <w:rsid w:val="007F2FFE"/>
    <w:rsid w:val="007F3AE3"/>
    <w:rsid w:val="007F75CE"/>
    <w:rsid w:val="008013A4"/>
    <w:rsid w:val="008027CE"/>
    <w:rsid w:val="00802F42"/>
    <w:rsid w:val="00804383"/>
    <w:rsid w:val="00804BB7"/>
    <w:rsid w:val="00805134"/>
    <w:rsid w:val="00810257"/>
    <w:rsid w:val="008104F5"/>
    <w:rsid w:val="00811072"/>
    <w:rsid w:val="00811369"/>
    <w:rsid w:val="00814E50"/>
    <w:rsid w:val="00815419"/>
    <w:rsid w:val="008163C8"/>
    <w:rsid w:val="00817325"/>
    <w:rsid w:val="008209E6"/>
    <w:rsid w:val="00823303"/>
    <w:rsid w:val="008233B2"/>
    <w:rsid w:val="00823A9F"/>
    <w:rsid w:val="00823C85"/>
    <w:rsid w:val="00824428"/>
    <w:rsid w:val="00825138"/>
    <w:rsid w:val="008269DD"/>
    <w:rsid w:val="00830621"/>
    <w:rsid w:val="008322BB"/>
    <w:rsid w:val="0083348C"/>
    <w:rsid w:val="008373D3"/>
    <w:rsid w:val="00840617"/>
    <w:rsid w:val="00842A47"/>
    <w:rsid w:val="00843C13"/>
    <w:rsid w:val="008454F8"/>
    <w:rsid w:val="00850430"/>
    <w:rsid w:val="0085173A"/>
    <w:rsid w:val="008603CE"/>
    <w:rsid w:val="008620FC"/>
    <w:rsid w:val="008627A5"/>
    <w:rsid w:val="00863E05"/>
    <w:rsid w:val="00865ACA"/>
    <w:rsid w:val="00865D28"/>
    <w:rsid w:val="00865F85"/>
    <w:rsid w:val="00867C10"/>
    <w:rsid w:val="00870439"/>
    <w:rsid w:val="00870DA1"/>
    <w:rsid w:val="0087165F"/>
    <w:rsid w:val="00882A41"/>
    <w:rsid w:val="00883F93"/>
    <w:rsid w:val="00884B8E"/>
    <w:rsid w:val="00884DB3"/>
    <w:rsid w:val="00885A9D"/>
    <w:rsid w:val="008864F6"/>
    <w:rsid w:val="0089049D"/>
    <w:rsid w:val="008928C9"/>
    <w:rsid w:val="008938DC"/>
    <w:rsid w:val="00893FD1"/>
    <w:rsid w:val="00894836"/>
    <w:rsid w:val="00895172"/>
    <w:rsid w:val="00895680"/>
    <w:rsid w:val="00896DFF"/>
    <w:rsid w:val="0089762C"/>
    <w:rsid w:val="008A1893"/>
    <w:rsid w:val="008A33DD"/>
    <w:rsid w:val="008A769A"/>
    <w:rsid w:val="008B0C9C"/>
    <w:rsid w:val="008B166D"/>
    <w:rsid w:val="008B17F4"/>
    <w:rsid w:val="008B3615"/>
    <w:rsid w:val="008B4AC4"/>
    <w:rsid w:val="008B50C8"/>
    <w:rsid w:val="008B5281"/>
    <w:rsid w:val="008B7E05"/>
    <w:rsid w:val="008C1797"/>
    <w:rsid w:val="008C219C"/>
    <w:rsid w:val="008C475E"/>
    <w:rsid w:val="008C619A"/>
    <w:rsid w:val="008C63F6"/>
    <w:rsid w:val="008C7E46"/>
    <w:rsid w:val="008D0CE8"/>
    <w:rsid w:val="008D238B"/>
    <w:rsid w:val="008D2D1D"/>
    <w:rsid w:val="008D453D"/>
    <w:rsid w:val="008D53AD"/>
    <w:rsid w:val="008D562B"/>
    <w:rsid w:val="008D5733"/>
    <w:rsid w:val="008D622B"/>
    <w:rsid w:val="008D666C"/>
    <w:rsid w:val="008D7159"/>
    <w:rsid w:val="008D7B54"/>
    <w:rsid w:val="008E0C9D"/>
    <w:rsid w:val="008E1648"/>
    <w:rsid w:val="008E1B3E"/>
    <w:rsid w:val="008E2319"/>
    <w:rsid w:val="008E40D2"/>
    <w:rsid w:val="008E4BB6"/>
    <w:rsid w:val="008E5518"/>
    <w:rsid w:val="008E6A84"/>
    <w:rsid w:val="008F0CDC"/>
    <w:rsid w:val="008F17A3"/>
    <w:rsid w:val="008F1ED3"/>
    <w:rsid w:val="008F4C29"/>
    <w:rsid w:val="008F59ED"/>
    <w:rsid w:val="008F69EE"/>
    <w:rsid w:val="008F70BD"/>
    <w:rsid w:val="008F788F"/>
    <w:rsid w:val="008F7EA2"/>
    <w:rsid w:val="00900C89"/>
    <w:rsid w:val="00902722"/>
    <w:rsid w:val="009027BC"/>
    <w:rsid w:val="009062E6"/>
    <w:rsid w:val="00911BE5"/>
    <w:rsid w:val="00913CA9"/>
    <w:rsid w:val="009145AE"/>
    <w:rsid w:val="009146CE"/>
    <w:rsid w:val="00914CA7"/>
    <w:rsid w:val="00915C3E"/>
    <w:rsid w:val="009161A8"/>
    <w:rsid w:val="0091673D"/>
    <w:rsid w:val="00921AA9"/>
    <w:rsid w:val="009245F5"/>
    <w:rsid w:val="009249EC"/>
    <w:rsid w:val="00926EDA"/>
    <w:rsid w:val="009273B3"/>
    <w:rsid w:val="009305B5"/>
    <w:rsid w:val="00933D66"/>
    <w:rsid w:val="00934C12"/>
    <w:rsid w:val="00936276"/>
    <w:rsid w:val="009429D5"/>
    <w:rsid w:val="00942BF1"/>
    <w:rsid w:val="00945180"/>
    <w:rsid w:val="00945428"/>
    <w:rsid w:val="0094607B"/>
    <w:rsid w:val="00951B0D"/>
    <w:rsid w:val="00953604"/>
    <w:rsid w:val="009610DC"/>
    <w:rsid w:val="00961490"/>
    <w:rsid w:val="0096381A"/>
    <w:rsid w:val="00965E04"/>
    <w:rsid w:val="009674AD"/>
    <w:rsid w:val="009675D6"/>
    <w:rsid w:val="0097094E"/>
    <w:rsid w:val="00970CDC"/>
    <w:rsid w:val="00975D66"/>
    <w:rsid w:val="00977010"/>
    <w:rsid w:val="00977D02"/>
    <w:rsid w:val="009809BB"/>
    <w:rsid w:val="00982D22"/>
    <w:rsid w:val="0098364B"/>
    <w:rsid w:val="0098382B"/>
    <w:rsid w:val="00983BF9"/>
    <w:rsid w:val="009911AF"/>
    <w:rsid w:val="00991875"/>
    <w:rsid w:val="00991ADF"/>
    <w:rsid w:val="00991F92"/>
    <w:rsid w:val="00992985"/>
    <w:rsid w:val="00993889"/>
    <w:rsid w:val="00994DEF"/>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0046"/>
    <w:rsid w:val="009D112C"/>
    <w:rsid w:val="009D47FA"/>
    <w:rsid w:val="009D50D2"/>
    <w:rsid w:val="009D6BCA"/>
    <w:rsid w:val="009E0F62"/>
    <w:rsid w:val="009E4A58"/>
    <w:rsid w:val="009E5A2D"/>
    <w:rsid w:val="009E5AB2"/>
    <w:rsid w:val="009E6219"/>
    <w:rsid w:val="009F03B3"/>
    <w:rsid w:val="009F0645"/>
    <w:rsid w:val="009F30C0"/>
    <w:rsid w:val="009F439D"/>
    <w:rsid w:val="00A01757"/>
    <w:rsid w:val="00A027CC"/>
    <w:rsid w:val="00A028C0"/>
    <w:rsid w:val="00A02BAE"/>
    <w:rsid w:val="00A0409D"/>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470B"/>
    <w:rsid w:val="00A3597D"/>
    <w:rsid w:val="00A40091"/>
    <w:rsid w:val="00A4030F"/>
    <w:rsid w:val="00A41C79"/>
    <w:rsid w:val="00A41CB5"/>
    <w:rsid w:val="00A42CDF"/>
    <w:rsid w:val="00A4452E"/>
    <w:rsid w:val="00A4472C"/>
    <w:rsid w:val="00A44E69"/>
    <w:rsid w:val="00A4661E"/>
    <w:rsid w:val="00A47946"/>
    <w:rsid w:val="00A52A8E"/>
    <w:rsid w:val="00A53908"/>
    <w:rsid w:val="00A55BD6"/>
    <w:rsid w:val="00A55D50"/>
    <w:rsid w:val="00A57142"/>
    <w:rsid w:val="00A648CD"/>
    <w:rsid w:val="00A6537A"/>
    <w:rsid w:val="00A67866"/>
    <w:rsid w:val="00A70B07"/>
    <w:rsid w:val="00A723F8"/>
    <w:rsid w:val="00A74859"/>
    <w:rsid w:val="00A7487C"/>
    <w:rsid w:val="00A77CCB"/>
    <w:rsid w:val="00A83D8D"/>
    <w:rsid w:val="00A8446B"/>
    <w:rsid w:val="00A8473F"/>
    <w:rsid w:val="00A85A85"/>
    <w:rsid w:val="00A862D6"/>
    <w:rsid w:val="00A8715E"/>
    <w:rsid w:val="00A9295B"/>
    <w:rsid w:val="00A93B09"/>
    <w:rsid w:val="00A952D7"/>
    <w:rsid w:val="00A963F7"/>
    <w:rsid w:val="00A96AD8"/>
    <w:rsid w:val="00AA0437"/>
    <w:rsid w:val="00AA052C"/>
    <w:rsid w:val="00AA1E45"/>
    <w:rsid w:val="00AA2A24"/>
    <w:rsid w:val="00AA4286"/>
    <w:rsid w:val="00AA449C"/>
    <w:rsid w:val="00AA456B"/>
    <w:rsid w:val="00AA57F5"/>
    <w:rsid w:val="00AA672E"/>
    <w:rsid w:val="00AA6EC9"/>
    <w:rsid w:val="00AB0C26"/>
    <w:rsid w:val="00AB1812"/>
    <w:rsid w:val="00AB6309"/>
    <w:rsid w:val="00AB6C5F"/>
    <w:rsid w:val="00AB7129"/>
    <w:rsid w:val="00AC27A6"/>
    <w:rsid w:val="00AC30F7"/>
    <w:rsid w:val="00AC3A5A"/>
    <w:rsid w:val="00AC4D95"/>
    <w:rsid w:val="00AC5DF4"/>
    <w:rsid w:val="00AD0AEF"/>
    <w:rsid w:val="00AD11B7"/>
    <w:rsid w:val="00AD1A94"/>
    <w:rsid w:val="00AD1C05"/>
    <w:rsid w:val="00AD2278"/>
    <w:rsid w:val="00AD2815"/>
    <w:rsid w:val="00AD3367"/>
    <w:rsid w:val="00AD4126"/>
    <w:rsid w:val="00AD421C"/>
    <w:rsid w:val="00AD44FA"/>
    <w:rsid w:val="00AD558A"/>
    <w:rsid w:val="00AD61B8"/>
    <w:rsid w:val="00AE070A"/>
    <w:rsid w:val="00AE101C"/>
    <w:rsid w:val="00AE23E7"/>
    <w:rsid w:val="00AF05ED"/>
    <w:rsid w:val="00AF0C18"/>
    <w:rsid w:val="00AF47C5"/>
    <w:rsid w:val="00AF5398"/>
    <w:rsid w:val="00AF6F17"/>
    <w:rsid w:val="00B049AF"/>
    <w:rsid w:val="00B05C6A"/>
    <w:rsid w:val="00B07242"/>
    <w:rsid w:val="00B10534"/>
    <w:rsid w:val="00B113DB"/>
    <w:rsid w:val="00B11D8A"/>
    <w:rsid w:val="00B12981"/>
    <w:rsid w:val="00B147DD"/>
    <w:rsid w:val="00B156FD"/>
    <w:rsid w:val="00B21F61"/>
    <w:rsid w:val="00B23045"/>
    <w:rsid w:val="00B2324D"/>
    <w:rsid w:val="00B261F1"/>
    <w:rsid w:val="00B265BC"/>
    <w:rsid w:val="00B31FB1"/>
    <w:rsid w:val="00B33952"/>
    <w:rsid w:val="00B33C5E"/>
    <w:rsid w:val="00B342F4"/>
    <w:rsid w:val="00B34369"/>
    <w:rsid w:val="00B34DC2"/>
    <w:rsid w:val="00B378E5"/>
    <w:rsid w:val="00B4230D"/>
    <w:rsid w:val="00B4346D"/>
    <w:rsid w:val="00B440F4"/>
    <w:rsid w:val="00B447A5"/>
    <w:rsid w:val="00B4654C"/>
    <w:rsid w:val="00B47293"/>
    <w:rsid w:val="00B52120"/>
    <w:rsid w:val="00B52690"/>
    <w:rsid w:val="00B549C6"/>
    <w:rsid w:val="00B54ABC"/>
    <w:rsid w:val="00B56FBE"/>
    <w:rsid w:val="00B60984"/>
    <w:rsid w:val="00B62B58"/>
    <w:rsid w:val="00B65149"/>
    <w:rsid w:val="00B66567"/>
    <w:rsid w:val="00B66F52"/>
    <w:rsid w:val="00B66FE5"/>
    <w:rsid w:val="00B72880"/>
    <w:rsid w:val="00B758BF"/>
    <w:rsid w:val="00B75B0E"/>
    <w:rsid w:val="00B76409"/>
    <w:rsid w:val="00B827A6"/>
    <w:rsid w:val="00B831CE"/>
    <w:rsid w:val="00B86677"/>
    <w:rsid w:val="00B87131"/>
    <w:rsid w:val="00B876B7"/>
    <w:rsid w:val="00B91566"/>
    <w:rsid w:val="00B92181"/>
    <w:rsid w:val="00B939B1"/>
    <w:rsid w:val="00B95DE6"/>
    <w:rsid w:val="00B96D40"/>
    <w:rsid w:val="00B97386"/>
    <w:rsid w:val="00BA263B"/>
    <w:rsid w:val="00BA4238"/>
    <w:rsid w:val="00BA42B2"/>
    <w:rsid w:val="00BA4BCB"/>
    <w:rsid w:val="00BA58D4"/>
    <w:rsid w:val="00BA5B9E"/>
    <w:rsid w:val="00BA7C9A"/>
    <w:rsid w:val="00BB5F8F"/>
    <w:rsid w:val="00BB657A"/>
    <w:rsid w:val="00BC1A4E"/>
    <w:rsid w:val="00BC5DC7"/>
    <w:rsid w:val="00BC6B8B"/>
    <w:rsid w:val="00BC73D8"/>
    <w:rsid w:val="00BD0E46"/>
    <w:rsid w:val="00BD52D7"/>
    <w:rsid w:val="00BD5AD2"/>
    <w:rsid w:val="00BD6082"/>
    <w:rsid w:val="00BE22F3"/>
    <w:rsid w:val="00BE5B52"/>
    <w:rsid w:val="00BE7B8D"/>
    <w:rsid w:val="00BF0993"/>
    <w:rsid w:val="00BF10A9"/>
    <w:rsid w:val="00BF1703"/>
    <w:rsid w:val="00BF231C"/>
    <w:rsid w:val="00BF51E5"/>
    <w:rsid w:val="00BF74A6"/>
    <w:rsid w:val="00C013AD"/>
    <w:rsid w:val="00C01965"/>
    <w:rsid w:val="00C04904"/>
    <w:rsid w:val="00C056B3"/>
    <w:rsid w:val="00C103E5"/>
    <w:rsid w:val="00C13319"/>
    <w:rsid w:val="00C13EE9"/>
    <w:rsid w:val="00C14D87"/>
    <w:rsid w:val="00C21540"/>
    <w:rsid w:val="00C21906"/>
    <w:rsid w:val="00C21BFA"/>
    <w:rsid w:val="00C2410B"/>
    <w:rsid w:val="00C24C8D"/>
    <w:rsid w:val="00C25FE2"/>
    <w:rsid w:val="00C26B53"/>
    <w:rsid w:val="00C279B2"/>
    <w:rsid w:val="00C33E50"/>
    <w:rsid w:val="00C34C20"/>
    <w:rsid w:val="00C35A3E"/>
    <w:rsid w:val="00C40DEF"/>
    <w:rsid w:val="00C42130"/>
    <w:rsid w:val="00C423A4"/>
    <w:rsid w:val="00C44682"/>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36F"/>
    <w:rsid w:val="00C96741"/>
    <w:rsid w:val="00C97BFD"/>
    <w:rsid w:val="00CA2D1B"/>
    <w:rsid w:val="00CA662A"/>
    <w:rsid w:val="00CA7AFD"/>
    <w:rsid w:val="00CA7C3C"/>
    <w:rsid w:val="00CB0189"/>
    <w:rsid w:val="00CB0BA2"/>
    <w:rsid w:val="00CB1A42"/>
    <w:rsid w:val="00CB1B0C"/>
    <w:rsid w:val="00CB2C0B"/>
    <w:rsid w:val="00CB517D"/>
    <w:rsid w:val="00CB572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7DF"/>
    <w:rsid w:val="00CE68AC"/>
    <w:rsid w:val="00CE72AE"/>
    <w:rsid w:val="00CF048A"/>
    <w:rsid w:val="00CF155A"/>
    <w:rsid w:val="00CF2947"/>
    <w:rsid w:val="00CF686F"/>
    <w:rsid w:val="00CF6E53"/>
    <w:rsid w:val="00CF6E60"/>
    <w:rsid w:val="00CF7BCA"/>
    <w:rsid w:val="00D008FD"/>
    <w:rsid w:val="00D0321C"/>
    <w:rsid w:val="00D035EC"/>
    <w:rsid w:val="00D060C0"/>
    <w:rsid w:val="00D06AB1"/>
    <w:rsid w:val="00D072ED"/>
    <w:rsid w:val="00D07A16"/>
    <w:rsid w:val="00D07CB0"/>
    <w:rsid w:val="00D1067E"/>
    <w:rsid w:val="00D10F50"/>
    <w:rsid w:val="00D11272"/>
    <w:rsid w:val="00D126F5"/>
    <w:rsid w:val="00D1489E"/>
    <w:rsid w:val="00D20737"/>
    <w:rsid w:val="00D21E81"/>
    <w:rsid w:val="00D223DE"/>
    <w:rsid w:val="00D25E37"/>
    <w:rsid w:val="00D2661A"/>
    <w:rsid w:val="00D27582"/>
    <w:rsid w:val="00D30BA9"/>
    <w:rsid w:val="00D32719"/>
    <w:rsid w:val="00D33333"/>
    <w:rsid w:val="00D352A2"/>
    <w:rsid w:val="00D40D69"/>
    <w:rsid w:val="00D4162B"/>
    <w:rsid w:val="00D4514F"/>
    <w:rsid w:val="00D451E2"/>
    <w:rsid w:val="00D4545E"/>
    <w:rsid w:val="00D45E89"/>
    <w:rsid w:val="00D45E8D"/>
    <w:rsid w:val="00D466AE"/>
    <w:rsid w:val="00D4734F"/>
    <w:rsid w:val="00D51BF3"/>
    <w:rsid w:val="00D51ED1"/>
    <w:rsid w:val="00D57184"/>
    <w:rsid w:val="00D63276"/>
    <w:rsid w:val="00D66846"/>
    <w:rsid w:val="00D675FB"/>
    <w:rsid w:val="00D71F25"/>
    <w:rsid w:val="00D77031"/>
    <w:rsid w:val="00D77CAB"/>
    <w:rsid w:val="00D84941"/>
    <w:rsid w:val="00D84FA1"/>
    <w:rsid w:val="00D851F0"/>
    <w:rsid w:val="00D86DB7"/>
    <w:rsid w:val="00D926D0"/>
    <w:rsid w:val="00D93030"/>
    <w:rsid w:val="00D950E1"/>
    <w:rsid w:val="00D952A6"/>
    <w:rsid w:val="00D97F99"/>
    <w:rsid w:val="00DA1E08"/>
    <w:rsid w:val="00DA2120"/>
    <w:rsid w:val="00DA24F8"/>
    <w:rsid w:val="00DA28E8"/>
    <w:rsid w:val="00DA38D3"/>
    <w:rsid w:val="00DA3932"/>
    <w:rsid w:val="00DA3EA5"/>
    <w:rsid w:val="00DA64F8"/>
    <w:rsid w:val="00DA6C15"/>
    <w:rsid w:val="00DB38EE"/>
    <w:rsid w:val="00DB498B"/>
    <w:rsid w:val="00DB66CA"/>
    <w:rsid w:val="00DB6BCA"/>
    <w:rsid w:val="00DC0321"/>
    <w:rsid w:val="00DC19CB"/>
    <w:rsid w:val="00DC3067"/>
    <w:rsid w:val="00DC370B"/>
    <w:rsid w:val="00DC5B90"/>
    <w:rsid w:val="00DD00FF"/>
    <w:rsid w:val="00DD0619"/>
    <w:rsid w:val="00DD07FB"/>
    <w:rsid w:val="00DD25C6"/>
    <w:rsid w:val="00DD2652"/>
    <w:rsid w:val="00DD54B0"/>
    <w:rsid w:val="00DD57EE"/>
    <w:rsid w:val="00DD6BCC"/>
    <w:rsid w:val="00DE0A4B"/>
    <w:rsid w:val="00DE2410"/>
    <w:rsid w:val="00DE2939"/>
    <w:rsid w:val="00DE51F0"/>
    <w:rsid w:val="00DE6E81"/>
    <w:rsid w:val="00DE703F"/>
    <w:rsid w:val="00DE7595"/>
    <w:rsid w:val="00DF1961"/>
    <w:rsid w:val="00DF313F"/>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1793"/>
    <w:rsid w:val="00E44A83"/>
    <w:rsid w:val="00E45928"/>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895"/>
    <w:rsid w:val="00E84957"/>
    <w:rsid w:val="00E84A55"/>
    <w:rsid w:val="00E85BFF"/>
    <w:rsid w:val="00E90391"/>
    <w:rsid w:val="00E906C2"/>
    <w:rsid w:val="00E9311F"/>
    <w:rsid w:val="00E934D1"/>
    <w:rsid w:val="00E94AF0"/>
    <w:rsid w:val="00E94CF0"/>
    <w:rsid w:val="00E95D13"/>
    <w:rsid w:val="00E95DD3"/>
    <w:rsid w:val="00E96589"/>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D6599"/>
    <w:rsid w:val="00EE0350"/>
    <w:rsid w:val="00EE0719"/>
    <w:rsid w:val="00EE0E80"/>
    <w:rsid w:val="00EE613F"/>
    <w:rsid w:val="00EE7295"/>
    <w:rsid w:val="00EE7869"/>
    <w:rsid w:val="00EF02AF"/>
    <w:rsid w:val="00EF054A"/>
    <w:rsid w:val="00EF16FF"/>
    <w:rsid w:val="00EF3235"/>
    <w:rsid w:val="00EF7E72"/>
    <w:rsid w:val="00F05AA3"/>
    <w:rsid w:val="00F06D37"/>
    <w:rsid w:val="00F06D6B"/>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370B"/>
    <w:rsid w:val="00F44DA7"/>
    <w:rsid w:val="00F451EA"/>
    <w:rsid w:val="00F45447"/>
    <w:rsid w:val="00F456C6"/>
    <w:rsid w:val="00F4577B"/>
    <w:rsid w:val="00F46496"/>
    <w:rsid w:val="00F474D0"/>
    <w:rsid w:val="00F50179"/>
    <w:rsid w:val="00F56511"/>
    <w:rsid w:val="00F6194E"/>
    <w:rsid w:val="00F623AC"/>
    <w:rsid w:val="00F6412A"/>
    <w:rsid w:val="00F64933"/>
    <w:rsid w:val="00F65893"/>
    <w:rsid w:val="00F66A4A"/>
    <w:rsid w:val="00F66F31"/>
    <w:rsid w:val="00F70D9A"/>
    <w:rsid w:val="00F71E22"/>
    <w:rsid w:val="00F72142"/>
    <w:rsid w:val="00F72AE7"/>
    <w:rsid w:val="00F84934"/>
    <w:rsid w:val="00F84FD0"/>
    <w:rsid w:val="00F859A8"/>
    <w:rsid w:val="00F86FE2"/>
    <w:rsid w:val="00F9108B"/>
    <w:rsid w:val="00F91349"/>
    <w:rsid w:val="00F93A8A"/>
    <w:rsid w:val="00F95248"/>
    <w:rsid w:val="00F956A9"/>
    <w:rsid w:val="00F963ED"/>
    <w:rsid w:val="00F966CF"/>
    <w:rsid w:val="00F96CAE"/>
    <w:rsid w:val="00F97C99"/>
    <w:rsid w:val="00FA33A5"/>
    <w:rsid w:val="00FA662D"/>
    <w:rsid w:val="00FA6DAE"/>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 w:val="0100390C"/>
    <w:rsid w:val="010205CE"/>
    <w:rsid w:val="01057174"/>
    <w:rsid w:val="010F1DA1"/>
    <w:rsid w:val="011837C3"/>
    <w:rsid w:val="01186083"/>
    <w:rsid w:val="01192C1F"/>
    <w:rsid w:val="01193469"/>
    <w:rsid w:val="011949CD"/>
    <w:rsid w:val="01195D18"/>
    <w:rsid w:val="011E1FE4"/>
    <w:rsid w:val="012313A8"/>
    <w:rsid w:val="01287AB4"/>
    <w:rsid w:val="012B4701"/>
    <w:rsid w:val="01325A8F"/>
    <w:rsid w:val="01374E54"/>
    <w:rsid w:val="013B373F"/>
    <w:rsid w:val="013C06BC"/>
    <w:rsid w:val="014001AC"/>
    <w:rsid w:val="01453A14"/>
    <w:rsid w:val="014A3A81"/>
    <w:rsid w:val="014B08FF"/>
    <w:rsid w:val="014F219D"/>
    <w:rsid w:val="014F4893"/>
    <w:rsid w:val="01543C57"/>
    <w:rsid w:val="01550B94"/>
    <w:rsid w:val="015651A8"/>
    <w:rsid w:val="0159126E"/>
    <w:rsid w:val="015E3387"/>
    <w:rsid w:val="016814B1"/>
    <w:rsid w:val="01695955"/>
    <w:rsid w:val="016A347B"/>
    <w:rsid w:val="016F283F"/>
    <w:rsid w:val="01745C8E"/>
    <w:rsid w:val="0179546C"/>
    <w:rsid w:val="017D31AE"/>
    <w:rsid w:val="017D4F5C"/>
    <w:rsid w:val="017E2A82"/>
    <w:rsid w:val="01801675"/>
    <w:rsid w:val="01826A17"/>
    <w:rsid w:val="018341A8"/>
    <w:rsid w:val="018A488F"/>
    <w:rsid w:val="018A58CB"/>
    <w:rsid w:val="018C1981"/>
    <w:rsid w:val="018D0F17"/>
    <w:rsid w:val="018F6A3E"/>
    <w:rsid w:val="01910A08"/>
    <w:rsid w:val="01922277"/>
    <w:rsid w:val="019404F8"/>
    <w:rsid w:val="01987FE8"/>
    <w:rsid w:val="01995B0E"/>
    <w:rsid w:val="019A6605"/>
    <w:rsid w:val="01A249C3"/>
    <w:rsid w:val="01A4698D"/>
    <w:rsid w:val="01AA3877"/>
    <w:rsid w:val="01AA7D1B"/>
    <w:rsid w:val="01AF70E0"/>
    <w:rsid w:val="01B110AA"/>
    <w:rsid w:val="01B841E6"/>
    <w:rsid w:val="01B97F5E"/>
    <w:rsid w:val="01BD17FD"/>
    <w:rsid w:val="01BD35AB"/>
    <w:rsid w:val="01C2043A"/>
    <w:rsid w:val="01CF32DE"/>
    <w:rsid w:val="01D21DBF"/>
    <w:rsid w:val="01D61376"/>
    <w:rsid w:val="01D739E1"/>
    <w:rsid w:val="01D84888"/>
    <w:rsid w:val="01E054EB"/>
    <w:rsid w:val="01E166FB"/>
    <w:rsid w:val="01E52B01"/>
    <w:rsid w:val="01EC20E2"/>
    <w:rsid w:val="01EC44CA"/>
    <w:rsid w:val="01EF5A41"/>
    <w:rsid w:val="01F1594A"/>
    <w:rsid w:val="01F176F8"/>
    <w:rsid w:val="01F82295"/>
    <w:rsid w:val="01FB40D3"/>
    <w:rsid w:val="01FD7E4B"/>
    <w:rsid w:val="01FE5971"/>
    <w:rsid w:val="02005B8D"/>
    <w:rsid w:val="0200793B"/>
    <w:rsid w:val="02025461"/>
    <w:rsid w:val="02032302"/>
    <w:rsid w:val="02084250"/>
    <w:rsid w:val="020C7A0B"/>
    <w:rsid w:val="020F7B7E"/>
    <w:rsid w:val="02101A69"/>
    <w:rsid w:val="02111B48"/>
    <w:rsid w:val="021138F7"/>
    <w:rsid w:val="02290C40"/>
    <w:rsid w:val="022950E4"/>
    <w:rsid w:val="022C0730"/>
    <w:rsid w:val="02306473"/>
    <w:rsid w:val="02337D11"/>
    <w:rsid w:val="02353A89"/>
    <w:rsid w:val="02375DE1"/>
    <w:rsid w:val="02380E83"/>
    <w:rsid w:val="023A109F"/>
    <w:rsid w:val="023B3DA9"/>
    <w:rsid w:val="024B7C34"/>
    <w:rsid w:val="024D764E"/>
    <w:rsid w:val="025A529E"/>
    <w:rsid w:val="02642858"/>
    <w:rsid w:val="02696D5B"/>
    <w:rsid w:val="026B1259"/>
    <w:rsid w:val="026D38CA"/>
    <w:rsid w:val="02720839"/>
    <w:rsid w:val="027427F8"/>
    <w:rsid w:val="02777BFD"/>
    <w:rsid w:val="02783976"/>
    <w:rsid w:val="027C16B8"/>
    <w:rsid w:val="027F4D04"/>
    <w:rsid w:val="0281396C"/>
    <w:rsid w:val="028777DE"/>
    <w:rsid w:val="0288005D"/>
    <w:rsid w:val="02881E0B"/>
    <w:rsid w:val="028D3494"/>
    <w:rsid w:val="02922C89"/>
    <w:rsid w:val="02987B74"/>
    <w:rsid w:val="02994018"/>
    <w:rsid w:val="029C1412"/>
    <w:rsid w:val="02A037F9"/>
    <w:rsid w:val="02A1111E"/>
    <w:rsid w:val="02A33EF4"/>
    <w:rsid w:val="02A429BD"/>
    <w:rsid w:val="02AD1871"/>
    <w:rsid w:val="02AE7397"/>
    <w:rsid w:val="02B26E88"/>
    <w:rsid w:val="02B45FA2"/>
    <w:rsid w:val="02B96468"/>
    <w:rsid w:val="02BA3F8E"/>
    <w:rsid w:val="02BC1AB4"/>
    <w:rsid w:val="02C866AB"/>
    <w:rsid w:val="02C97591"/>
    <w:rsid w:val="02CE17E8"/>
    <w:rsid w:val="02D05D23"/>
    <w:rsid w:val="02D36C85"/>
    <w:rsid w:val="02D50DC8"/>
    <w:rsid w:val="02D54924"/>
    <w:rsid w:val="02DF39F5"/>
    <w:rsid w:val="02E1151B"/>
    <w:rsid w:val="02E62FD5"/>
    <w:rsid w:val="02E828A9"/>
    <w:rsid w:val="02EA4363"/>
    <w:rsid w:val="02ED4364"/>
    <w:rsid w:val="02F05C02"/>
    <w:rsid w:val="02F22B1C"/>
    <w:rsid w:val="02F327FE"/>
    <w:rsid w:val="02F63A9D"/>
    <w:rsid w:val="02F73FA3"/>
    <w:rsid w:val="02FF5E45"/>
    <w:rsid w:val="02FF7BF3"/>
    <w:rsid w:val="03015719"/>
    <w:rsid w:val="030B2AC3"/>
    <w:rsid w:val="030D0562"/>
    <w:rsid w:val="030F42DA"/>
    <w:rsid w:val="0312191D"/>
    <w:rsid w:val="03196F07"/>
    <w:rsid w:val="031E3529"/>
    <w:rsid w:val="031E57BA"/>
    <w:rsid w:val="031E7A32"/>
    <w:rsid w:val="031F2043"/>
    <w:rsid w:val="031F3DF1"/>
    <w:rsid w:val="03201067"/>
    <w:rsid w:val="03232B43"/>
    <w:rsid w:val="0324132A"/>
    <w:rsid w:val="0328539C"/>
    <w:rsid w:val="032C298F"/>
    <w:rsid w:val="032D29B2"/>
    <w:rsid w:val="032D4760"/>
    <w:rsid w:val="03367AB9"/>
    <w:rsid w:val="0337738D"/>
    <w:rsid w:val="033C2484"/>
    <w:rsid w:val="034012C8"/>
    <w:rsid w:val="0341645D"/>
    <w:rsid w:val="03463A74"/>
    <w:rsid w:val="03464300"/>
    <w:rsid w:val="0348159A"/>
    <w:rsid w:val="034D6BB0"/>
    <w:rsid w:val="034F45E8"/>
    <w:rsid w:val="03564FEC"/>
    <w:rsid w:val="035A307B"/>
    <w:rsid w:val="035A4CAD"/>
    <w:rsid w:val="035E2CF1"/>
    <w:rsid w:val="03667C72"/>
    <w:rsid w:val="036A7762"/>
    <w:rsid w:val="036D2DAF"/>
    <w:rsid w:val="036E21FB"/>
    <w:rsid w:val="0374413D"/>
    <w:rsid w:val="03795BF7"/>
    <w:rsid w:val="037D303E"/>
    <w:rsid w:val="0381452E"/>
    <w:rsid w:val="03830824"/>
    <w:rsid w:val="03833992"/>
    <w:rsid w:val="0385459C"/>
    <w:rsid w:val="038D16A3"/>
    <w:rsid w:val="03914CEF"/>
    <w:rsid w:val="03936CB9"/>
    <w:rsid w:val="03960557"/>
    <w:rsid w:val="03974801"/>
    <w:rsid w:val="0397607D"/>
    <w:rsid w:val="03977E2B"/>
    <w:rsid w:val="039B5423"/>
    <w:rsid w:val="039F0673"/>
    <w:rsid w:val="03A32C74"/>
    <w:rsid w:val="03A762C0"/>
    <w:rsid w:val="03AA5DB1"/>
    <w:rsid w:val="03AC38D7"/>
    <w:rsid w:val="03AE04C1"/>
    <w:rsid w:val="03B1713F"/>
    <w:rsid w:val="03B61773"/>
    <w:rsid w:val="03B92498"/>
    <w:rsid w:val="03B94246"/>
    <w:rsid w:val="03BD182E"/>
    <w:rsid w:val="03BE065D"/>
    <w:rsid w:val="03C03826"/>
    <w:rsid w:val="03C74BB5"/>
    <w:rsid w:val="03C84489"/>
    <w:rsid w:val="03CC3F79"/>
    <w:rsid w:val="03CD1A9F"/>
    <w:rsid w:val="03CE5F43"/>
    <w:rsid w:val="03CF3A69"/>
    <w:rsid w:val="03D52D80"/>
    <w:rsid w:val="03D72F5A"/>
    <w:rsid w:val="03D8291E"/>
    <w:rsid w:val="03D90D79"/>
    <w:rsid w:val="03DF15D3"/>
    <w:rsid w:val="03E47515"/>
    <w:rsid w:val="03E5328D"/>
    <w:rsid w:val="03E94B2B"/>
    <w:rsid w:val="03EA08A3"/>
    <w:rsid w:val="03F434D0"/>
    <w:rsid w:val="03F50C28"/>
    <w:rsid w:val="03F62DA4"/>
    <w:rsid w:val="03F92894"/>
    <w:rsid w:val="03FF48AB"/>
    <w:rsid w:val="03FF60FC"/>
    <w:rsid w:val="04073203"/>
    <w:rsid w:val="040845C6"/>
    <w:rsid w:val="04090D29"/>
    <w:rsid w:val="040D00EE"/>
    <w:rsid w:val="040E6340"/>
    <w:rsid w:val="04117BDE"/>
    <w:rsid w:val="04133956"/>
    <w:rsid w:val="041476CE"/>
    <w:rsid w:val="0414771C"/>
    <w:rsid w:val="041B280B"/>
    <w:rsid w:val="041E464F"/>
    <w:rsid w:val="041F679F"/>
    <w:rsid w:val="04207E21"/>
    <w:rsid w:val="04277401"/>
    <w:rsid w:val="043164D2"/>
    <w:rsid w:val="04387860"/>
    <w:rsid w:val="043D6C25"/>
    <w:rsid w:val="044464C4"/>
    <w:rsid w:val="04455AD9"/>
    <w:rsid w:val="044B7594"/>
    <w:rsid w:val="044C6E68"/>
    <w:rsid w:val="044E498E"/>
    <w:rsid w:val="044E5221"/>
    <w:rsid w:val="04567CE7"/>
    <w:rsid w:val="04581CB1"/>
    <w:rsid w:val="0458580D"/>
    <w:rsid w:val="045B7FD9"/>
    <w:rsid w:val="046046C1"/>
    <w:rsid w:val="04651CD8"/>
    <w:rsid w:val="04675A50"/>
    <w:rsid w:val="046C12B8"/>
    <w:rsid w:val="046F010F"/>
    <w:rsid w:val="04700DA8"/>
    <w:rsid w:val="047168CE"/>
    <w:rsid w:val="04732647"/>
    <w:rsid w:val="04806B11"/>
    <w:rsid w:val="04820ADC"/>
    <w:rsid w:val="0482288A"/>
    <w:rsid w:val="04860FD8"/>
    <w:rsid w:val="04893C18"/>
    <w:rsid w:val="048A3359"/>
    <w:rsid w:val="048D195A"/>
    <w:rsid w:val="04935B9A"/>
    <w:rsid w:val="049A4077"/>
    <w:rsid w:val="04A110DB"/>
    <w:rsid w:val="04A44EF6"/>
    <w:rsid w:val="04A61610"/>
    <w:rsid w:val="04A96068"/>
    <w:rsid w:val="04AE18D1"/>
    <w:rsid w:val="04B05649"/>
    <w:rsid w:val="04B213C1"/>
    <w:rsid w:val="04B30C95"/>
    <w:rsid w:val="04B57CDD"/>
    <w:rsid w:val="04B862AB"/>
    <w:rsid w:val="04C17856"/>
    <w:rsid w:val="04C42EA2"/>
    <w:rsid w:val="04C42F8F"/>
    <w:rsid w:val="04C45905"/>
    <w:rsid w:val="04C515AE"/>
    <w:rsid w:val="04C66C1A"/>
    <w:rsid w:val="04C95EF8"/>
    <w:rsid w:val="04C9670A"/>
    <w:rsid w:val="04CB5FDF"/>
    <w:rsid w:val="04D01847"/>
    <w:rsid w:val="04D53301"/>
    <w:rsid w:val="04DC01EC"/>
    <w:rsid w:val="04DF7CDC"/>
    <w:rsid w:val="04E86B91"/>
    <w:rsid w:val="04EB042F"/>
    <w:rsid w:val="04EB6681"/>
    <w:rsid w:val="04EC217F"/>
    <w:rsid w:val="04ED23F9"/>
    <w:rsid w:val="04EE50A6"/>
    <w:rsid w:val="04EE6171"/>
    <w:rsid w:val="04EE7F1F"/>
    <w:rsid w:val="04F03C97"/>
    <w:rsid w:val="04F26A43"/>
    <w:rsid w:val="04F73278"/>
    <w:rsid w:val="04F80D9E"/>
    <w:rsid w:val="04FB4566"/>
    <w:rsid w:val="04FC263C"/>
    <w:rsid w:val="04FD0162"/>
    <w:rsid w:val="05017C52"/>
    <w:rsid w:val="05025778"/>
    <w:rsid w:val="05085485"/>
    <w:rsid w:val="05094D59"/>
    <w:rsid w:val="050B009A"/>
    <w:rsid w:val="050E236F"/>
    <w:rsid w:val="051464BD"/>
    <w:rsid w:val="05170088"/>
    <w:rsid w:val="05191440"/>
    <w:rsid w:val="051C404E"/>
    <w:rsid w:val="05243941"/>
    <w:rsid w:val="052477EC"/>
    <w:rsid w:val="05283431"/>
    <w:rsid w:val="052B4CCF"/>
    <w:rsid w:val="0530678A"/>
    <w:rsid w:val="053973EC"/>
    <w:rsid w:val="053D1E78"/>
    <w:rsid w:val="053E4A03"/>
    <w:rsid w:val="053F077B"/>
    <w:rsid w:val="054162A1"/>
    <w:rsid w:val="054326AB"/>
    <w:rsid w:val="05441D1A"/>
    <w:rsid w:val="05484847"/>
    <w:rsid w:val="054D10EA"/>
    <w:rsid w:val="054E09BE"/>
    <w:rsid w:val="055204AE"/>
    <w:rsid w:val="05570D14"/>
    <w:rsid w:val="05571F68"/>
    <w:rsid w:val="05573D16"/>
    <w:rsid w:val="055B3806"/>
    <w:rsid w:val="056326BB"/>
    <w:rsid w:val="056469EB"/>
    <w:rsid w:val="05656433"/>
    <w:rsid w:val="0567638B"/>
    <w:rsid w:val="056E36D4"/>
    <w:rsid w:val="056F1060"/>
    <w:rsid w:val="05724A65"/>
    <w:rsid w:val="057400D7"/>
    <w:rsid w:val="05740424"/>
    <w:rsid w:val="0575419C"/>
    <w:rsid w:val="05791EDF"/>
    <w:rsid w:val="05793C8D"/>
    <w:rsid w:val="057B5C57"/>
    <w:rsid w:val="057F2D7D"/>
    <w:rsid w:val="0580501B"/>
    <w:rsid w:val="05822DD6"/>
    <w:rsid w:val="05850883"/>
    <w:rsid w:val="05852631"/>
    <w:rsid w:val="05856AD5"/>
    <w:rsid w:val="058645FB"/>
    <w:rsid w:val="058A7C48"/>
    <w:rsid w:val="058B0D81"/>
    <w:rsid w:val="058D6A20"/>
    <w:rsid w:val="058F1702"/>
    <w:rsid w:val="05924D4E"/>
    <w:rsid w:val="05942874"/>
    <w:rsid w:val="059C5BB5"/>
    <w:rsid w:val="05A131E3"/>
    <w:rsid w:val="05A3716A"/>
    <w:rsid w:val="05A607FA"/>
    <w:rsid w:val="05AF3B52"/>
    <w:rsid w:val="05AF5900"/>
    <w:rsid w:val="05B1320D"/>
    <w:rsid w:val="05B178CA"/>
    <w:rsid w:val="05B26C9D"/>
    <w:rsid w:val="05B922DB"/>
    <w:rsid w:val="05BB6053"/>
    <w:rsid w:val="05BE78F1"/>
    <w:rsid w:val="05C148D2"/>
    <w:rsid w:val="05C23886"/>
    <w:rsid w:val="05C30850"/>
    <w:rsid w:val="05C70E9C"/>
    <w:rsid w:val="05C72C4A"/>
    <w:rsid w:val="05C8229C"/>
    <w:rsid w:val="05C83953"/>
    <w:rsid w:val="05CC64B2"/>
    <w:rsid w:val="05CD1C2A"/>
    <w:rsid w:val="05CF7265"/>
    <w:rsid w:val="05D15877"/>
    <w:rsid w:val="05D435B9"/>
    <w:rsid w:val="05D636D7"/>
    <w:rsid w:val="05D76C05"/>
    <w:rsid w:val="05DE61E6"/>
    <w:rsid w:val="05DF00BF"/>
    <w:rsid w:val="05E44717"/>
    <w:rsid w:val="05E51322"/>
    <w:rsid w:val="05E80E12"/>
    <w:rsid w:val="05EA3EAD"/>
    <w:rsid w:val="05EC445F"/>
    <w:rsid w:val="05EF5DBD"/>
    <w:rsid w:val="05F4145A"/>
    <w:rsid w:val="05F41565"/>
    <w:rsid w:val="05FD2B10"/>
    <w:rsid w:val="06020126"/>
    <w:rsid w:val="06021ED4"/>
    <w:rsid w:val="060A6FDB"/>
    <w:rsid w:val="060C7EB6"/>
    <w:rsid w:val="060F3E85"/>
    <w:rsid w:val="060F639F"/>
    <w:rsid w:val="061050F6"/>
    <w:rsid w:val="06112117"/>
    <w:rsid w:val="06175254"/>
    <w:rsid w:val="06210C4C"/>
    <w:rsid w:val="062956B3"/>
    <w:rsid w:val="062A142B"/>
    <w:rsid w:val="062E0F1B"/>
    <w:rsid w:val="063127B9"/>
    <w:rsid w:val="06314567"/>
    <w:rsid w:val="06344057"/>
    <w:rsid w:val="0639166E"/>
    <w:rsid w:val="063B7194"/>
    <w:rsid w:val="06415F02"/>
    <w:rsid w:val="06540256"/>
    <w:rsid w:val="065663FB"/>
    <w:rsid w:val="065A1D10"/>
    <w:rsid w:val="065A620C"/>
    <w:rsid w:val="065D535C"/>
    <w:rsid w:val="06622973"/>
    <w:rsid w:val="06677F89"/>
    <w:rsid w:val="06693D01"/>
    <w:rsid w:val="066C37F1"/>
    <w:rsid w:val="066E1317"/>
    <w:rsid w:val="06700194"/>
    <w:rsid w:val="067032E2"/>
    <w:rsid w:val="06732DD2"/>
    <w:rsid w:val="06770305"/>
    <w:rsid w:val="068113B7"/>
    <w:rsid w:val="06826B71"/>
    <w:rsid w:val="06862B05"/>
    <w:rsid w:val="068943A3"/>
    <w:rsid w:val="068E19BA"/>
    <w:rsid w:val="069A3EBB"/>
    <w:rsid w:val="06A42886"/>
    <w:rsid w:val="06AC1E40"/>
    <w:rsid w:val="06AE7966"/>
    <w:rsid w:val="06B17456"/>
    <w:rsid w:val="06B31420"/>
    <w:rsid w:val="06B62CBE"/>
    <w:rsid w:val="06BF1B73"/>
    <w:rsid w:val="06C453DB"/>
    <w:rsid w:val="06C569FA"/>
    <w:rsid w:val="06C74ECC"/>
    <w:rsid w:val="06C76C7A"/>
    <w:rsid w:val="06CC603E"/>
    <w:rsid w:val="06CD24E2"/>
    <w:rsid w:val="06D51397"/>
    <w:rsid w:val="06D82C35"/>
    <w:rsid w:val="06DC2725"/>
    <w:rsid w:val="06E25862"/>
    <w:rsid w:val="06E31D05"/>
    <w:rsid w:val="06E33738"/>
    <w:rsid w:val="06F166A4"/>
    <w:rsid w:val="06F21F49"/>
    <w:rsid w:val="06F507F9"/>
    <w:rsid w:val="07027CB2"/>
    <w:rsid w:val="07027E09"/>
    <w:rsid w:val="07035F04"/>
    <w:rsid w:val="070D0B30"/>
    <w:rsid w:val="071023CF"/>
    <w:rsid w:val="071D689A"/>
    <w:rsid w:val="071E2D3E"/>
    <w:rsid w:val="071F2612"/>
    <w:rsid w:val="072132C6"/>
    <w:rsid w:val="07283BBC"/>
    <w:rsid w:val="07293490"/>
    <w:rsid w:val="072B7208"/>
    <w:rsid w:val="07397B77"/>
    <w:rsid w:val="073C7FDB"/>
    <w:rsid w:val="073D0CEA"/>
    <w:rsid w:val="074107DA"/>
    <w:rsid w:val="07413D40"/>
    <w:rsid w:val="074327A4"/>
    <w:rsid w:val="074E2EF7"/>
    <w:rsid w:val="07504EC1"/>
    <w:rsid w:val="075B1803"/>
    <w:rsid w:val="07603356"/>
    <w:rsid w:val="07610759"/>
    <w:rsid w:val="0761290E"/>
    <w:rsid w:val="076D7821"/>
    <w:rsid w:val="076F5347"/>
    <w:rsid w:val="0777361A"/>
    <w:rsid w:val="077A1F3E"/>
    <w:rsid w:val="077C4159"/>
    <w:rsid w:val="077E5D12"/>
    <w:rsid w:val="078057A6"/>
    <w:rsid w:val="07832BA1"/>
    <w:rsid w:val="07837045"/>
    <w:rsid w:val="07883E0F"/>
    <w:rsid w:val="078D1C71"/>
    <w:rsid w:val="078D7EC3"/>
    <w:rsid w:val="078F4533"/>
    <w:rsid w:val="078F59E9"/>
    <w:rsid w:val="079A524B"/>
    <w:rsid w:val="079C0106"/>
    <w:rsid w:val="079C1EB4"/>
    <w:rsid w:val="07A022D1"/>
    <w:rsid w:val="07A07BF6"/>
    <w:rsid w:val="07A5520D"/>
    <w:rsid w:val="07AA2823"/>
    <w:rsid w:val="07AA637F"/>
    <w:rsid w:val="07AB2088"/>
    <w:rsid w:val="07AB20F7"/>
    <w:rsid w:val="07AF1BE8"/>
    <w:rsid w:val="07B31E7C"/>
    <w:rsid w:val="07BE1E2B"/>
    <w:rsid w:val="07C05BA3"/>
    <w:rsid w:val="07C531B9"/>
    <w:rsid w:val="07C65FB4"/>
    <w:rsid w:val="07C66F31"/>
    <w:rsid w:val="07C76200"/>
    <w:rsid w:val="07CB4548"/>
    <w:rsid w:val="07CC0B06"/>
    <w:rsid w:val="07D258D6"/>
    <w:rsid w:val="07D7113E"/>
    <w:rsid w:val="07DA064F"/>
    <w:rsid w:val="07DD6846"/>
    <w:rsid w:val="07E13D6B"/>
    <w:rsid w:val="07E21FBD"/>
    <w:rsid w:val="07E80381"/>
    <w:rsid w:val="07F2151D"/>
    <w:rsid w:val="07F6007E"/>
    <w:rsid w:val="07F910B5"/>
    <w:rsid w:val="07FB307F"/>
    <w:rsid w:val="07FC1FD8"/>
    <w:rsid w:val="08030185"/>
    <w:rsid w:val="08031F3F"/>
    <w:rsid w:val="08036524"/>
    <w:rsid w:val="080621C9"/>
    <w:rsid w:val="080A32C2"/>
    <w:rsid w:val="080D4B60"/>
    <w:rsid w:val="08122176"/>
    <w:rsid w:val="08123F24"/>
    <w:rsid w:val="081303C8"/>
    <w:rsid w:val="081319C1"/>
    <w:rsid w:val="08145EEF"/>
    <w:rsid w:val="081E0B1B"/>
    <w:rsid w:val="08206641"/>
    <w:rsid w:val="082425D6"/>
    <w:rsid w:val="08273E74"/>
    <w:rsid w:val="082925D5"/>
    <w:rsid w:val="08377F2B"/>
    <w:rsid w:val="083D5445"/>
    <w:rsid w:val="08404F36"/>
    <w:rsid w:val="084542FA"/>
    <w:rsid w:val="084C5688"/>
    <w:rsid w:val="084F33CB"/>
    <w:rsid w:val="085048C6"/>
    <w:rsid w:val="08591D90"/>
    <w:rsid w:val="085B3B1D"/>
    <w:rsid w:val="0860699A"/>
    <w:rsid w:val="086E3851"/>
    <w:rsid w:val="086E55FF"/>
    <w:rsid w:val="08744BDF"/>
    <w:rsid w:val="0874513E"/>
    <w:rsid w:val="087A0447"/>
    <w:rsid w:val="087C1540"/>
    <w:rsid w:val="087E15BA"/>
    <w:rsid w:val="08805332"/>
    <w:rsid w:val="08892439"/>
    <w:rsid w:val="088968DD"/>
    <w:rsid w:val="088E7A4F"/>
    <w:rsid w:val="08915791"/>
    <w:rsid w:val="08962DA7"/>
    <w:rsid w:val="08986B20"/>
    <w:rsid w:val="08991AD4"/>
    <w:rsid w:val="089A2898"/>
    <w:rsid w:val="089B03BE"/>
    <w:rsid w:val="089E130F"/>
    <w:rsid w:val="08A41020"/>
    <w:rsid w:val="08A74FB5"/>
    <w:rsid w:val="08A94889"/>
    <w:rsid w:val="08AB0B44"/>
    <w:rsid w:val="08AC5B4B"/>
    <w:rsid w:val="08AE1E9F"/>
    <w:rsid w:val="08AE286A"/>
    <w:rsid w:val="08AF5387"/>
    <w:rsid w:val="08AF79C5"/>
    <w:rsid w:val="08B1373D"/>
    <w:rsid w:val="08B33959"/>
    <w:rsid w:val="08B90902"/>
    <w:rsid w:val="08BD20E2"/>
    <w:rsid w:val="08C416C3"/>
    <w:rsid w:val="08C50ED9"/>
    <w:rsid w:val="08C85FE2"/>
    <w:rsid w:val="08CF1E16"/>
    <w:rsid w:val="08D062B9"/>
    <w:rsid w:val="08D15B8E"/>
    <w:rsid w:val="08E66970"/>
    <w:rsid w:val="08EA67AB"/>
    <w:rsid w:val="08EE04EE"/>
    <w:rsid w:val="08F16230"/>
    <w:rsid w:val="08F55D20"/>
    <w:rsid w:val="08F63846"/>
    <w:rsid w:val="08F85810"/>
    <w:rsid w:val="09012917"/>
    <w:rsid w:val="090146C5"/>
    <w:rsid w:val="09023F99"/>
    <w:rsid w:val="09055676"/>
    <w:rsid w:val="0907068E"/>
    <w:rsid w:val="090715AF"/>
    <w:rsid w:val="0908775F"/>
    <w:rsid w:val="09111DD2"/>
    <w:rsid w:val="091268D2"/>
    <w:rsid w:val="091343F8"/>
    <w:rsid w:val="09152638"/>
    <w:rsid w:val="09153CCC"/>
    <w:rsid w:val="091D6D44"/>
    <w:rsid w:val="0925151B"/>
    <w:rsid w:val="092538E6"/>
    <w:rsid w:val="0926237D"/>
    <w:rsid w:val="09271C52"/>
    <w:rsid w:val="09297778"/>
    <w:rsid w:val="092F6336"/>
    <w:rsid w:val="09306D58"/>
    <w:rsid w:val="09336848"/>
    <w:rsid w:val="0935436E"/>
    <w:rsid w:val="09372EA9"/>
    <w:rsid w:val="09385C0D"/>
    <w:rsid w:val="093A3C86"/>
    <w:rsid w:val="094B3FAC"/>
    <w:rsid w:val="094B5940"/>
    <w:rsid w:val="094E1187"/>
    <w:rsid w:val="09510A7C"/>
    <w:rsid w:val="095347F5"/>
    <w:rsid w:val="095617CB"/>
    <w:rsid w:val="09565F9E"/>
    <w:rsid w:val="0958005D"/>
    <w:rsid w:val="095A5B83"/>
    <w:rsid w:val="095E1B17"/>
    <w:rsid w:val="096B1B3E"/>
    <w:rsid w:val="096B5FE2"/>
    <w:rsid w:val="096D58B6"/>
    <w:rsid w:val="09700714"/>
    <w:rsid w:val="09756E61"/>
    <w:rsid w:val="097736D5"/>
    <w:rsid w:val="09776154"/>
    <w:rsid w:val="09776735"/>
    <w:rsid w:val="0978364F"/>
    <w:rsid w:val="0978425B"/>
    <w:rsid w:val="097F55EA"/>
    <w:rsid w:val="098B0432"/>
    <w:rsid w:val="098C351C"/>
    <w:rsid w:val="098E4EDB"/>
    <w:rsid w:val="0993774F"/>
    <w:rsid w:val="099E3CC2"/>
    <w:rsid w:val="09B41737"/>
    <w:rsid w:val="09BA060C"/>
    <w:rsid w:val="09BA4874"/>
    <w:rsid w:val="09BF1E8A"/>
    <w:rsid w:val="09C53944"/>
    <w:rsid w:val="09CA0F5B"/>
    <w:rsid w:val="09CD45A7"/>
    <w:rsid w:val="09D122E9"/>
    <w:rsid w:val="09D65B51"/>
    <w:rsid w:val="09D75426"/>
    <w:rsid w:val="09D9119E"/>
    <w:rsid w:val="09E86505"/>
    <w:rsid w:val="09EF276F"/>
    <w:rsid w:val="09F70EE1"/>
    <w:rsid w:val="09F85A1C"/>
    <w:rsid w:val="09FB55B8"/>
    <w:rsid w:val="09FE0C04"/>
    <w:rsid w:val="0A0124A3"/>
    <w:rsid w:val="0A0215AC"/>
    <w:rsid w:val="0A053D41"/>
    <w:rsid w:val="0A1014A0"/>
    <w:rsid w:val="0A110938"/>
    <w:rsid w:val="0A114A2E"/>
    <w:rsid w:val="0A114B0B"/>
    <w:rsid w:val="0A134713"/>
    <w:rsid w:val="0A193C90"/>
    <w:rsid w:val="0A1977EC"/>
    <w:rsid w:val="0A1C108A"/>
    <w:rsid w:val="0A2E2E15"/>
    <w:rsid w:val="0A3261DC"/>
    <w:rsid w:val="0A36039E"/>
    <w:rsid w:val="0A36214C"/>
    <w:rsid w:val="0A3B234C"/>
    <w:rsid w:val="0A3B46F5"/>
    <w:rsid w:val="0A3E36F7"/>
    <w:rsid w:val="0A442EC0"/>
    <w:rsid w:val="0A486323"/>
    <w:rsid w:val="0A4D56E8"/>
    <w:rsid w:val="0A4D5B18"/>
    <w:rsid w:val="0A4F1714"/>
    <w:rsid w:val="0A516558"/>
    <w:rsid w:val="0A570314"/>
    <w:rsid w:val="0A583F07"/>
    <w:rsid w:val="0A5B1BB3"/>
    <w:rsid w:val="0A60366D"/>
    <w:rsid w:val="0A612F9B"/>
    <w:rsid w:val="0A650C83"/>
    <w:rsid w:val="0A66650B"/>
    <w:rsid w:val="0A670558"/>
    <w:rsid w:val="0A7113D6"/>
    <w:rsid w:val="0A7315F2"/>
    <w:rsid w:val="0A7E1D45"/>
    <w:rsid w:val="0A7E3051"/>
    <w:rsid w:val="0A874C41"/>
    <w:rsid w:val="0A8A2498"/>
    <w:rsid w:val="0A8C4462"/>
    <w:rsid w:val="0A8E1F88"/>
    <w:rsid w:val="0A9652E1"/>
    <w:rsid w:val="0A9A59E7"/>
    <w:rsid w:val="0A9F4195"/>
    <w:rsid w:val="0AA62F56"/>
    <w:rsid w:val="0AAC0660"/>
    <w:rsid w:val="0AAC240E"/>
    <w:rsid w:val="0AB27352"/>
    <w:rsid w:val="0AB36F48"/>
    <w:rsid w:val="0AB67731"/>
    <w:rsid w:val="0ABD286D"/>
    <w:rsid w:val="0AC91212"/>
    <w:rsid w:val="0AC94BF5"/>
    <w:rsid w:val="0ACA0AE6"/>
    <w:rsid w:val="0AD61E80"/>
    <w:rsid w:val="0AD6392F"/>
    <w:rsid w:val="0AD81455"/>
    <w:rsid w:val="0AD8682D"/>
    <w:rsid w:val="0ADB25DD"/>
    <w:rsid w:val="0AE37FA3"/>
    <w:rsid w:val="0AF142C5"/>
    <w:rsid w:val="0AF67B2D"/>
    <w:rsid w:val="0AF838A6"/>
    <w:rsid w:val="0AF86934"/>
    <w:rsid w:val="0AFA13CC"/>
    <w:rsid w:val="0AFB6FF6"/>
    <w:rsid w:val="0AFC15E8"/>
    <w:rsid w:val="0AFD710E"/>
    <w:rsid w:val="0B077F8D"/>
    <w:rsid w:val="0B09160F"/>
    <w:rsid w:val="0B0E131B"/>
    <w:rsid w:val="0B114967"/>
    <w:rsid w:val="0B154457"/>
    <w:rsid w:val="0B161F7E"/>
    <w:rsid w:val="0B165569"/>
    <w:rsid w:val="0B1A34E5"/>
    <w:rsid w:val="0B1D50BA"/>
    <w:rsid w:val="0B1F0E32"/>
    <w:rsid w:val="0B210D11"/>
    <w:rsid w:val="0B21104E"/>
    <w:rsid w:val="0B242263"/>
    <w:rsid w:val="0B2428ED"/>
    <w:rsid w:val="0B2A76E2"/>
    <w:rsid w:val="0B2B5A29"/>
    <w:rsid w:val="0B354AFA"/>
    <w:rsid w:val="0B3643CE"/>
    <w:rsid w:val="0B364677"/>
    <w:rsid w:val="0B36617C"/>
    <w:rsid w:val="0B3E2852"/>
    <w:rsid w:val="0B424B21"/>
    <w:rsid w:val="0B440899"/>
    <w:rsid w:val="0B447C7C"/>
    <w:rsid w:val="0B470389"/>
    <w:rsid w:val="0B48567B"/>
    <w:rsid w:val="0B4A7E78"/>
    <w:rsid w:val="0B4E7969"/>
    <w:rsid w:val="0B50723E"/>
    <w:rsid w:val="0B512FB6"/>
    <w:rsid w:val="0B53783F"/>
    <w:rsid w:val="0B5807E8"/>
    <w:rsid w:val="0B5A630E"/>
    <w:rsid w:val="0B61144B"/>
    <w:rsid w:val="0B662F05"/>
    <w:rsid w:val="0B666A61"/>
    <w:rsid w:val="0B6C5022"/>
    <w:rsid w:val="0B7025B7"/>
    <w:rsid w:val="0B717128"/>
    <w:rsid w:val="0B725406"/>
    <w:rsid w:val="0B745622"/>
    <w:rsid w:val="0B7A42BB"/>
    <w:rsid w:val="0B7C6285"/>
    <w:rsid w:val="0B7E5AE4"/>
    <w:rsid w:val="0B7F7B23"/>
    <w:rsid w:val="0B82054A"/>
    <w:rsid w:val="0B845139"/>
    <w:rsid w:val="0B855761"/>
    <w:rsid w:val="0B860EB1"/>
    <w:rsid w:val="0B8C3FEE"/>
    <w:rsid w:val="0B8E7D66"/>
    <w:rsid w:val="0B901D30"/>
    <w:rsid w:val="0B907F82"/>
    <w:rsid w:val="0B927856"/>
    <w:rsid w:val="0B93537C"/>
    <w:rsid w:val="0B941820"/>
    <w:rsid w:val="0BA15CEB"/>
    <w:rsid w:val="0BA17A99"/>
    <w:rsid w:val="0BAB6B6A"/>
    <w:rsid w:val="0BAE21B6"/>
    <w:rsid w:val="0BB21CA6"/>
    <w:rsid w:val="0BB53545"/>
    <w:rsid w:val="0BB91287"/>
    <w:rsid w:val="0BB973F1"/>
    <w:rsid w:val="0BBC48D3"/>
    <w:rsid w:val="0BC35C62"/>
    <w:rsid w:val="0BC70939"/>
    <w:rsid w:val="0BCD61ED"/>
    <w:rsid w:val="0BD240F7"/>
    <w:rsid w:val="0BD7170D"/>
    <w:rsid w:val="0BD7795F"/>
    <w:rsid w:val="0BDF6813"/>
    <w:rsid w:val="0BE22BAD"/>
    <w:rsid w:val="0BE35FBA"/>
    <w:rsid w:val="0BE36304"/>
    <w:rsid w:val="0BE43E2A"/>
    <w:rsid w:val="0BE91C9A"/>
    <w:rsid w:val="0BF16C73"/>
    <w:rsid w:val="0BF64289"/>
    <w:rsid w:val="0BF91683"/>
    <w:rsid w:val="0BF95B27"/>
    <w:rsid w:val="0BFA514F"/>
    <w:rsid w:val="0BFE313E"/>
    <w:rsid w:val="0BFE4EEC"/>
    <w:rsid w:val="0C000C64"/>
    <w:rsid w:val="0C012C2E"/>
    <w:rsid w:val="0C023C91"/>
    <w:rsid w:val="0C063DA0"/>
    <w:rsid w:val="0C0A1AE2"/>
    <w:rsid w:val="0C0B13B7"/>
    <w:rsid w:val="0C0D15D3"/>
    <w:rsid w:val="0C0F0EA7"/>
    <w:rsid w:val="0C0F70F9"/>
    <w:rsid w:val="0C107BA8"/>
    <w:rsid w:val="0C117515"/>
    <w:rsid w:val="0C1278F7"/>
    <w:rsid w:val="0C177D5B"/>
    <w:rsid w:val="0C1B5A9E"/>
    <w:rsid w:val="0C236700"/>
    <w:rsid w:val="0C281F69"/>
    <w:rsid w:val="0C2A3F33"/>
    <w:rsid w:val="0C2A5CE1"/>
    <w:rsid w:val="0C2B3807"/>
    <w:rsid w:val="0C2B47B0"/>
    <w:rsid w:val="0C2F32F7"/>
    <w:rsid w:val="0C30706F"/>
    <w:rsid w:val="0C395F24"/>
    <w:rsid w:val="0C3A66AE"/>
    <w:rsid w:val="0C416D9B"/>
    <w:rsid w:val="0C436648"/>
    <w:rsid w:val="0C452AC1"/>
    <w:rsid w:val="0C5D60B6"/>
    <w:rsid w:val="0C5E598A"/>
    <w:rsid w:val="0C6649AC"/>
    <w:rsid w:val="0C676F35"/>
    <w:rsid w:val="0C686809"/>
    <w:rsid w:val="0C6F5DE9"/>
    <w:rsid w:val="0C721436"/>
    <w:rsid w:val="0C760F26"/>
    <w:rsid w:val="0C762CD4"/>
    <w:rsid w:val="0C771D8C"/>
    <w:rsid w:val="0C773A75"/>
    <w:rsid w:val="0C7B653C"/>
    <w:rsid w:val="0C803B53"/>
    <w:rsid w:val="0C807FF6"/>
    <w:rsid w:val="0C835809"/>
    <w:rsid w:val="0C873133"/>
    <w:rsid w:val="0C874EE1"/>
    <w:rsid w:val="0C8A677F"/>
    <w:rsid w:val="0C8E2713"/>
    <w:rsid w:val="0C922E8C"/>
    <w:rsid w:val="0C931AD8"/>
    <w:rsid w:val="0C937D2A"/>
    <w:rsid w:val="0C982640"/>
    <w:rsid w:val="0C992E66"/>
    <w:rsid w:val="0C994C14"/>
    <w:rsid w:val="0C9E222B"/>
    <w:rsid w:val="0CA02447"/>
    <w:rsid w:val="0CA21D1B"/>
    <w:rsid w:val="0CA43CE5"/>
    <w:rsid w:val="0CAC2B9A"/>
    <w:rsid w:val="0CAF4438"/>
    <w:rsid w:val="0CB24D02"/>
    <w:rsid w:val="0CB63A18"/>
    <w:rsid w:val="0CBA3508"/>
    <w:rsid w:val="0CC46135"/>
    <w:rsid w:val="0CCF0636"/>
    <w:rsid w:val="0CCF1422"/>
    <w:rsid w:val="0CD30126"/>
    <w:rsid w:val="0CD520F0"/>
    <w:rsid w:val="0CD914B5"/>
    <w:rsid w:val="0CD95E41"/>
    <w:rsid w:val="0CDA65DF"/>
    <w:rsid w:val="0CDD71F7"/>
    <w:rsid w:val="0CE2480D"/>
    <w:rsid w:val="0CE27118"/>
    <w:rsid w:val="0CEA0183"/>
    <w:rsid w:val="0CEA5470"/>
    <w:rsid w:val="0CEC743A"/>
    <w:rsid w:val="0CF87B8D"/>
    <w:rsid w:val="0CF956B3"/>
    <w:rsid w:val="0CFF53BF"/>
    <w:rsid w:val="0D004C93"/>
    <w:rsid w:val="0D1150F2"/>
    <w:rsid w:val="0D116EA1"/>
    <w:rsid w:val="0D1349C7"/>
    <w:rsid w:val="0D136775"/>
    <w:rsid w:val="0D186481"/>
    <w:rsid w:val="0D1A67C9"/>
    <w:rsid w:val="0D1D3A97"/>
    <w:rsid w:val="0D1F511A"/>
    <w:rsid w:val="0D2175DB"/>
    <w:rsid w:val="0D2210AE"/>
    <w:rsid w:val="0D2546FA"/>
    <w:rsid w:val="0D29243C"/>
    <w:rsid w:val="0D2941EA"/>
    <w:rsid w:val="0D295F98"/>
    <w:rsid w:val="0D2A1D10"/>
    <w:rsid w:val="0D315915"/>
    <w:rsid w:val="0D4252AC"/>
    <w:rsid w:val="0D49663A"/>
    <w:rsid w:val="0D4B3B53"/>
    <w:rsid w:val="0D531267"/>
    <w:rsid w:val="0D5374B9"/>
    <w:rsid w:val="0D553231"/>
    <w:rsid w:val="0D562B05"/>
    <w:rsid w:val="0D58062B"/>
    <w:rsid w:val="0D5D20E6"/>
    <w:rsid w:val="0D5D42FF"/>
    <w:rsid w:val="0D605732"/>
    <w:rsid w:val="0D674D12"/>
    <w:rsid w:val="0D690A8B"/>
    <w:rsid w:val="0D6C40D7"/>
    <w:rsid w:val="0D6E39A2"/>
    <w:rsid w:val="0D6F0D16"/>
    <w:rsid w:val="0D743EDF"/>
    <w:rsid w:val="0D8256A8"/>
    <w:rsid w:val="0D827B6E"/>
    <w:rsid w:val="0D865199"/>
    <w:rsid w:val="0D8D4A86"/>
    <w:rsid w:val="0D927FE1"/>
    <w:rsid w:val="0D933D59"/>
    <w:rsid w:val="0D95362E"/>
    <w:rsid w:val="0D9603A3"/>
    <w:rsid w:val="0D9A6E96"/>
    <w:rsid w:val="0DA10224"/>
    <w:rsid w:val="0DAB065E"/>
    <w:rsid w:val="0DAB2E51"/>
    <w:rsid w:val="0DB02216"/>
    <w:rsid w:val="0DB22408"/>
    <w:rsid w:val="0DB25F8E"/>
    <w:rsid w:val="0DB461AA"/>
    <w:rsid w:val="0DC10DA5"/>
    <w:rsid w:val="0DC14423"/>
    <w:rsid w:val="0DC45CC1"/>
    <w:rsid w:val="0DC46619"/>
    <w:rsid w:val="0DCB704F"/>
    <w:rsid w:val="0DCC5CE7"/>
    <w:rsid w:val="0DD34156"/>
    <w:rsid w:val="0DD57ECE"/>
    <w:rsid w:val="0DD845A0"/>
    <w:rsid w:val="0DDA54E4"/>
    <w:rsid w:val="0DDD0B97"/>
    <w:rsid w:val="0DDF2D0E"/>
    <w:rsid w:val="0DDF6F9F"/>
    <w:rsid w:val="0DE14AC5"/>
    <w:rsid w:val="0DE325EB"/>
    <w:rsid w:val="0DE35880"/>
    <w:rsid w:val="0DE40111"/>
    <w:rsid w:val="0DE63E89"/>
    <w:rsid w:val="0DE93979"/>
    <w:rsid w:val="0DEA1BCB"/>
    <w:rsid w:val="0DEB5944"/>
    <w:rsid w:val="0DED6FC6"/>
    <w:rsid w:val="0DF068C9"/>
    <w:rsid w:val="0DF258D6"/>
    <w:rsid w:val="0DF30354"/>
    <w:rsid w:val="0DF5231E"/>
    <w:rsid w:val="0DFA5954"/>
    <w:rsid w:val="0E016F15"/>
    <w:rsid w:val="0E0367E9"/>
    <w:rsid w:val="0E0407B3"/>
    <w:rsid w:val="0E0A5DCA"/>
    <w:rsid w:val="0E0B1B42"/>
    <w:rsid w:val="0E0B2B80"/>
    <w:rsid w:val="0E0E518E"/>
    <w:rsid w:val="0E0F1632"/>
    <w:rsid w:val="0E146C48"/>
    <w:rsid w:val="0E172295"/>
    <w:rsid w:val="0E19425F"/>
    <w:rsid w:val="0E1A3311"/>
    <w:rsid w:val="0E1B1E7D"/>
    <w:rsid w:val="0E1C3D4F"/>
    <w:rsid w:val="0E1C42D0"/>
    <w:rsid w:val="0E1C5AFD"/>
    <w:rsid w:val="0E214EC1"/>
    <w:rsid w:val="0E236A34"/>
    <w:rsid w:val="0E252179"/>
    <w:rsid w:val="0E2A1FC8"/>
    <w:rsid w:val="0E356BBF"/>
    <w:rsid w:val="0E3A41D5"/>
    <w:rsid w:val="0E3B2427"/>
    <w:rsid w:val="0E494A2D"/>
    <w:rsid w:val="0E4B1F3E"/>
    <w:rsid w:val="0E4F1A2E"/>
    <w:rsid w:val="0E56100F"/>
    <w:rsid w:val="0E5C414B"/>
    <w:rsid w:val="0E5E4367"/>
    <w:rsid w:val="0E6354DA"/>
    <w:rsid w:val="0E653AB9"/>
    <w:rsid w:val="0E686F94"/>
    <w:rsid w:val="0E6A4ABA"/>
    <w:rsid w:val="0E6A6868"/>
    <w:rsid w:val="0E6B165B"/>
    <w:rsid w:val="0E6B25E0"/>
    <w:rsid w:val="0E741495"/>
    <w:rsid w:val="0E7912E8"/>
    <w:rsid w:val="0E796AAB"/>
    <w:rsid w:val="0E7A3C4B"/>
    <w:rsid w:val="0E7B2823"/>
    <w:rsid w:val="0E7E40C2"/>
    <w:rsid w:val="0E83792A"/>
    <w:rsid w:val="0E87566C"/>
    <w:rsid w:val="0E883192"/>
    <w:rsid w:val="0E8C4A31"/>
    <w:rsid w:val="0E8D2557"/>
    <w:rsid w:val="0E8F2773"/>
    <w:rsid w:val="0E8F5D32"/>
    <w:rsid w:val="0E906868"/>
    <w:rsid w:val="0E925DBF"/>
    <w:rsid w:val="0E934CCC"/>
    <w:rsid w:val="0E945C8F"/>
    <w:rsid w:val="0E955713"/>
    <w:rsid w:val="0E990EFC"/>
    <w:rsid w:val="0E99714E"/>
    <w:rsid w:val="0E9E06F6"/>
    <w:rsid w:val="0E9E6512"/>
    <w:rsid w:val="0EA22A67"/>
    <w:rsid w:val="0EBB217E"/>
    <w:rsid w:val="0EC06E31"/>
    <w:rsid w:val="0EC24362"/>
    <w:rsid w:val="0EC27480"/>
    <w:rsid w:val="0EC57F43"/>
    <w:rsid w:val="0EC73CBB"/>
    <w:rsid w:val="0EC87A33"/>
    <w:rsid w:val="0ECC307F"/>
    <w:rsid w:val="0ECF491D"/>
    <w:rsid w:val="0ED2440E"/>
    <w:rsid w:val="0ED71A24"/>
    <w:rsid w:val="0EDF3868"/>
    <w:rsid w:val="0EE6687B"/>
    <w:rsid w:val="0EE74900"/>
    <w:rsid w:val="0EE7610B"/>
    <w:rsid w:val="0EE859DF"/>
    <w:rsid w:val="0EEE56EB"/>
    <w:rsid w:val="0EF10D38"/>
    <w:rsid w:val="0EF21AA6"/>
    <w:rsid w:val="0EF279EF"/>
    <w:rsid w:val="0EF44384"/>
    <w:rsid w:val="0EF820C6"/>
    <w:rsid w:val="0EF9290B"/>
    <w:rsid w:val="0EFF1F8E"/>
    <w:rsid w:val="0F046CBD"/>
    <w:rsid w:val="0F07055B"/>
    <w:rsid w:val="0F097FC7"/>
    <w:rsid w:val="0F0E3698"/>
    <w:rsid w:val="0F0F5662"/>
    <w:rsid w:val="0F114F36"/>
    <w:rsid w:val="0F130CAE"/>
    <w:rsid w:val="0F136F00"/>
    <w:rsid w:val="0F1F3AF7"/>
    <w:rsid w:val="0F2044B8"/>
    <w:rsid w:val="0F24110D"/>
    <w:rsid w:val="0F2509E1"/>
    <w:rsid w:val="0F256C33"/>
    <w:rsid w:val="0F264E85"/>
    <w:rsid w:val="0F274759"/>
    <w:rsid w:val="0F2E5AE8"/>
    <w:rsid w:val="0F331350"/>
    <w:rsid w:val="0F3D5D2B"/>
    <w:rsid w:val="0F4265E1"/>
    <w:rsid w:val="0F456690"/>
    <w:rsid w:val="0F470958"/>
    <w:rsid w:val="0F476BAA"/>
    <w:rsid w:val="0F4C2412"/>
    <w:rsid w:val="0F503CB0"/>
    <w:rsid w:val="0F543075"/>
    <w:rsid w:val="0F587009"/>
    <w:rsid w:val="0F593F96"/>
    <w:rsid w:val="0F5F5CA1"/>
    <w:rsid w:val="0F6167BF"/>
    <w:rsid w:val="0F6239E3"/>
    <w:rsid w:val="0F64775C"/>
    <w:rsid w:val="0F657030"/>
    <w:rsid w:val="0F672631"/>
    <w:rsid w:val="0F692FC4"/>
    <w:rsid w:val="0F694D72"/>
    <w:rsid w:val="0F6E6A60"/>
    <w:rsid w:val="0F7016B1"/>
    <w:rsid w:val="0F7200CA"/>
    <w:rsid w:val="0F73799F"/>
    <w:rsid w:val="0F7554C5"/>
    <w:rsid w:val="0F76519C"/>
    <w:rsid w:val="0F7B797C"/>
    <w:rsid w:val="0F825E34"/>
    <w:rsid w:val="0F827254"/>
    <w:rsid w:val="0F853D90"/>
    <w:rsid w:val="0F890F70"/>
    <w:rsid w:val="0F8E47D8"/>
    <w:rsid w:val="0F9242C9"/>
    <w:rsid w:val="0F9F0794"/>
    <w:rsid w:val="0FA1275E"/>
    <w:rsid w:val="0FA43FFC"/>
    <w:rsid w:val="0FA61B22"/>
    <w:rsid w:val="0FA9329A"/>
    <w:rsid w:val="0FA97864"/>
    <w:rsid w:val="0FB0474F"/>
    <w:rsid w:val="0FBD50BE"/>
    <w:rsid w:val="0FBF2BE4"/>
    <w:rsid w:val="0FC3072C"/>
    <w:rsid w:val="0FC84010"/>
    <w:rsid w:val="0FCB77DB"/>
    <w:rsid w:val="0FCC034E"/>
    <w:rsid w:val="0FD21FD6"/>
    <w:rsid w:val="0FD7617F"/>
    <w:rsid w:val="0FDD2C2E"/>
    <w:rsid w:val="0FDF3286"/>
    <w:rsid w:val="0FE23CB5"/>
    <w:rsid w:val="0FE47A65"/>
    <w:rsid w:val="0FE60171"/>
    <w:rsid w:val="0FEB1C2B"/>
    <w:rsid w:val="0FEE34C9"/>
    <w:rsid w:val="0FFF5AAD"/>
    <w:rsid w:val="0FFF7484"/>
    <w:rsid w:val="10064CAB"/>
    <w:rsid w:val="10086339"/>
    <w:rsid w:val="101271B8"/>
    <w:rsid w:val="101C1DE4"/>
    <w:rsid w:val="101D790A"/>
    <w:rsid w:val="10225C65"/>
    <w:rsid w:val="10280789"/>
    <w:rsid w:val="10294501"/>
    <w:rsid w:val="102D3FF1"/>
    <w:rsid w:val="102E1B18"/>
    <w:rsid w:val="102E7675"/>
    <w:rsid w:val="10322445"/>
    <w:rsid w:val="103B7D7B"/>
    <w:rsid w:val="10401F77"/>
    <w:rsid w:val="1045133B"/>
    <w:rsid w:val="1045758D"/>
    <w:rsid w:val="10482BD9"/>
    <w:rsid w:val="10521CAA"/>
    <w:rsid w:val="10523A58"/>
    <w:rsid w:val="105A00E3"/>
    <w:rsid w:val="105B7B98"/>
    <w:rsid w:val="105E23FD"/>
    <w:rsid w:val="10615A49"/>
    <w:rsid w:val="106A0F18"/>
    <w:rsid w:val="10727190"/>
    <w:rsid w:val="10741C20"/>
    <w:rsid w:val="107439CE"/>
    <w:rsid w:val="10795489"/>
    <w:rsid w:val="108160EB"/>
    <w:rsid w:val="108F74E9"/>
    <w:rsid w:val="109202F8"/>
    <w:rsid w:val="10945E1E"/>
    <w:rsid w:val="10991687"/>
    <w:rsid w:val="10992F68"/>
    <w:rsid w:val="109951E3"/>
    <w:rsid w:val="109B53FF"/>
    <w:rsid w:val="109D1177"/>
    <w:rsid w:val="109F44E9"/>
    <w:rsid w:val="10A06571"/>
    <w:rsid w:val="10A65B52"/>
    <w:rsid w:val="10A83678"/>
    <w:rsid w:val="10AB4F16"/>
    <w:rsid w:val="10AE08D0"/>
    <w:rsid w:val="10B111B3"/>
    <w:rsid w:val="10B21515"/>
    <w:rsid w:val="10B72094"/>
    <w:rsid w:val="10B8284E"/>
    <w:rsid w:val="10B95885"/>
    <w:rsid w:val="10BD35C7"/>
    <w:rsid w:val="10C5422A"/>
    <w:rsid w:val="10C84048"/>
    <w:rsid w:val="10CE1EA0"/>
    <w:rsid w:val="10D17073"/>
    <w:rsid w:val="10D426BF"/>
    <w:rsid w:val="10D92C55"/>
    <w:rsid w:val="10DD5A17"/>
    <w:rsid w:val="10DE21BE"/>
    <w:rsid w:val="10DE353E"/>
    <w:rsid w:val="10E741A0"/>
    <w:rsid w:val="10E8616A"/>
    <w:rsid w:val="10EE19D3"/>
    <w:rsid w:val="10EF574B"/>
    <w:rsid w:val="10F1501F"/>
    <w:rsid w:val="10F44B0F"/>
    <w:rsid w:val="10FB40F0"/>
    <w:rsid w:val="10FD7E68"/>
    <w:rsid w:val="11032FA4"/>
    <w:rsid w:val="11062EAA"/>
    <w:rsid w:val="11082151"/>
    <w:rsid w:val="110F2F37"/>
    <w:rsid w:val="111331E7"/>
    <w:rsid w:val="111411BF"/>
    <w:rsid w:val="111B209C"/>
    <w:rsid w:val="111D5E14"/>
    <w:rsid w:val="1122342A"/>
    <w:rsid w:val="1125116C"/>
    <w:rsid w:val="11270A41"/>
    <w:rsid w:val="11274EE5"/>
    <w:rsid w:val="112E1DCF"/>
    <w:rsid w:val="11301FEB"/>
    <w:rsid w:val="11333889"/>
    <w:rsid w:val="11365128"/>
    <w:rsid w:val="11365CF6"/>
    <w:rsid w:val="11375864"/>
    <w:rsid w:val="11380EA0"/>
    <w:rsid w:val="11395609"/>
    <w:rsid w:val="113969C6"/>
    <w:rsid w:val="113B44EC"/>
    <w:rsid w:val="113D2012"/>
    <w:rsid w:val="1144541B"/>
    <w:rsid w:val="11477335"/>
    <w:rsid w:val="114F61E9"/>
    <w:rsid w:val="114F7F97"/>
    <w:rsid w:val="11523871"/>
    <w:rsid w:val="115455AE"/>
    <w:rsid w:val="1158509E"/>
    <w:rsid w:val="115A4051"/>
    <w:rsid w:val="115E259A"/>
    <w:rsid w:val="116021A5"/>
    <w:rsid w:val="116752E1"/>
    <w:rsid w:val="116946CE"/>
    <w:rsid w:val="116B3023"/>
    <w:rsid w:val="116B5E0B"/>
    <w:rsid w:val="116C0B49"/>
    <w:rsid w:val="11716160"/>
    <w:rsid w:val="11763776"/>
    <w:rsid w:val="11776E07"/>
    <w:rsid w:val="117D4B05"/>
    <w:rsid w:val="117F6ACF"/>
    <w:rsid w:val="118C11EC"/>
    <w:rsid w:val="118F65E6"/>
    <w:rsid w:val="11904838"/>
    <w:rsid w:val="11916802"/>
    <w:rsid w:val="119360D6"/>
    <w:rsid w:val="11963E18"/>
    <w:rsid w:val="1198193E"/>
    <w:rsid w:val="119B4F8B"/>
    <w:rsid w:val="119D207C"/>
    <w:rsid w:val="119E382F"/>
    <w:rsid w:val="11A227BD"/>
    <w:rsid w:val="11A247E3"/>
    <w:rsid w:val="11A545AF"/>
    <w:rsid w:val="11A622AD"/>
    <w:rsid w:val="11A75C48"/>
    <w:rsid w:val="11AB78C4"/>
    <w:rsid w:val="11B12A00"/>
    <w:rsid w:val="11B60016"/>
    <w:rsid w:val="11B76268"/>
    <w:rsid w:val="11B81FE1"/>
    <w:rsid w:val="11BB73DB"/>
    <w:rsid w:val="11BD3153"/>
    <w:rsid w:val="11BF511D"/>
    <w:rsid w:val="11BF6ECB"/>
    <w:rsid w:val="11C444E1"/>
    <w:rsid w:val="11C50B37"/>
    <w:rsid w:val="11CB3AC2"/>
    <w:rsid w:val="11D30BC8"/>
    <w:rsid w:val="11D677CC"/>
    <w:rsid w:val="11D92865"/>
    <w:rsid w:val="11DB426A"/>
    <w:rsid w:val="11DF131B"/>
    <w:rsid w:val="11E35ED6"/>
    <w:rsid w:val="11EC31FA"/>
    <w:rsid w:val="11EE5A02"/>
    <w:rsid w:val="11F052D6"/>
    <w:rsid w:val="11F12DFD"/>
    <w:rsid w:val="11F426D4"/>
    <w:rsid w:val="11F50B3F"/>
    <w:rsid w:val="11F528ED"/>
    <w:rsid w:val="11F72B09"/>
    <w:rsid w:val="11FA43A7"/>
    <w:rsid w:val="11FD4A85"/>
    <w:rsid w:val="120314AE"/>
    <w:rsid w:val="12040D82"/>
    <w:rsid w:val="12064AFA"/>
    <w:rsid w:val="12072620"/>
    <w:rsid w:val="12105979"/>
    <w:rsid w:val="12130FC5"/>
    <w:rsid w:val="12137217"/>
    <w:rsid w:val="121420F8"/>
    <w:rsid w:val="12154D3D"/>
    <w:rsid w:val="12163B3D"/>
    <w:rsid w:val="12174F59"/>
    <w:rsid w:val="121865DB"/>
    <w:rsid w:val="121A05A5"/>
    <w:rsid w:val="121A67F7"/>
    <w:rsid w:val="121E62E8"/>
    <w:rsid w:val="122356AC"/>
    <w:rsid w:val="122A4C8C"/>
    <w:rsid w:val="122B27B2"/>
    <w:rsid w:val="122B630F"/>
    <w:rsid w:val="122F67F7"/>
    <w:rsid w:val="12323B41"/>
    <w:rsid w:val="12326DC2"/>
    <w:rsid w:val="12394A8E"/>
    <w:rsid w:val="123F1DBA"/>
    <w:rsid w:val="12415B32"/>
    <w:rsid w:val="124B4C03"/>
    <w:rsid w:val="124D097B"/>
    <w:rsid w:val="124E6291"/>
    <w:rsid w:val="124F64A1"/>
    <w:rsid w:val="12591FF8"/>
    <w:rsid w:val="12597320"/>
    <w:rsid w:val="125A6BF4"/>
    <w:rsid w:val="12674CFC"/>
    <w:rsid w:val="126B0E01"/>
    <w:rsid w:val="1272218F"/>
    <w:rsid w:val="12735777"/>
    <w:rsid w:val="127557DC"/>
    <w:rsid w:val="127800C7"/>
    <w:rsid w:val="127952CC"/>
    <w:rsid w:val="127C300E"/>
    <w:rsid w:val="127C4DBC"/>
    <w:rsid w:val="127E6D86"/>
    <w:rsid w:val="127F665A"/>
    <w:rsid w:val="12837EF9"/>
    <w:rsid w:val="12865C3B"/>
    <w:rsid w:val="12887C05"/>
    <w:rsid w:val="128B222B"/>
    <w:rsid w:val="128D0D77"/>
    <w:rsid w:val="12922832"/>
    <w:rsid w:val="1292638E"/>
    <w:rsid w:val="129852CC"/>
    <w:rsid w:val="129C720C"/>
    <w:rsid w:val="12A06CFD"/>
    <w:rsid w:val="12A3059B"/>
    <w:rsid w:val="12A54313"/>
    <w:rsid w:val="12AB744F"/>
    <w:rsid w:val="12B02CB8"/>
    <w:rsid w:val="12B10F0A"/>
    <w:rsid w:val="12B24C82"/>
    <w:rsid w:val="12B96010"/>
    <w:rsid w:val="12BC165D"/>
    <w:rsid w:val="12BE3627"/>
    <w:rsid w:val="12C14C41"/>
    <w:rsid w:val="12C30F2B"/>
    <w:rsid w:val="12C329EB"/>
    <w:rsid w:val="12C47099"/>
    <w:rsid w:val="12C56763"/>
    <w:rsid w:val="12C711A5"/>
    <w:rsid w:val="12C94D9D"/>
    <w:rsid w:val="12CD386A"/>
    <w:rsid w:val="12CF75E2"/>
    <w:rsid w:val="12D44BF8"/>
    <w:rsid w:val="12D70244"/>
    <w:rsid w:val="12D9220E"/>
    <w:rsid w:val="12DE5A77"/>
    <w:rsid w:val="12E017EF"/>
    <w:rsid w:val="12E0534B"/>
    <w:rsid w:val="12E53D70"/>
    <w:rsid w:val="12EB6CA7"/>
    <w:rsid w:val="12ED5CBA"/>
    <w:rsid w:val="12EF558E"/>
    <w:rsid w:val="12F316F2"/>
    <w:rsid w:val="12F87B4D"/>
    <w:rsid w:val="12FE1C75"/>
    <w:rsid w:val="12FE3A23"/>
    <w:rsid w:val="1306180F"/>
    <w:rsid w:val="13066480"/>
    <w:rsid w:val="130B7721"/>
    <w:rsid w:val="130C6140"/>
    <w:rsid w:val="130F4961"/>
    <w:rsid w:val="13174DBB"/>
    <w:rsid w:val="131A4D5B"/>
    <w:rsid w:val="131E40C5"/>
    <w:rsid w:val="13203999"/>
    <w:rsid w:val="13217712"/>
    <w:rsid w:val="13286CF2"/>
    <w:rsid w:val="132A4818"/>
    <w:rsid w:val="132D4308"/>
    <w:rsid w:val="132F11CC"/>
    <w:rsid w:val="132F2512"/>
    <w:rsid w:val="13392A3E"/>
    <w:rsid w:val="133E56E3"/>
    <w:rsid w:val="13486F15"/>
    <w:rsid w:val="134B6B7F"/>
    <w:rsid w:val="1355718A"/>
    <w:rsid w:val="135950FD"/>
    <w:rsid w:val="135A334F"/>
    <w:rsid w:val="135D2E40"/>
    <w:rsid w:val="13631AD8"/>
    <w:rsid w:val="13655850"/>
    <w:rsid w:val="136A2E67"/>
    <w:rsid w:val="136E7F4E"/>
    <w:rsid w:val="13767A5D"/>
    <w:rsid w:val="137B32C6"/>
    <w:rsid w:val="137D703E"/>
    <w:rsid w:val="137F4B64"/>
    <w:rsid w:val="138137F3"/>
    <w:rsid w:val="13824654"/>
    <w:rsid w:val="13861541"/>
    <w:rsid w:val="1387058E"/>
    <w:rsid w:val="13897791"/>
    <w:rsid w:val="138A175B"/>
    <w:rsid w:val="138D692D"/>
    <w:rsid w:val="138F10FE"/>
    <w:rsid w:val="139323BD"/>
    <w:rsid w:val="1393698B"/>
    <w:rsid w:val="13983E78"/>
    <w:rsid w:val="1399374C"/>
    <w:rsid w:val="139B3968"/>
    <w:rsid w:val="139B5716"/>
    <w:rsid w:val="13A445CA"/>
    <w:rsid w:val="13A609BC"/>
    <w:rsid w:val="13A66595"/>
    <w:rsid w:val="13A97E33"/>
    <w:rsid w:val="13AA5959"/>
    <w:rsid w:val="13AC7923"/>
    <w:rsid w:val="13B15108"/>
    <w:rsid w:val="13B50586"/>
    <w:rsid w:val="13BA2040"/>
    <w:rsid w:val="13BB1914"/>
    <w:rsid w:val="13BC5DB8"/>
    <w:rsid w:val="13C24A51"/>
    <w:rsid w:val="13C62793"/>
    <w:rsid w:val="13C767F9"/>
    <w:rsid w:val="13CB5FFB"/>
    <w:rsid w:val="13CF716E"/>
    <w:rsid w:val="13D01556"/>
    <w:rsid w:val="13D44784"/>
    <w:rsid w:val="13D529D6"/>
    <w:rsid w:val="13D6515C"/>
    <w:rsid w:val="13D92E4A"/>
    <w:rsid w:val="13DA7FEC"/>
    <w:rsid w:val="13E05A7D"/>
    <w:rsid w:val="13E17686"/>
    <w:rsid w:val="13E40E6B"/>
    <w:rsid w:val="13E470BD"/>
    <w:rsid w:val="13E71785"/>
    <w:rsid w:val="13EE1CEA"/>
    <w:rsid w:val="13EF28C0"/>
    <w:rsid w:val="13F57F6C"/>
    <w:rsid w:val="13FA068E"/>
    <w:rsid w:val="13FC3064"/>
    <w:rsid w:val="13FE6BA7"/>
    <w:rsid w:val="14011A1D"/>
    <w:rsid w:val="140137CB"/>
    <w:rsid w:val="140564B1"/>
    <w:rsid w:val="140848AB"/>
    <w:rsid w:val="140E671F"/>
    <w:rsid w:val="14180B15"/>
    <w:rsid w:val="14186D67"/>
    <w:rsid w:val="141C0605"/>
    <w:rsid w:val="14223741"/>
    <w:rsid w:val="14263231"/>
    <w:rsid w:val="142E658A"/>
    <w:rsid w:val="14353475"/>
    <w:rsid w:val="143D057B"/>
    <w:rsid w:val="143F60A1"/>
    <w:rsid w:val="14445DAD"/>
    <w:rsid w:val="1446484C"/>
    <w:rsid w:val="144B2C98"/>
    <w:rsid w:val="14515DD5"/>
    <w:rsid w:val="14537D9F"/>
    <w:rsid w:val="1457163D"/>
    <w:rsid w:val="14586C61"/>
    <w:rsid w:val="145A737F"/>
    <w:rsid w:val="145E0C1D"/>
    <w:rsid w:val="1463768D"/>
    <w:rsid w:val="1468384A"/>
    <w:rsid w:val="146855F8"/>
    <w:rsid w:val="14697BE6"/>
    <w:rsid w:val="146E7645"/>
    <w:rsid w:val="14757D15"/>
    <w:rsid w:val="14830684"/>
    <w:rsid w:val="14832432"/>
    <w:rsid w:val="148F527B"/>
    <w:rsid w:val="14991C55"/>
    <w:rsid w:val="149F4D92"/>
    <w:rsid w:val="14A81E98"/>
    <w:rsid w:val="14AB3737"/>
    <w:rsid w:val="14B44CE1"/>
    <w:rsid w:val="14B720DC"/>
    <w:rsid w:val="14BE346A"/>
    <w:rsid w:val="14C173FE"/>
    <w:rsid w:val="14C36CD2"/>
    <w:rsid w:val="14D00179"/>
    <w:rsid w:val="14DC5FE6"/>
    <w:rsid w:val="14E013D0"/>
    <w:rsid w:val="14E86739"/>
    <w:rsid w:val="14E87AFA"/>
    <w:rsid w:val="14EC447B"/>
    <w:rsid w:val="14F055ED"/>
    <w:rsid w:val="14F11A91"/>
    <w:rsid w:val="14F70BA1"/>
    <w:rsid w:val="14FB2BA6"/>
    <w:rsid w:val="14FB46BE"/>
    <w:rsid w:val="14FB646C"/>
    <w:rsid w:val="15002553"/>
    <w:rsid w:val="15080B89"/>
    <w:rsid w:val="15094E43"/>
    <w:rsid w:val="15095E33"/>
    <w:rsid w:val="15110955"/>
    <w:rsid w:val="15114C7F"/>
    <w:rsid w:val="151632A6"/>
    <w:rsid w:val="151A266A"/>
    <w:rsid w:val="15204125"/>
    <w:rsid w:val="15216B67"/>
    <w:rsid w:val="1525173B"/>
    <w:rsid w:val="15284D87"/>
    <w:rsid w:val="15287D95"/>
    <w:rsid w:val="152A4FA3"/>
    <w:rsid w:val="152D77B0"/>
    <w:rsid w:val="153579A8"/>
    <w:rsid w:val="15386004"/>
    <w:rsid w:val="153951E6"/>
    <w:rsid w:val="153B0F5F"/>
    <w:rsid w:val="15400323"/>
    <w:rsid w:val="154020D1"/>
    <w:rsid w:val="154047C7"/>
    <w:rsid w:val="154843B8"/>
    <w:rsid w:val="154A11A2"/>
    <w:rsid w:val="154F0566"/>
    <w:rsid w:val="155016E7"/>
    <w:rsid w:val="15597637"/>
    <w:rsid w:val="155E4C4D"/>
    <w:rsid w:val="155E69FB"/>
    <w:rsid w:val="15655021"/>
    <w:rsid w:val="15657D89"/>
    <w:rsid w:val="156D6C3E"/>
    <w:rsid w:val="156F6900"/>
    <w:rsid w:val="15714980"/>
    <w:rsid w:val="157306F8"/>
    <w:rsid w:val="157601E9"/>
    <w:rsid w:val="15783F61"/>
    <w:rsid w:val="15826591"/>
    <w:rsid w:val="158346B4"/>
    <w:rsid w:val="15855A9A"/>
    <w:rsid w:val="158741A4"/>
    <w:rsid w:val="15875F91"/>
    <w:rsid w:val="1589571D"/>
    <w:rsid w:val="158E5532"/>
    <w:rsid w:val="15932B49"/>
    <w:rsid w:val="159348F7"/>
    <w:rsid w:val="15973CBB"/>
    <w:rsid w:val="15981F0D"/>
    <w:rsid w:val="15995C85"/>
    <w:rsid w:val="159A3ED7"/>
    <w:rsid w:val="159B7C4F"/>
    <w:rsid w:val="159E329B"/>
    <w:rsid w:val="15A308B2"/>
    <w:rsid w:val="15A46B04"/>
    <w:rsid w:val="15A563D8"/>
    <w:rsid w:val="15AA1C40"/>
    <w:rsid w:val="15AA4F35"/>
    <w:rsid w:val="15AC59B8"/>
    <w:rsid w:val="15B16A62"/>
    <w:rsid w:val="15B30AF5"/>
    <w:rsid w:val="15C01464"/>
    <w:rsid w:val="15C222A1"/>
    <w:rsid w:val="15C40F54"/>
    <w:rsid w:val="15C50828"/>
    <w:rsid w:val="15C55D4F"/>
    <w:rsid w:val="15CA4090"/>
    <w:rsid w:val="15CF2CE6"/>
    <w:rsid w:val="15D46CBD"/>
    <w:rsid w:val="15D8055B"/>
    <w:rsid w:val="15D867AD"/>
    <w:rsid w:val="15DB004C"/>
    <w:rsid w:val="15E2762C"/>
    <w:rsid w:val="15E92769"/>
    <w:rsid w:val="15F31F4E"/>
    <w:rsid w:val="15F5110D"/>
    <w:rsid w:val="15F64E85"/>
    <w:rsid w:val="15FA4976"/>
    <w:rsid w:val="15FB249C"/>
    <w:rsid w:val="15FD4466"/>
    <w:rsid w:val="15FD6214"/>
    <w:rsid w:val="16027CCE"/>
    <w:rsid w:val="16035E14"/>
    <w:rsid w:val="160457F4"/>
    <w:rsid w:val="160A26DF"/>
    <w:rsid w:val="160B6B83"/>
    <w:rsid w:val="160C6457"/>
    <w:rsid w:val="160E6673"/>
    <w:rsid w:val="160F2B23"/>
    <w:rsid w:val="16113A6D"/>
    <w:rsid w:val="16135A37"/>
    <w:rsid w:val="161517B0"/>
    <w:rsid w:val="16161084"/>
    <w:rsid w:val="161812A0"/>
    <w:rsid w:val="161A5018"/>
    <w:rsid w:val="161C2B3E"/>
    <w:rsid w:val="161D2412"/>
    <w:rsid w:val="16201F02"/>
    <w:rsid w:val="162120FE"/>
    <w:rsid w:val="16227A29"/>
    <w:rsid w:val="1629525B"/>
    <w:rsid w:val="16296B58"/>
    <w:rsid w:val="162B2D81"/>
    <w:rsid w:val="163065E9"/>
    <w:rsid w:val="16353C00"/>
    <w:rsid w:val="163559AE"/>
    <w:rsid w:val="163634D4"/>
    <w:rsid w:val="16422444"/>
    <w:rsid w:val="16465E0D"/>
    <w:rsid w:val="16467A1A"/>
    <w:rsid w:val="164D0F49"/>
    <w:rsid w:val="16501B6B"/>
    <w:rsid w:val="1651030E"/>
    <w:rsid w:val="16573B76"/>
    <w:rsid w:val="165A18B8"/>
    <w:rsid w:val="165D6CB3"/>
    <w:rsid w:val="165F63FA"/>
    <w:rsid w:val="16610D1A"/>
    <w:rsid w:val="16663DB9"/>
    <w:rsid w:val="16691AFB"/>
    <w:rsid w:val="166B5873"/>
    <w:rsid w:val="166C5148"/>
    <w:rsid w:val="166E7F06"/>
    <w:rsid w:val="1674297A"/>
    <w:rsid w:val="1675224E"/>
    <w:rsid w:val="16790431"/>
    <w:rsid w:val="167A5AB7"/>
    <w:rsid w:val="167C538B"/>
    <w:rsid w:val="167E206D"/>
    <w:rsid w:val="16832127"/>
    <w:rsid w:val="1683631B"/>
    <w:rsid w:val="16866209"/>
    <w:rsid w:val="16867620"/>
    <w:rsid w:val="16893F4C"/>
    <w:rsid w:val="168D7598"/>
    <w:rsid w:val="169326D4"/>
    <w:rsid w:val="16945039"/>
    <w:rsid w:val="16963398"/>
    <w:rsid w:val="16970417"/>
    <w:rsid w:val="1699418F"/>
    <w:rsid w:val="169E17A5"/>
    <w:rsid w:val="169F72CB"/>
    <w:rsid w:val="16A66118"/>
    <w:rsid w:val="16AE5922"/>
    <w:rsid w:val="16B0768E"/>
    <w:rsid w:val="16B305C2"/>
    <w:rsid w:val="16B67090"/>
    <w:rsid w:val="16B717FC"/>
    <w:rsid w:val="16B94831"/>
    <w:rsid w:val="16B958C4"/>
    <w:rsid w:val="16BA4105"/>
    <w:rsid w:val="16BC60CF"/>
    <w:rsid w:val="16C64858"/>
    <w:rsid w:val="16CF5E02"/>
    <w:rsid w:val="16D03928"/>
    <w:rsid w:val="16D231FD"/>
    <w:rsid w:val="16D57191"/>
    <w:rsid w:val="16D572E4"/>
    <w:rsid w:val="16D927DD"/>
    <w:rsid w:val="16DB0C82"/>
    <w:rsid w:val="16E318AE"/>
    <w:rsid w:val="16E573D4"/>
    <w:rsid w:val="16E80942"/>
    <w:rsid w:val="16EF3DAF"/>
    <w:rsid w:val="16F413C5"/>
    <w:rsid w:val="16F85567"/>
    <w:rsid w:val="16FD5645"/>
    <w:rsid w:val="1700420E"/>
    <w:rsid w:val="17005FBC"/>
    <w:rsid w:val="170535D2"/>
    <w:rsid w:val="170A508C"/>
    <w:rsid w:val="170A6E3A"/>
    <w:rsid w:val="170B180B"/>
    <w:rsid w:val="170D06D9"/>
    <w:rsid w:val="170D692B"/>
    <w:rsid w:val="17143815"/>
    <w:rsid w:val="17151092"/>
    <w:rsid w:val="171E6442"/>
    <w:rsid w:val="17250BFA"/>
    <w:rsid w:val="1726179A"/>
    <w:rsid w:val="172C5003"/>
    <w:rsid w:val="173043C7"/>
    <w:rsid w:val="17326391"/>
    <w:rsid w:val="173732FA"/>
    <w:rsid w:val="17377504"/>
    <w:rsid w:val="173B2B09"/>
    <w:rsid w:val="173B3498"/>
    <w:rsid w:val="173C0FBE"/>
    <w:rsid w:val="173C2D6C"/>
    <w:rsid w:val="17451C21"/>
    <w:rsid w:val="174D6D27"/>
    <w:rsid w:val="175207E1"/>
    <w:rsid w:val="17535117"/>
    <w:rsid w:val="17562080"/>
    <w:rsid w:val="175B1444"/>
    <w:rsid w:val="1763654B"/>
    <w:rsid w:val="1772678E"/>
    <w:rsid w:val="17776A8B"/>
    <w:rsid w:val="17793FC0"/>
    <w:rsid w:val="1783185D"/>
    <w:rsid w:val="178F5592"/>
    <w:rsid w:val="178F7340"/>
    <w:rsid w:val="1798572E"/>
    <w:rsid w:val="179B7A92"/>
    <w:rsid w:val="179D7CAF"/>
    <w:rsid w:val="17A032FB"/>
    <w:rsid w:val="17A92EE1"/>
    <w:rsid w:val="17AA4179"/>
    <w:rsid w:val="17AC52F8"/>
    <w:rsid w:val="17AD5A18"/>
    <w:rsid w:val="17AE3C6A"/>
    <w:rsid w:val="17AF353E"/>
    <w:rsid w:val="17B11066"/>
    <w:rsid w:val="17BA0860"/>
    <w:rsid w:val="17C54CCA"/>
    <w:rsid w:val="17C70888"/>
    <w:rsid w:val="17C92852"/>
    <w:rsid w:val="17CC40F0"/>
    <w:rsid w:val="17D3547E"/>
    <w:rsid w:val="17D86F39"/>
    <w:rsid w:val="17DB2585"/>
    <w:rsid w:val="17DC0605"/>
    <w:rsid w:val="17DD77CE"/>
    <w:rsid w:val="17E01CEC"/>
    <w:rsid w:val="17E256C1"/>
    <w:rsid w:val="17E56F60"/>
    <w:rsid w:val="17EA779E"/>
    <w:rsid w:val="17ED5276"/>
    <w:rsid w:val="17ED6E2E"/>
    <w:rsid w:val="17EE4483"/>
    <w:rsid w:val="17FD699F"/>
    <w:rsid w:val="180364FE"/>
    <w:rsid w:val="18041ADC"/>
    <w:rsid w:val="18057602"/>
    <w:rsid w:val="18075128"/>
    <w:rsid w:val="181141F9"/>
    <w:rsid w:val="18116229"/>
    <w:rsid w:val="18167A61"/>
    <w:rsid w:val="181810E3"/>
    <w:rsid w:val="181B5077"/>
    <w:rsid w:val="181F06C4"/>
    <w:rsid w:val="182061EA"/>
    <w:rsid w:val="1824217E"/>
    <w:rsid w:val="18253800"/>
    <w:rsid w:val="18297794"/>
    <w:rsid w:val="182A3E5F"/>
    <w:rsid w:val="182D144B"/>
    <w:rsid w:val="18302940"/>
    <w:rsid w:val="183103F7"/>
    <w:rsid w:val="1833416F"/>
    <w:rsid w:val="1835327C"/>
    <w:rsid w:val="183871CC"/>
    <w:rsid w:val="183879D7"/>
    <w:rsid w:val="183B1275"/>
    <w:rsid w:val="183C2B6F"/>
    <w:rsid w:val="1840688C"/>
    <w:rsid w:val="18414ADE"/>
    <w:rsid w:val="18422604"/>
    <w:rsid w:val="184805D1"/>
    <w:rsid w:val="18491BE4"/>
    <w:rsid w:val="18550589"/>
    <w:rsid w:val="1857752E"/>
    <w:rsid w:val="185D11EC"/>
    <w:rsid w:val="185D1C5F"/>
    <w:rsid w:val="185D743E"/>
    <w:rsid w:val="18610CDC"/>
    <w:rsid w:val="18622CA6"/>
    <w:rsid w:val="18624A54"/>
    <w:rsid w:val="18627F1B"/>
    <w:rsid w:val="1864607E"/>
    <w:rsid w:val="18673E19"/>
    <w:rsid w:val="186A1692"/>
    <w:rsid w:val="187137EA"/>
    <w:rsid w:val="187C6677"/>
    <w:rsid w:val="18846779"/>
    <w:rsid w:val="18850BC6"/>
    <w:rsid w:val="188B2F0E"/>
    <w:rsid w:val="188B3FAB"/>
    <w:rsid w:val="188B7B07"/>
    <w:rsid w:val="188C7278"/>
    <w:rsid w:val="188D46EA"/>
    <w:rsid w:val="18934C0E"/>
    <w:rsid w:val="18980476"/>
    <w:rsid w:val="189F1804"/>
    <w:rsid w:val="18AB1F57"/>
    <w:rsid w:val="18AD3F21"/>
    <w:rsid w:val="18AE37F5"/>
    <w:rsid w:val="18B0756E"/>
    <w:rsid w:val="18B3705E"/>
    <w:rsid w:val="18B76B4E"/>
    <w:rsid w:val="18B828C6"/>
    <w:rsid w:val="18BF0FFB"/>
    <w:rsid w:val="18C272A1"/>
    <w:rsid w:val="18C439DD"/>
    <w:rsid w:val="18C5372C"/>
    <w:rsid w:val="18D23988"/>
    <w:rsid w:val="18D25736"/>
    <w:rsid w:val="18D30901"/>
    <w:rsid w:val="18D30EBE"/>
    <w:rsid w:val="18D314AE"/>
    <w:rsid w:val="18D47700"/>
    <w:rsid w:val="18D56FD4"/>
    <w:rsid w:val="18D70F9E"/>
    <w:rsid w:val="18DA44C2"/>
    <w:rsid w:val="18DB3C23"/>
    <w:rsid w:val="18DF4A35"/>
    <w:rsid w:val="18E41886"/>
    <w:rsid w:val="18E611E1"/>
    <w:rsid w:val="18E84F59"/>
    <w:rsid w:val="18E90CD1"/>
    <w:rsid w:val="18E92A80"/>
    <w:rsid w:val="18ED07C2"/>
    <w:rsid w:val="18EE41DA"/>
    <w:rsid w:val="18F03E0E"/>
    <w:rsid w:val="18F0418A"/>
    <w:rsid w:val="18F179C4"/>
    <w:rsid w:val="18F338FE"/>
    <w:rsid w:val="18F50FC3"/>
    <w:rsid w:val="18FA4C8D"/>
    <w:rsid w:val="18FF648E"/>
    <w:rsid w:val="19033B41"/>
    <w:rsid w:val="19053D5D"/>
    <w:rsid w:val="19063631"/>
    <w:rsid w:val="190F0738"/>
    <w:rsid w:val="1910625E"/>
    <w:rsid w:val="19153875"/>
    <w:rsid w:val="1917583F"/>
    <w:rsid w:val="19175BA5"/>
    <w:rsid w:val="19185113"/>
    <w:rsid w:val="191B532F"/>
    <w:rsid w:val="191C10A7"/>
    <w:rsid w:val="191D1A17"/>
    <w:rsid w:val="191E4E1F"/>
    <w:rsid w:val="191F46F3"/>
    <w:rsid w:val="1921046B"/>
    <w:rsid w:val="19235F91"/>
    <w:rsid w:val="19287A4C"/>
    <w:rsid w:val="192A37C4"/>
    <w:rsid w:val="192A5572"/>
    <w:rsid w:val="192B3098"/>
    <w:rsid w:val="192D0BBE"/>
    <w:rsid w:val="1934019F"/>
    <w:rsid w:val="19362169"/>
    <w:rsid w:val="193B777F"/>
    <w:rsid w:val="193E2DCB"/>
    <w:rsid w:val="194128BC"/>
    <w:rsid w:val="1941466A"/>
    <w:rsid w:val="194523AC"/>
    <w:rsid w:val="1945415A"/>
    <w:rsid w:val="19456BC6"/>
    <w:rsid w:val="19466124"/>
    <w:rsid w:val="194B373A"/>
    <w:rsid w:val="19521159"/>
    <w:rsid w:val="1954439D"/>
    <w:rsid w:val="19550115"/>
    <w:rsid w:val="19585D7B"/>
    <w:rsid w:val="19597C05"/>
    <w:rsid w:val="195A572B"/>
    <w:rsid w:val="195C14A3"/>
    <w:rsid w:val="19630A84"/>
    <w:rsid w:val="196547FC"/>
    <w:rsid w:val="19697667"/>
    <w:rsid w:val="196B16E7"/>
    <w:rsid w:val="196B7D6D"/>
    <w:rsid w:val="196D545F"/>
    <w:rsid w:val="197676F6"/>
    <w:rsid w:val="197902A7"/>
    <w:rsid w:val="197B0150"/>
    <w:rsid w:val="19810F0A"/>
    <w:rsid w:val="19823DFE"/>
    <w:rsid w:val="19842055"/>
    <w:rsid w:val="1988673C"/>
    <w:rsid w:val="198A6011"/>
    <w:rsid w:val="198D78AF"/>
    <w:rsid w:val="199B6470"/>
    <w:rsid w:val="199C5D44"/>
    <w:rsid w:val="199E03A1"/>
    <w:rsid w:val="19A1335A"/>
    <w:rsid w:val="19AA66B3"/>
    <w:rsid w:val="19AF7825"/>
    <w:rsid w:val="19B337B9"/>
    <w:rsid w:val="19BB266E"/>
    <w:rsid w:val="19C71013"/>
    <w:rsid w:val="19CA28B1"/>
    <w:rsid w:val="19CC6629"/>
    <w:rsid w:val="19CF06DA"/>
    <w:rsid w:val="19CF7EC7"/>
    <w:rsid w:val="19E33D6F"/>
    <w:rsid w:val="19E82D37"/>
    <w:rsid w:val="19EB665F"/>
    <w:rsid w:val="19EC5AEB"/>
    <w:rsid w:val="19F16090"/>
    <w:rsid w:val="19F17E3E"/>
    <w:rsid w:val="19F65454"/>
    <w:rsid w:val="19FB0CBC"/>
    <w:rsid w:val="19FD15D5"/>
    <w:rsid w:val="1A027489"/>
    <w:rsid w:val="1A057D8D"/>
    <w:rsid w:val="1A0A0EFF"/>
    <w:rsid w:val="1A0A53A3"/>
    <w:rsid w:val="1A0A7151"/>
    <w:rsid w:val="1A114539"/>
    <w:rsid w:val="1A18186E"/>
    <w:rsid w:val="1A18361C"/>
    <w:rsid w:val="1A1C2E5E"/>
    <w:rsid w:val="1A200723"/>
    <w:rsid w:val="1A241551"/>
    <w:rsid w:val="1A2E4BEE"/>
    <w:rsid w:val="1A3141D6"/>
    <w:rsid w:val="1A3366A8"/>
    <w:rsid w:val="1A3571F2"/>
    <w:rsid w:val="1A383CBF"/>
    <w:rsid w:val="1A3B37AF"/>
    <w:rsid w:val="1A3B555D"/>
    <w:rsid w:val="1A4C1518"/>
    <w:rsid w:val="1A564145"/>
    <w:rsid w:val="1A5A3C35"/>
    <w:rsid w:val="1A5B175B"/>
    <w:rsid w:val="1A5B3D92"/>
    <w:rsid w:val="1A5E3C5E"/>
    <w:rsid w:val="1A626914"/>
    <w:rsid w:val="1A642D06"/>
    <w:rsid w:val="1A644AB4"/>
    <w:rsid w:val="1A6751A7"/>
    <w:rsid w:val="1A7071CB"/>
    <w:rsid w:val="1A756CC1"/>
    <w:rsid w:val="1A7C004F"/>
    <w:rsid w:val="1A89451A"/>
    <w:rsid w:val="1A8C5DB8"/>
    <w:rsid w:val="1A9058A9"/>
    <w:rsid w:val="1A907657"/>
    <w:rsid w:val="1A91517D"/>
    <w:rsid w:val="1A974E89"/>
    <w:rsid w:val="1A9C514B"/>
    <w:rsid w:val="1A9E1549"/>
    <w:rsid w:val="1AA17AB6"/>
    <w:rsid w:val="1AA255DC"/>
    <w:rsid w:val="1AA475A6"/>
    <w:rsid w:val="1AA50C28"/>
    <w:rsid w:val="1AA70EF9"/>
    <w:rsid w:val="1AA90718"/>
    <w:rsid w:val="1AA9696A"/>
    <w:rsid w:val="1AAB4490"/>
    <w:rsid w:val="1AAE6772"/>
    <w:rsid w:val="1AB1581F"/>
    <w:rsid w:val="1AB4201B"/>
    <w:rsid w:val="1AB53561"/>
    <w:rsid w:val="1AB73B48"/>
    <w:rsid w:val="1ABF618E"/>
    <w:rsid w:val="1AC217DA"/>
    <w:rsid w:val="1AC3220B"/>
    <w:rsid w:val="1AC41B62"/>
    <w:rsid w:val="1AC47300"/>
    <w:rsid w:val="1AC6718A"/>
    <w:rsid w:val="1AC90DBB"/>
    <w:rsid w:val="1ACB68E1"/>
    <w:rsid w:val="1ACC4407"/>
    <w:rsid w:val="1AD0039B"/>
    <w:rsid w:val="1AD32772"/>
    <w:rsid w:val="1AD53B3F"/>
    <w:rsid w:val="1AD77FD8"/>
    <w:rsid w:val="1AD91BE5"/>
    <w:rsid w:val="1AE16104"/>
    <w:rsid w:val="1AE63A6C"/>
    <w:rsid w:val="1AEC6857"/>
    <w:rsid w:val="1AEE25CF"/>
    <w:rsid w:val="1AF009B0"/>
    <w:rsid w:val="1AF04599"/>
    <w:rsid w:val="1AF26B4D"/>
    <w:rsid w:val="1AF5395E"/>
    <w:rsid w:val="1AF84D28"/>
    <w:rsid w:val="1AFF47DC"/>
    <w:rsid w:val="1B010CBE"/>
    <w:rsid w:val="1B03607B"/>
    <w:rsid w:val="1B086E06"/>
    <w:rsid w:val="1B0B4F2F"/>
    <w:rsid w:val="1B0E4A1F"/>
    <w:rsid w:val="1B1333D6"/>
    <w:rsid w:val="1B157B5C"/>
    <w:rsid w:val="1B177D78"/>
    <w:rsid w:val="1B1F4E7E"/>
    <w:rsid w:val="1B245FF1"/>
    <w:rsid w:val="1B255A48"/>
    <w:rsid w:val="1B267688"/>
    <w:rsid w:val="1B2D759B"/>
    <w:rsid w:val="1B2E6E70"/>
    <w:rsid w:val="1B324BB2"/>
    <w:rsid w:val="1B3847A4"/>
    <w:rsid w:val="1B384841"/>
    <w:rsid w:val="1B397CEE"/>
    <w:rsid w:val="1B4472A2"/>
    <w:rsid w:val="1B486006"/>
    <w:rsid w:val="1B487F31"/>
    <w:rsid w:val="1B4909F4"/>
    <w:rsid w:val="1B4D379A"/>
    <w:rsid w:val="1B505038"/>
    <w:rsid w:val="1B5152B0"/>
    <w:rsid w:val="1B520DB0"/>
    <w:rsid w:val="1B5508A0"/>
    <w:rsid w:val="1B55264E"/>
    <w:rsid w:val="1B5543FC"/>
    <w:rsid w:val="1B570174"/>
    <w:rsid w:val="1B585D1C"/>
    <w:rsid w:val="1B586AD4"/>
    <w:rsid w:val="1B5A7C65"/>
    <w:rsid w:val="1B5E6A1E"/>
    <w:rsid w:val="1B662AAD"/>
    <w:rsid w:val="1B6D7998"/>
    <w:rsid w:val="1B6F1962"/>
    <w:rsid w:val="1B701236"/>
    <w:rsid w:val="1B724496"/>
    <w:rsid w:val="1B79458F"/>
    <w:rsid w:val="1B7A20B5"/>
    <w:rsid w:val="1B7A3E63"/>
    <w:rsid w:val="1B7E2ED7"/>
    <w:rsid w:val="1B8444F2"/>
    <w:rsid w:val="1B8A054A"/>
    <w:rsid w:val="1B8A22F8"/>
    <w:rsid w:val="1B8E7F77"/>
    <w:rsid w:val="1B8F790E"/>
    <w:rsid w:val="1B917B2A"/>
    <w:rsid w:val="1B9546F6"/>
    <w:rsid w:val="1B9B2757"/>
    <w:rsid w:val="1B9D08A3"/>
    <w:rsid w:val="1B9E3FF5"/>
    <w:rsid w:val="1BA17641"/>
    <w:rsid w:val="1BA3160C"/>
    <w:rsid w:val="1BBB0703"/>
    <w:rsid w:val="1BBD091F"/>
    <w:rsid w:val="1BC33A5C"/>
    <w:rsid w:val="1BCC5C7D"/>
    <w:rsid w:val="1BD23C9F"/>
    <w:rsid w:val="1BD45C69"/>
    <w:rsid w:val="1BD619E1"/>
    <w:rsid w:val="1BD87507"/>
    <w:rsid w:val="1BD9502D"/>
    <w:rsid w:val="1BD96DDB"/>
    <w:rsid w:val="1BDD4B1E"/>
    <w:rsid w:val="1BE0016A"/>
    <w:rsid w:val="1BE20386"/>
    <w:rsid w:val="1BE55780"/>
    <w:rsid w:val="1BE614F8"/>
    <w:rsid w:val="1BE7599C"/>
    <w:rsid w:val="1BE85270"/>
    <w:rsid w:val="1BEF4851"/>
    <w:rsid w:val="1BF3699D"/>
    <w:rsid w:val="1BF711F2"/>
    <w:rsid w:val="1BFB4FA4"/>
    <w:rsid w:val="1BFD51C0"/>
    <w:rsid w:val="1BFD6F6E"/>
    <w:rsid w:val="1C0025BA"/>
    <w:rsid w:val="1C0C5403"/>
    <w:rsid w:val="1C0E1656"/>
    <w:rsid w:val="1C0F0A4F"/>
    <w:rsid w:val="1C116575"/>
    <w:rsid w:val="1C1442B7"/>
    <w:rsid w:val="1C146065"/>
    <w:rsid w:val="1C161DDD"/>
    <w:rsid w:val="1C163B8C"/>
    <w:rsid w:val="1C1B3898"/>
    <w:rsid w:val="1C1D13BE"/>
    <w:rsid w:val="1C1F0E48"/>
    <w:rsid w:val="1C2A7637"/>
    <w:rsid w:val="1C2C7853"/>
    <w:rsid w:val="1C346708"/>
    <w:rsid w:val="1C3770CF"/>
    <w:rsid w:val="1C395ACC"/>
    <w:rsid w:val="1C3A0995"/>
    <w:rsid w:val="1C4032FE"/>
    <w:rsid w:val="1C4306F9"/>
    <w:rsid w:val="1C4C2D3C"/>
    <w:rsid w:val="1C4F52EF"/>
    <w:rsid w:val="1C550B58"/>
    <w:rsid w:val="1C5A616E"/>
    <w:rsid w:val="1C5F3784"/>
    <w:rsid w:val="1C5F6C3B"/>
    <w:rsid w:val="1C6C5EA1"/>
    <w:rsid w:val="1C6E39C8"/>
    <w:rsid w:val="1C705992"/>
    <w:rsid w:val="1C7A17A2"/>
    <w:rsid w:val="1C7C5039"/>
    <w:rsid w:val="1C7F15B3"/>
    <w:rsid w:val="1C8036FB"/>
    <w:rsid w:val="1C82657F"/>
    <w:rsid w:val="1C8925AF"/>
    <w:rsid w:val="1C8B27CB"/>
    <w:rsid w:val="1C8E5E18"/>
    <w:rsid w:val="1C8F393E"/>
    <w:rsid w:val="1C927A29"/>
    <w:rsid w:val="1C964CCC"/>
    <w:rsid w:val="1C965A39"/>
    <w:rsid w:val="1C980A44"/>
    <w:rsid w:val="1CA7512B"/>
    <w:rsid w:val="1CA82501"/>
    <w:rsid w:val="1CAA0778"/>
    <w:rsid w:val="1CAB4C1C"/>
    <w:rsid w:val="1CAE11EE"/>
    <w:rsid w:val="1CAE2016"/>
    <w:rsid w:val="1CAF6F51"/>
    <w:rsid w:val="1CB11B06"/>
    <w:rsid w:val="1CB12360"/>
    <w:rsid w:val="1CB4744B"/>
    <w:rsid w:val="1CBA09BB"/>
    <w:rsid w:val="1CC21F8E"/>
    <w:rsid w:val="1CC41839"/>
    <w:rsid w:val="1CC45CDD"/>
    <w:rsid w:val="1CC63804"/>
    <w:rsid w:val="1CCB0E1A"/>
    <w:rsid w:val="1CCC4B92"/>
    <w:rsid w:val="1CD001DE"/>
    <w:rsid w:val="1CD04682"/>
    <w:rsid w:val="1CD12FBE"/>
    <w:rsid w:val="1CD37A8D"/>
    <w:rsid w:val="1CD557F5"/>
    <w:rsid w:val="1CDD3710"/>
    <w:rsid w:val="1CDF0421"/>
    <w:rsid w:val="1CE75528"/>
    <w:rsid w:val="1CE974F2"/>
    <w:rsid w:val="1CEB5018"/>
    <w:rsid w:val="1CF10155"/>
    <w:rsid w:val="1CF5481A"/>
    <w:rsid w:val="1CF55E97"/>
    <w:rsid w:val="1CF71C0F"/>
    <w:rsid w:val="1CF739BD"/>
    <w:rsid w:val="1CFD2F9D"/>
    <w:rsid w:val="1CFF6D16"/>
    <w:rsid w:val="1D01483C"/>
    <w:rsid w:val="1D0460DA"/>
    <w:rsid w:val="1D046172"/>
    <w:rsid w:val="1D0B7E1B"/>
    <w:rsid w:val="1D0D31E0"/>
    <w:rsid w:val="1D0F39CD"/>
    <w:rsid w:val="1D100F23"/>
    <w:rsid w:val="1D167BBB"/>
    <w:rsid w:val="1D181B85"/>
    <w:rsid w:val="1D1C1676"/>
    <w:rsid w:val="1D1C78C7"/>
    <w:rsid w:val="1D214EDE"/>
    <w:rsid w:val="1D216C8C"/>
    <w:rsid w:val="1D217272"/>
    <w:rsid w:val="1D2B1A65"/>
    <w:rsid w:val="1D2E13A9"/>
    <w:rsid w:val="1D2E3157"/>
    <w:rsid w:val="1D307A49"/>
    <w:rsid w:val="1D3249F5"/>
    <w:rsid w:val="1D3F66B9"/>
    <w:rsid w:val="1D440BCC"/>
    <w:rsid w:val="1D464944"/>
    <w:rsid w:val="1D494091"/>
    <w:rsid w:val="1D497F91"/>
    <w:rsid w:val="1D511676"/>
    <w:rsid w:val="1D525097"/>
    <w:rsid w:val="1D530C71"/>
    <w:rsid w:val="1D581F12"/>
    <w:rsid w:val="1D5A03F0"/>
    <w:rsid w:val="1D614705"/>
    <w:rsid w:val="1D634E01"/>
    <w:rsid w:val="1D6961F6"/>
    <w:rsid w:val="1D70551D"/>
    <w:rsid w:val="1D750D86"/>
    <w:rsid w:val="1D774AFE"/>
    <w:rsid w:val="1D7B132A"/>
    <w:rsid w:val="1D7D27D6"/>
    <w:rsid w:val="1D7F36F4"/>
    <w:rsid w:val="1D8611E5"/>
    <w:rsid w:val="1D870ED9"/>
    <w:rsid w:val="1D880AB9"/>
    <w:rsid w:val="1D884F5D"/>
    <w:rsid w:val="1D8A2A83"/>
    <w:rsid w:val="1D921938"/>
    <w:rsid w:val="1D9B6A3E"/>
    <w:rsid w:val="1D9E02DC"/>
    <w:rsid w:val="1DA50519"/>
    <w:rsid w:val="1DA67191"/>
    <w:rsid w:val="1DA85BB0"/>
    <w:rsid w:val="1DA90A2F"/>
    <w:rsid w:val="1DAD6772"/>
    <w:rsid w:val="1DB21FDA"/>
    <w:rsid w:val="1DB418AE"/>
    <w:rsid w:val="1DB4543D"/>
    <w:rsid w:val="1DC37D43"/>
    <w:rsid w:val="1DC6338F"/>
    <w:rsid w:val="1DC67833"/>
    <w:rsid w:val="1DCB4E4A"/>
    <w:rsid w:val="1DDE561E"/>
    <w:rsid w:val="1DE1641B"/>
    <w:rsid w:val="1DE47F51"/>
    <w:rsid w:val="1DED4DC0"/>
    <w:rsid w:val="1DF423BD"/>
    <w:rsid w:val="1DF93765"/>
    <w:rsid w:val="1DFF1124"/>
    <w:rsid w:val="1E034B9A"/>
    <w:rsid w:val="1E0632EF"/>
    <w:rsid w:val="1E081BFA"/>
    <w:rsid w:val="1E0A7549"/>
    <w:rsid w:val="1E0C3498"/>
    <w:rsid w:val="1E0C3728"/>
    <w:rsid w:val="1E0C661C"/>
    <w:rsid w:val="1E0E12DD"/>
    <w:rsid w:val="1E1265D5"/>
    <w:rsid w:val="1E135668"/>
    <w:rsid w:val="1E1660C5"/>
    <w:rsid w:val="1E171E3D"/>
    <w:rsid w:val="1E1D56A5"/>
    <w:rsid w:val="1E200CF1"/>
    <w:rsid w:val="1E200DA7"/>
    <w:rsid w:val="1E214A6A"/>
    <w:rsid w:val="1E262080"/>
    <w:rsid w:val="1E267C93"/>
    <w:rsid w:val="1E283D23"/>
    <w:rsid w:val="1E2A40E0"/>
    <w:rsid w:val="1E2C3B3A"/>
    <w:rsid w:val="1E2D11DB"/>
    <w:rsid w:val="1E2D154A"/>
    <w:rsid w:val="1E2D1660"/>
    <w:rsid w:val="1E334EC9"/>
    <w:rsid w:val="1E3649B9"/>
    <w:rsid w:val="1E4916E0"/>
    <w:rsid w:val="1E4A5D6E"/>
    <w:rsid w:val="1E544E3F"/>
    <w:rsid w:val="1E5906A7"/>
    <w:rsid w:val="1E5D3CF4"/>
    <w:rsid w:val="1E615E51"/>
    <w:rsid w:val="1E6257AE"/>
    <w:rsid w:val="1E641526"/>
    <w:rsid w:val="1E650DFA"/>
    <w:rsid w:val="1E674B72"/>
    <w:rsid w:val="1E692BF8"/>
    <w:rsid w:val="1E7828DC"/>
    <w:rsid w:val="1E786D7F"/>
    <w:rsid w:val="1E796654"/>
    <w:rsid w:val="1E7E1EBC"/>
    <w:rsid w:val="1E7E3C6A"/>
    <w:rsid w:val="1E832EEB"/>
    <w:rsid w:val="1E843884"/>
    <w:rsid w:val="1E892D3B"/>
    <w:rsid w:val="1E893BB9"/>
    <w:rsid w:val="1E895758"/>
    <w:rsid w:val="1E8F5E77"/>
    <w:rsid w:val="1E912DE9"/>
    <w:rsid w:val="1E943D2D"/>
    <w:rsid w:val="1E9516DF"/>
    <w:rsid w:val="1E965458"/>
    <w:rsid w:val="1E9845F0"/>
    <w:rsid w:val="1E9D2342"/>
    <w:rsid w:val="1E9E60BA"/>
    <w:rsid w:val="1EA01E32"/>
    <w:rsid w:val="1EA2679A"/>
    <w:rsid w:val="1EA305EF"/>
    <w:rsid w:val="1EA336D1"/>
    <w:rsid w:val="1EA41296"/>
    <w:rsid w:val="1EA5569B"/>
    <w:rsid w:val="1EA8355C"/>
    <w:rsid w:val="1EA9518B"/>
    <w:rsid w:val="1EBA1146"/>
    <w:rsid w:val="1EBD39EB"/>
    <w:rsid w:val="1EBD4792"/>
    <w:rsid w:val="1EBF050A"/>
    <w:rsid w:val="1EC43D73"/>
    <w:rsid w:val="1EC57AEB"/>
    <w:rsid w:val="1ED1023E"/>
    <w:rsid w:val="1ED146E2"/>
    <w:rsid w:val="1ED16490"/>
    <w:rsid w:val="1EDD6BE3"/>
    <w:rsid w:val="1EDE6099"/>
    <w:rsid w:val="1EE00481"/>
    <w:rsid w:val="1EE47D48"/>
    <w:rsid w:val="1EE53CE9"/>
    <w:rsid w:val="1EE91A2B"/>
    <w:rsid w:val="1EE95587"/>
    <w:rsid w:val="1EF34658"/>
    <w:rsid w:val="1F004D04"/>
    <w:rsid w:val="1F010C9C"/>
    <w:rsid w:val="1F06438B"/>
    <w:rsid w:val="1F070103"/>
    <w:rsid w:val="1F095C2A"/>
    <w:rsid w:val="1F0D396C"/>
    <w:rsid w:val="1F0E48CD"/>
    <w:rsid w:val="1F106FB8"/>
    <w:rsid w:val="1F111A8D"/>
    <w:rsid w:val="1F11443C"/>
    <w:rsid w:val="1F14371E"/>
    <w:rsid w:val="1F182311"/>
    <w:rsid w:val="1F1C0F96"/>
    <w:rsid w:val="1F1C3BAF"/>
    <w:rsid w:val="1F1F71FB"/>
    <w:rsid w:val="1F212F73"/>
    <w:rsid w:val="1F26135A"/>
    <w:rsid w:val="1F284769"/>
    <w:rsid w:val="1F291723"/>
    <w:rsid w:val="1F325180"/>
    <w:rsid w:val="1F38206B"/>
    <w:rsid w:val="1F3832F9"/>
    <w:rsid w:val="1F3D3B25"/>
    <w:rsid w:val="1F3D58D3"/>
    <w:rsid w:val="1F3F164B"/>
    <w:rsid w:val="1F460C2C"/>
    <w:rsid w:val="1F470500"/>
    <w:rsid w:val="1F4B71D4"/>
    <w:rsid w:val="1F4D3D68"/>
    <w:rsid w:val="1F4E0726"/>
    <w:rsid w:val="1F51116E"/>
    <w:rsid w:val="1F5A6A3A"/>
    <w:rsid w:val="1F5E414A"/>
    <w:rsid w:val="1F5E5F75"/>
    <w:rsid w:val="1F606C16"/>
    <w:rsid w:val="1F62533A"/>
    <w:rsid w:val="1F680BA2"/>
    <w:rsid w:val="1F6A2B6C"/>
    <w:rsid w:val="1F6B41EE"/>
    <w:rsid w:val="1F6D3CAF"/>
    <w:rsid w:val="1F6D440A"/>
    <w:rsid w:val="1F6F5F6D"/>
    <w:rsid w:val="1F721A21"/>
    <w:rsid w:val="1F7C464D"/>
    <w:rsid w:val="1F7E03C6"/>
    <w:rsid w:val="1F7E6617"/>
    <w:rsid w:val="1F7F60C4"/>
    <w:rsid w:val="1F7F7C9A"/>
    <w:rsid w:val="1F896FA9"/>
    <w:rsid w:val="1F8D1CC6"/>
    <w:rsid w:val="1F8F4381"/>
    <w:rsid w:val="1F925C1F"/>
    <w:rsid w:val="1F947BE9"/>
    <w:rsid w:val="1F9A2D26"/>
    <w:rsid w:val="1F9E4E16"/>
    <w:rsid w:val="1FA12306"/>
    <w:rsid w:val="1FA37E2C"/>
    <w:rsid w:val="1FA6791C"/>
    <w:rsid w:val="1FB01308"/>
    <w:rsid w:val="1FBA3072"/>
    <w:rsid w:val="1FBA6F24"/>
    <w:rsid w:val="1FC14756"/>
    <w:rsid w:val="1FC57DA2"/>
    <w:rsid w:val="1FCB2EDF"/>
    <w:rsid w:val="1FCE19BB"/>
    <w:rsid w:val="1FCF126D"/>
    <w:rsid w:val="1FCF29CF"/>
    <w:rsid w:val="1FD47545"/>
    <w:rsid w:val="1FDC2058"/>
    <w:rsid w:val="1FDC50EC"/>
    <w:rsid w:val="1FE12520"/>
    <w:rsid w:val="1FE23844"/>
    <w:rsid w:val="1FE83A91"/>
    <w:rsid w:val="1FF02E3E"/>
    <w:rsid w:val="1FF16DE9"/>
    <w:rsid w:val="1FF24910"/>
    <w:rsid w:val="1FF64400"/>
    <w:rsid w:val="1FF9386A"/>
    <w:rsid w:val="1FFE650C"/>
    <w:rsid w:val="1FFF09DD"/>
    <w:rsid w:val="20012DA5"/>
    <w:rsid w:val="20020FF7"/>
    <w:rsid w:val="200308CB"/>
    <w:rsid w:val="200563F1"/>
    <w:rsid w:val="200645AA"/>
    <w:rsid w:val="20085EE1"/>
    <w:rsid w:val="200922FE"/>
    <w:rsid w:val="200F7270"/>
    <w:rsid w:val="20121328"/>
    <w:rsid w:val="20192A20"/>
    <w:rsid w:val="201C373B"/>
    <w:rsid w:val="201D1F72"/>
    <w:rsid w:val="202251F5"/>
    <w:rsid w:val="202A40A9"/>
    <w:rsid w:val="202D1D4F"/>
    <w:rsid w:val="2031368A"/>
    <w:rsid w:val="20370574"/>
    <w:rsid w:val="203A7E56"/>
    <w:rsid w:val="20415C7A"/>
    <w:rsid w:val="20450EE3"/>
    <w:rsid w:val="20457135"/>
    <w:rsid w:val="2048318E"/>
    <w:rsid w:val="204A64FA"/>
    <w:rsid w:val="204C5C3A"/>
    <w:rsid w:val="20517888"/>
    <w:rsid w:val="205E3D53"/>
    <w:rsid w:val="20601879"/>
    <w:rsid w:val="206550E2"/>
    <w:rsid w:val="206C021E"/>
    <w:rsid w:val="206F5F60"/>
    <w:rsid w:val="207215AC"/>
    <w:rsid w:val="207277FE"/>
    <w:rsid w:val="20754970"/>
    <w:rsid w:val="20766FDC"/>
    <w:rsid w:val="207672EF"/>
    <w:rsid w:val="207D68CF"/>
    <w:rsid w:val="20803CC9"/>
    <w:rsid w:val="208267A0"/>
    <w:rsid w:val="20833D38"/>
    <w:rsid w:val="208C6B12"/>
    <w:rsid w:val="208E6DEC"/>
    <w:rsid w:val="209358AD"/>
    <w:rsid w:val="209365C8"/>
    <w:rsid w:val="209F6845"/>
    <w:rsid w:val="20A0611A"/>
    <w:rsid w:val="20A25CDF"/>
    <w:rsid w:val="20A46BAF"/>
    <w:rsid w:val="20AE0339"/>
    <w:rsid w:val="20B6593D"/>
    <w:rsid w:val="20BB2B72"/>
    <w:rsid w:val="20BE2CEC"/>
    <w:rsid w:val="20C0056A"/>
    <w:rsid w:val="20C067BC"/>
    <w:rsid w:val="20C37F3E"/>
    <w:rsid w:val="20CA763A"/>
    <w:rsid w:val="20CE2AF5"/>
    <w:rsid w:val="20CE6C2C"/>
    <w:rsid w:val="20D64231"/>
    <w:rsid w:val="20DA3C69"/>
    <w:rsid w:val="20DA787E"/>
    <w:rsid w:val="20DC7CCA"/>
    <w:rsid w:val="20DD111C"/>
    <w:rsid w:val="20DD55C0"/>
    <w:rsid w:val="20E7680A"/>
    <w:rsid w:val="20EC135F"/>
    <w:rsid w:val="20EE157B"/>
    <w:rsid w:val="20EE2AE3"/>
    <w:rsid w:val="20F46465"/>
    <w:rsid w:val="20F7115D"/>
    <w:rsid w:val="20FA1B12"/>
    <w:rsid w:val="20FA3A7C"/>
    <w:rsid w:val="20FA7F20"/>
    <w:rsid w:val="210743EB"/>
    <w:rsid w:val="21091F11"/>
    <w:rsid w:val="21132D8F"/>
    <w:rsid w:val="2116462E"/>
    <w:rsid w:val="2119770B"/>
    <w:rsid w:val="211A2370"/>
    <w:rsid w:val="212925B3"/>
    <w:rsid w:val="21294361"/>
    <w:rsid w:val="212C3E51"/>
    <w:rsid w:val="21300D67"/>
    <w:rsid w:val="21313216"/>
    <w:rsid w:val="21333432"/>
    <w:rsid w:val="21380A48"/>
    <w:rsid w:val="213845A4"/>
    <w:rsid w:val="21397684"/>
    <w:rsid w:val="214174ED"/>
    <w:rsid w:val="21464F13"/>
    <w:rsid w:val="21472A39"/>
    <w:rsid w:val="214B4134"/>
    <w:rsid w:val="214F7D3A"/>
    <w:rsid w:val="2152122F"/>
    <w:rsid w:val="21535882"/>
    <w:rsid w:val="21570ECE"/>
    <w:rsid w:val="21582E98"/>
    <w:rsid w:val="215869F4"/>
    <w:rsid w:val="215A276C"/>
    <w:rsid w:val="215A451A"/>
    <w:rsid w:val="215B0355"/>
    <w:rsid w:val="215D04AF"/>
    <w:rsid w:val="216114A1"/>
    <w:rsid w:val="21621621"/>
    <w:rsid w:val="21625AFD"/>
    <w:rsid w:val="216536A1"/>
    <w:rsid w:val="216A0CFE"/>
    <w:rsid w:val="21701F90"/>
    <w:rsid w:val="21723F5A"/>
    <w:rsid w:val="217603B5"/>
    <w:rsid w:val="217755AA"/>
    <w:rsid w:val="217D2A69"/>
    <w:rsid w:val="217F21D3"/>
    <w:rsid w:val="21843C8D"/>
    <w:rsid w:val="2186411B"/>
    <w:rsid w:val="21867A05"/>
    <w:rsid w:val="21893052"/>
    <w:rsid w:val="21930A82"/>
    <w:rsid w:val="21983295"/>
    <w:rsid w:val="219B6A98"/>
    <w:rsid w:val="219C2D85"/>
    <w:rsid w:val="219F4623"/>
    <w:rsid w:val="21A460DD"/>
    <w:rsid w:val="21A61615"/>
    <w:rsid w:val="21A974B5"/>
    <w:rsid w:val="21B24356"/>
    <w:rsid w:val="21B31C78"/>
    <w:rsid w:val="21B55BF5"/>
    <w:rsid w:val="21B7664B"/>
    <w:rsid w:val="21BC76DD"/>
    <w:rsid w:val="21BE2CFB"/>
    <w:rsid w:val="21C12FBD"/>
    <w:rsid w:val="21C347B6"/>
    <w:rsid w:val="21C36564"/>
    <w:rsid w:val="21C838D0"/>
    <w:rsid w:val="21D544E9"/>
    <w:rsid w:val="21D7200F"/>
    <w:rsid w:val="21D95D87"/>
    <w:rsid w:val="21DA38AD"/>
    <w:rsid w:val="21DC13D3"/>
    <w:rsid w:val="21E8421C"/>
    <w:rsid w:val="21F239E6"/>
    <w:rsid w:val="21F4496F"/>
    <w:rsid w:val="21F4671D"/>
    <w:rsid w:val="21FB71A1"/>
    <w:rsid w:val="220A6852"/>
    <w:rsid w:val="220D3C83"/>
    <w:rsid w:val="220D5A31"/>
    <w:rsid w:val="220F17A9"/>
    <w:rsid w:val="220F3557"/>
    <w:rsid w:val="22121299"/>
    <w:rsid w:val="22124DF5"/>
    <w:rsid w:val="221E7C3E"/>
    <w:rsid w:val="222334A6"/>
    <w:rsid w:val="2228286B"/>
    <w:rsid w:val="222C075C"/>
    <w:rsid w:val="222F3BF9"/>
    <w:rsid w:val="223119FD"/>
    <w:rsid w:val="22350AE4"/>
    <w:rsid w:val="2236463D"/>
    <w:rsid w:val="22364F87"/>
    <w:rsid w:val="22394A78"/>
    <w:rsid w:val="223B5680"/>
    <w:rsid w:val="223E208E"/>
    <w:rsid w:val="223E3B2E"/>
    <w:rsid w:val="224439AE"/>
    <w:rsid w:val="224551CB"/>
    <w:rsid w:val="22484CBB"/>
    <w:rsid w:val="224A458F"/>
    <w:rsid w:val="224D407F"/>
    <w:rsid w:val="224F1BA5"/>
    <w:rsid w:val="2250591D"/>
    <w:rsid w:val="22511DC1"/>
    <w:rsid w:val="22574EFE"/>
    <w:rsid w:val="22595923"/>
    <w:rsid w:val="225C42C2"/>
    <w:rsid w:val="225E003A"/>
    <w:rsid w:val="22603DB2"/>
    <w:rsid w:val="226118D9"/>
    <w:rsid w:val="226136F6"/>
    <w:rsid w:val="22617B2B"/>
    <w:rsid w:val="22625D7D"/>
    <w:rsid w:val="2265761B"/>
    <w:rsid w:val="226A2E83"/>
    <w:rsid w:val="2274785E"/>
    <w:rsid w:val="227B6E3E"/>
    <w:rsid w:val="22811F32"/>
    <w:rsid w:val="22813D29"/>
    <w:rsid w:val="228312A5"/>
    <w:rsid w:val="22865C4D"/>
    <w:rsid w:val="228D0920"/>
    <w:rsid w:val="228D26CE"/>
    <w:rsid w:val="22941CAE"/>
    <w:rsid w:val="229A36C5"/>
    <w:rsid w:val="229D5007"/>
    <w:rsid w:val="229D6DB5"/>
    <w:rsid w:val="22A00653"/>
    <w:rsid w:val="22A03766"/>
    <w:rsid w:val="22A53EBB"/>
    <w:rsid w:val="22A719E1"/>
    <w:rsid w:val="22A75E85"/>
    <w:rsid w:val="22A77C33"/>
    <w:rsid w:val="22A86484"/>
    <w:rsid w:val="22AD31A5"/>
    <w:rsid w:val="22AD4B1E"/>
    <w:rsid w:val="22B12860"/>
    <w:rsid w:val="22BD3B56"/>
    <w:rsid w:val="22BD7457"/>
    <w:rsid w:val="22C2681B"/>
    <w:rsid w:val="22C30F5F"/>
    <w:rsid w:val="22CA3922"/>
    <w:rsid w:val="22CC31F6"/>
    <w:rsid w:val="22CC769A"/>
    <w:rsid w:val="22CF718A"/>
    <w:rsid w:val="22D402FC"/>
    <w:rsid w:val="22D64075"/>
    <w:rsid w:val="22DF561F"/>
    <w:rsid w:val="22E20C6B"/>
    <w:rsid w:val="22E22A19"/>
    <w:rsid w:val="22E36792"/>
    <w:rsid w:val="22E76282"/>
    <w:rsid w:val="22F664C5"/>
    <w:rsid w:val="22F95FB5"/>
    <w:rsid w:val="22FD5AA5"/>
    <w:rsid w:val="23007343"/>
    <w:rsid w:val="230230BC"/>
    <w:rsid w:val="23033BCA"/>
    <w:rsid w:val="23056708"/>
    <w:rsid w:val="230909BA"/>
    <w:rsid w:val="230C3F3A"/>
    <w:rsid w:val="23113671"/>
    <w:rsid w:val="23151041"/>
    <w:rsid w:val="231828DF"/>
    <w:rsid w:val="231B5F2B"/>
    <w:rsid w:val="23246973"/>
    <w:rsid w:val="23263CBF"/>
    <w:rsid w:val="232C638A"/>
    <w:rsid w:val="232E2103"/>
    <w:rsid w:val="232F4850"/>
    <w:rsid w:val="2331574F"/>
    <w:rsid w:val="2336162A"/>
    <w:rsid w:val="23362D65"/>
    <w:rsid w:val="233901C8"/>
    <w:rsid w:val="23394524"/>
    <w:rsid w:val="233D5EA2"/>
    <w:rsid w:val="23403BE4"/>
    <w:rsid w:val="234A05BF"/>
    <w:rsid w:val="234E6301"/>
    <w:rsid w:val="235356C5"/>
    <w:rsid w:val="2355143D"/>
    <w:rsid w:val="23576C6F"/>
    <w:rsid w:val="235B673B"/>
    <w:rsid w:val="235F406A"/>
    <w:rsid w:val="236408BA"/>
    <w:rsid w:val="236553F8"/>
    <w:rsid w:val="236773C3"/>
    <w:rsid w:val="23694EE9"/>
    <w:rsid w:val="236C6787"/>
    <w:rsid w:val="236F3FDF"/>
    <w:rsid w:val="237415CC"/>
    <w:rsid w:val="237D2B13"/>
    <w:rsid w:val="237F470C"/>
    <w:rsid w:val="23817FC0"/>
    <w:rsid w:val="23841D23"/>
    <w:rsid w:val="23865A9B"/>
    <w:rsid w:val="23865D6B"/>
    <w:rsid w:val="238B30B1"/>
    <w:rsid w:val="238E2BA1"/>
    <w:rsid w:val="238F4646"/>
    <w:rsid w:val="23950760"/>
    <w:rsid w:val="239A1546"/>
    <w:rsid w:val="239D420E"/>
    <w:rsid w:val="23AB5501"/>
    <w:rsid w:val="23AD5CF5"/>
    <w:rsid w:val="23AF4435"/>
    <w:rsid w:val="23AF5E5D"/>
    <w:rsid w:val="23B73EA6"/>
    <w:rsid w:val="23B753E0"/>
    <w:rsid w:val="23BF0FAD"/>
    <w:rsid w:val="23C10881"/>
    <w:rsid w:val="23CA0447"/>
    <w:rsid w:val="23CD1A14"/>
    <w:rsid w:val="23D34A58"/>
    <w:rsid w:val="23D86CDB"/>
    <w:rsid w:val="23DA7039"/>
    <w:rsid w:val="23DF51AB"/>
    <w:rsid w:val="23E02EAB"/>
    <w:rsid w:val="23E75A93"/>
    <w:rsid w:val="23EB7FF4"/>
    <w:rsid w:val="23EC53FD"/>
    <w:rsid w:val="23F15571"/>
    <w:rsid w:val="23FE6E98"/>
    <w:rsid w:val="23FF7A41"/>
    <w:rsid w:val="24002495"/>
    <w:rsid w:val="24015121"/>
    <w:rsid w:val="24027589"/>
    <w:rsid w:val="2403321B"/>
    <w:rsid w:val="2409047A"/>
    <w:rsid w:val="24091E96"/>
    <w:rsid w:val="240B27B7"/>
    <w:rsid w:val="240C2498"/>
    <w:rsid w:val="240F6724"/>
    <w:rsid w:val="24150BCD"/>
    <w:rsid w:val="24155071"/>
    <w:rsid w:val="2418071C"/>
    <w:rsid w:val="24257DB3"/>
    <w:rsid w:val="242603E1"/>
    <w:rsid w:val="24284DA4"/>
    <w:rsid w:val="242B03F0"/>
    <w:rsid w:val="242D4168"/>
    <w:rsid w:val="242F2376"/>
    <w:rsid w:val="2435301D"/>
    <w:rsid w:val="243B18A8"/>
    <w:rsid w:val="243C084F"/>
    <w:rsid w:val="243E2735"/>
    <w:rsid w:val="244871F4"/>
    <w:rsid w:val="244C0BD9"/>
    <w:rsid w:val="245053A7"/>
    <w:rsid w:val="24523BCF"/>
    <w:rsid w:val="245711E5"/>
    <w:rsid w:val="2457471E"/>
    <w:rsid w:val="24577437"/>
    <w:rsid w:val="245931AF"/>
    <w:rsid w:val="2463035C"/>
    <w:rsid w:val="24696B33"/>
    <w:rsid w:val="246D0A09"/>
    <w:rsid w:val="246F29D3"/>
    <w:rsid w:val="247450D6"/>
    <w:rsid w:val="247578BD"/>
    <w:rsid w:val="247B4ED4"/>
    <w:rsid w:val="24857B00"/>
    <w:rsid w:val="248620C7"/>
    <w:rsid w:val="24863878"/>
    <w:rsid w:val="248C70E1"/>
    <w:rsid w:val="24937BD8"/>
    <w:rsid w:val="24942439"/>
    <w:rsid w:val="24957E39"/>
    <w:rsid w:val="24961D0D"/>
    <w:rsid w:val="24975A86"/>
    <w:rsid w:val="249B0B09"/>
    <w:rsid w:val="249B5576"/>
    <w:rsid w:val="249D2665"/>
    <w:rsid w:val="24A02B8C"/>
    <w:rsid w:val="24A106B2"/>
    <w:rsid w:val="24A361D8"/>
    <w:rsid w:val="24B03D2C"/>
    <w:rsid w:val="24B2466D"/>
    <w:rsid w:val="24B44889"/>
    <w:rsid w:val="24BA380A"/>
    <w:rsid w:val="24BE168D"/>
    <w:rsid w:val="24BE3012"/>
    <w:rsid w:val="24C236A3"/>
    <w:rsid w:val="24C7636B"/>
    <w:rsid w:val="24C8296D"/>
    <w:rsid w:val="24CD1B5F"/>
    <w:rsid w:val="24CE0F21"/>
    <w:rsid w:val="24CF3471"/>
    <w:rsid w:val="24CF521F"/>
    <w:rsid w:val="24D5203C"/>
    <w:rsid w:val="24D740D4"/>
    <w:rsid w:val="24D80578"/>
    <w:rsid w:val="24D8085D"/>
    <w:rsid w:val="24D86D93"/>
    <w:rsid w:val="24DB1E16"/>
    <w:rsid w:val="24E32A79"/>
    <w:rsid w:val="24E52C95"/>
    <w:rsid w:val="24EC4023"/>
    <w:rsid w:val="24F83FA2"/>
    <w:rsid w:val="24FD4C8D"/>
    <w:rsid w:val="25050C41"/>
    <w:rsid w:val="25056E93"/>
    <w:rsid w:val="25072C0B"/>
    <w:rsid w:val="250749B9"/>
    <w:rsid w:val="25084731"/>
    <w:rsid w:val="25097302"/>
    <w:rsid w:val="250A6257"/>
    <w:rsid w:val="250E12F1"/>
    <w:rsid w:val="25103203"/>
    <w:rsid w:val="25103C26"/>
    <w:rsid w:val="25115838"/>
    <w:rsid w:val="2513335E"/>
    <w:rsid w:val="251470D6"/>
    <w:rsid w:val="25186BC6"/>
    <w:rsid w:val="251946ED"/>
    <w:rsid w:val="25201F1F"/>
    <w:rsid w:val="25207225"/>
    <w:rsid w:val="2521366A"/>
    <w:rsid w:val="25283964"/>
    <w:rsid w:val="252A06A8"/>
    <w:rsid w:val="252C2672"/>
    <w:rsid w:val="25315EDA"/>
    <w:rsid w:val="25387269"/>
    <w:rsid w:val="253D662D"/>
    <w:rsid w:val="253F4153"/>
    <w:rsid w:val="25453733"/>
    <w:rsid w:val="254B6F9C"/>
    <w:rsid w:val="254F010E"/>
    <w:rsid w:val="255676EF"/>
    <w:rsid w:val="25575F4D"/>
    <w:rsid w:val="255B2F57"/>
    <w:rsid w:val="2564005E"/>
    <w:rsid w:val="25706A02"/>
    <w:rsid w:val="25707940"/>
    <w:rsid w:val="257302A1"/>
    <w:rsid w:val="25733DFD"/>
    <w:rsid w:val="25757D0D"/>
    <w:rsid w:val="25781F54"/>
    <w:rsid w:val="25787665"/>
    <w:rsid w:val="257D4C7B"/>
    <w:rsid w:val="257F4A89"/>
    <w:rsid w:val="2584600A"/>
    <w:rsid w:val="25851E17"/>
    <w:rsid w:val="25891872"/>
    <w:rsid w:val="258B383C"/>
    <w:rsid w:val="258E50DA"/>
    <w:rsid w:val="25900E53"/>
    <w:rsid w:val="25923FE8"/>
    <w:rsid w:val="25941843"/>
    <w:rsid w:val="25945B22"/>
    <w:rsid w:val="25951FC5"/>
    <w:rsid w:val="25A05D75"/>
    <w:rsid w:val="25A20B86"/>
    <w:rsid w:val="25A71CF8"/>
    <w:rsid w:val="25B10E34"/>
    <w:rsid w:val="25B368EF"/>
    <w:rsid w:val="25B85CB3"/>
    <w:rsid w:val="25BA1A2C"/>
    <w:rsid w:val="25BC0ABD"/>
    <w:rsid w:val="25BF34E6"/>
    <w:rsid w:val="25C66FF8"/>
    <w:rsid w:val="25CE578A"/>
    <w:rsid w:val="25D11708"/>
    <w:rsid w:val="25D66AED"/>
    <w:rsid w:val="25E05341"/>
    <w:rsid w:val="25E44CFA"/>
    <w:rsid w:val="25EA2899"/>
    <w:rsid w:val="25ED0053"/>
    <w:rsid w:val="25F56F08"/>
    <w:rsid w:val="25F66805"/>
    <w:rsid w:val="25F767DC"/>
    <w:rsid w:val="25F80DA5"/>
    <w:rsid w:val="25FA451E"/>
    <w:rsid w:val="25FD7B6A"/>
    <w:rsid w:val="25FE400E"/>
    <w:rsid w:val="25FE7EED"/>
    <w:rsid w:val="26031625"/>
    <w:rsid w:val="260809E9"/>
    <w:rsid w:val="26086C3B"/>
    <w:rsid w:val="26094761"/>
    <w:rsid w:val="260E1D77"/>
    <w:rsid w:val="26103D41"/>
    <w:rsid w:val="26121868"/>
    <w:rsid w:val="26154EB4"/>
    <w:rsid w:val="261C4494"/>
    <w:rsid w:val="261C6242"/>
    <w:rsid w:val="261D1FBA"/>
    <w:rsid w:val="262076A2"/>
    <w:rsid w:val="262275D1"/>
    <w:rsid w:val="2624159B"/>
    <w:rsid w:val="262B0B7B"/>
    <w:rsid w:val="262B2929"/>
    <w:rsid w:val="26306192"/>
    <w:rsid w:val="263739D8"/>
    <w:rsid w:val="26396DF4"/>
    <w:rsid w:val="263B60D6"/>
    <w:rsid w:val="263D62BC"/>
    <w:rsid w:val="26492DAF"/>
    <w:rsid w:val="264A1001"/>
    <w:rsid w:val="2657371E"/>
    <w:rsid w:val="265D41EB"/>
    <w:rsid w:val="2661634B"/>
    <w:rsid w:val="266B0F78"/>
    <w:rsid w:val="266B71CA"/>
    <w:rsid w:val="266D4CF0"/>
    <w:rsid w:val="266F2816"/>
    <w:rsid w:val="26720558"/>
    <w:rsid w:val="2677791D"/>
    <w:rsid w:val="267E514F"/>
    <w:rsid w:val="26802C75"/>
    <w:rsid w:val="268169ED"/>
    <w:rsid w:val="26864004"/>
    <w:rsid w:val="26865DB2"/>
    <w:rsid w:val="268838D8"/>
    <w:rsid w:val="26887D7C"/>
    <w:rsid w:val="268B33C8"/>
    <w:rsid w:val="268C6B2B"/>
    <w:rsid w:val="268F1D61"/>
    <w:rsid w:val="269009DE"/>
    <w:rsid w:val="26946721"/>
    <w:rsid w:val="26977FBF"/>
    <w:rsid w:val="26993D37"/>
    <w:rsid w:val="269E420D"/>
    <w:rsid w:val="269F0C21"/>
    <w:rsid w:val="26A57234"/>
    <w:rsid w:val="26A61FB0"/>
    <w:rsid w:val="26B4291F"/>
    <w:rsid w:val="26B62A2B"/>
    <w:rsid w:val="26B648E9"/>
    <w:rsid w:val="26B741BD"/>
    <w:rsid w:val="26B74EA1"/>
    <w:rsid w:val="26B97F35"/>
    <w:rsid w:val="26BB3CAD"/>
    <w:rsid w:val="26BB5A5B"/>
    <w:rsid w:val="26BC7A25"/>
    <w:rsid w:val="26C22CF2"/>
    <w:rsid w:val="26C54B2C"/>
    <w:rsid w:val="26CA1345"/>
    <w:rsid w:val="26CB736F"/>
    <w:rsid w:val="26CF2307"/>
    <w:rsid w:val="26D14148"/>
    <w:rsid w:val="26D22DA5"/>
    <w:rsid w:val="26D6070D"/>
    <w:rsid w:val="26D60AE7"/>
    <w:rsid w:val="26E054C2"/>
    <w:rsid w:val="26E2748C"/>
    <w:rsid w:val="26E31456"/>
    <w:rsid w:val="26E33204"/>
    <w:rsid w:val="26E74AA2"/>
    <w:rsid w:val="26EC1B53"/>
    <w:rsid w:val="26EC66D9"/>
    <w:rsid w:val="26F02CA4"/>
    <w:rsid w:val="26F251F5"/>
    <w:rsid w:val="26F40F6D"/>
    <w:rsid w:val="26F86CAF"/>
    <w:rsid w:val="26FD3D8F"/>
    <w:rsid w:val="26FD42C6"/>
    <w:rsid w:val="26FE3B9A"/>
    <w:rsid w:val="27005B64"/>
    <w:rsid w:val="2702368A"/>
    <w:rsid w:val="27076EF2"/>
    <w:rsid w:val="270F7B55"/>
    <w:rsid w:val="2710535A"/>
    <w:rsid w:val="271262FA"/>
    <w:rsid w:val="27133AE9"/>
    <w:rsid w:val="27147861"/>
    <w:rsid w:val="271B299E"/>
    <w:rsid w:val="271B474C"/>
    <w:rsid w:val="27207FB4"/>
    <w:rsid w:val="2729330D"/>
    <w:rsid w:val="27296055"/>
    <w:rsid w:val="27351CB2"/>
    <w:rsid w:val="27354D49"/>
    <w:rsid w:val="27355963"/>
    <w:rsid w:val="27397709"/>
    <w:rsid w:val="2742617D"/>
    <w:rsid w:val="27475541"/>
    <w:rsid w:val="2749575A"/>
    <w:rsid w:val="274F2647"/>
    <w:rsid w:val="27547C5E"/>
    <w:rsid w:val="275814FC"/>
    <w:rsid w:val="275A1097"/>
    <w:rsid w:val="275B4D2E"/>
    <w:rsid w:val="27602AA7"/>
    <w:rsid w:val="27641EAD"/>
    <w:rsid w:val="27663AD0"/>
    <w:rsid w:val="276854B7"/>
    <w:rsid w:val="276A45A0"/>
    <w:rsid w:val="276B56D3"/>
    <w:rsid w:val="27702CEA"/>
    <w:rsid w:val="277212BF"/>
    <w:rsid w:val="2778394C"/>
    <w:rsid w:val="277D5407"/>
    <w:rsid w:val="278542BB"/>
    <w:rsid w:val="27895B59"/>
    <w:rsid w:val="27957F81"/>
    <w:rsid w:val="27985D9D"/>
    <w:rsid w:val="279A1B15"/>
    <w:rsid w:val="279C4A0C"/>
    <w:rsid w:val="279D7857"/>
    <w:rsid w:val="279E0B42"/>
    <w:rsid w:val="279F2A85"/>
    <w:rsid w:val="27A6495D"/>
    <w:rsid w:val="27A8156E"/>
    <w:rsid w:val="27AB2F79"/>
    <w:rsid w:val="27B506FD"/>
    <w:rsid w:val="27B54BA0"/>
    <w:rsid w:val="27BD3A55"/>
    <w:rsid w:val="27BD5803"/>
    <w:rsid w:val="27BF3329"/>
    <w:rsid w:val="27BF5A1F"/>
    <w:rsid w:val="27BF7C90"/>
    <w:rsid w:val="27C13EDC"/>
    <w:rsid w:val="27C17277"/>
    <w:rsid w:val="27C272BD"/>
    <w:rsid w:val="27C46B92"/>
    <w:rsid w:val="27CB4A33"/>
    <w:rsid w:val="27CC3C98"/>
    <w:rsid w:val="27CC5A46"/>
    <w:rsid w:val="27CE17BE"/>
    <w:rsid w:val="27D03788"/>
    <w:rsid w:val="27D05536"/>
    <w:rsid w:val="27DB7F95"/>
    <w:rsid w:val="27E2526A"/>
    <w:rsid w:val="27E26C2D"/>
    <w:rsid w:val="27E631F4"/>
    <w:rsid w:val="27E965F8"/>
    <w:rsid w:val="27EB6814"/>
    <w:rsid w:val="27ED433A"/>
    <w:rsid w:val="27EE1E60"/>
    <w:rsid w:val="27F751B9"/>
    <w:rsid w:val="27F8683B"/>
    <w:rsid w:val="27F91143"/>
    <w:rsid w:val="27F943F3"/>
    <w:rsid w:val="27FA0805"/>
    <w:rsid w:val="27FF5E1C"/>
    <w:rsid w:val="28004548"/>
    <w:rsid w:val="280236CA"/>
    <w:rsid w:val="28081174"/>
    <w:rsid w:val="280B656E"/>
    <w:rsid w:val="280D678A"/>
    <w:rsid w:val="280F5F49"/>
    <w:rsid w:val="281178FD"/>
    <w:rsid w:val="2815563F"/>
    <w:rsid w:val="281D44F4"/>
    <w:rsid w:val="282E04AF"/>
    <w:rsid w:val="2834568E"/>
    <w:rsid w:val="28355CE1"/>
    <w:rsid w:val="28447CD2"/>
    <w:rsid w:val="284E28FF"/>
    <w:rsid w:val="28546167"/>
    <w:rsid w:val="2858552C"/>
    <w:rsid w:val="285A12A4"/>
    <w:rsid w:val="285A74F6"/>
    <w:rsid w:val="285C326E"/>
    <w:rsid w:val="285C501C"/>
    <w:rsid w:val="285F1D8B"/>
    <w:rsid w:val="28612632"/>
    <w:rsid w:val="28687E65"/>
    <w:rsid w:val="286B525F"/>
    <w:rsid w:val="286D7229"/>
    <w:rsid w:val="28700AC7"/>
    <w:rsid w:val="28706D19"/>
    <w:rsid w:val="287560DE"/>
    <w:rsid w:val="287B78B1"/>
    <w:rsid w:val="287D49A1"/>
    <w:rsid w:val="287F2CED"/>
    <w:rsid w:val="28801926"/>
    <w:rsid w:val="28810F26"/>
    <w:rsid w:val="288325A9"/>
    <w:rsid w:val="28884063"/>
    <w:rsid w:val="288A70C5"/>
    <w:rsid w:val="288F53F1"/>
    <w:rsid w:val="28940C5A"/>
    <w:rsid w:val="2898134B"/>
    <w:rsid w:val="28990A03"/>
    <w:rsid w:val="28A16ED3"/>
    <w:rsid w:val="28A30E9D"/>
    <w:rsid w:val="28A65FBE"/>
    <w:rsid w:val="28AF15F0"/>
    <w:rsid w:val="28B704A4"/>
    <w:rsid w:val="28B754A4"/>
    <w:rsid w:val="28B906C0"/>
    <w:rsid w:val="28B9421C"/>
    <w:rsid w:val="28C03C94"/>
    <w:rsid w:val="28C332ED"/>
    <w:rsid w:val="28C50E13"/>
    <w:rsid w:val="28C77B6A"/>
    <w:rsid w:val="28CD1A76"/>
    <w:rsid w:val="28CE15BA"/>
    <w:rsid w:val="28D15A0A"/>
    <w:rsid w:val="28D21782"/>
    <w:rsid w:val="28DC386E"/>
    <w:rsid w:val="28DC43AF"/>
    <w:rsid w:val="28DD3674"/>
    <w:rsid w:val="28DE1ED5"/>
    <w:rsid w:val="28DE3C83"/>
    <w:rsid w:val="28DF17A9"/>
    <w:rsid w:val="28E079FB"/>
    <w:rsid w:val="28E514B5"/>
    <w:rsid w:val="28E60570"/>
    <w:rsid w:val="28E62B38"/>
    <w:rsid w:val="28EB22EE"/>
    <w:rsid w:val="28EB4394"/>
    <w:rsid w:val="28ED3EC6"/>
    <w:rsid w:val="28EE2D15"/>
    <w:rsid w:val="28F17E5A"/>
    <w:rsid w:val="28F416F8"/>
    <w:rsid w:val="28F9286B"/>
    <w:rsid w:val="28F96D0F"/>
    <w:rsid w:val="290556B4"/>
    <w:rsid w:val="29064F88"/>
    <w:rsid w:val="29087374"/>
    <w:rsid w:val="29115E06"/>
    <w:rsid w:val="291B7DB9"/>
    <w:rsid w:val="291E49C7"/>
    <w:rsid w:val="29211DC2"/>
    <w:rsid w:val="2922179D"/>
    <w:rsid w:val="292443C4"/>
    <w:rsid w:val="29257B04"/>
    <w:rsid w:val="29284336"/>
    <w:rsid w:val="292A511A"/>
    <w:rsid w:val="29357A83"/>
    <w:rsid w:val="294058E0"/>
    <w:rsid w:val="29430F3E"/>
    <w:rsid w:val="29437AAE"/>
    <w:rsid w:val="29437F8A"/>
    <w:rsid w:val="29475CCC"/>
    <w:rsid w:val="294E596D"/>
    <w:rsid w:val="29564161"/>
    <w:rsid w:val="295977AD"/>
    <w:rsid w:val="295B1778"/>
    <w:rsid w:val="295B751F"/>
    <w:rsid w:val="2961415C"/>
    <w:rsid w:val="2963182E"/>
    <w:rsid w:val="29670ED3"/>
    <w:rsid w:val="29673C78"/>
    <w:rsid w:val="296C128F"/>
    <w:rsid w:val="296F6FD1"/>
    <w:rsid w:val="29700711"/>
    <w:rsid w:val="29713E4C"/>
    <w:rsid w:val="29752839"/>
    <w:rsid w:val="2976210D"/>
    <w:rsid w:val="29804D3A"/>
    <w:rsid w:val="29815037"/>
    <w:rsid w:val="2984480D"/>
    <w:rsid w:val="29873611"/>
    <w:rsid w:val="29882EFA"/>
    <w:rsid w:val="29890093"/>
    <w:rsid w:val="298A36D3"/>
    <w:rsid w:val="299627B0"/>
    <w:rsid w:val="299C1026"/>
    <w:rsid w:val="299C71A4"/>
    <w:rsid w:val="299E3412"/>
    <w:rsid w:val="29A41936"/>
    <w:rsid w:val="29A46C7B"/>
    <w:rsid w:val="29A547A1"/>
    <w:rsid w:val="29A70519"/>
    <w:rsid w:val="29AA1DB7"/>
    <w:rsid w:val="29AB625B"/>
    <w:rsid w:val="29AC1FD3"/>
    <w:rsid w:val="29B6075C"/>
    <w:rsid w:val="29BD0C18"/>
    <w:rsid w:val="29C133BE"/>
    <w:rsid w:val="29C25353"/>
    <w:rsid w:val="29CA4207"/>
    <w:rsid w:val="29CF142F"/>
    <w:rsid w:val="29D11A3A"/>
    <w:rsid w:val="29D301B2"/>
    <w:rsid w:val="29D60DFE"/>
    <w:rsid w:val="29DE589B"/>
    <w:rsid w:val="29DE7F57"/>
    <w:rsid w:val="29E51041"/>
    <w:rsid w:val="29E74DB9"/>
    <w:rsid w:val="29E81817"/>
    <w:rsid w:val="29E877F3"/>
    <w:rsid w:val="29E90B31"/>
    <w:rsid w:val="29F55728"/>
    <w:rsid w:val="29F86FC6"/>
    <w:rsid w:val="29FE3744"/>
    <w:rsid w:val="2A005E38"/>
    <w:rsid w:val="2A005E7B"/>
    <w:rsid w:val="2A0239A1"/>
    <w:rsid w:val="2A063491"/>
    <w:rsid w:val="2A0B0AA8"/>
    <w:rsid w:val="2A0B1BB2"/>
    <w:rsid w:val="2A0C65CE"/>
    <w:rsid w:val="2A18755E"/>
    <w:rsid w:val="2A1B4A63"/>
    <w:rsid w:val="2A1C2CB5"/>
    <w:rsid w:val="2A1D07DB"/>
    <w:rsid w:val="2A1F27A5"/>
    <w:rsid w:val="2A257690"/>
    <w:rsid w:val="2A261D85"/>
    <w:rsid w:val="2A2878AC"/>
    <w:rsid w:val="2A2953D2"/>
    <w:rsid w:val="2A2C0A1E"/>
    <w:rsid w:val="2A306760"/>
    <w:rsid w:val="2A355B25"/>
    <w:rsid w:val="2A446418"/>
    <w:rsid w:val="2A4619B3"/>
    <w:rsid w:val="2A467D32"/>
    <w:rsid w:val="2A4B016F"/>
    <w:rsid w:val="2A524929"/>
    <w:rsid w:val="2A5D507B"/>
    <w:rsid w:val="2A656B02"/>
    <w:rsid w:val="2A6C5262"/>
    <w:rsid w:val="2A71043B"/>
    <w:rsid w:val="2A726D79"/>
    <w:rsid w:val="2A742AF1"/>
    <w:rsid w:val="2A806263"/>
    <w:rsid w:val="2A832D34"/>
    <w:rsid w:val="2A924D25"/>
    <w:rsid w:val="2A952A67"/>
    <w:rsid w:val="2A994305"/>
    <w:rsid w:val="2A9E7B6E"/>
    <w:rsid w:val="2AA12DDE"/>
    <w:rsid w:val="2AA131BA"/>
    <w:rsid w:val="2AA2418C"/>
    <w:rsid w:val="2AA333D6"/>
    <w:rsid w:val="2AA35184"/>
    <w:rsid w:val="2AA607D0"/>
    <w:rsid w:val="2AA84549"/>
    <w:rsid w:val="2AAD7DB1"/>
    <w:rsid w:val="2AB47391"/>
    <w:rsid w:val="2ABE3D6C"/>
    <w:rsid w:val="2AC05A0B"/>
    <w:rsid w:val="2AC57281"/>
    <w:rsid w:val="2AC60E73"/>
    <w:rsid w:val="2AC86999"/>
    <w:rsid w:val="2ACA7947"/>
    <w:rsid w:val="2AD01CF1"/>
    <w:rsid w:val="2AD17242"/>
    <w:rsid w:val="2AD52E64"/>
    <w:rsid w:val="2AD6555A"/>
    <w:rsid w:val="2AD76BDC"/>
    <w:rsid w:val="2ADA66CC"/>
    <w:rsid w:val="2AE27D26"/>
    <w:rsid w:val="2AE337D3"/>
    <w:rsid w:val="2AE632C3"/>
    <w:rsid w:val="2AE80DE9"/>
    <w:rsid w:val="2AEB5161"/>
    <w:rsid w:val="2AEC6B2B"/>
    <w:rsid w:val="2AF62103"/>
    <w:rsid w:val="2AF66E8A"/>
    <w:rsid w:val="2AF7102C"/>
    <w:rsid w:val="2AF7459C"/>
    <w:rsid w:val="2B004385"/>
    <w:rsid w:val="2B050D4C"/>
    <w:rsid w:val="2B0A6FB1"/>
    <w:rsid w:val="2B0B4404"/>
    <w:rsid w:val="2B0D0850"/>
    <w:rsid w:val="2B0D4CF3"/>
    <w:rsid w:val="2B116592"/>
    <w:rsid w:val="2B1240B8"/>
    <w:rsid w:val="2B141BDE"/>
    <w:rsid w:val="2B1716CE"/>
    <w:rsid w:val="2B1A5504"/>
    <w:rsid w:val="2B1B11BE"/>
    <w:rsid w:val="2B1B2F6C"/>
    <w:rsid w:val="2B1E480B"/>
    <w:rsid w:val="2B1F6826"/>
    <w:rsid w:val="2B2160A9"/>
    <w:rsid w:val="2B261911"/>
    <w:rsid w:val="2B283BFC"/>
    <w:rsid w:val="2B2B6F28"/>
    <w:rsid w:val="2B2E290C"/>
    <w:rsid w:val="2B3207C5"/>
    <w:rsid w:val="2B345DDC"/>
    <w:rsid w:val="2B365FF8"/>
    <w:rsid w:val="2B381D70"/>
    <w:rsid w:val="2B383A6C"/>
    <w:rsid w:val="2B3C2EE3"/>
    <w:rsid w:val="2B3E6C5B"/>
    <w:rsid w:val="2B4151B3"/>
    <w:rsid w:val="2B41674B"/>
    <w:rsid w:val="2B434271"/>
    <w:rsid w:val="2B4470C3"/>
    <w:rsid w:val="2B45448D"/>
    <w:rsid w:val="2B4A3852"/>
    <w:rsid w:val="2B5318F3"/>
    <w:rsid w:val="2B5841C1"/>
    <w:rsid w:val="2B5F2D34"/>
    <w:rsid w:val="2B5F7E7A"/>
    <w:rsid w:val="2B603075"/>
    <w:rsid w:val="2B68600A"/>
    <w:rsid w:val="2B6A3EF4"/>
    <w:rsid w:val="2B72716C"/>
    <w:rsid w:val="2B795EE5"/>
    <w:rsid w:val="2B8501BE"/>
    <w:rsid w:val="2B85488A"/>
    <w:rsid w:val="2B88437A"/>
    <w:rsid w:val="2B8A6344"/>
    <w:rsid w:val="2B8C5C18"/>
    <w:rsid w:val="2B8E01D9"/>
    <w:rsid w:val="2B8E7BE2"/>
    <w:rsid w:val="2B942D1F"/>
    <w:rsid w:val="2B964CE9"/>
    <w:rsid w:val="2B966A97"/>
    <w:rsid w:val="2B986A2C"/>
    <w:rsid w:val="2B9C0C79"/>
    <w:rsid w:val="2BA03472"/>
    <w:rsid w:val="2BA80578"/>
    <w:rsid w:val="2BAC62BA"/>
    <w:rsid w:val="2BB1567F"/>
    <w:rsid w:val="2BB533C1"/>
    <w:rsid w:val="2BB94533"/>
    <w:rsid w:val="2BBB02AC"/>
    <w:rsid w:val="2BBB474F"/>
    <w:rsid w:val="2BBE3140"/>
    <w:rsid w:val="2BC01D66"/>
    <w:rsid w:val="2BC058C2"/>
    <w:rsid w:val="2BC15028"/>
    <w:rsid w:val="2BC96BAB"/>
    <w:rsid w:val="2BD1187D"/>
    <w:rsid w:val="2BD66E93"/>
    <w:rsid w:val="2BD93FA4"/>
    <w:rsid w:val="2BDF1456"/>
    <w:rsid w:val="2BE21CDC"/>
    <w:rsid w:val="2BE27F2E"/>
    <w:rsid w:val="2BEA293F"/>
    <w:rsid w:val="2BF043F9"/>
    <w:rsid w:val="2BF35C97"/>
    <w:rsid w:val="2BF37B5A"/>
    <w:rsid w:val="2BF437BD"/>
    <w:rsid w:val="2BF6650A"/>
    <w:rsid w:val="2BF8505C"/>
    <w:rsid w:val="2BFA0DD4"/>
    <w:rsid w:val="2C000BD1"/>
    <w:rsid w:val="2C025EDA"/>
    <w:rsid w:val="2C0762C3"/>
    <w:rsid w:val="2C0B5689"/>
    <w:rsid w:val="2C0C0B07"/>
    <w:rsid w:val="2C0E2AFE"/>
    <w:rsid w:val="2C18512B"/>
    <w:rsid w:val="2C1A76C8"/>
    <w:rsid w:val="2C22657D"/>
    <w:rsid w:val="2C286950"/>
    <w:rsid w:val="2C2A3767"/>
    <w:rsid w:val="2C2E55B3"/>
    <w:rsid w:val="2C2F3C00"/>
    <w:rsid w:val="2C3047F6"/>
    <w:rsid w:val="2C3A1B18"/>
    <w:rsid w:val="2C4209CD"/>
    <w:rsid w:val="2C4604BD"/>
    <w:rsid w:val="2C4703DA"/>
    <w:rsid w:val="2C4B7881"/>
    <w:rsid w:val="2C4D184B"/>
    <w:rsid w:val="2C4E1B26"/>
    <w:rsid w:val="2C520C10"/>
    <w:rsid w:val="2C545002"/>
    <w:rsid w:val="2C581F9E"/>
    <w:rsid w:val="2C5F157F"/>
    <w:rsid w:val="2C602C01"/>
    <w:rsid w:val="2C616654"/>
    <w:rsid w:val="2C695F59"/>
    <w:rsid w:val="2C701096"/>
    <w:rsid w:val="2C774D0D"/>
    <w:rsid w:val="2C7843EE"/>
    <w:rsid w:val="2C7A2A38"/>
    <w:rsid w:val="2C7C7A3B"/>
    <w:rsid w:val="2C7E5D9F"/>
    <w:rsid w:val="2C884632"/>
    <w:rsid w:val="2C8965FC"/>
    <w:rsid w:val="2C8F5FE1"/>
    <w:rsid w:val="2C90798A"/>
    <w:rsid w:val="2C94539F"/>
    <w:rsid w:val="2C9A7521"/>
    <w:rsid w:val="2C9E20A7"/>
    <w:rsid w:val="2C9E3AC2"/>
    <w:rsid w:val="2CA156F3"/>
    <w:rsid w:val="2CAB6572"/>
    <w:rsid w:val="2CAC09AD"/>
    <w:rsid w:val="2CAC2DE6"/>
    <w:rsid w:val="2CAF54FD"/>
    <w:rsid w:val="2CB01DDA"/>
    <w:rsid w:val="2CB43679"/>
    <w:rsid w:val="2CB77A83"/>
    <w:rsid w:val="2CBF5B79"/>
    <w:rsid w:val="2CC3566A"/>
    <w:rsid w:val="2CC43190"/>
    <w:rsid w:val="2CC969F8"/>
    <w:rsid w:val="2CCB09C2"/>
    <w:rsid w:val="2CCF4C96"/>
    <w:rsid w:val="2CD4042B"/>
    <w:rsid w:val="2CD72A9E"/>
    <w:rsid w:val="2CDB49E6"/>
    <w:rsid w:val="2CDF446E"/>
    <w:rsid w:val="2CE126D5"/>
    <w:rsid w:val="2CE675AA"/>
    <w:rsid w:val="2CE81574"/>
    <w:rsid w:val="2CEA52EC"/>
    <w:rsid w:val="2CEA709A"/>
    <w:rsid w:val="2CEB696E"/>
    <w:rsid w:val="2CEE54B6"/>
    <w:rsid w:val="2CFE48F4"/>
    <w:rsid w:val="2CFF1D81"/>
    <w:rsid w:val="2D0319C3"/>
    <w:rsid w:val="2D045C82"/>
    <w:rsid w:val="2D067C4C"/>
    <w:rsid w:val="2D0839C4"/>
    <w:rsid w:val="2D0A1B74"/>
    <w:rsid w:val="2D144117"/>
    <w:rsid w:val="2D151C3D"/>
    <w:rsid w:val="2D160D40"/>
    <w:rsid w:val="2D216834"/>
    <w:rsid w:val="2D252857"/>
    <w:rsid w:val="2D26494C"/>
    <w:rsid w:val="2D2D1125"/>
    <w:rsid w:val="2D2F2CFF"/>
    <w:rsid w:val="2D2F4BE6"/>
    <w:rsid w:val="2D300825"/>
    <w:rsid w:val="2D362920"/>
    <w:rsid w:val="2D392112"/>
    <w:rsid w:val="2D3E1194"/>
    <w:rsid w:val="2D40315E"/>
    <w:rsid w:val="2D410C84"/>
    <w:rsid w:val="2D483DC1"/>
    <w:rsid w:val="2D485B6F"/>
    <w:rsid w:val="2D4A18E7"/>
    <w:rsid w:val="2D4A5D8B"/>
    <w:rsid w:val="2D4F33A1"/>
    <w:rsid w:val="2D4F514F"/>
    <w:rsid w:val="2D592B06"/>
    <w:rsid w:val="2D597E96"/>
    <w:rsid w:val="2D632D02"/>
    <w:rsid w:val="2D634C24"/>
    <w:rsid w:val="2D654973"/>
    <w:rsid w:val="2D6A1F89"/>
    <w:rsid w:val="2D746964"/>
    <w:rsid w:val="2D764930"/>
    <w:rsid w:val="2D7C3A6A"/>
    <w:rsid w:val="2D7F426D"/>
    <w:rsid w:val="2D825525"/>
    <w:rsid w:val="2D850B71"/>
    <w:rsid w:val="2D8748E9"/>
    <w:rsid w:val="2D887479"/>
    <w:rsid w:val="2D8A5910"/>
    <w:rsid w:val="2D8A6187"/>
    <w:rsid w:val="2D8B123C"/>
    <w:rsid w:val="2D8C63A3"/>
    <w:rsid w:val="2D8F379E"/>
    <w:rsid w:val="2D937732"/>
    <w:rsid w:val="2D9A3018"/>
    <w:rsid w:val="2D9B2143"/>
    <w:rsid w:val="2D9B47A0"/>
    <w:rsid w:val="2D9B65E7"/>
    <w:rsid w:val="2DA07C21"/>
    <w:rsid w:val="2DA134D1"/>
    <w:rsid w:val="2DA20D1C"/>
    <w:rsid w:val="2DA74F8B"/>
    <w:rsid w:val="2DAF3E40"/>
    <w:rsid w:val="2DB33930"/>
    <w:rsid w:val="2DB41456"/>
    <w:rsid w:val="2DB94CBF"/>
    <w:rsid w:val="2DBD47AF"/>
    <w:rsid w:val="2DBE4083"/>
    <w:rsid w:val="2DCA2A28"/>
    <w:rsid w:val="2DCF44E2"/>
    <w:rsid w:val="2DD27913"/>
    <w:rsid w:val="2DD815E9"/>
    <w:rsid w:val="2DDA65D6"/>
    <w:rsid w:val="2DE47F8D"/>
    <w:rsid w:val="2DEC6C60"/>
    <w:rsid w:val="2DF45CF7"/>
    <w:rsid w:val="2DF53F49"/>
    <w:rsid w:val="2DF67CC1"/>
    <w:rsid w:val="2DF857E7"/>
    <w:rsid w:val="2DFF70BC"/>
    <w:rsid w:val="2E035EC7"/>
    <w:rsid w:val="2E0979F4"/>
    <w:rsid w:val="2E0C3040"/>
    <w:rsid w:val="2E0C4DEE"/>
    <w:rsid w:val="2E0C7407"/>
    <w:rsid w:val="2E0D2FCE"/>
    <w:rsid w:val="2E0E05D7"/>
    <w:rsid w:val="2E1343CF"/>
    <w:rsid w:val="2E1A39AF"/>
    <w:rsid w:val="2E1B3283"/>
    <w:rsid w:val="2E1F1E70"/>
    <w:rsid w:val="2E1F2D74"/>
    <w:rsid w:val="2E262979"/>
    <w:rsid w:val="2E304F81"/>
    <w:rsid w:val="2E343254"/>
    <w:rsid w:val="2E3507E9"/>
    <w:rsid w:val="2E351C22"/>
    <w:rsid w:val="2E394DF0"/>
    <w:rsid w:val="2E3C7C12"/>
    <w:rsid w:val="2E4122EC"/>
    <w:rsid w:val="2E440A2C"/>
    <w:rsid w:val="2E457ADC"/>
    <w:rsid w:val="2E4B3539"/>
    <w:rsid w:val="2E4C168F"/>
    <w:rsid w:val="2E4E3659"/>
    <w:rsid w:val="2E50117F"/>
    <w:rsid w:val="2E5D1E96"/>
    <w:rsid w:val="2E6A7D67"/>
    <w:rsid w:val="2E6B5B9A"/>
    <w:rsid w:val="2E6D4270"/>
    <w:rsid w:val="2E7025B7"/>
    <w:rsid w:val="2E781383"/>
    <w:rsid w:val="2E7B1F74"/>
    <w:rsid w:val="2E813A2E"/>
    <w:rsid w:val="2E8E614B"/>
    <w:rsid w:val="2E8E7EF9"/>
    <w:rsid w:val="2E8F63EE"/>
    <w:rsid w:val="2E905A1F"/>
    <w:rsid w:val="2E9372BE"/>
    <w:rsid w:val="2E953036"/>
    <w:rsid w:val="2E9F70FE"/>
    <w:rsid w:val="2EA119DB"/>
    <w:rsid w:val="2EA3335C"/>
    <w:rsid w:val="2EA4771D"/>
    <w:rsid w:val="2EA65243"/>
    <w:rsid w:val="2EA72D69"/>
    <w:rsid w:val="2EAD4823"/>
    <w:rsid w:val="2EB060C2"/>
    <w:rsid w:val="2EB3170E"/>
    <w:rsid w:val="2EB6157F"/>
    <w:rsid w:val="2EB707A1"/>
    <w:rsid w:val="2EC05B23"/>
    <w:rsid w:val="2EC41B6D"/>
    <w:rsid w:val="2EC67693"/>
    <w:rsid w:val="2EC8340B"/>
    <w:rsid w:val="2EC9779A"/>
    <w:rsid w:val="2ED3590C"/>
    <w:rsid w:val="2ED67FA7"/>
    <w:rsid w:val="2ED7364E"/>
    <w:rsid w:val="2EE23DA1"/>
    <w:rsid w:val="2EEA15D4"/>
    <w:rsid w:val="2EEF261C"/>
    <w:rsid w:val="2EF22236"/>
    <w:rsid w:val="2EF75A9F"/>
    <w:rsid w:val="2EFA10EB"/>
    <w:rsid w:val="2F07641D"/>
    <w:rsid w:val="2F0957D2"/>
    <w:rsid w:val="2F0B32F8"/>
    <w:rsid w:val="2F1523C9"/>
    <w:rsid w:val="2F171C9D"/>
    <w:rsid w:val="2F180FB1"/>
    <w:rsid w:val="2F192FE1"/>
    <w:rsid w:val="2F1A353B"/>
    <w:rsid w:val="2F1E127D"/>
    <w:rsid w:val="2F2461C6"/>
    <w:rsid w:val="2F283E52"/>
    <w:rsid w:val="2F283EAA"/>
    <w:rsid w:val="2F285C58"/>
    <w:rsid w:val="2F2B18CA"/>
    <w:rsid w:val="2F3960B7"/>
    <w:rsid w:val="2F3A68B2"/>
    <w:rsid w:val="2F4800A8"/>
    <w:rsid w:val="2F480CC8"/>
    <w:rsid w:val="2F4A2072"/>
    <w:rsid w:val="2F4B1946"/>
    <w:rsid w:val="2F4B7B98"/>
    <w:rsid w:val="2F503401"/>
    <w:rsid w:val="2F520F27"/>
    <w:rsid w:val="2F560A17"/>
    <w:rsid w:val="2F561C58"/>
    <w:rsid w:val="2F561E2A"/>
    <w:rsid w:val="2F5729E1"/>
    <w:rsid w:val="2F5F6AAB"/>
    <w:rsid w:val="2F626EA3"/>
    <w:rsid w:val="2F68699C"/>
    <w:rsid w:val="2F6A001E"/>
    <w:rsid w:val="2F795FAF"/>
    <w:rsid w:val="2F7B222C"/>
    <w:rsid w:val="2F8161F0"/>
    <w:rsid w:val="2F840106"/>
    <w:rsid w:val="2F8465C8"/>
    <w:rsid w:val="2F8758D1"/>
    <w:rsid w:val="2F880E4C"/>
    <w:rsid w:val="2F8D6403"/>
    <w:rsid w:val="2F900653"/>
    <w:rsid w:val="2F911A4F"/>
    <w:rsid w:val="2F96053F"/>
    <w:rsid w:val="2F972DDE"/>
    <w:rsid w:val="2F9B28CE"/>
    <w:rsid w:val="2F9E02E9"/>
    <w:rsid w:val="2FA06136"/>
    <w:rsid w:val="2FA21EAE"/>
    <w:rsid w:val="2FA31782"/>
    <w:rsid w:val="2FB13E9F"/>
    <w:rsid w:val="2FB72FB4"/>
    <w:rsid w:val="2FB743B6"/>
    <w:rsid w:val="2FBA13BC"/>
    <w:rsid w:val="2FBC2844"/>
    <w:rsid w:val="2FBC45F2"/>
    <w:rsid w:val="2FC02334"/>
    <w:rsid w:val="2FC037DF"/>
    <w:rsid w:val="2FC11C09"/>
    <w:rsid w:val="2FC242FE"/>
    <w:rsid w:val="2FC35FA3"/>
    <w:rsid w:val="2FC516F9"/>
    <w:rsid w:val="2FC903A4"/>
    <w:rsid w:val="2FCA20B6"/>
    <w:rsid w:val="2FCA31B3"/>
    <w:rsid w:val="2FCD10AD"/>
    <w:rsid w:val="2FCD67FF"/>
    <w:rsid w:val="2FCE2CA3"/>
    <w:rsid w:val="2FCE437D"/>
    <w:rsid w:val="2FD07A41"/>
    <w:rsid w:val="2FD1009E"/>
    <w:rsid w:val="2FD13178"/>
    <w:rsid w:val="2FD47B8E"/>
    <w:rsid w:val="2FDB53C0"/>
    <w:rsid w:val="2FDB716E"/>
    <w:rsid w:val="2FE07BE8"/>
    <w:rsid w:val="2FE204FD"/>
    <w:rsid w:val="2FE34275"/>
    <w:rsid w:val="2FF0009B"/>
    <w:rsid w:val="2FF344B8"/>
    <w:rsid w:val="2FF41FDE"/>
    <w:rsid w:val="2FF479A2"/>
    <w:rsid w:val="2FF611CD"/>
    <w:rsid w:val="2FF77A64"/>
    <w:rsid w:val="2FFA3A98"/>
    <w:rsid w:val="2FFD70E5"/>
    <w:rsid w:val="2FFF10AF"/>
    <w:rsid w:val="30015BEC"/>
    <w:rsid w:val="300466C5"/>
    <w:rsid w:val="30055F99"/>
    <w:rsid w:val="30065BC5"/>
    <w:rsid w:val="30086850"/>
    <w:rsid w:val="300A35B0"/>
    <w:rsid w:val="300E074C"/>
    <w:rsid w:val="300F0BC6"/>
    <w:rsid w:val="301601A6"/>
    <w:rsid w:val="3018479E"/>
    <w:rsid w:val="301B3A0F"/>
    <w:rsid w:val="301B57BD"/>
    <w:rsid w:val="301B756B"/>
    <w:rsid w:val="30240B3A"/>
    <w:rsid w:val="302567CF"/>
    <w:rsid w:val="302613A0"/>
    <w:rsid w:val="3029612C"/>
    <w:rsid w:val="302C79CA"/>
    <w:rsid w:val="302D729E"/>
    <w:rsid w:val="302E05A5"/>
    <w:rsid w:val="30323FB6"/>
    <w:rsid w:val="303D5733"/>
    <w:rsid w:val="303E14AB"/>
    <w:rsid w:val="30403475"/>
    <w:rsid w:val="30405223"/>
    <w:rsid w:val="304E7940"/>
    <w:rsid w:val="304F5466"/>
    <w:rsid w:val="30517430"/>
    <w:rsid w:val="30542A7D"/>
    <w:rsid w:val="30556F21"/>
    <w:rsid w:val="3058165E"/>
    <w:rsid w:val="3059792F"/>
    <w:rsid w:val="30601421"/>
    <w:rsid w:val="30607894"/>
    <w:rsid w:val="306233EC"/>
    <w:rsid w:val="30694F6A"/>
    <w:rsid w:val="306F163B"/>
    <w:rsid w:val="30751371"/>
    <w:rsid w:val="30795312"/>
    <w:rsid w:val="307B679B"/>
    <w:rsid w:val="307C362A"/>
    <w:rsid w:val="307D0225"/>
    <w:rsid w:val="307E453F"/>
    <w:rsid w:val="308710A4"/>
    <w:rsid w:val="309133FE"/>
    <w:rsid w:val="3098505F"/>
    <w:rsid w:val="309F1F4A"/>
    <w:rsid w:val="30A43A04"/>
    <w:rsid w:val="30A457B2"/>
    <w:rsid w:val="30A532D8"/>
    <w:rsid w:val="30A62585"/>
    <w:rsid w:val="30AE03DF"/>
    <w:rsid w:val="30B31E99"/>
    <w:rsid w:val="30B67293"/>
    <w:rsid w:val="30B80CAC"/>
    <w:rsid w:val="30BD0622"/>
    <w:rsid w:val="30C10112"/>
    <w:rsid w:val="30C235FD"/>
    <w:rsid w:val="30C23E8A"/>
    <w:rsid w:val="30C85944"/>
    <w:rsid w:val="30C9346B"/>
    <w:rsid w:val="30CC2C09"/>
    <w:rsid w:val="30D616E4"/>
    <w:rsid w:val="30D77936"/>
    <w:rsid w:val="30D81900"/>
    <w:rsid w:val="30DA6197"/>
    <w:rsid w:val="30E3277E"/>
    <w:rsid w:val="30E67B79"/>
    <w:rsid w:val="30E73144"/>
    <w:rsid w:val="30E738F1"/>
    <w:rsid w:val="30EC4FCB"/>
    <w:rsid w:val="30F2476F"/>
    <w:rsid w:val="30F26FB2"/>
    <w:rsid w:val="30F355A2"/>
    <w:rsid w:val="30F45F1D"/>
    <w:rsid w:val="31074797"/>
    <w:rsid w:val="31083F93"/>
    <w:rsid w:val="31093867"/>
    <w:rsid w:val="310A0D49"/>
    <w:rsid w:val="311234BC"/>
    <w:rsid w:val="31124E12"/>
    <w:rsid w:val="3112579A"/>
    <w:rsid w:val="31193D55"/>
    <w:rsid w:val="311C17EC"/>
    <w:rsid w:val="311C7B10"/>
    <w:rsid w:val="31253A1B"/>
    <w:rsid w:val="31257BE6"/>
    <w:rsid w:val="3126266B"/>
    <w:rsid w:val="31271F3F"/>
    <w:rsid w:val="31295CB7"/>
    <w:rsid w:val="312B5ED3"/>
    <w:rsid w:val="312F7772"/>
    <w:rsid w:val="31300B2E"/>
    <w:rsid w:val="313034EA"/>
    <w:rsid w:val="31305298"/>
    <w:rsid w:val="31376626"/>
    <w:rsid w:val="313C778B"/>
    <w:rsid w:val="313F1236"/>
    <w:rsid w:val="3148376C"/>
    <w:rsid w:val="314A45AB"/>
    <w:rsid w:val="314B0324"/>
    <w:rsid w:val="314B3E80"/>
    <w:rsid w:val="314B5BD9"/>
    <w:rsid w:val="314F4CB0"/>
    <w:rsid w:val="3152785E"/>
    <w:rsid w:val="31540F86"/>
    <w:rsid w:val="31556AAC"/>
    <w:rsid w:val="315947EF"/>
    <w:rsid w:val="315A0567"/>
    <w:rsid w:val="315B2B71"/>
    <w:rsid w:val="315F16D9"/>
    <w:rsid w:val="31603DCF"/>
    <w:rsid w:val="316136A3"/>
    <w:rsid w:val="317134E9"/>
    <w:rsid w:val="31725BAE"/>
    <w:rsid w:val="31741628"/>
    <w:rsid w:val="31750EFD"/>
    <w:rsid w:val="317909ED"/>
    <w:rsid w:val="3179279B"/>
    <w:rsid w:val="317E28CE"/>
    <w:rsid w:val="317F1D7B"/>
    <w:rsid w:val="31880C30"/>
    <w:rsid w:val="318B6972"/>
    <w:rsid w:val="318D55BA"/>
    <w:rsid w:val="3199707F"/>
    <w:rsid w:val="319C292D"/>
    <w:rsid w:val="319F5F79"/>
    <w:rsid w:val="31A05936"/>
    <w:rsid w:val="31A41AAE"/>
    <w:rsid w:val="31AA504A"/>
    <w:rsid w:val="31AF758E"/>
    <w:rsid w:val="31B30944"/>
    <w:rsid w:val="31BC4D7D"/>
    <w:rsid w:val="31BD2FCF"/>
    <w:rsid w:val="31BF7022"/>
    <w:rsid w:val="31C12394"/>
    <w:rsid w:val="31C5592A"/>
    <w:rsid w:val="31C641E9"/>
    <w:rsid w:val="31C83722"/>
    <w:rsid w:val="31CB13C9"/>
    <w:rsid w:val="31CF2D03"/>
    <w:rsid w:val="31D04385"/>
    <w:rsid w:val="31D252B9"/>
    <w:rsid w:val="31D41044"/>
    <w:rsid w:val="31D71BB7"/>
    <w:rsid w:val="31DB3455"/>
    <w:rsid w:val="31E06CBE"/>
    <w:rsid w:val="31E3230A"/>
    <w:rsid w:val="31E340B8"/>
    <w:rsid w:val="31E57B5F"/>
    <w:rsid w:val="31E60EF3"/>
    <w:rsid w:val="31EB11BF"/>
    <w:rsid w:val="31EE13DB"/>
    <w:rsid w:val="31F300EE"/>
    <w:rsid w:val="31F42769"/>
    <w:rsid w:val="31F462C5"/>
    <w:rsid w:val="31F664E1"/>
    <w:rsid w:val="31FB3AF8"/>
    <w:rsid w:val="31FC33CC"/>
    <w:rsid w:val="31FC4C16"/>
    <w:rsid w:val="320209E2"/>
    <w:rsid w:val="32036508"/>
    <w:rsid w:val="32042EBF"/>
    <w:rsid w:val="320A7897"/>
    <w:rsid w:val="320B2452"/>
    <w:rsid w:val="320E382B"/>
    <w:rsid w:val="321B1AA4"/>
    <w:rsid w:val="321B5F48"/>
    <w:rsid w:val="322748ED"/>
    <w:rsid w:val="32284A16"/>
    <w:rsid w:val="322E7A29"/>
    <w:rsid w:val="322F554F"/>
    <w:rsid w:val="32326DEE"/>
    <w:rsid w:val="324419E7"/>
    <w:rsid w:val="32452FC5"/>
    <w:rsid w:val="324A2389"/>
    <w:rsid w:val="324A7697"/>
    <w:rsid w:val="324E5765"/>
    <w:rsid w:val="325A6A70"/>
    <w:rsid w:val="325B4596"/>
    <w:rsid w:val="325F5E35"/>
    <w:rsid w:val="32663BB1"/>
    <w:rsid w:val="32667D9D"/>
    <w:rsid w:val="32672F3B"/>
    <w:rsid w:val="326A47D9"/>
    <w:rsid w:val="326B33D8"/>
    <w:rsid w:val="326B6B86"/>
    <w:rsid w:val="326E42CA"/>
    <w:rsid w:val="326E6078"/>
    <w:rsid w:val="32701DFC"/>
    <w:rsid w:val="32713DBA"/>
    <w:rsid w:val="327348EE"/>
    <w:rsid w:val="327A2C6E"/>
    <w:rsid w:val="327D275F"/>
    <w:rsid w:val="327D62BB"/>
    <w:rsid w:val="327F0285"/>
    <w:rsid w:val="327F2033"/>
    <w:rsid w:val="32805DAB"/>
    <w:rsid w:val="32807B59"/>
    <w:rsid w:val="32847649"/>
    <w:rsid w:val="32862810"/>
    <w:rsid w:val="328E2276"/>
    <w:rsid w:val="32904240"/>
    <w:rsid w:val="32933D30"/>
    <w:rsid w:val="329F53C2"/>
    <w:rsid w:val="32A0619D"/>
    <w:rsid w:val="32A169E5"/>
    <w:rsid w:val="32A63A63"/>
    <w:rsid w:val="32AA339D"/>
    <w:rsid w:val="32AC3044"/>
    <w:rsid w:val="32AC6BA0"/>
    <w:rsid w:val="32AE2918"/>
    <w:rsid w:val="32B048E2"/>
    <w:rsid w:val="32B36180"/>
    <w:rsid w:val="32B55A55"/>
    <w:rsid w:val="32B85545"/>
    <w:rsid w:val="32B86E31"/>
    <w:rsid w:val="32C0264B"/>
    <w:rsid w:val="32C1089D"/>
    <w:rsid w:val="32C13141"/>
    <w:rsid w:val="32C510AF"/>
    <w:rsid w:val="32CB34CA"/>
    <w:rsid w:val="32CE4D68"/>
    <w:rsid w:val="32D87995"/>
    <w:rsid w:val="32DA370D"/>
    <w:rsid w:val="32DF2AD1"/>
    <w:rsid w:val="32E4633A"/>
    <w:rsid w:val="32E60304"/>
    <w:rsid w:val="32F10A57"/>
    <w:rsid w:val="32F3657D"/>
    <w:rsid w:val="32F50547"/>
    <w:rsid w:val="32F742BF"/>
    <w:rsid w:val="32FA790B"/>
    <w:rsid w:val="32FC7B27"/>
    <w:rsid w:val="32FF3174"/>
    <w:rsid w:val="33010C9A"/>
    <w:rsid w:val="33036D31"/>
    <w:rsid w:val="33044C2E"/>
    <w:rsid w:val="33077D57"/>
    <w:rsid w:val="33150BE9"/>
    <w:rsid w:val="331704BD"/>
    <w:rsid w:val="33182487"/>
    <w:rsid w:val="331C3D26"/>
    <w:rsid w:val="331D35FA"/>
    <w:rsid w:val="331D7A9E"/>
    <w:rsid w:val="33263589"/>
    <w:rsid w:val="33273795"/>
    <w:rsid w:val="33353039"/>
    <w:rsid w:val="33386686"/>
    <w:rsid w:val="333A41AC"/>
    <w:rsid w:val="333C7F24"/>
    <w:rsid w:val="333E35D8"/>
    <w:rsid w:val="333F16DA"/>
    <w:rsid w:val="3341553A"/>
    <w:rsid w:val="334212B2"/>
    <w:rsid w:val="334301D8"/>
    <w:rsid w:val="3344403D"/>
    <w:rsid w:val="33482D6D"/>
    <w:rsid w:val="334B63B9"/>
    <w:rsid w:val="334C7BCC"/>
    <w:rsid w:val="334D2131"/>
    <w:rsid w:val="334E5EA9"/>
    <w:rsid w:val="335039CF"/>
    <w:rsid w:val="3353526D"/>
    <w:rsid w:val="33550FE6"/>
    <w:rsid w:val="33576B0C"/>
    <w:rsid w:val="33584A7B"/>
    <w:rsid w:val="33602840"/>
    <w:rsid w:val="33613E2E"/>
    <w:rsid w:val="336851BD"/>
    <w:rsid w:val="33690584"/>
    <w:rsid w:val="336E20A7"/>
    <w:rsid w:val="33723946"/>
    <w:rsid w:val="33792F26"/>
    <w:rsid w:val="337A0A4C"/>
    <w:rsid w:val="337C3E29"/>
    <w:rsid w:val="337E45C9"/>
    <w:rsid w:val="337F6063"/>
    <w:rsid w:val="33802506"/>
    <w:rsid w:val="338120A0"/>
    <w:rsid w:val="33812D79"/>
    <w:rsid w:val="3383112B"/>
    <w:rsid w:val="33883169"/>
    <w:rsid w:val="338B5618"/>
    <w:rsid w:val="338D69A3"/>
    <w:rsid w:val="338E62A6"/>
    <w:rsid w:val="338F44F8"/>
    <w:rsid w:val="33947D60"/>
    <w:rsid w:val="33953AD8"/>
    <w:rsid w:val="339733AC"/>
    <w:rsid w:val="339C6C14"/>
    <w:rsid w:val="339E023F"/>
    <w:rsid w:val="33A27285"/>
    <w:rsid w:val="33A87367"/>
    <w:rsid w:val="33AB6E58"/>
    <w:rsid w:val="33AD7074"/>
    <w:rsid w:val="33B24FD2"/>
    <w:rsid w:val="33B41D43"/>
    <w:rsid w:val="33B45D0C"/>
    <w:rsid w:val="33BC1065"/>
    <w:rsid w:val="33C63C91"/>
    <w:rsid w:val="33C70135"/>
    <w:rsid w:val="33CC5682"/>
    <w:rsid w:val="33D22636"/>
    <w:rsid w:val="33D41102"/>
    <w:rsid w:val="33D53ED4"/>
    <w:rsid w:val="33D665E2"/>
    <w:rsid w:val="33DB341C"/>
    <w:rsid w:val="33DB3F18"/>
    <w:rsid w:val="33E02FA5"/>
    <w:rsid w:val="33E53766"/>
    <w:rsid w:val="33EB36F8"/>
    <w:rsid w:val="33EE7AE2"/>
    <w:rsid w:val="33F00D0E"/>
    <w:rsid w:val="33F7209D"/>
    <w:rsid w:val="33FC76B3"/>
    <w:rsid w:val="34036C94"/>
    <w:rsid w:val="340547BA"/>
    <w:rsid w:val="34076784"/>
    <w:rsid w:val="340A0022"/>
    <w:rsid w:val="340A3924"/>
    <w:rsid w:val="340F73E6"/>
    <w:rsid w:val="34142C4F"/>
    <w:rsid w:val="341669C7"/>
    <w:rsid w:val="341E1D1F"/>
    <w:rsid w:val="34217600"/>
    <w:rsid w:val="34254E5C"/>
    <w:rsid w:val="342B17CD"/>
    <w:rsid w:val="342B1D46"/>
    <w:rsid w:val="3434509F"/>
    <w:rsid w:val="34390907"/>
    <w:rsid w:val="34394463"/>
    <w:rsid w:val="343C3F54"/>
    <w:rsid w:val="344277BC"/>
    <w:rsid w:val="34473024"/>
    <w:rsid w:val="34474DD2"/>
    <w:rsid w:val="344A48C2"/>
    <w:rsid w:val="34563267"/>
    <w:rsid w:val="345B6AD0"/>
    <w:rsid w:val="34645984"/>
    <w:rsid w:val="34652D42"/>
    <w:rsid w:val="346638E0"/>
    <w:rsid w:val="346911EC"/>
    <w:rsid w:val="346A0AC1"/>
    <w:rsid w:val="346A6D13"/>
    <w:rsid w:val="346C65E7"/>
    <w:rsid w:val="346E05B1"/>
    <w:rsid w:val="347518D5"/>
    <w:rsid w:val="347656B7"/>
    <w:rsid w:val="347D1F37"/>
    <w:rsid w:val="347D7974"/>
    <w:rsid w:val="34831B82"/>
    <w:rsid w:val="3492696B"/>
    <w:rsid w:val="3498346F"/>
    <w:rsid w:val="3498562E"/>
    <w:rsid w:val="349D2C44"/>
    <w:rsid w:val="34A42225"/>
    <w:rsid w:val="34A75771"/>
    <w:rsid w:val="34AC2E87"/>
    <w:rsid w:val="34AD7EA2"/>
    <w:rsid w:val="34AE5867"/>
    <w:rsid w:val="34B8182C"/>
    <w:rsid w:val="34BA1A48"/>
    <w:rsid w:val="34BA37F6"/>
    <w:rsid w:val="34BB30CA"/>
    <w:rsid w:val="34BE77B9"/>
    <w:rsid w:val="34C34D2F"/>
    <w:rsid w:val="34C40BE2"/>
    <w:rsid w:val="34C71A6F"/>
    <w:rsid w:val="34CA77B1"/>
    <w:rsid w:val="34CB7B29"/>
    <w:rsid w:val="34D348B8"/>
    <w:rsid w:val="34D46B8E"/>
    <w:rsid w:val="34D56BB6"/>
    <w:rsid w:val="34D92D2E"/>
    <w:rsid w:val="34DA3E98"/>
    <w:rsid w:val="34DB19BE"/>
    <w:rsid w:val="34DC1F18"/>
    <w:rsid w:val="34DF14AF"/>
    <w:rsid w:val="34E16D92"/>
    <w:rsid w:val="34E21B0E"/>
    <w:rsid w:val="34E97C37"/>
    <w:rsid w:val="34EC597A"/>
    <w:rsid w:val="34F14D3E"/>
    <w:rsid w:val="34F52A80"/>
    <w:rsid w:val="34F62354"/>
    <w:rsid w:val="34FB200A"/>
    <w:rsid w:val="34FD1935"/>
    <w:rsid w:val="34FF38FF"/>
    <w:rsid w:val="35074561"/>
    <w:rsid w:val="350902DA"/>
    <w:rsid w:val="3509652C"/>
    <w:rsid w:val="350C3926"/>
    <w:rsid w:val="350C7DCA"/>
    <w:rsid w:val="35127D8B"/>
    <w:rsid w:val="35150A2C"/>
    <w:rsid w:val="3522139B"/>
    <w:rsid w:val="352670DE"/>
    <w:rsid w:val="352769B2"/>
    <w:rsid w:val="352E1AEE"/>
    <w:rsid w:val="352E5F92"/>
    <w:rsid w:val="353A4937"/>
    <w:rsid w:val="35507CB7"/>
    <w:rsid w:val="35523A2F"/>
    <w:rsid w:val="35571045"/>
    <w:rsid w:val="35584DBD"/>
    <w:rsid w:val="355E5E3D"/>
    <w:rsid w:val="35605657"/>
    <w:rsid w:val="35647C06"/>
    <w:rsid w:val="35661288"/>
    <w:rsid w:val="356674DA"/>
    <w:rsid w:val="35690D78"/>
    <w:rsid w:val="356E638F"/>
    <w:rsid w:val="357065AB"/>
    <w:rsid w:val="3578720D"/>
    <w:rsid w:val="357A11D7"/>
    <w:rsid w:val="357D71BA"/>
    <w:rsid w:val="35801956"/>
    <w:rsid w:val="35822132"/>
    <w:rsid w:val="35850ECF"/>
    <w:rsid w:val="3589141A"/>
    <w:rsid w:val="358B68C6"/>
    <w:rsid w:val="358B6F41"/>
    <w:rsid w:val="358D4A67"/>
    <w:rsid w:val="35904736"/>
    <w:rsid w:val="35906305"/>
    <w:rsid w:val="3592207D"/>
    <w:rsid w:val="35973B37"/>
    <w:rsid w:val="359C73A0"/>
    <w:rsid w:val="359D0A22"/>
    <w:rsid w:val="35A576D7"/>
    <w:rsid w:val="35A63D7A"/>
    <w:rsid w:val="35A85D44"/>
    <w:rsid w:val="35AA386B"/>
    <w:rsid w:val="35AB313F"/>
    <w:rsid w:val="35AD5109"/>
    <w:rsid w:val="35AE2C2F"/>
    <w:rsid w:val="35B0255C"/>
    <w:rsid w:val="35B069A7"/>
    <w:rsid w:val="35B71AE4"/>
    <w:rsid w:val="35B9585C"/>
    <w:rsid w:val="35BC359E"/>
    <w:rsid w:val="35BC534C"/>
    <w:rsid w:val="35C42453"/>
    <w:rsid w:val="35C83CF1"/>
    <w:rsid w:val="35C91817"/>
    <w:rsid w:val="35C948C7"/>
    <w:rsid w:val="35CA5CBB"/>
    <w:rsid w:val="35D077A5"/>
    <w:rsid w:val="35D5640E"/>
    <w:rsid w:val="35DB10CD"/>
    <w:rsid w:val="35E14DB3"/>
    <w:rsid w:val="35E5121D"/>
    <w:rsid w:val="35E52AF5"/>
    <w:rsid w:val="35ED704B"/>
    <w:rsid w:val="35EF127D"/>
    <w:rsid w:val="35F745D6"/>
    <w:rsid w:val="35FC399A"/>
    <w:rsid w:val="35FC7E3E"/>
    <w:rsid w:val="35FE5964"/>
    <w:rsid w:val="35FF348B"/>
    <w:rsid w:val="3608233F"/>
    <w:rsid w:val="360B1E2F"/>
    <w:rsid w:val="3615650F"/>
    <w:rsid w:val="3616085A"/>
    <w:rsid w:val="3619010D"/>
    <w:rsid w:val="3619454C"/>
    <w:rsid w:val="361A159D"/>
    <w:rsid w:val="36201D7F"/>
    <w:rsid w:val="36260A17"/>
    <w:rsid w:val="3627310D"/>
    <w:rsid w:val="362B4280"/>
    <w:rsid w:val="36317AE8"/>
    <w:rsid w:val="363870C8"/>
    <w:rsid w:val="36421CF5"/>
    <w:rsid w:val="36434F1C"/>
    <w:rsid w:val="36533F02"/>
    <w:rsid w:val="365B2DB7"/>
    <w:rsid w:val="365D6B2F"/>
    <w:rsid w:val="366559E4"/>
    <w:rsid w:val="367B0D63"/>
    <w:rsid w:val="368044CF"/>
    <w:rsid w:val="36820344"/>
    <w:rsid w:val="36826596"/>
    <w:rsid w:val="368340BC"/>
    <w:rsid w:val="3684230E"/>
    <w:rsid w:val="368F480F"/>
    <w:rsid w:val="369146CC"/>
    <w:rsid w:val="36932551"/>
    <w:rsid w:val="369342FF"/>
    <w:rsid w:val="36987B67"/>
    <w:rsid w:val="369B1405"/>
    <w:rsid w:val="369B31B3"/>
    <w:rsid w:val="369D13B4"/>
    <w:rsid w:val="369F5268"/>
    <w:rsid w:val="36A007CA"/>
    <w:rsid w:val="36A4475E"/>
    <w:rsid w:val="36AA33F6"/>
    <w:rsid w:val="36AC3612"/>
    <w:rsid w:val="36BD312A"/>
    <w:rsid w:val="36C02C1A"/>
    <w:rsid w:val="36C50230"/>
    <w:rsid w:val="36C80DD6"/>
    <w:rsid w:val="36C90700"/>
    <w:rsid w:val="36C97D20"/>
    <w:rsid w:val="36CA5847"/>
    <w:rsid w:val="36CB5C2C"/>
    <w:rsid w:val="36CF31BD"/>
    <w:rsid w:val="36D05553"/>
    <w:rsid w:val="36DA6FEC"/>
    <w:rsid w:val="36DB3EF8"/>
    <w:rsid w:val="36E032BC"/>
    <w:rsid w:val="36E05BA3"/>
    <w:rsid w:val="36E25286"/>
    <w:rsid w:val="36E42DAC"/>
    <w:rsid w:val="36E508D2"/>
    <w:rsid w:val="36F56D67"/>
    <w:rsid w:val="36FA247B"/>
    <w:rsid w:val="36FD5C1C"/>
    <w:rsid w:val="36FE72C1"/>
    <w:rsid w:val="36FF7BE6"/>
    <w:rsid w:val="370074BA"/>
    <w:rsid w:val="370276D6"/>
    <w:rsid w:val="37040D59"/>
    <w:rsid w:val="370619AF"/>
    <w:rsid w:val="37076A9B"/>
    <w:rsid w:val="370E43DC"/>
    <w:rsid w:val="37113475"/>
    <w:rsid w:val="37123024"/>
    <w:rsid w:val="37152F66"/>
    <w:rsid w:val="37166CDE"/>
    <w:rsid w:val="371B60A2"/>
    <w:rsid w:val="371D006C"/>
    <w:rsid w:val="372238D5"/>
    <w:rsid w:val="3724764D"/>
    <w:rsid w:val="37256F21"/>
    <w:rsid w:val="373158C6"/>
    <w:rsid w:val="37377380"/>
    <w:rsid w:val="373830F8"/>
    <w:rsid w:val="373C5B22"/>
    <w:rsid w:val="37400017"/>
    <w:rsid w:val="37403D5B"/>
    <w:rsid w:val="37411994"/>
    <w:rsid w:val="37490F27"/>
    <w:rsid w:val="374E0226"/>
    <w:rsid w:val="37511489"/>
    <w:rsid w:val="37515F68"/>
    <w:rsid w:val="37517D16"/>
    <w:rsid w:val="3753394B"/>
    <w:rsid w:val="375354EA"/>
    <w:rsid w:val="375515B4"/>
    <w:rsid w:val="375546D0"/>
    <w:rsid w:val="375717D0"/>
    <w:rsid w:val="37623CD1"/>
    <w:rsid w:val="376712E7"/>
    <w:rsid w:val="3767333E"/>
    <w:rsid w:val="37691503"/>
    <w:rsid w:val="376932B2"/>
    <w:rsid w:val="376A4F39"/>
    <w:rsid w:val="3772660A"/>
    <w:rsid w:val="378105FB"/>
    <w:rsid w:val="3781684D"/>
    <w:rsid w:val="378E2D18"/>
    <w:rsid w:val="378E4AC6"/>
    <w:rsid w:val="3790083E"/>
    <w:rsid w:val="379245B6"/>
    <w:rsid w:val="37964A33"/>
    <w:rsid w:val="37977E1F"/>
    <w:rsid w:val="37983C1D"/>
    <w:rsid w:val="379A790F"/>
    <w:rsid w:val="379F0A81"/>
    <w:rsid w:val="37A12A4B"/>
    <w:rsid w:val="37A34A15"/>
    <w:rsid w:val="37A97B52"/>
    <w:rsid w:val="37AD4BE5"/>
    <w:rsid w:val="37AE6F16"/>
    <w:rsid w:val="37B95FE7"/>
    <w:rsid w:val="37BD53AB"/>
    <w:rsid w:val="37BD6BF2"/>
    <w:rsid w:val="37C130EE"/>
    <w:rsid w:val="37C23961"/>
    <w:rsid w:val="37C36E66"/>
    <w:rsid w:val="37C4673A"/>
    <w:rsid w:val="37CA01F4"/>
    <w:rsid w:val="37CB5D1A"/>
    <w:rsid w:val="37CB7AC8"/>
    <w:rsid w:val="37D03331"/>
    <w:rsid w:val="37D50947"/>
    <w:rsid w:val="37D83F93"/>
    <w:rsid w:val="37DC1CD5"/>
    <w:rsid w:val="37E1553E"/>
    <w:rsid w:val="37E172EC"/>
    <w:rsid w:val="37EA2644"/>
    <w:rsid w:val="37EB3CC7"/>
    <w:rsid w:val="37EF1A09"/>
    <w:rsid w:val="37F232A7"/>
    <w:rsid w:val="37F73375"/>
    <w:rsid w:val="37FA1420"/>
    <w:rsid w:val="37FE1C4C"/>
    <w:rsid w:val="3801173C"/>
    <w:rsid w:val="380354B4"/>
    <w:rsid w:val="3805122C"/>
    <w:rsid w:val="38060B00"/>
    <w:rsid w:val="38080D1C"/>
    <w:rsid w:val="3809239F"/>
    <w:rsid w:val="38097EDE"/>
    <w:rsid w:val="380A6843"/>
    <w:rsid w:val="380B4369"/>
    <w:rsid w:val="3810372D"/>
    <w:rsid w:val="38106100"/>
    <w:rsid w:val="381274A5"/>
    <w:rsid w:val="381476C1"/>
    <w:rsid w:val="38170F5F"/>
    <w:rsid w:val="381A0DC8"/>
    <w:rsid w:val="381B22F3"/>
    <w:rsid w:val="381E5E4A"/>
    <w:rsid w:val="38210233"/>
    <w:rsid w:val="3821593A"/>
    <w:rsid w:val="38233460"/>
    <w:rsid w:val="382947EF"/>
    <w:rsid w:val="3837515E"/>
    <w:rsid w:val="383A69FC"/>
    <w:rsid w:val="383C09C6"/>
    <w:rsid w:val="383E473E"/>
    <w:rsid w:val="383E64EC"/>
    <w:rsid w:val="38517C12"/>
    <w:rsid w:val="385F7B68"/>
    <w:rsid w:val="38602269"/>
    <w:rsid w:val="38602906"/>
    <w:rsid w:val="38606463"/>
    <w:rsid w:val="386121DB"/>
    <w:rsid w:val="38613F89"/>
    <w:rsid w:val="386F48F8"/>
    <w:rsid w:val="387E2D8D"/>
    <w:rsid w:val="388109D5"/>
    <w:rsid w:val="388163D9"/>
    <w:rsid w:val="3882287D"/>
    <w:rsid w:val="38855EC9"/>
    <w:rsid w:val="38871C41"/>
    <w:rsid w:val="388D2FD0"/>
    <w:rsid w:val="388F0AF6"/>
    <w:rsid w:val="38966328"/>
    <w:rsid w:val="38991974"/>
    <w:rsid w:val="389B52EB"/>
    <w:rsid w:val="389B749B"/>
    <w:rsid w:val="389C0C2B"/>
    <w:rsid w:val="38A26A7B"/>
    <w:rsid w:val="38A8605B"/>
    <w:rsid w:val="38AB2451"/>
    <w:rsid w:val="38AC78FA"/>
    <w:rsid w:val="38AD71CE"/>
    <w:rsid w:val="38B13162"/>
    <w:rsid w:val="38B4055C"/>
    <w:rsid w:val="38B844F1"/>
    <w:rsid w:val="38B91C49"/>
    <w:rsid w:val="38C2711D"/>
    <w:rsid w:val="38C34C43"/>
    <w:rsid w:val="38C80DD5"/>
    <w:rsid w:val="38C904AC"/>
    <w:rsid w:val="38CA5FD2"/>
    <w:rsid w:val="38CA7D80"/>
    <w:rsid w:val="38CB7AD1"/>
    <w:rsid w:val="38D66725"/>
    <w:rsid w:val="38E04A8D"/>
    <w:rsid w:val="38E452E6"/>
    <w:rsid w:val="38E726E0"/>
    <w:rsid w:val="38E86458"/>
    <w:rsid w:val="38EE1CC0"/>
    <w:rsid w:val="38F80D91"/>
    <w:rsid w:val="38F8669B"/>
    <w:rsid w:val="38F90665"/>
    <w:rsid w:val="38FE5C7B"/>
    <w:rsid w:val="39007C46"/>
    <w:rsid w:val="39026556"/>
    <w:rsid w:val="3902751A"/>
    <w:rsid w:val="3905700A"/>
    <w:rsid w:val="39072D82"/>
    <w:rsid w:val="390B6689"/>
    <w:rsid w:val="390C2146"/>
    <w:rsid w:val="390D2B20"/>
    <w:rsid w:val="390E2362"/>
    <w:rsid w:val="390E5790"/>
    <w:rsid w:val="391042D2"/>
    <w:rsid w:val="39167469"/>
    <w:rsid w:val="391B4A7F"/>
    <w:rsid w:val="391D25A6"/>
    <w:rsid w:val="391E1E7A"/>
    <w:rsid w:val="39202096"/>
    <w:rsid w:val="39237490"/>
    <w:rsid w:val="39367387"/>
    <w:rsid w:val="393D1565"/>
    <w:rsid w:val="394538AA"/>
    <w:rsid w:val="394C636C"/>
    <w:rsid w:val="394F0285"/>
    <w:rsid w:val="39550757"/>
    <w:rsid w:val="39553AED"/>
    <w:rsid w:val="395D0BF4"/>
    <w:rsid w:val="395F496C"/>
    <w:rsid w:val="39671A73"/>
    <w:rsid w:val="39693A3D"/>
    <w:rsid w:val="396C52DB"/>
    <w:rsid w:val="39731517"/>
    <w:rsid w:val="39761CB6"/>
    <w:rsid w:val="3982065B"/>
    <w:rsid w:val="398268AC"/>
    <w:rsid w:val="39830A1D"/>
    <w:rsid w:val="39842625"/>
    <w:rsid w:val="398D772B"/>
    <w:rsid w:val="398E6FFF"/>
    <w:rsid w:val="39965EB4"/>
    <w:rsid w:val="399A59A4"/>
    <w:rsid w:val="39A131D7"/>
    <w:rsid w:val="39A14F85"/>
    <w:rsid w:val="39A405D1"/>
    <w:rsid w:val="39A60299"/>
    <w:rsid w:val="39A64349"/>
    <w:rsid w:val="39B06043"/>
    <w:rsid w:val="39B132F3"/>
    <w:rsid w:val="39B34CB8"/>
    <w:rsid w:val="39B36A66"/>
    <w:rsid w:val="39B527DE"/>
    <w:rsid w:val="39B747A8"/>
    <w:rsid w:val="39BA7DF4"/>
    <w:rsid w:val="39BC3B6C"/>
    <w:rsid w:val="39BC591B"/>
    <w:rsid w:val="39BF18AF"/>
    <w:rsid w:val="39C40C73"/>
    <w:rsid w:val="39C600D4"/>
    <w:rsid w:val="39CB0253"/>
    <w:rsid w:val="39CE1AF2"/>
    <w:rsid w:val="39CE3653"/>
    <w:rsid w:val="39D30EB6"/>
    <w:rsid w:val="39DC5FBD"/>
    <w:rsid w:val="39DE2CE8"/>
    <w:rsid w:val="39E11825"/>
    <w:rsid w:val="39E676B1"/>
    <w:rsid w:val="39E9692C"/>
    <w:rsid w:val="39F23A32"/>
    <w:rsid w:val="39F257E0"/>
    <w:rsid w:val="39F41558"/>
    <w:rsid w:val="39F71049"/>
    <w:rsid w:val="39F817D8"/>
    <w:rsid w:val="39FA28E7"/>
    <w:rsid w:val="39FA4D44"/>
    <w:rsid w:val="39FC665F"/>
    <w:rsid w:val="3A1219DE"/>
    <w:rsid w:val="3A192D6D"/>
    <w:rsid w:val="3A1B478A"/>
    <w:rsid w:val="3A1C5C1A"/>
    <w:rsid w:val="3A1E0B19"/>
    <w:rsid w:val="3A2443AC"/>
    <w:rsid w:val="3A287454"/>
    <w:rsid w:val="3A2B484E"/>
    <w:rsid w:val="3A2F07E2"/>
    <w:rsid w:val="3A2F2590"/>
    <w:rsid w:val="3A322081"/>
    <w:rsid w:val="3A39340F"/>
    <w:rsid w:val="3A395142"/>
    <w:rsid w:val="3A3C6A5B"/>
    <w:rsid w:val="3A3D6A8D"/>
    <w:rsid w:val="3A3E6C77"/>
    <w:rsid w:val="3A4311B2"/>
    <w:rsid w:val="3A467C11"/>
    <w:rsid w:val="3A4A1178"/>
    <w:rsid w:val="3A502507"/>
    <w:rsid w:val="3A5244D1"/>
    <w:rsid w:val="3A552D2E"/>
    <w:rsid w:val="3A563FC1"/>
    <w:rsid w:val="3A5E69D2"/>
    <w:rsid w:val="3A603582"/>
    <w:rsid w:val="3A654204"/>
    <w:rsid w:val="3A695377"/>
    <w:rsid w:val="3A6A181A"/>
    <w:rsid w:val="3A6A35C8"/>
    <w:rsid w:val="3A744447"/>
    <w:rsid w:val="3A7B3A28"/>
    <w:rsid w:val="3A7E0E22"/>
    <w:rsid w:val="3A836438"/>
    <w:rsid w:val="3A891983"/>
    <w:rsid w:val="3A8F302F"/>
    <w:rsid w:val="3A900B55"/>
    <w:rsid w:val="3A951641"/>
    <w:rsid w:val="3A992100"/>
    <w:rsid w:val="3AA0523C"/>
    <w:rsid w:val="3AA52853"/>
    <w:rsid w:val="3AA85830"/>
    <w:rsid w:val="3AA90A79"/>
    <w:rsid w:val="3AAA1C17"/>
    <w:rsid w:val="3AAB598F"/>
    <w:rsid w:val="3AAF36D1"/>
    <w:rsid w:val="3AB6680E"/>
    <w:rsid w:val="3AB97A67"/>
    <w:rsid w:val="3ABC194A"/>
    <w:rsid w:val="3ABD2F87"/>
    <w:rsid w:val="3ABD5DEE"/>
    <w:rsid w:val="3ABF38D9"/>
    <w:rsid w:val="3AC3717D"/>
    <w:rsid w:val="3AC52EF5"/>
    <w:rsid w:val="3ACD1DA9"/>
    <w:rsid w:val="3AD35612"/>
    <w:rsid w:val="3AD84480"/>
    <w:rsid w:val="3AD9074E"/>
    <w:rsid w:val="3AD924FC"/>
    <w:rsid w:val="3ADE5D64"/>
    <w:rsid w:val="3AE32D89"/>
    <w:rsid w:val="3AE510F5"/>
    <w:rsid w:val="3AE53EB3"/>
    <w:rsid w:val="3AE74C19"/>
    <w:rsid w:val="3AED7D56"/>
    <w:rsid w:val="3AEE244B"/>
    <w:rsid w:val="3AF64E5C"/>
    <w:rsid w:val="3AF75DBB"/>
    <w:rsid w:val="3AF86E26"/>
    <w:rsid w:val="3B023801"/>
    <w:rsid w:val="3B0357CB"/>
    <w:rsid w:val="3B0F23C2"/>
    <w:rsid w:val="3B134D7C"/>
    <w:rsid w:val="3B141786"/>
    <w:rsid w:val="3B196D9D"/>
    <w:rsid w:val="3B1E7AE1"/>
    <w:rsid w:val="3B2000A5"/>
    <w:rsid w:val="3B2415F7"/>
    <w:rsid w:val="3B251BE5"/>
    <w:rsid w:val="3B285085"/>
    <w:rsid w:val="3B345984"/>
    <w:rsid w:val="3B3616FD"/>
    <w:rsid w:val="3B3836C7"/>
    <w:rsid w:val="3B392F9B"/>
    <w:rsid w:val="3B40257B"/>
    <w:rsid w:val="3B41196C"/>
    <w:rsid w:val="3B4402BD"/>
    <w:rsid w:val="3B443E1A"/>
    <w:rsid w:val="3B46796D"/>
    <w:rsid w:val="3B491430"/>
    <w:rsid w:val="3B4B7AFE"/>
    <w:rsid w:val="3B561D9F"/>
    <w:rsid w:val="3B590718"/>
    <w:rsid w:val="3B6312E8"/>
    <w:rsid w:val="3B787467"/>
    <w:rsid w:val="3B7E4D5D"/>
    <w:rsid w:val="3B7F12F6"/>
    <w:rsid w:val="3B871F58"/>
    <w:rsid w:val="3B895CD0"/>
    <w:rsid w:val="3B8C57C0"/>
    <w:rsid w:val="3B8E32E7"/>
    <w:rsid w:val="3B9935E9"/>
    <w:rsid w:val="3B9B5A04"/>
    <w:rsid w:val="3B9D352A"/>
    <w:rsid w:val="3BA40D5C"/>
    <w:rsid w:val="3BA448B8"/>
    <w:rsid w:val="3BA64AD4"/>
    <w:rsid w:val="3BA67989"/>
    <w:rsid w:val="3BAD0E3F"/>
    <w:rsid w:val="3BB05953"/>
    <w:rsid w:val="3BB23479"/>
    <w:rsid w:val="3BBD3BCC"/>
    <w:rsid w:val="3BBF16F2"/>
    <w:rsid w:val="3BC82C9D"/>
    <w:rsid w:val="3BC9431F"/>
    <w:rsid w:val="3BDA652C"/>
    <w:rsid w:val="3BDC2470"/>
    <w:rsid w:val="3BDD7DCA"/>
    <w:rsid w:val="3BE04A23"/>
    <w:rsid w:val="3BE178BA"/>
    <w:rsid w:val="3BE74E77"/>
    <w:rsid w:val="3BEB0FF0"/>
    <w:rsid w:val="3BF53366"/>
    <w:rsid w:val="3BF910A8"/>
    <w:rsid w:val="3BFD046C"/>
    <w:rsid w:val="3C027831"/>
    <w:rsid w:val="3C0417FB"/>
    <w:rsid w:val="3C067321"/>
    <w:rsid w:val="3C08753D"/>
    <w:rsid w:val="3C1557B6"/>
    <w:rsid w:val="3C17022C"/>
    <w:rsid w:val="3C17152E"/>
    <w:rsid w:val="3C177F2C"/>
    <w:rsid w:val="3C1C4D96"/>
    <w:rsid w:val="3C1C6B44"/>
    <w:rsid w:val="3C1D466B"/>
    <w:rsid w:val="3C1D696F"/>
    <w:rsid w:val="3C1F4887"/>
    <w:rsid w:val="3C225B1F"/>
    <w:rsid w:val="3C26613B"/>
    <w:rsid w:val="3C29300F"/>
    <w:rsid w:val="3C2D0D52"/>
    <w:rsid w:val="3C2E6878"/>
    <w:rsid w:val="3C2F4ACA"/>
    <w:rsid w:val="3C320116"/>
    <w:rsid w:val="3C495460"/>
    <w:rsid w:val="3C4B567C"/>
    <w:rsid w:val="3C4F6F1A"/>
    <w:rsid w:val="3C51154D"/>
    <w:rsid w:val="3C626033"/>
    <w:rsid w:val="3C636420"/>
    <w:rsid w:val="3C6660AA"/>
    <w:rsid w:val="3C67757D"/>
    <w:rsid w:val="3C6777EE"/>
    <w:rsid w:val="3C6D114E"/>
    <w:rsid w:val="3C7324DC"/>
    <w:rsid w:val="3C756255"/>
    <w:rsid w:val="3C76158A"/>
    <w:rsid w:val="3C7E77FF"/>
    <w:rsid w:val="3C805325"/>
    <w:rsid w:val="3C863747"/>
    <w:rsid w:val="3C87220D"/>
    <w:rsid w:val="3C8A1D00"/>
    <w:rsid w:val="3C8C573F"/>
    <w:rsid w:val="3C8D359E"/>
    <w:rsid w:val="3C925059"/>
    <w:rsid w:val="3C940DD1"/>
    <w:rsid w:val="3C964B49"/>
    <w:rsid w:val="3C973D25"/>
    <w:rsid w:val="3C9A5CBB"/>
    <w:rsid w:val="3C9C5ED7"/>
    <w:rsid w:val="3CA408E8"/>
    <w:rsid w:val="3CA56B3A"/>
    <w:rsid w:val="3CAD320A"/>
    <w:rsid w:val="3CB23005"/>
    <w:rsid w:val="3CB43221"/>
    <w:rsid w:val="3CB7174C"/>
    <w:rsid w:val="3CBA21F0"/>
    <w:rsid w:val="3CBC20D5"/>
    <w:rsid w:val="3CC72F54"/>
    <w:rsid w:val="3CC86A29"/>
    <w:rsid w:val="3CC97305"/>
    <w:rsid w:val="3CCB2319"/>
    <w:rsid w:val="3CCF005B"/>
    <w:rsid w:val="3CCF3BB7"/>
    <w:rsid w:val="3CD04BFC"/>
    <w:rsid w:val="3CE5162C"/>
    <w:rsid w:val="3CE533DA"/>
    <w:rsid w:val="3CEA4359"/>
    <w:rsid w:val="3CED04E1"/>
    <w:rsid w:val="3CF11D7F"/>
    <w:rsid w:val="3CF17FD1"/>
    <w:rsid w:val="3CF25AF7"/>
    <w:rsid w:val="3D036D02"/>
    <w:rsid w:val="3D0E0B83"/>
    <w:rsid w:val="3D10304E"/>
    <w:rsid w:val="3D17730C"/>
    <w:rsid w:val="3D192B9B"/>
    <w:rsid w:val="3D193084"/>
    <w:rsid w:val="3D1B6DFC"/>
    <w:rsid w:val="3D2263DC"/>
    <w:rsid w:val="3D2D4AEC"/>
    <w:rsid w:val="3D2F0AF9"/>
    <w:rsid w:val="3D2F70B9"/>
    <w:rsid w:val="3D362CD9"/>
    <w:rsid w:val="3D383FDF"/>
    <w:rsid w:val="3D3D111D"/>
    <w:rsid w:val="3D3D4FC4"/>
    <w:rsid w:val="3D416212"/>
    <w:rsid w:val="3D45723E"/>
    <w:rsid w:val="3D4A5933"/>
    <w:rsid w:val="3D4E5423"/>
    <w:rsid w:val="3D510A70"/>
    <w:rsid w:val="3D511C52"/>
    <w:rsid w:val="3D54230E"/>
    <w:rsid w:val="3D5567B2"/>
    <w:rsid w:val="3D5C491D"/>
    <w:rsid w:val="3D5E0F86"/>
    <w:rsid w:val="3D605157"/>
    <w:rsid w:val="3D622C7D"/>
    <w:rsid w:val="3D65276D"/>
    <w:rsid w:val="3D65451B"/>
    <w:rsid w:val="3D672041"/>
    <w:rsid w:val="3D687B67"/>
    <w:rsid w:val="3D6F0EF6"/>
    <w:rsid w:val="3D714C6E"/>
    <w:rsid w:val="3D7309E6"/>
    <w:rsid w:val="3D7529B0"/>
    <w:rsid w:val="3D766728"/>
    <w:rsid w:val="3D771BF4"/>
    <w:rsid w:val="3D781943"/>
    <w:rsid w:val="3D7C7B0D"/>
    <w:rsid w:val="3D7F55DD"/>
    <w:rsid w:val="3D882F8F"/>
    <w:rsid w:val="3D8F1598"/>
    <w:rsid w:val="3D9646D4"/>
    <w:rsid w:val="3D9904B2"/>
    <w:rsid w:val="3D9A384D"/>
    <w:rsid w:val="3D9D21CE"/>
    <w:rsid w:val="3D9D390F"/>
    <w:rsid w:val="3D9D3CB5"/>
    <w:rsid w:val="3D9F5C7F"/>
    <w:rsid w:val="3DA2733D"/>
    <w:rsid w:val="3DA45043"/>
    <w:rsid w:val="3DA46DF1"/>
    <w:rsid w:val="3DAC5CA6"/>
    <w:rsid w:val="3DB020C9"/>
    <w:rsid w:val="3DB30BB2"/>
    <w:rsid w:val="3DB42DAD"/>
    <w:rsid w:val="3DB5763D"/>
    <w:rsid w:val="3DB66B25"/>
    <w:rsid w:val="3DB8289D"/>
    <w:rsid w:val="3DB84531"/>
    <w:rsid w:val="3DBB413B"/>
    <w:rsid w:val="3DBC05DF"/>
    <w:rsid w:val="3DBD4357"/>
    <w:rsid w:val="3DBE3AF9"/>
    <w:rsid w:val="3DBF3C2B"/>
    <w:rsid w:val="3DC41242"/>
    <w:rsid w:val="3DD05E38"/>
    <w:rsid w:val="3DD11BB1"/>
    <w:rsid w:val="3DDD2303"/>
    <w:rsid w:val="3DDE0603"/>
    <w:rsid w:val="3DDF3DD1"/>
    <w:rsid w:val="3DE25B6C"/>
    <w:rsid w:val="3DF00289"/>
    <w:rsid w:val="3DF84AC8"/>
    <w:rsid w:val="3DFA786F"/>
    <w:rsid w:val="3DFB09DB"/>
    <w:rsid w:val="3DFC57BB"/>
    <w:rsid w:val="3E001425"/>
    <w:rsid w:val="3E012496"/>
    <w:rsid w:val="3E06185A"/>
    <w:rsid w:val="3E09134A"/>
    <w:rsid w:val="3E09759C"/>
    <w:rsid w:val="3E0C2BE9"/>
    <w:rsid w:val="3E0D39B6"/>
    <w:rsid w:val="3E0E070F"/>
    <w:rsid w:val="3E0E4BB3"/>
    <w:rsid w:val="3E10260D"/>
    <w:rsid w:val="3E104487"/>
    <w:rsid w:val="3E1321C9"/>
    <w:rsid w:val="3E135D25"/>
    <w:rsid w:val="3E173A67"/>
    <w:rsid w:val="3E1D4DF6"/>
    <w:rsid w:val="3E1F291C"/>
    <w:rsid w:val="3E2C6DE7"/>
    <w:rsid w:val="3E2D5039"/>
    <w:rsid w:val="3E3A1504"/>
    <w:rsid w:val="3E3D2DA2"/>
    <w:rsid w:val="3E3F6B1A"/>
    <w:rsid w:val="3E412892"/>
    <w:rsid w:val="3E414576"/>
    <w:rsid w:val="3E4800C5"/>
    <w:rsid w:val="3E481E73"/>
    <w:rsid w:val="3E4A2A81"/>
    <w:rsid w:val="3E4E4FAF"/>
    <w:rsid w:val="3E52347F"/>
    <w:rsid w:val="3E530817"/>
    <w:rsid w:val="3E5720B6"/>
    <w:rsid w:val="3E5B4A96"/>
    <w:rsid w:val="3E5C0AF7"/>
    <w:rsid w:val="3E5F540E"/>
    <w:rsid w:val="3E611186"/>
    <w:rsid w:val="3E614CE2"/>
    <w:rsid w:val="3E6447D3"/>
    <w:rsid w:val="3E6B042F"/>
    <w:rsid w:val="3E7061A4"/>
    <w:rsid w:val="3E716C0A"/>
    <w:rsid w:val="3E834C59"/>
    <w:rsid w:val="3E886713"/>
    <w:rsid w:val="3E894239"/>
    <w:rsid w:val="3E895FE7"/>
    <w:rsid w:val="3E8A248B"/>
    <w:rsid w:val="3E946E66"/>
    <w:rsid w:val="3E9A01F4"/>
    <w:rsid w:val="3EA11583"/>
    <w:rsid w:val="3EA17002"/>
    <w:rsid w:val="3EA846BF"/>
    <w:rsid w:val="3EAC3984"/>
    <w:rsid w:val="3EAF1681"/>
    <w:rsid w:val="3EB07A18"/>
    <w:rsid w:val="3EB2553E"/>
    <w:rsid w:val="3EB35D53"/>
    <w:rsid w:val="3EB76FF8"/>
    <w:rsid w:val="3EB92D70"/>
    <w:rsid w:val="3EBA2645"/>
    <w:rsid w:val="3EC16CF6"/>
    <w:rsid w:val="3EC36034"/>
    <w:rsid w:val="3EC7548D"/>
    <w:rsid w:val="3ECA6D2C"/>
    <w:rsid w:val="3ECD05CA"/>
    <w:rsid w:val="3ECF60F0"/>
    <w:rsid w:val="3ED41B00"/>
    <w:rsid w:val="3EDE27D7"/>
    <w:rsid w:val="3EE020AB"/>
    <w:rsid w:val="3EEA117C"/>
    <w:rsid w:val="3EEB532A"/>
    <w:rsid w:val="3EEC4EF4"/>
    <w:rsid w:val="3EED28D4"/>
    <w:rsid w:val="3EED43A1"/>
    <w:rsid w:val="3EED6576"/>
    <w:rsid w:val="3EF05D19"/>
    <w:rsid w:val="3EF45B57"/>
    <w:rsid w:val="3EF8650E"/>
    <w:rsid w:val="3F095DB9"/>
    <w:rsid w:val="3F0A537A"/>
    <w:rsid w:val="3F1104B7"/>
    <w:rsid w:val="3F135DC8"/>
    <w:rsid w:val="3F165941"/>
    <w:rsid w:val="3F165ACD"/>
    <w:rsid w:val="3F16769C"/>
    <w:rsid w:val="3F185CE9"/>
    <w:rsid w:val="3F1A035E"/>
    <w:rsid w:val="3F1B30E3"/>
    <w:rsid w:val="3F1C50AD"/>
    <w:rsid w:val="3F205AEF"/>
    <w:rsid w:val="3F225EC3"/>
    <w:rsid w:val="3F2A1578"/>
    <w:rsid w:val="3F2C52F0"/>
    <w:rsid w:val="3F3348D1"/>
    <w:rsid w:val="3F340649"/>
    <w:rsid w:val="3F396A68"/>
    <w:rsid w:val="3F3A687F"/>
    <w:rsid w:val="3F3C719B"/>
    <w:rsid w:val="3F3D19A4"/>
    <w:rsid w:val="3F3E63F7"/>
    <w:rsid w:val="3F43263A"/>
    <w:rsid w:val="3F4343E8"/>
    <w:rsid w:val="3F43787A"/>
    <w:rsid w:val="3F4708EB"/>
    <w:rsid w:val="3F4D34B9"/>
    <w:rsid w:val="3F4E170B"/>
    <w:rsid w:val="3F512FA9"/>
    <w:rsid w:val="3F5274EE"/>
    <w:rsid w:val="3F577E93"/>
    <w:rsid w:val="3F6E2CBB"/>
    <w:rsid w:val="3F7722E4"/>
    <w:rsid w:val="3F7D3D9E"/>
    <w:rsid w:val="3F7D5B4C"/>
    <w:rsid w:val="3F8213B4"/>
    <w:rsid w:val="3F823162"/>
    <w:rsid w:val="3F830A68"/>
    <w:rsid w:val="3F850EA5"/>
    <w:rsid w:val="3F854A01"/>
    <w:rsid w:val="3F8A1428"/>
    <w:rsid w:val="3F8A2017"/>
    <w:rsid w:val="3F8B042F"/>
    <w:rsid w:val="3F9115F7"/>
    <w:rsid w:val="3F942E96"/>
    <w:rsid w:val="3F9609BC"/>
    <w:rsid w:val="3F9709D9"/>
    <w:rsid w:val="3FA0183A"/>
    <w:rsid w:val="3FA07A8C"/>
    <w:rsid w:val="3FAA090B"/>
    <w:rsid w:val="3FAC4683"/>
    <w:rsid w:val="3FB377C0"/>
    <w:rsid w:val="3FB41B8F"/>
    <w:rsid w:val="3FB5178A"/>
    <w:rsid w:val="3FB53538"/>
    <w:rsid w:val="3FBA1875"/>
    <w:rsid w:val="3FBC37A9"/>
    <w:rsid w:val="3FBF6165"/>
    <w:rsid w:val="3FCA5D8A"/>
    <w:rsid w:val="3FCB2D5B"/>
    <w:rsid w:val="3FD17C46"/>
    <w:rsid w:val="3FD6525C"/>
    <w:rsid w:val="3FDA4D4C"/>
    <w:rsid w:val="3FDC11A7"/>
    <w:rsid w:val="3FDF6807"/>
    <w:rsid w:val="3FE200A5"/>
    <w:rsid w:val="3FE23C01"/>
    <w:rsid w:val="3FE92006"/>
    <w:rsid w:val="3FEA0D08"/>
    <w:rsid w:val="3FF027C2"/>
    <w:rsid w:val="3FF322B2"/>
    <w:rsid w:val="3FF35E0E"/>
    <w:rsid w:val="3FF676AC"/>
    <w:rsid w:val="3FF93C73"/>
    <w:rsid w:val="4000052B"/>
    <w:rsid w:val="4001677D"/>
    <w:rsid w:val="40072194"/>
    <w:rsid w:val="400B13AA"/>
    <w:rsid w:val="40112738"/>
    <w:rsid w:val="401A15ED"/>
    <w:rsid w:val="401A339B"/>
    <w:rsid w:val="401C05CC"/>
    <w:rsid w:val="401D10DD"/>
    <w:rsid w:val="401D732F"/>
    <w:rsid w:val="401F4E55"/>
    <w:rsid w:val="402045AD"/>
    <w:rsid w:val="40204729"/>
    <w:rsid w:val="402661E4"/>
    <w:rsid w:val="402C30CE"/>
    <w:rsid w:val="40316936"/>
    <w:rsid w:val="40384169"/>
    <w:rsid w:val="40395C65"/>
    <w:rsid w:val="403A3A3D"/>
    <w:rsid w:val="403F2E01"/>
    <w:rsid w:val="4041301D"/>
    <w:rsid w:val="404843AC"/>
    <w:rsid w:val="405014B2"/>
    <w:rsid w:val="40503261"/>
    <w:rsid w:val="40510370"/>
    <w:rsid w:val="40520D87"/>
    <w:rsid w:val="40526FD9"/>
    <w:rsid w:val="405745EF"/>
    <w:rsid w:val="40583EC3"/>
    <w:rsid w:val="405E2404"/>
    <w:rsid w:val="405F5252"/>
    <w:rsid w:val="4061721C"/>
    <w:rsid w:val="40632F94"/>
    <w:rsid w:val="406665E0"/>
    <w:rsid w:val="40667E1D"/>
    <w:rsid w:val="406B009A"/>
    <w:rsid w:val="406C796F"/>
    <w:rsid w:val="4070745F"/>
    <w:rsid w:val="40730CFD"/>
    <w:rsid w:val="4073314C"/>
    <w:rsid w:val="40776A3F"/>
    <w:rsid w:val="40786313"/>
    <w:rsid w:val="407F58F4"/>
    <w:rsid w:val="4081166C"/>
    <w:rsid w:val="408847A8"/>
    <w:rsid w:val="408A636F"/>
    <w:rsid w:val="4090365D"/>
    <w:rsid w:val="40921BCC"/>
    <w:rsid w:val="409273D5"/>
    <w:rsid w:val="4093139F"/>
    <w:rsid w:val="40955117"/>
    <w:rsid w:val="409969B6"/>
    <w:rsid w:val="409F5F96"/>
    <w:rsid w:val="40AB493B"/>
    <w:rsid w:val="40AC192B"/>
    <w:rsid w:val="40AC3C03"/>
    <w:rsid w:val="40B03CFF"/>
    <w:rsid w:val="40BC08F6"/>
    <w:rsid w:val="40BF2194"/>
    <w:rsid w:val="40C04C4A"/>
    <w:rsid w:val="40CA3013"/>
    <w:rsid w:val="40CD2B03"/>
    <w:rsid w:val="40CD665F"/>
    <w:rsid w:val="40CE4185"/>
    <w:rsid w:val="40D774DE"/>
    <w:rsid w:val="40DB5220"/>
    <w:rsid w:val="40DF1007"/>
    <w:rsid w:val="40E1210B"/>
    <w:rsid w:val="40E13EB9"/>
    <w:rsid w:val="40E569F4"/>
    <w:rsid w:val="40E83499"/>
    <w:rsid w:val="40F0234E"/>
    <w:rsid w:val="40F025E8"/>
    <w:rsid w:val="40F07168"/>
    <w:rsid w:val="40F97454"/>
    <w:rsid w:val="40FE77A8"/>
    <w:rsid w:val="4100462A"/>
    <w:rsid w:val="410127AD"/>
    <w:rsid w:val="41067DC3"/>
    <w:rsid w:val="410718CF"/>
    <w:rsid w:val="41087697"/>
    <w:rsid w:val="411048DB"/>
    <w:rsid w:val="41111921"/>
    <w:rsid w:val="4111419D"/>
    <w:rsid w:val="4114603C"/>
    <w:rsid w:val="411575CB"/>
    <w:rsid w:val="411B386E"/>
    <w:rsid w:val="412D35A2"/>
    <w:rsid w:val="412F10C8"/>
    <w:rsid w:val="41313092"/>
    <w:rsid w:val="413277CA"/>
    <w:rsid w:val="41340B5C"/>
    <w:rsid w:val="413D1A37"/>
    <w:rsid w:val="41401527"/>
    <w:rsid w:val="41406E31"/>
    <w:rsid w:val="41412BA9"/>
    <w:rsid w:val="41474664"/>
    <w:rsid w:val="414A7CB0"/>
    <w:rsid w:val="414B4683"/>
    <w:rsid w:val="414C7ECC"/>
    <w:rsid w:val="414F3518"/>
    <w:rsid w:val="4151103E"/>
    <w:rsid w:val="41524DB6"/>
    <w:rsid w:val="41601281"/>
    <w:rsid w:val="4163554B"/>
    <w:rsid w:val="416378CE"/>
    <w:rsid w:val="41650163"/>
    <w:rsid w:val="41686089"/>
    <w:rsid w:val="416C5E78"/>
    <w:rsid w:val="416F3BBA"/>
    <w:rsid w:val="41727207"/>
    <w:rsid w:val="41744D2D"/>
    <w:rsid w:val="417967E7"/>
    <w:rsid w:val="417D62D7"/>
    <w:rsid w:val="418036D2"/>
    <w:rsid w:val="41823A74"/>
    <w:rsid w:val="4182569C"/>
    <w:rsid w:val="41850CE8"/>
    <w:rsid w:val="41855CA4"/>
    <w:rsid w:val="418F600A"/>
    <w:rsid w:val="41906E41"/>
    <w:rsid w:val="419569A4"/>
    <w:rsid w:val="41962EF5"/>
    <w:rsid w:val="419B7AA5"/>
    <w:rsid w:val="41A03D74"/>
    <w:rsid w:val="41A15C12"/>
    <w:rsid w:val="41A27FF2"/>
    <w:rsid w:val="41A53138"/>
    <w:rsid w:val="41AC096A"/>
    <w:rsid w:val="41B33AA7"/>
    <w:rsid w:val="41B96BE3"/>
    <w:rsid w:val="41BC4B86"/>
    <w:rsid w:val="41C061C4"/>
    <w:rsid w:val="41C757A4"/>
    <w:rsid w:val="41C90B55"/>
    <w:rsid w:val="41CA7043"/>
    <w:rsid w:val="41CC4B69"/>
    <w:rsid w:val="41CE08E1"/>
    <w:rsid w:val="41D35EF7"/>
    <w:rsid w:val="41D67795"/>
    <w:rsid w:val="41DB6C4C"/>
    <w:rsid w:val="41DF2AEE"/>
    <w:rsid w:val="41E579D9"/>
    <w:rsid w:val="41E7217E"/>
    <w:rsid w:val="41EC19A2"/>
    <w:rsid w:val="41EC7E8C"/>
    <w:rsid w:val="41F06AA9"/>
    <w:rsid w:val="41F27582"/>
    <w:rsid w:val="41F30347"/>
    <w:rsid w:val="41F335E3"/>
    <w:rsid w:val="41F93484"/>
    <w:rsid w:val="41FA5ECB"/>
    <w:rsid w:val="41FF4F3E"/>
    <w:rsid w:val="42003016"/>
    <w:rsid w:val="42007D91"/>
    <w:rsid w:val="420662CD"/>
    <w:rsid w:val="42075BA1"/>
    <w:rsid w:val="42092942"/>
    <w:rsid w:val="42092FF1"/>
    <w:rsid w:val="420A6C99"/>
    <w:rsid w:val="420E6F2F"/>
    <w:rsid w:val="42114C71"/>
    <w:rsid w:val="42134546"/>
    <w:rsid w:val="421502BE"/>
    <w:rsid w:val="42167DEC"/>
    <w:rsid w:val="421804B6"/>
    <w:rsid w:val="42186000"/>
    <w:rsid w:val="421A1D78"/>
    <w:rsid w:val="421A3B26"/>
    <w:rsid w:val="421B164C"/>
    <w:rsid w:val="421E5FCA"/>
    <w:rsid w:val="42204EB5"/>
    <w:rsid w:val="422420A8"/>
    <w:rsid w:val="42251FA2"/>
    <w:rsid w:val="422B6354"/>
    <w:rsid w:val="422E62A5"/>
    <w:rsid w:val="42306E93"/>
    <w:rsid w:val="42364826"/>
    <w:rsid w:val="423931A7"/>
    <w:rsid w:val="42402E61"/>
    <w:rsid w:val="42413FC2"/>
    <w:rsid w:val="424439FF"/>
    <w:rsid w:val="42462B6D"/>
    <w:rsid w:val="4249786D"/>
    <w:rsid w:val="42497F67"/>
    <w:rsid w:val="42621029"/>
    <w:rsid w:val="42672AE3"/>
    <w:rsid w:val="42680DF6"/>
    <w:rsid w:val="42722B78"/>
    <w:rsid w:val="42770F78"/>
    <w:rsid w:val="42772D26"/>
    <w:rsid w:val="427B469B"/>
    <w:rsid w:val="42840F69"/>
    <w:rsid w:val="42876B21"/>
    <w:rsid w:val="42920FFD"/>
    <w:rsid w:val="42937435"/>
    <w:rsid w:val="42945B10"/>
    <w:rsid w:val="42993F16"/>
    <w:rsid w:val="42997141"/>
    <w:rsid w:val="42A15FF5"/>
    <w:rsid w:val="42A45AE6"/>
    <w:rsid w:val="42A653BA"/>
    <w:rsid w:val="42AC04F6"/>
    <w:rsid w:val="42AE5793"/>
    <w:rsid w:val="42AF2BD7"/>
    <w:rsid w:val="42AF3592"/>
    <w:rsid w:val="42B70645"/>
    <w:rsid w:val="42B77C03"/>
    <w:rsid w:val="42B912F6"/>
    <w:rsid w:val="42BE6BA7"/>
    <w:rsid w:val="42C71633"/>
    <w:rsid w:val="42C80133"/>
    <w:rsid w:val="42D1640C"/>
    <w:rsid w:val="42DC702D"/>
    <w:rsid w:val="42DE2DA6"/>
    <w:rsid w:val="42DF267A"/>
    <w:rsid w:val="42E3216A"/>
    <w:rsid w:val="42E36169"/>
    <w:rsid w:val="42E563EF"/>
    <w:rsid w:val="42E961EB"/>
    <w:rsid w:val="42ED2CB2"/>
    <w:rsid w:val="42F0224E"/>
    <w:rsid w:val="42F02AD9"/>
    <w:rsid w:val="42F223AD"/>
    <w:rsid w:val="42F44377"/>
    <w:rsid w:val="42F56341"/>
    <w:rsid w:val="42F91AD0"/>
    <w:rsid w:val="42FA5706"/>
    <w:rsid w:val="42FF47FD"/>
    <w:rsid w:val="43040332"/>
    <w:rsid w:val="43120CA1"/>
    <w:rsid w:val="43144C51"/>
    <w:rsid w:val="431467C7"/>
    <w:rsid w:val="43151FA6"/>
    <w:rsid w:val="43200EF5"/>
    <w:rsid w:val="43217136"/>
    <w:rsid w:val="43244531"/>
    <w:rsid w:val="4324765C"/>
    <w:rsid w:val="432509D4"/>
    <w:rsid w:val="43275206"/>
    <w:rsid w:val="432804C5"/>
    <w:rsid w:val="432B1D63"/>
    <w:rsid w:val="43307340"/>
    <w:rsid w:val="433454BE"/>
    <w:rsid w:val="433504EC"/>
    <w:rsid w:val="43364990"/>
    <w:rsid w:val="433C5D1E"/>
    <w:rsid w:val="43454BD3"/>
    <w:rsid w:val="4346094B"/>
    <w:rsid w:val="43483E86"/>
    <w:rsid w:val="434F15AD"/>
    <w:rsid w:val="43525542"/>
    <w:rsid w:val="43566DE0"/>
    <w:rsid w:val="435A7F52"/>
    <w:rsid w:val="435B44F4"/>
    <w:rsid w:val="436112E1"/>
    <w:rsid w:val="4364501E"/>
    <w:rsid w:val="437217A2"/>
    <w:rsid w:val="43727992"/>
    <w:rsid w:val="43754D8C"/>
    <w:rsid w:val="43790D20"/>
    <w:rsid w:val="437B05F4"/>
    <w:rsid w:val="437C611B"/>
    <w:rsid w:val="437D2248"/>
    <w:rsid w:val="437E6337"/>
    <w:rsid w:val="4382430B"/>
    <w:rsid w:val="43851473"/>
    <w:rsid w:val="438C45B0"/>
    <w:rsid w:val="438F571B"/>
    <w:rsid w:val="4392593E"/>
    <w:rsid w:val="439B2A45"/>
    <w:rsid w:val="439E0787"/>
    <w:rsid w:val="439E42E3"/>
    <w:rsid w:val="43A044FF"/>
    <w:rsid w:val="43A35D9D"/>
    <w:rsid w:val="43A63197"/>
    <w:rsid w:val="43AA0EDA"/>
    <w:rsid w:val="43AC4C52"/>
    <w:rsid w:val="43B12268"/>
    <w:rsid w:val="43B342D5"/>
    <w:rsid w:val="43B43B06"/>
    <w:rsid w:val="43B5667A"/>
    <w:rsid w:val="43BB30E7"/>
    <w:rsid w:val="43C024AB"/>
    <w:rsid w:val="43C27FD1"/>
    <w:rsid w:val="43C70A75"/>
    <w:rsid w:val="43C97C3C"/>
    <w:rsid w:val="43CA50D8"/>
    <w:rsid w:val="43CC2BFE"/>
    <w:rsid w:val="43D441A9"/>
    <w:rsid w:val="43D55E9A"/>
    <w:rsid w:val="43D63A7D"/>
    <w:rsid w:val="43D818D9"/>
    <w:rsid w:val="43D83C99"/>
    <w:rsid w:val="43DD4E0B"/>
    <w:rsid w:val="43DE0B83"/>
    <w:rsid w:val="43F87E97"/>
    <w:rsid w:val="43FB34E3"/>
    <w:rsid w:val="44000AFA"/>
    <w:rsid w:val="44024872"/>
    <w:rsid w:val="440A1978"/>
    <w:rsid w:val="440A7BCA"/>
    <w:rsid w:val="440C3A50"/>
    <w:rsid w:val="440C435C"/>
    <w:rsid w:val="440E6370"/>
    <w:rsid w:val="4410632B"/>
    <w:rsid w:val="44110F59"/>
    <w:rsid w:val="441135BC"/>
    <w:rsid w:val="44136A7F"/>
    <w:rsid w:val="44150A49"/>
    <w:rsid w:val="44184095"/>
    <w:rsid w:val="44191BBB"/>
    <w:rsid w:val="4427252A"/>
    <w:rsid w:val="442D18F9"/>
    <w:rsid w:val="44337892"/>
    <w:rsid w:val="4437014D"/>
    <w:rsid w:val="443D3AFC"/>
    <w:rsid w:val="443F7874"/>
    <w:rsid w:val="44421112"/>
    <w:rsid w:val="4447309F"/>
    <w:rsid w:val="444A5C4A"/>
    <w:rsid w:val="444B446B"/>
    <w:rsid w:val="444C1F91"/>
    <w:rsid w:val="44507CD3"/>
    <w:rsid w:val="44555450"/>
    <w:rsid w:val="44557097"/>
    <w:rsid w:val="445A46AE"/>
    <w:rsid w:val="445F3A72"/>
    <w:rsid w:val="445F7F16"/>
    <w:rsid w:val="44625310"/>
    <w:rsid w:val="446948F1"/>
    <w:rsid w:val="4469669F"/>
    <w:rsid w:val="446B68BB"/>
    <w:rsid w:val="446F39FA"/>
    <w:rsid w:val="44753296"/>
    <w:rsid w:val="447A08AC"/>
    <w:rsid w:val="448277C3"/>
    <w:rsid w:val="448D4A83"/>
    <w:rsid w:val="448E25A9"/>
    <w:rsid w:val="448F3867"/>
    <w:rsid w:val="449556E6"/>
    <w:rsid w:val="44A1719E"/>
    <w:rsid w:val="44A27E03"/>
    <w:rsid w:val="44A41DCD"/>
    <w:rsid w:val="44A973E3"/>
    <w:rsid w:val="44AD421E"/>
    <w:rsid w:val="44AE1AA4"/>
    <w:rsid w:val="44B042CE"/>
    <w:rsid w:val="44B10046"/>
    <w:rsid w:val="44B33DBE"/>
    <w:rsid w:val="44B45C1D"/>
    <w:rsid w:val="44B55D88"/>
    <w:rsid w:val="44BA339E"/>
    <w:rsid w:val="44BA6EFA"/>
    <w:rsid w:val="44BE2537"/>
    <w:rsid w:val="44BE3998"/>
    <w:rsid w:val="44C13B24"/>
    <w:rsid w:val="44C2450D"/>
    <w:rsid w:val="44C62065"/>
    <w:rsid w:val="44C77869"/>
    <w:rsid w:val="44CD032F"/>
    <w:rsid w:val="44D426B2"/>
    <w:rsid w:val="44DC50C3"/>
    <w:rsid w:val="44E1092B"/>
    <w:rsid w:val="44E64193"/>
    <w:rsid w:val="44E977E0"/>
    <w:rsid w:val="44EB6D91"/>
    <w:rsid w:val="44EC107E"/>
    <w:rsid w:val="44ED5522"/>
    <w:rsid w:val="44ED72D0"/>
    <w:rsid w:val="44EE4DF6"/>
    <w:rsid w:val="44F12B2B"/>
    <w:rsid w:val="44F63610"/>
    <w:rsid w:val="44F71EFD"/>
    <w:rsid w:val="44FB5CD4"/>
    <w:rsid w:val="44FF0DB1"/>
    <w:rsid w:val="45014B29"/>
    <w:rsid w:val="4504461A"/>
    <w:rsid w:val="45050ABD"/>
    <w:rsid w:val="45085EB8"/>
    <w:rsid w:val="450A60D4"/>
    <w:rsid w:val="450F36EA"/>
    <w:rsid w:val="45126D36"/>
    <w:rsid w:val="45196317"/>
    <w:rsid w:val="45232CF2"/>
    <w:rsid w:val="45265C19"/>
    <w:rsid w:val="452B604A"/>
    <w:rsid w:val="4530540F"/>
    <w:rsid w:val="45321187"/>
    <w:rsid w:val="453413AE"/>
    <w:rsid w:val="45383C57"/>
    <w:rsid w:val="453A003B"/>
    <w:rsid w:val="453C3DB3"/>
    <w:rsid w:val="45435142"/>
    <w:rsid w:val="454809AA"/>
    <w:rsid w:val="4550785F"/>
    <w:rsid w:val="455235D7"/>
    <w:rsid w:val="455408DB"/>
    <w:rsid w:val="45575091"/>
    <w:rsid w:val="4561381A"/>
    <w:rsid w:val="4563765C"/>
    <w:rsid w:val="45677B22"/>
    <w:rsid w:val="456926CF"/>
    <w:rsid w:val="456B16B7"/>
    <w:rsid w:val="456F1136"/>
    <w:rsid w:val="45717F01"/>
    <w:rsid w:val="45723C79"/>
    <w:rsid w:val="4574354D"/>
    <w:rsid w:val="4577303D"/>
    <w:rsid w:val="45815C6A"/>
    <w:rsid w:val="45857508"/>
    <w:rsid w:val="458614D2"/>
    <w:rsid w:val="4587600E"/>
    <w:rsid w:val="458B0897"/>
    <w:rsid w:val="458F0387"/>
    <w:rsid w:val="45921C25"/>
    <w:rsid w:val="459260C9"/>
    <w:rsid w:val="459534C4"/>
    <w:rsid w:val="45986F93"/>
    <w:rsid w:val="45992FB4"/>
    <w:rsid w:val="459C2AA4"/>
    <w:rsid w:val="45A656D1"/>
    <w:rsid w:val="45A73292"/>
    <w:rsid w:val="45AA6F6F"/>
    <w:rsid w:val="45B33A49"/>
    <w:rsid w:val="45B61DB8"/>
    <w:rsid w:val="45BD6C42"/>
    <w:rsid w:val="45C1250B"/>
    <w:rsid w:val="45C30011"/>
    <w:rsid w:val="45C76CD8"/>
    <w:rsid w:val="45CD7101"/>
    <w:rsid w:val="45CF6C7E"/>
    <w:rsid w:val="45D264C6"/>
    <w:rsid w:val="45D3296A"/>
    <w:rsid w:val="45D97854"/>
    <w:rsid w:val="45DA61CB"/>
    <w:rsid w:val="45DB44E8"/>
    <w:rsid w:val="45DC10F2"/>
    <w:rsid w:val="45E32481"/>
    <w:rsid w:val="45E4342C"/>
    <w:rsid w:val="45E5444B"/>
    <w:rsid w:val="45E561F9"/>
    <w:rsid w:val="45EC7588"/>
    <w:rsid w:val="45EF0E26"/>
    <w:rsid w:val="45EF52CA"/>
    <w:rsid w:val="45F03052"/>
    <w:rsid w:val="45F428E0"/>
    <w:rsid w:val="45F8065D"/>
    <w:rsid w:val="45F91CA4"/>
    <w:rsid w:val="45FB5AEF"/>
    <w:rsid w:val="45FD5FEF"/>
    <w:rsid w:val="46060196"/>
    <w:rsid w:val="460739B2"/>
    <w:rsid w:val="460A3EB2"/>
    <w:rsid w:val="460F0474"/>
    <w:rsid w:val="46132D66"/>
    <w:rsid w:val="461D5993"/>
    <w:rsid w:val="4624159C"/>
    <w:rsid w:val="4629258A"/>
    <w:rsid w:val="462A4554"/>
    <w:rsid w:val="463902F3"/>
    <w:rsid w:val="463B15AE"/>
    <w:rsid w:val="463F1DAD"/>
    <w:rsid w:val="464C44CA"/>
    <w:rsid w:val="465002FD"/>
    <w:rsid w:val="4651388E"/>
    <w:rsid w:val="465670F7"/>
    <w:rsid w:val="465E0CC5"/>
    <w:rsid w:val="465E5624"/>
    <w:rsid w:val="4667261D"/>
    <w:rsid w:val="46690BD8"/>
    <w:rsid w:val="46696E2A"/>
    <w:rsid w:val="46733805"/>
    <w:rsid w:val="46737CA9"/>
    <w:rsid w:val="467632F5"/>
    <w:rsid w:val="467852BF"/>
    <w:rsid w:val="467D28D5"/>
    <w:rsid w:val="46875502"/>
    <w:rsid w:val="468A5466"/>
    <w:rsid w:val="468A6DA0"/>
    <w:rsid w:val="468E063F"/>
    <w:rsid w:val="468F562C"/>
    <w:rsid w:val="469043B7"/>
    <w:rsid w:val="469814BD"/>
    <w:rsid w:val="469F0B3F"/>
    <w:rsid w:val="46A165C4"/>
    <w:rsid w:val="46A42781"/>
    <w:rsid w:val="46AC4F69"/>
    <w:rsid w:val="46AF05B5"/>
    <w:rsid w:val="46B22181"/>
    <w:rsid w:val="46B22304"/>
    <w:rsid w:val="46B502C1"/>
    <w:rsid w:val="46BD0F24"/>
    <w:rsid w:val="46C04884"/>
    <w:rsid w:val="46C6427C"/>
    <w:rsid w:val="46C978C9"/>
    <w:rsid w:val="46CB1893"/>
    <w:rsid w:val="46D06EA9"/>
    <w:rsid w:val="46D22C21"/>
    <w:rsid w:val="46D71FE6"/>
    <w:rsid w:val="46DC75FC"/>
    <w:rsid w:val="46E22739"/>
    <w:rsid w:val="46E8278B"/>
    <w:rsid w:val="46ED2CA9"/>
    <w:rsid w:val="46F10D14"/>
    <w:rsid w:val="46F51C0D"/>
    <w:rsid w:val="46FC7C9E"/>
    <w:rsid w:val="47075318"/>
    <w:rsid w:val="470923BB"/>
    <w:rsid w:val="47094169"/>
    <w:rsid w:val="47095F17"/>
    <w:rsid w:val="470A1DE0"/>
    <w:rsid w:val="4711754A"/>
    <w:rsid w:val="471274C2"/>
    <w:rsid w:val="471548BC"/>
    <w:rsid w:val="4716429C"/>
    <w:rsid w:val="47170634"/>
    <w:rsid w:val="47172E19"/>
    <w:rsid w:val="47174AD8"/>
    <w:rsid w:val="471A1ED2"/>
    <w:rsid w:val="471E1235"/>
    <w:rsid w:val="471E2976"/>
    <w:rsid w:val="471F573B"/>
    <w:rsid w:val="47213261"/>
    <w:rsid w:val="4726471A"/>
    <w:rsid w:val="47264D1B"/>
    <w:rsid w:val="47370CD6"/>
    <w:rsid w:val="473860EE"/>
    <w:rsid w:val="47394A4E"/>
    <w:rsid w:val="473E1636"/>
    <w:rsid w:val="474927B8"/>
    <w:rsid w:val="47495932"/>
    <w:rsid w:val="474C2E23"/>
    <w:rsid w:val="474D22A8"/>
    <w:rsid w:val="47503448"/>
    <w:rsid w:val="47507FEA"/>
    <w:rsid w:val="4751250A"/>
    <w:rsid w:val="47543636"/>
    <w:rsid w:val="475C698F"/>
    <w:rsid w:val="4760647F"/>
    <w:rsid w:val="4763167F"/>
    <w:rsid w:val="476475F1"/>
    <w:rsid w:val="47653A95"/>
    <w:rsid w:val="47677A2B"/>
    <w:rsid w:val="476E6B66"/>
    <w:rsid w:val="4770243A"/>
    <w:rsid w:val="477041E8"/>
    <w:rsid w:val="477517FF"/>
    <w:rsid w:val="477737C9"/>
    <w:rsid w:val="47775577"/>
    <w:rsid w:val="478A52AA"/>
    <w:rsid w:val="478B1022"/>
    <w:rsid w:val="47906638"/>
    <w:rsid w:val="47971775"/>
    <w:rsid w:val="479C322F"/>
    <w:rsid w:val="479E0D55"/>
    <w:rsid w:val="479E26CA"/>
    <w:rsid w:val="479E48B1"/>
    <w:rsid w:val="479E6783"/>
    <w:rsid w:val="47A45C40"/>
    <w:rsid w:val="47A83982"/>
    <w:rsid w:val="47AB6FCE"/>
    <w:rsid w:val="47AF6220"/>
    <w:rsid w:val="47B40579"/>
    <w:rsid w:val="47B42227"/>
    <w:rsid w:val="47B42327"/>
    <w:rsid w:val="47B440D5"/>
    <w:rsid w:val="47B71E17"/>
    <w:rsid w:val="47B73BC5"/>
    <w:rsid w:val="47B9793D"/>
    <w:rsid w:val="47BE00AE"/>
    <w:rsid w:val="47C00CCC"/>
    <w:rsid w:val="47D41938"/>
    <w:rsid w:val="47D429C9"/>
    <w:rsid w:val="47D66741"/>
    <w:rsid w:val="47DC187E"/>
    <w:rsid w:val="47DE73A4"/>
    <w:rsid w:val="47E10C42"/>
    <w:rsid w:val="47E36768"/>
    <w:rsid w:val="47E41B01"/>
    <w:rsid w:val="47E86474"/>
    <w:rsid w:val="47EE69CE"/>
    <w:rsid w:val="47F00E85"/>
    <w:rsid w:val="47F6649C"/>
    <w:rsid w:val="47FD3CCE"/>
    <w:rsid w:val="48074B4D"/>
    <w:rsid w:val="48084421"/>
    <w:rsid w:val="480C10F8"/>
    <w:rsid w:val="4811731C"/>
    <w:rsid w:val="48164D90"/>
    <w:rsid w:val="48166B3E"/>
    <w:rsid w:val="481728B6"/>
    <w:rsid w:val="48174664"/>
    <w:rsid w:val="48174A91"/>
    <w:rsid w:val="481B23A6"/>
    <w:rsid w:val="481B7AFF"/>
    <w:rsid w:val="48261C43"/>
    <w:rsid w:val="482D3E87"/>
    <w:rsid w:val="482E33A4"/>
    <w:rsid w:val="482E7D1E"/>
    <w:rsid w:val="4832149E"/>
    <w:rsid w:val="48335942"/>
    <w:rsid w:val="48382F58"/>
    <w:rsid w:val="483A0A42"/>
    <w:rsid w:val="483B2A48"/>
    <w:rsid w:val="483D5ECC"/>
    <w:rsid w:val="4840005F"/>
    <w:rsid w:val="48435459"/>
    <w:rsid w:val="484C255F"/>
    <w:rsid w:val="484C6A03"/>
    <w:rsid w:val="484D6B2D"/>
    <w:rsid w:val="484F3E1E"/>
    <w:rsid w:val="4851401A"/>
    <w:rsid w:val="48517B76"/>
    <w:rsid w:val="485D476D"/>
    <w:rsid w:val="48651873"/>
    <w:rsid w:val="48693111"/>
    <w:rsid w:val="486A50DB"/>
    <w:rsid w:val="486C0E54"/>
    <w:rsid w:val="486E0728"/>
    <w:rsid w:val="48733F90"/>
    <w:rsid w:val="487A3570"/>
    <w:rsid w:val="487C113F"/>
    <w:rsid w:val="487D4E0F"/>
    <w:rsid w:val="488066AD"/>
    <w:rsid w:val="4882391D"/>
    <w:rsid w:val="488241D3"/>
    <w:rsid w:val="48831CF9"/>
    <w:rsid w:val="488E3DE7"/>
    <w:rsid w:val="488F069E"/>
    <w:rsid w:val="48961A2D"/>
    <w:rsid w:val="48981C49"/>
    <w:rsid w:val="489857A5"/>
    <w:rsid w:val="489B34E7"/>
    <w:rsid w:val="48A405ED"/>
    <w:rsid w:val="48AA54D8"/>
    <w:rsid w:val="48AB1D80"/>
    <w:rsid w:val="48B12D0A"/>
    <w:rsid w:val="48B40105"/>
    <w:rsid w:val="48B819A3"/>
    <w:rsid w:val="48BB1A0F"/>
    <w:rsid w:val="48BF0F83"/>
    <w:rsid w:val="48C121A1"/>
    <w:rsid w:val="48C26CC5"/>
    <w:rsid w:val="48C400DF"/>
    <w:rsid w:val="48C52312"/>
    <w:rsid w:val="48C60564"/>
    <w:rsid w:val="48CB24EC"/>
    <w:rsid w:val="48D16F09"/>
    <w:rsid w:val="48D367DD"/>
    <w:rsid w:val="48D662CD"/>
    <w:rsid w:val="48D72771"/>
    <w:rsid w:val="48D779D2"/>
    <w:rsid w:val="48DB1B35"/>
    <w:rsid w:val="48DC7D87"/>
    <w:rsid w:val="48DE3179"/>
    <w:rsid w:val="48E409EA"/>
    <w:rsid w:val="48EE7ABB"/>
    <w:rsid w:val="48F30C2D"/>
    <w:rsid w:val="48F36E7F"/>
    <w:rsid w:val="48FC3F85"/>
    <w:rsid w:val="49044BE8"/>
    <w:rsid w:val="49090450"/>
    <w:rsid w:val="49115557"/>
    <w:rsid w:val="4913307D"/>
    <w:rsid w:val="49134D90"/>
    <w:rsid w:val="49177011"/>
    <w:rsid w:val="49180694"/>
    <w:rsid w:val="49267254"/>
    <w:rsid w:val="492D05E3"/>
    <w:rsid w:val="49301E81"/>
    <w:rsid w:val="493108C7"/>
    <w:rsid w:val="49396F88"/>
    <w:rsid w:val="494055D5"/>
    <w:rsid w:val="49423962"/>
    <w:rsid w:val="49441489"/>
    <w:rsid w:val="49470F79"/>
    <w:rsid w:val="494B0A69"/>
    <w:rsid w:val="494B7199"/>
    <w:rsid w:val="494D47E1"/>
    <w:rsid w:val="49505568"/>
    <w:rsid w:val="49523BA5"/>
    <w:rsid w:val="4957740E"/>
    <w:rsid w:val="495C5C08"/>
    <w:rsid w:val="495C7514"/>
    <w:rsid w:val="49663AF5"/>
    <w:rsid w:val="49690EEF"/>
    <w:rsid w:val="496D09DF"/>
    <w:rsid w:val="496F29A9"/>
    <w:rsid w:val="497004D0"/>
    <w:rsid w:val="49731D6E"/>
    <w:rsid w:val="497A30FC"/>
    <w:rsid w:val="497B7224"/>
    <w:rsid w:val="497C7946"/>
    <w:rsid w:val="497D499A"/>
    <w:rsid w:val="4981448B"/>
    <w:rsid w:val="49846CC0"/>
    <w:rsid w:val="498B355B"/>
    <w:rsid w:val="49900624"/>
    <w:rsid w:val="49910E1C"/>
    <w:rsid w:val="49920446"/>
    <w:rsid w:val="499248EA"/>
    <w:rsid w:val="49926698"/>
    <w:rsid w:val="49935F6C"/>
    <w:rsid w:val="499917D4"/>
    <w:rsid w:val="49995C78"/>
    <w:rsid w:val="499A379E"/>
    <w:rsid w:val="49A23322"/>
    <w:rsid w:val="49A62143"/>
    <w:rsid w:val="49A81A17"/>
    <w:rsid w:val="49AA39E1"/>
    <w:rsid w:val="49AD34D2"/>
    <w:rsid w:val="49B06B1E"/>
    <w:rsid w:val="49B77EAC"/>
    <w:rsid w:val="49B85ECC"/>
    <w:rsid w:val="49BC3715"/>
    <w:rsid w:val="49BE2A0A"/>
    <w:rsid w:val="49BE56DF"/>
    <w:rsid w:val="49C36851"/>
    <w:rsid w:val="49C83E68"/>
    <w:rsid w:val="49CF2269"/>
    <w:rsid w:val="49D33E49"/>
    <w:rsid w:val="49D97E23"/>
    <w:rsid w:val="49DC50AA"/>
    <w:rsid w:val="49DE368B"/>
    <w:rsid w:val="49E1317B"/>
    <w:rsid w:val="49E36EF3"/>
    <w:rsid w:val="49EC2EB7"/>
    <w:rsid w:val="49ED1B20"/>
    <w:rsid w:val="49F11610"/>
    <w:rsid w:val="49F27137"/>
    <w:rsid w:val="49F42EAF"/>
    <w:rsid w:val="49F904C5"/>
    <w:rsid w:val="4A003601"/>
    <w:rsid w:val="4A050C18"/>
    <w:rsid w:val="4A071A47"/>
    <w:rsid w:val="4A0B0C00"/>
    <w:rsid w:val="4A0C644A"/>
    <w:rsid w:val="4A0F7CE8"/>
    <w:rsid w:val="4A25750C"/>
    <w:rsid w:val="4A2B7CC5"/>
    <w:rsid w:val="4A3634C7"/>
    <w:rsid w:val="4A372B77"/>
    <w:rsid w:val="4A38024F"/>
    <w:rsid w:val="4A396B13"/>
    <w:rsid w:val="4A3E05CE"/>
    <w:rsid w:val="4A3E412A"/>
    <w:rsid w:val="4A435BE4"/>
    <w:rsid w:val="4A4554B8"/>
    <w:rsid w:val="4A471230"/>
    <w:rsid w:val="4A4A11B9"/>
    <w:rsid w:val="4A54394D"/>
    <w:rsid w:val="4A5D0A54"/>
    <w:rsid w:val="4A5E37FE"/>
    <w:rsid w:val="4A631DE2"/>
    <w:rsid w:val="4A655B5A"/>
    <w:rsid w:val="4A673681"/>
    <w:rsid w:val="4A6873F9"/>
    <w:rsid w:val="4A6942E9"/>
    <w:rsid w:val="4A6F415E"/>
    <w:rsid w:val="4A6F4C2B"/>
    <w:rsid w:val="4A737049"/>
    <w:rsid w:val="4A743FEF"/>
    <w:rsid w:val="4A7459E3"/>
    <w:rsid w:val="4A791606"/>
    <w:rsid w:val="4A7B712C"/>
    <w:rsid w:val="4A803824"/>
    <w:rsid w:val="4A886864"/>
    <w:rsid w:val="4A895CED"/>
    <w:rsid w:val="4A8C268F"/>
    <w:rsid w:val="4A9106FD"/>
    <w:rsid w:val="4A925097"/>
    <w:rsid w:val="4A930919"/>
    <w:rsid w:val="4A963F66"/>
    <w:rsid w:val="4A981A8C"/>
    <w:rsid w:val="4A9A1CA8"/>
    <w:rsid w:val="4AA30431"/>
    <w:rsid w:val="4AA76173"/>
    <w:rsid w:val="4AAA7A11"/>
    <w:rsid w:val="4AAD305D"/>
    <w:rsid w:val="4AAF3322"/>
    <w:rsid w:val="4AB10DA0"/>
    <w:rsid w:val="4AB4263E"/>
    <w:rsid w:val="4AB50890"/>
    <w:rsid w:val="4AB75ED0"/>
    <w:rsid w:val="4AC46A3A"/>
    <w:rsid w:val="4AC95EBA"/>
    <w:rsid w:val="4ACA3C0F"/>
    <w:rsid w:val="4ACC5BD9"/>
    <w:rsid w:val="4AD056CA"/>
    <w:rsid w:val="4AD35E1A"/>
    <w:rsid w:val="4AD4683C"/>
    <w:rsid w:val="4AD827D0"/>
    <w:rsid w:val="4ADB5E1D"/>
    <w:rsid w:val="4ADD1B95"/>
    <w:rsid w:val="4ADD3943"/>
    <w:rsid w:val="4ADF76BB"/>
    <w:rsid w:val="4AE20D8F"/>
    <w:rsid w:val="4AE840DA"/>
    <w:rsid w:val="4AF27C98"/>
    <w:rsid w:val="4AF55673"/>
    <w:rsid w:val="4AF57430"/>
    <w:rsid w:val="4AF62C56"/>
    <w:rsid w:val="4AF8077D"/>
    <w:rsid w:val="4AFB201B"/>
    <w:rsid w:val="4AFD3FE5"/>
    <w:rsid w:val="4AFF7D5D"/>
    <w:rsid w:val="4B04673A"/>
    <w:rsid w:val="4B046A6C"/>
    <w:rsid w:val="4B0610EB"/>
    <w:rsid w:val="4B0613F2"/>
    <w:rsid w:val="4B071261"/>
    <w:rsid w:val="4B133808"/>
    <w:rsid w:val="4B157580"/>
    <w:rsid w:val="4B1C090F"/>
    <w:rsid w:val="4B2477C4"/>
    <w:rsid w:val="4B2B0B52"/>
    <w:rsid w:val="4B307F16"/>
    <w:rsid w:val="4B321EE0"/>
    <w:rsid w:val="4B38326F"/>
    <w:rsid w:val="4B3A2799"/>
    <w:rsid w:val="4B3D2633"/>
    <w:rsid w:val="4B3D426F"/>
    <w:rsid w:val="4B3F63AB"/>
    <w:rsid w:val="4B413ED2"/>
    <w:rsid w:val="4B4340EE"/>
    <w:rsid w:val="4B441C14"/>
    <w:rsid w:val="4B4439C2"/>
    <w:rsid w:val="4B4454F9"/>
    <w:rsid w:val="4B490FD8"/>
    <w:rsid w:val="4B5050D6"/>
    <w:rsid w:val="4B553E21"/>
    <w:rsid w:val="4B5A31E5"/>
    <w:rsid w:val="4B5C0D0B"/>
    <w:rsid w:val="4B6416C5"/>
    <w:rsid w:val="4B663938"/>
    <w:rsid w:val="4B6B774D"/>
    <w:rsid w:val="4B6E0A3F"/>
    <w:rsid w:val="4B6F55A4"/>
    <w:rsid w:val="4B7122DD"/>
    <w:rsid w:val="4B723BEA"/>
    <w:rsid w:val="4B737D2A"/>
    <w:rsid w:val="4B7419C0"/>
    <w:rsid w:val="4B7818BD"/>
    <w:rsid w:val="4B7D0C82"/>
    <w:rsid w:val="4B7E36FC"/>
    <w:rsid w:val="4B7F0E9E"/>
    <w:rsid w:val="4B8500D0"/>
    <w:rsid w:val="4B887D52"/>
    <w:rsid w:val="4B8A1D1C"/>
    <w:rsid w:val="4B8D7117"/>
    <w:rsid w:val="4B920BD1"/>
    <w:rsid w:val="4B9304A5"/>
    <w:rsid w:val="4B942086"/>
    <w:rsid w:val="4B95421D"/>
    <w:rsid w:val="4B977F95"/>
    <w:rsid w:val="4B981B36"/>
    <w:rsid w:val="4B9A1834"/>
    <w:rsid w:val="4B9A7A86"/>
    <w:rsid w:val="4B9B4AC4"/>
    <w:rsid w:val="4BA17066"/>
    <w:rsid w:val="4BA33F87"/>
    <w:rsid w:val="4BA803F5"/>
    <w:rsid w:val="4BB02E05"/>
    <w:rsid w:val="4BB23021"/>
    <w:rsid w:val="4BB753B5"/>
    <w:rsid w:val="4BB8642F"/>
    <w:rsid w:val="4BBE132D"/>
    <w:rsid w:val="4BC845F3"/>
    <w:rsid w:val="4BC92119"/>
    <w:rsid w:val="4BCB3816"/>
    <w:rsid w:val="4BCC68D2"/>
    <w:rsid w:val="4BCE0491"/>
    <w:rsid w:val="4BDC1E4C"/>
    <w:rsid w:val="4BDE3E16"/>
    <w:rsid w:val="4BDE7972"/>
    <w:rsid w:val="4BE25D42"/>
    <w:rsid w:val="4BE807F1"/>
    <w:rsid w:val="4BEE392E"/>
    <w:rsid w:val="4BF2341E"/>
    <w:rsid w:val="4BF90C50"/>
    <w:rsid w:val="4BF94D80"/>
    <w:rsid w:val="4BFA6210"/>
    <w:rsid w:val="4BFB49C8"/>
    <w:rsid w:val="4C003D8D"/>
    <w:rsid w:val="4C041B4B"/>
    <w:rsid w:val="4C080E93"/>
    <w:rsid w:val="4C083AE4"/>
    <w:rsid w:val="4C0D64AA"/>
    <w:rsid w:val="4C0F30D2"/>
    <w:rsid w:val="4C107D48"/>
    <w:rsid w:val="4C11675F"/>
    <w:rsid w:val="4C15535E"/>
    <w:rsid w:val="4C1635B0"/>
    <w:rsid w:val="4C196BFC"/>
    <w:rsid w:val="4C237A7B"/>
    <w:rsid w:val="4C251A45"/>
    <w:rsid w:val="4C2832E3"/>
    <w:rsid w:val="4C2F01CE"/>
    <w:rsid w:val="4C3103EA"/>
    <w:rsid w:val="4C310EB0"/>
    <w:rsid w:val="4C324F11"/>
    <w:rsid w:val="4C35155C"/>
    <w:rsid w:val="4C363892"/>
    <w:rsid w:val="4C365A00"/>
    <w:rsid w:val="4C373527"/>
    <w:rsid w:val="4C3A6B73"/>
    <w:rsid w:val="4C3E2501"/>
    <w:rsid w:val="4C433C79"/>
    <w:rsid w:val="4C451EAC"/>
    <w:rsid w:val="4C4A14AC"/>
    <w:rsid w:val="4C612351"/>
    <w:rsid w:val="4C615416"/>
    <w:rsid w:val="4C653BF0"/>
    <w:rsid w:val="4C72630D"/>
    <w:rsid w:val="4C7411F5"/>
    <w:rsid w:val="4C746529"/>
    <w:rsid w:val="4C753255"/>
    <w:rsid w:val="4C771B75"/>
    <w:rsid w:val="4C7724CE"/>
    <w:rsid w:val="4C793B3F"/>
    <w:rsid w:val="4C7E4CB1"/>
    <w:rsid w:val="4C92075D"/>
    <w:rsid w:val="4C9269AF"/>
    <w:rsid w:val="4C93458C"/>
    <w:rsid w:val="4C993C8A"/>
    <w:rsid w:val="4C9D782D"/>
    <w:rsid w:val="4CA02E7A"/>
    <w:rsid w:val="4CA3296A"/>
    <w:rsid w:val="4CA54934"/>
    <w:rsid w:val="4CB30DFF"/>
    <w:rsid w:val="4CBD45F6"/>
    <w:rsid w:val="4CBE2D36"/>
    <w:rsid w:val="4CBF09AB"/>
    <w:rsid w:val="4CC90623"/>
    <w:rsid w:val="4CCE79E7"/>
    <w:rsid w:val="4CD174D7"/>
    <w:rsid w:val="4CD60F91"/>
    <w:rsid w:val="4CE176C2"/>
    <w:rsid w:val="4CE43FFC"/>
    <w:rsid w:val="4CE4720A"/>
    <w:rsid w:val="4CEE1649"/>
    <w:rsid w:val="4CEF795D"/>
    <w:rsid w:val="4CF24314"/>
    <w:rsid w:val="4CF33640"/>
    <w:rsid w:val="4D043409"/>
    <w:rsid w:val="4D05121C"/>
    <w:rsid w:val="4D0553D3"/>
    <w:rsid w:val="4D073482"/>
    <w:rsid w:val="4D106251"/>
    <w:rsid w:val="4D151ABA"/>
    <w:rsid w:val="4D186CA5"/>
    <w:rsid w:val="4D1D44CA"/>
    <w:rsid w:val="4D1E2254"/>
    <w:rsid w:val="4D205177"/>
    <w:rsid w:val="4D2770F7"/>
    <w:rsid w:val="4D2910C1"/>
    <w:rsid w:val="4D297313"/>
    <w:rsid w:val="4D2D073B"/>
    <w:rsid w:val="4D2E66D8"/>
    <w:rsid w:val="4D2F41FE"/>
    <w:rsid w:val="4D3161C8"/>
    <w:rsid w:val="4D3637DE"/>
    <w:rsid w:val="4D414F9D"/>
    <w:rsid w:val="4D4203D5"/>
    <w:rsid w:val="4D491763"/>
    <w:rsid w:val="4D4952BF"/>
    <w:rsid w:val="4D4B2448"/>
    <w:rsid w:val="4D4B54DB"/>
    <w:rsid w:val="4D4C6916"/>
    <w:rsid w:val="4D4E28D6"/>
    <w:rsid w:val="4D53613E"/>
    <w:rsid w:val="4D551EB6"/>
    <w:rsid w:val="4D5C7DD6"/>
    <w:rsid w:val="4D622825"/>
    <w:rsid w:val="4D64034B"/>
    <w:rsid w:val="4D6603A5"/>
    <w:rsid w:val="4D6D4839"/>
    <w:rsid w:val="4D6E2F78"/>
    <w:rsid w:val="4D6E4D26"/>
    <w:rsid w:val="4D73058E"/>
    <w:rsid w:val="4D761E2D"/>
    <w:rsid w:val="4D783BDA"/>
    <w:rsid w:val="4D783DF7"/>
    <w:rsid w:val="4D7A36CB"/>
    <w:rsid w:val="4D824513"/>
    <w:rsid w:val="4D87403A"/>
    <w:rsid w:val="4D8F77C9"/>
    <w:rsid w:val="4D9329DF"/>
    <w:rsid w:val="4D950505"/>
    <w:rsid w:val="4D9724CF"/>
    <w:rsid w:val="4D97427D"/>
    <w:rsid w:val="4D987FF5"/>
    <w:rsid w:val="4D9969C0"/>
    <w:rsid w:val="4D9C18FC"/>
    <w:rsid w:val="4D9C7C8B"/>
    <w:rsid w:val="4D9D560B"/>
    <w:rsid w:val="4DA0338E"/>
    <w:rsid w:val="4DA30E74"/>
    <w:rsid w:val="4DAD1CF2"/>
    <w:rsid w:val="4DAE7697"/>
    <w:rsid w:val="4DB50BA7"/>
    <w:rsid w:val="4DB7491F"/>
    <w:rsid w:val="4DB841F3"/>
    <w:rsid w:val="4DBC0187"/>
    <w:rsid w:val="4DBC1F35"/>
    <w:rsid w:val="4DBE5CAD"/>
    <w:rsid w:val="4DBF1A26"/>
    <w:rsid w:val="4DC40DEA"/>
    <w:rsid w:val="4DC553C6"/>
    <w:rsid w:val="4DC62DB4"/>
    <w:rsid w:val="4DCA6127"/>
    <w:rsid w:val="4DCF23A2"/>
    <w:rsid w:val="4DD23507"/>
    <w:rsid w:val="4DD27D5A"/>
    <w:rsid w:val="4DD3727F"/>
    <w:rsid w:val="4DD71B3A"/>
    <w:rsid w:val="4DDE62FD"/>
    <w:rsid w:val="4DDF6D27"/>
    <w:rsid w:val="4DE33966"/>
    <w:rsid w:val="4DE4323A"/>
    <w:rsid w:val="4DF53699"/>
    <w:rsid w:val="4DF571F5"/>
    <w:rsid w:val="4DFA2A5E"/>
    <w:rsid w:val="4DFC4629"/>
    <w:rsid w:val="4DFE1085"/>
    <w:rsid w:val="4E015B9A"/>
    <w:rsid w:val="4E0561D7"/>
    <w:rsid w:val="4E08517B"/>
    <w:rsid w:val="4E0A0EF3"/>
    <w:rsid w:val="4E157897"/>
    <w:rsid w:val="4E1F6A6A"/>
    <w:rsid w:val="4E255208"/>
    <w:rsid w:val="4E255D2C"/>
    <w:rsid w:val="4E2B2C17"/>
    <w:rsid w:val="4E2B6888"/>
    <w:rsid w:val="4E2D1DF5"/>
    <w:rsid w:val="4E2F4715"/>
    <w:rsid w:val="4E3A2F69"/>
    <w:rsid w:val="4E3B5550"/>
    <w:rsid w:val="4E3B72FE"/>
    <w:rsid w:val="4E3C4E24"/>
    <w:rsid w:val="4E404914"/>
    <w:rsid w:val="4E4869FD"/>
    <w:rsid w:val="4E4913CD"/>
    <w:rsid w:val="4E4D0DDF"/>
    <w:rsid w:val="4E5008D0"/>
    <w:rsid w:val="4E50267E"/>
    <w:rsid w:val="4E52289A"/>
    <w:rsid w:val="4E56248E"/>
    <w:rsid w:val="4E56460D"/>
    <w:rsid w:val="4E573A0C"/>
    <w:rsid w:val="4E5959D6"/>
    <w:rsid w:val="4E5A52AA"/>
    <w:rsid w:val="4E5C1022"/>
    <w:rsid w:val="4E611B8B"/>
    <w:rsid w:val="4E616639"/>
    <w:rsid w:val="4E65437B"/>
    <w:rsid w:val="4E6879C7"/>
    <w:rsid w:val="4E6A1991"/>
    <w:rsid w:val="4E717099"/>
    <w:rsid w:val="4E78429A"/>
    <w:rsid w:val="4E791D54"/>
    <w:rsid w:val="4E792417"/>
    <w:rsid w:val="4E7A5F59"/>
    <w:rsid w:val="4E7C16C5"/>
    <w:rsid w:val="4E7C3473"/>
    <w:rsid w:val="4E7C7437"/>
    <w:rsid w:val="4E7E71EB"/>
    <w:rsid w:val="4E8011B5"/>
    <w:rsid w:val="4E81233B"/>
    <w:rsid w:val="4E870795"/>
    <w:rsid w:val="4E8942BC"/>
    <w:rsid w:val="4E8C5DAC"/>
    <w:rsid w:val="4E8C7383"/>
    <w:rsid w:val="4E8C7B5A"/>
    <w:rsid w:val="4E8D197D"/>
    <w:rsid w:val="4E8F31A6"/>
    <w:rsid w:val="4E924F42"/>
    <w:rsid w:val="4E93713A"/>
    <w:rsid w:val="4E962786"/>
    <w:rsid w:val="4E964534"/>
    <w:rsid w:val="4E9904C8"/>
    <w:rsid w:val="4E9C58C3"/>
    <w:rsid w:val="4EA2112B"/>
    <w:rsid w:val="4EA50C1B"/>
    <w:rsid w:val="4EAC1801"/>
    <w:rsid w:val="4EAD626B"/>
    <w:rsid w:val="4EB01C0C"/>
    <w:rsid w:val="4EB237A8"/>
    <w:rsid w:val="4EBD2E1B"/>
    <w:rsid w:val="4EBF154A"/>
    <w:rsid w:val="4EC15329"/>
    <w:rsid w:val="4EC217CD"/>
    <w:rsid w:val="4EC233BC"/>
    <w:rsid w:val="4EC5306C"/>
    <w:rsid w:val="4EC74FEB"/>
    <w:rsid w:val="4ECF6DE4"/>
    <w:rsid w:val="4ED41501"/>
    <w:rsid w:val="4ED5466D"/>
    <w:rsid w:val="4ED67027"/>
    <w:rsid w:val="4ED86E9E"/>
    <w:rsid w:val="4EDB463D"/>
    <w:rsid w:val="4EDE3D91"/>
    <w:rsid w:val="4EDF651A"/>
    <w:rsid w:val="4EE002CE"/>
    <w:rsid w:val="4EE554BC"/>
    <w:rsid w:val="4EE84621"/>
    <w:rsid w:val="4EEE13B9"/>
    <w:rsid w:val="4EF179BD"/>
    <w:rsid w:val="4EFB073C"/>
    <w:rsid w:val="4F011A35"/>
    <w:rsid w:val="4F07481F"/>
    <w:rsid w:val="4F0973FC"/>
    <w:rsid w:val="4F0A6CD0"/>
    <w:rsid w:val="4F0A6F9C"/>
    <w:rsid w:val="4F0C39F5"/>
    <w:rsid w:val="4F0E4A13"/>
    <w:rsid w:val="4F111E0D"/>
    <w:rsid w:val="4F177261"/>
    <w:rsid w:val="4F1A33B7"/>
    <w:rsid w:val="4F1D07B2"/>
    <w:rsid w:val="4F204746"/>
    <w:rsid w:val="4F247D92"/>
    <w:rsid w:val="4F2A2ECF"/>
    <w:rsid w:val="4F302BDB"/>
    <w:rsid w:val="4F343D4D"/>
    <w:rsid w:val="4F3B50DC"/>
    <w:rsid w:val="4F4426F6"/>
    <w:rsid w:val="4F4559FB"/>
    <w:rsid w:val="4F473A81"/>
    <w:rsid w:val="4F4915A7"/>
    <w:rsid w:val="4F5015D8"/>
    <w:rsid w:val="4F532425"/>
    <w:rsid w:val="4F607AAC"/>
    <w:rsid w:val="4F6208BA"/>
    <w:rsid w:val="4F672375"/>
    <w:rsid w:val="4F6D1902"/>
    <w:rsid w:val="4F6E54B1"/>
    <w:rsid w:val="4F7037D4"/>
    <w:rsid w:val="4F710AFD"/>
    <w:rsid w:val="4F764366"/>
    <w:rsid w:val="4F813436"/>
    <w:rsid w:val="4F840831"/>
    <w:rsid w:val="4F881DD2"/>
    <w:rsid w:val="4F8E7901"/>
    <w:rsid w:val="4F8F7164"/>
    <w:rsid w:val="4F9A4CEB"/>
    <w:rsid w:val="4F9C3DCC"/>
    <w:rsid w:val="4F9F38BD"/>
    <w:rsid w:val="4FA47125"/>
    <w:rsid w:val="4FA719FC"/>
    <w:rsid w:val="4FAD2D57"/>
    <w:rsid w:val="4FAE3B00"/>
    <w:rsid w:val="4FAE73C3"/>
    <w:rsid w:val="4FB1539E"/>
    <w:rsid w:val="4FB530E0"/>
    <w:rsid w:val="4FB7245F"/>
    <w:rsid w:val="4FB8672C"/>
    <w:rsid w:val="4FBD195C"/>
    <w:rsid w:val="4FBF7ABB"/>
    <w:rsid w:val="4FCD042A"/>
    <w:rsid w:val="4FCE5F50"/>
    <w:rsid w:val="4FD113F6"/>
    <w:rsid w:val="4FD11761"/>
    <w:rsid w:val="4FD5108C"/>
    <w:rsid w:val="4FD72002"/>
    <w:rsid w:val="4FD944C5"/>
    <w:rsid w:val="4FDD43E5"/>
    <w:rsid w:val="4FE14544"/>
    <w:rsid w:val="4FE703B6"/>
    <w:rsid w:val="4FEE03A0"/>
    <w:rsid w:val="4FEE214E"/>
    <w:rsid w:val="4FF35972"/>
    <w:rsid w:val="4FF725C4"/>
    <w:rsid w:val="4FF736F9"/>
    <w:rsid w:val="4FF754A7"/>
    <w:rsid w:val="4FF846D7"/>
    <w:rsid w:val="4FFD541D"/>
    <w:rsid w:val="4FFF435B"/>
    <w:rsid w:val="50011E81"/>
    <w:rsid w:val="50016325"/>
    <w:rsid w:val="500811BC"/>
    <w:rsid w:val="500C0C41"/>
    <w:rsid w:val="500D0826"/>
    <w:rsid w:val="50106AF7"/>
    <w:rsid w:val="501222E0"/>
    <w:rsid w:val="50151DD1"/>
    <w:rsid w:val="50160C19"/>
    <w:rsid w:val="50174B7E"/>
    <w:rsid w:val="501A2F43"/>
    <w:rsid w:val="501E2A33"/>
    <w:rsid w:val="502015CC"/>
    <w:rsid w:val="50250266"/>
    <w:rsid w:val="502A762A"/>
    <w:rsid w:val="50332613"/>
    <w:rsid w:val="50373AF5"/>
    <w:rsid w:val="503A0FFF"/>
    <w:rsid w:val="503F29AA"/>
    <w:rsid w:val="50463D38"/>
    <w:rsid w:val="504B57F2"/>
    <w:rsid w:val="505B58D5"/>
    <w:rsid w:val="505C7A00"/>
    <w:rsid w:val="505E5526"/>
    <w:rsid w:val="505E72D4"/>
    <w:rsid w:val="50680152"/>
    <w:rsid w:val="506A02EE"/>
    <w:rsid w:val="506F14E1"/>
    <w:rsid w:val="507727D0"/>
    <w:rsid w:val="50792360"/>
    <w:rsid w:val="507E1540"/>
    <w:rsid w:val="50836D3A"/>
    <w:rsid w:val="50854860"/>
    <w:rsid w:val="508605D9"/>
    <w:rsid w:val="50874A7C"/>
    <w:rsid w:val="508B56A8"/>
    <w:rsid w:val="50937A36"/>
    <w:rsid w:val="5095070F"/>
    <w:rsid w:val="509A7751"/>
    <w:rsid w:val="50A0029B"/>
    <w:rsid w:val="50A13664"/>
    <w:rsid w:val="50A214AC"/>
    <w:rsid w:val="50A373DC"/>
    <w:rsid w:val="50A76ECD"/>
    <w:rsid w:val="50A867A1"/>
    <w:rsid w:val="50AD3DB7"/>
    <w:rsid w:val="50B0172B"/>
    <w:rsid w:val="50C04846"/>
    <w:rsid w:val="50C07F8E"/>
    <w:rsid w:val="50C35B8C"/>
    <w:rsid w:val="50C80BF1"/>
    <w:rsid w:val="50CD6207"/>
    <w:rsid w:val="50CF3D2E"/>
    <w:rsid w:val="50D16D3C"/>
    <w:rsid w:val="50D629B6"/>
    <w:rsid w:val="50DA5A04"/>
    <w:rsid w:val="50DB0924"/>
    <w:rsid w:val="50DD164E"/>
    <w:rsid w:val="50E066F5"/>
    <w:rsid w:val="50E51CE7"/>
    <w:rsid w:val="50E7376D"/>
    <w:rsid w:val="50E83041"/>
    <w:rsid w:val="50EA500B"/>
    <w:rsid w:val="50EC48E0"/>
    <w:rsid w:val="50FF01C2"/>
    <w:rsid w:val="51025EB1"/>
    <w:rsid w:val="51033699"/>
    <w:rsid w:val="51053BF3"/>
    <w:rsid w:val="510A55DB"/>
    <w:rsid w:val="510E7CE7"/>
    <w:rsid w:val="511741F1"/>
    <w:rsid w:val="5119144D"/>
    <w:rsid w:val="511F2F07"/>
    <w:rsid w:val="512A365A"/>
    <w:rsid w:val="512C73D2"/>
    <w:rsid w:val="51305287"/>
    <w:rsid w:val="513242BC"/>
    <w:rsid w:val="513424C7"/>
    <w:rsid w:val="513A1285"/>
    <w:rsid w:val="513B0F0A"/>
    <w:rsid w:val="514E10F6"/>
    <w:rsid w:val="514E7348"/>
    <w:rsid w:val="51516E38"/>
    <w:rsid w:val="51537B5D"/>
    <w:rsid w:val="515B7CB7"/>
    <w:rsid w:val="515D42A4"/>
    <w:rsid w:val="515D57DD"/>
    <w:rsid w:val="515E0F39"/>
    <w:rsid w:val="515F7D14"/>
    <w:rsid w:val="51663D92"/>
    <w:rsid w:val="51695F30"/>
    <w:rsid w:val="516A3A56"/>
    <w:rsid w:val="51716F4F"/>
    <w:rsid w:val="51735001"/>
    <w:rsid w:val="51735177"/>
    <w:rsid w:val="51736DAF"/>
    <w:rsid w:val="5176064D"/>
    <w:rsid w:val="5176689F"/>
    <w:rsid w:val="51786173"/>
    <w:rsid w:val="517D51AA"/>
    <w:rsid w:val="51845AA3"/>
    <w:rsid w:val="5184720E"/>
    <w:rsid w:val="51856AE2"/>
    <w:rsid w:val="51874608"/>
    <w:rsid w:val="51885AA8"/>
    <w:rsid w:val="51894824"/>
    <w:rsid w:val="518C1C1F"/>
    <w:rsid w:val="51917235"/>
    <w:rsid w:val="51947C78"/>
    <w:rsid w:val="51994D78"/>
    <w:rsid w:val="519A02E5"/>
    <w:rsid w:val="51A27694"/>
    <w:rsid w:val="51A56511"/>
    <w:rsid w:val="51A60F32"/>
    <w:rsid w:val="51A927D1"/>
    <w:rsid w:val="51A96C75"/>
    <w:rsid w:val="51B00003"/>
    <w:rsid w:val="51B30D8C"/>
    <w:rsid w:val="51B51175"/>
    <w:rsid w:val="51B579BE"/>
    <w:rsid w:val="51B7313F"/>
    <w:rsid w:val="51BA49DE"/>
    <w:rsid w:val="51BB2504"/>
    <w:rsid w:val="51C136BA"/>
    <w:rsid w:val="51C15F61"/>
    <w:rsid w:val="51C4585C"/>
    <w:rsid w:val="51C70EA9"/>
    <w:rsid w:val="51C770FB"/>
    <w:rsid w:val="51CB6BEB"/>
    <w:rsid w:val="51CC4711"/>
    <w:rsid w:val="51D45555"/>
    <w:rsid w:val="51D81308"/>
    <w:rsid w:val="51DF61F2"/>
    <w:rsid w:val="51F37EF0"/>
    <w:rsid w:val="51F73523"/>
    <w:rsid w:val="51FC4FF6"/>
    <w:rsid w:val="51FD48CA"/>
    <w:rsid w:val="52045C59"/>
    <w:rsid w:val="520619D1"/>
    <w:rsid w:val="520774F7"/>
    <w:rsid w:val="5209326F"/>
    <w:rsid w:val="520B6FE7"/>
    <w:rsid w:val="520C2D5F"/>
    <w:rsid w:val="520C4A59"/>
    <w:rsid w:val="52100AA2"/>
    <w:rsid w:val="52106215"/>
    <w:rsid w:val="52157E66"/>
    <w:rsid w:val="521A1920"/>
    <w:rsid w:val="521D6D1B"/>
    <w:rsid w:val="522105B9"/>
    <w:rsid w:val="522B58DB"/>
    <w:rsid w:val="523227C6"/>
    <w:rsid w:val="523447FE"/>
    <w:rsid w:val="52350508"/>
    <w:rsid w:val="52362946"/>
    <w:rsid w:val="52377DDC"/>
    <w:rsid w:val="523E73BD"/>
    <w:rsid w:val="524A2B29"/>
    <w:rsid w:val="524D7600"/>
    <w:rsid w:val="524E2E8A"/>
    <w:rsid w:val="525070F0"/>
    <w:rsid w:val="52572AAC"/>
    <w:rsid w:val="52576018"/>
    <w:rsid w:val="52585CAD"/>
    <w:rsid w:val="525E35BB"/>
    <w:rsid w:val="526112FD"/>
    <w:rsid w:val="526B3F2A"/>
    <w:rsid w:val="526F7D8C"/>
    <w:rsid w:val="527032EE"/>
    <w:rsid w:val="527252B8"/>
    <w:rsid w:val="527841B4"/>
    <w:rsid w:val="527903F5"/>
    <w:rsid w:val="527F1783"/>
    <w:rsid w:val="52816712"/>
    <w:rsid w:val="528172AA"/>
    <w:rsid w:val="52860D64"/>
    <w:rsid w:val="52943481"/>
    <w:rsid w:val="52953F87"/>
    <w:rsid w:val="529B5A77"/>
    <w:rsid w:val="529D4493"/>
    <w:rsid w:val="52A116FA"/>
    <w:rsid w:val="52A677C2"/>
    <w:rsid w:val="52AF2069"/>
    <w:rsid w:val="52B15DE1"/>
    <w:rsid w:val="52B30437"/>
    <w:rsid w:val="52B4142D"/>
    <w:rsid w:val="52B551A5"/>
    <w:rsid w:val="52B753C1"/>
    <w:rsid w:val="52BC29D7"/>
    <w:rsid w:val="52C5188C"/>
    <w:rsid w:val="52C804AE"/>
    <w:rsid w:val="52C8137C"/>
    <w:rsid w:val="52CB3F8F"/>
    <w:rsid w:val="52CD6993"/>
    <w:rsid w:val="52D84A49"/>
    <w:rsid w:val="52D90E94"/>
    <w:rsid w:val="52DC4D7C"/>
    <w:rsid w:val="52E02222"/>
    <w:rsid w:val="52E32DFB"/>
    <w:rsid w:val="52E77A54"/>
    <w:rsid w:val="52F45CCD"/>
    <w:rsid w:val="52F97788"/>
    <w:rsid w:val="52FE4D9E"/>
    <w:rsid w:val="5303339D"/>
    <w:rsid w:val="53071EA5"/>
    <w:rsid w:val="530C74BB"/>
    <w:rsid w:val="530D4FE1"/>
    <w:rsid w:val="530E3233"/>
    <w:rsid w:val="530F48B5"/>
    <w:rsid w:val="53146370"/>
    <w:rsid w:val="531743BB"/>
    <w:rsid w:val="53175B32"/>
    <w:rsid w:val="531B5950"/>
    <w:rsid w:val="532365B3"/>
    <w:rsid w:val="532B5F69"/>
    <w:rsid w:val="532F0AEC"/>
    <w:rsid w:val="53316F22"/>
    <w:rsid w:val="53360094"/>
    <w:rsid w:val="533908D6"/>
    <w:rsid w:val="53482943"/>
    <w:rsid w:val="534C2BE5"/>
    <w:rsid w:val="534E1882"/>
    <w:rsid w:val="53511372"/>
    <w:rsid w:val="535350EA"/>
    <w:rsid w:val="535E75EB"/>
    <w:rsid w:val="53620E89"/>
    <w:rsid w:val="536410A5"/>
    <w:rsid w:val="536A2433"/>
    <w:rsid w:val="536A41E2"/>
    <w:rsid w:val="536B319B"/>
    <w:rsid w:val="536E315C"/>
    <w:rsid w:val="53733AAB"/>
    <w:rsid w:val="537868FE"/>
    <w:rsid w:val="537904C0"/>
    <w:rsid w:val="53795458"/>
    <w:rsid w:val="537F4184"/>
    <w:rsid w:val="5385101B"/>
    <w:rsid w:val="538C05FC"/>
    <w:rsid w:val="538C311E"/>
    <w:rsid w:val="538E7ED0"/>
    <w:rsid w:val="538F59F6"/>
    <w:rsid w:val="5391176E"/>
    <w:rsid w:val="53964FD7"/>
    <w:rsid w:val="5397018F"/>
    <w:rsid w:val="53990623"/>
    <w:rsid w:val="53994A0D"/>
    <w:rsid w:val="539A5141"/>
    <w:rsid w:val="539D45B7"/>
    <w:rsid w:val="539F032F"/>
    <w:rsid w:val="53A019B1"/>
    <w:rsid w:val="53AC0356"/>
    <w:rsid w:val="53B65679"/>
    <w:rsid w:val="53B92A73"/>
    <w:rsid w:val="53BF38EC"/>
    <w:rsid w:val="53C15826"/>
    <w:rsid w:val="53D33B35"/>
    <w:rsid w:val="53D77AC9"/>
    <w:rsid w:val="53DD2C05"/>
    <w:rsid w:val="53EA0E7E"/>
    <w:rsid w:val="53EE4E13"/>
    <w:rsid w:val="53F00B8B"/>
    <w:rsid w:val="53F51CFD"/>
    <w:rsid w:val="53F52FD5"/>
    <w:rsid w:val="53F73CC7"/>
    <w:rsid w:val="53F8359B"/>
    <w:rsid w:val="53FA37B7"/>
    <w:rsid w:val="53FA7313"/>
    <w:rsid w:val="53FC12DE"/>
    <w:rsid w:val="53FC752F"/>
    <w:rsid w:val="54063F0A"/>
    <w:rsid w:val="540811AA"/>
    <w:rsid w:val="54104D89"/>
    <w:rsid w:val="54136627"/>
    <w:rsid w:val="541503DA"/>
    <w:rsid w:val="541F321E"/>
    <w:rsid w:val="54224ABC"/>
    <w:rsid w:val="54240834"/>
    <w:rsid w:val="543640C4"/>
    <w:rsid w:val="543D3DF6"/>
    <w:rsid w:val="54484523"/>
    <w:rsid w:val="54497379"/>
    <w:rsid w:val="544D1B39"/>
    <w:rsid w:val="544D38E7"/>
    <w:rsid w:val="544E700E"/>
    <w:rsid w:val="54520EFE"/>
    <w:rsid w:val="54521371"/>
    <w:rsid w:val="545509EE"/>
    <w:rsid w:val="545C3613"/>
    <w:rsid w:val="54646E83"/>
    <w:rsid w:val="546A4391"/>
    <w:rsid w:val="546D3F89"/>
    <w:rsid w:val="546E1AAF"/>
    <w:rsid w:val="54774AF1"/>
    <w:rsid w:val="547A0476"/>
    <w:rsid w:val="547A66A6"/>
    <w:rsid w:val="547B176D"/>
    <w:rsid w:val="547C5F7A"/>
    <w:rsid w:val="548412C8"/>
    <w:rsid w:val="54857525"/>
    <w:rsid w:val="548B08B3"/>
    <w:rsid w:val="54907C78"/>
    <w:rsid w:val="54955781"/>
    <w:rsid w:val="54970B8D"/>
    <w:rsid w:val="54A221AC"/>
    <w:rsid w:val="54A51975"/>
    <w:rsid w:val="54A86D6F"/>
    <w:rsid w:val="54B24092"/>
    <w:rsid w:val="54B5148C"/>
    <w:rsid w:val="54BA0225"/>
    <w:rsid w:val="54BE47E5"/>
    <w:rsid w:val="54C06439"/>
    <w:rsid w:val="54CE24A4"/>
    <w:rsid w:val="54D04518"/>
    <w:rsid w:val="54D379A5"/>
    <w:rsid w:val="54D7298C"/>
    <w:rsid w:val="54E51D72"/>
    <w:rsid w:val="54E63D3C"/>
    <w:rsid w:val="54E7478C"/>
    <w:rsid w:val="54E74FCC"/>
    <w:rsid w:val="54EA4E2E"/>
    <w:rsid w:val="54EA55DA"/>
    <w:rsid w:val="54ED0C26"/>
    <w:rsid w:val="54ED6E78"/>
    <w:rsid w:val="54EF2BF0"/>
    <w:rsid w:val="54F40207"/>
    <w:rsid w:val="54F71AA5"/>
    <w:rsid w:val="54FD50AD"/>
    <w:rsid w:val="54FE1085"/>
    <w:rsid w:val="54FE72D7"/>
    <w:rsid w:val="55050666"/>
    <w:rsid w:val="55055F70"/>
    <w:rsid w:val="5507618C"/>
    <w:rsid w:val="55097EDF"/>
    <w:rsid w:val="550B2446"/>
    <w:rsid w:val="550C507C"/>
    <w:rsid w:val="550C54BB"/>
    <w:rsid w:val="550F7B26"/>
    <w:rsid w:val="5510341D"/>
    <w:rsid w:val="55110DB9"/>
    <w:rsid w:val="55130BD8"/>
    <w:rsid w:val="55164621"/>
    <w:rsid w:val="55172147"/>
    <w:rsid w:val="551A0AAB"/>
    <w:rsid w:val="551C775D"/>
    <w:rsid w:val="552A3C28"/>
    <w:rsid w:val="552B4380"/>
    <w:rsid w:val="552C443B"/>
    <w:rsid w:val="552D3719"/>
    <w:rsid w:val="552E1C8E"/>
    <w:rsid w:val="55313209"/>
    <w:rsid w:val="55320D2F"/>
    <w:rsid w:val="55351319"/>
    <w:rsid w:val="553B5167"/>
    <w:rsid w:val="553C6B15"/>
    <w:rsid w:val="55434CEA"/>
    <w:rsid w:val="554A42CB"/>
    <w:rsid w:val="554C1DF1"/>
    <w:rsid w:val="5559450E"/>
    <w:rsid w:val="555B64D8"/>
    <w:rsid w:val="555D68AC"/>
    <w:rsid w:val="5563713A"/>
    <w:rsid w:val="556861D7"/>
    <w:rsid w:val="557033D7"/>
    <w:rsid w:val="557241C5"/>
    <w:rsid w:val="557355CF"/>
    <w:rsid w:val="557430F6"/>
    <w:rsid w:val="557B26D6"/>
    <w:rsid w:val="55855303"/>
    <w:rsid w:val="558570B1"/>
    <w:rsid w:val="558A2919"/>
    <w:rsid w:val="558A46C7"/>
    <w:rsid w:val="558F6181"/>
    <w:rsid w:val="559662A7"/>
    <w:rsid w:val="55974B88"/>
    <w:rsid w:val="55985036"/>
    <w:rsid w:val="559F359F"/>
    <w:rsid w:val="55A03EEB"/>
    <w:rsid w:val="55A25EB5"/>
    <w:rsid w:val="55A46EBE"/>
    <w:rsid w:val="55AA4D69"/>
    <w:rsid w:val="55AC288F"/>
    <w:rsid w:val="55B43C8F"/>
    <w:rsid w:val="55BD684B"/>
    <w:rsid w:val="55C42746"/>
    <w:rsid w:val="55C73B6D"/>
    <w:rsid w:val="55C91693"/>
    <w:rsid w:val="55C93441"/>
    <w:rsid w:val="55CA0F67"/>
    <w:rsid w:val="55CB585D"/>
    <w:rsid w:val="55CC1183"/>
    <w:rsid w:val="55CF411C"/>
    <w:rsid w:val="55D04B10"/>
    <w:rsid w:val="55D342C0"/>
    <w:rsid w:val="55D818D6"/>
    <w:rsid w:val="55D83684"/>
    <w:rsid w:val="55DA38A0"/>
    <w:rsid w:val="55DF4A13"/>
    <w:rsid w:val="55E262B1"/>
    <w:rsid w:val="55E95892"/>
    <w:rsid w:val="55F11349"/>
    <w:rsid w:val="55F45FE4"/>
    <w:rsid w:val="55FA2FD9"/>
    <w:rsid w:val="56010E2D"/>
    <w:rsid w:val="56024BA5"/>
    <w:rsid w:val="560426CB"/>
    <w:rsid w:val="56066443"/>
    <w:rsid w:val="56067310"/>
    <w:rsid w:val="56075D18"/>
    <w:rsid w:val="56097CE2"/>
    <w:rsid w:val="560B3A5A"/>
    <w:rsid w:val="560C1580"/>
    <w:rsid w:val="56136935"/>
    <w:rsid w:val="561A3C9D"/>
    <w:rsid w:val="561A5A4B"/>
    <w:rsid w:val="561D19DF"/>
    <w:rsid w:val="561D378D"/>
    <w:rsid w:val="5621502B"/>
    <w:rsid w:val="562543F0"/>
    <w:rsid w:val="56281E26"/>
    <w:rsid w:val="562B5EAA"/>
    <w:rsid w:val="562C577E"/>
    <w:rsid w:val="5630526E"/>
    <w:rsid w:val="56306A8D"/>
    <w:rsid w:val="56352885"/>
    <w:rsid w:val="56356D29"/>
    <w:rsid w:val="563A433F"/>
    <w:rsid w:val="563F1955"/>
    <w:rsid w:val="563F3703"/>
    <w:rsid w:val="563F54B2"/>
    <w:rsid w:val="5640122A"/>
    <w:rsid w:val="564231F4"/>
    <w:rsid w:val="564725B8"/>
    <w:rsid w:val="56481C7B"/>
    <w:rsid w:val="56497BDF"/>
    <w:rsid w:val="565076BF"/>
    <w:rsid w:val="565C2507"/>
    <w:rsid w:val="566023F7"/>
    <w:rsid w:val="56680EAC"/>
    <w:rsid w:val="56682C5A"/>
    <w:rsid w:val="566F134E"/>
    <w:rsid w:val="56705FB3"/>
    <w:rsid w:val="567627CD"/>
    <w:rsid w:val="567809C3"/>
    <w:rsid w:val="56796AED"/>
    <w:rsid w:val="567A298E"/>
    <w:rsid w:val="567A473C"/>
    <w:rsid w:val="567A49A6"/>
    <w:rsid w:val="567C0D81"/>
    <w:rsid w:val="567F1D52"/>
    <w:rsid w:val="5681017A"/>
    <w:rsid w:val="56813763"/>
    <w:rsid w:val="568253C9"/>
    <w:rsid w:val="5683367D"/>
    <w:rsid w:val="56876E58"/>
    <w:rsid w:val="568A5F56"/>
    <w:rsid w:val="568A7075"/>
    <w:rsid w:val="56921A85"/>
    <w:rsid w:val="569A3030"/>
    <w:rsid w:val="569E0290"/>
    <w:rsid w:val="56A1160C"/>
    <w:rsid w:val="56A65531"/>
    <w:rsid w:val="56AA23A1"/>
    <w:rsid w:val="56AD68BF"/>
    <w:rsid w:val="56B0015D"/>
    <w:rsid w:val="56B063AF"/>
    <w:rsid w:val="56B440F1"/>
    <w:rsid w:val="56B45E9F"/>
    <w:rsid w:val="56B51C18"/>
    <w:rsid w:val="56B55774"/>
    <w:rsid w:val="56B714EC"/>
    <w:rsid w:val="56B86403"/>
    <w:rsid w:val="56C17F8F"/>
    <w:rsid w:val="56C854A7"/>
    <w:rsid w:val="56CA56C3"/>
    <w:rsid w:val="56D4209E"/>
    <w:rsid w:val="56E04EE6"/>
    <w:rsid w:val="56E83DA1"/>
    <w:rsid w:val="56E85B49"/>
    <w:rsid w:val="56F11256"/>
    <w:rsid w:val="56F60F80"/>
    <w:rsid w:val="56FB2217"/>
    <w:rsid w:val="56FB3ACE"/>
    <w:rsid w:val="56FF7F06"/>
    <w:rsid w:val="57015BF0"/>
    <w:rsid w:val="5709481B"/>
    <w:rsid w:val="570B055B"/>
    <w:rsid w:val="570D1A54"/>
    <w:rsid w:val="570F757A"/>
    <w:rsid w:val="5712706A"/>
    <w:rsid w:val="571701DC"/>
    <w:rsid w:val="571B7CCD"/>
    <w:rsid w:val="571E156B"/>
    <w:rsid w:val="57203535"/>
    <w:rsid w:val="57213F32"/>
    <w:rsid w:val="5723094A"/>
    <w:rsid w:val="5726041F"/>
    <w:rsid w:val="5728063B"/>
    <w:rsid w:val="572D79D3"/>
    <w:rsid w:val="57340D8E"/>
    <w:rsid w:val="57346FE0"/>
    <w:rsid w:val="5737087F"/>
    <w:rsid w:val="573A5BE4"/>
    <w:rsid w:val="573C7C43"/>
    <w:rsid w:val="57407733"/>
    <w:rsid w:val="57435475"/>
    <w:rsid w:val="57440077"/>
    <w:rsid w:val="57491518"/>
    <w:rsid w:val="575D6537"/>
    <w:rsid w:val="57612EAC"/>
    <w:rsid w:val="57684348"/>
    <w:rsid w:val="576D24F2"/>
    <w:rsid w:val="57702C7D"/>
    <w:rsid w:val="57760A20"/>
    <w:rsid w:val="57783371"/>
    <w:rsid w:val="577A0031"/>
    <w:rsid w:val="577C4494"/>
    <w:rsid w:val="57802226"/>
    <w:rsid w:val="57882E88"/>
    <w:rsid w:val="578A4E52"/>
    <w:rsid w:val="578C4726"/>
    <w:rsid w:val="578D66F1"/>
    <w:rsid w:val="57902C01"/>
    <w:rsid w:val="57923D07"/>
    <w:rsid w:val="57931F59"/>
    <w:rsid w:val="579655A5"/>
    <w:rsid w:val="579730CB"/>
    <w:rsid w:val="579D09EB"/>
    <w:rsid w:val="57A152C0"/>
    <w:rsid w:val="57A35F14"/>
    <w:rsid w:val="57AB378C"/>
    <w:rsid w:val="57AC6B77"/>
    <w:rsid w:val="57B165DC"/>
    <w:rsid w:val="57C06AC6"/>
    <w:rsid w:val="57CA63B1"/>
    <w:rsid w:val="57CC4F2E"/>
    <w:rsid w:val="57D2297B"/>
    <w:rsid w:val="57D52571"/>
    <w:rsid w:val="57D53EE5"/>
    <w:rsid w:val="57DA09F5"/>
    <w:rsid w:val="57E04A72"/>
    <w:rsid w:val="57E268C0"/>
    <w:rsid w:val="57E502DB"/>
    <w:rsid w:val="57E9601D"/>
    <w:rsid w:val="57E97DCB"/>
    <w:rsid w:val="57EE338E"/>
    <w:rsid w:val="57F95B34"/>
    <w:rsid w:val="58041C55"/>
    <w:rsid w:val="5805272B"/>
    <w:rsid w:val="58091A66"/>
    <w:rsid w:val="580956C4"/>
    <w:rsid w:val="580C3AB9"/>
    <w:rsid w:val="580F48DD"/>
    <w:rsid w:val="580F5357"/>
    <w:rsid w:val="58106A1E"/>
    <w:rsid w:val="5814471C"/>
    <w:rsid w:val="58164938"/>
    <w:rsid w:val="581806B0"/>
    <w:rsid w:val="581A61D6"/>
    <w:rsid w:val="581B5AAA"/>
    <w:rsid w:val="581C679B"/>
    <w:rsid w:val="58214A53"/>
    <w:rsid w:val="5822508B"/>
    <w:rsid w:val="58256929"/>
    <w:rsid w:val="5827444F"/>
    <w:rsid w:val="58275C28"/>
    <w:rsid w:val="58297C9B"/>
    <w:rsid w:val="582F1556"/>
    <w:rsid w:val="583059FA"/>
    <w:rsid w:val="58337298"/>
    <w:rsid w:val="58360B36"/>
    <w:rsid w:val="583D3C73"/>
    <w:rsid w:val="58403763"/>
    <w:rsid w:val="584524AA"/>
    <w:rsid w:val="5846521D"/>
    <w:rsid w:val="58474AF1"/>
    <w:rsid w:val="584A4142"/>
    <w:rsid w:val="584D2FFD"/>
    <w:rsid w:val="58507E4A"/>
    <w:rsid w:val="585316E8"/>
    <w:rsid w:val="58533496"/>
    <w:rsid w:val="585711D8"/>
    <w:rsid w:val="585B64A7"/>
    <w:rsid w:val="585D4D1D"/>
    <w:rsid w:val="585D60C3"/>
    <w:rsid w:val="58607961"/>
    <w:rsid w:val="5862192B"/>
    <w:rsid w:val="58711B6E"/>
    <w:rsid w:val="58737694"/>
    <w:rsid w:val="588673C8"/>
    <w:rsid w:val="588B0E82"/>
    <w:rsid w:val="588E44CE"/>
    <w:rsid w:val="589046EA"/>
    <w:rsid w:val="58913FBE"/>
    <w:rsid w:val="5895585D"/>
    <w:rsid w:val="58977827"/>
    <w:rsid w:val="589A2E73"/>
    <w:rsid w:val="58A01F84"/>
    <w:rsid w:val="58A9755A"/>
    <w:rsid w:val="58B008E9"/>
    <w:rsid w:val="58B73A25"/>
    <w:rsid w:val="58B8779D"/>
    <w:rsid w:val="58BA3515"/>
    <w:rsid w:val="58BA52C3"/>
    <w:rsid w:val="58BE578F"/>
    <w:rsid w:val="58C16652"/>
    <w:rsid w:val="58C3686E"/>
    <w:rsid w:val="58C425E6"/>
    <w:rsid w:val="58C6175D"/>
    <w:rsid w:val="58D30568"/>
    <w:rsid w:val="58D31068"/>
    <w:rsid w:val="58D36385"/>
    <w:rsid w:val="58D97E3F"/>
    <w:rsid w:val="58E14F46"/>
    <w:rsid w:val="58F05189"/>
    <w:rsid w:val="58F46A27"/>
    <w:rsid w:val="58F5454D"/>
    <w:rsid w:val="58F74774"/>
    <w:rsid w:val="58F85DEC"/>
    <w:rsid w:val="58F9403E"/>
    <w:rsid w:val="58FA064D"/>
    <w:rsid w:val="58FA6008"/>
    <w:rsid w:val="58FF201C"/>
    <w:rsid w:val="59030A18"/>
    <w:rsid w:val="590824D3"/>
    <w:rsid w:val="59091DA7"/>
    <w:rsid w:val="590A1717"/>
    <w:rsid w:val="590A2A62"/>
    <w:rsid w:val="590F3861"/>
    <w:rsid w:val="59145C9C"/>
    <w:rsid w:val="59157AA5"/>
    <w:rsid w:val="59161FF4"/>
    <w:rsid w:val="591A2206"/>
    <w:rsid w:val="591C7D2C"/>
    <w:rsid w:val="591D3CB4"/>
    <w:rsid w:val="591E1CF6"/>
    <w:rsid w:val="59205A6E"/>
    <w:rsid w:val="59255D71"/>
    <w:rsid w:val="59282949"/>
    <w:rsid w:val="592E180D"/>
    <w:rsid w:val="593A6404"/>
    <w:rsid w:val="594159E5"/>
    <w:rsid w:val="59450261"/>
    <w:rsid w:val="59464DA9"/>
    <w:rsid w:val="59475512"/>
    <w:rsid w:val="59532E8B"/>
    <w:rsid w:val="5955110A"/>
    <w:rsid w:val="59570D64"/>
    <w:rsid w:val="59592D2E"/>
    <w:rsid w:val="595B6AA6"/>
    <w:rsid w:val="595C637A"/>
    <w:rsid w:val="595F6A71"/>
    <w:rsid w:val="5963595B"/>
    <w:rsid w:val="59657925"/>
    <w:rsid w:val="596D0588"/>
    <w:rsid w:val="5972012C"/>
    <w:rsid w:val="59723DF0"/>
    <w:rsid w:val="597331FA"/>
    <w:rsid w:val="597436C4"/>
    <w:rsid w:val="59771406"/>
    <w:rsid w:val="597C6A1D"/>
    <w:rsid w:val="59822285"/>
    <w:rsid w:val="59832B94"/>
    <w:rsid w:val="59853B23"/>
    <w:rsid w:val="598A113A"/>
    <w:rsid w:val="598F04FE"/>
    <w:rsid w:val="5999312B"/>
    <w:rsid w:val="599D630C"/>
    <w:rsid w:val="599E2E37"/>
    <w:rsid w:val="59A0270B"/>
    <w:rsid w:val="59A044B9"/>
    <w:rsid w:val="59A1627B"/>
    <w:rsid w:val="59A246D5"/>
    <w:rsid w:val="59A73A9A"/>
    <w:rsid w:val="59BB7545"/>
    <w:rsid w:val="59BD784B"/>
    <w:rsid w:val="59BF34F6"/>
    <w:rsid w:val="59C265DB"/>
    <w:rsid w:val="59C77C98"/>
    <w:rsid w:val="59C94382"/>
    <w:rsid w:val="59C962AE"/>
    <w:rsid w:val="59CA59DA"/>
    <w:rsid w:val="59CF2FF0"/>
    <w:rsid w:val="59D71162"/>
    <w:rsid w:val="59D81EA5"/>
    <w:rsid w:val="59D93E6F"/>
    <w:rsid w:val="59DD395F"/>
    <w:rsid w:val="59E00D5A"/>
    <w:rsid w:val="59E3084A"/>
    <w:rsid w:val="59E52814"/>
    <w:rsid w:val="59EF3692"/>
    <w:rsid w:val="59F6057D"/>
    <w:rsid w:val="59F76F17"/>
    <w:rsid w:val="59F9006D"/>
    <w:rsid w:val="59FB3DE5"/>
    <w:rsid w:val="59FE7432"/>
    <w:rsid w:val="59FF38D6"/>
    <w:rsid w:val="5A0709DC"/>
    <w:rsid w:val="5A074538"/>
    <w:rsid w:val="5A122E01"/>
    <w:rsid w:val="5A13112F"/>
    <w:rsid w:val="5A186745"/>
    <w:rsid w:val="5A1B09C5"/>
    <w:rsid w:val="5A250E62"/>
    <w:rsid w:val="5A252C10"/>
    <w:rsid w:val="5A272E2C"/>
    <w:rsid w:val="5A291D65"/>
    <w:rsid w:val="5A2C3F9F"/>
    <w:rsid w:val="5A2F3A8F"/>
    <w:rsid w:val="5A3466DD"/>
    <w:rsid w:val="5A3617D9"/>
    <w:rsid w:val="5A366BCB"/>
    <w:rsid w:val="5A445688"/>
    <w:rsid w:val="5A44753A"/>
    <w:rsid w:val="5A4475F9"/>
    <w:rsid w:val="5A455061"/>
    <w:rsid w:val="5A491FC4"/>
    <w:rsid w:val="5A497BC9"/>
    <w:rsid w:val="5A4C2893"/>
    <w:rsid w:val="5A4C63EF"/>
    <w:rsid w:val="5A4F3DF7"/>
    <w:rsid w:val="5A5065F4"/>
    <w:rsid w:val="5A5534F6"/>
    <w:rsid w:val="5A56101C"/>
    <w:rsid w:val="5A5654C0"/>
    <w:rsid w:val="5A592D80"/>
    <w:rsid w:val="5A5B4884"/>
    <w:rsid w:val="5A6470DA"/>
    <w:rsid w:val="5A6C2FE9"/>
    <w:rsid w:val="5A737E20"/>
    <w:rsid w:val="5A7B6CD4"/>
    <w:rsid w:val="5A7C0AF6"/>
    <w:rsid w:val="5A7E53FE"/>
    <w:rsid w:val="5A7F67C4"/>
    <w:rsid w:val="5A822865"/>
    <w:rsid w:val="5A8262B5"/>
    <w:rsid w:val="5A846212"/>
    <w:rsid w:val="5A850FE9"/>
    <w:rsid w:val="5A9164F8"/>
    <w:rsid w:val="5A951B44"/>
    <w:rsid w:val="5A957D96"/>
    <w:rsid w:val="5A987435"/>
    <w:rsid w:val="5A9A53AC"/>
    <w:rsid w:val="5A9C5DB6"/>
    <w:rsid w:val="5AA1673B"/>
    <w:rsid w:val="5AA339F2"/>
    <w:rsid w:val="5AAB2F77"/>
    <w:rsid w:val="5AAF52D3"/>
    <w:rsid w:val="5AB0697E"/>
    <w:rsid w:val="5AB14005"/>
    <w:rsid w:val="5AB42E2E"/>
    <w:rsid w:val="5AB452D6"/>
    <w:rsid w:val="5AB87F28"/>
    <w:rsid w:val="5AC02939"/>
    <w:rsid w:val="5AC42429"/>
    <w:rsid w:val="5AC62645"/>
    <w:rsid w:val="5AC76B0A"/>
    <w:rsid w:val="5ACD39D4"/>
    <w:rsid w:val="5ACF3815"/>
    <w:rsid w:val="5AD14B46"/>
    <w:rsid w:val="5AD7215D"/>
    <w:rsid w:val="5ADA1C4D"/>
    <w:rsid w:val="5ADC59C5"/>
    <w:rsid w:val="5ADE798F"/>
    <w:rsid w:val="5AE76118"/>
    <w:rsid w:val="5AEE74A6"/>
    <w:rsid w:val="5AF0321E"/>
    <w:rsid w:val="5AF26F96"/>
    <w:rsid w:val="5AF771E3"/>
    <w:rsid w:val="5AFE1CB6"/>
    <w:rsid w:val="5B022F52"/>
    <w:rsid w:val="5B024F63"/>
    <w:rsid w:val="5B044F1C"/>
    <w:rsid w:val="5B0D2022"/>
    <w:rsid w:val="5B0D5B7E"/>
    <w:rsid w:val="5B1159D9"/>
    <w:rsid w:val="5B125EE8"/>
    <w:rsid w:val="5B136F0D"/>
    <w:rsid w:val="5B143254"/>
    <w:rsid w:val="5B184523"/>
    <w:rsid w:val="5B1A36BA"/>
    <w:rsid w:val="5B1C04B7"/>
    <w:rsid w:val="5B20088A"/>
    <w:rsid w:val="5B21787C"/>
    <w:rsid w:val="5B24111A"/>
    <w:rsid w:val="5B2C2DA1"/>
    <w:rsid w:val="5B2D6220"/>
    <w:rsid w:val="5B353327"/>
    <w:rsid w:val="5B373D39"/>
    <w:rsid w:val="5B3752F1"/>
    <w:rsid w:val="5B3A093D"/>
    <w:rsid w:val="5B3A2C1E"/>
    <w:rsid w:val="5B3C2907"/>
    <w:rsid w:val="5B433C96"/>
    <w:rsid w:val="5B490B80"/>
    <w:rsid w:val="5B4A585E"/>
    <w:rsid w:val="5B4A6DD2"/>
    <w:rsid w:val="5B4E6197"/>
    <w:rsid w:val="5B512CE9"/>
    <w:rsid w:val="5B52056E"/>
    <w:rsid w:val="5B55380D"/>
    <w:rsid w:val="5B5639C9"/>
    <w:rsid w:val="5B5A4B3C"/>
    <w:rsid w:val="5B5E178C"/>
    <w:rsid w:val="5B5F2152"/>
    <w:rsid w:val="5B622E70"/>
    <w:rsid w:val="5B650361"/>
    <w:rsid w:val="5B690C52"/>
    <w:rsid w:val="5B6F05E7"/>
    <w:rsid w:val="5B751975"/>
    <w:rsid w:val="5B755C47"/>
    <w:rsid w:val="5B765E19"/>
    <w:rsid w:val="5B7B51DE"/>
    <w:rsid w:val="5B7C65E8"/>
    <w:rsid w:val="5B7F5F19"/>
    <w:rsid w:val="5B81031A"/>
    <w:rsid w:val="5B857E0A"/>
    <w:rsid w:val="5B8B1199"/>
    <w:rsid w:val="5B8D6CBF"/>
    <w:rsid w:val="5B922527"/>
    <w:rsid w:val="5B982E74"/>
    <w:rsid w:val="5B9C6E33"/>
    <w:rsid w:val="5B9F749A"/>
    <w:rsid w:val="5BA02E96"/>
    <w:rsid w:val="5BA746EF"/>
    <w:rsid w:val="5BAA75E7"/>
    <w:rsid w:val="5BAA7871"/>
    <w:rsid w:val="5BAC183B"/>
    <w:rsid w:val="5BAD55B3"/>
    <w:rsid w:val="5BAE0A74"/>
    <w:rsid w:val="5BB10BFF"/>
    <w:rsid w:val="5BB709F0"/>
    <w:rsid w:val="5BB75BFE"/>
    <w:rsid w:val="5BBE331C"/>
    <w:rsid w:val="5BC4220D"/>
    <w:rsid w:val="5BCA3A6F"/>
    <w:rsid w:val="5BCC02DA"/>
    <w:rsid w:val="5BCD17B1"/>
    <w:rsid w:val="5BCD1E2F"/>
    <w:rsid w:val="5BD24172"/>
    <w:rsid w:val="5BD26DC8"/>
    <w:rsid w:val="5BD963A8"/>
    <w:rsid w:val="5BDC19F5"/>
    <w:rsid w:val="5BE014E5"/>
    <w:rsid w:val="5BE03293"/>
    <w:rsid w:val="5BE10DB9"/>
    <w:rsid w:val="5BEA4111"/>
    <w:rsid w:val="5BEC60DC"/>
    <w:rsid w:val="5BF925A6"/>
    <w:rsid w:val="5BFE7BBD"/>
    <w:rsid w:val="5C00788F"/>
    <w:rsid w:val="5C013209"/>
    <w:rsid w:val="5C02145B"/>
    <w:rsid w:val="5C0276AD"/>
    <w:rsid w:val="5C0640A2"/>
    <w:rsid w:val="5C0C4088"/>
    <w:rsid w:val="5C0C7806"/>
    <w:rsid w:val="5C0D7E00"/>
    <w:rsid w:val="5C147195"/>
    <w:rsid w:val="5C186ED1"/>
    <w:rsid w:val="5C1949F7"/>
    <w:rsid w:val="5C1C624B"/>
    <w:rsid w:val="5C207B33"/>
    <w:rsid w:val="5C235538"/>
    <w:rsid w:val="5C237623"/>
    <w:rsid w:val="5C25339C"/>
    <w:rsid w:val="5C2C37DA"/>
    <w:rsid w:val="5C2C472A"/>
    <w:rsid w:val="5C301F83"/>
    <w:rsid w:val="5C34538D"/>
    <w:rsid w:val="5C3D6937"/>
    <w:rsid w:val="5C3E0CC0"/>
    <w:rsid w:val="5C3E512C"/>
    <w:rsid w:val="5C3E7FB9"/>
    <w:rsid w:val="5C433822"/>
    <w:rsid w:val="5C451348"/>
    <w:rsid w:val="5C4750C0"/>
    <w:rsid w:val="5C480E38"/>
    <w:rsid w:val="5C4956B6"/>
    <w:rsid w:val="5C497221"/>
    <w:rsid w:val="5C4D4754"/>
    <w:rsid w:val="5C4D5730"/>
    <w:rsid w:val="5C4E46A0"/>
    <w:rsid w:val="5C594DF3"/>
    <w:rsid w:val="5C5A781A"/>
    <w:rsid w:val="5C5D2B35"/>
    <w:rsid w:val="5C5E240A"/>
    <w:rsid w:val="5C602BCA"/>
    <w:rsid w:val="5C6A7000"/>
    <w:rsid w:val="5C6C0CD0"/>
    <w:rsid w:val="5C6E7515"/>
    <w:rsid w:val="5C7530A6"/>
    <w:rsid w:val="5C7A36E7"/>
    <w:rsid w:val="5C7D20F2"/>
    <w:rsid w:val="5C7D4F86"/>
    <w:rsid w:val="5C806824"/>
    <w:rsid w:val="5C875E04"/>
    <w:rsid w:val="5C893347"/>
    <w:rsid w:val="5C895264"/>
    <w:rsid w:val="5C902F0B"/>
    <w:rsid w:val="5C932E6F"/>
    <w:rsid w:val="5C9347A9"/>
    <w:rsid w:val="5C936557"/>
    <w:rsid w:val="5C9507AC"/>
    <w:rsid w:val="5C961BA3"/>
    <w:rsid w:val="5C9A1694"/>
    <w:rsid w:val="5C9E6468"/>
    <w:rsid w:val="5CA42512"/>
    <w:rsid w:val="5CA73DB1"/>
    <w:rsid w:val="5CAE3391"/>
    <w:rsid w:val="5CB119BE"/>
    <w:rsid w:val="5CB32EF8"/>
    <w:rsid w:val="5CBA3AE4"/>
    <w:rsid w:val="5CBF4A76"/>
    <w:rsid w:val="5CC42BB4"/>
    <w:rsid w:val="5CC606DB"/>
    <w:rsid w:val="5CCE482A"/>
    <w:rsid w:val="5CD01559"/>
    <w:rsid w:val="5CD503DD"/>
    <w:rsid w:val="5CD66444"/>
    <w:rsid w:val="5CD80E6C"/>
    <w:rsid w:val="5CDA4186"/>
    <w:rsid w:val="5CDC1CAC"/>
    <w:rsid w:val="5CDF1DDF"/>
    <w:rsid w:val="5CE600A7"/>
    <w:rsid w:val="5CE62B2B"/>
    <w:rsid w:val="5CE648D9"/>
    <w:rsid w:val="5CE70651"/>
    <w:rsid w:val="5CE768A3"/>
    <w:rsid w:val="5CEE19DF"/>
    <w:rsid w:val="5CF1327E"/>
    <w:rsid w:val="5CFA65D6"/>
    <w:rsid w:val="5CFB290D"/>
    <w:rsid w:val="5CFC41DD"/>
    <w:rsid w:val="5CFF599B"/>
    <w:rsid w:val="5D017965"/>
    <w:rsid w:val="5D042FB1"/>
    <w:rsid w:val="5D047455"/>
    <w:rsid w:val="5D086F45"/>
    <w:rsid w:val="5D105DFA"/>
    <w:rsid w:val="5D110BCE"/>
    <w:rsid w:val="5D137698"/>
    <w:rsid w:val="5D177188"/>
    <w:rsid w:val="5D26561D"/>
    <w:rsid w:val="5D2B4E2A"/>
    <w:rsid w:val="5D2B715A"/>
    <w:rsid w:val="5D2F19EE"/>
    <w:rsid w:val="5D323FC2"/>
    <w:rsid w:val="5D335644"/>
    <w:rsid w:val="5D3476B8"/>
    <w:rsid w:val="5D3513BC"/>
    <w:rsid w:val="5D3811B2"/>
    <w:rsid w:val="5D3E4715"/>
    <w:rsid w:val="5D417D61"/>
    <w:rsid w:val="5D445121"/>
    <w:rsid w:val="5D445AA3"/>
    <w:rsid w:val="5D465377"/>
    <w:rsid w:val="5D4810F0"/>
    <w:rsid w:val="5D485594"/>
    <w:rsid w:val="5D4D6706"/>
    <w:rsid w:val="5D543F38"/>
    <w:rsid w:val="5D551A5E"/>
    <w:rsid w:val="5D582D20"/>
    <w:rsid w:val="5D5A7075"/>
    <w:rsid w:val="5D5E0913"/>
    <w:rsid w:val="5D63417B"/>
    <w:rsid w:val="5D6A0736"/>
    <w:rsid w:val="5D6A6C60"/>
    <w:rsid w:val="5D6F2B20"/>
    <w:rsid w:val="5D710D9B"/>
    <w:rsid w:val="5D775E79"/>
    <w:rsid w:val="5D7A3273"/>
    <w:rsid w:val="5D7C5EAE"/>
    <w:rsid w:val="5D810AA5"/>
    <w:rsid w:val="5D832FF6"/>
    <w:rsid w:val="5D863C9A"/>
    <w:rsid w:val="5D8B36D2"/>
    <w:rsid w:val="5D942587"/>
    <w:rsid w:val="5D9702C9"/>
    <w:rsid w:val="5DA551E3"/>
    <w:rsid w:val="5DA622BA"/>
    <w:rsid w:val="5DAB5B22"/>
    <w:rsid w:val="5DAF73C1"/>
    <w:rsid w:val="5DB1015E"/>
    <w:rsid w:val="5DB26EB1"/>
    <w:rsid w:val="5DB669A1"/>
    <w:rsid w:val="5DB674CE"/>
    <w:rsid w:val="5DB744C7"/>
    <w:rsid w:val="5DBF1A5E"/>
    <w:rsid w:val="5DC13E39"/>
    <w:rsid w:val="5DC838D1"/>
    <w:rsid w:val="5DCF1811"/>
    <w:rsid w:val="5DD13320"/>
    <w:rsid w:val="5DD76917"/>
    <w:rsid w:val="5DDE7148"/>
    <w:rsid w:val="5DE352BC"/>
    <w:rsid w:val="5DE54B90"/>
    <w:rsid w:val="5DEB4D77"/>
    <w:rsid w:val="5DEF3C61"/>
    <w:rsid w:val="5DF41277"/>
    <w:rsid w:val="5DF61D90"/>
    <w:rsid w:val="5DF64961"/>
    <w:rsid w:val="5DF94AE0"/>
    <w:rsid w:val="5DFC012C"/>
    <w:rsid w:val="5DFD6725"/>
    <w:rsid w:val="5E03241E"/>
    <w:rsid w:val="5E046A15"/>
    <w:rsid w:val="5E057603"/>
    <w:rsid w:val="5E0A0A9B"/>
    <w:rsid w:val="5E0B036F"/>
    <w:rsid w:val="5E0C4813"/>
    <w:rsid w:val="5E123401"/>
    <w:rsid w:val="5E17280A"/>
    <w:rsid w:val="5E1C5504"/>
    <w:rsid w:val="5E1D07CE"/>
    <w:rsid w:val="5E281158"/>
    <w:rsid w:val="5E2F6DBD"/>
    <w:rsid w:val="5E317DD6"/>
    <w:rsid w:val="5E321FE3"/>
    <w:rsid w:val="5E35548F"/>
    <w:rsid w:val="5E36400C"/>
    <w:rsid w:val="5E394395"/>
    <w:rsid w:val="5E3B0C54"/>
    <w:rsid w:val="5E3E0745"/>
    <w:rsid w:val="5E40270F"/>
    <w:rsid w:val="5E4B16FA"/>
    <w:rsid w:val="5E4C2E61"/>
    <w:rsid w:val="5E513460"/>
    <w:rsid w:val="5E5835B4"/>
    <w:rsid w:val="5E5B12F6"/>
    <w:rsid w:val="5E5C0156"/>
    <w:rsid w:val="5E5C3B22"/>
    <w:rsid w:val="5E5D0BCB"/>
    <w:rsid w:val="5E5E4943"/>
    <w:rsid w:val="5E600B7D"/>
    <w:rsid w:val="5E6463FD"/>
    <w:rsid w:val="5E671A49"/>
    <w:rsid w:val="5E710B1A"/>
    <w:rsid w:val="5E7D1AF4"/>
    <w:rsid w:val="5E8132A2"/>
    <w:rsid w:val="5E8545C5"/>
    <w:rsid w:val="5E8C001D"/>
    <w:rsid w:val="5E8C325E"/>
    <w:rsid w:val="5E8E347A"/>
    <w:rsid w:val="5E916AC6"/>
    <w:rsid w:val="5E940365"/>
    <w:rsid w:val="5E9438B7"/>
    <w:rsid w:val="5E96232F"/>
    <w:rsid w:val="5EA42C9D"/>
    <w:rsid w:val="5EA52572"/>
    <w:rsid w:val="5EA66A16"/>
    <w:rsid w:val="5EA70098"/>
    <w:rsid w:val="5EA762EA"/>
    <w:rsid w:val="5EAF519E"/>
    <w:rsid w:val="5EB629D1"/>
    <w:rsid w:val="5EBA601D"/>
    <w:rsid w:val="5EBB7FE7"/>
    <w:rsid w:val="5EC501AE"/>
    <w:rsid w:val="5EC62C14"/>
    <w:rsid w:val="5EC724E8"/>
    <w:rsid w:val="5ECA3D86"/>
    <w:rsid w:val="5ECB4E20"/>
    <w:rsid w:val="5ECF75EF"/>
    <w:rsid w:val="5ED15115"/>
    <w:rsid w:val="5ED66209"/>
    <w:rsid w:val="5EDC2437"/>
    <w:rsid w:val="5EDE49CD"/>
    <w:rsid w:val="5EDE503B"/>
    <w:rsid w:val="5EE017FC"/>
    <w:rsid w:val="5EE407AE"/>
    <w:rsid w:val="5EF120B1"/>
    <w:rsid w:val="5EF13A09"/>
    <w:rsid w:val="5EF17D2D"/>
    <w:rsid w:val="5EF64B7B"/>
    <w:rsid w:val="5EF6776F"/>
    <w:rsid w:val="5EF71FF3"/>
    <w:rsid w:val="5EF9298A"/>
    <w:rsid w:val="5EFC0DE5"/>
    <w:rsid w:val="5F015C7E"/>
    <w:rsid w:val="5F141513"/>
    <w:rsid w:val="5F14677E"/>
    <w:rsid w:val="5F16521D"/>
    <w:rsid w:val="5F1871E8"/>
    <w:rsid w:val="5F1C2834"/>
    <w:rsid w:val="5F227739"/>
    <w:rsid w:val="5F265461"/>
    <w:rsid w:val="5F282CBE"/>
    <w:rsid w:val="5F294F51"/>
    <w:rsid w:val="5F337B7D"/>
    <w:rsid w:val="5F3538F6"/>
    <w:rsid w:val="5F3A0F0C"/>
    <w:rsid w:val="5F3A53B0"/>
    <w:rsid w:val="5F3C1030"/>
    <w:rsid w:val="5F443B39"/>
    <w:rsid w:val="5F465B03"/>
    <w:rsid w:val="5F48187B"/>
    <w:rsid w:val="5F4B4EC7"/>
    <w:rsid w:val="5F4E632B"/>
    <w:rsid w:val="5F4E7A8B"/>
    <w:rsid w:val="5F5B4CF9"/>
    <w:rsid w:val="5F5D0D5A"/>
    <w:rsid w:val="5F603AC2"/>
    <w:rsid w:val="5F6366B5"/>
    <w:rsid w:val="5F6C6E42"/>
    <w:rsid w:val="5F6D12E1"/>
    <w:rsid w:val="5F6E604F"/>
    <w:rsid w:val="5F775CBC"/>
    <w:rsid w:val="5F7A39FE"/>
    <w:rsid w:val="5F7E34EF"/>
    <w:rsid w:val="5F7F1015"/>
    <w:rsid w:val="5F810F9A"/>
    <w:rsid w:val="5F8513F4"/>
    <w:rsid w:val="5F88611B"/>
    <w:rsid w:val="5F887EC9"/>
    <w:rsid w:val="5F8B5C0B"/>
    <w:rsid w:val="5F8E3006"/>
    <w:rsid w:val="5F8F5BF7"/>
    <w:rsid w:val="5F926F9A"/>
    <w:rsid w:val="5F944AC0"/>
    <w:rsid w:val="5F9C5723"/>
    <w:rsid w:val="5F9D7CE7"/>
    <w:rsid w:val="5FA12D39"/>
    <w:rsid w:val="5FA647F3"/>
    <w:rsid w:val="5FAA42E4"/>
    <w:rsid w:val="5FAB3BB8"/>
    <w:rsid w:val="5FB011CE"/>
    <w:rsid w:val="5FB52C88"/>
    <w:rsid w:val="5FBA725E"/>
    <w:rsid w:val="5FBF21A8"/>
    <w:rsid w:val="5FC44C79"/>
    <w:rsid w:val="5FCB425A"/>
    <w:rsid w:val="5FCD1D80"/>
    <w:rsid w:val="5FD27396"/>
    <w:rsid w:val="5FD8755D"/>
    <w:rsid w:val="5FDC1FC3"/>
    <w:rsid w:val="5FDE5D3B"/>
    <w:rsid w:val="5FE1582B"/>
    <w:rsid w:val="5FE570CA"/>
    <w:rsid w:val="5FEB0458"/>
    <w:rsid w:val="5FEC05A4"/>
    <w:rsid w:val="5FEC45B0"/>
    <w:rsid w:val="5FF27A39"/>
    <w:rsid w:val="5FF53085"/>
    <w:rsid w:val="5FFC08B7"/>
    <w:rsid w:val="5FFE1F39"/>
    <w:rsid w:val="5FFF3856"/>
    <w:rsid w:val="60011A2A"/>
    <w:rsid w:val="600658C2"/>
    <w:rsid w:val="6008100A"/>
    <w:rsid w:val="60082DB8"/>
    <w:rsid w:val="6008663C"/>
    <w:rsid w:val="600A4D82"/>
    <w:rsid w:val="6014175D"/>
    <w:rsid w:val="601B0D3D"/>
    <w:rsid w:val="60251BBC"/>
    <w:rsid w:val="60275934"/>
    <w:rsid w:val="60285208"/>
    <w:rsid w:val="602F2A3B"/>
    <w:rsid w:val="6031230F"/>
    <w:rsid w:val="60315564"/>
    <w:rsid w:val="60340051"/>
    <w:rsid w:val="60341DFF"/>
    <w:rsid w:val="60402552"/>
    <w:rsid w:val="60457B68"/>
    <w:rsid w:val="6047263F"/>
    <w:rsid w:val="604A1623"/>
    <w:rsid w:val="604C0EF7"/>
    <w:rsid w:val="604C7149"/>
    <w:rsid w:val="605669E3"/>
    <w:rsid w:val="60567FC7"/>
    <w:rsid w:val="605D42DC"/>
    <w:rsid w:val="60605618"/>
    <w:rsid w:val="606A5821"/>
    <w:rsid w:val="606C2A77"/>
    <w:rsid w:val="607A7236"/>
    <w:rsid w:val="607E39E0"/>
    <w:rsid w:val="60850EA0"/>
    <w:rsid w:val="6089214B"/>
    <w:rsid w:val="608D150F"/>
    <w:rsid w:val="608E3692"/>
    <w:rsid w:val="60923DFD"/>
    <w:rsid w:val="60934D78"/>
    <w:rsid w:val="60956D42"/>
    <w:rsid w:val="609603C4"/>
    <w:rsid w:val="609B00D0"/>
    <w:rsid w:val="609E54CA"/>
    <w:rsid w:val="60A0657B"/>
    <w:rsid w:val="60A2320D"/>
    <w:rsid w:val="60A24FBB"/>
    <w:rsid w:val="60A32AE1"/>
    <w:rsid w:val="60A44C75"/>
    <w:rsid w:val="60A45077"/>
    <w:rsid w:val="60A46F85"/>
    <w:rsid w:val="60AA4B83"/>
    <w:rsid w:val="60B2789C"/>
    <w:rsid w:val="60B915E0"/>
    <w:rsid w:val="60BA0556"/>
    <w:rsid w:val="60BC5F13"/>
    <w:rsid w:val="60BD3BA3"/>
    <w:rsid w:val="60BE791B"/>
    <w:rsid w:val="60C02DB8"/>
    <w:rsid w:val="60C05441"/>
    <w:rsid w:val="60C1197B"/>
    <w:rsid w:val="60C211B9"/>
    <w:rsid w:val="60C43183"/>
    <w:rsid w:val="60CA62C0"/>
    <w:rsid w:val="60CC1E31"/>
    <w:rsid w:val="60D204EC"/>
    <w:rsid w:val="60D2547D"/>
    <w:rsid w:val="60D31618"/>
    <w:rsid w:val="60D333C6"/>
    <w:rsid w:val="60D40EEC"/>
    <w:rsid w:val="60D66A94"/>
    <w:rsid w:val="60DA70C8"/>
    <w:rsid w:val="60DD710A"/>
    <w:rsid w:val="60DF7FBD"/>
    <w:rsid w:val="60E05AE3"/>
    <w:rsid w:val="60E2185B"/>
    <w:rsid w:val="60E27AAD"/>
    <w:rsid w:val="60EB1A90"/>
    <w:rsid w:val="60EE6452"/>
    <w:rsid w:val="60F27C4D"/>
    <w:rsid w:val="60F5158E"/>
    <w:rsid w:val="60F670B5"/>
    <w:rsid w:val="60F71EB1"/>
    <w:rsid w:val="60F90953"/>
    <w:rsid w:val="60FF7953"/>
    <w:rsid w:val="61023CAB"/>
    <w:rsid w:val="610417D1"/>
    <w:rsid w:val="6106379C"/>
    <w:rsid w:val="6109328C"/>
    <w:rsid w:val="6109503A"/>
    <w:rsid w:val="610B0DB2"/>
    <w:rsid w:val="610B5567"/>
    <w:rsid w:val="610B7004"/>
    <w:rsid w:val="610E7B5A"/>
    <w:rsid w:val="611759A9"/>
    <w:rsid w:val="6118527D"/>
    <w:rsid w:val="6118702B"/>
    <w:rsid w:val="61187DC8"/>
    <w:rsid w:val="61204131"/>
    <w:rsid w:val="612260FC"/>
    <w:rsid w:val="612D46E9"/>
    <w:rsid w:val="612E2CF2"/>
    <w:rsid w:val="612E4AA0"/>
    <w:rsid w:val="613025C6"/>
    <w:rsid w:val="6131633F"/>
    <w:rsid w:val="61342BF8"/>
    <w:rsid w:val="61342E79"/>
    <w:rsid w:val="614009AB"/>
    <w:rsid w:val="61406582"/>
    <w:rsid w:val="61441077"/>
    <w:rsid w:val="614767D6"/>
    <w:rsid w:val="61482F8B"/>
    <w:rsid w:val="614E6EF1"/>
    <w:rsid w:val="6152499D"/>
    <w:rsid w:val="61532759"/>
    <w:rsid w:val="61576E0D"/>
    <w:rsid w:val="615C160D"/>
    <w:rsid w:val="6162474A"/>
    <w:rsid w:val="616E1341"/>
    <w:rsid w:val="61721C9C"/>
    <w:rsid w:val="61736747"/>
    <w:rsid w:val="617A6DE5"/>
    <w:rsid w:val="617C580C"/>
    <w:rsid w:val="617F354E"/>
    <w:rsid w:val="618C17C7"/>
    <w:rsid w:val="618E553F"/>
    <w:rsid w:val="6192502F"/>
    <w:rsid w:val="61941B7F"/>
    <w:rsid w:val="61964177"/>
    <w:rsid w:val="61987FC3"/>
    <w:rsid w:val="619959F1"/>
    <w:rsid w:val="619E1C26"/>
    <w:rsid w:val="61A60ADB"/>
    <w:rsid w:val="61B41449"/>
    <w:rsid w:val="61B52ACC"/>
    <w:rsid w:val="61B96A60"/>
    <w:rsid w:val="61BA27D8"/>
    <w:rsid w:val="61BC02FE"/>
    <w:rsid w:val="61BF3A05"/>
    <w:rsid w:val="61CA4704"/>
    <w:rsid w:val="61CD250B"/>
    <w:rsid w:val="61CD6067"/>
    <w:rsid w:val="61CD68E2"/>
    <w:rsid w:val="61DA69D6"/>
    <w:rsid w:val="61DB2AC2"/>
    <w:rsid w:val="61DF3FED"/>
    <w:rsid w:val="61E11B13"/>
    <w:rsid w:val="61E41603"/>
    <w:rsid w:val="61E6537B"/>
    <w:rsid w:val="61E84C4F"/>
    <w:rsid w:val="61EB473F"/>
    <w:rsid w:val="61EB5299"/>
    <w:rsid w:val="61F1668F"/>
    <w:rsid w:val="61F21F72"/>
    <w:rsid w:val="61F5736C"/>
    <w:rsid w:val="61F7169D"/>
    <w:rsid w:val="61FF01EB"/>
    <w:rsid w:val="6200643D"/>
    <w:rsid w:val="62013F63"/>
    <w:rsid w:val="62033EE1"/>
    <w:rsid w:val="62045801"/>
    <w:rsid w:val="62061579"/>
    <w:rsid w:val="6206523A"/>
    <w:rsid w:val="620B4DE2"/>
    <w:rsid w:val="620C3034"/>
    <w:rsid w:val="620F48D2"/>
    <w:rsid w:val="6214299C"/>
    <w:rsid w:val="62175534"/>
    <w:rsid w:val="621A6DD3"/>
    <w:rsid w:val="621B1D3E"/>
    <w:rsid w:val="621E2D67"/>
    <w:rsid w:val="62265778"/>
    <w:rsid w:val="622A5268"/>
    <w:rsid w:val="622F287E"/>
    <w:rsid w:val="62312A9A"/>
    <w:rsid w:val="62314848"/>
    <w:rsid w:val="62334721"/>
    <w:rsid w:val="62352410"/>
    <w:rsid w:val="623A35AD"/>
    <w:rsid w:val="623E51B7"/>
    <w:rsid w:val="624309B2"/>
    <w:rsid w:val="62440E2D"/>
    <w:rsid w:val="624520A2"/>
    <w:rsid w:val="624A76B8"/>
    <w:rsid w:val="62517546"/>
    <w:rsid w:val="625255ED"/>
    <w:rsid w:val="625E3163"/>
    <w:rsid w:val="625E53C4"/>
    <w:rsid w:val="625F6A4A"/>
    <w:rsid w:val="62606EDB"/>
    <w:rsid w:val="626651DC"/>
    <w:rsid w:val="626764BC"/>
    <w:rsid w:val="62691799"/>
    <w:rsid w:val="626C5880"/>
    <w:rsid w:val="626D784A"/>
    <w:rsid w:val="626E3F1A"/>
    <w:rsid w:val="62742987"/>
    <w:rsid w:val="62791D4B"/>
    <w:rsid w:val="627C183B"/>
    <w:rsid w:val="62816E52"/>
    <w:rsid w:val="62864468"/>
    <w:rsid w:val="628705D9"/>
    <w:rsid w:val="62873419"/>
    <w:rsid w:val="628A03FC"/>
    <w:rsid w:val="628C3EDD"/>
    <w:rsid w:val="628F45B3"/>
    <w:rsid w:val="628F5A13"/>
    <w:rsid w:val="629152E7"/>
    <w:rsid w:val="62944DD7"/>
    <w:rsid w:val="629616EA"/>
    <w:rsid w:val="629628FD"/>
    <w:rsid w:val="6299419B"/>
    <w:rsid w:val="629E17B2"/>
    <w:rsid w:val="62A274F4"/>
    <w:rsid w:val="62A41D6A"/>
    <w:rsid w:val="62A72D5C"/>
    <w:rsid w:val="62A96AD4"/>
    <w:rsid w:val="62AC0373"/>
    <w:rsid w:val="62AD7C47"/>
    <w:rsid w:val="62AE40EB"/>
    <w:rsid w:val="62B86D17"/>
    <w:rsid w:val="62BD432E"/>
    <w:rsid w:val="62C5728E"/>
    <w:rsid w:val="62C70D09"/>
    <w:rsid w:val="62C751AC"/>
    <w:rsid w:val="62CC631F"/>
    <w:rsid w:val="62CD04C4"/>
    <w:rsid w:val="62CE653B"/>
    <w:rsid w:val="62CF1CB5"/>
    <w:rsid w:val="62D312D9"/>
    <w:rsid w:val="62DC3E7F"/>
    <w:rsid w:val="62DD530F"/>
    <w:rsid w:val="62E02800"/>
    <w:rsid w:val="62E53885"/>
    <w:rsid w:val="62E55633"/>
    <w:rsid w:val="62EC076F"/>
    <w:rsid w:val="62EE02A5"/>
    <w:rsid w:val="62EE5C3C"/>
    <w:rsid w:val="62EF02B2"/>
    <w:rsid w:val="62EF64B1"/>
    <w:rsid w:val="62F31E2D"/>
    <w:rsid w:val="62F35FA1"/>
    <w:rsid w:val="62F721C8"/>
    <w:rsid w:val="62FB6C04"/>
    <w:rsid w:val="62FF4946"/>
    <w:rsid w:val="6300421A"/>
    <w:rsid w:val="630E2DDB"/>
    <w:rsid w:val="631657EC"/>
    <w:rsid w:val="63181564"/>
    <w:rsid w:val="6320666B"/>
    <w:rsid w:val="63220635"/>
    <w:rsid w:val="63247F09"/>
    <w:rsid w:val="6329365D"/>
    <w:rsid w:val="6329551F"/>
    <w:rsid w:val="632C5010"/>
    <w:rsid w:val="632E095D"/>
    <w:rsid w:val="632E0D88"/>
    <w:rsid w:val="633248B7"/>
    <w:rsid w:val="63382A43"/>
    <w:rsid w:val="63390D30"/>
    <w:rsid w:val="633F4D43"/>
    <w:rsid w:val="633F5701"/>
    <w:rsid w:val="63414F5F"/>
    <w:rsid w:val="63464323"/>
    <w:rsid w:val="634B3AE7"/>
    <w:rsid w:val="634E4F86"/>
    <w:rsid w:val="63536A40"/>
    <w:rsid w:val="635822A8"/>
    <w:rsid w:val="63587A01"/>
    <w:rsid w:val="63604CB9"/>
    <w:rsid w:val="63627A46"/>
    <w:rsid w:val="636429FB"/>
    <w:rsid w:val="63643F79"/>
    <w:rsid w:val="636447A9"/>
    <w:rsid w:val="636724EC"/>
    <w:rsid w:val="63676048"/>
    <w:rsid w:val="636B1FDC"/>
    <w:rsid w:val="637349EC"/>
    <w:rsid w:val="637F0F67"/>
    <w:rsid w:val="637F15E3"/>
    <w:rsid w:val="637F3391"/>
    <w:rsid w:val="63804ADF"/>
    <w:rsid w:val="63844E4C"/>
    <w:rsid w:val="63846BFA"/>
    <w:rsid w:val="63862972"/>
    <w:rsid w:val="63892462"/>
    <w:rsid w:val="638B7F88"/>
    <w:rsid w:val="63901A42"/>
    <w:rsid w:val="639A641D"/>
    <w:rsid w:val="639C3F43"/>
    <w:rsid w:val="63A454EE"/>
    <w:rsid w:val="63A70E45"/>
    <w:rsid w:val="63B03E93"/>
    <w:rsid w:val="63B219B9"/>
    <w:rsid w:val="63B70D7D"/>
    <w:rsid w:val="63B75221"/>
    <w:rsid w:val="63BA086D"/>
    <w:rsid w:val="63BD3EBA"/>
    <w:rsid w:val="63BE035D"/>
    <w:rsid w:val="63C00025"/>
    <w:rsid w:val="63CB65D6"/>
    <w:rsid w:val="63CD67F3"/>
    <w:rsid w:val="63D00759"/>
    <w:rsid w:val="63D2028F"/>
    <w:rsid w:val="63D406BD"/>
    <w:rsid w:val="63D80CF3"/>
    <w:rsid w:val="63D812B9"/>
    <w:rsid w:val="63DA7201"/>
    <w:rsid w:val="63DD455C"/>
    <w:rsid w:val="63DE43EB"/>
    <w:rsid w:val="63E1229E"/>
    <w:rsid w:val="63E1404C"/>
    <w:rsid w:val="63E31B72"/>
    <w:rsid w:val="63E61662"/>
    <w:rsid w:val="63E655E8"/>
    <w:rsid w:val="63EB0A27"/>
    <w:rsid w:val="63ED29F1"/>
    <w:rsid w:val="63F10478"/>
    <w:rsid w:val="63F20007"/>
    <w:rsid w:val="63F55D49"/>
    <w:rsid w:val="63F7561D"/>
    <w:rsid w:val="63F956A2"/>
    <w:rsid w:val="63FC2C34"/>
    <w:rsid w:val="63FC70D8"/>
    <w:rsid w:val="63FD6198"/>
    <w:rsid w:val="63FF44D2"/>
    <w:rsid w:val="640146EE"/>
    <w:rsid w:val="640970FF"/>
    <w:rsid w:val="640D4E41"/>
    <w:rsid w:val="641A130C"/>
    <w:rsid w:val="641F4B74"/>
    <w:rsid w:val="64265F03"/>
    <w:rsid w:val="64283A29"/>
    <w:rsid w:val="642F3009"/>
    <w:rsid w:val="642F4DB7"/>
    <w:rsid w:val="64300B2F"/>
    <w:rsid w:val="64300F86"/>
    <w:rsid w:val="643423CE"/>
    <w:rsid w:val="643655F1"/>
    <w:rsid w:val="64393E88"/>
    <w:rsid w:val="643979E4"/>
    <w:rsid w:val="643B2CAC"/>
    <w:rsid w:val="64410F8F"/>
    <w:rsid w:val="64436AB5"/>
    <w:rsid w:val="644A1BF1"/>
    <w:rsid w:val="644A1E02"/>
    <w:rsid w:val="644A2993"/>
    <w:rsid w:val="644C14E9"/>
    <w:rsid w:val="644D348F"/>
    <w:rsid w:val="644D3EFB"/>
    <w:rsid w:val="645B2050"/>
    <w:rsid w:val="64616F3B"/>
    <w:rsid w:val="64625FD7"/>
    <w:rsid w:val="646475B1"/>
    <w:rsid w:val="646A5DEF"/>
    <w:rsid w:val="646C6489"/>
    <w:rsid w:val="646D3B32"/>
    <w:rsid w:val="646F0672"/>
    <w:rsid w:val="646F3406"/>
    <w:rsid w:val="64700725"/>
    <w:rsid w:val="64705001"/>
    <w:rsid w:val="64710313"/>
    <w:rsid w:val="64727006"/>
    <w:rsid w:val="647307E7"/>
    <w:rsid w:val="647541AC"/>
    <w:rsid w:val="64755455"/>
    <w:rsid w:val="647A1DAB"/>
    <w:rsid w:val="647B624F"/>
    <w:rsid w:val="647D2326"/>
    <w:rsid w:val="64805613"/>
    <w:rsid w:val="648273DA"/>
    <w:rsid w:val="648C220A"/>
    <w:rsid w:val="648F3AA8"/>
    <w:rsid w:val="64906D2A"/>
    <w:rsid w:val="64954EF7"/>
    <w:rsid w:val="64963088"/>
    <w:rsid w:val="64975011"/>
    <w:rsid w:val="649D04D4"/>
    <w:rsid w:val="64A532CB"/>
    <w:rsid w:val="64A62BA0"/>
    <w:rsid w:val="64AA2690"/>
    <w:rsid w:val="64AE31AA"/>
    <w:rsid w:val="64B452BD"/>
    <w:rsid w:val="64B96D77"/>
    <w:rsid w:val="64BB489D"/>
    <w:rsid w:val="64C20CA5"/>
    <w:rsid w:val="64C5396E"/>
    <w:rsid w:val="64D12312"/>
    <w:rsid w:val="64D140C0"/>
    <w:rsid w:val="64D4595F"/>
    <w:rsid w:val="64E536C8"/>
    <w:rsid w:val="64E75692"/>
    <w:rsid w:val="64EB57C1"/>
    <w:rsid w:val="64ED46CA"/>
    <w:rsid w:val="64EF1BBB"/>
    <w:rsid w:val="64F25DE5"/>
    <w:rsid w:val="64FB2EEB"/>
    <w:rsid w:val="65053D6A"/>
    <w:rsid w:val="65075270"/>
    <w:rsid w:val="6509385A"/>
    <w:rsid w:val="650A1380"/>
    <w:rsid w:val="6511270F"/>
    <w:rsid w:val="651144BD"/>
    <w:rsid w:val="65163810"/>
    <w:rsid w:val="651B12FF"/>
    <w:rsid w:val="651B17E0"/>
    <w:rsid w:val="652135B9"/>
    <w:rsid w:val="65256EAA"/>
    <w:rsid w:val="6529078C"/>
    <w:rsid w:val="652D1B5C"/>
    <w:rsid w:val="652E32C1"/>
    <w:rsid w:val="652E506F"/>
    <w:rsid w:val="6530528B"/>
    <w:rsid w:val="653308D7"/>
    <w:rsid w:val="653528A1"/>
    <w:rsid w:val="65363F24"/>
    <w:rsid w:val="65385EEE"/>
    <w:rsid w:val="653B59DE"/>
    <w:rsid w:val="653B778C"/>
    <w:rsid w:val="653D3504"/>
    <w:rsid w:val="65411177"/>
    <w:rsid w:val="65436640"/>
    <w:rsid w:val="65442AE4"/>
    <w:rsid w:val="65472703"/>
    <w:rsid w:val="654A5C21"/>
    <w:rsid w:val="654C3747"/>
    <w:rsid w:val="65554CF2"/>
    <w:rsid w:val="655E0EEB"/>
    <w:rsid w:val="6562740E"/>
    <w:rsid w:val="65650C79"/>
    <w:rsid w:val="656A1E1F"/>
    <w:rsid w:val="656F7435"/>
    <w:rsid w:val="65716ACE"/>
    <w:rsid w:val="657333CA"/>
    <w:rsid w:val="65755E26"/>
    <w:rsid w:val="657607C4"/>
    <w:rsid w:val="657809E0"/>
    <w:rsid w:val="657B5DDA"/>
    <w:rsid w:val="6582360D"/>
    <w:rsid w:val="65841133"/>
    <w:rsid w:val="65856C59"/>
    <w:rsid w:val="6589499B"/>
    <w:rsid w:val="658C7C16"/>
    <w:rsid w:val="65945CF1"/>
    <w:rsid w:val="65953340"/>
    <w:rsid w:val="65960E66"/>
    <w:rsid w:val="659B25C1"/>
    <w:rsid w:val="659F7D1B"/>
    <w:rsid w:val="65A36B4F"/>
    <w:rsid w:val="65A73073"/>
    <w:rsid w:val="65A92947"/>
    <w:rsid w:val="65B01F28"/>
    <w:rsid w:val="65B337C6"/>
    <w:rsid w:val="65B35574"/>
    <w:rsid w:val="65B5075A"/>
    <w:rsid w:val="65B80DDC"/>
    <w:rsid w:val="65B96D0E"/>
    <w:rsid w:val="65BA2DA7"/>
    <w:rsid w:val="65BD2897"/>
    <w:rsid w:val="65BD4645"/>
    <w:rsid w:val="65C23A09"/>
    <w:rsid w:val="65C43C25"/>
    <w:rsid w:val="65C445FB"/>
    <w:rsid w:val="65CB4FB4"/>
    <w:rsid w:val="65CD0D2C"/>
    <w:rsid w:val="65CE0600"/>
    <w:rsid w:val="65D35C16"/>
    <w:rsid w:val="65DE018C"/>
    <w:rsid w:val="65DE4CE7"/>
    <w:rsid w:val="65E21236"/>
    <w:rsid w:val="65E91B92"/>
    <w:rsid w:val="65EE0CA2"/>
    <w:rsid w:val="65F8567D"/>
    <w:rsid w:val="65FB27D8"/>
    <w:rsid w:val="65FE0EE5"/>
    <w:rsid w:val="66044022"/>
    <w:rsid w:val="66044FCB"/>
    <w:rsid w:val="660B1854"/>
    <w:rsid w:val="661204ED"/>
    <w:rsid w:val="661406C7"/>
    <w:rsid w:val="66154481"/>
    <w:rsid w:val="661B78FF"/>
    <w:rsid w:val="661C2BC0"/>
    <w:rsid w:val="6623094C"/>
    <w:rsid w:val="662B5A52"/>
    <w:rsid w:val="662D17CA"/>
    <w:rsid w:val="662F5543"/>
    <w:rsid w:val="66304E17"/>
    <w:rsid w:val="66316BF6"/>
    <w:rsid w:val="66342560"/>
    <w:rsid w:val="663A3EE7"/>
    <w:rsid w:val="663E355E"/>
    <w:rsid w:val="664663E8"/>
    <w:rsid w:val="664D3C1B"/>
    <w:rsid w:val="664D59C9"/>
    <w:rsid w:val="66507267"/>
    <w:rsid w:val="66560AC6"/>
    <w:rsid w:val="66576847"/>
    <w:rsid w:val="665925BF"/>
    <w:rsid w:val="665A3F2F"/>
    <w:rsid w:val="665F7066"/>
    <w:rsid w:val="6663343E"/>
    <w:rsid w:val="66660838"/>
    <w:rsid w:val="666D1BC7"/>
    <w:rsid w:val="66770C98"/>
    <w:rsid w:val="66772A46"/>
    <w:rsid w:val="66782B11"/>
    <w:rsid w:val="66794A10"/>
    <w:rsid w:val="667967BE"/>
    <w:rsid w:val="667E2026"/>
    <w:rsid w:val="667E5B82"/>
    <w:rsid w:val="66855163"/>
    <w:rsid w:val="66873085"/>
    <w:rsid w:val="668C1178"/>
    <w:rsid w:val="669058B5"/>
    <w:rsid w:val="6692162D"/>
    <w:rsid w:val="6695111E"/>
    <w:rsid w:val="66A03D4A"/>
    <w:rsid w:val="66A31A8D"/>
    <w:rsid w:val="66A439AF"/>
    <w:rsid w:val="66AA6977"/>
    <w:rsid w:val="66AB0941"/>
    <w:rsid w:val="66AF21DF"/>
    <w:rsid w:val="66B07D06"/>
    <w:rsid w:val="66B236C3"/>
    <w:rsid w:val="66B6356E"/>
    <w:rsid w:val="66BD4EB0"/>
    <w:rsid w:val="66C32BE9"/>
    <w:rsid w:val="66CA0555"/>
    <w:rsid w:val="66CA781A"/>
    <w:rsid w:val="66CD08B8"/>
    <w:rsid w:val="66D103A8"/>
    <w:rsid w:val="66D25ECE"/>
    <w:rsid w:val="66D63C10"/>
    <w:rsid w:val="66D74331"/>
    <w:rsid w:val="66D9725C"/>
    <w:rsid w:val="66DB4D83"/>
    <w:rsid w:val="66DC0AFB"/>
    <w:rsid w:val="66DF2C46"/>
    <w:rsid w:val="66E005EB"/>
    <w:rsid w:val="66E0683D"/>
    <w:rsid w:val="66E225B5"/>
    <w:rsid w:val="66E76C07"/>
    <w:rsid w:val="66FC2F4B"/>
    <w:rsid w:val="66FE4F15"/>
    <w:rsid w:val="66FF0F75"/>
    <w:rsid w:val="67010561"/>
    <w:rsid w:val="670A400C"/>
    <w:rsid w:val="670F2FB6"/>
    <w:rsid w:val="67177D85"/>
    <w:rsid w:val="67193AFD"/>
    <w:rsid w:val="672229B1"/>
    <w:rsid w:val="67254250"/>
    <w:rsid w:val="6727446C"/>
    <w:rsid w:val="67277FC8"/>
    <w:rsid w:val="672C3830"/>
    <w:rsid w:val="672C7CD4"/>
    <w:rsid w:val="67313B0C"/>
    <w:rsid w:val="67317098"/>
    <w:rsid w:val="6732696D"/>
    <w:rsid w:val="67367BDE"/>
    <w:rsid w:val="67380427"/>
    <w:rsid w:val="674212A6"/>
    <w:rsid w:val="67423054"/>
    <w:rsid w:val="67446DCC"/>
    <w:rsid w:val="6746724C"/>
    <w:rsid w:val="67492634"/>
    <w:rsid w:val="67494C97"/>
    <w:rsid w:val="674A1F08"/>
    <w:rsid w:val="674C3ED2"/>
    <w:rsid w:val="674F5770"/>
    <w:rsid w:val="67524C3F"/>
    <w:rsid w:val="67566AFF"/>
    <w:rsid w:val="675E0659"/>
    <w:rsid w:val="675E7762"/>
    <w:rsid w:val="676034DA"/>
    <w:rsid w:val="676254A4"/>
    <w:rsid w:val="676669E2"/>
    <w:rsid w:val="67670EBA"/>
    <w:rsid w:val="676A25AA"/>
    <w:rsid w:val="676E3E49"/>
    <w:rsid w:val="677324F5"/>
    <w:rsid w:val="6779459B"/>
    <w:rsid w:val="677D408C"/>
    <w:rsid w:val="677F7E04"/>
    <w:rsid w:val="678278F4"/>
    <w:rsid w:val="6788381D"/>
    <w:rsid w:val="678B49FB"/>
    <w:rsid w:val="678C10F9"/>
    <w:rsid w:val="6796339F"/>
    <w:rsid w:val="6796514D"/>
    <w:rsid w:val="67966EFB"/>
    <w:rsid w:val="67980EC5"/>
    <w:rsid w:val="679A4C3E"/>
    <w:rsid w:val="679F2254"/>
    <w:rsid w:val="679F3D1A"/>
    <w:rsid w:val="67A21D44"/>
    <w:rsid w:val="67A36E11"/>
    <w:rsid w:val="67A45ABC"/>
    <w:rsid w:val="67A61834"/>
    <w:rsid w:val="67A7571D"/>
    <w:rsid w:val="67A91325"/>
    <w:rsid w:val="67A930D3"/>
    <w:rsid w:val="67AC4971"/>
    <w:rsid w:val="67B3068B"/>
    <w:rsid w:val="67B81568"/>
    <w:rsid w:val="67BA52E0"/>
    <w:rsid w:val="67BE4E07"/>
    <w:rsid w:val="67C021CA"/>
    <w:rsid w:val="67C223E6"/>
    <w:rsid w:val="67C47F0C"/>
    <w:rsid w:val="67C9069F"/>
    <w:rsid w:val="67C972D1"/>
    <w:rsid w:val="67CA014C"/>
    <w:rsid w:val="67CB129B"/>
    <w:rsid w:val="67CB3049"/>
    <w:rsid w:val="67CE48E7"/>
    <w:rsid w:val="67D63EE4"/>
    <w:rsid w:val="67DA14DE"/>
    <w:rsid w:val="67DC47F5"/>
    <w:rsid w:val="67DF08A2"/>
    <w:rsid w:val="67E1461B"/>
    <w:rsid w:val="67E57E78"/>
    <w:rsid w:val="67E67E83"/>
    <w:rsid w:val="67E75A02"/>
    <w:rsid w:val="67EB7247"/>
    <w:rsid w:val="67EE0AE5"/>
    <w:rsid w:val="67F81964"/>
    <w:rsid w:val="67F912FF"/>
    <w:rsid w:val="67FB0091"/>
    <w:rsid w:val="680324DA"/>
    <w:rsid w:val="68046C31"/>
    <w:rsid w:val="680A64E8"/>
    <w:rsid w:val="680E0CAF"/>
    <w:rsid w:val="681349F0"/>
    <w:rsid w:val="6813679E"/>
    <w:rsid w:val="68152516"/>
    <w:rsid w:val="681F5143"/>
    <w:rsid w:val="6821710D"/>
    <w:rsid w:val="6826437B"/>
    <w:rsid w:val="68297D70"/>
    <w:rsid w:val="682B2E5A"/>
    <w:rsid w:val="68307350"/>
    <w:rsid w:val="68336E40"/>
    <w:rsid w:val="6837771F"/>
    <w:rsid w:val="683C7AA3"/>
    <w:rsid w:val="68400EBA"/>
    <w:rsid w:val="68440261"/>
    <w:rsid w:val="684B3E39"/>
    <w:rsid w:val="684B418A"/>
    <w:rsid w:val="684E5A28"/>
    <w:rsid w:val="68525518"/>
    <w:rsid w:val="6853303E"/>
    <w:rsid w:val="685B68C1"/>
    <w:rsid w:val="68604443"/>
    <w:rsid w:val="68617509"/>
    <w:rsid w:val="6865279D"/>
    <w:rsid w:val="68692862"/>
    <w:rsid w:val="68692E38"/>
    <w:rsid w:val="686E11AD"/>
    <w:rsid w:val="68721717"/>
    <w:rsid w:val="68751207"/>
    <w:rsid w:val="68774F7F"/>
    <w:rsid w:val="687935EF"/>
    <w:rsid w:val="687B5BDD"/>
    <w:rsid w:val="688128E0"/>
    <w:rsid w:val="68831B76"/>
    <w:rsid w:val="6886132B"/>
    <w:rsid w:val="688D02FE"/>
    <w:rsid w:val="68906041"/>
    <w:rsid w:val="68923B67"/>
    <w:rsid w:val="68963E89"/>
    <w:rsid w:val="689664D9"/>
    <w:rsid w:val="689E250C"/>
    <w:rsid w:val="68A235FA"/>
    <w:rsid w:val="68A27921"/>
    <w:rsid w:val="68AB4C28"/>
    <w:rsid w:val="68AF2936"/>
    <w:rsid w:val="68B43ADD"/>
    <w:rsid w:val="68B54113"/>
    <w:rsid w:val="68B57855"/>
    <w:rsid w:val="68B63CF9"/>
    <w:rsid w:val="68B72869"/>
    <w:rsid w:val="68BB130F"/>
    <w:rsid w:val="68BE670A"/>
    <w:rsid w:val="68C006D4"/>
    <w:rsid w:val="68C31F72"/>
    <w:rsid w:val="68C61A62"/>
    <w:rsid w:val="68C87588"/>
    <w:rsid w:val="68CB0E27"/>
    <w:rsid w:val="68CD4B9F"/>
    <w:rsid w:val="68D0468F"/>
    <w:rsid w:val="68D423D1"/>
    <w:rsid w:val="68D979E8"/>
    <w:rsid w:val="68DB550E"/>
    <w:rsid w:val="68DB7F05"/>
    <w:rsid w:val="68E65C61"/>
    <w:rsid w:val="68EB0D11"/>
    <w:rsid w:val="68EB3277"/>
    <w:rsid w:val="68ED3493"/>
    <w:rsid w:val="68ED6FEF"/>
    <w:rsid w:val="68F22857"/>
    <w:rsid w:val="68F93BE6"/>
    <w:rsid w:val="68FB5BB0"/>
    <w:rsid w:val="68FD6AFA"/>
    <w:rsid w:val="68FD73CC"/>
    <w:rsid w:val="68FE2FAA"/>
    <w:rsid w:val="69004F74"/>
    <w:rsid w:val="69020CEC"/>
    <w:rsid w:val="69074555"/>
    <w:rsid w:val="690C0BFA"/>
    <w:rsid w:val="690D7691"/>
    <w:rsid w:val="690E58E3"/>
    <w:rsid w:val="690F3409"/>
    <w:rsid w:val="691545A8"/>
    <w:rsid w:val="69177B87"/>
    <w:rsid w:val="691E364C"/>
    <w:rsid w:val="692221EE"/>
    <w:rsid w:val="69272501"/>
    <w:rsid w:val="69280027"/>
    <w:rsid w:val="69286279"/>
    <w:rsid w:val="692C7B17"/>
    <w:rsid w:val="692F585A"/>
    <w:rsid w:val="69337EFB"/>
    <w:rsid w:val="69382960"/>
    <w:rsid w:val="693D709C"/>
    <w:rsid w:val="694330B3"/>
    <w:rsid w:val="69470DF5"/>
    <w:rsid w:val="69474951"/>
    <w:rsid w:val="6949630A"/>
    <w:rsid w:val="694A4441"/>
    <w:rsid w:val="6954703F"/>
    <w:rsid w:val="69556753"/>
    <w:rsid w:val="69577272"/>
    <w:rsid w:val="695F4D8F"/>
    <w:rsid w:val="69692B1A"/>
    <w:rsid w:val="69715E72"/>
    <w:rsid w:val="69796AD5"/>
    <w:rsid w:val="697B0A9F"/>
    <w:rsid w:val="698303A0"/>
    <w:rsid w:val="69842E6C"/>
    <w:rsid w:val="69886D18"/>
    <w:rsid w:val="69894E04"/>
    <w:rsid w:val="69897167"/>
    <w:rsid w:val="698A0CE2"/>
    <w:rsid w:val="699658D9"/>
    <w:rsid w:val="69967687"/>
    <w:rsid w:val="699B4CF1"/>
    <w:rsid w:val="699B7AB7"/>
    <w:rsid w:val="699D27C3"/>
    <w:rsid w:val="699E751C"/>
    <w:rsid w:val="699F653B"/>
    <w:rsid w:val="69A25E07"/>
    <w:rsid w:val="69A521C6"/>
    <w:rsid w:val="69A526BB"/>
    <w:rsid w:val="69A753F0"/>
    <w:rsid w:val="69AC6EAA"/>
    <w:rsid w:val="69AD69E0"/>
    <w:rsid w:val="69AD77A9"/>
    <w:rsid w:val="69B0699A"/>
    <w:rsid w:val="69B10939"/>
    <w:rsid w:val="69B63885"/>
    <w:rsid w:val="69BE2739"/>
    <w:rsid w:val="69C2047C"/>
    <w:rsid w:val="69C77840"/>
    <w:rsid w:val="69D34437"/>
    <w:rsid w:val="69DA3A17"/>
    <w:rsid w:val="69DA7573"/>
    <w:rsid w:val="69E91EAC"/>
    <w:rsid w:val="69EA2868"/>
    <w:rsid w:val="69EE301F"/>
    <w:rsid w:val="69EF6043"/>
    <w:rsid w:val="69F154EA"/>
    <w:rsid w:val="69F30635"/>
    <w:rsid w:val="69F85C4B"/>
    <w:rsid w:val="69F90ABF"/>
    <w:rsid w:val="69F93B2D"/>
    <w:rsid w:val="69F94441"/>
    <w:rsid w:val="6A014013"/>
    <w:rsid w:val="6A024D1C"/>
    <w:rsid w:val="6A0445F0"/>
    <w:rsid w:val="6A06480C"/>
    <w:rsid w:val="6A086C2B"/>
    <w:rsid w:val="6A1327BB"/>
    <w:rsid w:val="6A1C4FCB"/>
    <w:rsid w:val="6A222779"/>
    <w:rsid w:val="6A243740"/>
    <w:rsid w:val="6A31115D"/>
    <w:rsid w:val="6A42336B"/>
    <w:rsid w:val="6A425119"/>
    <w:rsid w:val="6A4900C5"/>
    <w:rsid w:val="6A4946F9"/>
    <w:rsid w:val="6A4A2CD4"/>
    <w:rsid w:val="6A4C5F97"/>
    <w:rsid w:val="6A4E2B88"/>
    <w:rsid w:val="6A5A06B4"/>
    <w:rsid w:val="6A5D01A4"/>
    <w:rsid w:val="6A5F216E"/>
    <w:rsid w:val="6A611A43"/>
    <w:rsid w:val="6A627569"/>
    <w:rsid w:val="6A667059"/>
    <w:rsid w:val="6A692012"/>
    <w:rsid w:val="6A6A4FA4"/>
    <w:rsid w:val="6A6D488B"/>
    <w:rsid w:val="6A707ED8"/>
    <w:rsid w:val="6A723C50"/>
    <w:rsid w:val="6A7F011B"/>
    <w:rsid w:val="6A824841"/>
    <w:rsid w:val="6A8676FB"/>
    <w:rsid w:val="6A8B263D"/>
    <w:rsid w:val="6A8C67A5"/>
    <w:rsid w:val="6A9E67F3"/>
    <w:rsid w:val="6AA3205B"/>
    <w:rsid w:val="6AA44922"/>
    <w:rsid w:val="6AA54025"/>
    <w:rsid w:val="6AA61B4B"/>
    <w:rsid w:val="6AA933EA"/>
    <w:rsid w:val="6AAD4547"/>
    <w:rsid w:val="6AAD4C88"/>
    <w:rsid w:val="6AAF6C52"/>
    <w:rsid w:val="6AB9187F"/>
    <w:rsid w:val="6ABF49BB"/>
    <w:rsid w:val="6AC02C0D"/>
    <w:rsid w:val="6AC16985"/>
    <w:rsid w:val="6AC41FD2"/>
    <w:rsid w:val="6ACB3360"/>
    <w:rsid w:val="6AD22940"/>
    <w:rsid w:val="6AD246EE"/>
    <w:rsid w:val="6AD466B8"/>
    <w:rsid w:val="6ADA35A3"/>
    <w:rsid w:val="6ADC2381"/>
    <w:rsid w:val="6ADF0BB9"/>
    <w:rsid w:val="6AE461D0"/>
    <w:rsid w:val="6AE52674"/>
    <w:rsid w:val="6AE54422"/>
    <w:rsid w:val="6AEA5EDC"/>
    <w:rsid w:val="6AED1269"/>
    <w:rsid w:val="6AED1528"/>
    <w:rsid w:val="6AF52D3C"/>
    <w:rsid w:val="6AF64CD1"/>
    <w:rsid w:val="6AF705F9"/>
    <w:rsid w:val="6AF97ECD"/>
    <w:rsid w:val="6AFC176B"/>
    <w:rsid w:val="6AFE3735"/>
    <w:rsid w:val="6B05655A"/>
    <w:rsid w:val="6B0625EA"/>
    <w:rsid w:val="6B0A20DA"/>
    <w:rsid w:val="6B0D3978"/>
    <w:rsid w:val="6B0F5943"/>
    <w:rsid w:val="6B101628"/>
    <w:rsid w:val="6B126FA0"/>
    <w:rsid w:val="6B15282D"/>
    <w:rsid w:val="6B182A49"/>
    <w:rsid w:val="6B187566"/>
    <w:rsid w:val="6B1A4B5B"/>
    <w:rsid w:val="6B1B388E"/>
    <w:rsid w:val="6B1C645C"/>
    <w:rsid w:val="6B1E5B86"/>
    <w:rsid w:val="6B2036AC"/>
    <w:rsid w:val="6B217424"/>
    <w:rsid w:val="6B225676"/>
    <w:rsid w:val="6B234F4A"/>
    <w:rsid w:val="6B256D65"/>
    <w:rsid w:val="6B264A3A"/>
    <w:rsid w:val="6B2667E8"/>
    <w:rsid w:val="6B272C8C"/>
    <w:rsid w:val="6B2B3F24"/>
    <w:rsid w:val="6B2D401B"/>
    <w:rsid w:val="6B2F38EF"/>
    <w:rsid w:val="6B3B6738"/>
    <w:rsid w:val="6B3C43FB"/>
    <w:rsid w:val="6B3D425E"/>
    <w:rsid w:val="6B3E3B32"/>
    <w:rsid w:val="6B405AFC"/>
    <w:rsid w:val="6B421874"/>
    <w:rsid w:val="6B496B0F"/>
    <w:rsid w:val="6B4B624F"/>
    <w:rsid w:val="6B4C26F3"/>
    <w:rsid w:val="6B4E5BD4"/>
    <w:rsid w:val="6B533264"/>
    <w:rsid w:val="6B533758"/>
    <w:rsid w:val="6B560E7C"/>
    <w:rsid w:val="6B5E5F82"/>
    <w:rsid w:val="6B60318B"/>
    <w:rsid w:val="6B623CC4"/>
    <w:rsid w:val="6B637A3C"/>
    <w:rsid w:val="6B67752D"/>
    <w:rsid w:val="6B6844EE"/>
    <w:rsid w:val="6B6F17F0"/>
    <w:rsid w:val="6B6F26D8"/>
    <w:rsid w:val="6B6F4C92"/>
    <w:rsid w:val="6B7036D0"/>
    <w:rsid w:val="6B7359AC"/>
    <w:rsid w:val="6B741E24"/>
    <w:rsid w:val="6B745CE4"/>
    <w:rsid w:val="6B76151E"/>
    <w:rsid w:val="6B775CB8"/>
    <w:rsid w:val="6B7B2FD8"/>
    <w:rsid w:val="6B8317F6"/>
    <w:rsid w:val="6B851761"/>
    <w:rsid w:val="6B871204"/>
    <w:rsid w:val="6B8A321B"/>
    <w:rsid w:val="6B8D264C"/>
    <w:rsid w:val="6B8D5E6F"/>
    <w:rsid w:val="6B924226"/>
    <w:rsid w:val="6B961BC0"/>
    <w:rsid w:val="6B99520C"/>
    <w:rsid w:val="6B9E0A74"/>
    <w:rsid w:val="6BA20565"/>
    <w:rsid w:val="6BA45B81"/>
    <w:rsid w:val="6BA570F6"/>
    <w:rsid w:val="6BA77061"/>
    <w:rsid w:val="6BAA59E2"/>
    <w:rsid w:val="6BAC7521"/>
    <w:rsid w:val="6BBE4C73"/>
    <w:rsid w:val="6BBF1117"/>
    <w:rsid w:val="6BC228F1"/>
    <w:rsid w:val="6BCC7390"/>
    <w:rsid w:val="6BCF1CE1"/>
    <w:rsid w:val="6BD91EF0"/>
    <w:rsid w:val="6BD94DFE"/>
    <w:rsid w:val="6BDB75D3"/>
    <w:rsid w:val="6BDF70C3"/>
    <w:rsid w:val="6BE40B7D"/>
    <w:rsid w:val="6BE566A3"/>
    <w:rsid w:val="6BED1EB0"/>
    <w:rsid w:val="6BEE5558"/>
    <w:rsid w:val="6BF24A41"/>
    <w:rsid w:val="6BF608B1"/>
    <w:rsid w:val="6BFD5995"/>
    <w:rsid w:val="6BFF4CFB"/>
    <w:rsid w:val="6C092392"/>
    <w:rsid w:val="6C0C3C30"/>
    <w:rsid w:val="6C103720"/>
    <w:rsid w:val="6C186A79"/>
    <w:rsid w:val="6C1C05FA"/>
    <w:rsid w:val="6C206AC0"/>
    <w:rsid w:val="6C262F44"/>
    <w:rsid w:val="6C272818"/>
    <w:rsid w:val="6C292A34"/>
    <w:rsid w:val="6C296590"/>
    <w:rsid w:val="6C382C77"/>
    <w:rsid w:val="6C384A25"/>
    <w:rsid w:val="6C4038DA"/>
    <w:rsid w:val="6C406153"/>
    <w:rsid w:val="6C423AF6"/>
    <w:rsid w:val="6C4258A4"/>
    <w:rsid w:val="6C44161C"/>
    <w:rsid w:val="6C47110C"/>
    <w:rsid w:val="6C510D6B"/>
    <w:rsid w:val="6C535DD2"/>
    <w:rsid w:val="6C557385"/>
    <w:rsid w:val="6C564753"/>
    <w:rsid w:val="6C580C23"/>
    <w:rsid w:val="6C5A3F34"/>
    <w:rsid w:val="6C5C06A3"/>
    <w:rsid w:val="6C6464CA"/>
    <w:rsid w:val="6C661592"/>
    <w:rsid w:val="6C68355C"/>
    <w:rsid w:val="6C6B059F"/>
    <w:rsid w:val="6C6B54E9"/>
    <w:rsid w:val="6C6D4AE4"/>
    <w:rsid w:val="6C6E055A"/>
    <w:rsid w:val="6C6E48EB"/>
    <w:rsid w:val="6C6F2832"/>
    <w:rsid w:val="6C705F6D"/>
    <w:rsid w:val="6C711CE5"/>
    <w:rsid w:val="6C727F37"/>
    <w:rsid w:val="6C735A5D"/>
    <w:rsid w:val="6C7D4B2E"/>
    <w:rsid w:val="6C8163CC"/>
    <w:rsid w:val="6C841A18"/>
    <w:rsid w:val="6C845EBC"/>
    <w:rsid w:val="6C89702F"/>
    <w:rsid w:val="6C8D5FCD"/>
    <w:rsid w:val="6C9033B9"/>
    <w:rsid w:val="6C9500C9"/>
    <w:rsid w:val="6C985C47"/>
    <w:rsid w:val="6C9D673E"/>
    <w:rsid w:val="6CAB51F7"/>
    <w:rsid w:val="6CB30550"/>
    <w:rsid w:val="6CBA368C"/>
    <w:rsid w:val="6CBD0E54"/>
    <w:rsid w:val="6CBE13CE"/>
    <w:rsid w:val="6CC62031"/>
    <w:rsid w:val="6CCA7D73"/>
    <w:rsid w:val="6CCB255F"/>
    <w:rsid w:val="6CD14697"/>
    <w:rsid w:val="6CD3474E"/>
    <w:rsid w:val="6CD41B88"/>
    <w:rsid w:val="6CD7423E"/>
    <w:rsid w:val="6CD97FB6"/>
    <w:rsid w:val="6CDA3D2E"/>
    <w:rsid w:val="6CDC280A"/>
    <w:rsid w:val="6CE05843"/>
    <w:rsid w:val="6CE4695B"/>
    <w:rsid w:val="6CEB5F3B"/>
    <w:rsid w:val="6CF44DF0"/>
    <w:rsid w:val="6CFD6373"/>
    <w:rsid w:val="6CFF5543"/>
    <w:rsid w:val="6D01750D"/>
    <w:rsid w:val="6D033285"/>
    <w:rsid w:val="6D036DE1"/>
    <w:rsid w:val="6D0D7C60"/>
    <w:rsid w:val="6D0F39D8"/>
    <w:rsid w:val="6D1014FE"/>
    <w:rsid w:val="6D142D9C"/>
    <w:rsid w:val="6D147240"/>
    <w:rsid w:val="6D203E37"/>
    <w:rsid w:val="6D205895"/>
    <w:rsid w:val="6D260D22"/>
    <w:rsid w:val="6D2612AB"/>
    <w:rsid w:val="6D2E5B37"/>
    <w:rsid w:val="6D2F5E28"/>
    <w:rsid w:val="6D3053FA"/>
    <w:rsid w:val="6D3723B5"/>
    <w:rsid w:val="6D393F68"/>
    <w:rsid w:val="6D3C22F3"/>
    <w:rsid w:val="6D403CD8"/>
    <w:rsid w:val="6D417909"/>
    <w:rsid w:val="6D4573FA"/>
    <w:rsid w:val="6D4A0EB4"/>
    <w:rsid w:val="6D4B0788"/>
    <w:rsid w:val="6D521372"/>
    <w:rsid w:val="6D5444AE"/>
    <w:rsid w:val="6D631F76"/>
    <w:rsid w:val="6D635AD2"/>
    <w:rsid w:val="6D6535F8"/>
    <w:rsid w:val="6D655CEE"/>
    <w:rsid w:val="6D6830E8"/>
    <w:rsid w:val="6D6A3304"/>
    <w:rsid w:val="6D7101EF"/>
    <w:rsid w:val="6D716441"/>
    <w:rsid w:val="6D735458"/>
    <w:rsid w:val="6D77332B"/>
    <w:rsid w:val="6D7970A3"/>
    <w:rsid w:val="6D7C79A8"/>
    <w:rsid w:val="6D840431"/>
    <w:rsid w:val="6D851EEC"/>
    <w:rsid w:val="6D88378A"/>
    <w:rsid w:val="6D8C5028"/>
    <w:rsid w:val="6D8D2B4F"/>
    <w:rsid w:val="6D940381"/>
    <w:rsid w:val="6D9640F9"/>
    <w:rsid w:val="6D9C7E5F"/>
    <w:rsid w:val="6D9D0965"/>
    <w:rsid w:val="6D9D7236"/>
    <w:rsid w:val="6DA32372"/>
    <w:rsid w:val="6DA57E98"/>
    <w:rsid w:val="6DA73C10"/>
    <w:rsid w:val="6DAA1953"/>
    <w:rsid w:val="6DAD31F1"/>
    <w:rsid w:val="6DB1683D"/>
    <w:rsid w:val="6DB225B5"/>
    <w:rsid w:val="6DB63E53"/>
    <w:rsid w:val="6DB66549"/>
    <w:rsid w:val="6DB954BC"/>
    <w:rsid w:val="6DBD3434"/>
    <w:rsid w:val="6DC00C4F"/>
    <w:rsid w:val="6DC24EEE"/>
    <w:rsid w:val="6DC522E8"/>
    <w:rsid w:val="6DC81DD9"/>
    <w:rsid w:val="6DC9266D"/>
    <w:rsid w:val="6DCB620B"/>
    <w:rsid w:val="6DCC3677"/>
    <w:rsid w:val="6DCF3167"/>
    <w:rsid w:val="6DD10452"/>
    <w:rsid w:val="6DD662A4"/>
    <w:rsid w:val="6DEC5AC7"/>
    <w:rsid w:val="6DEE183F"/>
    <w:rsid w:val="6DF17581"/>
    <w:rsid w:val="6DF37AB2"/>
    <w:rsid w:val="6DF42BCE"/>
    <w:rsid w:val="6DF64B98"/>
    <w:rsid w:val="6DF80910"/>
    <w:rsid w:val="6DF901E4"/>
    <w:rsid w:val="6DFB5D0A"/>
    <w:rsid w:val="6E02353D"/>
    <w:rsid w:val="6E0472B5"/>
    <w:rsid w:val="6E072901"/>
    <w:rsid w:val="6E0B6B0F"/>
    <w:rsid w:val="6E0F17B6"/>
    <w:rsid w:val="6E105C5A"/>
    <w:rsid w:val="6E133159"/>
    <w:rsid w:val="6E1342B7"/>
    <w:rsid w:val="6E1374F8"/>
    <w:rsid w:val="6E184B0E"/>
    <w:rsid w:val="6E1F40EF"/>
    <w:rsid w:val="6E2039C3"/>
    <w:rsid w:val="6E2434B3"/>
    <w:rsid w:val="6E25722B"/>
    <w:rsid w:val="6E292877"/>
    <w:rsid w:val="6E315BD0"/>
    <w:rsid w:val="6E330C7F"/>
    <w:rsid w:val="6E3336F6"/>
    <w:rsid w:val="6E3339EC"/>
    <w:rsid w:val="6E3556C0"/>
    <w:rsid w:val="6E3631E6"/>
    <w:rsid w:val="6E3851B0"/>
    <w:rsid w:val="6E396833"/>
    <w:rsid w:val="6E3A4A84"/>
    <w:rsid w:val="6E3C19DA"/>
    <w:rsid w:val="6E443A42"/>
    <w:rsid w:val="6E46167B"/>
    <w:rsid w:val="6E470F4F"/>
    <w:rsid w:val="6E4A0A40"/>
    <w:rsid w:val="6E533D98"/>
    <w:rsid w:val="6E5F42BA"/>
    <w:rsid w:val="6E641B01"/>
    <w:rsid w:val="6E642BA2"/>
    <w:rsid w:val="6E645FA5"/>
    <w:rsid w:val="6E6554C9"/>
    <w:rsid w:val="6E661D1D"/>
    <w:rsid w:val="6E6C6C08"/>
    <w:rsid w:val="6E704204"/>
    <w:rsid w:val="6E7361E8"/>
    <w:rsid w:val="6E775CD9"/>
    <w:rsid w:val="6E82642B"/>
    <w:rsid w:val="6E8403F6"/>
    <w:rsid w:val="6E891568"/>
    <w:rsid w:val="6E8D72AA"/>
    <w:rsid w:val="6E906D9A"/>
    <w:rsid w:val="6E9124CD"/>
    <w:rsid w:val="6E922B12"/>
    <w:rsid w:val="6E971ED7"/>
    <w:rsid w:val="6E9A3775"/>
    <w:rsid w:val="6EA04093"/>
    <w:rsid w:val="6EA975CD"/>
    <w:rsid w:val="6EAD16FA"/>
    <w:rsid w:val="6EB011EB"/>
    <w:rsid w:val="6EB83BFB"/>
    <w:rsid w:val="6EBF31DC"/>
    <w:rsid w:val="6EC24A7A"/>
    <w:rsid w:val="6EC269FD"/>
    <w:rsid w:val="6EC802E2"/>
    <w:rsid w:val="6EC86534"/>
    <w:rsid w:val="6ECB34FC"/>
    <w:rsid w:val="6ED36C87"/>
    <w:rsid w:val="6EDA6DB9"/>
    <w:rsid w:val="6EDC5B3C"/>
    <w:rsid w:val="6EDF387E"/>
    <w:rsid w:val="6EDF73DA"/>
    <w:rsid w:val="6EE113A4"/>
    <w:rsid w:val="6EE3511C"/>
    <w:rsid w:val="6EE90259"/>
    <w:rsid w:val="6EEA7083"/>
    <w:rsid w:val="6EF36A95"/>
    <w:rsid w:val="6EF47329"/>
    <w:rsid w:val="6EF530A1"/>
    <w:rsid w:val="6EF56BFD"/>
    <w:rsid w:val="6EF74724"/>
    <w:rsid w:val="6EFA2466"/>
    <w:rsid w:val="6EFE1F56"/>
    <w:rsid w:val="6EFF5CCE"/>
    <w:rsid w:val="6F011A46"/>
    <w:rsid w:val="6F0155A2"/>
    <w:rsid w:val="6F046E40"/>
    <w:rsid w:val="6F0D2199"/>
    <w:rsid w:val="6F1057E5"/>
    <w:rsid w:val="6F122880"/>
    <w:rsid w:val="6F152DFC"/>
    <w:rsid w:val="6F1B1EAD"/>
    <w:rsid w:val="6F1C062E"/>
    <w:rsid w:val="6F1C418A"/>
    <w:rsid w:val="6F1E43A6"/>
    <w:rsid w:val="6F1E6154"/>
    <w:rsid w:val="6F217BD1"/>
    <w:rsid w:val="6F23376B"/>
    <w:rsid w:val="6F382929"/>
    <w:rsid w:val="6F3B4F58"/>
    <w:rsid w:val="6F40256E"/>
    <w:rsid w:val="6F406167"/>
    <w:rsid w:val="6F411E43"/>
    <w:rsid w:val="6F435BBB"/>
    <w:rsid w:val="6F4B775C"/>
    <w:rsid w:val="6F4F1391"/>
    <w:rsid w:val="6F5002D8"/>
    <w:rsid w:val="6F543924"/>
    <w:rsid w:val="6F55769C"/>
    <w:rsid w:val="6F593630"/>
    <w:rsid w:val="6F5B4DEA"/>
    <w:rsid w:val="6F5C0A2B"/>
    <w:rsid w:val="6F5C4ECE"/>
    <w:rsid w:val="6F653D83"/>
    <w:rsid w:val="6F6618A9"/>
    <w:rsid w:val="6F6873CF"/>
    <w:rsid w:val="6F6C3363"/>
    <w:rsid w:val="6F6E52BB"/>
    <w:rsid w:val="6F6F4C02"/>
    <w:rsid w:val="6F743FC6"/>
    <w:rsid w:val="6F765F90"/>
    <w:rsid w:val="6F767D3E"/>
    <w:rsid w:val="6F7A0ECE"/>
    <w:rsid w:val="6F7B5355"/>
    <w:rsid w:val="6F7C5DC3"/>
    <w:rsid w:val="6F8561D3"/>
    <w:rsid w:val="6F8A37EA"/>
    <w:rsid w:val="6F8D6E36"/>
    <w:rsid w:val="6F8F2BAE"/>
    <w:rsid w:val="6F91165A"/>
    <w:rsid w:val="6F911E87"/>
    <w:rsid w:val="6F92269E"/>
    <w:rsid w:val="6F936F0B"/>
    <w:rsid w:val="6F946416"/>
    <w:rsid w:val="6F9603E0"/>
    <w:rsid w:val="6F975F07"/>
    <w:rsid w:val="6F9B77A5"/>
    <w:rsid w:val="6F9D176F"/>
    <w:rsid w:val="6F9E7295"/>
    <w:rsid w:val="6FA06B69"/>
    <w:rsid w:val="6FA077A9"/>
    <w:rsid w:val="6FA10775"/>
    <w:rsid w:val="6FA10B33"/>
    <w:rsid w:val="6FA53B98"/>
    <w:rsid w:val="6FA56C7C"/>
    <w:rsid w:val="6FAA79E8"/>
    <w:rsid w:val="6FAD1286"/>
    <w:rsid w:val="6FAF14A2"/>
    <w:rsid w:val="6FB53110"/>
    <w:rsid w:val="6FB72105"/>
    <w:rsid w:val="6FC53B42"/>
    <w:rsid w:val="6FC54822"/>
    <w:rsid w:val="6FC71A05"/>
    <w:rsid w:val="6FC82564"/>
    <w:rsid w:val="6FCC3E02"/>
    <w:rsid w:val="6FCC795E"/>
    <w:rsid w:val="6FCD1928"/>
    <w:rsid w:val="6FD60FB9"/>
    <w:rsid w:val="6FD74555"/>
    <w:rsid w:val="6FE25C14"/>
    <w:rsid w:val="6FE50A20"/>
    <w:rsid w:val="6FE729EA"/>
    <w:rsid w:val="6FE80510"/>
    <w:rsid w:val="6FEA24DA"/>
    <w:rsid w:val="6FEC6252"/>
    <w:rsid w:val="6FED3D79"/>
    <w:rsid w:val="6FEF1F4A"/>
    <w:rsid w:val="6FEF778D"/>
    <w:rsid w:val="6FEF7AF1"/>
    <w:rsid w:val="6FF62C2D"/>
    <w:rsid w:val="6FFB46E7"/>
    <w:rsid w:val="6FFD220E"/>
    <w:rsid w:val="70001CFE"/>
    <w:rsid w:val="70032BA7"/>
    <w:rsid w:val="70057314"/>
    <w:rsid w:val="700A66D9"/>
    <w:rsid w:val="700A6939"/>
    <w:rsid w:val="700F205E"/>
    <w:rsid w:val="70131A31"/>
    <w:rsid w:val="70141305"/>
    <w:rsid w:val="70147082"/>
    <w:rsid w:val="701557A9"/>
    <w:rsid w:val="70161521"/>
    <w:rsid w:val="70187047"/>
    <w:rsid w:val="70194B6E"/>
    <w:rsid w:val="701A44B3"/>
    <w:rsid w:val="701D01BA"/>
    <w:rsid w:val="701D640C"/>
    <w:rsid w:val="702149E4"/>
    <w:rsid w:val="70221C74"/>
    <w:rsid w:val="702445EB"/>
    <w:rsid w:val="7027728A"/>
    <w:rsid w:val="702A28D7"/>
    <w:rsid w:val="702E5584"/>
    <w:rsid w:val="702E686B"/>
    <w:rsid w:val="70310109"/>
    <w:rsid w:val="70390D6C"/>
    <w:rsid w:val="703B4AE4"/>
    <w:rsid w:val="70441BEA"/>
    <w:rsid w:val="70497201"/>
    <w:rsid w:val="704E2A69"/>
    <w:rsid w:val="70560B9A"/>
    <w:rsid w:val="7056191E"/>
    <w:rsid w:val="705858A8"/>
    <w:rsid w:val="705A7660"/>
    <w:rsid w:val="705B0CE2"/>
    <w:rsid w:val="705E1F93"/>
    <w:rsid w:val="70651B61"/>
    <w:rsid w:val="706C5A86"/>
    <w:rsid w:val="706D7C27"/>
    <w:rsid w:val="706E4019"/>
    <w:rsid w:val="70756248"/>
    <w:rsid w:val="70780174"/>
    <w:rsid w:val="707D50FC"/>
    <w:rsid w:val="709335E5"/>
    <w:rsid w:val="70936ADF"/>
    <w:rsid w:val="709A3F00"/>
    <w:rsid w:val="709A5CAE"/>
    <w:rsid w:val="709D579F"/>
    <w:rsid w:val="70A00DEB"/>
    <w:rsid w:val="70A73F27"/>
    <w:rsid w:val="70B04876"/>
    <w:rsid w:val="70B3343D"/>
    <w:rsid w:val="70B4172A"/>
    <w:rsid w:val="70B54896"/>
    <w:rsid w:val="70BC5C25"/>
    <w:rsid w:val="70C10CEB"/>
    <w:rsid w:val="70CB230C"/>
    <w:rsid w:val="70CE5958"/>
    <w:rsid w:val="70D12818"/>
    <w:rsid w:val="70D4733D"/>
    <w:rsid w:val="70D867D7"/>
    <w:rsid w:val="70E61BF2"/>
    <w:rsid w:val="70E64E84"/>
    <w:rsid w:val="70EE2D4A"/>
    <w:rsid w:val="70FA453C"/>
    <w:rsid w:val="70FA674D"/>
    <w:rsid w:val="7101188A"/>
    <w:rsid w:val="71023D91"/>
    <w:rsid w:val="710475CC"/>
    <w:rsid w:val="71052712"/>
    <w:rsid w:val="71072C18"/>
    <w:rsid w:val="71094BE2"/>
    <w:rsid w:val="71107825"/>
    <w:rsid w:val="711D41EA"/>
    <w:rsid w:val="712437CA"/>
    <w:rsid w:val="71267542"/>
    <w:rsid w:val="712776DC"/>
    <w:rsid w:val="71290DE0"/>
    <w:rsid w:val="712F4EC1"/>
    <w:rsid w:val="71324139"/>
    <w:rsid w:val="713530BA"/>
    <w:rsid w:val="71373982"/>
    <w:rsid w:val="71381023"/>
    <w:rsid w:val="713A2FED"/>
    <w:rsid w:val="713C0B14"/>
    <w:rsid w:val="713E488C"/>
    <w:rsid w:val="713F6856"/>
    <w:rsid w:val="7141612A"/>
    <w:rsid w:val="71453E6C"/>
    <w:rsid w:val="71463740"/>
    <w:rsid w:val="71494FDF"/>
    <w:rsid w:val="715066BD"/>
    <w:rsid w:val="71512D66"/>
    <w:rsid w:val="71526589"/>
    <w:rsid w:val="71557E27"/>
    <w:rsid w:val="715916C6"/>
    <w:rsid w:val="715B1F95"/>
    <w:rsid w:val="715F2A54"/>
    <w:rsid w:val="71600CA6"/>
    <w:rsid w:val="716032FC"/>
    <w:rsid w:val="716164C9"/>
    <w:rsid w:val="71641E18"/>
    <w:rsid w:val="71681909"/>
    <w:rsid w:val="71685DAD"/>
    <w:rsid w:val="71687B5B"/>
    <w:rsid w:val="716A38D3"/>
    <w:rsid w:val="716D6F1F"/>
    <w:rsid w:val="716F16D1"/>
    <w:rsid w:val="716F6ACD"/>
    <w:rsid w:val="71722787"/>
    <w:rsid w:val="71725314"/>
    <w:rsid w:val="71726E3F"/>
    <w:rsid w:val="71744751"/>
    <w:rsid w:val="71771B4C"/>
    <w:rsid w:val="717B5AE0"/>
    <w:rsid w:val="71816E6E"/>
    <w:rsid w:val="71836742"/>
    <w:rsid w:val="718A007A"/>
    <w:rsid w:val="718D5813"/>
    <w:rsid w:val="71946BA2"/>
    <w:rsid w:val="71973F9C"/>
    <w:rsid w:val="719A3A8C"/>
    <w:rsid w:val="719B1CDE"/>
    <w:rsid w:val="719C06EE"/>
    <w:rsid w:val="71A05546"/>
    <w:rsid w:val="71A14E1B"/>
    <w:rsid w:val="71A30B93"/>
    <w:rsid w:val="71A34D06"/>
    <w:rsid w:val="71A36DE5"/>
    <w:rsid w:val="71A633FF"/>
    <w:rsid w:val="71AA3CCF"/>
    <w:rsid w:val="71B0505E"/>
    <w:rsid w:val="71B72890"/>
    <w:rsid w:val="71B927E7"/>
    <w:rsid w:val="71B96266"/>
    <w:rsid w:val="71BE790F"/>
    <w:rsid w:val="71C034F3"/>
    <w:rsid w:val="71C72AD3"/>
    <w:rsid w:val="71C75F49"/>
    <w:rsid w:val="71C823A7"/>
    <w:rsid w:val="71CB0549"/>
    <w:rsid w:val="71CE6AA4"/>
    <w:rsid w:val="71CF6311"/>
    <w:rsid w:val="71E219F3"/>
    <w:rsid w:val="71E46AF6"/>
    <w:rsid w:val="71E511AB"/>
    <w:rsid w:val="71E8150C"/>
    <w:rsid w:val="71EA0570"/>
    <w:rsid w:val="71ED62B2"/>
    <w:rsid w:val="71EF5B86"/>
    <w:rsid w:val="71F15DA2"/>
    <w:rsid w:val="71F4319C"/>
    <w:rsid w:val="71F6505E"/>
    <w:rsid w:val="71F80EDE"/>
    <w:rsid w:val="71F917E4"/>
    <w:rsid w:val="71FA5AA8"/>
    <w:rsid w:val="72001B41"/>
    <w:rsid w:val="72027225"/>
    <w:rsid w:val="720974D8"/>
    <w:rsid w:val="720C6738"/>
    <w:rsid w:val="720F7FD6"/>
    <w:rsid w:val="7214383E"/>
    <w:rsid w:val="72165809"/>
    <w:rsid w:val="721750DD"/>
    <w:rsid w:val="721D0D92"/>
    <w:rsid w:val="721E1F21"/>
    <w:rsid w:val="721E646B"/>
    <w:rsid w:val="72217D98"/>
    <w:rsid w:val="7222022E"/>
    <w:rsid w:val="722577FA"/>
    <w:rsid w:val="72273530"/>
    <w:rsid w:val="723143F0"/>
    <w:rsid w:val="723201D8"/>
    <w:rsid w:val="72343EE1"/>
    <w:rsid w:val="72361A07"/>
    <w:rsid w:val="723B0DCB"/>
    <w:rsid w:val="723D2D95"/>
    <w:rsid w:val="724020C4"/>
    <w:rsid w:val="72444124"/>
    <w:rsid w:val="724C122A"/>
    <w:rsid w:val="72516841"/>
    <w:rsid w:val="7253189E"/>
    <w:rsid w:val="725400DF"/>
    <w:rsid w:val="725D3437"/>
    <w:rsid w:val="72600832"/>
    <w:rsid w:val="72606A84"/>
    <w:rsid w:val="726F5F9C"/>
    <w:rsid w:val="727B1B10"/>
    <w:rsid w:val="727F515C"/>
    <w:rsid w:val="72807126"/>
    <w:rsid w:val="72833651"/>
    <w:rsid w:val="728564EA"/>
    <w:rsid w:val="728E35F1"/>
    <w:rsid w:val="7294672D"/>
    <w:rsid w:val="729A01E8"/>
    <w:rsid w:val="729B5D0E"/>
    <w:rsid w:val="729D55E2"/>
    <w:rsid w:val="729F57FE"/>
    <w:rsid w:val="72A46970"/>
    <w:rsid w:val="72AB765B"/>
    <w:rsid w:val="72B13AAA"/>
    <w:rsid w:val="72B868C0"/>
    <w:rsid w:val="72BD5C84"/>
    <w:rsid w:val="72BE76DA"/>
    <w:rsid w:val="72C214EC"/>
    <w:rsid w:val="72C27654"/>
    <w:rsid w:val="72C9287B"/>
    <w:rsid w:val="72CA214F"/>
    <w:rsid w:val="72CB03A1"/>
    <w:rsid w:val="72D37256"/>
    <w:rsid w:val="72D95EB8"/>
    <w:rsid w:val="72DD6539"/>
    <w:rsid w:val="72E256EB"/>
    <w:rsid w:val="72E476B5"/>
    <w:rsid w:val="72E651DB"/>
    <w:rsid w:val="72E90827"/>
    <w:rsid w:val="72ED47BB"/>
    <w:rsid w:val="72EE0533"/>
    <w:rsid w:val="72F571CC"/>
    <w:rsid w:val="72F86CBC"/>
    <w:rsid w:val="72F93AEE"/>
    <w:rsid w:val="72FA74C9"/>
    <w:rsid w:val="73010267"/>
    <w:rsid w:val="730748F8"/>
    <w:rsid w:val="730C516A"/>
    <w:rsid w:val="730D6C0C"/>
    <w:rsid w:val="73117D7E"/>
    <w:rsid w:val="731A6C33"/>
    <w:rsid w:val="731C29AB"/>
    <w:rsid w:val="73243F55"/>
    <w:rsid w:val="732B0E40"/>
    <w:rsid w:val="732D2E0A"/>
    <w:rsid w:val="73333915"/>
    <w:rsid w:val="73337CF4"/>
    <w:rsid w:val="7334724A"/>
    <w:rsid w:val="73383726"/>
    <w:rsid w:val="73410663"/>
    <w:rsid w:val="73412411"/>
    <w:rsid w:val="73463ECB"/>
    <w:rsid w:val="734704D0"/>
    <w:rsid w:val="73476A2F"/>
    <w:rsid w:val="73487C44"/>
    <w:rsid w:val="7349576A"/>
    <w:rsid w:val="734E2D80"/>
    <w:rsid w:val="73504D4A"/>
    <w:rsid w:val="73522870"/>
    <w:rsid w:val="73526E9E"/>
    <w:rsid w:val="73577E87"/>
    <w:rsid w:val="73593BFF"/>
    <w:rsid w:val="735C6276"/>
    <w:rsid w:val="735E1215"/>
    <w:rsid w:val="735E7467"/>
    <w:rsid w:val="735F6D3B"/>
    <w:rsid w:val="73634581"/>
    <w:rsid w:val="73663B6B"/>
    <w:rsid w:val="7366631C"/>
    <w:rsid w:val="737547B1"/>
    <w:rsid w:val="7376144F"/>
    <w:rsid w:val="737D46DA"/>
    <w:rsid w:val="737E5413"/>
    <w:rsid w:val="737F118B"/>
    <w:rsid w:val="73813156"/>
    <w:rsid w:val="73843D6D"/>
    <w:rsid w:val="73880040"/>
    <w:rsid w:val="73905147"/>
    <w:rsid w:val="73905E9C"/>
    <w:rsid w:val="73917324"/>
    <w:rsid w:val="73993FFB"/>
    <w:rsid w:val="739D28BA"/>
    <w:rsid w:val="739E5AB6"/>
    <w:rsid w:val="739F538A"/>
    <w:rsid w:val="73A0182E"/>
    <w:rsid w:val="73A12165"/>
    <w:rsid w:val="73A155A6"/>
    <w:rsid w:val="73A330CC"/>
    <w:rsid w:val="73A56789"/>
    <w:rsid w:val="73AA7753"/>
    <w:rsid w:val="73AB1D23"/>
    <w:rsid w:val="73AF7CC3"/>
    <w:rsid w:val="73B021B6"/>
    <w:rsid w:val="73B16901"/>
    <w:rsid w:val="73B2391E"/>
    <w:rsid w:val="73BB6668"/>
    <w:rsid w:val="73C51294"/>
    <w:rsid w:val="73C53042"/>
    <w:rsid w:val="73C60B68"/>
    <w:rsid w:val="73C72F6F"/>
    <w:rsid w:val="73CD1EF7"/>
    <w:rsid w:val="73D2575F"/>
    <w:rsid w:val="73E26D48"/>
    <w:rsid w:val="73E3171A"/>
    <w:rsid w:val="73E34B8E"/>
    <w:rsid w:val="73E545FA"/>
    <w:rsid w:val="73E5505E"/>
    <w:rsid w:val="73E57241"/>
    <w:rsid w:val="73E831D5"/>
    <w:rsid w:val="73E87D58"/>
    <w:rsid w:val="73E9430C"/>
    <w:rsid w:val="73E97C91"/>
    <w:rsid w:val="73F12089"/>
    <w:rsid w:val="73F43927"/>
    <w:rsid w:val="73F97190"/>
    <w:rsid w:val="74051691"/>
    <w:rsid w:val="740617BB"/>
    <w:rsid w:val="740D6797"/>
    <w:rsid w:val="740F0761"/>
    <w:rsid w:val="740F250F"/>
    <w:rsid w:val="74107FB0"/>
    <w:rsid w:val="74147B26"/>
    <w:rsid w:val="7416564C"/>
    <w:rsid w:val="74185868"/>
    <w:rsid w:val="741873DE"/>
    <w:rsid w:val="74192817"/>
    <w:rsid w:val="7419338E"/>
    <w:rsid w:val="741D5F30"/>
    <w:rsid w:val="741F22C2"/>
    <w:rsid w:val="74235FBB"/>
    <w:rsid w:val="742A7349"/>
    <w:rsid w:val="742A74F9"/>
    <w:rsid w:val="742D0BE7"/>
    <w:rsid w:val="742F1838"/>
    <w:rsid w:val="743106D8"/>
    <w:rsid w:val="7434641A"/>
    <w:rsid w:val="74365CEE"/>
    <w:rsid w:val="743B3304"/>
    <w:rsid w:val="743E2DF5"/>
    <w:rsid w:val="74424693"/>
    <w:rsid w:val="7442743E"/>
    <w:rsid w:val="74463A57"/>
    <w:rsid w:val="744877CF"/>
    <w:rsid w:val="74493C73"/>
    <w:rsid w:val="744B51B4"/>
    <w:rsid w:val="744C3764"/>
    <w:rsid w:val="74502BBD"/>
    <w:rsid w:val="745443C6"/>
    <w:rsid w:val="74597C2E"/>
    <w:rsid w:val="745B39A7"/>
    <w:rsid w:val="745B5BFF"/>
    <w:rsid w:val="745B7240"/>
    <w:rsid w:val="745B7503"/>
    <w:rsid w:val="745E3178"/>
    <w:rsid w:val="745E614E"/>
    <w:rsid w:val="74600FBD"/>
    <w:rsid w:val="74602D6B"/>
    <w:rsid w:val="74620891"/>
    <w:rsid w:val="746D7236"/>
    <w:rsid w:val="74714F78"/>
    <w:rsid w:val="747D56CB"/>
    <w:rsid w:val="74806F69"/>
    <w:rsid w:val="74822CE1"/>
    <w:rsid w:val="74844CAB"/>
    <w:rsid w:val="74850A24"/>
    <w:rsid w:val="748A7DE8"/>
    <w:rsid w:val="748C0004"/>
    <w:rsid w:val="74942A15"/>
    <w:rsid w:val="74956014"/>
    <w:rsid w:val="74962C31"/>
    <w:rsid w:val="74980757"/>
    <w:rsid w:val="749B1FF5"/>
    <w:rsid w:val="74A03C11"/>
    <w:rsid w:val="74A7099A"/>
    <w:rsid w:val="74AB66DC"/>
    <w:rsid w:val="74AC2BB0"/>
    <w:rsid w:val="74AF7AC6"/>
    <w:rsid w:val="74B44E65"/>
    <w:rsid w:val="74B44F23"/>
    <w:rsid w:val="74BB4445"/>
    <w:rsid w:val="74BD1F6B"/>
    <w:rsid w:val="74C4154C"/>
    <w:rsid w:val="74C43D82"/>
    <w:rsid w:val="74C652C4"/>
    <w:rsid w:val="74C90910"/>
    <w:rsid w:val="74C96B62"/>
    <w:rsid w:val="74CA6436"/>
    <w:rsid w:val="74CB78A4"/>
    <w:rsid w:val="74CC1E73"/>
    <w:rsid w:val="74CC21AE"/>
    <w:rsid w:val="74CE4179"/>
    <w:rsid w:val="74D07EF1"/>
    <w:rsid w:val="74D177C5"/>
    <w:rsid w:val="74D774D1"/>
    <w:rsid w:val="74DF7028"/>
    <w:rsid w:val="74E03A67"/>
    <w:rsid w:val="74E25E76"/>
    <w:rsid w:val="74EC0AA3"/>
    <w:rsid w:val="74ED2190"/>
    <w:rsid w:val="74F00593"/>
    <w:rsid w:val="74F55BA9"/>
    <w:rsid w:val="74F57957"/>
    <w:rsid w:val="74F636CF"/>
    <w:rsid w:val="74F87447"/>
    <w:rsid w:val="750162FC"/>
    <w:rsid w:val="75045DEC"/>
    <w:rsid w:val="75071439"/>
    <w:rsid w:val="75096F5F"/>
    <w:rsid w:val="750B717B"/>
    <w:rsid w:val="750C6581"/>
    <w:rsid w:val="750E120F"/>
    <w:rsid w:val="750E27C7"/>
    <w:rsid w:val="751402A4"/>
    <w:rsid w:val="75143E7A"/>
    <w:rsid w:val="751A116C"/>
    <w:rsid w:val="75216320"/>
    <w:rsid w:val="75226272"/>
    <w:rsid w:val="75232716"/>
    <w:rsid w:val="75241FEA"/>
    <w:rsid w:val="7526055E"/>
    <w:rsid w:val="7530098F"/>
    <w:rsid w:val="75327235"/>
    <w:rsid w:val="7535244A"/>
    <w:rsid w:val="75352485"/>
    <w:rsid w:val="75383CE8"/>
    <w:rsid w:val="753A35BC"/>
    <w:rsid w:val="753B2042"/>
    <w:rsid w:val="753D30AC"/>
    <w:rsid w:val="75422471"/>
    <w:rsid w:val="7548423A"/>
    <w:rsid w:val="754C32EF"/>
    <w:rsid w:val="754D1541"/>
    <w:rsid w:val="754F1373"/>
    <w:rsid w:val="75530B22"/>
    <w:rsid w:val="755A3C5E"/>
    <w:rsid w:val="755C6A27"/>
    <w:rsid w:val="75630D65"/>
    <w:rsid w:val="75662603"/>
    <w:rsid w:val="75666DBF"/>
    <w:rsid w:val="7578659C"/>
    <w:rsid w:val="757E794D"/>
    <w:rsid w:val="75865ECD"/>
    <w:rsid w:val="75883F4E"/>
    <w:rsid w:val="758962F1"/>
    <w:rsid w:val="758E56B6"/>
    <w:rsid w:val="758F34BD"/>
    <w:rsid w:val="75913D16"/>
    <w:rsid w:val="75930F1E"/>
    <w:rsid w:val="75956A44"/>
    <w:rsid w:val="759A04FF"/>
    <w:rsid w:val="759A405B"/>
    <w:rsid w:val="75A9073C"/>
    <w:rsid w:val="75A91E7D"/>
    <w:rsid w:val="75AF5D58"/>
    <w:rsid w:val="75B07D22"/>
    <w:rsid w:val="75B169F7"/>
    <w:rsid w:val="75B275F6"/>
    <w:rsid w:val="75B55338"/>
    <w:rsid w:val="75B570E6"/>
    <w:rsid w:val="75B841D0"/>
    <w:rsid w:val="75C54981"/>
    <w:rsid w:val="75C5557C"/>
    <w:rsid w:val="75CD4430"/>
    <w:rsid w:val="75CE2F56"/>
    <w:rsid w:val="75D02172"/>
    <w:rsid w:val="75D43A11"/>
    <w:rsid w:val="75DC0CC4"/>
    <w:rsid w:val="75DD3240"/>
    <w:rsid w:val="75E023B5"/>
    <w:rsid w:val="75E25016"/>
    <w:rsid w:val="75E31EA6"/>
    <w:rsid w:val="75E44E88"/>
    <w:rsid w:val="75E874BC"/>
    <w:rsid w:val="75EB48B6"/>
    <w:rsid w:val="75ED4AD2"/>
    <w:rsid w:val="75F401A9"/>
    <w:rsid w:val="75F8552A"/>
    <w:rsid w:val="75FC1474"/>
    <w:rsid w:val="75FC6AC3"/>
    <w:rsid w:val="76007DF5"/>
    <w:rsid w:val="760360A4"/>
    <w:rsid w:val="76037E52"/>
    <w:rsid w:val="76051E1C"/>
    <w:rsid w:val="7608190C"/>
    <w:rsid w:val="760A11E0"/>
    <w:rsid w:val="760B4F58"/>
    <w:rsid w:val="760B6D06"/>
    <w:rsid w:val="760D3EE7"/>
    <w:rsid w:val="760F3489"/>
    <w:rsid w:val="761107C1"/>
    <w:rsid w:val="761402B1"/>
    <w:rsid w:val="761B33ED"/>
    <w:rsid w:val="762D1373"/>
    <w:rsid w:val="762D4ECF"/>
    <w:rsid w:val="76312F35"/>
    <w:rsid w:val="7634625D"/>
    <w:rsid w:val="76377AFB"/>
    <w:rsid w:val="763E0E8A"/>
    <w:rsid w:val="763E532E"/>
    <w:rsid w:val="763F1E3E"/>
    <w:rsid w:val="764204A7"/>
    <w:rsid w:val="764346F2"/>
    <w:rsid w:val="76472C35"/>
    <w:rsid w:val="764F3097"/>
    <w:rsid w:val="76524935"/>
    <w:rsid w:val="7652770A"/>
    <w:rsid w:val="765406AD"/>
    <w:rsid w:val="76593F16"/>
    <w:rsid w:val="765B7C8E"/>
    <w:rsid w:val="765C7562"/>
    <w:rsid w:val="76612DCA"/>
    <w:rsid w:val="7662101C"/>
    <w:rsid w:val="76634D94"/>
    <w:rsid w:val="7671300D"/>
    <w:rsid w:val="76724FD8"/>
    <w:rsid w:val="76790114"/>
    <w:rsid w:val="767C19B2"/>
    <w:rsid w:val="767D545E"/>
    <w:rsid w:val="767D5E56"/>
    <w:rsid w:val="767E1BCE"/>
    <w:rsid w:val="76872831"/>
    <w:rsid w:val="768A2321"/>
    <w:rsid w:val="768F16E6"/>
    <w:rsid w:val="76962A74"/>
    <w:rsid w:val="76966F7D"/>
    <w:rsid w:val="76982C90"/>
    <w:rsid w:val="76984A3E"/>
    <w:rsid w:val="769A13A5"/>
    <w:rsid w:val="769A6A08"/>
    <w:rsid w:val="769D3E02"/>
    <w:rsid w:val="769E2A32"/>
    <w:rsid w:val="76A01B45"/>
    <w:rsid w:val="76A41635"/>
    <w:rsid w:val="76A809F9"/>
    <w:rsid w:val="76A96222"/>
    <w:rsid w:val="76A96C4B"/>
    <w:rsid w:val="76AB02A7"/>
    <w:rsid w:val="76B24D99"/>
    <w:rsid w:val="76B44383"/>
    <w:rsid w:val="76B5566B"/>
    <w:rsid w:val="76BD44A5"/>
    <w:rsid w:val="76C05D43"/>
    <w:rsid w:val="76C479BE"/>
    <w:rsid w:val="76CA02AC"/>
    <w:rsid w:val="76CE0460"/>
    <w:rsid w:val="76CF41D8"/>
    <w:rsid w:val="76D17F50"/>
    <w:rsid w:val="76D35A76"/>
    <w:rsid w:val="76DA5057"/>
    <w:rsid w:val="76DF5645"/>
    <w:rsid w:val="76E442BB"/>
    <w:rsid w:val="76E539FB"/>
    <w:rsid w:val="76E557A9"/>
    <w:rsid w:val="76E80284"/>
    <w:rsid w:val="76E934EC"/>
    <w:rsid w:val="76EA2DC0"/>
    <w:rsid w:val="76EC6B38"/>
    <w:rsid w:val="76EE465E"/>
    <w:rsid w:val="76F17488"/>
    <w:rsid w:val="76F36118"/>
    <w:rsid w:val="76F66683"/>
    <w:rsid w:val="76F81981"/>
    <w:rsid w:val="76FD0D45"/>
    <w:rsid w:val="76FD2AF3"/>
    <w:rsid w:val="76FF4ABD"/>
    <w:rsid w:val="77004391"/>
    <w:rsid w:val="77026F84"/>
    <w:rsid w:val="770519A8"/>
    <w:rsid w:val="770739A2"/>
    <w:rsid w:val="770C0F88"/>
    <w:rsid w:val="770E6AAE"/>
    <w:rsid w:val="77170059"/>
    <w:rsid w:val="77185B7F"/>
    <w:rsid w:val="771A5453"/>
    <w:rsid w:val="771E05C9"/>
    <w:rsid w:val="771E4790"/>
    <w:rsid w:val="771F6F0D"/>
    <w:rsid w:val="772038CA"/>
    <w:rsid w:val="77204A34"/>
    <w:rsid w:val="77204E73"/>
    <w:rsid w:val="77222D3E"/>
    <w:rsid w:val="77296BD3"/>
    <w:rsid w:val="77297DCE"/>
    <w:rsid w:val="772B3B04"/>
    <w:rsid w:val="772C162A"/>
    <w:rsid w:val="772C5186"/>
    <w:rsid w:val="7735006E"/>
    <w:rsid w:val="773556BD"/>
    <w:rsid w:val="77364257"/>
    <w:rsid w:val="77366005"/>
    <w:rsid w:val="77456248"/>
    <w:rsid w:val="77470212"/>
    <w:rsid w:val="77476464"/>
    <w:rsid w:val="774C5829"/>
    <w:rsid w:val="77560455"/>
    <w:rsid w:val="77562203"/>
    <w:rsid w:val="77563BB4"/>
    <w:rsid w:val="775D3592"/>
    <w:rsid w:val="775E23CD"/>
    <w:rsid w:val="77657E74"/>
    <w:rsid w:val="77674410"/>
    <w:rsid w:val="77690189"/>
    <w:rsid w:val="7770353A"/>
    <w:rsid w:val="77705496"/>
    <w:rsid w:val="77754E0A"/>
    <w:rsid w:val="777728A5"/>
    <w:rsid w:val="777803CC"/>
    <w:rsid w:val="7778709C"/>
    <w:rsid w:val="7779043E"/>
    <w:rsid w:val="777C7EBC"/>
    <w:rsid w:val="777D1E86"/>
    <w:rsid w:val="777E7A34"/>
    <w:rsid w:val="777F5BFE"/>
    <w:rsid w:val="77814A03"/>
    <w:rsid w:val="77824E57"/>
    <w:rsid w:val="77862AE9"/>
    <w:rsid w:val="778B6351"/>
    <w:rsid w:val="778D20C9"/>
    <w:rsid w:val="778E5E41"/>
    <w:rsid w:val="77925931"/>
    <w:rsid w:val="77935205"/>
    <w:rsid w:val="7797301C"/>
    <w:rsid w:val="779E2640"/>
    <w:rsid w:val="77A613DD"/>
    <w:rsid w:val="77AA2BD3"/>
    <w:rsid w:val="77AE203F"/>
    <w:rsid w:val="77B07B65"/>
    <w:rsid w:val="77B37656"/>
    <w:rsid w:val="77BA09E4"/>
    <w:rsid w:val="77BF5FFA"/>
    <w:rsid w:val="77C17FC5"/>
    <w:rsid w:val="77C25EF2"/>
    <w:rsid w:val="77CA11BC"/>
    <w:rsid w:val="77D25D2E"/>
    <w:rsid w:val="77D71596"/>
    <w:rsid w:val="77D73344"/>
    <w:rsid w:val="77D81FAB"/>
    <w:rsid w:val="77DA2E34"/>
    <w:rsid w:val="77DB476D"/>
    <w:rsid w:val="77DC528F"/>
    <w:rsid w:val="77DF669D"/>
    <w:rsid w:val="77E43CB3"/>
    <w:rsid w:val="77E82810"/>
    <w:rsid w:val="77E912C9"/>
    <w:rsid w:val="77EB3293"/>
    <w:rsid w:val="77EB793D"/>
    <w:rsid w:val="77F55EC0"/>
    <w:rsid w:val="77F730CE"/>
    <w:rsid w:val="7800124E"/>
    <w:rsid w:val="78012A39"/>
    <w:rsid w:val="78034139"/>
    <w:rsid w:val="780600CD"/>
    <w:rsid w:val="78063C29"/>
    <w:rsid w:val="78085BF3"/>
    <w:rsid w:val="780B2856"/>
    <w:rsid w:val="78101B4A"/>
    <w:rsid w:val="78153E6C"/>
    <w:rsid w:val="78177BE5"/>
    <w:rsid w:val="781C14B2"/>
    <w:rsid w:val="781C344D"/>
    <w:rsid w:val="781D09CD"/>
    <w:rsid w:val="781E2CD5"/>
    <w:rsid w:val="781E48EC"/>
    <w:rsid w:val="7821369B"/>
    <w:rsid w:val="7824417D"/>
    <w:rsid w:val="782D11B6"/>
    <w:rsid w:val="782F5058"/>
    <w:rsid w:val="78320EC2"/>
    <w:rsid w:val="78370287"/>
    <w:rsid w:val="78372663"/>
    <w:rsid w:val="783A38D3"/>
    <w:rsid w:val="7840538D"/>
    <w:rsid w:val="7840713B"/>
    <w:rsid w:val="78410BC6"/>
    <w:rsid w:val="784A1D68"/>
    <w:rsid w:val="784B5AE0"/>
    <w:rsid w:val="78520C1D"/>
    <w:rsid w:val="78526E6F"/>
    <w:rsid w:val="785726D7"/>
    <w:rsid w:val="785D3065"/>
    <w:rsid w:val="785E00D6"/>
    <w:rsid w:val="785E3A65"/>
    <w:rsid w:val="785E5813"/>
    <w:rsid w:val="78607A0C"/>
    <w:rsid w:val="78650950"/>
    <w:rsid w:val="786A065C"/>
    <w:rsid w:val="786A41B8"/>
    <w:rsid w:val="786D5A56"/>
    <w:rsid w:val="786F17CF"/>
    <w:rsid w:val="787212BF"/>
    <w:rsid w:val="78770683"/>
    <w:rsid w:val="787741D1"/>
    <w:rsid w:val="78802C29"/>
    <w:rsid w:val="78832BF4"/>
    <w:rsid w:val="78872FBC"/>
    <w:rsid w:val="78874D6A"/>
    <w:rsid w:val="78882890"/>
    <w:rsid w:val="78911745"/>
    <w:rsid w:val="78917997"/>
    <w:rsid w:val="78925980"/>
    <w:rsid w:val="78931D82"/>
    <w:rsid w:val="78961451"/>
    <w:rsid w:val="789631FF"/>
    <w:rsid w:val="789639F0"/>
    <w:rsid w:val="78970D25"/>
    <w:rsid w:val="789B0078"/>
    <w:rsid w:val="789B25C4"/>
    <w:rsid w:val="789B6A68"/>
    <w:rsid w:val="789D458E"/>
    <w:rsid w:val="78A0516A"/>
    <w:rsid w:val="78A2537A"/>
    <w:rsid w:val="78A31478"/>
    <w:rsid w:val="78A70F68"/>
    <w:rsid w:val="78A7540C"/>
    <w:rsid w:val="78B11DE7"/>
    <w:rsid w:val="78B2790D"/>
    <w:rsid w:val="78B36A8C"/>
    <w:rsid w:val="78B42F3A"/>
    <w:rsid w:val="78B43685"/>
    <w:rsid w:val="78B72B77"/>
    <w:rsid w:val="78B762E9"/>
    <w:rsid w:val="78BD078C"/>
    <w:rsid w:val="78C0202A"/>
    <w:rsid w:val="78C7160B"/>
    <w:rsid w:val="78C80EDF"/>
    <w:rsid w:val="78C87131"/>
    <w:rsid w:val="78CA10FB"/>
    <w:rsid w:val="78CA2EA9"/>
    <w:rsid w:val="78CC4E73"/>
    <w:rsid w:val="78D21D5D"/>
    <w:rsid w:val="78D9133E"/>
    <w:rsid w:val="78DE0702"/>
    <w:rsid w:val="78E026CC"/>
    <w:rsid w:val="78E56929"/>
    <w:rsid w:val="78E73A5B"/>
    <w:rsid w:val="78F211E0"/>
    <w:rsid w:val="78F543CA"/>
    <w:rsid w:val="78F62113"/>
    <w:rsid w:val="78F75188"/>
    <w:rsid w:val="78FD502C"/>
    <w:rsid w:val="78FF6FF6"/>
    <w:rsid w:val="790653DF"/>
    <w:rsid w:val="790C1713"/>
    <w:rsid w:val="79101809"/>
    <w:rsid w:val="791922F0"/>
    <w:rsid w:val="79206F6D"/>
    <w:rsid w:val="79273E57"/>
    <w:rsid w:val="792E51E6"/>
    <w:rsid w:val="7931117A"/>
    <w:rsid w:val="793547C6"/>
    <w:rsid w:val="793C3418"/>
    <w:rsid w:val="7942728A"/>
    <w:rsid w:val="794964C4"/>
    <w:rsid w:val="794F75C9"/>
    <w:rsid w:val="79501600"/>
    <w:rsid w:val="795135CA"/>
    <w:rsid w:val="795344B3"/>
    <w:rsid w:val="79545929"/>
    <w:rsid w:val="79550001"/>
    <w:rsid w:val="79556C16"/>
    <w:rsid w:val="795D3D1D"/>
    <w:rsid w:val="795D5ACB"/>
    <w:rsid w:val="795E0A88"/>
    <w:rsid w:val="795F1843"/>
    <w:rsid w:val="79641194"/>
    <w:rsid w:val="796B01E8"/>
    <w:rsid w:val="79715A86"/>
    <w:rsid w:val="79743AA8"/>
    <w:rsid w:val="797D43BF"/>
    <w:rsid w:val="79815C5D"/>
    <w:rsid w:val="798219D5"/>
    <w:rsid w:val="798241F2"/>
    <w:rsid w:val="79841C63"/>
    <w:rsid w:val="7984417B"/>
    <w:rsid w:val="79846B32"/>
    <w:rsid w:val="79856DD0"/>
    <w:rsid w:val="79863274"/>
    <w:rsid w:val="798A2EAF"/>
    <w:rsid w:val="79940A85"/>
    <w:rsid w:val="79960FDD"/>
    <w:rsid w:val="79982FA7"/>
    <w:rsid w:val="799A287B"/>
    <w:rsid w:val="799C2A97"/>
    <w:rsid w:val="79A31FDF"/>
    <w:rsid w:val="79A4194C"/>
    <w:rsid w:val="79A436FA"/>
    <w:rsid w:val="79A56375"/>
    <w:rsid w:val="79A81CE3"/>
    <w:rsid w:val="79AA3A5C"/>
    <w:rsid w:val="79B55907"/>
    <w:rsid w:val="79BD47BC"/>
    <w:rsid w:val="79C30EA7"/>
    <w:rsid w:val="79C43D9C"/>
    <w:rsid w:val="79CA2BC6"/>
    <w:rsid w:val="79CB17D1"/>
    <w:rsid w:val="79DF4732"/>
    <w:rsid w:val="79E42378"/>
    <w:rsid w:val="79E6034B"/>
    <w:rsid w:val="79E65AC0"/>
    <w:rsid w:val="79EC4366"/>
    <w:rsid w:val="79ED50A1"/>
    <w:rsid w:val="79F04B91"/>
    <w:rsid w:val="79F41B44"/>
    <w:rsid w:val="79F71A7C"/>
    <w:rsid w:val="79F8380A"/>
    <w:rsid w:val="79F96C5C"/>
    <w:rsid w:val="7A0663D6"/>
    <w:rsid w:val="7A08012D"/>
    <w:rsid w:val="7A0A5C53"/>
    <w:rsid w:val="7A106FE1"/>
    <w:rsid w:val="7A13262E"/>
    <w:rsid w:val="7A16588E"/>
    <w:rsid w:val="7A1C7734"/>
    <w:rsid w:val="7A1E525A"/>
    <w:rsid w:val="7A28257D"/>
    <w:rsid w:val="7A291E51"/>
    <w:rsid w:val="7A2C28E2"/>
    <w:rsid w:val="7A2F56B9"/>
    <w:rsid w:val="7A2F74AE"/>
    <w:rsid w:val="7A332790"/>
    <w:rsid w:val="7A3410D9"/>
    <w:rsid w:val="7A342CD0"/>
    <w:rsid w:val="7A3659C1"/>
    <w:rsid w:val="7A3902E6"/>
    <w:rsid w:val="7A3C1ED4"/>
    <w:rsid w:val="7A3C3932"/>
    <w:rsid w:val="7A3C7DD6"/>
    <w:rsid w:val="7A434CC1"/>
    <w:rsid w:val="7A4D5B40"/>
    <w:rsid w:val="7A4E3666"/>
    <w:rsid w:val="7A5522A6"/>
    <w:rsid w:val="7A560E98"/>
    <w:rsid w:val="7A57076C"/>
    <w:rsid w:val="7A5C51B6"/>
    <w:rsid w:val="7A5E7D4D"/>
    <w:rsid w:val="7A5F5873"/>
    <w:rsid w:val="7A6A40CD"/>
    <w:rsid w:val="7A6F5AB6"/>
    <w:rsid w:val="7A7255A6"/>
    <w:rsid w:val="7A73790A"/>
    <w:rsid w:val="7A804167"/>
    <w:rsid w:val="7A8107FC"/>
    <w:rsid w:val="7A831561"/>
    <w:rsid w:val="7A837C9E"/>
    <w:rsid w:val="7A8407A1"/>
    <w:rsid w:val="7A861051"/>
    <w:rsid w:val="7A862E00"/>
    <w:rsid w:val="7A8772A3"/>
    <w:rsid w:val="7A886B78"/>
    <w:rsid w:val="7A8A28F0"/>
    <w:rsid w:val="7A8A7C55"/>
    <w:rsid w:val="7A8D0632"/>
    <w:rsid w:val="7A8D23E0"/>
    <w:rsid w:val="7A8E67CA"/>
    <w:rsid w:val="7A8F3B44"/>
    <w:rsid w:val="7A94509F"/>
    <w:rsid w:val="7A957009"/>
    <w:rsid w:val="7A9814B1"/>
    <w:rsid w:val="7AA716F4"/>
    <w:rsid w:val="7AA95FB1"/>
    <w:rsid w:val="7AAA11E4"/>
    <w:rsid w:val="7AAB0E79"/>
    <w:rsid w:val="7AAB6359"/>
    <w:rsid w:val="7AAF7FC3"/>
    <w:rsid w:val="7AB7745D"/>
    <w:rsid w:val="7ABC4A73"/>
    <w:rsid w:val="7ABE2599"/>
    <w:rsid w:val="7AC322A6"/>
    <w:rsid w:val="7AC53928"/>
    <w:rsid w:val="7ACC115A"/>
    <w:rsid w:val="7ACC229E"/>
    <w:rsid w:val="7ACF5B78"/>
    <w:rsid w:val="7AD35629"/>
    <w:rsid w:val="7AD973D3"/>
    <w:rsid w:val="7AE00762"/>
    <w:rsid w:val="7AE069B4"/>
    <w:rsid w:val="7AE364A4"/>
    <w:rsid w:val="7AE63019"/>
    <w:rsid w:val="7AE77D42"/>
    <w:rsid w:val="7AFB37ED"/>
    <w:rsid w:val="7B0303D2"/>
    <w:rsid w:val="7B04546D"/>
    <w:rsid w:val="7B072192"/>
    <w:rsid w:val="7B095F0A"/>
    <w:rsid w:val="7B0A57DF"/>
    <w:rsid w:val="7B137904"/>
    <w:rsid w:val="7B18614D"/>
    <w:rsid w:val="7B1B5C3E"/>
    <w:rsid w:val="7B1B7350"/>
    <w:rsid w:val="7B1D5512"/>
    <w:rsid w:val="7B1D5980"/>
    <w:rsid w:val="7B203254"/>
    <w:rsid w:val="7B242D44"/>
    <w:rsid w:val="7B256ABC"/>
    <w:rsid w:val="7B2B0284"/>
    <w:rsid w:val="7B2C1BF9"/>
    <w:rsid w:val="7B2F16E9"/>
    <w:rsid w:val="7B2F3497"/>
    <w:rsid w:val="7B332F70"/>
    <w:rsid w:val="7B3B62E0"/>
    <w:rsid w:val="7B3D3E06"/>
    <w:rsid w:val="7B3D5BB4"/>
    <w:rsid w:val="7B3F165E"/>
    <w:rsid w:val="7B4056A4"/>
    <w:rsid w:val="7B445194"/>
    <w:rsid w:val="7B454A69"/>
    <w:rsid w:val="7B4707E1"/>
    <w:rsid w:val="7B49471D"/>
    <w:rsid w:val="7B494E15"/>
    <w:rsid w:val="7B4C229B"/>
    <w:rsid w:val="7B4D145D"/>
    <w:rsid w:val="7B5353D8"/>
    <w:rsid w:val="7B536BE2"/>
    <w:rsid w:val="7B551150"/>
    <w:rsid w:val="7B566455"/>
    <w:rsid w:val="7B5B25DA"/>
    <w:rsid w:val="7B5D7F9E"/>
    <w:rsid w:val="7B6273C9"/>
    <w:rsid w:val="7B643141"/>
    <w:rsid w:val="7B711D02"/>
    <w:rsid w:val="7B713AB0"/>
    <w:rsid w:val="7B71585E"/>
    <w:rsid w:val="7B717D88"/>
    <w:rsid w:val="7B7470FC"/>
    <w:rsid w:val="7B7610C6"/>
    <w:rsid w:val="7B7A6E08"/>
    <w:rsid w:val="7B7F441F"/>
    <w:rsid w:val="7B810197"/>
    <w:rsid w:val="7B875081"/>
    <w:rsid w:val="7B8C2698"/>
    <w:rsid w:val="7B8E6410"/>
    <w:rsid w:val="7B8F3F36"/>
    <w:rsid w:val="7B905F16"/>
    <w:rsid w:val="7B973BE4"/>
    <w:rsid w:val="7B984DBF"/>
    <w:rsid w:val="7B992269"/>
    <w:rsid w:val="7B9A4DB4"/>
    <w:rsid w:val="7B9B0B2D"/>
    <w:rsid w:val="7B9F6909"/>
    <w:rsid w:val="7BA07EF1"/>
    <w:rsid w:val="7BAE5967"/>
    <w:rsid w:val="7BAE6AB2"/>
    <w:rsid w:val="7BAF00FE"/>
    <w:rsid w:val="7BB06386"/>
    <w:rsid w:val="7BB25408"/>
    <w:rsid w:val="7BB65090"/>
    <w:rsid w:val="7BB75966"/>
    <w:rsid w:val="7BBC2F7D"/>
    <w:rsid w:val="7BC41E31"/>
    <w:rsid w:val="7BC938EC"/>
    <w:rsid w:val="7BC9569A"/>
    <w:rsid w:val="7BCD36F0"/>
    <w:rsid w:val="7BD007D6"/>
    <w:rsid w:val="7BD04C7A"/>
    <w:rsid w:val="7BD5403F"/>
    <w:rsid w:val="7BD858DD"/>
    <w:rsid w:val="7BDC53CD"/>
    <w:rsid w:val="7BDC717B"/>
    <w:rsid w:val="7BEB1B11"/>
    <w:rsid w:val="7BEB6F40"/>
    <w:rsid w:val="7BEE5100"/>
    <w:rsid w:val="7BEE548D"/>
    <w:rsid w:val="7BEE58C1"/>
    <w:rsid w:val="7BF00E78"/>
    <w:rsid w:val="7BF070CA"/>
    <w:rsid w:val="7BF94115"/>
    <w:rsid w:val="7BFC5A6F"/>
    <w:rsid w:val="7C014E34"/>
    <w:rsid w:val="7C016BE2"/>
    <w:rsid w:val="7C0641F8"/>
    <w:rsid w:val="7C091F3A"/>
    <w:rsid w:val="7C0A3776"/>
    <w:rsid w:val="7C0B7A60"/>
    <w:rsid w:val="7C1077CB"/>
    <w:rsid w:val="7C134B67"/>
    <w:rsid w:val="7C142DB9"/>
    <w:rsid w:val="7C1A4147"/>
    <w:rsid w:val="7C1A5EF5"/>
    <w:rsid w:val="7C1B4361"/>
    <w:rsid w:val="7C1E01D6"/>
    <w:rsid w:val="7C224DAA"/>
    <w:rsid w:val="7C240B22"/>
    <w:rsid w:val="7C263D3B"/>
    <w:rsid w:val="7C280612"/>
    <w:rsid w:val="7C2A52CB"/>
    <w:rsid w:val="7C2B1EB0"/>
    <w:rsid w:val="7C2D79D7"/>
    <w:rsid w:val="7C324FAC"/>
    <w:rsid w:val="7C374594"/>
    <w:rsid w:val="7C3B3EC8"/>
    <w:rsid w:val="7C3C2310"/>
    <w:rsid w:val="7C4065CD"/>
    <w:rsid w:val="7C43544C"/>
    <w:rsid w:val="7C462FB1"/>
    <w:rsid w:val="7C484810"/>
    <w:rsid w:val="7C4F3DF1"/>
    <w:rsid w:val="7C51362C"/>
    <w:rsid w:val="7C5461B0"/>
    <w:rsid w:val="7C572CA5"/>
    <w:rsid w:val="7C5803CB"/>
    <w:rsid w:val="7C5F1B5A"/>
    <w:rsid w:val="7C6333F8"/>
    <w:rsid w:val="7C662EE9"/>
    <w:rsid w:val="7C6929D9"/>
    <w:rsid w:val="7C6B6751"/>
    <w:rsid w:val="7C6D4277"/>
    <w:rsid w:val="7C703D67"/>
    <w:rsid w:val="7C743857"/>
    <w:rsid w:val="7C773348"/>
    <w:rsid w:val="7C821F38"/>
    <w:rsid w:val="7C853F87"/>
    <w:rsid w:val="7C857813"/>
    <w:rsid w:val="7C884195"/>
    <w:rsid w:val="7C885555"/>
    <w:rsid w:val="7C947A56"/>
    <w:rsid w:val="7C95557C"/>
    <w:rsid w:val="7CA103C5"/>
    <w:rsid w:val="7CA12173"/>
    <w:rsid w:val="7CA136A9"/>
    <w:rsid w:val="7CAB4D9F"/>
    <w:rsid w:val="7CB400F8"/>
    <w:rsid w:val="7CB65C1E"/>
    <w:rsid w:val="7CB9570E"/>
    <w:rsid w:val="7CBA4472"/>
    <w:rsid w:val="7CBC6FAC"/>
    <w:rsid w:val="7CBE2469"/>
    <w:rsid w:val="7CC3033B"/>
    <w:rsid w:val="7CC66E39"/>
    <w:rsid w:val="7CC7600D"/>
    <w:rsid w:val="7CC7607D"/>
    <w:rsid w:val="7CC77E2B"/>
    <w:rsid w:val="7CC8366D"/>
    <w:rsid w:val="7CC876FF"/>
    <w:rsid w:val="7CD32057"/>
    <w:rsid w:val="7CD3478D"/>
    <w:rsid w:val="7CD75B94"/>
    <w:rsid w:val="7CD82038"/>
    <w:rsid w:val="7CD9190C"/>
    <w:rsid w:val="7CDB7433"/>
    <w:rsid w:val="7CE07078"/>
    <w:rsid w:val="7CE877C9"/>
    <w:rsid w:val="7CE92D02"/>
    <w:rsid w:val="7CEA58C8"/>
    <w:rsid w:val="7CEC5AE4"/>
    <w:rsid w:val="7CED21F4"/>
    <w:rsid w:val="7CF06604"/>
    <w:rsid w:val="7CF229CE"/>
    <w:rsid w:val="7CF52280"/>
    <w:rsid w:val="7CF60710"/>
    <w:rsid w:val="7CF6426C"/>
    <w:rsid w:val="7CF87E8B"/>
    <w:rsid w:val="7CF93D5D"/>
    <w:rsid w:val="7CFA10AF"/>
    <w:rsid w:val="7CFE1373"/>
    <w:rsid w:val="7D020E63"/>
    <w:rsid w:val="7D080444"/>
    <w:rsid w:val="7D083FA0"/>
    <w:rsid w:val="7D0A41BC"/>
    <w:rsid w:val="7D15510E"/>
    <w:rsid w:val="7D1804E8"/>
    <w:rsid w:val="7D192609"/>
    <w:rsid w:val="7D1B0177"/>
    <w:rsid w:val="7D1B7ED7"/>
    <w:rsid w:val="7D1C0DA7"/>
    <w:rsid w:val="7D1E37C3"/>
    <w:rsid w:val="7D20753B"/>
    <w:rsid w:val="7D2A660C"/>
    <w:rsid w:val="7D341239"/>
    <w:rsid w:val="7D376633"/>
    <w:rsid w:val="7D407BDD"/>
    <w:rsid w:val="7D424CD4"/>
    <w:rsid w:val="7D433503"/>
    <w:rsid w:val="7D474AC8"/>
    <w:rsid w:val="7D484972"/>
    <w:rsid w:val="7D4A45B8"/>
    <w:rsid w:val="7D511DEB"/>
    <w:rsid w:val="7D5302FF"/>
    <w:rsid w:val="7D5316BF"/>
    <w:rsid w:val="7D5611AF"/>
    <w:rsid w:val="7D590F0D"/>
    <w:rsid w:val="7D5F6020"/>
    <w:rsid w:val="7D60202E"/>
    <w:rsid w:val="7D6065E3"/>
    <w:rsid w:val="7D6733BC"/>
    <w:rsid w:val="7D690EE2"/>
    <w:rsid w:val="7D697E7F"/>
    <w:rsid w:val="7D6A07B6"/>
    <w:rsid w:val="7D733B0F"/>
    <w:rsid w:val="7D7358BD"/>
    <w:rsid w:val="7D741635"/>
    <w:rsid w:val="7D74509E"/>
    <w:rsid w:val="7D7653AD"/>
    <w:rsid w:val="7D774E84"/>
    <w:rsid w:val="7D7A30EF"/>
    <w:rsid w:val="7D7D04EA"/>
    <w:rsid w:val="7D7E7A3C"/>
    <w:rsid w:val="7D7F0706"/>
    <w:rsid w:val="7D804533"/>
    <w:rsid w:val="7D871368"/>
    <w:rsid w:val="7D8A2C07"/>
    <w:rsid w:val="7D8C2E23"/>
    <w:rsid w:val="7D8E6B9B"/>
    <w:rsid w:val="7D9046C1"/>
    <w:rsid w:val="7D912DEC"/>
    <w:rsid w:val="7D9448A7"/>
    <w:rsid w:val="7D99109C"/>
    <w:rsid w:val="7D9A72EE"/>
    <w:rsid w:val="7D9D0B8C"/>
    <w:rsid w:val="7D9F4FAC"/>
    <w:rsid w:val="7DA0067C"/>
    <w:rsid w:val="7DA0242A"/>
    <w:rsid w:val="7DA939D5"/>
    <w:rsid w:val="7DAC0DCF"/>
    <w:rsid w:val="7DAE3F99"/>
    <w:rsid w:val="7DB579F0"/>
    <w:rsid w:val="7DBF4FA6"/>
    <w:rsid w:val="7DD10836"/>
    <w:rsid w:val="7DD50326"/>
    <w:rsid w:val="7DD56578"/>
    <w:rsid w:val="7DD65E4C"/>
    <w:rsid w:val="7DD847A2"/>
    <w:rsid w:val="7DDA1DE0"/>
    <w:rsid w:val="7DDB3462"/>
    <w:rsid w:val="7DE22A43"/>
    <w:rsid w:val="7DE642E1"/>
    <w:rsid w:val="7DEC38C1"/>
    <w:rsid w:val="7DF369FE"/>
    <w:rsid w:val="7DF509C8"/>
    <w:rsid w:val="7DF6029C"/>
    <w:rsid w:val="7DF82266"/>
    <w:rsid w:val="7DFB3D8A"/>
    <w:rsid w:val="7DFD162B"/>
    <w:rsid w:val="7DFD34BE"/>
    <w:rsid w:val="7DFD748E"/>
    <w:rsid w:val="7E097FCF"/>
    <w:rsid w:val="7E10135E"/>
    <w:rsid w:val="7E123328"/>
    <w:rsid w:val="7E186464"/>
    <w:rsid w:val="7E192908"/>
    <w:rsid w:val="7E1C5F55"/>
    <w:rsid w:val="7E1D14B6"/>
    <w:rsid w:val="7E21356B"/>
    <w:rsid w:val="7E215319"/>
    <w:rsid w:val="7E247250"/>
    <w:rsid w:val="7E327526"/>
    <w:rsid w:val="7E3314F0"/>
    <w:rsid w:val="7E3B204C"/>
    <w:rsid w:val="7E447259"/>
    <w:rsid w:val="7E4746A1"/>
    <w:rsid w:val="7E486D4A"/>
    <w:rsid w:val="7E4D4360"/>
    <w:rsid w:val="7E5A082B"/>
    <w:rsid w:val="7E613E42"/>
    <w:rsid w:val="7E6478FC"/>
    <w:rsid w:val="7E655B4E"/>
    <w:rsid w:val="7E6B2A38"/>
    <w:rsid w:val="7E6B7188"/>
    <w:rsid w:val="7E704E13"/>
    <w:rsid w:val="7E721FC7"/>
    <w:rsid w:val="7E7702E8"/>
    <w:rsid w:val="7E7C0B04"/>
    <w:rsid w:val="7E7F64E4"/>
    <w:rsid w:val="7E835FD4"/>
    <w:rsid w:val="7E8F4979"/>
    <w:rsid w:val="7E977CD1"/>
    <w:rsid w:val="7EA46823"/>
    <w:rsid w:val="7EA83C8C"/>
    <w:rsid w:val="7EA9753F"/>
    <w:rsid w:val="7EAA06DB"/>
    <w:rsid w:val="7EAD326E"/>
    <w:rsid w:val="7EB45EFD"/>
    <w:rsid w:val="7EB50157"/>
    <w:rsid w:val="7EB919F5"/>
    <w:rsid w:val="7EC44502"/>
    <w:rsid w:val="7ECF746B"/>
    <w:rsid w:val="7ED00AED"/>
    <w:rsid w:val="7ED24865"/>
    <w:rsid w:val="7ED700CE"/>
    <w:rsid w:val="7ED71E7C"/>
    <w:rsid w:val="7EDE320A"/>
    <w:rsid w:val="7EE0221A"/>
    <w:rsid w:val="7EE1668D"/>
    <w:rsid w:val="7EE527EB"/>
    <w:rsid w:val="7EE8052D"/>
    <w:rsid w:val="7EED78F1"/>
    <w:rsid w:val="7EF27C8A"/>
    <w:rsid w:val="7EF46ED2"/>
    <w:rsid w:val="7EF824E0"/>
    <w:rsid w:val="7EF87F32"/>
    <w:rsid w:val="7EF90044"/>
    <w:rsid w:val="7EF944E8"/>
    <w:rsid w:val="7EFA55DE"/>
    <w:rsid w:val="7EFC18E2"/>
    <w:rsid w:val="7F030EC3"/>
    <w:rsid w:val="7F062761"/>
    <w:rsid w:val="7F0C5FC9"/>
    <w:rsid w:val="7F1048EC"/>
    <w:rsid w:val="7F120F49"/>
    <w:rsid w:val="7F1255AA"/>
    <w:rsid w:val="7F141322"/>
    <w:rsid w:val="7F1430D0"/>
    <w:rsid w:val="7F1C3DA0"/>
    <w:rsid w:val="7F1F0E02"/>
    <w:rsid w:val="7F203823"/>
    <w:rsid w:val="7F2B0B4E"/>
    <w:rsid w:val="7F2C666B"/>
    <w:rsid w:val="7F315A30"/>
    <w:rsid w:val="7F3731B0"/>
    <w:rsid w:val="7F385010"/>
    <w:rsid w:val="7F3C6183"/>
    <w:rsid w:val="7F3D43D5"/>
    <w:rsid w:val="7F3E1EFB"/>
    <w:rsid w:val="7F427C3D"/>
    <w:rsid w:val="7F4A58FD"/>
    <w:rsid w:val="7F4B6D8D"/>
    <w:rsid w:val="7F5259F3"/>
    <w:rsid w:val="7F5A4BD6"/>
    <w:rsid w:val="7F5D2632"/>
    <w:rsid w:val="7F617483"/>
    <w:rsid w:val="7F6776A3"/>
    <w:rsid w:val="7F6F0306"/>
    <w:rsid w:val="7F737DF6"/>
    <w:rsid w:val="7F774919"/>
    <w:rsid w:val="7F7D2A23"/>
    <w:rsid w:val="7F8042C1"/>
    <w:rsid w:val="7F806259"/>
    <w:rsid w:val="7F811CA4"/>
    <w:rsid w:val="7F820039"/>
    <w:rsid w:val="7F833DB1"/>
    <w:rsid w:val="7F852AF6"/>
    <w:rsid w:val="7F855D7C"/>
    <w:rsid w:val="7F8813C8"/>
    <w:rsid w:val="7F8A5140"/>
    <w:rsid w:val="7F8D5E9F"/>
    <w:rsid w:val="7F8D69DE"/>
    <w:rsid w:val="7F8E14C3"/>
    <w:rsid w:val="7F8F4038"/>
    <w:rsid w:val="7F954211"/>
    <w:rsid w:val="7F957EA2"/>
    <w:rsid w:val="7F963AE5"/>
    <w:rsid w:val="7F983D01"/>
    <w:rsid w:val="7F985AAF"/>
    <w:rsid w:val="7F987432"/>
    <w:rsid w:val="7F9D30C5"/>
    <w:rsid w:val="7FA25453"/>
    <w:rsid w:val="7FA50300"/>
    <w:rsid w:val="7FAD75B9"/>
    <w:rsid w:val="7FAE52D2"/>
    <w:rsid w:val="7FAF1A05"/>
    <w:rsid w:val="7FB126CD"/>
    <w:rsid w:val="7FC82175"/>
    <w:rsid w:val="7FCA19E0"/>
    <w:rsid w:val="7FCB374B"/>
    <w:rsid w:val="7FD3367E"/>
    <w:rsid w:val="7FD5285F"/>
    <w:rsid w:val="7FDF64C6"/>
    <w:rsid w:val="7FE44850"/>
    <w:rsid w:val="7FE900B8"/>
    <w:rsid w:val="7FED1E7B"/>
    <w:rsid w:val="7FED35F9"/>
    <w:rsid w:val="7FF058EB"/>
    <w:rsid w:val="7FF07699"/>
    <w:rsid w:val="7FF151BF"/>
    <w:rsid w:val="7FF60A27"/>
    <w:rsid w:val="7FFA4B6F"/>
    <w:rsid w:val="7FFD39FA"/>
    <w:rsid w:val="7FFF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E50EAC"/>
  <w15:docId w15:val="{826BB2D3-F57A-403B-B292-93A2AC3A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4">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4"/>
    <w:next w:val="afff4"/>
    <w:link w:val="10"/>
    <w:qFormat/>
    <w:pPr>
      <w:keepNext/>
      <w:keepLines/>
      <w:spacing w:before="340" w:after="330" w:line="578" w:lineRule="auto"/>
      <w:outlineLvl w:val="0"/>
    </w:pPr>
    <w:rPr>
      <w:b/>
      <w:bCs/>
      <w:kern w:val="44"/>
      <w:sz w:val="44"/>
      <w:szCs w:val="44"/>
    </w:rPr>
  </w:style>
  <w:style w:type="paragraph" w:styleId="22">
    <w:name w:val="heading 2"/>
    <w:basedOn w:val="afff4"/>
    <w:next w:val="afff4"/>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0"/>
    <w:qFormat/>
    <w:pPr>
      <w:keepNext/>
      <w:keepLines/>
      <w:spacing w:before="260" w:after="260" w:line="416" w:lineRule="auto"/>
      <w:outlineLvl w:val="2"/>
    </w:pPr>
    <w:rPr>
      <w:b/>
      <w:bCs/>
      <w:sz w:val="32"/>
      <w:szCs w:val="32"/>
    </w:rPr>
  </w:style>
  <w:style w:type="paragraph" w:styleId="4">
    <w:name w:val="heading 4"/>
    <w:basedOn w:val="afff4"/>
    <w:next w:val="afff4"/>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0"/>
    <w:qFormat/>
    <w:pPr>
      <w:keepNext/>
      <w:keepLines/>
      <w:adjustRightInd/>
      <w:spacing w:before="280" w:after="290" w:line="376" w:lineRule="auto"/>
      <w:outlineLvl w:val="4"/>
    </w:pPr>
    <w:rPr>
      <w:b/>
      <w:bCs/>
      <w:sz w:val="28"/>
      <w:szCs w:val="28"/>
    </w:rPr>
  </w:style>
  <w:style w:type="paragraph" w:styleId="6">
    <w:name w:val="heading 6"/>
    <w:basedOn w:val="afff4"/>
    <w:next w:val="afff4"/>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0"/>
    <w:qFormat/>
    <w:pPr>
      <w:keepNext/>
      <w:keepLines/>
      <w:adjustRightInd/>
      <w:spacing w:before="240" w:after="64" w:line="320" w:lineRule="auto"/>
      <w:outlineLvl w:val="6"/>
    </w:pPr>
    <w:rPr>
      <w:b/>
      <w:bCs/>
      <w:sz w:val="24"/>
      <w:szCs w:val="24"/>
    </w:rPr>
  </w:style>
  <w:style w:type="paragraph" w:styleId="8">
    <w:name w:val="heading 8"/>
    <w:basedOn w:val="afff4"/>
    <w:next w:val="afff4"/>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0"/>
    <w:qFormat/>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TOC7">
    <w:name w:val="toc 7"/>
    <w:basedOn w:val="afff4"/>
    <w:next w:val="afff4"/>
    <w:uiPriority w:val="39"/>
    <w:unhideWhenUsed/>
    <w:qFormat/>
    <w:pPr>
      <w:tabs>
        <w:tab w:val="right" w:leader="dot" w:pos="9344"/>
      </w:tabs>
      <w:spacing w:line="300" w:lineRule="exact"/>
      <w:ind w:left="1259"/>
    </w:pPr>
    <w:rPr>
      <w:rFonts w:ascii="宋体"/>
    </w:rPr>
  </w:style>
  <w:style w:type="paragraph" w:styleId="afff8">
    <w:name w:val="Normal Indent"/>
    <w:basedOn w:val="afff4"/>
    <w:qFormat/>
    <w:pPr>
      <w:ind w:firstLine="420"/>
    </w:pPr>
  </w:style>
  <w:style w:type="paragraph" w:styleId="afff9">
    <w:name w:val="annotation text"/>
    <w:basedOn w:val="afff4"/>
    <w:link w:val="afffa"/>
    <w:uiPriority w:val="99"/>
    <w:unhideWhenUsed/>
    <w:qFormat/>
    <w:pPr>
      <w:jc w:val="left"/>
    </w:pPr>
  </w:style>
  <w:style w:type="paragraph" w:styleId="afffb">
    <w:name w:val="Body Text"/>
    <w:basedOn w:val="afff4"/>
    <w:link w:val="afffc"/>
    <w:qFormat/>
    <w:pPr>
      <w:spacing w:after="120"/>
    </w:pPr>
  </w:style>
  <w:style w:type="paragraph" w:styleId="TOC5">
    <w:name w:val="toc 5"/>
    <w:basedOn w:val="afff4"/>
    <w:next w:val="afff4"/>
    <w:uiPriority w:val="39"/>
    <w:unhideWhenUsed/>
    <w:qFormat/>
    <w:pPr>
      <w:ind w:left="839"/>
    </w:pPr>
    <w:rPr>
      <w:rFonts w:ascii="宋体"/>
    </w:rPr>
  </w:style>
  <w:style w:type="paragraph" w:styleId="TOC3">
    <w:name w:val="toc 3"/>
    <w:basedOn w:val="afff4"/>
    <w:next w:val="afff4"/>
    <w:uiPriority w:val="39"/>
    <w:unhideWhenUsed/>
    <w:qFormat/>
    <w:pPr>
      <w:spacing w:line="300" w:lineRule="exact"/>
      <w:ind w:left="420"/>
    </w:pPr>
    <w:rPr>
      <w:rFonts w:ascii="宋体"/>
    </w:rPr>
  </w:style>
  <w:style w:type="paragraph" w:styleId="24">
    <w:name w:val="Body Text Indent 2"/>
    <w:basedOn w:val="afff4"/>
    <w:link w:val="25"/>
    <w:uiPriority w:val="99"/>
    <w:unhideWhenUsed/>
    <w:qFormat/>
    <w:pPr>
      <w:adjustRightInd/>
      <w:spacing w:line="240" w:lineRule="auto"/>
      <w:ind w:firstLine="480"/>
    </w:pPr>
    <w:rPr>
      <w:rFonts w:ascii="Times New Roman" w:hAnsi="Times New Roman"/>
      <w:sz w:val="28"/>
      <w:szCs w:val="24"/>
    </w:rPr>
  </w:style>
  <w:style w:type="paragraph" w:styleId="afffd">
    <w:name w:val="Balloon Text"/>
    <w:basedOn w:val="afff4"/>
    <w:link w:val="afffe"/>
    <w:uiPriority w:val="99"/>
    <w:semiHidden/>
    <w:unhideWhenUsed/>
    <w:qFormat/>
    <w:rPr>
      <w:sz w:val="18"/>
      <w:szCs w:val="18"/>
    </w:rPr>
  </w:style>
  <w:style w:type="paragraph" w:styleId="affff">
    <w:name w:val="footer"/>
    <w:basedOn w:val="afff4"/>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4"/>
    <w:link w:val="affff2"/>
    <w:uiPriority w:val="99"/>
    <w:qFormat/>
    <w:pPr>
      <w:tabs>
        <w:tab w:val="center" w:pos="4153"/>
        <w:tab w:val="right" w:pos="8306"/>
      </w:tabs>
      <w:adjustRightInd/>
      <w:snapToGrid w:val="0"/>
      <w:jc w:val="center"/>
    </w:pPr>
    <w:rPr>
      <w:sz w:val="18"/>
      <w:szCs w:val="18"/>
    </w:rPr>
  </w:style>
  <w:style w:type="paragraph" w:styleId="TOC1">
    <w:name w:val="toc 1"/>
    <w:basedOn w:val="afff4"/>
    <w:next w:val="afff4"/>
    <w:uiPriority w:val="39"/>
    <w:unhideWhenUsed/>
    <w:qFormat/>
    <w:rPr>
      <w:rFonts w:ascii="宋体"/>
    </w:rPr>
  </w:style>
  <w:style w:type="paragraph" w:styleId="TOC4">
    <w:name w:val="toc 4"/>
    <w:basedOn w:val="afff4"/>
    <w:next w:val="afff4"/>
    <w:uiPriority w:val="39"/>
    <w:unhideWhenUsed/>
    <w:qFormat/>
    <w:pPr>
      <w:tabs>
        <w:tab w:val="right" w:leader="dot" w:pos="9344"/>
      </w:tabs>
      <w:spacing w:line="300" w:lineRule="exact"/>
      <w:ind w:left="629"/>
    </w:pPr>
    <w:rPr>
      <w:rFonts w:ascii="宋体"/>
    </w:rPr>
  </w:style>
  <w:style w:type="paragraph" w:styleId="affff3">
    <w:name w:val="footnote text"/>
    <w:basedOn w:val="afff4"/>
    <w:next w:val="afff4"/>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4"/>
    <w:next w:val="afff4"/>
    <w:uiPriority w:val="39"/>
    <w:unhideWhenUsed/>
    <w:qFormat/>
    <w:pPr>
      <w:spacing w:line="300" w:lineRule="exact"/>
      <w:ind w:left="1049"/>
    </w:pPr>
    <w:rPr>
      <w:rFonts w:ascii="宋体"/>
    </w:rPr>
  </w:style>
  <w:style w:type="paragraph" w:styleId="affff5">
    <w:name w:val="table of figures"/>
    <w:basedOn w:val="afff4"/>
    <w:next w:val="afff4"/>
    <w:semiHidden/>
    <w:qFormat/>
    <w:pPr>
      <w:adjustRightInd/>
      <w:spacing w:line="240" w:lineRule="auto"/>
      <w:jc w:val="left"/>
    </w:pPr>
    <w:rPr>
      <w:szCs w:val="24"/>
    </w:rPr>
  </w:style>
  <w:style w:type="paragraph" w:styleId="TOC2">
    <w:name w:val="toc 2"/>
    <w:basedOn w:val="afff4"/>
    <w:next w:val="afff4"/>
    <w:uiPriority w:val="39"/>
    <w:unhideWhenUsed/>
    <w:qFormat/>
    <w:pPr>
      <w:tabs>
        <w:tab w:val="right" w:leader="dot" w:pos="9344"/>
      </w:tabs>
      <w:spacing w:line="300" w:lineRule="exact"/>
      <w:ind w:left="210"/>
    </w:pPr>
    <w:rPr>
      <w:rFonts w:ascii="宋体"/>
    </w:rPr>
  </w:style>
  <w:style w:type="paragraph" w:styleId="HTML">
    <w:name w:val="HTML Preformatted"/>
    <w:basedOn w:val="afff4"/>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affff6">
    <w:name w:val="Title"/>
    <w:basedOn w:val="afff4"/>
    <w:link w:val="affff7"/>
    <w:qFormat/>
    <w:pPr>
      <w:spacing w:before="240" w:after="60"/>
      <w:jc w:val="center"/>
      <w:outlineLvl w:val="0"/>
    </w:pPr>
    <w:rPr>
      <w:rFonts w:ascii="Arial" w:hAnsi="Arial" w:cs="Arial"/>
      <w:b/>
      <w:bCs/>
      <w:sz w:val="32"/>
      <w:szCs w:val="32"/>
    </w:rPr>
  </w:style>
  <w:style w:type="paragraph" w:styleId="affff8">
    <w:name w:val="annotation subject"/>
    <w:basedOn w:val="afff9"/>
    <w:next w:val="afff9"/>
    <w:link w:val="affff9"/>
    <w:semiHidden/>
    <w:unhideWhenUsed/>
    <w:qFormat/>
    <w:pPr>
      <w:adjustRightInd/>
      <w:spacing w:line="240" w:lineRule="auto"/>
    </w:pPr>
    <w:rPr>
      <w:rFonts w:asciiTheme="minorHAnsi" w:eastAsiaTheme="minorEastAsia" w:hAnsiTheme="minorHAnsi" w:cstheme="minorBidi"/>
      <w:b/>
      <w:bCs/>
      <w:szCs w:val="24"/>
    </w:rPr>
  </w:style>
  <w:style w:type="table" w:styleId="affffa">
    <w:name w:val="Table Grid"/>
    <w:basedOn w:val="afff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5"/>
    <w:uiPriority w:val="99"/>
    <w:semiHidden/>
    <w:unhideWhenUsed/>
    <w:qFormat/>
    <w:rPr>
      <w:sz w:val="21"/>
      <w:szCs w:val="21"/>
    </w:rPr>
  </w:style>
  <w:style w:type="character" w:styleId="afffff0">
    <w:name w:val="footnote reference"/>
    <w:semiHidden/>
    <w:qFormat/>
    <w:rPr>
      <w:rFonts w:ascii="宋体" w:eastAsia="宋体" w:hAnsi="宋体" w:cs="Times New Roman"/>
      <w:spacing w:val="0"/>
      <w:sz w:val="18"/>
      <w:vertAlign w:val="superscript"/>
    </w:rPr>
  </w:style>
  <w:style w:type="paragraph" w:customStyle="1" w:styleId="afffff1">
    <w:name w:val="标准文件_索引标题"/>
    <w:basedOn w:val="afffff2"/>
    <w:next w:val="afffff3"/>
    <w:qFormat/>
    <w:rPr>
      <w:rFonts w:hAnsi="黑体"/>
    </w:rPr>
  </w:style>
  <w:style w:type="paragraph" w:customStyle="1" w:styleId="afffff2">
    <w:name w:val="标准文件_参考文献标题"/>
    <w:basedOn w:val="afff4"/>
    <w:next w:val="afff4"/>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ff3">
    <w:name w:val="标准文件_段"/>
    <w:link w:val="Char"/>
    <w:qFormat/>
    <w:pPr>
      <w:autoSpaceDE w:val="0"/>
      <w:autoSpaceDN w:val="0"/>
      <w:ind w:firstLineChars="200" w:firstLine="200"/>
      <w:jc w:val="both"/>
    </w:pPr>
    <w:rPr>
      <w:rFonts w:ascii="宋体"/>
      <w:sz w:val="21"/>
    </w:rPr>
  </w:style>
  <w:style w:type="paragraph" w:customStyle="1" w:styleId="afffff4">
    <w:name w:val="标准文件_封面标准分类号"/>
    <w:basedOn w:val="afff4"/>
    <w:qFormat/>
    <w:rPr>
      <w:rFonts w:ascii="黑体" w:eastAsia="黑体"/>
      <w:b/>
      <w:kern w:val="0"/>
      <w:sz w:val="28"/>
    </w:rPr>
  </w:style>
  <w:style w:type="character" w:customStyle="1" w:styleId="font41">
    <w:name w:val="font41"/>
    <w:basedOn w:val="afff5"/>
    <w:qFormat/>
    <w:rPr>
      <w:rFonts w:ascii="仿宋" w:eastAsia="仿宋" w:hAnsi="仿宋" w:cs="仿宋" w:hint="eastAsia"/>
      <w:color w:val="000000"/>
      <w:sz w:val="24"/>
      <w:szCs w:val="24"/>
      <w:u w:val="none"/>
    </w:rPr>
  </w:style>
  <w:style w:type="paragraph" w:customStyle="1" w:styleId="11">
    <w:name w:val="修订1"/>
    <w:hidden/>
    <w:uiPriority w:val="99"/>
    <w:unhideWhenUsed/>
    <w:qFormat/>
    <w:rPr>
      <w:rFonts w:ascii="Calibri" w:hAnsi="Calibri"/>
      <w:kern w:val="2"/>
      <w:sz w:val="21"/>
      <w:szCs w:val="21"/>
    </w:rPr>
  </w:style>
  <w:style w:type="paragraph" w:customStyle="1" w:styleId="a">
    <w:name w:val="标准文件_参考文献条目"/>
    <w:qFormat/>
    <w:pPr>
      <w:numPr>
        <w:numId w:val="1"/>
      </w:numPr>
    </w:pPr>
    <w:rPr>
      <w:rFonts w:ascii="宋体"/>
    </w:rPr>
  </w:style>
  <w:style w:type="paragraph" w:customStyle="1" w:styleId="afffff5">
    <w:name w:val="标准文件_封面标准编号"/>
    <w:basedOn w:val="afff4"/>
    <w:next w:val="afffff6"/>
    <w:qFormat/>
    <w:pPr>
      <w:spacing w:line="310" w:lineRule="exact"/>
      <w:jc w:val="right"/>
    </w:pPr>
    <w:rPr>
      <w:rFonts w:ascii="黑体" w:eastAsia="黑体"/>
      <w:kern w:val="0"/>
      <w:sz w:val="28"/>
    </w:rPr>
  </w:style>
  <w:style w:type="paragraph" w:customStyle="1" w:styleId="afffff6">
    <w:name w:val="标准文件_标准代替"/>
    <w:basedOn w:val="afff4"/>
    <w:next w:val="afff4"/>
    <w:qFormat/>
    <w:pPr>
      <w:spacing w:line="310" w:lineRule="exact"/>
      <w:jc w:val="right"/>
    </w:pPr>
    <w:rPr>
      <w:rFonts w:ascii="宋体" w:hAnsi="宋体"/>
      <w:kern w:val="0"/>
    </w:rPr>
  </w:style>
  <w:style w:type="paragraph" w:customStyle="1" w:styleId="afffff7">
    <w:name w:val="标准文件_四级无标题"/>
    <w:basedOn w:val="afff"/>
    <w:qFormat/>
    <w:pPr>
      <w:spacing w:beforeLines="0" w:before="0" w:afterLines="0" w:after="0"/>
      <w:outlineLvl w:val="9"/>
    </w:pPr>
    <w:rPr>
      <w:rFonts w:ascii="宋体" w:eastAsia="宋体" w:hAnsi="黑体"/>
      <w:szCs w:val="52"/>
    </w:rPr>
  </w:style>
  <w:style w:type="paragraph" w:customStyle="1" w:styleId="afff">
    <w:name w:val="标准文件_四级条标题"/>
    <w:next w:val="afffff3"/>
    <w:qFormat/>
    <w:pPr>
      <w:widowControl w:val="0"/>
      <w:numPr>
        <w:ilvl w:val="5"/>
        <w:numId w:val="2"/>
      </w:numPr>
      <w:spacing w:beforeLines="50" w:before="50" w:afterLines="50" w:after="50"/>
      <w:jc w:val="both"/>
      <w:outlineLvl w:val="4"/>
    </w:pPr>
    <w:rPr>
      <w:rFonts w:ascii="黑体" w:eastAsia="黑体"/>
      <w:sz w:val="21"/>
    </w:rPr>
  </w:style>
  <w:style w:type="paragraph" w:customStyle="1" w:styleId="aff">
    <w:name w:val="标准文件_英文注×："/>
    <w:basedOn w:val="afff4"/>
    <w:qFormat/>
    <w:pPr>
      <w:numPr>
        <w:numId w:val="3"/>
      </w:numPr>
      <w:tabs>
        <w:tab w:val="left" w:pos="210"/>
      </w:tabs>
      <w:autoSpaceDE w:val="0"/>
      <w:autoSpaceDN w:val="0"/>
      <w:spacing w:line="240" w:lineRule="auto"/>
    </w:pPr>
    <w:rPr>
      <w:rFonts w:ascii="宋体" w:hAnsi="宋体"/>
      <w:kern w:val="0"/>
      <w:szCs w:val="20"/>
    </w:rPr>
  </w:style>
  <w:style w:type="paragraph" w:customStyle="1" w:styleId="affb">
    <w:name w:val="标准文件_章标题"/>
    <w:next w:val="afffff3"/>
    <w:qFormat/>
    <w:pPr>
      <w:numPr>
        <w:ilvl w:val="1"/>
        <w:numId w:val="2"/>
      </w:numPr>
      <w:spacing w:beforeLines="100" w:before="100" w:afterLines="100" w:after="100"/>
      <w:jc w:val="both"/>
      <w:outlineLvl w:val="0"/>
    </w:pPr>
    <w:rPr>
      <w:rFonts w:ascii="黑体" w:eastAsia="黑体"/>
      <w:sz w:val="21"/>
    </w:rPr>
  </w:style>
  <w:style w:type="character" w:customStyle="1" w:styleId="affff4">
    <w:name w:val="脚注文本 字符"/>
    <w:link w:val="affff3"/>
    <w:semiHidden/>
    <w:qFormat/>
    <w:rPr>
      <w:rFonts w:ascii="宋体" w:eastAsia="宋体" w:hAnsi="Times New Roman" w:cs="Times New Roman"/>
      <w:sz w:val="18"/>
      <w:szCs w:val="18"/>
    </w:rPr>
  </w:style>
  <w:style w:type="paragraph" w:customStyle="1" w:styleId="afffff8">
    <w:name w:val="标准_四级无标题"/>
    <w:basedOn w:val="afff"/>
    <w:next w:val="afffff3"/>
    <w:qFormat/>
    <w:rPr>
      <w:rFonts w:eastAsia="宋体"/>
    </w:rPr>
  </w:style>
  <w:style w:type="paragraph" w:customStyle="1" w:styleId="aff4">
    <w:name w:val="标准文件_附录二级条标题"/>
    <w:basedOn w:val="aff3"/>
    <w:next w:val="afffff3"/>
    <w:qFormat/>
    <w:pPr>
      <w:widowControl/>
      <w:numPr>
        <w:ilvl w:val="2"/>
      </w:numPr>
      <w:wordWrap w:val="0"/>
      <w:overflowPunct w:val="0"/>
      <w:autoSpaceDE w:val="0"/>
      <w:autoSpaceDN w:val="0"/>
      <w:textAlignment w:val="baseline"/>
      <w:outlineLvl w:val="3"/>
    </w:pPr>
  </w:style>
  <w:style w:type="paragraph" w:customStyle="1" w:styleId="aff3">
    <w:name w:val="标准文件_附录一级条标题"/>
    <w:next w:val="afffff3"/>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fff9">
    <w:name w:val="标准文件_标准正文"/>
    <w:basedOn w:val="afff4"/>
    <w:next w:val="afffff3"/>
    <w:qFormat/>
    <w:pPr>
      <w:snapToGrid w:val="0"/>
      <w:ind w:firstLineChars="200" w:firstLine="200"/>
    </w:pPr>
    <w:rPr>
      <w:kern w:val="0"/>
    </w:rPr>
  </w:style>
  <w:style w:type="paragraph" w:customStyle="1" w:styleId="affc">
    <w:name w:val="标准文件_一级条标题"/>
    <w:basedOn w:val="affb"/>
    <w:next w:val="afffff3"/>
    <w:qFormat/>
    <w:pPr>
      <w:numPr>
        <w:ilvl w:val="2"/>
      </w:numPr>
      <w:spacing w:beforeLines="50" w:before="50" w:afterLines="50" w:after="50"/>
      <w:outlineLvl w:val="1"/>
    </w:pPr>
  </w:style>
  <w:style w:type="paragraph" w:customStyle="1" w:styleId="afc">
    <w:name w:val="标准文件_正文图标题"/>
    <w:next w:val="afffff3"/>
    <w:qFormat/>
    <w:pPr>
      <w:numPr>
        <w:numId w:val="5"/>
      </w:numPr>
      <w:spacing w:beforeLines="50" w:before="50" w:afterLines="50" w:after="50"/>
      <w:jc w:val="center"/>
    </w:pPr>
    <w:rPr>
      <w:rFonts w:ascii="黑体" w:eastAsia="黑体"/>
      <w:sz w:val="21"/>
    </w:rPr>
  </w:style>
  <w:style w:type="character" w:customStyle="1" w:styleId="affff7">
    <w:name w:val="标题 字符"/>
    <w:link w:val="affff6"/>
    <w:qFormat/>
    <w:rPr>
      <w:rFonts w:ascii="Arial" w:eastAsia="宋体" w:hAnsi="Arial" w:cs="Arial"/>
      <w:b/>
      <w:bCs/>
      <w:sz w:val="32"/>
      <w:szCs w:val="32"/>
    </w:rPr>
  </w:style>
  <w:style w:type="paragraph" w:customStyle="1" w:styleId="afffffa">
    <w:name w:val="参考文献、索引标题"/>
    <w:basedOn w:val="afffffb"/>
    <w:next w:val="afff4"/>
    <w:qFormat/>
    <w:pPr>
      <w:spacing w:after="200"/>
    </w:pPr>
    <w:rPr>
      <w:sz w:val="21"/>
    </w:rPr>
  </w:style>
  <w:style w:type="paragraph" w:customStyle="1" w:styleId="afffffb">
    <w:name w:val="前言、引言标题"/>
    <w:next w:val="afff4"/>
    <w:qFormat/>
    <w:pPr>
      <w:shd w:val="clear" w:color="FFFFFF" w:fill="FFFFFF"/>
      <w:spacing w:before="640" w:after="560"/>
      <w:jc w:val="center"/>
      <w:outlineLvl w:val="0"/>
    </w:pPr>
    <w:rPr>
      <w:rFonts w:ascii="黑体" w:eastAsia="黑体"/>
      <w:sz w:val="32"/>
    </w:rPr>
  </w:style>
  <w:style w:type="paragraph" w:customStyle="1" w:styleId="afffffc">
    <w:name w:val="标准文件_页脚偶数页"/>
    <w:qFormat/>
    <w:pPr>
      <w:ind w:left="227"/>
    </w:pPr>
    <w:rPr>
      <w:rFonts w:ascii="宋体"/>
      <w:sz w:val="18"/>
    </w:rPr>
  </w:style>
  <w:style w:type="paragraph" w:customStyle="1" w:styleId="afffffd">
    <w:name w:val="标准文件_目录标题"/>
    <w:basedOn w:val="afff4"/>
    <w:qFormat/>
    <w:pPr>
      <w:spacing w:afterLines="150" w:after="150" w:line="240" w:lineRule="auto"/>
      <w:jc w:val="center"/>
    </w:pPr>
    <w:rPr>
      <w:rFonts w:ascii="黑体" w:eastAsia="黑体"/>
      <w:sz w:val="32"/>
    </w:rPr>
  </w:style>
  <w:style w:type="paragraph" w:customStyle="1" w:styleId="aff9">
    <w:name w:val="图表脚注说明"/>
    <w:basedOn w:val="afff4"/>
    <w:next w:val="afffff3"/>
    <w:qFormat/>
    <w:pPr>
      <w:numPr>
        <w:numId w:val="6"/>
      </w:numPr>
      <w:adjustRightInd/>
      <w:spacing w:line="240" w:lineRule="auto"/>
      <w:ind w:left="783"/>
    </w:pPr>
    <w:rPr>
      <w:rFonts w:ascii="宋体" w:hAnsi="Times New Roman"/>
      <w:sz w:val="18"/>
      <w:szCs w:val="18"/>
    </w:rPr>
  </w:style>
  <w:style w:type="paragraph" w:customStyle="1" w:styleId="12">
    <w:name w:val="正文1"/>
    <w:qFormat/>
    <w:pPr>
      <w:jc w:val="both"/>
    </w:pPr>
    <w:rPr>
      <w:kern w:val="2"/>
      <w:sz w:val="21"/>
      <w:szCs w:val="21"/>
    </w:rPr>
  </w:style>
  <w:style w:type="character" w:customStyle="1" w:styleId="afffc">
    <w:name w:val="正文文本 字符"/>
    <w:link w:val="afffb"/>
    <w:qFormat/>
    <w:rPr>
      <w:rFonts w:ascii="Times New Roman" w:eastAsia="宋体" w:hAnsi="Times New Roman" w:cs="Times New Roman"/>
      <w:szCs w:val="20"/>
    </w:rPr>
  </w:style>
  <w:style w:type="paragraph" w:customStyle="1" w:styleId="afffffe">
    <w:name w:val="封面标准代替信息"/>
    <w:basedOn w:val="afff4"/>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
    <w:name w:val="标准文件_封面抬头"/>
    <w:basedOn w:val="afffff3"/>
    <w:qFormat/>
    <w:pPr>
      <w:adjustRightInd w:val="0"/>
      <w:spacing w:line="800" w:lineRule="exact"/>
      <w:ind w:firstLineChars="0" w:firstLine="0"/>
      <w:jc w:val="distribute"/>
    </w:pPr>
    <w:rPr>
      <w:rFonts w:ascii="黑体" w:eastAsia="黑体"/>
      <w:b/>
      <w:sz w:val="64"/>
    </w:rPr>
  </w:style>
  <w:style w:type="character" w:customStyle="1" w:styleId="40">
    <w:name w:val="标题 4 字符"/>
    <w:link w:val="4"/>
    <w:qFormat/>
    <w:rPr>
      <w:rFonts w:ascii="Arial" w:eastAsia="黑体" w:hAnsi="Arial" w:cs="Times New Roman"/>
      <w:b/>
      <w:bCs/>
      <w:sz w:val="28"/>
      <w:szCs w:val="28"/>
    </w:rPr>
  </w:style>
  <w:style w:type="paragraph" w:customStyle="1" w:styleId="affffff0">
    <w:name w:val="标准文件_示例后"/>
    <w:basedOn w:val="afffff3"/>
    <w:qFormat/>
    <w:pPr>
      <w:ind w:left="964" w:firstLineChars="0" w:firstLine="0"/>
    </w:pPr>
    <w:rPr>
      <w:sz w:val="18"/>
    </w:rPr>
  </w:style>
  <w:style w:type="paragraph" w:customStyle="1" w:styleId="affffff1">
    <w:name w:val="附录图"/>
    <w:next w:val="afffff3"/>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fffff2">
    <w:name w:val="标准文件_文件编号"/>
    <w:basedOn w:val="a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3">
    <w:name w:val="列项·"/>
    <w:basedOn w:val="afffff3"/>
    <w:qFormat/>
    <w:pPr>
      <w:tabs>
        <w:tab w:val="left" w:pos="840"/>
      </w:tabs>
    </w:pPr>
  </w:style>
  <w:style w:type="paragraph" w:customStyle="1" w:styleId="21">
    <w:name w:val="标准文件_三级项2"/>
    <w:basedOn w:val="afffff3"/>
    <w:qFormat/>
    <w:pPr>
      <w:numPr>
        <w:numId w:val="7"/>
      </w:numPr>
      <w:spacing w:line="300" w:lineRule="exact"/>
      <w:ind w:left="1276" w:firstLineChars="0" w:hanging="425"/>
    </w:pPr>
    <w:rPr>
      <w:rFonts w:ascii="Times New Roman"/>
    </w:rPr>
  </w:style>
  <w:style w:type="character" w:customStyle="1" w:styleId="font21">
    <w:name w:val="font21"/>
    <w:basedOn w:val="afff5"/>
    <w:qFormat/>
    <w:rPr>
      <w:rFonts w:ascii="微软雅黑" w:eastAsia="微软雅黑" w:hAnsi="微软雅黑" w:cs="微软雅黑" w:hint="eastAsia"/>
      <w:color w:val="000000"/>
      <w:sz w:val="18"/>
      <w:szCs w:val="18"/>
      <w:u w:val="none"/>
    </w:rPr>
  </w:style>
  <w:style w:type="paragraph" w:customStyle="1" w:styleId="af0">
    <w:name w:val="标准文件_附录英文标识"/>
    <w:next w:val="afffb"/>
    <w:qFormat/>
    <w:pPr>
      <w:numPr>
        <w:numId w:val="8"/>
      </w:numPr>
      <w:tabs>
        <w:tab w:val="left" w:pos="6406"/>
      </w:tabs>
      <w:spacing w:before="220" w:after="320"/>
      <w:jc w:val="center"/>
      <w:outlineLvl w:val="0"/>
    </w:pPr>
    <w:rPr>
      <w:rFonts w:ascii="黑体" w:eastAsia="黑体"/>
      <w:sz w:val="21"/>
    </w:rPr>
  </w:style>
  <w:style w:type="paragraph" w:customStyle="1" w:styleId="61">
    <w:name w:val="目录 61"/>
    <w:basedOn w:val="afff4"/>
    <w:next w:val="afff4"/>
    <w:semiHidden/>
    <w:qFormat/>
    <w:pPr>
      <w:adjustRightInd/>
      <w:spacing w:line="240" w:lineRule="auto"/>
      <w:jc w:val="left"/>
    </w:pPr>
  </w:style>
  <w:style w:type="paragraph" w:customStyle="1" w:styleId="affffff4">
    <w:name w:val="标准文件_二级项"/>
    <w:qFormat/>
    <w:rPr>
      <w:rFonts w:ascii="宋体"/>
      <w:sz w:val="21"/>
    </w:rPr>
  </w:style>
  <w:style w:type="paragraph" w:customStyle="1" w:styleId="affffff5">
    <w:name w:val="标准文件_提示"/>
    <w:basedOn w:val="afffff3"/>
    <w:next w:val="afffff3"/>
    <w:qFormat/>
    <w:pPr>
      <w:ind w:firstLine="420"/>
    </w:pPr>
    <w:rPr>
      <w:rFonts w:ascii="黑体" w:eastAsia="黑体"/>
    </w:rPr>
  </w:style>
  <w:style w:type="paragraph" w:customStyle="1" w:styleId="affffff6">
    <w:name w:val="封面正文"/>
    <w:qFormat/>
    <w:pPr>
      <w:jc w:val="both"/>
    </w:pPr>
  </w:style>
  <w:style w:type="paragraph" w:customStyle="1" w:styleId="affffff7">
    <w:name w:val="标准文件_附录三级无标题"/>
    <w:basedOn w:val="aff5"/>
    <w:qFormat/>
    <w:pPr>
      <w:spacing w:beforeLines="0" w:before="0" w:afterLines="0" w:after="0" w:line="276" w:lineRule="auto"/>
      <w:outlineLvl w:val="9"/>
    </w:pPr>
    <w:rPr>
      <w:rFonts w:ascii="宋体" w:eastAsia="宋体"/>
    </w:rPr>
  </w:style>
  <w:style w:type="paragraph" w:customStyle="1" w:styleId="aff5">
    <w:name w:val="标准文件_附录三级条标题"/>
    <w:next w:val="afffff3"/>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ffff8">
    <w:name w:val="标准文件_术语条五"/>
    <w:basedOn w:val="affffff9"/>
    <w:next w:val="afffff3"/>
    <w:qFormat/>
  </w:style>
  <w:style w:type="paragraph" w:customStyle="1" w:styleId="affffff9">
    <w:name w:val="标准文件_五级无标题"/>
    <w:basedOn w:val="afff0"/>
    <w:qFormat/>
    <w:pPr>
      <w:spacing w:beforeLines="0" w:before="0" w:afterLines="0" w:after="0"/>
      <w:outlineLvl w:val="9"/>
    </w:pPr>
    <w:rPr>
      <w:rFonts w:ascii="宋体" w:eastAsia="宋体"/>
    </w:rPr>
  </w:style>
  <w:style w:type="paragraph" w:customStyle="1" w:styleId="afff0">
    <w:name w:val="标准文件_五级条标题"/>
    <w:next w:val="afffff3"/>
    <w:qFormat/>
    <w:pPr>
      <w:widowControl w:val="0"/>
      <w:numPr>
        <w:ilvl w:val="6"/>
        <w:numId w:val="2"/>
      </w:numPr>
      <w:spacing w:beforeLines="50" w:before="50" w:afterLines="50" w:after="50"/>
      <w:jc w:val="both"/>
      <w:outlineLvl w:val="5"/>
    </w:pPr>
    <w:rPr>
      <w:rFonts w:ascii="黑体" w:eastAsia="黑体"/>
      <w:sz w:val="21"/>
    </w:rPr>
  </w:style>
  <w:style w:type="paragraph" w:customStyle="1" w:styleId="af7">
    <w:name w:val="标准文件_编号列项（三级）"/>
    <w:qFormat/>
    <w:pPr>
      <w:numPr>
        <w:ilvl w:val="2"/>
        <w:numId w:val="9"/>
      </w:numPr>
    </w:pPr>
    <w:rPr>
      <w:rFonts w:ascii="宋体"/>
      <w:sz w:val="21"/>
    </w:rPr>
  </w:style>
  <w:style w:type="character" w:customStyle="1" w:styleId="affffffa">
    <w:name w:val="标准文件_来源"/>
    <w:basedOn w:val="afff5"/>
    <w:uiPriority w:val="1"/>
    <w:qFormat/>
    <w:rPr>
      <w:rFonts w:eastAsia="宋体"/>
      <w:sz w:val="21"/>
    </w:rPr>
  </w:style>
  <w:style w:type="paragraph" w:customStyle="1" w:styleId="affffffb">
    <w:name w:val="附录二级无标题条"/>
    <w:basedOn w:val="afff4"/>
    <w:next w:val="a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c">
    <w:name w:val="标准文件_替换文件编号"/>
    <w:basedOn w:val="affffff2"/>
    <w:qFormat/>
    <w:pPr>
      <w:framePr w:wrap="auto"/>
      <w:spacing w:before="57"/>
    </w:pPr>
    <w:rPr>
      <w:sz w:val="21"/>
    </w:rPr>
  </w:style>
  <w:style w:type="paragraph" w:customStyle="1" w:styleId="affffffd">
    <w:name w:val="发布日期"/>
    <w:qFormat/>
    <w:pPr>
      <w:framePr w:w="4000" w:h="473" w:hRule="exact" w:hSpace="180" w:vSpace="180" w:wrap="around" w:hAnchor="margin" w:y="13511" w:anchorLock="1"/>
    </w:pPr>
    <w:rPr>
      <w:rFonts w:eastAsia="黑体"/>
      <w:sz w:val="28"/>
    </w:rPr>
  </w:style>
  <w:style w:type="paragraph" w:customStyle="1" w:styleId="affffffe">
    <w:name w:val="标准文件_表格续"/>
    <w:basedOn w:val="afffff3"/>
    <w:next w:val="afffff3"/>
    <w:qFormat/>
    <w:pPr>
      <w:jc w:val="center"/>
    </w:pPr>
    <w:rPr>
      <w:rFonts w:ascii="黑体" w:eastAsia="黑体" w:hAnsi="黑体"/>
    </w:rPr>
  </w:style>
  <w:style w:type="paragraph" w:customStyle="1" w:styleId="affa">
    <w:name w:val="前言标题"/>
    <w:next w:val="afff4"/>
    <w:qFormat/>
    <w:pPr>
      <w:numPr>
        <w:numId w:val="2"/>
      </w:numPr>
      <w:shd w:val="clear" w:color="FFFFFF" w:fill="FFFFFF"/>
      <w:spacing w:before="540" w:after="600"/>
      <w:jc w:val="center"/>
      <w:outlineLvl w:val="0"/>
    </w:pPr>
    <w:rPr>
      <w:rFonts w:ascii="黑体" w:eastAsia="黑体"/>
      <w:sz w:val="32"/>
    </w:rPr>
  </w:style>
  <w:style w:type="paragraph" w:customStyle="1" w:styleId="afffffff">
    <w:name w:val="标准文件_封面实施日期"/>
    <w:basedOn w:val="afff4"/>
    <w:qFormat/>
    <w:pPr>
      <w:spacing w:line="310" w:lineRule="exact"/>
      <w:jc w:val="right"/>
    </w:pPr>
    <w:rPr>
      <w:rFonts w:ascii="黑体" w:eastAsia="黑体"/>
      <w:sz w:val="28"/>
    </w:rPr>
  </w:style>
  <w:style w:type="character" w:customStyle="1" w:styleId="HTML0">
    <w:name w:val="HTML 预设格式 字符"/>
    <w:basedOn w:val="afff5"/>
    <w:link w:val="HTML"/>
    <w:uiPriority w:val="99"/>
    <w:qFormat/>
    <w:rPr>
      <w:rFonts w:ascii="宋体" w:hAnsi="宋体" w:cs="宋体"/>
      <w:sz w:val="24"/>
      <w:szCs w:val="24"/>
    </w:rPr>
  </w:style>
  <w:style w:type="paragraph" w:styleId="afffffff0">
    <w:name w:val="List Paragraph"/>
    <w:basedOn w:val="afff4"/>
    <w:uiPriority w:val="99"/>
    <w:qFormat/>
    <w:pPr>
      <w:adjustRightInd/>
      <w:spacing w:line="240" w:lineRule="auto"/>
      <w:ind w:firstLineChars="200" w:firstLine="420"/>
    </w:pPr>
    <w:rPr>
      <w:szCs w:val="22"/>
    </w:rPr>
  </w:style>
  <w:style w:type="paragraph" w:customStyle="1" w:styleId="aff2">
    <w:name w:val="标准文件_附录标识"/>
    <w:next w:val="afffff3"/>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fffff1">
    <w:name w:val="标准文件_破折号列项（二级）"/>
    <w:basedOn w:val="af1"/>
    <w:qFormat/>
  </w:style>
  <w:style w:type="paragraph" w:customStyle="1" w:styleId="af1">
    <w:name w:val="标准文件_破折号列项"/>
    <w:qFormat/>
    <w:pPr>
      <w:numPr>
        <w:numId w:val="10"/>
      </w:numPr>
      <w:adjustRightInd w:val="0"/>
      <w:snapToGrid w:val="0"/>
      <w:ind w:left="0" w:firstLineChars="200" w:firstLine="200"/>
    </w:pPr>
    <w:rPr>
      <w:sz w:val="21"/>
    </w:rPr>
  </w:style>
  <w:style w:type="paragraph" w:customStyle="1" w:styleId="X">
    <w:name w:val="标准文件_注X后"/>
    <w:basedOn w:val="afffff3"/>
    <w:qFormat/>
    <w:pPr>
      <w:ind w:left="811" w:firstLineChars="0" w:firstLine="0"/>
    </w:pPr>
    <w:rPr>
      <w:sz w:val="18"/>
    </w:rPr>
  </w:style>
  <w:style w:type="paragraph" w:customStyle="1" w:styleId="afffffff2">
    <w:name w:val="标准文件_表格"/>
    <w:basedOn w:val="afffff3"/>
    <w:qFormat/>
    <w:pPr>
      <w:ind w:firstLineChars="0" w:firstLine="0"/>
      <w:jc w:val="center"/>
    </w:pPr>
    <w:rPr>
      <w:sz w:val="18"/>
    </w:rPr>
  </w:style>
  <w:style w:type="paragraph" w:customStyle="1" w:styleId="31">
    <w:name w:val="目录 31"/>
    <w:basedOn w:val="afff4"/>
    <w:next w:val="afff4"/>
    <w:semiHidden/>
    <w:qFormat/>
    <w:pPr>
      <w:spacing w:line="240" w:lineRule="auto"/>
    </w:pPr>
    <w:rPr>
      <w:rFonts w:ascii="宋体" w:hAnsi="宋体"/>
      <w:iCs/>
    </w:rPr>
  </w:style>
  <w:style w:type="paragraph" w:customStyle="1" w:styleId="aff8">
    <w:name w:val="标准文件_数字编号列项"/>
    <w:qFormat/>
    <w:pPr>
      <w:numPr>
        <w:numId w:val="11"/>
      </w:numPr>
      <w:jc w:val="both"/>
    </w:pPr>
    <w:rPr>
      <w:rFonts w:ascii="宋体" w:hAnsi="宋体"/>
      <w:sz w:val="21"/>
    </w:rPr>
  </w:style>
  <w:style w:type="paragraph" w:customStyle="1" w:styleId="91">
    <w:name w:val="目录 91"/>
    <w:basedOn w:val="81"/>
    <w:semiHidden/>
    <w:qFormat/>
    <w:pPr>
      <w:ind w:left="1680"/>
    </w:pPr>
  </w:style>
  <w:style w:type="paragraph" w:customStyle="1" w:styleId="81">
    <w:name w:val="目录 81"/>
    <w:basedOn w:val="71"/>
    <w:semiHidden/>
    <w:qFormat/>
    <w:pPr>
      <w:ind w:left="1470"/>
    </w:pPr>
  </w:style>
  <w:style w:type="paragraph" w:customStyle="1" w:styleId="71">
    <w:name w:val="目录 71"/>
    <w:basedOn w:val="61"/>
    <w:semiHidden/>
    <w:qFormat/>
    <w:pPr>
      <w:ind w:left="1260"/>
    </w:pPr>
  </w:style>
  <w:style w:type="paragraph" w:customStyle="1" w:styleId="afffffff3">
    <w:name w:val="其他标准称谓"/>
    <w:qFormat/>
    <w:pPr>
      <w:spacing w:line="0" w:lineRule="atLeast"/>
      <w:jc w:val="distribute"/>
    </w:pPr>
    <w:rPr>
      <w:rFonts w:ascii="黑体" w:eastAsia="黑体" w:hAnsi="宋体"/>
      <w:sz w:val="52"/>
    </w:rPr>
  </w:style>
  <w:style w:type="paragraph" w:customStyle="1" w:styleId="afffffff4">
    <w:name w:val="标准文件_附录二级无标题"/>
    <w:basedOn w:val="aff4"/>
    <w:qFormat/>
    <w:pPr>
      <w:spacing w:beforeLines="0" w:before="0" w:afterLines="0" w:after="0" w:line="276" w:lineRule="auto"/>
      <w:outlineLvl w:val="9"/>
    </w:pPr>
    <w:rPr>
      <w:rFonts w:ascii="宋体" w:eastAsia="宋体"/>
    </w:rPr>
  </w:style>
  <w:style w:type="paragraph" w:customStyle="1" w:styleId="afffffff5">
    <w:name w:val="附录性质"/>
    <w:basedOn w:val="afff4"/>
    <w:qFormat/>
    <w:pPr>
      <w:widowControl/>
      <w:adjustRightInd/>
      <w:jc w:val="center"/>
    </w:pPr>
    <w:rPr>
      <w:rFonts w:ascii="黑体" w:eastAsia="黑体"/>
    </w:rPr>
  </w:style>
  <w:style w:type="paragraph" w:customStyle="1" w:styleId="20">
    <w:name w:val="标准文件_一级项2"/>
    <w:basedOn w:val="afffff3"/>
    <w:qFormat/>
    <w:pPr>
      <w:numPr>
        <w:numId w:val="12"/>
      </w:numPr>
      <w:spacing w:line="300" w:lineRule="exact"/>
      <w:ind w:left="1271" w:firstLineChars="0" w:hanging="420"/>
    </w:pPr>
    <w:rPr>
      <w:rFonts w:ascii="Times New Roman"/>
    </w:rPr>
  </w:style>
  <w:style w:type="character" w:customStyle="1" w:styleId="affff2">
    <w:name w:val="页眉 字符"/>
    <w:link w:val="affff1"/>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41">
    <w:name w:val="修订4"/>
    <w:hidden/>
    <w:uiPriority w:val="99"/>
    <w:unhideWhenUsed/>
    <w:qFormat/>
    <w:rPr>
      <w:rFonts w:ascii="Calibri" w:hAnsi="Calibri"/>
      <w:kern w:val="2"/>
      <w:sz w:val="21"/>
      <w:szCs w:val="21"/>
    </w:rPr>
  </w:style>
  <w:style w:type="paragraph" w:customStyle="1" w:styleId="afffffff6">
    <w:name w:val="发布部门"/>
    <w:next w:val="afffff3"/>
    <w:qFormat/>
    <w:pPr>
      <w:framePr w:w="7433" w:h="585" w:hRule="exact" w:hSpace="180" w:vSpace="180" w:wrap="around" w:hAnchor="margin" w:xAlign="center" w:y="14401" w:anchorLock="1"/>
      <w:jc w:val="center"/>
    </w:pPr>
    <w:rPr>
      <w:rFonts w:ascii="宋体"/>
      <w:b/>
      <w:w w:val="135"/>
      <w:sz w:val="36"/>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文献分类号"/>
    <w:qFormat/>
    <w:pPr>
      <w:framePr w:hSpace="180" w:vSpace="180" w:wrap="around" w:hAnchor="margin" w:y="1" w:anchorLock="1"/>
      <w:widowControl w:val="0"/>
      <w:textAlignment w:val="center"/>
    </w:pPr>
    <w:rPr>
      <w:rFonts w:eastAsia="黑体"/>
      <w:sz w:val="21"/>
    </w:rPr>
  </w:style>
  <w:style w:type="paragraph" w:customStyle="1" w:styleId="afffffff9">
    <w:name w:val="标准文件_示例内容"/>
    <w:basedOn w:val="afffff3"/>
    <w:link w:val="Char0"/>
    <w:qFormat/>
    <w:pPr>
      <w:ind w:firstLine="420"/>
    </w:pPr>
    <w:rPr>
      <w:sz w:val="18"/>
    </w:rPr>
  </w:style>
  <w:style w:type="character" w:customStyle="1" w:styleId="10">
    <w:name w:val="标题 1 字符"/>
    <w:link w:val="1"/>
    <w:qFormat/>
    <w:rPr>
      <w:rFonts w:ascii="Times New Roman" w:eastAsia="宋体" w:hAnsi="Times New Roman" w:cs="Times New Roman"/>
      <w:b/>
      <w:bCs/>
      <w:kern w:val="44"/>
      <w:sz w:val="44"/>
      <w:szCs w:val="44"/>
    </w:rPr>
  </w:style>
  <w:style w:type="paragraph" w:customStyle="1" w:styleId="26">
    <w:name w:val="修订2"/>
    <w:hidden/>
    <w:uiPriority w:val="99"/>
    <w:unhideWhenUsed/>
    <w:qFormat/>
    <w:rPr>
      <w:rFonts w:ascii="Calibri" w:hAnsi="Calibri"/>
      <w:kern w:val="2"/>
      <w:sz w:val="21"/>
      <w:szCs w:val="21"/>
    </w:rPr>
  </w:style>
  <w:style w:type="paragraph" w:customStyle="1" w:styleId="afffffffa">
    <w:name w:val="标准文件_索引字母"/>
    <w:next w:val="afffff3"/>
    <w:qFormat/>
    <w:pPr>
      <w:jc w:val="center"/>
    </w:pPr>
    <w:rPr>
      <w:rFonts w:ascii="宋体" w:eastAsia="Times New Roman" w:hAnsi="宋体"/>
      <w:b/>
      <w:kern w:val="2"/>
      <w:sz w:val="21"/>
    </w:rPr>
  </w:style>
  <w:style w:type="paragraph" w:customStyle="1" w:styleId="afffffffb">
    <w:name w:val="封面标准英文名称"/>
    <w:qFormat/>
    <w:pPr>
      <w:widowControl w:val="0"/>
      <w:spacing w:line="360" w:lineRule="exact"/>
      <w:jc w:val="center"/>
    </w:pPr>
    <w:rPr>
      <w:sz w:val="28"/>
    </w:rPr>
  </w:style>
  <w:style w:type="paragraph" w:customStyle="1" w:styleId="afffffffc">
    <w:name w:val="标准文件_附录四级无标题"/>
    <w:basedOn w:val="aff6"/>
    <w:qFormat/>
    <w:pPr>
      <w:spacing w:beforeLines="0" w:before="0" w:afterLines="0" w:after="0" w:line="276" w:lineRule="auto"/>
      <w:outlineLvl w:val="9"/>
    </w:pPr>
    <w:rPr>
      <w:rFonts w:ascii="宋体" w:eastAsia="宋体"/>
    </w:rPr>
  </w:style>
  <w:style w:type="paragraph" w:customStyle="1" w:styleId="aff6">
    <w:name w:val="标准文件_附录四级条标题"/>
    <w:next w:val="afffff3"/>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fffffd">
    <w:name w:val="封面标准文稿类别"/>
    <w:qFormat/>
    <w:pPr>
      <w:spacing w:before="440" w:line="400" w:lineRule="exact"/>
      <w:jc w:val="center"/>
    </w:pPr>
    <w:rPr>
      <w:rFonts w:ascii="宋体"/>
      <w:sz w:val="24"/>
    </w:rPr>
  </w:style>
  <w:style w:type="character" w:customStyle="1" w:styleId="afffffffe">
    <w:name w:val="个人答复风格"/>
    <w:qFormat/>
    <w:rPr>
      <w:rFonts w:ascii="Arial" w:eastAsia="宋体" w:hAnsi="Arial" w:cs="Arial"/>
      <w:color w:val="auto"/>
      <w:spacing w:val="0"/>
      <w:sz w:val="20"/>
    </w:rPr>
  </w:style>
  <w:style w:type="paragraph" w:customStyle="1" w:styleId="af5">
    <w:name w:val="标准文件_字母编号列项（一级）"/>
    <w:qFormat/>
    <w:pPr>
      <w:numPr>
        <w:numId w:val="9"/>
      </w:numPr>
      <w:jc w:val="both"/>
    </w:pPr>
    <w:rPr>
      <w:rFonts w:ascii="宋体"/>
      <w:sz w:val="21"/>
    </w:rPr>
  </w:style>
  <w:style w:type="paragraph" w:customStyle="1" w:styleId="51">
    <w:name w:val="目录 51"/>
    <w:basedOn w:val="afff4"/>
    <w:next w:val="afff4"/>
    <w:semiHidden/>
    <w:qFormat/>
    <w:pPr>
      <w:spacing w:line="240" w:lineRule="auto"/>
    </w:pPr>
    <w:rPr>
      <w:rFonts w:ascii="宋体" w:hAnsi="宋体"/>
    </w:rPr>
  </w:style>
  <w:style w:type="paragraph" w:customStyle="1" w:styleId="affffffff">
    <w:name w:val="其他发布部门"/>
    <w:basedOn w:val="afffffff6"/>
    <w:qFormat/>
    <w:pPr>
      <w:framePr w:wrap="around"/>
      <w:spacing w:line="0" w:lineRule="atLeast"/>
    </w:pPr>
    <w:rPr>
      <w:rFonts w:ascii="黑体" w:eastAsia="黑体"/>
      <w:b w:val="0"/>
    </w:rPr>
  </w:style>
  <w:style w:type="paragraph" w:customStyle="1" w:styleId="affffffff0">
    <w:name w:val="标准文件_术语条三"/>
    <w:basedOn w:val="affffffff1"/>
    <w:next w:val="afffff3"/>
    <w:qFormat/>
  </w:style>
  <w:style w:type="paragraph" w:customStyle="1" w:styleId="affffffff1">
    <w:name w:val="标准文件_三级无标题"/>
    <w:basedOn w:val="affe"/>
    <w:qFormat/>
    <w:pPr>
      <w:spacing w:beforeLines="0" w:before="0" w:afterLines="0" w:after="0"/>
      <w:outlineLvl w:val="9"/>
    </w:pPr>
    <w:rPr>
      <w:rFonts w:ascii="宋体" w:eastAsia="宋体"/>
    </w:rPr>
  </w:style>
  <w:style w:type="paragraph" w:customStyle="1" w:styleId="affe">
    <w:name w:val="标准文件_三级条标题"/>
    <w:basedOn w:val="affd"/>
    <w:next w:val="afffff3"/>
    <w:qFormat/>
    <w:pPr>
      <w:widowControl/>
      <w:numPr>
        <w:ilvl w:val="4"/>
      </w:numPr>
      <w:outlineLvl w:val="3"/>
    </w:pPr>
  </w:style>
  <w:style w:type="paragraph" w:customStyle="1" w:styleId="affd">
    <w:name w:val="标准文件_二级条标题"/>
    <w:next w:val="afffff3"/>
    <w:qFormat/>
    <w:pPr>
      <w:widowControl w:val="0"/>
      <w:numPr>
        <w:ilvl w:val="3"/>
        <w:numId w:val="2"/>
      </w:numPr>
      <w:spacing w:beforeLines="50" w:before="50" w:afterLines="50" w:after="50"/>
      <w:jc w:val="both"/>
      <w:outlineLvl w:val="2"/>
    </w:pPr>
    <w:rPr>
      <w:rFonts w:ascii="黑体" w:eastAsia="黑体"/>
      <w:sz w:val="21"/>
    </w:rPr>
  </w:style>
  <w:style w:type="paragraph" w:customStyle="1" w:styleId="affffffff2">
    <w:name w:val="附录三级无标题条"/>
    <w:basedOn w:val="affffffb"/>
    <w:next w:val="afffff3"/>
    <w:qFormat/>
    <w:pPr>
      <w:outlineLvl w:val="4"/>
    </w:pPr>
  </w:style>
  <w:style w:type="character" w:customStyle="1" w:styleId="font61">
    <w:name w:val="font61"/>
    <w:basedOn w:val="afff5"/>
    <w:qFormat/>
    <w:rPr>
      <w:rFonts w:ascii="宋体" w:eastAsia="宋体" w:hAnsi="宋体" w:cs="宋体" w:hint="eastAsia"/>
      <w:color w:val="000000"/>
      <w:sz w:val="20"/>
      <w:szCs w:val="20"/>
      <w:u w:val="none"/>
      <w:vertAlign w:val="subscript"/>
    </w:rPr>
  </w:style>
  <w:style w:type="character" w:customStyle="1" w:styleId="affff9">
    <w:name w:val="批注主题 字符"/>
    <w:basedOn w:val="afffa"/>
    <w:link w:val="affff8"/>
    <w:semiHidden/>
    <w:qFormat/>
    <w:rPr>
      <w:rFonts w:asciiTheme="minorHAnsi" w:eastAsiaTheme="minorEastAsia" w:hAnsiTheme="minorHAnsi" w:cstheme="minorBidi"/>
      <w:b/>
      <w:bCs/>
      <w:kern w:val="2"/>
      <w:sz w:val="21"/>
      <w:szCs w:val="24"/>
    </w:rPr>
  </w:style>
  <w:style w:type="character" w:customStyle="1" w:styleId="afffa">
    <w:name w:val="批注文字 字符"/>
    <w:basedOn w:val="afff5"/>
    <w:link w:val="afff9"/>
    <w:uiPriority w:val="99"/>
    <w:qFormat/>
    <w:rPr>
      <w:kern w:val="2"/>
      <w:sz w:val="21"/>
      <w:szCs w:val="21"/>
    </w:rPr>
  </w:style>
  <w:style w:type="character" w:customStyle="1" w:styleId="13">
    <w:name w:val="不明显参考1"/>
    <w:uiPriority w:val="31"/>
    <w:qFormat/>
    <w:rPr>
      <w:smallCaps/>
      <w:color w:val="C0504D"/>
      <w:u w:val="single"/>
    </w:rPr>
  </w:style>
  <w:style w:type="paragraph" w:customStyle="1" w:styleId="afa">
    <w:name w:val="标准文件_示例×："/>
    <w:basedOn w:val="afff4"/>
    <w:next w:val="afffffff9"/>
    <w:qFormat/>
    <w:pPr>
      <w:widowControl/>
      <w:numPr>
        <w:numId w:val="13"/>
      </w:numPr>
      <w:adjustRightInd/>
      <w:spacing w:line="240" w:lineRule="auto"/>
    </w:pPr>
    <w:rPr>
      <w:rFonts w:ascii="宋体" w:hAnsi="Times New Roman"/>
      <w:kern w:val="0"/>
      <w:sz w:val="18"/>
      <w:szCs w:val="18"/>
    </w:rPr>
  </w:style>
  <w:style w:type="paragraph" w:customStyle="1" w:styleId="affffffff3">
    <w:name w:val="附录四级无标题条"/>
    <w:basedOn w:val="affffffff2"/>
    <w:next w:val="afffff3"/>
    <w:qFormat/>
    <w:pPr>
      <w:outlineLvl w:val="5"/>
    </w:pPr>
  </w:style>
  <w:style w:type="character" w:customStyle="1" w:styleId="30">
    <w:name w:val="标题 3 字符"/>
    <w:link w:val="3"/>
    <w:qFormat/>
    <w:rPr>
      <w:rFonts w:ascii="Times New Roman" w:eastAsia="宋体" w:hAnsi="Times New Roman" w:cs="Times New Roman"/>
      <w:b/>
      <w:bCs/>
      <w:sz w:val="32"/>
      <w:szCs w:val="32"/>
    </w:rPr>
  </w:style>
  <w:style w:type="paragraph" w:customStyle="1" w:styleId="affffffff4">
    <w:name w:val="附录五级无标题条"/>
    <w:basedOn w:val="affffffff3"/>
    <w:next w:val="afffff3"/>
    <w:qFormat/>
    <w:pPr>
      <w:outlineLvl w:val="6"/>
    </w:pPr>
  </w:style>
  <w:style w:type="character" w:customStyle="1" w:styleId="font71">
    <w:name w:val="font71"/>
    <w:basedOn w:val="afff5"/>
    <w:qFormat/>
    <w:rPr>
      <w:rFonts w:ascii="宋体" w:eastAsia="宋体" w:hAnsi="宋体" w:cs="宋体" w:hint="eastAsia"/>
      <w:color w:val="FF0000"/>
      <w:sz w:val="24"/>
      <w:szCs w:val="24"/>
      <w:u w:val="none"/>
    </w:rPr>
  </w:style>
  <w:style w:type="paragraph" w:customStyle="1" w:styleId="affffffff5">
    <w:name w:val="标准文件_引言标题"/>
    <w:next w:val="afff4"/>
    <w:qFormat/>
    <w:pPr>
      <w:shd w:val="clear" w:color="FFFFFF" w:fill="FFFFFF"/>
      <w:spacing w:before="540" w:after="600"/>
      <w:jc w:val="center"/>
      <w:outlineLvl w:val="0"/>
    </w:pPr>
    <w:rPr>
      <w:rFonts w:ascii="黑体" w:eastAsia="黑体"/>
      <w:sz w:val="32"/>
    </w:rPr>
  </w:style>
  <w:style w:type="paragraph" w:customStyle="1" w:styleId="affffffff6">
    <w:name w:val="标准文件_索引项"/>
    <w:basedOn w:val="afffff3"/>
    <w:next w:val="afffff3"/>
    <w:qFormat/>
    <w:pPr>
      <w:tabs>
        <w:tab w:val="right" w:leader="dot" w:pos="9356"/>
      </w:tabs>
      <w:ind w:left="210" w:firstLineChars="0" w:hanging="210"/>
      <w:jc w:val="left"/>
    </w:pPr>
  </w:style>
  <w:style w:type="character" w:customStyle="1" w:styleId="afffe">
    <w:name w:val="批注框文本 字符"/>
    <w:link w:val="afffd"/>
    <w:uiPriority w:val="99"/>
    <w:semiHidden/>
    <w:qFormat/>
    <w:rPr>
      <w:sz w:val="18"/>
      <w:szCs w:val="18"/>
    </w:rPr>
  </w:style>
  <w:style w:type="character" w:customStyle="1" w:styleId="Char1">
    <w:name w:val="标准文件_术语条二 Char"/>
    <w:link w:val="affffffff7"/>
    <w:qFormat/>
  </w:style>
  <w:style w:type="paragraph" w:customStyle="1" w:styleId="affffffff7">
    <w:name w:val="标准文件_术语条二"/>
    <w:basedOn w:val="affffffff8"/>
    <w:next w:val="afffff3"/>
    <w:link w:val="Char1"/>
    <w:qFormat/>
  </w:style>
  <w:style w:type="paragraph" w:customStyle="1" w:styleId="affffffff8">
    <w:name w:val="标准文件_二级无标题"/>
    <w:basedOn w:val="affd"/>
    <w:qFormat/>
    <w:pPr>
      <w:spacing w:beforeLines="0" w:before="0" w:afterLines="0" w:after="0"/>
      <w:outlineLvl w:val="9"/>
    </w:pPr>
    <w:rPr>
      <w:rFonts w:ascii="宋体" w:eastAsia="宋体"/>
    </w:rPr>
  </w:style>
  <w:style w:type="character" w:customStyle="1" w:styleId="affff0">
    <w:name w:val="页脚 字符"/>
    <w:link w:val="affff"/>
    <w:uiPriority w:val="99"/>
    <w:qFormat/>
    <w:rPr>
      <w:rFonts w:ascii="宋体" w:eastAsia="宋体" w:hAnsi="Times New Roman" w:cs="Times New Roman"/>
      <w:sz w:val="18"/>
      <w:szCs w:val="18"/>
    </w:rPr>
  </w:style>
  <w:style w:type="character" w:customStyle="1" w:styleId="affffffff9">
    <w:name w:val="引用 字符"/>
    <w:link w:val="affffffffa"/>
    <w:uiPriority w:val="29"/>
    <w:qFormat/>
    <w:rPr>
      <w:i/>
      <w:iCs/>
      <w:color w:val="000000"/>
    </w:rPr>
  </w:style>
  <w:style w:type="paragraph" w:styleId="affffffffa">
    <w:name w:val="Quote"/>
    <w:basedOn w:val="afff4"/>
    <w:next w:val="afff4"/>
    <w:link w:val="affffffff9"/>
    <w:uiPriority w:val="29"/>
    <w:qFormat/>
    <w:rPr>
      <w:i/>
      <w:iCs/>
      <w:color w:val="000000"/>
    </w:rPr>
  </w:style>
  <w:style w:type="paragraph" w:customStyle="1" w:styleId="affffffffb">
    <w:name w:val="标准文件_引言一级无标题"/>
    <w:basedOn w:val="a7"/>
    <w:next w:val="afffff3"/>
    <w:qFormat/>
    <w:pPr>
      <w:spacing w:beforeLines="0" w:before="0" w:afterLines="0" w:after="0" w:line="276" w:lineRule="auto"/>
    </w:pPr>
    <w:rPr>
      <w:rFonts w:ascii="宋体" w:eastAsia="宋体"/>
    </w:rPr>
  </w:style>
  <w:style w:type="paragraph" w:customStyle="1" w:styleId="a7">
    <w:name w:val="标准文件_引言一级条标题"/>
    <w:basedOn w:val="afffff3"/>
    <w:next w:val="afffff3"/>
    <w:qFormat/>
    <w:pPr>
      <w:numPr>
        <w:ilvl w:val="1"/>
        <w:numId w:val="14"/>
      </w:numPr>
      <w:spacing w:beforeLines="50" w:before="50" w:afterLines="50" w:after="50"/>
      <w:ind w:firstLineChars="0"/>
    </w:pPr>
    <w:rPr>
      <w:rFonts w:ascii="黑体" w:eastAsia="黑体"/>
    </w:rPr>
  </w:style>
  <w:style w:type="character" w:styleId="affffffffc">
    <w:name w:val="Placeholder Text"/>
    <w:basedOn w:val="afff5"/>
    <w:uiPriority w:val="99"/>
    <w:semiHidden/>
    <w:qFormat/>
    <w:rPr>
      <w:color w:val="808080"/>
    </w:rPr>
  </w:style>
  <w:style w:type="paragraph" w:customStyle="1" w:styleId="afff3">
    <w:name w:val="列项——"/>
    <w:qFormat/>
    <w:pPr>
      <w:widowControl w:val="0"/>
      <w:numPr>
        <w:numId w:val="15"/>
      </w:numPr>
      <w:jc w:val="both"/>
    </w:pPr>
    <w:rPr>
      <w:rFonts w:ascii="宋体" w:hAnsi="宋体"/>
      <w:sz w:val="21"/>
    </w:rPr>
  </w:style>
  <w:style w:type="character" w:customStyle="1" w:styleId="Char">
    <w:name w:val="标准文件_段 Char"/>
    <w:link w:val="afffff3"/>
    <w:qFormat/>
    <w:rPr>
      <w:rFonts w:ascii="宋体" w:hAnsi="Times New Roman"/>
      <w:sz w:val="21"/>
    </w:rPr>
  </w:style>
  <w:style w:type="paragraph" w:customStyle="1" w:styleId="affffffffd">
    <w:name w:val="封面一致性程度标识"/>
    <w:qFormat/>
    <w:pPr>
      <w:spacing w:before="440" w:line="440" w:lineRule="exact"/>
      <w:jc w:val="center"/>
    </w:pPr>
    <w:rPr>
      <w:sz w:val="28"/>
    </w:rPr>
  </w:style>
  <w:style w:type="paragraph" w:customStyle="1" w:styleId="affffffffe">
    <w:name w:val="实施日期"/>
    <w:basedOn w:val="affffffd"/>
    <w:qFormat/>
    <w:pPr>
      <w:framePr w:hSpace="0" w:wrap="around" w:xAlign="right"/>
      <w:jc w:val="right"/>
    </w:pPr>
  </w:style>
  <w:style w:type="character" w:customStyle="1" w:styleId="afffffffff">
    <w:name w:val="个人撰写风格"/>
    <w:qFormat/>
    <w:rPr>
      <w:rFonts w:ascii="Arial" w:eastAsia="宋体" w:hAnsi="Arial" w:cs="Arial"/>
      <w:color w:val="auto"/>
      <w:spacing w:val="0"/>
      <w:sz w:val="20"/>
    </w:rPr>
  </w:style>
  <w:style w:type="paragraph" w:customStyle="1" w:styleId="afffffffff0">
    <w:name w:val="注:后续"/>
    <w:qFormat/>
    <w:pPr>
      <w:spacing w:line="300" w:lineRule="exact"/>
      <w:ind w:leftChars="400" w:left="600" w:hangingChars="200" w:hanging="200"/>
      <w:jc w:val="both"/>
    </w:pPr>
    <w:rPr>
      <w:rFonts w:ascii="宋体"/>
      <w:sz w:val="18"/>
    </w:rPr>
  </w:style>
  <w:style w:type="paragraph" w:customStyle="1" w:styleId="afffffffff1">
    <w:name w:val="标准文件_页脚奇数页"/>
    <w:qFormat/>
    <w:pPr>
      <w:ind w:right="227"/>
      <w:jc w:val="right"/>
    </w:pPr>
    <w:rPr>
      <w:rFonts w:ascii="宋体"/>
      <w:sz w:val="18"/>
    </w:rPr>
  </w:style>
  <w:style w:type="paragraph" w:customStyle="1" w:styleId="afffffffff2">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paragraph">
    <w:name w:val="paragraph"/>
    <w:basedOn w:val="afff4"/>
    <w:semiHidden/>
    <w:qFormat/>
    <w:pPr>
      <w:widowControl/>
      <w:spacing w:before="100" w:beforeAutospacing="1" w:after="100" w:afterAutospacing="1"/>
      <w:jc w:val="left"/>
    </w:pPr>
    <w:rPr>
      <w:rFonts w:ascii="等线" w:eastAsia="等线" w:hAnsi="等线"/>
      <w:kern w:val="0"/>
      <w:sz w:val="24"/>
      <w:szCs w:val="24"/>
    </w:rPr>
  </w:style>
  <w:style w:type="character" w:customStyle="1" w:styleId="70">
    <w:name w:val="标题 7 字符"/>
    <w:link w:val="7"/>
    <w:qFormat/>
    <w:rPr>
      <w:rFonts w:ascii="Times New Roman" w:eastAsia="宋体" w:hAnsi="Times New Roman" w:cs="Times New Roman"/>
      <w:b/>
      <w:bCs/>
      <w:sz w:val="24"/>
      <w:szCs w:val="24"/>
    </w:rPr>
  </w:style>
  <w:style w:type="paragraph" w:customStyle="1" w:styleId="afffffffff3">
    <w:name w:val="标准文件_页眉偶数页"/>
    <w:basedOn w:val="afffffffff4"/>
    <w:next w:val="afff4"/>
    <w:qFormat/>
    <w:pPr>
      <w:jc w:val="left"/>
    </w:pPr>
  </w:style>
  <w:style w:type="paragraph" w:customStyle="1" w:styleId="afffffffff4">
    <w:name w:val="标准文件_页眉奇数页"/>
    <w:next w:val="afff4"/>
    <w:qFormat/>
    <w:pPr>
      <w:tabs>
        <w:tab w:val="center" w:pos="4154"/>
        <w:tab w:val="right" w:pos="8306"/>
      </w:tabs>
      <w:spacing w:after="120"/>
      <w:jc w:val="right"/>
    </w:pPr>
    <w:rPr>
      <w:rFonts w:ascii="黑体" w:eastAsia="黑体" w:hAnsi="宋体"/>
      <w:sz w:val="21"/>
    </w:rPr>
  </w:style>
  <w:style w:type="character" w:customStyle="1" w:styleId="font91">
    <w:name w:val="font91"/>
    <w:basedOn w:val="afff5"/>
    <w:qFormat/>
    <w:rPr>
      <w:rFonts w:ascii="宋体" w:eastAsia="宋体" w:hAnsi="宋体" w:cs="宋体" w:hint="eastAsia"/>
      <w:color w:val="000000"/>
      <w:sz w:val="16"/>
      <w:szCs w:val="16"/>
      <w:u w:val="none"/>
      <w:vertAlign w:val="subscript"/>
    </w:rPr>
  </w:style>
  <w:style w:type="paragraph" w:customStyle="1" w:styleId="afb">
    <w:name w:val="标准文件_正文英文图标题"/>
    <w:next w:val="afffff3"/>
    <w:qFormat/>
    <w:pPr>
      <w:numPr>
        <w:numId w:val="16"/>
      </w:numPr>
      <w:jc w:val="center"/>
    </w:pPr>
    <w:rPr>
      <w:rFonts w:ascii="黑体" w:eastAsia="黑体"/>
      <w:sz w:val="21"/>
    </w:rPr>
  </w:style>
  <w:style w:type="character" w:customStyle="1" w:styleId="CharChar">
    <w:name w:val="带条号正文 Char Char"/>
    <w:link w:val="afffffffff5"/>
    <w:uiPriority w:val="99"/>
    <w:qFormat/>
    <w:rPr>
      <w:szCs w:val="21"/>
    </w:rPr>
  </w:style>
  <w:style w:type="paragraph" w:customStyle="1" w:styleId="afffffffff5">
    <w:name w:val="带条号正文"/>
    <w:basedOn w:val="afff4"/>
    <w:link w:val="CharChar"/>
    <w:uiPriority w:val="99"/>
    <w:qFormat/>
    <w:pPr>
      <w:adjustRightInd/>
      <w:spacing w:line="240" w:lineRule="auto"/>
    </w:pPr>
    <w:rPr>
      <w:kern w:val="0"/>
      <w:sz w:val="20"/>
    </w:rPr>
  </w:style>
  <w:style w:type="paragraph" w:customStyle="1" w:styleId="afffffffff6">
    <w:name w:val="段"/>
    <w:qFormat/>
    <w:pPr>
      <w:tabs>
        <w:tab w:val="center" w:pos="4201"/>
        <w:tab w:val="right" w:leader="dot" w:pos="9298"/>
      </w:tabs>
      <w:autoSpaceDE w:val="0"/>
      <w:autoSpaceDN w:val="0"/>
      <w:ind w:firstLineChars="200" w:firstLine="420"/>
      <w:jc w:val="both"/>
    </w:pPr>
    <w:rPr>
      <w:rFonts w:ascii="宋体"/>
      <w:sz w:val="21"/>
    </w:rPr>
  </w:style>
  <w:style w:type="character" w:customStyle="1" w:styleId="50">
    <w:name w:val="标题 5 字符"/>
    <w:link w:val="5"/>
    <w:qFormat/>
    <w:rPr>
      <w:rFonts w:ascii="Times New Roman" w:eastAsia="宋体" w:hAnsi="Times New Roman" w:cs="Times New Roman"/>
      <w:b/>
      <w:bCs/>
      <w:sz w:val="28"/>
      <w:szCs w:val="28"/>
    </w:rPr>
  </w:style>
  <w:style w:type="paragraph" w:customStyle="1" w:styleId="afffffffff7">
    <w:name w:val="标准文件_封面密级"/>
    <w:basedOn w:val="afff4"/>
    <w:qFormat/>
    <w:rPr>
      <w:rFonts w:eastAsia="黑体"/>
      <w:sz w:val="32"/>
    </w:rPr>
  </w:style>
  <w:style w:type="paragraph" w:customStyle="1" w:styleId="ac">
    <w:name w:val="标准文件_示例："/>
    <w:next w:val="afffffff9"/>
    <w:qFormat/>
    <w:pPr>
      <w:widowControl w:val="0"/>
      <w:numPr>
        <w:numId w:val="17"/>
      </w:numPr>
      <w:jc w:val="both"/>
    </w:pPr>
    <w:rPr>
      <w:rFonts w:ascii="宋体"/>
      <w:sz w:val="18"/>
      <w:szCs w:val="18"/>
    </w:rPr>
  </w:style>
  <w:style w:type="paragraph" w:customStyle="1" w:styleId="a4">
    <w:name w:val="五级无标题条"/>
    <w:basedOn w:val="afff4"/>
    <w:qFormat/>
    <w:pPr>
      <w:numPr>
        <w:ilvl w:val="6"/>
        <w:numId w:val="18"/>
      </w:numPr>
      <w:adjustRightInd/>
    </w:pPr>
    <w:rPr>
      <w:szCs w:val="24"/>
    </w:rPr>
  </w:style>
  <w:style w:type="character" w:customStyle="1" w:styleId="font31">
    <w:name w:val="font31"/>
    <w:basedOn w:val="afff5"/>
    <w:qFormat/>
    <w:rPr>
      <w:rFonts w:ascii="宋体" w:eastAsia="宋体" w:hAnsi="宋体" w:cs="宋体" w:hint="eastAsia"/>
      <w:color w:val="000000"/>
      <w:sz w:val="16"/>
      <w:szCs w:val="16"/>
      <w:u w:val="none"/>
    </w:rPr>
  </w:style>
  <w:style w:type="paragraph" w:customStyle="1" w:styleId="ICS">
    <w:name w:val="标准文件_ICS"/>
    <w:basedOn w:val="afff4"/>
    <w:qFormat/>
    <w:pPr>
      <w:spacing w:line="0" w:lineRule="atLeast"/>
    </w:pPr>
    <w:rPr>
      <w:rFonts w:ascii="黑体" w:eastAsia="黑体" w:hAnsi="宋体"/>
    </w:rPr>
  </w:style>
  <w:style w:type="paragraph" w:customStyle="1" w:styleId="afffffffff8">
    <w:name w:val="标准文件_目次、标准名称标题"/>
    <w:basedOn w:val="a6"/>
    <w:next w:val="afffff3"/>
    <w:qFormat/>
    <w:pPr>
      <w:spacing w:line="460" w:lineRule="exact"/>
    </w:pPr>
  </w:style>
  <w:style w:type="paragraph" w:customStyle="1" w:styleId="a6">
    <w:name w:val="标准文件_前言、引言标题"/>
    <w:next w:val="afff4"/>
    <w:qFormat/>
    <w:pPr>
      <w:numPr>
        <w:numId w:val="14"/>
      </w:numPr>
      <w:shd w:val="clear" w:color="FFFFFF" w:fill="FFFFFF"/>
      <w:spacing w:afterLines="150" w:after="150"/>
      <w:ind w:left="0" w:firstLine="0"/>
      <w:jc w:val="center"/>
      <w:outlineLvl w:val="0"/>
    </w:pPr>
    <w:rPr>
      <w:rFonts w:ascii="黑体" w:eastAsia="黑体"/>
      <w:sz w:val="32"/>
    </w:rPr>
  </w:style>
  <w:style w:type="paragraph" w:customStyle="1" w:styleId="a5">
    <w:name w:val="标准文件_注×："/>
    <w:qFormat/>
    <w:pPr>
      <w:widowControl w:val="0"/>
      <w:numPr>
        <w:numId w:val="19"/>
      </w:numPr>
      <w:autoSpaceDE w:val="0"/>
      <w:autoSpaceDN w:val="0"/>
      <w:jc w:val="both"/>
    </w:pPr>
    <w:rPr>
      <w:rFonts w:ascii="宋体"/>
      <w:sz w:val="18"/>
      <w:szCs w:val="18"/>
    </w:rPr>
  </w:style>
  <w:style w:type="paragraph" w:customStyle="1" w:styleId="aff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a">
    <w:name w:val="标准文件_引言四级条标题"/>
    <w:basedOn w:val="afffff3"/>
    <w:next w:val="afffff3"/>
    <w:qFormat/>
    <w:pPr>
      <w:numPr>
        <w:ilvl w:val="4"/>
        <w:numId w:val="14"/>
      </w:numPr>
      <w:spacing w:beforeLines="50" w:before="50" w:afterLines="50" w:after="50"/>
      <w:ind w:firstLineChars="0"/>
    </w:pPr>
    <w:rPr>
      <w:rFonts w:ascii="黑体" w:eastAsia="黑体"/>
    </w:rPr>
  </w:style>
  <w:style w:type="paragraph" w:customStyle="1" w:styleId="afffffffffa">
    <w:name w:val="标准文件_注后"/>
    <w:basedOn w:val="afffff3"/>
    <w:qFormat/>
    <w:pPr>
      <w:ind w:left="811" w:firstLineChars="0" w:firstLine="0"/>
    </w:pPr>
    <w:rPr>
      <w:sz w:val="18"/>
    </w:rPr>
  </w:style>
  <w:style w:type="table" w:customStyle="1" w:styleId="42">
    <w:name w:val="网格型4"/>
    <w:basedOn w:val="aff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b">
    <w:name w:val="标准文件_发布"/>
    <w:qFormat/>
    <w:rPr>
      <w:rFonts w:ascii="黑体" w:eastAsia="黑体"/>
      <w:spacing w:val="0"/>
      <w:w w:val="100"/>
      <w:position w:val="3"/>
      <w:sz w:val="28"/>
    </w:rPr>
  </w:style>
  <w:style w:type="paragraph" w:customStyle="1" w:styleId="2">
    <w:name w:val="标准文件_二级项2"/>
    <w:basedOn w:val="afffff3"/>
    <w:qFormat/>
    <w:pPr>
      <w:numPr>
        <w:ilvl w:val="1"/>
        <w:numId w:val="20"/>
      </w:numPr>
      <w:ind w:left="1271" w:firstLineChars="0" w:hanging="420"/>
    </w:pPr>
  </w:style>
  <w:style w:type="character" w:customStyle="1" w:styleId="Char0">
    <w:name w:val="标准文件_示例内容 Char"/>
    <w:link w:val="afffffff9"/>
    <w:qFormat/>
    <w:rPr>
      <w:sz w:val="18"/>
    </w:rPr>
  </w:style>
  <w:style w:type="paragraph" w:customStyle="1" w:styleId="afffffffffc">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fffffffd">
    <w:name w:val="标准文件_标准部门"/>
    <w:basedOn w:val="afff4"/>
    <w:qFormat/>
    <w:pPr>
      <w:jc w:val="center"/>
    </w:pPr>
    <w:rPr>
      <w:rFonts w:ascii="黑体" w:eastAsia="黑体"/>
      <w:kern w:val="0"/>
      <w:sz w:val="44"/>
    </w:rPr>
  </w:style>
  <w:style w:type="paragraph" w:customStyle="1" w:styleId="afffffffffe">
    <w:name w:val="标准文件_示例后续"/>
    <w:basedOn w:val="afff4"/>
    <w:qFormat/>
    <w:pPr>
      <w:adjustRightInd/>
      <w:spacing w:line="240" w:lineRule="auto"/>
      <w:ind w:firstLineChars="200" w:firstLine="200"/>
    </w:pPr>
    <w:rPr>
      <w:sz w:val="18"/>
      <w:szCs w:val="24"/>
    </w:rPr>
  </w:style>
  <w:style w:type="paragraph" w:customStyle="1" w:styleId="affffffffff">
    <w:name w:val="标准标志"/>
    <w:next w:val="afff4"/>
    <w:qFormat/>
    <w:pPr>
      <w:framePr w:w="2268" w:h="1392" w:hRule="exact" w:wrap="around" w:hAnchor="margin" w:x="6748" w:y="171" w:anchorLock="1"/>
      <w:shd w:val="solid" w:color="FFFFFF" w:fill="FFFFFF"/>
      <w:spacing w:line="0" w:lineRule="atLeast"/>
      <w:jc w:val="right"/>
    </w:pPr>
    <w:rPr>
      <w:b/>
      <w:w w:val="130"/>
      <w:sz w:val="96"/>
    </w:rPr>
  </w:style>
  <w:style w:type="character" w:customStyle="1" w:styleId="23">
    <w:name w:val="标题 2 字符"/>
    <w:link w:val="22"/>
    <w:qFormat/>
    <w:rPr>
      <w:rFonts w:ascii="Arial" w:eastAsia="黑体" w:hAnsi="Arial" w:cs="Times New Roman"/>
      <w:b/>
      <w:bCs/>
      <w:sz w:val="32"/>
      <w:szCs w:val="32"/>
    </w:rPr>
  </w:style>
  <w:style w:type="paragraph" w:customStyle="1" w:styleId="ad">
    <w:name w:val="标准文件_方框数字列项"/>
    <w:basedOn w:val="afffff3"/>
    <w:qFormat/>
    <w:pPr>
      <w:numPr>
        <w:numId w:val="21"/>
      </w:numPr>
      <w:ind w:firstLineChars="0" w:firstLine="0"/>
    </w:pPr>
  </w:style>
  <w:style w:type="character" w:customStyle="1" w:styleId="font51">
    <w:name w:val="font51"/>
    <w:basedOn w:val="afff5"/>
    <w:qFormat/>
    <w:rPr>
      <w:rFonts w:ascii="宋体" w:eastAsia="宋体" w:hAnsi="宋体" w:cs="宋体" w:hint="eastAsia"/>
      <w:color w:val="000000"/>
      <w:sz w:val="16"/>
      <w:szCs w:val="16"/>
      <w:u w:val="none"/>
      <w:vertAlign w:val="subscript"/>
    </w:rPr>
  </w:style>
  <w:style w:type="paragraph" w:customStyle="1" w:styleId="a1">
    <w:name w:val="二级无标题条"/>
    <w:basedOn w:val="afff4"/>
    <w:qFormat/>
    <w:pPr>
      <w:numPr>
        <w:ilvl w:val="3"/>
        <w:numId w:val="18"/>
      </w:numPr>
      <w:adjustRightInd/>
      <w:spacing w:line="240" w:lineRule="auto"/>
    </w:pPr>
    <w:rPr>
      <w:rFonts w:ascii="宋体" w:hAnsi="宋体"/>
      <w:szCs w:val="24"/>
    </w:rPr>
  </w:style>
  <w:style w:type="paragraph" w:customStyle="1" w:styleId="affffffffff0">
    <w:name w:val="其他实施日期"/>
    <w:basedOn w:val="affffffffe"/>
    <w:qFormat/>
    <w:pPr>
      <w:framePr w:w="3997" w:h="471" w:hRule="exact" w:vSpace="181" w:wrap="around" w:vAnchor="page" w:hAnchor="page" w:x="7089" w:y="14097"/>
    </w:pPr>
  </w:style>
  <w:style w:type="paragraph" w:customStyle="1" w:styleId="affffffffff1">
    <w:name w:val="标准文件_附录标题"/>
    <w:basedOn w:val="aff2"/>
    <w:qFormat/>
    <w:pPr>
      <w:numPr>
        <w:numId w:val="0"/>
      </w:numPr>
      <w:spacing w:after="280"/>
      <w:outlineLvl w:val="9"/>
    </w:pPr>
  </w:style>
  <w:style w:type="paragraph" w:customStyle="1" w:styleId="aff7">
    <w:name w:val="标准文件_附录五级条标题"/>
    <w:next w:val="afffff3"/>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fffffffff2">
    <w:name w:val="标准文件_公式后的破折号"/>
    <w:basedOn w:val="afffff3"/>
    <w:next w:val="afffff3"/>
    <w:qFormat/>
    <w:pPr>
      <w:ind w:leftChars="200" w:left="488" w:hangingChars="290" w:hanging="289"/>
    </w:pPr>
  </w:style>
  <w:style w:type="paragraph" w:customStyle="1" w:styleId="32">
    <w:name w:val="修订3"/>
    <w:hidden/>
    <w:uiPriority w:val="99"/>
    <w:unhideWhenUsed/>
    <w:qFormat/>
    <w:rPr>
      <w:rFonts w:ascii="Calibri" w:hAnsi="Calibri"/>
      <w:kern w:val="2"/>
      <w:sz w:val="21"/>
      <w:szCs w:val="21"/>
    </w:rPr>
  </w:style>
  <w:style w:type="paragraph" w:customStyle="1" w:styleId="affffffffff3">
    <w:name w:val="标准文件_标准名称标题"/>
    <w:basedOn w:val="afff4"/>
    <w:next w:val="afff4"/>
    <w:qFormat/>
    <w:pPr>
      <w:widowControl/>
      <w:shd w:val="clear" w:color="FFFFFF" w:fill="FFFFFF"/>
      <w:adjustRightInd/>
      <w:spacing w:before="640" w:after="100"/>
      <w:jc w:val="center"/>
    </w:pPr>
    <w:rPr>
      <w:rFonts w:ascii="黑体" w:eastAsia="黑体"/>
      <w:kern w:val="0"/>
      <w:sz w:val="32"/>
    </w:rPr>
  </w:style>
  <w:style w:type="paragraph" w:customStyle="1" w:styleId="affffffffff4">
    <w:name w:val="标准文件_附录五级无标题"/>
    <w:basedOn w:val="aff7"/>
    <w:qFormat/>
    <w:pPr>
      <w:spacing w:beforeLines="0" w:before="0" w:afterLines="0" w:after="0" w:line="276" w:lineRule="auto"/>
      <w:outlineLvl w:val="9"/>
    </w:pPr>
    <w:rPr>
      <w:rFonts w:ascii="宋体" w:eastAsia="宋体"/>
    </w:rPr>
  </w:style>
  <w:style w:type="paragraph" w:customStyle="1" w:styleId="affffffffff5">
    <w:name w:val="标准文件_封面标准名称"/>
    <w:basedOn w:val="afff4"/>
    <w:qFormat/>
    <w:pPr>
      <w:spacing w:line="240" w:lineRule="auto"/>
      <w:jc w:val="center"/>
    </w:pPr>
    <w:rPr>
      <w:rFonts w:ascii="黑体" w:eastAsia="黑体"/>
      <w:kern w:val="0"/>
      <w:sz w:val="52"/>
    </w:rPr>
  </w:style>
  <w:style w:type="paragraph" w:customStyle="1" w:styleId="affffffffff6">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fffffffff7">
    <w:name w:val="目次、索引正文"/>
    <w:qFormat/>
    <w:pPr>
      <w:spacing w:line="320" w:lineRule="exact"/>
      <w:jc w:val="both"/>
    </w:pPr>
    <w:rPr>
      <w:rFonts w:ascii="宋体"/>
      <w:sz w:val="21"/>
    </w:rPr>
  </w:style>
  <w:style w:type="character" w:customStyle="1" w:styleId="affffffffff8">
    <w:name w:val="标准文件_图表脚注内容"/>
    <w:qFormat/>
    <w:rPr>
      <w:rFonts w:ascii="宋体" w:eastAsia="宋体" w:hAnsi="宋体" w:cs="Times New Roman"/>
      <w:spacing w:val="0"/>
      <w:sz w:val="18"/>
      <w:vertAlign w:val="superscript"/>
    </w:rPr>
  </w:style>
  <w:style w:type="paragraph" w:customStyle="1" w:styleId="affffffffff9">
    <w:name w:val="标准文件_一致程度"/>
    <w:basedOn w:val="afff4"/>
    <w:qFormat/>
    <w:pPr>
      <w:spacing w:line="440" w:lineRule="exact"/>
      <w:jc w:val="center"/>
    </w:pPr>
    <w:rPr>
      <w:sz w:val="28"/>
    </w:rPr>
  </w:style>
  <w:style w:type="paragraph" w:customStyle="1" w:styleId="af2">
    <w:name w:val="标准文件_一级项"/>
    <w:qFormat/>
    <w:pPr>
      <w:numPr>
        <w:numId w:val="20"/>
      </w:numPr>
    </w:pPr>
    <w:rPr>
      <w:rFonts w:ascii="宋体"/>
      <w:sz w:val="21"/>
    </w:rPr>
  </w:style>
  <w:style w:type="character" w:customStyle="1" w:styleId="60">
    <w:name w:val="标题 6 字符"/>
    <w:link w:val="6"/>
    <w:qFormat/>
    <w:rPr>
      <w:rFonts w:ascii="Arial" w:eastAsia="黑体" w:hAnsi="Arial" w:cs="Times New Roman"/>
      <w:b/>
      <w:bCs/>
      <w:sz w:val="24"/>
      <w:szCs w:val="24"/>
    </w:rPr>
  </w:style>
  <w:style w:type="paragraph" w:customStyle="1" w:styleId="a3">
    <w:name w:val="四级无标题条"/>
    <w:basedOn w:val="afff4"/>
    <w:qFormat/>
    <w:pPr>
      <w:numPr>
        <w:ilvl w:val="5"/>
        <w:numId w:val="18"/>
      </w:numPr>
      <w:adjustRightInd/>
      <w:spacing w:line="240" w:lineRule="auto"/>
    </w:pPr>
    <w:rPr>
      <w:rFonts w:ascii="宋体" w:hAnsi="宋体"/>
      <w:szCs w:val="24"/>
    </w:rPr>
  </w:style>
  <w:style w:type="paragraph" w:customStyle="1" w:styleId="affffffffffa">
    <w:name w:val="标准称谓"/>
    <w:next w:val="aff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6">
    <w:name w:val="标准文件_数字编号列项（二级）"/>
    <w:qFormat/>
    <w:pPr>
      <w:numPr>
        <w:ilvl w:val="1"/>
        <w:numId w:val="9"/>
      </w:numPr>
      <w:jc w:val="both"/>
    </w:pPr>
    <w:rPr>
      <w:rFonts w:ascii="宋体"/>
      <w:sz w:val="21"/>
    </w:rPr>
  </w:style>
  <w:style w:type="paragraph" w:customStyle="1" w:styleId="affffffffffb">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
    <w:name w:val="标准文件_英文注："/>
    <w:basedOn w:val="afff4"/>
    <w:next w:val="afffff3"/>
    <w:qFormat/>
    <w:pPr>
      <w:numPr>
        <w:numId w:val="22"/>
      </w:numPr>
      <w:tabs>
        <w:tab w:val="left" w:pos="420"/>
      </w:tabs>
      <w:autoSpaceDE w:val="0"/>
      <w:autoSpaceDN w:val="0"/>
      <w:spacing w:line="240" w:lineRule="auto"/>
    </w:pPr>
    <w:rPr>
      <w:rFonts w:ascii="宋体" w:hAnsi="宋体"/>
      <w:kern w:val="0"/>
      <w:sz w:val="18"/>
      <w:szCs w:val="20"/>
    </w:rPr>
  </w:style>
  <w:style w:type="paragraph" w:customStyle="1" w:styleId="affffffffffc">
    <w:name w:val="标准文件_版本"/>
    <w:basedOn w:val="afffff9"/>
    <w:qFormat/>
    <w:pPr>
      <w:adjustRightInd/>
      <w:snapToGrid/>
      <w:ind w:firstLineChars="0" w:firstLine="0"/>
    </w:pPr>
    <w:rPr>
      <w:rFonts w:ascii="宋体" w:hAnsi="宋体"/>
      <w:kern w:val="2"/>
    </w:rPr>
  </w:style>
  <w:style w:type="paragraph" w:customStyle="1" w:styleId="ab">
    <w:name w:val="标准文件_引言五级条标题"/>
    <w:basedOn w:val="afffff3"/>
    <w:next w:val="afffff3"/>
    <w:qFormat/>
    <w:pPr>
      <w:numPr>
        <w:ilvl w:val="5"/>
        <w:numId w:val="14"/>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pPr>
      <w:numPr>
        <w:ilvl w:val="3"/>
        <w:numId w:val="14"/>
      </w:numPr>
      <w:spacing w:beforeLines="50" w:before="50" w:afterLines="50" w:after="50"/>
      <w:ind w:firstLineChars="0"/>
    </w:pPr>
    <w:rPr>
      <w:rFonts w:ascii="黑体" w:eastAsia="黑体"/>
    </w:rPr>
  </w:style>
  <w:style w:type="character" w:customStyle="1" w:styleId="90">
    <w:name w:val="标题 9 字符"/>
    <w:link w:val="9"/>
    <w:qFormat/>
    <w:rPr>
      <w:rFonts w:ascii="Arial" w:eastAsia="黑体" w:hAnsi="Arial" w:cs="Times New Roman"/>
      <w:szCs w:val="21"/>
    </w:rPr>
  </w:style>
  <w:style w:type="paragraph" w:customStyle="1" w:styleId="affffffffffd">
    <w:name w:val="标准文件_术语条一"/>
    <w:basedOn w:val="affffffffffe"/>
    <w:next w:val="afffff3"/>
    <w:link w:val="Char2"/>
    <w:qFormat/>
  </w:style>
  <w:style w:type="paragraph" w:customStyle="1" w:styleId="affffffffffe">
    <w:name w:val="标准文件_一级无标题"/>
    <w:basedOn w:val="affc"/>
    <w:qFormat/>
    <w:pPr>
      <w:spacing w:beforeLines="0" w:before="0" w:afterLines="0" w:after="0"/>
      <w:outlineLvl w:val="9"/>
    </w:pPr>
    <w:rPr>
      <w:rFonts w:ascii="宋体" w:eastAsia="宋体"/>
    </w:rPr>
  </w:style>
  <w:style w:type="paragraph" w:customStyle="1" w:styleId="X0">
    <w:name w:val="标准文件_示例X后"/>
    <w:basedOn w:val="afffff3"/>
    <w:link w:val="X1"/>
    <w:qFormat/>
    <w:pPr>
      <w:ind w:left="1049" w:firstLineChars="0" w:firstLine="0"/>
    </w:pPr>
    <w:rPr>
      <w:sz w:val="18"/>
    </w:rPr>
  </w:style>
  <w:style w:type="paragraph" w:customStyle="1" w:styleId="afffffffffff">
    <w:name w:val="标准文件_引言四级无标题"/>
    <w:basedOn w:val="aa"/>
    <w:next w:val="afffff3"/>
    <w:qFormat/>
    <w:pPr>
      <w:spacing w:beforeLines="0" w:before="0" w:afterLines="0" w:after="0" w:line="276" w:lineRule="auto"/>
    </w:pPr>
    <w:rPr>
      <w:rFonts w:ascii="宋体" w:eastAsia="宋体"/>
    </w:rPr>
  </w:style>
  <w:style w:type="paragraph" w:customStyle="1" w:styleId="af3">
    <w:name w:val="标准文件_三级项"/>
    <w:basedOn w:val="afff4"/>
    <w:qFormat/>
    <w:pPr>
      <w:numPr>
        <w:ilvl w:val="2"/>
        <w:numId w:val="20"/>
      </w:numPr>
      <w:spacing w:line="-300" w:lineRule="auto"/>
    </w:pPr>
    <w:rPr>
      <w:rFonts w:ascii="Times New Roman" w:hAnsi="Times New Roman"/>
    </w:rPr>
  </w:style>
  <w:style w:type="paragraph" w:customStyle="1" w:styleId="410">
    <w:name w:val="目录 41"/>
    <w:basedOn w:val="afff4"/>
    <w:next w:val="afff4"/>
    <w:semiHidden/>
    <w:qFormat/>
    <w:pPr>
      <w:adjustRightInd/>
      <w:spacing w:line="240" w:lineRule="auto"/>
      <w:jc w:val="left"/>
    </w:pPr>
  </w:style>
  <w:style w:type="paragraph" w:customStyle="1" w:styleId="afd">
    <w:name w:val="标准文件_附录表标号"/>
    <w:basedOn w:val="afffff3"/>
    <w:next w:val="afffff3"/>
    <w:qFormat/>
    <w:pPr>
      <w:numPr>
        <w:numId w:val="23"/>
      </w:numPr>
      <w:spacing w:line="14" w:lineRule="exact"/>
      <w:ind w:firstLineChars="0" w:firstLine="0"/>
      <w:jc w:val="center"/>
    </w:pPr>
    <w:rPr>
      <w:rFonts w:eastAsia="黑体"/>
      <w:vanish/>
      <w:sz w:val="2"/>
    </w:rPr>
  </w:style>
  <w:style w:type="paragraph" w:customStyle="1" w:styleId="aff0">
    <w:name w:val="标准文件_大写罗马数字编号列项"/>
    <w:basedOn w:val="afffff3"/>
    <w:qFormat/>
    <w:pPr>
      <w:numPr>
        <w:numId w:val="24"/>
      </w:numPr>
      <w:ind w:firstLineChars="0" w:firstLine="0"/>
    </w:pPr>
    <w:rPr>
      <w:rFonts w:ascii="Times New Roman" w:cs="Arial"/>
      <w:szCs w:val="28"/>
    </w:rPr>
  </w:style>
  <w:style w:type="paragraph" w:customStyle="1" w:styleId="afffffffffff0">
    <w:name w:val="标准文件_引言五级无标题"/>
    <w:basedOn w:val="ab"/>
    <w:next w:val="afffff3"/>
    <w:qFormat/>
    <w:pPr>
      <w:spacing w:beforeLines="0" w:before="0" w:afterLines="0" w:after="0" w:line="276" w:lineRule="auto"/>
    </w:pPr>
    <w:rPr>
      <w:rFonts w:ascii="宋体" w:eastAsia="宋体"/>
    </w:rPr>
  </w:style>
  <w:style w:type="paragraph" w:customStyle="1" w:styleId="210">
    <w:name w:val="修订21"/>
    <w:hidden/>
    <w:uiPriority w:val="99"/>
    <w:unhideWhenUsed/>
    <w:qFormat/>
    <w:rPr>
      <w:rFonts w:ascii="Calibri" w:hAnsi="Calibri"/>
      <w:kern w:val="2"/>
      <w:sz w:val="21"/>
      <w:szCs w:val="21"/>
    </w:rPr>
  </w:style>
  <w:style w:type="paragraph" w:customStyle="1" w:styleId="afffffffffff1">
    <w:name w:val="标准文件_术语条四"/>
    <w:basedOn w:val="afffff7"/>
    <w:next w:val="afffff3"/>
    <w:qFormat/>
  </w:style>
  <w:style w:type="paragraph" w:customStyle="1" w:styleId="afffffffffff2">
    <w:name w:val="脚注后续"/>
    <w:qFormat/>
    <w:pPr>
      <w:ind w:leftChars="350" w:left="350"/>
      <w:jc w:val="both"/>
    </w:pPr>
    <w:rPr>
      <w:rFonts w:ascii="宋体"/>
      <w:sz w:val="18"/>
    </w:rPr>
  </w:style>
  <w:style w:type="paragraph" w:customStyle="1" w:styleId="afffffffffff3">
    <w:name w:val="附录一级无标题条"/>
    <w:basedOn w:val="afffffffffff4"/>
    <w:next w:val="afffff3"/>
    <w:qFormat/>
    <w:pPr>
      <w:autoSpaceDN w:val="0"/>
      <w:outlineLvl w:val="2"/>
    </w:pPr>
    <w:rPr>
      <w:rFonts w:ascii="宋体" w:eastAsia="宋体" w:hAnsi="宋体"/>
    </w:rPr>
  </w:style>
  <w:style w:type="paragraph" w:customStyle="1" w:styleId="afffffffffff4">
    <w:name w:val="标准文件_附录章标题"/>
    <w:next w:val="afffff3"/>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0">
    <w:name w:val="一级无标题条"/>
    <w:basedOn w:val="afff4"/>
    <w:qFormat/>
    <w:pPr>
      <w:numPr>
        <w:ilvl w:val="2"/>
        <w:numId w:val="18"/>
      </w:numPr>
      <w:adjustRightInd/>
      <w:spacing w:before="10" w:after="10" w:line="240" w:lineRule="auto"/>
    </w:pPr>
    <w:rPr>
      <w:rFonts w:ascii="宋体" w:hAnsi="宋体"/>
      <w:szCs w:val="24"/>
    </w:rPr>
  </w:style>
  <w:style w:type="paragraph" w:customStyle="1" w:styleId="211">
    <w:name w:val="目录 21"/>
    <w:basedOn w:val="afff4"/>
    <w:next w:val="afff4"/>
    <w:semiHidden/>
    <w:qFormat/>
    <w:pPr>
      <w:adjustRightInd/>
      <w:spacing w:line="240" w:lineRule="auto"/>
      <w:jc w:val="left"/>
    </w:pPr>
    <w:rPr>
      <w:bCs/>
      <w:iCs/>
    </w:rPr>
  </w:style>
  <w:style w:type="paragraph" w:customStyle="1" w:styleId="afffffffffff5">
    <w:name w:val="标准文件_附录一级无标题"/>
    <w:basedOn w:val="aff3"/>
    <w:qFormat/>
    <w:pPr>
      <w:spacing w:beforeLines="0" w:before="0" w:afterLines="0" w:after="0" w:line="276" w:lineRule="auto"/>
      <w:outlineLvl w:val="9"/>
    </w:pPr>
    <w:rPr>
      <w:rFonts w:ascii="宋体" w:eastAsia="宋体"/>
    </w:rPr>
  </w:style>
  <w:style w:type="paragraph" w:customStyle="1" w:styleId="a8">
    <w:name w:val="标准文件_引言二级条标题"/>
    <w:basedOn w:val="afffff3"/>
    <w:next w:val="afffff3"/>
    <w:qFormat/>
    <w:pPr>
      <w:numPr>
        <w:ilvl w:val="2"/>
        <w:numId w:val="14"/>
      </w:numPr>
      <w:spacing w:beforeLines="50" w:before="50" w:afterLines="50" w:after="50"/>
      <w:ind w:firstLineChars="0"/>
    </w:pPr>
    <w:rPr>
      <w:rFonts w:ascii="黑体" w:eastAsia="黑体"/>
    </w:rPr>
  </w:style>
  <w:style w:type="paragraph" w:customStyle="1" w:styleId="af8">
    <w:name w:val="标准文件_附录图标号"/>
    <w:basedOn w:val="afffff3"/>
    <w:next w:val="afffff3"/>
    <w:qFormat/>
    <w:pPr>
      <w:numPr>
        <w:numId w:val="25"/>
      </w:numPr>
      <w:spacing w:line="14" w:lineRule="exact"/>
      <w:ind w:firstLineChars="0" w:firstLine="0"/>
      <w:jc w:val="center"/>
    </w:pPr>
    <w:rPr>
      <w:rFonts w:ascii="黑体" w:eastAsia="黑体" w:hAnsi="黑体"/>
      <w:vanish/>
      <w:sz w:val="2"/>
      <w:szCs w:val="21"/>
    </w:rPr>
  </w:style>
  <w:style w:type="paragraph" w:customStyle="1" w:styleId="afffffffffff6">
    <w:name w:val="标准文件_引言三级无标题"/>
    <w:basedOn w:val="a9"/>
    <w:qFormat/>
    <w:pPr>
      <w:spacing w:beforeLines="0" w:before="0" w:afterLines="0" w:after="0" w:line="276" w:lineRule="auto"/>
    </w:pPr>
    <w:rPr>
      <w:rFonts w:ascii="宋体" w:eastAsia="宋体"/>
    </w:rPr>
  </w:style>
  <w:style w:type="paragraph" w:customStyle="1" w:styleId="afffffffffff7">
    <w:name w:val="其他发布日期"/>
    <w:basedOn w:val="affffffd"/>
    <w:qFormat/>
    <w:pPr>
      <w:framePr w:w="3997" w:h="471" w:hRule="exact" w:hSpace="0" w:vSpace="181" w:wrap="around" w:vAnchor="page" w:hAnchor="page" w:x="1419" w:y="14097"/>
    </w:pPr>
  </w:style>
  <w:style w:type="paragraph" w:customStyle="1" w:styleId="a2">
    <w:name w:val="三级无标题条"/>
    <w:basedOn w:val="afff4"/>
    <w:qFormat/>
    <w:pPr>
      <w:numPr>
        <w:ilvl w:val="4"/>
        <w:numId w:val="18"/>
      </w:numPr>
      <w:adjustRightInd/>
      <w:spacing w:line="240" w:lineRule="auto"/>
    </w:pPr>
    <w:rPr>
      <w:rFonts w:ascii="宋体" w:hAnsi="宋体"/>
      <w:szCs w:val="24"/>
    </w:rPr>
  </w:style>
  <w:style w:type="paragraph" w:customStyle="1" w:styleId="afffffffffff8">
    <w:name w:val="无标题条"/>
    <w:next w:val="afffff3"/>
    <w:qFormat/>
    <w:pPr>
      <w:jc w:val="both"/>
    </w:pPr>
    <w:rPr>
      <w:rFonts w:ascii="宋体" w:hAnsi="宋体"/>
      <w:sz w:val="21"/>
    </w:rPr>
  </w:style>
  <w:style w:type="paragraph" w:customStyle="1" w:styleId="ae">
    <w:name w:val="标准文件_小写罗马数字编号列项"/>
    <w:basedOn w:val="afffff3"/>
    <w:qFormat/>
    <w:pPr>
      <w:numPr>
        <w:numId w:val="26"/>
      </w:numPr>
      <w:ind w:firstLineChars="0" w:firstLine="0"/>
    </w:pPr>
    <w:rPr>
      <w:rFonts w:cs="Arial"/>
      <w:szCs w:val="28"/>
    </w:rPr>
  </w:style>
  <w:style w:type="paragraph" w:customStyle="1" w:styleId="afffffffffff9">
    <w:name w:val="标准文件_文件名称"/>
    <w:basedOn w:val="afffff3"/>
    <w:next w:val="a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fa">
    <w:name w:val="标准文件_图表说明"/>
    <w:qFormat/>
    <w:pPr>
      <w:spacing w:line="276" w:lineRule="auto"/>
      <w:ind w:firstLine="420"/>
    </w:pPr>
    <w:rPr>
      <w:rFonts w:ascii="宋体" w:hAnsi="宋体"/>
      <w:kern w:val="2"/>
      <w:sz w:val="18"/>
    </w:rPr>
  </w:style>
  <w:style w:type="paragraph" w:customStyle="1" w:styleId="afffffffffffb">
    <w:name w:val="标准文件_脚注内容"/>
    <w:basedOn w:val="afffff3"/>
    <w:qFormat/>
    <w:pPr>
      <w:ind w:leftChars="200" w:left="400" w:hangingChars="200" w:hanging="200"/>
    </w:pPr>
    <w:rPr>
      <w:sz w:val="15"/>
    </w:rPr>
  </w:style>
  <w:style w:type="paragraph" w:customStyle="1" w:styleId="afffffffffffc">
    <w:name w:val="标准书眉一"/>
    <w:qFormat/>
    <w:pPr>
      <w:jc w:val="both"/>
    </w:pPr>
  </w:style>
  <w:style w:type="character" w:customStyle="1" w:styleId="Char2">
    <w:name w:val="标准文件_术语条一 Char"/>
    <w:link w:val="affffffffffd"/>
    <w:qFormat/>
  </w:style>
  <w:style w:type="character" w:customStyle="1" w:styleId="25">
    <w:name w:val="正文文本缩进 2 字符"/>
    <w:basedOn w:val="afff5"/>
    <w:link w:val="24"/>
    <w:uiPriority w:val="99"/>
    <w:qFormat/>
    <w:rPr>
      <w:rFonts w:ascii="Times New Roman" w:hAnsi="Times New Roman"/>
      <w:kern w:val="2"/>
      <w:sz w:val="28"/>
      <w:szCs w:val="24"/>
    </w:rPr>
  </w:style>
  <w:style w:type="paragraph" w:customStyle="1" w:styleId="af4">
    <w:name w:val="标准文件_图表脚注"/>
    <w:basedOn w:val="afff4"/>
    <w:next w:val="afffff3"/>
    <w:qFormat/>
    <w:pPr>
      <w:numPr>
        <w:numId w:val="27"/>
      </w:numPr>
      <w:spacing w:line="240" w:lineRule="auto"/>
      <w:jc w:val="left"/>
    </w:pPr>
    <w:rPr>
      <w:rFonts w:ascii="宋体" w:hAnsi="宋体"/>
      <w:sz w:val="18"/>
    </w:rPr>
  </w:style>
  <w:style w:type="paragraph" w:customStyle="1" w:styleId="afffffffffffd">
    <w:name w:val="标准文件_正文公式"/>
    <w:basedOn w:val="afff4"/>
    <w:next w:val="afffff9"/>
    <w:qFormat/>
    <w:pPr>
      <w:tabs>
        <w:tab w:val="center" w:pos="4678"/>
        <w:tab w:val="right" w:leader="middleDot" w:pos="9356"/>
      </w:tabs>
      <w:spacing w:line="240" w:lineRule="auto"/>
    </w:pPr>
    <w:rPr>
      <w:rFonts w:ascii="宋体" w:hAnsi="宋体"/>
    </w:rPr>
  </w:style>
  <w:style w:type="paragraph" w:customStyle="1" w:styleId="afffffffffffe">
    <w:name w:val="标准文件_引言二级无标题"/>
    <w:basedOn w:val="a8"/>
    <w:next w:val="afffff3"/>
    <w:qFormat/>
    <w:pPr>
      <w:spacing w:beforeLines="0" w:before="0" w:afterLines="0" w:after="0" w:line="276" w:lineRule="auto"/>
    </w:pPr>
    <w:rPr>
      <w:rFonts w:ascii="宋体" w:eastAsia="宋体"/>
    </w:rPr>
  </w:style>
  <w:style w:type="paragraph" w:customStyle="1" w:styleId="affffffffffff">
    <w:name w:val="标准文件_附录前"/>
    <w:next w:val="afffff3"/>
    <w:qFormat/>
    <w:pPr>
      <w:spacing w:line="20" w:lineRule="atLeast"/>
      <w:ind w:firstLine="200"/>
    </w:pPr>
    <w:rPr>
      <w:rFonts w:ascii="宋体" w:hAnsi="宋体"/>
      <w:kern w:val="2"/>
      <w:sz w:val="10"/>
    </w:rPr>
  </w:style>
  <w:style w:type="paragraph" w:customStyle="1" w:styleId="affffffffffff0">
    <w:name w:val="标准文件_封面标准英文名称"/>
    <w:basedOn w:val="afff4"/>
    <w:qFormat/>
    <w:pPr>
      <w:spacing w:line="240" w:lineRule="auto"/>
      <w:jc w:val="center"/>
    </w:pPr>
    <w:rPr>
      <w:rFonts w:ascii="黑体" w:eastAsia="黑体"/>
      <w:b/>
      <w:sz w:val="28"/>
    </w:rPr>
  </w:style>
  <w:style w:type="paragraph" w:customStyle="1" w:styleId="affffffffffff1">
    <w:name w:val="标准文件_封面发布日期"/>
    <w:basedOn w:val="afff4"/>
    <w:qFormat/>
    <w:pPr>
      <w:spacing w:line="310" w:lineRule="exact"/>
    </w:pPr>
    <w:rPr>
      <w:rFonts w:ascii="黑体" w:eastAsia="黑体"/>
      <w:kern w:val="0"/>
      <w:sz w:val="28"/>
    </w:rPr>
  </w:style>
  <w:style w:type="paragraph" w:customStyle="1" w:styleId="afe">
    <w:name w:val="标准文件_附录表标题"/>
    <w:next w:val="afffff3"/>
    <w:qFormat/>
    <w:pPr>
      <w:numPr>
        <w:ilvl w:val="1"/>
        <w:numId w:val="23"/>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f2">
    <w:name w:val="标准文件_正文英文表标题"/>
    <w:next w:val="afffff3"/>
    <w:qFormat/>
    <w:pPr>
      <w:numPr>
        <w:numId w:val="28"/>
      </w:numPr>
      <w:jc w:val="center"/>
    </w:pPr>
    <w:rPr>
      <w:rFonts w:ascii="黑体" w:eastAsia="黑体"/>
      <w:sz w:val="21"/>
    </w:rPr>
  </w:style>
  <w:style w:type="character" w:customStyle="1" w:styleId="X1">
    <w:name w:val="标准文件_示例X后 字符"/>
    <w:basedOn w:val="Char"/>
    <w:link w:val="X0"/>
    <w:qFormat/>
    <w:rPr>
      <w:rFonts w:ascii="宋体" w:hAnsi="Times New Roman"/>
      <w:sz w:val="18"/>
    </w:rPr>
  </w:style>
  <w:style w:type="paragraph" w:customStyle="1" w:styleId="afff1">
    <w:name w:val="标准文件_注："/>
    <w:next w:val="afffff3"/>
    <w:qFormat/>
    <w:pPr>
      <w:widowControl w:val="0"/>
      <w:numPr>
        <w:numId w:val="29"/>
      </w:numPr>
      <w:autoSpaceDE w:val="0"/>
      <w:autoSpaceDN w:val="0"/>
      <w:jc w:val="both"/>
    </w:pPr>
    <w:rPr>
      <w:rFonts w:ascii="宋体"/>
      <w:sz w:val="18"/>
      <w:szCs w:val="18"/>
    </w:rPr>
  </w:style>
  <w:style w:type="paragraph" w:customStyle="1" w:styleId="affffffffffff2">
    <w:name w:val="注×:后续"/>
    <w:basedOn w:val="afffffffff0"/>
    <w:qFormat/>
    <w:pPr>
      <w:ind w:leftChars="0" w:left="1406" w:firstLineChars="0" w:hanging="499"/>
    </w:pPr>
  </w:style>
  <w:style w:type="paragraph" w:customStyle="1" w:styleId="af9">
    <w:name w:val="标准文件_附录图标题"/>
    <w:next w:val="afffff3"/>
    <w:qFormat/>
    <w:pPr>
      <w:numPr>
        <w:ilvl w:val="1"/>
        <w:numId w:val="25"/>
      </w:numPr>
      <w:adjustRightInd w:val="0"/>
      <w:snapToGrid w:val="0"/>
      <w:spacing w:beforeLines="50" w:before="50" w:afterLines="50" w:after="50"/>
      <w:ind w:firstLine="420"/>
      <w:jc w:val="center"/>
    </w:pPr>
    <w:rPr>
      <w:rFonts w:ascii="黑体" w:eastAsia="黑体"/>
      <w:sz w:val="21"/>
    </w:rPr>
  </w:style>
  <w:style w:type="character" w:customStyle="1" w:styleId="80">
    <w:name w:val="标题 8 字符"/>
    <w:link w:val="8"/>
    <w:qFormat/>
    <w:rPr>
      <w:rFonts w:ascii="Arial" w:eastAsia="黑体" w:hAnsi="Arial" w:cs="Times New Roman"/>
      <w:sz w:val="24"/>
      <w:szCs w:val="24"/>
    </w:rPr>
  </w:style>
  <w:style w:type="paragraph" w:customStyle="1" w:styleId="aff1">
    <w:name w:val="标准文件_正文表标题"/>
    <w:next w:val="afffff3"/>
    <w:qFormat/>
    <w:pPr>
      <w:numPr>
        <w:numId w:val="30"/>
      </w:numPr>
      <w:tabs>
        <w:tab w:val="left" w:pos="0"/>
      </w:tabs>
      <w:spacing w:beforeLines="50" w:before="50" w:afterLines="50" w:after="50"/>
      <w:jc w:val="center"/>
    </w:pPr>
    <w:rPr>
      <w:rFonts w:ascii="黑体" w:eastAsia="黑体"/>
      <w:sz w:val="21"/>
    </w:rPr>
  </w:style>
  <w:style w:type="character" w:customStyle="1" w:styleId="font81">
    <w:name w:val="font81"/>
    <w:basedOn w:val="afff5"/>
    <w:qFormat/>
    <w:rPr>
      <w:rFonts w:ascii="宋体" w:eastAsia="宋体" w:hAnsi="宋体" w:cs="宋体" w:hint="eastAsia"/>
      <w:color w:val="000000"/>
      <w:sz w:val="24"/>
      <w:szCs w:val="24"/>
      <w:u w:val="none"/>
      <w:vertAlign w:val="subscript"/>
    </w:rPr>
  </w:style>
  <w:style w:type="paragraph" w:customStyle="1" w:styleId="52">
    <w:name w:val="修订5"/>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2483</Words>
  <Characters>14154</Characters>
  <Application>Microsoft Office Word</Application>
  <DocSecurity>0</DocSecurity>
  <Lines>117</Lines>
  <Paragraphs>33</Paragraphs>
  <ScaleCrop>false</ScaleCrop>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dc:creator>
  <cp:lastModifiedBy>Hongtao Wang</cp:lastModifiedBy>
  <cp:revision>3</cp:revision>
  <dcterms:created xsi:type="dcterms:W3CDTF">2025-12-03T05:07:00Z</dcterms:created>
  <dcterms:modified xsi:type="dcterms:W3CDTF">2025-12-03T05:16:00Z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eyJoZGlkIjoiZjMzYzcxNmFjOWU0MDU0NjVlZWM4NTczMTA1ZTYwMDYiLCJ1c2VySWQiOiIyNDQ0NTI4MzAifQ==</vt:lpwstr>
  </property>
  <property fmtid="{D5CDD505-2E9C-101B-9397-08002B2CF9AE}" pid="3" name="KSOProductBuildVer">
    <vt:lpwstr>2052-12.1.0.23542</vt:lpwstr>
  </property>
  <property fmtid="{D5CDD505-2E9C-101B-9397-08002B2CF9AE}" pid="4" name="ICV">
    <vt:lpwstr>4AF2378B9DC548CD99F932106EC38DFE_12</vt:lpwstr>
  </property>
</Properties>
</file>