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D3AE0">
      <w:pPr>
        <w:pStyle w:val="8"/>
        <w:jc w:val="center"/>
        <w:rPr>
          <w:rFonts w:hint="default" w:ascii="Times New Roman" w:hAnsi="Times New Roman" w:eastAsia="黑体" w:cs="Times New Roman"/>
          <w:b/>
          <w:bCs/>
          <w:sz w:val="40"/>
          <w:szCs w:val="48"/>
        </w:rPr>
      </w:pPr>
    </w:p>
    <w:p w14:paraId="5C1BD84E">
      <w:pPr>
        <w:pStyle w:val="8"/>
        <w:jc w:val="center"/>
        <w:rPr>
          <w:rFonts w:hint="default" w:ascii="Times New Roman" w:hAnsi="Times New Roman" w:eastAsia="黑体" w:cs="Times New Roman"/>
          <w:b/>
          <w:bCs/>
          <w:sz w:val="40"/>
          <w:szCs w:val="48"/>
        </w:rPr>
      </w:pPr>
    </w:p>
    <w:p w14:paraId="28D85B14">
      <w:pPr>
        <w:pStyle w:val="8"/>
        <w:jc w:val="center"/>
        <w:rPr>
          <w:rFonts w:hint="default" w:ascii="Times New Roman" w:hAnsi="Times New Roman" w:eastAsia="黑体" w:cs="Times New Roman"/>
          <w:b/>
          <w:bCs/>
          <w:sz w:val="36"/>
          <w:szCs w:val="44"/>
        </w:rPr>
      </w:pPr>
      <w:r>
        <w:rPr>
          <w:rFonts w:hint="default" w:ascii="Times New Roman" w:hAnsi="Times New Roman" w:eastAsia="黑体" w:cs="Times New Roman"/>
          <w:b/>
          <w:bCs/>
          <w:sz w:val="36"/>
          <w:szCs w:val="44"/>
        </w:rPr>
        <w:t>钢铁行业建设项目温室气体排放环境影响评价</w:t>
      </w:r>
    </w:p>
    <w:p w14:paraId="2FC5E52F">
      <w:pPr>
        <w:pStyle w:val="8"/>
        <w:jc w:val="center"/>
        <w:rPr>
          <w:rFonts w:hint="default" w:ascii="Times New Roman" w:hAnsi="Times New Roman" w:eastAsia="黑体" w:cs="Times New Roman"/>
          <w:b/>
          <w:bCs/>
          <w:sz w:val="36"/>
          <w:szCs w:val="44"/>
        </w:rPr>
      </w:pPr>
      <w:r>
        <w:rPr>
          <w:rFonts w:hint="default" w:ascii="Times New Roman" w:hAnsi="Times New Roman" w:eastAsia="黑体" w:cs="Times New Roman"/>
          <w:b/>
          <w:bCs/>
          <w:sz w:val="36"/>
          <w:szCs w:val="44"/>
        </w:rPr>
        <w:t>技术指南（试行）</w:t>
      </w:r>
    </w:p>
    <w:p w14:paraId="6F9D16F4">
      <w:pPr>
        <w:jc w:val="center"/>
        <w:rPr>
          <w:rFonts w:hint="default" w:ascii="Times New Roman" w:hAnsi="Times New Roman" w:eastAsia="黑体" w:cs="Times New Roman"/>
          <w:b/>
          <w:bCs/>
          <w:sz w:val="36"/>
          <w:szCs w:val="44"/>
        </w:rPr>
      </w:pPr>
      <w:r>
        <w:rPr>
          <w:rFonts w:hint="default" w:ascii="Times New Roman" w:hAnsi="Times New Roman" w:eastAsia="黑体" w:cs="Times New Roman"/>
          <w:b/>
          <w:bCs/>
          <w:sz w:val="36"/>
          <w:szCs w:val="44"/>
        </w:rPr>
        <w:t>编制说明</w:t>
      </w:r>
    </w:p>
    <w:p w14:paraId="7AEEA159">
      <w:pPr>
        <w:pStyle w:val="8"/>
        <w:rPr>
          <w:rFonts w:hint="default" w:ascii="Times New Roman" w:hAnsi="Times New Roman" w:eastAsia="黑体" w:cs="Times New Roman"/>
          <w:b/>
          <w:bCs/>
          <w:sz w:val="40"/>
          <w:szCs w:val="48"/>
        </w:rPr>
      </w:pPr>
    </w:p>
    <w:p w14:paraId="40D92E93">
      <w:pPr>
        <w:rPr>
          <w:rFonts w:hint="default" w:ascii="Times New Roman" w:hAnsi="Times New Roman" w:eastAsia="黑体" w:cs="Times New Roman"/>
          <w:b/>
          <w:bCs/>
          <w:sz w:val="40"/>
          <w:szCs w:val="48"/>
        </w:rPr>
      </w:pPr>
    </w:p>
    <w:p w14:paraId="2E12BAB0">
      <w:pPr>
        <w:pStyle w:val="8"/>
        <w:rPr>
          <w:rFonts w:hint="default" w:ascii="Times New Roman" w:hAnsi="Times New Roman" w:eastAsia="黑体" w:cs="Times New Roman"/>
          <w:b/>
          <w:bCs/>
          <w:sz w:val="40"/>
          <w:szCs w:val="48"/>
        </w:rPr>
      </w:pPr>
    </w:p>
    <w:p w14:paraId="0FF6A724">
      <w:pPr>
        <w:rPr>
          <w:rFonts w:hint="default" w:ascii="Times New Roman" w:hAnsi="Times New Roman" w:eastAsia="黑体" w:cs="Times New Roman"/>
          <w:b/>
          <w:bCs/>
          <w:sz w:val="40"/>
          <w:szCs w:val="48"/>
        </w:rPr>
      </w:pPr>
    </w:p>
    <w:p w14:paraId="6850E28E">
      <w:pPr>
        <w:pStyle w:val="8"/>
        <w:rPr>
          <w:rFonts w:hint="default" w:ascii="Times New Roman" w:hAnsi="Times New Roman" w:eastAsia="黑体" w:cs="Times New Roman"/>
          <w:b/>
          <w:bCs/>
          <w:sz w:val="40"/>
          <w:szCs w:val="48"/>
        </w:rPr>
      </w:pPr>
    </w:p>
    <w:p w14:paraId="529C0A74">
      <w:pPr>
        <w:rPr>
          <w:rFonts w:hint="default" w:ascii="Times New Roman" w:hAnsi="Times New Roman" w:eastAsia="黑体" w:cs="Times New Roman"/>
          <w:b/>
          <w:bCs/>
          <w:sz w:val="40"/>
          <w:szCs w:val="48"/>
        </w:rPr>
      </w:pPr>
    </w:p>
    <w:p w14:paraId="18C1EB72">
      <w:pPr>
        <w:jc w:val="center"/>
        <w:rPr>
          <w:rFonts w:hint="default" w:ascii="Times New Roman" w:hAnsi="Times New Roman" w:eastAsia="黑体" w:cs="Times New Roman"/>
          <w:b/>
          <w:bCs/>
          <w:sz w:val="40"/>
          <w:szCs w:val="48"/>
        </w:rPr>
      </w:pPr>
    </w:p>
    <w:p w14:paraId="7A81FE9A">
      <w:pPr>
        <w:spacing w:line="360" w:lineRule="auto"/>
        <w:jc w:val="center"/>
        <w:rPr>
          <w:rFonts w:hint="default" w:ascii="Times New Roman" w:hAnsi="Times New Roman" w:eastAsia="黑体" w:cs="Times New Roman"/>
          <w:sz w:val="32"/>
          <w:szCs w:val="28"/>
        </w:rPr>
      </w:pPr>
      <w:bookmarkStart w:id="0" w:name="_Toc13645"/>
      <w:r>
        <w:rPr>
          <w:rFonts w:hint="default" w:ascii="Times New Roman" w:hAnsi="Times New Roman" w:eastAsia="黑体" w:cs="Times New Roman"/>
          <w:sz w:val="32"/>
          <w:szCs w:val="28"/>
        </w:rPr>
        <w:t>生态环境部环境工程评估中心</w:t>
      </w:r>
      <w:bookmarkEnd w:id="0"/>
    </w:p>
    <w:p w14:paraId="1E1DCBC3">
      <w:pPr>
        <w:spacing w:line="360" w:lineRule="auto"/>
        <w:jc w:val="center"/>
        <w:rPr>
          <w:rFonts w:hint="default" w:ascii="Times New Roman" w:hAnsi="Times New Roman" w:eastAsia="黑体" w:cs="Times New Roman"/>
          <w:sz w:val="32"/>
          <w:szCs w:val="28"/>
        </w:rPr>
      </w:pPr>
      <w:r>
        <w:rPr>
          <w:rFonts w:hint="default" w:ascii="Times New Roman" w:hAnsi="Times New Roman" w:eastAsia="黑体" w:cs="Times New Roman"/>
          <w:sz w:val="32"/>
          <w:szCs w:val="28"/>
        </w:rPr>
        <w:t>二〇二</w:t>
      </w:r>
      <w:r>
        <w:rPr>
          <w:rFonts w:hint="eastAsia" w:ascii="Times New Roman" w:hAnsi="Times New Roman" w:eastAsia="黑体" w:cs="Times New Roman"/>
          <w:sz w:val="32"/>
          <w:szCs w:val="28"/>
          <w:lang w:val="en-US" w:eastAsia="zh-CN"/>
        </w:rPr>
        <w:t>六</w:t>
      </w:r>
      <w:r>
        <w:rPr>
          <w:rFonts w:hint="default" w:ascii="Times New Roman" w:hAnsi="Times New Roman" w:eastAsia="黑体" w:cs="Times New Roman"/>
          <w:sz w:val="32"/>
          <w:szCs w:val="28"/>
        </w:rPr>
        <w:t>年</w:t>
      </w:r>
      <w:r>
        <w:rPr>
          <w:rFonts w:hint="eastAsia" w:ascii="Times New Roman" w:hAnsi="Times New Roman" w:eastAsia="黑体" w:cs="Times New Roman"/>
          <w:sz w:val="32"/>
          <w:szCs w:val="28"/>
          <w:lang w:val="en-US" w:eastAsia="zh-CN"/>
        </w:rPr>
        <w:t>三</w:t>
      </w:r>
      <w:r>
        <w:rPr>
          <w:rFonts w:hint="default" w:ascii="Times New Roman" w:hAnsi="Times New Roman" w:eastAsia="黑体" w:cs="Times New Roman"/>
          <w:sz w:val="32"/>
          <w:szCs w:val="28"/>
        </w:rPr>
        <w:t>月</w:t>
      </w:r>
    </w:p>
    <w:p w14:paraId="719F0E7D">
      <w:pPr>
        <w:jc w:val="center"/>
        <w:rPr>
          <w:rFonts w:hint="default" w:ascii="Times New Roman" w:hAnsi="Times New Roman" w:eastAsia="黑体" w:cs="Times New Roman"/>
          <w:b/>
          <w:bCs/>
          <w:sz w:val="32"/>
          <w:szCs w:val="28"/>
        </w:rPr>
        <w:sectPr>
          <w:headerReference r:id="rId5" w:type="default"/>
          <w:footerReference r:id="rId6" w:type="default"/>
          <w:pgSz w:w="11906" w:h="16838"/>
          <w:pgMar w:top="1440" w:right="1800" w:bottom="1440" w:left="1800" w:header="851" w:footer="992" w:gutter="0"/>
          <w:cols w:space="425" w:num="1"/>
          <w:docGrid w:type="lines" w:linePitch="312" w:charSpace="0"/>
        </w:sectPr>
      </w:pPr>
    </w:p>
    <w:p w14:paraId="360D06A9">
      <w:pPr>
        <w:jc w:val="center"/>
        <w:rPr>
          <w:rFonts w:hint="default" w:ascii="Times New Roman" w:hAnsi="Times New Roman" w:eastAsia="黑体" w:cs="Times New Roman"/>
          <w:b/>
          <w:bCs/>
          <w:sz w:val="32"/>
          <w:szCs w:val="28"/>
        </w:rPr>
      </w:pPr>
      <w:r>
        <w:rPr>
          <w:rFonts w:hint="default" w:ascii="Times New Roman" w:hAnsi="Times New Roman" w:eastAsia="黑体" w:cs="Times New Roman"/>
          <w:b/>
          <w:bCs/>
          <w:sz w:val="32"/>
          <w:szCs w:val="28"/>
        </w:rPr>
        <w:t>目  录</w:t>
      </w:r>
    </w:p>
    <w:sdt>
      <w:sdtPr>
        <w:rPr>
          <w:rFonts w:hint="default" w:ascii="Times New Roman" w:hAnsi="Times New Roman" w:eastAsia="等线" w:cs="Times New Roman"/>
          <w:sz w:val="21"/>
        </w:rPr>
        <w:id w:val="147453485"/>
        <w15:color w:val="DBDBDB"/>
        <w:docPartObj>
          <w:docPartGallery w:val="Table of Contents"/>
          <w:docPartUnique/>
        </w:docPartObj>
      </w:sdtPr>
      <w:sdtEndPr>
        <w:rPr>
          <w:rFonts w:hint="default" w:ascii="Times New Roman" w:hAnsi="Times New Roman" w:eastAsia="等线" w:cs="Times New Roman"/>
          <w:b/>
          <w:sz w:val="24"/>
        </w:rPr>
      </w:sdtEndPr>
      <w:sdtContent>
        <w:p w14:paraId="62C111A2">
          <w:pPr>
            <w:spacing w:line="240" w:lineRule="auto"/>
            <w:jc w:val="center"/>
            <w:rPr>
              <w:rFonts w:hint="default" w:ascii="Times New Roman" w:hAnsi="Times New Roman" w:cs="Times New Roman"/>
            </w:rPr>
          </w:pPr>
        </w:p>
        <w:p w14:paraId="4FCFACBE">
          <w:pPr>
            <w:pStyle w:val="11"/>
            <w:tabs>
              <w:tab w:val="right" w:leader="dot" w:pos="830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_Toc14944 </w:instrText>
          </w:r>
          <w:r>
            <w:rPr>
              <w:rFonts w:hint="default" w:ascii="Times New Roman" w:hAnsi="Times New Roman" w:eastAsia="宋体" w:cs="Times New Roman"/>
            </w:rPr>
            <w:fldChar w:fldCharType="separate"/>
          </w:r>
          <w:r>
            <w:rPr>
              <w:rFonts w:hint="default" w:ascii="Times New Roman" w:hAnsi="Times New Roman" w:cs="Times New Roman"/>
            </w:rPr>
            <w:t>1 项目背景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_Toc14944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rPr>
            <w:fldChar w:fldCharType="end"/>
          </w:r>
        </w:p>
        <w:p w14:paraId="3DC8191D">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_Toc20257 </w:instrText>
          </w:r>
          <w:r>
            <w:rPr>
              <w:rFonts w:hint="default" w:ascii="Times New Roman" w:hAnsi="Times New Roman" w:eastAsia="宋体" w:cs="Times New Roman"/>
            </w:rPr>
            <w:fldChar w:fldCharType="separate"/>
          </w:r>
          <w:r>
            <w:rPr>
              <w:rFonts w:hint="default" w:ascii="Times New Roman" w:hAnsi="Times New Roman" w:cs="Times New Roman"/>
            </w:rPr>
            <w:t>1.1 任务来源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_Toc20257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rPr>
            <w:fldChar w:fldCharType="end"/>
          </w:r>
        </w:p>
        <w:p w14:paraId="63720494">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_Toc11310 </w:instrText>
          </w:r>
          <w:r>
            <w:rPr>
              <w:rFonts w:hint="default" w:ascii="Times New Roman" w:hAnsi="Times New Roman" w:eastAsia="宋体" w:cs="Times New Roman"/>
            </w:rPr>
            <w:fldChar w:fldCharType="separate"/>
          </w:r>
          <w:r>
            <w:rPr>
              <w:rFonts w:hint="default" w:ascii="Times New Roman" w:hAnsi="Times New Roman" w:cs="Times New Roman"/>
            </w:rPr>
            <w:t>1.2 工作过程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_Toc11310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rPr>
            <w:fldChar w:fldCharType="end"/>
          </w:r>
        </w:p>
        <w:p w14:paraId="2978EEA7">
          <w:pPr>
            <w:pStyle w:val="11"/>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_Toc6150 </w:instrText>
          </w:r>
          <w:r>
            <w:rPr>
              <w:rFonts w:hint="default" w:ascii="Times New Roman" w:hAnsi="Times New Roman" w:eastAsia="宋体" w:cs="Times New Roman"/>
            </w:rPr>
            <w:fldChar w:fldCharType="separate"/>
          </w:r>
          <w:r>
            <w:rPr>
              <w:rFonts w:hint="default" w:ascii="Times New Roman" w:hAnsi="Times New Roman" w:cs="Times New Roman"/>
            </w:rPr>
            <w:t xml:space="preserve">2 </w:t>
          </w:r>
          <w:r>
            <w:rPr>
              <w:rFonts w:hint="default" w:ascii="Times New Roman" w:hAnsi="Times New Roman" w:cs="Times New Roman"/>
              <w:lang w:val="en-US" w:eastAsia="zh-CN"/>
            </w:rPr>
            <w:t>指南</w:t>
          </w:r>
          <w:r>
            <w:rPr>
              <w:rFonts w:hint="default" w:ascii="Times New Roman" w:hAnsi="Times New Roman" w:cs="Times New Roman"/>
            </w:rPr>
            <w:t>制定的必要性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_Toc6150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rPr>
            <w:fldChar w:fldCharType="end"/>
          </w:r>
        </w:p>
        <w:p w14:paraId="1F5BB319">
          <w:pPr>
            <w:pStyle w:val="11"/>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_Toc3250 </w:instrText>
          </w:r>
          <w:r>
            <w:rPr>
              <w:rFonts w:hint="default" w:ascii="Times New Roman" w:hAnsi="Times New Roman" w:eastAsia="宋体" w:cs="Times New Roman"/>
            </w:rPr>
            <w:fldChar w:fldCharType="separate"/>
          </w:r>
          <w:r>
            <w:rPr>
              <w:rFonts w:hint="default" w:ascii="Times New Roman" w:hAnsi="Times New Roman" w:cs="Times New Roman"/>
            </w:rPr>
            <w:t>3 国内外钢铁行业温室气体排放评价现状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_Toc3250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rPr>
            <w:fldChar w:fldCharType="end"/>
          </w:r>
        </w:p>
        <w:p w14:paraId="6A23E724">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_Toc643 </w:instrText>
          </w:r>
          <w:r>
            <w:rPr>
              <w:rFonts w:hint="default" w:ascii="Times New Roman" w:hAnsi="Times New Roman" w:eastAsia="宋体" w:cs="Times New Roman"/>
            </w:rPr>
            <w:fldChar w:fldCharType="separate"/>
          </w:r>
          <w:r>
            <w:rPr>
              <w:rFonts w:hint="default" w:ascii="Times New Roman" w:hAnsi="Times New Roman" w:cs="Times New Roman"/>
            </w:rPr>
            <w:t>3.1 国外现状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_Toc643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宋体" w:cs="Times New Roman"/>
            </w:rPr>
            <w:fldChar w:fldCharType="end"/>
          </w:r>
        </w:p>
        <w:p w14:paraId="6BB5AF31">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_Toc28742 </w:instrText>
          </w:r>
          <w:r>
            <w:rPr>
              <w:rFonts w:hint="default" w:ascii="Times New Roman" w:hAnsi="Times New Roman" w:eastAsia="宋体" w:cs="Times New Roman"/>
            </w:rPr>
            <w:fldChar w:fldCharType="separate"/>
          </w:r>
          <w:r>
            <w:rPr>
              <w:rFonts w:hint="default" w:ascii="Times New Roman" w:hAnsi="Times New Roman" w:cs="Times New Roman"/>
            </w:rPr>
            <w:t>3.2 国内现状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_Toc28742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宋体" w:cs="Times New Roman"/>
            </w:rPr>
            <w:fldChar w:fldCharType="end"/>
          </w:r>
        </w:p>
        <w:p w14:paraId="733DE535">
          <w:pPr>
            <w:pStyle w:val="11"/>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_Toc6472 </w:instrText>
          </w:r>
          <w:r>
            <w:rPr>
              <w:rFonts w:hint="default" w:ascii="Times New Roman" w:hAnsi="Times New Roman" w:eastAsia="宋体" w:cs="Times New Roman"/>
            </w:rPr>
            <w:fldChar w:fldCharType="separate"/>
          </w:r>
          <w:r>
            <w:rPr>
              <w:rFonts w:hint="default" w:ascii="Times New Roman" w:hAnsi="Times New Roman" w:cs="Times New Roman"/>
            </w:rPr>
            <w:t>4 编制的工作思路和基本原则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_Toc6472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eastAsia="宋体" w:cs="Times New Roman"/>
            </w:rPr>
            <w:fldChar w:fldCharType="end"/>
          </w:r>
        </w:p>
        <w:p w14:paraId="69CC7648">
          <w:pPr>
            <w:pStyle w:val="11"/>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_Toc26514 </w:instrText>
          </w:r>
          <w:r>
            <w:rPr>
              <w:rFonts w:hint="default" w:ascii="Times New Roman" w:hAnsi="Times New Roman" w:eastAsia="宋体" w:cs="Times New Roman"/>
            </w:rPr>
            <w:fldChar w:fldCharType="separate"/>
          </w:r>
          <w:r>
            <w:rPr>
              <w:rFonts w:hint="default" w:ascii="Times New Roman" w:hAnsi="Times New Roman" w:cs="Times New Roman"/>
            </w:rPr>
            <w:t>5主要内容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_Toc26514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宋体" w:cs="Times New Roman"/>
            </w:rPr>
            <w:fldChar w:fldCharType="end"/>
          </w:r>
        </w:p>
        <w:p w14:paraId="56EE6EA0">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_Toc50 </w:instrText>
          </w:r>
          <w:r>
            <w:rPr>
              <w:rFonts w:hint="default" w:ascii="Times New Roman" w:hAnsi="Times New Roman" w:eastAsia="宋体" w:cs="Times New Roman"/>
            </w:rPr>
            <w:fldChar w:fldCharType="separate"/>
          </w:r>
          <w:r>
            <w:rPr>
              <w:rFonts w:hint="default" w:ascii="Times New Roman" w:hAnsi="Times New Roman" w:cs="Times New Roman"/>
            </w:rPr>
            <w:t>5.1 适用范围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_Toc50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宋体" w:cs="Times New Roman"/>
            </w:rPr>
            <w:fldChar w:fldCharType="end"/>
          </w:r>
        </w:p>
        <w:p w14:paraId="410D7D28">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_Toc19851 </w:instrText>
          </w:r>
          <w:r>
            <w:rPr>
              <w:rFonts w:hint="default" w:ascii="Times New Roman" w:hAnsi="Times New Roman" w:eastAsia="宋体" w:cs="Times New Roman"/>
            </w:rPr>
            <w:fldChar w:fldCharType="separate"/>
          </w:r>
          <w:r>
            <w:rPr>
              <w:rFonts w:hint="default" w:ascii="Times New Roman" w:hAnsi="Times New Roman" w:cs="Times New Roman"/>
            </w:rPr>
            <w:t>5.2 规范性引用文件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_Toc19851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eastAsia="宋体" w:cs="Times New Roman"/>
            </w:rPr>
            <w:fldChar w:fldCharType="end"/>
          </w:r>
        </w:p>
        <w:p w14:paraId="3B690079">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_Toc31425 </w:instrText>
          </w:r>
          <w:r>
            <w:rPr>
              <w:rFonts w:hint="default" w:ascii="Times New Roman" w:hAnsi="Times New Roman" w:eastAsia="宋体" w:cs="Times New Roman"/>
            </w:rPr>
            <w:fldChar w:fldCharType="separate"/>
          </w:r>
          <w:r>
            <w:rPr>
              <w:rFonts w:hint="default" w:ascii="Times New Roman" w:hAnsi="Times New Roman" w:cs="Times New Roman"/>
            </w:rPr>
            <w:t>5.3 术语和定义</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_Toc31425 \h </w:instrText>
          </w:r>
          <w:r>
            <w:rPr>
              <w:rFonts w:hint="default" w:ascii="Times New Roman" w:hAnsi="Times New Roman" w:cs="Times New Roman"/>
            </w:rPr>
            <w:fldChar w:fldCharType="separate"/>
          </w:r>
          <w:r>
            <w:rPr>
              <w:rFonts w:hint="default" w:ascii="Times New Roman" w:hAnsi="Times New Roman" w:cs="Times New Roman"/>
            </w:rPr>
            <w:t>21</w:t>
          </w:r>
          <w:r>
            <w:rPr>
              <w:rFonts w:hint="default" w:ascii="Times New Roman" w:hAnsi="Times New Roman" w:cs="Times New Roman"/>
            </w:rPr>
            <w:fldChar w:fldCharType="end"/>
          </w:r>
          <w:r>
            <w:rPr>
              <w:rFonts w:hint="default" w:ascii="Times New Roman" w:hAnsi="Times New Roman" w:eastAsia="宋体" w:cs="Times New Roman"/>
            </w:rPr>
            <w:fldChar w:fldCharType="end"/>
          </w:r>
        </w:p>
        <w:p w14:paraId="75428661">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_Toc25226 </w:instrText>
          </w:r>
          <w:r>
            <w:rPr>
              <w:rFonts w:hint="default" w:ascii="Times New Roman" w:hAnsi="Times New Roman" w:eastAsia="宋体" w:cs="Times New Roman"/>
            </w:rPr>
            <w:fldChar w:fldCharType="separate"/>
          </w:r>
          <w:r>
            <w:rPr>
              <w:rFonts w:hint="default" w:ascii="Times New Roman" w:hAnsi="Times New Roman" w:cs="Times New Roman"/>
            </w:rPr>
            <w:t>5.4 工作程序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_Toc25226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eastAsia="宋体" w:cs="Times New Roman"/>
            </w:rPr>
            <w:fldChar w:fldCharType="end"/>
          </w:r>
        </w:p>
        <w:p w14:paraId="508EF929">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_Toc3938 </w:instrText>
          </w:r>
          <w:r>
            <w:rPr>
              <w:rFonts w:hint="default" w:ascii="Times New Roman" w:hAnsi="Times New Roman" w:eastAsia="宋体" w:cs="Times New Roman"/>
            </w:rPr>
            <w:fldChar w:fldCharType="separate"/>
          </w:r>
          <w:r>
            <w:rPr>
              <w:rFonts w:hint="default" w:ascii="Times New Roman" w:hAnsi="Times New Roman" w:cs="Times New Roman"/>
            </w:rPr>
            <w:t>5.5 温室气体排放评价内容</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_Toc3938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eastAsia="宋体" w:cs="Times New Roman"/>
            </w:rPr>
            <w:fldChar w:fldCharType="end"/>
          </w:r>
        </w:p>
        <w:p w14:paraId="7B9D0096">
          <w:pPr>
            <w:pStyle w:val="11"/>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_Toc1266 </w:instrText>
          </w:r>
          <w:r>
            <w:rPr>
              <w:rFonts w:hint="default" w:ascii="Times New Roman" w:hAnsi="Times New Roman" w:eastAsia="宋体" w:cs="Times New Roman"/>
            </w:rPr>
            <w:fldChar w:fldCharType="separate"/>
          </w:r>
          <w:r>
            <w:rPr>
              <w:rFonts w:hint="default" w:ascii="Times New Roman" w:hAnsi="Times New Roman" w:cs="Times New Roman"/>
              <w:lang w:val="en-US" w:eastAsia="zh-CN"/>
            </w:rPr>
            <w:t>6</w:t>
          </w:r>
          <w:r>
            <w:rPr>
              <w:rFonts w:hint="default" w:ascii="Times New Roman" w:hAnsi="Times New Roman" w:cs="Times New Roman"/>
            </w:rPr>
            <w:t xml:space="preserve"> 指南实施措施及建议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_Toc1266 \h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eastAsia="宋体" w:cs="Times New Roman"/>
            </w:rPr>
            <w:fldChar w:fldCharType="end"/>
          </w:r>
        </w:p>
        <w:p w14:paraId="4D5ADDA9">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_Toc30185 </w:instrText>
          </w:r>
          <w:r>
            <w:rPr>
              <w:rFonts w:hint="default" w:ascii="Times New Roman" w:hAnsi="Times New Roman" w:eastAsia="宋体" w:cs="Times New Roman"/>
            </w:rPr>
            <w:fldChar w:fldCharType="separate"/>
          </w:r>
          <w:r>
            <w:rPr>
              <w:rFonts w:hint="default" w:ascii="Times New Roman" w:hAnsi="Times New Roman" w:cs="Times New Roman"/>
              <w:lang w:val="en-US" w:eastAsia="zh-CN"/>
            </w:rPr>
            <w:t>6</w:t>
          </w:r>
          <w:r>
            <w:rPr>
              <w:rFonts w:hint="default" w:ascii="Times New Roman" w:hAnsi="Times New Roman" w:cs="Times New Roman"/>
            </w:rPr>
            <w:t>.1 推进试点工作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_Toc30185 \h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eastAsia="宋体" w:cs="Times New Roman"/>
            </w:rPr>
            <w:fldChar w:fldCharType="end"/>
          </w:r>
        </w:p>
        <w:p w14:paraId="681FE593">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_Toc7235 </w:instrText>
          </w:r>
          <w:r>
            <w:rPr>
              <w:rFonts w:hint="default" w:ascii="Times New Roman" w:hAnsi="Times New Roman" w:eastAsia="宋体" w:cs="Times New Roman"/>
            </w:rPr>
            <w:fldChar w:fldCharType="separate"/>
          </w:r>
          <w:r>
            <w:rPr>
              <w:rFonts w:hint="default" w:ascii="Times New Roman" w:hAnsi="Times New Roman" w:cs="Times New Roman"/>
              <w:lang w:val="en-US" w:eastAsia="zh-CN"/>
            </w:rPr>
            <w:t>6</w:t>
          </w:r>
          <w:r>
            <w:rPr>
              <w:rFonts w:hint="default" w:ascii="Times New Roman" w:hAnsi="Times New Roman" w:cs="Times New Roman"/>
            </w:rPr>
            <w:t>.2 加快研究和制定钢铁行业污染物和温室气体协同减排可行技术指南</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_Toc7235 \h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eastAsia="宋体" w:cs="Times New Roman"/>
            </w:rPr>
            <w:fldChar w:fldCharType="end"/>
          </w:r>
        </w:p>
        <w:p w14:paraId="10A87C15">
          <w:pPr>
            <w:pStyle w:val="12"/>
            <w:tabs>
              <w:tab w:val="right" w:leader="dot" w:pos="8306"/>
            </w:tabs>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_Toc13031 </w:instrText>
          </w:r>
          <w:r>
            <w:rPr>
              <w:rFonts w:hint="default" w:ascii="Times New Roman" w:hAnsi="Times New Roman" w:eastAsia="宋体" w:cs="Times New Roman"/>
            </w:rPr>
            <w:fldChar w:fldCharType="separate"/>
          </w:r>
          <w:r>
            <w:rPr>
              <w:rFonts w:hint="default" w:ascii="Times New Roman" w:hAnsi="Times New Roman" w:cs="Times New Roman"/>
              <w:lang w:val="en-US" w:eastAsia="zh-CN"/>
            </w:rPr>
            <w:t>6</w:t>
          </w:r>
          <w:r>
            <w:rPr>
              <w:rFonts w:hint="default" w:ascii="Times New Roman" w:hAnsi="Times New Roman" w:cs="Times New Roman"/>
            </w:rPr>
            <w:t>.3 加大碳评价宣传培训力度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_Toc13031 \h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eastAsia="宋体" w:cs="Times New Roman"/>
            </w:rPr>
            <w:fldChar w:fldCharType="end"/>
          </w:r>
        </w:p>
        <w:p w14:paraId="61C4FB5B">
          <w:pPr>
            <w:pStyle w:val="8"/>
            <w:rPr>
              <w:rFonts w:hint="default" w:ascii="Times New Roman" w:hAnsi="Times New Roman" w:eastAsia="宋体" w:cs="Times New Roman"/>
            </w:rPr>
          </w:pPr>
          <w:r>
            <w:rPr>
              <w:rFonts w:hint="default" w:ascii="Times New Roman" w:hAnsi="Times New Roman" w:eastAsia="宋体" w:cs="Times New Roman"/>
            </w:rPr>
            <w:fldChar w:fldCharType="end"/>
          </w:r>
        </w:p>
      </w:sdtContent>
    </w:sdt>
    <w:p w14:paraId="792F3580">
      <w:pPr>
        <w:rPr>
          <w:rFonts w:hint="default" w:ascii="Times New Roman" w:hAnsi="Times New Roman" w:cs="Times New Roman"/>
        </w:rPr>
        <w:sectPr>
          <w:footerReference r:id="rId7" w:type="default"/>
          <w:pgSz w:w="11906" w:h="16838"/>
          <w:pgMar w:top="1440" w:right="1800" w:bottom="1440" w:left="1800" w:header="851" w:footer="992" w:gutter="0"/>
          <w:pgNumType w:start="1"/>
          <w:cols w:space="425" w:num="1"/>
          <w:docGrid w:type="lines" w:linePitch="312" w:charSpace="0"/>
        </w:sectPr>
      </w:pPr>
      <w:r>
        <w:rPr>
          <w:rFonts w:hint="default" w:ascii="Times New Roman" w:hAnsi="Times New Roman" w:cs="Times New Roman"/>
        </w:rPr>
        <w:br w:type="page"/>
      </w:r>
    </w:p>
    <w:p w14:paraId="23F85AF7">
      <w:pPr>
        <w:pStyle w:val="36"/>
        <w:rPr>
          <w:rFonts w:hint="default" w:ascii="Times New Roman" w:hAnsi="Times New Roman" w:cs="Times New Roman"/>
          <w:b w:val="0"/>
          <w:color w:val="000000" w:themeColor="text1"/>
          <w14:textFill>
            <w14:solidFill>
              <w14:schemeClr w14:val="tx1"/>
            </w14:solidFill>
          </w14:textFill>
        </w:rPr>
      </w:pPr>
      <w:bookmarkStart w:id="1" w:name="_Toc21010"/>
      <w:bookmarkStart w:id="2" w:name="_Toc149411513"/>
      <w:bookmarkStart w:id="3" w:name="_Toc14944"/>
      <w:r>
        <w:rPr>
          <w:rFonts w:hint="default" w:ascii="Times New Roman" w:hAnsi="Times New Roman" w:cs="Times New Roman"/>
          <w:b w:val="0"/>
          <w:color w:val="000000" w:themeColor="text1"/>
          <w14:textFill>
            <w14:solidFill>
              <w14:schemeClr w14:val="tx1"/>
            </w14:solidFill>
          </w14:textFill>
        </w:rPr>
        <w:t>1 项目背景</w:t>
      </w:r>
      <w:bookmarkEnd w:id="1"/>
      <w:bookmarkEnd w:id="2"/>
      <w:bookmarkEnd w:id="3"/>
    </w:p>
    <w:p w14:paraId="50DC61DD">
      <w:pPr>
        <w:pStyle w:val="37"/>
        <w:spacing w:before="156" w:beforeLines="50" w:after="156" w:afterLines="50" w:line="360" w:lineRule="exact"/>
        <w:rPr>
          <w:rFonts w:hint="default" w:ascii="Times New Roman" w:hAnsi="Times New Roman" w:cs="Times New Roman"/>
          <w:b w:val="0"/>
          <w:color w:val="000000" w:themeColor="text1"/>
          <w14:textFill>
            <w14:solidFill>
              <w14:schemeClr w14:val="tx1"/>
            </w14:solidFill>
          </w14:textFill>
        </w:rPr>
      </w:pPr>
      <w:bookmarkStart w:id="4" w:name="_Toc20257"/>
      <w:bookmarkStart w:id="5" w:name="_Toc26394"/>
      <w:bookmarkStart w:id="6" w:name="_Toc149411514"/>
      <w:r>
        <w:rPr>
          <w:rFonts w:hint="default" w:ascii="Times New Roman" w:hAnsi="Times New Roman" w:cs="Times New Roman"/>
          <w:b w:val="0"/>
          <w:color w:val="000000" w:themeColor="text1"/>
          <w14:textFill>
            <w14:solidFill>
              <w14:schemeClr w14:val="tx1"/>
            </w14:solidFill>
          </w14:textFill>
        </w:rPr>
        <w:t>1.1 任务来源</w:t>
      </w:r>
      <w:bookmarkEnd w:id="4"/>
      <w:bookmarkEnd w:id="5"/>
      <w:bookmarkEnd w:id="6"/>
    </w:p>
    <w:p w14:paraId="23A92845">
      <w:pPr>
        <w:pStyle w:val="8"/>
        <w:spacing w:after="0"/>
        <w:ind w:firstLine="480" w:firstLineChars="200"/>
        <w:rPr>
          <w:rFonts w:hint="default" w:ascii="Times New Roman" w:hAnsi="Times New Roman" w:eastAsia="宋体" w:cs="Times New Roman"/>
          <w:szCs w:val="22"/>
        </w:rPr>
      </w:pPr>
      <w:bookmarkStart w:id="7" w:name="_Toc11310"/>
      <w:bookmarkStart w:id="8" w:name="_Toc149411515"/>
      <w:bookmarkStart w:id="9" w:name="_Toc26495"/>
      <w:r>
        <w:rPr>
          <w:rFonts w:hint="default" w:ascii="Times New Roman" w:hAnsi="Times New Roman" w:eastAsia="宋体" w:cs="Times New Roman"/>
          <w:szCs w:val="22"/>
        </w:rPr>
        <w:t>为深入贯彻《国务院关于印发2030年前碳达峰行动方案的通知》（国发〔2021〕23号）、《关于深入打好污染防治攻坚战的意见》（中发〔2021〕40号）、《关于统筹和加强应对气候变化与生态环境保护相关工作的指导意见》（环综合〔2021〕4号）、《环境影响评价与排污许可领域协同推进碳减排工作方案》（环办环评函〔2021〕277 号）、《关于开展重点行业建设项目碳排放环境影响评价试点的通知》（环办环评函〔2021〕346号）、《“十四五”环境影响评价与排污许可工作实施方案》（环环评〔2022〕26号）、《关于印发&lt;减污降碳协同增效实施方案&gt;的通知》（环综合〔2022〕42号）以及《关于进一步优化环境影响评价工作的意见》（环环评〔2023〕52号）等文件相关要求，进一步指导和规范钢铁行业建设项目温室气体排放环境影响评价的技术方法，统筹温室气体与污染物排放评价工作内容，推动从源头实现减污降碳协同增效，生态环境部环境工程评估中心</w:t>
      </w:r>
      <w:r>
        <w:rPr>
          <w:rFonts w:hint="eastAsia" w:ascii="Times New Roman" w:hAnsi="Times New Roman" w:eastAsia="宋体" w:cs="Times New Roman"/>
          <w:szCs w:val="22"/>
          <w:lang w:val="en-US" w:eastAsia="zh-CN"/>
        </w:rPr>
        <w:t>牵头</w:t>
      </w:r>
      <w:r>
        <w:rPr>
          <w:rFonts w:hint="default" w:ascii="Times New Roman" w:hAnsi="Times New Roman" w:eastAsia="宋体" w:cs="Times New Roman"/>
          <w:szCs w:val="22"/>
        </w:rPr>
        <w:t>组建编制组开展《钢铁行业建设项目温室气体排放环境影响评价技术指南》的制定工作。</w:t>
      </w:r>
    </w:p>
    <w:p w14:paraId="324FE45E">
      <w:pPr>
        <w:pStyle w:val="3"/>
        <w:rPr>
          <w:rFonts w:hint="default" w:ascii="Times New Roman" w:hAnsi="Times New Roman" w:cs="Times New Roman"/>
        </w:rPr>
      </w:pPr>
      <w:r>
        <w:rPr>
          <w:rFonts w:hint="default" w:ascii="Times New Roman" w:hAnsi="Times New Roman" w:cs="Times New Roman"/>
        </w:rPr>
        <w:t>1.2 工作过程</w:t>
      </w:r>
      <w:bookmarkEnd w:id="7"/>
      <w:bookmarkEnd w:id="8"/>
      <w:bookmarkEnd w:id="9"/>
    </w:p>
    <w:p w14:paraId="6ADB6FD6">
      <w:pPr>
        <w:ind w:firstLine="480" w:firstLineChars="200"/>
        <w:rPr>
          <w:rFonts w:hint="default" w:ascii="Times New Roman" w:hAnsi="Times New Roman" w:cs="Times New Roman"/>
          <w:szCs w:val="22"/>
          <w:lang w:eastAsia="zh-CN"/>
        </w:rPr>
      </w:pPr>
      <w:r>
        <w:rPr>
          <w:rFonts w:hint="default" w:ascii="Times New Roman" w:hAnsi="Times New Roman" w:cs="Times New Roman"/>
          <w:szCs w:val="22"/>
          <w:lang w:eastAsia="zh-CN"/>
        </w:rPr>
        <w:t>编制组在总结先期温室气体评价试点工作基础上，借鉴了国内外有关企业温室气体核算报告研究成果和实践经验，采取资料分析、技术要点研究、实地调研、专家咨询论证等方式，编制了《钢铁行业建设项目温室气体排放环境影响评价技术指南（</w:t>
      </w:r>
      <w:r>
        <w:rPr>
          <w:rFonts w:hint="eastAsia" w:ascii="Times New Roman" w:hAnsi="Times New Roman" w:cs="Times New Roman"/>
          <w:szCs w:val="22"/>
          <w:lang w:val="en-US" w:eastAsia="zh-CN"/>
        </w:rPr>
        <w:t>征求意见</w:t>
      </w:r>
      <w:r>
        <w:rPr>
          <w:rFonts w:hint="default" w:ascii="Times New Roman" w:hAnsi="Times New Roman" w:cs="Times New Roman"/>
          <w:szCs w:val="22"/>
          <w:lang w:eastAsia="zh-CN"/>
        </w:rPr>
        <w:t>稿）》（以下简称《指南》）</w:t>
      </w:r>
      <w:r>
        <w:rPr>
          <w:rFonts w:hint="default" w:ascii="Times New Roman" w:hAnsi="Times New Roman" w:cs="Times New Roman"/>
          <w:szCs w:val="22"/>
          <w:lang w:val="en-US" w:eastAsia="zh-CN"/>
        </w:rPr>
        <w:t>和编制说明</w:t>
      </w:r>
      <w:r>
        <w:rPr>
          <w:rFonts w:hint="default" w:ascii="Times New Roman" w:hAnsi="Times New Roman" w:cs="Times New Roman"/>
          <w:szCs w:val="22"/>
          <w:lang w:eastAsia="zh-CN"/>
        </w:rPr>
        <w:t>。</w:t>
      </w:r>
    </w:p>
    <w:p w14:paraId="6847B6C2">
      <w:pPr>
        <w:ind w:firstLine="480" w:firstLineChars="200"/>
        <w:rPr>
          <w:rFonts w:hint="default" w:ascii="Times New Roman" w:hAnsi="Times New Roman" w:eastAsia="宋体" w:cs="Times New Roman"/>
          <w:szCs w:val="22"/>
          <w:lang w:val="en-US" w:eastAsia="zh-CN"/>
        </w:rPr>
      </w:pPr>
      <w:r>
        <w:rPr>
          <w:rFonts w:hint="default" w:ascii="Times New Roman" w:hAnsi="Times New Roman" w:eastAsia="宋体" w:cs="Times New Roman"/>
          <w:szCs w:val="22"/>
          <w:lang w:eastAsia="zh-CN"/>
        </w:rPr>
        <w:t>①</w:t>
      </w:r>
      <w:r>
        <w:rPr>
          <w:rFonts w:hint="default" w:ascii="Times New Roman" w:hAnsi="Times New Roman" w:eastAsia="宋体" w:cs="Times New Roman"/>
          <w:szCs w:val="22"/>
          <w:lang w:val="en-US" w:eastAsia="zh-CN"/>
        </w:rPr>
        <w:t>202</w:t>
      </w:r>
      <w:r>
        <w:rPr>
          <w:rFonts w:hint="eastAsia" w:ascii="Times New Roman" w:hAnsi="Times New Roman" w:cs="Times New Roman"/>
          <w:szCs w:val="22"/>
          <w:lang w:val="en-US" w:eastAsia="zh-CN"/>
        </w:rPr>
        <w:t>5</w:t>
      </w:r>
      <w:r>
        <w:rPr>
          <w:rFonts w:hint="default" w:ascii="Times New Roman" w:hAnsi="Times New Roman" w:eastAsia="宋体" w:cs="Times New Roman"/>
          <w:szCs w:val="22"/>
          <w:lang w:val="en-US" w:eastAsia="zh-CN"/>
        </w:rPr>
        <w:t>年1</w:t>
      </w:r>
      <w:r>
        <w:rPr>
          <w:rFonts w:hint="eastAsia" w:ascii="Times New Roman" w:hAnsi="Times New Roman" w:cs="Times New Roman"/>
          <w:szCs w:val="22"/>
          <w:lang w:val="en-US" w:eastAsia="zh-CN"/>
        </w:rPr>
        <w:t>2</w:t>
      </w:r>
      <w:r>
        <w:rPr>
          <w:rFonts w:hint="default" w:ascii="Times New Roman" w:hAnsi="Times New Roman" w:eastAsia="宋体" w:cs="Times New Roman"/>
          <w:szCs w:val="22"/>
          <w:lang w:val="en-US" w:eastAsia="zh-CN"/>
        </w:rPr>
        <w:t>月，</w:t>
      </w:r>
      <w:r>
        <w:rPr>
          <w:rFonts w:hint="eastAsia" w:ascii="Times New Roman" w:hAnsi="Times New Roman" w:cs="Times New Roman"/>
          <w:szCs w:val="22"/>
          <w:lang w:val="en-US" w:eastAsia="zh-CN"/>
        </w:rPr>
        <w:t>开展典型钢铁企业资料调查，启动钢铁行业生产工序温室气体排放水平参考值研究工作。</w:t>
      </w:r>
    </w:p>
    <w:p w14:paraId="5A66CEF9">
      <w:pPr>
        <w:ind w:firstLine="480" w:firstLineChars="200"/>
        <w:rPr>
          <w:rFonts w:hint="eastAsia" w:ascii="Times New Roman" w:hAnsi="Times New Roman" w:cs="Times New Roman"/>
          <w:szCs w:val="22"/>
          <w:lang w:val="en-US" w:eastAsia="zh-CN"/>
        </w:rPr>
      </w:pPr>
      <w:r>
        <w:rPr>
          <w:rFonts w:hint="default" w:ascii="Times New Roman" w:hAnsi="Times New Roman" w:eastAsia="宋体" w:cs="Times New Roman"/>
          <w:szCs w:val="22"/>
          <w:lang w:eastAsia="zh-CN"/>
        </w:rPr>
        <w:t>②</w:t>
      </w:r>
      <w:r>
        <w:rPr>
          <w:rFonts w:hint="default" w:ascii="Times New Roman" w:hAnsi="Times New Roman" w:eastAsia="宋体" w:cs="Times New Roman"/>
          <w:szCs w:val="22"/>
          <w:lang w:val="en-US" w:eastAsia="zh-CN"/>
        </w:rPr>
        <w:t>2026</w:t>
      </w:r>
      <w:r>
        <w:rPr>
          <w:rFonts w:hint="eastAsia" w:ascii="Times New Roman" w:hAnsi="Times New Roman" w:cs="Times New Roman"/>
          <w:szCs w:val="22"/>
          <w:lang w:val="en-US" w:eastAsia="zh-CN"/>
        </w:rPr>
        <w:t>年1月，组织召开项目启动会和专家研究会，确定钢铁行业建设项目温室气体排放环境影响评价技术指南的思路和框架内容。</w:t>
      </w:r>
    </w:p>
    <w:p w14:paraId="09FC9F25">
      <w:pPr>
        <w:ind w:firstLine="480" w:firstLineChars="200"/>
        <w:rPr>
          <w:rFonts w:hint="default" w:ascii="Times New Roman" w:hAnsi="Times New Roman" w:cs="Times New Roman"/>
          <w:szCs w:val="22"/>
          <w:lang w:val="en-US" w:eastAsia="zh-CN"/>
        </w:rPr>
      </w:pPr>
      <w:r>
        <w:rPr>
          <w:rFonts w:hint="eastAsia" w:ascii="微软雅黑" w:hAnsi="微软雅黑" w:eastAsia="微软雅黑" w:cs="微软雅黑"/>
          <w:szCs w:val="22"/>
          <w:lang w:val="en-US" w:eastAsia="zh-CN"/>
        </w:rPr>
        <w:t>③</w:t>
      </w:r>
      <w:r>
        <w:rPr>
          <w:rFonts w:hint="eastAsia" w:ascii="Times New Roman" w:hAnsi="Times New Roman" w:cs="Times New Roman"/>
          <w:szCs w:val="22"/>
          <w:lang w:val="en-US" w:eastAsia="zh-CN"/>
        </w:rPr>
        <w:t>2026年1月至3月，对温室气体排放核算评价工作纳入环境影响评价开展深入研究。包括确定指南适用范围；明确指南结构和纳入环评文件形式；统一核算边界、核算方法，确定温室气体排放水平参考值等，在此基础上完成钢铁行业建设项目温室气体排放环境影响评价技术指南（征求意见稿）。</w:t>
      </w:r>
    </w:p>
    <w:p w14:paraId="5B395167">
      <w:pPr>
        <w:rPr>
          <w:rFonts w:hint="default" w:ascii="Times New Roman" w:hAnsi="Times New Roman" w:cs="Times New Roman"/>
        </w:rPr>
      </w:pPr>
      <w:bookmarkStart w:id="10" w:name="_Toc31556"/>
      <w:bookmarkStart w:id="11" w:name="_Toc6150"/>
      <w:bookmarkStart w:id="12" w:name="_Toc149411516"/>
      <w:r>
        <w:rPr>
          <w:rFonts w:hint="default" w:ascii="Times New Roman" w:hAnsi="Times New Roman" w:cs="Times New Roman"/>
        </w:rPr>
        <w:br w:type="page"/>
      </w:r>
    </w:p>
    <w:p w14:paraId="692BAD71">
      <w:pPr>
        <w:pStyle w:val="2"/>
        <w:spacing w:before="156" w:after="156"/>
        <w:rPr>
          <w:rFonts w:hint="default" w:ascii="Times New Roman" w:hAnsi="Times New Roman" w:cs="Times New Roman"/>
        </w:rPr>
      </w:pPr>
      <w:r>
        <w:rPr>
          <w:rFonts w:hint="default" w:ascii="Times New Roman" w:hAnsi="Times New Roman" w:cs="Times New Roman"/>
        </w:rPr>
        <w:t xml:space="preserve">2 </w:t>
      </w:r>
      <w:r>
        <w:rPr>
          <w:rFonts w:hint="default" w:ascii="Times New Roman" w:hAnsi="Times New Roman" w:cs="Times New Roman"/>
          <w:lang w:val="en-US" w:eastAsia="zh-CN"/>
        </w:rPr>
        <w:t>指南</w:t>
      </w:r>
      <w:r>
        <w:rPr>
          <w:rFonts w:hint="default" w:ascii="Times New Roman" w:hAnsi="Times New Roman" w:cs="Times New Roman"/>
        </w:rPr>
        <w:t>制定的必要性</w:t>
      </w:r>
      <w:bookmarkEnd w:id="10"/>
      <w:bookmarkEnd w:id="11"/>
      <w:bookmarkEnd w:id="12"/>
    </w:p>
    <w:p w14:paraId="1EE96B49">
      <w:pPr>
        <w:adjustRightInd w:val="0"/>
        <w:ind w:firstLine="480" w:firstLineChars="200"/>
        <w:rPr>
          <w:rFonts w:hint="default" w:ascii="Times New Roman" w:hAnsi="Times New Roman" w:cs="Times New Roman"/>
        </w:rPr>
      </w:pPr>
      <w:r>
        <w:rPr>
          <w:rFonts w:hint="default" w:ascii="Times New Roman" w:hAnsi="Times New Roman" w:cs="Times New Roman"/>
        </w:rPr>
        <w:t>（1）进一步完善重点行业建设项目温室气体排放环境影响评价试点的技术方法</w:t>
      </w:r>
    </w:p>
    <w:p w14:paraId="177D5D32">
      <w:pPr>
        <w:pStyle w:val="23"/>
        <w:adjustRightInd w:val="0"/>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2021年7月，生态环境部发布《关于开展重点行业建设项目碳排放环境影响评价试点的通知》，提出“探索形成建设项目污染物和碳排放协同管控评价技术方法，打通污染源与碳排放管理统筹融合路径，从源头实现减污降碳协同作用”。新目标、新打法意味着需要建章立制、做好顶层设计，统筹谋划目标任务、管控思路、政策措施。经过近一年的试点工作，各地区在重点行业碳排放节点识别、核算方法、碳排放评价体系构建、环评审批管理等方面取得新突破。重庆、江苏、浙江、海南、广西、山西、陕西、上海等地均发布了重点行业建设项目碳排放评价相关文件，河北、山东出台了针对钢铁行业的碳排放评价技术指南，各地试点为推进建设项目碳排放源头控制提供了实践案例和样本数据。目前，多省将温室气体排放评价纳入环评工作仍处于探索阶段，在评价方法、审批体系和监管技术方法上尚未形成完备、坚实的体系。如部分环评中碳排放内容以专章的方式呈现，且碳排放内容仅简单总量计算；现有碳排放评价以碳排放量的核算为主，存在核算边界、核算节点和核算方法上不统一，在评价方法、评价指标和监测管理上不统一，在评价流程和内容上也不统一，普遍未进行减污降碳措施及其有效性论证等多方面的问题。因此有必要出台钢铁行业建设项目温室气体排放环境影响评价技术指南。</w:t>
      </w:r>
    </w:p>
    <w:p w14:paraId="4DDDDEA7">
      <w:pPr>
        <w:pStyle w:val="23"/>
        <w:adjustRightInd w:val="0"/>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（2）发挥环评对钢铁行业减污降碳协同源头管控作用</w:t>
      </w:r>
    </w:p>
    <w:p w14:paraId="270CDBA7">
      <w:pPr>
        <w:pStyle w:val="23"/>
        <w:adjustRightInd w:val="0"/>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钢铁行业是能源消费大户，同时也是温室气体排放大户，我国2022年碳排放总量约为114.8亿t，占世界碳排放量约31%，其中钢铁行业占全国CO</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排放总量的15%，占世界钢铁碳排放总量的60%以上。钢铁行业CO</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排放量对全国工业CO</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排放总量贡献最大，降碳实效关乎我国双碳目标全局效果，是“双碳”目标实现的重要领域。钢铁行业能源结构均以煤为主，生产工艺流程结构上以高炉</w:t>
      </w:r>
      <w:r>
        <w:rPr>
          <w:rFonts w:hint="eastAsia"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转炉长流程为主，与环评体系中大气污染物（SO</w:t>
      </w:r>
      <w:r>
        <w:rPr>
          <w:rFonts w:hint="default" w:ascii="Times New Roman" w:hAnsi="Times New Roman" w:eastAsia="宋体" w:cs="Times New Roman"/>
          <w:color w:val="auto"/>
          <w:sz w:val="24"/>
          <w:vertAlign w:val="subscript"/>
        </w:rPr>
        <w:t>2</w:t>
      </w:r>
      <w:r>
        <w:rPr>
          <w:rFonts w:hint="default" w:ascii="Times New Roman" w:hAnsi="Times New Roman" w:eastAsia="宋体" w:cs="Times New Roman"/>
          <w:color w:val="auto"/>
          <w:sz w:val="24"/>
        </w:rPr>
        <w:t>、烟粉尘）具有同源性和相似性，在环评表达中具有借鉴性，在减污降碳监管成效上有协同性，易于与环评污染物治理体系形成合力。通过钢铁建设项目环境影响评价对行业开展碳排放环境影响评价工作，在工程分析环节同步做好温室气体排放分析，在污染防治措施提出时，结合温室气体排放情况统筹开展污染防治措施比选，有助于从源头推动产业结构调整、落实节能减排措施要求，实现二氧化碳和污染物排放的协同管控。</w:t>
      </w:r>
    </w:p>
    <w:p w14:paraId="23143C12">
      <w:pPr>
        <w:pStyle w:val="23"/>
        <w:adjustRightInd w:val="0"/>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（3）有利于推动钢铁行业低碳绿色高质量发展</w:t>
      </w:r>
    </w:p>
    <w:p w14:paraId="67042B80">
      <w:pPr>
        <w:pStyle w:val="23"/>
        <w:adjustRightInd w:val="0"/>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双碳”目标下钢铁行业已经进入减污降碳协同阶段，新建钢铁项目须平衡污染物与温室气体排放工作，通过制定全国统一的钢铁行业温室气体排放环境影响评价技术指南，能够在同一尺度上约束企业环境治理行为，根据评价结果对标先进找差距，推动减污降碳新技术的示范应用与推广实施，进一步提升行业绿色发展水平。</w:t>
      </w:r>
    </w:p>
    <w:p w14:paraId="5BAF9075">
      <w:pP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br w:type="page"/>
      </w:r>
    </w:p>
    <w:p w14:paraId="729C653D">
      <w:pPr>
        <w:pStyle w:val="2"/>
        <w:spacing w:before="156" w:after="156"/>
        <w:rPr>
          <w:rFonts w:hint="default" w:ascii="Times New Roman" w:hAnsi="Times New Roman" w:cs="Times New Roman"/>
        </w:rPr>
      </w:pPr>
      <w:bookmarkStart w:id="13" w:name="_Toc149411517"/>
      <w:bookmarkStart w:id="14" w:name="_Toc18116"/>
      <w:bookmarkStart w:id="15" w:name="_Toc3250"/>
      <w:bookmarkStart w:id="16" w:name="_Toc115268931"/>
      <w:r>
        <w:rPr>
          <w:rFonts w:hint="default" w:ascii="Times New Roman" w:hAnsi="Times New Roman" w:cs="Times New Roman"/>
        </w:rPr>
        <w:t>3 国内外钢铁行业温室气体排放评价现状</w:t>
      </w:r>
      <w:bookmarkEnd w:id="13"/>
      <w:bookmarkEnd w:id="14"/>
      <w:bookmarkEnd w:id="15"/>
    </w:p>
    <w:p w14:paraId="36DC9DF1">
      <w:pPr>
        <w:pStyle w:val="3"/>
        <w:rPr>
          <w:rFonts w:hint="default" w:ascii="Times New Roman" w:hAnsi="Times New Roman" w:cs="Times New Roman"/>
        </w:rPr>
      </w:pPr>
      <w:bookmarkStart w:id="17" w:name="_Toc16072"/>
      <w:bookmarkStart w:id="18" w:name="_Toc643"/>
      <w:bookmarkStart w:id="19" w:name="_Toc149411518"/>
      <w:r>
        <w:rPr>
          <w:rFonts w:hint="default" w:ascii="Times New Roman" w:hAnsi="Times New Roman" w:cs="Times New Roman"/>
        </w:rPr>
        <w:t>3.1 国外现状</w:t>
      </w:r>
      <w:bookmarkEnd w:id="17"/>
      <w:bookmarkEnd w:id="18"/>
      <w:bookmarkEnd w:id="19"/>
    </w:p>
    <w:p w14:paraId="7E7BB8E1">
      <w:pPr>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发达国家和地区通过许可制度，已经构建了钢铁行业的大气污染物和温室气体协同管控的制度体系。</w:t>
      </w:r>
    </w:p>
    <w:p w14:paraId="23456032">
      <w:pPr>
        <w:pStyle w:val="4"/>
        <w:rPr>
          <w:rFonts w:hint="default" w:ascii="Times New Roman" w:hAnsi="Times New Roman" w:cs="Times New Roman"/>
        </w:rPr>
      </w:pPr>
      <w:r>
        <w:rPr>
          <w:rFonts w:hint="default" w:ascii="Times New Roman" w:hAnsi="Times New Roman" w:cs="Times New Roman"/>
        </w:rPr>
        <w:t>3.1.1 美国实施固定源温室气体与污染物事前事中全过程管理</w:t>
      </w:r>
    </w:p>
    <w:p w14:paraId="16027BE3">
      <w:pPr>
        <w:ind w:firstLine="480" w:firstLineChars="200"/>
        <w:contextualSpacing/>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是联邦层面授权温室气体可视同为空气污染物实施管理，授权美国联邦环境保护署（EPA）统一管理。美国未制定专门法律来规制温室气体排放，但美国联邦最高法院裁定二氧化碳等温室气体符合《清洁空气法》（CAA）框架下的“空气污染物”（任何空气污染物质或这些空气污染物质的混合物，包括任何排放到清洁空气中的物理、化学、生物、放射性物质）的广泛定义，并授权美国环境保护署（EPA）对温室气体排放进行监管。2010年，EPA正式成立温室气体主管部门，为钢铁行业温室气体与大气污染物协同管控提供了法律支撑。</w:t>
      </w:r>
    </w:p>
    <w:p w14:paraId="18B77700">
      <w:pPr>
        <w:ind w:firstLine="480" w:firstLineChars="200"/>
        <w:contextualSpacing/>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二是EPA依据CAA等发布了温室气体排放强制报告规则（40 CFR 98），确定了温室气体排放报告制度。2009年10月，EPA依据CAA等发布了温室气体排放强制报告规则，报告主体涉及能源产业链上、中、下游涵盖固定燃料燃烧源、发电、己二酸生产、铝生产、氨水制造、水泥生产、玻璃生产、钢铁生产等在内的45个相关行业温室气体的排放者。该规则首先概括规定了对所有行业温室气体排放报告主体的要求，然后又逐个行业细化了报告主体的具体范围以及对该行业内报告主体的测算、监测、报告与核证要求等。其中规定每年排放2.5万吨二氧化碳当量及以上的排放主体需要报告。</w:t>
      </w:r>
    </w:p>
    <w:p w14:paraId="4F05C2B6">
      <w:pPr>
        <w:ind w:firstLine="480" w:firstLineChars="200"/>
        <w:contextualSpacing/>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三是在法律授权下，钢铁企业温室气体管控要求正式纳入许可制管理范畴。美国对固定源温室气体许可管理（建设许可证（类似于我国的环评）和运行许可证）生效时间是2011年1月2日，规定占全国温室气体排放量近70%的固定源设施，包括全国最大的温室气体排放者（即发电厂、炼油厂、钢铁厂、水泥生产设施等），都要遵守许可要求，排放量超过一定限值的企业必须申领温室气体许可证。考虑到温室气体不同于传统空气污染物，因为温室气体是化石燃料燃烧的必然结果，任何使用化石燃料的地方都会发生温室气体排放，所以温室气体的排放源和排放量远远超过其他污染物。因此，EPA调整了《清洁空气法》中的法定门槛，以适应其对固定源温室气体排放的监管。对于新来源或改建源，法定门槛按照时限（2011.1.2-2011.6.30，2011.7.1之后）分别设置为7.5万吨/年二氧化碳当量和10万吨/年二氧化碳当量。</w:t>
      </w:r>
    </w:p>
    <w:p w14:paraId="23FD639C">
      <w:pPr>
        <w:pStyle w:val="4"/>
        <w:rPr>
          <w:rFonts w:hint="default" w:ascii="Times New Roman" w:hAnsi="Times New Roman" w:cs="Times New Roman"/>
        </w:rPr>
      </w:pPr>
      <w:r>
        <w:rPr>
          <w:rFonts w:hint="default" w:ascii="Times New Roman" w:hAnsi="Times New Roman" w:cs="Times New Roman"/>
        </w:rPr>
        <w:t>3.1.2 欧盟通过固定源许可证为碳排放权交易提供载体</w:t>
      </w:r>
    </w:p>
    <w:p w14:paraId="228D28B9">
      <w:pPr>
        <w:ind w:firstLine="480" w:firstLineChars="200"/>
        <w:contextualSpacing/>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一是钢铁企业温室气体与大气污染物管理统一</w:t>
      </w:r>
      <w:r>
        <w:rPr>
          <w:rFonts w:hint="eastAsia" w:ascii="Times New Roman" w:hAnsi="Times New Roman" w:cs="Times New Roman"/>
          <w:color w:val="000000" w:themeColor="text1"/>
          <w:lang w:val="en-US" w:eastAsia="zh-CN"/>
          <w14:textFill>
            <w14:solidFill>
              <w14:schemeClr w14:val="tx1"/>
            </w14:solidFill>
          </w14:textFill>
        </w:rPr>
        <w:t>由</w:t>
      </w:r>
      <w:r>
        <w:rPr>
          <w:rFonts w:hint="default" w:ascii="Times New Roman" w:hAnsi="Times New Roman" w:cs="Times New Roman"/>
          <w:color w:val="000000" w:themeColor="text1"/>
          <w14:textFill>
            <w14:solidFill>
              <w14:schemeClr w14:val="tx1"/>
            </w14:solidFill>
          </w14:textFill>
        </w:rPr>
        <w:t>环境主管部门</w:t>
      </w:r>
      <w:r>
        <w:rPr>
          <w:rFonts w:hint="eastAsia" w:ascii="Times New Roman" w:hAnsi="Times New Roman" w:cs="Times New Roman"/>
          <w:color w:val="000000" w:themeColor="text1"/>
          <w:lang w:val="en-US" w:eastAsia="zh-CN"/>
          <w14:textFill>
            <w14:solidFill>
              <w14:schemeClr w14:val="tx1"/>
            </w14:solidFill>
          </w14:textFill>
        </w:rPr>
        <w:t>负责</w:t>
      </w:r>
      <w:r>
        <w:rPr>
          <w:rFonts w:hint="default" w:ascii="Times New Roman" w:hAnsi="Times New Roman" w:cs="Times New Roman"/>
          <w:color w:val="000000" w:themeColor="text1"/>
          <w14:textFill>
            <w14:solidFill>
              <w14:schemeClr w14:val="tx1"/>
            </w14:solidFill>
          </w14:textFill>
        </w:rPr>
        <w:t>。欧盟在具体控制温室气体排放的监管权限设置中，通常将温室气体监测、排放报告制度、排放许可等监管职责赋予环境保护部门。</w:t>
      </w:r>
    </w:p>
    <w:p w14:paraId="38454709">
      <w:pPr>
        <w:ind w:firstLine="480" w:firstLineChars="200"/>
        <w:contextualSpacing/>
        <w:rPr>
          <w:rFonts w:hint="default" w:ascii="Times New Roman" w:hAnsi="Times New Roman" w:cs="Times New Roman"/>
          <w:color w:val="5B9BD5" w:themeColor="accent1"/>
          <w14:textFill>
            <w14:solidFill>
              <w14:schemeClr w14:val="accent1"/>
            </w14:solidFill>
          </w14:textFill>
        </w:rPr>
      </w:pPr>
      <w:r>
        <w:rPr>
          <w:rFonts w:hint="default" w:ascii="Times New Roman" w:hAnsi="Times New Roman" w:cs="Times New Roman"/>
          <w:color w:val="000000" w:themeColor="text1"/>
          <w14:textFill>
            <w14:solidFill>
              <w14:schemeClr w14:val="tx1"/>
            </w14:solidFill>
          </w14:textFill>
        </w:rPr>
        <w:t>二是将重点钢铁企业温室气体管控要求纳入许可证制度。欧盟依据《欧盟排放交易指令》（2003/87/EC）建立了排放权交易体系，该指令中包括温室气体排放许可证、温室气体排放许可证申请、温室气体排放许可证的条件和内容、排放监测和报告指南、处罚、与污染防治综合指令（IPPC指令）或工业污染物排放指令（IED指令）的协调、某些装置的临时排除等内容。在与污染防治综合指令（IPPC指令）或工业污染物排放指令（IED指令）的协调中明确：2003/87/EC指令涵盖的设施同时为IED指令所指设施时，该设施温室气体排放许可纳入IED指令许可证中一并管理。</w:t>
      </w:r>
    </w:p>
    <w:p w14:paraId="479A9DA1">
      <w:pPr>
        <w:pStyle w:val="3"/>
        <w:rPr>
          <w:rFonts w:hint="default" w:ascii="Times New Roman" w:hAnsi="Times New Roman" w:cs="Times New Roman"/>
        </w:rPr>
      </w:pPr>
      <w:bookmarkStart w:id="20" w:name="_Toc149411519"/>
      <w:bookmarkStart w:id="21" w:name="_Toc14948"/>
      <w:bookmarkStart w:id="22" w:name="_Toc28742"/>
      <w:r>
        <w:rPr>
          <w:rFonts w:hint="default" w:ascii="Times New Roman" w:hAnsi="Times New Roman" w:cs="Times New Roman"/>
        </w:rPr>
        <w:t>3.2 国内现状</w:t>
      </w:r>
      <w:bookmarkEnd w:id="20"/>
      <w:bookmarkEnd w:id="21"/>
      <w:bookmarkEnd w:id="22"/>
    </w:p>
    <w:p w14:paraId="3F2D9196">
      <w:pPr>
        <w:pStyle w:val="4"/>
        <w:rPr>
          <w:rFonts w:hint="default" w:ascii="Times New Roman" w:hAnsi="Times New Roman" w:cs="Times New Roman"/>
        </w:rPr>
      </w:pPr>
      <w:r>
        <w:rPr>
          <w:rFonts w:hint="default" w:ascii="Times New Roman" w:hAnsi="Times New Roman" w:cs="Times New Roman"/>
        </w:rPr>
        <w:t>3.2.1 评价技术体系</w:t>
      </w:r>
    </w:p>
    <w:p w14:paraId="62AF7472">
      <w:pPr>
        <w:ind w:firstLine="480" w:firstLineChars="200"/>
        <w:rPr>
          <w:rFonts w:hint="default" w:ascii="Times New Roman" w:hAnsi="Times New Roman" w:cs="Times New Roman"/>
          <w:bCs/>
          <w:color w:val="000000"/>
        </w:rPr>
      </w:pPr>
      <w:r>
        <w:rPr>
          <w:rFonts w:hint="default" w:ascii="Times New Roman" w:hAnsi="Times New Roman" w:cs="Times New Roman"/>
          <w:bCs/>
          <w:color w:val="000000"/>
        </w:rPr>
        <w:t>（1）技术要求</w:t>
      </w:r>
    </w:p>
    <w:p w14:paraId="06F93515">
      <w:pPr>
        <w:ind w:firstLine="480" w:firstLineChars="200"/>
        <w:rPr>
          <w:rFonts w:hint="default" w:ascii="Times New Roman" w:hAnsi="Times New Roman" w:cs="Times New Roman"/>
          <w:bCs/>
          <w:color w:val="000000"/>
          <w:szCs w:val="21"/>
          <w:lang w:bidi="zh-CN"/>
        </w:rPr>
      </w:pPr>
      <w:r>
        <w:rPr>
          <w:rFonts w:hint="default" w:ascii="Times New Roman" w:hAnsi="Times New Roman" w:cs="Times New Roman"/>
          <w:bCs/>
          <w:color w:val="000000"/>
        </w:rPr>
        <w:t>2021年5月30日，生态环境部《关于加强高耗能、高排放建设项目生态环境源头防控的指导意见》（环环评〔2021〕45号），提出将碳排放环境影响评价纳入环境影响评价体系。2021年7月21日，生态环境部办公厅印发《关于开展重点行业建设项目碳排放环境影响评价试点的通知》（环办环评函〔2021〕346号），在部分省份就电力、钢铁、建材、有色、石化和化工等重点行业开展建设项目碳排放环境影响评价工作试点</w:t>
      </w:r>
      <w:r>
        <w:rPr>
          <w:rFonts w:hint="default" w:ascii="Times New Roman" w:hAnsi="Times New Roman" w:cs="Times New Roman"/>
          <w:bCs/>
          <w:color w:val="000000"/>
          <w:szCs w:val="21"/>
          <w:lang w:bidi="zh-CN"/>
        </w:rPr>
        <w:t>，并发布了《重点行业建设项目碳排放环境影响评价试点技术指南（试行）》</w:t>
      </w:r>
      <w:r>
        <w:rPr>
          <w:rFonts w:hint="default" w:ascii="Times New Roman" w:hAnsi="Times New Roman" w:cs="Times New Roman"/>
          <w:bCs/>
          <w:color w:val="000000"/>
        </w:rPr>
        <w:t>。2021年11月，中共中央、国务院印发《关于深入打好污染防治攻坚战的意见》明确提出：健全排放源统计调查、核算核查、监管制度，将温室气体管控纳入环评管理。</w:t>
      </w:r>
      <w:r>
        <w:rPr>
          <w:rFonts w:hint="default" w:ascii="Times New Roman" w:hAnsi="Times New Roman" w:cs="Times New Roman"/>
          <w:bCs/>
          <w:color w:val="000000"/>
          <w:szCs w:val="21"/>
          <w:lang w:bidi="zh-CN"/>
        </w:rPr>
        <w:t>此外，重庆、浙江和</w:t>
      </w:r>
      <w:r>
        <w:rPr>
          <w:rFonts w:hint="eastAsia" w:ascii="Times New Roman" w:hAnsi="Times New Roman" w:cs="Times New Roman"/>
          <w:bCs/>
          <w:color w:val="000000"/>
          <w:szCs w:val="21"/>
          <w:lang w:val="en-US" w:bidi="zh-CN"/>
        </w:rPr>
        <w:t>山</w:t>
      </w:r>
      <w:r>
        <w:rPr>
          <w:rFonts w:hint="default" w:ascii="Times New Roman" w:hAnsi="Times New Roman" w:cs="Times New Roman"/>
          <w:bCs/>
          <w:color w:val="000000"/>
          <w:szCs w:val="21"/>
          <w:lang w:bidi="zh-CN"/>
        </w:rPr>
        <w:t>西等陆续出台了地方工业企业温室气体排放量核算及报告的技术指南。重庆市试点先行，发布了《重庆市规划环境影响评价技术指南—碳排放评价（试行）》和《重庆市建设项目环境影响评价技术指南—碳排放评价（试行）》，浙江省发布了《浙江省建设项目碳排放评价编制指南（试行）》。2021年11月，河北省发布了《河北省钢铁行业建设项目碳排放环境影响评价试点技术指南（试行）》成为全国第一个钢铁行业碳排放评价技术指南，山东省也于2022年5月发布《山东省钢铁行业建设项目温室气体排放环境影响评价技术指南（试行）》，河北、山东省均为钢铁行业建设项目温室气体排放纳入环评管理要求的技术设计提供了思路和参考。</w:t>
      </w:r>
    </w:p>
    <w:p w14:paraId="4126EFD6">
      <w:pPr>
        <w:pStyle w:val="8"/>
        <w:spacing w:after="0"/>
        <w:ind w:firstLine="480" w:firstLineChars="200"/>
        <w:rPr>
          <w:rFonts w:hint="default" w:ascii="Times New Roman" w:hAnsi="Times New Roman" w:eastAsia="宋体" w:cs="Times New Roman"/>
          <w:bCs/>
          <w:color w:val="000000"/>
          <w:szCs w:val="21"/>
          <w:lang w:bidi="zh-CN"/>
        </w:rPr>
      </w:pPr>
      <w:r>
        <w:rPr>
          <w:rFonts w:hint="default" w:ascii="Times New Roman" w:hAnsi="Times New Roman" w:eastAsia="宋体" w:cs="Times New Roman"/>
          <w:bCs/>
          <w:color w:val="000000"/>
          <w:szCs w:val="21"/>
          <w:lang w:bidi="zh-CN"/>
        </w:rPr>
        <w:t>对比分析了生态环境部和重庆、浙江、海南、江苏、广西、山西、上海、河北、山东等地发布的建设项目碳排放环境影响评价指南文件中相关内容，具体见表3-1。在评价流程和内容上，重庆、浙江、河北、山东、江苏等省（市）发布的重点行业碳排放技术指南工作流程与生态环境部碳评价技术指南和环评流程一致，包括政策符合性分析、工程分析、现状调查与评价、预测与评价、控制措施及监测计划、结论与建议等；在评价形式上，各地区主要以专章或独立章节呈现在环评报告中，</w:t>
      </w:r>
      <w:r>
        <w:rPr>
          <w:rFonts w:hint="eastAsia" w:ascii="Times New Roman" w:hAnsi="Times New Roman" w:eastAsia="宋体" w:cs="Times New Roman"/>
          <w:bCs/>
          <w:color w:val="000000"/>
          <w:szCs w:val="21"/>
          <w:lang w:bidi="zh-CN"/>
        </w:rPr>
        <w:t>仅</w:t>
      </w:r>
      <w:r>
        <w:rPr>
          <w:rFonts w:hint="default" w:ascii="Times New Roman" w:hAnsi="Times New Roman" w:eastAsia="宋体" w:cs="Times New Roman"/>
          <w:bCs/>
          <w:color w:val="000000"/>
          <w:szCs w:val="21"/>
          <w:lang w:bidi="zh-CN"/>
        </w:rPr>
        <w:t>河</w:t>
      </w:r>
      <w:r>
        <w:rPr>
          <w:rFonts w:hint="eastAsia" w:ascii="Times New Roman" w:hAnsi="Times New Roman" w:eastAsia="宋体" w:cs="Times New Roman"/>
          <w:bCs/>
          <w:color w:val="000000"/>
          <w:szCs w:val="21"/>
          <w:lang w:bidi="zh-CN"/>
        </w:rPr>
        <w:t>北省</w:t>
      </w:r>
      <w:r>
        <w:rPr>
          <w:rFonts w:hint="default" w:ascii="Times New Roman" w:hAnsi="Times New Roman" w:eastAsia="宋体" w:cs="Times New Roman"/>
          <w:bCs/>
          <w:color w:val="000000"/>
          <w:szCs w:val="21"/>
          <w:lang w:bidi="zh-CN"/>
        </w:rPr>
        <w:t>明确了碳评价作为独立环评文件；在监测计划方面，河北省提出了主要排放口碳排放监测管理要求，山东省提出了含碳物质参数检测的碳管理监测要求。</w:t>
      </w:r>
    </w:p>
    <w:p w14:paraId="57B51291">
      <w:pPr>
        <w:rPr>
          <w:rFonts w:hint="default" w:ascii="Times New Roman" w:hAnsi="Times New Roman" w:cs="Times New Roman"/>
          <w:bCs/>
          <w:color w:val="000000"/>
          <w:szCs w:val="21"/>
          <w:lang w:bidi="zh-CN"/>
        </w:rPr>
      </w:pPr>
    </w:p>
    <w:p w14:paraId="6573BE97">
      <w:pPr>
        <w:rPr>
          <w:rFonts w:hint="default" w:ascii="Times New Roman" w:hAnsi="Times New Roman" w:cs="Times New Roman"/>
          <w:bCs/>
          <w:color w:val="000000"/>
          <w:szCs w:val="21"/>
          <w:lang w:bidi="zh-CN"/>
        </w:rPr>
        <w:sectPr>
          <w:footerReference r:id="rId8" w:type="default"/>
          <w:pgSz w:w="11906" w:h="16838"/>
          <w:pgMar w:top="1440" w:right="1800" w:bottom="1440" w:left="1800" w:header="851" w:footer="992" w:gutter="0"/>
          <w:pgNumType w:start="1"/>
          <w:cols w:space="425" w:num="1"/>
          <w:docGrid w:type="lines" w:linePitch="312" w:charSpace="0"/>
        </w:sectPr>
      </w:pPr>
    </w:p>
    <w:p w14:paraId="2C38809B">
      <w:pPr>
        <w:ind w:firstLine="560"/>
        <w:jc w:val="center"/>
        <w:rPr>
          <w:rFonts w:hint="default" w:ascii="Times New Roman" w:hAnsi="Times New Roman" w:cs="Times New Roman"/>
          <w:b/>
          <w:bCs/>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表3-1  生态环境部及部分省（市）出台碳评价文件内容比较表</w:t>
      </w:r>
    </w:p>
    <w:tbl>
      <w:tblPr>
        <w:tblStyle w:val="15"/>
        <w:tblW w:w="492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03"/>
        <w:gridCol w:w="1594"/>
        <w:gridCol w:w="2565"/>
        <w:gridCol w:w="3467"/>
        <w:gridCol w:w="2939"/>
        <w:gridCol w:w="1577"/>
      </w:tblGrid>
      <w:tr w14:paraId="2C309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 w:hRule="atLeast"/>
          <w:tblHeader/>
        </w:trPr>
        <w:tc>
          <w:tcPr>
            <w:tcW w:w="254" w:type="pct"/>
            <w:shd w:val="clear" w:color="auto" w:fill="auto"/>
            <w:noWrap/>
            <w:vAlign w:val="center"/>
          </w:tcPr>
          <w:p w14:paraId="4C3BF898">
            <w:pPr>
              <w:widowControl/>
              <w:adjustRightInd w:val="0"/>
              <w:spacing w:line="240" w:lineRule="auto"/>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序号</w:t>
            </w:r>
          </w:p>
        </w:tc>
        <w:tc>
          <w:tcPr>
            <w:tcW w:w="395" w:type="pct"/>
            <w:shd w:val="clear" w:color="auto" w:fill="auto"/>
            <w:noWrap/>
            <w:vAlign w:val="center"/>
          </w:tcPr>
          <w:p w14:paraId="02EC897D">
            <w:pPr>
              <w:widowControl/>
              <w:adjustRightInd w:val="0"/>
              <w:spacing w:line="240" w:lineRule="auto"/>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发布时间</w:t>
            </w:r>
          </w:p>
        </w:tc>
        <w:tc>
          <w:tcPr>
            <w:tcW w:w="571" w:type="pct"/>
            <w:shd w:val="clear" w:color="auto" w:fill="auto"/>
            <w:noWrap/>
            <w:vAlign w:val="center"/>
          </w:tcPr>
          <w:p w14:paraId="737FCD0C">
            <w:pPr>
              <w:widowControl/>
              <w:adjustRightInd w:val="0"/>
              <w:spacing w:line="240" w:lineRule="auto"/>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文件名称</w:t>
            </w:r>
          </w:p>
        </w:tc>
        <w:tc>
          <w:tcPr>
            <w:tcW w:w="918" w:type="pct"/>
            <w:shd w:val="clear" w:color="auto" w:fill="auto"/>
            <w:noWrap/>
            <w:vAlign w:val="center"/>
          </w:tcPr>
          <w:p w14:paraId="0FB37C24">
            <w:pPr>
              <w:widowControl/>
              <w:adjustRightInd w:val="0"/>
              <w:spacing w:line="240" w:lineRule="auto"/>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行业范围</w:t>
            </w:r>
          </w:p>
        </w:tc>
        <w:tc>
          <w:tcPr>
            <w:tcW w:w="1241" w:type="pct"/>
            <w:shd w:val="clear" w:color="auto" w:fill="auto"/>
            <w:noWrap/>
            <w:vAlign w:val="center"/>
          </w:tcPr>
          <w:p w14:paraId="53BB73E3">
            <w:pPr>
              <w:widowControl/>
              <w:adjustRightInd w:val="0"/>
              <w:spacing w:line="240" w:lineRule="auto"/>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碳评价内容</w:t>
            </w:r>
          </w:p>
        </w:tc>
        <w:tc>
          <w:tcPr>
            <w:tcW w:w="1052" w:type="pct"/>
            <w:shd w:val="clear" w:color="auto" w:fill="auto"/>
            <w:noWrap/>
            <w:vAlign w:val="center"/>
          </w:tcPr>
          <w:p w14:paraId="766C2A8E">
            <w:pPr>
              <w:widowControl/>
              <w:adjustRightInd w:val="0"/>
              <w:spacing w:line="240" w:lineRule="auto"/>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碳排放绩效指标</w:t>
            </w:r>
          </w:p>
        </w:tc>
        <w:tc>
          <w:tcPr>
            <w:tcW w:w="565" w:type="pct"/>
            <w:shd w:val="clear" w:color="auto" w:fill="auto"/>
            <w:noWrap/>
            <w:vAlign w:val="center"/>
          </w:tcPr>
          <w:p w14:paraId="2493A983">
            <w:pPr>
              <w:widowControl/>
              <w:adjustRightInd w:val="0"/>
              <w:spacing w:line="240" w:lineRule="auto"/>
              <w:jc w:val="center"/>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核算方法</w:t>
            </w:r>
          </w:p>
        </w:tc>
      </w:tr>
      <w:tr w14:paraId="5CDF0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7" w:hRule="atLeast"/>
        </w:trPr>
        <w:tc>
          <w:tcPr>
            <w:tcW w:w="254" w:type="pct"/>
            <w:shd w:val="clear" w:color="auto" w:fill="auto"/>
            <w:vAlign w:val="center"/>
          </w:tcPr>
          <w:p w14:paraId="0D00BAC4">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p>
        </w:tc>
        <w:tc>
          <w:tcPr>
            <w:tcW w:w="395" w:type="pct"/>
            <w:shd w:val="clear" w:color="auto" w:fill="auto"/>
            <w:vAlign w:val="center"/>
          </w:tcPr>
          <w:p w14:paraId="061D586A">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2021年7月</w:t>
            </w:r>
          </w:p>
        </w:tc>
        <w:tc>
          <w:tcPr>
            <w:tcW w:w="571" w:type="pct"/>
            <w:shd w:val="clear" w:color="auto" w:fill="auto"/>
            <w:vAlign w:val="center"/>
          </w:tcPr>
          <w:p w14:paraId="3A041B25">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《关于开展重点行业建设项目碳排放环境影响评价试点的通知》（环办环评函〔2021〕346号）</w:t>
            </w:r>
          </w:p>
        </w:tc>
        <w:tc>
          <w:tcPr>
            <w:tcW w:w="918" w:type="pct"/>
            <w:shd w:val="clear" w:color="auto" w:fill="auto"/>
            <w:vAlign w:val="center"/>
          </w:tcPr>
          <w:p w14:paraId="517518A7">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六大重点行业</w:t>
            </w:r>
            <w:r>
              <w:rPr>
                <w:rFonts w:hint="default" w:ascii="Times New Roman" w:hAnsi="Times New Roman" w:cs="Times New Roman"/>
                <w:color w:val="000000" w:themeColor="text1"/>
                <w:sz w:val="21"/>
                <w:szCs w:val="21"/>
                <w14:textFill>
                  <w14:solidFill>
                    <w14:schemeClr w14:val="tx1"/>
                  </w14:solidFill>
                </w14:textFill>
              </w:rPr>
              <w:t>（电力、钢铁、建材、有色、石化和化工）编制报告书的建设项目</w:t>
            </w:r>
          </w:p>
        </w:tc>
        <w:tc>
          <w:tcPr>
            <w:tcW w:w="1241" w:type="pct"/>
            <w:shd w:val="clear" w:color="auto" w:fill="auto"/>
            <w:vAlign w:val="center"/>
          </w:tcPr>
          <w:p w14:paraId="3A66E05A">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要求在报告书中增加碳排放环境影响评价专章</w:t>
            </w:r>
            <w:r>
              <w:rPr>
                <w:rFonts w:hint="default" w:ascii="Times New Roman" w:hAnsi="Times New Roman" w:cs="Times New Roman"/>
                <w:color w:val="000000" w:themeColor="text1"/>
                <w:sz w:val="21"/>
                <w:szCs w:val="21"/>
                <w14:textFill>
                  <w14:solidFill>
                    <w14:schemeClr w14:val="tx1"/>
                  </w14:solidFill>
                </w14:textFill>
              </w:rPr>
              <w:t>：</w:t>
            </w:r>
          </w:p>
          <w:p w14:paraId="66F6CC6C">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1.建设项目碳排放政策符合性分析；</w:t>
            </w:r>
          </w:p>
          <w:p w14:paraId="24EBBBA6">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2.建设项目碳排放分析（包括碳排放影响因素分析、二氧化碳源强核算、产能置换和区域削减项目二氧化碳排放变化量核算）；</w:t>
            </w:r>
          </w:p>
          <w:p w14:paraId="7D5061EB">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3.减污降碳措施及其可行性论证（总体原则、碳减排措施可行性论证、污染治理措施比选、示范任务）；</w:t>
            </w:r>
          </w:p>
          <w:p w14:paraId="666EB514">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4.碳排放绩效水平核算；</w:t>
            </w:r>
          </w:p>
          <w:p w14:paraId="7F3561F2">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5.碳排放管理与监测计划；</w:t>
            </w:r>
          </w:p>
          <w:p w14:paraId="3D3DF547">
            <w:pPr>
              <w:widowControl/>
              <w:adjustRightInd w:val="0"/>
              <w:spacing w:line="240" w:lineRule="auto"/>
              <w:jc w:val="left"/>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6.碳排放环境影响评价结论。</w:t>
            </w:r>
          </w:p>
        </w:tc>
        <w:tc>
          <w:tcPr>
            <w:tcW w:w="1052" w:type="pct"/>
            <w:shd w:val="clear" w:color="auto" w:fill="auto"/>
            <w:vAlign w:val="center"/>
          </w:tcPr>
          <w:p w14:paraId="376A4156">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1.吨产品二氧化碳排放量；</w:t>
            </w:r>
          </w:p>
          <w:p w14:paraId="1243A630">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2.万元工业产值二氧化碳排放量；</w:t>
            </w:r>
          </w:p>
          <w:p w14:paraId="020913AB">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3.万元工业增加值二氧化碳排放量。</w:t>
            </w:r>
          </w:p>
        </w:tc>
        <w:tc>
          <w:tcPr>
            <w:tcW w:w="565" w:type="pct"/>
            <w:shd w:val="clear" w:color="auto" w:fill="auto"/>
            <w:vAlign w:val="center"/>
          </w:tcPr>
          <w:p w14:paraId="62628B0B">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可参照GB/T32151.5核算，也</w:t>
            </w:r>
            <w:r>
              <w:rPr>
                <w:rFonts w:hint="eastAsia" w:ascii="Times New Roman" w:hAnsi="Times New Roman" w:cs="Times New Roman"/>
                <w:color w:val="000000" w:themeColor="text1"/>
                <w:sz w:val="21"/>
                <w:szCs w:val="21"/>
                <w:lang w:eastAsia="zh-CN"/>
                <w14:textFill>
                  <w14:solidFill>
                    <w14:schemeClr w14:val="tx1"/>
                  </w14:solidFill>
                </w14:textFill>
              </w:rPr>
              <w:t>根据</w:t>
            </w:r>
            <w:r>
              <w:rPr>
                <w:rFonts w:hint="default" w:ascii="Times New Roman" w:hAnsi="Times New Roman" w:cs="Times New Roman"/>
                <w:color w:val="000000" w:themeColor="text1"/>
                <w:sz w:val="21"/>
                <w:szCs w:val="21"/>
                <w14:textFill>
                  <w14:solidFill>
                    <w14:schemeClr w14:val="tx1"/>
                  </w14:solidFill>
                </w14:textFill>
              </w:rPr>
              <w:t>附录中推荐方法物料衡算法来核算。</w:t>
            </w:r>
          </w:p>
        </w:tc>
      </w:tr>
      <w:tr w14:paraId="5C069B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254" w:type="pct"/>
            <w:shd w:val="clear" w:color="auto" w:fill="auto"/>
            <w:vAlign w:val="center"/>
          </w:tcPr>
          <w:p w14:paraId="02DAAEAF">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p>
        </w:tc>
        <w:tc>
          <w:tcPr>
            <w:tcW w:w="395" w:type="pct"/>
            <w:shd w:val="clear" w:color="auto" w:fill="auto"/>
            <w:vAlign w:val="center"/>
          </w:tcPr>
          <w:p w14:paraId="0E74D85E">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2021年1月</w:t>
            </w:r>
          </w:p>
        </w:tc>
        <w:tc>
          <w:tcPr>
            <w:tcW w:w="571" w:type="pct"/>
            <w:shd w:val="clear" w:color="auto" w:fill="auto"/>
            <w:vAlign w:val="center"/>
          </w:tcPr>
          <w:p w14:paraId="63B65058">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《重庆市建设项目环境影响评价技术指南—碳排放评价（试行）》（渝环〔2021〕15号）</w:t>
            </w:r>
          </w:p>
        </w:tc>
        <w:tc>
          <w:tcPr>
            <w:tcW w:w="918" w:type="pct"/>
            <w:shd w:val="clear" w:color="auto" w:fill="auto"/>
            <w:vAlign w:val="center"/>
          </w:tcPr>
          <w:p w14:paraId="16E04DC0">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五大重点行业</w:t>
            </w:r>
            <w:r>
              <w:rPr>
                <w:rFonts w:hint="default" w:ascii="Times New Roman" w:hAnsi="Times New Roman" w:cs="Times New Roman"/>
                <w:color w:val="000000" w:themeColor="text1"/>
                <w:sz w:val="21"/>
                <w:szCs w:val="21"/>
                <w14:textFill>
                  <w14:solidFill>
                    <w14:schemeClr w14:val="tx1"/>
                  </w14:solidFill>
                </w14:textFill>
              </w:rPr>
              <w:t>（钢铁、火电（含热力）、建材、有色金属冶炼、化工（含石化））需编制报告书的建设项目</w:t>
            </w:r>
          </w:p>
        </w:tc>
        <w:tc>
          <w:tcPr>
            <w:tcW w:w="1241" w:type="pct"/>
            <w:shd w:val="clear" w:color="auto" w:fill="auto"/>
            <w:vAlign w:val="center"/>
          </w:tcPr>
          <w:p w14:paraId="379781A0">
            <w:pPr>
              <w:widowControl/>
              <w:adjustRightInd w:val="0"/>
              <w:spacing w:line="240" w:lineRule="auto"/>
              <w:jc w:val="left"/>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建设项目环评中碳排放评价应作为独立章节体现在环评报告：</w:t>
            </w:r>
          </w:p>
          <w:p w14:paraId="1F0ADBBC">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1.建设项目碳排放分析；</w:t>
            </w:r>
          </w:p>
          <w:p w14:paraId="30A9F531">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2.碳排放现状调查与评价；</w:t>
            </w:r>
          </w:p>
          <w:p w14:paraId="08911283">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3.碳排放预测与评价；</w:t>
            </w:r>
          </w:p>
          <w:p w14:paraId="71D69617">
            <w:pPr>
              <w:widowControl/>
              <w:adjustRightInd w:val="0"/>
              <w:spacing w:line="240" w:lineRule="auto"/>
              <w:jc w:val="left"/>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4.碳减排潜力分析及建议。</w:t>
            </w:r>
          </w:p>
        </w:tc>
        <w:tc>
          <w:tcPr>
            <w:tcW w:w="1052" w:type="pct"/>
            <w:shd w:val="clear" w:color="auto" w:fill="auto"/>
            <w:vAlign w:val="center"/>
          </w:tcPr>
          <w:p w14:paraId="791748FA">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与同行业碳排放水平进行对比分析，评价建设项目碳排放水平。</w:t>
            </w:r>
          </w:p>
        </w:tc>
        <w:tc>
          <w:tcPr>
            <w:tcW w:w="565" w:type="pct"/>
            <w:shd w:val="clear" w:color="auto" w:fill="auto"/>
            <w:noWrap/>
            <w:vAlign w:val="center"/>
          </w:tcPr>
          <w:p w14:paraId="2A04A330">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参照《指南》中方法计算</w:t>
            </w:r>
          </w:p>
        </w:tc>
      </w:tr>
      <w:tr w14:paraId="192AF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254" w:type="pct"/>
            <w:shd w:val="clear" w:color="auto" w:fill="auto"/>
            <w:vAlign w:val="center"/>
          </w:tcPr>
          <w:p w14:paraId="45E7694A">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w:t>
            </w:r>
          </w:p>
        </w:tc>
        <w:tc>
          <w:tcPr>
            <w:tcW w:w="395" w:type="pct"/>
            <w:shd w:val="clear" w:color="auto" w:fill="auto"/>
            <w:vAlign w:val="center"/>
          </w:tcPr>
          <w:p w14:paraId="7CD26A85">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2021年7月</w:t>
            </w:r>
          </w:p>
        </w:tc>
        <w:tc>
          <w:tcPr>
            <w:tcW w:w="571" w:type="pct"/>
            <w:shd w:val="clear" w:color="auto" w:fill="auto"/>
            <w:vAlign w:val="center"/>
          </w:tcPr>
          <w:p w14:paraId="5FF1FF0F">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《浙江省建设项目碳排放评价编制指南（试行）》（浙环函〔2021〕179号）</w:t>
            </w:r>
          </w:p>
        </w:tc>
        <w:tc>
          <w:tcPr>
            <w:tcW w:w="918" w:type="pct"/>
            <w:shd w:val="clear" w:color="auto" w:fill="auto"/>
            <w:vAlign w:val="center"/>
          </w:tcPr>
          <w:p w14:paraId="302157D9">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九大重点行业</w:t>
            </w:r>
            <w:r>
              <w:rPr>
                <w:rFonts w:hint="default" w:ascii="Times New Roman" w:hAnsi="Times New Roman" w:cs="Times New Roman"/>
                <w:color w:val="000000" w:themeColor="text1"/>
                <w:sz w:val="21"/>
                <w:szCs w:val="21"/>
                <w14:textFill>
                  <w14:solidFill>
                    <w14:schemeClr w14:val="tx1"/>
                  </w14:solidFill>
                </w14:textFill>
              </w:rPr>
              <w:t>（钢铁、火电、建材、化工、石化、有色、造纸、印染、化纤）编制报告书的建设项目</w:t>
            </w:r>
          </w:p>
        </w:tc>
        <w:tc>
          <w:tcPr>
            <w:tcW w:w="1241" w:type="pct"/>
            <w:shd w:val="clear" w:color="auto" w:fill="auto"/>
            <w:vAlign w:val="center"/>
          </w:tcPr>
          <w:p w14:paraId="1B268119">
            <w:pPr>
              <w:widowControl/>
              <w:adjustRightInd w:val="0"/>
              <w:spacing w:line="240" w:lineRule="auto"/>
              <w:jc w:val="left"/>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相关工作融入环境影响评价报告相应章节中，并设立单独评价专章：</w:t>
            </w:r>
          </w:p>
          <w:p w14:paraId="40835AF2">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1.政策符合性分析；</w:t>
            </w:r>
          </w:p>
          <w:p w14:paraId="59881F12">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2.开展现状调查和资料收集；</w:t>
            </w:r>
          </w:p>
          <w:p w14:paraId="589D2B47">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3.工程分析；</w:t>
            </w:r>
          </w:p>
          <w:p w14:paraId="5DBF3A99">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4.措施可行性论证和方案比选；</w:t>
            </w:r>
          </w:p>
          <w:p w14:paraId="0358CBA3">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5.碳排放评价；</w:t>
            </w:r>
          </w:p>
          <w:p w14:paraId="698140C6">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6.碳排放控制措施与监测计划；</w:t>
            </w:r>
          </w:p>
          <w:p w14:paraId="08D297A9">
            <w:pPr>
              <w:widowControl/>
              <w:adjustRightInd w:val="0"/>
              <w:spacing w:line="240" w:lineRule="auto"/>
              <w:jc w:val="left"/>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7.碳排放评价结论。</w:t>
            </w:r>
          </w:p>
        </w:tc>
        <w:tc>
          <w:tcPr>
            <w:tcW w:w="1052" w:type="pct"/>
            <w:shd w:val="clear" w:color="auto" w:fill="auto"/>
            <w:vAlign w:val="center"/>
          </w:tcPr>
          <w:p w14:paraId="36E3B5C2">
            <w:pPr>
              <w:widowControl/>
              <w:adjustRightInd w:val="0"/>
              <w:spacing w:line="240" w:lineRule="auto"/>
              <w:jc w:val="left"/>
              <w:rPr>
                <w:rFonts w:hint="default" w:ascii="Times New Roman" w:hAnsi="Times New Roman" w:cs="Times New Roman"/>
                <w:b/>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横向评价：</w:t>
            </w:r>
          </w:p>
          <w:p w14:paraId="15AD3302">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1.单位产品碳排放（Q</w:t>
            </w:r>
            <w:r>
              <w:rPr>
                <w:rFonts w:hint="default" w:ascii="Times New Roman" w:hAnsi="Times New Roman" w:cs="Times New Roman"/>
                <w:color w:val="000000" w:themeColor="text1"/>
                <w:sz w:val="21"/>
                <w:szCs w:val="21"/>
                <w:vertAlign w:val="subscript"/>
                <w14:textFill>
                  <w14:solidFill>
                    <w14:schemeClr w14:val="tx1"/>
                  </w14:solidFill>
                </w14:textFill>
              </w:rPr>
              <w:t>产品</w:t>
            </w:r>
            <w:r>
              <w:rPr>
                <w:rFonts w:hint="default" w:ascii="Times New Roman" w:hAnsi="Times New Roman" w:cs="Times New Roman"/>
                <w:color w:val="000000" w:themeColor="text1"/>
                <w:sz w:val="21"/>
                <w:szCs w:val="21"/>
                <w14:textFill>
                  <w14:solidFill>
                    <w14:schemeClr w14:val="tx1"/>
                  </w14:solidFill>
                </w14:textFill>
              </w:rPr>
              <w:t>）；</w:t>
            </w:r>
          </w:p>
          <w:p w14:paraId="327FACF3">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2.单位工业增加值碳排放（Q</w:t>
            </w:r>
            <w:r>
              <w:rPr>
                <w:rFonts w:hint="default" w:ascii="Times New Roman" w:hAnsi="Times New Roman" w:cs="Times New Roman"/>
                <w:color w:val="000000" w:themeColor="text1"/>
                <w:sz w:val="21"/>
                <w:szCs w:val="21"/>
                <w:vertAlign w:val="subscript"/>
                <w14:textFill>
                  <w14:solidFill>
                    <w14:schemeClr w14:val="tx1"/>
                  </w14:solidFill>
                </w14:textFill>
              </w:rPr>
              <w:t>工增</w:t>
            </w:r>
            <w:r>
              <w:rPr>
                <w:rFonts w:hint="default" w:ascii="Times New Roman" w:hAnsi="Times New Roman" w:cs="Times New Roman"/>
                <w:color w:val="000000" w:themeColor="text1"/>
                <w:sz w:val="21"/>
                <w:szCs w:val="21"/>
                <w14:textFill>
                  <w14:solidFill>
                    <w14:schemeClr w14:val="tx1"/>
                  </w14:solidFill>
                </w14:textFill>
              </w:rPr>
              <w:t>）；</w:t>
            </w:r>
          </w:p>
          <w:p w14:paraId="006F8CF6">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3.单位工业总产值碳排放（Q</w:t>
            </w:r>
            <w:r>
              <w:rPr>
                <w:rFonts w:hint="default" w:ascii="Times New Roman" w:hAnsi="Times New Roman" w:cs="Times New Roman"/>
                <w:color w:val="000000" w:themeColor="text1"/>
                <w:sz w:val="21"/>
                <w:szCs w:val="21"/>
                <w:vertAlign w:val="subscript"/>
                <w14:textFill>
                  <w14:solidFill>
                    <w14:schemeClr w14:val="tx1"/>
                  </w14:solidFill>
                </w14:textFill>
              </w:rPr>
              <w:t>工总</w:t>
            </w:r>
            <w:r>
              <w:rPr>
                <w:rFonts w:hint="default" w:ascii="Times New Roman" w:hAnsi="Times New Roman" w:cs="Times New Roman"/>
                <w:color w:val="000000" w:themeColor="text1"/>
                <w:sz w:val="21"/>
                <w:szCs w:val="21"/>
                <w14:textFill>
                  <w14:solidFill>
                    <w14:schemeClr w14:val="tx1"/>
                  </w14:solidFill>
                </w14:textFill>
              </w:rPr>
              <w:t>）；</w:t>
            </w:r>
          </w:p>
          <w:p w14:paraId="281440D9">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4.单位能耗碳排放（Q</w:t>
            </w:r>
            <w:r>
              <w:rPr>
                <w:rFonts w:hint="default" w:ascii="Times New Roman" w:hAnsi="Times New Roman" w:cs="Times New Roman"/>
                <w:color w:val="000000" w:themeColor="text1"/>
                <w:sz w:val="21"/>
                <w:szCs w:val="21"/>
                <w:vertAlign w:val="subscript"/>
                <w14:textFill>
                  <w14:solidFill>
                    <w14:schemeClr w14:val="tx1"/>
                  </w14:solidFill>
                </w14:textFill>
              </w:rPr>
              <w:t>能耗</w:t>
            </w:r>
            <w:r>
              <w:rPr>
                <w:rFonts w:hint="default" w:ascii="Times New Roman" w:hAnsi="Times New Roman" w:cs="Times New Roman"/>
                <w:color w:val="000000" w:themeColor="text1"/>
                <w:sz w:val="21"/>
                <w:szCs w:val="21"/>
                <w14:textFill>
                  <w14:solidFill>
                    <w14:schemeClr w14:val="tx1"/>
                  </w14:solidFill>
                </w14:textFill>
              </w:rPr>
              <w:t>）</w:t>
            </w:r>
          </w:p>
          <w:p w14:paraId="3720B5D1">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单位工业增加值碳排放（Q</w:t>
            </w:r>
            <w:r>
              <w:rPr>
                <w:rFonts w:hint="default" w:ascii="Times New Roman" w:hAnsi="Times New Roman" w:cs="Times New Roman"/>
                <w:color w:val="000000" w:themeColor="text1"/>
                <w:sz w:val="21"/>
                <w:szCs w:val="21"/>
                <w:vertAlign w:val="subscript"/>
                <w14:textFill>
                  <w14:solidFill>
                    <w14:schemeClr w14:val="tx1"/>
                  </w14:solidFill>
                </w14:textFill>
              </w:rPr>
              <w:t>工增</w:t>
            </w:r>
            <w:r>
              <w:rPr>
                <w:rFonts w:hint="default" w:ascii="Times New Roman" w:hAnsi="Times New Roman" w:cs="Times New Roman"/>
                <w:color w:val="000000" w:themeColor="text1"/>
                <w:sz w:val="21"/>
                <w:szCs w:val="21"/>
                <w14:textFill>
                  <w14:solidFill>
                    <w14:schemeClr w14:val="tx1"/>
                  </w14:solidFill>
                </w14:textFill>
              </w:rPr>
              <w:t>）水平分Ⅰ、Ⅱ、Ⅲ类，Ⅲ类为基准值。</w:t>
            </w:r>
          </w:p>
          <w:p w14:paraId="58BA48B6">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纵向评价</w:t>
            </w:r>
            <w:r>
              <w:rPr>
                <w:rFonts w:hint="default" w:ascii="Times New Roman" w:hAnsi="Times New Roman" w:cs="Times New Roman"/>
                <w:color w:val="000000" w:themeColor="text1"/>
                <w:sz w:val="21"/>
                <w:szCs w:val="21"/>
                <w14:textFill>
                  <w14:solidFill>
                    <w14:schemeClr w14:val="tx1"/>
                  </w14:solidFill>
                </w14:textFill>
              </w:rPr>
              <w:t>：</w:t>
            </w:r>
          </w:p>
          <w:p w14:paraId="28A7AF2C">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对于改扩建或异地搬迁建设项目，项目实施后工业增加值碳排放强度原则上不高于现有项目。</w:t>
            </w:r>
          </w:p>
        </w:tc>
        <w:tc>
          <w:tcPr>
            <w:tcW w:w="565" w:type="pct"/>
            <w:shd w:val="clear" w:color="auto" w:fill="auto"/>
            <w:noWrap/>
            <w:vAlign w:val="center"/>
          </w:tcPr>
          <w:p w14:paraId="395EBCE0">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优先参照GB/T32151.5</w:t>
            </w:r>
          </w:p>
        </w:tc>
      </w:tr>
      <w:tr w14:paraId="680065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8" w:hRule="atLeast"/>
        </w:trPr>
        <w:tc>
          <w:tcPr>
            <w:tcW w:w="254" w:type="pct"/>
            <w:shd w:val="clear" w:color="auto" w:fill="auto"/>
            <w:vAlign w:val="center"/>
          </w:tcPr>
          <w:p w14:paraId="24D8B6FF">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w:t>
            </w:r>
          </w:p>
        </w:tc>
        <w:tc>
          <w:tcPr>
            <w:tcW w:w="395" w:type="pct"/>
            <w:shd w:val="clear" w:color="auto" w:fill="auto"/>
            <w:vAlign w:val="center"/>
          </w:tcPr>
          <w:p w14:paraId="5E725A21">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2021年12月</w:t>
            </w:r>
          </w:p>
        </w:tc>
        <w:tc>
          <w:tcPr>
            <w:tcW w:w="571" w:type="pct"/>
            <w:shd w:val="clear" w:color="auto" w:fill="auto"/>
            <w:vAlign w:val="center"/>
          </w:tcPr>
          <w:p w14:paraId="08F4677A">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《江苏省重点行业建设项目碳排放环境影响评价技术指南（试行）》（苏环办[2021]364号）</w:t>
            </w:r>
          </w:p>
        </w:tc>
        <w:tc>
          <w:tcPr>
            <w:tcW w:w="918" w:type="pct"/>
            <w:shd w:val="clear" w:color="auto" w:fill="auto"/>
            <w:vAlign w:val="center"/>
          </w:tcPr>
          <w:p w14:paraId="47AE3706">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八大重点行业</w:t>
            </w:r>
            <w:r>
              <w:rPr>
                <w:rFonts w:hint="default" w:ascii="Times New Roman" w:hAnsi="Times New Roman" w:cs="Times New Roman"/>
                <w:color w:val="000000" w:themeColor="text1"/>
                <w:sz w:val="21"/>
                <w:szCs w:val="21"/>
                <w14:textFill>
                  <w14:solidFill>
                    <w14:schemeClr w14:val="tx1"/>
                  </w14:solidFill>
                </w14:textFill>
              </w:rPr>
              <w:t>（电力、石化、化工、建材、钢铁、有色、造纸、印染）编制报告书的建设项目</w:t>
            </w:r>
          </w:p>
        </w:tc>
        <w:tc>
          <w:tcPr>
            <w:tcW w:w="1241" w:type="pct"/>
            <w:shd w:val="clear" w:color="auto" w:fill="auto"/>
            <w:vAlign w:val="center"/>
          </w:tcPr>
          <w:p w14:paraId="786C045D">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在报告书中设置碳评价专章：</w:t>
            </w:r>
          </w:p>
          <w:p w14:paraId="4AB49B02">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1.碳排放分析；</w:t>
            </w:r>
          </w:p>
          <w:p w14:paraId="3356A5C6">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2.确定评价标准；</w:t>
            </w:r>
          </w:p>
          <w:p w14:paraId="5348694A">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3.碳排放核算与评价；</w:t>
            </w:r>
          </w:p>
          <w:p w14:paraId="64A1137C">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4.减污降碳措施及可行性分析；</w:t>
            </w:r>
          </w:p>
          <w:p w14:paraId="000CE23A">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5.制定碳排放管理与监测计划；</w:t>
            </w:r>
          </w:p>
          <w:p w14:paraId="02AC688C">
            <w:pPr>
              <w:widowControl/>
              <w:adjustRightInd w:val="0"/>
              <w:spacing w:line="240" w:lineRule="auto"/>
              <w:jc w:val="left"/>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6.碳排放评价结论</w:t>
            </w:r>
          </w:p>
        </w:tc>
        <w:tc>
          <w:tcPr>
            <w:tcW w:w="1052" w:type="pct"/>
            <w:shd w:val="clear" w:color="auto" w:fill="auto"/>
            <w:vAlign w:val="center"/>
          </w:tcPr>
          <w:p w14:paraId="5F8E720C">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1.单位产品碳排放量（Q</w:t>
            </w:r>
            <w:r>
              <w:rPr>
                <w:rFonts w:hint="default" w:ascii="Times New Roman" w:hAnsi="Times New Roman" w:cs="Times New Roman"/>
                <w:color w:val="000000" w:themeColor="text1"/>
                <w:sz w:val="21"/>
                <w:szCs w:val="21"/>
                <w:vertAlign w:val="subscript"/>
                <w14:textFill>
                  <w14:solidFill>
                    <w14:schemeClr w14:val="tx1"/>
                  </w14:solidFill>
                </w14:textFill>
              </w:rPr>
              <w:t>产品</w:t>
            </w:r>
            <w:r>
              <w:rPr>
                <w:rFonts w:hint="default" w:ascii="Times New Roman" w:hAnsi="Times New Roman" w:cs="Times New Roman"/>
                <w:color w:val="000000" w:themeColor="text1"/>
                <w:sz w:val="21"/>
                <w:szCs w:val="21"/>
                <w14:textFill>
                  <w14:solidFill>
                    <w14:schemeClr w14:val="tx1"/>
                  </w14:solidFill>
                </w14:textFill>
              </w:rPr>
              <w:t>）；</w:t>
            </w:r>
          </w:p>
          <w:p w14:paraId="28EF9EAA">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2.单位工业增加值碳排放量（Q</w:t>
            </w:r>
            <w:r>
              <w:rPr>
                <w:rFonts w:hint="default" w:ascii="Times New Roman" w:hAnsi="Times New Roman" w:cs="Times New Roman"/>
                <w:color w:val="000000" w:themeColor="text1"/>
                <w:sz w:val="21"/>
                <w:szCs w:val="21"/>
                <w:vertAlign w:val="subscript"/>
                <w14:textFill>
                  <w14:solidFill>
                    <w14:schemeClr w14:val="tx1"/>
                  </w14:solidFill>
                </w14:textFill>
              </w:rPr>
              <w:t>工增</w:t>
            </w:r>
            <w:r>
              <w:rPr>
                <w:rFonts w:hint="default" w:ascii="Times New Roman" w:hAnsi="Times New Roman" w:cs="Times New Roman"/>
                <w:color w:val="000000" w:themeColor="text1"/>
                <w:sz w:val="21"/>
                <w:szCs w:val="21"/>
                <w14:textFill>
                  <w14:solidFill>
                    <w14:schemeClr w14:val="tx1"/>
                  </w14:solidFill>
                </w14:textFill>
              </w:rPr>
              <w:t>）；</w:t>
            </w:r>
          </w:p>
          <w:p w14:paraId="0BA82AD6">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3.单位工业总产值碳排放量（Q</w:t>
            </w:r>
            <w:r>
              <w:rPr>
                <w:rFonts w:hint="default" w:ascii="Times New Roman" w:hAnsi="Times New Roman" w:cs="Times New Roman"/>
                <w:color w:val="000000" w:themeColor="text1"/>
                <w:sz w:val="21"/>
                <w:szCs w:val="21"/>
                <w:vertAlign w:val="subscript"/>
                <w14:textFill>
                  <w14:solidFill>
                    <w14:schemeClr w14:val="tx1"/>
                  </w14:solidFill>
                </w14:textFill>
              </w:rPr>
              <w:t>工总</w:t>
            </w:r>
            <w:r>
              <w:rPr>
                <w:rFonts w:hint="default" w:ascii="Times New Roman" w:hAnsi="Times New Roman" w:cs="Times New Roman"/>
                <w:color w:val="000000" w:themeColor="text1"/>
                <w:sz w:val="21"/>
                <w:szCs w:val="21"/>
                <w14:textFill>
                  <w14:solidFill>
                    <w14:schemeClr w14:val="tx1"/>
                  </w14:solidFill>
                </w14:textFill>
              </w:rPr>
              <w:t>）；</w:t>
            </w:r>
          </w:p>
          <w:p w14:paraId="15A03536">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4.单位能耗碳排放量（Q</w:t>
            </w:r>
            <w:r>
              <w:rPr>
                <w:rFonts w:hint="default" w:ascii="Times New Roman" w:hAnsi="Times New Roman" w:cs="Times New Roman"/>
                <w:color w:val="000000" w:themeColor="text1"/>
                <w:sz w:val="21"/>
                <w:szCs w:val="21"/>
                <w:vertAlign w:val="subscript"/>
                <w14:textFill>
                  <w14:solidFill>
                    <w14:schemeClr w14:val="tx1"/>
                  </w14:solidFill>
                </w14:textFill>
              </w:rPr>
              <w:t>能耗</w:t>
            </w:r>
            <w:r>
              <w:rPr>
                <w:rFonts w:hint="default" w:ascii="Times New Roman" w:hAnsi="Times New Roman" w:cs="Times New Roman"/>
                <w:color w:val="000000" w:themeColor="text1"/>
                <w:sz w:val="21"/>
                <w:szCs w:val="21"/>
                <w14:textFill>
                  <w14:solidFill>
                    <w14:schemeClr w14:val="tx1"/>
                  </w14:solidFill>
                </w14:textFill>
              </w:rPr>
              <w:t>）。</w:t>
            </w:r>
          </w:p>
          <w:p w14:paraId="46183695">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评价标准为行业碳排放水平、同行业同类先进企业碳排放绩效</w:t>
            </w:r>
          </w:p>
        </w:tc>
        <w:tc>
          <w:tcPr>
            <w:tcW w:w="565" w:type="pct"/>
            <w:shd w:val="clear" w:color="auto" w:fill="auto"/>
            <w:noWrap/>
            <w:vAlign w:val="center"/>
          </w:tcPr>
          <w:p w14:paraId="25F4F8F3">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按照环办环评函〔2021〕346号推荐方法核算</w:t>
            </w:r>
          </w:p>
        </w:tc>
      </w:tr>
      <w:tr w14:paraId="0C473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254" w:type="pct"/>
            <w:shd w:val="clear" w:color="auto" w:fill="auto"/>
            <w:vAlign w:val="center"/>
          </w:tcPr>
          <w:p w14:paraId="141B973E">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w:t>
            </w:r>
          </w:p>
        </w:tc>
        <w:tc>
          <w:tcPr>
            <w:tcW w:w="395" w:type="pct"/>
            <w:shd w:val="clear" w:color="auto" w:fill="auto"/>
            <w:vAlign w:val="center"/>
          </w:tcPr>
          <w:p w14:paraId="7A861C57">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2021年9月</w:t>
            </w:r>
          </w:p>
        </w:tc>
        <w:tc>
          <w:tcPr>
            <w:tcW w:w="571" w:type="pct"/>
            <w:shd w:val="clear" w:color="auto" w:fill="auto"/>
            <w:vAlign w:val="center"/>
          </w:tcPr>
          <w:p w14:paraId="11AF9A48">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《海南省建设项目碳排放环境影响评价技术指南（试行）》（琼环函〔2021〕260号）</w:t>
            </w:r>
          </w:p>
        </w:tc>
        <w:tc>
          <w:tcPr>
            <w:tcW w:w="918" w:type="pct"/>
            <w:shd w:val="clear" w:color="auto" w:fill="auto"/>
            <w:vAlign w:val="center"/>
          </w:tcPr>
          <w:p w14:paraId="3D453799">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七大重点行业</w:t>
            </w:r>
            <w:r>
              <w:rPr>
                <w:rFonts w:hint="default" w:ascii="Times New Roman" w:hAnsi="Times New Roman" w:cs="Times New Roman"/>
                <w:color w:val="000000" w:themeColor="text1"/>
                <w:sz w:val="21"/>
                <w:szCs w:val="21"/>
                <w14:textFill>
                  <w14:solidFill>
                    <w14:schemeClr w14:val="tx1"/>
                  </w14:solidFill>
                </w14:textFill>
              </w:rPr>
              <w:t>（（电力、化工石化、建材（玻璃、水泥熟料）、造纸、医药、油气开采）</w:t>
            </w:r>
          </w:p>
        </w:tc>
        <w:tc>
          <w:tcPr>
            <w:tcW w:w="1241" w:type="pct"/>
            <w:shd w:val="clear" w:color="auto" w:fill="auto"/>
            <w:vAlign w:val="center"/>
          </w:tcPr>
          <w:p w14:paraId="3A4B2E84">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碳评价内容：</w:t>
            </w:r>
          </w:p>
          <w:p w14:paraId="24B08B48">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1.法律法规和政策符合性分析；</w:t>
            </w:r>
          </w:p>
          <w:p w14:paraId="0BC350AA">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2.碳排放源识别与分析；</w:t>
            </w:r>
          </w:p>
          <w:p w14:paraId="2E9278EA">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3.碳排放现状调查与评价；</w:t>
            </w:r>
          </w:p>
          <w:p w14:paraId="016CF11C">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4.碳排放预测与评价；</w:t>
            </w:r>
          </w:p>
          <w:p w14:paraId="7A6C8B7B">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5.减污降碳措施及其可行性论证；</w:t>
            </w:r>
          </w:p>
          <w:p w14:paraId="741E4F7E">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6.碳排放管理与监测计划；</w:t>
            </w:r>
          </w:p>
          <w:p w14:paraId="0A60F7FA">
            <w:pPr>
              <w:widowControl/>
              <w:adjustRightInd w:val="0"/>
              <w:spacing w:line="240" w:lineRule="auto"/>
              <w:jc w:val="left"/>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7.碳排放环境影响评价结论。</w:t>
            </w:r>
          </w:p>
        </w:tc>
        <w:tc>
          <w:tcPr>
            <w:tcW w:w="1052" w:type="pct"/>
            <w:shd w:val="clear" w:color="auto" w:fill="auto"/>
            <w:vAlign w:val="center"/>
          </w:tcPr>
          <w:p w14:paraId="744B7D5E">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1.单位工业增加值碳排放量（Q</w:t>
            </w:r>
            <w:r>
              <w:rPr>
                <w:rFonts w:hint="default" w:ascii="Times New Roman" w:hAnsi="Times New Roman" w:cs="Times New Roman"/>
                <w:color w:val="000000" w:themeColor="text1"/>
                <w:sz w:val="21"/>
                <w:szCs w:val="21"/>
                <w:vertAlign w:val="subscript"/>
                <w14:textFill>
                  <w14:solidFill>
                    <w14:schemeClr w14:val="tx1"/>
                  </w14:solidFill>
                </w14:textFill>
              </w:rPr>
              <w:t>工增</w:t>
            </w:r>
            <w:r>
              <w:rPr>
                <w:rFonts w:hint="default" w:ascii="Times New Roman" w:hAnsi="Times New Roman" w:cs="Times New Roman"/>
                <w:color w:val="000000" w:themeColor="text1"/>
                <w:sz w:val="21"/>
                <w:szCs w:val="21"/>
                <w14:textFill>
                  <w14:solidFill>
                    <w14:schemeClr w14:val="tx1"/>
                  </w14:solidFill>
                </w14:textFill>
              </w:rPr>
              <w:t>）；</w:t>
            </w:r>
          </w:p>
          <w:p w14:paraId="6FC7133A">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2.单位工业总产值碳排放量（Q</w:t>
            </w:r>
            <w:r>
              <w:rPr>
                <w:rFonts w:hint="default" w:ascii="Times New Roman" w:hAnsi="Times New Roman" w:cs="Times New Roman"/>
                <w:color w:val="000000" w:themeColor="text1"/>
                <w:sz w:val="21"/>
                <w:szCs w:val="21"/>
                <w:vertAlign w:val="subscript"/>
                <w14:textFill>
                  <w14:solidFill>
                    <w14:schemeClr w14:val="tx1"/>
                  </w14:solidFill>
                </w14:textFill>
              </w:rPr>
              <w:t>工总</w:t>
            </w:r>
            <w:r>
              <w:rPr>
                <w:rFonts w:hint="default" w:ascii="Times New Roman" w:hAnsi="Times New Roman" w:cs="Times New Roman"/>
                <w:color w:val="000000" w:themeColor="text1"/>
                <w:sz w:val="21"/>
                <w:szCs w:val="21"/>
                <w14:textFill>
                  <w14:solidFill>
                    <w14:schemeClr w14:val="tx1"/>
                  </w14:solidFill>
                </w14:textFill>
              </w:rPr>
              <w:t>）；</w:t>
            </w:r>
          </w:p>
          <w:p w14:paraId="142A6D28">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3.单位产品碳排放量（Q</w:t>
            </w:r>
            <w:r>
              <w:rPr>
                <w:rFonts w:hint="default" w:ascii="Times New Roman" w:hAnsi="Times New Roman" w:cs="Times New Roman"/>
                <w:color w:val="000000" w:themeColor="text1"/>
                <w:sz w:val="21"/>
                <w:szCs w:val="21"/>
                <w:vertAlign w:val="subscript"/>
                <w14:textFill>
                  <w14:solidFill>
                    <w14:schemeClr w14:val="tx1"/>
                  </w14:solidFill>
                </w14:textFill>
              </w:rPr>
              <w:t>产品</w:t>
            </w:r>
            <w:r>
              <w:rPr>
                <w:rFonts w:hint="default" w:ascii="Times New Roman" w:hAnsi="Times New Roman" w:cs="Times New Roman"/>
                <w:color w:val="000000" w:themeColor="text1"/>
                <w:sz w:val="21"/>
                <w:szCs w:val="21"/>
                <w14:textFill>
                  <w14:solidFill>
                    <w14:schemeClr w14:val="tx1"/>
                  </w14:solidFill>
                </w14:textFill>
              </w:rPr>
              <w:t>）</w:t>
            </w:r>
          </w:p>
          <w:p w14:paraId="6DAE2001">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4.单位原料碳排放量（Q</w:t>
            </w:r>
            <w:r>
              <w:rPr>
                <w:rFonts w:hint="default" w:ascii="Times New Roman" w:hAnsi="Times New Roman" w:cs="Times New Roman"/>
                <w:color w:val="000000" w:themeColor="text1"/>
                <w:sz w:val="21"/>
                <w:szCs w:val="21"/>
                <w:vertAlign w:val="subscript"/>
                <w14:textFill>
                  <w14:solidFill>
                    <w14:schemeClr w14:val="tx1"/>
                  </w14:solidFill>
                </w14:textFill>
              </w:rPr>
              <w:t>原料</w:t>
            </w:r>
            <w:r>
              <w:rPr>
                <w:rFonts w:hint="default" w:ascii="Times New Roman" w:hAnsi="Times New Roman" w:cs="Times New Roman"/>
                <w:color w:val="000000" w:themeColor="text1"/>
                <w:sz w:val="21"/>
                <w:szCs w:val="21"/>
                <w14:textFill>
                  <w14:solidFill>
                    <w14:schemeClr w14:val="tx1"/>
                  </w14:solidFill>
                </w14:textFill>
              </w:rPr>
              <w:t>）；</w:t>
            </w:r>
          </w:p>
          <w:p w14:paraId="13538C92">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5.单位能耗碳排放量（Q</w:t>
            </w:r>
            <w:r>
              <w:rPr>
                <w:rFonts w:hint="default" w:ascii="Times New Roman" w:hAnsi="Times New Roman" w:cs="Times New Roman"/>
                <w:color w:val="000000" w:themeColor="text1"/>
                <w:sz w:val="21"/>
                <w:szCs w:val="21"/>
                <w:vertAlign w:val="subscript"/>
                <w14:textFill>
                  <w14:solidFill>
                    <w14:schemeClr w14:val="tx1"/>
                  </w14:solidFill>
                </w14:textFill>
              </w:rPr>
              <w:t>能耗</w:t>
            </w:r>
            <w:r>
              <w:rPr>
                <w:rFonts w:hint="default" w:ascii="Times New Roman" w:hAnsi="Times New Roman" w:cs="Times New Roman"/>
                <w:color w:val="000000" w:themeColor="text1"/>
                <w:sz w:val="21"/>
                <w:szCs w:val="21"/>
                <w14:textFill>
                  <w14:solidFill>
                    <w14:schemeClr w14:val="tx1"/>
                  </w14:solidFill>
                </w14:textFill>
              </w:rPr>
              <w:t>）</w:t>
            </w:r>
          </w:p>
        </w:tc>
        <w:tc>
          <w:tcPr>
            <w:tcW w:w="565" w:type="pct"/>
            <w:shd w:val="clear" w:color="auto" w:fill="auto"/>
            <w:noWrap/>
            <w:vAlign w:val="center"/>
          </w:tcPr>
          <w:p w14:paraId="1923C796">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优先参照GB/T32151.5</w:t>
            </w:r>
          </w:p>
        </w:tc>
      </w:tr>
      <w:tr w14:paraId="4275C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3" w:hRule="atLeast"/>
        </w:trPr>
        <w:tc>
          <w:tcPr>
            <w:tcW w:w="254" w:type="pct"/>
            <w:shd w:val="clear" w:color="auto" w:fill="auto"/>
            <w:vAlign w:val="center"/>
          </w:tcPr>
          <w:p w14:paraId="20C90B7F">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w:t>
            </w:r>
          </w:p>
        </w:tc>
        <w:tc>
          <w:tcPr>
            <w:tcW w:w="395" w:type="pct"/>
            <w:shd w:val="clear" w:color="auto" w:fill="auto"/>
            <w:vAlign w:val="center"/>
          </w:tcPr>
          <w:p w14:paraId="6CF50C4F">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2021年11月</w:t>
            </w:r>
          </w:p>
        </w:tc>
        <w:tc>
          <w:tcPr>
            <w:tcW w:w="571" w:type="pct"/>
            <w:shd w:val="clear" w:color="auto" w:fill="auto"/>
            <w:vAlign w:val="center"/>
          </w:tcPr>
          <w:p w14:paraId="47DBC4E6">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广西壮族自治区生态环境厅关于推进碳排放环境影响评价工作的通知（桂环函〔2021〕1693号）</w:t>
            </w:r>
          </w:p>
        </w:tc>
        <w:tc>
          <w:tcPr>
            <w:tcW w:w="918" w:type="pct"/>
            <w:shd w:val="clear" w:color="auto" w:fill="auto"/>
            <w:vAlign w:val="center"/>
          </w:tcPr>
          <w:p w14:paraId="7336D56F">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六大重点行业</w:t>
            </w:r>
            <w:r>
              <w:rPr>
                <w:rFonts w:hint="default" w:ascii="Times New Roman" w:hAnsi="Times New Roman" w:cs="Times New Roman"/>
                <w:color w:val="000000" w:themeColor="text1"/>
                <w:sz w:val="21"/>
                <w:szCs w:val="21"/>
                <w14:textFill>
                  <w14:solidFill>
                    <w14:schemeClr w14:val="tx1"/>
                  </w14:solidFill>
                </w14:textFill>
              </w:rPr>
              <w:t>(火电、钢铁、建材、有色、石化、化工)</w:t>
            </w:r>
          </w:p>
        </w:tc>
        <w:tc>
          <w:tcPr>
            <w:tcW w:w="1241" w:type="pct"/>
            <w:shd w:val="clear" w:color="auto" w:fill="auto"/>
            <w:vAlign w:val="center"/>
          </w:tcPr>
          <w:p w14:paraId="55B5ADFF">
            <w:pPr>
              <w:widowControl/>
              <w:adjustRightInd w:val="0"/>
              <w:spacing w:line="240" w:lineRule="auto"/>
              <w:jc w:val="left"/>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编制环评文件时，可将碳排放环境影响评价独立成章，也可作为环评文件附件单独编制</w:t>
            </w:r>
            <w:r>
              <w:rPr>
                <w:rFonts w:hint="default" w:ascii="Times New Roman" w:hAnsi="Times New Roman" w:cs="Times New Roman"/>
                <w:color w:val="000000" w:themeColor="text1"/>
                <w:sz w:val="21"/>
                <w:szCs w:val="21"/>
                <w14:textFill>
                  <w14:solidFill>
                    <w14:schemeClr w14:val="tx1"/>
                  </w14:solidFill>
                </w14:textFill>
              </w:rPr>
              <w:t>。碳排放环境影响评价的内容和方法可参照环办环评函〔2021〕346号执行。</w:t>
            </w:r>
          </w:p>
        </w:tc>
        <w:tc>
          <w:tcPr>
            <w:tcW w:w="1052" w:type="pct"/>
            <w:shd w:val="clear" w:color="auto" w:fill="auto"/>
            <w:vAlign w:val="center"/>
          </w:tcPr>
          <w:p w14:paraId="342B65C6">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1.项目碳排放强度（工业增加值二氧化碳排放）；2.地市碳排放强度（地区生产总值二氧化碳排放）；</w:t>
            </w:r>
          </w:p>
          <w:p w14:paraId="23652D35">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3.项目碳排放强度/地市碳排放强度；</w:t>
            </w:r>
          </w:p>
          <w:p w14:paraId="2BE3E3F8">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4.项目碳排放总量；</w:t>
            </w:r>
          </w:p>
          <w:p w14:paraId="05E2BBC3">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5.地市达峰目标余量；</w:t>
            </w:r>
          </w:p>
          <w:p w14:paraId="2B4DAE69">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6.项目碳排放总量/地市达峰目标余量；</w:t>
            </w:r>
          </w:p>
          <w:p w14:paraId="65EE5BA4">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7.产品碳排放强度（单位产品二氧化碳排放）；</w:t>
            </w:r>
          </w:p>
          <w:p w14:paraId="089657AA">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8.产品碳排放基准值；</w:t>
            </w:r>
          </w:p>
          <w:p w14:paraId="41ED57A5">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9.产品碳排放强度/最新碳排放基准值</w:t>
            </w:r>
          </w:p>
        </w:tc>
        <w:tc>
          <w:tcPr>
            <w:tcW w:w="565" w:type="pct"/>
            <w:shd w:val="clear" w:color="auto" w:fill="auto"/>
            <w:noWrap/>
            <w:vAlign w:val="center"/>
          </w:tcPr>
          <w:p w14:paraId="29B6FE96">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p>
        </w:tc>
      </w:tr>
      <w:tr w14:paraId="707D71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4" w:type="pct"/>
            <w:shd w:val="clear" w:color="auto" w:fill="auto"/>
            <w:vAlign w:val="center"/>
          </w:tcPr>
          <w:p w14:paraId="43685F8C">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7</w:t>
            </w:r>
          </w:p>
        </w:tc>
        <w:tc>
          <w:tcPr>
            <w:tcW w:w="395" w:type="pct"/>
            <w:shd w:val="clear" w:color="auto" w:fill="auto"/>
            <w:vAlign w:val="center"/>
          </w:tcPr>
          <w:p w14:paraId="70C501D5">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2021年9月</w:t>
            </w:r>
          </w:p>
        </w:tc>
        <w:tc>
          <w:tcPr>
            <w:tcW w:w="571" w:type="pct"/>
            <w:shd w:val="clear" w:color="auto" w:fill="auto"/>
            <w:vAlign w:val="center"/>
          </w:tcPr>
          <w:p w14:paraId="768D16A7">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《山西省重点行业建设项目碳排放环境影响评价编制指南（试行）》（晋环函〔2021〕437号）</w:t>
            </w:r>
          </w:p>
        </w:tc>
        <w:tc>
          <w:tcPr>
            <w:tcW w:w="918" w:type="pct"/>
            <w:shd w:val="clear" w:color="auto" w:fill="auto"/>
            <w:vAlign w:val="center"/>
          </w:tcPr>
          <w:p w14:paraId="2A9254B9">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二氧化碳排放当量大于2.6万吨（或综合能耗10000吨标煤以</w:t>
            </w:r>
          </w:p>
          <w:p w14:paraId="7E759484">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上）并编制报告书的火电、钢铁（炼铁、炼钢、铁合金）、焦化、化工（尿素、烧碱、电石）、煤化工（煤制油、煤制天然气、煤制烯烃、煤制甲醇、煤制乙二醇、煤制合成氨、煤制对二甲苯）、有色金属冶炼和建材（建筑陶瓷、水泥熟料、平板玻璃、碳素）等行业建设项目</w:t>
            </w:r>
          </w:p>
        </w:tc>
        <w:tc>
          <w:tcPr>
            <w:tcW w:w="1241" w:type="pct"/>
            <w:shd w:val="clear" w:color="auto" w:fill="auto"/>
            <w:vAlign w:val="center"/>
          </w:tcPr>
          <w:p w14:paraId="42B889B6">
            <w:pPr>
              <w:widowControl/>
              <w:adjustRightInd w:val="0"/>
              <w:spacing w:line="240" w:lineRule="auto"/>
              <w:jc w:val="left"/>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相关工作融入环境影响评价报告相应章节中，并设立单独评价专章：</w:t>
            </w:r>
          </w:p>
          <w:p w14:paraId="50FE2542">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1.政策符合性分析；</w:t>
            </w:r>
          </w:p>
          <w:p w14:paraId="3C6F309E">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2.工程分析；</w:t>
            </w:r>
          </w:p>
          <w:p w14:paraId="387842CD">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3.碳减排措施可行性论证和方案比选优化；</w:t>
            </w:r>
          </w:p>
          <w:p w14:paraId="65118737">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4.碳排放评价；</w:t>
            </w:r>
          </w:p>
          <w:p w14:paraId="6B446543">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5.碳减排措施及监测计划；</w:t>
            </w:r>
          </w:p>
          <w:p w14:paraId="4E90DCFD">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6.碳排放环境影响评价结论。</w:t>
            </w:r>
          </w:p>
        </w:tc>
        <w:tc>
          <w:tcPr>
            <w:tcW w:w="1052" w:type="pct"/>
            <w:shd w:val="clear" w:color="auto" w:fill="auto"/>
            <w:vAlign w:val="center"/>
          </w:tcPr>
          <w:p w14:paraId="3957475B">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1.碳排放量；</w:t>
            </w:r>
          </w:p>
          <w:p w14:paraId="01C34E22">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2.单位产品碳排放量；</w:t>
            </w:r>
          </w:p>
          <w:p w14:paraId="18AC55EF">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3.单位工业增加值碳排放量；</w:t>
            </w:r>
          </w:p>
          <w:p w14:paraId="0D51F2AA">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4.对区域碳排放强度影响比例；</w:t>
            </w:r>
          </w:p>
          <w:p w14:paraId="3A30CFBD">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5.碳排放量占区域年度碳排放总量比例；</w:t>
            </w:r>
          </w:p>
          <w:p w14:paraId="0FCF7707">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6.碳排放量占区域达峰年年度增量比例；</w:t>
            </w:r>
          </w:p>
          <w:p w14:paraId="56BF5DA0">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7.与污染治理设施相关的二氧化碳净减排总量。</w:t>
            </w:r>
          </w:p>
        </w:tc>
        <w:tc>
          <w:tcPr>
            <w:tcW w:w="565" w:type="pct"/>
            <w:shd w:val="clear" w:color="auto" w:fill="auto"/>
            <w:vAlign w:val="center"/>
          </w:tcPr>
          <w:p w14:paraId="705884D5">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根据《指南》中方法计算</w:t>
            </w:r>
          </w:p>
        </w:tc>
      </w:tr>
      <w:tr w14:paraId="0125D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54" w:type="pct"/>
            <w:shd w:val="clear" w:color="auto" w:fill="auto"/>
            <w:vAlign w:val="center"/>
          </w:tcPr>
          <w:p w14:paraId="61A33038">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8</w:t>
            </w:r>
          </w:p>
        </w:tc>
        <w:tc>
          <w:tcPr>
            <w:tcW w:w="395" w:type="pct"/>
            <w:shd w:val="clear" w:color="auto" w:fill="auto"/>
            <w:vAlign w:val="center"/>
          </w:tcPr>
          <w:p w14:paraId="0BD09464">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2022年8月</w:t>
            </w:r>
          </w:p>
        </w:tc>
        <w:tc>
          <w:tcPr>
            <w:tcW w:w="571" w:type="pct"/>
            <w:shd w:val="clear" w:color="auto" w:fill="auto"/>
            <w:vAlign w:val="center"/>
          </w:tcPr>
          <w:p w14:paraId="664ED66B">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上海市建设项目环评和产业园区规划环评碳排放评价编制技术要求（试行）（沪环评〔2022〕143号）</w:t>
            </w:r>
          </w:p>
        </w:tc>
        <w:tc>
          <w:tcPr>
            <w:tcW w:w="918" w:type="pct"/>
            <w:shd w:val="clear" w:color="auto" w:fill="auto"/>
            <w:vAlign w:val="center"/>
          </w:tcPr>
          <w:p w14:paraId="5C2DC414">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编制报告书（表）的建设项目</w:t>
            </w:r>
          </w:p>
        </w:tc>
        <w:tc>
          <w:tcPr>
            <w:tcW w:w="1241" w:type="pct"/>
            <w:shd w:val="clear" w:color="auto" w:fill="auto"/>
            <w:vAlign w:val="center"/>
          </w:tcPr>
          <w:p w14:paraId="70EF0662">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color w:val="000000" w:themeColor="text1"/>
                <w:sz w:val="21"/>
                <w:szCs w:val="21"/>
                <w14:textFill>
                  <w14:solidFill>
                    <w14:schemeClr w14:val="tx1"/>
                  </w14:solidFill>
                </w14:textFill>
              </w:rPr>
              <w:t>在环评文件中单独编制碳评价章节</w:t>
            </w:r>
            <w:r>
              <w:rPr>
                <w:rFonts w:hint="default" w:ascii="Times New Roman" w:hAnsi="Times New Roman" w:cs="Times New Roman"/>
                <w:color w:val="000000" w:themeColor="text1"/>
                <w:sz w:val="21"/>
                <w:szCs w:val="21"/>
                <w14:textFill>
                  <w14:solidFill>
                    <w14:schemeClr w14:val="tx1"/>
                  </w14:solidFill>
                </w14:textFill>
              </w:rPr>
              <w:t>：</w:t>
            </w:r>
          </w:p>
          <w:p w14:paraId="5FDF0424">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1.碳排放政策相符性分析；</w:t>
            </w:r>
          </w:p>
          <w:p w14:paraId="5CB2ECE8">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2.碳排放分析；</w:t>
            </w:r>
          </w:p>
          <w:p w14:paraId="50F84208">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3.碳减排措施的可行性论证；</w:t>
            </w:r>
          </w:p>
          <w:p w14:paraId="7B8C26B9">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4.碳排放管理；</w:t>
            </w:r>
          </w:p>
          <w:p w14:paraId="18AE5CFA">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5.碳排放评价结论。</w:t>
            </w:r>
          </w:p>
        </w:tc>
        <w:tc>
          <w:tcPr>
            <w:tcW w:w="1052" w:type="pct"/>
            <w:shd w:val="clear" w:color="auto" w:fill="auto"/>
            <w:vAlign w:val="center"/>
          </w:tcPr>
          <w:p w14:paraId="41F2DD00">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1.万元产值碳排放量；</w:t>
            </w:r>
          </w:p>
          <w:p w14:paraId="2ED9E30F">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2.单位工业增加值碳排放量；</w:t>
            </w:r>
          </w:p>
          <w:p w14:paraId="5D70BAC7">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3.单位产品碳排放量。</w:t>
            </w:r>
          </w:p>
          <w:p w14:paraId="3DACDCD1">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改扩建及异地搬迁建设项目实施后碳排放强度应不高于现有项目。</w:t>
            </w:r>
          </w:p>
        </w:tc>
        <w:tc>
          <w:tcPr>
            <w:tcW w:w="565" w:type="pct"/>
            <w:shd w:val="clear" w:color="auto" w:fill="auto"/>
            <w:noWrap/>
            <w:vAlign w:val="center"/>
          </w:tcPr>
          <w:p w14:paraId="71DFAFB4">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二氧化碳按照上海市已发布的相关行业温室气体核算方法执行，相关行业包括钢铁行业；其他温室气体按照国家发布的《指南》执行。</w:t>
            </w:r>
          </w:p>
        </w:tc>
      </w:tr>
      <w:tr w14:paraId="37F361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54" w:type="pct"/>
            <w:shd w:val="clear" w:color="auto" w:fill="auto"/>
            <w:vAlign w:val="center"/>
          </w:tcPr>
          <w:p w14:paraId="714930C2">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9</w:t>
            </w:r>
          </w:p>
        </w:tc>
        <w:tc>
          <w:tcPr>
            <w:tcW w:w="395" w:type="pct"/>
            <w:shd w:val="clear" w:color="auto" w:fill="auto"/>
            <w:vAlign w:val="center"/>
          </w:tcPr>
          <w:p w14:paraId="490B8EC0">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2021年11月</w:t>
            </w:r>
          </w:p>
        </w:tc>
        <w:tc>
          <w:tcPr>
            <w:tcW w:w="571" w:type="pct"/>
            <w:shd w:val="clear" w:color="auto" w:fill="auto"/>
            <w:vAlign w:val="center"/>
          </w:tcPr>
          <w:p w14:paraId="0C2A8113">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《河北省钢铁行业建设项目碳排放环境影响评价试点技术指南（试行）》（冀环环评函〔2021〕956号）</w:t>
            </w:r>
          </w:p>
        </w:tc>
        <w:tc>
          <w:tcPr>
            <w:tcW w:w="918" w:type="pct"/>
            <w:shd w:val="clear" w:color="auto" w:fill="auto"/>
            <w:vAlign w:val="center"/>
          </w:tcPr>
          <w:p w14:paraId="0FDC89F9">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钢铁行业</w:t>
            </w:r>
          </w:p>
        </w:tc>
        <w:tc>
          <w:tcPr>
            <w:tcW w:w="1241" w:type="pct"/>
            <w:shd w:val="clear" w:color="auto" w:fill="auto"/>
            <w:vAlign w:val="center"/>
          </w:tcPr>
          <w:p w14:paraId="2077BE7C">
            <w:pPr>
              <w:widowControl/>
              <w:adjustRightInd w:val="0"/>
              <w:spacing w:line="240" w:lineRule="auto"/>
              <w:jc w:val="left"/>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建设项目要求编制碳排放环境影响评价专题报告书：</w:t>
            </w:r>
          </w:p>
          <w:p w14:paraId="31872E15">
            <w:pPr>
              <w:widowControl/>
              <w:adjustRightInd w:val="0"/>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1.总则；</w:t>
            </w:r>
          </w:p>
          <w:p w14:paraId="7DB7A87D">
            <w:pPr>
              <w:adjustRightInd w:val="0"/>
              <w:spacing w:line="240" w:lineRule="auto"/>
              <w:rPr>
                <w:rFonts w:hint="default" w:ascii="Times New Roman" w:hAnsi="Times New Roman" w:cs="Times New Roman"/>
                <w:sz w:val="21"/>
                <w:szCs w:val="21"/>
              </w:rPr>
            </w:pPr>
            <w:r>
              <w:rPr>
                <w:rFonts w:hint="default" w:ascii="Times New Roman" w:hAnsi="Times New Roman" w:cs="Times New Roman"/>
                <w:sz w:val="21"/>
                <w:szCs w:val="21"/>
              </w:rPr>
              <w:t>2.项目概况；</w:t>
            </w:r>
          </w:p>
          <w:p w14:paraId="07C2961C">
            <w:pPr>
              <w:adjustRightInd w:val="0"/>
              <w:spacing w:line="240" w:lineRule="auto"/>
              <w:rPr>
                <w:rFonts w:hint="default" w:ascii="Times New Roman" w:hAnsi="Times New Roman" w:cs="Times New Roman"/>
                <w:sz w:val="21"/>
                <w:szCs w:val="21"/>
              </w:rPr>
            </w:pPr>
            <w:r>
              <w:rPr>
                <w:rFonts w:hint="default" w:ascii="Times New Roman" w:hAnsi="Times New Roman" w:cs="Times New Roman"/>
                <w:sz w:val="21"/>
                <w:szCs w:val="21"/>
              </w:rPr>
              <w:t>3.碳排放政策符合性分析；</w:t>
            </w:r>
          </w:p>
          <w:p w14:paraId="5DED6AF3">
            <w:pPr>
              <w:adjustRightInd w:val="0"/>
              <w:spacing w:line="240" w:lineRule="auto"/>
              <w:rPr>
                <w:rFonts w:hint="default" w:ascii="Times New Roman" w:hAnsi="Times New Roman" w:cs="Times New Roman"/>
                <w:sz w:val="21"/>
                <w:szCs w:val="21"/>
              </w:rPr>
            </w:pPr>
            <w:r>
              <w:rPr>
                <w:rFonts w:hint="default" w:ascii="Times New Roman" w:hAnsi="Times New Roman" w:cs="Times New Roman"/>
                <w:sz w:val="21"/>
                <w:szCs w:val="21"/>
              </w:rPr>
              <w:t>4.碳排放工程分析；</w:t>
            </w:r>
          </w:p>
          <w:p w14:paraId="7574007F">
            <w:pPr>
              <w:adjustRightInd w:val="0"/>
              <w:spacing w:line="240" w:lineRule="auto"/>
              <w:rPr>
                <w:rFonts w:hint="default" w:ascii="Times New Roman" w:hAnsi="Times New Roman" w:cs="Times New Roman"/>
                <w:sz w:val="21"/>
                <w:szCs w:val="21"/>
              </w:rPr>
            </w:pPr>
            <w:r>
              <w:rPr>
                <w:rFonts w:hint="default" w:ascii="Times New Roman" w:hAnsi="Times New Roman" w:cs="Times New Roman"/>
                <w:sz w:val="21"/>
                <w:szCs w:val="21"/>
              </w:rPr>
              <w:t>5.减污降碳措施可行性论证 ；</w:t>
            </w:r>
          </w:p>
          <w:p w14:paraId="7EC2A1FD">
            <w:pPr>
              <w:adjustRightInd w:val="0"/>
              <w:spacing w:line="240" w:lineRule="auto"/>
              <w:rPr>
                <w:rFonts w:hint="default" w:ascii="Times New Roman" w:hAnsi="Times New Roman" w:cs="Times New Roman"/>
                <w:sz w:val="21"/>
                <w:szCs w:val="21"/>
              </w:rPr>
            </w:pPr>
            <w:r>
              <w:rPr>
                <w:rFonts w:hint="default" w:ascii="Times New Roman" w:hAnsi="Times New Roman" w:cs="Times New Roman"/>
                <w:sz w:val="21"/>
                <w:szCs w:val="21"/>
              </w:rPr>
              <w:t>6.碳排放绩效水平分析；</w:t>
            </w:r>
          </w:p>
          <w:p w14:paraId="40C9DC57">
            <w:pPr>
              <w:adjustRightInd w:val="0"/>
              <w:spacing w:line="240" w:lineRule="auto"/>
              <w:rPr>
                <w:rFonts w:hint="default" w:ascii="Times New Roman" w:hAnsi="Times New Roman" w:cs="Times New Roman"/>
                <w:sz w:val="21"/>
                <w:szCs w:val="21"/>
              </w:rPr>
            </w:pPr>
            <w:r>
              <w:rPr>
                <w:rFonts w:hint="default" w:ascii="Times New Roman" w:hAnsi="Times New Roman" w:cs="Times New Roman"/>
                <w:sz w:val="21"/>
                <w:szCs w:val="21"/>
              </w:rPr>
              <w:t>7.碳排放管理要求与监测计划；</w:t>
            </w:r>
          </w:p>
          <w:p w14:paraId="73131A50">
            <w:pPr>
              <w:adjustRightInd w:val="0"/>
              <w:spacing w:line="240" w:lineRule="auto"/>
              <w:rPr>
                <w:rFonts w:hint="default" w:ascii="Times New Roman" w:hAnsi="Times New Roman" w:cs="Times New Roman"/>
                <w:sz w:val="21"/>
                <w:szCs w:val="21"/>
              </w:rPr>
            </w:pPr>
            <w:r>
              <w:rPr>
                <w:rFonts w:hint="default" w:ascii="Times New Roman" w:hAnsi="Times New Roman" w:cs="Times New Roman"/>
                <w:sz w:val="21"/>
                <w:szCs w:val="21"/>
              </w:rPr>
              <w:t>8.碳排放评价结论与建议；</w:t>
            </w:r>
          </w:p>
        </w:tc>
        <w:tc>
          <w:tcPr>
            <w:tcW w:w="1052" w:type="pct"/>
            <w:shd w:val="clear" w:color="auto" w:fill="auto"/>
            <w:vAlign w:val="center"/>
          </w:tcPr>
          <w:p w14:paraId="3FAC159F">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单位产品、工业总产值或工业增加值碳排放量</w:t>
            </w:r>
          </w:p>
        </w:tc>
        <w:tc>
          <w:tcPr>
            <w:tcW w:w="565" w:type="pct"/>
            <w:shd w:val="clear" w:color="auto" w:fill="auto"/>
            <w:noWrap/>
            <w:vAlign w:val="center"/>
          </w:tcPr>
          <w:p w14:paraId="4883F4A5">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钢铁建设项目企业碳排放量按照GB/T 32151.5提供的方法核算</w:t>
            </w:r>
          </w:p>
        </w:tc>
      </w:tr>
      <w:tr w14:paraId="0EEC9C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54" w:type="pct"/>
            <w:shd w:val="clear" w:color="auto" w:fill="auto"/>
            <w:vAlign w:val="center"/>
          </w:tcPr>
          <w:p w14:paraId="07B5DCAB">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10</w:t>
            </w:r>
          </w:p>
        </w:tc>
        <w:tc>
          <w:tcPr>
            <w:tcW w:w="395" w:type="pct"/>
            <w:shd w:val="clear" w:color="auto" w:fill="auto"/>
            <w:vAlign w:val="center"/>
          </w:tcPr>
          <w:p w14:paraId="09820871">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2022年5月</w:t>
            </w:r>
          </w:p>
        </w:tc>
        <w:tc>
          <w:tcPr>
            <w:tcW w:w="571" w:type="pct"/>
            <w:shd w:val="clear" w:color="auto" w:fill="auto"/>
            <w:vAlign w:val="center"/>
          </w:tcPr>
          <w:p w14:paraId="2278C22E">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《山东省钢铁行业建设项目温室气体排放环境影响评价技术指南（试行）》（鲁环发〔2022〕4号）</w:t>
            </w:r>
          </w:p>
        </w:tc>
        <w:tc>
          <w:tcPr>
            <w:tcW w:w="918" w:type="pct"/>
            <w:shd w:val="clear" w:color="auto" w:fill="auto"/>
            <w:vAlign w:val="center"/>
          </w:tcPr>
          <w:p w14:paraId="61603D64">
            <w:pPr>
              <w:widowControl/>
              <w:adjustRightInd w:val="0"/>
              <w:spacing w:line="240" w:lineRule="auto"/>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钢铁行业</w:t>
            </w:r>
          </w:p>
        </w:tc>
        <w:tc>
          <w:tcPr>
            <w:tcW w:w="1241" w:type="pct"/>
            <w:shd w:val="clear" w:color="auto" w:fill="auto"/>
            <w:vAlign w:val="center"/>
          </w:tcPr>
          <w:p w14:paraId="3DE8CFBD">
            <w:pPr>
              <w:widowControl/>
              <w:adjustRightInd w:val="0"/>
              <w:spacing w:line="240" w:lineRule="auto"/>
              <w:jc w:val="left"/>
              <w:rPr>
                <w:rFonts w:hint="default" w:ascii="Times New Roman" w:hAnsi="Times New Roman" w:cs="Times New Roman"/>
                <w:b/>
                <w:bCs/>
                <w:sz w:val="21"/>
                <w:szCs w:val="21"/>
              </w:rPr>
            </w:pPr>
            <w:r>
              <w:rPr>
                <w:rFonts w:hint="default" w:ascii="Times New Roman" w:hAnsi="Times New Roman" w:cs="Times New Roman"/>
                <w:b/>
                <w:bCs/>
                <w:color w:val="000000" w:themeColor="text1"/>
                <w:sz w:val="21"/>
                <w:szCs w:val="21"/>
                <w14:textFill>
                  <w14:solidFill>
                    <w14:schemeClr w14:val="tx1"/>
                  </w14:solidFill>
                </w14:textFill>
              </w:rPr>
              <w:t>要求在报告书中增加碳排放环境影响评价专章</w:t>
            </w:r>
            <w:r>
              <w:rPr>
                <w:rFonts w:hint="default" w:ascii="Times New Roman" w:hAnsi="Times New Roman" w:cs="Times New Roman"/>
                <w:b/>
                <w:bCs/>
                <w:sz w:val="21"/>
                <w:szCs w:val="21"/>
              </w:rPr>
              <w:t>：</w:t>
            </w:r>
          </w:p>
          <w:p w14:paraId="30689B79">
            <w:pPr>
              <w:pStyle w:val="8"/>
              <w:adjustRightInd w:val="0"/>
              <w:spacing w:after="0"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1.总则；</w:t>
            </w:r>
          </w:p>
          <w:p w14:paraId="5E6AE64D">
            <w:pPr>
              <w:pStyle w:val="8"/>
              <w:adjustRightInd w:val="0"/>
              <w:spacing w:after="0"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2.政策符合性分析</w:t>
            </w:r>
          </w:p>
          <w:p w14:paraId="72F0CA58">
            <w:pPr>
              <w:adjustRightInd w:val="0"/>
              <w:spacing w:line="240" w:lineRule="auto"/>
              <w:rPr>
                <w:rFonts w:hint="default" w:ascii="Times New Roman" w:hAnsi="Times New Roman" w:cs="Times New Roman"/>
                <w:sz w:val="21"/>
                <w:szCs w:val="21"/>
              </w:rPr>
            </w:pPr>
            <w:r>
              <w:rPr>
                <w:rFonts w:hint="default" w:ascii="Times New Roman" w:hAnsi="Times New Roman" w:cs="Times New Roman"/>
                <w:sz w:val="21"/>
                <w:szCs w:val="21"/>
              </w:rPr>
              <w:t>3.现有工程二氧化碳排放分析；</w:t>
            </w:r>
          </w:p>
          <w:p w14:paraId="348730A6">
            <w:pPr>
              <w:adjustRightInd w:val="0"/>
              <w:spacing w:line="240" w:lineRule="auto"/>
              <w:rPr>
                <w:rFonts w:hint="default" w:ascii="Times New Roman" w:hAnsi="Times New Roman" w:cs="Times New Roman"/>
                <w:sz w:val="21"/>
                <w:szCs w:val="21"/>
              </w:rPr>
            </w:pPr>
            <w:r>
              <w:rPr>
                <w:rFonts w:hint="default" w:ascii="Times New Roman" w:hAnsi="Times New Roman" w:cs="Times New Roman"/>
                <w:sz w:val="21"/>
                <w:szCs w:val="21"/>
              </w:rPr>
              <w:t>4.拟建工程二氧化碳排放；</w:t>
            </w:r>
          </w:p>
          <w:p w14:paraId="50E7FAD6">
            <w:pPr>
              <w:adjustRightInd w:val="0"/>
              <w:spacing w:line="240" w:lineRule="auto"/>
              <w:rPr>
                <w:rFonts w:hint="default" w:ascii="Times New Roman" w:hAnsi="Times New Roman" w:cs="Times New Roman"/>
                <w:sz w:val="21"/>
                <w:szCs w:val="21"/>
              </w:rPr>
            </w:pPr>
            <w:r>
              <w:rPr>
                <w:rFonts w:hint="default" w:ascii="Times New Roman" w:hAnsi="Times New Roman" w:cs="Times New Roman"/>
                <w:sz w:val="21"/>
                <w:szCs w:val="21"/>
              </w:rPr>
              <w:t>5.减污降碳措施可行性论证；</w:t>
            </w:r>
          </w:p>
          <w:p w14:paraId="2A4A89D4">
            <w:pPr>
              <w:adjustRightInd w:val="0"/>
              <w:spacing w:line="240" w:lineRule="auto"/>
              <w:rPr>
                <w:rFonts w:hint="default" w:ascii="Times New Roman" w:hAnsi="Times New Roman" w:cs="Times New Roman"/>
                <w:sz w:val="21"/>
                <w:szCs w:val="21"/>
              </w:rPr>
            </w:pPr>
            <w:r>
              <w:rPr>
                <w:rFonts w:hint="default" w:ascii="Times New Roman" w:hAnsi="Times New Roman" w:cs="Times New Roman"/>
                <w:sz w:val="21"/>
                <w:szCs w:val="21"/>
              </w:rPr>
              <w:t>6.二氧化碳排放管理要求与监测计划；</w:t>
            </w:r>
          </w:p>
          <w:p w14:paraId="5BEB5AFD">
            <w:pPr>
              <w:adjustRightInd w:val="0"/>
              <w:spacing w:line="240" w:lineRule="auto"/>
              <w:rPr>
                <w:rFonts w:hint="default" w:ascii="Times New Roman" w:hAnsi="Times New Roman" w:cs="Times New Roman"/>
                <w:sz w:val="21"/>
                <w:szCs w:val="21"/>
              </w:rPr>
            </w:pPr>
            <w:r>
              <w:rPr>
                <w:rFonts w:hint="default" w:ascii="Times New Roman" w:hAnsi="Times New Roman" w:cs="Times New Roman"/>
                <w:sz w:val="21"/>
                <w:szCs w:val="21"/>
              </w:rPr>
              <w:t>7.温室气体排放评价结论与建议。</w:t>
            </w:r>
          </w:p>
        </w:tc>
        <w:tc>
          <w:tcPr>
            <w:tcW w:w="1052" w:type="pct"/>
            <w:shd w:val="clear" w:color="auto" w:fill="auto"/>
            <w:vAlign w:val="center"/>
          </w:tcPr>
          <w:p w14:paraId="5179C368">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单位产品二氧化碳排放量</w:t>
            </w:r>
          </w:p>
        </w:tc>
        <w:tc>
          <w:tcPr>
            <w:tcW w:w="565" w:type="pct"/>
            <w:shd w:val="clear" w:color="auto" w:fill="auto"/>
            <w:noWrap/>
            <w:vAlign w:val="center"/>
          </w:tcPr>
          <w:p w14:paraId="651FBFC4">
            <w:pPr>
              <w:widowControl/>
              <w:adjustRightInd w:val="0"/>
              <w:spacing w:line="240" w:lineRule="auto"/>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建设项目二氧化碳排放量核算推荐采用指南给出的核算方法</w:t>
            </w:r>
          </w:p>
        </w:tc>
      </w:tr>
    </w:tbl>
    <w:p w14:paraId="08D69F4D">
      <w:pPr>
        <w:spacing w:line="360" w:lineRule="auto"/>
        <w:contextualSpacing/>
        <w:jc w:val="left"/>
        <w:outlineLvl w:val="1"/>
        <w:rPr>
          <w:rFonts w:hint="default" w:ascii="Times New Roman" w:hAnsi="Times New Roman" w:cs="Times New Roman"/>
        </w:rPr>
        <w:sectPr>
          <w:pgSz w:w="16838" w:h="11906" w:orient="landscape"/>
          <w:pgMar w:top="1800" w:right="1440" w:bottom="1800" w:left="1440" w:header="851" w:footer="992" w:gutter="0"/>
          <w:cols w:space="425" w:num="1"/>
          <w:docGrid w:type="lines" w:linePitch="312" w:charSpace="0"/>
        </w:sectPr>
      </w:pPr>
    </w:p>
    <w:bookmarkEnd w:id="16"/>
    <w:p w14:paraId="356A9F5A">
      <w:pPr>
        <w:adjustRightInd w:val="0"/>
        <w:ind w:firstLine="480" w:firstLineChars="200"/>
        <w:rPr>
          <w:rFonts w:hint="default" w:ascii="Times New Roman" w:hAnsi="Times New Roman" w:cs="Times New Roman"/>
          <w:color w:val="000000" w:themeColor="text1"/>
          <w14:textFill>
            <w14:solidFill>
              <w14:schemeClr w14:val="tx1"/>
            </w14:solidFill>
          </w14:textFill>
        </w:rPr>
      </w:pPr>
      <w:bookmarkStart w:id="23" w:name="_Toc30735"/>
      <w:r>
        <w:rPr>
          <w:rFonts w:hint="default" w:ascii="Times New Roman" w:hAnsi="Times New Roman" w:cs="Times New Roman"/>
        </w:rPr>
        <w:t>（2）</w:t>
      </w:r>
      <w:r>
        <w:rPr>
          <w:rFonts w:hint="default" w:ascii="Times New Roman" w:hAnsi="Times New Roman" w:cs="Times New Roman"/>
          <w:color w:val="000000" w:themeColor="text1"/>
          <w14:textFill>
            <w14:solidFill>
              <w14:schemeClr w14:val="tx1"/>
            </w14:solidFill>
          </w14:textFill>
        </w:rPr>
        <w:t>温室气体排放核算方法</w:t>
      </w:r>
    </w:p>
    <w:p w14:paraId="4E3B6A0A">
      <w:pPr>
        <w:adjustRightInd w:val="0"/>
        <w:spacing w:line="360" w:lineRule="auto"/>
        <w:ind w:firstLine="480" w:firstLineChars="20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国家层面，2013至2015年，国家发改委分三批次发布了包括钢铁生产企业在内的24个行业企业温室气体排放核算方法与报告指南，主要用于支撑钢铁行业温室气体报送和碳核查（“MRV”体系）。2015至2018年，国家分两批发布了包括准则及钢铁生产企业在内的12个行业温室气体排放核算与报告要求，《温室气体排放核算与报告要求 第5部分：钢铁生产企业》GB/T 32151.5作为钢铁行业温室气体核算方法的基础，包含</w:t>
      </w:r>
      <w:r>
        <w:rPr>
          <w:rFonts w:hint="eastAsia" w:ascii="Times New Roman" w:hAnsi="Times New Roman" w:cs="Times New Roman"/>
          <w:color w:val="000000" w:themeColor="text1"/>
          <w:lang w:val="en-US" w:eastAsia="zh-CN"/>
          <w14:textFill>
            <w14:solidFill>
              <w14:schemeClr w14:val="tx1"/>
            </w14:solidFill>
          </w14:textFill>
        </w:rPr>
        <w:t>化石</w:t>
      </w:r>
      <w:r>
        <w:rPr>
          <w:rFonts w:hint="default" w:ascii="Times New Roman" w:hAnsi="Times New Roman" w:cs="Times New Roman"/>
          <w:color w:val="000000" w:themeColor="text1"/>
          <w14:textFill>
            <w14:solidFill>
              <w14:schemeClr w14:val="tx1"/>
            </w14:solidFill>
          </w14:textFill>
        </w:rPr>
        <w:t>燃料燃烧、工业生产过程、净购入电力和热力排放加和后，扣除固碳产品隐含的排放量。2023年发布了新的钢铁生产企业温室气体排放报告补充数据表，主要用于支撑碳配额及碳交易储备研究。</w:t>
      </w:r>
      <w:r>
        <w:rPr>
          <w:rFonts w:hint="eastAsia" w:ascii="Times New Roman" w:hAnsi="Times New Roman" w:cs="Times New Roman"/>
          <w:color w:val="000000" w:themeColor="text1"/>
          <w:lang w:val="en-US" w:eastAsia="zh-CN"/>
          <w14:textFill>
            <w14:solidFill>
              <w14:schemeClr w14:val="tx1"/>
            </w14:solidFill>
          </w14:textFill>
        </w:rPr>
        <w:t>2025年，生态环境部印发了《企业温室气体排放核算与报告指南 钢铁行业》（CETS—AG—03.01—V01—2024）、《企业温室气体排放核查技术指南 钢铁行业》（CETS—VG—03.01—V01—2024），进一步规范了钢铁行业企业的企业层级和工序层级的温室气体排放核算与报告编制技术要求。</w:t>
      </w:r>
    </w:p>
    <w:p w14:paraId="2B612D49">
      <w:pPr>
        <w:pStyle w:val="23"/>
        <w:adjustRightIn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《河北省钢铁行业建设项目碳排放环境影响评价试点技术指南（试行）》和《山东省钢铁行业建设项目温室气体排放环境影响评价技术指南（试行）》参照GB/T 32151.5构建了以生产工序为核算边界的建设项目温室气体排放核算方法，也提出了采用项目实施前后的碳排放绩效水平进行评价的评价方法，指标主要包括：单位原料碳排放绩效（Q</w:t>
      </w:r>
      <w:r>
        <w:rPr>
          <w:rFonts w:hint="default" w:ascii="Times New Roman" w:hAnsi="Times New Roman" w:eastAsia="宋体" w:cs="Times New Roman"/>
          <w:color w:val="000000" w:themeColor="text1"/>
          <w:sz w:val="24"/>
          <w:vertAlign w:val="subscript"/>
          <w14:textFill>
            <w14:solidFill>
              <w14:schemeClr w14:val="tx1"/>
            </w14:solidFill>
          </w14:textFill>
        </w:rPr>
        <w:t>原料</w:t>
      </w:r>
      <w:r>
        <w:rPr>
          <w:rFonts w:hint="default" w:ascii="Times New Roman" w:hAnsi="Times New Roman" w:eastAsia="宋体" w:cs="Times New Roman"/>
          <w:color w:val="000000" w:themeColor="text1"/>
          <w:sz w:val="24"/>
          <w14:textFill>
            <w14:solidFill>
              <w14:schemeClr w14:val="tx1"/>
            </w14:solidFill>
          </w14:textFill>
        </w:rPr>
        <w:t>）、单位产品碳排放绩效（Q</w:t>
      </w:r>
      <w:r>
        <w:rPr>
          <w:rFonts w:hint="default" w:ascii="Times New Roman" w:hAnsi="Times New Roman" w:eastAsia="宋体" w:cs="Times New Roman"/>
          <w:color w:val="000000" w:themeColor="text1"/>
          <w:sz w:val="24"/>
          <w:vertAlign w:val="subscript"/>
          <w14:textFill>
            <w14:solidFill>
              <w14:schemeClr w14:val="tx1"/>
            </w14:solidFill>
          </w14:textFill>
        </w:rPr>
        <w:t>产品</w:t>
      </w:r>
      <w:r>
        <w:rPr>
          <w:rFonts w:hint="default" w:ascii="Times New Roman" w:hAnsi="Times New Roman" w:eastAsia="宋体" w:cs="Times New Roman"/>
          <w:color w:val="000000" w:themeColor="text1"/>
          <w:sz w:val="24"/>
          <w14:textFill>
            <w14:solidFill>
              <w14:schemeClr w14:val="tx1"/>
            </w14:solidFill>
          </w14:textFill>
        </w:rPr>
        <w:t>）、单位工业总产值碳排放绩效（Q</w:t>
      </w:r>
      <w:r>
        <w:rPr>
          <w:rFonts w:hint="default" w:ascii="Times New Roman" w:hAnsi="Times New Roman" w:eastAsia="宋体" w:cs="Times New Roman"/>
          <w:color w:val="000000" w:themeColor="text1"/>
          <w:sz w:val="24"/>
          <w:vertAlign w:val="subscript"/>
          <w14:textFill>
            <w14:solidFill>
              <w14:schemeClr w14:val="tx1"/>
            </w14:solidFill>
          </w14:textFill>
        </w:rPr>
        <w:t>工总</w:t>
      </w:r>
      <w:r>
        <w:rPr>
          <w:rFonts w:hint="default" w:ascii="Times New Roman" w:hAnsi="Times New Roman" w:eastAsia="宋体" w:cs="Times New Roman"/>
          <w:color w:val="000000" w:themeColor="text1"/>
          <w:sz w:val="24"/>
          <w14:textFill>
            <w14:solidFill>
              <w14:schemeClr w14:val="tx1"/>
            </w14:solidFill>
          </w14:textFill>
        </w:rPr>
        <w:t>）、单位工业增加值碳排放绩效（Q</w:t>
      </w:r>
      <w:r>
        <w:rPr>
          <w:rFonts w:hint="default" w:ascii="Times New Roman" w:hAnsi="Times New Roman" w:eastAsia="宋体" w:cs="Times New Roman"/>
          <w:color w:val="000000" w:themeColor="text1"/>
          <w:sz w:val="24"/>
          <w:vertAlign w:val="subscript"/>
          <w14:textFill>
            <w14:solidFill>
              <w14:schemeClr w14:val="tx1"/>
            </w14:solidFill>
          </w14:textFill>
        </w:rPr>
        <w:t>工增</w:t>
      </w:r>
      <w:r>
        <w:rPr>
          <w:rFonts w:hint="default" w:ascii="Times New Roman" w:hAnsi="Times New Roman" w:eastAsia="宋体" w:cs="Times New Roman"/>
          <w:color w:val="000000" w:themeColor="text1"/>
          <w:sz w:val="24"/>
          <w14:textFill>
            <w14:solidFill>
              <w14:schemeClr w14:val="tx1"/>
            </w14:solidFill>
          </w14:textFill>
        </w:rPr>
        <w:t>）、单位能耗碳排放绩效（Q</w:t>
      </w:r>
      <w:r>
        <w:rPr>
          <w:rFonts w:hint="default" w:ascii="Times New Roman" w:hAnsi="Times New Roman" w:eastAsia="宋体" w:cs="Times New Roman"/>
          <w:color w:val="000000" w:themeColor="text1"/>
          <w:sz w:val="24"/>
          <w:vertAlign w:val="subscript"/>
          <w14:textFill>
            <w14:solidFill>
              <w14:schemeClr w14:val="tx1"/>
            </w14:solidFill>
          </w14:textFill>
        </w:rPr>
        <w:t>能耗</w:t>
      </w:r>
      <w:r>
        <w:rPr>
          <w:rFonts w:hint="default" w:ascii="Times New Roman" w:hAnsi="Times New Roman" w:eastAsia="宋体" w:cs="Times New Roman"/>
          <w:color w:val="000000" w:themeColor="text1"/>
          <w:sz w:val="24"/>
          <w14:textFill>
            <w14:solidFill>
              <w14:schemeClr w14:val="tx1"/>
            </w14:solidFill>
          </w14:textFill>
        </w:rPr>
        <w:t>）等多种类型。核算边界与GB/T 32151.5有所差异，山东和河北省技术指南是基于法人层面和项目层面，GB/T 32151.5是基于法人层面。</w:t>
      </w:r>
    </w:p>
    <w:p w14:paraId="39A4AB77">
      <w:pPr>
        <w:pStyle w:val="4"/>
        <w:rPr>
          <w:rFonts w:hint="default" w:ascii="Times New Roman" w:hAnsi="Times New Roman" w:cs="Times New Roman"/>
        </w:rPr>
      </w:pPr>
      <w:r>
        <w:rPr>
          <w:rFonts w:hint="default" w:ascii="Times New Roman" w:hAnsi="Times New Roman" w:cs="Times New Roman"/>
        </w:rPr>
        <w:t>3.2.2 试点工作情况</w:t>
      </w:r>
    </w:p>
    <w:p w14:paraId="6F70979A">
      <w:pPr>
        <w:pStyle w:val="5"/>
        <w:rPr>
          <w:rFonts w:hint="default" w:ascii="Times New Roman" w:hAnsi="Times New Roman" w:eastAsia="黑体" w:cs="Times New Roman"/>
          <w:b w:val="0"/>
          <w:sz w:val="24"/>
          <w:szCs w:val="32"/>
        </w:rPr>
      </w:pPr>
      <w:r>
        <w:rPr>
          <w:rFonts w:hint="default" w:ascii="Times New Roman" w:hAnsi="Times New Roman" w:cs="Times New Roman"/>
          <w:b w:val="0"/>
          <w:bCs w:val="0"/>
        </w:rPr>
        <w:t>3.2.2</w:t>
      </w:r>
      <w:r>
        <w:rPr>
          <w:rFonts w:hint="default" w:ascii="Times New Roman" w:hAnsi="Times New Roman" w:cs="Times New Roman"/>
          <w:b w:val="0"/>
          <w:bCs w:val="0"/>
          <w:lang w:val="en-US" w:eastAsia="zh-CN"/>
        </w:rPr>
        <w:t xml:space="preserve">.1 </w:t>
      </w:r>
      <w:r>
        <w:rPr>
          <w:rFonts w:hint="default" w:ascii="Times New Roman" w:hAnsi="Times New Roman" w:eastAsia="黑体" w:cs="Times New Roman"/>
          <w:b w:val="0"/>
          <w:sz w:val="24"/>
          <w:szCs w:val="32"/>
        </w:rPr>
        <w:t>总体情况</w:t>
      </w:r>
    </w:p>
    <w:p w14:paraId="08A35C6A">
      <w:pPr>
        <w:pStyle w:val="23"/>
        <w:adjustRightInd w:val="0"/>
        <w:spacing w:line="360" w:lineRule="auto"/>
        <w:ind w:firstLine="480" w:firstLineChars="200"/>
        <w:rPr>
          <w:rFonts w:hint="default" w:ascii="Times New Roman" w:hAnsi="Times New Roman" w:cs="Times New Roman" w:eastAsiaTheme="minorEastAsia"/>
          <w:color w:val="000000" w:themeColor="text1"/>
          <w:sz w:val="24"/>
          <w14:textFill>
            <w14:solidFill>
              <w14:schemeClr w14:val="tx1"/>
            </w14:solidFill>
          </w14:textFill>
        </w:rPr>
      </w:pPr>
      <w:r>
        <w:rPr>
          <w:rFonts w:hint="default" w:ascii="Times New Roman" w:hAnsi="Times New Roman" w:cs="Times New Roman" w:eastAsiaTheme="minorEastAsia"/>
          <w:color w:val="000000" w:themeColor="text1"/>
          <w:sz w:val="24"/>
          <w14:textFill>
            <w14:solidFill>
              <w14:schemeClr w14:val="tx1"/>
            </w14:solidFill>
          </w14:textFill>
        </w:rPr>
        <w:t>重庆、浙江、生态环境部发布的重点行业碳排放技术指南工作流程与环评流程一致，包括政策符合性分析、工程分析、现状调查与评价、预测与评价、控制措施及监测计划、结论与建议等</w:t>
      </w:r>
      <w:r>
        <w:rPr>
          <w:rFonts w:hint="eastAsia" w:ascii="Times New Roman" w:hAnsi="Times New Roman" w:cs="Times New Roman" w:eastAsiaTheme="minorEastAsia"/>
          <w:color w:val="000000" w:themeColor="text1"/>
          <w:sz w:val="24"/>
          <w:lang w:eastAsia="zh-CN"/>
          <w14:textFill>
            <w14:solidFill>
              <w14:schemeClr w14:val="tx1"/>
            </w14:solidFill>
          </w14:textFill>
        </w:rPr>
        <w:t>，在</w:t>
      </w:r>
      <w:r>
        <w:rPr>
          <w:rFonts w:hint="default" w:ascii="Times New Roman" w:hAnsi="Times New Roman" w:cs="Times New Roman" w:eastAsiaTheme="minorEastAsia"/>
          <w:color w:val="000000" w:themeColor="text1"/>
          <w:sz w:val="24"/>
          <w14:textFill>
            <w14:solidFill>
              <w14:schemeClr w14:val="tx1"/>
            </w14:solidFill>
          </w14:textFill>
        </w:rPr>
        <w:t>形式上作为专章或独立章节呈现在环评报告中；河北、山东发布了钢铁行业碳排放技术指南明确了核算边界、碳排放节点识别、核算方法、碳排放绩效水平分析等内容，河北明确了碳评价作为独立环评文件，山东明确了碳评价作为专章呈现在环评报告中。</w:t>
      </w:r>
    </w:p>
    <w:p w14:paraId="5241535E">
      <w:pPr>
        <w:pStyle w:val="23"/>
        <w:adjustRightInd w:val="0"/>
        <w:spacing w:line="360" w:lineRule="auto"/>
        <w:ind w:firstLine="480" w:firstLineChars="200"/>
        <w:rPr>
          <w:rFonts w:hint="default" w:ascii="Times New Roman" w:hAnsi="Times New Roman" w:cs="Times New Roman" w:eastAsiaTheme="minorEastAsia"/>
          <w:color w:val="000000" w:themeColor="text1"/>
          <w:sz w:val="24"/>
          <w14:textFill>
            <w14:solidFill>
              <w14:schemeClr w14:val="tx1"/>
            </w14:solidFill>
          </w14:textFill>
        </w:rPr>
      </w:pPr>
      <w:r>
        <w:rPr>
          <w:rFonts w:hint="default" w:ascii="Times New Roman" w:hAnsi="Times New Roman" w:cs="Times New Roman" w:eastAsiaTheme="minorEastAsia"/>
          <w:color w:val="000000" w:themeColor="text1"/>
          <w:sz w:val="24"/>
          <w14:textFill>
            <w14:solidFill>
              <w14:schemeClr w14:val="tx1"/>
            </w14:solidFill>
          </w14:textFill>
        </w:rPr>
        <w:t>目前，重庆、江苏、浙江等多省碳排放评价纳入环评工作仍处于探索阶段。在评价方法、审批体系和监管技术方法上尚未形成完备、坚实的体系，如部分环评中碳排放内容以专章的方式呈现，且碳排放内容仅简单总量计算。现有碳排放评价以碳排放量的核算为主，存在碳评价内容、碳排放节点识别、核算方法不一致、核算边界不统一、碳排放绩效评价不完整（无绩效水平参考值等）、普遍未进行减污降碳措施及其有效性论证，未提出明确的碳排放管理要求、未做出具体的监测计划等多方面的问题。</w:t>
      </w:r>
    </w:p>
    <w:p w14:paraId="0B49F4A5">
      <w:pPr>
        <w:pStyle w:val="23"/>
        <w:adjustRightInd w:val="0"/>
        <w:spacing w:line="360" w:lineRule="auto"/>
        <w:ind w:firstLine="480" w:firstLineChars="200"/>
        <w:rPr>
          <w:rFonts w:hint="default" w:ascii="Times New Roman" w:hAnsi="Times New Roman" w:cs="Times New Roman" w:eastAsiaTheme="minorEastAsia"/>
          <w:color w:val="000000" w:themeColor="text1"/>
          <w:sz w:val="24"/>
          <w14:textFill>
            <w14:solidFill>
              <w14:schemeClr w14:val="tx1"/>
            </w14:solidFill>
          </w14:textFill>
        </w:rPr>
      </w:pPr>
      <w:r>
        <w:rPr>
          <w:rFonts w:hint="default" w:ascii="Times New Roman" w:hAnsi="Times New Roman" w:cs="Times New Roman" w:eastAsiaTheme="minorEastAsia"/>
          <w:color w:val="000000" w:themeColor="text1"/>
          <w:sz w:val="24"/>
          <w14:textFill>
            <w14:solidFill>
              <w14:schemeClr w14:val="tx1"/>
            </w14:solidFill>
          </w14:textFill>
        </w:rPr>
        <w:t>河北、山东已发布钢铁行业碳排放技术指南指导钢铁行业开展碳评价试点工作，指南要求温室气体排放内容以独立环评文件或专章的形式呈现在环评报告中。目前钢铁行业温室气体排放环境影响评价内容与环境影响评价内容相互独立，未能相互融合。在实际工作过程中，可将政策符合性分析、产排污环节等环节进一步融合，进一步实现将碳评价纳入环评管理的目的。</w:t>
      </w:r>
    </w:p>
    <w:p w14:paraId="082C485A">
      <w:pPr>
        <w:pStyle w:val="23"/>
        <w:adjustRightIn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cs="Times New Roman" w:eastAsiaTheme="minorEastAsia"/>
          <w:color w:val="000000" w:themeColor="text1"/>
          <w:sz w:val="24"/>
          <w14:textFill>
            <w14:solidFill>
              <w14:schemeClr w14:val="tx1"/>
            </w14:solidFill>
          </w14:textFill>
        </w:rPr>
        <w:t>构</w:t>
      </w:r>
      <w:r>
        <w:rPr>
          <w:rFonts w:hint="eastAsia" w:ascii="Times New Roman" w:hAnsi="Times New Roman" w:cs="Times New Roman" w:eastAsiaTheme="minorEastAsia"/>
          <w:color w:val="000000" w:themeColor="text1"/>
          <w:sz w:val="24"/>
          <w:lang w:eastAsia="zh-CN"/>
          <w14:textFill>
            <w14:solidFill>
              <w14:schemeClr w14:val="tx1"/>
            </w14:solidFill>
          </w14:textFill>
        </w:rPr>
        <w:t>建以</w:t>
      </w:r>
      <w:r>
        <w:rPr>
          <w:rFonts w:hint="default" w:ascii="Times New Roman" w:hAnsi="Times New Roman" w:cs="Times New Roman" w:eastAsiaTheme="minorEastAsia"/>
          <w:color w:val="000000" w:themeColor="text1"/>
          <w:sz w:val="24"/>
          <w14:textFill>
            <w14:solidFill>
              <w14:schemeClr w14:val="tx1"/>
            </w14:solidFill>
          </w14:textFill>
        </w:rPr>
        <w:t>碳排放绩效水平为约束的评价机制</w:t>
      </w:r>
      <w:r>
        <w:rPr>
          <w:rFonts w:hint="default" w:ascii="Times New Roman" w:hAnsi="Times New Roman" w:cs="Times New Roman" w:eastAsiaTheme="minorEastAsia"/>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河北、山东省碳排放评价试点工作均以各工序碳排放绩效值为基准约束钢铁建设项目碳排放水平，在碳排放绩效值制定过程中以企业实际调查数据为主（其中河北119家企业、山东48家企业），结合企业装备水平、节能降碳技术以及污染治理技术综合确定。其中山东省发布焦化、烧结、球团、炼铁、炼钢工序Ⅰ、Ⅱ绩效值，河北省也开展基于调查统计和碳排放核查报告为基准的工序产品碳排放绩效水平研究（相关数据未公开）。对于新建项目，各试点地区要求给出碳排放绩效水平并与地方或行业公布的基准值对比，山东省要求新建项目达到I级水平，河北省要求优于比对对象。对于改扩建、异地搬迁项目还应与现有工程二氧化碳排放绩效值进行比较，改扩建、异地搬迁项目各工序碳排放绩效值不高于现有工程。</w:t>
      </w:r>
    </w:p>
    <w:p w14:paraId="5A4C906D">
      <w:pPr>
        <w:adjustRightInd w:val="0"/>
        <w:jc w:val="center"/>
        <w:rPr>
          <w:rFonts w:hint="default" w:ascii="Times New Roman" w:hAnsi="Times New Roman" w:cs="Times New Roman"/>
          <w:b/>
          <w:bCs/>
          <w:color w:val="000000" w:themeColor="text1"/>
          <w:szCs w:val="22"/>
          <w14:textFill>
            <w14:solidFill>
              <w14:schemeClr w14:val="tx1"/>
            </w14:solidFill>
          </w14:textFill>
        </w:rPr>
      </w:pPr>
      <w:r>
        <w:rPr>
          <w:rFonts w:hint="default" w:ascii="Times New Roman" w:hAnsi="Times New Roman" w:cs="Times New Roman"/>
          <w:b/>
          <w:bCs/>
          <w:color w:val="000000" w:themeColor="text1"/>
          <w:szCs w:val="22"/>
          <w14:textFill>
            <w14:solidFill>
              <w14:schemeClr w14:val="tx1"/>
            </w14:solidFill>
          </w14:textFill>
        </w:rPr>
        <w:t>表3-2  碳排放绩效评价要求对比表</w:t>
      </w:r>
    </w:p>
    <w:tbl>
      <w:tblPr>
        <w:tblStyle w:val="1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962"/>
        <w:gridCol w:w="1332"/>
        <w:gridCol w:w="674"/>
        <w:gridCol w:w="1587"/>
        <w:gridCol w:w="1587"/>
      </w:tblGrid>
      <w:tr w14:paraId="501E9E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restart"/>
            <w:tcMar>
              <w:left w:w="57" w:type="dxa"/>
              <w:right w:w="57" w:type="dxa"/>
            </w:tcMar>
            <w:vAlign w:val="center"/>
          </w:tcPr>
          <w:p w14:paraId="71560014">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指南</w:t>
            </w:r>
          </w:p>
        </w:tc>
        <w:tc>
          <w:tcPr>
            <w:tcW w:w="1956" w:type="pct"/>
            <w:gridSpan w:val="2"/>
            <w:tcMar>
              <w:left w:w="57" w:type="dxa"/>
              <w:right w:w="57" w:type="dxa"/>
            </w:tcMar>
            <w:vAlign w:val="center"/>
          </w:tcPr>
          <w:p w14:paraId="5FAEBAB7">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横向对比</w:t>
            </w:r>
          </w:p>
        </w:tc>
        <w:tc>
          <w:tcPr>
            <w:tcW w:w="1341" w:type="pct"/>
            <w:gridSpan w:val="2"/>
            <w:tcMar>
              <w:left w:w="57" w:type="dxa"/>
              <w:right w:w="57" w:type="dxa"/>
            </w:tcMar>
            <w:vAlign w:val="center"/>
          </w:tcPr>
          <w:p w14:paraId="066B03C2">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纵向对比</w:t>
            </w:r>
          </w:p>
        </w:tc>
        <w:tc>
          <w:tcPr>
            <w:tcW w:w="942" w:type="pct"/>
            <w:vMerge w:val="restart"/>
            <w:tcMar>
              <w:left w:w="57" w:type="dxa"/>
              <w:right w:w="57" w:type="dxa"/>
            </w:tcMar>
            <w:vAlign w:val="center"/>
          </w:tcPr>
          <w:p w14:paraId="7B4E86F3">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其他要求</w:t>
            </w:r>
          </w:p>
        </w:tc>
      </w:tr>
      <w:tr w14:paraId="64E16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vMerge w:val="continue"/>
            <w:tcMar>
              <w:left w:w="57" w:type="dxa"/>
              <w:right w:w="57" w:type="dxa"/>
            </w:tcMar>
            <w:vAlign w:val="center"/>
          </w:tcPr>
          <w:p w14:paraId="095B4FD1">
            <w:pPr>
              <w:adjustRightInd w:val="0"/>
              <w:spacing w:line="240" w:lineRule="auto"/>
              <w:jc w:val="center"/>
              <w:rPr>
                <w:rFonts w:hint="default" w:ascii="Times New Roman" w:hAnsi="Times New Roman" w:cs="Times New Roman"/>
                <w:sz w:val="21"/>
                <w:szCs w:val="21"/>
              </w:rPr>
            </w:pPr>
          </w:p>
        </w:tc>
        <w:tc>
          <w:tcPr>
            <w:tcW w:w="1165" w:type="pct"/>
            <w:tcMar>
              <w:left w:w="57" w:type="dxa"/>
              <w:right w:w="57" w:type="dxa"/>
            </w:tcMar>
            <w:vAlign w:val="center"/>
          </w:tcPr>
          <w:p w14:paraId="44AA4540">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对象</w:t>
            </w:r>
          </w:p>
        </w:tc>
        <w:tc>
          <w:tcPr>
            <w:tcW w:w="791" w:type="pct"/>
            <w:tcMar>
              <w:left w:w="57" w:type="dxa"/>
              <w:right w:w="57" w:type="dxa"/>
            </w:tcMar>
            <w:vAlign w:val="center"/>
          </w:tcPr>
          <w:p w14:paraId="771F4238">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要求</w:t>
            </w:r>
          </w:p>
        </w:tc>
        <w:tc>
          <w:tcPr>
            <w:tcW w:w="400" w:type="pct"/>
            <w:tcMar>
              <w:left w:w="57" w:type="dxa"/>
              <w:right w:w="57" w:type="dxa"/>
            </w:tcMar>
            <w:vAlign w:val="center"/>
          </w:tcPr>
          <w:p w14:paraId="4606A97B">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对象</w:t>
            </w:r>
          </w:p>
        </w:tc>
        <w:tc>
          <w:tcPr>
            <w:tcW w:w="941" w:type="pct"/>
            <w:tcMar>
              <w:left w:w="57" w:type="dxa"/>
              <w:right w:w="57" w:type="dxa"/>
            </w:tcMar>
            <w:vAlign w:val="center"/>
          </w:tcPr>
          <w:p w14:paraId="139E335B">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要求</w:t>
            </w:r>
          </w:p>
        </w:tc>
        <w:tc>
          <w:tcPr>
            <w:tcW w:w="942" w:type="pct"/>
            <w:vMerge w:val="continue"/>
            <w:tcMar>
              <w:left w:w="57" w:type="dxa"/>
              <w:right w:w="57" w:type="dxa"/>
            </w:tcMar>
            <w:vAlign w:val="center"/>
          </w:tcPr>
          <w:p w14:paraId="6506884A">
            <w:pPr>
              <w:adjustRightInd w:val="0"/>
              <w:spacing w:line="240" w:lineRule="auto"/>
              <w:jc w:val="center"/>
              <w:rPr>
                <w:rFonts w:hint="default" w:ascii="Times New Roman" w:hAnsi="Times New Roman" w:cs="Times New Roman"/>
                <w:sz w:val="21"/>
                <w:szCs w:val="21"/>
              </w:rPr>
            </w:pPr>
          </w:p>
        </w:tc>
      </w:tr>
      <w:tr w14:paraId="66222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tcMar>
              <w:left w:w="57" w:type="dxa"/>
              <w:right w:w="57" w:type="dxa"/>
            </w:tcMar>
            <w:vAlign w:val="center"/>
          </w:tcPr>
          <w:p w14:paraId="430FA7EA">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生态环境部</w:t>
            </w:r>
          </w:p>
        </w:tc>
        <w:tc>
          <w:tcPr>
            <w:tcW w:w="3298" w:type="pct"/>
            <w:gridSpan w:val="4"/>
            <w:tcMar>
              <w:left w:w="57" w:type="dxa"/>
              <w:right w:w="57" w:type="dxa"/>
            </w:tcMar>
            <w:vAlign w:val="center"/>
          </w:tcPr>
          <w:p w14:paraId="35CA55A9">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核算</w:t>
            </w:r>
          </w:p>
        </w:tc>
        <w:tc>
          <w:tcPr>
            <w:tcW w:w="942" w:type="pct"/>
            <w:tcMar>
              <w:left w:w="57" w:type="dxa"/>
              <w:right w:w="57" w:type="dxa"/>
            </w:tcMar>
            <w:vAlign w:val="center"/>
          </w:tcPr>
          <w:p w14:paraId="5F27ED2E">
            <w:pPr>
              <w:adjustRightInd w:val="0"/>
              <w:spacing w:line="240" w:lineRule="auto"/>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r>
      <w:tr w14:paraId="5A122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tcMar>
              <w:left w:w="57" w:type="dxa"/>
              <w:right w:w="57" w:type="dxa"/>
            </w:tcMar>
            <w:vAlign w:val="center"/>
          </w:tcPr>
          <w:p w14:paraId="495CF680">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重庆市</w:t>
            </w:r>
          </w:p>
        </w:tc>
        <w:tc>
          <w:tcPr>
            <w:tcW w:w="1165" w:type="pct"/>
            <w:tcMar>
              <w:left w:w="57" w:type="dxa"/>
              <w:right w:w="57" w:type="dxa"/>
            </w:tcMar>
            <w:vAlign w:val="center"/>
          </w:tcPr>
          <w:p w14:paraId="11A57579">
            <w:pPr>
              <w:adjustRightInd w:val="0"/>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同行业碳排放水平</w:t>
            </w:r>
          </w:p>
        </w:tc>
        <w:tc>
          <w:tcPr>
            <w:tcW w:w="791" w:type="pct"/>
            <w:tcMar>
              <w:left w:w="57" w:type="dxa"/>
              <w:right w:w="57" w:type="dxa"/>
            </w:tcMar>
            <w:vAlign w:val="center"/>
          </w:tcPr>
          <w:p w14:paraId="2D79BCCA">
            <w:pPr>
              <w:adjustRightInd w:val="0"/>
              <w:spacing w:line="240" w:lineRule="auto"/>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400" w:type="pct"/>
            <w:tcMar>
              <w:left w:w="57" w:type="dxa"/>
              <w:right w:w="57" w:type="dxa"/>
            </w:tcMar>
            <w:vAlign w:val="center"/>
          </w:tcPr>
          <w:p w14:paraId="06D3FC36">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工程现状</w:t>
            </w:r>
          </w:p>
        </w:tc>
        <w:tc>
          <w:tcPr>
            <w:tcW w:w="941" w:type="pct"/>
            <w:tcMar>
              <w:left w:w="57" w:type="dxa"/>
              <w:right w:w="57" w:type="dxa"/>
            </w:tcMar>
            <w:vAlign w:val="center"/>
          </w:tcPr>
          <w:p w14:paraId="0BBC1B10">
            <w:pPr>
              <w:adjustRightInd w:val="0"/>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给出碳排放强度下降率、单位产品能源消耗下降率</w:t>
            </w:r>
          </w:p>
        </w:tc>
        <w:tc>
          <w:tcPr>
            <w:tcW w:w="942" w:type="pct"/>
            <w:tcMar>
              <w:left w:w="57" w:type="dxa"/>
              <w:right w:w="57" w:type="dxa"/>
            </w:tcMar>
            <w:vAlign w:val="center"/>
          </w:tcPr>
          <w:p w14:paraId="581491C1">
            <w:pPr>
              <w:adjustRightInd w:val="0"/>
              <w:spacing w:line="240" w:lineRule="auto"/>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r>
      <w:tr w14:paraId="23822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tcMar>
              <w:left w:w="57" w:type="dxa"/>
              <w:right w:w="57" w:type="dxa"/>
            </w:tcMar>
            <w:vAlign w:val="center"/>
          </w:tcPr>
          <w:p w14:paraId="53A81947">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浙江省</w:t>
            </w:r>
          </w:p>
        </w:tc>
        <w:tc>
          <w:tcPr>
            <w:tcW w:w="1165" w:type="pct"/>
            <w:tcMar>
              <w:left w:w="57" w:type="dxa"/>
              <w:right w:w="57" w:type="dxa"/>
            </w:tcMar>
            <w:vAlign w:val="center"/>
          </w:tcPr>
          <w:p w14:paraId="6A607427">
            <w:pPr>
              <w:adjustRightInd w:val="0"/>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1.国家/省级公布的强度基准（标准）</w:t>
            </w:r>
          </w:p>
          <w:p w14:paraId="2561C757">
            <w:pPr>
              <w:adjustRightInd w:val="0"/>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2.指南推荐的单位工业增加值</w:t>
            </w:r>
          </w:p>
        </w:tc>
        <w:tc>
          <w:tcPr>
            <w:tcW w:w="791" w:type="pct"/>
            <w:tcMar>
              <w:left w:w="57" w:type="dxa"/>
              <w:right w:w="57" w:type="dxa"/>
            </w:tcMar>
            <w:vAlign w:val="center"/>
          </w:tcPr>
          <w:p w14:paraId="08E510C6">
            <w:pPr>
              <w:adjustRightInd w:val="0"/>
              <w:spacing w:line="240" w:lineRule="auto"/>
              <w:jc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w:t>
            </w:r>
          </w:p>
        </w:tc>
        <w:tc>
          <w:tcPr>
            <w:tcW w:w="400" w:type="pct"/>
            <w:tcMar>
              <w:left w:w="57" w:type="dxa"/>
              <w:right w:w="57" w:type="dxa"/>
            </w:tcMar>
            <w:vAlign w:val="center"/>
          </w:tcPr>
          <w:p w14:paraId="4948BF8F">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工程现状</w:t>
            </w:r>
          </w:p>
        </w:tc>
        <w:tc>
          <w:tcPr>
            <w:tcW w:w="941" w:type="pct"/>
            <w:tcMar>
              <w:left w:w="57" w:type="dxa"/>
              <w:right w:w="57" w:type="dxa"/>
            </w:tcMar>
            <w:vAlign w:val="center"/>
          </w:tcPr>
          <w:p w14:paraId="7548EA88">
            <w:pPr>
              <w:adjustRightInd w:val="0"/>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原则上不高于现有工程</w:t>
            </w:r>
          </w:p>
        </w:tc>
        <w:tc>
          <w:tcPr>
            <w:tcW w:w="942" w:type="pct"/>
            <w:tcMar>
              <w:left w:w="57" w:type="dxa"/>
              <w:right w:w="57" w:type="dxa"/>
            </w:tcMar>
            <w:vAlign w:val="center"/>
          </w:tcPr>
          <w:p w14:paraId="682E5E8A">
            <w:pPr>
              <w:adjustRightInd w:val="0"/>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提出对项目所在设区市碳排放强度考核、碳达峰目标的影响分析的方法和要求</w:t>
            </w:r>
          </w:p>
        </w:tc>
      </w:tr>
      <w:tr w14:paraId="2FE6CC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tcMar>
              <w:left w:w="57" w:type="dxa"/>
              <w:right w:w="57" w:type="dxa"/>
            </w:tcMar>
            <w:vAlign w:val="center"/>
          </w:tcPr>
          <w:p w14:paraId="442EE966">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河北省钢铁</w:t>
            </w:r>
          </w:p>
        </w:tc>
        <w:tc>
          <w:tcPr>
            <w:tcW w:w="1165" w:type="pct"/>
            <w:tcMar>
              <w:left w:w="57" w:type="dxa"/>
              <w:right w:w="57" w:type="dxa"/>
            </w:tcMar>
            <w:vAlign w:val="center"/>
          </w:tcPr>
          <w:p w14:paraId="642D31E8">
            <w:pPr>
              <w:adjustRightInd w:val="0"/>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1.国家/省公布的行业基准值</w:t>
            </w:r>
          </w:p>
          <w:p w14:paraId="4ABABA98">
            <w:pPr>
              <w:adjustRightInd w:val="0"/>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2.国内外先进钢铁企业同工序绩效值</w:t>
            </w:r>
          </w:p>
        </w:tc>
        <w:tc>
          <w:tcPr>
            <w:tcW w:w="791" w:type="pct"/>
            <w:tcMar>
              <w:left w:w="57" w:type="dxa"/>
              <w:right w:w="57" w:type="dxa"/>
            </w:tcMar>
            <w:vAlign w:val="center"/>
          </w:tcPr>
          <w:p w14:paraId="7D1DF9D5">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不高于1、2</w:t>
            </w:r>
          </w:p>
        </w:tc>
        <w:tc>
          <w:tcPr>
            <w:tcW w:w="400" w:type="pct"/>
            <w:tcMar>
              <w:left w:w="57" w:type="dxa"/>
              <w:right w:w="57" w:type="dxa"/>
            </w:tcMar>
            <w:vAlign w:val="center"/>
          </w:tcPr>
          <w:p w14:paraId="69D5DDAD">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工程现状</w:t>
            </w:r>
          </w:p>
        </w:tc>
        <w:tc>
          <w:tcPr>
            <w:tcW w:w="941" w:type="pct"/>
            <w:tcMar>
              <w:left w:w="57" w:type="dxa"/>
              <w:right w:w="57" w:type="dxa"/>
            </w:tcMar>
            <w:vAlign w:val="center"/>
          </w:tcPr>
          <w:p w14:paraId="286EFBEC">
            <w:pPr>
              <w:adjustRightInd w:val="0"/>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1.原则上同工序应低</w:t>
            </w:r>
          </w:p>
          <w:p w14:paraId="20F115EF">
            <w:pPr>
              <w:adjustRightInd w:val="0"/>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2.如更高，提出节能降碳措施</w:t>
            </w:r>
          </w:p>
        </w:tc>
        <w:tc>
          <w:tcPr>
            <w:tcW w:w="942" w:type="pct"/>
            <w:tcMar>
              <w:left w:w="57" w:type="dxa"/>
              <w:right w:w="57" w:type="dxa"/>
            </w:tcMar>
            <w:vAlign w:val="center"/>
          </w:tcPr>
          <w:p w14:paraId="63E30875">
            <w:pPr>
              <w:adjustRightIn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r>
      <w:tr w14:paraId="33D73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59" w:type="pct"/>
            <w:tcMar>
              <w:left w:w="57" w:type="dxa"/>
              <w:right w:w="57" w:type="dxa"/>
            </w:tcMar>
            <w:vAlign w:val="center"/>
          </w:tcPr>
          <w:p w14:paraId="73D41F57">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山东省钢铁</w:t>
            </w:r>
          </w:p>
        </w:tc>
        <w:tc>
          <w:tcPr>
            <w:tcW w:w="1165" w:type="pct"/>
            <w:tcMar>
              <w:left w:w="57" w:type="dxa"/>
              <w:right w:w="57" w:type="dxa"/>
            </w:tcMar>
            <w:vAlign w:val="center"/>
          </w:tcPr>
          <w:p w14:paraId="2857521D">
            <w:pPr>
              <w:adjustRightInd w:val="0"/>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1.国家/省公布的行业基准值</w:t>
            </w:r>
          </w:p>
          <w:p w14:paraId="37C027F7">
            <w:pPr>
              <w:adjustRightInd w:val="0"/>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2.指南推荐的工序水平值</w:t>
            </w:r>
          </w:p>
        </w:tc>
        <w:tc>
          <w:tcPr>
            <w:tcW w:w="791" w:type="pct"/>
            <w:tcMar>
              <w:left w:w="57" w:type="dxa"/>
              <w:right w:w="57" w:type="dxa"/>
            </w:tcMar>
            <w:vAlign w:val="center"/>
          </w:tcPr>
          <w:p w14:paraId="08775F47">
            <w:pPr>
              <w:adjustRightIn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400" w:type="pct"/>
            <w:tcMar>
              <w:left w:w="57" w:type="dxa"/>
              <w:right w:w="57" w:type="dxa"/>
            </w:tcMar>
            <w:vAlign w:val="center"/>
          </w:tcPr>
          <w:p w14:paraId="5289BBDA">
            <w:pPr>
              <w:adjustRightInd w:val="0"/>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工程现状</w:t>
            </w:r>
          </w:p>
        </w:tc>
        <w:tc>
          <w:tcPr>
            <w:tcW w:w="941" w:type="pct"/>
            <w:tcMar>
              <w:left w:w="57" w:type="dxa"/>
              <w:right w:w="57" w:type="dxa"/>
            </w:tcMar>
            <w:vAlign w:val="center"/>
          </w:tcPr>
          <w:p w14:paraId="7B98B136">
            <w:pPr>
              <w:adjustRightInd w:val="0"/>
              <w:spacing w:line="240" w:lineRule="auto"/>
              <w:jc w:val="left"/>
              <w:rPr>
                <w:rFonts w:hint="default" w:ascii="Times New Roman" w:hAnsi="Times New Roman" w:cs="Times New Roman"/>
                <w:sz w:val="21"/>
                <w:szCs w:val="21"/>
              </w:rPr>
            </w:pPr>
            <w:r>
              <w:rPr>
                <w:rFonts w:hint="default" w:ascii="Times New Roman" w:hAnsi="Times New Roman" w:cs="Times New Roman"/>
                <w:sz w:val="21"/>
                <w:szCs w:val="21"/>
              </w:rPr>
              <w:t>原则上优于现有工程</w:t>
            </w:r>
          </w:p>
        </w:tc>
        <w:tc>
          <w:tcPr>
            <w:tcW w:w="942" w:type="pct"/>
            <w:tcMar>
              <w:left w:w="57" w:type="dxa"/>
              <w:right w:w="57" w:type="dxa"/>
            </w:tcMar>
            <w:vAlign w:val="center"/>
          </w:tcPr>
          <w:p w14:paraId="22D4960C">
            <w:pPr>
              <w:adjustRightInd w:val="0"/>
              <w:spacing w:line="240" w:lineRule="auto"/>
              <w:jc w:val="center"/>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r>
      <w:bookmarkEnd w:id="23"/>
    </w:tbl>
    <w:p w14:paraId="1ACAFE5C">
      <w:pPr>
        <w:pStyle w:val="5"/>
        <w:keepNext/>
        <w:keepLines/>
        <w:pageBreakBefore w:val="0"/>
        <w:widowControl w:val="0"/>
        <w:kinsoku/>
        <w:wordWrap/>
        <w:overflowPunct/>
        <w:topLinePunct w:val="0"/>
        <w:autoSpaceDE/>
        <w:autoSpaceDN/>
        <w:bidi w:val="0"/>
        <w:adjustRightInd w:val="0"/>
        <w:snapToGrid w:val="0"/>
        <w:spacing w:before="157" w:beforeLines="50"/>
        <w:textAlignment w:val="auto"/>
        <w:rPr>
          <w:rFonts w:hint="default" w:ascii="Times New Roman" w:hAnsi="Times New Roman" w:cs="Times New Roman"/>
          <w:b w:val="0"/>
          <w:bCs w:val="0"/>
        </w:rPr>
      </w:pPr>
      <w:bookmarkStart w:id="24" w:name="_Toc6472"/>
      <w:bookmarkStart w:id="25" w:name="_Toc149411520"/>
      <w:bookmarkStart w:id="26" w:name="_Toc779"/>
      <w:r>
        <w:rPr>
          <w:rFonts w:hint="eastAsia" w:ascii="Times New Roman" w:hAnsi="Times New Roman" w:cs="Times New Roman"/>
          <w:b w:val="0"/>
          <w:bCs w:val="0"/>
          <w:lang w:val="en-US" w:eastAsia="zh-CN"/>
        </w:rPr>
        <w:t xml:space="preserve">3.2.2.2 </w:t>
      </w:r>
      <w:r>
        <w:rPr>
          <w:rFonts w:hint="default" w:ascii="Times New Roman" w:hAnsi="Times New Roman" w:cs="Times New Roman"/>
          <w:b w:val="0"/>
          <w:bCs w:val="0"/>
        </w:rPr>
        <w:t>河北省碳评价文件分析</w:t>
      </w:r>
    </w:p>
    <w:p w14:paraId="38DC8B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通过环评</w:t>
      </w:r>
      <w:r>
        <w:rPr>
          <w:rFonts w:hint="eastAsia" w:ascii="Times New Roman" w:hAnsi="Times New Roman" w:cs="Times New Roman"/>
          <w:color w:val="000000" w:themeColor="text1"/>
          <w:lang w:val="en-US" w:eastAsia="zh-CN"/>
          <w14:textFill>
            <w14:solidFill>
              <w14:schemeClr w14:val="tx1"/>
            </w14:solidFill>
          </w14:textFill>
        </w:rPr>
        <w:t>智慧监管平台</w:t>
      </w:r>
      <w:r>
        <w:rPr>
          <w:rFonts w:hint="default" w:ascii="Times New Roman" w:hAnsi="Times New Roman" w:cs="Times New Roman"/>
          <w:color w:val="000000" w:themeColor="text1"/>
          <w14:textFill>
            <w14:solidFill>
              <w14:schemeClr w14:val="tx1"/>
            </w14:solidFill>
          </w14:textFill>
        </w:rPr>
        <w:t>抽取河北省批复的32个钢铁建设项目温室气体排放评价的环评报告，对其中温室气体排放影响评价内容进行了分析。总体而言，试点项目均能够按照河北省碳评价技术指南要求开展碳排放影响评价工作，从源项识别、源强核算、协同减污降碳技术措施、碳排放水平评价、对区域双碳目标影响等方面做出了有益的探索与创新，基本明晰了钢铁建设项目环境影响评价纳入碳排放评价的评价工作流程和主要内容、评价方法、分析重点和环境管理要求，为后续推动全国钢铁行业建设项目碳排放影响评价工作奠定了很好的基础。</w:t>
      </w:r>
    </w:p>
    <w:p w14:paraId="1F02D00E">
      <w:pPr>
        <w:pStyle w:val="2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河北省批复的钢铁项目以长流程钢铁企业为主，项目性质以提升改造、扩建为主，在改扩建后工序温室气体排放绩效值大部分有所降低，由于改扩建工程涉及提升产品质量、工艺深度等原因，全厂的绩效值有增加的情况。在绩效值核算方面，各项目均计算了各工序和全厂排放量的“三本账”，并核算了改扩建项目前后绩效值变化情况，少部分项目尝试通过比对目前已有的绩效水平参考值，初步判断项目全厂碳排放水平。</w:t>
      </w:r>
    </w:p>
    <w:p w14:paraId="25D24C5E">
      <w:pPr>
        <w:pStyle w:val="2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在减排措施方面，各项目主要从运输节能、工艺技术节能降耗、电气设备/建筑/照明节能措施及自动化控</w:t>
      </w:r>
      <w:r>
        <w:rPr>
          <w:rFonts w:hint="eastAsia" w:ascii="Times New Roman" w:hAnsi="Times New Roman" w:eastAsia="宋体" w:cs="Times New Roman"/>
          <w:color w:val="000000" w:themeColor="text1"/>
          <w:sz w:val="24"/>
          <w:lang w:eastAsia="zh-CN"/>
          <w14:textFill>
            <w14:solidFill>
              <w14:schemeClr w14:val="tx1"/>
            </w14:solidFill>
          </w14:textFill>
        </w:rPr>
        <w:t>制等</w:t>
      </w:r>
      <w:r>
        <w:rPr>
          <w:rFonts w:hint="default" w:ascii="Times New Roman" w:hAnsi="Times New Roman" w:eastAsia="宋体" w:cs="Times New Roman"/>
          <w:color w:val="000000" w:themeColor="text1"/>
          <w:sz w:val="24"/>
          <w14:textFill>
            <w14:solidFill>
              <w14:schemeClr w14:val="tx1"/>
            </w14:solidFill>
          </w14:textFill>
        </w:rPr>
        <w:t>方面进行阐述，工艺技术减排措施包括：烧结余热能量回收驱动技术、烧结烟气内循环；高风温、高比例球团炼铁技术；高炉炼铁精料技术、高炉高效喷煤技术、旋切式高风温顶燃热风炉节能技术、高炉煤气干法布袋除尘技术、BPRT技术、高炉冲渣水余热回收；轧钢蓄热式燃烧技术。在污染物治理措施比选方面，各报告多以是否反应产生二氧化碳排放为选取依据，对于减污降碳协同效果少有论述。在碳排放管理方面，从环评思路考虑，列举了二氧化碳的主要排放口，要求定期进行二氧化碳排放量的监测。</w:t>
      </w:r>
    </w:p>
    <w:p w14:paraId="59318F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具体情况见下表3-3。</w:t>
      </w:r>
    </w:p>
    <w:p w14:paraId="61F970F1">
      <w:pPr>
        <w:adjustRightInd w:val="0"/>
        <w:jc w:val="center"/>
        <w:rPr>
          <w:rFonts w:hint="default" w:ascii="Times New Roman" w:hAnsi="Times New Roman" w:cs="Times New Roman"/>
          <w:b/>
          <w:bCs/>
          <w:color w:val="000000"/>
          <w:szCs w:val="22"/>
        </w:rPr>
      </w:pPr>
      <w:r>
        <w:rPr>
          <w:rFonts w:hint="default" w:ascii="Times New Roman" w:hAnsi="Times New Roman" w:cs="Times New Roman"/>
          <w:b/>
          <w:bCs/>
          <w:color w:val="000000"/>
          <w:szCs w:val="22"/>
        </w:rPr>
        <w:t>表3-3  河北省试点温室气体排放评价文件编制情况</w:t>
      </w:r>
    </w:p>
    <w:tbl>
      <w:tblPr>
        <w:tblStyle w:val="15"/>
        <w:tblW w:w="8222" w:type="dxa"/>
        <w:jc w:val="center"/>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108" w:type="dxa"/>
          <w:bottom w:w="0" w:type="dxa"/>
          <w:right w:w="108" w:type="dxa"/>
        </w:tblCellMar>
      </w:tblPr>
      <w:tblGrid>
        <w:gridCol w:w="552"/>
        <w:gridCol w:w="2457"/>
        <w:gridCol w:w="942"/>
        <w:gridCol w:w="969"/>
        <w:gridCol w:w="951"/>
        <w:gridCol w:w="2351"/>
      </w:tblGrid>
      <w:tr w14:paraId="5875084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56" w:hRule="atLeast"/>
          <w:tblHeader/>
          <w:jc w:val="center"/>
        </w:trPr>
        <w:tc>
          <w:tcPr>
            <w:tcW w:w="552" w:type="dxa"/>
            <w:tcBorders>
              <w:bottom w:val="single" w:color="000000" w:sz="4" w:space="0"/>
              <w:right w:val="single" w:color="000000" w:sz="4" w:space="0"/>
            </w:tcBorders>
            <w:tcMar>
              <w:left w:w="28" w:type="dxa"/>
              <w:right w:w="28" w:type="dxa"/>
            </w:tcMar>
            <w:vAlign w:val="center"/>
          </w:tcPr>
          <w:p w14:paraId="6CC02C3A">
            <w:pPr>
              <w:adjustRightInd w:val="0"/>
              <w:spacing w:line="240"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序号</w:t>
            </w:r>
          </w:p>
        </w:tc>
        <w:tc>
          <w:tcPr>
            <w:tcW w:w="2457" w:type="dxa"/>
            <w:tcBorders>
              <w:bottom w:val="single" w:color="000000" w:sz="4" w:space="0"/>
              <w:right w:val="single" w:color="000000" w:sz="4" w:space="0"/>
            </w:tcBorders>
            <w:tcMar>
              <w:left w:w="28" w:type="dxa"/>
              <w:right w:w="28" w:type="dxa"/>
            </w:tcMar>
            <w:vAlign w:val="center"/>
          </w:tcPr>
          <w:p w14:paraId="18CE8ECF">
            <w:pPr>
              <w:adjustRightInd w:val="0"/>
              <w:spacing w:line="240"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项目</w:t>
            </w:r>
          </w:p>
        </w:tc>
        <w:tc>
          <w:tcPr>
            <w:tcW w:w="942" w:type="dxa"/>
            <w:tcBorders>
              <w:left w:val="single" w:color="000000" w:sz="4" w:space="0"/>
              <w:bottom w:val="single" w:color="000000" w:sz="4" w:space="0"/>
              <w:right w:val="single" w:color="000000" w:sz="4" w:space="0"/>
            </w:tcBorders>
            <w:noWrap/>
            <w:tcMar>
              <w:left w:w="28" w:type="dxa"/>
              <w:right w:w="28" w:type="dxa"/>
            </w:tcMar>
            <w:vAlign w:val="center"/>
          </w:tcPr>
          <w:p w14:paraId="38DA14C0">
            <w:pPr>
              <w:adjustRightInd w:val="0"/>
              <w:spacing w:line="240"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企业性质</w:t>
            </w:r>
          </w:p>
        </w:tc>
        <w:tc>
          <w:tcPr>
            <w:tcW w:w="969" w:type="dxa"/>
            <w:tcBorders>
              <w:left w:val="single" w:color="000000" w:sz="4" w:space="0"/>
              <w:bottom w:val="single" w:color="000000" w:sz="4" w:space="0"/>
              <w:right w:val="single" w:color="000000" w:sz="4" w:space="0"/>
            </w:tcBorders>
            <w:noWrap/>
            <w:tcMar>
              <w:left w:w="28" w:type="dxa"/>
              <w:right w:w="28" w:type="dxa"/>
            </w:tcMar>
            <w:vAlign w:val="center"/>
          </w:tcPr>
          <w:p w14:paraId="4DBD76F3">
            <w:pPr>
              <w:adjustRightInd w:val="0"/>
              <w:spacing w:line="240"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项目性质</w:t>
            </w:r>
          </w:p>
        </w:tc>
        <w:tc>
          <w:tcPr>
            <w:tcW w:w="951" w:type="dxa"/>
            <w:tcBorders>
              <w:left w:val="single" w:color="000000" w:sz="4" w:space="0"/>
              <w:bottom w:val="single" w:color="000000" w:sz="4" w:space="0"/>
              <w:right w:val="single" w:color="000000" w:sz="4" w:space="0"/>
            </w:tcBorders>
            <w:tcMar>
              <w:left w:w="28" w:type="dxa"/>
              <w:right w:w="28" w:type="dxa"/>
            </w:tcMar>
            <w:vAlign w:val="center"/>
          </w:tcPr>
          <w:p w14:paraId="73A5DF56">
            <w:pPr>
              <w:adjustRightInd w:val="0"/>
              <w:spacing w:line="240"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评价工序</w:t>
            </w:r>
          </w:p>
        </w:tc>
        <w:tc>
          <w:tcPr>
            <w:tcW w:w="2351" w:type="dxa"/>
            <w:tcBorders>
              <w:left w:val="single" w:color="000000" w:sz="4" w:space="0"/>
              <w:bottom w:val="single" w:color="000000" w:sz="4" w:space="0"/>
            </w:tcBorders>
            <w:noWrap/>
            <w:tcMar>
              <w:left w:w="28" w:type="dxa"/>
              <w:right w:w="28" w:type="dxa"/>
            </w:tcMar>
            <w:vAlign w:val="center"/>
          </w:tcPr>
          <w:p w14:paraId="01A5ADB4">
            <w:pPr>
              <w:adjustRightInd w:val="0"/>
              <w:spacing w:line="240"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绩效值核算情况</w:t>
            </w:r>
          </w:p>
        </w:tc>
      </w:tr>
      <w:tr w14:paraId="4E5F246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9"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27B36C93">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1</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1F172B1F">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XX公司烧结机综合升级改造项目</w:t>
            </w:r>
          </w:p>
        </w:tc>
        <w:tc>
          <w:tcPr>
            <w:tcW w:w="942"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0667CFBF">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4501F251">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2B007451">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烧结</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031867E3">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烧结0.269tCO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/t烧结矿</w:t>
            </w:r>
          </w:p>
          <w:p w14:paraId="10A0E4D9">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（-0.02）</w:t>
            </w:r>
          </w:p>
        </w:tc>
      </w:tr>
      <w:tr w14:paraId="2F3EF68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55"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0B691D8B">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2</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1368688B">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XX公司产能减量置换和装备提升项目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4BBCEA71">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2181D388">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398702EF">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炼铁、炼钢</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0554DECA">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全厂1.905tCO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/t产品</w:t>
            </w:r>
          </w:p>
          <w:p w14:paraId="5A948E75">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（-0.207）</w:t>
            </w:r>
          </w:p>
        </w:tc>
      </w:tr>
      <w:tr w14:paraId="78E59C07">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55"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03EC7BF1">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3</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04780036">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XX公司3#216平方米烧结机综合升级改造项目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73136C26">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1C1BFD97">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6022F42D">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烧结</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544C6995">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烧结0.23tCO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/t烧结矿</w:t>
            </w:r>
          </w:p>
          <w:p w14:paraId="7F26A2EA">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（-0.075）</w:t>
            </w:r>
          </w:p>
        </w:tc>
      </w:tr>
      <w:tr w14:paraId="782C518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239"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0ECB94CD">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4</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06010FC7">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XX公司钢铁产能减量置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5016FEAD">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0FC7A249">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78051F22">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炼铁、炼钢</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46E17FF5">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炼铁0.24tCO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/t铁水</w:t>
            </w:r>
          </w:p>
          <w:p w14:paraId="589ED10A">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（-0.382）</w:t>
            </w:r>
          </w:p>
          <w:p w14:paraId="07C0B2CE">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炼钢0.013tCO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/t钢坯</w:t>
            </w:r>
          </w:p>
          <w:p w14:paraId="4B5F573F">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（-0.0057）</w:t>
            </w:r>
          </w:p>
        </w:tc>
      </w:tr>
      <w:tr w14:paraId="7590F43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55"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62FFA617">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5</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285594DC">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XX公司200万吨/年链箅机—回转窑升级改造项目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0B396196">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7986BB28">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2E2B3E09">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球团</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0B3E7FF6">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球团0.05tCO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/t产品</w:t>
            </w:r>
          </w:p>
          <w:p w14:paraId="33E7FD5C">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（-0.08）</w:t>
            </w:r>
          </w:p>
          <w:p w14:paraId="287ADA20">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全厂1.93tCO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/t产品</w:t>
            </w:r>
          </w:p>
          <w:p w14:paraId="747E654D">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（-0.02）</w:t>
            </w:r>
          </w:p>
        </w:tc>
      </w:tr>
      <w:tr w14:paraId="7233635D">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70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79AF45B4">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6</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51291262">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XX公司炼铁减量置换转型升级项目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2B7B1640">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09BF8AC7">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06350056">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炼铁</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6945257E">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炼铁0.485tCO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/t产品</w:t>
            </w:r>
          </w:p>
          <w:p w14:paraId="1212F39F">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（-0.149）</w:t>
            </w:r>
          </w:p>
          <w:p w14:paraId="648B3463">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全厂1.904tCO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/t粗钢（+0.183）</w:t>
            </w:r>
          </w:p>
        </w:tc>
      </w:tr>
      <w:tr w14:paraId="5C4E91A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355"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4794F7EB">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7</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3BEA54D3">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XX公司200万吨年链篦机回转窑升级改造项目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6D10D8C8">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6C0E024E">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2C791633">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球团</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77449787">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球团0.05tCO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/t产品</w:t>
            </w:r>
          </w:p>
          <w:p w14:paraId="5F0B6531">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（-0.03）</w:t>
            </w:r>
          </w:p>
          <w:p w14:paraId="1CB9AAF6">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全厂1.86tCO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/t产品</w:t>
            </w:r>
          </w:p>
          <w:p w14:paraId="44B20F92">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（-0.13）</w:t>
            </w:r>
          </w:p>
        </w:tc>
      </w:tr>
      <w:tr w14:paraId="34D829F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7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6B860974">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8</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26BEAF47">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XX公司中宽带特殊钢热连轧生产线工程</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47E146A8">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2BE037EE">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扩建</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13E8049B">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连铸、热轧</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4CEC1186">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轧钢0.3tCO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/t产品</w:t>
            </w:r>
          </w:p>
          <w:p w14:paraId="6CCE3628">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（-0.001）</w:t>
            </w:r>
          </w:p>
          <w:p w14:paraId="1101A11A">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全厂1.840tCO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/t产品</w:t>
            </w:r>
          </w:p>
          <w:p w14:paraId="182EA26A">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（-0.001）</w:t>
            </w:r>
          </w:p>
        </w:tc>
      </w:tr>
      <w:tr w14:paraId="747CDF72">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7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50F1D328">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9</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5EFFDC6A">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XX公司兼并重组及炼钢装备升级改造项目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4DFF69D7">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67F48857">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78A5B93F">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炼钢、热轧</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00EA493E">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转炉-0.009tCO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/t钢坯（-0.008）</w:t>
            </w:r>
          </w:p>
          <w:p w14:paraId="0288A6C0">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转炉改电炉0.398tCO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/t钢坯（+0.399）</w:t>
            </w:r>
          </w:p>
        </w:tc>
      </w:tr>
      <w:tr w14:paraId="0126289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7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4147929E">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10</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7BCD1686">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XX公司钢铁产能减量置换转型升级项目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61173139">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7BA48903">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29894BCF">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炼铁、炼钢</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05EF475C">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炼铁0.269tCO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/t产品</w:t>
            </w:r>
          </w:p>
          <w:p w14:paraId="66367358">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（-0.181）</w:t>
            </w:r>
          </w:p>
          <w:p w14:paraId="20274EA4">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炼钢-0.010tCO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/t产品（+0.019）（增加精炼）</w:t>
            </w:r>
          </w:p>
        </w:tc>
      </w:tr>
      <w:tr w14:paraId="0682A61C">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7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611D79E0">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11</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101F3C2B">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XX公司1450mm热轧宽带钢生产线项目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0458952F">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6970E017">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扩建</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2FA1BE8F">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热轧</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199D5F4E">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轧钢0.319tCO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/t产品</w:t>
            </w:r>
          </w:p>
          <w:p w14:paraId="6CDEAD09">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（-0.001）</w:t>
            </w:r>
          </w:p>
          <w:p w14:paraId="689BFCBE">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全厂1.521tCO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/t产品（+0.002）（电力系数升高）</w:t>
            </w:r>
          </w:p>
        </w:tc>
      </w:tr>
      <w:tr w14:paraId="131FB6C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7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1617F745">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12</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2FEC136D">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XX公司装备升级改造项目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0EBDF34B">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3DF3D5D6">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371F1AAF">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球团、炼铁、炼钢、发电</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64B4EE58">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炼铁0.447tCO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/t铁水</w:t>
            </w:r>
          </w:p>
          <w:p w14:paraId="2F07933D">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（-0.088）</w:t>
            </w:r>
          </w:p>
          <w:p w14:paraId="57D7D0C2">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炼钢0.0459tCO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/t钢坯（-0.011）</w:t>
            </w:r>
          </w:p>
          <w:p w14:paraId="4D59FF61">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全厂1.689tCO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/t粗钢（-0.086）</w:t>
            </w:r>
          </w:p>
        </w:tc>
      </w:tr>
      <w:tr w14:paraId="2EA079C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97"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02FDA613">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13</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76BF22F5">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XX公司1450mm冷轧工程项目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11A7FB81">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短流程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227A7EB2">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新建</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5CA75D87">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冷轧</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3C257C90">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冷轧0.117tCO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/t钢材</w:t>
            </w:r>
          </w:p>
          <w:p w14:paraId="4890D0F4">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热镀锌0.116tCO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/t热镀锌卷</w:t>
            </w:r>
          </w:p>
          <w:p w14:paraId="53615697">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全厂0.232tCO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/t产品</w:t>
            </w:r>
          </w:p>
        </w:tc>
      </w:tr>
      <w:tr w14:paraId="37673A7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97"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7824CB1D">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14</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1BA02AD3">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XX公司焦炭产能减量置换提升改造项目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41DA012D">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炼焦</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5CA9B144">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21848B2C">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炼焦</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7A0070C1">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焦化0.257tCO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/t焦</w:t>
            </w:r>
          </w:p>
        </w:tc>
      </w:tr>
      <w:tr w14:paraId="0F6BC2C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1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196DC33E">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15</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1CF08433">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XX公司焦炭产能整合项目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5D1FF9A1">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炼焦</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2924064C">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改扩建</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584D4360">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炼焦</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51B638AB">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一期建成全厂0.368tCO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/t焦</w:t>
            </w:r>
          </w:p>
          <w:p w14:paraId="591289CD">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二期建成全厂0.659tCO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/t焦</w:t>
            </w:r>
          </w:p>
        </w:tc>
      </w:tr>
      <w:tr w14:paraId="4EBAC1F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1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73A7C9BC">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16</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09291790">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XX公司减量置换转型升级项目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53AFFA67">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07958ED6">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69E6881D">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炼钢</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64F01F0A">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炼钢-0.0399tCO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/t钢坯</w:t>
            </w:r>
          </w:p>
          <w:p w14:paraId="47202F95">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全厂1.52tCO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/t粗钢（-0.28）</w:t>
            </w:r>
          </w:p>
        </w:tc>
      </w:tr>
      <w:tr w14:paraId="7304436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1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0EE7455F">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17</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6AFE9AF9">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XX公司炼铁产能减量置换转型升级项目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4D2C0475">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0DE61585">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1E2567FF">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炼铁</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72FA329C">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炼铁0.39tCO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/t产品</w:t>
            </w:r>
          </w:p>
          <w:p w14:paraId="17F56099">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全厂1.90tCO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/t粗钢</w:t>
            </w:r>
          </w:p>
        </w:tc>
      </w:tr>
      <w:tr w14:paraId="37F192C2">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1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4E0344EB">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18</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01F5BD3D">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XX公司150万吨/年链篦机-回转窑工程项目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704574DD">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4020E7BA">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6203947E">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球团</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26F82FE5">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球团0.14tCO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/t球团矿</w:t>
            </w:r>
          </w:p>
          <w:p w14:paraId="27B5B955">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全厂1.90tCO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/t粗钢（-0.07）</w:t>
            </w:r>
          </w:p>
        </w:tc>
      </w:tr>
      <w:tr w14:paraId="54DC615D">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1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5946F1CA">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19</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3C64FFF4">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XX公司转型升级搬迁改造项目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62DCEBDF">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短流程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30DD6707">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迁建</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133594B9">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炼钢、轧钢等</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31CC51BC">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全厂1.724tCO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/t粗钢（-0.095）</w:t>
            </w:r>
          </w:p>
        </w:tc>
      </w:tr>
      <w:tr w14:paraId="796BC04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1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7C4870B1">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20</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46C672CB">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XX公司重组搬迁改造项目二期工程</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271B7855">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0E5248DC">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迁建</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64CE8B3E">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烧结、炼铁、炼钢、轧钢等</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4B863790">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全厂2.31tCO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/t粗钢</w:t>
            </w:r>
          </w:p>
        </w:tc>
      </w:tr>
      <w:tr w14:paraId="1939331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1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6E5CC8F2">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21</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03FE7409">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XX公司烧结机节能环保升级改造项目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7F781823">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4A84D168">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7D5CC8B2">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烧结</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44E77B17">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烧结0.249tCO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/t烧结矿</w:t>
            </w:r>
          </w:p>
          <w:p w14:paraId="4FE83CFF">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（-0.012）</w:t>
            </w:r>
          </w:p>
        </w:tc>
      </w:tr>
      <w:tr w14:paraId="6B3977E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1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01500D9D">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22</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1B0FB2CA">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XX公司整合重组减量置换转型升级项目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617CB588">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756EACC4">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改扩建</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6BD86F42">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烧结、炼铁、炼钢、轧钢等</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5C3741DB">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全厂1.982tCO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/t粗钢（-0.072）</w:t>
            </w:r>
          </w:p>
        </w:tc>
      </w:tr>
      <w:tr w14:paraId="5201EC2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1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6D200782">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23</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755F6669">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XX公司兼并重组及炼钢装备升级改造(优特钢精炼)项目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4B9259D1">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1E713406">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4480A423">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炼钢</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04C72194">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全厂2.296tCO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/t粗钢（+0.268）</w:t>
            </w:r>
          </w:p>
        </w:tc>
      </w:tr>
      <w:tr w14:paraId="5F83A227">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1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6D56013F">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24</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4D694D8D">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XX公司年产2×500万吨高品质球团项目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358952B4">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钢压延加工</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7333C511">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改扩建</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5D5855E1">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球团</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09474440">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球团0.174tCO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/t球团矿</w:t>
            </w:r>
          </w:p>
        </w:tc>
      </w:tr>
      <w:tr w14:paraId="36CD749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1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608A6E70">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25</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1AC22A2A">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XX公司烧结机技改升级项目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11418FA3">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20612154">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7A578898">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烧结</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25FA7AE7">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烧结0.185tCO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/t烧结矿</w:t>
            </w:r>
          </w:p>
          <w:p w14:paraId="652B62FB">
            <w:pPr>
              <w:adjustRightInd w:val="0"/>
              <w:spacing w:line="240" w:lineRule="auto"/>
              <w:jc w:val="center"/>
              <w:rPr>
                <w:rFonts w:hint="default" w:ascii="Times New Roman" w:hAnsi="Times New Roman" w:cs="Times New Roman"/>
              </w:rPr>
            </w:pPr>
            <w:r>
              <w:rPr>
                <w:rFonts w:hint="default" w:ascii="Times New Roman" w:hAnsi="Times New Roman" w:cs="Times New Roman"/>
                <w:bCs/>
                <w:sz w:val="21"/>
                <w:szCs w:val="21"/>
              </w:rPr>
              <w:t>全厂1.917tCO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/t粗钢</w:t>
            </w:r>
          </w:p>
        </w:tc>
      </w:tr>
      <w:tr w14:paraId="6CC3484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1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34EFFAE4">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26</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13A09BCF">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XX公司4×180m</w:t>
            </w:r>
            <w:r>
              <w:rPr>
                <w:rFonts w:hint="default" w:ascii="Times New Roman" w:hAnsi="Times New Roman" w:cs="Times New Roman"/>
                <w:bCs/>
                <w:sz w:val="21"/>
                <w:szCs w:val="21"/>
                <w:vertAlign w:val="superscript"/>
              </w:rPr>
              <w:t>2</w:t>
            </w:r>
            <w:r>
              <w:rPr>
                <w:rFonts w:hint="default" w:ascii="Times New Roman" w:hAnsi="Times New Roman" w:cs="Times New Roman"/>
                <w:bCs/>
                <w:sz w:val="21"/>
                <w:szCs w:val="21"/>
              </w:rPr>
              <w:t>烧结机升级改造项目变更</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0FF41C11">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296C857C">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6A883472">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烧结</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2B90BE03">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烧结0.2387tCO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/t烧结矿</w:t>
            </w:r>
          </w:p>
          <w:p w14:paraId="391CF725">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全厂1.9057tCO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/t粗钢</w:t>
            </w:r>
          </w:p>
        </w:tc>
      </w:tr>
      <w:tr w14:paraId="55F3DA3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1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3564D18F">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27</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772465B3">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XX公司251万吨年焦化产能整合及减量项目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1C5D50B1">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炼焦</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790FDEE4">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478632A6">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炼焦</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3246FEB8">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焦化0.221tCO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/t焦</w:t>
            </w:r>
          </w:p>
        </w:tc>
      </w:tr>
      <w:tr w14:paraId="2DE0962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9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239C888A">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28</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0CFA4C04">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XX公司炼钢产能等量置换转型升级项目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3E8CA06E">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短流程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2D834CE8">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3AA0CC82">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炼钢</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779EAFA6">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炼钢0.506tCO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/t粗钢</w:t>
            </w:r>
          </w:p>
          <w:p w14:paraId="190F3AA3">
            <w:pPr>
              <w:pStyle w:val="8"/>
              <w:adjustRightInd w:val="0"/>
              <w:spacing w:after="0" w:line="240" w:lineRule="auto"/>
              <w:rPr>
                <w:rFonts w:hint="default" w:ascii="Times New Roman" w:hAnsi="Times New Roman" w:cs="Times New Roman"/>
              </w:rPr>
            </w:pPr>
            <w:r>
              <w:rPr>
                <w:rFonts w:hint="default" w:ascii="Times New Roman" w:hAnsi="Times New Roman" w:eastAsia="宋体" w:cs="Times New Roman"/>
                <w:bCs/>
                <w:sz w:val="21"/>
                <w:szCs w:val="21"/>
              </w:rPr>
              <w:t>全厂0.449tCO</w:t>
            </w:r>
            <w:r>
              <w:rPr>
                <w:rFonts w:hint="default" w:ascii="Times New Roman" w:hAnsi="Times New Roman" w:eastAsia="宋体" w:cs="Times New Roman"/>
                <w:bCs/>
                <w:sz w:val="21"/>
                <w:szCs w:val="21"/>
                <w:vertAlign w:val="subscript"/>
              </w:rPr>
              <w:t>2</w:t>
            </w:r>
            <w:r>
              <w:rPr>
                <w:rFonts w:hint="default" w:ascii="Times New Roman" w:hAnsi="Times New Roman" w:eastAsia="宋体" w:cs="Times New Roman"/>
                <w:bCs/>
                <w:sz w:val="21"/>
                <w:szCs w:val="21"/>
              </w:rPr>
              <w:t>/t粗钢</w:t>
            </w:r>
          </w:p>
        </w:tc>
      </w:tr>
      <w:tr w14:paraId="5370325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1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3534C3C8">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29</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10B0834E">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XX公司整合重组升级改造项目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0C188377">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00A4743D">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0B46AFD5">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烧结、球团、炼铁、炼钢等</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07281354">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全厂1.658tCO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/t粗钢</w:t>
            </w:r>
          </w:p>
        </w:tc>
      </w:tr>
      <w:tr w14:paraId="2AE80AF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1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01BD9A31">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30</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0230AA45">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XX公司850mm高性能热轧合金带钢工程</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71B4DCF5">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长流程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13B17C46">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扩建</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54822B01">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轧钢</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0B1B1509">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轧钢0.296tCO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/t钢材</w:t>
            </w:r>
          </w:p>
        </w:tc>
      </w:tr>
      <w:tr w14:paraId="0F1ED03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1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79CC5035">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31</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58C8E0B0">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XX公司光伏辅助设备制造产业园项目建设项目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54339530">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钢压延加工</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18ADD62E">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扩建</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091442AB">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轧钢</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016932F3">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轧钢0.16tCO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/t钢材</w:t>
            </w:r>
          </w:p>
        </w:tc>
      </w:tr>
      <w:tr w14:paraId="0EAE0C7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610" w:hRule="atLeast"/>
          <w:jc w:val="center"/>
        </w:trPr>
        <w:tc>
          <w:tcPr>
            <w:tcW w:w="552" w:type="dxa"/>
            <w:tcBorders>
              <w:top w:val="single" w:color="000000" w:sz="4" w:space="0"/>
              <w:bottom w:val="single" w:color="000000" w:sz="4" w:space="0"/>
              <w:right w:val="single" w:color="000000" w:sz="4" w:space="0"/>
            </w:tcBorders>
            <w:tcMar>
              <w:left w:w="28" w:type="dxa"/>
              <w:right w:w="28" w:type="dxa"/>
            </w:tcMar>
            <w:vAlign w:val="center"/>
          </w:tcPr>
          <w:p w14:paraId="6725AF22">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32</w:t>
            </w:r>
          </w:p>
        </w:tc>
        <w:tc>
          <w:tcPr>
            <w:tcW w:w="2457" w:type="dxa"/>
            <w:tcBorders>
              <w:top w:val="single" w:color="000000" w:sz="4" w:space="0"/>
              <w:bottom w:val="single" w:color="000000" w:sz="4" w:space="0"/>
              <w:right w:val="single" w:color="000000" w:sz="4" w:space="0"/>
            </w:tcBorders>
            <w:tcMar>
              <w:left w:w="28" w:type="dxa"/>
              <w:right w:w="28" w:type="dxa"/>
            </w:tcMar>
            <w:vAlign w:val="center"/>
          </w:tcPr>
          <w:p w14:paraId="458B61E9">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XX公司炼钢产能等量置换转型升级项目</w:t>
            </w:r>
          </w:p>
        </w:tc>
        <w:tc>
          <w:tcPr>
            <w:tcW w:w="942"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5171E691">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短流程</w:t>
            </w:r>
          </w:p>
        </w:tc>
        <w:tc>
          <w:tcPr>
            <w:tcW w:w="969" w:type="dxa"/>
            <w:tcBorders>
              <w:top w:val="single" w:color="000000" w:sz="4" w:space="0"/>
              <w:left w:val="single" w:color="000000" w:sz="4" w:space="0"/>
              <w:bottom w:val="single" w:color="000000" w:sz="4" w:space="0"/>
              <w:right w:val="single" w:color="000000" w:sz="4" w:space="0"/>
            </w:tcBorders>
            <w:noWrap/>
            <w:tcMar>
              <w:left w:w="28" w:type="dxa"/>
              <w:right w:w="28" w:type="dxa"/>
            </w:tcMar>
            <w:vAlign w:val="center"/>
          </w:tcPr>
          <w:p w14:paraId="3F2E51C5">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改造</w:t>
            </w:r>
          </w:p>
        </w:tc>
        <w:tc>
          <w:tcPr>
            <w:tcW w:w="951" w:type="dxa"/>
            <w:tcBorders>
              <w:top w:val="single" w:color="000000" w:sz="4" w:space="0"/>
              <w:left w:val="single" w:color="000000" w:sz="4" w:space="0"/>
              <w:bottom w:val="single" w:color="000000" w:sz="4" w:space="0"/>
              <w:right w:val="single" w:color="000000" w:sz="4" w:space="0"/>
            </w:tcBorders>
            <w:tcMar>
              <w:left w:w="28" w:type="dxa"/>
              <w:right w:w="28" w:type="dxa"/>
            </w:tcMar>
            <w:vAlign w:val="center"/>
          </w:tcPr>
          <w:p w14:paraId="68520C28">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炼钢</w:t>
            </w:r>
          </w:p>
        </w:tc>
        <w:tc>
          <w:tcPr>
            <w:tcW w:w="2351" w:type="dxa"/>
            <w:tcBorders>
              <w:top w:val="single" w:color="000000" w:sz="4" w:space="0"/>
              <w:left w:val="single" w:color="000000" w:sz="4" w:space="0"/>
              <w:bottom w:val="single" w:color="000000" w:sz="4" w:space="0"/>
            </w:tcBorders>
            <w:tcMar>
              <w:left w:w="28" w:type="dxa"/>
              <w:right w:w="28" w:type="dxa"/>
            </w:tcMar>
            <w:vAlign w:val="center"/>
          </w:tcPr>
          <w:p w14:paraId="2CBB870C">
            <w:pPr>
              <w:adjustRightInd w:val="0"/>
              <w:spacing w:line="240" w:lineRule="auto"/>
              <w:jc w:val="center"/>
              <w:rPr>
                <w:rFonts w:hint="default" w:ascii="Times New Roman" w:hAnsi="Times New Roman" w:cs="Times New Roman"/>
                <w:bCs/>
                <w:sz w:val="21"/>
                <w:szCs w:val="21"/>
              </w:rPr>
            </w:pPr>
            <w:r>
              <w:rPr>
                <w:rFonts w:hint="default" w:ascii="Times New Roman" w:hAnsi="Times New Roman" w:cs="Times New Roman"/>
                <w:bCs/>
                <w:sz w:val="21"/>
                <w:szCs w:val="21"/>
              </w:rPr>
              <w:t>全厂0.323tCO</w:t>
            </w:r>
            <w:r>
              <w:rPr>
                <w:rFonts w:hint="default" w:ascii="Times New Roman" w:hAnsi="Times New Roman" w:cs="Times New Roman"/>
                <w:bCs/>
                <w:sz w:val="21"/>
                <w:szCs w:val="21"/>
                <w:vertAlign w:val="subscript"/>
              </w:rPr>
              <w:t>2</w:t>
            </w:r>
            <w:r>
              <w:rPr>
                <w:rFonts w:hint="default" w:ascii="Times New Roman" w:hAnsi="Times New Roman" w:cs="Times New Roman"/>
                <w:bCs/>
                <w:sz w:val="21"/>
                <w:szCs w:val="21"/>
              </w:rPr>
              <w:t>/t粗钢</w:t>
            </w:r>
          </w:p>
        </w:tc>
      </w:tr>
    </w:tbl>
    <w:p w14:paraId="5D87E506">
      <w:pPr>
        <w:adjustRightInd w:val="0"/>
        <w:spacing w:line="240" w:lineRule="auto"/>
        <w:ind w:firstLine="422" w:firstLineChars="200"/>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t>注：括号内（）表示新改扩建项目较原有工程的碳排放绩效值变化情况。</w:t>
      </w:r>
    </w:p>
    <w:p w14:paraId="1B43BF7A">
      <w:pPr>
        <w:adjustRightInd/>
        <w:spacing w:line="240" w:lineRule="auto"/>
        <w:ind w:firstLine="0" w:firstLineChars="0"/>
        <w:rPr>
          <w:rFonts w:hint="default" w:ascii="Times New Roman" w:hAnsi="Times New Roman" w:cs="Times New Roman"/>
          <w:b/>
          <w:bCs/>
          <w:color w:val="000000" w:themeColor="text1"/>
          <w:sz w:val="21"/>
          <w:szCs w:val="21"/>
          <w14:textFill>
            <w14:solidFill>
              <w14:schemeClr w14:val="tx1"/>
            </w14:solidFill>
          </w14:textFill>
        </w:rPr>
      </w:pPr>
      <w:r>
        <w:rPr>
          <w:rFonts w:hint="default" w:ascii="Times New Roman" w:hAnsi="Times New Roman" w:cs="Times New Roman"/>
          <w:b/>
          <w:bCs/>
          <w:color w:val="000000" w:themeColor="text1"/>
          <w:sz w:val="21"/>
          <w:szCs w:val="21"/>
          <w14:textFill>
            <w14:solidFill>
              <w14:schemeClr w14:val="tx1"/>
            </w14:solidFill>
          </w14:textFill>
        </w:rPr>
        <w:br w:type="page"/>
      </w:r>
    </w:p>
    <w:p w14:paraId="6422AF7D">
      <w:pPr>
        <w:pStyle w:val="2"/>
        <w:spacing w:before="156" w:after="156"/>
        <w:rPr>
          <w:rFonts w:hint="default" w:ascii="Times New Roman" w:hAnsi="Times New Roman" w:cs="Times New Roman"/>
        </w:rPr>
      </w:pPr>
      <w:r>
        <w:rPr>
          <w:rFonts w:hint="default" w:ascii="Times New Roman" w:hAnsi="Times New Roman" w:cs="Times New Roman"/>
        </w:rPr>
        <w:t>4 编制的工作思路和基本原则</w:t>
      </w:r>
      <w:bookmarkEnd w:id="24"/>
      <w:bookmarkEnd w:id="25"/>
      <w:bookmarkEnd w:id="26"/>
    </w:p>
    <w:p w14:paraId="0EB11BD2">
      <w:pPr>
        <w:ind w:firstLine="480" w:firstLineChars="200"/>
        <w:rPr>
          <w:rFonts w:hint="default" w:ascii="Times New Roman" w:hAnsi="Times New Roman" w:cs="Times New Roman"/>
          <w:bCs/>
          <w:color w:val="000000"/>
          <w:szCs w:val="21"/>
          <w:lang w:bidi="zh-CN"/>
        </w:rPr>
      </w:pPr>
      <w:r>
        <w:rPr>
          <w:rFonts w:hint="default" w:ascii="Times New Roman" w:hAnsi="Times New Roman" w:cs="Times New Roman"/>
          <w:bCs/>
          <w:color w:val="000000"/>
          <w:szCs w:val="21"/>
          <w:lang w:bidi="zh-CN"/>
        </w:rPr>
        <w:t>以习近平新时代中国特色社会主义思想为指导，全面贯彻党的二十大精神和全国生态环境保护大会精神，深刻把握习近平生态文明思想，立足新发展阶段，完整、准确、全面贯彻新发展理念，以推动融合钢铁行业建设项目温室气体纳入环境影响评价工作体系为核心，以健全完善重点行业温室气体排放与评价技术方法体系为目标，以支撑探索温室气体排放环境影响评价管理策略与路径为导向，以全面性、科学性和前瞻性为原则，研究提出钢铁行业建设项目温室气体排放环境影响评价技术方法，科学量化表征钢铁行业建设项目各工序温室气体排放水平，从源头开展温室气体和污染物协同管控，推动相关绿色低碳技术措施和高效管理要求落地实施，进一步提升项目建设的绿色低碳水平，推动行业高质量发展。</w:t>
      </w:r>
    </w:p>
    <w:p w14:paraId="563B7717">
      <w:pPr>
        <w:adjustRightInd w:val="0"/>
        <w:ind w:firstLine="480" w:firstLineChars="200"/>
        <w:rPr>
          <w:rFonts w:hint="default" w:ascii="Times New Roman" w:hAnsi="Times New Roman" w:cs="Times New Roman"/>
          <w:bCs/>
          <w:color w:val="000000"/>
          <w:szCs w:val="21"/>
          <w:lang w:bidi="zh-CN"/>
        </w:rPr>
      </w:pPr>
      <w:r>
        <w:rPr>
          <w:rFonts w:hint="default" w:ascii="Times New Roman" w:hAnsi="Times New Roman" w:cs="Times New Roman"/>
          <w:bCs/>
          <w:color w:val="000000"/>
          <w:szCs w:val="21"/>
          <w:lang w:bidi="zh-CN"/>
        </w:rPr>
        <w:t>一是构建以生产工序为单元的核算方法及边界。考虑钢铁生产工艺流程长，建设项目内容差异性大，能源结构（自产高、焦、转炉煤气）多样，借鉴河北和山东省试点经验，将钢铁行业划分为焦化、烧结、球团、炼铁、转炉炼钢</w:t>
      </w:r>
      <w:r>
        <w:rPr>
          <w:rFonts w:hint="eastAsia" w:ascii="Times New Roman" w:hAnsi="Times New Roman" w:cs="Times New Roman"/>
          <w:bCs/>
          <w:color w:val="000000"/>
          <w:szCs w:val="21"/>
          <w:lang w:bidi="zh-CN"/>
        </w:rPr>
        <w:t>、</w:t>
      </w:r>
      <w:r>
        <w:rPr>
          <w:rFonts w:hint="default" w:ascii="Times New Roman" w:hAnsi="Times New Roman" w:cs="Times New Roman"/>
          <w:bCs/>
          <w:color w:val="000000"/>
          <w:szCs w:val="21"/>
          <w:lang w:bidi="zh-CN"/>
        </w:rPr>
        <w:t>精炼、连铸、电炉炼钢、石灰、热轧、冷轧、发电以及其他辅助工序。衔接钢铁行业温室气体报送补充数据表，统一温室气体核算报告、建设项目碳评价和碳交易配额基准的核算边界。</w:t>
      </w:r>
      <w:r>
        <w:rPr>
          <w:rFonts w:hint="default" w:ascii="Times New Roman" w:hAnsi="Times New Roman" w:cs="Times New Roman"/>
          <w:lang w:val="en-US" w:eastAsia="zh-CN"/>
        </w:rPr>
        <w:t>根据《企业温室气体排放核算与报告指南 钢铁行业》核算边界，将其纳入碳市场的生产系统、辅助生产系统和附属生产系统消耗化石燃料</w:t>
      </w:r>
      <w:r>
        <w:rPr>
          <w:rFonts w:hint="eastAsia" w:ascii="Times New Roman" w:hAnsi="Times New Roman" w:cs="Times New Roman"/>
          <w:lang w:val="en-US" w:eastAsia="zh-CN"/>
        </w:rPr>
        <w:t>温室气体</w:t>
      </w:r>
      <w:r>
        <w:rPr>
          <w:rFonts w:hint="default" w:ascii="Times New Roman" w:hAnsi="Times New Roman" w:cs="Times New Roman"/>
          <w:lang w:val="en-US" w:eastAsia="zh-CN"/>
        </w:rPr>
        <w:t>排放视为主要</w:t>
      </w:r>
      <w:r>
        <w:rPr>
          <w:rFonts w:hint="eastAsia" w:ascii="Times New Roman" w:hAnsi="Times New Roman" w:cs="Times New Roman"/>
          <w:lang w:val="en-US" w:eastAsia="zh-CN"/>
        </w:rPr>
        <w:t>排放源</w:t>
      </w:r>
      <w:r>
        <w:rPr>
          <w:rFonts w:hint="default" w:ascii="Times New Roman" w:hAnsi="Times New Roman" w:cs="Times New Roman"/>
          <w:lang w:val="en-US" w:eastAsia="zh-CN"/>
        </w:rPr>
        <w:t>，将</w:t>
      </w:r>
      <w:r>
        <w:rPr>
          <w:rFonts w:hint="eastAsia" w:ascii="Times New Roman" w:hAnsi="Times New Roman" w:cs="Times New Roman"/>
          <w:lang w:val="en-US" w:eastAsia="zh-CN"/>
        </w:rPr>
        <w:t>工业</w:t>
      </w:r>
      <w:r>
        <w:rPr>
          <w:rFonts w:hint="default" w:ascii="Times New Roman" w:hAnsi="Times New Roman" w:cs="Times New Roman"/>
          <w:lang w:val="en-US" w:eastAsia="zh-CN"/>
        </w:rPr>
        <w:t>过程排放、</w:t>
      </w:r>
      <w:r>
        <w:rPr>
          <w:rFonts w:hint="eastAsia" w:ascii="Times New Roman" w:hAnsi="Times New Roman" w:cs="Times New Roman"/>
          <w:lang w:val="en-US" w:eastAsia="zh-CN"/>
        </w:rPr>
        <w:t>含</w:t>
      </w:r>
      <w:r>
        <w:rPr>
          <w:rFonts w:hint="default" w:ascii="Times New Roman" w:hAnsi="Times New Roman" w:cs="Times New Roman"/>
          <w:lang w:val="en-US" w:eastAsia="zh-CN"/>
        </w:rPr>
        <w:t>碳产品隐含的</w:t>
      </w:r>
      <w:r>
        <w:rPr>
          <w:rFonts w:hint="eastAsia" w:ascii="Times New Roman" w:hAnsi="Times New Roman" w:cs="Times New Roman"/>
          <w:lang w:val="en-US" w:eastAsia="zh-CN"/>
        </w:rPr>
        <w:t>温室气体</w:t>
      </w:r>
      <w:r>
        <w:rPr>
          <w:rFonts w:hint="default" w:ascii="Times New Roman" w:hAnsi="Times New Roman" w:cs="Times New Roman"/>
          <w:lang w:val="en-US" w:eastAsia="zh-CN"/>
        </w:rPr>
        <w:t>排放</w:t>
      </w:r>
      <w:r>
        <w:rPr>
          <w:rFonts w:hint="eastAsia" w:ascii="Times New Roman" w:hAnsi="Times New Roman" w:cs="Times New Roman"/>
          <w:lang w:val="en-US" w:eastAsia="zh-CN"/>
        </w:rPr>
        <w:t>、</w:t>
      </w:r>
      <w:r>
        <w:rPr>
          <w:rFonts w:hint="default" w:ascii="Times New Roman" w:hAnsi="Times New Roman" w:cs="Times New Roman"/>
          <w:lang w:val="en-US" w:eastAsia="zh-CN"/>
        </w:rPr>
        <w:t>净购入使用电力和热力产生的温室气体排放视为其他</w:t>
      </w:r>
      <w:r>
        <w:rPr>
          <w:rFonts w:hint="eastAsia" w:ascii="Times New Roman" w:hAnsi="Times New Roman" w:cs="Times New Roman"/>
          <w:lang w:val="en-US" w:eastAsia="zh-CN"/>
        </w:rPr>
        <w:t>排放源</w:t>
      </w:r>
      <w:r>
        <w:rPr>
          <w:rFonts w:hint="default" w:ascii="Times New Roman" w:hAnsi="Times New Roman" w:cs="Times New Roman"/>
          <w:lang w:val="en-US" w:eastAsia="zh-CN"/>
        </w:rPr>
        <w:t>。</w:t>
      </w:r>
      <w:r>
        <w:rPr>
          <w:rFonts w:hint="default" w:ascii="Times New Roman" w:hAnsi="Times New Roman" w:cs="Times New Roman"/>
          <w:bCs/>
          <w:color w:val="000000"/>
          <w:szCs w:val="21"/>
          <w:lang w:bidi="zh-CN"/>
        </w:rPr>
        <w:t>在核算方法上，形成</w:t>
      </w:r>
      <w:r>
        <w:rPr>
          <w:rFonts w:hint="eastAsia" w:ascii="Times New Roman" w:hAnsi="Times New Roman" w:cs="Times New Roman"/>
          <w:bCs/>
          <w:color w:val="000000"/>
          <w:szCs w:val="21"/>
          <w:lang w:val="en-US" w:bidi="zh-CN"/>
        </w:rPr>
        <w:t>规范的</w:t>
      </w:r>
      <w:r>
        <w:rPr>
          <w:rFonts w:hint="default" w:ascii="Times New Roman" w:hAnsi="Times New Roman" w:cs="Times New Roman"/>
          <w:bCs/>
          <w:color w:val="000000"/>
          <w:szCs w:val="21"/>
          <w:lang w:bidi="zh-CN"/>
        </w:rPr>
        <w:t>核算体系。</w:t>
      </w:r>
    </w:p>
    <w:p w14:paraId="1DD23739">
      <w:pPr>
        <w:pStyle w:val="2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sz w:val="24"/>
          <w:lang w:bidi="zh-CN"/>
        </w:rPr>
      </w:pPr>
      <w:r>
        <w:rPr>
          <w:rFonts w:hint="default" w:ascii="Times New Roman" w:hAnsi="Times New Roman" w:eastAsia="宋体" w:cs="Times New Roman"/>
          <w:sz w:val="24"/>
          <w:lang w:bidi="zh-CN"/>
        </w:rPr>
        <w:t>二是构建以单位产品碳排放绩效</w:t>
      </w:r>
      <w:r>
        <w:rPr>
          <w:rFonts w:hint="eastAsia" w:ascii="Times New Roman" w:hAnsi="Times New Roman" w:eastAsia="宋体" w:cs="Times New Roman"/>
          <w:sz w:val="24"/>
          <w:lang w:val="en-US" w:bidi="zh-CN"/>
        </w:rPr>
        <w:t>先进</w:t>
      </w:r>
      <w:r>
        <w:rPr>
          <w:rFonts w:hint="default" w:ascii="Times New Roman" w:hAnsi="Times New Roman" w:eastAsia="宋体" w:cs="Times New Roman"/>
          <w:sz w:val="24"/>
          <w:lang w:bidi="zh-CN"/>
        </w:rPr>
        <w:t>值</w:t>
      </w:r>
      <w:r>
        <w:rPr>
          <w:rFonts w:hint="eastAsia" w:ascii="Times New Roman" w:hAnsi="Times New Roman" w:eastAsia="宋体" w:cs="Times New Roman"/>
          <w:sz w:val="24"/>
          <w:lang w:bidi="zh-CN"/>
        </w:rPr>
        <w:t>、</w:t>
      </w:r>
      <w:r>
        <w:rPr>
          <w:rFonts w:hint="default" w:ascii="Times New Roman" w:hAnsi="Times New Roman" w:eastAsia="宋体" w:cs="Times New Roman"/>
          <w:sz w:val="24"/>
          <w:lang w:bidi="zh-CN"/>
        </w:rPr>
        <w:t>单位产品</w:t>
      </w:r>
      <w:r>
        <w:rPr>
          <w:rFonts w:hint="eastAsia" w:ascii="Times New Roman" w:hAnsi="Times New Roman" w:eastAsia="宋体" w:cs="Times New Roman"/>
          <w:sz w:val="24"/>
          <w:lang w:val="en-US" w:bidi="zh-CN"/>
        </w:rPr>
        <w:t>污染物排放绩效先进值</w:t>
      </w:r>
      <w:r>
        <w:rPr>
          <w:rFonts w:hint="default" w:ascii="Times New Roman" w:hAnsi="Times New Roman" w:eastAsia="宋体" w:cs="Times New Roman"/>
          <w:sz w:val="24"/>
          <w:lang w:bidi="zh-CN"/>
        </w:rPr>
        <w:t>为基准的</w:t>
      </w:r>
      <w:r>
        <w:rPr>
          <w:rFonts w:hint="eastAsia" w:ascii="Times New Roman" w:hAnsi="Times New Roman" w:eastAsia="宋体" w:cs="Times New Roman"/>
          <w:sz w:val="24"/>
          <w:lang w:val="en-US" w:bidi="zh-CN"/>
        </w:rPr>
        <w:t>碳污协同</w:t>
      </w:r>
      <w:r>
        <w:rPr>
          <w:rFonts w:hint="default" w:ascii="Times New Roman" w:hAnsi="Times New Roman" w:eastAsia="宋体" w:cs="Times New Roman"/>
          <w:sz w:val="24"/>
          <w:lang w:bidi="zh-CN"/>
        </w:rPr>
        <w:t>评价方法。将单位产品碳排放绩效值</w:t>
      </w:r>
      <w:r>
        <w:rPr>
          <w:rFonts w:hint="eastAsia" w:ascii="Times New Roman" w:hAnsi="Times New Roman" w:eastAsia="宋体" w:cs="Times New Roman"/>
          <w:sz w:val="24"/>
          <w:lang w:bidi="zh-CN"/>
        </w:rPr>
        <w:t>、</w:t>
      </w:r>
      <w:r>
        <w:rPr>
          <w:rFonts w:hint="default" w:ascii="Times New Roman" w:hAnsi="Times New Roman" w:eastAsia="宋体" w:cs="Times New Roman"/>
          <w:sz w:val="24"/>
          <w:lang w:bidi="zh-CN"/>
        </w:rPr>
        <w:t>单位产品</w:t>
      </w:r>
      <w:r>
        <w:rPr>
          <w:rFonts w:hint="eastAsia" w:ascii="Times New Roman" w:hAnsi="Times New Roman" w:eastAsia="宋体" w:cs="Times New Roman"/>
          <w:sz w:val="24"/>
          <w:lang w:val="en-US" w:bidi="zh-CN"/>
        </w:rPr>
        <w:t>污染物排放绩效先进值</w:t>
      </w:r>
      <w:r>
        <w:rPr>
          <w:rFonts w:hint="default" w:ascii="Times New Roman" w:hAnsi="Times New Roman" w:eastAsia="宋体" w:cs="Times New Roman"/>
          <w:sz w:val="24"/>
          <w:lang w:bidi="zh-CN"/>
        </w:rPr>
        <w:t>引入温室气体排放评价工作，建立以碳</w:t>
      </w:r>
      <w:r>
        <w:rPr>
          <w:rFonts w:hint="eastAsia" w:ascii="Times New Roman" w:hAnsi="Times New Roman" w:eastAsia="宋体" w:cs="Times New Roman"/>
          <w:sz w:val="24"/>
          <w:lang w:bidi="zh-CN"/>
        </w:rPr>
        <w:t>、</w:t>
      </w:r>
      <w:r>
        <w:rPr>
          <w:rFonts w:hint="eastAsia" w:ascii="Times New Roman" w:hAnsi="Times New Roman" w:eastAsia="宋体" w:cs="Times New Roman"/>
          <w:sz w:val="24"/>
          <w:lang w:val="en-US" w:bidi="zh-CN"/>
        </w:rPr>
        <w:t>污</w:t>
      </w:r>
      <w:r>
        <w:rPr>
          <w:rFonts w:hint="default" w:ascii="Times New Roman" w:hAnsi="Times New Roman" w:eastAsia="宋体" w:cs="Times New Roman"/>
          <w:sz w:val="24"/>
          <w:lang w:bidi="zh-CN"/>
        </w:rPr>
        <w:t>排放绩效值为约束的温室气体排放评价方</w:t>
      </w:r>
      <w:r>
        <w:rPr>
          <w:rFonts w:hint="default" w:ascii="Times New Roman" w:hAnsi="Times New Roman" w:eastAsia="宋体" w:cs="Times New Roman"/>
          <w:bCs/>
          <w:sz w:val="24"/>
          <w:szCs w:val="21"/>
          <w:lang w:bidi="zh-CN"/>
        </w:rPr>
        <w:t>法，作为建设项目</w:t>
      </w:r>
      <w:r>
        <w:rPr>
          <w:rFonts w:hint="eastAsia" w:ascii="Times New Roman" w:hAnsi="Times New Roman" w:eastAsia="宋体" w:cs="Times New Roman"/>
          <w:bCs/>
          <w:sz w:val="24"/>
          <w:szCs w:val="21"/>
          <w:lang w:val="en-US" w:bidi="zh-CN"/>
        </w:rPr>
        <w:t>碳污协同度</w:t>
      </w:r>
      <w:r>
        <w:rPr>
          <w:rFonts w:hint="default" w:ascii="Times New Roman" w:hAnsi="Times New Roman" w:eastAsia="宋体" w:cs="Times New Roman"/>
          <w:bCs/>
          <w:sz w:val="24"/>
          <w:szCs w:val="21"/>
          <w:lang w:bidi="zh-CN"/>
        </w:rPr>
        <w:t>的评价指标，</w:t>
      </w:r>
      <w:r>
        <w:rPr>
          <w:rFonts w:hint="default" w:ascii="Times New Roman" w:hAnsi="Times New Roman" w:eastAsia="宋体" w:cs="Times New Roman"/>
          <w:sz w:val="24"/>
          <w:lang w:bidi="zh-CN"/>
        </w:rPr>
        <w:t>指导钢铁行业开展温室气体排放环境影响评价工作。开展典型省份钢铁行业碳排放水平摸底调查，制定主要工序单位产品二氧化碳排放</w:t>
      </w:r>
      <w:r>
        <w:rPr>
          <w:rFonts w:hint="eastAsia" w:ascii="Times New Roman" w:hAnsi="Times New Roman" w:eastAsia="宋体" w:cs="Times New Roman"/>
          <w:sz w:val="24"/>
          <w:lang w:val="en-US" w:bidi="zh-CN"/>
        </w:rPr>
        <w:t>绩效水平先进</w:t>
      </w:r>
      <w:r>
        <w:rPr>
          <w:rFonts w:hint="default" w:ascii="Times New Roman" w:hAnsi="Times New Roman" w:eastAsia="宋体" w:cs="Times New Roman"/>
          <w:sz w:val="24"/>
          <w:lang w:bidi="zh-CN"/>
        </w:rPr>
        <w:t>值；并收集部分设计方案，与能耗指标标杆值进行交叉验证。采取电话和网络沟通、交叉核对及现场调研等多项措施确保调查数据的真实性、可靠性。</w:t>
      </w:r>
    </w:p>
    <w:p w14:paraId="2E1852CA">
      <w:pPr>
        <w:pStyle w:val="23"/>
        <w:ind w:firstLine="480" w:firstLineChars="200"/>
        <w:rPr>
          <w:rFonts w:hint="default" w:ascii="Times New Roman" w:hAnsi="Times New Roman" w:eastAsia="宋体" w:cs="Times New Roman"/>
          <w:sz w:val="24"/>
          <w:lang w:bidi="zh-CN"/>
        </w:rPr>
      </w:pPr>
      <w:r>
        <w:rPr>
          <w:rFonts w:hint="default" w:ascii="Times New Roman" w:hAnsi="Times New Roman" w:eastAsia="宋体" w:cs="Times New Roman"/>
          <w:sz w:val="24"/>
          <w:lang w:bidi="zh-CN"/>
        </w:rPr>
        <w:t>三是探索“事中事后”碳排放监管体系衔接碳交易市场。根据环办环评函〔2021〕346号要求，碳排放管理与区域碳强度考核、碳达峰方案、碳市场交易、碳排放履约、排污许可等工作衔接，协同管理。在监测计划方面，为钢铁行业碳交易市场储备相应工作基础，</w:t>
      </w:r>
      <w:r>
        <w:rPr>
          <w:rFonts w:hint="eastAsia" w:ascii="Times New Roman" w:hAnsi="Times New Roman" w:eastAsia="宋体" w:cs="Times New Roman"/>
          <w:sz w:val="24"/>
          <w:lang w:val="en-US" w:bidi="zh-CN"/>
        </w:rPr>
        <w:t>要求企业编制建设项目二氧化碳排放清单，提出碳排放环境管理要求，并根据相关文件制定监测计划；</w:t>
      </w:r>
      <w:r>
        <w:rPr>
          <w:rFonts w:hint="default" w:ascii="Times New Roman" w:hAnsi="Times New Roman" w:eastAsia="宋体" w:cs="Times New Roman"/>
          <w:sz w:val="24"/>
          <w:lang w:bidi="zh-CN"/>
        </w:rPr>
        <w:t>且将碳排放纳入竣工验收“三同时”。衔接钢铁行业碳监测试点工作，探索主要排放口碳排放监测管理和含碳物质参数检测的“双向”碳管理监测体系。</w:t>
      </w:r>
    </w:p>
    <w:p w14:paraId="3F2C424C">
      <w:pPr>
        <w:spacing w:before="156" w:after="156"/>
        <w:rPr>
          <w:rFonts w:hint="default" w:ascii="Times New Roman" w:hAnsi="Times New Roman" w:cs="Times New Roman"/>
        </w:rPr>
      </w:pPr>
      <w:bookmarkStart w:id="27" w:name="_Toc149411521"/>
      <w:bookmarkStart w:id="28" w:name="_Toc26514"/>
      <w:bookmarkStart w:id="29" w:name="_Toc850"/>
      <w:r>
        <w:rPr>
          <w:rFonts w:hint="default" w:ascii="Times New Roman" w:hAnsi="Times New Roman" w:cs="Times New Roman"/>
        </w:rPr>
        <w:br w:type="page"/>
      </w:r>
    </w:p>
    <w:p w14:paraId="5E8E83FF">
      <w:pPr>
        <w:pStyle w:val="2"/>
        <w:spacing w:before="156" w:after="156"/>
        <w:rPr>
          <w:rFonts w:hint="default" w:ascii="Times New Roman" w:hAnsi="Times New Roman" w:cs="Times New Roman"/>
        </w:rPr>
      </w:pPr>
      <w:r>
        <w:rPr>
          <w:rFonts w:hint="default" w:ascii="Times New Roman" w:hAnsi="Times New Roman" w:cs="Times New Roman"/>
        </w:rPr>
        <w:t>5主要内容</w:t>
      </w:r>
      <w:bookmarkEnd w:id="27"/>
      <w:bookmarkEnd w:id="28"/>
      <w:bookmarkEnd w:id="29"/>
    </w:p>
    <w:p w14:paraId="688424C6">
      <w:pPr>
        <w:ind w:firstLine="480" w:firstLineChars="200"/>
        <w:rPr>
          <w:rFonts w:hint="default" w:ascii="Times New Roman" w:hAnsi="Times New Roman" w:cs="Times New Roman"/>
          <w:szCs w:val="22"/>
        </w:rPr>
      </w:pPr>
      <w:r>
        <w:rPr>
          <w:rFonts w:hint="default" w:ascii="Times New Roman" w:hAnsi="Times New Roman" w:cs="Times New Roman"/>
          <w:szCs w:val="22"/>
        </w:rPr>
        <w:t>《</w:t>
      </w:r>
      <w:r>
        <w:rPr>
          <w:rFonts w:hint="default" w:ascii="Times New Roman" w:hAnsi="Times New Roman" w:cs="Times New Roman"/>
        </w:rPr>
        <w:t>钢铁行业建设项目碳排放环境影响评价技术指南（试行）</w:t>
      </w:r>
      <w:r>
        <w:rPr>
          <w:rFonts w:hint="default" w:ascii="Times New Roman" w:hAnsi="Times New Roman" w:cs="Times New Roman"/>
          <w:szCs w:val="22"/>
        </w:rPr>
        <w:t>》包括正文的五个部分以及附录，分别明确了《指南》的适用范围、规范性引用文件、所用术语、温室气体评价工作程序以及评价内容（主要包括核算边界、温室气体排放</w:t>
      </w:r>
      <w:r>
        <w:rPr>
          <w:rFonts w:hint="eastAsia" w:ascii="Times New Roman" w:hAnsi="Times New Roman" w:cs="Times New Roman"/>
          <w:szCs w:val="22"/>
          <w:lang w:val="en-US" w:eastAsia="zh-CN"/>
        </w:rPr>
        <w:t>源</w:t>
      </w:r>
      <w:r>
        <w:rPr>
          <w:rFonts w:hint="default" w:ascii="Times New Roman" w:hAnsi="Times New Roman" w:cs="Times New Roman"/>
          <w:szCs w:val="22"/>
        </w:rPr>
        <w:t>识别、温室气体排放量核算及评价等内容）。核算的温室气体种类为二氧化碳</w:t>
      </w:r>
      <w:bookmarkStart w:id="30" w:name="_Hlk152045423"/>
      <w:r>
        <w:rPr>
          <w:rFonts w:hint="default" w:ascii="Times New Roman" w:hAnsi="Times New Roman" w:cs="Times New Roman"/>
          <w:szCs w:val="22"/>
        </w:rPr>
        <w:t>（钢铁生产企业甲烷和氧化亚氮排放量占排放总量比重1%以下，不纳入核算</w:t>
      </w:r>
      <w:bookmarkEnd w:id="30"/>
      <w:r>
        <w:rPr>
          <w:rFonts w:hint="default" w:ascii="Times New Roman" w:hAnsi="Times New Roman" w:cs="Times New Roman"/>
          <w:szCs w:val="22"/>
        </w:rPr>
        <w:t>），排放源包括</w:t>
      </w:r>
      <w:r>
        <w:rPr>
          <w:rFonts w:hint="eastAsia" w:ascii="Times New Roman" w:hAnsi="Times New Roman" w:cs="Times New Roman"/>
          <w:szCs w:val="22"/>
          <w:lang w:val="en-US" w:eastAsia="zh-CN"/>
        </w:rPr>
        <w:t>消耗化石</w:t>
      </w:r>
      <w:r>
        <w:rPr>
          <w:rFonts w:hint="default" w:ascii="Times New Roman" w:hAnsi="Times New Roman" w:cs="Times New Roman"/>
          <w:szCs w:val="22"/>
        </w:rPr>
        <w:t>燃料排放、工业生产过程排放、净购入电力和热力产生的排放和</w:t>
      </w:r>
      <w:r>
        <w:rPr>
          <w:rFonts w:hint="eastAsia" w:ascii="Times New Roman" w:hAnsi="Times New Roman" w:cs="Times New Roman"/>
          <w:szCs w:val="22"/>
          <w:lang w:val="en-US" w:eastAsia="zh-CN"/>
        </w:rPr>
        <w:t>含</w:t>
      </w:r>
      <w:r>
        <w:rPr>
          <w:rFonts w:hint="default" w:ascii="Times New Roman" w:hAnsi="Times New Roman" w:cs="Times New Roman"/>
          <w:szCs w:val="22"/>
        </w:rPr>
        <w:t>碳产品隐含的二氧化碳排放。</w:t>
      </w:r>
    </w:p>
    <w:p w14:paraId="5FFEABBB">
      <w:pPr>
        <w:widowControl/>
        <w:ind w:firstLine="566" w:firstLineChars="236"/>
        <w:jc w:val="left"/>
        <w:rPr>
          <w:rFonts w:hint="default" w:ascii="Times New Roman" w:hAnsi="Times New Roman" w:cs="Times New Roman"/>
          <w:kern w:val="0"/>
          <w:lang w:bidi="ar"/>
        </w:rPr>
      </w:pPr>
      <w:r>
        <w:rPr>
          <w:rFonts w:hint="default" w:ascii="Times New Roman" w:hAnsi="Times New Roman" w:cs="Times New Roman"/>
          <w:kern w:val="0"/>
          <w:lang w:bidi="ar"/>
        </w:rPr>
        <w:t>附录A-C作为规范性附录，分别规定了钢铁建设项目各生产工序温室气体核算边界、核算方法</w:t>
      </w:r>
      <w:r>
        <w:rPr>
          <w:rFonts w:hint="eastAsia" w:ascii="Times New Roman" w:hAnsi="Times New Roman" w:cs="Times New Roman"/>
          <w:kern w:val="0"/>
          <w:lang w:val="en-US" w:eastAsia="zh-CN" w:bidi="ar"/>
        </w:rPr>
        <w:t>及碳污协同度评价方法</w:t>
      </w:r>
      <w:r>
        <w:rPr>
          <w:rFonts w:hint="default" w:ascii="Times New Roman" w:hAnsi="Times New Roman" w:cs="Times New Roman"/>
          <w:kern w:val="0"/>
          <w:lang w:bidi="ar"/>
        </w:rPr>
        <w:t>；附录D-</w:t>
      </w:r>
      <w:r>
        <w:rPr>
          <w:rFonts w:hint="eastAsia" w:ascii="Times New Roman" w:hAnsi="Times New Roman" w:cs="Times New Roman"/>
          <w:kern w:val="0"/>
          <w:lang w:val="en-US" w:eastAsia="zh-CN" w:bidi="ar"/>
        </w:rPr>
        <w:t>E</w:t>
      </w:r>
      <w:r>
        <w:rPr>
          <w:rFonts w:hint="default" w:ascii="Times New Roman" w:hAnsi="Times New Roman" w:cs="Times New Roman"/>
          <w:kern w:val="0"/>
          <w:lang w:bidi="ar"/>
        </w:rPr>
        <w:t>作为资料性附录，分别给出了建设项目温室气体排放环境影响评价参考附表、参考《中国钢铁生产企业温室气体排放核算方法与报告指南（试行）》、《温室气体排放核算与报告要求 第五部分：钢铁生产企业》、《中国能源统计年鉴》、《国际钢铁协会二氧化碳排放数据收集指南》</w:t>
      </w:r>
      <w:r>
        <w:rPr>
          <w:rFonts w:hint="default" w:ascii="Times New Roman" w:hAnsi="Times New Roman" w:cs="Times New Roman"/>
          <w:kern w:val="0"/>
          <w:lang w:eastAsia="zh-CN" w:bidi="ar"/>
        </w:rPr>
        <w:t>、《生态环境部、国家统计局关于发布2021年电力二氧化碳排放因子的公告》</w:t>
      </w:r>
      <w:r>
        <w:rPr>
          <w:rFonts w:hint="default" w:ascii="Times New Roman" w:hAnsi="Times New Roman" w:cs="Times New Roman"/>
          <w:kern w:val="0"/>
          <w:lang w:bidi="ar"/>
        </w:rPr>
        <w:t>等文件确定的相关参数和排放因子的推荐值</w:t>
      </w:r>
      <w:r>
        <w:rPr>
          <w:rFonts w:hint="eastAsia" w:ascii="Times New Roman" w:hAnsi="Times New Roman" w:cs="Times New Roman"/>
          <w:kern w:val="0"/>
          <w:lang w:eastAsia="zh-CN" w:bidi="ar"/>
        </w:rPr>
        <w:t>、</w:t>
      </w:r>
      <w:r>
        <w:rPr>
          <w:rFonts w:hint="eastAsia" w:ascii="Times New Roman" w:hAnsi="Times New Roman" w:cs="Times New Roman"/>
          <w:kern w:val="0"/>
          <w:lang w:val="en-US" w:eastAsia="zh-CN" w:bidi="ar"/>
        </w:rPr>
        <w:t>蒸汽热焓值</w:t>
      </w:r>
      <w:r>
        <w:rPr>
          <w:rFonts w:hint="default" w:ascii="Times New Roman" w:hAnsi="Times New Roman" w:cs="Times New Roman"/>
          <w:kern w:val="0"/>
          <w:lang w:bidi="ar"/>
        </w:rPr>
        <w:t>。</w:t>
      </w:r>
    </w:p>
    <w:p w14:paraId="0E38254F">
      <w:pPr>
        <w:pStyle w:val="3"/>
        <w:rPr>
          <w:rFonts w:hint="default" w:ascii="Times New Roman" w:hAnsi="Times New Roman" w:cs="Times New Roman"/>
        </w:rPr>
      </w:pPr>
      <w:bookmarkStart w:id="31" w:name="_Toc3508"/>
      <w:bookmarkStart w:id="32" w:name="_Toc149411522"/>
      <w:bookmarkStart w:id="33" w:name="_Toc50"/>
      <w:r>
        <w:rPr>
          <w:rFonts w:hint="default" w:ascii="Times New Roman" w:hAnsi="Times New Roman" w:cs="Times New Roman"/>
        </w:rPr>
        <w:t>5.1 适用范围</w:t>
      </w:r>
      <w:bookmarkEnd w:id="31"/>
      <w:bookmarkEnd w:id="32"/>
      <w:bookmarkEnd w:id="33"/>
    </w:p>
    <w:p w14:paraId="67A57D67">
      <w:pPr>
        <w:ind w:firstLine="480" w:firstLineChars="200"/>
        <w:rPr>
          <w:rFonts w:hint="default" w:ascii="Times New Roman" w:hAnsi="Times New Roman" w:cs="Times New Roman"/>
          <w:szCs w:val="22"/>
        </w:rPr>
      </w:pPr>
      <w:r>
        <w:rPr>
          <w:rFonts w:hint="default" w:ascii="Times New Roman" w:hAnsi="Times New Roman" w:cs="Times New Roman"/>
          <w:szCs w:val="22"/>
        </w:rPr>
        <w:t>钢铁行业</w:t>
      </w:r>
      <w:r>
        <w:rPr>
          <w:rFonts w:hint="eastAsia" w:ascii="Times New Roman" w:hAnsi="Times New Roman" w:cs="Times New Roman"/>
          <w:szCs w:val="22"/>
          <w:lang w:eastAsia="zh-CN"/>
        </w:rPr>
        <w:t>、</w:t>
      </w:r>
      <w:r>
        <w:rPr>
          <w:rFonts w:hint="eastAsia" w:ascii="Times New Roman" w:hAnsi="Times New Roman" w:cs="Times New Roman"/>
          <w:szCs w:val="22"/>
          <w:lang w:val="en-US" w:eastAsia="zh-CN"/>
        </w:rPr>
        <w:t>炼焦化学行业</w:t>
      </w:r>
      <w:r>
        <w:rPr>
          <w:rFonts w:hint="default" w:ascii="Times New Roman" w:hAnsi="Times New Roman" w:cs="Times New Roman"/>
          <w:szCs w:val="22"/>
        </w:rPr>
        <w:t>按照</w:t>
      </w:r>
      <w:r>
        <w:rPr>
          <w:rFonts w:hint="eastAsia" w:ascii="Times New Roman" w:hAnsi="Times New Roman" w:cs="Times New Roman"/>
          <w:szCs w:val="22"/>
          <w:lang w:eastAsia="zh-CN"/>
        </w:rPr>
        <w:t>《</w:t>
      </w:r>
      <w:r>
        <w:rPr>
          <w:rFonts w:hint="default" w:ascii="Times New Roman" w:hAnsi="Times New Roman" w:cs="Times New Roman"/>
          <w:szCs w:val="22"/>
        </w:rPr>
        <w:t>建设项目环境影响评价分类管理名录(2021年版)》中煤炭加工252的炼焦、炼铁311(含烧结、球团)、炼钢312以及钢压延加工313。考虑到本《指南》主要针对钢铁行业</w:t>
      </w:r>
      <w:r>
        <w:rPr>
          <w:rFonts w:hint="eastAsia" w:ascii="Times New Roman" w:hAnsi="Times New Roman" w:cs="Times New Roman"/>
          <w:szCs w:val="22"/>
          <w:lang w:eastAsia="zh-CN"/>
        </w:rPr>
        <w:t>、炼焦化学</w:t>
      </w:r>
      <w:r>
        <w:rPr>
          <w:rFonts w:hint="eastAsia" w:ascii="Times New Roman" w:hAnsi="Times New Roman" w:cs="Times New Roman"/>
          <w:szCs w:val="22"/>
          <w:lang w:val="en-US" w:eastAsia="zh-CN"/>
        </w:rPr>
        <w:t>建设项目</w:t>
      </w:r>
      <w:r>
        <w:rPr>
          <w:rFonts w:hint="default" w:ascii="Times New Roman" w:hAnsi="Times New Roman" w:cs="Times New Roman"/>
          <w:szCs w:val="22"/>
        </w:rPr>
        <w:t>开展温室气体环境影响评价工作，根据《钢铁/焦化行业建设项目环境影响评价文件审批原则》（环办环评〔2022〕31号）适用范围、《关于加强高耗能、高排放建设项目生态环境源头防控的指导意见》（环环评〔2021〕45号）</w:t>
      </w:r>
      <w:r>
        <w:rPr>
          <w:rFonts w:hint="eastAsia" w:ascii="Times New Roman" w:hAnsi="Times New Roman" w:cs="Times New Roman"/>
          <w:szCs w:val="22"/>
          <w:lang w:val="en-US" w:eastAsia="zh-CN"/>
        </w:rPr>
        <w:t>等文件</w:t>
      </w:r>
      <w:r>
        <w:rPr>
          <w:rFonts w:hint="default" w:ascii="Times New Roman" w:hAnsi="Times New Roman" w:cs="Times New Roman"/>
          <w:szCs w:val="22"/>
        </w:rPr>
        <w:t>要求，以及《企业温室气体排放核算与报告指南 钢铁行业》</w:t>
      </w:r>
      <w:r>
        <w:rPr>
          <w:rFonts w:hint="eastAsia" w:ascii="Times New Roman" w:hAnsi="Times New Roman" w:cs="Times New Roman"/>
          <w:sz w:val="21"/>
          <w:szCs w:val="21"/>
          <w:highlight w:val="none"/>
          <w:lang w:eastAsia="zh-CN"/>
        </w:rPr>
        <w:t>（CETS-AG-03.01-V01-2024）</w:t>
      </w:r>
      <w:r>
        <w:rPr>
          <w:rFonts w:hint="default" w:ascii="Times New Roman" w:hAnsi="Times New Roman" w:cs="Times New Roman"/>
          <w:szCs w:val="22"/>
        </w:rPr>
        <w:t>提出的适用范围，本《指南》适用范围与其保持一致。本指南适用于需编制环境影响报告书的钢铁、炼焦化学建设项目的温室气体排放环境影响评价。具体指《建设项目环境影响评价分类管理名录(2021年版)》中煤炭加工252的炼焦、炼铁311(含烧结、球团)、炼钢312以及钢压延加工313。钢铁行业建设项目内其他生产工序的温室气体排放环境影响评价可参照执行，待相关行业技术指南发布后从其规定。</w:t>
      </w:r>
      <w:r>
        <w:rPr>
          <w:rFonts w:hint="eastAsia"/>
          <w:lang w:val="en-US" w:eastAsia="zh-CN"/>
        </w:rPr>
        <w:t>钢铁行业</w:t>
      </w:r>
      <w:r>
        <w:rPr>
          <w:rFonts w:hint="eastAsia" w:ascii="宋体" w:hAnsi="宋体" w:eastAsia="宋体" w:cs="宋体"/>
          <w:color w:val="000000"/>
          <w:kern w:val="0"/>
          <w:sz w:val="20"/>
          <w:szCs w:val="20"/>
          <w:lang w:val="en-US" w:eastAsia="zh-CN" w:bidi="ar"/>
        </w:rPr>
        <w:t>固定资产投资项目碳排放评价可参考本指南</w:t>
      </w:r>
      <w:r>
        <w:rPr>
          <w:rFonts w:hint="eastAsia" w:ascii="宋体" w:hAnsi="宋体" w:cs="宋体"/>
          <w:color w:val="000000"/>
          <w:kern w:val="0"/>
          <w:sz w:val="20"/>
          <w:szCs w:val="20"/>
          <w:lang w:val="en-US" w:eastAsia="zh-CN" w:bidi="ar"/>
        </w:rPr>
        <w:t>。</w:t>
      </w:r>
    </w:p>
    <w:p w14:paraId="3FF5A434">
      <w:pPr>
        <w:pStyle w:val="3"/>
        <w:rPr>
          <w:rFonts w:hint="default" w:ascii="Times New Roman" w:hAnsi="Times New Roman" w:cs="Times New Roman"/>
        </w:rPr>
      </w:pPr>
      <w:bookmarkStart w:id="34" w:name="_Toc16154"/>
      <w:bookmarkStart w:id="35" w:name="_Toc19851"/>
      <w:bookmarkStart w:id="36" w:name="_Toc149411523"/>
      <w:r>
        <w:rPr>
          <w:rFonts w:hint="default" w:ascii="Times New Roman" w:hAnsi="Times New Roman" w:cs="Times New Roman"/>
        </w:rPr>
        <w:t>5.2 规范性引用文件</w:t>
      </w:r>
      <w:bookmarkEnd w:id="34"/>
      <w:bookmarkEnd w:id="35"/>
      <w:bookmarkEnd w:id="36"/>
    </w:p>
    <w:p w14:paraId="21F894E8">
      <w:pPr>
        <w:widowControl/>
        <w:ind w:firstLine="480" w:firstLineChars="200"/>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本《指南》制定以推动污染物与温室气体协同管控为目标，规范性引用文件分为环境影响评价类技术导则、监测类技术规范以及行业温室气体排放量核算方法与报告的标准和技术指南。对于钢铁建设项目，主要以废气排放为污染特征，同时会产生主要含悬浮物、化学需氧量、重金属等污染物的生产废水，因此，环境影响评价制度导则包括《建设项目环境影响评价技术导则 总纲》（HJ 2.1）、《建设项目环境影响评价技术导则 大气环境》（HJ 2.2）。国家层面发布的钢铁行业温室气体排放量核算方法与报告标准包括：《省级温室气体清单编制指南（试行）》（发改办气候〔2011〕1041号）、《中国钢铁生产企业温室气体排放核算方法与报告指南（试行）》（发改办气候〔2013〕2526号）</w:t>
      </w:r>
      <w:r>
        <w:rPr>
          <w:rFonts w:hint="eastAsia" w:ascii="Times New Roman" w:hAnsi="Times New Roman" w:cs="Times New Roman"/>
          <w:color w:val="000000"/>
          <w:kern w:val="0"/>
          <w:lang w:eastAsia="zh-CN" w:bidi="ar"/>
        </w:rPr>
        <w:t>、《企业温室气体排放核算与报告指南 钢铁行业》</w:t>
      </w:r>
      <w:r>
        <w:rPr>
          <w:rFonts w:hint="eastAsia" w:ascii="Times New Roman" w:hAnsi="Times New Roman" w:cs="Times New Roman"/>
          <w:color w:val="000000"/>
          <w:kern w:val="0"/>
          <w:sz w:val="24"/>
          <w:szCs w:val="24"/>
          <w:lang w:eastAsia="zh-CN" w:bidi="ar"/>
        </w:rPr>
        <w:t>（CETS-AG-03.01-V01-2024）、《工业企业污染治理设施污染物去除协同控制温室气体核算技术指南（试行）》</w:t>
      </w:r>
      <w:r>
        <w:rPr>
          <w:rFonts w:hint="default" w:ascii="Times New Roman" w:hAnsi="Times New Roman" w:cs="Times New Roman"/>
          <w:color w:val="000000"/>
          <w:kern w:val="0"/>
          <w:lang w:bidi="ar"/>
        </w:rPr>
        <w:t>等。</w:t>
      </w:r>
    </w:p>
    <w:p w14:paraId="2F7B7A97">
      <w:pPr>
        <w:pStyle w:val="3"/>
        <w:rPr>
          <w:rFonts w:hint="default" w:ascii="Times New Roman" w:hAnsi="Times New Roman" w:cs="Times New Roman"/>
        </w:rPr>
      </w:pPr>
      <w:bookmarkStart w:id="37" w:name="_Toc31425"/>
      <w:bookmarkStart w:id="38" w:name="_Toc149411524"/>
      <w:bookmarkStart w:id="39" w:name="_Toc8887"/>
      <w:r>
        <w:rPr>
          <w:rFonts w:hint="default" w:ascii="Times New Roman" w:hAnsi="Times New Roman" w:cs="Times New Roman"/>
        </w:rPr>
        <w:t>5.3 术语和定义</w:t>
      </w:r>
      <w:bookmarkEnd w:id="37"/>
      <w:bookmarkEnd w:id="38"/>
      <w:bookmarkEnd w:id="39"/>
    </w:p>
    <w:p w14:paraId="7609A736">
      <w:pPr>
        <w:widowControl/>
        <w:ind w:firstLine="480" w:firstLineChars="200"/>
        <w:rPr>
          <w:rFonts w:hint="default" w:ascii="Times New Roman" w:hAnsi="Times New Roman" w:cs="Times New Roman"/>
        </w:rPr>
      </w:pPr>
      <w:r>
        <w:rPr>
          <w:rFonts w:hint="default" w:ascii="Times New Roman" w:hAnsi="Times New Roman" w:cs="Times New Roman"/>
          <w:color w:val="000000"/>
          <w:kern w:val="0"/>
          <w:lang w:bidi="ar"/>
        </w:rPr>
        <w:t>本《指南》中涉及的术语包括</w:t>
      </w:r>
      <w:r>
        <w:rPr>
          <w:rFonts w:hint="default" w:ascii="Times New Roman" w:hAnsi="Times New Roman" w:cs="Times New Roman"/>
          <w:color w:val="000000"/>
          <w:kern w:val="0"/>
          <w:lang w:val="en-US" w:eastAsia="zh-CN" w:bidi="ar"/>
        </w:rPr>
        <w:t>温室气体、</w:t>
      </w:r>
      <w:r>
        <w:rPr>
          <w:rFonts w:hint="default" w:ascii="Times New Roman" w:hAnsi="Times New Roman" w:cs="Times New Roman"/>
          <w:szCs w:val="22"/>
        </w:rPr>
        <w:t>温室气体</w:t>
      </w:r>
      <w:r>
        <w:rPr>
          <w:rFonts w:hint="default" w:ascii="Times New Roman" w:hAnsi="Times New Roman" w:cs="Times New Roman"/>
          <w:color w:val="000000"/>
          <w:kern w:val="0"/>
          <w:lang w:bidi="ar"/>
        </w:rPr>
        <w:t>排放、</w:t>
      </w:r>
      <w:r>
        <w:rPr>
          <w:rFonts w:hint="eastAsia" w:ascii="Times New Roman" w:hAnsi="Times New Roman" w:cs="Times New Roman"/>
          <w:color w:val="000000"/>
          <w:kern w:val="0"/>
          <w:lang w:val="en-US" w:eastAsia="zh-CN" w:bidi="ar"/>
        </w:rPr>
        <w:t>消耗</w:t>
      </w:r>
      <w:r>
        <w:rPr>
          <w:rFonts w:hint="default" w:ascii="Times New Roman" w:hAnsi="Times New Roman" w:cs="Times New Roman"/>
          <w:color w:val="000000"/>
          <w:kern w:val="0"/>
          <w:lang w:bidi="ar"/>
        </w:rPr>
        <w:t>化石燃料排放、</w:t>
      </w:r>
      <w:r>
        <w:rPr>
          <w:rFonts w:hint="default" w:ascii="Times New Roman" w:hAnsi="Times New Roman" w:cs="Times New Roman"/>
        </w:rPr>
        <w:t>工业生产过程排放、净输入电力和热力对应的排放、</w:t>
      </w:r>
      <w:r>
        <w:rPr>
          <w:rFonts w:hint="eastAsia" w:ascii="Times New Roman" w:hAnsi="Times New Roman" w:cs="Times New Roman"/>
          <w:lang w:val="en-US" w:eastAsia="zh-CN"/>
        </w:rPr>
        <w:t>含</w:t>
      </w:r>
      <w:r>
        <w:rPr>
          <w:rFonts w:hint="default" w:ascii="Times New Roman" w:hAnsi="Times New Roman" w:cs="Times New Roman"/>
        </w:rPr>
        <w:t>碳产品隐含的排放</w:t>
      </w:r>
      <w:r>
        <w:rPr>
          <w:rFonts w:hint="eastAsia" w:ascii="Times New Roman" w:hAnsi="Times New Roman" w:cs="Times New Roman"/>
          <w:lang w:eastAsia="zh-CN"/>
        </w:rPr>
        <w:t>、</w:t>
      </w:r>
      <w:r>
        <w:rPr>
          <w:rFonts w:hint="default" w:ascii="Times New Roman" w:hAnsi="Times New Roman" w:cs="Times New Roman"/>
          <w:color w:val="000000"/>
          <w:kern w:val="0"/>
          <w:lang w:bidi="ar"/>
        </w:rPr>
        <w:t>活动数据、排放因子、</w:t>
      </w:r>
      <w:r>
        <w:rPr>
          <w:rFonts w:hint="default" w:ascii="Times New Roman" w:hAnsi="Times New Roman" w:cs="Times New Roman"/>
        </w:rPr>
        <w:t>温室气体排放</w:t>
      </w:r>
      <w:r>
        <w:rPr>
          <w:rFonts w:hint="eastAsia" w:ascii="Times New Roman" w:hAnsi="Times New Roman" w:cs="Times New Roman"/>
          <w:lang w:val="en-US" w:eastAsia="zh-CN"/>
        </w:rPr>
        <w:t>绩效</w:t>
      </w:r>
      <w:r>
        <w:rPr>
          <w:rFonts w:hint="eastAsia" w:ascii="Times New Roman" w:hAnsi="Times New Roman" w:cs="Times New Roman"/>
          <w:lang w:eastAsia="zh-CN"/>
        </w:rPr>
        <w:t>、</w:t>
      </w:r>
      <w:r>
        <w:rPr>
          <w:rFonts w:hint="eastAsia" w:ascii="Times New Roman" w:hAnsi="Times New Roman" w:cs="Times New Roman"/>
          <w:lang w:val="en-US" w:eastAsia="zh-CN"/>
        </w:rPr>
        <w:t>钢铁生产工序</w:t>
      </w:r>
      <w:r>
        <w:rPr>
          <w:rFonts w:hint="default" w:ascii="Times New Roman" w:hAnsi="Times New Roman" w:cs="Times New Roman"/>
          <w:color w:val="000000"/>
          <w:kern w:val="0"/>
          <w:lang w:bidi="ar"/>
        </w:rPr>
        <w:t>等。</w:t>
      </w:r>
    </w:p>
    <w:p w14:paraId="249BACA1">
      <w:pPr>
        <w:widowControl/>
        <w:ind w:firstLine="480" w:firstLineChars="200"/>
        <w:rPr>
          <w:rFonts w:hint="default" w:ascii="Times New Roman" w:hAnsi="Times New Roman" w:cs="Times New Roman"/>
        </w:rPr>
      </w:pPr>
      <w:r>
        <w:rPr>
          <w:rFonts w:hint="default" w:ascii="Times New Roman" w:hAnsi="Times New Roman" w:cs="Times New Roman"/>
          <w:szCs w:val="22"/>
        </w:rPr>
        <w:t>本《指南》中温室气体排放量指二氧化碳排放量。</w:t>
      </w:r>
      <w:r>
        <w:rPr>
          <w:rFonts w:hint="eastAsia" w:ascii="Times New Roman" w:hAnsi="Times New Roman" w:cs="Times New Roman"/>
          <w:color w:val="000000"/>
          <w:kern w:val="0"/>
          <w:lang w:val="en-US" w:eastAsia="zh-CN" w:bidi="ar"/>
        </w:rPr>
        <w:t>温室气体</w:t>
      </w:r>
      <w:r>
        <w:rPr>
          <w:rFonts w:hint="default" w:ascii="Times New Roman" w:hAnsi="Times New Roman" w:cs="Times New Roman"/>
          <w:color w:val="000000"/>
          <w:kern w:val="0"/>
          <w:lang w:bidi="ar"/>
        </w:rPr>
        <w:t>排放量来源于</w:t>
      </w:r>
      <w:r>
        <w:rPr>
          <w:rFonts w:hint="eastAsia" w:ascii="Times New Roman" w:hAnsi="Times New Roman" w:cs="Times New Roman"/>
          <w:color w:val="000000"/>
          <w:kern w:val="0"/>
          <w:lang w:eastAsia="zh-CN" w:bidi="ar"/>
        </w:rPr>
        <w:t>《企业温室气体排放核算与报告指南 钢铁行业》</w:t>
      </w:r>
      <w:r>
        <w:rPr>
          <w:rFonts w:hint="eastAsia" w:ascii="Times New Roman" w:hAnsi="Times New Roman" w:cs="Times New Roman"/>
          <w:color w:val="000000"/>
          <w:kern w:val="0"/>
          <w:sz w:val="24"/>
          <w:szCs w:val="24"/>
          <w:lang w:eastAsia="zh-CN" w:bidi="ar"/>
        </w:rPr>
        <w:t>（CETS-AG-03.01-V01-2024）</w:t>
      </w:r>
      <w:r>
        <w:rPr>
          <w:rFonts w:hint="default" w:ascii="Times New Roman" w:hAnsi="Times New Roman" w:cs="Times New Roman"/>
          <w:color w:val="000000"/>
          <w:kern w:val="0"/>
          <w:lang w:bidi="ar"/>
        </w:rPr>
        <w:t>对碳排放量的解释。</w:t>
      </w:r>
      <w:r>
        <w:rPr>
          <w:rFonts w:hint="eastAsia" w:ascii="Times New Roman" w:hAnsi="Times New Roman" w:cs="Times New Roman"/>
          <w:bCs/>
          <w:szCs w:val="21"/>
          <w:lang w:val="en-US" w:bidi="zh-CN"/>
        </w:rPr>
        <w:t>温室气体</w:t>
      </w:r>
      <w:r>
        <w:rPr>
          <w:rFonts w:hint="default" w:ascii="Times New Roman" w:hAnsi="Times New Roman" w:cs="Times New Roman"/>
          <w:bCs/>
          <w:szCs w:val="21"/>
          <w:lang w:bidi="zh-CN"/>
        </w:rPr>
        <w:t>排放量定义为大气中吸收和重新放出红外辐射的自然和人为的气态成分，包括二氧化碳（CO</w:t>
      </w:r>
      <w:r>
        <w:rPr>
          <w:rFonts w:hint="default" w:ascii="Times New Roman" w:hAnsi="Times New Roman" w:cs="Times New Roman"/>
          <w:bCs/>
          <w:szCs w:val="21"/>
          <w:vertAlign w:val="subscript"/>
          <w:lang w:bidi="zh-CN"/>
        </w:rPr>
        <w:t>2</w:t>
      </w:r>
      <w:r>
        <w:rPr>
          <w:rFonts w:hint="default" w:ascii="Times New Roman" w:hAnsi="Times New Roman" w:cs="Times New Roman"/>
          <w:bCs/>
          <w:szCs w:val="21"/>
          <w:lang w:bidi="zh-CN"/>
        </w:rPr>
        <w:t>）、甲烷（CH</w:t>
      </w:r>
      <w:r>
        <w:rPr>
          <w:rFonts w:hint="default" w:ascii="Times New Roman" w:hAnsi="Times New Roman" w:cs="Times New Roman"/>
          <w:bCs/>
          <w:szCs w:val="21"/>
          <w:vertAlign w:val="subscript"/>
          <w:lang w:bidi="zh-CN"/>
        </w:rPr>
        <w:t>4</w:t>
      </w:r>
      <w:r>
        <w:rPr>
          <w:rFonts w:hint="default" w:ascii="Times New Roman" w:hAnsi="Times New Roman" w:cs="Times New Roman"/>
          <w:bCs/>
          <w:szCs w:val="21"/>
          <w:lang w:bidi="zh-CN"/>
        </w:rPr>
        <w:t>）、氧化亚氮（N</w:t>
      </w:r>
      <w:r>
        <w:rPr>
          <w:rFonts w:hint="default" w:ascii="Times New Roman" w:hAnsi="Times New Roman" w:cs="Times New Roman"/>
          <w:bCs/>
          <w:szCs w:val="21"/>
          <w:vertAlign w:val="subscript"/>
          <w:lang w:bidi="zh-CN"/>
        </w:rPr>
        <w:t>2</w:t>
      </w:r>
      <w:r>
        <w:rPr>
          <w:rFonts w:hint="default" w:ascii="Times New Roman" w:hAnsi="Times New Roman" w:cs="Times New Roman"/>
          <w:bCs/>
          <w:szCs w:val="21"/>
          <w:lang w:bidi="zh-CN"/>
        </w:rPr>
        <w:t>O）、氢氟碳化物（HFCs）、全氟化碳（PFCs）、六氟化硫（SF</w:t>
      </w:r>
      <w:r>
        <w:rPr>
          <w:rFonts w:hint="default" w:ascii="Times New Roman" w:hAnsi="Times New Roman" w:cs="Times New Roman"/>
          <w:bCs/>
          <w:szCs w:val="21"/>
          <w:vertAlign w:val="subscript"/>
          <w:lang w:bidi="zh-CN"/>
        </w:rPr>
        <w:t>6</w:t>
      </w:r>
      <w:r>
        <w:rPr>
          <w:rFonts w:hint="default" w:ascii="Times New Roman" w:hAnsi="Times New Roman" w:cs="Times New Roman"/>
          <w:bCs/>
          <w:szCs w:val="21"/>
          <w:lang w:bidi="zh-CN"/>
        </w:rPr>
        <w:t>）和三氟化氮（NF</w:t>
      </w:r>
      <w:r>
        <w:rPr>
          <w:rFonts w:hint="default" w:ascii="Times New Roman" w:hAnsi="Times New Roman" w:cs="Times New Roman"/>
          <w:bCs/>
          <w:szCs w:val="21"/>
          <w:vertAlign w:val="subscript"/>
          <w:lang w:bidi="zh-CN"/>
        </w:rPr>
        <w:t>3</w:t>
      </w:r>
      <w:r>
        <w:rPr>
          <w:rFonts w:hint="default" w:ascii="Times New Roman" w:hAnsi="Times New Roman" w:cs="Times New Roman"/>
          <w:bCs/>
          <w:szCs w:val="21"/>
          <w:lang w:bidi="zh-CN"/>
        </w:rPr>
        <w:t>）等。本</w:t>
      </w:r>
      <w:r>
        <w:rPr>
          <w:rFonts w:hint="default" w:ascii="Times New Roman" w:hAnsi="Times New Roman" w:cs="Times New Roman"/>
          <w:bCs/>
          <w:szCs w:val="21"/>
          <w:lang w:val="en-US" w:eastAsia="zh-CN" w:bidi="zh-CN"/>
        </w:rPr>
        <w:t>指南</w:t>
      </w:r>
      <w:r>
        <w:rPr>
          <w:rFonts w:hint="default" w:ascii="Times New Roman" w:hAnsi="Times New Roman" w:cs="Times New Roman"/>
          <w:bCs/>
          <w:szCs w:val="21"/>
          <w:lang w:bidi="zh-CN"/>
        </w:rPr>
        <w:t>中的温室气体为二氧化碳（CO</w:t>
      </w:r>
      <w:r>
        <w:rPr>
          <w:rFonts w:hint="default" w:ascii="Times New Roman" w:hAnsi="Times New Roman" w:cs="Times New Roman"/>
          <w:bCs/>
          <w:szCs w:val="21"/>
          <w:vertAlign w:val="subscript"/>
          <w:lang w:bidi="zh-CN"/>
        </w:rPr>
        <w:t>2</w:t>
      </w:r>
      <w:r>
        <w:rPr>
          <w:rFonts w:hint="default" w:ascii="Times New Roman" w:hAnsi="Times New Roman" w:cs="Times New Roman"/>
          <w:bCs/>
          <w:szCs w:val="21"/>
          <w:lang w:bidi="zh-CN"/>
        </w:rPr>
        <w:t>）</w:t>
      </w:r>
      <w:r>
        <w:rPr>
          <w:rFonts w:hint="default" w:ascii="Times New Roman" w:hAnsi="Times New Roman" w:cs="Times New Roman"/>
          <w:snapToGrid w:val="0"/>
        </w:rPr>
        <w:t>。</w:t>
      </w:r>
    </w:p>
    <w:p w14:paraId="50655CD7">
      <w:pPr>
        <w:widowControl/>
        <w:pBdr>
          <w:bottom w:val="single" w:color="F0F0F0" w:sz="2" w:space="0"/>
        </w:pBdr>
        <w:spacing w:line="360" w:lineRule="auto"/>
        <w:ind w:firstLine="480" w:firstLineChars="200"/>
        <w:rPr>
          <w:rFonts w:hint="default" w:ascii="Times New Roman" w:hAnsi="Times New Roman" w:cs="Times New Roman"/>
          <w:bCs/>
          <w:szCs w:val="21"/>
          <w:lang w:bidi="zh-CN"/>
        </w:rPr>
      </w:pPr>
      <w:r>
        <w:rPr>
          <w:rFonts w:hint="default" w:ascii="Times New Roman" w:hAnsi="Times New Roman" w:cs="Times New Roman"/>
          <w:bCs/>
          <w:szCs w:val="21"/>
          <w:lang w:bidi="zh-CN"/>
        </w:rPr>
        <w:t>根据《企业温室气体排放核算与报告指南 钢铁行业》（CETS-AG-03.01-V01-2024）中对“燃料燃烧排放”、“过程排放”、“购入的电力、热力产生的排放”、“</w:t>
      </w:r>
      <w:r>
        <w:rPr>
          <w:rFonts w:hint="default" w:ascii="Times New Roman" w:hAnsi="Times New Roman" w:cs="Times New Roman"/>
          <w:color w:val="000000"/>
          <w:kern w:val="0"/>
          <w:lang w:bidi="ar"/>
        </w:rPr>
        <w:t>活动数据</w:t>
      </w:r>
      <w:r>
        <w:rPr>
          <w:rFonts w:hint="default" w:ascii="Times New Roman" w:hAnsi="Times New Roman" w:cs="Times New Roman"/>
          <w:bCs/>
          <w:szCs w:val="21"/>
          <w:lang w:bidi="zh-CN"/>
        </w:rPr>
        <w:t>”</w:t>
      </w:r>
      <w:r>
        <w:rPr>
          <w:rFonts w:hint="default" w:ascii="Times New Roman" w:hAnsi="Times New Roman" w:cs="Times New Roman"/>
          <w:color w:val="000000"/>
          <w:kern w:val="0"/>
          <w:lang w:bidi="ar"/>
        </w:rPr>
        <w:t>“排放因子”</w:t>
      </w:r>
      <w:r>
        <w:rPr>
          <w:rFonts w:hint="default" w:ascii="Times New Roman" w:hAnsi="Times New Roman" w:cs="Times New Roman"/>
          <w:bCs/>
          <w:szCs w:val="21"/>
          <w:lang w:bidi="zh-CN"/>
        </w:rPr>
        <w:t>等术语定义</w:t>
      </w:r>
      <w:r>
        <w:rPr>
          <w:rFonts w:hint="eastAsia" w:ascii="Times New Roman" w:hAnsi="Times New Roman" w:cs="Times New Roman"/>
          <w:bCs/>
          <w:szCs w:val="21"/>
          <w:lang w:val="en-US" w:bidi="zh-CN"/>
        </w:rPr>
        <w:t>以及指南的特点</w:t>
      </w:r>
      <w:r>
        <w:rPr>
          <w:rFonts w:hint="default" w:ascii="Times New Roman" w:hAnsi="Times New Roman" w:cs="Times New Roman"/>
          <w:bCs/>
          <w:szCs w:val="21"/>
          <w:lang w:bidi="zh-CN"/>
        </w:rPr>
        <w:t>，对本《指南</w:t>
      </w:r>
      <w:r>
        <w:rPr>
          <w:rFonts w:hint="default" w:ascii="Times New Roman" w:hAnsi="Times New Roman" w:cs="Times New Roman"/>
          <w:b w:val="0"/>
          <w:bCs/>
          <w:szCs w:val="21"/>
          <w:lang w:bidi="zh-CN"/>
        </w:rPr>
        <w:t>》</w:t>
      </w:r>
      <w:r>
        <w:rPr>
          <w:rFonts w:hint="default" w:ascii="Times New Roman" w:hAnsi="Times New Roman" w:cs="Times New Roman"/>
          <w:bCs/>
          <w:szCs w:val="21"/>
          <w:lang w:bidi="zh-CN"/>
        </w:rPr>
        <w:t>“</w:t>
      </w:r>
      <w:r>
        <w:rPr>
          <w:rFonts w:hint="eastAsia" w:ascii="Times New Roman" w:hAnsi="Times New Roman" w:eastAsia="宋体" w:cs="Times New Roman"/>
          <w:b w:val="0"/>
          <w:bCs/>
          <w:sz w:val="24"/>
          <w:szCs w:val="21"/>
          <w:lang w:bidi="zh-CN"/>
        </w:rPr>
        <w:t>温室气体</w:t>
      </w:r>
      <w:r>
        <w:rPr>
          <w:rFonts w:hint="default" w:ascii="Times New Roman" w:hAnsi="Times New Roman" w:cs="Times New Roman"/>
          <w:bCs/>
          <w:szCs w:val="21"/>
          <w:lang w:bidi="zh-CN"/>
        </w:rPr>
        <w:t>”</w:t>
      </w:r>
      <w:r>
        <w:rPr>
          <w:rFonts w:hint="eastAsia" w:ascii="Times New Roman" w:hAnsi="Times New Roman" w:eastAsia="宋体" w:cs="Times New Roman"/>
          <w:b w:val="0"/>
          <w:bCs/>
          <w:sz w:val="24"/>
          <w:szCs w:val="21"/>
          <w:lang w:val="en-US" w:eastAsia="zh-CN" w:bidi="zh-CN"/>
        </w:rPr>
        <w:t>、</w:t>
      </w:r>
      <w:r>
        <w:rPr>
          <w:rFonts w:hint="default" w:ascii="Times New Roman" w:hAnsi="Times New Roman" w:cs="Times New Roman"/>
          <w:bCs/>
          <w:szCs w:val="21"/>
          <w:lang w:bidi="zh-CN"/>
        </w:rPr>
        <w:t>“</w:t>
      </w:r>
      <w:r>
        <w:rPr>
          <w:rFonts w:hint="eastAsia" w:ascii="Times New Roman" w:hAnsi="Times New Roman" w:eastAsia="宋体" w:cs="Times New Roman"/>
          <w:b w:val="0"/>
          <w:bCs/>
          <w:sz w:val="24"/>
          <w:szCs w:val="21"/>
          <w:lang w:val="en-US" w:eastAsia="zh-CN" w:bidi="zh-CN"/>
        </w:rPr>
        <w:t>温室气体排放</w:t>
      </w:r>
      <w:r>
        <w:rPr>
          <w:rFonts w:hint="default" w:ascii="Times New Roman" w:hAnsi="Times New Roman" w:cs="Times New Roman"/>
          <w:bCs/>
          <w:szCs w:val="21"/>
          <w:lang w:bidi="zh-CN"/>
        </w:rPr>
        <w:t>”</w:t>
      </w:r>
      <w:r>
        <w:rPr>
          <w:rFonts w:hint="eastAsia" w:ascii="Times New Roman" w:hAnsi="Times New Roman" w:cs="Times New Roman"/>
          <w:bCs/>
          <w:szCs w:val="21"/>
          <w:lang w:bidi="zh-CN"/>
        </w:rPr>
        <w:t>、</w:t>
      </w:r>
      <w:r>
        <w:rPr>
          <w:rFonts w:hint="default" w:ascii="Times New Roman" w:hAnsi="Times New Roman" w:cs="Times New Roman"/>
          <w:bCs/>
          <w:szCs w:val="21"/>
          <w:lang w:bidi="zh-CN"/>
        </w:rPr>
        <w:t>“</w:t>
      </w:r>
      <w:r>
        <w:rPr>
          <w:rFonts w:hint="eastAsia" w:ascii="Times New Roman" w:hAnsi="Times New Roman" w:cs="Times New Roman"/>
          <w:bCs/>
          <w:szCs w:val="21"/>
          <w:lang w:val="en-US" w:bidi="zh-CN"/>
        </w:rPr>
        <w:t>消耗化石燃料</w:t>
      </w:r>
      <w:r>
        <w:rPr>
          <w:rFonts w:hint="default" w:ascii="Times New Roman" w:hAnsi="Times New Roman" w:cs="Times New Roman"/>
          <w:bCs/>
          <w:szCs w:val="21"/>
          <w:lang w:bidi="zh-CN"/>
        </w:rPr>
        <w:t>排放”、“工业生产过程排放”、“净</w:t>
      </w:r>
      <w:r>
        <w:rPr>
          <w:rFonts w:hint="eastAsia" w:ascii="Times New Roman" w:hAnsi="Times New Roman" w:cs="Times New Roman"/>
          <w:bCs/>
          <w:szCs w:val="21"/>
          <w:lang w:val="en-US" w:bidi="zh-CN"/>
        </w:rPr>
        <w:t>输入</w:t>
      </w:r>
      <w:r>
        <w:rPr>
          <w:rFonts w:hint="default" w:ascii="Times New Roman" w:hAnsi="Times New Roman" w:cs="Times New Roman"/>
          <w:bCs/>
          <w:szCs w:val="21"/>
          <w:lang w:bidi="zh-CN"/>
        </w:rPr>
        <w:t>电力和热力对应的排放”、“</w:t>
      </w:r>
      <w:r>
        <w:rPr>
          <w:rFonts w:hint="eastAsia" w:ascii="Times New Roman" w:hAnsi="Times New Roman" w:cs="Times New Roman"/>
          <w:bCs/>
          <w:szCs w:val="21"/>
          <w:lang w:val="en-US" w:bidi="zh-CN"/>
        </w:rPr>
        <w:t>含</w:t>
      </w:r>
      <w:r>
        <w:rPr>
          <w:rFonts w:hint="default" w:ascii="Times New Roman" w:hAnsi="Times New Roman" w:cs="Times New Roman"/>
          <w:bCs/>
          <w:szCs w:val="21"/>
          <w:lang w:bidi="zh-CN"/>
        </w:rPr>
        <w:t>碳产品隐含的排放”</w:t>
      </w:r>
      <w:r>
        <w:rPr>
          <w:rFonts w:hint="eastAsia" w:ascii="Times New Roman" w:hAnsi="Times New Roman" w:cs="Times New Roman"/>
          <w:bCs/>
          <w:szCs w:val="21"/>
          <w:lang w:bidi="zh-CN"/>
        </w:rPr>
        <w:t>、</w:t>
      </w:r>
      <w:r>
        <w:rPr>
          <w:rFonts w:hint="default" w:ascii="Times New Roman" w:hAnsi="Times New Roman" w:cs="Times New Roman"/>
          <w:bCs/>
          <w:szCs w:val="21"/>
          <w:lang w:bidi="zh-CN"/>
        </w:rPr>
        <w:t>“</w:t>
      </w:r>
      <w:r>
        <w:rPr>
          <w:rFonts w:hint="default" w:ascii="Times New Roman" w:hAnsi="Times New Roman" w:cs="Times New Roman"/>
          <w:color w:val="000000"/>
          <w:kern w:val="0"/>
          <w:lang w:bidi="ar"/>
        </w:rPr>
        <w:t>活动数据</w:t>
      </w:r>
      <w:r>
        <w:rPr>
          <w:rFonts w:hint="default" w:ascii="Times New Roman" w:hAnsi="Times New Roman" w:cs="Times New Roman"/>
          <w:bCs/>
          <w:szCs w:val="21"/>
          <w:lang w:bidi="zh-CN"/>
        </w:rPr>
        <w:t>”</w:t>
      </w:r>
      <w:r>
        <w:rPr>
          <w:rFonts w:hint="eastAsia" w:ascii="Times New Roman" w:hAnsi="Times New Roman" w:cs="Times New Roman"/>
          <w:bCs/>
          <w:szCs w:val="21"/>
          <w:lang w:bidi="zh-CN"/>
        </w:rPr>
        <w:t>、</w:t>
      </w:r>
      <w:r>
        <w:rPr>
          <w:rFonts w:hint="default" w:ascii="Times New Roman" w:hAnsi="Times New Roman" w:cs="Times New Roman"/>
          <w:color w:val="000000"/>
          <w:kern w:val="0"/>
          <w:lang w:bidi="ar"/>
        </w:rPr>
        <w:t>“排放因子”</w:t>
      </w:r>
      <w:r>
        <w:rPr>
          <w:rFonts w:hint="eastAsia" w:ascii="Times New Roman" w:hAnsi="Times New Roman" w:cs="Times New Roman"/>
          <w:color w:val="000000"/>
          <w:kern w:val="0"/>
          <w:lang w:eastAsia="zh-CN" w:bidi="ar"/>
        </w:rPr>
        <w:t>、</w:t>
      </w:r>
      <w:r>
        <w:rPr>
          <w:rFonts w:hint="default" w:ascii="Times New Roman" w:hAnsi="Times New Roman" w:cs="Times New Roman"/>
          <w:bCs/>
          <w:szCs w:val="21"/>
          <w:lang w:bidi="zh-CN"/>
        </w:rPr>
        <w:t>“</w:t>
      </w:r>
      <w:r>
        <w:rPr>
          <w:rFonts w:hint="eastAsia" w:ascii="Times New Roman" w:hAnsi="Times New Roman" w:cs="Times New Roman"/>
          <w:color w:val="000000"/>
          <w:kern w:val="0"/>
          <w:lang w:eastAsia="zh-CN" w:bidi="ar"/>
        </w:rPr>
        <w:t>温室气体排放水平</w:t>
      </w:r>
      <w:r>
        <w:rPr>
          <w:rFonts w:hint="default" w:ascii="Times New Roman" w:hAnsi="Times New Roman" w:cs="Times New Roman"/>
          <w:bCs/>
          <w:szCs w:val="21"/>
          <w:lang w:bidi="zh-CN"/>
        </w:rPr>
        <w:t>”</w:t>
      </w:r>
      <w:r>
        <w:rPr>
          <w:rFonts w:hint="eastAsia" w:ascii="Times New Roman" w:hAnsi="Times New Roman" w:cs="Times New Roman"/>
          <w:bCs/>
          <w:szCs w:val="21"/>
          <w:lang w:bidi="zh-CN"/>
        </w:rPr>
        <w:t>、</w:t>
      </w:r>
      <w:r>
        <w:rPr>
          <w:rFonts w:hint="default" w:ascii="Times New Roman" w:hAnsi="Times New Roman" w:cs="Times New Roman"/>
          <w:bCs/>
          <w:szCs w:val="21"/>
          <w:lang w:bidi="zh-CN"/>
        </w:rPr>
        <w:t>“</w:t>
      </w:r>
      <w:r>
        <w:rPr>
          <w:rFonts w:hint="eastAsia" w:ascii="Times New Roman" w:hAnsi="Times New Roman" w:cs="Times New Roman"/>
          <w:bCs/>
          <w:szCs w:val="21"/>
          <w:lang w:bidi="zh-CN"/>
        </w:rPr>
        <w:t>温室气体排放绩效值</w:t>
      </w:r>
      <w:r>
        <w:rPr>
          <w:rFonts w:hint="default" w:ascii="Times New Roman" w:hAnsi="Times New Roman" w:cs="Times New Roman"/>
          <w:bCs/>
          <w:szCs w:val="21"/>
          <w:lang w:bidi="zh-CN"/>
        </w:rPr>
        <w:t>”</w:t>
      </w:r>
      <w:r>
        <w:rPr>
          <w:rFonts w:hint="eastAsia" w:ascii="Times New Roman" w:hAnsi="Times New Roman" w:cs="Times New Roman"/>
          <w:bCs/>
          <w:szCs w:val="21"/>
          <w:lang w:bidi="zh-CN"/>
        </w:rPr>
        <w:t>、</w:t>
      </w:r>
      <w:r>
        <w:rPr>
          <w:rFonts w:hint="default" w:ascii="Times New Roman" w:hAnsi="Times New Roman" w:cs="Times New Roman"/>
          <w:bCs/>
          <w:szCs w:val="21"/>
          <w:lang w:bidi="zh-CN"/>
        </w:rPr>
        <w:t>“</w:t>
      </w:r>
      <w:r>
        <w:rPr>
          <w:rFonts w:hint="eastAsia" w:ascii="Times New Roman" w:hAnsi="Times New Roman" w:cs="Times New Roman"/>
          <w:bCs/>
          <w:szCs w:val="21"/>
          <w:lang w:bidi="zh-CN"/>
        </w:rPr>
        <w:t>钢铁生产工序</w:t>
      </w:r>
      <w:r>
        <w:rPr>
          <w:rFonts w:hint="default" w:ascii="Times New Roman" w:hAnsi="Times New Roman" w:cs="Times New Roman"/>
          <w:bCs/>
          <w:szCs w:val="21"/>
          <w:lang w:bidi="zh-CN"/>
        </w:rPr>
        <w:t>”等术语进行了定义。</w:t>
      </w:r>
    </w:p>
    <w:p w14:paraId="65346CA6">
      <w:pPr>
        <w:widowControl/>
        <w:pBdr>
          <w:bottom w:val="single" w:color="F0F0F0" w:sz="2" w:space="0"/>
        </w:pBdr>
        <w:spacing w:line="360" w:lineRule="auto"/>
        <w:ind w:firstLine="480" w:firstLineChars="200"/>
        <w:rPr>
          <w:rFonts w:hint="default" w:ascii="Times New Roman" w:hAnsi="Times New Roman" w:cs="Times New Roman"/>
          <w:bCs/>
          <w:szCs w:val="21"/>
          <w:lang w:bidi="zh-CN"/>
        </w:rPr>
      </w:pPr>
      <w:r>
        <w:rPr>
          <w:rFonts w:hint="default" w:ascii="Times New Roman" w:hAnsi="Times New Roman" w:cs="Times New Roman"/>
          <w:bCs/>
          <w:szCs w:val="21"/>
          <w:lang w:bidi="zh-CN"/>
        </w:rPr>
        <w:t>根据钢铁行业特点，本指南对温室气体排放</w:t>
      </w:r>
      <w:r>
        <w:rPr>
          <w:rFonts w:hint="eastAsia" w:ascii="Times New Roman" w:hAnsi="Times New Roman" w:cs="Times New Roman"/>
          <w:bCs/>
          <w:szCs w:val="21"/>
          <w:lang w:val="en-US" w:bidi="zh-CN"/>
        </w:rPr>
        <w:t>绩效</w:t>
      </w:r>
      <w:r>
        <w:rPr>
          <w:rFonts w:hint="default" w:ascii="Times New Roman" w:hAnsi="Times New Roman" w:cs="Times New Roman"/>
          <w:bCs/>
          <w:szCs w:val="21"/>
          <w:lang w:bidi="zh-CN"/>
        </w:rPr>
        <w:t>以及钢铁生产工序进行了定义。结合钢铁行业生产工序多、各生产工序相对独立，且产品均可外售等特点，钢铁建设项目情况复杂（有独立生产装置、有钢铁联合企业整体搬迁、有工序的提升改造），本《指南》提出以生产工序作为单元进行温室气体排放水平分析。参考</w:t>
      </w:r>
      <w:r>
        <w:rPr>
          <w:rFonts w:hint="default" w:ascii="Times New Roman" w:hAnsi="Times New Roman" w:cs="Times New Roman"/>
          <w:snapToGrid w:val="0"/>
          <w:color w:val="000000"/>
          <w:kern w:val="0"/>
          <w:szCs w:val="21"/>
        </w:rPr>
        <w:t>《排污许可证申请与核发技术规范 钢铁工业》（HJ 846），将</w:t>
      </w:r>
      <w:r>
        <w:rPr>
          <w:rFonts w:hint="default" w:ascii="Times New Roman" w:hAnsi="Times New Roman" w:cs="Times New Roman"/>
          <w:bCs/>
          <w:szCs w:val="21"/>
          <w:lang w:bidi="zh-CN"/>
        </w:rPr>
        <w:t>钢铁生产工序划分为炼焦、烧结、球团、炼铁、炼钢、精炼、连铸</w:t>
      </w:r>
      <w:r>
        <w:rPr>
          <w:rFonts w:hint="eastAsia" w:ascii="Times New Roman" w:hAnsi="Times New Roman" w:cs="Times New Roman"/>
          <w:bCs/>
          <w:szCs w:val="21"/>
          <w:lang w:bidi="zh-CN"/>
        </w:rPr>
        <w:t>、</w:t>
      </w:r>
      <w:r>
        <w:rPr>
          <w:rFonts w:hint="eastAsia" w:ascii="Times New Roman" w:hAnsi="Times New Roman" w:cs="Times New Roman"/>
          <w:bCs/>
          <w:szCs w:val="21"/>
          <w:lang w:val="en-US" w:bidi="zh-CN"/>
        </w:rPr>
        <w:t>钢压延加工</w:t>
      </w:r>
      <w:r>
        <w:rPr>
          <w:rFonts w:hint="default" w:ascii="Times New Roman" w:hAnsi="Times New Roman" w:cs="Times New Roman"/>
          <w:bCs/>
          <w:szCs w:val="21"/>
          <w:lang w:bidi="zh-CN"/>
        </w:rPr>
        <w:t>等生产工序；考虑到钢铁企业实际情况，也将石灰、发电列为单独工序。</w:t>
      </w:r>
    </w:p>
    <w:p w14:paraId="2538425F">
      <w:pPr>
        <w:pStyle w:val="3"/>
        <w:rPr>
          <w:rFonts w:hint="default" w:ascii="Times New Roman" w:hAnsi="Times New Roman" w:cs="Times New Roman"/>
        </w:rPr>
      </w:pPr>
      <w:bookmarkStart w:id="40" w:name="_Toc25226"/>
      <w:bookmarkStart w:id="41" w:name="_Toc149411525"/>
      <w:bookmarkStart w:id="42" w:name="_Toc5160"/>
      <w:r>
        <w:rPr>
          <w:rFonts w:hint="default" w:ascii="Times New Roman" w:hAnsi="Times New Roman" w:cs="Times New Roman"/>
        </w:rPr>
        <w:t>5.4 工作程序</w:t>
      </w:r>
      <w:bookmarkEnd w:id="40"/>
      <w:bookmarkEnd w:id="41"/>
      <w:bookmarkEnd w:id="42"/>
    </w:p>
    <w:p w14:paraId="7FDB5AA9">
      <w:pPr>
        <w:widowControl/>
        <w:pBdr>
          <w:bottom w:val="single" w:color="F0F0F0" w:sz="2" w:space="0"/>
        </w:pBdr>
        <w:ind w:firstLine="480" w:firstLineChars="200"/>
        <w:rPr>
          <w:rFonts w:hint="default" w:ascii="Times New Roman" w:hAnsi="Times New Roman" w:cs="Times New Roman"/>
        </w:rPr>
      </w:pPr>
      <w:bookmarkStart w:id="43" w:name="_Hlk148346433"/>
      <w:r>
        <w:rPr>
          <w:rFonts w:hint="default" w:ascii="Times New Roman" w:hAnsi="Times New Roman" w:cs="Times New Roman"/>
          <w:color w:val="000000" w:themeColor="text1"/>
          <w:lang w:bidi="ar"/>
          <w14:textFill>
            <w14:solidFill>
              <w14:schemeClr w14:val="tx1"/>
            </w14:solidFill>
          </w14:textFill>
        </w:rPr>
        <w:t>结合《建设项目环境影响评价技术导则 总纲》（HJ 2.1）关于建设项目环境影响评价的工作内容和要求，钢铁行业建设项目温室气体排放环境影响评价</w:t>
      </w:r>
      <w:bookmarkEnd w:id="43"/>
      <w:r>
        <w:rPr>
          <w:rFonts w:hint="default" w:ascii="Times New Roman" w:hAnsi="Times New Roman" w:cs="Times New Roman"/>
          <w:color w:val="000000" w:themeColor="text1"/>
          <w:lang w:bidi="ar"/>
          <w14:textFill>
            <w14:solidFill>
              <w14:schemeClr w14:val="tx1"/>
            </w14:solidFill>
          </w14:textFill>
        </w:rPr>
        <w:t>的主要内容包括：建设项目温室气体排放政策符合性分析，温室气体排放节点识别，开展温室气体排放量核算与评价，以及温室气体与污染物协同控制措施有效性论证，最终提出建设项目温室气体排放环境影响评价结论。目前，根据钢铁行业温室气体产生和排放特征，综合考虑二氧化碳的温室效应影响机理较复杂且其影响范围为全球尺度，在环境影响报告书中暂不提出开展温室气体的环境影响和预测要求。本《指南》按照</w:t>
      </w:r>
      <w:r>
        <w:rPr>
          <w:rFonts w:hint="default" w:ascii="Times New Roman" w:hAnsi="Times New Roman" w:cs="Times New Roman"/>
        </w:rPr>
        <w:t>现有工程、拟建项目进行工程分析，可以使温室气体排放环境影响评价报告更加清晰，有利于规范温室气体排放评价报告内容。</w:t>
      </w:r>
    </w:p>
    <w:p w14:paraId="2352BB21">
      <w:pPr>
        <w:pStyle w:val="23"/>
        <w:spacing w:line="360" w:lineRule="auto"/>
        <w:ind w:firstLine="624"/>
        <w:rPr>
          <w:rFonts w:hint="default" w:ascii="Times New Roman" w:hAnsi="Times New Roman" w:cs="Times New Roman" w:eastAsiaTheme="minorEastAsia"/>
          <w:sz w:val="24"/>
        </w:rPr>
      </w:pPr>
      <w:bookmarkStart w:id="44" w:name="_Hlk152045629"/>
      <w:r>
        <w:rPr>
          <w:rFonts w:hint="default" w:ascii="Times New Roman" w:hAnsi="Times New Roman" w:cs="Times New Roman" w:eastAsiaTheme="minorEastAsia"/>
          <w:sz w:val="24"/>
        </w:rPr>
        <w:t>为了将</w:t>
      </w:r>
      <w:r>
        <w:rPr>
          <w:rFonts w:hint="default" w:ascii="Times New Roman" w:hAnsi="Times New Roman" w:eastAsia="宋体" w:cs="Times New Roman"/>
          <w:color w:val="000000" w:themeColor="text1"/>
          <w:sz w:val="24"/>
          <w:lang w:bidi="ar"/>
          <w14:textFill>
            <w14:solidFill>
              <w14:schemeClr w14:val="tx1"/>
            </w14:solidFill>
          </w14:textFill>
        </w:rPr>
        <w:t>温室气体排放评价</w:t>
      </w:r>
      <w:r>
        <w:rPr>
          <w:rFonts w:hint="default" w:ascii="Times New Roman" w:hAnsi="Times New Roman" w:cs="Times New Roman" w:eastAsiaTheme="minorEastAsia"/>
          <w:sz w:val="24"/>
        </w:rPr>
        <w:t>工作从形式上更好地与建设项目环境影响评价工作衔接，本《指南》工作规定：在环境影响评价文件编制期间应同步开展温室气体排放环境影响评价，相关内容纳入环境影响评价报告相应章节，其中温室气体排放评价设置独立章节。</w:t>
      </w:r>
      <w:bookmarkEnd w:id="44"/>
    </w:p>
    <w:p w14:paraId="015213AA">
      <w:pPr>
        <w:pStyle w:val="23"/>
        <w:spacing w:line="360" w:lineRule="auto"/>
        <w:ind w:firstLine="624"/>
        <w:rPr>
          <w:rFonts w:hint="default" w:ascii="Times New Roman" w:hAnsi="Times New Roman" w:cs="Times New Roman" w:eastAsiaTheme="minorEastAsia"/>
          <w:sz w:val="24"/>
        </w:rPr>
      </w:pPr>
      <w:r>
        <w:rPr>
          <w:rFonts w:hint="default" w:ascii="Times New Roman" w:hAnsi="Times New Roman" w:cs="Times New Roman" w:eastAsiaTheme="minorEastAsia"/>
          <w:sz w:val="24"/>
        </w:rPr>
        <w:t>本《指南》工作程序与河北、山东省碳评价试点工作内容及程序对比，与河北、山东技术指南基本一致；从形式上不完全相同。本《指南》对照《重点行业建设项目碳排放环境影响评价试点技术指南（试行）》（环办环评函〔2021〕346号），在环境影响评价流程中融入了GB/T32151的流程，明确了核算边界确定、碳排放节点识别、碳排放绩效水平分析等内容。将政策符合性分析、评价基准确定与环评同步分析确定，“核算边界确定”放在了较前的位置，体现了其在钢铁行业温室气体排放环境影响评价过程中的基础作用。此外，本《指南》对现有、拟建工程碳排放节点识别与环评阶段的工程分析同步进行。新增加一个章节“温室气体排放评价”，重点分析建设项目碳排放核算与评价以及减污降碳协同</w:t>
      </w:r>
      <w:r>
        <w:rPr>
          <w:rFonts w:hint="eastAsia" w:ascii="Times New Roman" w:hAnsi="Times New Roman" w:cs="Times New Roman" w:eastAsiaTheme="minorEastAsia"/>
          <w:sz w:val="24"/>
          <w:lang w:val="en-US" w:eastAsia="zh-CN"/>
        </w:rPr>
        <w:t>度</w:t>
      </w:r>
      <w:r>
        <w:rPr>
          <w:rFonts w:hint="default" w:ascii="Times New Roman" w:hAnsi="Times New Roman" w:cs="Times New Roman" w:eastAsiaTheme="minorEastAsia"/>
          <w:sz w:val="24"/>
        </w:rPr>
        <w:t>。</w:t>
      </w:r>
    </w:p>
    <w:p w14:paraId="3453068F">
      <w:pPr>
        <w:pStyle w:val="23"/>
        <w:ind w:firstLine="0"/>
        <w:rPr>
          <w:rFonts w:hint="default" w:ascii="Times New Roman" w:hAnsi="Times New Roman" w:cs="Times New Roman"/>
        </w:rPr>
      </w:pPr>
      <w:bookmarkStart w:id="45" w:name="_Hlk152045748"/>
      <w:r>
        <w:rPr>
          <w:rFonts w:hint="default" w:ascii="Times New Roman" w:hAnsi="Times New Roman" w:eastAsia="宋体" w:cs="Times New Roman"/>
          <w:szCs w:val="21"/>
        </w:rPr>
        <mc:AlternateContent>
          <mc:Choice Requires="wpc">
            <w:drawing>
              <wp:inline distT="0" distB="0" distL="114300" distR="114300">
                <wp:extent cx="5554980" cy="5117465"/>
                <wp:effectExtent l="4445" t="4445" r="18415" b="13970"/>
                <wp:docPr id="87" name="画布 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tx1"/>
                          </a:solidFill>
                        </a:ln>
                      </wpc:whole>
                      <wps:wsp>
                        <wps:cNvPr id="32" name="文本框 1"/>
                        <wps:cNvSpPr txBox="1"/>
                        <wps:spPr>
                          <a:xfrm>
                            <a:off x="3234690" y="475615"/>
                            <a:ext cx="2273300" cy="53975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1FC4C1E9">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政策符合性分析</w:t>
                              </w:r>
                            </w:p>
                            <w:p w14:paraId="4F5B7189">
                              <w:pPr>
                                <w:adjustRightInd w:val="0"/>
                                <w:snapToGrid w:val="0"/>
                                <w:spacing w:line="240" w:lineRule="auto"/>
                                <w:ind w:firstLine="0" w:firstLineChars="0"/>
                                <w:jc w:val="left"/>
                                <w:rPr>
                                  <w:rFonts w:ascii="Times New Roman" w:hAnsi="Times New Roman" w:eastAsia="宋体" w:cs="Times New Roman"/>
                                </w:rPr>
                              </w:pPr>
                              <w:r>
                                <w:rPr>
                                  <w:rFonts w:ascii="Times New Roman" w:hAnsi="Times New Roman" w:eastAsia="宋体" w:cs="Times New Roman"/>
                                  <w:sz w:val="18"/>
                                  <w:szCs w:val="18"/>
                                </w:rPr>
                                <w:t xml:space="preserve">2 </w:t>
                              </w:r>
                              <w:r>
                                <w:rPr>
                                  <w:rFonts w:hint="default" w:ascii="Times New Roman" w:hAnsi="Times New Roman" w:eastAsia="宋体" w:cs="Times New Roman"/>
                                  <w:sz w:val="18"/>
                                  <w:szCs w:val="18"/>
                                </w:rPr>
                                <w:t>开展</w:t>
                              </w:r>
                              <w:r>
                                <w:rPr>
                                  <w:rFonts w:ascii="Times New Roman" w:hAnsi="Times New Roman" w:eastAsia="宋体" w:cs="Times New Roman"/>
                                  <w:sz w:val="18"/>
                                  <w:szCs w:val="21"/>
                                </w:rPr>
                                <w:t>温室气体排放现状调查，收集相关数据资料</w:t>
                              </w:r>
                            </w:p>
                          </w:txbxContent>
                        </wps:txbx>
                        <wps:bodyPr upright="1"/>
                      </wps:wsp>
                      <wps:wsp>
                        <wps:cNvPr id="35" name="矩形 2"/>
                        <wps:cNvSpPr/>
                        <wps:spPr>
                          <a:xfrm>
                            <a:off x="3239770" y="3175635"/>
                            <a:ext cx="2263140" cy="407035"/>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7B50A7FC">
                              <w:pPr>
                                <w:pStyle w:val="27"/>
                                <w:numPr>
                                  <w:ilvl w:val="255"/>
                                  <w:numId w:val="0"/>
                                </w:numPr>
                                <w:adjustRightInd w:val="0"/>
                                <w:snapToGrid w:val="0"/>
                                <w:spacing w:line="240" w:lineRule="auto"/>
                                <w:jc w:val="left"/>
                                <w:rPr>
                                  <w:rFonts w:hint="eastAsia" w:ascii="Times New Roman" w:hAnsi="Times New Roman" w:eastAsia="宋体" w:cs="Times New Roman"/>
                                  <w:sz w:val="18"/>
                                  <w:szCs w:val="21"/>
                                  <w:lang w:eastAsia="zh-CN"/>
                                </w:rPr>
                              </w:pPr>
                              <w:r>
                                <w:rPr>
                                  <w:rFonts w:hint="default" w:ascii="Times New Roman" w:hAnsi="Times New Roman" w:eastAsia="宋体" w:cs="Times New Roman"/>
                                  <w:sz w:val="18"/>
                                  <w:szCs w:val="21"/>
                                </w:rPr>
                                <w:t>1</w:t>
                              </w:r>
                              <w:r>
                                <w:rPr>
                                  <w:rFonts w:hint="default" w:ascii="Times New Roman" w:hAnsi="Times New Roman" w:eastAsia="宋体" w:cs="Times New Roman"/>
                                  <w:sz w:val="18"/>
                                  <w:szCs w:val="21"/>
                                  <w:lang w:val="en-US" w:eastAsia="zh-CN"/>
                                </w:rPr>
                                <w:t xml:space="preserve"> </w:t>
                              </w:r>
                              <w:r>
                                <w:rPr>
                                  <w:rFonts w:hint="eastAsia" w:ascii="Times New Roman" w:hAnsi="Times New Roman" w:eastAsia="宋体" w:cs="Times New Roman"/>
                                  <w:sz w:val="18"/>
                                  <w:szCs w:val="21"/>
                                  <w:lang w:val="en-US" w:eastAsia="zh-CN"/>
                                </w:rPr>
                                <w:t>评价建设项目</w:t>
                              </w:r>
                              <w:r>
                                <w:rPr>
                                  <w:rFonts w:hint="default" w:ascii="Times New Roman" w:hAnsi="Times New Roman" w:eastAsia="宋体" w:cs="Times New Roman"/>
                                  <w:sz w:val="18"/>
                                  <w:szCs w:val="21"/>
                                </w:rPr>
                                <w:t>温室气体排放</w:t>
                              </w:r>
                              <w:r>
                                <w:rPr>
                                  <w:rFonts w:hint="eastAsia" w:ascii="Times New Roman" w:hAnsi="Times New Roman" w:eastAsia="宋体" w:cs="Times New Roman"/>
                                  <w:sz w:val="18"/>
                                  <w:szCs w:val="21"/>
                                  <w:lang w:val="en-US" w:eastAsia="zh-CN"/>
                                </w:rPr>
                                <w:t>水平</w:t>
                              </w:r>
                            </w:p>
                            <w:p w14:paraId="705E4578">
                              <w:pPr>
                                <w:pStyle w:val="27"/>
                                <w:numPr>
                                  <w:ilvl w:val="255"/>
                                  <w:numId w:val="0"/>
                                </w:numPr>
                                <w:adjustRightInd w:val="0"/>
                                <w:snapToGrid w:val="0"/>
                                <w:spacing w:line="240" w:lineRule="auto"/>
                                <w:jc w:val="left"/>
                                <w:rPr>
                                  <w:rFonts w:ascii="Times New Roman" w:hAnsi="Times New Roman" w:eastAsia="宋体" w:cs="Times New Roman"/>
                                  <w:sz w:val="18"/>
                                  <w:szCs w:val="21"/>
                                </w:rPr>
                              </w:pPr>
                              <w:r>
                                <w:rPr>
                                  <w:rFonts w:hint="default" w:ascii="Times New Roman" w:hAnsi="Times New Roman" w:eastAsia="宋体" w:cs="Times New Roman"/>
                                  <w:sz w:val="18"/>
                                  <w:szCs w:val="21"/>
                                </w:rPr>
                                <w:t>2</w:t>
                              </w:r>
                              <w:r>
                                <w:rPr>
                                  <w:rFonts w:hint="default" w:ascii="Times New Roman" w:hAnsi="Times New Roman" w:eastAsia="宋体" w:cs="Times New Roman"/>
                                  <w:sz w:val="18"/>
                                  <w:szCs w:val="21"/>
                                  <w:lang w:val="en-US" w:eastAsia="zh-CN"/>
                                </w:rPr>
                                <w:t xml:space="preserve"> </w:t>
                              </w:r>
                              <w:r>
                                <w:rPr>
                                  <w:rFonts w:hint="default" w:ascii="Times New Roman" w:hAnsi="Times New Roman" w:eastAsia="宋体" w:cs="Times New Roman"/>
                                  <w:sz w:val="18"/>
                                  <w:szCs w:val="21"/>
                                </w:rPr>
                                <w:t>分析与碳减排要求的符合性</w:t>
                              </w:r>
                            </w:p>
                            <w:p w14:paraId="24700091">
                              <w:pPr>
                                <w:adjustRightInd w:val="0"/>
                                <w:snapToGrid w:val="0"/>
                                <w:spacing w:line="240" w:lineRule="auto"/>
                                <w:ind w:firstLine="0" w:firstLineChars="0"/>
                                <w:jc w:val="center"/>
                                <w:rPr>
                                  <w:rFonts w:eastAsia="宋体" w:cs="Times New Roman"/>
                                  <w:sz w:val="18"/>
                                  <w:szCs w:val="21"/>
                                </w:rPr>
                              </w:pPr>
                            </w:p>
                            <w:p w14:paraId="32DDD20A">
                              <w:pPr>
                                <w:adjustRightInd w:val="0"/>
                                <w:snapToGrid w:val="0"/>
                                <w:spacing w:line="240" w:lineRule="auto"/>
                                <w:ind w:firstLine="0" w:firstLineChars="0"/>
                                <w:jc w:val="center"/>
                                <w:rPr>
                                  <w:rFonts w:eastAsia="宋体" w:cs="Times New Roman"/>
                                  <w:sz w:val="18"/>
                                  <w:szCs w:val="21"/>
                                </w:rPr>
                              </w:pPr>
                            </w:p>
                          </w:txbxContent>
                        </wps:txbx>
                        <wps:bodyPr upright="1"/>
                      </wps:wsp>
                      <wps:wsp>
                        <wps:cNvPr id="50" name="文本框 3"/>
                        <wps:cNvSpPr txBox="1"/>
                        <wps:spPr>
                          <a:xfrm>
                            <a:off x="3233420" y="3865880"/>
                            <a:ext cx="2275840" cy="702945"/>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74BE4056">
                              <w:pPr>
                                <w:numPr>
                                  <w:ilvl w:val="0"/>
                                  <w:numId w:val="0"/>
                                </w:numPr>
                                <w:adjustRightInd w:val="0"/>
                                <w:snapToGrid w:val="0"/>
                                <w:spacing w:line="240" w:lineRule="auto"/>
                                <w:ind w:firstLine="0" w:firstLineChars="0"/>
                                <w:jc w:val="left"/>
                                <w:rPr>
                                  <w:rFonts w:hint="default" w:ascii="Times New Roman" w:hAnsi="Times New Roman" w:eastAsia="宋体" w:cs="Times New Roman"/>
                                  <w:sz w:val="18"/>
                                  <w:szCs w:val="18"/>
                                  <w:lang w:val="en-US" w:eastAsia="zh-CN"/>
                                </w:rPr>
                              </w:pPr>
                              <w:r>
                                <w:rPr>
                                  <w:rFonts w:hint="default" w:ascii="Times New Roman" w:hAnsi="Times New Roman" w:cs="Times New Roman"/>
                                  <w:kern w:val="2"/>
                                  <w:sz w:val="18"/>
                                  <w:szCs w:val="18"/>
                                  <w:lang w:val="en-US" w:eastAsia="zh-CN" w:bidi="ar-SA"/>
                                </w:rPr>
                                <w:t xml:space="preserve">1 </w:t>
                              </w:r>
                              <w:r>
                                <w:rPr>
                                  <w:rFonts w:ascii="Times New Roman" w:hAnsi="Times New Roman" w:eastAsia="宋体" w:cs="Times New Roman"/>
                                  <w:sz w:val="18"/>
                                  <w:szCs w:val="18"/>
                                </w:rPr>
                                <w:t>降碳措施有效性论证</w:t>
                              </w:r>
                              <w:r>
                                <w:rPr>
                                  <w:rFonts w:hint="default" w:ascii="Times New Roman" w:hAnsi="Times New Roman" w:cs="Times New Roman"/>
                                  <w:sz w:val="18"/>
                                  <w:szCs w:val="18"/>
                                  <w:lang w:eastAsia="zh-CN"/>
                                </w:rPr>
                                <w:t>、</w:t>
                              </w:r>
                              <w:r>
                                <w:rPr>
                                  <w:rFonts w:ascii="Times New Roman" w:hAnsi="Times New Roman" w:eastAsia="宋体" w:cs="Times New Roman"/>
                                  <w:sz w:val="18"/>
                                  <w:szCs w:val="18"/>
                                </w:rPr>
                                <w:t>方案比选</w:t>
                              </w:r>
                              <w:r>
                                <w:rPr>
                                  <w:rFonts w:hint="default" w:ascii="Times New Roman" w:hAnsi="Times New Roman" w:cs="Times New Roman"/>
                                  <w:sz w:val="18"/>
                                  <w:szCs w:val="18"/>
                                  <w:lang w:val="en-US" w:eastAsia="zh-CN"/>
                                </w:rPr>
                                <w:t>及减污降碳协同度分析</w:t>
                              </w:r>
                            </w:p>
                            <w:p w14:paraId="4DD7226B">
                              <w:pPr>
                                <w:adjustRightInd w:val="0"/>
                                <w:snapToGrid w:val="0"/>
                                <w:spacing w:line="240" w:lineRule="auto"/>
                                <w:ind w:firstLine="0" w:firstLineChars="0"/>
                                <w:jc w:val="left"/>
                                <w:rPr>
                                  <w:rFonts w:ascii="Times New Roman" w:hAnsi="Times New Roman" w:eastAsia="宋体" w:cs="Times New Roman"/>
                                  <w:sz w:val="18"/>
                                  <w:szCs w:val="18"/>
                                </w:rPr>
                              </w:pPr>
                              <w:r>
                                <w:rPr>
                                  <w:rFonts w:ascii="Times New Roman" w:hAnsi="Times New Roman" w:eastAsia="宋体" w:cs="Times New Roman"/>
                                  <w:sz w:val="18"/>
                                  <w:szCs w:val="18"/>
                                </w:rPr>
                                <w:t>2 温室气体排放管理与监测计划</w:t>
                              </w:r>
                            </w:p>
                            <w:p w14:paraId="6BA9784D">
                              <w:pPr>
                                <w:adjustRightInd w:val="0"/>
                                <w:snapToGrid w:val="0"/>
                                <w:spacing w:line="240" w:lineRule="auto"/>
                                <w:ind w:firstLine="0" w:firstLineChars="0"/>
                                <w:jc w:val="left"/>
                                <w:rPr>
                                  <w:rFonts w:ascii="Times New Roman" w:hAnsi="Times New Roman" w:eastAsia="宋体" w:cs="Times New Roman"/>
                                  <w:sz w:val="18"/>
                                  <w:szCs w:val="18"/>
                                </w:rPr>
                              </w:pPr>
                              <w:r>
                                <w:rPr>
                                  <w:rFonts w:ascii="Times New Roman" w:hAnsi="Times New Roman" w:eastAsia="宋体" w:cs="Times New Roman"/>
                                  <w:sz w:val="18"/>
                                  <w:szCs w:val="18"/>
                                </w:rPr>
                                <w:t>3</w:t>
                              </w:r>
                              <w:r>
                                <w:rPr>
                                  <w:rFonts w:hint="default" w:ascii="Times New Roman" w:hAnsi="Times New Roman" w:eastAsia="宋体" w:cs="Times New Roman"/>
                                  <w:sz w:val="18"/>
                                  <w:szCs w:val="18"/>
                                </w:rPr>
                                <w:t xml:space="preserve"> </w:t>
                              </w:r>
                              <w:r>
                                <w:rPr>
                                  <w:rFonts w:ascii="Times New Roman" w:hAnsi="Times New Roman" w:eastAsia="宋体" w:cs="Times New Roman"/>
                                  <w:sz w:val="18"/>
                                  <w:szCs w:val="18"/>
                                </w:rPr>
                                <w:t>温室气体排放评价结论</w:t>
                              </w:r>
                            </w:p>
                          </w:txbxContent>
                        </wps:txbx>
                        <wps:bodyPr upright="1"/>
                      </wps:wsp>
                      <wps:wsp>
                        <wps:cNvPr id="51" name="直接箭头连接符 4"/>
                        <wps:cNvCnPr>
                          <a:stCxn id="2" idx="2"/>
                          <a:endCxn id="3" idx="0"/>
                        </wps:cNvCnPr>
                        <wps:spPr>
                          <a:xfrm>
                            <a:off x="4371340" y="3582670"/>
                            <a:ext cx="0" cy="283210"/>
                          </a:xfrm>
                          <a:prstGeom prst="straightConnector1">
                            <a:avLst/>
                          </a:prstGeom>
                          <a:ln w="9525" cap="flat" cmpd="sng">
                            <a:solidFill>
                              <a:srgbClr val="000000"/>
                            </a:solidFill>
                            <a:prstDash val="solid"/>
                            <a:headEnd type="none" w="med" len="med"/>
                            <a:tailEnd type="triangle" w="med" len="med"/>
                          </a:ln>
                        </wps:spPr>
                        <wps:bodyPr/>
                      </wps:wsp>
                      <wps:wsp>
                        <wps:cNvPr id="52" name="文本框 5"/>
                        <wps:cNvSpPr txBox="1"/>
                        <wps:spPr>
                          <a:xfrm>
                            <a:off x="384175" y="57150"/>
                            <a:ext cx="2260600" cy="264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E2215">
                              <w:pPr>
                                <w:spacing w:line="240" w:lineRule="auto"/>
                                <w:ind w:firstLine="0" w:firstLineChars="0"/>
                                <w:jc w:val="center"/>
                                <w:rPr>
                                  <w:rFonts w:eastAsia="宋体" w:cs="Times New Roman"/>
                                  <w:sz w:val="18"/>
                                  <w:szCs w:val="21"/>
                                </w:rPr>
                              </w:pPr>
                              <w:r>
                                <w:rPr>
                                  <w:rFonts w:eastAsia="宋体" w:cs="Times New Roman"/>
                                  <w:sz w:val="18"/>
                                  <w:szCs w:val="21"/>
                                </w:rPr>
                                <w:t>依据相关规定确定环境影响评价文件类型</w:t>
                              </w:r>
                            </w:p>
                          </w:txbxContent>
                        </wps:txbx>
                        <wps:bodyPr upright="1"/>
                      </wps:wsp>
                      <wps:wsp>
                        <wps:cNvPr id="53" name="文本框 6"/>
                        <wps:cNvSpPr txBox="1"/>
                        <wps:spPr>
                          <a:xfrm>
                            <a:off x="384175" y="487045"/>
                            <a:ext cx="2260600" cy="525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FFC8BC">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研究相关技术文件和其他有关文件</w:t>
                              </w:r>
                            </w:p>
                            <w:p w14:paraId="0458D1F8">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2 进行初步工程分析</w:t>
                              </w:r>
                            </w:p>
                            <w:p w14:paraId="4B0BC41B">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3 开展初步的环境现状调查</w:t>
                              </w:r>
                            </w:p>
                          </w:txbxContent>
                        </wps:txbx>
                        <wps:bodyPr upright="1"/>
                      </wps:wsp>
                      <wps:wsp>
                        <wps:cNvPr id="54" name="文本框 7"/>
                        <wps:cNvSpPr txBox="1"/>
                        <wps:spPr>
                          <a:xfrm>
                            <a:off x="384175" y="1188720"/>
                            <a:ext cx="2260600" cy="5657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CF068A">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环境影响识别和评价因子筛选</w:t>
                              </w:r>
                            </w:p>
                            <w:p w14:paraId="1FA9568C">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 xml:space="preserve">2 明确评价重点和环境保护目标 </w:t>
                              </w:r>
                            </w:p>
                            <w:p w14:paraId="616854C3">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3 确定工作等级、评价范围和评价标准</w:t>
                              </w:r>
                            </w:p>
                          </w:txbxContent>
                        </wps:txbx>
                        <wps:bodyPr upright="1"/>
                      </wps:wsp>
                      <wps:wsp>
                        <wps:cNvPr id="55" name="文本框 8"/>
                        <wps:cNvSpPr txBox="1"/>
                        <wps:spPr>
                          <a:xfrm>
                            <a:off x="379095" y="2336800"/>
                            <a:ext cx="100774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83BE71">
                              <w:pPr>
                                <w:adjustRightInd w:val="0"/>
                                <w:snapToGrid w:val="0"/>
                                <w:spacing w:line="240" w:lineRule="auto"/>
                                <w:ind w:firstLine="0" w:firstLineChars="0"/>
                                <w:jc w:val="center"/>
                                <w:rPr>
                                  <w:rFonts w:eastAsia="宋体" w:cs="Times New Roman"/>
                                  <w:sz w:val="18"/>
                                  <w:szCs w:val="21"/>
                                </w:rPr>
                              </w:pPr>
                              <w:r>
                                <w:rPr>
                                  <w:rFonts w:eastAsia="宋体" w:cs="Times New Roman"/>
                                  <w:sz w:val="18"/>
                                  <w:szCs w:val="21"/>
                                </w:rPr>
                                <w:t>环境现状调查 监测与评价</w:t>
                              </w:r>
                            </w:p>
                          </w:txbxContent>
                        </wps:txbx>
                        <wps:bodyPr upright="1"/>
                      </wps:wsp>
                      <wps:wsp>
                        <wps:cNvPr id="56" name="文本框 9"/>
                        <wps:cNvSpPr txBox="1"/>
                        <wps:spPr>
                          <a:xfrm>
                            <a:off x="1638300" y="2336800"/>
                            <a:ext cx="100774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21C698B">
                              <w:pPr>
                                <w:adjustRightInd w:val="0"/>
                                <w:snapToGrid w:val="0"/>
                                <w:spacing w:line="240" w:lineRule="auto"/>
                                <w:ind w:firstLine="0" w:firstLineChars="0"/>
                                <w:jc w:val="center"/>
                                <w:rPr>
                                  <w:rFonts w:eastAsia="宋体" w:cs="Times New Roman"/>
                                  <w:sz w:val="18"/>
                                  <w:szCs w:val="21"/>
                                </w:rPr>
                              </w:pPr>
                              <w:r>
                                <w:rPr>
                                  <w:rFonts w:eastAsia="宋体" w:cs="Times New Roman"/>
                                  <w:sz w:val="18"/>
                                  <w:szCs w:val="21"/>
                                </w:rPr>
                                <w:t>建设项目</w:t>
                              </w:r>
                            </w:p>
                            <w:p w14:paraId="55D65992">
                              <w:pPr>
                                <w:adjustRightInd w:val="0"/>
                                <w:snapToGrid w:val="0"/>
                                <w:spacing w:line="240" w:lineRule="auto"/>
                                <w:ind w:firstLine="0" w:firstLineChars="0"/>
                                <w:jc w:val="center"/>
                                <w:rPr>
                                  <w:rFonts w:eastAsia="宋体" w:cs="Times New Roman"/>
                                  <w:sz w:val="18"/>
                                  <w:szCs w:val="21"/>
                                </w:rPr>
                              </w:pPr>
                              <w:r>
                                <w:rPr>
                                  <w:rFonts w:eastAsia="宋体" w:cs="Times New Roman"/>
                                  <w:sz w:val="18"/>
                                  <w:szCs w:val="21"/>
                                </w:rPr>
                                <w:t>工程分析</w:t>
                              </w:r>
                            </w:p>
                          </w:txbxContent>
                        </wps:txbx>
                        <wps:bodyPr upright="1"/>
                      </wps:wsp>
                      <wps:wsp>
                        <wps:cNvPr id="57" name="文本框 10"/>
                        <wps:cNvSpPr txBox="1"/>
                        <wps:spPr>
                          <a:xfrm>
                            <a:off x="356235" y="3170555"/>
                            <a:ext cx="2294890" cy="3905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2FFE78">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 xml:space="preserve">1 各环节要素环境影响预测与评价 </w:t>
                              </w:r>
                            </w:p>
                            <w:p w14:paraId="6D26A777">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2 各专题环境影响分析与评价</w:t>
                              </w:r>
                            </w:p>
                            <w:p w14:paraId="5E8CBD82">
                              <w:pPr>
                                <w:adjustRightInd w:val="0"/>
                                <w:snapToGrid w:val="0"/>
                                <w:spacing w:line="240" w:lineRule="auto"/>
                                <w:ind w:firstLine="0" w:firstLineChars="0"/>
                                <w:jc w:val="left"/>
                                <w:rPr>
                                  <w:rFonts w:eastAsia="宋体" w:cs="Times New Roman"/>
                                  <w:sz w:val="18"/>
                                  <w:szCs w:val="21"/>
                                </w:rPr>
                              </w:pPr>
                            </w:p>
                          </w:txbxContent>
                        </wps:txbx>
                        <wps:bodyPr upright="1"/>
                      </wps:wsp>
                      <wps:wsp>
                        <wps:cNvPr id="58" name="文本框 11"/>
                        <wps:cNvSpPr txBox="1"/>
                        <wps:spPr>
                          <a:xfrm>
                            <a:off x="352425" y="3863975"/>
                            <a:ext cx="2305050" cy="533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0A7FC0">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提出环境保护措施，进行技术经济论证</w:t>
                              </w:r>
                            </w:p>
                            <w:p w14:paraId="15BDC9E5">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2 给出污染物排放清单</w:t>
                              </w:r>
                            </w:p>
                            <w:p w14:paraId="0D3F5F79">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3 给出建设项目环境影响评价结论</w:t>
                              </w:r>
                            </w:p>
                            <w:p w14:paraId="4ABCFE0F">
                              <w:pPr>
                                <w:adjustRightInd w:val="0"/>
                                <w:snapToGrid w:val="0"/>
                                <w:spacing w:line="240" w:lineRule="auto"/>
                                <w:ind w:firstLine="0" w:firstLineChars="0"/>
                                <w:jc w:val="center"/>
                                <w:rPr>
                                  <w:rFonts w:eastAsia="宋体" w:cs="Times New Roman"/>
                                  <w:sz w:val="18"/>
                                  <w:szCs w:val="21"/>
                                </w:rPr>
                              </w:pPr>
                            </w:p>
                          </w:txbxContent>
                        </wps:txbx>
                        <wps:bodyPr upright="1"/>
                      </wps:wsp>
                      <wps:wsp>
                        <wps:cNvPr id="70" name="文本框 12"/>
                        <wps:cNvSpPr txBox="1"/>
                        <wps:spPr>
                          <a:xfrm>
                            <a:off x="352425" y="4585335"/>
                            <a:ext cx="2305050" cy="2667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478275">
                              <w:pPr>
                                <w:spacing w:line="240" w:lineRule="auto"/>
                                <w:ind w:firstLine="0" w:firstLineChars="0"/>
                                <w:jc w:val="center"/>
                                <w:rPr>
                                  <w:rFonts w:eastAsia="宋体" w:cs="Times New Roman"/>
                                  <w:sz w:val="18"/>
                                  <w:szCs w:val="21"/>
                                </w:rPr>
                              </w:pPr>
                              <w:r>
                                <w:rPr>
                                  <w:rFonts w:eastAsia="宋体" w:cs="Times New Roman"/>
                                  <w:sz w:val="18"/>
                                  <w:szCs w:val="21"/>
                                </w:rPr>
                                <w:t>编制环境影响评价文件</w:t>
                              </w:r>
                            </w:p>
                          </w:txbxContent>
                        </wps:txbx>
                        <wps:bodyPr upright="1"/>
                      </wps:wsp>
                      <wps:wsp>
                        <wps:cNvPr id="86" name="直接箭头连接符 13"/>
                        <wps:cNvCnPr/>
                        <wps:spPr>
                          <a:xfrm>
                            <a:off x="1514475" y="321945"/>
                            <a:ext cx="635" cy="165100"/>
                          </a:xfrm>
                          <a:prstGeom prst="straightConnector1">
                            <a:avLst/>
                          </a:prstGeom>
                          <a:ln w="9525" cap="flat" cmpd="sng">
                            <a:solidFill>
                              <a:srgbClr val="000000"/>
                            </a:solidFill>
                            <a:prstDash val="solid"/>
                            <a:headEnd type="none" w="med" len="med"/>
                            <a:tailEnd type="triangle" w="med" len="med"/>
                          </a:ln>
                        </wps:spPr>
                        <wps:bodyPr/>
                      </wps:wsp>
                      <wps:wsp>
                        <wps:cNvPr id="93" name="直接箭头连接符 14"/>
                        <wps:cNvCnPr/>
                        <wps:spPr>
                          <a:xfrm>
                            <a:off x="1514475" y="1012190"/>
                            <a:ext cx="635" cy="176530"/>
                          </a:xfrm>
                          <a:prstGeom prst="straightConnector1">
                            <a:avLst/>
                          </a:prstGeom>
                          <a:ln w="9525" cap="flat" cmpd="sng">
                            <a:solidFill>
                              <a:srgbClr val="000000"/>
                            </a:solidFill>
                            <a:prstDash val="solid"/>
                            <a:headEnd type="none" w="med" len="med"/>
                            <a:tailEnd type="triangle" w="med" len="med"/>
                          </a:ln>
                        </wps:spPr>
                        <wps:bodyPr/>
                      </wps:wsp>
                      <wps:wsp>
                        <wps:cNvPr id="101" name="肘形连接符 15"/>
                        <wps:cNvCnPr/>
                        <wps:spPr>
                          <a:xfrm rot="5400000">
                            <a:off x="1116330" y="1932305"/>
                            <a:ext cx="171450" cy="637540"/>
                          </a:xfrm>
                          <a:prstGeom prst="bentConnector3">
                            <a:avLst>
                              <a:gd name="adj1" fmla="val 49630"/>
                            </a:avLst>
                          </a:prstGeom>
                          <a:ln w="9525" cap="flat" cmpd="sng">
                            <a:solidFill>
                              <a:srgbClr val="000000"/>
                            </a:solidFill>
                            <a:prstDash val="solid"/>
                            <a:miter/>
                            <a:headEnd type="none" w="med" len="med"/>
                            <a:tailEnd type="triangle" w="med" len="med"/>
                          </a:ln>
                        </wps:spPr>
                        <wps:bodyPr/>
                      </wps:wsp>
                      <wps:wsp>
                        <wps:cNvPr id="102" name="直接箭头连接符 16"/>
                        <wps:cNvCnPr/>
                        <wps:spPr>
                          <a:xfrm>
                            <a:off x="1503680" y="3561080"/>
                            <a:ext cx="1270" cy="302895"/>
                          </a:xfrm>
                          <a:prstGeom prst="straightConnector1">
                            <a:avLst/>
                          </a:prstGeom>
                          <a:ln w="9525" cap="flat" cmpd="sng">
                            <a:solidFill>
                              <a:srgbClr val="000000"/>
                            </a:solidFill>
                            <a:prstDash val="solid"/>
                            <a:headEnd type="none" w="med" len="med"/>
                            <a:tailEnd type="triangle" w="med" len="med"/>
                          </a:ln>
                        </wps:spPr>
                        <wps:bodyPr/>
                      </wps:wsp>
                      <wps:wsp>
                        <wps:cNvPr id="103" name="直接箭头连接符 17"/>
                        <wps:cNvCnPr/>
                        <wps:spPr>
                          <a:xfrm>
                            <a:off x="1504950" y="4397375"/>
                            <a:ext cx="635" cy="187960"/>
                          </a:xfrm>
                          <a:prstGeom prst="straightConnector1">
                            <a:avLst/>
                          </a:prstGeom>
                          <a:ln w="9525" cap="flat" cmpd="sng">
                            <a:solidFill>
                              <a:srgbClr val="000000"/>
                            </a:solidFill>
                            <a:prstDash val="solid"/>
                            <a:headEnd type="none" w="med" len="med"/>
                            <a:tailEnd type="triangle" w="med" len="med"/>
                          </a:ln>
                        </wps:spPr>
                        <wps:bodyPr/>
                      </wps:wsp>
                      <wps:wsp>
                        <wps:cNvPr id="104" name="文本框 18"/>
                        <wps:cNvSpPr txBox="1"/>
                        <wps:spPr>
                          <a:xfrm>
                            <a:off x="390525" y="1900555"/>
                            <a:ext cx="2260600" cy="2647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5FBF8C">
                              <w:pPr>
                                <w:spacing w:line="240" w:lineRule="auto"/>
                                <w:ind w:firstLine="0" w:firstLineChars="0"/>
                                <w:jc w:val="center"/>
                                <w:rPr>
                                  <w:rFonts w:eastAsia="宋体" w:cs="Times New Roman"/>
                                  <w:sz w:val="18"/>
                                  <w:szCs w:val="21"/>
                                </w:rPr>
                              </w:pPr>
                              <w:r>
                                <w:rPr>
                                  <w:rFonts w:eastAsia="宋体" w:cs="Times New Roman"/>
                                  <w:sz w:val="18"/>
                                  <w:szCs w:val="21"/>
                                </w:rPr>
                                <w:t>制定工作方案</w:t>
                              </w:r>
                            </w:p>
                          </w:txbxContent>
                        </wps:txbx>
                        <wps:bodyPr upright="1"/>
                      </wps:wsp>
                      <wps:wsp>
                        <wps:cNvPr id="105" name="直接箭头连接符 19"/>
                        <wps:cNvCnPr/>
                        <wps:spPr>
                          <a:xfrm>
                            <a:off x="1514475" y="1754505"/>
                            <a:ext cx="6350" cy="146050"/>
                          </a:xfrm>
                          <a:prstGeom prst="straightConnector1">
                            <a:avLst/>
                          </a:prstGeom>
                          <a:ln w="9525" cap="flat" cmpd="sng">
                            <a:solidFill>
                              <a:srgbClr val="000000"/>
                            </a:solidFill>
                            <a:prstDash val="solid"/>
                            <a:headEnd type="none" w="med" len="med"/>
                            <a:tailEnd type="triangle" w="med" len="med"/>
                          </a:ln>
                        </wps:spPr>
                        <wps:bodyPr/>
                      </wps:wsp>
                      <wps:wsp>
                        <wps:cNvPr id="106" name="肘形连接符 20"/>
                        <wps:cNvCnPr/>
                        <wps:spPr>
                          <a:xfrm rot="-5400000" flipH="1">
                            <a:off x="1746250" y="1939925"/>
                            <a:ext cx="171450" cy="621665"/>
                          </a:xfrm>
                          <a:prstGeom prst="bentConnector3">
                            <a:avLst>
                              <a:gd name="adj1" fmla="val 49630"/>
                            </a:avLst>
                          </a:prstGeom>
                          <a:ln w="9525" cap="flat" cmpd="sng">
                            <a:solidFill>
                              <a:srgbClr val="000000"/>
                            </a:solidFill>
                            <a:prstDash val="solid"/>
                            <a:miter/>
                            <a:headEnd type="none" w="med" len="med"/>
                            <a:tailEnd type="triangle" w="med" len="med"/>
                          </a:ln>
                        </wps:spPr>
                        <wps:bodyPr/>
                      </wps:wsp>
                      <wps:wsp>
                        <wps:cNvPr id="107" name="肘形连接符 21"/>
                        <wps:cNvCnPr/>
                        <wps:spPr>
                          <a:xfrm rot="-5400000" flipH="1">
                            <a:off x="974725" y="2641600"/>
                            <a:ext cx="437515" cy="620395"/>
                          </a:xfrm>
                          <a:prstGeom prst="bentConnector3">
                            <a:avLst>
                              <a:gd name="adj1" fmla="val 49926"/>
                            </a:avLst>
                          </a:prstGeom>
                          <a:ln w="9525" cap="flat" cmpd="sng">
                            <a:solidFill>
                              <a:srgbClr val="000000"/>
                            </a:solidFill>
                            <a:prstDash val="solid"/>
                            <a:miter/>
                            <a:headEnd type="none" w="med" len="med"/>
                            <a:tailEnd type="triangle" w="med" len="med"/>
                          </a:ln>
                        </wps:spPr>
                        <wps:bodyPr/>
                      </wps:wsp>
                      <wps:wsp>
                        <wps:cNvPr id="108" name="肘形连接符 22"/>
                        <wps:cNvCnPr/>
                        <wps:spPr>
                          <a:xfrm rot="5400000">
                            <a:off x="1604010" y="2632710"/>
                            <a:ext cx="437515" cy="638810"/>
                          </a:xfrm>
                          <a:prstGeom prst="bentConnector3">
                            <a:avLst>
                              <a:gd name="adj1" fmla="val 49926"/>
                            </a:avLst>
                          </a:prstGeom>
                          <a:ln w="9525" cap="flat" cmpd="sng">
                            <a:solidFill>
                              <a:srgbClr val="000000"/>
                            </a:solidFill>
                            <a:prstDash val="solid"/>
                            <a:miter/>
                            <a:headEnd type="none" w="med" len="med"/>
                            <a:tailEnd type="triangle" w="med" len="med"/>
                          </a:ln>
                        </wps:spPr>
                        <wps:bodyPr/>
                      </wps:wsp>
                      <wps:wsp>
                        <wps:cNvPr id="109" name="文本框 23"/>
                        <wps:cNvSpPr txBox="1"/>
                        <wps:spPr>
                          <a:xfrm>
                            <a:off x="31750" y="469265"/>
                            <a:ext cx="243840" cy="1203325"/>
                          </a:xfrm>
                          <a:prstGeom prst="rect">
                            <a:avLst/>
                          </a:prstGeom>
                          <a:solidFill>
                            <a:srgbClr val="FFFFFF"/>
                          </a:solidFill>
                          <a:ln>
                            <a:noFill/>
                          </a:ln>
                        </wps:spPr>
                        <wps:txbx>
                          <w:txbxContent>
                            <w:p w14:paraId="524D0BC7">
                              <w:pPr>
                                <w:adjustRightInd w:val="0"/>
                                <w:snapToGrid w:val="0"/>
                                <w:spacing w:line="240" w:lineRule="auto"/>
                                <w:ind w:firstLine="360"/>
                                <w:rPr>
                                  <w:rFonts w:eastAsia="宋体" w:cs="Times New Roman"/>
                                  <w:sz w:val="18"/>
                                  <w:szCs w:val="21"/>
                                </w:rPr>
                              </w:pPr>
                              <w:r>
                                <w:rPr>
                                  <w:rFonts w:eastAsia="宋体" w:cs="Times New Roman"/>
                                  <w:sz w:val="18"/>
                                  <w:szCs w:val="21"/>
                                </w:rPr>
                                <w:t>d第一阶段</w:t>
                              </w:r>
                            </w:p>
                          </w:txbxContent>
                        </wps:txbx>
                        <wps:bodyPr upright="1"/>
                      </wps:wsp>
                      <wps:wsp>
                        <wps:cNvPr id="110" name="文本框 24"/>
                        <wps:cNvSpPr txBox="1"/>
                        <wps:spPr>
                          <a:xfrm>
                            <a:off x="27940" y="2244090"/>
                            <a:ext cx="243840" cy="1203325"/>
                          </a:xfrm>
                          <a:prstGeom prst="rect">
                            <a:avLst/>
                          </a:prstGeom>
                          <a:solidFill>
                            <a:srgbClr val="FFFFFF"/>
                          </a:solidFill>
                          <a:ln>
                            <a:noFill/>
                          </a:ln>
                        </wps:spPr>
                        <wps:txbx>
                          <w:txbxContent>
                            <w:p w14:paraId="5941FF70">
                              <w:pPr>
                                <w:adjustRightInd w:val="0"/>
                                <w:snapToGrid w:val="0"/>
                                <w:spacing w:line="240" w:lineRule="auto"/>
                                <w:ind w:firstLine="361"/>
                                <w:rPr>
                                  <w:rFonts w:eastAsia="宋体" w:cs="Times New Roman"/>
                                  <w:sz w:val="18"/>
                                  <w:szCs w:val="21"/>
                                </w:rPr>
                              </w:pPr>
                              <w:r>
                                <w:rPr>
                                  <w:rFonts w:eastAsia="宋体" w:cs="Times New Roman"/>
                                  <w:b/>
                                  <w:bCs/>
                                  <w:sz w:val="18"/>
                                  <w:szCs w:val="21"/>
                                </w:rPr>
                                <w:t>d</w:t>
                              </w:r>
                              <w:r>
                                <w:rPr>
                                  <w:rFonts w:hint="eastAsia" w:eastAsia="宋体" w:cs="Times New Roman"/>
                                  <w:sz w:val="18"/>
                                  <w:szCs w:val="21"/>
                                </w:rPr>
                                <w:t>第二阶段</w:t>
                              </w:r>
                            </w:p>
                          </w:txbxContent>
                        </wps:txbx>
                        <wps:bodyPr upright="1"/>
                      </wps:wsp>
                      <wps:wsp>
                        <wps:cNvPr id="111" name="文本框 25"/>
                        <wps:cNvSpPr txBox="1"/>
                        <wps:spPr>
                          <a:xfrm>
                            <a:off x="19685" y="3579495"/>
                            <a:ext cx="243840" cy="1203325"/>
                          </a:xfrm>
                          <a:prstGeom prst="rect">
                            <a:avLst/>
                          </a:prstGeom>
                          <a:solidFill>
                            <a:srgbClr val="FFFFFF"/>
                          </a:solidFill>
                          <a:ln>
                            <a:noFill/>
                          </a:ln>
                        </wps:spPr>
                        <wps:txbx>
                          <w:txbxContent>
                            <w:p w14:paraId="6252CC26">
                              <w:pPr>
                                <w:adjustRightInd w:val="0"/>
                                <w:snapToGrid w:val="0"/>
                                <w:spacing w:line="240" w:lineRule="auto"/>
                                <w:ind w:firstLine="360"/>
                                <w:rPr>
                                  <w:rFonts w:eastAsia="宋体" w:cs="Times New Roman"/>
                                  <w:sz w:val="18"/>
                                  <w:szCs w:val="21"/>
                                </w:rPr>
                              </w:pPr>
                              <w:r>
                                <w:rPr>
                                  <w:rFonts w:eastAsia="宋体" w:cs="Times New Roman"/>
                                  <w:sz w:val="18"/>
                                  <w:szCs w:val="21"/>
                                </w:rPr>
                                <w:t>d第三阶段</w:t>
                              </w:r>
                            </w:p>
                          </w:txbxContent>
                        </wps:txbx>
                        <wps:bodyPr upright="1"/>
                      </wps:wsp>
                      <wps:wsp>
                        <wps:cNvPr id="112" name="文本框 26"/>
                        <wps:cNvSpPr txBox="1"/>
                        <wps:spPr>
                          <a:xfrm>
                            <a:off x="2919730" y="4904740"/>
                            <a:ext cx="2597785" cy="212090"/>
                          </a:xfrm>
                          <a:prstGeom prst="rect">
                            <a:avLst/>
                          </a:prstGeom>
                          <a:noFill/>
                          <a:ln>
                            <a:noFill/>
                          </a:ln>
                        </wps:spPr>
                        <wps:txbx>
                          <w:txbxContent>
                            <w:p w14:paraId="379BD14C">
                              <w:pPr>
                                <w:adjustRightInd w:val="0"/>
                                <w:snapToGrid w:val="0"/>
                                <w:spacing w:line="240" w:lineRule="auto"/>
                                <w:ind w:firstLine="0" w:firstLineChars="0"/>
                                <w:rPr>
                                  <w:rFonts w:ascii="Times New Roman" w:hAnsi="Times New Roman" w:eastAsia="宋体" w:cs="Times New Roman"/>
                                  <w:sz w:val="16"/>
                                </w:rPr>
                              </w:pPr>
                              <w:r>
                                <w:rPr>
                                  <w:rFonts w:ascii="Times New Roman" w:hAnsi="Times New Roman" w:eastAsia="宋体" w:cs="Times New Roman"/>
                                  <w:sz w:val="16"/>
                                </w:rPr>
                                <w:t>（b）建设项目温室气体排放环境影响评价工作程序</w:t>
                              </w:r>
                            </w:p>
                          </w:txbxContent>
                        </wps:txbx>
                        <wps:bodyPr upright="1"/>
                      </wps:wsp>
                      <wps:wsp>
                        <wps:cNvPr id="113" name="文本框 27"/>
                        <wps:cNvSpPr txBox="1"/>
                        <wps:spPr>
                          <a:xfrm>
                            <a:off x="3234055" y="1268095"/>
                            <a:ext cx="2274570" cy="378460"/>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2343FC0C">
                              <w:p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eastAsia="宋体" w:cs="Times New Roman"/>
                                  <w:sz w:val="18"/>
                                  <w:szCs w:val="18"/>
                                </w:rPr>
                                <w:t>1</w:t>
                              </w:r>
                              <w:r>
                                <w:rPr>
                                  <w:rFonts w:hint="default" w:ascii="Times New Roman" w:hAnsi="Times New Roman" w:cs="Times New Roman"/>
                                  <w:sz w:val="18"/>
                                  <w:szCs w:val="18"/>
                                  <w:lang w:val="en-US" w:eastAsia="zh-CN"/>
                                </w:rPr>
                                <w:t xml:space="preserve"> </w:t>
                              </w:r>
                              <w:r>
                                <w:rPr>
                                  <w:rFonts w:hint="default" w:ascii="Times New Roman" w:hAnsi="Times New Roman" w:eastAsia="宋体" w:cs="Times New Roman"/>
                                  <w:sz w:val="18"/>
                                  <w:szCs w:val="18"/>
                                </w:rPr>
                                <w:t>识别温室气体排放源项</w:t>
                              </w:r>
                            </w:p>
                            <w:p w14:paraId="33E351C9">
                              <w:p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eastAsia="宋体" w:cs="Times New Roman"/>
                                  <w:sz w:val="18"/>
                                  <w:szCs w:val="18"/>
                                </w:rPr>
                                <w:t>2</w:t>
                              </w:r>
                              <w:r>
                                <w:rPr>
                                  <w:rFonts w:hint="default" w:ascii="Times New Roman" w:hAnsi="Times New Roman" w:cs="Times New Roman"/>
                                  <w:sz w:val="18"/>
                                  <w:szCs w:val="18"/>
                                  <w:lang w:val="en-US" w:eastAsia="zh-CN"/>
                                </w:rPr>
                                <w:t xml:space="preserve"> </w:t>
                              </w:r>
                              <w:r>
                                <w:rPr>
                                  <w:rFonts w:hint="default" w:ascii="Times New Roman" w:hAnsi="Times New Roman" w:eastAsia="宋体" w:cs="Times New Roman"/>
                                  <w:sz w:val="18"/>
                                  <w:szCs w:val="18"/>
                                </w:rPr>
                                <w:t>确定温室气体排放评价基准</w:t>
                              </w:r>
                            </w:p>
                          </w:txbxContent>
                        </wps:txbx>
                        <wps:bodyPr upright="1"/>
                      </wps:wsp>
                      <wps:wsp>
                        <wps:cNvPr id="114" name="直接箭头连接符 28"/>
                        <wps:cNvCnPr>
                          <a:endCxn id="27" idx="0"/>
                        </wps:cNvCnPr>
                        <wps:spPr>
                          <a:xfrm>
                            <a:off x="4370070" y="1015365"/>
                            <a:ext cx="1270" cy="252730"/>
                          </a:xfrm>
                          <a:prstGeom prst="straightConnector1">
                            <a:avLst/>
                          </a:prstGeom>
                          <a:ln w="9525" cap="flat" cmpd="sng">
                            <a:solidFill>
                              <a:srgbClr val="000000"/>
                            </a:solidFill>
                            <a:prstDash val="solid"/>
                            <a:headEnd type="none" w="med" len="med"/>
                            <a:tailEnd type="triangle" w="med" len="med"/>
                          </a:ln>
                        </wps:spPr>
                        <wps:bodyPr/>
                      </wps:wsp>
                      <wps:wsp>
                        <wps:cNvPr id="115" name="文本框 29"/>
                        <wps:cNvSpPr txBox="1"/>
                        <wps:spPr>
                          <a:xfrm>
                            <a:off x="3240405" y="41910"/>
                            <a:ext cx="2261870" cy="264795"/>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09536D33">
                              <w:pPr>
                                <w:spacing w:line="240" w:lineRule="auto"/>
                                <w:ind w:firstLine="0" w:firstLineChars="0"/>
                                <w:jc w:val="center"/>
                                <w:rPr>
                                  <w:rFonts w:eastAsia="宋体" w:cs="Times New Roman"/>
                                  <w:sz w:val="18"/>
                                  <w:szCs w:val="21"/>
                                </w:rPr>
                              </w:pPr>
                              <w:r>
                                <w:rPr>
                                  <w:rFonts w:eastAsia="宋体" w:cs="Times New Roman"/>
                                  <w:sz w:val="18"/>
                                  <w:szCs w:val="21"/>
                                </w:rPr>
                                <w:t>确定评价对象</w:t>
                              </w:r>
                            </w:p>
                          </w:txbxContent>
                        </wps:txbx>
                        <wps:bodyPr upright="1"/>
                      </wps:wsp>
                      <wps:wsp>
                        <wps:cNvPr id="116" name="直接箭头连接符 30"/>
                        <wps:cNvCnPr/>
                        <wps:spPr>
                          <a:xfrm flipH="1">
                            <a:off x="4370705" y="306705"/>
                            <a:ext cx="635" cy="168910"/>
                          </a:xfrm>
                          <a:prstGeom prst="straightConnector1">
                            <a:avLst/>
                          </a:prstGeom>
                          <a:ln w="9525" cap="flat" cmpd="sng">
                            <a:solidFill>
                              <a:srgbClr val="000000"/>
                            </a:solidFill>
                            <a:prstDash val="solid"/>
                            <a:headEnd type="none" w="med" len="med"/>
                            <a:tailEnd type="triangle" w="med" len="med"/>
                          </a:ln>
                        </wps:spPr>
                        <wps:bodyPr/>
                      </wps:wsp>
                      <wps:wsp>
                        <wps:cNvPr id="117" name="直接箭头连接符 31"/>
                        <wps:cNvCnPr/>
                        <wps:spPr>
                          <a:xfrm flipH="1">
                            <a:off x="2644775" y="745490"/>
                            <a:ext cx="584835" cy="4445"/>
                          </a:xfrm>
                          <a:prstGeom prst="straightConnector1">
                            <a:avLst/>
                          </a:prstGeom>
                          <a:ln w="9525" cap="flat" cmpd="sng">
                            <a:solidFill>
                              <a:srgbClr val="000000"/>
                            </a:solidFill>
                            <a:prstDash val="dash"/>
                            <a:headEnd type="none" w="med" len="med"/>
                            <a:tailEnd type="triangle" w="med" len="med"/>
                          </a:ln>
                        </wps:spPr>
                        <wps:bodyPr/>
                      </wps:wsp>
                      <wps:wsp>
                        <wps:cNvPr id="118" name="直接箭头连接符 32"/>
                        <wps:cNvCnPr/>
                        <wps:spPr>
                          <a:xfrm flipH="1" flipV="1">
                            <a:off x="2644775" y="1471930"/>
                            <a:ext cx="586105" cy="2540"/>
                          </a:xfrm>
                          <a:prstGeom prst="straightConnector1">
                            <a:avLst/>
                          </a:prstGeom>
                          <a:ln w="9525" cap="flat" cmpd="sng">
                            <a:solidFill>
                              <a:srgbClr val="000000"/>
                            </a:solidFill>
                            <a:prstDash val="dash"/>
                            <a:headEnd type="none" w="med" len="med"/>
                            <a:tailEnd type="triangle" w="med" len="med"/>
                          </a:ln>
                        </wps:spPr>
                        <wps:bodyPr/>
                      </wps:wsp>
                      <wps:wsp>
                        <wps:cNvPr id="119" name="文本框 33"/>
                        <wps:cNvSpPr txBox="1"/>
                        <wps:spPr>
                          <a:xfrm>
                            <a:off x="3230880" y="2244090"/>
                            <a:ext cx="2280920" cy="546735"/>
                          </a:xfrm>
                          <a:prstGeom prst="rect">
                            <a:avLst/>
                          </a:prstGeom>
                          <a:solidFill>
                            <a:srgbClr val="FFFFFF"/>
                          </a:solidFill>
                          <a:ln w="9525" cap="flat" cmpd="sng">
                            <a:solidFill>
                              <a:srgbClr val="000000"/>
                            </a:solidFill>
                            <a:prstDash val="sysDot"/>
                            <a:miter/>
                            <a:headEnd type="none" w="med" len="med"/>
                            <a:tailEnd type="none" w="med" len="med"/>
                          </a:ln>
                        </wps:spPr>
                        <wps:txbx>
                          <w:txbxContent>
                            <w:p w14:paraId="1A081127">
                              <w:pPr>
                                <w:numPr>
                                  <w:ilvl w:val="-1"/>
                                  <w:numId w:val="0"/>
                                </w:numPr>
                                <w:adjustRightInd w:val="0"/>
                                <w:snapToGrid w:val="0"/>
                                <w:spacing w:line="240" w:lineRule="auto"/>
                                <w:ind w:firstLine="0" w:firstLineChars="0"/>
                                <w:jc w:val="left"/>
                                <w:rPr>
                                  <w:rFonts w:hint="eastAsia"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t xml:space="preserve">1 </w:t>
                              </w:r>
                              <w:r>
                                <w:rPr>
                                  <w:rFonts w:ascii="Times New Roman" w:hAnsi="Times New Roman" w:eastAsia="宋体" w:cs="Times New Roman"/>
                                  <w:sz w:val="18"/>
                                  <w:szCs w:val="18"/>
                                </w:rPr>
                                <w:t>确定项目</w:t>
                              </w:r>
                              <w:r>
                                <w:rPr>
                                  <w:rFonts w:hint="default" w:ascii="Times New Roman" w:hAnsi="Times New Roman" w:eastAsia="宋体" w:cs="Times New Roman"/>
                                  <w:sz w:val="18"/>
                                  <w:szCs w:val="18"/>
                                </w:rPr>
                                <w:t>核算边界与</w:t>
                              </w:r>
                              <w:r>
                                <w:rPr>
                                  <w:rFonts w:ascii="Times New Roman" w:hAnsi="Times New Roman" w:eastAsia="宋体" w:cs="Times New Roman"/>
                                  <w:sz w:val="18"/>
                                  <w:szCs w:val="18"/>
                                </w:rPr>
                                <w:t>温室气体</w:t>
                              </w:r>
                              <w:r>
                                <w:rPr>
                                  <w:rFonts w:hint="default" w:ascii="Times New Roman" w:hAnsi="Times New Roman" w:eastAsia="宋体" w:cs="Times New Roman"/>
                                  <w:sz w:val="18"/>
                                  <w:szCs w:val="18"/>
                                </w:rPr>
                                <w:t>排放</w:t>
                              </w:r>
                              <w:r>
                                <w:rPr>
                                  <w:rFonts w:hint="eastAsia" w:ascii="Times New Roman" w:hAnsi="Times New Roman" w:cs="Times New Roman"/>
                                  <w:sz w:val="18"/>
                                  <w:szCs w:val="18"/>
                                  <w:lang w:val="en-US" w:eastAsia="zh-CN"/>
                                </w:rPr>
                                <w:t>源</w:t>
                              </w:r>
                            </w:p>
                            <w:p w14:paraId="6F027973">
                              <w:pPr>
                                <w:pStyle w:val="23"/>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eastAsia="宋体" w:cs="Times New Roman"/>
                                  <w:sz w:val="18"/>
                                  <w:szCs w:val="18"/>
                                </w:rPr>
                                <w:t>2 分析工程建设内容与温室气体排放情况</w:t>
                              </w:r>
                            </w:p>
                            <w:p w14:paraId="7D759AE1">
                              <w:pPr>
                                <w:numPr>
                                  <w:ilvl w:val="-1"/>
                                  <w:numId w:val="0"/>
                                </w:num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cs="Times New Roman"/>
                                  <w:sz w:val="18"/>
                                  <w:szCs w:val="18"/>
                                  <w:lang w:val="en-US" w:eastAsia="zh-CN"/>
                                </w:rPr>
                                <w:t xml:space="preserve">3 </w:t>
                              </w:r>
                              <w:r>
                                <w:rPr>
                                  <w:rFonts w:ascii="Times New Roman" w:hAnsi="Times New Roman" w:eastAsia="宋体" w:cs="Times New Roman"/>
                                  <w:sz w:val="18"/>
                                  <w:szCs w:val="18"/>
                                </w:rPr>
                                <w:t>核算项目温室气体</w:t>
                              </w:r>
                              <w:r>
                                <w:rPr>
                                  <w:rFonts w:hint="eastAsia" w:ascii="Times New Roman" w:hAnsi="Times New Roman" w:cs="Times New Roman"/>
                                  <w:sz w:val="18"/>
                                  <w:szCs w:val="18"/>
                                  <w:lang w:val="en-US" w:eastAsia="zh-CN"/>
                                </w:rPr>
                                <w:t>产排量变化情况</w:t>
                              </w:r>
                            </w:p>
                          </w:txbxContent>
                        </wps:txbx>
                        <wps:bodyPr upright="1"/>
                      </wps:wsp>
                      <wps:wsp>
                        <wps:cNvPr id="120" name="直接箭头连接符 34"/>
                        <wps:cNvCnPr/>
                        <wps:spPr>
                          <a:xfrm flipH="1">
                            <a:off x="2646045" y="2529840"/>
                            <a:ext cx="591185" cy="5080"/>
                          </a:xfrm>
                          <a:prstGeom prst="straightConnector1">
                            <a:avLst/>
                          </a:prstGeom>
                          <a:ln w="9525" cap="flat" cmpd="sng">
                            <a:solidFill>
                              <a:srgbClr val="000000"/>
                            </a:solidFill>
                            <a:prstDash val="dash"/>
                            <a:headEnd type="none" w="med" len="med"/>
                            <a:tailEnd type="triangle" w="med" len="med"/>
                          </a:ln>
                        </wps:spPr>
                        <wps:bodyPr/>
                      </wps:wsp>
                      <wps:wsp>
                        <wps:cNvPr id="121" name="直接箭头连接符 35"/>
                        <wps:cNvCnPr>
                          <a:stCxn id="27" idx="2"/>
                          <a:endCxn id="33" idx="0"/>
                        </wps:cNvCnPr>
                        <wps:spPr>
                          <a:xfrm>
                            <a:off x="4371340" y="1646555"/>
                            <a:ext cx="0" cy="597535"/>
                          </a:xfrm>
                          <a:prstGeom prst="straightConnector1">
                            <a:avLst/>
                          </a:prstGeom>
                          <a:ln w="9525" cap="flat" cmpd="sng">
                            <a:solidFill>
                              <a:srgbClr val="000000"/>
                            </a:solidFill>
                            <a:prstDash val="solid"/>
                            <a:headEnd type="none" w="med" len="med"/>
                            <a:tailEnd type="triangle" w="med" len="med"/>
                          </a:ln>
                        </wps:spPr>
                        <wps:bodyPr/>
                      </wps:wsp>
                      <wps:wsp>
                        <wps:cNvPr id="122" name="文本框 36"/>
                        <wps:cNvSpPr txBox="1"/>
                        <wps:spPr>
                          <a:xfrm>
                            <a:off x="527685" y="4904740"/>
                            <a:ext cx="1979930" cy="212090"/>
                          </a:xfrm>
                          <a:prstGeom prst="rect">
                            <a:avLst/>
                          </a:prstGeom>
                          <a:noFill/>
                          <a:ln>
                            <a:noFill/>
                          </a:ln>
                        </wps:spPr>
                        <wps:txbx>
                          <w:txbxContent>
                            <w:p w14:paraId="2F9D3BA3">
                              <w:pPr>
                                <w:adjustRightInd w:val="0"/>
                                <w:snapToGrid w:val="0"/>
                                <w:spacing w:line="240" w:lineRule="auto"/>
                                <w:ind w:firstLine="0" w:firstLineChars="0"/>
                                <w:rPr>
                                  <w:rFonts w:ascii="Times New Roman" w:hAnsi="Times New Roman" w:eastAsia="宋体" w:cs="Times New Roman"/>
                                  <w:sz w:val="16"/>
                                </w:rPr>
                              </w:pPr>
                              <w:r>
                                <w:rPr>
                                  <w:rFonts w:ascii="Times New Roman" w:hAnsi="Times New Roman" w:eastAsia="宋体" w:cs="Times New Roman"/>
                                  <w:sz w:val="16"/>
                                </w:rPr>
                                <w:t>（a）建设项目环境影响评价工作程序</w:t>
                              </w:r>
                            </w:p>
                          </w:txbxContent>
                        </wps:txbx>
                        <wps:bodyPr upright="1"/>
                      </wps:wsp>
                      <wps:wsp>
                        <wps:cNvPr id="123" name="直接箭头连接符 37"/>
                        <wps:cNvCnPr>
                          <a:stCxn id="33" idx="2"/>
                          <a:endCxn id="2" idx="0"/>
                        </wps:cNvCnPr>
                        <wps:spPr>
                          <a:xfrm>
                            <a:off x="4371340" y="2790825"/>
                            <a:ext cx="0" cy="384810"/>
                          </a:xfrm>
                          <a:prstGeom prst="straightConnector1">
                            <a:avLst/>
                          </a:prstGeom>
                          <a:ln w="9525" cap="flat" cmpd="sng">
                            <a:solidFill>
                              <a:srgbClr val="000000"/>
                            </a:solidFill>
                            <a:prstDash val="solid"/>
                            <a:headEnd type="none" w="med" len="med"/>
                            <a:tailEnd type="triangle" w="med" len="med"/>
                          </a:ln>
                        </wps:spPr>
                        <wps:bodyPr/>
                      </wps:wsp>
                      <wps:wsp>
                        <wps:cNvPr id="124" name="直接箭头连接符 38"/>
                        <wps:cNvCnPr/>
                        <wps:spPr>
                          <a:xfrm flipH="1" flipV="1">
                            <a:off x="2651125" y="3366135"/>
                            <a:ext cx="586105" cy="3175"/>
                          </a:xfrm>
                          <a:prstGeom prst="straightConnector1">
                            <a:avLst/>
                          </a:prstGeom>
                          <a:ln w="9525" cap="flat" cmpd="sng">
                            <a:solidFill>
                              <a:srgbClr val="000000"/>
                            </a:solidFill>
                            <a:prstDash val="dash"/>
                            <a:headEnd type="none" w="med" len="med"/>
                            <a:tailEnd type="triangle" w="med" len="med"/>
                          </a:ln>
                        </wps:spPr>
                        <wps:bodyPr/>
                      </wps:wsp>
                      <wps:wsp>
                        <wps:cNvPr id="125" name="直接箭头连接符 39"/>
                        <wps:cNvCnPr/>
                        <wps:spPr>
                          <a:xfrm flipH="1" flipV="1">
                            <a:off x="2657475" y="4130675"/>
                            <a:ext cx="573405" cy="6350"/>
                          </a:xfrm>
                          <a:prstGeom prst="straightConnector1">
                            <a:avLst/>
                          </a:prstGeom>
                          <a:ln w="9525" cap="flat" cmpd="sng">
                            <a:solidFill>
                              <a:srgbClr val="000000"/>
                            </a:solidFill>
                            <a:prstDash val="dash"/>
                            <a:headEnd type="none" w="med" len="med"/>
                            <a:tailEnd type="triangle" w="med" len="med"/>
                          </a:ln>
                        </wps:spPr>
                        <wps:bodyPr/>
                      </wps:wsp>
                    </wpc:wpc>
                  </a:graphicData>
                </a:graphic>
              </wp:inline>
            </w:drawing>
          </mc:Choice>
          <mc:Fallback>
            <w:pict>
              <v:group id="_x0000_s1026" o:spid="_x0000_s1026" o:spt="203" style="height:402.95pt;width:437.4pt;" coordsize="5554980,5117465" editas="canvas" o:gfxdata="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">
                <o:lock v:ext="edit" aspectratio="f"/>
                <v:shape id="_x0000_s1026" o:spid="_x0000_s1026" style="position:absolute;left:0;top:0;height:5117465;width:5554980;" filled="f" stroked="t" coordsize="21600,21600" o:gfxdata="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">
                  <v:fill on="f" focussize="0,0"/>
                  <v:stroke color="#000000 [3213]" joinstyle="round"/>
                  <v:imagedata o:title=""/>
                  <o:lock v:ext="edit" aspectratio="t"/>
                </v:shape>
                <v:shape id="文本框 1" o:spid="_x0000_s1026" o:spt="202" type="#_x0000_t202" style="position:absolute;left:3234690;top:475615;height:539750;width:2273300;" fillcolor="#FFFFFF" filled="t" stroked="t" coordsize="21600,21600" o:gfxdata="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eQWeDUAAAABQEAAA8A&#10;AAAAAAAAAQAgAAAAIgAAAGRycy9kb3ducmV2LnhtbFBLAQIUABQAAAAIAIdO4kB0N+DTGwIAAEME&#10;AAAOAAAAAAAAAAEAIAAAACMBAABkcnMvZTJvRG9jLnhtbFBLBQYAAAAABgAGAFkBAACwBQAAAAA=&#10;">
                  <v:fill on="t" focussize="0,0"/>
                  <v:stroke color="#000000" joinstyle="miter" dashstyle="1 1"/>
                  <v:imagedata o:title=""/>
                  <o:lock v:ext="edit" aspectratio="f"/>
                  <v:textbox>
                    <w:txbxContent>
                      <w:p w14:paraId="1FC4C1E9">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政策符合性分析</w:t>
                        </w:r>
                      </w:p>
                      <w:p w14:paraId="4F5B7189">
                        <w:pPr>
                          <w:adjustRightInd w:val="0"/>
                          <w:snapToGrid w:val="0"/>
                          <w:spacing w:line="240" w:lineRule="auto"/>
                          <w:ind w:firstLine="0" w:firstLineChars="0"/>
                          <w:jc w:val="left"/>
                          <w:rPr>
                            <w:rFonts w:ascii="Times New Roman" w:hAnsi="Times New Roman" w:eastAsia="宋体" w:cs="Times New Roman"/>
                          </w:rPr>
                        </w:pPr>
                        <w:r>
                          <w:rPr>
                            <w:rFonts w:ascii="Times New Roman" w:hAnsi="Times New Roman" w:eastAsia="宋体" w:cs="Times New Roman"/>
                            <w:sz w:val="18"/>
                            <w:szCs w:val="18"/>
                          </w:rPr>
                          <w:t xml:space="preserve">2 </w:t>
                        </w:r>
                        <w:r>
                          <w:rPr>
                            <w:rFonts w:hint="default" w:ascii="Times New Roman" w:hAnsi="Times New Roman" w:eastAsia="宋体" w:cs="Times New Roman"/>
                            <w:sz w:val="18"/>
                            <w:szCs w:val="18"/>
                          </w:rPr>
                          <w:t>开展</w:t>
                        </w:r>
                        <w:r>
                          <w:rPr>
                            <w:rFonts w:ascii="Times New Roman" w:hAnsi="Times New Roman" w:eastAsia="宋体" w:cs="Times New Roman"/>
                            <w:sz w:val="18"/>
                            <w:szCs w:val="21"/>
                          </w:rPr>
                          <w:t>温室气体排放现状调查，收集相关数据资料</w:t>
                        </w:r>
                      </w:p>
                    </w:txbxContent>
                  </v:textbox>
                </v:shape>
                <v:rect id="矩形 2" o:spid="_x0000_s1026" o:spt="1" style="position:absolute;left:3239770;top:3175635;height:407035;width:2263140;" fillcolor="#FFFFFF" filled="t" stroked="t" coordsize="21600,21600" o:gfxdata="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aSmSm0gAAAAUBAAAPAAAAAAAAAAEAIAAAACIA&#10;AABkcnMvZG93bnJldi54bWxQSwECFAAUAAAACACHTuJATgOUQg8CAAA3BAAADgAAAAAAAAABACAA&#10;AAAhAQAAZHJzL2Uyb0RvYy54bWxQSwUGAAAAAAYABgBZAQAAogUAAAAA&#10;">
                  <v:fill on="t" focussize="0,0"/>
                  <v:stroke color="#000000" joinstyle="miter" dashstyle="1 1"/>
                  <v:imagedata o:title=""/>
                  <o:lock v:ext="edit" aspectratio="f"/>
                  <v:textbox>
                    <w:txbxContent>
                      <w:p w14:paraId="7B50A7FC">
                        <w:pPr>
                          <w:pStyle w:val="27"/>
                          <w:numPr>
                            <w:ilvl w:val="255"/>
                            <w:numId w:val="0"/>
                          </w:numPr>
                          <w:adjustRightInd w:val="0"/>
                          <w:snapToGrid w:val="0"/>
                          <w:spacing w:line="240" w:lineRule="auto"/>
                          <w:jc w:val="left"/>
                          <w:rPr>
                            <w:rFonts w:hint="eastAsia" w:ascii="Times New Roman" w:hAnsi="Times New Roman" w:eastAsia="宋体" w:cs="Times New Roman"/>
                            <w:sz w:val="18"/>
                            <w:szCs w:val="21"/>
                            <w:lang w:eastAsia="zh-CN"/>
                          </w:rPr>
                        </w:pPr>
                        <w:r>
                          <w:rPr>
                            <w:rFonts w:hint="default" w:ascii="Times New Roman" w:hAnsi="Times New Roman" w:eastAsia="宋体" w:cs="Times New Roman"/>
                            <w:sz w:val="18"/>
                            <w:szCs w:val="21"/>
                          </w:rPr>
                          <w:t>1</w:t>
                        </w:r>
                        <w:r>
                          <w:rPr>
                            <w:rFonts w:hint="default" w:ascii="Times New Roman" w:hAnsi="Times New Roman" w:eastAsia="宋体" w:cs="Times New Roman"/>
                            <w:sz w:val="18"/>
                            <w:szCs w:val="21"/>
                            <w:lang w:val="en-US" w:eastAsia="zh-CN"/>
                          </w:rPr>
                          <w:t xml:space="preserve"> </w:t>
                        </w:r>
                        <w:r>
                          <w:rPr>
                            <w:rFonts w:hint="eastAsia" w:ascii="Times New Roman" w:hAnsi="Times New Roman" w:eastAsia="宋体" w:cs="Times New Roman"/>
                            <w:sz w:val="18"/>
                            <w:szCs w:val="21"/>
                            <w:lang w:val="en-US" w:eastAsia="zh-CN"/>
                          </w:rPr>
                          <w:t>评价建设项目</w:t>
                        </w:r>
                        <w:r>
                          <w:rPr>
                            <w:rFonts w:hint="default" w:ascii="Times New Roman" w:hAnsi="Times New Roman" w:eastAsia="宋体" w:cs="Times New Roman"/>
                            <w:sz w:val="18"/>
                            <w:szCs w:val="21"/>
                          </w:rPr>
                          <w:t>温室气体排放</w:t>
                        </w:r>
                        <w:r>
                          <w:rPr>
                            <w:rFonts w:hint="eastAsia" w:ascii="Times New Roman" w:hAnsi="Times New Roman" w:eastAsia="宋体" w:cs="Times New Roman"/>
                            <w:sz w:val="18"/>
                            <w:szCs w:val="21"/>
                            <w:lang w:val="en-US" w:eastAsia="zh-CN"/>
                          </w:rPr>
                          <w:t>水平</w:t>
                        </w:r>
                      </w:p>
                      <w:p w14:paraId="705E4578">
                        <w:pPr>
                          <w:pStyle w:val="27"/>
                          <w:numPr>
                            <w:ilvl w:val="255"/>
                            <w:numId w:val="0"/>
                          </w:numPr>
                          <w:adjustRightInd w:val="0"/>
                          <w:snapToGrid w:val="0"/>
                          <w:spacing w:line="240" w:lineRule="auto"/>
                          <w:jc w:val="left"/>
                          <w:rPr>
                            <w:rFonts w:ascii="Times New Roman" w:hAnsi="Times New Roman" w:eastAsia="宋体" w:cs="Times New Roman"/>
                            <w:sz w:val="18"/>
                            <w:szCs w:val="21"/>
                          </w:rPr>
                        </w:pPr>
                        <w:r>
                          <w:rPr>
                            <w:rFonts w:hint="default" w:ascii="Times New Roman" w:hAnsi="Times New Roman" w:eastAsia="宋体" w:cs="Times New Roman"/>
                            <w:sz w:val="18"/>
                            <w:szCs w:val="21"/>
                          </w:rPr>
                          <w:t>2</w:t>
                        </w:r>
                        <w:r>
                          <w:rPr>
                            <w:rFonts w:hint="default" w:ascii="Times New Roman" w:hAnsi="Times New Roman" w:eastAsia="宋体" w:cs="Times New Roman"/>
                            <w:sz w:val="18"/>
                            <w:szCs w:val="21"/>
                            <w:lang w:val="en-US" w:eastAsia="zh-CN"/>
                          </w:rPr>
                          <w:t xml:space="preserve"> </w:t>
                        </w:r>
                        <w:r>
                          <w:rPr>
                            <w:rFonts w:hint="default" w:ascii="Times New Roman" w:hAnsi="Times New Roman" w:eastAsia="宋体" w:cs="Times New Roman"/>
                            <w:sz w:val="18"/>
                            <w:szCs w:val="21"/>
                          </w:rPr>
                          <w:t>分析与碳减排要求的符合性</w:t>
                        </w:r>
                      </w:p>
                      <w:p w14:paraId="24700091">
                        <w:pPr>
                          <w:adjustRightInd w:val="0"/>
                          <w:snapToGrid w:val="0"/>
                          <w:spacing w:line="240" w:lineRule="auto"/>
                          <w:ind w:firstLine="0" w:firstLineChars="0"/>
                          <w:jc w:val="center"/>
                          <w:rPr>
                            <w:rFonts w:eastAsia="宋体" w:cs="Times New Roman"/>
                            <w:sz w:val="18"/>
                            <w:szCs w:val="21"/>
                          </w:rPr>
                        </w:pPr>
                      </w:p>
                      <w:p w14:paraId="32DDD20A">
                        <w:pPr>
                          <w:adjustRightInd w:val="0"/>
                          <w:snapToGrid w:val="0"/>
                          <w:spacing w:line="240" w:lineRule="auto"/>
                          <w:ind w:firstLine="0" w:firstLineChars="0"/>
                          <w:jc w:val="center"/>
                          <w:rPr>
                            <w:rFonts w:eastAsia="宋体" w:cs="Times New Roman"/>
                            <w:sz w:val="18"/>
                            <w:szCs w:val="21"/>
                          </w:rPr>
                        </w:pPr>
                      </w:p>
                    </w:txbxContent>
                  </v:textbox>
                </v:rect>
                <v:shape id="文本框 3" o:spid="_x0000_s1026" o:spt="202" type="#_x0000_t202" style="position:absolute;left:3233420;top:3865880;height:702945;width:2275840;" fillcolor="#FFFFFF" filled="t" stroked="t" coordsize="21600,21600" o:gfxdata="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eQWeDUAAAABQEAAA8AAAAA&#10;AAAAAQAgAAAAIgAAAGRycy9kb3ducmV2LnhtbFBLAQIUABQAAAAIAIdO4kC68fOuGAIAAEQEAAAO&#10;AAAAAAAAAAEAIAAAACMBAABkcnMvZTJvRG9jLnhtbFBLBQYAAAAABgAGAFkBAACtBQAAAAA=&#10;">
                  <v:fill on="t" focussize="0,0"/>
                  <v:stroke color="#000000" joinstyle="miter" dashstyle="1 1"/>
                  <v:imagedata o:title=""/>
                  <o:lock v:ext="edit" aspectratio="f"/>
                  <v:textbox>
                    <w:txbxContent>
                      <w:p w14:paraId="74BE4056">
                        <w:pPr>
                          <w:numPr>
                            <w:ilvl w:val="0"/>
                            <w:numId w:val="0"/>
                          </w:numPr>
                          <w:adjustRightInd w:val="0"/>
                          <w:snapToGrid w:val="0"/>
                          <w:spacing w:line="240" w:lineRule="auto"/>
                          <w:ind w:firstLine="0" w:firstLineChars="0"/>
                          <w:jc w:val="left"/>
                          <w:rPr>
                            <w:rFonts w:hint="default" w:ascii="Times New Roman" w:hAnsi="Times New Roman" w:eastAsia="宋体" w:cs="Times New Roman"/>
                            <w:sz w:val="18"/>
                            <w:szCs w:val="18"/>
                            <w:lang w:val="en-US" w:eastAsia="zh-CN"/>
                          </w:rPr>
                        </w:pPr>
                        <w:r>
                          <w:rPr>
                            <w:rFonts w:hint="default" w:ascii="Times New Roman" w:hAnsi="Times New Roman" w:cs="Times New Roman"/>
                            <w:kern w:val="2"/>
                            <w:sz w:val="18"/>
                            <w:szCs w:val="18"/>
                            <w:lang w:val="en-US" w:eastAsia="zh-CN" w:bidi="ar-SA"/>
                          </w:rPr>
                          <w:t xml:space="preserve">1 </w:t>
                        </w:r>
                        <w:r>
                          <w:rPr>
                            <w:rFonts w:ascii="Times New Roman" w:hAnsi="Times New Roman" w:eastAsia="宋体" w:cs="Times New Roman"/>
                            <w:sz w:val="18"/>
                            <w:szCs w:val="18"/>
                          </w:rPr>
                          <w:t>降碳措施有效性论证</w:t>
                        </w:r>
                        <w:r>
                          <w:rPr>
                            <w:rFonts w:hint="default" w:ascii="Times New Roman" w:hAnsi="Times New Roman" w:cs="Times New Roman"/>
                            <w:sz w:val="18"/>
                            <w:szCs w:val="18"/>
                            <w:lang w:eastAsia="zh-CN"/>
                          </w:rPr>
                          <w:t>、</w:t>
                        </w:r>
                        <w:r>
                          <w:rPr>
                            <w:rFonts w:ascii="Times New Roman" w:hAnsi="Times New Roman" w:eastAsia="宋体" w:cs="Times New Roman"/>
                            <w:sz w:val="18"/>
                            <w:szCs w:val="18"/>
                          </w:rPr>
                          <w:t>方案比选</w:t>
                        </w:r>
                        <w:r>
                          <w:rPr>
                            <w:rFonts w:hint="default" w:ascii="Times New Roman" w:hAnsi="Times New Roman" w:cs="Times New Roman"/>
                            <w:sz w:val="18"/>
                            <w:szCs w:val="18"/>
                            <w:lang w:val="en-US" w:eastAsia="zh-CN"/>
                          </w:rPr>
                          <w:t>及减污降碳协同度分析</w:t>
                        </w:r>
                      </w:p>
                      <w:p w14:paraId="4DD7226B">
                        <w:pPr>
                          <w:adjustRightInd w:val="0"/>
                          <w:snapToGrid w:val="0"/>
                          <w:spacing w:line="240" w:lineRule="auto"/>
                          <w:ind w:firstLine="0" w:firstLineChars="0"/>
                          <w:jc w:val="left"/>
                          <w:rPr>
                            <w:rFonts w:ascii="Times New Roman" w:hAnsi="Times New Roman" w:eastAsia="宋体" w:cs="Times New Roman"/>
                            <w:sz w:val="18"/>
                            <w:szCs w:val="18"/>
                          </w:rPr>
                        </w:pPr>
                        <w:r>
                          <w:rPr>
                            <w:rFonts w:ascii="Times New Roman" w:hAnsi="Times New Roman" w:eastAsia="宋体" w:cs="Times New Roman"/>
                            <w:sz w:val="18"/>
                            <w:szCs w:val="18"/>
                          </w:rPr>
                          <w:t>2 温室气体排放管理与监测计划</w:t>
                        </w:r>
                      </w:p>
                      <w:p w14:paraId="6BA9784D">
                        <w:pPr>
                          <w:adjustRightInd w:val="0"/>
                          <w:snapToGrid w:val="0"/>
                          <w:spacing w:line="240" w:lineRule="auto"/>
                          <w:ind w:firstLine="0" w:firstLineChars="0"/>
                          <w:jc w:val="left"/>
                          <w:rPr>
                            <w:rFonts w:ascii="Times New Roman" w:hAnsi="Times New Roman" w:eastAsia="宋体" w:cs="Times New Roman"/>
                            <w:sz w:val="18"/>
                            <w:szCs w:val="18"/>
                          </w:rPr>
                        </w:pPr>
                        <w:r>
                          <w:rPr>
                            <w:rFonts w:ascii="Times New Roman" w:hAnsi="Times New Roman" w:eastAsia="宋体" w:cs="Times New Roman"/>
                            <w:sz w:val="18"/>
                            <w:szCs w:val="18"/>
                          </w:rPr>
                          <w:t>3</w:t>
                        </w:r>
                        <w:r>
                          <w:rPr>
                            <w:rFonts w:hint="default" w:ascii="Times New Roman" w:hAnsi="Times New Roman" w:eastAsia="宋体" w:cs="Times New Roman"/>
                            <w:sz w:val="18"/>
                            <w:szCs w:val="18"/>
                          </w:rPr>
                          <w:t xml:space="preserve"> </w:t>
                        </w:r>
                        <w:r>
                          <w:rPr>
                            <w:rFonts w:ascii="Times New Roman" w:hAnsi="Times New Roman" w:eastAsia="宋体" w:cs="Times New Roman"/>
                            <w:sz w:val="18"/>
                            <w:szCs w:val="18"/>
                          </w:rPr>
                          <w:t>温室气体排放评价结论</w:t>
                        </w:r>
                      </w:p>
                    </w:txbxContent>
                  </v:textbox>
                </v:shape>
                <v:shape id="直接箭头连接符 4" o:spid="_x0000_s1026" o:spt="32" type="#_x0000_t32" style="position:absolute;left:4371340;top:3582670;height:283210;width:0;"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hyGKo1gAAAAUBAAAPAAAAAAAAAAEAIAAAACIAAABkcnMvZG93bnJldi54bWxQSwECFAAU&#10;AAAACACHTuJAeKC2yiwCAAA8BAAADgAAAAAAAAABACAAAAAlAQAAZHJzL2Uyb0RvYy54bWxQSwUG&#10;AAAAAAYABgBZAQAAwwUAAAAA&#10;">
                  <v:fill on="f" focussize="0,0"/>
                  <v:stroke color="#000000" joinstyle="round" endarrow="block"/>
                  <v:imagedata o:title=""/>
                  <o:lock v:ext="edit" aspectratio="f"/>
                </v:shape>
                <v:shape id="文本框 5" o:spid="_x0000_s1026" o:spt="202" type="#_x0000_t202" style="position:absolute;left:384175;top:57150;height:264795;width:226060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TigstUAAAAFAQAADwAAAAAA&#10;AAABACAAAAAiAAAAZHJzL2Rvd25yZXYueG1sUEsBAhQAFAAAAAgAh07iQH10EgcWAgAAQAQAAA4A&#10;AAAAAAAAAQAgAAAAJAEAAGRycy9lMm9Eb2MueG1sUEsFBgAAAAAGAAYAWQEAAKwFAAAAAA==&#10;">
                  <v:fill on="t" focussize="0,0"/>
                  <v:stroke color="#000000" joinstyle="miter"/>
                  <v:imagedata o:title=""/>
                  <o:lock v:ext="edit" aspectratio="f"/>
                  <v:textbox>
                    <w:txbxContent>
                      <w:p w14:paraId="6FDE2215">
                        <w:pPr>
                          <w:spacing w:line="240" w:lineRule="auto"/>
                          <w:ind w:firstLine="0" w:firstLineChars="0"/>
                          <w:jc w:val="center"/>
                          <w:rPr>
                            <w:rFonts w:eastAsia="宋体" w:cs="Times New Roman"/>
                            <w:sz w:val="18"/>
                            <w:szCs w:val="21"/>
                          </w:rPr>
                        </w:pPr>
                        <w:r>
                          <w:rPr>
                            <w:rFonts w:eastAsia="宋体" w:cs="Times New Roman"/>
                            <w:sz w:val="18"/>
                            <w:szCs w:val="21"/>
                          </w:rPr>
                          <w:t>依据相关规定确定环境影响评价文件类型</w:t>
                        </w:r>
                      </w:p>
                    </w:txbxContent>
                  </v:textbox>
                </v:shape>
                <v:shape id="文本框 6" o:spid="_x0000_s1026" o:spt="202" type="#_x0000_t202" style="position:absolute;left:384175;top:487045;height:525145;width:226060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TigstUAAAAFAQAADwAAAAAA&#10;AAABACAAAAAiAAAAZHJzL2Rvd25yZXYueG1sUEsBAhQAFAAAAAgAh07iQJentnMWAgAAQQQAAA4A&#10;AAAAAAAAAQAgAAAAJAEAAGRycy9lMm9Eb2MueG1sUEsFBgAAAAAGAAYAWQEAAKwFAAAAAA==&#10;">
                  <v:fill on="t" focussize="0,0"/>
                  <v:stroke color="#000000" joinstyle="miter"/>
                  <v:imagedata o:title=""/>
                  <o:lock v:ext="edit" aspectratio="f"/>
                  <v:textbox>
                    <w:txbxContent>
                      <w:p w14:paraId="26FFC8BC">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研究相关技术文件和其他有关文件</w:t>
                        </w:r>
                      </w:p>
                      <w:p w14:paraId="0458D1F8">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2 进行初步工程分析</w:t>
                        </w:r>
                      </w:p>
                      <w:p w14:paraId="4B0BC41B">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3 开展初步的环境现状调查</w:t>
                        </w:r>
                      </w:p>
                    </w:txbxContent>
                  </v:textbox>
                </v:shape>
                <v:shape id="文本框 7" o:spid="_x0000_s1026" o:spt="202" type="#_x0000_t202" style="position:absolute;left:384175;top:1188720;height:565785;width:226060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OKCy1QAAAAUBAAAPAAAAAAAA&#10;AAEAIAAAACIAAABkcnMvZG93bnJldi54bWxQSwECFAAUAAAACACHTuJAf57hzBUCAABCBAAADgAA&#10;AAAAAAABACAAAAAkAQAAZHJzL2Uyb0RvYy54bWxQSwUGAAAAAAYABgBZAQAAqwUAAAAA&#10;">
                  <v:fill on="t" focussize="0,0"/>
                  <v:stroke color="#000000" joinstyle="miter"/>
                  <v:imagedata o:title=""/>
                  <o:lock v:ext="edit" aspectratio="f"/>
                  <v:textbox>
                    <w:txbxContent>
                      <w:p w14:paraId="53CF068A">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环境影响识别和评价因子筛选</w:t>
                        </w:r>
                      </w:p>
                      <w:p w14:paraId="1FA9568C">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 xml:space="preserve">2 明确评价重点和环境保护目标 </w:t>
                        </w:r>
                      </w:p>
                      <w:p w14:paraId="616854C3">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3 确定工作等级、评价范围和评价标准</w:t>
                        </w:r>
                      </w:p>
                    </w:txbxContent>
                  </v:textbox>
                </v:shape>
                <v:shape id="文本框 8" o:spid="_x0000_s1026" o:spt="202" type="#_x0000_t202" style="position:absolute;left:379095;top:2336800;height:396240;width:1007745;"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TigstUAAAAFAQAADwAAAAAA&#10;AAABACAAAAAiAAAAZHJzL2Rvd25yZXYueG1sUEsBAhQAFAAAAAgAh07iQLhf0RYWAgAAQgQAAA4A&#10;AAAAAAAAAQAgAAAAJAEAAGRycy9lMm9Eb2MueG1sUEsFBgAAAAAGAAYAWQEAAKwFAAAAAA==&#10;">
                  <v:fill on="t" focussize="0,0"/>
                  <v:stroke color="#000000" joinstyle="miter"/>
                  <v:imagedata o:title=""/>
                  <o:lock v:ext="edit" aspectratio="f"/>
                  <v:textbox>
                    <w:txbxContent>
                      <w:p w14:paraId="2183BE71">
                        <w:pPr>
                          <w:adjustRightInd w:val="0"/>
                          <w:snapToGrid w:val="0"/>
                          <w:spacing w:line="240" w:lineRule="auto"/>
                          <w:ind w:firstLine="0" w:firstLineChars="0"/>
                          <w:jc w:val="center"/>
                          <w:rPr>
                            <w:rFonts w:eastAsia="宋体" w:cs="Times New Roman"/>
                            <w:sz w:val="18"/>
                            <w:szCs w:val="21"/>
                          </w:rPr>
                        </w:pPr>
                        <w:r>
                          <w:rPr>
                            <w:rFonts w:eastAsia="宋体" w:cs="Times New Roman"/>
                            <w:sz w:val="18"/>
                            <w:szCs w:val="21"/>
                          </w:rPr>
                          <w:t>环境现状调查 监测与评价</w:t>
                        </w:r>
                      </w:p>
                    </w:txbxContent>
                  </v:textbox>
                </v:shape>
                <v:shape id="文本框 9" o:spid="_x0000_s1026" o:spt="202" type="#_x0000_t202" style="position:absolute;left:1638300;top:2336800;height:396240;width:1007745;"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k4oLLVAAAABQEAAA8AAAAA&#10;AAAAAQAgAAAAIgAAAGRycy9kb3ducmV2LnhtbFBLAQIUABQAAAAIAIdO4kCtFZtmFwIAAEMEAAAO&#10;AAAAAAAAAAEAIAAAACQBAABkcnMvZTJvRG9jLnhtbFBLBQYAAAAABgAGAFkBAACtBQAAAAA=&#10;">
                  <v:fill on="t" focussize="0,0"/>
                  <v:stroke color="#000000" joinstyle="miter"/>
                  <v:imagedata o:title=""/>
                  <o:lock v:ext="edit" aspectratio="f"/>
                  <v:textbox>
                    <w:txbxContent>
                      <w:p w14:paraId="321C698B">
                        <w:pPr>
                          <w:adjustRightInd w:val="0"/>
                          <w:snapToGrid w:val="0"/>
                          <w:spacing w:line="240" w:lineRule="auto"/>
                          <w:ind w:firstLine="0" w:firstLineChars="0"/>
                          <w:jc w:val="center"/>
                          <w:rPr>
                            <w:rFonts w:eastAsia="宋体" w:cs="Times New Roman"/>
                            <w:sz w:val="18"/>
                            <w:szCs w:val="21"/>
                          </w:rPr>
                        </w:pPr>
                        <w:r>
                          <w:rPr>
                            <w:rFonts w:eastAsia="宋体" w:cs="Times New Roman"/>
                            <w:sz w:val="18"/>
                            <w:szCs w:val="21"/>
                          </w:rPr>
                          <w:t>建设项目</w:t>
                        </w:r>
                      </w:p>
                      <w:p w14:paraId="55D65992">
                        <w:pPr>
                          <w:adjustRightInd w:val="0"/>
                          <w:snapToGrid w:val="0"/>
                          <w:spacing w:line="240" w:lineRule="auto"/>
                          <w:ind w:firstLine="0" w:firstLineChars="0"/>
                          <w:jc w:val="center"/>
                          <w:rPr>
                            <w:rFonts w:eastAsia="宋体" w:cs="Times New Roman"/>
                            <w:sz w:val="18"/>
                            <w:szCs w:val="21"/>
                          </w:rPr>
                        </w:pPr>
                        <w:r>
                          <w:rPr>
                            <w:rFonts w:eastAsia="宋体" w:cs="Times New Roman"/>
                            <w:sz w:val="18"/>
                            <w:szCs w:val="21"/>
                          </w:rPr>
                          <w:t>工程分析</w:t>
                        </w:r>
                      </w:p>
                    </w:txbxContent>
                  </v:textbox>
                </v:shape>
                <v:shape id="文本框 10" o:spid="_x0000_s1026" o:spt="202" type="#_x0000_t202" style="position:absolute;left:356235;top:3170555;height:390525;width:229489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k4oLLVAAAABQEAAA8AAAAA&#10;AAAAAQAgAAAAIgAAAGRycy9kb3ducmV2LnhtbFBLAQIUABQAAAAIAIdO4kAidpmrFwIAAEMEAAAO&#10;AAAAAAAAAAEAIAAAACQBAABkcnMvZTJvRG9jLnhtbFBLBQYAAAAABgAGAFkBAACtBQAAAAA=&#10;">
                  <v:fill on="t" focussize="0,0"/>
                  <v:stroke color="#000000" joinstyle="miter"/>
                  <v:imagedata o:title=""/>
                  <o:lock v:ext="edit" aspectratio="f"/>
                  <v:textbox>
                    <w:txbxContent>
                      <w:p w14:paraId="092FFE78">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 xml:space="preserve">1 各环节要素环境影响预测与评价 </w:t>
                        </w:r>
                      </w:p>
                      <w:p w14:paraId="6D26A777">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2 各专题环境影响分析与评价</w:t>
                        </w:r>
                      </w:p>
                      <w:p w14:paraId="5E8CBD82">
                        <w:pPr>
                          <w:adjustRightInd w:val="0"/>
                          <w:snapToGrid w:val="0"/>
                          <w:spacing w:line="240" w:lineRule="auto"/>
                          <w:ind w:firstLine="0" w:firstLineChars="0"/>
                          <w:jc w:val="left"/>
                          <w:rPr>
                            <w:rFonts w:eastAsia="宋体" w:cs="Times New Roman"/>
                            <w:sz w:val="18"/>
                            <w:szCs w:val="21"/>
                          </w:rPr>
                        </w:pPr>
                      </w:p>
                    </w:txbxContent>
                  </v:textbox>
                </v:shape>
                <v:shape id="文本框 11" o:spid="_x0000_s1026" o:spt="202" type="#_x0000_t202" style="position:absolute;left:352425;top:3863975;height:533400;width:230505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OKCy1QAAAAUBAAAPAAAA&#10;AAAAAAEAIAAAACIAAABkcnMvZG93bnJldi54bWxQSwECFAAUAAAACACHTuJAb9HhjxgCAABDBAAA&#10;DgAAAAAAAAABACAAAAAkAQAAZHJzL2Uyb0RvYy54bWxQSwUGAAAAAAYABgBZAQAArgUAAAAA&#10;">
                  <v:fill on="t" focussize="0,0"/>
                  <v:stroke color="#000000" joinstyle="miter"/>
                  <v:imagedata o:title=""/>
                  <o:lock v:ext="edit" aspectratio="f"/>
                  <v:textbox>
                    <w:txbxContent>
                      <w:p w14:paraId="770A7FC0">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1 提出环境保护措施，进行技术经济论证</w:t>
                        </w:r>
                      </w:p>
                      <w:p w14:paraId="15BDC9E5">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2 给出污染物排放清单</w:t>
                        </w:r>
                      </w:p>
                      <w:p w14:paraId="0D3F5F79">
                        <w:pPr>
                          <w:adjustRightInd w:val="0"/>
                          <w:snapToGrid w:val="0"/>
                          <w:spacing w:line="240" w:lineRule="auto"/>
                          <w:ind w:firstLine="0" w:firstLineChars="0"/>
                          <w:jc w:val="left"/>
                          <w:rPr>
                            <w:rFonts w:ascii="Times New Roman" w:hAnsi="Times New Roman" w:eastAsia="宋体" w:cs="Times New Roman"/>
                            <w:sz w:val="18"/>
                            <w:szCs w:val="21"/>
                          </w:rPr>
                        </w:pPr>
                        <w:r>
                          <w:rPr>
                            <w:rFonts w:ascii="Times New Roman" w:hAnsi="Times New Roman" w:eastAsia="宋体" w:cs="Times New Roman"/>
                            <w:sz w:val="18"/>
                            <w:szCs w:val="21"/>
                          </w:rPr>
                          <w:t>3 给出建设项目环境影响评价结论</w:t>
                        </w:r>
                      </w:p>
                      <w:p w14:paraId="4ABCFE0F">
                        <w:pPr>
                          <w:adjustRightInd w:val="0"/>
                          <w:snapToGrid w:val="0"/>
                          <w:spacing w:line="240" w:lineRule="auto"/>
                          <w:ind w:firstLine="0" w:firstLineChars="0"/>
                          <w:jc w:val="center"/>
                          <w:rPr>
                            <w:rFonts w:eastAsia="宋体" w:cs="Times New Roman"/>
                            <w:sz w:val="18"/>
                            <w:szCs w:val="21"/>
                          </w:rPr>
                        </w:pPr>
                      </w:p>
                    </w:txbxContent>
                  </v:textbox>
                </v:shape>
                <v:shape id="文本框 12" o:spid="_x0000_s1026" o:spt="202" type="#_x0000_t202" style="position:absolute;left:352425;top:4585335;height:266700;width:230505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JOKCy1QAAAAUBAAAPAAAA&#10;AAAAAAEAIAAAACIAAABkcnMvZG93bnJldi54bWxQSwECFAAUAAAACACHTuJAsfWjMBgCAABDBAAA&#10;DgAAAAAAAAABACAAAAAkAQAAZHJzL2Uyb0RvYy54bWxQSwUGAAAAAAYABgBZAQAArgUAAAAA&#10;">
                  <v:fill on="t" focussize="0,0"/>
                  <v:stroke color="#000000" joinstyle="miter"/>
                  <v:imagedata o:title=""/>
                  <o:lock v:ext="edit" aspectratio="f"/>
                  <v:textbox>
                    <w:txbxContent>
                      <w:p w14:paraId="48478275">
                        <w:pPr>
                          <w:spacing w:line="240" w:lineRule="auto"/>
                          <w:ind w:firstLine="0" w:firstLineChars="0"/>
                          <w:jc w:val="center"/>
                          <w:rPr>
                            <w:rFonts w:eastAsia="宋体" w:cs="Times New Roman"/>
                            <w:sz w:val="18"/>
                            <w:szCs w:val="21"/>
                          </w:rPr>
                        </w:pPr>
                        <w:r>
                          <w:rPr>
                            <w:rFonts w:eastAsia="宋体" w:cs="Times New Roman"/>
                            <w:sz w:val="18"/>
                            <w:szCs w:val="21"/>
                          </w:rPr>
                          <w:t>编制环境影响评价文件</w:t>
                        </w:r>
                      </w:p>
                    </w:txbxContent>
                  </v:textbox>
                </v:shape>
                <v:shape id="直接箭头连接符 13" o:spid="_x0000_s1026" o:spt="32" type="#_x0000_t32" style="position:absolute;left:1514475;top:321945;height:165100;width:635;"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chiqNYAAAAFAQAADwAAAAAA&#10;AAABACAAAAAiAAAAZHJzL2Rvd25yZXYueG1sUEsBAhQAFAAAAAgAh07iQLN3SrwVAgAA/gMAAA4A&#10;AAAAAAAAAQAgAAAAJQEAAGRycy9lMm9Eb2MueG1sUEsFBgAAAAAGAAYAWQEAAKwFAAAAAA==&#10;">
                  <v:fill on="f" focussize="0,0"/>
                  <v:stroke color="#000000" joinstyle="round" endarrow="block"/>
                  <v:imagedata o:title=""/>
                  <o:lock v:ext="edit" aspectratio="f"/>
                </v:shape>
                <v:shape id="直接箭头连接符 14" o:spid="_x0000_s1026" o:spt="32" type="#_x0000_t32" style="position:absolute;left:1514475;top:1012190;height:176530;width:635;"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chiqNYAAAAFAQAADwAAAAAAAAAB&#10;ACAAAAAiAAAAZHJzL2Rvd25yZXYueG1sUEsBAhQAFAAAAAgAh07iQJtmBRwSAgAA/wMAAA4AAAAA&#10;AAAAAQAgAAAAJQEAAGRycy9lMm9Eb2MueG1sUEsFBgAAAAAGAAYAWQEAAKkFAAAAAA==&#10;">
                  <v:fill on="f" focussize="0,0"/>
                  <v:stroke color="#000000" joinstyle="round" endarrow="block"/>
                  <v:imagedata o:title=""/>
                  <o:lock v:ext="edit" aspectratio="f"/>
                </v:shape>
                <v:shape id="肘形连接符 15" o:spid="_x0000_s1026" o:spt="34" type="#_x0000_t34" style="position:absolute;left:1116330;top:1932305;height:637540;width:171450;rotation:5898240f;" filled="f" stroked="t" coordsize="21600,21600" o:gfxdata="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WmbLz1QAAAAUBAAAPAAAAAAAAAAEAIAAAACIAAABkcnMvZG93bnJldi54&#10;bWxQSwECFAAUAAAACACHTuJA+aePPDYCAAA+BAAADgAAAAAAAAABACAAAAAkAQAAZHJzL2Uyb0Rv&#10;Yy54bWxQSwUGAAAAAAYABgBZAQAAzAUAAAAA&#10;" adj="10720">
                  <v:fill on="f" focussize="0,0"/>
                  <v:stroke color="#000000" joinstyle="miter" endarrow="block"/>
                  <v:imagedata o:title=""/>
                  <o:lock v:ext="edit" aspectratio="f"/>
                </v:shape>
                <v:shape id="直接箭头连接符 16" o:spid="_x0000_s1026" o:spt="32" type="#_x0000_t32" style="position:absolute;left:1503680;top:3561080;height:302895;width:1270;"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hyGKo1gAAAAUBAAAPAAAAAAAAAAEA&#10;IAAAACIAAABkcnMvZG93bnJldi54bWxQSwECFAAUAAAACACHTuJAhbOZQhECAAABBAAADgAAAAAA&#10;AAABACAAAAAlAQAAZHJzL2Uyb0RvYy54bWxQSwUGAAAAAAYABgBZAQAAqAUAAAAA&#10;">
                  <v:fill on="f" focussize="0,0"/>
                  <v:stroke color="#000000" joinstyle="round" endarrow="block"/>
                  <v:imagedata o:title=""/>
                  <o:lock v:ext="edit" aspectratio="f"/>
                </v:shape>
                <v:shape id="直接箭头连接符 17" o:spid="_x0000_s1026" o:spt="32" type="#_x0000_t32" style="position:absolute;left:1504950;top:4397375;height:187960;width:635;"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chiqNYAAAAFAQAADwAA&#10;AAAAAAABACAAAAAiAAAAZHJzL2Rvd25yZXYueG1sUEsBAhQAFAAAAAgAh07iQM0TU2cYAgAAAAQA&#10;AA4AAAAAAAAAAQAgAAAAJQEAAGRycy9lMm9Eb2MueG1sUEsFBgAAAAAGAAYAWQEAAK8FAAAAAA==&#10;">
                  <v:fill on="f" focussize="0,0"/>
                  <v:stroke color="#000000" joinstyle="round" endarrow="block"/>
                  <v:imagedata o:title=""/>
                  <o:lock v:ext="edit" aspectratio="f"/>
                </v:shape>
                <v:shape id="文本框 18" o:spid="_x0000_s1026" o:spt="202" type="#_x0000_t202" style="position:absolute;left:390525;top:1900555;height:264795;width:2260600;" fillcolor="#FFFFFF" filled="t" stroked="t" coordsize="21600,21600" o:gfxdata="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k4oLLVAAAABQEAAA8AAAAA&#10;AAAAAQAgAAAAIgAAAGRycy9kb3ducmV2LnhtbFBLAQIUABQAAAAIAIdO4kCZyz8EFwIAAEQEAAAO&#10;AAAAAAAAAAEAIAAAACQBAABkcnMvZTJvRG9jLnhtbFBLBQYAAAAABgAGAFkBAACtBQAAAAA=&#10;">
                  <v:fill on="t" focussize="0,0"/>
                  <v:stroke color="#000000" joinstyle="miter"/>
                  <v:imagedata o:title=""/>
                  <o:lock v:ext="edit" aspectratio="f"/>
                  <v:textbox>
                    <w:txbxContent>
                      <w:p w14:paraId="035FBF8C">
                        <w:pPr>
                          <w:spacing w:line="240" w:lineRule="auto"/>
                          <w:ind w:firstLine="0" w:firstLineChars="0"/>
                          <w:jc w:val="center"/>
                          <w:rPr>
                            <w:rFonts w:eastAsia="宋体" w:cs="Times New Roman"/>
                            <w:sz w:val="18"/>
                            <w:szCs w:val="21"/>
                          </w:rPr>
                        </w:pPr>
                        <w:r>
                          <w:rPr>
                            <w:rFonts w:eastAsia="宋体" w:cs="Times New Roman"/>
                            <w:sz w:val="18"/>
                            <w:szCs w:val="21"/>
                          </w:rPr>
                          <w:t>制定工作方案</w:t>
                        </w:r>
                      </w:p>
                    </w:txbxContent>
                  </v:textbox>
                </v:shape>
                <v:shape id="直接箭头连接符 19" o:spid="_x0000_s1026" o:spt="32" type="#_x0000_t32" style="position:absolute;left:1514475;top:1754505;height:146050;width:6350;"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chiqNYAAAAFAQAADwAAAAAAAAAB&#10;ACAAAAAiAAAAZHJzL2Rvd25yZXYueG1sUEsBAhQAFAAAAAgAh07iQBiiQLcSAgAAAQQAAA4AAAAA&#10;AAAAAQAgAAAAJQEAAGRycy9lMm9Eb2MueG1sUEsFBgAAAAAGAAYAWQEAAKkFAAAAAA==&#10;">
                  <v:fill on="f" focussize="0,0"/>
                  <v:stroke color="#000000" joinstyle="round" endarrow="block"/>
                  <v:imagedata o:title=""/>
                  <o:lock v:ext="edit" aspectratio="f"/>
                </v:shape>
                <v:shape id="肘形连接符 20" o:spid="_x0000_s1026" o:spt="34" type="#_x0000_t34" style="position:absolute;left:1746250;top:1939925;flip:x;height:621665;width:171450;rotation:5898240f;" filled="f" stroked="t" coordsize="21600,21600" o:gfxdata="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hN1bV1AAAAAUBAAAPAAAAAAAAAAEAIAAAACIAAABkcnMvZG93&#10;bnJldi54bWxQSwECFAAUAAAACACHTuJAVTNOKj0CAABJBAAADgAAAAAAAAABACAAAAAjAQAAZHJz&#10;L2Uyb0RvYy54bWxQSwUGAAAAAAYABgBZAQAA0gUAAAAA&#10;" adj="10720">
                  <v:fill on="f" focussize="0,0"/>
                  <v:stroke color="#000000" joinstyle="miter" endarrow="block"/>
                  <v:imagedata o:title=""/>
                  <o:lock v:ext="edit" aspectratio="f"/>
                </v:shape>
                <v:shape id="肘形连接符 21" o:spid="_x0000_s1026" o:spt="34" type="#_x0000_t34" style="position:absolute;left:974725;top:2641600;flip:x;height:620395;width:437515;rotation:5898240f;" filled="f" stroked="t" coordsize="21600,21600" o:gfxdata="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nm9Kk2QAAAAUBAAAPAAAAAAAAAAEAIAAAACIAAABk&#10;cnMvZG93bnJldi54bWxQSwECFAAUAAAACACHTuJASAhzBz4CAABIBAAADgAAAAAAAAABACAAAAAo&#10;AQAAZHJzL2Uyb0RvYy54bWxQSwUGAAAAAAYABgBZAQAA2AUAAAAA&#10;" adj="10784">
                  <v:fill on="f" focussize="0,0"/>
                  <v:stroke color="#000000" joinstyle="miter" endarrow="block"/>
                  <v:imagedata o:title=""/>
                  <o:lock v:ext="edit" aspectratio="f"/>
                </v:shape>
                <v:shape id="肘形连接符 22" o:spid="_x0000_s1026" o:spt="34" type="#_x0000_t34" style="position:absolute;left:1604010;top:2632710;height:638810;width:437515;rotation:5898240f;" filled="f" stroked="t" coordsize="21600,21600" o:gfxdata="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L9vI9MAAAAFAQAADwAAAAAAAAABACAAAAAiAAAAZHJzL2Rvd25yZXYueG1s&#10;UEsBAhQAFAAAAAgAh07iQCiPwFU2AgAAPgQAAA4AAAAAAAAAAQAgAAAAIgEAAGRycy9lMm9Eb2Mu&#10;eG1sUEsFBgAAAAAGAAYAWQEAAMoFAAAAAA==&#10;" adj="10784">
                  <v:fill on="f" focussize="0,0"/>
                  <v:stroke color="#000000" joinstyle="miter" endarrow="block"/>
                  <v:imagedata o:title=""/>
                  <o:lock v:ext="edit" aspectratio="f"/>
                </v:shape>
                <v:shape id="文本框 23" o:spid="_x0000_s1026" o:spt="202" type="#_x0000_t202" style="position:absolute;left:31750;top:469265;height:1203325;width:243840;" fillcolor="#FFFFFF" filled="t" stroked="f" coordsize="21600,21600" o:gfxdata="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3PnhdQAAAAFAQAADwAAAAAAAAABACAAAAAiAAAAZHJz&#10;L2Rvd25yZXYueG1sUEsBAhQAFAAAAAgAh07iQNjRIp3PAQAAgwMAAA4AAAAAAAAAAQAgAAAAIwEA&#10;AGRycy9lMm9Eb2MueG1sUEsFBgAAAAAGAAYAWQEAAGQFAAAAAA==&#10;">
                  <v:fill on="t" focussize="0,0"/>
                  <v:stroke on="f"/>
                  <v:imagedata o:title=""/>
                  <o:lock v:ext="edit" aspectratio="f"/>
                  <v:textbox>
                    <w:txbxContent>
                      <w:p w14:paraId="524D0BC7">
                        <w:pPr>
                          <w:adjustRightInd w:val="0"/>
                          <w:snapToGrid w:val="0"/>
                          <w:spacing w:line="240" w:lineRule="auto"/>
                          <w:ind w:firstLine="360"/>
                          <w:rPr>
                            <w:rFonts w:eastAsia="宋体" w:cs="Times New Roman"/>
                            <w:sz w:val="18"/>
                            <w:szCs w:val="21"/>
                          </w:rPr>
                        </w:pPr>
                        <w:r>
                          <w:rPr>
                            <w:rFonts w:eastAsia="宋体" w:cs="Times New Roman"/>
                            <w:sz w:val="18"/>
                            <w:szCs w:val="21"/>
                          </w:rPr>
                          <w:t>d第一阶段</w:t>
                        </w:r>
                      </w:p>
                    </w:txbxContent>
                  </v:textbox>
                </v:shape>
                <v:shape id="文本框 24" o:spid="_x0000_s1026" o:spt="202" type="#_x0000_t202" style="position:absolute;left:27940;top:2244090;height:1203325;width:243840;" fillcolor="#FFFFFF" filled="t" stroked="f" coordsize="21600,21600" o:gfxdata="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dz54XUAAAABQEAAA8AAAAAAAAAAQAgAAAAIgAAAGRycy9kb3du&#10;cmV2LnhtbFBLAQIUABQAAAAIAIdO4kA4WlnpygEAAIQDAAAOAAAAAAAAAAEAIAAAACMBAABkcnMv&#10;ZTJvRG9jLnhtbFBLBQYAAAAABgAGAFkBAABfBQAAAAA=&#10;">
                  <v:fill on="t" focussize="0,0"/>
                  <v:stroke on="f"/>
                  <v:imagedata o:title=""/>
                  <o:lock v:ext="edit" aspectratio="f"/>
                  <v:textbox>
                    <w:txbxContent>
                      <w:p w14:paraId="5941FF70">
                        <w:pPr>
                          <w:adjustRightInd w:val="0"/>
                          <w:snapToGrid w:val="0"/>
                          <w:spacing w:line="240" w:lineRule="auto"/>
                          <w:ind w:firstLine="361"/>
                          <w:rPr>
                            <w:rFonts w:eastAsia="宋体" w:cs="Times New Roman"/>
                            <w:sz w:val="18"/>
                            <w:szCs w:val="21"/>
                          </w:rPr>
                        </w:pPr>
                        <w:r>
                          <w:rPr>
                            <w:rFonts w:eastAsia="宋体" w:cs="Times New Roman"/>
                            <w:b/>
                            <w:bCs/>
                            <w:sz w:val="18"/>
                            <w:szCs w:val="21"/>
                          </w:rPr>
                          <w:t>d</w:t>
                        </w:r>
                        <w:r>
                          <w:rPr>
                            <w:rFonts w:hint="eastAsia" w:eastAsia="宋体" w:cs="Times New Roman"/>
                            <w:sz w:val="18"/>
                            <w:szCs w:val="21"/>
                          </w:rPr>
                          <w:t>第二阶段</w:t>
                        </w:r>
                      </w:p>
                    </w:txbxContent>
                  </v:textbox>
                </v:shape>
                <v:shape id="文本框 25" o:spid="_x0000_s1026" o:spt="202" type="#_x0000_t202" style="position:absolute;left:19685;top:3579495;height:1203325;width:243840;" fillcolor="#FFFFFF" filled="t" stroked="f" coordsize="21600,21600" o:gfxdata="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3PnhdQAAAAFAQAADwAAAAAAAAABACAAAAAiAAAAZHJz&#10;L2Rvd25yZXYueG1sUEsBAhQAFAAAAAgAh07iQFxm2dTPAQAAhAMAAA4AAAAAAAAAAQAgAAAAIwEA&#10;AGRycy9lMm9Eb2MueG1sUEsFBgAAAAAGAAYAWQEAAGQFAAAAAA==&#10;">
                  <v:fill on="t" focussize="0,0"/>
                  <v:stroke on="f"/>
                  <v:imagedata o:title=""/>
                  <o:lock v:ext="edit" aspectratio="f"/>
                  <v:textbox>
                    <w:txbxContent>
                      <w:p w14:paraId="6252CC26">
                        <w:pPr>
                          <w:adjustRightInd w:val="0"/>
                          <w:snapToGrid w:val="0"/>
                          <w:spacing w:line="240" w:lineRule="auto"/>
                          <w:ind w:firstLine="360"/>
                          <w:rPr>
                            <w:rFonts w:eastAsia="宋体" w:cs="Times New Roman"/>
                            <w:sz w:val="18"/>
                            <w:szCs w:val="21"/>
                          </w:rPr>
                        </w:pPr>
                        <w:r>
                          <w:rPr>
                            <w:rFonts w:eastAsia="宋体" w:cs="Times New Roman"/>
                            <w:sz w:val="18"/>
                            <w:szCs w:val="21"/>
                          </w:rPr>
                          <w:t>d第三阶段</w:t>
                        </w:r>
                      </w:p>
                    </w:txbxContent>
                  </v:textbox>
                </v:shape>
                <v:shape id="文本框 26" o:spid="_x0000_s1026" o:spt="202" type="#_x0000_t202" style="position:absolute;left:2919730;top:4904740;height:212090;width:2597785;" filled="f" stroked="f" coordsize="21600,21600" o:gfxdata="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oL/A/TAAAABQEAAA8AAAAAAAAAAQAgAAAAIgAAAGRycy9kb3ducmV2LnhtbFBLAQIUABQAAAAI&#10;AIdO4kBJqSJjuQEAAF0DAAAOAAAAAAAAAAEAIAAAACIBAABkcnMvZTJvRG9jLnhtbFBLBQYAAAAA&#10;BgAGAFkBAABNBQAAAAA=&#10;">
                  <v:fill on="f" focussize="0,0"/>
                  <v:stroke on="f"/>
                  <v:imagedata o:title=""/>
                  <o:lock v:ext="edit" aspectratio="f"/>
                  <v:textbox>
                    <w:txbxContent>
                      <w:p w14:paraId="379BD14C">
                        <w:pPr>
                          <w:adjustRightInd w:val="0"/>
                          <w:snapToGrid w:val="0"/>
                          <w:spacing w:line="240" w:lineRule="auto"/>
                          <w:ind w:firstLine="0" w:firstLineChars="0"/>
                          <w:rPr>
                            <w:rFonts w:ascii="Times New Roman" w:hAnsi="Times New Roman" w:eastAsia="宋体" w:cs="Times New Roman"/>
                            <w:sz w:val="16"/>
                          </w:rPr>
                        </w:pPr>
                        <w:r>
                          <w:rPr>
                            <w:rFonts w:ascii="Times New Roman" w:hAnsi="Times New Roman" w:eastAsia="宋体" w:cs="Times New Roman"/>
                            <w:sz w:val="16"/>
                          </w:rPr>
                          <w:t>（b）建设项目温室气体排放环境影响评价工作程序</w:t>
                        </w:r>
                      </w:p>
                    </w:txbxContent>
                  </v:textbox>
                </v:shape>
                <v:shape id="文本框 27" o:spid="_x0000_s1026" o:spt="202" type="#_x0000_t202" style="position:absolute;left:3234055;top:1268095;height:378460;width:2274570;" fillcolor="#FFFFFF" filled="t" stroked="t" coordsize="21600,21600" o:gfxdata="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XkFng1AAAAAUBAAAP&#10;AAAAAAAAAAEAIAAAACIAAABkcnMvZG93bnJldi54bWxQSwECFAAUAAAACACHTuJAEaYUBBwCAABG&#10;BAAADgAAAAAAAAABACAAAAAjAQAAZHJzL2Uyb0RvYy54bWxQSwUGAAAAAAYABgBZAQAAsQUAAAAA&#10;">
                  <v:fill on="t" focussize="0,0"/>
                  <v:stroke color="#000000" joinstyle="miter" dashstyle="1 1"/>
                  <v:imagedata o:title=""/>
                  <o:lock v:ext="edit" aspectratio="f"/>
                  <v:textbox>
                    <w:txbxContent>
                      <w:p w14:paraId="2343FC0C">
                        <w:p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eastAsia="宋体" w:cs="Times New Roman"/>
                            <w:sz w:val="18"/>
                            <w:szCs w:val="18"/>
                          </w:rPr>
                          <w:t>1</w:t>
                        </w:r>
                        <w:r>
                          <w:rPr>
                            <w:rFonts w:hint="default" w:ascii="Times New Roman" w:hAnsi="Times New Roman" w:cs="Times New Roman"/>
                            <w:sz w:val="18"/>
                            <w:szCs w:val="18"/>
                            <w:lang w:val="en-US" w:eastAsia="zh-CN"/>
                          </w:rPr>
                          <w:t xml:space="preserve"> </w:t>
                        </w:r>
                        <w:r>
                          <w:rPr>
                            <w:rFonts w:hint="default" w:ascii="Times New Roman" w:hAnsi="Times New Roman" w:eastAsia="宋体" w:cs="Times New Roman"/>
                            <w:sz w:val="18"/>
                            <w:szCs w:val="18"/>
                          </w:rPr>
                          <w:t>识别温室气体排放源项</w:t>
                        </w:r>
                      </w:p>
                      <w:p w14:paraId="33E351C9">
                        <w:p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eastAsia="宋体" w:cs="Times New Roman"/>
                            <w:sz w:val="18"/>
                            <w:szCs w:val="18"/>
                          </w:rPr>
                          <w:t>2</w:t>
                        </w:r>
                        <w:r>
                          <w:rPr>
                            <w:rFonts w:hint="default" w:ascii="Times New Roman" w:hAnsi="Times New Roman" w:cs="Times New Roman"/>
                            <w:sz w:val="18"/>
                            <w:szCs w:val="18"/>
                            <w:lang w:val="en-US" w:eastAsia="zh-CN"/>
                          </w:rPr>
                          <w:t xml:space="preserve"> </w:t>
                        </w:r>
                        <w:r>
                          <w:rPr>
                            <w:rFonts w:hint="default" w:ascii="Times New Roman" w:hAnsi="Times New Roman" w:eastAsia="宋体" w:cs="Times New Roman"/>
                            <w:sz w:val="18"/>
                            <w:szCs w:val="18"/>
                          </w:rPr>
                          <w:t>确定温室气体排放评价基准</w:t>
                        </w:r>
                      </w:p>
                    </w:txbxContent>
                  </v:textbox>
                </v:shape>
                <v:shape id="直接箭头连接符 28" o:spid="_x0000_s1026" o:spt="32" type="#_x0000_t32" style="position:absolute;left:4370070;top:1015365;height:252730;width:1270;"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chiqNYAAAAFAQAADwAAAAAAAAABACAAAAAiAAAAZHJzL2Rvd25yZXYueG1sUEsBAhQAFAAAAAgA&#10;h07iQMp44l4nAgAAKQQAAA4AAAAAAAAAAQAgAAAAJQEAAGRycy9lMm9Eb2MueG1sUEsFBgAAAAAG&#10;AAYAWQEAAL4FAAAAAA==&#10;">
                  <v:fill on="f" focussize="0,0"/>
                  <v:stroke color="#000000" joinstyle="round" endarrow="block"/>
                  <v:imagedata o:title=""/>
                  <o:lock v:ext="edit" aspectratio="f"/>
                </v:shape>
                <v:shape id="文本框 29" o:spid="_x0000_s1026" o:spt="202" type="#_x0000_t202" style="position:absolute;left:3240405;top:41910;height:264795;width:2261870;" fillcolor="#FFFFFF" filled="t" stroked="t" coordsize="21600,21600" o:gfxdata="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eQWeDUAAAABQEAAA8AAAAA&#10;AAAAAQAgAAAAIgAAAGRycy9kb3ducmV2LnhtbFBLAQIUABQAAAAIAIdO4kB/XEfKGAIAAEQEAAAO&#10;AAAAAAAAAAEAIAAAACMBAABkcnMvZTJvRG9jLnhtbFBLBQYAAAAABgAGAFkBAACtBQAAAAA=&#10;">
                  <v:fill on="t" focussize="0,0"/>
                  <v:stroke color="#000000" joinstyle="miter" dashstyle="1 1"/>
                  <v:imagedata o:title=""/>
                  <o:lock v:ext="edit" aspectratio="f"/>
                  <v:textbox>
                    <w:txbxContent>
                      <w:p w14:paraId="09536D33">
                        <w:pPr>
                          <w:spacing w:line="240" w:lineRule="auto"/>
                          <w:ind w:firstLine="0" w:firstLineChars="0"/>
                          <w:jc w:val="center"/>
                          <w:rPr>
                            <w:rFonts w:eastAsia="宋体" w:cs="Times New Roman"/>
                            <w:sz w:val="18"/>
                            <w:szCs w:val="21"/>
                          </w:rPr>
                        </w:pPr>
                        <w:r>
                          <w:rPr>
                            <w:rFonts w:eastAsia="宋体" w:cs="Times New Roman"/>
                            <w:sz w:val="18"/>
                            <w:szCs w:val="21"/>
                          </w:rPr>
                          <w:t>确定评价对象</w:t>
                        </w:r>
                      </w:p>
                    </w:txbxContent>
                  </v:textbox>
                </v:shape>
                <v:shape id="直接箭头连接符 30" o:spid="_x0000_s1026" o:spt="32" type="#_x0000_t32" style="position:absolute;left:4370705;top:306705;flip:x;height:168910;width:635;" filled="f" stroked="t" coordsize="21600,21600" o:gfxdata="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RVErW1gAAAAUBAAAP&#10;AAAAAAAAAAEAIAAAACIAAABkcnMvZG93bnJldi54bWxQSwECFAAUAAAACACHTuJAoywoqBoCAAAJ&#10;BAAADgAAAAAAAAABACAAAAAlAQAAZHJzL2Uyb0RvYy54bWxQSwUGAAAAAAYABgBZAQAAsQUAAAAA&#10;">
                  <v:fill on="f" focussize="0,0"/>
                  <v:stroke color="#000000" joinstyle="round" endarrow="block"/>
                  <v:imagedata o:title=""/>
                  <o:lock v:ext="edit" aspectratio="f"/>
                </v:shape>
                <v:shape id="直接箭头连接符 31" o:spid="_x0000_s1026" o:spt="32" type="#_x0000_t32" style="position:absolute;left:2644775;top:745490;flip:x;height:4445;width:584835;" filled="f" stroked="t" coordsize="21600,21600" o:gfxdata="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6gQEx0QAAAAUBAAAPAAAA&#10;AAAAAAEAIAAAACIAAABkcnMvZG93bnJldi54bWxQSwECFAAUAAAACACHTuJAaisBwhwCAAAJBAAA&#10;DgAAAAAAAAABACAAAAAgAQAAZHJzL2Uyb0RvYy54bWxQSwUGAAAAAAYABgBZAQAArgUAAAAA&#10;">
                  <v:fill on="f" focussize="0,0"/>
                  <v:stroke color="#000000" joinstyle="round" dashstyle="dash" endarrow="block"/>
                  <v:imagedata o:title=""/>
                  <o:lock v:ext="edit" aspectratio="f"/>
                </v:shape>
                <v:shape id="直接箭头连接符 32" o:spid="_x0000_s1026" o:spt="32" type="#_x0000_t32" style="position:absolute;left:2644775;top:1471930;flip:x y;height:2540;width:586105;" filled="f" stroked="t" coordsize="21600,21600" o:gfxdata="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XNrC1&#10;1wAAAAUBAAAPAAAAAAAAAAEAIAAAACIAAABkcnMvZG93bnJldi54bWxQSwECFAAUAAAACACHTuJA&#10;K9ZN2SICAAAUBAAADgAAAAAAAAABACAAAAAmAQAAZHJzL2Uyb0RvYy54bWxQSwUGAAAAAAYABgBZ&#10;AQAAugUAAAAA&#10;">
                  <v:fill on="f" focussize="0,0"/>
                  <v:stroke color="#000000" joinstyle="round" dashstyle="dash" endarrow="block"/>
                  <v:imagedata o:title=""/>
                  <o:lock v:ext="edit" aspectratio="f"/>
                </v:shape>
                <v:shape id="文本框 33" o:spid="_x0000_s1026" o:spt="202" type="#_x0000_t202" style="position:absolute;left:3230880;top:2244090;height:546735;width:2280920;" fillcolor="#FFFFFF" filled="t" stroked="t" coordsize="21600,21600" o:gfxdata="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XkFng1AAAAAUBAAAPAAAA&#10;AAAAAAEAIAAAACIAAABkcnMvZG93bnJldi54bWxQSwECFAAUAAAACACHTuJARdD0vxkCAABGBAAA&#10;DgAAAAAAAAABACAAAAAjAQAAZHJzL2Uyb0RvYy54bWxQSwUGAAAAAAYABgBZAQAArgUAAAAA&#10;">
                  <v:fill on="t" focussize="0,0"/>
                  <v:stroke color="#000000" joinstyle="miter" dashstyle="1 1"/>
                  <v:imagedata o:title=""/>
                  <o:lock v:ext="edit" aspectratio="f"/>
                  <v:textbox>
                    <w:txbxContent>
                      <w:p w14:paraId="1A081127">
                        <w:pPr>
                          <w:numPr>
                            <w:ilvl w:val="-1"/>
                            <w:numId w:val="0"/>
                          </w:numPr>
                          <w:adjustRightInd w:val="0"/>
                          <w:snapToGrid w:val="0"/>
                          <w:spacing w:line="240" w:lineRule="auto"/>
                          <w:ind w:firstLine="0" w:firstLineChars="0"/>
                          <w:jc w:val="left"/>
                          <w:rPr>
                            <w:rFonts w:hint="eastAsia" w:ascii="Times New Roman" w:hAnsi="Times New Roman" w:eastAsia="宋体" w:cs="Times New Roman"/>
                            <w:sz w:val="18"/>
                            <w:szCs w:val="18"/>
                            <w:lang w:eastAsia="zh-CN"/>
                          </w:rPr>
                        </w:pPr>
                        <w:r>
                          <w:rPr>
                            <w:rFonts w:hint="default" w:ascii="Times New Roman" w:hAnsi="Times New Roman" w:cs="Times New Roman"/>
                            <w:sz w:val="18"/>
                            <w:szCs w:val="18"/>
                            <w:lang w:val="en-US" w:eastAsia="zh-CN"/>
                          </w:rPr>
                          <w:t xml:space="preserve">1 </w:t>
                        </w:r>
                        <w:r>
                          <w:rPr>
                            <w:rFonts w:ascii="Times New Roman" w:hAnsi="Times New Roman" w:eastAsia="宋体" w:cs="Times New Roman"/>
                            <w:sz w:val="18"/>
                            <w:szCs w:val="18"/>
                          </w:rPr>
                          <w:t>确定项目</w:t>
                        </w:r>
                        <w:r>
                          <w:rPr>
                            <w:rFonts w:hint="default" w:ascii="Times New Roman" w:hAnsi="Times New Roman" w:eastAsia="宋体" w:cs="Times New Roman"/>
                            <w:sz w:val="18"/>
                            <w:szCs w:val="18"/>
                          </w:rPr>
                          <w:t>核算边界与</w:t>
                        </w:r>
                        <w:r>
                          <w:rPr>
                            <w:rFonts w:ascii="Times New Roman" w:hAnsi="Times New Roman" w:eastAsia="宋体" w:cs="Times New Roman"/>
                            <w:sz w:val="18"/>
                            <w:szCs w:val="18"/>
                          </w:rPr>
                          <w:t>温室气体</w:t>
                        </w:r>
                        <w:r>
                          <w:rPr>
                            <w:rFonts w:hint="default" w:ascii="Times New Roman" w:hAnsi="Times New Roman" w:eastAsia="宋体" w:cs="Times New Roman"/>
                            <w:sz w:val="18"/>
                            <w:szCs w:val="18"/>
                          </w:rPr>
                          <w:t>排放</w:t>
                        </w:r>
                        <w:r>
                          <w:rPr>
                            <w:rFonts w:hint="eastAsia" w:ascii="Times New Roman" w:hAnsi="Times New Roman" w:cs="Times New Roman"/>
                            <w:sz w:val="18"/>
                            <w:szCs w:val="18"/>
                            <w:lang w:val="en-US" w:eastAsia="zh-CN"/>
                          </w:rPr>
                          <w:t>源</w:t>
                        </w:r>
                      </w:p>
                      <w:p w14:paraId="6F027973">
                        <w:pPr>
                          <w:pStyle w:val="23"/>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eastAsia="宋体" w:cs="Times New Roman"/>
                            <w:sz w:val="18"/>
                            <w:szCs w:val="18"/>
                          </w:rPr>
                          <w:t>2 分析工程建设内容与温室气体排放情况</w:t>
                        </w:r>
                      </w:p>
                      <w:p w14:paraId="7D759AE1">
                        <w:pPr>
                          <w:numPr>
                            <w:ilvl w:val="-1"/>
                            <w:numId w:val="0"/>
                          </w:numPr>
                          <w:adjustRightInd w:val="0"/>
                          <w:snapToGrid w:val="0"/>
                          <w:spacing w:line="240" w:lineRule="auto"/>
                          <w:ind w:firstLine="0" w:firstLineChars="0"/>
                          <w:jc w:val="left"/>
                          <w:rPr>
                            <w:rFonts w:ascii="Times New Roman" w:hAnsi="Times New Roman" w:eastAsia="宋体" w:cs="Times New Roman"/>
                            <w:sz w:val="18"/>
                            <w:szCs w:val="18"/>
                          </w:rPr>
                        </w:pPr>
                        <w:r>
                          <w:rPr>
                            <w:rFonts w:hint="default" w:ascii="Times New Roman" w:hAnsi="Times New Roman" w:cs="Times New Roman"/>
                            <w:sz w:val="18"/>
                            <w:szCs w:val="18"/>
                            <w:lang w:val="en-US" w:eastAsia="zh-CN"/>
                          </w:rPr>
                          <w:t xml:space="preserve">3 </w:t>
                        </w:r>
                        <w:r>
                          <w:rPr>
                            <w:rFonts w:ascii="Times New Roman" w:hAnsi="Times New Roman" w:eastAsia="宋体" w:cs="Times New Roman"/>
                            <w:sz w:val="18"/>
                            <w:szCs w:val="18"/>
                          </w:rPr>
                          <w:t>核算项目温室气体</w:t>
                        </w:r>
                        <w:r>
                          <w:rPr>
                            <w:rFonts w:hint="eastAsia" w:ascii="Times New Roman" w:hAnsi="Times New Roman" w:cs="Times New Roman"/>
                            <w:sz w:val="18"/>
                            <w:szCs w:val="18"/>
                            <w:lang w:val="en-US" w:eastAsia="zh-CN"/>
                          </w:rPr>
                          <w:t>产排量变化情况</w:t>
                        </w:r>
                      </w:p>
                    </w:txbxContent>
                  </v:textbox>
                </v:shape>
                <v:shape id="直接箭头连接符 34" o:spid="_x0000_s1026" o:spt="32" type="#_x0000_t32" style="position:absolute;left:2646045;top:2529840;flip:x;height:5080;width:591185;" filled="f" stroked="t" coordsize="21600,21600" o:gfxdata="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EBMdEAAAAFAQAADwAA&#10;AAAAAAABACAAAAAiAAAAZHJzL2Rvd25yZXYueG1sUEsBAhQAFAAAAAgAh07iQCtf1AwdAgAACgQA&#10;AA4AAAAAAAAAAQAgAAAAIAEAAGRycy9lMm9Eb2MueG1sUEsFBgAAAAAGAAYAWQEAAK8FAAAAAA==&#10;">
                  <v:fill on="f" focussize="0,0"/>
                  <v:stroke color="#000000" joinstyle="round" dashstyle="dash" endarrow="block"/>
                  <v:imagedata o:title=""/>
                  <o:lock v:ext="edit" aspectratio="f"/>
                </v:shape>
                <v:shape id="直接箭头连接符 35" o:spid="_x0000_s1026" o:spt="32" type="#_x0000_t32" style="position:absolute;left:4371340;top:1646555;height:597535;width:0;"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yGKo1gAAAAUBAAAPAAAAAAAAAAEAIAAAACIAAABkcnMvZG93bnJldi54bWxQSwEC&#10;FAAUAAAACACHTuJA+RsLhy8CAABABAAADgAAAAAAAAABACAAAAAlAQAAZHJzL2Uyb0RvYy54bWxQ&#10;SwUGAAAAAAYABgBZAQAAxgUAAAAA&#10;">
                  <v:fill on="f" focussize="0,0"/>
                  <v:stroke color="#000000" joinstyle="round" endarrow="block"/>
                  <v:imagedata o:title=""/>
                  <o:lock v:ext="edit" aspectratio="f"/>
                </v:shape>
                <v:shape id="文本框 36" o:spid="_x0000_s1026" o:spt="202" type="#_x0000_t202" style="position:absolute;left:527685;top:4904740;height:212090;width:1979930;" filled="f" stroked="f" coordsize="21600,21600" o:gfxdata="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Ogv8D9MAAAAFAQAADwAAAAAAAAABACAAAAAiAAAAZHJzL2Rvd25yZXYueG1sUEsBAhQAFAAA&#10;AAgAh07iQD9m33q7AQAAXAMAAA4AAAAAAAAAAQAgAAAAIgEAAGRycy9lMm9Eb2MueG1sUEsFBgAA&#10;AAAGAAYAWQEAAE8FAAAAAA==&#10;">
                  <v:fill on="f" focussize="0,0"/>
                  <v:stroke on="f"/>
                  <v:imagedata o:title=""/>
                  <o:lock v:ext="edit" aspectratio="f"/>
                  <v:textbox>
                    <w:txbxContent>
                      <w:p w14:paraId="2F9D3BA3">
                        <w:pPr>
                          <w:adjustRightInd w:val="0"/>
                          <w:snapToGrid w:val="0"/>
                          <w:spacing w:line="240" w:lineRule="auto"/>
                          <w:ind w:firstLine="0" w:firstLineChars="0"/>
                          <w:rPr>
                            <w:rFonts w:ascii="Times New Roman" w:hAnsi="Times New Roman" w:eastAsia="宋体" w:cs="Times New Roman"/>
                            <w:sz w:val="16"/>
                          </w:rPr>
                        </w:pPr>
                        <w:r>
                          <w:rPr>
                            <w:rFonts w:ascii="Times New Roman" w:hAnsi="Times New Roman" w:eastAsia="宋体" w:cs="Times New Roman"/>
                            <w:sz w:val="16"/>
                          </w:rPr>
                          <w:t>（a）建设项目环境影响评价工作程序</w:t>
                        </w:r>
                      </w:p>
                    </w:txbxContent>
                  </v:textbox>
                </v:shape>
                <v:shape id="直接箭头连接符 37" o:spid="_x0000_s1026" o:spt="32" type="#_x0000_t32" style="position:absolute;left:4371340;top:2790825;height:384810;width:0;" filled="f" stroked="t" coordsize="21600,21600" o:gfxdata="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hyGKo1gAAAAUBAAAPAAAAAAAAAAEAIAAAACIAAABkcnMvZG93bnJldi54bWxQSwECFAAU&#10;AAAACACHTuJAA7NT4ywCAAA/BAAADgAAAAAAAAABACAAAAAlAQAAZHJzL2Uyb0RvYy54bWxQSwUG&#10;AAAAAAYABgBZAQAAwwUAAAAA&#10;">
                  <v:fill on="f" focussize="0,0"/>
                  <v:stroke color="#000000" joinstyle="round" endarrow="block"/>
                  <v:imagedata o:title=""/>
                  <o:lock v:ext="edit" aspectratio="f"/>
                </v:shape>
                <v:shape id="直接箭头连接符 38" o:spid="_x0000_s1026" o:spt="32" type="#_x0000_t32" style="position:absolute;left:2651125;top:3366135;flip:x y;height:3175;width:586105;" filled="f" stroked="t" coordsize="21600,21600" o:gfxdata="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XNrC1&#10;1wAAAAUBAAAPAAAAAAAAAAEAIAAAACIAAABkcnMvZG93bnJldi54bWxQSwECFAAUAAAACACHTuJA&#10;Ip5D9iICAAAUBAAADgAAAAAAAAABACAAAAAmAQAAZHJzL2Uyb0RvYy54bWxQSwUGAAAAAAYABgBZ&#10;AQAAugUAAAAA&#10;">
                  <v:fill on="f" focussize="0,0"/>
                  <v:stroke color="#000000" joinstyle="round" dashstyle="dash" endarrow="block"/>
                  <v:imagedata o:title=""/>
                  <o:lock v:ext="edit" aspectratio="f"/>
                </v:shape>
                <v:shape id="直接箭头连接符 39" o:spid="_x0000_s1026" o:spt="32" type="#_x0000_t32" style="position:absolute;left:2657475;top:4130675;flip:x y;height:6350;width:573405;" filled="f" stroked="t" coordsize="21600,21600" o:gfxdata="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lzawtdcA&#10;AAAFAQAADwAAAAAAAAABACAAAAAiAAAAZHJzL2Rvd25yZXYueG1sUEsBAhQAFAAAAAgAh07iQMOq&#10;gWwgAgAAFAQAAA4AAAAAAAAAAQAgAAAAJgEAAGRycy9lMm9Eb2MueG1sUEsFBgAAAAAGAAYAWQEA&#10;ALgFAAAAAA==&#10;">
                  <v:fill on="f" focussize="0,0"/>
                  <v:stroke color="#000000" joinstyle="round" dashstyle="dash" endarrow="block"/>
                  <v:imagedata o:title=""/>
                  <o:lock v:ext="edit" aspectratio="f"/>
                </v:shape>
                <w10:wrap type="none"/>
                <w10:anchorlock/>
              </v:group>
            </w:pict>
          </mc:Fallback>
        </mc:AlternateContent>
      </w:r>
    </w:p>
    <w:p w14:paraId="3675ACD9">
      <w:pPr>
        <w:pStyle w:val="8"/>
        <w:spacing w:before="156" w:beforeLines="50" w:after="0" w:line="360" w:lineRule="auto"/>
        <w:jc w:val="center"/>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图5-1  钢铁行业建设项目温室气体排放环境影响评价工作程序</w:t>
      </w:r>
    </w:p>
    <w:bookmarkEnd w:id="45"/>
    <w:p w14:paraId="0A5236D1">
      <w:pPr>
        <w:pStyle w:val="3"/>
        <w:rPr>
          <w:rFonts w:hint="default" w:ascii="Times New Roman" w:hAnsi="Times New Roman" w:cs="Times New Roman"/>
        </w:rPr>
      </w:pPr>
      <w:bookmarkStart w:id="46" w:name="_Toc8171"/>
      <w:bookmarkStart w:id="47" w:name="_Toc3063"/>
      <w:bookmarkStart w:id="48" w:name="_Toc149411526"/>
      <w:bookmarkStart w:id="49" w:name="_Toc3938"/>
      <w:r>
        <w:rPr>
          <w:rFonts w:hint="default" w:ascii="Times New Roman" w:hAnsi="Times New Roman" w:cs="Times New Roman"/>
        </w:rPr>
        <w:t>5.5 温室气体排放评价内容</w:t>
      </w:r>
      <w:bookmarkEnd w:id="46"/>
      <w:bookmarkEnd w:id="47"/>
      <w:bookmarkEnd w:id="48"/>
      <w:bookmarkEnd w:id="49"/>
    </w:p>
    <w:p w14:paraId="1A3581E4">
      <w:pPr>
        <w:pStyle w:val="4"/>
        <w:widowControl/>
        <w:adjustRightInd w:val="0"/>
        <w:rPr>
          <w:rFonts w:hint="default" w:ascii="Times New Roman" w:hAnsi="Times New Roman" w:cs="Times New Roman"/>
          <w:color w:val="000000"/>
          <w:lang w:bidi="ar"/>
        </w:rPr>
      </w:pPr>
      <w:r>
        <w:rPr>
          <w:rFonts w:hint="default" w:ascii="Times New Roman" w:hAnsi="Times New Roman" w:cs="Times New Roman"/>
          <w:color w:val="000000"/>
          <w:lang w:bidi="ar"/>
        </w:rPr>
        <w:t>5.5.1 政策符合性分析</w:t>
      </w:r>
    </w:p>
    <w:p w14:paraId="59348936">
      <w:pPr>
        <w:pStyle w:val="8"/>
        <w:adjustRightInd w:val="0"/>
        <w:spacing w:after="0"/>
        <w:ind w:firstLine="480" w:firstLineChars="200"/>
        <w:rPr>
          <w:rFonts w:hint="default" w:ascii="Times New Roman" w:hAnsi="Times New Roman" w:eastAsia="宋体" w:cs="Times New Roman"/>
          <w:color w:val="000000"/>
          <w:kern w:val="0"/>
          <w:lang w:bidi="ar"/>
        </w:rPr>
      </w:pPr>
      <w:r>
        <w:rPr>
          <w:rFonts w:hint="default" w:ascii="Times New Roman" w:hAnsi="Times New Roman" w:eastAsia="宋体" w:cs="Times New Roman"/>
          <w:color w:val="000000"/>
          <w:kern w:val="0"/>
          <w:lang w:bidi="ar"/>
        </w:rPr>
        <w:t>本《指南》与环办环评函〔2021〕346号要求一致，要求在政策符合性章节中分析钢铁行业建设项目温室气体排放与生态环境保护相关法律法规，国家、区域（园区）和行业碳达峰碳中和目标或行动方案、深入打好污染防治攻坚战目标任务、减污降碳协同增效要求、生态环境分区管控、煤炭消费总量控制、清洁能源替代、清洁运输等政策，以及国家、区域生态环境保护等相关规划和规划环境影响评价要求的相符性。</w:t>
      </w:r>
    </w:p>
    <w:p w14:paraId="5884A014">
      <w:pPr>
        <w:pStyle w:val="4"/>
        <w:widowControl/>
        <w:adjustRightInd w:val="0"/>
        <w:rPr>
          <w:rFonts w:hint="default" w:ascii="Times New Roman" w:hAnsi="Times New Roman" w:cs="Times New Roman"/>
          <w:color w:val="000000"/>
          <w:lang w:bidi="ar"/>
        </w:rPr>
      </w:pPr>
      <w:r>
        <w:rPr>
          <w:rFonts w:hint="default" w:ascii="Times New Roman" w:hAnsi="Times New Roman" w:cs="Times New Roman"/>
          <w:color w:val="000000"/>
          <w:lang w:bidi="ar"/>
        </w:rPr>
        <w:t>5.5.2 工程分析</w:t>
      </w:r>
    </w:p>
    <w:p w14:paraId="63DB5054">
      <w:pPr>
        <w:ind w:firstLine="480" w:firstLineChars="200"/>
        <w:rPr>
          <w:rFonts w:hint="default" w:ascii="Times New Roman" w:hAnsi="Times New Roman" w:cs="Times New Roman"/>
          <w:bCs/>
        </w:rPr>
      </w:pPr>
      <w:r>
        <w:rPr>
          <w:rFonts w:hint="default" w:ascii="Times New Roman" w:hAnsi="Times New Roman" w:cs="Times New Roman"/>
          <w:bCs/>
        </w:rPr>
        <w:t>（1）温室气体排放核算边界的确定</w:t>
      </w:r>
    </w:p>
    <w:p w14:paraId="153B316D">
      <w:pPr>
        <w:pStyle w:val="8"/>
        <w:adjustRightInd w:val="0"/>
        <w:spacing w:after="0"/>
        <w:ind w:firstLine="480" w:firstLineChars="200"/>
        <w:rPr>
          <w:rFonts w:hint="default" w:ascii="Times New Roman" w:hAnsi="Times New Roman" w:eastAsia="宋体" w:cs="Times New Roman"/>
          <w:szCs w:val="32"/>
        </w:rPr>
      </w:pPr>
      <w:r>
        <w:rPr>
          <w:rFonts w:hint="default" w:ascii="Times New Roman" w:hAnsi="Times New Roman" w:eastAsia="宋体" w:cs="Times New Roman"/>
          <w:szCs w:val="32"/>
        </w:rPr>
        <w:t>结合钢铁项目的特点，本《指南》提出，建设项目温室气体排放核算边界应划分</w:t>
      </w:r>
      <w:r>
        <w:rPr>
          <w:rFonts w:hint="eastAsia" w:ascii="Times New Roman" w:hAnsi="Times New Roman" w:eastAsia="宋体" w:cs="Times New Roman"/>
          <w:szCs w:val="32"/>
          <w:lang w:val="en-US" w:eastAsia="zh-CN"/>
        </w:rPr>
        <w:t>项目</w:t>
      </w:r>
      <w:r>
        <w:rPr>
          <w:rFonts w:hint="default" w:ascii="Times New Roman" w:hAnsi="Times New Roman" w:eastAsia="宋体" w:cs="Times New Roman"/>
          <w:szCs w:val="32"/>
        </w:rPr>
        <w:t>核算边界和钢铁生产工序核算边界。</w:t>
      </w:r>
    </w:p>
    <w:p w14:paraId="296A32A6">
      <w:pPr>
        <w:pStyle w:val="8"/>
        <w:adjustRightInd w:val="0"/>
        <w:spacing w:after="0"/>
        <w:ind w:firstLine="480" w:firstLineChars="200"/>
        <w:rPr>
          <w:rFonts w:hint="default" w:ascii="Times New Roman" w:hAnsi="Times New Roman" w:eastAsia="宋体" w:cs="Times New Roman"/>
          <w:szCs w:val="32"/>
        </w:rPr>
      </w:pPr>
      <w:r>
        <w:rPr>
          <w:rFonts w:hint="default" w:ascii="Times New Roman" w:hAnsi="Times New Roman" w:eastAsia="宋体" w:cs="Times New Roman"/>
          <w:szCs w:val="32"/>
        </w:rPr>
        <w:t>钢铁行业建设项目温室气体排放环境影响评价核算边界包括建设项目范围内的主要生产系统、辅助生产系统和附属生产系统产生的温室气体排放量，其中主要生产系统包括焦化工序、烧结工序、球团工序、炼铁工序、转炉炼钢工序（不包括精炼、连铸/模铸）、电炉炼钢工序（不包括精炼、连铸/模铸）、精炼工序、连铸工序、钢压延加工工序、石灰工序、掺烧自产二次能源的化石燃料发电设施等生产系统，辅助生产系统包括主要生产管理和调度指挥系统、动力、供水、机修、库房、化验、计量、水处理、运输和环保设施等，附属生产系统包括厂区内为生产服务的主要用于办公生活目的的部门、单位和设施(如车间浴室、保健站、办公场所、自营的职工食堂、公务车辆及班车等)。</w:t>
      </w:r>
    </w:p>
    <w:p w14:paraId="66364CA5">
      <w:pPr>
        <w:adjustRightInd w:val="0"/>
        <w:ind w:firstLine="480" w:firstLineChars="200"/>
        <w:rPr>
          <w:rFonts w:hint="default" w:ascii="Times New Roman" w:hAnsi="Times New Roman" w:cs="Times New Roman"/>
        </w:rPr>
      </w:pPr>
      <w:r>
        <w:rPr>
          <w:rFonts w:hint="default" w:ascii="Times New Roman" w:hAnsi="Times New Roman" w:cs="Times New Roman"/>
        </w:rPr>
        <w:t>钢铁生产工序主要包括焦化工序、烧结工序、球团工序、炼铁工序、转炉炼钢工序(不包括精炼、连铸/浇铸)、电炉炼钢工序(不包括精炼、连铸/浇铸)等主要工序，以及精炼工序、连铸工序、钢压延加工工序、石灰工序等其他工序和掺烧自产二次能源的化石燃料发电设施。钢铁各生产工序核算边界见附录A。</w:t>
      </w:r>
    </w:p>
    <w:p w14:paraId="353FC589">
      <w:pPr>
        <w:adjustRightInd w:val="0"/>
        <w:ind w:firstLine="480" w:firstLineChars="200"/>
        <w:rPr>
          <w:rFonts w:hint="default" w:ascii="Times New Roman" w:hAnsi="Times New Roman" w:cs="Times New Roman"/>
        </w:rPr>
      </w:pPr>
      <w:r>
        <w:rPr>
          <w:rFonts w:hint="eastAsia" w:ascii="Times New Roman" w:hAnsi="Times New Roman" w:cs="Times New Roman"/>
          <w:lang w:val="en-US" w:eastAsia="zh-CN"/>
        </w:rPr>
        <w:t>考虑到</w:t>
      </w:r>
      <w:r>
        <w:rPr>
          <w:rFonts w:hint="default" w:ascii="Times New Roman" w:hAnsi="Times New Roman" w:cs="Times New Roman"/>
          <w:lang w:val="en-US" w:eastAsia="zh-CN"/>
        </w:rPr>
        <w:t>存在项目核算边界小于工序核算边界的</w:t>
      </w:r>
      <w:r>
        <w:rPr>
          <w:rFonts w:hint="eastAsia" w:ascii="Times New Roman" w:hAnsi="Times New Roman" w:cs="Times New Roman"/>
          <w:lang w:val="en-US" w:eastAsia="zh-CN"/>
        </w:rPr>
        <w:t>情形</w:t>
      </w:r>
      <w:r>
        <w:rPr>
          <w:rFonts w:hint="default" w:ascii="Times New Roman" w:hAnsi="Times New Roman" w:cs="Times New Roman"/>
          <w:lang w:val="en-US" w:eastAsia="zh-CN"/>
        </w:rPr>
        <w:t>，</w:t>
      </w:r>
      <w:r>
        <w:rPr>
          <w:rFonts w:hint="eastAsia" w:ascii="Times New Roman" w:hAnsi="Times New Roman" w:cs="Times New Roman"/>
          <w:lang w:val="en-US" w:eastAsia="zh-CN"/>
        </w:rPr>
        <w:t>因此</w:t>
      </w:r>
      <w:r>
        <w:rPr>
          <w:rFonts w:hint="default" w:ascii="Times New Roman" w:hAnsi="Times New Roman" w:cs="Times New Roman"/>
          <w:lang w:val="en-US" w:eastAsia="zh-CN"/>
        </w:rPr>
        <w:t>应将项目所在工序整体作为工序核算边界。</w:t>
      </w:r>
    </w:p>
    <w:p w14:paraId="7D71CC8F">
      <w:pPr>
        <w:adjustRightInd w:val="0"/>
        <w:ind w:firstLine="480" w:firstLineChars="200"/>
        <w:rPr>
          <w:rFonts w:hint="default" w:ascii="Times New Roman" w:hAnsi="Times New Roman" w:cs="Times New Roman"/>
        </w:rPr>
      </w:pPr>
      <w:r>
        <w:rPr>
          <w:rFonts w:hint="default" w:ascii="Times New Roman" w:hAnsi="Times New Roman" w:cs="Times New Roman"/>
        </w:rPr>
        <w:t>改扩建及异地搬迁项目核算边界还应考虑现有工程边界。对于涉及产能置换项目核算边界还应考虑被置换项目出让方项目边界。</w:t>
      </w:r>
    </w:p>
    <w:p w14:paraId="0FBD3E4D">
      <w:pPr>
        <w:ind w:firstLine="0" w:firstLineChars="0"/>
        <w:rPr>
          <w:rFonts w:hint="default" w:ascii="Times New Roman" w:hAnsi="Times New Roman" w:cs="Times New Roman"/>
        </w:rPr>
      </w:pPr>
      <w:r>
        <w:drawing>
          <wp:inline distT="0" distB="0" distL="114300" distR="114300">
            <wp:extent cx="5932805" cy="2670810"/>
            <wp:effectExtent l="0" t="0" r="10795" b="11430"/>
            <wp:docPr id="12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6"/>
                    <pic:cNvPicPr>
                      <a:picLocks noChangeAspect="1"/>
                    </pic:cNvPicPr>
                  </pic:nvPicPr>
                  <pic:blipFill>
                    <a:blip r:embed="rId13"/>
                    <a:stretch>
                      <a:fillRect/>
                    </a:stretch>
                  </pic:blipFill>
                  <pic:spPr>
                    <a:xfrm>
                      <a:off x="0" y="0"/>
                      <a:ext cx="5932805" cy="2670810"/>
                    </a:xfrm>
                    <a:prstGeom prst="rect">
                      <a:avLst/>
                    </a:prstGeom>
                    <a:noFill/>
                    <a:ln>
                      <a:noFill/>
                    </a:ln>
                  </pic:spPr>
                </pic:pic>
              </a:graphicData>
            </a:graphic>
          </wp:inline>
        </w:drawing>
      </w:r>
    </w:p>
    <w:p w14:paraId="41A19EDF">
      <w:pPr>
        <w:pStyle w:val="8"/>
        <w:keepNext w:val="0"/>
        <w:keepLines w:val="0"/>
        <w:pageBreakBefore w:val="0"/>
        <w:widowControl/>
        <w:kinsoku/>
        <w:wordWrap/>
        <w:overflowPunct/>
        <w:topLinePunct w:val="0"/>
        <w:autoSpaceDE/>
        <w:autoSpaceDN/>
        <w:bidi w:val="0"/>
        <w:adjustRightInd/>
        <w:snapToGrid/>
        <w:spacing w:before="156" w:beforeLines="50" w:after="157" w:afterLines="50" w:line="360" w:lineRule="auto"/>
        <w:ind w:firstLine="0" w:firstLineChars="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图</w:t>
      </w:r>
      <w:r>
        <w:rPr>
          <w:rFonts w:hint="default" w:ascii="Times New Roman" w:hAnsi="Times New Roman" w:eastAsia="宋体" w:cs="Times New Roman"/>
          <w:b/>
          <w:bCs/>
          <w:sz w:val="21"/>
          <w:szCs w:val="21"/>
          <w:lang w:val="en-US" w:eastAsia="zh-CN"/>
        </w:rPr>
        <w:t xml:space="preserve">5-2 </w:t>
      </w:r>
      <w:r>
        <w:rPr>
          <w:rFonts w:hint="default" w:ascii="Times New Roman" w:hAnsi="Times New Roman" w:eastAsia="宋体" w:cs="Times New Roman"/>
          <w:b/>
          <w:bCs/>
          <w:sz w:val="21"/>
          <w:szCs w:val="21"/>
        </w:rPr>
        <w:t xml:space="preserve"> </w:t>
      </w:r>
      <w:r>
        <w:rPr>
          <w:rFonts w:hint="default" w:ascii="Times New Roman" w:hAnsi="Times New Roman" w:eastAsia="宋体" w:cs="Times New Roman"/>
          <w:b/>
          <w:bCs/>
          <w:sz w:val="21"/>
          <w:szCs w:val="21"/>
          <w:lang w:val="en-US" w:eastAsia="zh-CN"/>
        </w:rPr>
        <w:t>钢铁</w:t>
      </w:r>
      <w:r>
        <w:rPr>
          <w:rFonts w:hint="default" w:ascii="Times New Roman" w:hAnsi="Times New Roman" w:eastAsia="宋体" w:cs="Times New Roman"/>
          <w:b/>
          <w:bCs/>
          <w:sz w:val="21"/>
          <w:szCs w:val="21"/>
        </w:rPr>
        <w:t>行业建设项目温室气体排放核算边界示意图</w:t>
      </w:r>
    </w:p>
    <w:p w14:paraId="34B682F4">
      <w:pPr>
        <w:adjustRightInd w:val="0"/>
        <w:ind w:firstLine="480" w:firstLineChars="200"/>
        <w:rPr>
          <w:rFonts w:hint="default" w:ascii="Times New Roman" w:hAnsi="Times New Roman" w:eastAsia="宋体" w:cs="Times New Roman"/>
          <w:lang w:val="en-US" w:eastAsia="zh-CN"/>
        </w:rPr>
      </w:pPr>
      <w:r>
        <w:rPr>
          <w:rFonts w:hint="default" w:ascii="Times New Roman" w:hAnsi="Times New Roman" w:cs="Times New Roman"/>
        </w:rPr>
        <w:t>本《指南》核算边界与河北、山东的核算边界对比：</w:t>
      </w:r>
      <w:r>
        <w:rPr>
          <w:rFonts w:hint="default" w:ascii="Times New Roman" w:hAnsi="Times New Roman" w:cs="Times New Roman"/>
          <w:lang w:val="en-US" w:eastAsia="zh-CN"/>
        </w:rPr>
        <w:t>本指南根据《企业温室气体排放核算与报告指南 钢铁行业》核算边界，将其纳入碳市场的生产系统、辅助生产系统和附属生产系统消耗化石燃料排放视为主要</w:t>
      </w:r>
      <w:r>
        <w:rPr>
          <w:rFonts w:hint="eastAsia" w:ascii="Times New Roman" w:hAnsi="Times New Roman" w:cs="Times New Roman"/>
          <w:lang w:val="en-US" w:eastAsia="zh-CN"/>
        </w:rPr>
        <w:t>排放源</w:t>
      </w:r>
      <w:r>
        <w:rPr>
          <w:rFonts w:hint="default" w:ascii="Times New Roman" w:hAnsi="Times New Roman" w:cs="Times New Roman"/>
          <w:lang w:val="en-US" w:eastAsia="zh-CN"/>
        </w:rPr>
        <w:t>，将</w:t>
      </w:r>
      <w:r>
        <w:rPr>
          <w:rFonts w:hint="eastAsia" w:ascii="Times New Roman" w:hAnsi="Times New Roman" w:cs="Times New Roman"/>
          <w:lang w:val="en-US" w:eastAsia="zh-CN"/>
        </w:rPr>
        <w:t>工业</w:t>
      </w:r>
      <w:r>
        <w:rPr>
          <w:rFonts w:hint="default" w:ascii="Times New Roman" w:hAnsi="Times New Roman" w:cs="Times New Roman"/>
          <w:lang w:val="en-US" w:eastAsia="zh-CN"/>
        </w:rPr>
        <w:t>过程排放、</w:t>
      </w:r>
      <w:r>
        <w:rPr>
          <w:rFonts w:hint="eastAsia" w:ascii="Times New Roman" w:hAnsi="Times New Roman" w:cs="Times New Roman"/>
          <w:lang w:val="en-US" w:eastAsia="zh-CN"/>
        </w:rPr>
        <w:t>含</w:t>
      </w:r>
      <w:r>
        <w:rPr>
          <w:rFonts w:hint="default" w:ascii="Times New Roman" w:hAnsi="Times New Roman" w:cs="Times New Roman"/>
          <w:lang w:val="en-US" w:eastAsia="zh-CN"/>
        </w:rPr>
        <w:t>碳产品隐含的温室气体排放</w:t>
      </w:r>
      <w:r>
        <w:rPr>
          <w:rFonts w:hint="eastAsia" w:ascii="Times New Roman" w:hAnsi="Times New Roman" w:cs="Times New Roman"/>
          <w:lang w:val="en-US" w:eastAsia="zh-CN"/>
        </w:rPr>
        <w:t>、</w:t>
      </w:r>
      <w:r>
        <w:rPr>
          <w:rFonts w:hint="default" w:ascii="Times New Roman" w:hAnsi="Times New Roman" w:cs="Times New Roman"/>
          <w:lang w:val="en-US" w:eastAsia="zh-CN"/>
        </w:rPr>
        <w:t>净购入使用电力和热力产生的温室气体排放视为其他</w:t>
      </w:r>
      <w:r>
        <w:rPr>
          <w:rFonts w:hint="eastAsia" w:ascii="Times New Roman" w:hAnsi="Times New Roman" w:cs="Times New Roman"/>
          <w:lang w:val="en-US" w:eastAsia="zh-CN"/>
        </w:rPr>
        <w:t>排放源</w:t>
      </w:r>
      <w:r>
        <w:rPr>
          <w:rFonts w:hint="default" w:ascii="Times New Roman" w:hAnsi="Times New Roman" w:cs="Times New Roman"/>
          <w:lang w:val="en-US" w:eastAsia="zh-CN"/>
        </w:rPr>
        <w:t>。</w:t>
      </w:r>
    </w:p>
    <w:p w14:paraId="6E0F8CB4">
      <w:pPr>
        <w:adjustRightInd w:val="0"/>
        <w:ind w:firstLine="480" w:firstLineChars="200"/>
        <w:rPr>
          <w:rFonts w:hint="default" w:ascii="Times New Roman" w:hAnsi="Times New Roman" w:cs="Times New Roman"/>
        </w:rPr>
        <w:sectPr>
          <w:headerReference r:id="rId9" w:type="default"/>
          <w:footerReference r:id="rId10" w:type="default"/>
          <w:endnotePr>
            <w:numFmt w:val="decimal"/>
          </w:endnotePr>
          <w:pgSz w:w="11906" w:h="16838"/>
          <w:pgMar w:top="1440" w:right="1800" w:bottom="1440" w:left="1800" w:header="851" w:footer="992" w:gutter="0"/>
          <w:cols w:space="425" w:num="1"/>
          <w:docGrid w:type="lines" w:linePitch="312" w:charSpace="0"/>
        </w:sectPr>
      </w:pPr>
      <w:r>
        <w:rPr>
          <w:rFonts w:hint="default" w:ascii="Times New Roman" w:hAnsi="Times New Roman" w:cs="Times New Roman"/>
          <w:lang w:val="en-US" w:eastAsia="zh-CN"/>
        </w:rPr>
        <w:t>其次，与</w:t>
      </w:r>
      <w:r>
        <w:rPr>
          <w:rFonts w:hint="default" w:ascii="Times New Roman" w:hAnsi="Times New Roman" w:cs="Times New Roman"/>
        </w:rPr>
        <w:t>河北及山东技术指南确定的核算边界差异体现在能源和环保设施的识别上。本《指南》考虑了超低排放改造影响，在各工序输入物料中明确了</w:t>
      </w:r>
      <w:r>
        <w:rPr>
          <w:rFonts w:hint="default" w:ascii="Times New Roman" w:hAnsi="Times New Roman" w:cs="Times New Roman"/>
          <w:lang w:eastAsia="zh-CN"/>
        </w:rPr>
        <w:t>脱硫脱硝剂等含碳物质</w:t>
      </w:r>
      <w:r>
        <w:rPr>
          <w:rFonts w:hint="default" w:ascii="Times New Roman" w:hAnsi="Times New Roman" w:cs="Times New Roman"/>
        </w:rPr>
        <w:t>。山东、河北省均将炼焦、炼钢、热轧工序产生的蒸汽（余热）作为输出项；山东在烧结、球团工序也考虑了余热回收；对于炼铁工序，山东考虑余压、余热的输出，河北将余压余热直接转换为电力输出。本指南在炼焦、烧结、球团、炼铁、炼钢、轧钢等工序均考虑余热回收；河北省、山东省指南炼钢工序核算边界包括精炼、连铸，本指南考虑到各企业炼钢工序精炼、连铸设施情况不同，故将炼钢分为炼钢、精炼、连铸。</w:t>
      </w:r>
    </w:p>
    <w:p w14:paraId="7D36FA9F">
      <w:pPr>
        <w:pStyle w:val="23"/>
        <w:rPr>
          <w:rFonts w:hint="default" w:ascii="Times New Roman" w:hAnsi="Times New Roman" w:cs="Times New Roman"/>
        </w:rPr>
      </w:pPr>
    </w:p>
    <w:p w14:paraId="21991A90">
      <w:pPr>
        <w:adjustRightInd w:val="0"/>
        <w:jc w:val="center"/>
        <w:rPr>
          <w:rFonts w:hint="default" w:ascii="Times New Roman" w:hAnsi="Times New Roman" w:cs="Times New Roman"/>
          <w:b/>
          <w:bCs/>
          <w:color w:val="000000" w:themeColor="text1"/>
          <w:szCs w:val="22"/>
          <w14:textFill>
            <w14:solidFill>
              <w14:schemeClr w14:val="tx1"/>
            </w14:solidFill>
          </w14:textFill>
        </w:rPr>
      </w:pPr>
      <w:r>
        <w:rPr>
          <w:rFonts w:hint="default" w:ascii="Times New Roman" w:hAnsi="Times New Roman" w:cs="Times New Roman"/>
          <w:b/>
          <w:bCs/>
          <w:color w:val="000000" w:themeColor="text1"/>
          <w:szCs w:val="22"/>
          <w14:textFill>
            <w14:solidFill>
              <w14:schemeClr w14:val="tx1"/>
            </w14:solidFill>
          </w14:textFill>
        </w:rPr>
        <w:t>表5-1  各工序核算边界对比</w:t>
      </w:r>
    </w:p>
    <w:tbl>
      <w:tblPr>
        <w:tblStyle w:val="15"/>
        <w:tblW w:w="13917" w:type="dxa"/>
        <w:tblInd w:w="-137"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281"/>
        <w:gridCol w:w="3449"/>
        <w:gridCol w:w="2011"/>
        <w:gridCol w:w="2753"/>
        <w:gridCol w:w="3435"/>
      </w:tblGrid>
      <w:tr w14:paraId="425EC74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88" w:type="dxa"/>
            <w:vMerge w:val="restart"/>
            <w:tcBorders>
              <w:top w:val="single" w:color="auto" w:sz="12" w:space="0"/>
              <w:left w:val="single" w:color="auto" w:sz="12" w:space="0"/>
            </w:tcBorders>
            <w:shd w:val="clear" w:color="auto" w:fill="auto"/>
            <w:tcMar>
              <w:left w:w="0" w:type="dxa"/>
              <w:right w:w="0" w:type="dxa"/>
            </w:tcMar>
            <w:vAlign w:val="center"/>
          </w:tcPr>
          <w:p w14:paraId="4F1ED48B">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类别</w:t>
            </w:r>
          </w:p>
        </w:tc>
        <w:tc>
          <w:tcPr>
            <w:tcW w:w="1281" w:type="dxa"/>
            <w:vMerge w:val="restart"/>
            <w:tcBorders>
              <w:top w:val="single" w:color="auto" w:sz="12" w:space="0"/>
            </w:tcBorders>
            <w:vAlign w:val="center"/>
          </w:tcPr>
          <w:p w14:paraId="560090B7">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工序</w:t>
            </w:r>
          </w:p>
        </w:tc>
        <w:tc>
          <w:tcPr>
            <w:tcW w:w="3449" w:type="dxa"/>
            <w:vMerge w:val="restart"/>
            <w:tcBorders>
              <w:top w:val="single" w:color="auto" w:sz="12" w:space="0"/>
            </w:tcBorders>
            <w:vAlign w:val="center"/>
          </w:tcPr>
          <w:p w14:paraId="548E9F65">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核算边界一致项</w:t>
            </w:r>
          </w:p>
        </w:tc>
        <w:tc>
          <w:tcPr>
            <w:tcW w:w="8199" w:type="dxa"/>
            <w:gridSpan w:val="3"/>
            <w:tcBorders>
              <w:top w:val="single" w:color="auto" w:sz="12" w:space="0"/>
              <w:right w:val="single" w:color="auto" w:sz="12" w:space="0"/>
            </w:tcBorders>
            <w:vAlign w:val="center"/>
          </w:tcPr>
          <w:p w14:paraId="30E6AE88">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核算边界差异项</w:t>
            </w:r>
          </w:p>
        </w:tc>
      </w:tr>
      <w:tr w14:paraId="65A0098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88" w:type="dxa"/>
            <w:vMerge w:val="continue"/>
            <w:tcBorders>
              <w:left w:val="single" w:color="auto" w:sz="12" w:space="0"/>
            </w:tcBorders>
            <w:shd w:val="clear" w:color="auto" w:fill="auto"/>
            <w:tcMar>
              <w:left w:w="0" w:type="dxa"/>
              <w:right w:w="0" w:type="dxa"/>
            </w:tcMar>
            <w:vAlign w:val="center"/>
          </w:tcPr>
          <w:p w14:paraId="7D2C0C66">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281" w:type="dxa"/>
            <w:vMerge w:val="continue"/>
            <w:vAlign w:val="center"/>
          </w:tcPr>
          <w:p w14:paraId="1E432502">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3449" w:type="dxa"/>
            <w:vMerge w:val="continue"/>
            <w:vAlign w:val="center"/>
          </w:tcPr>
          <w:p w14:paraId="23185DFC">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2011" w:type="dxa"/>
            <w:vAlign w:val="center"/>
          </w:tcPr>
          <w:p w14:paraId="58D6D6C0">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河北指南</w:t>
            </w:r>
          </w:p>
        </w:tc>
        <w:tc>
          <w:tcPr>
            <w:tcW w:w="2753" w:type="dxa"/>
            <w:vAlign w:val="center"/>
          </w:tcPr>
          <w:p w14:paraId="08FF3889">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山东指南</w:t>
            </w:r>
          </w:p>
        </w:tc>
        <w:tc>
          <w:tcPr>
            <w:tcW w:w="3435" w:type="dxa"/>
            <w:tcBorders>
              <w:right w:val="single" w:color="auto" w:sz="12" w:space="0"/>
            </w:tcBorders>
            <w:vAlign w:val="center"/>
          </w:tcPr>
          <w:p w14:paraId="00B93F26">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本指南</w:t>
            </w:r>
          </w:p>
        </w:tc>
      </w:tr>
      <w:tr w14:paraId="1CA8A0A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vMerge w:val="restart"/>
            <w:tcBorders>
              <w:left w:val="single" w:color="auto" w:sz="12" w:space="0"/>
            </w:tcBorders>
            <w:vAlign w:val="center"/>
          </w:tcPr>
          <w:p w14:paraId="2D35FDD4">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原燃料及成品</w:t>
            </w:r>
          </w:p>
        </w:tc>
        <w:tc>
          <w:tcPr>
            <w:tcW w:w="1281" w:type="dxa"/>
            <w:vAlign w:val="center"/>
          </w:tcPr>
          <w:p w14:paraId="18D63E9C">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炼焦</w:t>
            </w:r>
          </w:p>
        </w:tc>
        <w:tc>
          <w:tcPr>
            <w:tcW w:w="3449" w:type="dxa"/>
            <w:vAlign w:val="center"/>
          </w:tcPr>
          <w:p w14:paraId="000897AE">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输入：原料（洗精煤）</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煤气</w:t>
            </w:r>
          </w:p>
          <w:p w14:paraId="63B5AC00">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输出：焦炭、焦炉煤气</w:t>
            </w:r>
          </w:p>
        </w:tc>
        <w:tc>
          <w:tcPr>
            <w:tcW w:w="2011" w:type="dxa"/>
            <w:vAlign w:val="center"/>
          </w:tcPr>
          <w:p w14:paraId="02AD51F3">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输入：耗能工质</w:t>
            </w:r>
          </w:p>
          <w:p w14:paraId="043BCF1D">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输出：</w:t>
            </w:r>
            <w:r>
              <w:rPr>
                <w:rFonts w:hint="default" w:ascii="Times New Roman" w:hAnsi="Times New Roman" w:eastAsia="宋体" w:cs="Times New Roman"/>
                <w:sz w:val="21"/>
                <w:szCs w:val="21"/>
              </w:rPr>
              <w:t>焦油、粗苯</w:t>
            </w:r>
          </w:p>
        </w:tc>
        <w:tc>
          <w:tcPr>
            <w:tcW w:w="2753" w:type="dxa"/>
            <w:vAlign w:val="center"/>
          </w:tcPr>
          <w:p w14:paraId="60F5ADEE">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3435" w:type="dxa"/>
            <w:tcBorders>
              <w:right w:val="single" w:color="auto" w:sz="12" w:space="0"/>
            </w:tcBorders>
            <w:vAlign w:val="center"/>
          </w:tcPr>
          <w:p w14:paraId="4EA4DC25">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输入：</w:t>
            </w:r>
            <w:r>
              <w:rPr>
                <w:rFonts w:hint="default" w:ascii="Times New Roman" w:hAnsi="Times New Roman" w:cs="Times New Roman"/>
                <w:sz w:val="21"/>
                <w:szCs w:val="21"/>
                <w:lang w:eastAsia="zh-CN"/>
              </w:rPr>
              <w:t>脱硫脱硝剂等含碳物质</w:t>
            </w:r>
          </w:p>
        </w:tc>
      </w:tr>
      <w:tr w14:paraId="30BA813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vMerge w:val="continue"/>
            <w:tcBorders>
              <w:left w:val="single" w:color="auto" w:sz="12" w:space="0"/>
            </w:tcBorders>
            <w:vAlign w:val="center"/>
          </w:tcPr>
          <w:p w14:paraId="0DF7936C">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281" w:type="dxa"/>
            <w:vAlign w:val="center"/>
          </w:tcPr>
          <w:p w14:paraId="005B72F8">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烧结</w:t>
            </w:r>
          </w:p>
        </w:tc>
        <w:tc>
          <w:tcPr>
            <w:tcW w:w="3449" w:type="dxa"/>
            <w:vAlign w:val="center"/>
          </w:tcPr>
          <w:p w14:paraId="43B94CE2">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输入：</w:t>
            </w:r>
            <w:r>
              <w:rPr>
                <w:rFonts w:hint="eastAsia" w:ascii="Times New Roman" w:hAnsi="Times New Roman" w:cs="Times New Roman"/>
                <w:sz w:val="21"/>
                <w:szCs w:val="21"/>
                <w:lang w:val="en-US" w:eastAsia="zh-CN"/>
              </w:rPr>
              <w:t>燃料</w:t>
            </w:r>
            <w:r>
              <w:rPr>
                <w:rFonts w:hint="default" w:ascii="Times New Roman" w:hAnsi="Times New Roman" w:eastAsia="宋体" w:cs="Times New Roman"/>
                <w:sz w:val="21"/>
                <w:szCs w:val="21"/>
              </w:rPr>
              <w:t>、熔剂</w:t>
            </w:r>
          </w:p>
          <w:p w14:paraId="7811BA68">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输出：</w:t>
            </w:r>
            <w:r>
              <w:rPr>
                <w:rFonts w:hint="eastAsia" w:ascii="Times New Roman" w:hAnsi="Times New Roman" w:cs="Times New Roman"/>
                <w:sz w:val="21"/>
                <w:szCs w:val="21"/>
                <w:lang w:val="en-US" w:eastAsia="zh-CN"/>
              </w:rPr>
              <w:t>/</w:t>
            </w:r>
          </w:p>
        </w:tc>
        <w:tc>
          <w:tcPr>
            <w:tcW w:w="2011" w:type="dxa"/>
            <w:vAlign w:val="center"/>
          </w:tcPr>
          <w:p w14:paraId="715F566C">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2753" w:type="dxa"/>
            <w:vAlign w:val="center"/>
          </w:tcPr>
          <w:p w14:paraId="527CDB84">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输入：</w:t>
            </w:r>
            <w:r>
              <w:rPr>
                <w:rFonts w:hint="default" w:ascii="Times New Roman" w:hAnsi="Times New Roman" w:cs="Times New Roman"/>
                <w:sz w:val="21"/>
                <w:szCs w:val="21"/>
                <w:lang w:eastAsia="zh-CN"/>
              </w:rPr>
              <w:t>脱硫脱硝剂等含碳物质</w:t>
            </w:r>
          </w:p>
        </w:tc>
        <w:tc>
          <w:tcPr>
            <w:tcW w:w="3435" w:type="dxa"/>
            <w:tcBorders>
              <w:right w:val="single" w:color="auto" w:sz="12" w:space="0"/>
            </w:tcBorders>
            <w:vAlign w:val="center"/>
          </w:tcPr>
          <w:p w14:paraId="5C7F21AF">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输入：</w:t>
            </w:r>
            <w:r>
              <w:rPr>
                <w:rFonts w:hint="default" w:ascii="Times New Roman" w:hAnsi="Times New Roman" w:cs="Times New Roman"/>
                <w:sz w:val="21"/>
                <w:szCs w:val="21"/>
                <w:lang w:eastAsia="zh-CN"/>
              </w:rPr>
              <w:t>脱硫脱硝剂等含碳物质</w:t>
            </w:r>
          </w:p>
        </w:tc>
      </w:tr>
      <w:tr w14:paraId="2FA647D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vMerge w:val="continue"/>
            <w:tcBorders>
              <w:left w:val="single" w:color="auto" w:sz="12" w:space="0"/>
            </w:tcBorders>
            <w:vAlign w:val="center"/>
          </w:tcPr>
          <w:p w14:paraId="4DC28BFE">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281" w:type="dxa"/>
            <w:vAlign w:val="center"/>
          </w:tcPr>
          <w:p w14:paraId="6F86DE24">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球团</w:t>
            </w:r>
          </w:p>
        </w:tc>
        <w:tc>
          <w:tcPr>
            <w:tcW w:w="3449" w:type="dxa"/>
            <w:vAlign w:val="center"/>
          </w:tcPr>
          <w:p w14:paraId="31E97119">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输入：</w:t>
            </w:r>
            <w:r>
              <w:rPr>
                <w:rFonts w:hint="eastAsia" w:ascii="Times New Roman" w:hAnsi="Times New Roman" w:cs="Times New Roman"/>
                <w:sz w:val="21"/>
                <w:szCs w:val="21"/>
                <w:lang w:val="en-US" w:eastAsia="zh-CN"/>
              </w:rPr>
              <w:t>煤、煤气、焦粉（焦末）</w:t>
            </w:r>
          </w:p>
          <w:p w14:paraId="451AB6FD">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输出：</w:t>
            </w:r>
            <w:r>
              <w:rPr>
                <w:rFonts w:hint="eastAsia" w:ascii="Times New Roman" w:hAnsi="Times New Roman" w:cs="Times New Roman"/>
                <w:sz w:val="21"/>
                <w:szCs w:val="21"/>
                <w:lang w:val="en-US" w:eastAsia="zh-CN"/>
              </w:rPr>
              <w:t>/</w:t>
            </w:r>
          </w:p>
        </w:tc>
        <w:tc>
          <w:tcPr>
            <w:tcW w:w="2011" w:type="dxa"/>
            <w:vAlign w:val="center"/>
          </w:tcPr>
          <w:p w14:paraId="52826536">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输入：耗能工质</w:t>
            </w:r>
          </w:p>
        </w:tc>
        <w:tc>
          <w:tcPr>
            <w:tcW w:w="2753" w:type="dxa"/>
            <w:vAlign w:val="center"/>
          </w:tcPr>
          <w:p w14:paraId="496BBB94">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输入：</w:t>
            </w:r>
            <w:r>
              <w:rPr>
                <w:rFonts w:hint="default" w:ascii="Times New Roman" w:hAnsi="Times New Roman" w:cs="Times New Roman"/>
                <w:sz w:val="21"/>
                <w:szCs w:val="21"/>
                <w:lang w:eastAsia="zh-CN"/>
              </w:rPr>
              <w:t>脱硫脱硝剂等含碳物质</w:t>
            </w:r>
          </w:p>
        </w:tc>
        <w:tc>
          <w:tcPr>
            <w:tcW w:w="3435" w:type="dxa"/>
            <w:tcBorders>
              <w:right w:val="single" w:color="auto" w:sz="12" w:space="0"/>
            </w:tcBorders>
            <w:vAlign w:val="center"/>
          </w:tcPr>
          <w:p w14:paraId="4D97236D">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输入：</w:t>
            </w:r>
            <w:r>
              <w:rPr>
                <w:rFonts w:hint="default" w:ascii="Times New Roman" w:hAnsi="Times New Roman" w:cs="Times New Roman"/>
                <w:sz w:val="21"/>
                <w:szCs w:val="21"/>
                <w:lang w:eastAsia="zh-CN"/>
              </w:rPr>
              <w:t>脱硫脱硝剂等含碳物质</w:t>
            </w:r>
          </w:p>
        </w:tc>
      </w:tr>
      <w:tr w14:paraId="19D43C1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vMerge w:val="continue"/>
            <w:tcBorders>
              <w:left w:val="single" w:color="auto" w:sz="12" w:space="0"/>
            </w:tcBorders>
            <w:vAlign w:val="center"/>
          </w:tcPr>
          <w:p w14:paraId="5266C00F">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281" w:type="dxa"/>
            <w:vAlign w:val="center"/>
          </w:tcPr>
          <w:p w14:paraId="5FE25FA8">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炼铁</w:t>
            </w:r>
          </w:p>
        </w:tc>
        <w:tc>
          <w:tcPr>
            <w:tcW w:w="3449" w:type="dxa"/>
            <w:vAlign w:val="center"/>
          </w:tcPr>
          <w:p w14:paraId="533A871F">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输入：</w:t>
            </w:r>
            <w:r>
              <w:rPr>
                <w:rFonts w:hint="eastAsia" w:ascii="Times New Roman" w:hAnsi="Times New Roman" w:cs="Times New Roman"/>
                <w:sz w:val="21"/>
                <w:szCs w:val="21"/>
                <w:lang w:val="en-US" w:eastAsia="zh-CN"/>
              </w:rPr>
              <w:t>煤、焦炭、煤气</w:t>
            </w:r>
          </w:p>
          <w:p w14:paraId="67710D31">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输出：</w:t>
            </w:r>
            <w:r>
              <w:rPr>
                <w:rFonts w:hint="eastAsia" w:ascii="Times New Roman" w:hAnsi="Times New Roman" w:cs="Times New Roman"/>
                <w:sz w:val="21"/>
                <w:szCs w:val="21"/>
                <w:lang w:val="en-US" w:eastAsia="zh-CN"/>
              </w:rPr>
              <w:t>高炉煤气</w:t>
            </w:r>
          </w:p>
        </w:tc>
        <w:tc>
          <w:tcPr>
            <w:tcW w:w="2011" w:type="dxa"/>
            <w:vAlign w:val="center"/>
          </w:tcPr>
          <w:p w14:paraId="685169D3">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输入：耗能工质</w:t>
            </w:r>
          </w:p>
          <w:p w14:paraId="3D329CB0">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输出：含炉渣、瓦斯灰</w:t>
            </w:r>
          </w:p>
        </w:tc>
        <w:tc>
          <w:tcPr>
            <w:tcW w:w="2753" w:type="dxa"/>
            <w:vAlign w:val="center"/>
          </w:tcPr>
          <w:p w14:paraId="741CCA9F">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输入：</w:t>
            </w:r>
            <w:r>
              <w:rPr>
                <w:rFonts w:hint="default" w:ascii="Times New Roman" w:hAnsi="Times New Roman" w:cs="Times New Roman"/>
                <w:sz w:val="21"/>
                <w:szCs w:val="21"/>
                <w:lang w:eastAsia="zh-CN"/>
              </w:rPr>
              <w:t>脱硫脱硝剂等含碳物质</w:t>
            </w:r>
          </w:p>
        </w:tc>
        <w:tc>
          <w:tcPr>
            <w:tcW w:w="3435" w:type="dxa"/>
            <w:tcBorders>
              <w:right w:val="single" w:color="auto" w:sz="12" w:space="0"/>
            </w:tcBorders>
            <w:vAlign w:val="center"/>
          </w:tcPr>
          <w:p w14:paraId="4F101210">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输入：</w:t>
            </w:r>
            <w:r>
              <w:rPr>
                <w:rFonts w:hint="default" w:ascii="Times New Roman" w:hAnsi="Times New Roman" w:cs="Times New Roman"/>
                <w:sz w:val="21"/>
                <w:szCs w:val="21"/>
                <w:lang w:eastAsia="zh-CN"/>
              </w:rPr>
              <w:t>脱硫脱硝剂等含碳物质</w:t>
            </w:r>
          </w:p>
        </w:tc>
      </w:tr>
      <w:tr w14:paraId="7B1C16E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vMerge w:val="continue"/>
            <w:tcBorders>
              <w:left w:val="single" w:color="auto" w:sz="12" w:space="0"/>
            </w:tcBorders>
            <w:vAlign w:val="center"/>
          </w:tcPr>
          <w:p w14:paraId="036C96AF">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281" w:type="dxa"/>
            <w:vAlign w:val="center"/>
          </w:tcPr>
          <w:p w14:paraId="4D088D7C">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转炉炼钢</w:t>
            </w:r>
          </w:p>
        </w:tc>
        <w:tc>
          <w:tcPr>
            <w:tcW w:w="3449" w:type="dxa"/>
            <w:vAlign w:val="center"/>
          </w:tcPr>
          <w:p w14:paraId="426AFBC2">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2011" w:type="dxa"/>
            <w:vAlign w:val="center"/>
          </w:tcPr>
          <w:p w14:paraId="4EDB13B8">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输入：铁水、废钢等原料</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耗能工质</w:t>
            </w:r>
          </w:p>
          <w:p w14:paraId="54546525">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输出：</w:t>
            </w:r>
            <w:r>
              <w:rPr>
                <w:rFonts w:hint="default" w:ascii="Times New Roman" w:hAnsi="Times New Roman" w:eastAsia="宋体" w:cs="Times New Roman"/>
                <w:sz w:val="21"/>
                <w:szCs w:val="21"/>
                <w:lang w:val="en-US" w:eastAsia="zh-CN"/>
              </w:rPr>
              <w:t>钢坯、连铸坯、</w:t>
            </w:r>
            <w:r>
              <w:rPr>
                <w:rFonts w:hint="default" w:ascii="Times New Roman" w:hAnsi="Times New Roman" w:eastAsia="宋体" w:cs="Times New Roman"/>
                <w:sz w:val="21"/>
                <w:szCs w:val="21"/>
              </w:rPr>
              <w:t>钢渣</w:t>
            </w:r>
          </w:p>
        </w:tc>
        <w:tc>
          <w:tcPr>
            <w:tcW w:w="2753" w:type="dxa"/>
            <w:vAlign w:val="center"/>
          </w:tcPr>
          <w:p w14:paraId="2B9FB64F">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输入：铁水、废钢等原料</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含碳脱硫剂</w:t>
            </w:r>
          </w:p>
          <w:p w14:paraId="3A530BCF">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输出：转炉钢水</w:t>
            </w:r>
          </w:p>
        </w:tc>
        <w:tc>
          <w:tcPr>
            <w:tcW w:w="3435" w:type="dxa"/>
            <w:tcBorders>
              <w:right w:val="single" w:color="auto" w:sz="12" w:space="0"/>
            </w:tcBorders>
            <w:vAlign w:val="center"/>
          </w:tcPr>
          <w:p w14:paraId="0EF3D473">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cs="Times New Roman"/>
                <w:sz w:val="21"/>
                <w:szCs w:val="21"/>
                <w:lang w:eastAsia="zh-CN"/>
              </w:rPr>
            </w:pPr>
            <w:r>
              <w:rPr>
                <w:rFonts w:hint="default" w:ascii="Times New Roman" w:hAnsi="Times New Roman" w:eastAsia="宋体" w:cs="Times New Roman"/>
                <w:sz w:val="21"/>
                <w:szCs w:val="21"/>
              </w:rPr>
              <w:t>输入：铁水、废钢</w:t>
            </w:r>
            <w:r>
              <w:rPr>
                <w:rFonts w:hint="default" w:ascii="Times New Roman" w:hAnsi="Times New Roman" w:eastAsia="宋体" w:cs="Times New Roman"/>
                <w:sz w:val="21"/>
                <w:szCs w:val="21"/>
                <w:lang w:eastAsia="zh-CN"/>
              </w:rPr>
              <w:t>、</w:t>
            </w:r>
            <w:r>
              <w:rPr>
                <w:rFonts w:hint="eastAsia" w:ascii="Times New Roman" w:hAnsi="Times New Roman" w:cs="Times New Roman"/>
                <w:sz w:val="21"/>
                <w:szCs w:val="21"/>
                <w:lang w:val="en-US" w:eastAsia="zh-CN"/>
              </w:rPr>
              <w:t>合金、含碳熔剂</w:t>
            </w:r>
            <w:r>
              <w:rPr>
                <w:rFonts w:hint="default" w:ascii="Times New Roman" w:hAnsi="Times New Roman" w:cs="Times New Roman"/>
                <w:sz w:val="21"/>
                <w:szCs w:val="21"/>
                <w:lang w:eastAsia="zh-CN"/>
              </w:rPr>
              <w:t>等含碳物质</w:t>
            </w:r>
          </w:p>
          <w:p w14:paraId="6CBD2520">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输出：</w:t>
            </w:r>
            <w:r>
              <w:rPr>
                <w:rFonts w:hint="eastAsia" w:ascii="Times New Roman" w:hAnsi="Times New Roman" w:cs="Times New Roman"/>
                <w:sz w:val="21"/>
                <w:szCs w:val="21"/>
                <w:lang w:val="en-US" w:eastAsia="zh-CN"/>
              </w:rPr>
              <w:t>/</w:t>
            </w:r>
          </w:p>
        </w:tc>
      </w:tr>
      <w:tr w14:paraId="65CF04A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vMerge w:val="continue"/>
            <w:tcBorders>
              <w:left w:val="single" w:color="auto" w:sz="12" w:space="0"/>
            </w:tcBorders>
            <w:vAlign w:val="center"/>
          </w:tcPr>
          <w:p w14:paraId="2717B304">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281" w:type="dxa"/>
            <w:vAlign w:val="center"/>
          </w:tcPr>
          <w:p w14:paraId="41994281">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电炉炼钢</w:t>
            </w:r>
          </w:p>
        </w:tc>
        <w:tc>
          <w:tcPr>
            <w:tcW w:w="3449" w:type="dxa"/>
            <w:vAlign w:val="center"/>
          </w:tcPr>
          <w:p w14:paraId="038F8A9B">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w:t>
            </w:r>
          </w:p>
        </w:tc>
        <w:tc>
          <w:tcPr>
            <w:tcW w:w="2011" w:type="dxa"/>
            <w:vAlign w:val="center"/>
          </w:tcPr>
          <w:p w14:paraId="46BDC9AC">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输入：铁水、废钢等原料</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耗能工质</w:t>
            </w:r>
          </w:p>
          <w:p w14:paraId="47B54D39">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输出：</w:t>
            </w:r>
            <w:r>
              <w:rPr>
                <w:rFonts w:hint="default" w:ascii="Times New Roman" w:hAnsi="Times New Roman" w:eastAsia="宋体" w:cs="Times New Roman"/>
                <w:sz w:val="21"/>
                <w:szCs w:val="21"/>
                <w:lang w:val="en-US" w:eastAsia="zh-CN"/>
              </w:rPr>
              <w:t>钢坯、连铸坯、</w:t>
            </w:r>
            <w:r>
              <w:rPr>
                <w:rFonts w:hint="default" w:ascii="Times New Roman" w:hAnsi="Times New Roman" w:eastAsia="宋体" w:cs="Times New Roman"/>
                <w:sz w:val="21"/>
                <w:szCs w:val="21"/>
              </w:rPr>
              <w:t>含钢渣</w:t>
            </w:r>
          </w:p>
        </w:tc>
        <w:tc>
          <w:tcPr>
            <w:tcW w:w="2753" w:type="dxa"/>
            <w:vAlign w:val="center"/>
          </w:tcPr>
          <w:p w14:paraId="17AD34C9">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输入：铁水、废钢等原料</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含碳脱硫剂</w:t>
            </w:r>
          </w:p>
          <w:p w14:paraId="796EBF0A">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输出：转炉钢水</w:t>
            </w:r>
          </w:p>
        </w:tc>
        <w:tc>
          <w:tcPr>
            <w:tcW w:w="3435" w:type="dxa"/>
            <w:tcBorders>
              <w:right w:val="single" w:color="auto" w:sz="12" w:space="0"/>
            </w:tcBorders>
            <w:vAlign w:val="center"/>
          </w:tcPr>
          <w:p w14:paraId="2B5AB97D">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输入：铁水、废钢</w:t>
            </w:r>
            <w:r>
              <w:rPr>
                <w:rFonts w:hint="default" w:ascii="Times New Roman" w:hAnsi="Times New Roman" w:eastAsia="宋体" w:cs="Times New Roman"/>
                <w:sz w:val="21"/>
                <w:szCs w:val="21"/>
                <w:lang w:eastAsia="zh-CN"/>
              </w:rPr>
              <w:t>、</w:t>
            </w:r>
            <w:r>
              <w:rPr>
                <w:rFonts w:hint="eastAsia" w:ascii="Times New Roman" w:hAnsi="Times New Roman" w:cs="Times New Roman"/>
                <w:sz w:val="21"/>
                <w:szCs w:val="21"/>
                <w:lang w:val="en-US" w:eastAsia="zh-CN"/>
              </w:rPr>
              <w:t>合金、含碳熔剂</w:t>
            </w:r>
            <w:r>
              <w:rPr>
                <w:rFonts w:hint="default" w:ascii="Times New Roman" w:hAnsi="Times New Roman" w:cs="Times New Roman"/>
                <w:sz w:val="21"/>
                <w:szCs w:val="21"/>
                <w:lang w:eastAsia="zh-CN"/>
              </w:rPr>
              <w:t>等含碳物质</w:t>
            </w:r>
          </w:p>
          <w:p w14:paraId="2DA87E89">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输出：</w:t>
            </w:r>
            <w:r>
              <w:rPr>
                <w:rFonts w:hint="eastAsia" w:ascii="Times New Roman" w:hAnsi="Times New Roman" w:cs="Times New Roman"/>
                <w:sz w:val="21"/>
                <w:szCs w:val="21"/>
                <w:lang w:val="en-US" w:eastAsia="zh-CN"/>
              </w:rPr>
              <w:t>/</w:t>
            </w:r>
          </w:p>
        </w:tc>
      </w:tr>
      <w:tr w14:paraId="67BBAA5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988" w:type="dxa"/>
            <w:vMerge w:val="continue"/>
            <w:tcBorders>
              <w:left w:val="single" w:color="auto" w:sz="12" w:space="0"/>
            </w:tcBorders>
            <w:vAlign w:val="center"/>
          </w:tcPr>
          <w:p w14:paraId="5ADEE250">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281" w:type="dxa"/>
            <w:vAlign w:val="center"/>
          </w:tcPr>
          <w:p w14:paraId="6BEA30D0">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精炼</w:t>
            </w:r>
          </w:p>
        </w:tc>
        <w:tc>
          <w:tcPr>
            <w:tcW w:w="3449" w:type="dxa"/>
            <w:vAlign w:val="center"/>
          </w:tcPr>
          <w:p w14:paraId="506469D5">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2011" w:type="dxa"/>
            <w:vAlign w:val="center"/>
          </w:tcPr>
          <w:p w14:paraId="4304BB13">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2753" w:type="dxa"/>
            <w:vAlign w:val="center"/>
          </w:tcPr>
          <w:p w14:paraId="65867ADA">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w:t>
            </w:r>
          </w:p>
        </w:tc>
        <w:tc>
          <w:tcPr>
            <w:tcW w:w="3435" w:type="dxa"/>
            <w:tcBorders>
              <w:right w:val="single" w:color="auto" w:sz="12" w:space="0"/>
            </w:tcBorders>
            <w:vAlign w:val="center"/>
          </w:tcPr>
          <w:p w14:paraId="1DD3226B">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输入：</w:t>
            </w:r>
            <w:r>
              <w:rPr>
                <w:rFonts w:hint="eastAsia" w:ascii="Times New Roman" w:hAnsi="Times New Roman" w:cs="Times New Roman"/>
                <w:sz w:val="21"/>
                <w:szCs w:val="21"/>
                <w:lang w:val="en-US" w:eastAsia="zh-CN"/>
              </w:rPr>
              <w:t>电极、</w:t>
            </w:r>
            <w:r>
              <w:rPr>
                <w:rFonts w:hint="default" w:ascii="Times New Roman" w:hAnsi="Times New Roman" w:eastAsia="宋体" w:cs="Times New Roman"/>
                <w:sz w:val="21"/>
                <w:szCs w:val="21"/>
                <w:lang w:val="en-US" w:eastAsia="zh-CN"/>
              </w:rPr>
              <w:t>合金等含碳物质</w:t>
            </w:r>
          </w:p>
          <w:p w14:paraId="119699AA">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输出：</w:t>
            </w:r>
            <w:r>
              <w:rPr>
                <w:rFonts w:hint="eastAsia" w:ascii="Times New Roman" w:hAnsi="Times New Roman" w:cs="Times New Roman"/>
                <w:sz w:val="21"/>
                <w:szCs w:val="21"/>
                <w:lang w:val="en-US" w:eastAsia="zh-CN"/>
              </w:rPr>
              <w:t>/</w:t>
            </w:r>
          </w:p>
        </w:tc>
      </w:tr>
      <w:tr w14:paraId="7C3CCE5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vMerge w:val="continue"/>
            <w:tcBorders>
              <w:left w:val="single" w:color="auto" w:sz="12" w:space="0"/>
            </w:tcBorders>
            <w:vAlign w:val="center"/>
          </w:tcPr>
          <w:p w14:paraId="47F85C9D">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281" w:type="dxa"/>
            <w:vAlign w:val="center"/>
          </w:tcPr>
          <w:p w14:paraId="3F916207">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连铸</w:t>
            </w:r>
          </w:p>
        </w:tc>
        <w:tc>
          <w:tcPr>
            <w:tcW w:w="3449" w:type="dxa"/>
            <w:vAlign w:val="center"/>
          </w:tcPr>
          <w:p w14:paraId="1BFB9376">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2011" w:type="dxa"/>
            <w:vAlign w:val="center"/>
          </w:tcPr>
          <w:p w14:paraId="4C4ED7E7">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2753" w:type="dxa"/>
            <w:vAlign w:val="center"/>
          </w:tcPr>
          <w:p w14:paraId="12AB993C">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w:t>
            </w:r>
          </w:p>
        </w:tc>
        <w:tc>
          <w:tcPr>
            <w:tcW w:w="3435" w:type="dxa"/>
            <w:tcBorders>
              <w:right w:val="single" w:color="auto" w:sz="12" w:space="0"/>
            </w:tcBorders>
            <w:vAlign w:val="center"/>
          </w:tcPr>
          <w:p w14:paraId="6145C54B">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输入：</w:t>
            </w:r>
            <w:r>
              <w:rPr>
                <w:rFonts w:hint="eastAsia" w:ascii="Times New Roman" w:hAnsi="Times New Roman" w:cs="Times New Roman"/>
                <w:sz w:val="21"/>
                <w:szCs w:val="21"/>
                <w:lang w:val="en-US" w:eastAsia="zh-CN"/>
              </w:rPr>
              <w:t>煤气、天然气等</w:t>
            </w:r>
          </w:p>
          <w:p w14:paraId="57AA4DBC">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输出：</w:t>
            </w:r>
            <w:r>
              <w:rPr>
                <w:rFonts w:hint="eastAsia" w:ascii="Times New Roman" w:hAnsi="Times New Roman" w:cs="Times New Roman"/>
                <w:sz w:val="21"/>
                <w:szCs w:val="21"/>
                <w:lang w:val="en-US" w:eastAsia="zh-CN"/>
              </w:rPr>
              <w:t>/</w:t>
            </w:r>
          </w:p>
        </w:tc>
      </w:tr>
      <w:tr w14:paraId="460B569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vMerge w:val="continue"/>
            <w:tcBorders>
              <w:left w:val="single" w:color="auto" w:sz="12" w:space="0"/>
            </w:tcBorders>
            <w:vAlign w:val="center"/>
          </w:tcPr>
          <w:p w14:paraId="14A32B07">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281" w:type="dxa"/>
            <w:vAlign w:val="center"/>
          </w:tcPr>
          <w:p w14:paraId="18308FCE">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热轧</w:t>
            </w:r>
          </w:p>
        </w:tc>
        <w:tc>
          <w:tcPr>
            <w:tcW w:w="3449" w:type="dxa"/>
            <w:vAlign w:val="center"/>
          </w:tcPr>
          <w:p w14:paraId="734DD41F">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w:t>
            </w:r>
          </w:p>
        </w:tc>
        <w:tc>
          <w:tcPr>
            <w:tcW w:w="2011" w:type="dxa"/>
            <w:vAlign w:val="center"/>
          </w:tcPr>
          <w:p w14:paraId="0826B00A">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输入：耗能工质</w:t>
            </w:r>
          </w:p>
          <w:p w14:paraId="64FC268F">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输出：钢材</w:t>
            </w:r>
          </w:p>
        </w:tc>
        <w:tc>
          <w:tcPr>
            <w:tcW w:w="2753" w:type="dxa"/>
            <w:vAlign w:val="center"/>
          </w:tcPr>
          <w:p w14:paraId="0C536E23">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cs="Times New Roman"/>
                <w:sz w:val="21"/>
                <w:szCs w:val="21"/>
                <w:lang w:eastAsia="zh-CN"/>
              </w:rPr>
            </w:pPr>
            <w:r>
              <w:rPr>
                <w:rFonts w:hint="default" w:ascii="Times New Roman" w:hAnsi="Times New Roman" w:eastAsia="宋体" w:cs="Times New Roman"/>
                <w:sz w:val="21"/>
                <w:szCs w:val="21"/>
              </w:rPr>
              <w:t>输入：</w:t>
            </w:r>
            <w:r>
              <w:rPr>
                <w:rFonts w:hint="default" w:ascii="Times New Roman" w:hAnsi="Times New Roman" w:cs="Times New Roman"/>
                <w:sz w:val="21"/>
                <w:szCs w:val="21"/>
                <w:lang w:eastAsia="zh-CN"/>
              </w:rPr>
              <w:t>脱硫脱硝剂等含碳物质</w:t>
            </w:r>
          </w:p>
          <w:p w14:paraId="68763321">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cs="Times New Roman"/>
                <w:sz w:val="21"/>
                <w:szCs w:val="21"/>
                <w:lang w:eastAsia="zh-CN"/>
              </w:rPr>
            </w:pPr>
            <w:r>
              <w:rPr>
                <w:rFonts w:hint="eastAsia" w:ascii="Times New Roman" w:hAnsi="Times New Roman" w:cs="Times New Roman"/>
                <w:sz w:val="21"/>
                <w:szCs w:val="21"/>
                <w:lang w:val="en-US" w:eastAsia="zh-CN"/>
              </w:rPr>
              <w:t>输出：/</w:t>
            </w:r>
          </w:p>
        </w:tc>
        <w:tc>
          <w:tcPr>
            <w:tcW w:w="3435" w:type="dxa"/>
            <w:tcBorders>
              <w:right w:val="single" w:color="auto" w:sz="12" w:space="0"/>
            </w:tcBorders>
            <w:vAlign w:val="center"/>
          </w:tcPr>
          <w:p w14:paraId="71001C33">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cs="Times New Roman"/>
                <w:sz w:val="21"/>
                <w:szCs w:val="21"/>
                <w:lang w:eastAsia="zh-CN"/>
              </w:rPr>
            </w:pPr>
            <w:r>
              <w:rPr>
                <w:rFonts w:hint="default" w:ascii="Times New Roman" w:hAnsi="Times New Roman" w:eastAsia="宋体" w:cs="Times New Roman"/>
                <w:sz w:val="21"/>
                <w:szCs w:val="21"/>
              </w:rPr>
              <w:t>输入：</w:t>
            </w:r>
            <w:r>
              <w:rPr>
                <w:rFonts w:hint="default" w:ascii="Times New Roman" w:hAnsi="Times New Roman" w:cs="Times New Roman"/>
                <w:sz w:val="21"/>
                <w:szCs w:val="21"/>
                <w:lang w:eastAsia="zh-CN"/>
              </w:rPr>
              <w:t>脱硫脱硝剂等含碳物质</w:t>
            </w:r>
          </w:p>
          <w:p w14:paraId="05598105">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输出：/</w:t>
            </w:r>
          </w:p>
        </w:tc>
      </w:tr>
      <w:tr w14:paraId="50D6D80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vMerge w:val="continue"/>
            <w:tcBorders>
              <w:left w:val="single" w:color="auto" w:sz="12" w:space="0"/>
            </w:tcBorders>
            <w:vAlign w:val="center"/>
          </w:tcPr>
          <w:p w14:paraId="3223512F">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281" w:type="dxa"/>
            <w:vAlign w:val="center"/>
          </w:tcPr>
          <w:p w14:paraId="550230AF">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冷轧</w:t>
            </w:r>
          </w:p>
        </w:tc>
        <w:tc>
          <w:tcPr>
            <w:tcW w:w="3449" w:type="dxa"/>
            <w:vAlign w:val="center"/>
          </w:tcPr>
          <w:p w14:paraId="1E631C6F">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w:t>
            </w:r>
          </w:p>
        </w:tc>
        <w:tc>
          <w:tcPr>
            <w:tcW w:w="2011" w:type="dxa"/>
            <w:vAlign w:val="center"/>
          </w:tcPr>
          <w:p w14:paraId="5A35F8A9">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输入：耗能工质</w:t>
            </w:r>
          </w:p>
          <w:p w14:paraId="088DF7A1">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eastAsia" w:ascii="Times New Roman" w:hAnsi="Times New Roman" w:cs="Times New Roman"/>
                <w:sz w:val="21"/>
                <w:szCs w:val="21"/>
                <w:lang w:val="en-US" w:eastAsia="zh-CN"/>
              </w:rPr>
              <w:t>输出：钢材</w:t>
            </w:r>
          </w:p>
        </w:tc>
        <w:tc>
          <w:tcPr>
            <w:tcW w:w="2753" w:type="dxa"/>
            <w:vAlign w:val="center"/>
          </w:tcPr>
          <w:p w14:paraId="346AB107">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cs="Times New Roman"/>
                <w:sz w:val="21"/>
                <w:szCs w:val="21"/>
                <w:lang w:eastAsia="zh-CN"/>
              </w:rPr>
            </w:pPr>
            <w:r>
              <w:rPr>
                <w:rFonts w:hint="default" w:ascii="Times New Roman" w:hAnsi="Times New Roman" w:eastAsia="宋体" w:cs="Times New Roman"/>
                <w:sz w:val="21"/>
                <w:szCs w:val="21"/>
              </w:rPr>
              <w:t>输入：</w:t>
            </w:r>
            <w:r>
              <w:rPr>
                <w:rFonts w:hint="default" w:ascii="Times New Roman" w:hAnsi="Times New Roman" w:cs="Times New Roman"/>
                <w:sz w:val="21"/>
                <w:szCs w:val="21"/>
                <w:lang w:eastAsia="zh-CN"/>
              </w:rPr>
              <w:t>脱硫脱硝剂等含碳物质</w:t>
            </w:r>
          </w:p>
          <w:p w14:paraId="555F7842">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输出：/</w:t>
            </w:r>
          </w:p>
        </w:tc>
        <w:tc>
          <w:tcPr>
            <w:tcW w:w="3435" w:type="dxa"/>
            <w:tcBorders>
              <w:right w:val="single" w:color="auto" w:sz="12" w:space="0"/>
            </w:tcBorders>
            <w:vAlign w:val="center"/>
          </w:tcPr>
          <w:p w14:paraId="4ADAAC24">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cs="Times New Roman"/>
                <w:sz w:val="21"/>
                <w:szCs w:val="21"/>
                <w:lang w:eastAsia="zh-CN"/>
              </w:rPr>
            </w:pPr>
            <w:r>
              <w:rPr>
                <w:rFonts w:hint="default" w:ascii="Times New Roman" w:hAnsi="Times New Roman" w:eastAsia="宋体" w:cs="Times New Roman"/>
                <w:sz w:val="21"/>
                <w:szCs w:val="21"/>
              </w:rPr>
              <w:t>输入：</w:t>
            </w:r>
            <w:r>
              <w:rPr>
                <w:rFonts w:hint="default" w:ascii="Times New Roman" w:hAnsi="Times New Roman" w:cs="Times New Roman"/>
                <w:sz w:val="21"/>
                <w:szCs w:val="21"/>
                <w:lang w:eastAsia="zh-CN"/>
              </w:rPr>
              <w:t>脱硫脱硝剂等含碳物质</w:t>
            </w:r>
          </w:p>
          <w:p w14:paraId="31D8B550">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输出：/</w:t>
            </w:r>
          </w:p>
        </w:tc>
      </w:tr>
      <w:tr w14:paraId="6BACF77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vMerge w:val="continue"/>
            <w:tcBorders>
              <w:left w:val="single" w:color="auto" w:sz="12" w:space="0"/>
            </w:tcBorders>
            <w:vAlign w:val="center"/>
          </w:tcPr>
          <w:p w14:paraId="1295B806">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281" w:type="dxa"/>
            <w:vAlign w:val="center"/>
          </w:tcPr>
          <w:p w14:paraId="47652C6B">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石灰</w:t>
            </w:r>
          </w:p>
        </w:tc>
        <w:tc>
          <w:tcPr>
            <w:tcW w:w="3449" w:type="dxa"/>
            <w:vAlign w:val="center"/>
          </w:tcPr>
          <w:p w14:paraId="6BF2BFF8">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输入：石灰石等原料</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煤、煤气</w:t>
            </w:r>
          </w:p>
          <w:p w14:paraId="62B70489">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输出：</w:t>
            </w:r>
            <w:r>
              <w:rPr>
                <w:rFonts w:hint="eastAsia" w:ascii="Times New Roman" w:hAnsi="Times New Roman" w:cs="Times New Roman"/>
                <w:sz w:val="21"/>
                <w:szCs w:val="21"/>
                <w:lang w:val="en-US" w:eastAsia="zh-CN"/>
              </w:rPr>
              <w:t>/</w:t>
            </w:r>
          </w:p>
        </w:tc>
        <w:tc>
          <w:tcPr>
            <w:tcW w:w="2011" w:type="dxa"/>
            <w:vAlign w:val="center"/>
          </w:tcPr>
          <w:p w14:paraId="6D77FD31">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输入：耗能工质</w:t>
            </w:r>
          </w:p>
        </w:tc>
        <w:tc>
          <w:tcPr>
            <w:tcW w:w="2753" w:type="dxa"/>
            <w:vAlign w:val="center"/>
          </w:tcPr>
          <w:p w14:paraId="0BBFFB82">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3435" w:type="dxa"/>
            <w:tcBorders>
              <w:right w:val="single" w:color="auto" w:sz="12" w:space="0"/>
            </w:tcBorders>
            <w:vAlign w:val="center"/>
          </w:tcPr>
          <w:p w14:paraId="32DD3903">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输入：石灰石、白云石</w:t>
            </w:r>
            <w:r>
              <w:rPr>
                <w:rFonts w:hint="eastAsia" w:ascii="Times New Roman" w:hAnsi="Times New Roman" w:cs="Times New Roman"/>
                <w:sz w:val="21"/>
                <w:szCs w:val="21"/>
                <w:lang w:eastAsia="zh-CN"/>
              </w:rPr>
              <w:t>、</w:t>
            </w:r>
            <w:r>
              <w:rPr>
                <w:rFonts w:hint="default" w:ascii="Times New Roman" w:hAnsi="Times New Roman" w:cs="Times New Roman"/>
                <w:sz w:val="21"/>
                <w:szCs w:val="21"/>
                <w:lang w:eastAsia="zh-CN"/>
              </w:rPr>
              <w:t>脱硫脱硝剂等含碳物质</w:t>
            </w:r>
          </w:p>
        </w:tc>
      </w:tr>
      <w:tr w14:paraId="385718D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vMerge w:val="continue"/>
            <w:tcBorders>
              <w:left w:val="single" w:color="auto" w:sz="12" w:space="0"/>
            </w:tcBorders>
            <w:vAlign w:val="center"/>
          </w:tcPr>
          <w:p w14:paraId="305F97DE">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281" w:type="dxa"/>
            <w:vAlign w:val="center"/>
          </w:tcPr>
          <w:p w14:paraId="0A6B9989">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发电</w:t>
            </w:r>
          </w:p>
        </w:tc>
        <w:tc>
          <w:tcPr>
            <w:tcW w:w="3449" w:type="dxa"/>
            <w:vAlign w:val="center"/>
          </w:tcPr>
          <w:p w14:paraId="0C0686AB">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燃煤发电按照《企业温室气体排放核算方法与报告指南 发电设施》确定</w:t>
            </w:r>
          </w:p>
        </w:tc>
        <w:tc>
          <w:tcPr>
            <w:tcW w:w="2011" w:type="dxa"/>
            <w:vAlign w:val="center"/>
          </w:tcPr>
          <w:p w14:paraId="1803D9F2">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2753" w:type="dxa"/>
            <w:vAlign w:val="center"/>
          </w:tcPr>
          <w:p w14:paraId="6D957CE8">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考虑了余热、余气发电</w:t>
            </w:r>
          </w:p>
          <w:p w14:paraId="1E7CE996">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输入：</w:t>
            </w:r>
            <w:r>
              <w:rPr>
                <w:rFonts w:hint="default" w:ascii="Times New Roman" w:hAnsi="Times New Roman" w:cs="Times New Roman"/>
                <w:sz w:val="21"/>
                <w:szCs w:val="21"/>
                <w:lang w:eastAsia="zh-CN"/>
              </w:rPr>
              <w:t>脱硫脱硝剂等含碳物质</w:t>
            </w:r>
          </w:p>
        </w:tc>
        <w:tc>
          <w:tcPr>
            <w:tcW w:w="3435" w:type="dxa"/>
            <w:tcBorders>
              <w:right w:val="single" w:color="auto" w:sz="12" w:space="0"/>
            </w:tcBorders>
            <w:vAlign w:val="center"/>
          </w:tcPr>
          <w:p w14:paraId="761F1BA3">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考虑了余热、余气发电</w:t>
            </w:r>
          </w:p>
          <w:p w14:paraId="447F47A8">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输入：脱硫脱硝剂等含碳物质</w:t>
            </w:r>
          </w:p>
        </w:tc>
      </w:tr>
      <w:tr w14:paraId="01B2215C">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PrEx>
        <w:trPr>
          <w:trHeight w:val="90" w:hRule="atLeast"/>
        </w:trPr>
        <w:tc>
          <w:tcPr>
            <w:tcW w:w="988" w:type="dxa"/>
            <w:vMerge w:val="continue"/>
            <w:tcBorders>
              <w:left w:val="single" w:color="auto" w:sz="12" w:space="0"/>
            </w:tcBorders>
            <w:vAlign w:val="center"/>
          </w:tcPr>
          <w:p w14:paraId="36C9A1C4">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281" w:type="dxa"/>
            <w:vAlign w:val="center"/>
          </w:tcPr>
          <w:p w14:paraId="52B37386">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其他工序</w:t>
            </w:r>
          </w:p>
        </w:tc>
        <w:tc>
          <w:tcPr>
            <w:tcW w:w="3449" w:type="dxa"/>
            <w:vAlign w:val="center"/>
          </w:tcPr>
          <w:p w14:paraId="24790898">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c>
          <w:tcPr>
            <w:tcW w:w="2011" w:type="dxa"/>
            <w:vAlign w:val="center"/>
          </w:tcPr>
          <w:p w14:paraId="2A4066CA">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未考虑</w:t>
            </w:r>
          </w:p>
        </w:tc>
        <w:tc>
          <w:tcPr>
            <w:tcW w:w="2753" w:type="dxa"/>
            <w:vAlign w:val="center"/>
          </w:tcPr>
          <w:p w14:paraId="0F610DD8">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考虑煤气、汽油、柴油等消耗</w:t>
            </w:r>
          </w:p>
        </w:tc>
        <w:tc>
          <w:tcPr>
            <w:tcW w:w="3435" w:type="dxa"/>
            <w:tcBorders>
              <w:right w:val="single" w:color="auto" w:sz="12" w:space="0"/>
            </w:tcBorders>
            <w:vAlign w:val="center"/>
          </w:tcPr>
          <w:p w14:paraId="273513DF">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考虑煤气、汽油、柴油、电等消耗</w:t>
            </w:r>
          </w:p>
        </w:tc>
      </w:tr>
      <w:tr w14:paraId="5917E55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9" w:type="dxa"/>
            <w:gridSpan w:val="2"/>
            <w:tcBorders>
              <w:left w:val="single" w:color="auto" w:sz="12" w:space="0"/>
            </w:tcBorders>
            <w:vAlign w:val="center"/>
          </w:tcPr>
          <w:p w14:paraId="555E0304">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热能</w:t>
            </w:r>
          </w:p>
        </w:tc>
        <w:tc>
          <w:tcPr>
            <w:tcW w:w="3449" w:type="dxa"/>
            <w:vAlign w:val="center"/>
          </w:tcPr>
          <w:p w14:paraId="44D5F859">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炼焦、炼钢、热轧蒸汽（余热）</w:t>
            </w:r>
          </w:p>
        </w:tc>
        <w:tc>
          <w:tcPr>
            <w:tcW w:w="2011" w:type="dxa"/>
            <w:vAlign w:val="center"/>
          </w:tcPr>
          <w:p w14:paraId="1AFBC47B">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炼铁：电力输出</w:t>
            </w:r>
          </w:p>
        </w:tc>
        <w:tc>
          <w:tcPr>
            <w:tcW w:w="2753" w:type="dxa"/>
            <w:vAlign w:val="center"/>
          </w:tcPr>
          <w:p w14:paraId="7B2B21ED">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炼铁：余压发电、余热回收</w:t>
            </w:r>
          </w:p>
          <w:p w14:paraId="140C96E6">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将烧结、球团余热回收纳入</w:t>
            </w:r>
          </w:p>
        </w:tc>
        <w:tc>
          <w:tcPr>
            <w:tcW w:w="3435" w:type="dxa"/>
            <w:tcBorders>
              <w:right w:val="single" w:color="auto" w:sz="12" w:space="0"/>
            </w:tcBorders>
            <w:vAlign w:val="center"/>
          </w:tcPr>
          <w:p w14:paraId="632EFD0C">
            <w:pPr>
              <w:keepNext w:val="0"/>
              <w:keepLines w:val="0"/>
              <w:pageBreakBefore w:val="0"/>
              <w:widowControl/>
              <w:kinsoku/>
              <w:wordWrap/>
              <w:overflowPunct/>
              <w:topLinePunct w:val="0"/>
              <w:autoSpaceDE/>
              <w:autoSpaceDN/>
              <w:bidi w:val="0"/>
              <w:adjustRightInd w:val="0"/>
              <w:snapToGrid/>
              <w:spacing w:line="240" w:lineRule="auto"/>
              <w:ind w:firstLine="0" w:firstLineChars="0"/>
              <w:jc w:val="lef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炼铁：电力输出</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将烧结、球团</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炼铁</w:t>
            </w:r>
            <w:r>
              <w:rPr>
                <w:rFonts w:hint="default" w:ascii="Times New Roman" w:hAnsi="Times New Roman" w:eastAsia="宋体" w:cs="Times New Roman"/>
                <w:sz w:val="21"/>
                <w:szCs w:val="21"/>
              </w:rPr>
              <w:t>余热回收纳入</w:t>
            </w:r>
          </w:p>
        </w:tc>
      </w:tr>
      <w:tr w14:paraId="4B6DD09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9" w:type="dxa"/>
            <w:gridSpan w:val="2"/>
            <w:tcBorders>
              <w:left w:val="single" w:color="auto" w:sz="12" w:space="0"/>
              <w:bottom w:val="single" w:color="auto" w:sz="12" w:space="0"/>
            </w:tcBorders>
            <w:vAlign w:val="center"/>
          </w:tcPr>
          <w:p w14:paraId="507A5D32">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煤气</w:t>
            </w:r>
          </w:p>
        </w:tc>
        <w:tc>
          <w:tcPr>
            <w:tcW w:w="3449" w:type="dxa"/>
            <w:tcBorders>
              <w:bottom w:val="single" w:color="auto" w:sz="12" w:space="0"/>
            </w:tcBorders>
            <w:vAlign w:val="center"/>
          </w:tcPr>
          <w:p w14:paraId="0CFB9E0D">
            <w:pPr>
              <w:keepNext w:val="0"/>
              <w:keepLines w:val="0"/>
              <w:pageBreakBefore w:val="0"/>
              <w:widowControl/>
              <w:kinsoku/>
              <w:wordWrap/>
              <w:overflowPunct/>
              <w:topLinePunct w:val="0"/>
              <w:autoSpaceDE/>
              <w:autoSpaceDN/>
              <w:bidi w:val="0"/>
              <w:adjustRightInd w:val="0"/>
              <w:snapToGrid/>
              <w:spacing w:line="240" w:lineRule="auto"/>
              <w:ind w:firstLine="0" w:firstLineChars="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炼焦、炼铁、炼钢煤气输出</w:t>
            </w:r>
          </w:p>
        </w:tc>
        <w:tc>
          <w:tcPr>
            <w:tcW w:w="2011" w:type="dxa"/>
            <w:tcBorders>
              <w:bottom w:val="single" w:color="auto" w:sz="12" w:space="0"/>
            </w:tcBorders>
            <w:vAlign w:val="center"/>
          </w:tcPr>
          <w:p w14:paraId="4E1C060A">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2753" w:type="dxa"/>
            <w:tcBorders>
              <w:bottom w:val="single" w:color="auto" w:sz="12" w:space="0"/>
            </w:tcBorders>
            <w:vAlign w:val="center"/>
          </w:tcPr>
          <w:p w14:paraId="158DC632">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3435" w:type="dxa"/>
            <w:tcBorders>
              <w:bottom w:val="single" w:color="auto" w:sz="12" w:space="0"/>
              <w:right w:val="single" w:color="auto" w:sz="12" w:space="0"/>
            </w:tcBorders>
            <w:vAlign w:val="center"/>
          </w:tcPr>
          <w:p w14:paraId="080EFB16">
            <w:pPr>
              <w:keepNext w:val="0"/>
              <w:keepLines w:val="0"/>
              <w:pageBreakBefore w:val="0"/>
              <w:widowControl/>
              <w:kinsoku/>
              <w:wordWrap/>
              <w:overflowPunct/>
              <w:topLinePunct w:val="0"/>
              <w:autoSpaceDE/>
              <w:autoSpaceDN/>
              <w:bidi w:val="0"/>
              <w:adjustRightInd w:val="0"/>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r>
    </w:tbl>
    <w:p w14:paraId="0DE011E4">
      <w:pPr>
        <w:pStyle w:val="23"/>
        <w:spacing w:line="360" w:lineRule="auto"/>
        <w:ind w:firstLine="0"/>
        <w:jc w:val="center"/>
        <w:rPr>
          <w:rFonts w:hint="default" w:ascii="Times New Roman" w:hAnsi="Times New Roman" w:cs="Times New Roman" w:eastAsiaTheme="minorEastAsia"/>
          <w:sz w:val="24"/>
        </w:rPr>
        <w:sectPr>
          <w:endnotePr>
            <w:numFmt w:val="decimal"/>
          </w:endnotePr>
          <w:pgSz w:w="16838" w:h="11906" w:orient="landscape"/>
          <w:pgMar w:top="1800" w:right="1440" w:bottom="1800" w:left="1440" w:header="851" w:footer="992" w:gutter="0"/>
          <w:cols w:space="425" w:num="1"/>
          <w:docGrid w:type="lines" w:linePitch="312" w:charSpace="0"/>
        </w:sectPr>
      </w:pPr>
    </w:p>
    <w:p w14:paraId="71A6ACFE">
      <w:pPr>
        <w:widowControl/>
        <w:adjustRightInd w:val="0"/>
        <w:ind w:firstLine="480" w:firstLineChars="200"/>
        <w:rPr>
          <w:rFonts w:hint="default" w:ascii="Times New Roman" w:hAnsi="Times New Roman" w:cs="Times New Roman"/>
          <w:bCs/>
          <w:color w:val="000000"/>
          <w:lang w:bidi="ar"/>
        </w:rPr>
      </w:pPr>
      <w:r>
        <w:rPr>
          <w:rFonts w:hint="default" w:ascii="Times New Roman" w:hAnsi="Times New Roman" w:cs="Times New Roman"/>
          <w:bCs/>
        </w:rPr>
        <w:t>（2）</w:t>
      </w:r>
      <w:r>
        <w:rPr>
          <w:rFonts w:hint="eastAsia" w:ascii="Times New Roman" w:hAnsi="Times New Roman" w:cs="Times New Roman"/>
          <w:bCs/>
          <w:color w:val="000000"/>
          <w:lang w:val="en-US" w:eastAsia="zh-CN" w:bidi="ar"/>
        </w:rPr>
        <w:t>现状调查</w:t>
      </w:r>
      <w:r>
        <w:rPr>
          <w:rFonts w:hint="default" w:ascii="Times New Roman" w:hAnsi="Times New Roman" w:cs="Times New Roman"/>
          <w:bCs/>
          <w:color w:val="000000"/>
          <w:lang w:bidi="ar"/>
        </w:rPr>
        <w:t>与分析</w:t>
      </w:r>
    </w:p>
    <w:p w14:paraId="5758432C">
      <w:pPr>
        <w:adjustRightInd w:val="0"/>
        <w:ind w:firstLine="480" w:firstLineChars="200"/>
        <w:rPr>
          <w:rFonts w:hint="default" w:ascii="Times New Roman" w:hAnsi="Times New Roman" w:cs="Times New Roman"/>
        </w:rPr>
      </w:pPr>
      <w:r>
        <w:rPr>
          <w:rFonts w:hint="default" w:ascii="Times New Roman" w:hAnsi="Times New Roman" w:cs="Times New Roman"/>
        </w:rPr>
        <w:t>收集与钢铁行业建设项目温室气体排放相关的主要技术资料，明确核算技术方法和相关活动数据。</w:t>
      </w:r>
    </w:p>
    <w:p w14:paraId="39216A0B">
      <w:pPr>
        <w:adjustRightInd w:val="0"/>
        <w:ind w:firstLine="480" w:firstLineChars="200"/>
        <w:rPr>
          <w:rFonts w:hint="default" w:ascii="Times New Roman" w:hAnsi="Times New Roman" w:cs="Times New Roman"/>
        </w:rPr>
      </w:pPr>
      <w:r>
        <w:rPr>
          <w:rFonts w:hint="default" w:ascii="Times New Roman" w:hAnsi="Times New Roman" w:cs="Times New Roman"/>
        </w:rPr>
        <w:t>（1）新建项目</w:t>
      </w:r>
    </w:p>
    <w:p w14:paraId="4E2E4717">
      <w:pPr>
        <w:adjustRightInd w:val="0"/>
        <w:ind w:firstLine="480" w:firstLineChars="200"/>
        <w:rPr>
          <w:rFonts w:hint="default" w:ascii="Times New Roman" w:hAnsi="Times New Roman" w:cs="Times New Roman"/>
        </w:rPr>
      </w:pPr>
      <w:r>
        <w:rPr>
          <w:rFonts w:hint="default" w:ascii="Times New Roman" w:hAnsi="Times New Roman" w:cs="Times New Roman"/>
        </w:rPr>
        <w:t>依据项目可研报告、立项与工程设计文件、化石燃料成分检验报告、节能评估报告等资料，明确化石燃料消耗源中的燃料种类、消费量、含碳量、收到基低位发热量和碳氧化率等。分析净输入电力和热力，涉及温室气体排放的工业生产过程（生产系统、辅助生产系统和附属生产系统）原辅材料种类、使用量和含碳量，以及含碳产品产量和其含碳量等内容。</w:t>
      </w:r>
    </w:p>
    <w:p w14:paraId="5DB5EE67">
      <w:pPr>
        <w:adjustRightInd w:val="0"/>
        <w:ind w:firstLine="480" w:firstLineChars="200"/>
        <w:rPr>
          <w:rFonts w:hint="default" w:ascii="Times New Roman" w:hAnsi="Times New Roman" w:cs="Times New Roman"/>
        </w:rPr>
      </w:pPr>
      <w:r>
        <w:rPr>
          <w:rFonts w:hint="default" w:ascii="Times New Roman" w:hAnsi="Times New Roman" w:cs="Times New Roman"/>
        </w:rPr>
        <w:t>（2）改扩建及异地搬迁项目</w:t>
      </w:r>
    </w:p>
    <w:p w14:paraId="0E16382D">
      <w:pPr>
        <w:adjustRightInd w:val="0"/>
        <w:ind w:firstLine="480" w:firstLineChars="200"/>
        <w:rPr>
          <w:rFonts w:hint="default" w:ascii="Times New Roman" w:hAnsi="Times New Roman" w:cs="Times New Roman"/>
        </w:rPr>
      </w:pPr>
      <w:r>
        <w:rPr>
          <w:rFonts w:hint="default" w:ascii="Times New Roman" w:hAnsi="Times New Roman" w:cs="Times New Roman"/>
        </w:rPr>
        <w:t>调查现有项目评价基准年的温室气体排放情况。除参照新建项目所需资料收集相关数据信息外，还需收集现有项目温室气体排放核查报告、化石燃料购买合同、能源台账、购售电结算凭证、供热协议及购售热结算凭证、化石燃料成分检验报告等资料文件。综合考虑评价数据的一致性，原则上现有工程温室气体排放评价基准年应与大气环境影响评价基准年保持一致，不一致的，应说明理由。</w:t>
      </w:r>
    </w:p>
    <w:p w14:paraId="131E6B54">
      <w:pPr>
        <w:adjustRightInd w:val="0"/>
        <w:ind w:firstLine="480" w:firstLineChars="200"/>
        <w:rPr>
          <w:rFonts w:hint="default" w:ascii="Times New Roman" w:hAnsi="Times New Roman" w:cs="Times New Roman"/>
        </w:rPr>
      </w:pPr>
      <w:r>
        <w:rPr>
          <w:rFonts w:hint="default" w:ascii="Times New Roman" w:hAnsi="Times New Roman" w:cs="Times New Roman"/>
        </w:rPr>
        <w:t>若现有</w:t>
      </w:r>
      <w:r>
        <w:rPr>
          <w:rFonts w:hint="eastAsia" w:ascii="Times New Roman" w:hAnsi="Times New Roman" w:cs="Times New Roman"/>
          <w:lang w:val="en-US" w:eastAsia="zh-CN"/>
        </w:rPr>
        <w:t>工程</w:t>
      </w:r>
      <w:r>
        <w:rPr>
          <w:rFonts w:hint="default" w:ascii="Times New Roman" w:hAnsi="Times New Roman" w:cs="Times New Roman"/>
        </w:rPr>
        <w:t>已纳入碳核查报告，可引用碳核查报告相关数据信息，包括温室气体排放量，原料、燃料、辅料及其他物料的种类、使用量、含碳量、收到基低位发热量等，含碳量、收到基低位发热量等相关数值优先采用实测值，也可采用附录E中推荐值。</w:t>
      </w:r>
    </w:p>
    <w:p w14:paraId="363A237F">
      <w:pPr>
        <w:adjustRightInd w:val="0"/>
        <w:ind w:firstLine="480" w:firstLineChars="200"/>
        <w:rPr>
          <w:rFonts w:hint="default" w:ascii="Times New Roman" w:hAnsi="Times New Roman" w:cs="Times New Roman"/>
        </w:rPr>
      </w:pPr>
      <w:r>
        <w:rPr>
          <w:rFonts w:hint="default" w:ascii="Times New Roman" w:hAnsi="Times New Roman" w:cs="Times New Roman"/>
        </w:rPr>
        <w:t>（3）其他</w:t>
      </w:r>
    </w:p>
    <w:p w14:paraId="2EC44A1C">
      <w:pPr>
        <w:adjustRightInd w:val="0"/>
        <w:ind w:firstLine="480" w:firstLineChars="200"/>
        <w:rPr>
          <w:rFonts w:hint="default" w:ascii="Times New Roman" w:hAnsi="Times New Roman" w:cs="Times New Roman"/>
        </w:rPr>
      </w:pPr>
      <w:r>
        <w:rPr>
          <w:rFonts w:hint="default" w:ascii="Times New Roman" w:hAnsi="Times New Roman" w:cs="Times New Roman"/>
        </w:rPr>
        <w:t>对于涉及产能置换的建设项目，应识别被置换项目温室气体排放源。若被置换工程已纳入碳核查报告，可引用碳核查报告相关数据信息。。</w:t>
      </w:r>
    </w:p>
    <w:p w14:paraId="1AC35B0D">
      <w:pPr>
        <w:widowControl/>
        <w:adjustRightInd w:val="0"/>
        <w:ind w:firstLine="480" w:firstLineChars="200"/>
        <w:rPr>
          <w:rFonts w:hint="default" w:ascii="Times New Roman" w:hAnsi="Times New Roman" w:cs="Times New Roman"/>
          <w:bCs/>
          <w:color w:val="000000"/>
          <w:lang w:bidi="ar"/>
        </w:rPr>
      </w:pPr>
      <w:r>
        <w:rPr>
          <w:rFonts w:hint="default" w:ascii="Times New Roman" w:hAnsi="Times New Roman" w:cs="Times New Roman"/>
          <w:bCs/>
        </w:rPr>
        <w:t>（</w:t>
      </w:r>
      <w:r>
        <w:rPr>
          <w:rFonts w:hint="eastAsia" w:ascii="Times New Roman" w:hAnsi="Times New Roman" w:cs="Times New Roman"/>
          <w:bCs/>
          <w:lang w:val="en-US" w:eastAsia="zh-CN"/>
        </w:rPr>
        <w:t>3</w:t>
      </w:r>
      <w:r>
        <w:rPr>
          <w:rFonts w:hint="default" w:ascii="Times New Roman" w:hAnsi="Times New Roman" w:cs="Times New Roman"/>
          <w:bCs/>
        </w:rPr>
        <w:t>）</w:t>
      </w:r>
      <w:r>
        <w:rPr>
          <w:rFonts w:hint="default" w:ascii="Times New Roman" w:hAnsi="Times New Roman" w:cs="Times New Roman"/>
          <w:bCs/>
          <w:color w:val="000000"/>
          <w:lang w:bidi="ar"/>
        </w:rPr>
        <w:t>温室气体排放</w:t>
      </w:r>
      <w:r>
        <w:rPr>
          <w:rFonts w:hint="eastAsia" w:ascii="Times New Roman" w:hAnsi="Times New Roman" w:cs="Times New Roman"/>
          <w:bCs/>
          <w:color w:val="000000"/>
          <w:lang w:val="en-US" w:eastAsia="zh-CN" w:bidi="ar"/>
        </w:rPr>
        <w:t>源</w:t>
      </w:r>
      <w:r>
        <w:rPr>
          <w:rFonts w:hint="default" w:ascii="Times New Roman" w:hAnsi="Times New Roman" w:cs="Times New Roman"/>
          <w:bCs/>
          <w:color w:val="000000"/>
          <w:lang w:bidi="ar"/>
        </w:rPr>
        <w:t>识别与分析</w:t>
      </w:r>
    </w:p>
    <w:p w14:paraId="6BC96666">
      <w:pPr>
        <w:adjustRightInd w:val="0"/>
        <w:ind w:firstLine="480" w:firstLineChars="200"/>
        <w:rPr>
          <w:rFonts w:hint="default" w:ascii="Times New Roman" w:hAnsi="Times New Roman" w:cs="Times New Roman"/>
        </w:rPr>
      </w:pPr>
      <w:r>
        <w:rPr>
          <w:rFonts w:hint="default" w:ascii="Times New Roman" w:hAnsi="Times New Roman" w:cs="Times New Roman"/>
        </w:rPr>
        <w:t>以建设项目温室气体产生、治理和排放为逻辑顺序开展工程分析，</w:t>
      </w:r>
      <w:r>
        <w:rPr>
          <w:rFonts w:hint="default" w:ascii="Times New Roman" w:hAnsi="Times New Roman" w:cs="Times New Roman"/>
          <w:bCs/>
          <w:color w:val="000000"/>
          <w:lang w:bidi="ar"/>
        </w:rPr>
        <w:t>温室气体</w:t>
      </w:r>
      <w:r>
        <w:rPr>
          <w:rFonts w:hint="default" w:ascii="Times New Roman" w:hAnsi="Times New Roman" w:cs="Times New Roman"/>
        </w:rPr>
        <w:t>按照企业和各生产工序分别开展核算，全面分析建设项目</w:t>
      </w:r>
      <w:r>
        <w:rPr>
          <w:rFonts w:hint="default" w:ascii="Times New Roman" w:hAnsi="Times New Roman" w:cs="Times New Roman"/>
          <w:bCs/>
          <w:color w:val="000000"/>
          <w:lang w:bidi="ar"/>
        </w:rPr>
        <w:t>温室气体</w:t>
      </w:r>
      <w:r>
        <w:rPr>
          <w:rFonts w:hint="eastAsia" w:ascii="Times New Roman" w:hAnsi="Times New Roman" w:cs="Times New Roman"/>
          <w:lang w:val="en-US" w:eastAsia="zh-CN"/>
        </w:rPr>
        <w:t>排放源</w:t>
      </w:r>
      <w:r>
        <w:rPr>
          <w:rFonts w:hint="default" w:ascii="Times New Roman" w:hAnsi="Times New Roman" w:cs="Times New Roman"/>
        </w:rPr>
        <w:t>。</w:t>
      </w:r>
      <w:r>
        <w:rPr>
          <w:rFonts w:hint="default" w:ascii="Times New Roman" w:hAnsi="Times New Roman" w:cs="Times New Roman"/>
          <w:szCs w:val="22"/>
        </w:rPr>
        <w:t>温室气体排放源包括消耗化石燃料排放、工业生产过程排放、净输入电力和热力产生的排放、含碳产品隐含的排放以及温室气体捕集和利用装置收集回用；其中消耗化石燃料排放为主要排放源，过程排放、净输入电力和热力产生的排放、含碳产品隐含的排放以及温室气体捕集和利用装置收集回用为其他排放源</w:t>
      </w:r>
      <w:r>
        <w:rPr>
          <w:rFonts w:hint="default" w:ascii="Times New Roman" w:hAnsi="Times New Roman" w:cs="Times New Roman"/>
        </w:rPr>
        <w:t>。</w:t>
      </w:r>
    </w:p>
    <w:p w14:paraId="17323367">
      <w:pPr>
        <w:widowControl/>
        <w:adjustRightInd w:val="0"/>
        <w:ind w:firstLine="480" w:firstLineChars="200"/>
        <w:rPr>
          <w:rFonts w:hint="default" w:ascii="Times New Roman" w:hAnsi="Times New Roman" w:cs="Times New Roman"/>
          <w:bCs/>
          <w:color w:val="000000"/>
          <w:lang w:bidi="ar"/>
        </w:rPr>
      </w:pPr>
      <w:r>
        <w:rPr>
          <w:rFonts w:hint="default" w:ascii="Times New Roman" w:hAnsi="Times New Roman" w:cs="Times New Roman"/>
          <w:bCs/>
          <w:color w:val="000000"/>
          <w:lang w:eastAsia="zh-CN" w:bidi="ar"/>
        </w:rPr>
        <w:t>（</w:t>
      </w:r>
      <w:r>
        <w:rPr>
          <w:rFonts w:hint="eastAsia" w:ascii="Times New Roman" w:hAnsi="Times New Roman" w:cs="Times New Roman"/>
          <w:bCs/>
          <w:color w:val="000000"/>
          <w:lang w:val="en-US" w:eastAsia="zh-CN" w:bidi="ar"/>
        </w:rPr>
        <w:t>4</w:t>
      </w:r>
      <w:r>
        <w:rPr>
          <w:rFonts w:hint="default" w:ascii="Times New Roman" w:hAnsi="Times New Roman" w:cs="Times New Roman"/>
          <w:bCs/>
          <w:color w:val="000000"/>
          <w:lang w:eastAsia="zh-CN" w:bidi="ar"/>
        </w:rPr>
        <w:t>）</w:t>
      </w:r>
      <w:r>
        <w:rPr>
          <w:rFonts w:hint="default" w:ascii="Times New Roman" w:hAnsi="Times New Roman" w:cs="Times New Roman"/>
          <w:bCs/>
          <w:color w:val="000000"/>
          <w:lang w:bidi="ar"/>
        </w:rPr>
        <w:t>温室气体排放核算</w:t>
      </w:r>
    </w:p>
    <w:p w14:paraId="342D243F">
      <w:pPr>
        <w:pStyle w:val="8"/>
        <w:spacing w:after="0"/>
        <w:ind w:firstLine="48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本《指南》参考《温室气体排放核算与报告要求 第5部分：钢铁生产企业》（GB/T 32151.5）</w:t>
      </w:r>
      <w:r>
        <w:rPr>
          <w:rFonts w:hint="default" w:ascii="Times New Roman" w:hAnsi="Times New Roman" w:eastAsia="宋体" w:cs="Times New Roman"/>
          <w:color w:val="000000" w:themeColor="text1"/>
          <w:lang w:eastAsia="zh-CN"/>
          <w14:textFill>
            <w14:solidFill>
              <w14:schemeClr w14:val="tx1"/>
            </w14:solidFill>
          </w14:textFill>
        </w:rPr>
        <w:t>《企业温室气体排放核算与报告指南 钢铁行业》（CETS-AG-03.01-V01-2024）</w:t>
      </w:r>
      <w:r>
        <w:rPr>
          <w:rFonts w:hint="default" w:ascii="Times New Roman" w:hAnsi="Times New Roman" w:eastAsia="宋体" w:cs="Times New Roman"/>
          <w:color w:val="000000" w:themeColor="text1"/>
          <w14:textFill>
            <w14:solidFill>
              <w14:schemeClr w14:val="tx1"/>
            </w14:solidFill>
          </w14:textFill>
        </w:rPr>
        <w:t>，确定钢铁建设项目温室气体排放核算方法，包含</w:t>
      </w:r>
      <w:r>
        <w:rPr>
          <w:rFonts w:hint="eastAsia" w:ascii="Times New Roman" w:hAnsi="Times New Roman" w:eastAsia="宋体" w:cs="Times New Roman"/>
          <w:color w:val="000000" w:themeColor="text1"/>
          <w:lang w:val="en-US" w:eastAsia="zh-CN"/>
          <w14:textFill>
            <w14:solidFill>
              <w14:schemeClr w14:val="tx1"/>
            </w14:solidFill>
          </w14:textFill>
        </w:rPr>
        <w:t>消耗化石</w:t>
      </w:r>
      <w:r>
        <w:rPr>
          <w:rFonts w:hint="default" w:ascii="Times New Roman" w:hAnsi="Times New Roman" w:eastAsia="宋体" w:cs="Times New Roman"/>
          <w:color w:val="000000" w:themeColor="text1"/>
          <w14:textFill>
            <w14:solidFill>
              <w14:schemeClr w14:val="tx1"/>
            </w14:solidFill>
          </w14:textFill>
        </w:rPr>
        <w:t>燃料、工业生产过程、净购入电力和热力排放加和扣除</w:t>
      </w:r>
      <w:r>
        <w:rPr>
          <w:rFonts w:hint="eastAsia" w:ascii="Times New Roman" w:hAnsi="Times New Roman" w:eastAsia="宋体" w:cs="Times New Roman"/>
          <w:color w:val="000000" w:themeColor="text1"/>
          <w:lang w:val="en-US" w:eastAsia="zh-CN"/>
          <w14:textFill>
            <w14:solidFill>
              <w14:schemeClr w14:val="tx1"/>
            </w14:solidFill>
          </w14:textFill>
        </w:rPr>
        <w:t>含</w:t>
      </w:r>
      <w:r>
        <w:rPr>
          <w:rFonts w:hint="default" w:ascii="Times New Roman" w:hAnsi="Times New Roman" w:eastAsia="宋体" w:cs="Times New Roman"/>
          <w:color w:val="000000" w:themeColor="text1"/>
          <w14:textFill>
            <w14:solidFill>
              <w14:schemeClr w14:val="tx1"/>
            </w14:solidFill>
          </w14:textFill>
        </w:rPr>
        <w:t>碳产品隐含的排放量。</w:t>
      </w:r>
      <w:r>
        <w:rPr>
          <w:rFonts w:hint="eastAsia" w:ascii="Times New Roman" w:hAnsi="Times New Roman" w:eastAsia="宋体" w:cs="Times New Roman"/>
          <w:color w:val="000000" w:themeColor="text1"/>
          <w:lang w:val="en-US" w:eastAsia="zh-CN"/>
          <w14:textFill>
            <w14:solidFill>
              <w14:schemeClr w14:val="tx1"/>
            </w14:solidFill>
          </w14:textFill>
        </w:rPr>
        <w:t>为鼓励项目采用碳减排措施</w:t>
      </w:r>
      <w:r>
        <w:rPr>
          <w:rFonts w:hint="eastAsia"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此外</w:t>
      </w:r>
      <w:r>
        <w:rPr>
          <w:rFonts w:hint="eastAsia" w:ascii="Times New Roman" w:hAnsi="Times New Roman" w:eastAsia="宋体" w:cs="Times New Roman"/>
          <w:color w:val="000000" w:themeColor="text1"/>
          <w:lang w:val="en-US" w:eastAsia="zh-CN"/>
          <w14:textFill>
            <w14:solidFill>
              <w14:schemeClr w14:val="tx1"/>
            </w14:solidFill>
          </w14:textFill>
        </w:rPr>
        <w:t>本指南将温室气体捕集和利用装置收集回用的温室气体排放量作为扣除项</w:t>
      </w:r>
      <w:r>
        <w:rPr>
          <w:rFonts w:hint="eastAsia"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lang w:bidi="ar"/>
          <w14:textFill>
            <w14:solidFill>
              <w14:schemeClr w14:val="tx1"/>
            </w14:solidFill>
          </w14:textFill>
        </w:rPr>
        <w:t>本《指南》针对各工序生产过程温室气体排放量分别给出相应的计算公式，参见附录</w:t>
      </w:r>
      <w:r>
        <w:rPr>
          <w:rFonts w:hint="eastAsia" w:ascii="Times New Roman" w:hAnsi="Times New Roman" w:eastAsia="宋体" w:cs="Times New Roman"/>
          <w:color w:val="000000" w:themeColor="text1"/>
          <w:lang w:val="en-US" w:eastAsia="zh-CN" w:bidi="ar"/>
          <w14:textFill>
            <w14:solidFill>
              <w14:schemeClr w14:val="tx1"/>
            </w14:solidFill>
          </w14:textFill>
        </w:rPr>
        <w:t>B</w:t>
      </w:r>
      <w:r>
        <w:rPr>
          <w:rFonts w:hint="default" w:ascii="Times New Roman" w:hAnsi="Times New Roman" w:eastAsia="宋体" w:cs="Times New Roman"/>
          <w:color w:val="000000" w:themeColor="text1"/>
          <w:lang w:bidi="ar"/>
          <w14:textFill>
            <w14:solidFill>
              <w14:schemeClr w14:val="tx1"/>
            </w14:solidFill>
          </w14:textFill>
        </w:rPr>
        <w:t>。</w:t>
      </w:r>
    </w:p>
    <w:p w14:paraId="732677FE">
      <w:pPr>
        <w:pStyle w:val="8"/>
        <w:spacing w:after="0"/>
        <w:ind w:firstLine="48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本《指南》规定：</w:t>
      </w:r>
    </w:p>
    <w:p w14:paraId="14332DC6">
      <w:pPr>
        <w:pStyle w:val="8"/>
        <w:spacing w:after="0"/>
        <w:ind w:firstLine="48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在确定建设项目核算边界的基础上，参照附录</w:t>
      </w:r>
      <w:r>
        <w:rPr>
          <w:rFonts w:hint="eastAsia" w:ascii="Times New Roman" w:hAnsi="Times New Roman" w:eastAsia="宋体" w:cs="Times New Roman"/>
          <w:color w:val="000000" w:themeColor="text1"/>
          <w:lang w:val="en-US" w:eastAsia="zh-CN"/>
          <w14:textFill>
            <w14:solidFill>
              <w14:schemeClr w14:val="tx1"/>
            </w14:solidFill>
          </w14:textFill>
        </w:rPr>
        <w:t>B</w:t>
      </w:r>
      <w:r>
        <w:rPr>
          <w:rFonts w:hint="default" w:ascii="Times New Roman" w:hAnsi="Times New Roman" w:eastAsia="宋体" w:cs="Times New Roman"/>
          <w:color w:val="000000" w:themeColor="text1"/>
          <w14:textFill>
            <w14:solidFill>
              <w14:schemeClr w14:val="tx1"/>
            </w14:solidFill>
          </w14:textFill>
        </w:rPr>
        <w:t>核算现有工程和拟建工程评价基准年温室气体排放</w:t>
      </w:r>
      <w:r>
        <w:rPr>
          <w:rFonts w:hint="eastAsia" w:ascii="Times New Roman" w:hAnsi="Times New Roman" w:eastAsia="宋体" w:cs="Times New Roman"/>
          <w:color w:val="000000" w:themeColor="text1"/>
          <w:lang w:val="en-US" w:eastAsia="zh-CN"/>
          <w14:textFill>
            <w14:solidFill>
              <w14:schemeClr w14:val="tx1"/>
            </w14:solidFill>
          </w14:textFill>
        </w:rPr>
        <w:t>水平</w:t>
      </w:r>
      <w:r>
        <w:rPr>
          <w:rFonts w:hint="default" w:ascii="Times New Roman" w:hAnsi="Times New Roman" w:eastAsia="宋体" w:cs="Times New Roman"/>
          <w:color w:val="000000" w:themeColor="text1"/>
          <w14:textFill>
            <w14:solidFill>
              <w14:schemeClr w14:val="tx1"/>
            </w14:solidFill>
          </w14:textFill>
        </w:rPr>
        <w:t>、温室气体排放水平</w:t>
      </w:r>
      <w:r>
        <w:rPr>
          <w:rFonts w:hint="eastAsia"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kern w:val="0"/>
          <w:lang w:bidi="ar"/>
        </w:rPr>
        <w:t>温室气体</w:t>
      </w:r>
      <w:r>
        <w:rPr>
          <w:rFonts w:hint="eastAsia" w:ascii="Times New Roman" w:hAnsi="Times New Roman" w:eastAsia="宋体" w:cs="Times New Roman"/>
          <w:color w:val="000000"/>
          <w:kern w:val="0"/>
          <w:lang w:val="en-US" w:eastAsia="zh-CN" w:bidi="ar"/>
        </w:rPr>
        <w:t>排放绩效值</w:t>
      </w:r>
      <w:r>
        <w:rPr>
          <w:rFonts w:hint="default" w:ascii="Times New Roman" w:hAnsi="Times New Roman" w:eastAsia="宋体" w:cs="Times New Roman"/>
          <w:color w:val="000000" w:themeColor="text1"/>
          <w14:textFill>
            <w14:solidFill>
              <w14:schemeClr w14:val="tx1"/>
            </w14:solidFill>
          </w14:textFill>
        </w:rPr>
        <w:t>，填写建设项目温室气体排放量“三本账”，详见附录</w:t>
      </w:r>
      <w:r>
        <w:rPr>
          <w:rFonts w:hint="eastAsia" w:ascii="Times New Roman" w:hAnsi="Times New Roman" w:eastAsia="宋体" w:cs="Times New Roman"/>
          <w:color w:val="000000" w:themeColor="text1"/>
          <w:lang w:val="en-US" w:eastAsia="zh-CN"/>
          <w14:textFill>
            <w14:solidFill>
              <w14:schemeClr w14:val="tx1"/>
            </w14:solidFill>
          </w14:textFill>
        </w:rPr>
        <w:t>D</w:t>
      </w:r>
      <w:r>
        <w:rPr>
          <w:rFonts w:hint="default" w:ascii="Times New Roman" w:hAnsi="Times New Roman" w:eastAsia="宋体" w:cs="Times New Roman"/>
          <w:color w:val="000000" w:themeColor="text1"/>
          <w14:textFill>
            <w14:solidFill>
              <w14:schemeClr w14:val="tx1"/>
            </w14:solidFill>
          </w14:textFill>
        </w:rPr>
        <w:t>中表1。拟建工程结合设计产能核算各主要生产工序温室气体排放水平。在建项目以其环境影响评价文件给出的燃料消耗、原辅材料消耗、电力和热力消耗、产品产量等参数为依据核算温室气体排放量。</w:t>
      </w:r>
    </w:p>
    <w:p w14:paraId="3AD65FDB">
      <w:pPr>
        <w:pStyle w:val="8"/>
        <w:spacing w:after="0"/>
        <w:ind w:firstLine="48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改扩建项目还应核算。改扩建项目应按现有、在建、拟建工程分别给出温室气体排放量，核算改扩建项目涉及改造工序现有的温室气体排放水平和绩效值，以及改造前后全厂温室气体排放水平和绩效值，并填写建设项目温室气体排放量“三本账”。</w:t>
      </w:r>
    </w:p>
    <w:p w14:paraId="635AC743">
      <w:pPr>
        <w:pStyle w:val="8"/>
        <w:spacing w:after="0"/>
        <w:ind w:firstLine="48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对于涉及产能置换的项目，还应核算置换前后温室气体排放量</w:t>
      </w:r>
      <w:r>
        <w:rPr>
          <w:rFonts w:hint="eastAsia" w:ascii="Times New Roman" w:hAnsi="Times New Roman" w:eastAsia="宋体" w:cs="Times New Roman"/>
          <w:color w:val="000000" w:themeColor="text1"/>
          <w:lang w:val="en-US" w:eastAsia="zh-CN"/>
          <w14:textFill>
            <w14:solidFill>
              <w14:schemeClr w14:val="tx1"/>
            </w14:solidFill>
          </w14:textFill>
        </w:rPr>
        <w:t>和</w:t>
      </w:r>
      <w:r>
        <w:rPr>
          <w:rFonts w:hint="default" w:ascii="Times New Roman" w:hAnsi="Times New Roman" w:eastAsia="宋体" w:cs="Times New Roman"/>
          <w:color w:val="000000" w:themeColor="text1"/>
          <w14:textFill>
            <w14:solidFill>
              <w14:schemeClr w14:val="tx1"/>
            </w14:solidFill>
          </w14:textFill>
        </w:rPr>
        <w:t>温室气体排放</w:t>
      </w:r>
      <w:r>
        <w:rPr>
          <w:rFonts w:hint="eastAsia" w:ascii="Times New Roman" w:hAnsi="Times New Roman" w:eastAsia="宋体" w:cs="Times New Roman"/>
          <w:color w:val="000000" w:themeColor="text1"/>
          <w:lang w:val="en-US" w:eastAsia="zh-CN"/>
          <w14:textFill>
            <w14:solidFill>
              <w14:schemeClr w14:val="tx1"/>
            </w14:solidFill>
          </w14:textFill>
        </w:rPr>
        <w:t>绩效值的</w:t>
      </w:r>
      <w:r>
        <w:rPr>
          <w:rFonts w:hint="default" w:ascii="Times New Roman" w:hAnsi="Times New Roman" w:eastAsia="宋体" w:cs="Times New Roman"/>
          <w:color w:val="000000" w:themeColor="text1"/>
          <w14:textFill>
            <w14:solidFill>
              <w14:schemeClr w14:val="tx1"/>
            </w14:solidFill>
          </w14:textFill>
        </w:rPr>
        <w:t>变化情况。</w:t>
      </w:r>
    </w:p>
    <w:p w14:paraId="1014F60A">
      <w:pPr>
        <w:pStyle w:val="8"/>
        <w:spacing w:after="0"/>
        <w:ind w:firstLine="48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本《指南》温室气体排放核算方法与河北、山东省基本一致，差异体现在工业生产过程的</w:t>
      </w:r>
      <w:r>
        <w:rPr>
          <w:rFonts w:hint="default" w:ascii="Times New Roman" w:hAnsi="Times New Roman" w:eastAsia="宋体" w:cs="Times New Roman"/>
          <w:color w:val="000000" w:themeColor="text1"/>
          <w:lang w:eastAsia="zh-CN"/>
          <w14:textFill>
            <w14:solidFill>
              <w14:schemeClr w14:val="tx1"/>
            </w14:solidFill>
          </w14:textFill>
        </w:rPr>
        <w:t>脱硫脱硝剂等含碳物质</w:t>
      </w:r>
      <w:r>
        <w:rPr>
          <w:rFonts w:hint="default" w:ascii="Times New Roman" w:hAnsi="Times New Roman" w:eastAsia="宋体" w:cs="Times New Roman"/>
          <w:color w:val="000000" w:themeColor="text1"/>
          <w14:textFill>
            <w14:solidFill>
              <w14:schemeClr w14:val="tx1"/>
            </w14:solidFill>
          </w14:textFill>
        </w:rPr>
        <w:t>排放计算方法上。</w:t>
      </w:r>
    </w:p>
    <w:p w14:paraId="7DE935FD">
      <w:pPr>
        <w:pStyle w:val="4"/>
        <w:widowControl/>
        <w:rPr>
          <w:rFonts w:hint="default" w:ascii="Times New Roman" w:hAnsi="Times New Roman" w:cs="Times New Roman"/>
          <w:lang w:bidi="ar"/>
        </w:rPr>
      </w:pPr>
      <w:r>
        <w:rPr>
          <w:rFonts w:hint="default" w:ascii="Times New Roman" w:hAnsi="Times New Roman" w:cs="Times New Roman"/>
          <w:lang w:bidi="ar"/>
        </w:rPr>
        <w:t>5</w:t>
      </w:r>
      <w:r>
        <w:rPr>
          <w:rFonts w:hint="default" w:ascii="Times New Roman" w:hAnsi="Times New Roman" w:cs="Times New Roman"/>
          <w:color w:val="000000"/>
          <w:lang w:bidi="ar"/>
        </w:rPr>
        <w:t>.5.</w:t>
      </w:r>
      <w:r>
        <w:rPr>
          <w:rFonts w:hint="eastAsia" w:ascii="Times New Roman" w:hAnsi="Times New Roman" w:cs="Times New Roman"/>
          <w:color w:val="000000"/>
          <w:lang w:val="en-US" w:eastAsia="zh-CN" w:bidi="ar"/>
        </w:rPr>
        <w:t>3</w:t>
      </w:r>
      <w:r>
        <w:rPr>
          <w:rFonts w:hint="default" w:ascii="Times New Roman" w:hAnsi="Times New Roman" w:cs="Times New Roman"/>
          <w:color w:val="000000"/>
          <w:lang w:bidi="ar"/>
        </w:rPr>
        <w:t xml:space="preserve"> </w:t>
      </w:r>
      <w:r>
        <w:rPr>
          <w:rFonts w:hint="default" w:ascii="Times New Roman" w:hAnsi="Times New Roman" w:cs="Times New Roman"/>
          <w:lang w:bidi="ar"/>
        </w:rPr>
        <w:t>温室气体排放评价</w:t>
      </w:r>
    </w:p>
    <w:p w14:paraId="70E642AA">
      <w:pPr>
        <w:pStyle w:val="8"/>
        <w:adjustRightInd w:val="0"/>
        <w:spacing w:after="0"/>
        <w:ind w:firstLine="480" w:firstLineChars="200"/>
        <w:rPr>
          <w:rFonts w:hint="default" w:ascii="Times New Roman" w:hAnsi="Times New Roman" w:eastAsia="宋体" w:cs="Times New Roman"/>
          <w:color w:val="000000"/>
          <w:kern w:val="0"/>
          <w:lang w:bidi="ar"/>
        </w:rPr>
      </w:pPr>
      <w:r>
        <w:rPr>
          <w:rFonts w:hint="default" w:ascii="Times New Roman" w:hAnsi="Times New Roman" w:eastAsia="宋体" w:cs="Times New Roman"/>
          <w:color w:val="000000"/>
          <w:kern w:val="0"/>
          <w:lang w:bidi="ar"/>
        </w:rPr>
        <w:t>（1）温室气体排放</w:t>
      </w:r>
      <w:r>
        <w:rPr>
          <w:rFonts w:hint="eastAsia" w:ascii="Times New Roman" w:hAnsi="Times New Roman" w:eastAsia="宋体" w:cs="Times New Roman"/>
          <w:color w:val="000000"/>
          <w:kern w:val="0"/>
          <w:lang w:val="en-US" w:eastAsia="zh-CN" w:bidi="ar"/>
        </w:rPr>
        <w:t>绩效值</w:t>
      </w:r>
      <w:r>
        <w:rPr>
          <w:rFonts w:hint="default" w:ascii="Times New Roman" w:hAnsi="Times New Roman" w:eastAsia="宋体" w:cs="Times New Roman"/>
          <w:color w:val="000000"/>
          <w:kern w:val="0"/>
          <w:lang w:bidi="ar"/>
        </w:rPr>
        <w:t>确定</w:t>
      </w:r>
    </w:p>
    <w:p w14:paraId="318EDD8D">
      <w:pPr>
        <w:pStyle w:val="8"/>
        <w:adjustRightInd w:val="0"/>
        <w:spacing w:after="0"/>
        <w:ind w:firstLine="480" w:firstLineChars="200"/>
        <w:rPr>
          <w:rFonts w:hint="default" w:ascii="Times New Roman" w:hAnsi="Times New Roman" w:eastAsia="宋体" w:cs="Times New Roman"/>
          <w:color w:val="000000"/>
          <w:kern w:val="0"/>
          <w:lang w:bidi="ar"/>
        </w:rPr>
      </w:pPr>
      <w:r>
        <w:rPr>
          <w:rFonts w:hint="default" w:ascii="Times New Roman" w:hAnsi="Times New Roman" w:eastAsia="宋体" w:cs="Times New Roman"/>
          <w:color w:val="000000"/>
          <w:kern w:val="0"/>
          <w:lang w:bidi="ar"/>
        </w:rPr>
        <w:t>根据环办环评函〔2021〕346号要求，需要核算钢铁行业各生产工序碳排放量，单位产品各生产工序温室气体排放绩效水平。目前各省温室气体排放评价纳入环评工作仍处于探索阶段，环评中温室气体排放评价内容仅为简单的计算，多省暂无明确、统一的绩效水平参考值。</w:t>
      </w:r>
    </w:p>
    <w:p w14:paraId="751AFC26">
      <w:pPr>
        <w:pStyle w:val="8"/>
        <w:adjustRightInd w:val="0"/>
        <w:spacing w:after="0"/>
        <w:ind w:firstLine="480" w:firstLineChars="200"/>
        <w:rPr>
          <w:rFonts w:hint="default" w:ascii="Times New Roman" w:hAnsi="Times New Roman" w:eastAsia="宋体" w:cs="Times New Roman"/>
          <w:color w:val="000000"/>
          <w:kern w:val="0"/>
          <w:lang w:bidi="ar"/>
        </w:rPr>
      </w:pPr>
      <w:r>
        <w:rPr>
          <w:rFonts w:hint="eastAsia" w:ascii="Times New Roman" w:hAnsi="Times New Roman" w:eastAsia="宋体" w:cs="Times New Roman"/>
          <w:color w:val="000000"/>
          <w:kern w:val="0"/>
          <w:lang w:val="en-US" w:eastAsia="zh-CN" w:bidi="ar"/>
        </w:rPr>
        <w:t>本指南要求</w:t>
      </w:r>
      <w:r>
        <w:rPr>
          <w:rFonts w:hint="default" w:ascii="Times New Roman" w:hAnsi="Times New Roman" w:eastAsia="宋体" w:cs="Times New Roman"/>
          <w:color w:val="000000"/>
          <w:kern w:val="0"/>
          <w:lang w:bidi="ar"/>
        </w:rPr>
        <w:t>以国家或省相关主管部门公开发布的钢铁行业温室气体排放绩效水平值为评价依据，评价新建、改扩建及异地搬迁项目涉及的主要工序单位产品温室气体排放绩效水平。</w:t>
      </w:r>
    </w:p>
    <w:p w14:paraId="3ED4E69A">
      <w:pPr>
        <w:pStyle w:val="8"/>
        <w:adjustRightInd w:val="0"/>
        <w:spacing w:before="156" w:beforeLines="50" w:after="0" w:line="360" w:lineRule="auto"/>
        <w:ind w:firstLine="480" w:firstLineChars="200"/>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highlight w:val="none"/>
          <w14:textFill>
            <w14:solidFill>
              <w14:schemeClr w14:val="tx1"/>
            </w14:solidFill>
          </w14:textFill>
        </w:rPr>
        <w:t>）温室气体排放评价要求</w:t>
      </w:r>
    </w:p>
    <w:p w14:paraId="1408307F">
      <w:pPr>
        <w:pStyle w:val="8"/>
        <w:adjustRightInd w:val="0"/>
        <w:spacing w:after="0" w:line="360" w:lineRule="auto"/>
        <w:ind w:firstLine="48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本《指南》确定钢铁建设项目温室气体排放评价以主要生产工序二氧化碳排放绩效作为评价指标。</w:t>
      </w:r>
    </w:p>
    <w:p w14:paraId="1FAE9A54">
      <w:pPr>
        <w:pStyle w:val="8"/>
        <w:adjustRightInd w:val="0"/>
        <w:spacing w:after="0"/>
        <w:ind w:firstLine="480" w:firstLineChars="200"/>
        <w:rPr>
          <w:rFonts w:hint="default" w:ascii="Times New Roman" w:hAnsi="Times New Roman" w:eastAsia="宋体" w:cs="Times New Roman"/>
          <w:color w:val="000000"/>
          <w:kern w:val="0"/>
          <w:lang w:bidi="ar"/>
        </w:rPr>
      </w:pPr>
      <w:r>
        <w:rPr>
          <w:rFonts w:hint="default" w:ascii="Times New Roman" w:hAnsi="Times New Roman" w:eastAsia="宋体" w:cs="Times New Roman"/>
          <w:color w:val="000000"/>
          <w:kern w:val="0"/>
          <w:lang w:bidi="ar"/>
        </w:rPr>
        <w:t>若主要工序单位产品温室气体排放绩效水平高于国家或省相关主管部门公开发布的，应进行合理说明。改扩建项目还应与现有工程温室气体排放水平进行比较，原则上改扩建后各工序温室气体排放水平不高于现有工程；若温室气体排放水平高于现有工程的，应进行合理说明。</w:t>
      </w:r>
    </w:p>
    <w:p w14:paraId="7E9A68B9">
      <w:pPr>
        <w:pStyle w:val="4"/>
        <w:keepNext/>
        <w:keepLines/>
        <w:pageBreakBefore w:val="0"/>
        <w:widowControl/>
        <w:kinsoku/>
        <w:wordWrap/>
        <w:overflowPunct/>
        <w:topLinePunct w:val="0"/>
        <w:autoSpaceDE/>
        <w:autoSpaceDN/>
        <w:bidi w:val="0"/>
        <w:adjustRightInd/>
        <w:snapToGrid w:val="0"/>
        <w:textAlignment w:val="auto"/>
        <w:rPr>
          <w:rFonts w:hint="default" w:ascii="Times New Roman" w:hAnsi="Times New Roman" w:cs="Times New Roman"/>
          <w:lang w:bidi="ar"/>
        </w:rPr>
      </w:pPr>
      <w:r>
        <w:rPr>
          <w:rFonts w:hint="default" w:ascii="Times New Roman" w:hAnsi="Times New Roman" w:cs="Times New Roman"/>
          <w:lang w:bidi="ar"/>
        </w:rPr>
        <w:t>5.5.</w:t>
      </w:r>
      <w:r>
        <w:rPr>
          <w:rFonts w:hint="eastAsia" w:ascii="Times New Roman" w:hAnsi="Times New Roman" w:cs="Times New Roman"/>
          <w:lang w:val="en-US" w:eastAsia="zh-CN" w:bidi="ar"/>
        </w:rPr>
        <w:t>4</w:t>
      </w:r>
      <w:r>
        <w:rPr>
          <w:rFonts w:hint="default" w:ascii="Times New Roman" w:hAnsi="Times New Roman" w:cs="Times New Roman"/>
          <w:lang w:bidi="ar"/>
        </w:rPr>
        <w:t xml:space="preserve"> 减污降碳措施有效性论证</w:t>
      </w:r>
    </w:p>
    <w:p w14:paraId="7BA2A60F">
      <w:pPr>
        <w:pStyle w:val="8"/>
        <w:spacing w:after="0"/>
        <w:ind w:firstLine="480" w:firstLineChars="200"/>
        <w:rPr>
          <w:rFonts w:hint="default" w:ascii="Times New Roman" w:hAnsi="Times New Roman" w:eastAsia="宋体" w:cs="Times New Roman"/>
          <w:color w:val="000000"/>
          <w:kern w:val="0"/>
          <w:lang w:val="en-US" w:eastAsia="zh-CN" w:bidi="ar"/>
        </w:rPr>
      </w:pPr>
      <w:r>
        <w:rPr>
          <w:rFonts w:hint="eastAsia" w:ascii="Times New Roman" w:hAnsi="Times New Roman" w:eastAsia="宋体" w:cs="Times New Roman"/>
          <w:color w:val="000000"/>
          <w:kern w:val="0"/>
          <w:lang w:eastAsia="zh-CN" w:bidi="ar"/>
        </w:rPr>
        <w:t>（</w:t>
      </w:r>
      <w:r>
        <w:rPr>
          <w:rFonts w:hint="eastAsia" w:ascii="Times New Roman" w:hAnsi="Times New Roman" w:eastAsia="宋体" w:cs="Times New Roman"/>
          <w:color w:val="000000"/>
          <w:kern w:val="0"/>
          <w:lang w:val="en-US" w:eastAsia="zh-CN" w:bidi="ar"/>
        </w:rPr>
        <w:t>1</w:t>
      </w:r>
      <w:r>
        <w:rPr>
          <w:rFonts w:hint="eastAsia" w:ascii="Times New Roman" w:hAnsi="Times New Roman" w:eastAsia="宋体" w:cs="Times New Roman"/>
          <w:color w:val="000000"/>
          <w:kern w:val="0"/>
          <w:lang w:eastAsia="zh-CN" w:bidi="ar"/>
        </w:rPr>
        <w:t>）</w:t>
      </w:r>
      <w:r>
        <w:rPr>
          <w:rFonts w:hint="eastAsia" w:ascii="Times New Roman" w:hAnsi="Times New Roman" w:eastAsia="宋体" w:cs="Times New Roman"/>
          <w:color w:val="000000"/>
          <w:kern w:val="0"/>
          <w:lang w:val="en-US" w:eastAsia="zh-CN" w:bidi="ar"/>
        </w:rPr>
        <w:t>减碳措施有效性论证</w:t>
      </w:r>
    </w:p>
    <w:p w14:paraId="37118AE9">
      <w:pPr>
        <w:pStyle w:val="8"/>
        <w:spacing w:after="0"/>
        <w:ind w:firstLine="480" w:firstLineChars="200"/>
        <w:rPr>
          <w:rFonts w:hint="default" w:ascii="Times New Roman" w:hAnsi="Times New Roman" w:eastAsia="宋体" w:cs="Times New Roman"/>
          <w:color w:val="000000"/>
          <w:kern w:val="0"/>
          <w:lang w:bidi="ar"/>
        </w:rPr>
      </w:pPr>
      <w:r>
        <w:rPr>
          <w:rFonts w:hint="default" w:ascii="Times New Roman" w:hAnsi="Times New Roman" w:eastAsia="宋体" w:cs="Times New Roman"/>
          <w:color w:val="000000"/>
          <w:kern w:val="0"/>
          <w:lang w:bidi="ar"/>
        </w:rPr>
        <w:t>根据环办环评函〔2021〕346号要求，从生态环境保护、温室气体减排、经济技术可行性等方面统筹开展减污降碳措施有效性论证，明确提出建设项目在生产运行阶段拟采取的具体</w:t>
      </w:r>
      <w:r>
        <w:rPr>
          <w:rFonts w:hint="eastAsia" w:ascii="Times New Roman" w:hAnsi="Times New Roman" w:eastAsia="宋体" w:cs="Times New Roman"/>
          <w:color w:val="000000"/>
          <w:kern w:val="0"/>
          <w:lang w:val="en-US" w:eastAsia="zh-CN" w:bidi="ar"/>
        </w:rPr>
        <w:t>降碳</w:t>
      </w:r>
      <w:r>
        <w:rPr>
          <w:rFonts w:hint="default" w:ascii="Times New Roman" w:hAnsi="Times New Roman" w:eastAsia="宋体" w:cs="Times New Roman"/>
          <w:color w:val="000000"/>
          <w:kern w:val="0"/>
          <w:lang w:bidi="ar"/>
        </w:rPr>
        <w:t>措施，并分析论证拟采取措施的</w:t>
      </w:r>
      <w:r>
        <w:rPr>
          <w:rFonts w:hint="eastAsia" w:ascii="Times New Roman" w:hAnsi="Times New Roman" w:eastAsia="宋体" w:cs="Times New Roman"/>
          <w:color w:val="000000"/>
          <w:kern w:val="0"/>
          <w:lang w:val="en-US" w:eastAsia="zh-CN" w:bidi="ar"/>
        </w:rPr>
        <w:t>技术</w:t>
      </w:r>
      <w:r>
        <w:rPr>
          <w:rFonts w:hint="default" w:ascii="Times New Roman" w:hAnsi="Times New Roman" w:eastAsia="宋体" w:cs="Times New Roman"/>
          <w:color w:val="000000"/>
          <w:kern w:val="0"/>
          <w:lang w:bidi="ar"/>
        </w:rPr>
        <w:t>有效性</w:t>
      </w:r>
      <w:r>
        <w:rPr>
          <w:rFonts w:hint="eastAsia" w:ascii="Times New Roman" w:hAnsi="Times New Roman" w:eastAsia="宋体" w:cs="Times New Roman"/>
          <w:color w:val="000000"/>
          <w:kern w:val="0"/>
          <w:lang w:eastAsia="zh-CN" w:bidi="ar"/>
        </w:rPr>
        <w:t>、</w:t>
      </w:r>
      <w:r>
        <w:rPr>
          <w:rFonts w:hint="eastAsia" w:ascii="Times New Roman" w:hAnsi="Times New Roman" w:eastAsia="宋体" w:cs="Times New Roman"/>
          <w:color w:val="000000"/>
          <w:kern w:val="0"/>
          <w:lang w:val="en-US" w:eastAsia="zh-CN" w:bidi="ar"/>
        </w:rPr>
        <w:t>经济合理性、污染防治及温室气体减排有效性</w:t>
      </w:r>
      <w:r>
        <w:rPr>
          <w:rFonts w:hint="default" w:ascii="Times New Roman" w:hAnsi="Times New Roman" w:eastAsia="宋体" w:cs="Times New Roman"/>
          <w:color w:val="000000"/>
          <w:kern w:val="0"/>
          <w:lang w:bidi="ar"/>
        </w:rPr>
        <w:t>。</w:t>
      </w:r>
    </w:p>
    <w:p w14:paraId="02D04C2F">
      <w:pPr>
        <w:ind w:firstLine="480" w:firstLineChars="200"/>
        <w:rPr>
          <w:rFonts w:hint="default" w:ascii="Times New Roman" w:hAnsi="Times New Roman" w:cs="Times New Roman"/>
          <w:color w:val="000000"/>
          <w:kern w:val="0"/>
          <w:lang w:bidi="ar"/>
        </w:rPr>
      </w:pPr>
      <w:r>
        <w:rPr>
          <w:rFonts w:hint="default" w:ascii="Times New Roman" w:hAnsi="Times New Roman" w:cs="Times New Roman"/>
          <w:color w:val="000000"/>
          <w:kern w:val="0"/>
          <w:lang w:bidi="ar"/>
        </w:rPr>
        <w:t>对于温室气体减排措施，考虑到最优化的管理效能，本《指南》分两个层次提出要求。一是对于建设项目需采用方案比选的方式给出拟采取的温室气体减排和节能降耗措施；二是建设项目需明确拟采取的能源结构优化，工艺产品优化，碳捕集、利用和封存（CCUS）等措施，分析论证拟采取措施的技术可行性、经济合理性</w:t>
      </w:r>
      <w:r>
        <w:rPr>
          <w:rFonts w:hint="eastAsia" w:ascii="Times New Roman" w:hAnsi="Times New Roman" w:cs="Times New Roman"/>
          <w:color w:val="000000"/>
          <w:kern w:val="0"/>
          <w:lang w:eastAsia="zh-CN" w:bidi="ar"/>
        </w:rPr>
        <w:t>、污染防治及温室气体减排有效性</w:t>
      </w:r>
      <w:r>
        <w:rPr>
          <w:rFonts w:hint="default" w:ascii="Times New Roman" w:hAnsi="Times New Roman" w:cs="Times New Roman"/>
          <w:color w:val="000000"/>
          <w:kern w:val="0"/>
          <w:lang w:bidi="ar"/>
        </w:rPr>
        <w:t>。</w:t>
      </w:r>
    </w:p>
    <w:p w14:paraId="733B53B9">
      <w:pPr>
        <w:ind w:firstLine="480" w:firstLineChars="200"/>
        <w:rPr>
          <w:rFonts w:hint="default" w:ascii="Times New Roman" w:hAnsi="Times New Roman" w:eastAsia="宋体" w:cs="Times New Roman"/>
          <w:color w:val="000000"/>
          <w:kern w:val="0"/>
          <w:lang w:val="en-US" w:eastAsia="zh-CN" w:bidi="ar"/>
        </w:rPr>
      </w:pPr>
      <w:r>
        <w:rPr>
          <w:rFonts w:hint="eastAsia" w:ascii="Times New Roman" w:hAnsi="Times New Roman" w:cs="Times New Roman"/>
          <w:color w:val="000000"/>
          <w:kern w:val="0"/>
          <w:lang w:eastAsia="zh-CN" w:bidi="ar"/>
        </w:rPr>
        <w:t>（</w:t>
      </w:r>
      <w:r>
        <w:rPr>
          <w:rFonts w:hint="eastAsia" w:ascii="Times New Roman" w:hAnsi="Times New Roman" w:cs="Times New Roman"/>
          <w:color w:val="000000"/>
          <w:kern w:val="0"/>
          <w:lang w:val="en-US" w:eastAsia="zh-CN" w:bidi="ar"/>
        </w:rPr>
        <w:t>2</w:t>
      </w:r>
      <w:r>
        <w:rPr>
          <w:rFonts w:hint="eastAsia" w:ascii="Times New Roman" w:hAnsi="Times New Roman" w:cs="Times New Roman"/>
          <w:color w:val="000000"/>
          <w:kern w:val="0"/>
          <w:lang w:eastAsia="zh-CN" w:bidi="ar"/>
        </w:rPr>
        <w:t>）</w:t>
      </w:r>
      <w:r>
        <w:rPr>
          <w:rFonts w:hint="eastAsia" w:ascii="Times New Roman" w:hAnsi="Times New Roman" w:cs="Times New Roman"/>
          <w:color w:val="000000"/>
          <w:kern w:val="0"/>
          <w:lang w:val="en-US" w:eastAsia="zh-CN" w:bidi="ar"/>
        </w:rPr>
        <w:t>碳污协同度分析</w:t>
      </w:r>
    </w:p>
    <w:p w14:paraId="001370AA">
      <w:pPr>
        <w:ind w:firstLine="480" w:firstLineChars="200"/>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减污降碳协同性分析的主要目的在于推动建设项目在满足碳污宏观控制要求的前提下，采用更为绿色低碳的主体工艺及污染防治装置、设施</w:t>
      </w:r>
      <w:r>
        <w:rPr>
          <w:rFonts w:hint="eastAsia" w:ascii="Times New Roman" w:hAnsi="Times New Roman" w:eastAsia="宋体" w:cs="Times New Roman"/>
          <w:color w:val="000000"/>
          <w:kern w:val="0"/>
          <w:sz w:val="24"/>
          <w:szCs w:val="24"/>
          <w:lang w:eastAsia="zh-CN" w:bidi="ar"/>
        </w:rPr>
        <w:t>，</w:t>
      </w:r>
      <w:r>
        <w:rPr>
          <w:rFonts w:hint="eastAsia" w:ascii="Times New Roman" w:hAnsi="Times New Roman" w:eastAsia="宋体" w:cs="Times New Roman"/>
          <w:color w:val="000000"/>
          <w:kern w:val="0"/>
          <w:sz w:val="24"/>
          <w:szCs w:val="24"/>
          <w:lang w:val="en-US" w:eastAsia="zh-CN" w:bidi="ar"/>
        </w:rPr>
        <w:t>评价技术路线见图3</w:t>
      </w:r>
      <w:r>
        <w:rPr>
          <w:rFonts w:hint="eastAsia" w:ascii="Times New Roman" w:hAnsi="Times New Roman" w:eastAsia="宋体" w:cs="Times New Roman"/>
          <w:color w:val="000000"/>
          <w:kern w:val="0"/>
          <w:sz w:val="24"/>
          <w:szCs w:val="24"/>
          <w:lang w:bidi="ar"/>
        </w:rPr>
        <w:t>。</w:t>
      </w:r>
      <w:r>
        <w:rPr>
          <w:rFonts w:hint="eastAsia" w:ascii="Times New Roman" w:hAnsi="Times New Roman" w:eastAsia="宋体" w:cs="Times New Roman"/>
          <w:color w:val="000000"/>
          <w:kern w:val="0"/>
          <w:sz w:val="24"/>
          <w:szCs w:val="24"/>
          <w:lang w:val="en-US" w:eastAsia="zh-CN" w:bidi="ar"/>
        </w:rPr>
        <w:t>涉及焦化、烧结、球团、炼铁工序的</w:t>
      </w:r>
      <w:r>
        <w:rPr>
          <w:rFonts w:hint="eastAsia" w:ascii="Times New Roman" w:hAnsi="Times New Roman" w:eastAsia="宋体" w:cs="Times New Roman"/>
          <w:color w:val="000000"/>
          <w:kern w:val="0"/>
          <w:sz w:val="24"/>
          <w:szCs w:val="24"/>
          <w:lang w:bidi="ar"/>
        </w:rPr>
        <w:t>建设项目应</w:t>
      </w:r>
      <w:r>
        <w:rPr>
          <w:rFonts w:hint="default" w:ascii="Times New Roman" w:hAnsi="Times New Roman" w:eastAsia="宋体" w:cs="Times New Roman"/>
          <w:color w:val="000000"/>
          <w:kern w:val="0"/>
          <w:sz w:val="24"/>
          <w:szCs w:val="24"/>
          <w:lang w:bidi="ar"/>
        </w:rPr>
        <w:t>在满足HJ 2.1、HJ 2.2关于污染治理措施方案选择要求前提下，</w:t>
      </w:r>
      <w:r>
        <w:rPr>
          <w:rFonts w:hint="eastAsia" w:ascii="Times New Roman" w:hAnsi="Times New Roman" w:eastAsia="宋体" w:cs="Times New Roman"/>
          <w:color w:val="000000"/>
          <w:kern w:val="0"/>
          <w:sz w:val="24"/>
          <w:szCs w:val="24"/>
          <w:lang w:val="en-US" w:eastAsia="zh-CN" w:bidi="ar"/>
        </w:rPr>
        <w:t>按照附录C</w:t>
      </w:r>
      <w:r>
        <w:rPr>
          <w:rFonts w:hint="eastAsia" w:ascii="Times New Roman" w:hAnsi="Times New Roman" w:eastAsia="宋体" w:cs="Times New Roman"/>
          <w:color w:val="000000"/>
          <w:kern w:val="0"/>
          <w:sz w:val="24"/>
          <w:szCs w:val="24"/>
          <w:lang w:val="en-US" w:eastAsia="zh" w:bidi="ar"/>
        </w:rPr>
        <w:t>评价</w:t>
      </w:r>
      <w:r>
        <w:rPr>
          <w:rFonts w:hint="eastAsia" w:ascii="Times New Roman" w:hAnsi="Times New Roman" w:eastAsia="宋体" w:cs="Times New Roman"/>
          <w:color w:val="000000"/>
          <w:kern w:val="0"/>
          <w:sz w:val="24"/>
          <w:szCs w:val="24"/>
          <w:lang w:val="en-US" w:eastAsia="zh-CN" w:bidi="ar"/>
        </w:rPr>
        <w:t>方法计算各工序减污降碳协同度，</w:t>
      </w:r>
      <w:r>
        <w:rPr>
          <w:rFonts w:hint="default" w:ascii="Times New Roman" w:hAnsi="Times New Roman" w:eastAsia="宋体" w:cs="Times New Roman"/>
          <w:color w:val="000000"/>
          <w:kern w:val="0"/>
          <w:sz w:val="24"/>
          <w:szCs w:val="24"/>
          <w:lang w:bidi="ar"/>
        </w:rPr>
        <w:t>开展基于协同减污降碳的废气和废水污染治理设施</w:t>
      </w:r>
      <w:r>
        <w:rPr>
          <w:rFonts w:hint="eastAsia" w:ascii="Times New Roman" w:hAnsi="Times New Roman" w:eastAsia="宋体" w:cs="Times New Roman"/>
          <w:color w:val="000000"/>
          <w:kern w:val="0"/>
          <w:sz w:val="24"/>
          <w:szCs w:val="24"/>
          <w:lang w:eastAsia="zh-CN" w:bidi="ar"/>
        </w:rPr>
        <w:t>、</w:t>
      </w:r>
      <w:r>
        <w:rPr>
          <w:rFonts w:hint="default" w:ascii="Times New Roman" w:hAnsi="Times New Roman" w:eastAsia="宋体" w:cs="Times New Roman"/>
          <w:color w:val="000000"/>
          <w:kern w:val="0"/>
          <w:sz w:val="24"/>
          <w:szCs w:val="24"/>
          <w:lang w:bidi="ar"/>
        </w:rPr>
        <w:t>固废处理设施等多方案比选。</w:t>
      </w:r>
      <w:r>
        <w:rPr>
          <w:rFonts w:hint="eastAsia" w:ascii="Times New Roman" w:hAnsi="Times New Roman" w:eastAsia="宋体" w:cs="Times New Roman"/>
          <w:color w:val="000000"/>
          <w:kern w:val="0"/>
          <w:sz w:val="24"/>
          <w:szCs w:val="24"/>
          <w:lang w:val="en-US" w:eastAsia="zh-CN" w:bidi="ar"/>
        </w:rPr>
        <w:t>对于不满足减污降碳协同度要求的项目，</w:t>
      </w:r>
      <w:r>
        <w:rPr>
          <w:rFonts w:hint="eastAsia" w:ascii="Times New Roman" w:hAnsi="Times New Roman" w:eastAsia="宋体" w:cs="Times New Roman"/>
          <w:color w:val="000000"/>
          <w:kern w:val="0"/>
          <w:sz w:val="24"/>
          <w:szCs w:val="24"/>
          <w:lang w:bidi="ar"/>
        </w:rPr>
        <w:t>应当提出优化调整措施。</w:t>
      </w:r>
      <w:r>
        <w:rPr>
          <w:rFonts w:ascii="Times New Roman" w:hAnsi="Times New Roman" w:eastAsia="宋体" w:cs="Times New Roman"/>
          <w:color w:val="000000"/>
          <w:kern w:val="0"/>
          <w:sz w:val="24"/>
          <w:szCs w:val="24"/>
          <w:lang w:bidi="ar"/>
        </w:rPr>
        <w:t>对比分析优化后拟采用的减污降碳措施污染物和温室气体排放量变化情况，形成减污降碳协同措施清单，详见附录</w:t>
      </w:r>
      <w:r>
        <w:rPr>
          <w:rFonts w:hint="eastAsia" w:ascii="Times New Roman" w:hAnsi="Times New Roman" w:eastAsia="宋体" w:cs="Times New Roman"/>
          <w:color w:val="000000"/>
          <w:kern w:val="0"/>
          <w:sz w:val="24"/>
          <w:szCs w:val="24"/>
          <w:lang w:val="en-US" w:eastAsia="zh-CN" w:bidi="ar"/>
        </w:rPr>
        <w:t>D</w:t>
      </w:r>
      <w:r>
        <w:rPr>
          <w:rFonts w:ascii="Times New Roman" w:hAnsi="Times New Roman" w:eastAsia="宋体" w:cs="Times New Roman"/>
          <w:color w:val="000000"/>
          <w:kern w:val="0"/>
          <w:sz w:val="24"/>
          <w:szCs w:val="24"/>
          <w:lang w:bidi="ar"/>
        </w:rPr>
        <w:t>中表</w:t>
      </w:r>
      <w:r>
        <w:rPr>
          <w:rFonts w:hint="eastAsia" w:ascii="Times New Roman" w:hAnsi="Times New Roman" w:eastAsia="宋体" w:cs="Times New Roman"/>
          <w:color w:val="000000"/>
          <w:kern w:val="0"/>
          <w:sz w:val="24"/>
          <w:szCs w:val="24"/>
          <w:lang w:val="en-US" w:eastAsia="zh-CN" w:bidi="ar"/>
        </w:rPr>
        <w:t>D</w:t>
      </w:r>
      <w:r>
        <w:rPr>
          <w:rFonts w:hint="eastAsia" w:ascii="Times New Roman" w:hAnsi="Times New Roman" w:eastAsia="宋体" w:cs="Times New Roman"/>
          <w:color w:val="000000"/>
          <w:kern w:val="0"/>
          <w:sz w:val="24"/>
          <w:szCs w:val="24"/>
          <w:lang w:eastAsia="zh" w:bidi="ar"/>
        </w:rPr>
        <w:t>.</w:t>
      </w:r>
      <w:r>
        <w:rPr>
          <w:rFonts w:ascii="Times New Roman" w:hAnsi="Times New Roman" w:eastAsia="宋体" w:cs="Times New Roman"/>
          <w:color w:val="000000"/>
          <w:kern w:val="0"/>
          <w:sz w:val="24"/>
          <w:szCs w:val="24"/>
          <w:lang w:bidi="ar"/>
        </w:rPr>
        <w:t>2。</w:t>
      </w:r>
    </w:p>
    <w:p w14:paraId="2529FDE4">
      <w:pPr>
        <w:pStyle w:val="8"/>
        <w:ind w:firstLine="0"/>
        <w:jc w:val="center"/>
      </w:pPr>
      <w:r>
        <w:drawing>
          <wp:inline distT="0" distB="0" distL="114300" distR="114300">
            <wp:extent cx="5314315" cy="7118350"/>
            <wp:effectExtent l="0" t="0" r="4445" b="13970"/>
            <wp:docPr id="12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8"/>
                    <pic:cNvPicPr>
                      <a:picLocks noChangeAspect="1"/>
                    </pic:cNvPicPr>
                  </pic:nvPicPr>
                  <pic:blipFill>
                    <a:blip r:embed="rId14"/>
                    <a:stretch>
                      <a:fillRect/>
                    </a:stretch>
                  </pic:blipFill>
                  <pic:spPr>
                    <a:xfrm>
                      <a:off x="0" y="0"/>
                      <a:ext cx="5314315" cy="7118350"/>
                    </a:xfrm>
                    <a:prstGeom prst="rect">
                      <a:avLst/>
                    </a:prstGeom>
                    <a:noFill/>
                    <a:ln>
                      <a:noFill/>
                    </a:ln>
                  </pic:spPr>
                </pic:pic>
              </a:graphicData>
            </a:graphic>
          </wp:inline>
        </w:drawing>
      </w:r>
    </w:p>
    <w:p w14:paraId="3C7905C1">
      <w:pPr>
        <w:pStyle w:val="8"/>
        <w:spacing w:after="0"/>
        <w:ind w:firstLine="420"/>
        <w:jc w:val="center"/>
        <w:rPr>
          <w:rFonts w:hint="eastAsia" w:ascii="Times New Roman" w:hAnsi="Times New Roman" w:eastAsia="宋体" w:cs="Times New Roman"/>
          <w:b/>
          <w:bCs/>
          <w:sz w:val="21"/>
          <w:szCs w:val="21"/>
          <w:lang w:val="en-US" w:eastAsia="zh-CN"/>
        </w:rPr>
      </w:pPr>
      <w:r>
        <w:rPr>
          <w:rFonts w:hint="default" w:ascii="Times New Roman" w:hAnsi="Times New Roman" w:eastAsia="宋体" w:cs="Times New Roman"/>
          <w:b/>
          <w:bCs/>
          <w:sz w:val="21"/>
          <w:szCs w:val="21"/>
        </w:rPr>
        <w:t>图</w:t>
      </w:r>
      <w:r>
        <w:rPr>
          <w:rFonts w:hint="eastAsia" w:ascii="Times New Roman" w:hAnsi="Times New Roman" w:eastAsia="宋体" w:cs="Times New Roman"/>
          <w:b/>
          <w:bCs/>
          <w:sz w:val="21"/>
          <w:szCs w:val="21"/>
          <w:lang w:val="en-US" w:eastAsia="zh-CN"/>
        </w:rPr>
        <w:t>5-3</w:t>
      </w:r>
      <w:r>
        <w:rPr>
          <w:rFonts w:hint="default" w:ascii="Times New Roman" w:hAnsi="Times New Roman" w:eastAsia="宋体" w:cs="Times New Roman"/>
          <w:b/>
          <w:bCs/>
          <w:sz w:val="21"/>
          <w:szCs w:val="21"/>
          <w:lang w:val="en-US" w:eastAsia="zh-CN"/>
        </w:rPr>
        <w:t xml:space="preserve"> </w:t>
      </w:r>
      <w:r>
        <w:rPr>
          <w:rFonts w:hint="default" w:ascii="Times New Roman" w:hAnsi="Times New Roman" w:eastAsia="宋体" w:cs="Times New Roman"/>
          <w:b/>
          <w:bCs/>
          <w:sz w:val="21"/>
          <w:szCs w:val="21"/>
        </w:rPr>
        <w:t xml:space="preserve"> </w:t>
      </w:r>
      <w:r>
        <w:rPr>
          <w:rFonts w:hint="default" w:ascii="Times New Roman" w:hAnsi="Times New Roman" w:eastAsia="宋体" w:cs="Times New Roman"/>
          <w:b/>
          <w:bCs/>
          <w:sz w:val="21"/>
          <w:szCs w:val="21"/>
          <w:lang w:val="en-US" w:eastAsia="zh-CN"/>
        </w:rPr>
        <w:t>钢铁</w:t>
      </w:r>
      <w:r>
        <w:rPr>
          <w:rFonts w:hint="default" w:ascii="Times New Roman" w:hAnsi="Times New Roman" w:eastAsia="宋体" w:cs="Times New Roman"/>
          <w:b/>
          <w:bCs/>
          <w:sz w:val="21"/>
          <w:szCs w:val="21"/>
        </w:rPr>
        <w:t>行业建设项目</w:t>
      </w:r>
      <w:r>
        <w:rPr>
          <w:rFonts w:hint="eastAsia" w:ascii="Times New Roman" w:hAnsi="Times New Roman" w:eastAsia="宋体" w:cs="Times New Roman"/>
          <w:b/>
          <w:bCs/>
          <w:sz w:val="21"/>
          <w:szCs w:val="21"/>
          <w:lang w:val="en-US" w:eastAsia="zh-CN"/>
        </w:rPr>
        <w:t>减污降碳协同评价技术路线图</w:t>
      </w:r>
    </w:p>
    <w:p w14:paraId="5A63ECDD">
      <w:pPr>
        <w:ind w:firstLine="480" w:firstLineChars="200"/>
        <w:rPr>
          <w:rFonts w:hint="default" w:ascii="Times New Roman" w:hAnsi="Times New Roman" w:cs="Times New Roman"/>
          <w:color w:val="000000"/>
          <w:kern w:val="0"/>
          <w:lang w:val="en-US" w:eastAsia="zh-CN" w:bidi="ar"/>
        </w:rPr>
      </w:pPr>
      <w:r>
        <w:rPr>
          <w:rFonts w:hint="default" w:ascii="Times New Roman" w:hAnsi="Times New Roman" w:cs="Times New Roman"/>
          <w:color w:val="000000"/>
          <w:kern w:val="0"/>
          <w:lang w:val="en-US" w:eastAsia="zh-CN" w:bidi="ar"/>
        </w:rPr>
        <w:t>碳污协同度的计算主要根据项目污染物（主要是NOₓ）与温室气体排放（主要为二氧化碳）的耦合关系，通过协同度指标（S）量化“双增、一增、双减”三类情景下的综合效益。</w:t>
      </w:r>
    </w:p>
    <w:p w14:paraId="394A2B9A">
      <w:pPr>
        <w:ind w:firstLine="480" w:firstLineChars="200"/>
        <w:rPr>
          <w:rFonts w:hint="default" w:ascii="Times New Roman" w:hAnsi="Times New Roman" w:cs="Times New Roman"/>
          <w:color w:val="000000"/>
          <w:kern w:val="0"/>
          <w:lang w:val="en-US" w:eastAsia="zh-CN" w:bidi="ar"/>
        </w:rPr>
      </w:pPr>
      <w:r>
        <w:rPr>
          <w:rFonts w:hint="default" w:ascii="Times New Roman" w:hAnsi="Times New Roman" w:cs="Times New Roman"/>
          <w:color w:val="000000"/>
          <w:kern w:val="0"/>
          <w:lang w:val="en-US" w:eastAsia="zh-CN" w:bidi="ar"/>
        </w:rPr>
        <w:t>当建设项目某工序单位产品污染物或温室气体排放量与行业先进值相同，不计算该工序碳污协同度。建设项目某工序单位产品温室气体排放量与行业先进值相同时，单位产品污染物排放量优于行业先进值；建设项目某工序单位产品污染物排放量与行业先进值相同时，单位产品温室气体排放量优于行业先进值。</w:t>
      </w:r>
    </w:p>
    <w:p w14:paraId="13B51ECB">
      <w:pPr>
        <w:adjustRightInd w:val="0"/>
        <w:ind w:firstLine="480" w:firstLineChars="200"/>
        <w:rPr>
          <w:rFonts w:hint="default" w:ascii="Times New Roman" w:hAnsi="Times New Roman" w:eastAsia="宋体" w:cs="Times New Roman"/>
          <w:color w:val="000000"/>
          <w:kern w:val="0"/>
          <w:szCs w:val="24"/>
          <w:lang w:val="en-US" w:eastAsia="zh-CN" w:bidi="ar"/>
        </w:rPr>
      </w:pPr>
      <w:r>
        <w:rPr>
          <w:rFonts w:hint="default" w:ascii="Times New Roman" w:hAnsi="Times New Roman" w:cs="Times New Roman"/>
          <w:color w:val="000000"/>
          <w:kern w:val="0"/>
          <w:szCs w:val="24"/>
          <w:lang w:val="en-US" w:eastAsia="zh-CN" w:bidi="ar"/>
        </w:rPr>
        <w:t>1.单位产品温室气体排放绩效先进值选取依据</w:t>
      </w:r>
    </w:p>
    <w:p w14:paraId="2CF23A16">
      <w:pPr>
        <w:adjustRightInd w:val="0"/>
        <w:ind w:firstLine="480" w:firstLineChars="200"/>
        <w:rPr>
          <w:rFonts w:hint="default" w:ascii="Times New Roman" w:hAnsi="Times New Roman" w:cs="Times New Roman"/>
          <w:szCs w:val="22"/>
        </w:rPr>
      </w:pPr>
      <w:r>
        <w:rPr>
          <w:rFonts w:hint="default" w:ascii="Times New Roman" w:hAnsi="Times New Roman" w:cs="Times New Roman"/>
          <w:szCs w:val="22"/>
        </w:rPr>
        <w:t>选取河北省、江苏省、山东省典型企业进行调查研究，发放钢铁行业全厂和各工序年度碳排放水平现状调查表（</w:t>
      </w:r>
      <w:r>
        <w:rPr>
          <w:rFonts w:hint="default" w:ascii="Times New Roman" w:hAnsi="Times New Roman" w:cs="Times New Roman"/>
          <w:color w:val="000000" w:themeColor="text1"/>
          <w:szCs w:val="30"/>
          <w14:textFill>
            <w14:solidFill>
              <w14:schemeClr w14:val="tx1"/>
            </w14:solidFill>
          </w14:textFill>
        </w:rPr>
        <w:t>包括全厂主营产品信息、能源和温室气体排放相关数据；各工序装备、环保设施情况，能耗物耗的净购入和净输出情况以及节能降耗措施现状情况等</w:t>
      </w:r>
      <w:r>
        <w:rPr>
          <w:rFonts w:hint="default" w:ascii="Times New Roman" w:hAnsi="Times New Roman" w:cs="Times New Roman"/>
          <w:szCs w:val="22"/>
        </w:rPr>
        <w:t>），并对收集的数据进行整理、分析和核验，按照附录</w:t>
      </w:r>
      <w:r>
        <w:rPr>
          <w:rFonts w:hint="eastAsia" w:ascii="Times New Roman" w:hAnsi="Times New Roman" w:cs="Times New Roman"/>
          <w:szCs w:val="22"/>
          <w:lang w:val="en-US" w:eastAsia="zh-CN"/>
        </w:rPr>
        <w:t>B</w:t>
      </w:r>
      <w:r>
        <w:rPr>
          <w:rFonts w:hint="default" w:ascii="Times New Roman" w:hAnsi="Times New Roman" w:cs="Times New Roman"/>
          <w:szCs w:val="22"/>
        </w:rPr>
        <w:t>温室气体排放核算方法计算每个生产装置的温室气体排放绩效值。考虑现阶段以鼓励为主，</w:t>
      </w:r>
      <w:r>
        <w:rPr>
          <w:rFonts w:hint="eastAsia" w:ascii="Times New Roman" w:hAnsi="Times New Roman" w:cs="Times New Roman"/>
          <w:szCs w:val="22"/>
          <w:lang w:eastAsia="zh-CN"/>
        </w:rPr>
        <w:t>不宜</w:t>
      </w:r>
      <w:r>
        <w:rPr>
          <w:rFonts w:hint="default" w:ascii="Times New Roman" w:hAnsi="Times New Roman" w:cs="Times New Roman"/>
          <w:szCs w:val="22"/>
        </w:rPr>
        <w:t>设置过</w:t>
      </w:r>
      <w:r>
        <w:rPr>
          <w:rFonts w:hint="eastAsia" w:ascii="Times New Roman" w:hAnsi="Times New Roman" w:cs="Times New Roman"/>
          <w:szCs w:val="22"/>
          <w:lang w:val="en-US" w:eastAsia="zh-CN"/>
        </w:rPr>
        <w:t>松的</w:t>
      </w:r>
      <w:r>
        <w:rPr>
          <w:rFonts w:hint="default" w:ascii="Times New Roman" w:hAnsi="Times New Roman" w:cs="Times New Roman"/>
          <w:szCs w:val="22"/>
        </w:rPr>
        <w:t>指标。因此，</w:t>
      </w:r>
      <w:r>
        <w:rPr>
          <w:rFonts w:hint="default" w:ascii="Times New Roman" w:hAnsi="Times New Roman" w:cs="Times New Roman"/>
          <w:szCs w:val="22"/>
          <w:lang w:eastAsia="zh-CN"/>
        </w:rPr>
        <w:t>取</w:t>
      </w:r>
      <w:r>
        <w:rPr>
          <w:rFonts w:hint="eastAsia" w:ascii="Times New Roman" w:hAnsi="Times New Roman" w:cs="Times New Roman"/>
          <w:szCs w:val="22"/>
          <w:lang w:val="en-US" w:eastAsia="zh-CN"/>
        </w:rPr>
        <w:t>统计样本</w:t>
      </w:r>
      <w:r>
        <w:rPr>
          <w:rFonts w:hint="default" w:ascii="Times New Roman" w:hAnsi="Times New Roman" w:cs="Times New Roman"/>
          <w:szCs w:val="22"/>
          <w:lang w:eastAsia="zh-CN"/>
        </w:rPr>
        <w:t>第</w:t>
      </w:r>
      <w:r>
        <w:rPr>
          <w:rFonts w:hint="eastAsia" w:ascii="Times New Roman" w:hAnsi="Times New Roman" w:cs="Times New Roman"/>
          <w:szCs w:val="22"/>
          <w:lang w:val="en-US" w:eastAsia="zh-CN"/>
        </w:rPr>
        <w:t>3</w:t>
      </w:r>
      <w:r>
        <w:rPr>
          <w:rFonts w:hint="default" w:ascii="Times New Roman" w:hAnsi="Times New Roman" w:cs="Times New Roman"/>
          <w:szCs w:val="22"/>
          <w:lang w:eastAsia="zh-CN"/>
        </w:rPr>
        <w:t>0分位绩效值为</w:t>
      </w:r>
      <w:r>
        <w:rPr>
          <w:rFonts w:hint="eastAsia" w:ascii="Times New Roman" w:hAnsi="Times New Roman" w:cs="Times New Roman"/>
          <w:szCs w:val="22"/>
          <w:lang w:val="en-US" w:eastAsia="zh-CN"/>
        </w:rPr>
        <w:t>先进</w:t>
      </w:r>
      <w:r>
        <w:rPr>
          <w:rFonts w:hint="default" w:ascii="Times New Roman" w:hAnsi="Times New Roman" w:cs="Times New Roman"/>
          <w:szCs w:val="22"/>
          <w:lang w:eastAsia="zh-CN"/>
        </w:rPr>
        <w:t>值</w:t>
      </w:r>
      <w:r>
        <w:rPr>
          <w:rFonts w:hint="default" w:ascii="Times New Roman" w:hAnsi="Times New Roman" w:cs="Times New Roman"/>
          <w:szCs w:val="22"/>
        </w:rPr>
        <w:t>。</w:t>
      </w:r>
    </w:p>
    <w:p w14:paraId="3CC0EA64">
      <w:pPr>
        <w:pStyle w:val="23"/>
        <w:adjustRightInd w:val="0"/>
        <w:spacing w:line="360" w:lineRule="auto"/>
        <w:ind w:firstLine="480" w:firstLineChars="200"/>
        <w:rPr>
          <w:rFonts w:hint="default" w:ascii="Times New Roman" w:hAnsi="Times New Roman" w:eastAsia="宋体" w:cs="Times New Roman"/>
          <w:kern w:val="0"/>
          <w:sz w:val="24"/>
          <w:lang w:bidi="ar"/>
        </w:rPr>
      </w:pPr>
      <w:r>
        <w:rPr>
          <w:rFonts w:hint="default" w:ascii="Times New Roman" w:hAnsi="Times New Roman" w:eastAsia="宋体" w:cs="Times New Roman"/>
          <w:sz w:val="24"/>
        </w:rPr>
        <w:t>考虑电炉炼钢属于钢铁低碳发展的重点鼓励措施，本《指南》不设置电炉炼钢的温室气体排放水平值，不实施温室气体排放水平准入管理。</w:t>
      </w:r>
      <w:r>
        <w:rPr>
          <w:rFonts w:hint="eastAsia" w:ascii="Times New Roman" w:hAnsi="Times New Roman" w:eastAsia="宋体" w:cs="Times New Roman"/>
          <w:sz w:val="24"/>
          <w:lang w:val="en-US" w:eastAsia="zh-CN"/>
        </w:rPr>
        <w:t>考虑到转炉炼钢工序无氮氧化物污染物排放绩效值对应，因此也不再设置</w:t>
      </w:r>
      <w:r>
        <w:rPr>
          <w:rFonts w:hint="default" w:ascii="Times New Roman" w:hAnsi="Times New Roman" w:eastAsia="宋体" w:cs="Times New Roman"/>
          <w:kern w:val="0"/>
          <w:sz w:val="24"/>
          <w:lang w:bidi="ar"/>
        </w:rPr>
        <w:t>温室气体排放绩效值</w:t>
      </w:r>
      <w:r>
        <w:rPr>
          <w:rFonts w:hint="eastAsia" w:ascii="Times New Roman" w:hAnsi="Times New Roman" w:eastAsia="宋体" w:cs="Times New Roman"/>
          <w:sz w:val="24"/>
          <w:lang w:eastAsia="zh-CN"/>
        </w:rPr>
        <w:t>。</w:t>
      </w:r>
      <w:r>
        <w:rPr>
          <w:rFonts w:hint="default" w:ascii="Times New Roman" w:hAnsi="Times New Roman" w:eastAsia="宋体" w:cs="Times New Roman"/>
          <w:sz w:val="24"/>
        </w:rPr>
        <w:t>轧钢工序产品种类</w:t>
      </w:r>
      <w:r>
        <w:rPr>
          <w:rFonts w:hint="default" w:ascii="Times New Roman" w:hAnsi="Times New Roman" w:eastAsia="宋体" w:cs="Times New Roman"/>
          <w:kern w:val="0"/>
          <w:sz w:val="24"/>
          <w:lang w:bidi="ar"/>
        </w:rPr>
        <w:t>繁多、温室气体排放绩效</w:t>
      </w:r>
      <w:r>
        <w:rPr>
          <w:rFonts w:hint="eastAsia" w:ascii="Times New Roman" w:hAnsi="Times New Roman" w:eastAsia="宋体" w:cs="Times New Roman"/>
          <w:kern w:val="0"/>
          <w:sz w:val="24"/>
          <w:lang w:val="en-US" w:eastAsia="zh-CN" w:bidi="ar"/>
        </w:rPr>
        <w:t>值</w:t>
      </w:r>
      <w:r>
        <w:rPr>
          <w:rFonts w:hint="default" w:ascii="Times New Roman" w:hAnsi="Times New Roman" w:eastAsia="宋体" w:cs="Times New Roman"/>
          <w:kern w:val="0"/>
          <w:sz w:val="24"/>
          <w:lang w:bidi="ar"/>
        </w:rPr>
        <w:t>差异大，暂不确定温室气体排放绩效值。</w:t>
      </w:r>
    </w:p>
    <w:p w14:paraId="540FE929">
      <w:pPr>
        <w:pStyle w:val="8"/>
        <w:numPr>
          <w:ilvl w:val="-1"/>
          <w:numId w:val="0"/>
        </w:numPr>
        <w:spacing w:after="0"/>
        <w:ind w:firstLine="60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①炼焦</w:t>
      </w:r>
    </w:p>
    <w:p w14:paraId="2164489F">
      <w:pPr>
        <w:pStyle w:val="8"/>
        <w:numPr>
          <w:ilvl w:val="-1"/>
          <w:numId w:val="0"/>
        </w:numPr>
        <w:spacing w:after="0"/>
        <w:ind w:firstLine="60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在已收集调查表企业中选取焦化工序，根据各企业提交调查表情况进行核算，部分钢铁企业多条生产线购入和输出数据合并填报，因此合并计算</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钢焦联合企业焦化工序</w:t>
      </w:r>
      <w:r>
        <w:rPr>
          <w:rFonts w:hint="default" w:ascii="Times New Roman" w:hAnsi="Times New Roman" w:eastAsia="宋体" w:cs="Times New Roman"/>
          <w:sz w:val="24"/>
          <w:szCs w:val="24"/>
        </w:rPr>
        <w:t>共涉及样本量</w:t>
      </w:r>
      <w:r>
        <w:rPr>
          <w:rFonts w:hint="eastAsia"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rPr>
        <w:t>个</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核算结果取第</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0分位绩效值为</w:t>
      </w:r>
      <w:r>
        <w:rPr>
          <w:rFonts w:hint="eastAsia" w:ascii="Times New Roman" w:hAnsi="Times New Roman" w:eastAsia="宋体" w:cs="Times New Roman"/>
          <w:sz w:val="24"/>
          <w:szCs w:val="24"/>
          <w:lang w:val="en-US" w:eastAsia="zh-CN"/>
        </w:rPr>
        <w:t>先进</w:t>
      </w:r>
      <w:r>
        <w:rPr>
          <w:rFonts w:hint="default" w:ascii="Times New Roman" w:hAnsi="Times New Roman" w:eastAsia="宋体" w:cs="Times New Roman"/>
          <w:sz w:val="24"/>
          <w:szCs w:val="24"/>
        </w:rPr>
        <w:t>值0.</w:t>
      </w:r>
      <w:r>
        <w:rPr>
          <w:rFonts w:hint="eastAsia" w:ascii="Times New Roman" w:hAnsi="Times New Roman" w:eastAsia="宋体" w:cs="Times New Roman"/>
          <w:sz w:val="24"/>
          <w:szCs w:val="24"/>
          <w:lang w:val="en-US" w:eastAsia="zh-CN"/>
        </w:rPr>
        <w:t>72</w:t>
      </w:r>
      <w:r>
        <w:rPr>
          <w:rFonts w:hint="default" w:ascii="Times New Roman" w:hAnsi="Times New Roman" w:eastAsia="宋体" w:cs="Times New Roman"/>
          <w:sz w:val="24"/>
          <w:szCs w:val="24"/>
        </w:rPr>
        <w:t>tCO</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/t产品。</w:t>
      </w:r>
      <w:r>
        <w:rPr>
          <w:rFonts w:hint="default" w:ascii="Times New Roman" w:hAnsi="Times New Roman" w:eastAsia="宋体" w:cs="Times New Roman"/>
          <w:sz w:val="24"/>
          <w:szCs w:val="24"/>
          <w:lang w:val="en-US" w:eastAsia="zh-CN"/>
        </w:rPr>
        <w:t>独立焦化企业</w:t>
      </w:r>
      <w:r>
        <w:rPr>
          <w:rFonts w:hint="default" w:ascii="Times New Roman" w:hAnsi="Times New Roman" w:eastAsia="宋体" w:cs="Times New Roman"/>
          <w:sz w:val="24"/>
          <w:szCs w:val="24"/>
        </w:rPr>
        <w:t>共涉及样本量</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个</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核算结果取第</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0分位绩效值为</w:t>
      </w:r>
      <w:r>
        <w:rPr>
          <w:rFonts w:hint="eastAsia" w:ascii="Times New Roman" w:hAnsi="Times New Roman" w:eastAsia="宋体" w:cs="Times New Roman"/>
          <w:sz w:val="24"/>
          <w:szCs w:val="24"/>
          <w:lang w:val="en-US" w:eastAsia="zh-CN"/>
        </w:rPr>
        <w:t>先进</w:t>
      </w:r>
      <w:r>
        <w:rPr>
          <w:rFonts w:hint="default" w:ascii="Times New Roman" w:hAnsi="Times New Roman" w:eastAsia="宋体" w:cs="Times New Roman"/>
          <w:sz w:val="24"/>
          <w:szCs w:val="24"/>
        </w:rPr>
        <w:t>值0.</w:t>
      </w:r>
      <w:r>
        <w:rPr>
          <w:rFonts w:hint="eastAsia" w:ascii="Times New Roman" w:hAnsi="Times New Roman" w:eastAsia="宋体" w:cs="Times New Roman"/>
          <w:sz w:val="24"/>
          <w:szCs w:val="24"/>
          <w:lang w:val="en-US" w:eastAsia="zh-CN"/>
        </w:rPr>
        <w:t>18</w:t>
      </w:r>
      <w:r>
        <w:rPr>
          <w:rFonts w:hint="default" w:ascii="Times New Roman" w:hAnsi="Times New Roman" w:eastAsia="宋体" w:cs="Times New Roman"/>
          <w:sz w:val="24"/>
          <w:szCs w:val="24"/>
        </w:rPr>
        <w:t>tCO</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/t产品。</w:t>
      </w:r>
    </w:p>
    <w:p w14:paraId="3DE4525E">
      <w:pPr>
        <w:pStyle w:val="8"/>
        <w:numPr>
          <w:ilvl w:val="-1"/>
          <w:numId w:val="0"/>
        </w:numPr>
        <w:spacing w:after="0"/>
        <w:ind w:firstLine="60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②烧结</w:t>
      </w:r>
    </w:p>
    <w:p w14:paraId="33D7E131">
      <w:pPr>
        <w:pStyle w:val="8"/>
        <w:numPr>
          <w:ilvl w:val="-1"/>
          <w:numId w:val="0"/>
        </w:numPr>
        <w:spacing w:after="0"/>
        <w:ind w:firstLine="60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在已收集调查表企业中选取烧结工序，根据各企业提交调查表情况进行核算，部分钢铁企业多条生产线购入和输出数据合并填报，因此合并计算，共涉及样本量</w:t>
      </w:r>
      <w:r>
        <w:rPr>
          <w:rFonts w:hint="eastAsia" w:ascii="Times New Roman" w:hAnsi="Times New Roman" w:eastAsia="宋体" w:cs="Times New Roman"/>
          <w:sz w:val="24"/>
          <w:szCs w:val="24"/>
          <w:lang w:val="en-US" w:eastAsia="zh-CN"/>
        </w:rPr>
        <w:t>138</w:t>
      </w:r>
      <w:r>
        <w:rPr>
          <w:rFonts w:hint="default" w:ascii="Times New Roman" w:hAnsi="Times New Roman" w:eastAsia="宋体" w:cs="Times New Roman"/>
          <w:sz w:val="24"/>
          <w:szCs w:val="24"/>
        </w:rPr>
        <w:t>个。核算结果取第</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0分位绩效值为</w:t>
      </w:r>
      <w:r>
        <w:rPr>
          <w:rFonts w:hint="eastAsia" w:ascii="Times New Roman" w:hAnsi="Times New Roman" w:eastAsia="宋体" w:cs="Times New Roman"/>
          <w:sz w:val="24"/>
          <w:szCs w:val="24"/>
          <w:lang w:val="en-US" w:eastAsia="zh-CN"/>
        </w:rPr>
        <w:t>基准</w:t>
      </w:r>
      <w:r>
        <w:rPr>
          <w:rFonts w:hint="default" w:ascii="Times New Roman" w:hAnsi="Times New Roman" w:eastAsia="宋体" w:cs="Times New Roman"/>
          <w:sz w:val="24"/>
          <w:szCs w:val="24"/>
        </w:rPr>
        <w:t>值0.2</w:t>
      </w:r>
      <w:r>
        <w:rPr>
          <w:rFonts w:hint="eastAsia" w:ascii="Times New Roman" w:hAnsi="Times New Roman" w:eastAsia="宋体" w:cs="Times New Roman"/>
          <w:sz w:val="24"/>
          <w:szCs w:val="24"/>
          <w:lang w:val="en-US" w:eastAsia="zh-CN"/>
        </w:rPr>
        <w:t>26</w:t>
      </w:r>
      <w:r>
        <w:rPr>
          <w:rFonts w:hint="default" w:ascii="Times New Roman" w:hAnsi="Times New Roman" w:eastAsia="宋体" w:cs="Times New Roman"/>
          <w:sz w:val="24"/>
          <w:szCs w:val="24"/>
        </w:rPr>
        <w:t>tCO</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/t产品。</w:t>
      </w:r>
    </w:p>
    <w:p w14:paraId="4EEE8BCF">
      <w:pPr>
        <w:pStyle w:val="8"/>
        <w:numPr>
          <w:ilvl w:val="-1"/>
          <w:numId w:val="0"/>
        </w:numPr>
        <w:spacing w:after="0"/>
        <w:ind w:firstLine="600" w:firstLineChars="0"/>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③球团</w:t>
      </w:r>
    </w:p>
    <w:p w14:paraId="061A2E04">
      <w:pPr>
        <w:pStyle w:val="8"/>
        <w:numPr>
          <w:ilvl w:val="-1"/>
          <w:numId w:val="0"/>
        </w:numPr>
        <w:spacing w:after="0"/>
        <w:ind w:firstLine="600" w:firstLineChars="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在已收集调查表企业中选取球团工序，根据各企业提交调查表情况进行核算，部分钢铁企业多条生产线购入和输出数据合并填报，因此合并计算</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共涉及</w:t>
      </w:r>
      <w:r>
        <w:rPr>
          <w:rFonts w:hint="eastAsia" w:ascii="Times New Roman" w:hAnsi="Times New Roman" w:eastAsia="宋体" w:cs="Times New Roman"/>
          <w:sz w:val="24"/>
          <w:szCs w:val="24"/>
          <w:lang w:val="en-US" w:eastAsia="zh-CN"/>
        </w:rPr>
        <w:t>链篦机-回转窑</w:t>
      </w:r>
      <w:r>
        <w:rPr>
          <w:rFonts w:hint="default" w:ascii="Times New Roman" w:hAnsi="Times New Roman" w:eastAsia="宋体" w:cs="Times New Roman"/>
          <w:sz w:val="24"/>
          <w:szCs w:val="24"/>
        </w:rPr>
        <w:t>样本量</w:t>
      </w:r>
      <w:r>
        <w:rPr>
          <w:rFonts w:hint="eastAsia" w:ascii="Times New Roman" w:hAnsi="Times New Roman" w:eastAsia="宋体" w:cs="Times New Roman"/>
          <w:sz w:val="24"/>
          <w:szCs w:val="24"/>
          <w:lang w:val="en-US" w:eastAsia="zh-CN"/>
        </w:rPr>
        <w:t>13</w:t>
      </w:r>
      <w:r>
        <w:rPr>
          <w:rFonts w:hint="default" w:ascii="Times New Roman" w:hAnsi="Times New Roman" w:eastAsia="宋体" w:cs="Times New Roman"/>
          <w:sz w:val="24"/>
          <w:szCs w:val="24"/>
        </w:rPr>
        <w:t>个。核算结果取第</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0分位绩效值为</w:t>
      </w:r>
      <w:r>
        <w:rPr>
          <w:rFonts w:hint="eastAsia" w:ascii="Times New Roman" w:hAnsi="Times New Roman" w:eastAsia="宋体" w:cs="Times New Roman"/>
          <w:sz w:val="24"/>
          <w:szCs w:val="24"/>
          <w:lang w:val="en-US" w:eastAsia="zh-CN"/>
        </w:rPr>
        <w:t>基准</w:t>
      </w:r>
      <w:r>
        <w:rPr>
          <w:rFonts w:hint="default" w:ascii="Times New Roman" w:hAnsi="Times New Roman" w:eastAsia="宋体" w:cs="Times New Roman"/>
          <w:sz w:val="24"/>
          <w:szCs w:val="24"/>
        </w:rPr>
        <w:t>值0.</w:t>
      </w:r>
      <w:r>
        <w:rPr>
          <w:rFonts w:hint="eastAsia" w:ascii="Times New Roman" w:hAnsi="Times New Roman" w:eastAsia="宋体" w:cs="Times New Roman"/>
          <w:sz w:val="24"/>
          <w:szCs w:val="24"/>
          <w:lang w:val="en-US" w:eastAsia="zh-CN"/>
        </w:rPr>
        <w:t>05</w:t>
      </w:r>
      <w:r>
        <w:rPr>
          <w:rFonts w:hint="default" w:ascii="Times New Roman" w:hAnsi="Times New Roman" w:eastAsia="宋体" w:cs="Times New Roman"/>
          <w:sz w:val="24"/>
          <w:szCs w:val="24"/>
        </w:rPr>
        <w:t>tCO</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/t产品。</w:t>
      </w:r>
      <w:r>
        <w:rPr>
          <w:rFonts w:hint="eastAsia" w:ascii="Times New Roman" w:hAnsi="Times New Roman" w:eastAsia="宋体" w:cs="Times New Roman"/>
          <w:sz w:val="24"/>
          <w:szCs w:val="24"/>
          <w:lang w:val="en-US" w:eastAsia="zh-CN"/>
        </w:rPr>
        <w:t>因带式焙烧机样本量较少，暂定先进</w:t>
      </w:r>
      <w:r>
        <w:rPr>
          <w:rFonts w:hint="default" w:ascii="Times New Roman" w:hAnsi="Times New Roman" w:eastAsia="宋体" w:cs="Times New Roman"/>
          <w:sz w:val="24"/>
          <w:szCs w:val="24"/>
        </w:rPr>
        <w:t>值</w:t>
      </w:r>
      <w:r>
        <w:rPr>
          <w:rFonts w:hint="eastAsia" w:ascii="Times New Roman" w:hAnsi="Times New Roman" w:eastAsia="宋体" w:cs="Times New Roman"/>
          <w:sz w:val="24"/>
          <w:szCs w:val="24"/>
          <w:lang w:val="en-US" w:eastAsia="zh-CN"/>
        </w:rPr>
        <w:t>为</w:t>
      </w:r>
      <w:r>
        <w:rPr>
          <w:rFonts w:hint="default" w:ascii="Times New Roman" w:hAnsi="Times New Roman" w:eastAsia="宋体" w:cs="Times New Roman"/>
          <w:sz w:val="24"/>
          <w:szCs w:val="24"/>
        </w:rPr>
        <w:t>0.</w:t>
      </w:r>
      <w:r>
        <w:rPr>
          <w:rFonts w:hint="eastAsia" w:ascii="Times New Roman" w:hAnsi="Times New Roman" w:eastAsia="宋体" w:cs="Times New Roman"/>
          <w:sz w:val="24"/>
          <w:szCs w:val="24"/>
          <w:lang w:val="en-US" w:eastAsia="zh-CN"/>
        </w:rPr>
        <w:t>14</w:t>
      </w:r>
      <w:r>
        <w:rPr>
          <w:rFonts w:hint="default" w:ascii="Times New Roman" w:hAnsi="Times New Roman" w:eastAsia="宋体" w:cs="Times New Roman"/>
          <w:sz w:val="24"/>
          <w:szCs w:val="24"/>
        </w:rPr>
        <w:t>tCO</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/t产品</w:t>
      </w:r>
      <w:r>
        <w:rPr>
          <w:rFonts w:hint="eastAsia" w:ascii="Times New Roman" w:hAnsi="Times New Roman" w:eastAsia="宋体" w:cs="Times New Roman"/>
          <w:sz w:val="24"/>
          <w:szCs w:val="24"/>
          <w:lang w:eastAsia="zh-CN"/>
        </w:rPr>
        <w:t>。</w:t>
      </w:r>
    </w:p>
    <w:p w14:paraId="7689A2E8">
      <w:pPr>
        <w:pStyle w:val="8"/>
        <w:numPr>
          <w:ilvl w:val="-1"/>
          <w:numId w:val="0"/>
        </w:numPr>
        <w:spacing w:after="0"/>
        <w:ind w:firstLine="60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④炼铁</w:t>
      </w:r>
    </w:p>
    <w:p w14:paraId="57CF6250">
      <w:pPr>
        <w:pStyle w:val="8"/>
        <w:numPr>
          <w:ilvl w:val="-1"/>
          <w:numId w:val="0"/>
        </w:numPr>
        <w:spacing w:after="0"/>
        <w:ind w:firstLine="60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在已收集调查表企业中选取炼铁工序，根据各企业提交调查表情况进行核算，部分钢铁企业多条生产线购入和输出数据合并填报，因此合并计算，共涉及样本量1</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4个。核算结果取第</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0分位绩效值为</w:t>
      </w:r>
      <w:r>
        <w:rPr>
          <w:rFonts w:hint="eastAsia" w:ascii="Times New Roman" w:hAnsi="Times New Roman" w:eastAsia="宋体" w:cs="Times New Roman"/>
          <w:sz w:val="24"/>
          <w:szCs w:val="24"/>
          <w:lang w:val="en-US" w:eastAsia="zh-CN"/>
        </w:rPr>
        <w:t>先进</w:t>
      </w:r>
      <w:r>
        <w:rPr>
          <w:rFonts w:hint="default" w:ascii="Times New Roman" w:hAnsi="Times New Roman" w:eastAsia="宋体" w:cs="Times New Roman"/>
          <w:sz w:val="24"/>
          <w:szCs w:val="24"/>
        </w:rPr>
        <w:t>值0.</w:t>
      </w:r>
      <w:r>
        <w:rPr>
          <w:rFonts w:hint="eastAsia" w:ascii="Times New Roman" w:hAnsi="Times New Roman" w:eastAsia="宋体" w:cs="Times New Roman"/>
          <w:sz w:val="24"/>
          <w:szCs w:val="24"/>
          <w:lang w:val="en-US" w:eastAsia="zh-CN"/>
        </w:rPr>
        <w:t>668</w:t>
      </w:r>
      <w:r>
        <w:rPr>
          <w:rFonts w:hint="default" w:ascii="Times New Roman" w:hAnsi="Times New Roman" w:eastAsia="宋体" w:cs="Times New Roman"/>
          <w:sz w:val="24"/>
          <w:szCs w:val="24"/>
        </w:rPr>
        <w:t>tCO</w:t>
      </w:r>
      <w:r>
        <w:rPr>
          <w:rFonts w:hint="default" w:ascii="Times New Roman" w:hAnsi="Times New Roman" w:eastAsia="宋体" w:cs="Times New Roman"/>
          <w:sz w:val="24"/>
          <w:szCs w:val="24"/>
          <w:vertAlign w:val="subscript"/>
        </w:rPr>
        <w:t>2</w:t>
      </w:r>
      <w:r>
        <w:rPr>
          <w:rFonts w:hint="default" w:ascii="Times New Roman" w:hAnsi="Times New Roman" w:eastAsia="宋体" w:cs="Times New Roman"/>
          <w:sz w:val="24"/>
          <w:szCs w:val="24"/>
        </w:rPr>
        <w:t>/t产品。</w:t>
      </w:r>
    </w:p>
    <w:p w14:paraId="123F2BF0">
      <w:pPr>
        <w:pStyle w:val="8"/>
        <w:numPr>
          <w:ilvl w:val="-1"/>
          <w:numId w:val="0"/>
        </w:numPr>
        <w:spacing w:after="0"/>
        <w:ind w:firstLine="600"/>
        <w:rPr>
          <w:rFonts w:hint="default" w:ascii="Times New Roman" w:hAnsi="Times New Roman" w:eastAsia="宋体" w:cs="Times New Roman"/>
          <w:kern w:val="2"/>
          <w:szCs w:val="24"/>
          <w:lang w:val="en-US" w:eastAsia="zh-CN" w:bidi="ar"/>
        </w:rPr>
      </w:pPr>
      <w:r>
        <w:rPr>
          <w:rFonts w:hint="eastAsia" w:ascii="Times New Roman" w:hAnsi="Times New Roman" w:eastAsia="宋体" w:cs="Times New Roman"/>
          <w:kern w:val="2"/>
          <w:szCs w:val="24"/>
          <w:lang w:val="en-US" w:eastAsia="zh-CN" w:bidi="ar"/>
        </w:rPr>
        <w:t>2.</w:t>
      </w:r>
      <w:r>
        <w:rPr>
          <w:rFonts w:hint="default" w:ascii="Times New Roman" w:hAnsi="Times New Roman" w:eastAsia="宋体" w:cs="Times New Roman"/>
          <w:kern w:val="2"/>
          <w:szCs w:val="24"/>
          <w:lang w:val="en-US" w:eastAsia="zh-CN" w:bidi="ar"/>
        </w:rPr>
        <w:t>单位产品氮氧化物排放绩效先进值选取依据</w:t>
      </w:r>
    </w:p>
    <w:p w14:paraId="3F208D5F">
      <w:pPr>
        <w:pStyle w:val="8"/>
        <w:numPr>
          <w:ilvl w:val="-1"/>
          <w:numId w:val="0"/>
        </w:numPr>
        <w:ind w:firstLine="600"/>
        <w:rPr>
          <w:rFonts w:hint="default" w:ascii="Times New Roman" w:hAnsi="Times New Roman" w:eastAsia="宋体"/>
          <w:lang w:val="en-US"/>
        </w:rPr>
      </w:pPr>
      <w:r>
        <w:rPr>
          <w:rFonts w:hint="default" w:ascii="Times New Roman" w:hAnsi="Times New Roman" w:eastAsia="宋体"/>
          <w:lang w:val="en-US" w:eastAsia="zh-CN"/>
        </w:rPr>
        <w:t>单位产品氮氧化物排放绩效值的选取按照</w:t>
      </w:r>
      <w:r>
        <w:rPr>
          <w:rFonts w:hint="eastAsia" w:ascii="Times New Roman" w:hAnsi="Times New Roman" w:eastAsia="宋体"/>
          <w:lang w:val="en-US" w:eastAsia="zh-CN"/>
        </w:rPr>
        <w:t>《排污许可证申请与核发技术规范 钢铁工业（征求意见稿）》中各工序排放口氮氧化物绩效值合计值给出。</w:t>
      </w:r>
    </w:p>
    <w:p w14:paraId="51926C20">
      <w:pPr>
        <w:pStyle w:val="8"/>
        <w:numPr>
          <w:ilvl w:val="-1"/>
          <w:numId w:val="0"/>
        </w:numPr>
        <w:spacing w:after="0"/>
        <w:ind w:firstLine="600"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（2）试点碳评价项目绩效水平分析</w:t>
      </w:r>
    </w:p>
    <w:p w14:paraId="7F720FB2">
      <w:pPr>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通过抽取试点地区（河北省、山东省）批复的钢铁和焦化建设项目，分析核算其各工序单位产品温室气体排放水平，并与本研究确定的温室气体排放水平值进行对比可知，</w:t>
      </w:r>
      <w:r>
        <w:rPr>
          <w:rFonts w:hint="eastAsia" w:ascii="Times New Roman" w:hAnsi="Times New Roman" w:cs="Times New Roman"/>
          <w:sz w:val="24"/>
          <w:szCs w:val="24"/>
          <w:lang w:val="en-US" w:eastAsia="zh-CN"/>
        </w:rPr>
        <w:t>球团（带式焙烧机）、炼铁</w:t>
      </w:r>
      <w:r>
        <w:rPr>
          <w:rFonts w:hint="default" w:ascii="Times New Roman" w:hAnsi="Times New Roman" w:eastAsia="宋体" w:cs="Times New Roman"/>
          <w:sz w:val="24"/>
          <w:szCs w:val="24"/>
        </w:rPr>
        <w:t>工序温室气体排放水平达到本研究确定的</w:t>
      </w:r>
      <w:r>
        <w:rPr>
          <w:rFonts w:hint="eastAsia" w:ascii="Times New Roman" w:hAnsi="Times New Roman" w:cs="Times New Roman"/>
          <w:sz w:val="24"/>
          <w:szCs w:val="24"/>
          <w:lang w:val="en-US" w:eastAsia="zh-CN"/>
        </w:rPr>
        <w:t>先进值</w:t>
      </w:r>
      <w:r>
        <w:rPr>
          <w:rFonts w:hint="default" w:ascii="Times New Roman" w:hAnsi="Times New Roman" w:eastAsia="宋体" w:cs="Times New Roman"/>
          <w:sz w:val="24"/>
          <w:szCs w:val="24"/>
        </w:rPr>
        <w:t>的占比</w:t>
      </w:r>
      <w:r>
        <w:rPr>
          <w:rFonts w:hint="eastAsia" w:ascii="Times New Roman" w:hAnsi="Times New Roman" w:cs="Times New Roman"/>
          <w:sz w:val="24"/>
          <w:szCs w:val="24"/>
          <w:lang w:val="en-US" w:eastAsia="zh-CN"/>
        </w:rPr>
        <w:t>均</w:t>
      </w:r>
      <w:r>
        <w:rPr>
          <w:rFonts w:hint="eastAsia" w:ascii="宋体" w:hAnsi="宋体" w:eastAsia="宋体" w:cs="宋体"/>
          <w:sz w:val="24"/>
          <w:szCs w:val="24"/>
          <w:lang w:val="en-US" w:eastAsia="zh-CN"/>
        </w:rPr>
        <w:t>≧</w:t>
      </w:r>
      <w:r>
        <w:rPr>
          <w:rFonts w:hint="default" w:ascii="Times New Roman" w:hAnsi="Times New Roman" w:eastAsia="宋体" w:cs="Times New Roman"/>
          <w:sz w:val="24"/>
          <w:szCs w:val="24"/>
        </w:rPr>
        <w:t>50%</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焦化、</w:t>
      </w:r>
      <w:r>
        <w:rPr>
          <w:rFonts w:hint="eastAsia" w:ascii="Times New Roman" w:hAnsi="Times New Roman" w:cs="Times New Roman"/>
          <w:sz w:val="24"/>
          <w:szCs w:val="24"/>
          <w:lang w:val="en-US" w:eastAsia="zh-CN"/>
        </w:rPr>
        <w:t>烧结工序</w:t>
      </w:r>
      <w:r>
        <w:rPr>
          <w:rFonts w:hint="default" w:ascii="Times New Roman" w:hAnsi="Times New Roman" w:eastAsia="宋体" w:cs="Times New Roman"/>
          <w:sz w:val="24"/>
          <w:szCs w:val="24"/>
        </w:rPr>
        <w:t>温室气体排放水平达到本研究确定的</w:t>
      </w:r>
      <w:r>
        <w:rPr>
          <w:rFonts w:hint="eastAsia" w:ascii="Times New Roman" w:hAnsi="Times New Roman" w:cs="Times New Roman"/>
          <w:sz w:val="24"/>
          <w:szCs w:val="24"/>
          <w:lang w:val="en-US" w:eastAsia="zh-CN"/>
        </w:rPr>
        <w:t>先进值</w:t>
      </w:r>
      <w:r>
        <w:rPr>
          <w:rFonts w:hint="default" w:ascii="Times New Roman" w:hAnsi="Times New Roman" w:eastAsia="宋体" w:cs="Times New Roman"/>
          <w:sz w:val="24"/>
          <w:szCs w:val="24"/>
        </w:rPr>
        <w:t>的占比</w:t>
      </w:r>
      <w:r>
        <w:rPr>
          <w:rFonts w:hint="eastAsia" w:ascii="Times New Roman" w:hAnsi="Times New Roman" w:cs="Times New Roman"/>
          <w:sz w:val="24"/>
          <w:szCs w:val="24"/>
          <w:lang w:val="en-US" w:eastAsia="zh-CN"/>
        </w:rPr>
        <w:t>为35%，球团（链篦机-回转窑）</w:t>
      </w:r>
      <w:r>
        <w:rPr>
          <w:rFonts w:hint="default" w:ascii="Times New Roman" w:hAnsi="Times New Roman" w:eastAsia="宋体" w:cs="Times New Roman"/>
          <w:sz w:val="24"/>
          <w:szCs w:val="24"/>
        </w:rPr>
        <w:t>温室气体排放水平达到本研究确定的</w:t>
      </w:r>
      <w:r>
        <w:rPr>
          <w:rFonts w:hint="eastAsia" w:ascii="Times New Roman" w:hAnsi="Times New Roman" w:cs="Times New Roman"/>
          <w:sz w:val="24"/>
          <w:szCs w:val="24"/>
          <w:lang w:val="en-US" w:eastAsia="zh-CN"/>
        </w:rPr>
        <w:t>先进值</w:t>
      </w:r>
      <w:r>
        <w:rPr>
          <w:rFonts w:hint="default" w:ascii="Times New Roman" w:hAnsi="Times New Roman" w:eastAsia="宋体" w:cs="Times New Roman"/>
          <w:sz w:val="24"/>
          <w:szCs w:val="24"/>
        </w:rPr>
        <w:t>的占比</w:t>
      </w:r>
      <w:r>
        <w:rPr>
          <w:rFonts w:hint="eastAsia" w:ascii="Times New Roman" w:hAnsi="Times New Roman" w:cs="Times New Roman"/>
          <w:sz w:val="24"/>
          <w:szCs w:val="24"/>
          <w:lang w:val="en-US" w:eastAsia="zh-CN"/>
        </w:rPr>
        <w:t>为45%</w:t>
      </w:r>
      <w:r>
        <w:rPr>
          <w:rFonts w:hint="default" w:ascii="Times New Roman" w:hAnsi="Times New Roman" w:eastAsia="宋体" w:cs="Times New Roman"/>
          <w:sz w:val="24"/>
          <w:szCs w:val="24"/>
        </w:rPr>
        <w:t>。整体看来，本</w:t>
      </w:r>
      <w:r>
        <w:rPr>
          <w:rFonts w:hint="default" w:ascii="Times New Roman" w:hAnsi="Times New Roman" w:eastAsia="宋体" w:cs="Times New Roman"/>
          <w:sz w:val="24"/>
          <w:szCs w:val="24"/>
          <w:lang w:val="en-US" w:eastAsia="zh-CN"/>
        </w:rPr>
        <w:t>研究确定</w:t>
      </w:r>
      <w:r>
        <w:rPr>
          <w:rFonts w:hint="default" w:ascii="Times New Roman" w:hAnsi="Times New Roman" w:eastAsia="宋体" w:cs="Times New Roman"/>
          <w:sz w:val="24"/>
          <w:szCs w:val="24"/>
        </w:rPr>
        <w:t>绩效值基本符合当前钢铁行业各工序碳排放绩效水平，可作为钢铁行业建设项目碳评价的约束条件指导</w:t>
      </w:r>
      <w:r>
        <w:rPr>
          <w:rFonts w:hint="default" w:ascii="Times New Roman" w:hAnsi="Times New Roman" w:eastAsia="宋体" w:cs="Times New Roman"/>
          <w:color w:val="000000"/>
          <w:kern w:val="0"/>
          <w:sz w:val="24"/>
          <w:szCs w:val="24"/>
          <w:lang w:bidi="ar"/>
        </w:rPr>
        <w:t>钢铁行业开展碳评价试点工作。</w:t>
      </w:r>
    </w:p>
    <w:p w14:paraId="525A454F">
      <w:pPr>
        <w:adjustRightInd w:val="0"/>
        <w:ind w:firstLine="0" w:firstLineChars="0"/>
        <w:jc w:val="center"/>
        <w:rPr>
          <w:rFonts w:hint="default" w:ascii="Times New Roman" w:hAnsi="Times New Roman" w:cs="Times New Roman"/>
          <w:b/>
          <w:sz w:val="24"/>
          <w:szCs w:val="24"/>
        </w:rPr>
      </w:pPr>
      <w:r>
        <w:rPr>
          <w:rFonts w:hint="default" w:ascii="Times New Roman" w:hAnsi="Times New Roman" w:cs="Times New Roman"/>
          <w:b/>
          <w:sz w:val="24"/>
          <w:szCs w:val="24"/>
        </w:rPr>
        <w:t>表</w:t>
      </w:r>
      <w:r>
        <w:rPr>
          <w:rFonts w:hint="default" w:ascii="Times New Roman" w:hAnsi="Times New Roman" w:cs="Times New Roman"/>
          <w:b/>
          <w:sz w:val="24"/>
          <w:szCs w:val="24"/>
          <w:lang w:val="en-US" w:eastAsia="zh-CN"/>
        </w:rPr>
        <w:t>5</w:t>
      </w:r>
      <w:r>
        <w:rPr>
          <w:rFonts w:hint="default" w:ascii="Times New Roman" w:hAnsi="Times New Roman" w:cs="Times New Roman"/>
          <w:b/>
          <w:sz w:val="24"/>
          <w:szCs w:val="24"/>
        </w:rPr>
        <w:t>-3  试点地区各项目绩效值水平与本</w:t>
      </w:r>
      <w:r>
        <w:rPr>
          <w:rFonts w:hint="default" w:ascii="Times New Roman" w:hAnsi="Times New Roman" w:cs="Times New Roman"/>
          <w:b/>
          <w:sz w:val="24"/>
          <w:szCs w:val="24"/>
          <w:lang w:val="en-US" w:eastAsia="zh-CN"/>
        </w:rPr>
        <w:t>研究</w:t>
      </w:r>
      <w:r>
        <w:rPr>
          <w:rFonts w:hint="default" w:ascii="Times New Roman" w:hAnsi="Times New Roman" w:cs="Times New Roman"/>
          <w:b/>
          <w:sz w:val="24"/>
          <w:szCs w:val="24"/>
        </w:rPr>
        <w:t>绩效</w:t>
      </w:r>
      <w:r>
        <w:rPr>
          <w:rFonts w:hint="default" w:ascii="Times New Roman" w:hAnsi="Times New Roman" w:cs="Times New Roman"/>
          <w:b/>
          <w:sz w:val="24"/>
          <w:szCs w:val="24"/>
          <w:lang w:val="en-US" w:eastAsia="zh-CN"/>
        </w:rPr>
        <w:t>值</w:t>
      </w:r>
      <w:r>
        <w:rPr>
          <w:rFonts w:hint="default" w:ascii="Times New Roman" w:hAnsi="Times New Roman" w:cs="Times New Roman"/>
          <w:b/>
          <w:sz w:val="24"/>
          <w:szCs w:val="24"/>
        </w:rPr>
        <w:t>对比情况</w:t>
      </w:r>
    </w:p>
    <w:tbl>
      <w:tblPr>
        <w:tblStyle w:val="1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11"/>
        <w:gridCol w:w="1870"/>
        <w:gridCol w:w="1870"/>
        <w:gridCol w:w="1871"/>
      </w:tblGrid>
      <w:tr w14:paraId="7ED0B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911" w:type="dxa"/>
            <w:tcBorders>
              <w:tl2br w:val="nil"/>
              <w:tr2bl w:val="nil"/>
            </w:tcBorders>
            <w:shd w:val="clear" w:color="auto" w:fill="auto"/>
            <w:noWrap/>
            <w:vAlign w:val="center"/>
          </w:tcPr>
          <w:p w14:paraId="37091BF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工序</w:t>
            </w:r>
          </w:p>
        </w:tc>
        <w:tc>
          <w:tcPr>
            <w:tcW w:w="1870" w:type="dxa"/>
            <w:tcBorders>
              <w:tl2br w:val="nil"/>
              <w:tr2bl w:val="nil"/>
            </w:tcBorders>
            <w:shd w:val="clear" w:color="auto" w:fill="auto"/>
            <w:noWrap/>
            <w:vAlign w:val="center"/>
          </w:tcPr>
          <w:p w14:paraId="696621C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样本数</w:t>
            </w:r>
          </w:p>
        </w:tc>
        <w:tc>
          <w:tcPr>
            <w:tcW w:w="1870" w:type="dxa"/>
            <w:tcBorders>
              <w:tl2br w:val="nil"/>
              <w:tr2bl w:val="nil"/>
            </w:tcBorders>
            <w:shd w:val="clear" w:color="auto" w:fill="auto"/>
            <w:noWrap/>
            <w:vAlign w:val="center"/>
          </w:tcPr>
          <w:p w14:paraId="7DF9769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
                <w:bCs/>
                <w:sz w:val="21"/>
                <w:szCs w:val="21"/>
                <w:lang w:eastAsia="zh-CN"/>
              </w:rPr>
            </w:pPr>
            <w:r>
              <w:rPr>
                <w:rFonts w:hint="default" w:ascii="Times New Roman" w:hAnsi="Times New Roman" w:cs="Times New Roman"/>
                <w:b/>
                <w:bCs/>
                <w:sz w:val="21"/>
                <w:szCs w:val="21"/>
              </w:rPr>
              <w:t>满足</w:t>
            </w:r>
            <w:r>
              <w:rPr>
                <w:rFonts w:hint="eastAsia" w:ascii="Times New Roman" w:hAnsi="Times New Roman" w:cs="Times New Roman"/>
                <w:b/>
                <w:bCs/>
                <w:sz w:val="21"/>
                <w:szCs w:val="21"/>
                <w:lang w:val="en-US" w:eastAsia="zh-CN"/>
              </w:rPr>
              <w:t>先进值</w:t>
            </w:r>
          </w:p>
        </w:tc>
        <w:tc>
          <w:tcPr>
            <w:tcW w:w="1871" w:type="dxa"/>
            <w:tcBorders>
              <w:tl2br w:val="nil"/>
              <w:tr2bl w:val="nil"/>
            </w:tcBorders>
            <w:shd w:val="clear" w:color="auto" w:fill="auto"/>
            <w:noWrap/>
            <w:vAlign w:val="center"/>
          </w:tcPr>
          <w:p w14:paraId="0B9D419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rPr>
              <w:t>满足</w:t>
            </w:r>
            <w:r>
              <w:rPr>
                <w:rFonts w:hint="eastAsia" w:ascii="Times New Roman" w:hAnsi="Times New Roman" w:cs="Times New Roman"/>
                <w:b/>
                <w:bCs/>
                <w:sz w:val="21"/>
                <w:szCs w:val="21"/>
                <w:lang w:val="en-US" w:eastAsia="zh-CN"/>
              </w:rPr>
              <w:t>先进值</w:t>
            </w:r>
            <w:r>
              <w:rPr>
                <w:rFonts w:hint="default" w:ascii="Times New Roman" w:hAnsi="Times New Roman" w:cs="Times New Roman"/>
                <w:b/>
                <w:bCs/>
                <w:sz w:val="21"/>
                <w:szCs w:val="21"/>
              </w:rPr>
              <w:t>占比</w:t>
            </w:r>
          </w:p>
        </w:tc>
      </w:tr>
      <w:tr w14:paraId="472AB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911" w:type="dxa"/>
            <w:tcBorders>
              <w:tl2br w:val="nil"/>
              <w:tr2bl w:val="nil"/>
            </w:tcBorders>
            <w:shd w:val="clear" w:color="auto" w:fill="auto"/>
            <w:noWrap/>
            <w:vAlign w:val="center"/>
          </w:tcPr>
          <w:p w14:paraId="65D0A16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焦化</w:t>
            </w:r>
          </w:p>
        </w:tc>
        <w:tc>
          <w:tcPr>
            <w:tcW w:w="1870" w:type="dxa"/>
            <w:tcBorders>
              <w:tl2br w:val="nil"/>
              <w:tr2bl w:val="nil"/>
            </w:tcBorders>
            <w:shd w:val="clear" w:color="auto" w:fill="auto"/>
            <w:noWrap/>
            <w:vAlign w:val="center"/>
          </w:tcPr>
          <w:p w14:paraId="7AE64EF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17</w:t>
            </w:r>
          </w:p>
        </w:tc>
        <w:tc>
          <w:tcPr>
            <w:tcW w:w="1870" w:type="dxa"/>
            <w:tcBorders>
              <w:tl2br w:val="nil"/>
              <w:tr2bl w:val="nil"/>
            </w:tcBorders>
            <w:shd w:val="clear" w:color="auto" w:fill="auto"/>
            <w:noWrap/>
            <w:vAlign w:val="center"/>
          </w:tcPr>
          <w:p w14:paraId="3703AF6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7</w:t>
            </w:r>
          </w:p>
        </w:tc>
        <w:tc>
          <w:tcPr>
            <w:tcW w:w="1871" w:type="dxa"/>
            <w:tcBorders>
              <w:tl2br w:val="nil"/>
              <w:tr2bl w:val="nil"/>
            </w:tcBorders>
            <w:shd w:val="clear" w:color="auto" w:fill="auto"/>
            <w:noWrap/>
            <w:vAlign w:val="center"/>
          </w:tcPr>
          <w:p w14:paraId="50F7B69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5%</w:t>
            </w:r>
          </w:p>
        </w:tc>
      </w:tr>
      <w:tr w14:paraId="4F8C2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911" w:type="dxa"/>
            <w:tcBorders>
              <w:tl2br w:val="nil"/>
              <w:tr2bl w:val="nil"/>
            </w:tcBorders>
            <w:shd w:val="clear" w:color="auto" w:fill="auto"/>
            <w:noWrap/>
            <w:vAlign w:val="center"/>
          </w:tcPr>
          <w:p w14:paraId="4A3E94C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烧结</w:t>
            </w:r>
          </w:p>
        </w:tc>
        <w:tc>
          <w:tcPr>
            <w:tcW w:w="1870" w:type="dxa"/>
            <w:tcBorders>
              <w:tl2br w:val="nil"/>
              <w:tr2bl w:val="nil"/>
            </w:tcBorders>
            <w:shd w:val="clear" w:color="auto" w:fill="auto"/>
            <w:noWrap/>
            <w:vAlign w:val="center"/>
          </w:tcPr>
          <w:p w14:paraId="0A2C704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17</w:t>
            </w:r>
          </w:p>
        </w:tc>
        <w:tc>
          <w:tcPr>
            <w:tcW w:w="1870" w:type="dxa"/>
            <w:tcBorders>
              <w:tl2br w:val="nil"/>
              <w:tr2bl w:val="nil"/>
            </w:tcBorders>
            <w:shd w:val="clear" w:color="auto" w:fill="auto"/>
            <w:noWrap/>
            <w:vAlign w:val="center"/>
          </w:tcPr>
          <w:p w14:paraId="540FE51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7</w:t>
            </w:r>
          </w:p>
        </w:tc>
        <w:tc>
          <w:tcPr>
            <w:tcW w:w="1871" w:type="dxa"/>
            <w:tcBorders>
              <w:tl2br w:val="nil"/>
              <w:tr2bl w:val="nil"/>
            </w:tcBorders>
            <w:shd w:val="clear" w:color="auto" w:fill="auto"/>
            <w:noWrap/>
            <w:vAlign w:val="center"/>
          </w:tcPr>
          <w:p w14:paraId="5833707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35</w:t>
            </w:r>
            <w:r>
              <w:rPr>
                <w:rFonts w:hint="default" w:ascii="Times New Roman" w:hAnsi="Times New Roman" w:cs="Times New Roman"/>
                <w:sz w:val="21"/>
                <w:szCs w:val="21"/>
              </w:rPr>
              <w:t>%</w:t>
            </w:r>
          </w:p>
        </w:tc>
      </w:tr>
      <w:tr w14:paraId="3FB87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911" w:type="dxa"/>
            <w:tcBorders>
              <w:tl2br w:val="nil"/>
              <w:tr2bl w:val="nil"/>
            </w:tcBorders>
            <w:shd w:val="clear" w:color="auto" w:fill="auto"/>
            <w:noWrap/>
            <w:vAlign w:val="center"/>
          </w:tcPr>
          <w:p w14:paraId="0C5C633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球团</w:t>
            </w:r>
            <w:r>
              <w:rPr>
                <w:rFonts w:hint="eastAsia" w:ascii="Times New Roman" w:hAnsi="Times New Roman" w:cs="Times New Roman"/>
                <w:sz w:val="21"/>
                <w:szCs w:val="21"/>
                <w:lang w:val="en-US" w:eastAsia="zh-CN"/>
              </w:rPr>
              <w:t>（链篦机-回转窑）</w:t>
            </w:r>
          </w:p>
        </w:tc>
        <w:tc>
          <w:tcPr>
            <w:tcW w:w="1870" w:type="dxa"/>
            <w:tcBorders>
              <w:tl2br w:val="nil"/>
              <w:tr2bl w:val="nil"/>
            </w:tcBorders>
            <w:shd w:val="clear" w:color="auto" w:fill="auto"/>
            <w:noWrap/>
            <w:vAlign w:val="center"/>
          </w:tcPr>
          <w:p w14:paraId="679F1D2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11</w:t>
            </w:r>
          </w:p>
        </w:tc>
        <w:tc>
          <w:tcPr>
            <w:tcW w:w="1870" w:type="dxa"/>
            <w:tcBorders>
              <w:tl2br w:val="nil"/>
              <w:tr2bl w:val="nil"/>
            </w:tcBorders>
            <w:shd w:val="clear" w:color="auto" w:fill="auto"/>
            <w:noWrap/>
            <w:vAlign w:val="center"/>
          </w:tcPr>
          <w:p w14:paraId="04FB80D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5</w:t>
            </w:r>
          </w:p>
        </w:tc>
        <w:tc>
          <w:tcPr>
            <w:tcW w:w="1871" w:type="dxa"/>
            <w:tcBorders>
              <w:tl2br w:val="nil"/>
              <w:tr2bl w:val="nil"/>
            </w:tcBorders>
            <w:shd w:val="clear" w:color="auto" w:fill="auto"/>
            <w:noWrap/>
            <w:vAlign w:val="center"/>
          </w:tcPr>
          <w:p w14:paraId="2DC3E06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45</w:t>
            </w:r>
            <w:r>
              <w:rPr>
                <w:rFonts w:hint="default" w:ascii="Times New Roman" w:hAnsi="Times New Roman" w:cs="Times New Roman"/>
                <w:sz w:val="21"/>
                <w:szCs w:val="21"/>
              </w:rPr>
              <w:t>%</w:t>
            </w:r>
          </w:p>
        </w:tc>
      </w:tr>
      <w:tr w14:paraId="633590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911" w:type="dxa"/>
            <w:tcBorders>
              <w:tl2br w:val="nil"/>
              <w:tr2bl w:val="nil"/>
            </w:tcBorders>
            <w:shd w:val="clear" w:color="auto" w:fill="auto"/>
            <w:noWrap/>
            <w:vAlign w:val="center"/>
          </w:tcPr>
          <w:p w14:paraId="3E0F1D9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球团（带式焙烧机）</w:t>
            </w:r>
          </w:p>
        </w:tc>
        <w:tc>
          <w:tcPr>
            <w:tcW w:w="1870" w:type="dxa"/>
            <w:tcBorders>
              <w:tl2br w:val="nil"/>
              <w:tr2bl w:val="nil"/>
            </w:tcBorders>
            <w:shd w:val="clear" w:color="auto" w:fill="auto"/>
            <w:noWrap/>
            <w:vAlign w:val="center"/>
          </w:tcPr>
          <w:p w14:paraId="52A020C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w:t>
            </w:r>
          </w:p>
        </w:tc>
        <w:tc>
          <w:tcPr>
            <w:tcW w:w="1870" w:type="dxa"/>
            <w:tcBorders>
              <w:tl2br w:val="nil"/>
              <w:tr2bl w:val="nil"/>
            </w:tcBorders>
            <w:shd w:val="clear" w:color="auto" w:fill="auto"/>
            <w:noWrap/>
            <w:vAlign w:val="center"/>
          </w:tcPr>
          <w:p w14:paraId="714A413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2</w:t>
            </w:r>
          </w:p>
        </w:tc>
        <w:tc>
          <w:tcPr>
            <w:tcW w:w="1871" w:type="dxa"/>
            <w:tcBorders>
              <w:tl2br w:val="nil"/>
              <w:tr2bl w:val="nil"/>
            </w:tcBorders>
            <w:shd w:val="clear" w:color="auto" w:fill="auto"/>
            <w:noWrap/>
            <w:vAlign w:val="center"/>
          </w:tcPr>
          <w:p w14:paraId="4D78BBD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50%</w:t>
            </w:r>
          </w:p>
        </w:tc>
      </w:tr>
      <w:tr w14:paraId="601AE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911" w:type="dxa"/>
            <w:tcBorders>
              <w:tl2br w:val="nil"/>
              <w:tr2bl w:val="nil"/>
            </w:tcBorders>
            <w:shd w:val="clear" w:color="auto" w:fill="auto"/>
            <w:noWrap/>
            <w:vAlign w:val="center"/>
          </w:tcPr>
          <w:p w14:paraId="3F99A97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炼铁</w:t>
            </w:r>
          </w:p>
        </w:tc>
        <w:tc>
          <w:tcPr>
            <w:tcW w:w="1870" w:type="dxa"/>
            <w:tcBorders>
              <w:tl2br w:val="nil"/>
              <w:tr2bl w:val="nil"/>
            </w:tcBorders>
            <w:shd w:val="clear" w:color="auto" w:fill="auto"/>
            <w:noWrap/>
            <w:vAlign w:val="center"/>
          </w:tcPr>
          <w:p w14:paraId="0E46D6F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14</w:t>
            </w:r>
          </w:p>
        </w:tc>
        <w:tc>
          <w:tcPr>
            <w:tcW w:w="1870" w:type="dxa"/>
            <w:tcBorders>
              <w:tl2br w:val="nil"/>
              <w:tr2bl w:val="nil"/>
            </w:tcBorders>
            <w:shd w:val="clear" w:color="auto" w:fill="auto"/>
            <w:noWrap/>
            <w:vAlign w:val="center"/>
          </w:tcPr>
          <w:p w14:paraId="129A588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14</w:t>
            </w:r>
          </w:p>
        </w:tc>
        <w:tc>
          <w:tcPr>
            <w:tcW w:w="1871" w:type="dxa"/>
            <w:tcBorders>
              <w:tl2br w:val="nil"/>
              <w:tr2bl w:val="nil"/>
            </w:tcBorders>
            <w:shd w:val="clear" w:color="auto" w:fill="auto"/>
            <w:noWrap/>
            <w:vAlign w:val="center"/>
          </w:tcPr>
          <w:p w14:paraId="01EF444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100%</w:t>
            </w:r>
          </w:p>
        </w:tc>
      </w:tr>
    </w:tbl>
    <w:p w14:paraId="1DD4EFCA">
      <w:pPr>
        <w:ind w:firstLine="480" w:firstLineChars="200"/>
        <w:rPr>
          <w:rFonts w:hint="default" w:ascii="Times New Roman" w:hAnsi="Times New Roman" w:cs="Times New Roman"/>
          <w:color w:val="000000"/>
          <w:kern w:val="0"/>
          <w:lang w:val="en-US" w:eastAsia="zh-CN" w:bidi="ar"/>
        </w:rPr>
      </w:pPr>
    </w:p>
    <w:p w14:paraId="3564A71B">
      <w:pPr>
        <w:pStyle w:val="4"/>
        <w:widowControl/>
        <w:rPr>
          <w:rFonts w:hint="default" w:ascii="Times New Roman" w:hAnsi="Times New Roman" w:cs="Times New Roman"/>
          <w:lang w:bidi="ar"/>
        </w:rPr>
      </w:pPr>
      <w:r>
        <w:rPr>
          <w:rFonts w:hint="default" w:ascii="Times New Roman" w:hAnsi="Times New Roman" w:cs="Times New Roman"/>
          <w:lang w:bidi="ar"/>
        </w:rPr>
        <w:t>5.5.</w:t>
      </w:r>
      <w:r>
        <w:rPr>
          <w:rFonts w:hint="default" w:ascii="Times New Roman" w:hAnsi="Times New Roman" w:cs="Times New Roman"/>
          <w:lang w:val="en-US" w:eastAsia="zh-CN" w:bidi="ar"/>
        </w:rPr>
        <w:t>5</w:t>
      </w:r>
      <w:r>
        <w:rPr>
          <w:rFonts w:hint="default" w:ascii="Times New Roman" w:hAnsi="Times New Roman" w:cs="Times New Roman"/>
          <w:lang w:bidi="ar"/>
        </w:rPr>
        <w:t xml:space="preserve"> 管理要求及监测计划</w:t>
      </w:r>
    </w:p>
    <w:p w14:paraId="0E18E873">
      <w:pPr>
        <w:pStyle w:val="8"/>
        <w:spacing w:after="0"/>
        <w:ind w:firstLine="480" w:firstLineChars="200"/>
        <w:rPr>
          <w:rFonts w:hint="default" w:ascii="Times New Roman" w:hAnsi="Times New Roman" w:eastAsia="宋体" w:cs="Times New Roman"/>
          <w:color w:val="000000"/>
          <w:kern w:val="0"/>
          <w:lang w:bidi="ar"/>
        </w:rPr>
      </w:pPr>
      <w:r>
        <w:rPr>
          <w:rFonts w:hint="default" w:ascii="Times New Roman" w:hAnsi="Times New Roman" w:eastAsia="宋体" w:cs="Times New Roman"/>
          <w:color w:val="000000"/>
          <w:kern w:val="0"/>
          <w:lang w:bidi="ar"/>
        </w:rPr>
        <w:t>根据环办环评函〔2021〕346号要求，在开展碳排放环境影响评价过程中，需根据建设项目实际，编制温室气体排放清单，明确其排放管理要求。对新建项目应提出碳排放环境管理机构设置、人员配置、管理制度等要求；改扩建项目应分析其依托现有环境管理机构及制度的可行性，提出完善碳排放环境管理的要求。</w:t>
      </w:r>
    </w:p>
    <w:p w14:paraId="284086AB">
      <w:pPr>
        <w:spacing w:line="360" w:lineRule="auto"/>
        <w:ind w:firstLine="480" w:firstLineChars="200"/>
        <w:rPr>
          <w:rFonts w:hint="default" w:ascii="Times New Roman" w:hAnsi="Times New Roman" w:cs="Times New Roman"/>
        </w:rPr>
      </w:pPr>
      <w:r>
        <w:rPr>
          <w:rFonts w:hint="default" w:ascii="Times New Roman" w:hAnsi="Times New Roman" w:cs="Times New Roman"/>
          <w:bCs/>
        </w:rPr>
        <w:t>为建设项目温室气体排放量和排放绩效提供核算的依据，为下一步钢铁行业碳排放管理提供基础数据，本《指南》要求按照国家或地方相应的核算方法要求所需的参数，</w:t>
      </w:r>
      <w:r>
        <w:rPr>
          <w:rFonts w:hint="default" w:ascii="Times New Roman" w:hAnsi="Times New Roman" w:cs="Times New Roman"/>
        </w:rPr>
        <w:t>提出建立碳排放量核算所需的不同品种化石燃料消耗量、含碳原料进购量、熔剂消耗量、电极消耗量、煤气输出量、购入和输出的电力、购入和输出的热力等参数的管理台账的要求。</w:t>
      </w:r>
      <w:r>
        <w:rPr>
          <w:rFonts w:hint="eastAsia" w:ascii="Times New Roman" w:hAnsi="Times New Roman" w:cs="Times New Roman"/>
          <w:lang w:val="en-US" w:eastAsia="zh-CN"/>
        </w:rPr>
        <w:t>要求企业</w:t>
      </w:r>
      <w:r>
        <w:rPr>
          <w:rFonts w:hint="default" w:ascii="Times New Roman" w:hAnsi="Times New Roman" w:cs="Times New Roman"/>
        </w:rPr>
        <w:t>根据《关于做好2023—2025年部分重点行业企业温室气体排放报告与核查工作的通知》（环办气候函〔2023〕332号）《企业温室气体排放核算与报告指南 钢铁行业》等文件制定监测计划，明确监测内容、监测频次、监测方法、记录信息、保存年限等。</w:t>
      </w:r>
    </w:p>
    <w:p w14:paraId="06BD7AC8">
      <w:pPr>
        <w:spacing w:line="360" w:lineRule="auto"/>
        <w:ind w:firstLine="480" w:firstLineChars="200"/>
        <w:rPr>
          <w:rFonts w:hint="default" w:ascii="Times New Roman" w:hAnsi="Times New Roman" w:cs="Times New Roman"/>
        </w:rPr>
      </w:pPr>
      <w:r>
        <w:rPr>
          <w:rFonts w:hint="default" w:ascii="Times New Roman" w:hAnsi="Times New Roman" w:cs="Times New Roman"/>
        </w:rPr>
        <w:t>为进一步与排污许可制度相衔接，考虑将建设项目减污降碳措施及管理监测计划纳入环保设施竣工验收“三同时”。</w:t>
      </w:r>
    </w:p>
    <w:p w14:paraId="5F68813A">
      <w:pPr>
        <w:spacing w:line="360" w:lineRule="auto"/>
        <w:ind w:firstLine="480" w:firstLineChars="200"/>
        <w:rPr>
          <w:rFonts w:hint="default" w:ascii="Times New Roman" w:hAnsi="Times New Roman" w:cs="Times New Roman"/>
        </w:rPr>
      </w:pPr>
      <w:r>
        <w:rPr>
          <w:rFonts w:hint="default" w:ascii="Times New Roman" w:hAnsi="Times New Roman" w:cs="Times New Roman"/>
        </w:rPr>
        <w:t>由于温室气体与常规污染物不同，其排放量主要通过计算得到，不是直接监测得到的。因此，对于温室气体排放的环境管理和监测与常规污染物不同，重点监测企业运行过程中与温室气体排放量核算有关的活动数据和活动因子数据。本《指南》在现场调研、专家咨询过程中就此问题与企业代表、专家进行了充分讨论，最终决定《指南》中暂不对温室气体实际监测及监测计划提出要求。</w:t>
      </w:r>
      <w:r>
        <w:rPr>
          <w:rFonts w:hint="default" w:ascii="Times New Roman" w:hAnsi="Times New Roman" w:cs="Times New Roman" w:eastAsiaTheme="minorEastAsia"/>
        </w:rPr>
        <w:t>待二氧化碳在线监测技术成熟后，鼓励企业根据建设项目的碳排放节点识别结果，对二氧化碳主要排放口制定监测计划，监测点位设置应符合HJ 819、HJ 846、HJ 878中污染源监测点位的相关要求。</w:t>
      </w:r>
    </w:p>
    <w:p w14:paraId="79A38D09">
      <w:pPr>
        <w:pStyle w:val="4"/>
        <w:widowControl/>
        <w:rPr>
          <w:rFonts w:hint="default" w:ascii="Times New Roman" w:hAnsi="Times New Roman" w:cs="Times New Roman"/>
          <w:lang w:bidi="ar"/>
        </w:rPr>
      </w:pPr>
      <w:r>
        <w:rPr>
          <w:rFonts w:hint="default" w:ascii="Times New Roman" w:hAnsi="Times New Roman" w:cs="Times New Roman"/>
          <w:lang w:bidi="ar"/>
        </w:rPr>
        <w:t>5.5.</w:t>
      </w:r>
      <w:r>
        <w:rPr>
          <w:rFonts w:hint="eastAsia" w:ascii="Times New Roman" w:hAnsi="Times New Roman" w:cs="Times New Roman"/>
          <w:lang w:val="en-US" w:eastAsia="zh-CN" w:bidi="ar"/>
        </w:rPr>
        <w:t>6</w:t>
      </w:r>
      <w:r>
        <w:rPr>
          <w:rFonts w:hint="default" w:ascii="Times New Roman" w:hAnsi="Times New Roman" w:cs="Times New Roman"/>
          <w:lang w:bidi="ar"/>
        </w:rPr>
        <w:t xml:space="preserve"> 温室气体排放评价结论</w:t>
      </w:r>
    </w:p>
    <w:p w14:paraId="40CAB6B7">
      <w:pPr>
        <w:ind w:firstLine="480" w:firstLineChars="200"/>
        <w:rPr>
          <w:rFonts w:hint="default" w:ascii="Times New Roman" w:hAnsi="Times New Roman" w:cs="Times New Roman"/>
          <w:bCs/>
        </w:rPr>
      </w:pPr>
      <w:r>
        <w:rPr>
          <w:rFonts w:hint="default" w:ascii="Times New Roman" w:hAnsi="Times New Roman" w:cs="Times New Roman"/>
          <w:bCs/>
        </w:rPr>
        <w:t>概括总结钢铁行业建设项目实施的温室气体排放政策符合性、温室气体排放水平、温室气体排放绩效值、减污降碳措施可行性及效果、温室气体排放管理与监测计划等。</w:t>
      </w:r>
    </w:p>
    <w:p w14:paraId="7A1C20C0">
      <w:pPr>
        <w:ind w:firstLine="480" w:firstLineChars="200"/>
        <w:rPr>
          <w:rFonts w:hint="default" w:ascii="Times New Roman" w:hAnsi="Times New Roman" w:cs="Times New Roman"/>
        </w:rPr>
      </w:pPr>
      <w:r>
        <w:rPr>
          <w:rFonts w:hint="default" w:ascii="Times New Roman" w:hAnsi="Times New Roman" w:cs="Times New Roman"/>
          <w:bCs/>
        </w:rPr>
        <w:t>结合国家、区域和行业温室气体排放与控制相关行动方案、地区温室气体排放控制目标与技术要求等，给出钢铁行业建设项目的温室气体排放控制是否满足相关要求的结论。</w:t>
      </w:r>
    </w:p>
    <w:p w14:paraId="201EB564">
      <w:pPr>
        <w:rPr>
          <w:rFonts w:hint="default" w:ascii="Times New Roman" w:hAnsi="Times New Roman" w:cs="Times New Roman"/>
          <w:szCs w:val="22"/>
        </w:rPr>
      </w:pPr>
      <w:r>
        <w:rPr>
          <w:rFonts w:hint="default" w:ascii="Times New Roman" w:hAnsi="Times New Roman" w:cs="Times New Roman"/>
          <w:szCs w:val="22"/>
        </w:rPr>
        <w:br w:type="page"/>
      </w:r>
    </w:p>
    <w:p w14:paraId="4043E6CB">
      <w:pPr>
        <w:pStyle w:val="2"/>
        <w:spacing w:before="156" w:after="156"/>
        <w:rPr>
          <w:rFonts w:hint="default" w:ascii="Times New Roman" w:hAnsi="Times New Roman" w:cs="Times New Roman"/>
        </w:rPr>
      </w:pPr>
      <w:bookmarkStart w:id="50" w:name="_Toc1266"/>
      <w:bookmarkStart w:id="51" w:name="_Toc25241"/>
      <w:bookmarkStart w:id="52" w:name="_Toc32142"/>
      <w:r>
        <w:rPr>
          <w:rFonts w:hint="default" w:ascii="Times New Roman" w:hAnsi="Times New Roman" w:cs="Times New Roman"/>
          <w:lang w:val="en-US" w:eastAsia="zh-CN"/>
        </w:rPr>
        <w:t>6</w:t>
      </w:r>
      <w:r>
        <w:rPr>
          <w:rFonts w:hint="default" w:ascii="Times New Roman" w:hAnsi="Times New Roman" w:cs="Times New Roman"/>
        </w:rPr>
        <w:t xml:space="preserve"> 指南实施措施及建议</w:t>
      </w:r>
      <w:bookmarkEnd w:id="50"/>
      <w:bookmarkEnd w:id="51"/>
      <w:bookmarkEnd w:id="52"/>
    </w:p>
    <w:p w14:paraId="2C59B8F5">
      <w:pPr>
        <w:pStyle w:val="3"/>
        <w:rPr>
          <w:rFonts w:hint="default" w:ascii="Times New Roman" w:hAnsi="Times New Roman" w:cs="Times New Roman"/>
        </w:rPr>
      </w:pPr>
      <w:bookmarkStart w:id="53" w:name="_Toc9270"/>
      <w:bookmarkStart w:id="54" w:name="_Toc30185"/>
      <w:bookmarkStart w:id="55" w:name="_Toc15953"/>
      <w:bookmarkStart w:id="56" w:name="_Toc87349164"/>
      <w:r>
        <w:rPr>
          <w:rFonts w:hint="default" w:ascii="Times New Roman" w:hAnsi="Times New Roman" w:cs="Times New Roman"/>
          <w:lang w:val="en-US" w:eastAsia="zh-CN"/>
        </w:rPr>
        <w:t>6</w:t>
      </w:r>
      <w:r>
        <w:rPr>
          <w:rFonts w:hint="default" w:ascii="Times New Roman" w:hAnsi="Times New Roman" w:cs="Times New Roman"/>
        </w:rPr>
        <w:t>.1 推进试点工作</w:t>
      </w:r>
      <w:bookmarkEnd w:id="53"/>
      <w:bookmarkEnd w:id="54"/>
      <w:bookmarkEnd w:id="55"/>
      <w:bookmarkEnd w:id="56"/>
    </w:p>
    <w:p w14:paraId="224270CC">
      <w:pPr>
        <w:pStyle w:val="8"/>
        <w:spacing w:after="0"/>
        <w:ind w:firstLine="480" w:firstLineChars="200"/>
        <w:rPr>
          <w:rFonts w:hint="default" w:ascii="Times New Roman" w:hAnsi="Times New Roman" w:eastAsia="宋体" w:cs="Times New Roman"/>
          <w:bCs/>
          <w:color w:val="000000"/>
        </w:rPr>
      </w:pPr>
      <w:r>
        <w:rPr>
          <w:rFonts w:hint="default" w:ascii="Times New Roman" w:hAnsi="Times New Roman" w:eastAsia="宋体" w:cs="Times New Roman"/>
          <w:bCs/>
          <w:color w:val="000000"/>
        </w:rPr>
        <w:t>建议加快推进钢铁行业建设项目碳排放环境影响评价的试点工作，在试点中对《指南》试行版本存在的问题不断完善，持续总结经验，为完善和优化最终版《指南》提供依据。</w:t>
      </w:r>
    </w:p>
    <w:p w14:paraId="7181C179">
      <w:pPr>
        <w:pStyle w:val="3"/>
        <w:rPr>
          <w:rFonts w:hint="default" w:ascii="Times New Roman" w:hAnsi="Times New Roman" w:cs="Times New Roman"/>
        </w:rPr>
      </w:pPr>
      <w:bookmarkStart w:id="66" w:name="_GoBack"/>
      <w:bookmarkEnd w:id="66"/>
      <w:bookmarkStart w:id="57" w:name="_Toc87349165"/>
      <w:bookmarkStart w:id="58" w:name="_Toc4597"/>
      <w:bookmarkStart w:id="59" w:name="_Toc6583"/>
      <w:bookmarkStart w:id="60" w:name="_Toc7235"/>
      <w:r>
        <w:rPr>
          <w:rFonts w:hint="default" w:ascii="Times New Roman" w:hAnsi="Times New Roman" w:cs="Times New Roman"/>
          <w:lang w:val="en-US" w:eastAsia="zh-CN"/>
        </w:rPr>
        <w:t>6</w:t>
      </w:r>
      <w:r>
        <w:rPr>
          <w:rFonts w:hint="default" w:ascii="Times New Roman" w:hAnsi="Times New Roman" w:cs="Times New Roman"/>
        </w:rPr>
        <w:t xml:space="preserve">.2 </w:t>
      </w:r>
      <w:bookmarkEnd w:id="57"/>
      <w:r>
        <w:rPr>
          <w:rFonts w:hint="default" w:ascii="Times New Roman" w:hAnsi="Times New Roman" w:cs="Times New Roman"/>
        </w:rPr>
        <w:t>加快研究和制定钢铁行业污染物和温室气体协同减排可行技术指南</w:t>
      </w:r>
      <w:bookmarkEnd w:id="58"/>
      <w:bookmarkEnd w:id="59"/>
      <w:bookmarkEnd w:id="60"/>
    </w:p>
    <w:p w14:paraId="4945005B">
      <w:pPr>
        <w:ind w:firstLine="480" w:firstLineChars="200"/>
        <w:rPr>
          <w:rFonts w:hint="default" w:ascii="Times New Roman" w:hAnsi="Times New Roman" w:cs="Times New Roman"/>
          <w:szCs w:val="22"/>
        </w:rPr>
      </w:pPr>
      <w:r>
        <w:rPr>
          <w:rFonts w:hint="default" w:ascii="Times New Roman" w:hAnsi="Times New Roman" w:cs="Times New Roman"/>
          <w:szCs w:val="22"/>
        </w:rPr>
        <w:t>建议进一步研究钢铁行业生产工艺与二氧化碳产放环节，从能量消耗、环境效果、经济、技术和管理等方面对现行钢铁行业二氧化碳减排技术开展综合评估，尽快出台钢铁行业废气污染物防治与二氧化碳减排协同可行技术指南。</w:t>
      </w:r>
    </w:p>
    <w:p w14:paraId="48ADE91A">
      <w:pPr>
        <w:pStyle w:val="3"/>
        <w:rPr>
          <w:rFonts w:hint="default" w:ascii="Times New Roman" w:hAnsi="Times New Roman" w:cs="Times New Roman"/>
        </w:rPr>
      </w:pPr>
      <w:bookmarkStart w:id="61" w:name="_Toc16003951"/>
      <w:bookmarkStart w:id="62" w:name="_Toc28261"/>
      <w:bookmarkStart w:id="63" w:name="_Toc19684"/>
      <w:bookmarkStart w:id="64" w:name="_Toc87349166"/>
      <w:bookmarkStart w:id="65" w:name="_Toc13031"/>
      <w:r>
        <w:rPr>
          <w:rFonts w:hint="default" w:ascii="Times New Roman" w:hAnsi="Times New Roman" w:cs="Times New Roman"/>
          <w:lang w:val="en-US" w:eastAsia="zh-CN"/>
        </w:rPr>
        <w:t>6</w:t>
      </w:r>
      <w:r>
        <w:rPr>
          <w:rFonts w:hint="default" w:ascii="Times New Roman" w:hAnsi="Times New Roman" w:cs="Times New Roman"/>
        </w:rPr>
        <w:t>.3 加大碳评价宣传培训力度</w:t>
      </w:r>
      <w:bookmarkEnd w:id="61"/>
      <w:bookmarkEnd w:id="62"/>
      <w:bookmarkEnd w:id="63"/>
      <w:bookmarkEnd w:id="64"/>
      <w:bookmarkEnd w:id="65"/>
    </w:p>
    <w:p w14:paraId="1088CED1">
      <w:pPr>
        <w:ind w:firstLine="480" w:firstLineChars="200"/>
        <w:rPr>
          <w:rFonts w:hint="default" w:ascii="Times New Roman" w:hAnsi="Times New Roman" w:cs="Times New Roman"/>
        </w:rPr>
      </w:pPr>
      <w:r>
        <w:rPr>
          <w:rFonts w:hint="default" w:ascii="Times New Roman" w:hAnsi="Times New Roman" w:cs="Times New Roman"/>
          <w:bCs/>
        </w:rPr>
        <w:t>碳排放环境影响评价尚处于探索阶段，</w:t>
      </w:r>
      <w:r>
        <w:rPr>
          <w:rFonts w:hint="default" w:ascii="Times New Roman" w:hAnsi="Times New Roman" w:cs="Times New Roman"/>
          <w:szCs w:val="22"/>
        </w:rPr>
        <w:t>应加大对生态环境主管部门和相关建设单位及环评编制单位的培训力度，帮助理解本《指南》的要求，指导建设单位和环评编制单位碳排放专题报告的编制和生态环境主管部门的评估审批。</w:t>
      </w:r>
    </w:p>
    <w:p w14:paraId="44305B01">
      <w:pPr>
        <w:ind w:firstLine="0" w:firstLineChars="0"/>
        <w:rPr>
          <w:rFonts w:hint="default" w:ascii="Times New Roman" w:hAnsi="Times New Roman" w:eastAsia="宋体" w:cs="Times New Roman"/>
          <w:sz w:val="24"/>
          <w:szCs w:val="24"/>
        </w:rPr>
      </w:pPr>
    </w:p>
    <w:sectPr>
      <w:footerReference r:id="rId11" w:type="default"/>
      <w:endnotePr>
        <w:numFmt w:val="decimal"/>
      </w:endnote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38758">
    <w:pPr>
      <w:pStyle w:val="9"/>
      <w:ind w:firstLine="360"/>
      <w:jc w:val="center"/>
    </w:pPr>
  </w:p>
  <w:p w14:paraId="3853AE74">
    <w:pPr>
      <w:pStyle w:val="9"/>
      <w:ind w:left="120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6756">
    <w:pPr>
      <w:pStyle w:val="9"/>
      <w:ind w:firstLine="360"/>
      <w:jc w:val="center"/>
    </w:pPr>
  </w:p>
  <w:p w14:paraId="5A525E93">
    <w:pPr>
      <w:pStyle w:val="9"/>
      <w:ind w:left="120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3CAF2">
    <w:pPr>
      <w:pStyle w:val="9"/>
    </w:pPr>
    <w:r>
      <mc:AlternateContent>
        <mc:Choice Requires="wps">
          <w:drawing>
            <wp:anchor distT="0" distB="0" distL="114300" distR="114300" simplePos="0" relativeHeight="251660288" behindDoc="0" locked="0" layoutInCell="1" allowOverlap="1">
              <wp:simplePos x="0" y="0"/>
              <wp:positionH relativeFrom="margin">
                <wp:posOffset>2578100</wp:posOffset>
              </wp:positionH>
              <wp:positionV relativeFrom="paragraph">
                <wp:posOffset>1905</wp:posOffset>
              </wp:positionV>
              <wp:extent cx="247650" cy="1828800"/>
              <wp:effectExtent l="0" t="0" r="0" b="635"/>
              <wp:wrapNone/>
              <wp:docPr id="3" name="文本框 3"/>
              <wp:cNvGraphicFramePr/>
              <a:graphic xmlns:a="http://schemas.openxmlformats.org/drawingml/2006/main">
                <a:graphicData uri="http://schemas.microsoft.com/office/word/2010/wordprocessingShape">
                  <wps:wsp>
                    <wps:cNvSpPr txBox="1"/>
                    <wps:spPr>
                      <a:xfrm>
                        <a:off x="0" y="0"/>
                        <a:ext cx="2476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9FEC1">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3pt;margin-top:0.15pt;height:144pt;width:19.5pt;mso-position-horizontal-relative:margin;z-index:251660288;mso-width-relative:page;mso-height-relative:page;" filled="f" stroked="f" coordsize="21600,21600" o:gfxdata="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m+Y8q1wAAAAgBAAAPAAAAAAAAAAEAIAAAACIAAABkcnMvZG93bnJldi54bWxQ&#10;SwECFAAUAAAACACHTuJA+5nkvDECAABWBAAADgAAAAAAAAABACAAAAAmAQAAZHJzL2Uyb0RvYy54&#10;bWxQSwUGAAAAAAYABgBZAQAAyQUAAAAA&#10;">
              <v:fill on="f" focussize="0,0"/>
              <v:stroke on="f" weight="0.5pt"/>
              <v:imagedata o:title=""/>
              <o:lock v:ext="edit" aspectratio="f"/>
              <v:textbox inset="0mm,0mm,0mm,0mm" style="mso-fit-shape-to-text:t;">
                <w:txbxContent>
                  <w:p w14:paraId="2259FEC1">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B822D">
    <w:pPr>
      <w:pStyle w:val="9"/>
      <w:ind w:firstLine="360"/>
      <w:jc w:val="center"/>
    </w:pPr>
    <w:r>
      <mc:AlternateContent>
        <mc:Choice Requires="wps">
          <w:drawing>
            <wp:anchor distT="0" distB="0" distL="114300" distR="114300" simplePos="0" relativeHeight="251662336" behindDoc="0" locked="0" layoutInCell="1" allowOverlap="1">
              <wp:simplePos x="0" y="0"/>
              <wp:positionH relativeFrom="margin">
                <wp:posOffset>2489200</wp:posOffset>
              </wp:positionH>
              <wp:positionV relativeFrom="paragraph">
                <wp:posOffset>2540</wp:posOffset>
              </wp:positionV>
              <wp:extent cx="374650" cy="1828800"/>
              <wp:effectExtent l="0" t="0" r="0" b="0"/>
              <wp:wrapNone/>
              <wp:docPr id="1704117174" name="文本框 1704117174"/>
              <wp:cNvGraphicFramePr/>
              <a:graphic xmlns:a="http://schemas.openxmlformats.org/drawingml/2006/main">
                <a:graphicData uri="http://schemas.microsoft.com/office/word/2010/wordprocessingShape">
                  <wps:wsp>
                    <wps:cNvSpPr txBox="1"/>
                    <wps:spPr>
                      <a:xfrm>
                        <a:off x="0" y="0"/>
                        <a:ext cx="374650" cy="1828800"/>
                      </a:xfrm>
                      <a:prstGeom prst="rect">
                        <a:avLst/>
                      </a:prstGeom>
                      <a:noFill/>
                      <a:ln w="6350">
                        <a:noFill/>
                      </a:ln>
                      <a:effectLst/>
                    </wps:spPr>
                    <wps:txbx>
                      <w:txbxContent>
                        <w:p w14:paraId="4F39B062">
                          <w:pPr>
                            <w:pStyle w:val="9"/>
                            <w:ind w:firstLine="360"/>
                            <w:jc w:val="center"/>
                          </w:pPr>
                          <w:r>
                            <w:fldChar w:fldCharType="begin"/>
                          </w:r>
                          <w:r>
                            <w:instrText xml:space="preserve">PAGE   \* MERGEFORMAT</w:instrText>
                          </w:r>
                          <w:r>
                            <w:fldChar w:fldCharType="separate"/>
                          </w:r>
                          <w:r>
                            <w:rPr>
                              <w:lang w:val="zh-CN"/>
                            </w:rPr>
                            <w:t>22</w:t>
                          </w:r>
                          <w:r>
                            <w:rPr>
                              <w:lang w:val="zh-CN"/>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pt;margin-top:0.2pt;height:144pt;width:29.5pt;mso-position-horizontal-relative:margin;z-index:251662336;mso-width-relative:page;mso-height-relative:page;" filled="f" stroked="f" coordsize="21600,21600" o:gfxdata="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cMZQjNcAAAAIAQAADwAAAAAAAAABACAAAAAiAAAA&#10;ZHJzL2Rvd25yZXYueG1sUEsBAhQAFAAAAAgAh07iQEHmDcFBAgAAdgQAAA4AAAAAAAAAAQAgAAAA&#10;JgEAAGRycy9lMm9Eb2MueG1sUEsFBgAAAAAGAAYAWQEAANkFAAAAAA==&#10;">
              <v:fill on="f" focussize="0,0"/>
              <v:stroke on="f" weight="0.5pt"/>
              <v:imagedata o:title=""/>
              <o:lock v:ext="edit" aspectratio="f"/>
              <v:textbox inset="0mm,0mm,0mm,0mm" style="mso-fit-shape-to-text:t;">
                <w:txbxContent>
                  <w:p w14:paraId="4F39B062">
                    <w:pPr>
                      <w:pStyle w:val="9"/>
                      <w:ind w:firstLine="360"/>
                      <w:jc w:val="center"/>
                    </w:pPr>
                    <w:r>
                      <w:fldChar w:fldCharType="begin"/>
                    </w:r>
                    <w:r>
                      <w:instrText xml:space="preserve">PAGE   \* MERGEFORMAT</w:instrText>
                    </w:r>
                    <w:r>
                      <w:fldChar w:fldCharType="separate"/>
                    </w:r>
                    <w:r>
                      <w:rPr>
                        <w:lang w:val="zh-CN"/>
                      </w:rPr>
                      <w:t>22</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64F9">
    <w:pPr>
      <w:pStyle w:val="9"/>
    </w:pPr>
    <w:r>
      <mc:AlternateContent>
        <mc:Choice Requires="wps">
          <w:drawing>
            <wp:anchor distT="0" distB="0" distL="114300" distR="114300" simplePos="0" relativeHeight="251661312" behindDoc="0" locked="0" layoutInCell="1" allowOverlap="1">
              <wp:simplePos x="0" y="0"/>
              <wp:positionH relativeFrom="margin">
                <wp:posOffset>2578100</wp:posOffset>
              </wp:positionH>
              <wp:positionV relativeFrom="paragraph">
                <wp:posOffset>1905</wp:posOffset>
              </wp:positionV>
              <wp:extent cx="247650" cy="1828800"/>
              <wp:effectExtent l="0" t="0" r="0" b="635"/>
              <wp:wrapNone/>
              <wp:docPr id="6" name="文本框 6"/>
              <wp:cNvGraphicFramePr/>
              <a:graphic xmlns:a="http://schemas.openxmlformats.org/drawingml/2006/main">
                <a:graphicData uri="http://schemas.microsoft.com/office/word/2010/wordprocessingShape">
                  <wps:wsp>
                    <wps:cNvSpPr txBox="1"/>
                    <wps:spPr>
                      <a:xfrm>
                        <a:off x="0" y="0"/>
                        <a:ext cx="2476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C61C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3pt;margin-top:0.15pt;height:144pt;width:19.5pt;mso-position-horizontal-relative:margin;z-index:251661312;mso-width-relative:page;mso-height-relative:page;" filled="f" stroked="f" coordsize="21600,21600" o:gfxdata="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b5jyrXAAAACAEAAA8AAAAAAAAAAQAgAAAAIgAAAGRycy9kb3ducmV2LnhtbFBL&#10;AQIUABQAAAAIAIdO4kDsVP3bMAIAAFYEAAAOAAAAAAAAAAEAIAAAACYBAABkcnMvZTJvRG9jLnht&#10;bFBLBQYAAAAABgAGAFkBAADIBQAAAAA=&#10;">
              <v:fill on="f" focussize="0,0"/>
              <v:stroke on="f" weight="0.5pt"/>
              <v:imagedata o:title=""/>
              <o:lock v:ext="edit" aspectratio="f"/>
              <v:textbox inset="0mm,0mm,0mm,0mm" style="mso-fit-shape-to-text:t;">
                <w:txbxContent>
                  <w:p w14:paraId="69BC61CF">
                    <w:pPr>
                      <w:pStyle w:val="9"/>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48" w:lineRule="auto"/>
      </w:pPr>
      <w:r>
        <w:separator/>
      </w:r>
    </w:p>
  </w:footnote>
  <w:footnote w:type="continuationSeparator" w:id="1">
    <w:p>
      <w:pPr>
        <w:spacing w:line="34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1706F">
    <w:pPr>
      <w:ind w:firstLine="6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A3EEF">
    <w:pPr>
      <w:pStyle w:val="10"/>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yY2Y5Y2UxZjkwY2NiYzg1MTM4ZmQzOTFhYWJhY2IifQ=="/>
  </w:docVars>
  <w:rsids>
    <w:rsidRoot w:val="00326757"/>
    <w:rsid w:val="00013C80"/>
    <w:rsid w:val="00052D01"/>
    <w:rsid w:val="000B4D34"/>
    <w:rsid w:val="000C64D7"/>
    <w:rsid w:val="00106685"/>
    <w:rsid w:val="0011104C"/>
    <w:rsid w:val="00127985"/>
    <w:rsid w:val="00135BBF"/>
    <w:rsid w:val="001411F4"/>
    <w:rsid w:val="00142182"/>
    <w:rsid w:val="00150834"/>
    <w:rsid w:val="00152BB6"/>
    <w:rsid w:val="001834D6"/>
    <w:rsid w:val="001B4B06"/>
    <w:rsid w:val="001D77A3"/>
    <w:rsid w:val="002003BE"/>
    <w:rsid w:val="0020194F"/>
    <w:rsid w:val="00233586"/>
    <w:rsid w:val="002414A2"/>
    <w:rsid w:val="00246FEF"/>
    <w:rsid w:val="0025223C"/>
    <w:rsid w:val="002553CA"/>
    <w:rsid w:val="00261D2B"/>
    <w:rsid w:val="002977EF"/>
    <w:rsid w:val="003240A4"/>
    <w:rsid w:val="00326757"/>
    <w:rsid w:val="00361B73"/>
    <w:rsid w:val="00362FAD"/>
    <w:rsid w:val="00377076"/>
    <w:rsid w:val="003B101B"/>
    <w:rsid w:val="003B6DE7"/>
    <w:rsid w:val="003C7E19"/>
    <w:rsid w:val="003E645A"/>
    <w:rsid w:val="00433790"/>
    <w:rsid w:val="00433FA0"/>
    <w:rsid w:val="00463037"/>
    <w:rsid w:val="004D579A"/>
    <w:rsid w:val="004E4112"/>
    <w:rsid w:val="004E565B"/>
    <w:rsid w:val="004F47ED"/>
    <w:rsid w:val="004F7319"/>
    <w:rsid w:val="00525C68"/>
    <w:rsid w:val="0053179D"/>
    <w:rsid w:val="005318CF"/>
    <w:rsid w:val="0055195C"/>
    <w:rsid w:val="0056239F"/>
    <w:rsid w:val="00586681"/>
    <w:rsid w:val="005F0895"/>
    <w:rsid w:val="005F65F2"/>
    <w:rsid w:val="00613E0D"/>
    <w:rsid w:val="006402DD"/>
    <w:rsid w:val="0064396B"/>
    <w:rsid w:val="0065008F"/>
    <w:rsid w:val="00671E0F"/>
    <w:rsid w:val="006F4EFE"/>
    <w:rsid w:val="00740CAC"/>
    <w:rsid w:val="0076389A"/>
    <w:rsid w:val="00781A4E"/>
    <w:rsid w:val="00785478"/>
    <w:rsid w:val="007A0565"/>
    <w:rsid w:val="007A2EDB"/>
    <w:rsid w:val="007B2AB4"/>
    <w:rsid w:val="007C6C7F"/>
    <w:rsid w:val="007E2A0E"/>
    <w:rsid w:val="007E321D"/>
    <w:rsid w:val="008048E8"/>
    <w:rsid w:val="00824305"/>
    <w:rsid w:val="00836016"/>
    <w:rsid w:val="0083631F"/>
    <w:rsid w:val="008917F4"/>
    <w:rsid w:val="008932A6"/>
    <w:rsid w:val="008B323D"/>
    <w:rsid w:val="008D41C8"/>
    <w:rsid w:val="008E562B"/>
    <w:rsid w:val="009031A6"/>
    <w:rsid w:val="00905311"/>
    <w:rsid w:val="009600E6"/>
    <w:rsid w:val="00967659"/>
    <w:rsid w:val="00996B0F"/>
    <w:rsid w:val="009C56D4"/>
    <w:rsid w:val="009C5EC2"/>
    <w:rsid w:val="009D5E32"/>
    <w:rsid w:val="00A1081C"/>
    <w:rsid w:val="00AA0578"/>
    <w:rsid w:val="00AA082E"/>
    <w:rsid w:val="00AC2CC9"/>
    <w:rsid w:val="00AE28F7"/>
    <w:rsid w:val="00AF1958"/>
    <w:rsid w:val="00B345D5"/>
    <w:rsid w:val="00B34C21"/>
    <w:rsid w:val="00B62554"/>
    <w:rsid w:val="00B62C1C"/>
    <w:rsid w:val="00BE047F"/>
    <w:rsid w:val="00BE0A95"/>
    <w:rsid w:val="00C1572A"/>
    <w:rsid w:val="00C30304"/>
    <w:rsid w:val="00CA0539"/>
    <w:rsid w:val="00CB4664"/>
    <w:rsid w:val="00CC7C3E"/>
    <w:rsid w:val="00CE2149"/>
    <w:rsid w:val="00CF0F6E"/>
    <w:rsid w:val="00CF2B72"/>
    <w:rsid w:val="00DE1DE6"/>
    <w:rsid w:val="00DE3FE3"/>
    <w:rsid w:val="00DF58A1"/>
    <w:rsid w:val="00E06179"/>
    <w:rsid w:val="00E63AC6"/>
    <w:rsid w:val="00E66B46"/>
    <w:rsid w:val="00E709E2"/>
    <w:rsid w:val="00E71244"/>
    <w:rsid w:val="00E870BC"/>
    <w:rsid w:val="00E914B6"/>
    <w:rsid w:val="00E92CE5"/>
    <w:rsid w:val="00ED282E"/>
    <w:rsid w:val="00EF4FB5"/>
    <w:rsid w:val="00F02A7A"/>
    <w:rsid w:val="00F205B2"/>
    <w:rsid w:val="00F23FBE"/>
    <w:rsid w:val="00F46D15"/>
    <w:rsid w:val="00F73D1F"/>
    <w:rsid w:val="00FA698C"/>
    <w:rsid w:val="00FD0063"/>
    <w:rsid w:val="00FD1197"/>
    <w:rsid w:val="00FD2449"/>
    <w:rsid w:val="00FE4047"/>
    <w:rsid w:val="00FE54D4"/>
    <w:rsid w:val="00FF2D6B"/>
    <w:rsid w:val="010E759F"/>
    <w:rsid w:val="010F0471"/>
    <w:rsid w:val="01211AD4"/>
    <w:rsid w:val="01916C5A"/>
    <w:rsid w:val="01E7687A"/>
    <w:rsid w:val="01F571E8"/>
    <w:rsid w:val="02104022"/>
    <w:rsid w:val="02186A33"/>
    <w:rsid w:val="026349D5"/>
    <w:rsid w:val="02663019"/>
    <w:rsid w:val="0283096D"/>
    <w:rsid w:val="02D43FC3"/>
    <w:rsid w:val="0302540D"/>
    <w:rsid w:val="0317318F"/>
    <w:rsid w:val="0328714A"/>
    <w:rsid w:val="035C5045"/>
    <w:rsid w:val="03667C72"/>
    <w:rsid w:val="039677B0"/>
    <w:rsid w:val="03A24798"/>
    <w:rsid w:val="03D93178"/>
    <w:rsid w:val="04194CE4"/>
    <w:rsid w:val="04787C5D"/>
    <w:rsid w:val="04A14F59"/>
    <w:rsid w:val="04BF3ADE"/>
    <w:rsid w:val="04D8694E"/>
    <w:rsid w:val="051441E7"/>
    <w:rsid w:val="051D11AB"/>
    <w:rsid w:val="05557F9E"/>
    <w:rsid w:val="056160D1"/>
    <w:rsid w:val="05636F98"/>
    <w:rsid w:val="05880374"/>
    <w:rsid w:val="05907B73"/>
    <w:rsid w:val="05B747B5"/>
    <w:rsid w:val="05C23451"/>
    <w:rsid w:val="06640094"/>
    <w:rsid w:val="069630E9"/>
    <w:rsid w:val="06D05B2E"/>
    <w:rsid w:val="06EE4206"/>
    <w:rsid w:val="07101CBA"/>
    <w:rsid w:val="07107BC6"/>
    <w:rsid w:val="0731488A"/>
    <w:rsid w:val="07682FDB"/>
    <w:rsid w:val="078D3A1F"/>
    <w:rsid w:val="07921036"/>
    <w:rsid w:val="07E55609"/>
    <w:rsid w:val="0842493F"/>
    <w:rsid w:val="08710AAD"/>
    <w:rsid w:val="09063A89"/>
    <w:rsid w:val="09396557"/>
    <w:rsid w:val="09A3512B"/>
    <w:rsid w:val="09A3752A"/>
    <w:rsid w:val="09B377FB"/>
    <w:rsid w:val="09B96D4E"/>
    <w:rsid w:val="09C86E98"/>
    <w:rsid w:val="0A287A2F"/>
    <w:rsid w:val="0A463245"/>
    <w:rsid w:val="0AE1024F"/>
    <w:rsid w:val="0B1F0AD5"/>
    <w:rsid w:val="0B246449"/>
    <w:rsid w:val="0B396126"/>
    <w:rsid w:val="0B5E5DFE"/>
    <w:rsid w:val="0B7D028E"/>
    <w:rsid w:val="0B8069A6"/>
    <w:rsid w:val="0B941373"/>
    <w:rsid w:val="0B96690F"/>
    <w:rsid w:val="0C1C6EAA"/>
    <w:rsid w:val="0C64381C"/>
    <w:rsid w:val="0C8F4855"/>
    <w:rsid w:val="0CA05FA3"/>
    <w:rsid w:val="0CEC4C9A"/>
    <w:rsid w:val="0CF85DDF"/>
    <w:rsid w:val="0D1A6039"/>
    <w:rsid w:val="0D1B67E4"/>
    <w:rsid w:val="0D741AD2"/>
    <w:rsid w:val="0DA31871"/>
    <w:rsid w:val="0DA4444E"/>
    <w:rsid w:val="0DEF3649"/>
    <w:rsid w:val="0E1A450C"/>
    <w:rsid w:val="0E447E8C"/>
    <w:rsid w:val="0E716446"/>
    <w:rsid w:val="0E7C2FAE"/>
    <w:rsid w:val="0EB421D9"/>
    <w:rsid w:val="0ED065EC"/>
    <w:rsid w:val="0EE43A90"/>
    <w:rsid w:val="0EF16F8A"/>
    <w:rsid w:val="0F214C44"/>
    <w:rsid w:val="0F3E0ACE"/>
    <w:rsid w:val="0F4B77A5"/>
    <w:rsid w:val="0F587009"/>
    <w:rsid w:val="0FA4224E"/>
    <w:rsid w:val="0FC93A62"/>
    <w:rsid w:val="0FDC173B"/>
    <w:rsid w:val="0FE06316"/>
    <w:rsid w:val="100A23B6"/>
    <w:rsid w:val="10413926"/>
    <w:rsid w:val="10540003"/>
    <w:rsid w:val="109F277B"/>
    <w:rsid w:val="109F7AFF"/>
    <w:rsid w:val="10C349DA"/>
    <w:rsid w:val="11431994"/>
    <w:rsid w:val="11494E5B"/>
    <w:rsid w:val="116B093D"/>
    <w:rsid w:val="11C86339"/>
    <w:rsid w:val="11C910C8"/>
    <w:rsid w:val="11E06E41"/>
    <w:rsid w:val="11E71C7F"/>
    <w:rsid w:val="11E8427A"/>
    <w:rsid w:val="122B27B2"/>
    <w:rsid w:val="12436356"/>
    <w:rsid w:val="125314A0"/>
    <w:rsid w:val="129B16E6"/>
    <w:rsid w:val="13012143"/>
    <w:rsid w:val="132A0CBC"/>
    <w:rsid w:val="132F1567"/>
    <w:rsid w:val="137C3EFF"/>
    <w:rsid w:val="138C14AD"/>
    <w:rsid w:val="13C17C01"/>
    <w:rsid w:val="144A29AA"/>
    <w:rsid w:val="144F6FB5"/>
    <w:rsid w:val="14740441"/>
    <w:rsid w:val="149F641F"/>
    <w:rsid w:val="14D62EA9"/>
    <w:rsid w:val="14DC5FE6"/>
    <w:rsid w:val="15613053"/>
    <w:rsid w:val="156D2BE5"/>
    <w:rsid w:val="157439D3"/>
    <w:rsid w:val="15B36D47"/>
    <w:rsid w:val="15C56A7A"/>
    <w:rsid w:val="15D90145"/>
    <w:rsid w:val="15D95065"/>
    <w:rsid w:val="15E92769"/>
    <w:rsid w:val="160550C9"/>
    <w:rsid w:val="160D1623"/>
    <w:rsid w:val="16184DFC"/>
    <w:rsid w:val="16465C50"/>
    <w:rsid w:val="165A4CAF"/>
    <w:rsid w:val="167F30CD"/>
    <w:rsid w:val="16850514"/>
    <w:rsid w:val="169F551D"/>
    <w:rsid w:val="16A6065A"/>
    <w:rsid w:val="16D2169F"/>
    <w:rsid w:val="170828FD"/>
    <w:rsid w:val="172268A2"/>
    <w:rsid w:val="174513DB"/>
    <w:rsid w:val="174E208E"/>
    <w:rsid w:val="17650097"/>
    <w:rsid w:val="178070FD"/>
    <w:rsid w:val="17973D04"/>
    <w:rsid w:val="17A506E7"/>
    <w:rsid w:val="17C214C3"/>
    <w:rsid w:val="18423815"/>
    <w:rsid w:val="185C1918"/>
    <w:rsid w:val="18730A0F"/>
    <w:rsid w:val="189E7194"/>
    <w:rsid w:val="19603B96"/>
    <w:rsid w:val="1A0538E9"/>
    <w:rsid w:val="1A62219B"/>
    <w:rsid w:val="1A6B41CB"/>
    <w:rsid w:val="1A7032F0"/>
    <w:rsid w:val="1A744553"/>
    <w:rsid w:val="1A8B64E4"/>
    <w:rsid w:val="1A907657"/>
    <w:rsid w:val="1AD731C8"/>
    <w:rsid w:val="1B08322E"/>
    <w:rsid w:val="1B375D24"/>
    <w:rsid w:val="1B52149A"/>
    <w:rsid w:val="1B7250F9"/>
    <w:rsid w:val="1B7F1D47"/>
    <w:rsid w:val="1BA50EE0"/>
    <w:rsid w:val="1BF47FBB"/>
    <w:rsid w:val="1C132182"/>
    <w:rsid w:val="1C5D7A0C"/>
    <w:rsid w:val="1CBF2475"/>
    <w:rsid w:val="1CFA34AD"/>
    <w:rsid w:val="1D5A03F0"/>
    <w:rsid w:val="1D627826"/>
    <w:rsid w:val="1D7211A2"/>
    <w:rsid w:val="1D774AFE"/>
    <w:rsid w:val="1DE467F7"/>
    <w:rsid w:val="1DE877AA"/>
    <w:rsid w:val="1E170852"/>
    <w:rsid w:val="1E426EBA"/>
    <w:rsid w:val="1E4557D4"/>
    <w:rsid w:val="1E4569AA"/>
    <w:rsid w:val="1E935967"/>
    <w:rsid w:val="1EB61656"/>
    <w:rsid w:val="1F777037"/>
    <w:rsid w:val="1F8C2552"/>
    <w:rsid w:val="1F95792F"/>
    <w:rsid w:val="1F982D77"/>
    <w:rsid w:val="1FA45952"/>
    <w:rsid w:val="1FAD0CAB"/>
    <w:rsid w:val="200F101E"/>
    <w:rsid w:val="203A0E30"/>
    <w:rsid w:val="204F2919"/>
    <w:rsid w:val="2079293B"/>
    <w:rsid w:val="20BA367F"/>
    <w:rsid w:val="20C20786"/>
    <w:rsid w:val="20EA4FB1"/>
    <w:rsid w:val="20EA55E7"/>
    <w:rsid w:val="20EB7A94"/>
    <w:rsid w:val="21052421"/>
    <w:rsid w:val="2116462E"/>
    <w:rsid w:val="213B4EBF"/>
    <w:rsid w:val="21694F93"/>
    <w:rsid w:val="216E5AA7"/>
    <w:rsid w:val="21F030D1"/>
    <w:rsid w:val="220152DE"/>
    <w:rsid w:val="22127743"/>
    <w:rsid w:val="224B48F4"/>
    <w:rsid w:val="22765C19"/>
    <w:rsid w:val="228D0920"/>
    <w:rsid w:val="22970E63"/>
    <w:rsid w:val="22A55C69"/>
    <w:rsid w:val="22B2402F"/>
    <w:rsid w:val="22BE2D54"/>
    <w:rsid w:val="22CB1664"/>
    <w:rsid w:val="22D865A9"/>
    <w:rsid w:val="231B23CF"/>
    <w:rsid w:val="231F1D4D"/>
    <w:rsid w:val="23326591"/>
    <w:rsid w:val="23781D4E"/>
    <w:rsid w:val="23A944D2"/>
    <w:rsid w:val="23B856B2"/>
    <w:rsid w:val="23D762F6"/>
    <w:rsid w:val="24096E89"/>
    <w:rsid w:val="24103DF0"/>
    <w:rsid w:val="242670D4"/>
    <w:rsid w:val="24374672"/>
    <w:rsid w:val="24760728"/>
    <w:rsid w:val="248D10AB"/>
    <w:rsid w:val="24F00807"/>
    <w:rsid w:val="2513665B"/>
    <w:rsid w:val="253B1BBA"/>
    <w:rsid w:val="25660404"/>
    <w:rsid w:val="25AF037B"/>
    <w:rsid w:val="25CF4C23"/>
    <w:rsid w:val="25D52D09"/>
    <w:rsid w:val="25E901BB"/>
    <w:rsid w:val="25F51E81"/>
    <w:rsid w:val="260878D3"/>
    <w:rsid w:val="263A6AA7"/>
    <w:rsid w:val="26A36964"/>
    <w:rsid w:val="26C61CE3"/>
    <w:rsid w:val="26FF2BF5"/>
    <w:rsid w:val="271539C5"/>
    <w:rsid w:val="277420AE"/>
    <w:rsid w:val="277B1F9C"/>
    <w:rsid w:val="27827A69"/>
    <w:rsid w:val="278944B7"/>
    <w:rsid w:val="27CF5E4F"/>
    <w:rsid w:val="27D972D8"/>
    <w:rsid w:val="27E5180D"/>
    <w:rsid w:val="27FD03A1"/>
    <w:rsid w:val="281C51ED"/>
    <w:rsid w:val="28215D92"/>
    <w:rsid w:val="283B1947"/>
    <w:rsid w:val="284F6DA3"/>
    <w:rsid w:val="28743B04"/>
    <w:rsid w:val="28771E01"/>
    <w:rsid w:val="287C746C"/>
    <w:rsid w:val="2898202A"/>
    <w:rsid w:val="28C1432D"/>
    <w:rsid w:val="28C332ED"/>
    <w:rsid w:val="28CE17B9"/>
    <w:rsid w:val="290F1772"/>
    <w:rsid w:val="292A6EC8"/>
    <w:rsid w:val="292C0E92"/>
    <w:rsid w:val="294E0E09"/>
    <w:rsid w:val="297E0FC2"/>
    <w:rsid w:val="298B4EA1"/>
    <w:rsid w:val="29A66252"/>
    <w:rsid w:val="29B30B51"/>
    <w:rsid w:val="29F00C75"/>
    <w:rsid w:val="29F15C38"/>
    <w:rsid w:val="2A1C2CB5"/>
    <w:rsid w:val="2A3900FE"/>
    <w:rsid w:val="2A5306A1"/>
    <w:rsid w:val="2A691238"/>
    <w:rsid w:val="2AA02968"/>
    <w:rsid w:val="2ABE312B"/>
    <w:rsid w:val="2AE119D2"/>
    <w:rsid w:val="2B060336"/>
    <w:rsid w:val="2B2B5063"/>
    <w:rsid w:val="2B326603"/>
    <w:rsid w:val="2B9B216F"/>
    <w:rsid w:val="2BA271EA"/>
    <w:rsid w:val="2BBE7AB6"/>
    <w:rsid w:val="2BDF043E"/>
    <w:rsid w:val="2BEA1E3A"/>
    <w:rsid w:val="2C1D0F66"/>
    <w:rsid w:val="2C4E091E"/>
    <w:rsid w:val="2C5041A4"/>
    <w:rsid w:val="2C6D65B1"/>
    <w:rsid w:val="2C7C0E18"/>
    <w:rsid w:val="2C9453B1"/>
    <w:rsid w:val="2CA75FCB"/>
    <w:rsid w:val="2CAD22EA"/>
    <w:rsid w:val="2CCB2F46"/>
    <w:rsid w:val="2CE555FE"/>
    <w:rsid w:val="2CF47F19"/>
    <w:rsid w:val="2D4148E6"/>
    <w:rsid w:val="2D470784"/>
    <w:rsid w:val="2D5433FD"/>
    <w:rsid w:val="2D5B1D46"/>
    <w:rsid w:val="2DE76F70"/>
    <w:rsid w:val="2E41718E"/>
    <w:rsid w:val="2E5F5866"/>
    <w:rsid w:val="2E635902"/>
    <w:rsid w:val="2E7C6E64"/>
    <w:rsid w:val="2E9F3EB4"/>
    <w:rsid w:val="2EBB78B8"/>
    <w:rsid w:val="2F230642"/>
    <w:rsid w:val="2FD90CD6"/>
    <w:rsid w:val="2FF5406E"/>
    <w:rsid w:val="303C6351"/>
    <w:rsid w:val="30661463"/>
    <w:rsid w:val="30874C00"/>
    <w:rsid w:val="30AB6B41"/>
    <w:rsid w:val="31B45EC9"/>
    <w:rsid w:val="31BD2FCF"/>
    <w:rsid w:val="31EB11BF"/>
    <w:rsid w:val="31EC7411"/>
    <w:rsid w:val="320F4EAD"/>
    <w:rsid w:val="32417836"/>
    <w:rsid w:val="3278467C"/>
    <w:rsid w:val="32CC7242"/>
    <w:rsid w:val="32E60304"/>
    <w:rsid w:val="330C5891"/>
    <w:rsid w:val="333F7A14"/>
    <w:rsid w:val="334B3989"/>
    <w:rsid w:val="33AB6E58"/>
    <w:rsid w:val="33BA5BE1"/>
    <w:rsid w:val="33D1475C"/>
    <w:rsid w:val="340824FC"/>
    <w:rsid w:val="348866A0"/>
    <w:rsid w:val="3491433C"/>
    <w:rsid w:val="349230B7"/>
    <w:rsid w:val="34A03256"/>
    <w:rsid w:val="34B326E0"/>
    <w:rsid w:val="34BB756E"/>
    <w:rsid w:val="3527260E"/>
    <w:rsid w:val="35AE1B85"/>
    <w:rsid w:val="35EB5C31"/>
    <w:rsid w:val="35ED2ADA"/>
    <w:rsid w:val="361C62A7"/>
    <w:rsid w:val="362353CB"/>
    <w:rsid w:val="3635720F"/>
    <w:rsid w:val="3676199F"/>
    <w:rsid w:val="3687595A"/>
    <w:rsid w:val="36F52036"/>
    <w:rsid w:val="375F1262"/>
    <w:rsid w:val="37704640"/>
    <w:rsid w:val="37D871AD"/>
    <w:rsid w:val="37EB7F25"/>
    <w:rsid w:val="38EA0422"/>
    <w:rsid w:val="38FB43DD"/>
    <w:rsid w:val="39084469"/>
    <w:rsid w:val="3927108B"/>
    <w:rsid w:val="39416932"/>
    <w:rsid w:val="39BB19D5"/>
    <w:rsid w:val="39BE6FFC"/>
    <w:rsid w:val="3A4678DA"/>
    <w:rsid w:val="3A552669"/>
    <w:rsid w:val="3A571AE7"/>
    <w:rsid w:val="3A650D6E"/>
    <w:rsid w:val="3A86059F"/>
    <w:rsid w:val="3A900B55"/>
    <w:rsid w:val="3A9B6F39"/>
    <w:rsid w:val="3AAD7959"/>
    <w:rsid w:val="3AE27603"/>
    <w:rsid w:val="3B057795"/>
    <w:rsid w:val="3B6C3370"/>
    <w:rsid w:val="3B9052B1"/>
    <w:rsid w:val="3BB16FD5"/>
    <w:rsid w:val="3BC67965"/>
    <w:rsid w:val="3BCB1EA4"/>
    <w:rsid w:val="3C320116"/>
    <w:rsid w:val="3C3533B4"/>
    <w:rsid w:val="3C9F50CE"/>
    <w:rsid w:val="3CB903CA"/>
    <w:rsid w:val="3D07231F"/>
    <w:rsid w:val="3DA17887"/>
    <w:rsid w:val="3DB1150E"/>
    <w:rsid w:val="3DC15EDC"/>
    <w:rsid w:val="3DEE7856"/>
    <w:rsid w:val="3DF5764D"/>
    <w:rsid w:val="3DF811E9"/>
    <w:rsid w:val="3E374490"/>
    <w:rsid w:val="3E881E89"/>
    <w:rsid w:val="3EC534C3"/>
    <w:rsid w:val="3ECB05ED"/>
    <w:rsid w:val="3ED71449"/>
    <w:rsid w:val="3EE6168C"/>
    <w:rsid w:val="3F2C321B"/>
    <w:rsid w:val="3F4D34B9"/>
    <w:rsid w:val="3F8763CE"/>
    <w:rsid w:val="3F950738"/>
    <w:rsid w:val="3FC75019"/>
    <w:rsid w:val="3FD15E98"/>
    <w:rsid w:val="3FE716E8"/>
    <w:rsid w:val="3FFB4CC3"/>
    <w:rsid w:val="401A6980"/>
    <w:rsid w:val="401F4CD3"/>
    <w:rsid w:val="40214D7C"/>
    <w:rsid w:val="40A11D0E"/>
    <w:rsid w:val="40E95D4B"/>
    <w:rsid w:val="41087697"/>
    <w:rsid w:val="41281AE7"/>
    <w:rsid w:val="41393CF5"/>
    <w:rsid w:val="4154510C"/>
    <w:rsid w:val="41A25D3E"/>
    <w:rsid w:val="425B50B1"/>
    <w:rsid w:val="42A94EAA"/>
    <w:rsid w:val="4303280C"/>
    <w:rsid w:val="43140CE4"/>
    <w:rsid w:val="433724B6"/>
    <w:rsid w:val="4365372E"/>
    <w:rsid w:val="437B05F4"/>
    <w:rsid w:val="438C2802"/>
    <w:rsid w:val="43A23936"/>
    <w:rsid w:val="43C00EA0"/>
    <w:rsid w:val="43F263DD"/>
    <w:rsid w:val="44557097"/>
    <w:rsid w:val="446C2633"/>
    <w:rsid w:val="448A0A0E"/>
    <w:rsid w:val="44D02189"/>
    <w:rsid w:val="45181D05"/>
    <w:rsid w:val="451F4FB5"/>
    <w:rsid w:val="45537C28"/>
    <w:rsid w:val="45AD4CB1"/>
    <w:rsid w:val="45D26763"/>
    <w:rsid w:val="45D967BF"/>
    <w:rsid w:val="45FD1795"/>
    <w:rsid w:val="46262882"/>
    <w:rsid w:val="46C5306C"/>
    <w:rsid w:val="46FE3A16"/>
    <w:rsid w:val="470A2E9F"/>
    <w:rsid w:val="474D22A8"/>
    <w:rsid w:val="475D6A16"/>
    <w:rsid w:val="478B1022"/>
    <w:rsid w:val="483C46B5"/>
    <w:rsid w:val="483E6094"/>
    <w:rsid w:val="484748DE"/>
    <w:rsid w:val="484A4A39"/>
    <w:rsid w:val="484C255F"/>
    <w:rsid w:val="48587156"/>
    <w:rsid w:val="48A766BF"/>
    <w:rsid w:val="48B65D8E"/>
    <w:rsid w:val="48CA6211"/>
    <w:rsid w:val="48D55147"/>
    <w:rsid w:val="48E72288"/>
    <w:rsid w:val="48EF0E8E"/>
    <w:rsid w:val="48FB5D34"/>
    <w:rsid w:val="494A6687"/>
    <w:rsid w:val="496E4045"/>
    <w:rsid w:val="4970227E"/>
    <w:rsid w:val="49724AFD"/>
    <w:rsid w:val="49AC0D55"/>
    <w:rsid w:val="4A0905FC"/>
    <w:rsid w:val="4A0F4AA3"/>
    <w:rsid w:val="4A9E2E1A"/>
    <w:rsid w:val="4AB23C5B"/>
    <w:rsid w:val="4AFF7D5D"/>
    <w:rsid w:val="4B0C247A"/>
    <w:rsid w:val="4B2772B4"/>
    <w:rsid w:val="4B3A2A46"/>
    <w:rsid w:val="4B40491C"/>
    <w:rsid w:val="4B410375"/>
    <w:rsid w:val="4B46773A"/>
    <w:rsid w:val="4BA333F0"/>
    <w:rsid w:val="4BCE72EF"/>
    <w:rsid w:val="4BD76459"/>
    <w:rsid w:val="4BDA60D4"/>
    <w:rsid w:val="4C220766"/>
    <w:rsid w:val="4C23019F"/>
    <w:rsid w:val="4C3D7B4D"/>
    <w:rsid w:val="4C485734"/>
    <w:rsid w:val="4C6E6485"/>
    <w:rsid w:val="4CD95A04"/>
    <w:rsid w:val="4CDB65B8"/>
    <w:rsid w:val="4D722A68"/>
    <w:rsid w:val="4D8B1D7C"/>
    <w:rsid w:val="4DB675D1"/>
    <w:rsid w:val="4DBA6E7C"/>
    <w:rsid w:val="4E375941"/>
    <w:rsid w:val="4E4800BF"/>
    <w:rsid w:val="4E487C6D"/>
    <w:rsid w:val="4E54216E"/>
    <w:rsid w:val="4E6870E3"/>
    <w:rsid w:val="4E870795"/>
    <w:rsid w:val="4EC866B8"/>
    <w:rsid w:val="4ECF0762"/>
    <w:rsid w:val="4EF220F2"/>
    <w:rsid w:val="4F1F64BA"/>
    <w:rsid w:val="4F500310"/>
    <w:rsid w:val="4F7D0EB6"/>
    <w:rsid w:val="4FD712A8"/>
    <w:rsid w:val="4FF1739B"/>
    <w:rsid w:val="5001083A"/>
    <w:rsid w:val="50776A30"/>
    <w:rsid w:val="50882595"/>
    <w:rsid w:val="50903205"/>
    <w:rsid w:val="50FA1D80"/>
    <w:rsid w:val="51621046"/>
    <w:rsid w:val="519D207E"/>
    <w:rsid w:val="51A46F68"/>
    <w:rsid w:val="51CE0565"/>
    <w:rsid w:val="51F66F8E"/>
    <w:rsid w:val="523E2DDD"/>
    <w:rsid w:val="52494051"/>
    <w:rsid w:val="52662470"/>
    <w:rsid w:val="52783C6D"/>
    <w:rsid w:val="52C04276"/>
    <w:rsid w:val="52C810A7"/>
    <w:rsid w:val="52D94684"/>
    <w:rsid w:val="52DE0C94"/>
    <w:rsid w:val="52EA30A1"/>
    <w:rsid w:val="52F90C02"/>
    <w:rsid w:val="531225F7"/>
    <w:rsid w:val="5324788E"/>
    <w:rsid w:val="536E7B00"/>
    <w:rsid w:val="538B4620"/>
    <w:rsid w:val="53A55F81"/>
    <w:rsid w:val="53D37FD9"/>
    <w:rsid w:val="543D5452"/>
    <w:rsid w:val="54484357"/>
    <w:rsid w:val="54A024FC"/>
    <w:rsid w:val="54FC530D"/>
    <w:rsid w:val="55024472"/>
    <w:rsid w:val="550D3076"/>
    <w:rsid w:val="551A69B0"/>
    <w:rsid w:val="55436576"/>
    <w:rsid w:val="559E0172"/>
    <w:rsid w:val="55BA1450"/>
    <w:rsid w:val="55D50038"/>
    <w:rsid w:val="55ED179A"/>
    <w:rsid w:val="56882837"/>
    <w:rsid w:val="56A47A0A"/>
    <w:rsid w:val="56B37C4E"/>
    <w:rsid w:val="570F20AF"/>
    <w:rsid w:val="574F5BC8"/>
    <w:rsid w:val="57601B83"/>
    <w:rsid w:val="57805D82"/>
    <w:rsid w:val="578A30A4"/>
    <w:rsid w:val="57AF2B0B"/>
    <w:rsid w:val="581C4A22"/>
    <w:rsid w:val="583A7901"/>
    <w:rsid w:val="58474AF1"/>
    <w:rsid w:val="586076AA"/>
    <w:rsid w:val="58917020"/>
    <w:rsid w:val="58B4363A"/>
    <w:rsid w:val="590429E2"/>
    <w:rsid w:val="595E20F3"/>
    <w:rsid w:val="59617235"/>
    <w:rsid w:val="59723DF0"/>
    <w:rsid w:val="597746EC"/>
    <w:rsid w:val="5A042160"/>
    <w:rsid w:val="5A060C62"/>
    <w:rsid w:val="5A19426B"/>
    <w:rsid w:val="5A246325"/>
    <w:rsid w:val="5A2B16DD"/>
    <w:rsid w:val="5A47527D"/>
    <w:rsid w:val="5A4E51FD"/>
    <w:rsid w:val="5A812155"/>
    <w:rsid w:val="5AC53862"/>
    <w:rsid w:val="5AC8016B"/>
    <w:rsid w:val="5ACD054C"/>
    <w:rsid w:val="5AD308BE"/>
    <w:rsid w:val="5B791466"/>
    <w:rsid w:val="5BC55D61"/>
    <w:rsid w:val="5C102624"/>
    <w:rsid w:val="5C3A1D29"/>
    <w:rsid w:val="5C733FFB"/>
    <w:rsid w:val="5CDA5F34"/>
    <w:rsid w:val="5CF1327E"/>
    <w:rsid w:val="5D29098F"/>
    <w:rsid w:val="5D5B2435"/>
    <w:rsid w:val="5D5D4EE1"/>
    <w:rsid w:val="5D86767D"/>
    <w:rsid w:val="5DA84284"/>
    <w:rsid w:val="5DC25B98"/>
    <w:rsid w:val="5DD470DD"/>
    <w:rsid w:val="5DDD0F7D"/>
    <w:rsid w:val="5DED7723"/>
    <w:rsid w:val="5E227AA1"/>
    <w:rsid w:val="5E563CE0"/>
    <w:rsid w:val="5E6301AB"/>
    <w:rsid w:val="5E761AB3"/>
    <w:rsid w:val="5F322057"/>
    <w:rsid w:val="5F41267A"/>
    <w:rsid w:val="5F864151"/>
    <w:rsid w:val="5FDA449D"/>
    <w:rsid w:val="600F2399"/>
    <w:rsid w:val="60140FB0"/>
    <w:rsid w:val="60332069"/>
    <w:rsid w:val="60341DFF"/>
    <w:rsid w:val="604162CA"/>
    <w:rsid w:val="609805E0"/>
    <w:rsid w:val="60A2320D"/>
    <w:rsid w:val="60EC5317"/>
    <w:rsid w:val="612054D2"/>
    <w:rsid w:val="613F0A5C"/>
    <w:rsid w:val="614E4DEA"/>
    <w:rsid w:val="6151253D"/>
    <w:rsid w:val="615D366F"/>
    <w:rsid w:val="6170330B"/>
    <w:rsid w:val="61BF683B"/>
    <w:rsid w:val="61CF2413"/>
    <w:rsid w:val="61D27B22"/>
    <w:rsid w:val="61DB1555"/>
    <w:rsid w:val="61E87DF5"/>
    <w:rsid w:val="61F71336"/>
    <w:rsid w:val="62155539"/>
    <w:rsid w:val="6219101E"/>
    <w:rsid w:val="6239194F"/>
    <w:rsid w:val="625E7607"/>
    <w:rsid w:val="6270186E"/>
    <w:rsid w:val="62766D39"/>
    <w:rsid w:val="6280681B"/>
    <w:rsid w:val="629848C7"/>
    <w:rsid w:val="630E4B89"/>
    <w:rsid w:val="63660521"/>
    <w:rsid w:val="637C7D45"/>
    <w:rsid w:val="63880F7D"/>
    <w:rsid w:val="63AF718C"/>
    <w:rsid w:val="63BC231F"/>
    <w:rsid w:val="63BE007A"/>
    <w:rsid w:val="63C90AB0"/>
    <w:rsid w:val="63D067A3"/>
    <w:rsid w:val="63E92BFA"/>
    <w:rsid w:val="63ED2D09"/>
    <w:rsid w:val="64063AB3"/>
    <w:rsid w:val="642A222A"/>
    <w:rsid w:val="645760BC"/>
    <w:rsid w:val="64D545B9"/>
    <w:rsid w:val="64F435A8"/>
    <w:rsid w:val="65026032"/>
    <w:rsid w:val="65275514"/>
    <w:rsid w:val="65390AAF"/>
    <w:rsid w:val="65A11CE5"/>
    <w:rsid w:val="65A215B9"/>
    <w:rsid w:val="65B8759A"/>
    <w:rsid w:val="65B920C6"/>
    <w:rsid w:val="660402A4"/>
    <w:rsid w:val="6620274E"/>
    <w:rsid w:val="66833198"/>
    <w:rsid w:val="6694184A"/>
    <w:rsid w:val="66D73256"/>
    <w:rsid w:val="66E55C01"/>
    <w:rsid w:val="677B7253"/>
    <w:rsid w:val="678371C8"/>
    <w:rsid w:val="67BF6452"/>
    <w:rsid w:val="68330BEE"/>
    <w:rsid w:val="684B23DC"/>
    <w:rsid w:val="68527D32"/>
    <w:rsid w:val="685342A9"/>
    <w:rsid w:val="6881195A"/>
    <w:rsid w:val="68857F5E"/>
    <w:rsid w:val="688E6353"/>
    <w:rsid w:val="68914293"/>
    <w:rsid w:val="68D03617"/>
    <w:rsid w:val="69131DCD"/>
    <w:rsid w:val="696B783B"/>
    <w:rsid w:val="699D3419"/>
    <w:rsid w:val="699E02E9"/>
    <w:rsid w:val="69E465F5"/>
    <w:rsid w:val="69EF010D"/>
    <w:rsid w:val="6A05668A"/>
    <w:rsid w:val="6A6F1098"/>
    <w:rsid w:val="6AB37DC4"/>
    <w:rsid w:val="6ACD70D8"/>
    <w:rsid w:val="6B014FD4"/>
    <w:rsid w:val="6B064398"/>
    <w:rsid w:val="6B741C4A"/>
    <w:rsid w:val="6B851761"/>
    <w:rsid w:val="6BC63A7A"/>
    <w:rsid w:val="6BD050D2"/>
    <w:rsid w:val="6BD12EE8"/>
    <w:rsid w:val="6C0B150D"/>
    <w:rsid w:val="6C4F0D1E"/>
    <w:rsid w:val="6C5A29E7"/>
    <w:rsid w:val="6C5D0B51"/>
    <w:rsid w:val="6C895281"/>
    <w:rsid w:val="6CCB5899"/>
    <w:rsid w:val="6CD52274"/>
    <w:rsid w:val="6CE54623"/>
    <w:rsid w:val="6D1E1E6D"/>
    <w:rsid w:val="6D522FA5"/>
    <w:rsid w:val="6D610A2E"/>
    <w:rsid w:val="6D635031"/>
    <w:rsid w:val="6D761CA9"/>
    <w:rsid w:val="6DC26AA2"/>
    <w:rsid w:val="6DFD7CD4"/>
    <w:rsid w:val="6E0252EB"/>
    <w:rsid w:val="6E1C7B11"/>
    <w:rsid w:val="6E284DBE"/>
    <w:rsid w:val="6E494CC8"/>
    <w:rsid w:val="6E506B16"/>
    <w:rsid w:val="6E6C6C08"/>
    <w:rsid w:val="6E954194"/>
    <w:rsid w:val="6EA6211A"/>
    <w:rsid w:val="6EB45D6C"/>
    <w:rsid w:val="6EBA6498"/>
    <w:rsid w:val="6F451CC8"/>
    <w:rsid w:val="6F4A59BD"/>
    <w:rsid w:val="6F5D5202"/>
    <w:rsid w:val="6F8B7727"/>
    <w:rsid w:val="6FC14D32"/>
    <w:rsid w:val="6FC84312"/>
    <w:rsid w:val="6FF70230"/>
    <w:rsid w:val="6FFE30DB"/>
    <w:rsid w:val="703A57F2"/>
    <w:rsid w:val="7045739F"/>
    <w:rsid w:val="704D5109"/>
    <w:rsid w:val="71175E7B"/>
    <w:rsid w:val="711A4078"/>
    <w:rsid w:val="7121319C"/>
    <w:rsid w:val="71263CB9"/>
    <w:rsid w:val="71E74F23"/>
    <w:rsid w:val="71EC253A"/>
    <w:rsid w:val="71F92EA9"/>
    <w:rsid w:val="72224B08"/>
    <w:rsid w:val="73127BE4"/>
    <w:rsid w:val="734262DF"/>
    <w:rsid w:val="7358775B"/>
    <w:rsid w:val="735C7A98"/>
    <w:rsid w:val="736C6839"/>
    <w:rsid w:val="73BC23E0"/>
    <w:rsid w:val="73C13552"/>
    <w:rsid w:val="73FE6554"/>
    <w:rsid w:val="746565D3"/>
    <w:rsid w:val="748243F6"/>
    <w:rsid w:val="748C179E"/>
    <w:rsid w:val="74A0760B"/>
    <w:rsid w:val="74A177A9"/>
    <w:rsid w:val="75015F1F"/>
    <w:rsid w:val="75752846"/>
    <w:rsid w:val="758315CD"/>
    <w:rsid w:val="75846F60"/>
    <w:rsid w:val="759E3B4B"/>
    <w:rsid w:val="75B82733"/>
    <w:rsid w:val="76301221"/>
    <w:rsid w:val="76607052"/>
    <w:rsid w:val="771946FB"/>
    <w:rsid w:val="772462D2"/>
    <w:rsid w:val="772F0DD1"/>
    <w:rsid w:val="773148BA"/>
    <w:rsid w:val="779B11A0"/>
    <w:rsid w:val="77FF4834"/>
    <w:rsid w:val="781412AF"/>
    <w:rsid w:val="78393FFF"/>
    <w:rsid w:val="784509BF"/>
    <w:rsid w:val="786D3CA8"/>
    <w:rsid w:val="78D930EC"/>
    <w:rsid w:val="79381FDD"/>
    <w:rsid w:val="7940545D"/>
    <w:rsid w:val="795A63EE"/>
    <w:rsid w:val="795F4920"/>
    <w:rsid w:val="79B60DB8"/>
    <w:rsid w:val="79B72850"/>
    <w:rsid w:val="79BB50D5"/>
    <w:rsid w:val="79C8388C"/>
    <w:rsid w:val="7A232871"/>
    <w:rsid w:val="7A402154"/>
    <w:rsid w:val="7A523156"/>
    <w:rsid w:val="7A694230"/>
    <w:rsid w:val="7A770E0E"/>
    <w:rsid w:val="7AB045DC"/>
    <w:rsid w:val="7AE04C06"/>
    <w:rsid w:val="7AE529D0"/>
    <w:rsid w:val="7AF456AE"/>
    <w:rsid w:val="7B30793B"/>
    <w:rsid w:val="7B696545"/>
    <w:rsid w:val="7B875081"/>
    <w:rsid w:val="7BBF2FB1"/>
    <w:rsid w:val="7BC965BA"/>
    <w:rsid w:val="7BFC4811"/>
    <w:rsid w:val="7C04380A"/>
    <w:rsid w:val="7C164ACD"/>
    <w:rsid w:val="7C255BAD"/>
    <w:rsid w:val="7C3E1BE4"/>
    <w:rsid w:val="7C797939"/>
    <w:rsid w:val="7D132A72"/>
    <w:rsid w:val="7D3B041C"/>
    <w:rsid w:val="7D8B0587"/>
    <w:rsid w:val="7DA71A0B"/>
    <w:rsid w:val="7DBD019D"/>
    <w:rsid w:val="7DD0373D"/>
    <w:rsid w:val="7DFD162B"/>
    <w:rsid w:val="7E002EC9"/>
    <w:rsid w:val="7E1B7484"/>
    <w:rsid w:val="7E373500"/>
    <w:rsid w:val="7E757AD8"/>
    <w:rsid w:val="7EB776D5"/>
    <w:rsid w:val="7EB95409"/>
    <w:rsid w:val="7EC4740D"/>
    <w:rsid w:val="7ECC7FE6"/>
    <w:rsid w:val="7EE24EB4"/>
    <w:rsid w:val="7EE352BF"/>
    <w:rsid w:val="7EED78F1"/>
    <w:rsid w:val="7F011C36"/>
    <w:rsid w:val="7F044C8B"/>
    <w:rsid w:val="7F175946"/>
    <w:rsid w:val="7F1B445E"/>
    <w:rsid w:val="7F1E3F4E"/>
    <w:rsid w:val="7F1E6737"/>
    <w:rsid w:val="7F356E88"/>
    <w:rsid w:val="7F5D741B"/>
    <w:rsid w:val="7F673D56"/>
    <w:rsid w:val="7F923FF5"/>
    <w:rsid w:val="7FEA3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348" w:lineRule="auto"/>
      <w:jc w:val="both"/>
    </w:pPr>
    <w:rPr>
      <w:rFonts w:eastAsia="宋体" w:asciiTheme="minorHAnsi" w:hAnsiTheme="minorHAnsi" w:cstheme="minorBidi"/>
      <w:kern w:val="2"/>
      <w:sz w:val="24"/>
      <w:szCs w:val="24"/>
      <w:lang w:val="en-US" w:eastAsia="zh-CN" w:bidi="ar-SA"/>
    </w:rPr>
  </w:style>
  <w:style w:type="paragraph" w:styleId="2">
    <w:name w:val="heading 1"/>
    <w:basedOn w:val="1"/>
    <w:next w:val="1"/>
    <w:qFormat/>
    <w:uiPriority w:val="9"/>
    <w:pPr>
      <w:keepNext/>
      <w:keepLines/>
      <w:spacing w:before="50" w:beforeLines="50" w:after="50" w:afterLines="50"/>
      <w:outlineLvl w:val="0"/>
    </w:pPr>
    <w:rPr>
      <w:rFonts w:eastAsia="黑体"/>
      <w:bCs/>
      <w:kern w:val="44"/>
      <w:sz w:val="28"/>
      <w:szCs w:val="44"/>
    </w:rPr>
  </w:style>
  <w:style w:type="paragraph" w:styleId="3">
    <w:name w:val="heading 2"/>
    <w:basedOn w:val="1"/>
    <w:next w:val="1"/>
    <w:link w:val="24"/>
    <w:unhideWhenUsed/>
    <w:qFormat/>
    <w:uiPriority w:val="9"/>
    <w:pPr>
      <w:keepNext/>
      <w:keepLines/>
      <w:outlineLvl w:val="1"/>
    </w:pPr>
    <w:rPr>
      <w:rFonts w:eastAsia="黑体"/>
      <w:szCs w:val="32"/>
    </w:rPr>
  </w:style>
  <w:style w:type="paragraph" w:styleId="4">
    <w:name w:val="heading 3"/>
    <w:basedOn w:val="1"/>
    <w:next w:val="1"/>
    <w:link w:val="22"/>
    <w:unhideWhenUsed/>
    <w:qFormat/>
    <w:uiPriority w:val="9"/>
    <w:pPr>
      <w:keepNext/>
      <w:keepLines/>
      <w:outlineLvl w:val="2"/>
    </w:pPr>
    <w:rPr>
      <w:rFonts w:eastAsia="黑体"/>
      <w:bCs/>
      <w:szCs w:val="32"/>
    </w:rPr>
  </w:style>
  <w:style w:type="paragraph" w:styleId="5">
    <w:name w:val="heading 4"/>
    <w:basedOn w:val="1"/>
    <w:next w:val="6"/>
    <w:unhideWhenUsed/>
    <w:qFormat/>
    <w:uiPriority w:val="9"/>
    <w:pPr>
      <w:keepNext/>
      <w:keepLines/>
      <w:adjustRightInd w:val="0"/>
      <w:spacing w:line="360" w:lineRule="auto"/>
      <w:outlineLvl w:val="3"/>
    </w:pPr>
    <w:rPr>
      <w:rFonts w:ascii="Times New Roman" w:hAnsi="Times New Roman" w:eastAsia="黑体" w:cs="仿宋_GB2312"/>
      <w:b/>
      <w:bCs/>
      <w:szCs w:val="3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5"/>
    <w:qFormat/>
    <w:uiPriority w:val="0"/>
    <w:pPr>
      <w:ind w:firstLine="420" w:firstLineChars="200"/>
    </w:pPr>
  </w:style>
  <w:style w:type="paragraph" w:styleId="7">
    <w:name w:val="annotation text"/>
    <w:basedOn w:val="1"/>
    <w:link w:val="32"/>
    <w:unhideWhenUsed/>
    <w:qFormat/>
    <w:uiPriority w:val="99"/>
    <w:pPr>
      <w:jc w:val="left"/>
    </w:pPr>
  </w:style>
  <w:style w:type="paragraph" w:styleId="8">
    <w:name w:val="Body Text"/>
    <w:basedOn w:val="1"/>
    <w:next w:val="1"/>
    <w:unhideWhenUsed/>
    <w:qFormat/>
    <w:uiPriority w:val="0"/>
    <w:pPr>
      <w:spacing w:after="120"/>
    </w:pPr>
    <w:rPr>
      <w:rFonts w:ascii="等线" w:hAnsi="等线" w:eastAsia="等线" w:cs="Times New Roman"/>
    </w:rPr>
  </w:style>
  <w:style w:type="paragraph" w:styleId="9">
    <w:name w:val="footer"/>
    <w:basedOn w:val="1"/>
    <w:qFormat/>
    <w:uiPriority w:val="0"/>
    <w:pPr>
      <w:tabs>
        <w:tab w:val="center" w:pos="4153"/>
        <w:tab w:val="right" w:pos="8306"/>
      </w:tabs>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99"/>
    <w:pPr>
      <w:spacing w:beforeAutospacing="1" w:afterAutospacing="1"/>
      <w:jc w:val="left"/>
    </w:pPr>
    <w:rPr>
      <w:kern w:val="0"/>
    </w:rPr>
  </w:style>
  <w:style w:type="paragraph" w:styleId="14">
    <w:name w:val="annotation subject"/>
    <w:basedOn w:val="7"/>
    <w:next w:val="7"/>
    <w:link w:val="33"/>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Emphasis"/>
    <w:basedOn w:val="17"/>
    <w:qFormat/>
    <w:uiPriority w:val="0"/>
    <w:rPr>
      <w:i/>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unhideWhenUsed/>
    <w:qFormat/>
    <w:uiPriority w:val="99"/>
    <w:rPr>
      <w:sz w:val="21"/>
      <w:szCs w:val="21"/>
    </w:rPr>
  </w:style>
  <w:style w:type="character" w:customStyle="1" w:styleId="22">
    <w:name w:val="标题 3 字符"/>
    <w:basedOn w:val="17"/>
    <w:link w:val="4"/>
    <w:qFormat/>
    <w:uiPriority w:val="9"/>
    <w:rPr>
      <w:rFonts w:eastAsia="黑体" w:asciiTheme="minorHAnsi" w:hAnsiTheme="minorHAnsi" w:cstheme="minorBidi"/>
      <w:bCs/>
      <w:kern w:val="2"/>
      <w:sz w:val="24"/>
      <w:szCs w:val="32"/>
    </w:rPr>
  </w:style>
  <w:style w:type="paragraph" w:customStyle="1" w:styleId="23">
    <w:name w:val="_Style 1"/>
    <w:basedOn w:val="1"/>
    <w:qFormat/>
    <w:uiPriority w:val="0"/>
    <w:pPr>
      <w:spacing w:line="481" w:lineRule="atLeast"/>
      <w:ind w:firstLine="623"/>
      <w:textAlignment w:val="baseline"/>
    </w:pPr>
    <w:rPr>
      <w:rFonts w:eastAsia="仿宋_GB2312"/>
      <w:color w:val="000000"/>
      <w:sz w:val="31"/>
    </w:rPr>
  </w:style>
  <w:style w:type="character" w:customStyle="1" w:styleId="24">
    <w:name w:val="标题 2 字符"/>
    <w:link w:val="3"/>
    <w:qFormat/>
    <w:uiPriority w:val="9"/>
    <w:rPr>
      <w:rFonts w:eastAsia="黑体" w:asciiTheme="minorHAnsi" w:hAnsiTheme="minorHAnsi"/>
      <w:bCs/>
      <w:sz w:val="24"/>
      <w:szCs w:val="32"/>
    </w:rPr>
  </w:style>
  <w:style w:type="paragraph" w:customStyle="1" w:styleId="2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列出段落1"/>
    <w:basedOn w:val="1"/>
    <w:qFormat/>
    <w:uiPriority w:val="34"/>
    <w:pPr>
      <w:spacing w:line="240" w:lineRule="auto"/>
      <w:jc w:val="center"/>
    </w:pPr>
    <w:rPr>
      <w:rFonts w:eastAsia="黑体"/>
    </w:rPr>
  </w:style>
  <w:style w:type="paragraph" w:styleId="27">
    <w:name w:val="List Paragraph"/>
    <w:basedOn w:val="1"/>
    <w:qFormat/>
    <w:uiPriority w:val="34"/>
    <w:pPr>
      <w:spacing w:line="240" w:lineRule="auto"/>
      <w:jc w:val="center"/>
    </w:pPr>
    <w:rPr>
      <w:rFonts w:eastAsia="黑体"/>
    </w:rPr>
  </w:style>
  <w:style w:type="paragraph" w:customStyle="1" w:styleId="28">
    <w:name w:val="图题"/>
    <w:qFormat/>
    <w:uiPriority w:val="0"/>
    <w:pPr>
      <w:adjustRightInd w:val="0"/>
      <w:spacing w:after="320"/>
      <w:jc w:val="center"/>
    </w:pPr>
    <w:rPr>
      <w:rFonts w:ascii="黑体" w:hAnsi="Arial" w:eastAsia="黑体" w:cs="Times New Roman"/>
      <w:kern w:val="18"/>
      <w:sz w:val="18"/>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1">
    <w:name w:val="修订1"/>
    <w:hidden/>
    <w:semiHidden/>
    <w:qFormat/>
    <w:uiPriority w:val="99"/>
    <w:rPr>
      <w:rFonts w:eastAsia="宋体" w:asciiTheme="minorHAnsi" w:hAnsiTheme="minorHAnsi" w:cstheme="minorBidi"/>
      <w:kern w:val="2"/>
      <w:sz w:val="24"/>
      <w:szCs w:val="24"/>
      <w:lang w:val="en-US" w:eastAsia="zh-CN" w:bidi="ar-SA"/>
    </w:rPr>
  </w:style>
  <w:style w:type="character" w:customStyle="1" w:styleId="32">
    <w:name w:val="批注文字 字符"/>
    <w:basedOn w:val="17"/>
    <w:link w:val="7"/>
    <w:qFormat/>
    <w:uiPriority w:val="99"/>
    <w:rPr>
      <w:rFonts w:asciiTheme="minorHAnsi" w:hAnsiTheme="minorHAnsi" w:cstheme="minorBidi"/>
      <w:kern w:val="2"/>
      <w:sz w:val="24"/>
      <w:szCs w:val="24"/>
    </w:rPr>
  </w:style>
  <w:style w:type="character" w:customStyle="1" w:styleId="33">
    <w:name w:val="批注主题 字符"/>
    <w:basedOn w:val="32"/>
    <w:link w:val="14"/>
    <w:qFormat/>
    <w:uiPriority w:val="0"/>
    <w:rPr>
      <w:rFonts w:asciiTheme="minorHAnsi" w:hAnsiTheme="minorHAnsi" w:cstheme="minorBidi"/>
      <w:b/>
      <w:bCs/>
      <w:kern w:val="2"/>
      <w:sz w:val="24"/>
      <w:szCs w:val="24"/>
    </w:rPr>
  </w:style>
  <w:style w:type="paragraph" w:customStyle="1" w:styleId="34">
    <w:name w:val="修订2"/>
    <w:hidden/>
    <w:unhideWhenUsed/>
    <w:qFormat/>
    <w:uiPriority w:val="99"/>
    <w:rPr>
      <w:rFonts w:eastAsia="宋体" w:asciiTheme="minorHAnsi" w:hAnsiTheme="minorHAnsi" w:cstheme="minorBidi"/>
      <w:kern w:val="2"/>
      <w:sz w:val="24"/>
      <w:szCs w:val="24"/>
      <w:lang w:val="en-US" w:eastAsia="zh-CN" w:bidi="ar-SA"/>
    </w:rPr>
  </w:style>
  <w:style w:type="paragraph" w:customStyle="1" w:styleId="35">
    <w:name w:val="修订3"/>
    <w:hidden/>
    <w:unhideWhenUsed/>
    <w:qFormat/>
    <w:uiPriority w:val="99"/>
    <w:rPr>
      <w:rFonts w:eastAsia="宋体" w:asciiTheme="minorHAnsi" w:hAnsiTheme="minorHAnsi" w:cstheme="minorBidi"/>
      <w:kern w:val="2"/>
      <w:sz w:val="24"/>
      <w:szCs w:val="24"/>
      <w:lang w:val="en-US" w:eastAsia="zh-CN" w:bidi="ar-SA"/>
    </w:rPr>
  </w:style>
  <w:style w:type="paragraph" w:customStyle="1" w:styleId="36">
    <w:name w:val="样式1"/>
    <w:basedOn w:val="2"/>
    <w:qFormat/>
    <w:uiPriority w:val="0"/>
    <w:pPr>
      <w:snapToGrid/>
      <w:spacing w:before="312" w:beforeLines="100" w:after="312" w:afterLines="100" w:line="360" w:lineRule="exact"/>
    </w:pPr>
    <w:rPr>
      <w:rFonts w:ascii="黑体" w:hAnsi="Times New Roman" w:cs="Times New Roman"/>
      <w:b/>
      <w:szCs w:val="28"/>
    </w:rPr>
  </w:style>
  <w:style w:type="paragraph" w:customStyle="1" w:styleId="37">
    <w:name w:val="样式3"/>
    <w:basedOn w:val="3"/>
    <w:next w:val="3"/>
    <w:qFormat/>
    <w:uiPriority w:val="0"/>
    <w:pPr>
      <w:snapToGrid/>
      <w:spacing w:before="260" w:after="260" w:line="416" w:lineRule="auto"/>
    </w:pPr>
    <w:rPr>
      <w:rFonts w:asciiTheme="majorHAnsi" w:hAnsiTheme="majorHAnsi" w:cstheme="majorBidi"/>
      <w:b/>
      <w:bCs/>
    </w:rPr>
  </w:style>
  <w:style w:type="paragraph" w:customStyle="1" w:styleId="38">
    <w:name w:val="修订4"/>
    <w:hidden/>
    <w:unhideWhenUsed/>
    <w:qFormat/>
    <w:uiPriority w:val="99"/>
    <w:rPr>
      <w:rFonts w:eastAsia="宋体" w:asciiTheme="minorHAnsi" w:hAnsiTheme="minorHAnsi" w:cstheme="minorBidi"/>
      <w:kern w:val="2"/>
      <w:sz w:val="24"/>
      <w:szCs w:val="24"/>
      <w:lang w:val="en-US" w:eastAsia="zh-CN" w:bidi="ar-SA"/>
    </w:rPr>
  </w:style>
  <w:style w:type="character" w:customStyle="1" w:styleId="39">
    <w:name w:val="000正文样式 Char"/>
    <w:link w:val="40"/>
    <w:qFormat/>
    <w:uiPriority w:val="0"/>
    <w:rPr>
      <w:rFonts w:ascii="仿宋_GB2312" w:hAnsi="宋体" w:eastAsia="仿宋_GB2312"/>
      <w:sz w:val="32"/>
      <w:szCs w:val="32"/>
    </w:rPr>
  </w:style>
  <w:style w:type="paragraph" w:customStyle="1" w:styleId="40">
    <w:name w:val="000正文样式"/>
    <w:basedOn w:val="1"/>
    <w:link w:val="39"/>
    <w:qFormat/>
    <w:uiPriority w:val="0"/>
    <w:pPr>
      <w:snapToGrid/>
      <w:spacing w:line="620" w:lineRule="exact"/>
      <w:ind w:firstLine="640" w:firstLineChars="200"/>
    </w:pPr>
    <w:rPr>
      <w:rFonts w:ascii="仿宋_GB2312" w:hAnsi="宋体" w:eastAsia="仿宋_GB2312" w:cs="Times New Roman"/>
      <w:kern w:val="0"/>
      <w:sz w:val="32"/>
      <w:szCs w:val="32"/>
    </w:rPr>
  </w:style>
  <w:style w:type="paragraph" w:customStyle="1" w:styleId="41">
    <w:name w:val="正文首行缩进1"/>
    <w:next w:val="1"/>
    <w:qFormat/>
    <w:uiPriority w:val="0"/>
    <w:pPr>
      <w:widowControl w:val="0"/>
      <w:spacing w:after="120"/>
      <w:ind w:firstLine="420"/>
      <w:jc w:val="both"/>
    </w:pPr>
    <w:rPr>
      <w:rFonts w:ascii="Calibri" w:hAnsi="Calibr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915eb518-5408-47ee-998c-15ac67c71b2b</errorID>
      <errorWord>&lt;</errorWord>
      <group>L1_Format</group>
      <groupName>格式问题</groupName>
      <ability>L2_HalfPunc</ability>
      <abilityName>全半角检查</abilityName>
      <candidateList>
        <item>〈</item>
      </candidateList>
      <explain>文本全半角错误。</explain>
      <paraID>23A92845</paraID>
      <start>256</start>
      <end>257</end>
      <status>ignored</status>
      <modifiedWord/>
      <trackRevisions>false</trackRevisions>
    </reviewItem>
    <reviewItem>
      <errorID>78741fc1-3284-4589-af51-2fa2ceabf938</errorID>
      <errorWord>&gt;的通知》</errorWord>
      <group>L1_Punc</group>
      <groupName>标点问题</groupName>
      <ability>L2_Punc</ability>
      <abilityName>标点符号检查</abilityName>
      <candidateList>
        <item>〉的通知》</item>
      </candidateList>
      <explain/>
      <paraID>23A92845</paraID>
      <start>269</start>
      <end>274</end>
      <status>ignored</status>
      <modifiedWord/>
      <trackRevisions>false</trackRevisions>
    </reviewItem>
    <reviewItem>
      <errorID>386e969a-8c01-40e2-be9e-96272da8b27f</errorID>
      <errorWord>双碳目标</errorWord>
      <group>L1_Political</group>
      <groupName>政治性问题</groupName>
      <ability>L2_Keyword</ability>
      <abilityName>固定表述</abilityName>
      <candidateList>
        <item>“双碳”目标</item>
      </candidateList>
      <explain>注意检查当前固定表述标点是否使用规范。</explain>
      <paraID>270CDBA7</paraID>
      <start>132</start>
      <end>136</end>
      <status>ignored</status>
      <modifiedWord/>
      <trackRevisions>false</trackRevisions>
    </reviewItem>
    <reviewItem>
      <errorID>dba23eff-41e6-4c55-9183-071314476e11</errorID>
      <errorWord>污染物协同管控</errorWord>
      <group>L1_Political</group>
      <groupName>政治性问题</groupName>
      <ability>L2_Keyword</ability>
      <abilityName>固定表述</abilityName>
      <candidateList>
        <item>污染物协同控制</item>
      </candidateList>
      <explain>词汇“污染物协同控制”在特定场景下为固定表述形式，请确认此处的“污染物协同管控”是否存在不当。</explain>
      <paraID>16027BE3</paraID>
      <start>229</start>
      <end>236</end>
      <status>ignored</status>
      <modifiedWord/>
      <trackRevisions>false</trackRevisions>
    </reviewItem>
    <reviewItem>
      <errorID>3afb607d-c682-4c1e-bb1a-90e4c6b6f8df</errorID>
      <errorWord>（</errorWord>
      <group>L1_Punc</group>
      <groupName>标点问题</groupName>
      <ability>L2_Punc</ability>
      <abilityName>标点符号检查</abilityName>
      <candidateList/>
      <explain>同一形式括号套用。</explain>
      <paraID>4F05C2B6</paraID>
      <start>53</start>
      <end>54</end>
      <status>ignored</status>
      <modifiedWord/>
      <trackRevisions>false</trackRevisions>
    </reviewItem>
    <reviewItem>
      <errorID>715ec4a2-0d56-4dec-b4da-45b3285369c5</errorID>
      <errorWord>）</errorWord>
      <group>L1_Punc</group>
      <groupName>标点问题</groupName>
      <ability>L2_Punc</ability>
      <abilityName>标点符号检查</abilityName>
      <candidateList/>
      <explain>同一形式括号套用。</explain>
      <paraID>4F05C2B6</paraID>
      <start>62</start>
      <end>63</end>
      <status>ignored</status>
      <modifiedWord/>
      <trackRevisions>false</trackRevisions>
    </reviewItem>
    <reviewItem>
      <errorID>6f9bf0b4-8cc8-4184-897f-a92a19adaf52</errorID>
      <errorWord>在</errorWord>
      <group>L1_AI</group>
      <groupName>深度校对</groupName>
      <ability>L2_AI_Word</ability>
      <abilityName>字词纠错</abilityName>
      <candidateList>
        <item>由</item>
      </candidateList>
      <explain/>
      <paraID>228D28B9</paraID>
      <start>20</start>
      <end>21</end>
      <status>ignored</status>
      <modifiedWord/>
      <trackRevisions>false</trackRevisions>
    </reviewItem>
    <reviewItem>
      <errorID>7f0dfb0e-526d-4a0d-8ad5-e95ffeef1e6e</errorID>
      <errorWord>《</errorWord>
      <group>L1_AI</group>
      <groupName>深度校对</groupName>
      <ability>L2_AI_Grammar</ability>
      <abilityName>语法纠错</abilityName>
      <candidateList>
        <item>发布《</item>
      </candidateList>
      <explain/>
      <paraID> 6F93515</paraID>
      <start>16</start>
      <end>17</end>
      <status>ignored</status>
      <modifiedWord/>
      <trackRevisions>false</trackRevisions>
    </reviewItem>
    <reviewItem>
      <errorID>2c30d282-bbb7-4372-9cab-c5ee8b5c2fc7</errorID>
      <errorWord>北</errorWord>
      <group>L1_Word</group>
      <groupName>字词问题</groupName>
      <ability>L2_Typo</ability>
      <abilityName>字词错误</abilityName>
      <candidateList>
        <item>北省</item>
      </candidateList>
      <explain/>
      <paraID> 6F93515</paraID>
      <start>566</start>
      <end>567</end>
      <status>ignored</status>
      <modifiedWord/>
      <trackRevisions>false</trackRevisions>
    </reviewItem>
    <reviewItem>
      <errorID>72a6205c-794e-42b4-a138-7c561e4b8e82</errorID>
      <errorWord>仅仅</errorWord>
      <group>L1_Word</group>
      <groupName>字词问题</groupName>
      <ability>L2_Typo</ability>
      <abilityName>字词错误</abilityName>
      <candidateList>
        <item>仅</item>
      </candidateList>
      <explain/>
      <paraID>4126EFD6</paraID>
      <start>216</start>
      <end>219</end>
      <status>modified</status>
      <modifiedWord>仅</modifiedWord>
      <trackRevisions>true</trackRevisions>
    </reviewItem>
    <reviewItem>
      <errorID>c89d02f3-302e-4e88-92cc-a72ec6c34713</errorID>
      <errorWord>北</errorWord>
      <group>L1_Word</group>
      <groupName>字词问题</groupName>
      <ability>L2_Typo</ability>
      <abilityName>字词错误</abilityName>
      <candidateList>
        <item>北省</item>
      </candidateList>
      <explain/>
      <paraID>4126EFD6</paraID>
      <start>220</start>
      <end>223</end>
      <status>modified</status>
      <modifiedWord>北省</modifiedWord>
      <trackRevisions>true</trackRevisions>
    </reviewItem>
    <reviewItem>
      <errorID>1c3e93d8-fc1a-4631-bb6a-2e6a1d6a5e15</errorID>
      <errorWord>跟根据</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62628B0B</paraID>
      <start>18</start>
      <end>23</end>
      <status>modified</status>
      <modifiedWord>根据</modifiedWord>
      <trackRevisions>true</trackRevisions>
    </reviewItem>
    <reviewItem>
      <errorID>557c360a-97df-4604-994a-33976b7f594e</errorID>
      <errorWord>（</errorWord>
      <group>L1_Punc</group>
      <groupName>标点问题</groupName>
      <ability>L2_Punc</ability>
      <abilityName>标点符号检查</abilityName>
      <candidateList/>
      <explain>同一形式括号套用。</explain>
      <paraID>16E04DC0</paraID>
      <start>12</start>
      <end>13</end>
      <status>ignored</status>
      <modifiedWord/>
      <trackRevisions>false</trackRevisions>
    </reviewItem>
    <reviewItem>
      <errorID>01395726-2dcb-4eff-b3d5-6bb0ee0c7af0</errorID>
      <errorWord>）</errorWord>
      <group>L1_Punc</group>
      <groupName>标点问题</groupName>
      <ability>L2_Punc</ability>
      <abilityName>标点符号检查</abilityName>
      <candidateList/>
      <explain>同一形式括号套用。</explain>
      <paraID>16E04DC0</paraID>
      <start>16</start>
      <end>17</end>
      <status>ignored</status>
      <modifiedWord/>
      <trackRevisions>false</trackRevisions>
    </reviewItem>
    <reviewItem>
      <errorID>92a3cc35-2e42-41bb-87f7-6fcf56337150</errorID>
      <errorWord>（</errorWord>
      <group>L1_Punc</group>
      <groupName>标点问题</groupName>
      <ability>L2_Punc</ability>
      <abilityName>标点符号检查</abilityName>
      <candidateList/>
      <explain>同一形式括号套用。</explain>
      <paraID>16E04DC0</paraID>
      <start>30</start>
      <end>31</end>
      <status>ignored</status>
      <modifiedWord/>
      <trackRevisions>false</trackRevisions>
    </reviewItem>
    <reviewItem>
      <errorID>7b768aed-4100-45ee-8ca9-b2ef4c800331</errorID>
      <errorWord>）</errorWord>
      <group>L1_Punc</group>
      <groupName>标点问题</groupName>
      <ability>L2_Punc</ability>
      <abilityName>标点符号检查</abilityName>
      <candidateList/>
      <explain>同一形式括号套用。</explain>
      <paraID>16E04DC0</paraID>
      <start>34</start>
      <end>35</end>
      <status>ignored</status>
      <modifiedWord/>
      <trackRevisions>false</trackRevisions>
    </reviewItem>
    <reviewItem>
      <errorID>77863790-da7a-4c21-9f17-9816470c7b0b</errorID>
      <errorWord>告</errorWord>
      <group>L1_Word</group>
      <groupName>字词问题</groupName>
      <ability>L2_Typo</ability>
      <abilityName>字词错误</abilityName>
      <candidateList>
        <item>告中</item>
      </candidateList>
      <explain/>
      <paraID>379781A0</paraID>
      <start>25</start>
      <end>26</end>
      <status>ignored</status>
      <modifiedWord/>
      <trackRevisions>false</trackRevisions>
    </reviewItem>
    <reviewItem>
      <errorID>08460a0f-3b32-44c9-85c7-5c54793a6ac0</errorID>
      <errorWord>[2021]364号</errorWord>
      <group>L1_Knowledge</group>
      <groupName>知识性问题</groupName>
      <ability>L2_Knowledge</ability>
      <abilityName>其他知识</abilityName>
      <candidateList>
        <item>〔2021〕364号</item>
      </candidateList>
      <explain>发文字号格式错误。</explain>
      <paraID> 8F4677A</paraID>
      <start>34</start>
      <end>44</end>
      <status>ignored</status>
      <modifiedWord/>
      <trackRevisions>false</trackRevisions>
    </reviewItem>
    <reviewItem>
      <errorID>f5d6f2bb-9c06-4755-9f00-01daead06b61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3D453799</paraID>
      <start>6</start>
      <end>7</end>
      <status>ignored</status>
      <modifiedWord/>
      <trackRevisions>false</trackRevisions>
    </reviewItem>
    <reviewItem>
      <errorID>26c4901c-b428-4d7f-882c-5880d2fc1b98</errorID>
      <errorWord>国家发改委</errorWord>
      <group>L1_Knowledge</group>
      <groupName>知识性问题</groupName>
      <ability>L2_Knowledge</ability>
      <abilityName>其他知识</abilityName>
      <candidateList>
        <item>国家发展改革委</item>
      </candidateList>
      <explain/>
      <paraID>4E3B6A0A</paraID>
      <start>16</start>
      <end>21</end>
      <status>ignored</status>
      <modifiedWord/>
      <trackRevisions>false</trackRevisions>
    </reviewItem>
    <reviewItem>
      <errorID>c0528bf9-354e-463f-9cc8-42e0ed0b069b</errorID>
      <errorWord>，</errorWord>
      <group>L1_Word</group>
      <groupName>字词问题</groupName>
      <ability>L2_Typo</ability>
      <abilityName>字词错误</abilityName>
      <candidateList>
        <item>，在</item>
      </candidateList>
      <explain/>
      <paraID> 8A35C6A</paraID>
      <start>82</start>
      <end>85</end>
      <status>modified</status>
      <modifiedWord>，在</modifiedWord>
      <trackRevisions>true</trackRevisions>
    </reviewItem>
    <reviewItem>
      <errorID>d4fdcb70-e1ec-47bf-8622-6b44bec8c451</errorID>
      <errorWord>建</errorWord>
      <group>L1_Word</group>
      <groupName>字词问题</groupName>
      <ability>L2_Typo</ability>
      <abilityName>字词错误</abilityName>
      <candidateList>
        <item>建以</item>
      </candidateList>
      <explain/>
      <paraID> 82C485A</paraID>
      <start>1</start>
      <end>4</end>
      <status>modified</status>
      <modifiedWord>建以</modifiedWord>
      <trackRevisions>true</trackRevisions>
    </reviewItem>
    <reviewItem>
      <errorID>b17fbd1a-7c20-4c6f-8c62-a5ae6d379a08</errorID>
      <errorWord>双碳目标</errorWord>
      <group>L1_Political</group>
      <groupName>政治性问题</groupName>
      <ability>L2_Keyword</ability>
      <abilityName>固定表述</abilityName>
      <candidateList>
        <item>“双碳”目标</item>
      </candidateList>
      <explain>注意检查当前固定表述标点是否使用规范。</explain>
      <paraID>38DC8BC6</paraID>
      <start>133</start>
      <end>137</end>
      <status>ignored</status>
      <modifiedWord/>
      <trackRevisions>false</trackRevisions>
    </reviewItem>
    <reviewItem>
      <errorID>23e4b2af-8d6c-4022-84bd-965cf930b6b5</errorID>
      <errorWord>制</errorWord>
      <group>L1_Word</group>
      <groupName>字词问题</groupName>
      <ability>L2_Typo</ability>
      <abilityName>字词错误</abilityName>
      <candidateList>
        <item>制等</item>
      </candidateList>
      <explain/>
      <paraID>25D24C5E</paraID>
      <start>47</start>
      <end>50</end>
      <status>modified</status>
      <modifiedWord>制等</modifiedWord>
      <trackRevisions>true</trackRevisions>
    </reviewItem>
    <reviewItem>
      <errorID>47ea89dc-7eba-4ad4-ba77-bb0e62dbeebe</errorID>
      <errorWord>（</errorWord>
      <group>L1_Format</group>
      <groupName>格式问题</groupName>
      <ability>L2_HalfPunc</ability>
      <abilityName>全半角检查</abilityName>
      <candidateList>
        <item>(</item>
      </candidateList>
      <explain>文本全半角错误。</explain>
      <paraID>10A0E4D9</paraID>
      <start>0</start>
      <end>1</end>
      <status>ignored</status>
      <modifiedWord/>
      <trackRevisions>false</trackRevisions>
    </reviewItem>
    <reviewItem>
      <errorID>d5be244f-82fc-402c-b9ec-b1b45b441de9</errorID>
      <errorWord>）</errorWord>
      <group>L1_Format</group>
      <groupName>格式问题</groupName>
      <ability>L2_HalfPunc</ability>
      <abilityName>全半角检查</abilityName>
      <candidateList>
        <item>)</item>
      </candidateList>
      <explain>文本全半角错误。</explain>
      <paraID>10A0E4D9</paraID>
      <start>6</start>
      <end>7</end>
      <status>ignored</status>
      <modifiedWord/>
      <trackRevisions>false</trackRevisions>
    </reviewItem>
    <reviewItem>
      <errorID>9b2f1d5b-5d51-4db7-a7eb-a871c4336fc7</errorID>
      <errorWord>（</errorWord>
      <group>L1_Format</group>
      <groupName>格式问题</groupName>
      <ability>L2_HalfPunc</ability>
      <abilityName>全半角检查</abilityName>
      <candidateList>
        <item>(</item>
      </candidateList>
      <explain>文本全半角错误。</explain>
      <paraID>5A948E75</paraID>
      <start>0</start>
      <end>1</end>
      <status>ignored</status>
      <modifiedWord/>
      <trackRevisions>false</trackRevisions>
    </reviewItem>
    <reviewItem>
      <errorID>d0c97701-ad99-487a-8f19-9089d57abda5</errorID>
      <errorWord>）</errorWord>
      <group>L1_Format</group>
      <groupName>格式问题</groupName>
      <ability>L2_HalfPunc</ability>
      <abilityName>全半角检查</abilityName>
      <candidateList>
        <item>)</item>
      </candidateList>
      <explain>文本全半角错误。</explain>
      <paraID>5A948E75</paraID>
      <start>7</start>
      <end>8</end>
      <status>ignored</status>
      <modifiedWord/>
      <trackRevisions>false</trackRevisions>
    </reviewItem>
    <reviewItem>
      <errorID>6146a387-2bf2-4a57-a9c8-933c03a7e41c</errorID>
      <errorWord>（</errorWord>
      <group>L1_Format</group>
      <groupName>格式问题</groupName>
      <ability>L2_HalfPunc</ability>
      <abilityName>全半角检查</abilityName>
      <candidateList>
        <item>(</item>
      </candidateList>
      <explain>文本全半角错误。</explain>
      <paraID>7F26A2EA</paraID>
      <start>0</start>
      <end>1</end>
      <status>ignored</status>
      <modifiedWord/>
      <trackRevisions>false</trackRevisions>
    </reviewItem>
    <reviewItem>
      <errorID>4996f122-42b7-4d69-a51f-a83adef1ae7e</errorID>
      <errorWord>）</errorWord>
      <group>L1_Format</group>
      <groupName>格式问题</groupName>
      <ability>L2_HalfPunc</ability>
      <abilityName>全半角检查</abilityName>
      <candidateList>
        <item>)</item>
      </candidateList>
      <explain>文本全半角错误。</explain>
      <paraID>7F26A2EA</paraID>
      <start>7</start>
      <end>8</end>
      <status>ignored</status>
      <modifiedWord/>
      <trackRevisions>false</trackRevisions>
    </reviewItem>
    <reviewItem>
      <errorID>31bb1d2b-e7c7-4c69-b4db-8fb8c0e83046</errorID>
      <errorWord>（</errorWord>
      <group>L1_Format</group>
      <groupName>格式问题</groupName>
      <ability>L2_HalfPunc</ability>
      <abilityName>全半角检查</abilityName>
      <candidateList>
        <item>(</item>
      </candidateList>
      <explain>文本全半角错误。</explain>
      <paraID>589ED10A</paraID>
      <start>0</start>
      <end>1</end>
      <status>ignored</status>
      <modifiedWord/>
      <trackRevisions>false</trackRevisions>
    </reviewItem>
    <reviewItem>
      <errorID>5dff6667-6e67-4b01-add7-538d0d95dac6</errorID>
      <errorWord>）</errorWord>
      <group>L1_Format</group>
      <groupName>格式问题</groupName>
      <ability>L2_HalfPunc</ability>
      <abilityName>全半角检查</abilityName>
      <candidateList>
        <item>)</item>
      </candidateList>
      <explain>文本全半角错误。</explain>
      <paraID>589ED10A</paraID>
      <start>7</start>
      <end>8</end>
      <status>ignored</status>
      <modifiedWord/>
      <trackRevisions>false</trackRevisions>
    </reviewItem>
    <reviewItem>
      <errorID>7df477be-ed74-419c-ab74-04ca23609117</errorID>
      <errorWord>（</errorWord>
      <group>L1_Format</group>
      <groupName>格式问题</groupName>
      <ability>L2_HalfPunc</ability>
      <abilityName>全半角检查</abilityName>
      <candidateList>
        <item>(</item>
      </candidateList>
      <explain>文本全半角错误。</explain>
      <paraID>4B5F573F</paraID>
      <start>0</start>
      <end>1</end>
      <status>ignored</status>
      <modifiedWord/>
      <trackRevisions>false</trackRevisions>
    </reviewItem>
    <reviewItem>
      <errorID>ae05b9b6-1cdc-4442-8341-a46b8e8b39c0</errorID>
      <errorWord>）</errorWord>
      <group>L1_Format</group>
      <groupName>格式问题</groupName>
      <ability>L2_HalfPunc</ability>
      <abilityName>全半角检查</abilityName>
      <candidateList>
        <item>)</item>
      </candidateList>
      <explain>文本全半角错误。</explain>
      <paraID>4B5F573F</paraID>
      <start>8</start>
      <end>9</end>
      <status>ignored</status>
      <modifiedWord/>
      <trackRevisions>false</trackRevisions>
    </reviewItem>
    <reviewItem>
      <errorID>aff1d7fe-eb51-4118-b969-793e9683eb5b</errorID>
      <errorWord>（</errorWord>
      <group>L1_Format</group>
      <groupName>格式问题</groupName>
      <ability>L2_HalfPunc</ability>
      <abilityName>全半角检查</abilityName>
      <candidateList>
        <item>(</item>
      </candidateList>
      <explain>文本全半角错误。</explain>
      <paraID>33E7FD5C</paraID>
      <start>0</start>
      <end>1</end>
      <status>ignored</status>
      <modifiedWord/>
      <trackRevisions>false</trackRevisions>
    </reviewItem>
    <reviewItem>
      <errorID>bcf922aa-f397-4f5d-9073-2bd299e86b05</errorID>
      <errorWord>）</errorWord>
      <group>L1_Format</group>
      <groupName>格式问题</groupName>
      <ability>L2_HalfPunc</ability>
      <abilityName>全半角检查</abilityName>
      <candidateList>
        <item>)</item>
      </candidateList>
      <explain>文本全半角错误。</explain>
      <paraID>33E7FD5C</paraID>
      <start>6</start>
      <end>7</end>
      <status>ignored</status>
      <modifiedWord/>
      <trackRevisions>false</trackRevisions>
    </reviewItem>
    <reviewItem>
      <errorID>da226c2c-640f-4ce9-b45f-2996f4552cfa</errorID>
      <errorWord>（</errorWord>
      <group>L1_Format</group>
      <groupName>格式问题</groupName>
      <ability>L2_HalfPunc</ability>
      <abilityName>全半角检查</abilityName>
      <candidateList>
        <item>(</item>
      </candidateList>
      <explain>文本全半角错误。</explain>
      <paraID>747E654D</paraID>
      <start>0</start>
      <end>1</end>
      <status>ignored</status>
      <modifiedWord/>
      <trackRevisions>false</trackRevisions>
    </reviewItem>
    <reviewItem>
      <errorID>0204bf9f-fdbc-4e8e-b1fb-4b0ccff4eccb</errorID>
      <errorWord>）</errorWord>
      <group>L1_Format</group>
      <groupName>格式问题</groupName>
      <ability>L2_HalfPunc</ability>
      <abilityName>全半角检查</abilityName>
      <candidateList>
        <item>)</item>
      </candidateList>
      <explain>文本全半角错误。</explain>
      <paraID>747E654D</paraID>
      <start>6</start>
      <end>7</end>
      <status>ignored</status>
      <modifiedWord/>
      <trackRevisions>false</trackRevisions>
    </reviewItem>
    <reviewItem>
      <errorID>f47a594e-12b5-4557-8cbf-04824b97a549</errorID>
      <errorWord>（</errorWord>
      <group>L1_Format</group>
      <groupName>格式问题</groupName>
      <ability>L2_HalfPunc</ability>
      <abilityName>全半角检查</abilityName>
      <candidateList>
        <item>(</item>
      </candidateList>
      <explain>文本全半角错误。</explain>
      <paraID>1212F39F</paraID>
      <start>0</start>
      <end>1</end>
      <status>ignored</status>
      <modifiedWord/>
      <trackRevisions>false</trackRevisions>
    </reviewItem>
    <reviewItem>
      <errorID>adbe531a-9abb-4f27-94c1-96e54d78cc60</errorID>
      <errorWord>）</errorWord>
      <group>L1_Format</group>
      <groupName>格式问题</groupName>
      <ability>L2_HalfPunc</ability>
      <abilityName>全半角检查</abilityName>
      <candidateList>
        <item>)</item>
      </candidateList>
      <explain>文本全半角错误。</explain>
      <paraID>1212F39F</paraID>
      <start>7</start>
      <end>8</end>
      <status>ignored</status>
      <modifiedWord/>
      <trackRevisions>false</trackRevisions>
    </reviewItem>
    <reviewItem>
      <errorID>b92bfb84-dd12-49ed-b57b-921cc131bcbd</errorID>
      <errorWord>（</errorWord>
      <group>L1_Format</group>
      <groupName>格式问题</groupName>
      <ability>L2_HalfPunc</ability>
      <abilityName>全半角检查</abilityName>
      <candidateList>
        <item>(</item>
      </candidateList>
      <explain>文本全半角错误。</explain>
      <paraID>5F0B6531</paraID>
      <start>0</start>
      <end>1</end>
      <status>ignored</status>
      <modifiedWord/>
      <trackRevisions>false</trackRevisions>
    </reviewItem>
    <reviewItem>
      <errorID>12cb773c-1d4c-4a3b-ab86-53086c85d7ac</errorID>
      <errorWord>）</errorWord>
      <group>L1_Format</group>
      <groupName>格式问题</groupName>
      <ability>L2_HalfPunc</ability>
      <abilityName>全半角检查</abilityName>
      <candidateList>
        <item>)</item>
      </candidateList>
      <explain>文本全半角错误。</explain>
      <paraID>5F0B6531</paraID>
      <start>6</start>
      <end>7</end>
      <status>ignored</status>
      <modifiedWord/>
      <trackRevisions>false</trackRevisions>
    </reviewItem>
    <reviewItem>
      <errorID>3fc8c02a-2485-4eec-9b7d-a8aa3e7e37fa</errorID>
      <errorWord>（</errorWord>
      <group>L1_Format</group>
      <groupName>格式问题</groupName>
      <ability>L2_HalfPunc</ability>
      <abilityName>全半角检查</abilityName>
      <candidateList>
        <item>(</item>
      </candidateList>
      <explain>文本全半角错误。</explain>
      <paraID>44B20F92</paraID>
      <start>0</start>
      <end>1</end>
      <status>ignored</status>
      <modifiedWord/>
      <trackRevisions>false</trackRevisions>
    </reviewItem>
    <reviewItem>
      <errorID>d4b11476-4c73-408b-bacb-060545115318</errorID>
      <errorWord>）</errorWord>
      <group>L1_Format</group>
      <groupName>格式问题</groupName>
      <ability>L2_HalfPunc</ability>
      <abilityName>全半角检查</abilityName>
      <candidateList>
        <item>)</item>
      </candidateList>
      <explain>文本全半角错误。</explain>
      <paraID>44B20F92</paraID>
      <start>6</start>
      <end>7</end>
      <status>ignored</status>
      <modifiedWord/>
      <trackRevisions>false</trackRevisions>
    </reviewItem>
    <reviewItem>
      <errorID>d100e408-07a4-4dfb-8d3c-039013968175</errorID>
      <errorWord>（</errorWord>
      <group>L1_Format</group>
      <groupName>格式问题</groupName>
      <ability>L2_HalfPunc</ability>
      <abilityName>全半角检查</abilityName>
      <candidateList>
        <item>(</item>
      </candidateList>
      <explain>文本全半角错误。</explain>
      <paraID>6CCE3628</paraID>
      <start>0</start>
      <end>1</end>
      <status>ignored</status>
      <modifiedWord/>
      <trackRevisions>false</trackRevisions>
    </reviewItem>
    <reviewItem>
      <errorID>e7a23889-afde-4414-a88f-53270b1d5b95</errorID>
      <errorWord>）</errorWord>
      <group>L1_Format</group>
      <groupName>格式问题</groupName>
      <ability>L2_HalfPunc</ability>
      <abilityName>全半角检查</abilityName>
      <candidateList>
        <item>)</item>
      </candidateList>
      <explain>文本全半角错误。</explain>
      <paraID>6CCE3628</paraID>
      <start>7</start>
      <end>8</end>
      <status>ignored</status>
      <modifiedWord/>
      <trackRevisions>false</trackRevisions>
    </reviewItem>
    <reviewItem>
      <errorID>ecf2f1c5-2cb4-42dd-912e-fe9e4162d9f2</errorID>
      <errorWord>（</errorWord>
      <group>L1_Format</group>
      <groupName>格式问题</groupName>
      <ability>L2_HalfPunc</ability>
      <abilityName>全半角检查</abilityName>
      <candidateList>
        <item>(</item>
      </candidateList>
      <explain>文本全半角错误。</explain>
      <paraID>182EA26A</paraID>
      <start>0</start>
      <end>1</end>
      <status>ignored</status>
      <modifiedWord/>
      <trackRevisions>false</trackRevisions>
    </reviewItem>
    <reviewItem>
      <errorID>38ffcd26-b0e3-4ac2-8174-e2745f6d72de</errorID>
      <errorWord>）</errorWord>
      <group>L1_Format</group>
      <groupName>格式问题</groupName>
      <ability>L2_HalfPunc</ability>
      <abilityName>全半角检查</abilityName>
      <candidateList>
        <item>)</item>
      </candidateList>
      <explain>文本全半角错误。</explain>
      <paraID>182EA26A</paraID>
      <start>7</start>
      <end>8</end>
      <status>ignored</status>
      <modifiedWord/>
      <trackRevisions>false</trackRevisions>
    </reviewItem>
    <reviewItem>
      <errorID>cdb023a6-6ce3-482d-b7ab-e8672eacd3c8</errorID>
      <errorWord>（</errorWord>
      <group>L1_Format</group>
      <groupName>格式问题</groupName>
      <ability>L2_HalfPunc</ability>
      <abilityName>全半角检查</abilityName>
      <candidateList>
        <item>(</item>
      </candidateList>
      <explain>文本全半角错误。</explain>
      <paraID>66367358</paraID>
      <start>0</start>
      <end>1</end>
      <status>ignored</status>
      <modifiedWord/>
      <trackRevisions>false</trackRevisions>
    </reviewItem>
    <reviewItem>
      <errorID>322cdb05-5c2f-40d7-8305-4766d1a03d51</errorID>
      <errorWord>）</errorWord>
      <group>L1_Format</group>
      <groupName>格式问题</groupName>
      <ability>L2_HalfPunc</ability>
      <abilityName>全半角检查</abilityName>
      <candidateList>
        <item>)</item>
      </candidateList>
      <explain>文本全半角错误。</explain>
      <paraID>66367358</paraID>
      <start>7</start>
      <end>8</end>
      <status>ignored</status>
      <modifiedWord/>
      <trackRevisions>false</trackRevisions>
    </reviewItem>
    <reviewItem>
      <errorID>32402a46-37c5-4425-b57c-1f1e95fa7887</errorID>
      <errorWord>（</errorWord>
      <group>L1_Format</group>
      <groupName>格式问题</groupName>
      <ability>L2_HalfPunc</ability>
      <abilityName>全半角检查</abilityName>
      <candidateList>
        <item>(</item>
      </candidateList>
      <explain>文本全半角错误。</explain>
      <paraID>6CDEAD09</paraID>
      <start>0</start>
      <end>1</end>
      <status>ignored</status>
      <modifiedWord/>
      <trackRevisions>false</trackRevisions>
    </reviewItem>
    <reviewItem>
      <errorID>e4b564fb-c84e-4557-8c0f-2da0230849b8</errorID>
      <errorWord>）</errorWord>
      <group>L1_Format</group>
      <groupName>格式问题</groupName>
      <ability>L2_HalfPunc</ability>
      <abilityName>全半角检查</abilityName>
      <candidateList>
        <item>)</item>
      </candidateList>
      <explain>文本全半角错误。</explain>
      <paraID>6CDEAD09</paraID>
      <start>7</start>
      <end>8</end>
      <status>ignored</status>
      <modifiedWord/>
      <trackRevisions>false</trackRevisions>
    </reviewItem>
    <reviewItem>
      <errorID>4628ae97-c458-435e-bbf6-26bf305798ea</errorID>
      <errorWord>（</errorWord>
      <group>L1_Format</group>
      <groupName>格式问题</groupName>
      <ability>L2_HalfPunc</ability>
      <abilityName>全半角检查</abilityName>
      <candidateList>
        <item>(</item>
      </candidateList>
      <explain>文本全半角错误。</explain>
      <paraID>2F07933D</paraID>
      <start>0</start>
      <end>1</end>
      <status>ignored</status>
      <modifiedWord/>
      <trackRevisions>false</trackRevisions>
    </reviewItem>
    <reviewItem>
      <errorID>1a2e512e-7d7a-475f-8f68-b895e5454fef</errorID>
      <errorWord>）</errorWord>
      <group>L1_Format</group>
      <groupName>格式问题</groupName>
      <ability>L2_HalfPunc</ability>
      <abilityName>全半角检查</abilityName>
      <candidateList>
        <item>)</item>
      </candidateList>
      <explain>文本全半角错误。</explain>
      <paraID>2F07933D</paraID>
      <start>7</start>
      <end>8</end>
      <status>ignored</status>
      <modifiedWord/>
      <trackRevisions>false</trackRevisions>
    </reviewItem>
    <reviewItem>
      <errorID>f0d8f5b9-684b-4e95-ab61-88acf4562095</errorID>
      <errorWord>（</errorWord>
      <group>L1_Format</group>
      <groupName>格式问题</groupName>
      <ability>L2_HalfPunc</ability>
      <abilityName>全半角检查</abilityName>
      <candidateList>
        <item>(</item>
      </candidateList>
      <explain>文本全半角错误。</explain>
      <paraID>4FE83CFF</paraID>
      <start>0</start>
      <end>1</end>
      <status>ignored</status>
      <modifiedWord/>
      <trackRevisions>false</trackRevisions>
    </reviewItem>
    <reviewItem>
      <errorID>67ae1513-dff7-4565-840d-9a11d7eb88cf</errorID>
      <errorWord>）</errorWord>
      <group>L1_Format</group>
      <groupName>格式问题</groupName>
      <ability>L2_HalfPunc</ability>
      <abilityName>全半角检查</abilityName>
      <candidateList>
        <item>)</item>
      </candidateList>
      <explain>文本全半角错误。</explain>
      <paraID>4FE83CFF</paraID>
      <start>7</start>
      <end>8</end>
      <status>ignored</status>
      <modifiedWord/>
      <trackRevisions>false</trackRevisions>
    </reviewItem>
    <reviewItem>
      <errorID>05da1989-7624-4088-b2d5-341e37ec6278</errorID>
      <errorWord>污染物协同管控</errorWord>
      <group>L1_Political</group>
      <groupName>政治性问题</groupName>
      <ability>L2_Keyword</ability>
      <abilityName>固定表述</abilityName>
      <candidateList>
        <item>污染物协同控制</item>
      </candidateList>
      <explain>词汇“污染物协同控制”在特定场景下为固定表述形式，请确认此处的“污染物协同管控”是否存在不当。</explain>
      <paraID> EB11BD2</paraID>
      <start>254</start>
      <end>261</end>
      <status>ignored</status>
      <modifiedWord/>
      <trackRevisions>false</trackRevisions>
    </reviewItem>
    <reviewItem>
      <errorID>6702f767-208d-4170-b529-3d47ac84d842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5FFEABBB</paraID>
      <start>151</start>
      <end>154</end>
      <status>ignored</status>
      <modifiedWord/>
      <trackRevisions>false</trackRevisions>
    </reviewItem>
    <reviewItem>
      <errorID>64cc97f2-bf0c-4214-9cae-3e8d59be4193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5FFEABBB</paraID>
      <start>179</start>
      <end>182</end>
      <status>ignored</status>
      <modifiedWord/>
      <trackRevisions>false</trackRevisions>
    </reviewItem>
    <reviewItem>
      <errorID>b2f6dbf1-4a43-4eec-88ac-824eb043cde5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5FFEABBB</paraID>
      <start>190</start>
      <end>193</end>
      <status>ignored</status>
      <modifiedWord/>
      <trackRevisions>false</trackRevisions>
    </reviewItem>
    <reviewItem>
      <errorID>50f68e36-1c1a-47d1-a6d4-6dd84c52609f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5FFEABBB</paraID>
      <start>211</start>
      <end>214</end>
      <status>ignored</status>
      <modifiedWord/>
      <trackRevisions>false</trackRevisions>
    </reviewItem>
    <reviewItem>
      <errorID>788774c2-da58-4f8a-a243-afd358940d8f</errorID>
      <errorWord>1）、</errorWord>
      <group>L1_Punc</group>
      <groupName>标点问题</groupName>
      <ability>L2_Punc</ability>
      <abilityName>标点符号检查</abilityName>
      <candidateList>
        <item>1）</item>
      </candidateList>
      <explain>根据国标GB/T 15834-2011《标点符号用法》中的4.5.3.3节，带括号的汉字数字或阿拉伯数字表次序时，后面通常不加顿号。如“（一）指导思想”“（二）行动指南”。</explain>
      <paraID>21F894E8</paraID>
      <start>174</start>
      <end>177</end>
      <status>ignored</status>
      <modifiedWord/>
      <trackRevisions>false</trackRevisions>
    </reviewItem>
    <reviewItem>
      <errorID>d9589114-3080-4146-9294-2cf06417869d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50655CD7</paraID>
      <start>57</start>
      <end>60</end>
      <status>ignored</status>
      <modifiedWord/>
      <trackRevisions>false</trackRevisions>
    </reviewItem>
    <reviewItem>
      <errorID>19300c71-24e2-4438-95a7-d7de2e54c020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50655CD7</paraID>
      <start>64</start>
      <end>67</end>
      <status>ignored</status>
      <modifiedWord/>
      <trackRevisions>false</trackRevisions>
    </reviewItem>
    <reviewItem>
      <errorID>c1b50d5b-5f8f-431f-810b-e6893127b593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50655CD7</paraID>
      <start>80</start>
      <end>83</end>
      <status>ignored</status>
      <modifiedWord/>
      <trackRevisions>false</trackRevisions>
    </reviewItem>
    <reviewItem>
      <errorID>e0b09648-645b-49bc-9b65-27c931c0cf9f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50655CD7</paraID>
      <start>118</start>
      <end>121</end>
      <status>ignored</status>
      <modifiedWord/>
      <trackRevisions>false</trackRevisions>
    </reviewItem>
    <reviewItem>
      <errorID>067a9011-e5da-4034-9068-9f16be527846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50655CD7</paraID>
      <start>127</start>
      <end>144</end>
      <status>ignored</status>
      <modifiedWord/>
      <trackRevisions>false</trackRevisions>
    </reviewItem>
    <reviewItem>
      <errorID>5d261117-4859-4829-bcd8-3eadb345e51c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50655CD7</paraID>
      <start>156</start>
      <end>159</end>
      <status>ignored</status>
      <modifiedWord/>
      <trackRevisions>false</trackRevisions>
    </reviewItem>
    <reviewItem>
      <errorID>2bef1c07-ecbe-4250-bede-0e296d5bbec8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50655CD7</paraID>
      <start>167</start>
      <end>170</end>
      <status>ignored</status>
      <modifiedWord/>
      <trackRevisions>false</trackRevisions>
    </reviewItem>
    <reviewItem>
      <errorID>f66a2815-a713-4a0b-bbf8-32981fa10871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50655CD7</paraID>
      <start>186</start>
      <end>189</end>
      <status>ignored</status>
      <modifiedWord/>
      <trackRevisions>false</trackRevisions>
    </reviewItem>
    <reviewItem>
      <errorID>d8c3ce67-f559-4859-a854-03bd487d649f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50655CD7</paraID>
      <start>199</start>
      <end>202</end>
      <status>ignored</status>
      <modifiedWord/>
      <trackRevisions>false</trackRevisions>
    </reviewItem>
    <reviewItem>
      <errorID>9bde5401-a469-4cf8-87f5-9c97cb0c0a8c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50655CD7</paraID>
      <start>206</start>
      <end>209</end>
      <status>ignored</status>
      <modifiedWord/>
      <trackRevisions>false</trackRevisions>
    </reviewItem>
    <reviewItem>
      <errorID>5f0933d8-d763-4706-b7da-3aac87b27ea7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50655CD7</paraID>
      <start>213</start>
      <end>216</end>
      <status>ignored</status>
      <modifiedWord/>
      <trackRevisions>false</trackRevisions>
    </reviewItem>
    <reviewItem>
      <errorID>3712ed2f-33c7-47f2-b5d2-73c7ce91f7a7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50655CD7</paraID>
      <start>224</start>
      <end>227</end>
      <status>ignored</status>
      <modifiedWord/>
      <trackRevisions>false</trackRevisions>
    </reviewItem>
    <reviewItem>
      <errorID>07f9cd42-d0b3-42dd-8fea-79c4c03c00ad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50655CD7</paraID>
      <start>236</start>
      <end>239</end>
      <status>ignored</status>
      <modifiedWord/>
      <trackRevisions>false</trackRevisions>
    </reviewItem>
    <reviewItem>
      <errorID>99f12cef-3d2c-4727-814b-b7c0b9520b95</errorID>
      <errorWord>：/</errorWord>
      <group>L1_Punc</group>
      <groupName>标点问题</groupName>
      <ability>L2_Punc</ability>
      <abilityName>标点符号检查</abilityName>
      <candidateList>
        <item>：</item>
      </candidateList>
      <explain/>
      <paraID>7811BA68</paraID>
      <start>2</start>
      <end>4</end>
      <status>ignored</status>
      <modifiedWord/>
      <trackRevisions>false</trackRevisions>
    </reviewItem>
    <reviewItem>
      <errorID>e1333ba0-25ac-4b79-a087-c46342a3099e</errorID>
      <errorWord>：/</errorWord>
      <group>L1_Punc</group>
      <groupName>标点问题</groupName>
      <ability>L2_Punc</ability>
      <abilityName>标点符号检查</abilityName>
      <candidateList>
        <item>：</item>
      </candidateList>
      <explain/>
      <paraID>451AB6FD</paraID>
      <start>2</start>
      <end>4</end>
      <status>ignored</status>
      <modifiedWord/>
      <trackRevisions>false</trackRevisions>
    </reviewItem>
    <reviewItem>
      <errorID>bf49577d-14c1-498e-b897-8a1515b229ee</errorID>
      <errorWord>：/</errorWord>
      <group>L1_Punc</group>
      <groupName>标点问题</groupName>
      <ability>L2_Punc</ability>
      <abilityName>标点符号检查</abilityName>
      <candidateList>
        <item>：</item>
      </candidateList>
      <explain/>
      <paraID>6CBD2520</paraID>
      <start>2</start>
      <end>8</end>
      <status>ignored</status>
      <modifiedWord/>
      <trackRevisions>false</trackRevisions>
    </reviewItem>
    <reviewItem>
      <errorID>0ab9c771-4302-46d2-a8d8-312185a4ebfd</errorID>
      <errorWord>：/</errorWord>
      <group>L1_Punc</group>
      <groupName>标点问题</groupName>
      <ability>L2_Punc</ability>
      <abilityName>标点符号检查</abilityName>
      <candidateList>
        <item>：</item>
      </candidateList>
      <explain/>
      <paraID>2DA87E89</paraID>
      <start>2</start>
      <end>8</end>
      <status>ignored</status>
      <modifiedWord/>
      <trackRevisions>false</trackRevisions>
    </reviewItem>
    <reviewItem>
      <errorID>7418443b-60ac-4595-a8c6-5647f5758295</errorID>
      <errorWord>：/</errorWord>
      <group>L1_Punc</group>
      <groupName>标点问题</groupName>
      <ability>L2_Punc</ability>
      <abilityName>标点符号检查</abilityName>
      <candidateList>
        <item>：</item>
      </candidateList>
      <explain/>
      <paraID>119699AA</paraID>
      <start>2</start>
      <end>4</end>
      <status>ignored</status>
      <modifiedWord/>
      <trackRevisions>false</trackRevisions>
    </reviewItem>
    <reviewItem>
      <errorID>bc043084-176e-47d5-a79a-97ce31fd44eb</errorID>
      <errorWord>：/</errorWord>
      <group>L1_Punc</group>
      <groupName>标点问题</groupName>
      <ability>L2_Punc</ability>
      <abilityName>标点符号检查</abilityName>
      <candidateList>
        <item>：</item>
      </candidateList>
      <explain/>
      <paraID>57AA4DBC</paraID>
      <start>2</start>
      <end>10</end>
      <status>ignored</status>
      <modifiedWord/>
      <trackRevisions>false</trackRevisions>
    </reviewItem>
    <reviewItem>
      <errorID>589095f4-42f0-4a5f-b4be-a5b3cbfe8722</errorID>
      <errorWord>：/</errorWord>
      <group>L1_Punc</group>
      <groupName>标点问题</groupName>
      <ability>L2_Punc</ability>
      <abilityName>标点符号检查</abilityName>
      <candidateList>
        <item>：</item>
      </candidateList>
      <explain/>
      <paraID>68763321</paraID>
      <start>2</start>
      <end>4</end>
      <status>ignored</status>
      <modifiedWord/>
      <trackRevisions>false</trackRevisions>
    </reviewItem>
    <reviewItem>
      <errorID>04b44e8d-a39c-4e5a-916e-cecdd5a52ff5</errorID>
      <errorWord>：/</errorWord>
      <group>L1_Punc</group>
      <groupName>标点问题</groupName>
      <ability>L2_Punc</ability>
      <abilityName>标点符号检查</abilityName>
      <candidateList>
        <item>：</item>
      </candidateList>
      <explain/>
      <paraID> 5598105</paraID>
      <start>2</start>
      <end>4</end>
      <status>ignored</status>
      <modifiedWord/>
      <trackRevisions>false</trackRevisions>
    </reviewItem>
    <reviewItem>
      <errorID>f5b7b1d4-0f6b-4762-9d47-ca0c86503121</errorID>
      <errorWord>：/</errorWord>
      <group>L1_Punc</group>
      <groupName>标点问题</groupName>
      <ability>L2_Punc</ability>
      <abilityName>标点符号检查</abilityName>
      <candidateList>
        <item>：</item>
      </candidateList>
      <explain/>
      <paraID>555F7842</paraID>
      <start>2</start>
      <end>4</end>
      <status>ignored</status>
      <modifiedWord/>
      <trackRevisions>false</trackRevisions>
    </reviewItem>
    <reviewItem>
      <errorID>445eca62-6f0e-4f04-9bee-03047f2d980c</errorID>
      <errorWord>：/</errorWord>
      <group>L1_Punc</group>
      <groupName>标点问题</groupName>
      <ability>L2_Punc</ability>
      <abilityName>标点符号检查</abilityName>
      <candidateList>
        <item>：</item>
      </candidateList>
      <explain/>
      <paraID>31D8B550</paraID>
      <start>2</start>
      <end>4</end>
      <status>ignored</status>
      <modifiedWord/>
      <trackRevisions>false</trackRevisions>
    </reviewItem>
    <reviewItem>
      <errorID>ac69bb4d-c492-4e96-80ea-b509ed702586</errorID>
      <errorWord>：/</errorWord>
      <group>L1_Punc</group>
      <groupName>标点问题</groupName>
      <ability>L2_Punc</ability>
      <abilityName>标点符号检查</abilityName>
      <candidateList>
        <item>：</item>
      </candidateList>
      <explain/>
      <paraID>62B70489</paraID>
      <start>2</start>
      <end>10</end>
      <status>ignored</status>
      <modifiedWord/>
      <trackRevisions>false</trackRevisions>
    </reviewItem>
    <reviewItem>
      <errorID>60ff8195-53d4-4684-9d6a-bce0cdf1e28a</errorID>
      <errorWord>。。</errorWord>
      <group>L1_Punc</group>
      <groupName>标点问题</groupName>
      <ability>L2_Punc</ability>
      <abilityName>标点符号检查</abilityName>
      <candidateList>
        <item>。</item>
      </candidateList>
      <explain/>
      <paraID>2EC44A1C</paraID>
      <start>59</start>
      <end>61</end>
      <status>ignored</status>
      <modifiedWord/>
      <trackRevisions>false</trackRevisions>
    </reviewItem>
    <reviewItem>
      <errorID>9e136173-0f3d-4a87-b39d-1873c79e13cb</errorID>
      <errorWord>不易</errorWord>
      <group>L1_Word</group>
      <groupName>字词问题</groupName>
      <ability>L2_Typo</ability>
      <abilityName>字词错误</abilityName>
      <candidateList>
        <item>不宜</item>
      </candidateList>
      <explain>〈动〉不适宜：这块地～种植水稻｜解决思想问题要耐心细致，～操之过急。</explain>
      <paraID>2CF23A16</paraID>
      <start>179</start>
      <end>181</end>
      <status>modified</status>
      <modifiedWord>不宜</modifiedWord>
      <trackRevisions>true</trackRevisions>
    </reviewItem>
    <reviewItem>
      <errorID>fc8d8620-97da-4a0f-84f5-84071122c495</errorID>
      <errorWord>《排污许可证申请与核发技术规范 钢铁工业》（征求意见稿）</errorWord>
      <group>L1_Knowledge</group>
      <groupName>知识性问题</groupName>
      <ability>L2_Knowledge</ability>
      <abilityName>其他知识</abilityName>
      <candidateList>
        <item>《排污许可证申请与核发技术规范 钢铁工业（征求意见稿）》</item>
      </candidateList>
      <explain>疑似政策文件、法律法规名称等书写不规范，请注意检查。</explain>
      <paraID>3F208D5F</paraID>
      <start>18</start>
      <end>46</end>
      <status>modified</status>
      <modifiedWord>《排污许可证申请与核发技术规范 钢铁工业（征求意见稿）》</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51CA7A-2B71-41F7-BEB7-1A7C9E98D2ED}">
  <ds:schemaRefs/>
</ds:datastoreItem>
</file>

<file path=customXml/itemProps3.xml><?xml version="1.0" encoding="utf-8"?>
<ds:datastoreItem xmlns:ds="http://schemas.openxmlformats.org/officeDocument/2006/customXml" ds:itemID="{5435d3cb-8e59-4f75-865e-dda194eeff50}">
  <ds:schemaRefs/>
</ds:datastoreItem>
</file>

<file path=docProps/app.xml><?xml version="1.0" encoding="utf-8"?>
<Properties xmlns="http://schemas.openxmlformats.org/officeDocument/2006/extended-properties" xmlns:vt="http://schemas.openxmlformats.org/officeDocument/2006/docPropsVTypes">
  <Template>Normal</Template>
  <Pages>37</Pages>
  <Words>14780</Words>
  <Characters>16311</Characters>
  <Lines>202</Lines>
  <Paragraphs>57</Paragraphs>
  <TotalTime>0</TotalTime>
  <ScaleCrop>false</ScaleCrop>
  <LinksUpToDate>false</LinksUpToDate>
  <CharactersWithSpaces>16436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2023-10-29T04:20:00Z</dcterms:created>
  <dc:creator>80765</dc:creator>
  <cp:lastModifiedBy>张承舟</cp:lastModifiedBy>
  <cp:lastPrinted>2023-10-16T10:55:00Z</cp:lastPrinted>
  <dcterms:modified xsi:type="dcterms:W3CDTF">2026-03-21T10:20:56Z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DEA0B407BDF640E29E5B7586D54E5604_13</vt:lpwstr>
  </property>
  <property fmtid="{D5CDD505-2E9C-101B-9397-08002B2CF9AE}" pid="4" name="KSOTemplateDocerSaveRecord">
    <vt:lpwstr>eyJoZGlkIjoiZjlkODhmZjMxOWIzYzRkY2NlMzQxMjBlMjViMTdhMTQiLCJ1c2VySWQiOiI0OTEwNDYyMTEifQ==</vt:lpwstr>
  </property>
</Properties>
</file>