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0D36" w14:textId="77777777" w:rsidR="00301F71" w:rsidRDefault="00000000">
      <w:pPr>
        <w:pStyle w:val="afff7"/>
        <w:framePr w:w="9639" w:h="624" w:hRule="exact" w:hSpace="181" w:vSpace="181" w:wrap="around" w:vAnchor="text" w:hAnchor="page" w:x="1260" w:y="2915"/>
        <w:jc w:val="center"/>
        <w:rPr>
          <w:rFonts w:ascii="Times New Roman" w:eastAsia="黑体"/>
          <w:b w:val="0"/>
          <w:bCs w:val="0"/>
          <w:color w:val="0D0D0D" w:themeColor="text1" w:themeTint="F2"/>
          <w:w w:val="100"/>
          <w:sz w:val="48"/>
          <w:szCs w:val="48"/>
        </w:rPr>
      </w:pPr>
      <w:bookmarkStart w:id="0" w:name="_Hlk26473981"/>
      <w:r>
        <w:rPr>
          <w:rFonts w:ascii="Times New Roman" w:eastAsia="黑体"/>
          <w:b w:val="0"/>
          <w:color w:val="0D0D0D" w:themeColor="text1" w:themeTint="F2"/>
          <w:w w:val="100"/>
          <w:sz w:val="48"/>
        </w:rPr>
        <w:t>团</w:t>
      </w:r>
      <w:r>
        <w:rPr>
          <w:rFonts w:ascii="Times New Roman" w:eastAsia="黑体"/>
          <w:b w:val="0"/>
          <w:color w:val="0D0D0D" w:themeColor="text1" w:themeTint="F2"/>
          <w:w w:val="100"/>
          <w:sz w:val="48"/>
        </w:rPr>
        <w:t xml:space="preserve">                         </w:t>
      </w:r>
      <w:r>
        <w:rPr>
          <w:rFonts w:ascii="Times New Roman" w:eastAsia="黑体"/>
          <w:b w:val="0"/>
          <w:color w:val="0D0D0D" w:themeColor="text1" w:themeTint="F2"/>
          <w:w w:val="100"/>
          <w:sz w:val="48"/>
        </w:rPr>
        <w:t>体</w:t>
      </w:r>
      <w:r>
        <w:rPr>
          <w:rFonts w:ascii="Times New Roman" w:eastAsia="黑体"/>
          <w:b w:val="0"/>
          <w:color w:val="0D0D0D" w:themeColor="text1" w:themeTint="F2"/>
          <w:w w:val="100"/>
          <w:sz w:val="48"/>
        </w:rPr>
        <w:t xml:space="preserve">              </w:t>
      </w:r>
      <w:r>
        <w:rPr>
          <w:rFonts w:ascii="Times New Roman" w:eastAsia="黑体"/>
          <w:b w:val="0"/>
          <w:bCs w:val="0"/>
          <w:color w:val="0D0D0D" w:themeColor="text1" w:themeTint="F2"/>
          <w:w w:val="100"/>
          <w:sz w:val="48"/>
          <w:szCs w:val="48"/>
        </w:rPr>
        <w:t>标</w:t>
      </w:r>
      <w:r>
        <w:rPr>
          <w:rFonts w:ascii="Times New Roman" w:eastAsia="黑体"/>
          <w:b w:val="0"/>
          <w:bCs w:val="0"/>
          <w:color w:val="0D0D0D" w:themeColor="text1" w:themeTint="F2"/>
          <w:w w:val="100"/>
          <w:sz w:val="48"/>
          <w:szCs w:val="48"/>
        </w:rPr>
        <w:t xml:space="preserve">                 </w:t>
      </w:r>
      <w:r>
        <w:rPr>
          <w:rFonts w:ascii="Times New Roman" w:eastAsia="黑体"/>
          <w:b w:val="0"/>
          <w:bCs w:val="0"/>
          <w:color w:val="0D0D0D" w:themeColor="text1" w:themeTint="F2"/>
          <w:w w:val="100"/>
          <w:sz w:val="48"/>
          <w:szCs w:val="48"/>
        </w:rPr>
        <w:t>准</w:t>
      </w:r>
    </w:p>
    <w:bookmarkEnd w:id="0"/>
    <w:p w14:paraId="2134B5FF" w14:textId="77777777" w:rsidR="00301F71" w:rsidRDefault="00000000">
      <w:pPr>
        <w:pStyle w:val="afffa"/>
        <w:framePr w:wrap="auto"/>
        <w:rPr>
          <w:rFonts w:ascii="Times New Roman"/>
          <w:color w:val="0D0D0D" w:themeColor="text1" w:themeTint="F2"/>
          <w:lang w:val="de-DE"/>
        </w:rPr>
      </w:pPr>
      <w:r>
        <w:rPr>
          <w:rFonts w:ascii="Times New Roman"/>
          <w:color w:val="0D0D0D" w:themeColor="text1" w:themeTint="F2"/>
          <w:lang w:val="de-DE"/>
        </w:rPr>
        <w:t>T/</w:t>
      </w:r>
      <w:r>
        <w:rPr>
          <w:rFonts w:ascii="Times New Roman"/>
          <w:color w:val="0D0D0D" w:themeColor="text1" w:themeTint="F2"/>
        </w:rPr>
        <w:fldChar w:fldCharType="begin">
          <w:ffData>
            <w:name w:val="文字1"/>
            <w:enabled/>
            <w:calcOnExit w:val="0"/>
            <w:textInput>
              <w:default w:val="CSES"/>
            </w:textInput>
          </w:ffData>
        </w:fldChar>
      </w:r>
      <w:bookmarkStart w:id="1" w:name="文字1"/>
      <w:r>
        <w:rPr>
          <w:rFonts w:ascii="Times New Roman"/>
          <w:color w:val="0D0D0D" w:themeColor="text1" w:themeTint="F2"/>
          <w:lang w:val="de-DE"/>
        </w:rPr>
        <w:instrText xml:space="preserve"> FORMTEXT </w:instrText>
      </w:r>
      <w:r>
        <w:rPr>
          <w:rFonts w:ascii="Times New Roman"/>
          <w:color w:val="0D0D0D" w:themeColor="text1" w:themeTint="F2"/>
        </w:rPr>
      </w:r>
      <w:r>
        <w:rPr>
          <w:rFonts w:ascii="Times New Roman"/>
          <w:color w:val="0D0D0D" w:themeColor="text1" w:themeTint="F2"/>
        </w:rPr>
        <w:fldChar w:fldCharType="separate"/>
      </w:r>
      <w:r>
        <w:rPr>
          <w:rFonts w:ascii="Times New Roman"/>
          <w:color w:val="0D0D0D" w:themeColor="text1" w:themeTint="F2"/>
          <w:lang w:val="de-DE"/>
        </w:rPr>
        <w:t>CSES</w:t>
      </w:r>
      <w:r>
        <w:rPr>
          <w:rFonts w:ascii="Times New Roman"/>
          <w:color w:val="0D0D0D" w:themeColor="text1" w:themeTint="F2"/>
        </w:rPr>
        <w:fldChar w:fldCharType="end"/>
      </w:r>
      <w:bookmarkEnd w:id="1"/>
      <w:r>
        <w:rPr>
          <w:rFonts w:ascii="Times New Roman"/>
          <w:color w:val="0D0D0D" w:themeColor="text1" w:themeTint="F2"/>
          <w:lang w:val="de-DE"/>
        </w:rPr>
        <w:t xml:space="preserve"> </w:t>
      </w:r>
      <w:r>
        <w:rPr>
          <w:rFonts w:ascii="Times New Roman"/>
          <w:color w:val="0D0D0D" w:themeColor="text1" w:themeTint="F2"/>
        </w:rPr>
        <w:fldChar w:fldCharType="begin">
          <w:ffData>
            <w:name w:val="NSTD_CODE_F"/>
            <w:enabled/>
            <w:calcOnExit w:val="0"/>
            <w:textInput>
              <w:default w:val="XXXX"/>
            </w:textInput>
          </w:ffData>
        </w:fldChar>
      </w:r>
      <w:bookmarkStart w:id="2" w:name="NSTD_CODE_F"/>
      <w:r>
        <w:rPr>
          <w:rFonts w:ascii="Times New Roman"/>
          <w:color w:val="0D0D0D" w:themeColor="text1" w:themeTint="F2"/>
          <w:lang w:val="de-DE"/>
        </w:rPr>
        <w:instrText xml:space="preserve"> FORMTEXT </w:instrText>
      </w:r>
      <w:r>
        <w:rPr>
          <w:rFonts w:ascii="Times New Roman"/>
          <w:color w:val="0D0D0D" w:themeColor="text1" w:themeTint="F2"/>
        </w:rPr>
      </w:r>
      <w:r>
        <w:rPr>
          <w:rFonts w:ascii="Times New Roman"/>
          <w:color w:val="0D0D0D" w:themeColor="text1" w:themeTint="F2"/>
        </w:rPr>
        <w:fldChar w:fldCharType="separate"/>
      </w:r>
      <w:r>
        <w:rPr>
          <w:rFonts w:ascii="Times New Roman"/>
          <w:color w:val="0D0D0D" w:themeColor="text1" w:themeTint="F2"/>
          <w:lang w:val="de-DE"/>
        </w:rPr>
        <w:t>XXXX</w:t>
      </w:r>
      <w:r>
        <w:rPr>
          <w:rFonts w:ascii="Times New Roman"/>
          <w:color w:val="0D0D0D" w:themeColor="text1" w:themeTint="F2"/>
        </w:rPr>
        <w:fldChar w:fldCharType="end"/>
      </w:r>
      <w:bookmarkEnd w:id="2"/>
      <w:r>
        <w:rPr>
          <w:rFonts w:ascii="Times New Roman"/>
          <w:color w:val="0D0D0D" w:themeColor="text1" w:themeTint="F2"/>
          <w:lang w:val="de-DE"/>
        </w:rPr>
        <w:t>—</w:t>
      </w:r>
      <w:r>
        <w:rPr>
          <w:rFonts w:ascii="Times New Roman"/>
          <w:color w:val="0D0D0D" w:themeColor="text1" w:themeTint="F2"/>
        </w:rPr>
        <w:fldChar w:fldCharType="begin">
          <w:ffData>
            <w:name w:val="NSTD_CODE_B"/>
            <w:enabled/>
            <w:calcOnExit w:val="0"/>
            <w:textInput>
              <w:default w:val="XXXX"/>
            </w:textInput>
          </w:ffData>
        </w:fldChar>
      </w:r>
      <w:bookmarkStart w:id="3" w:name="NSTD_CODE_B"/>
      <w:r>
        <w:rPr>
          <w:rFonts w:ascii="Times New Roman"/>
          <w:color w:val="0D0D0D" w:themeColor="text1" w:themeTint="F2"/>
          <w:lang w:val="de-DE"/>
        </w:rPr>
        <w:instrText xml:space="preserve"> FORMTEXT </w:instrText>
      </w:r>
      <w:r>
        <w:rPr>
          <w:rFonts w:ascii="Times New Roman"/>
          <w:color w:val="0D0D0D" w:themeColor="text1" w:themeTint="F2"/>
        </w:rPr>
      </w:r>
      <w:r>
        <w:rPr>
          <w:rFonts w:ascii="Times New Roman"/>
          <w:color w:val="0D0D0D" w:themeColor="text1" w:themeTint="F2"/>
        </w:rPr>
        <w:fldChar w:fldCharType="separate"/>
      </w:r>
      <w:r>
        <w:rPr>
          <w:rFonts w:ascii="Times New Roman"/>
          <w:color w:val="0D0D0D" w:themeColor="text1" w:themeTint="F2"/>
          <w:lang w:val="de-DE"/>
        </w:rPr>
        <w:t>XXXX</w:t>
      </w:r>
      <w:r>
        <w:rPr>
          <w:rFonts w:ascii="Times New Roman"/>
          <w:color w:val="0D0D0D" w:themeColor="text1" w:themeTint="F2"/>
        </w:rPr>
        <w:fldChar w:fldCharType="end"/>
      </w:r>
      <w:bookmarkEnd w:id="3"/>
    </w:p>
    <w:p w14:paraId="7E36C842" w14:textId="77777777" w:rsidR="00301F71" w:rsidRDefault="00301F71">
      <w:pPr>
        <w:pStyle w:val="afffb"/>
        <w:framePr w:wrap="auto"/>
        <w:jc w:val="both"/>
        <w:rPr>
          <w:rFonts w:ascii="Times New Roman"/>
          <w:color w:val="0D0D0D" w:themeColor="text1" w:themeTint="F2"/>
          <w:lang w:val="de-DE"/>
        </w:rPr>
      </w:pPr>
    </w:p>
    <w:tbl>
      <w:tblPr>
        <w:tblpPr w:leftFromText="180" w:rightFromText="180" w:vertAnchor="page" w:horzAnchor="margin" w:tblpY="1531"/>
        <w:tblW w:w="9364" w:type="dxa"/>
        <w:tblLayout w:type="fixed"/>
        <w:tblCellMar>
          <w:left w:w="0" w:type="dxa"/>
          <w:right w:w="0" w:type="dxa"/>
        </w:tblCellMar>
        <w:tblLook w:val="04A0" w:firstRow="1" w:lastRow="0" w:firstColumn="1" w:lastColumn="0" w:noHBand="0" w:noVBand="1"/>
      </w:tblPr>
      <w:tblGrid>
        <w:gridCol w:w="509"/>
        <w:gridCol w:w="8855"/>
      </w:tblGrid>
      <w:tr w:rsidR="00301F71" w14:paraId="6ACCF9E9" w14:textId="77777777">
        <w:tc>
          <w:tcPr>
            <w:tcW w:w="509" w:type="dxa"/>
            <w:shd w:val="clear" w:color="auto" w:fill="auto"/>
          </w:tcPr>
          <w:p w14:paraId="16AD76E7" w14:textId="77777777" w:rsidR="00301F71" w:rsidRDefault="00000000">
            <w:pPr>
              <w:pStyle w:val="af8"/>
              <w:ind w:firstLine="0"/>
              <w:jc w:val="both"/>
              <w:rPr>
                <w:rFonts w:eastAsia="黑体" w:cs="Times New Roman"/>
                <w:color w:val="0D0D0D" w:themeColor="text1" w:themeTint="F2"/>
                <w:szCs w:val="21"/>
              </w:rPr>
            </w:pPr>
            <w:r>
              <w:rPr>
                <w:rFonts w:eastAsia="黑体" w:cs="Times New Roman"/>
                <w:color w:val="0D0D0D" w:themeColor="text1" w:themeTint="F2"/>
                <w:szCs w:val="21"/>
              </w:rPr>
              <w:t xml:space="preserve">ICS  </w:t>
            </w:r>
          </w:p>
        </w:tc>
        <w:tc>
          <w:tcPr>
            <w:tcW w:w="8855" w:type="dxa"/>
            <w:shd w:val="clear" w:color="auto" w:fill="auto"/>
          </w:tcPr>
          <w:p w14:paraId="17B73730" w14:textId="77777777" w:rsidR="00301F71" w:rsidRDefault="00000000">
            <w:pPr>
              <w:pStyle w:val="af8"/>
              <w:jc w:val="both"/>
              <w:rPr>
                <w:rFonts w:eastAsia="黑体" w:cs="Times New Roman"/>
                <w:color w:val="0D0D0D" w:themeColor="text1" w:themeTint="F2"/>
                <w:szCs w:val="21"/>
              </w:rPr>
            </w:pPr>
            <w:r>
              <w:rPr>
                <w:rFonts w:eastAsia="黑体" w:cs="Times New Roman"/>
                <w:color w:val="0D0D0D" w:themeColor="text1" w:themeTint="F2"/>
                <w:szCs w:val="21"/>
              </w:rPr>
              <w:fldChar w:fldCharType="begin">
                <w:ffData>
                  <w:name w:val="ICS"/>
                  <w:enabled/>
                  <w:calcOnExit w:val="0"/>
                  <w:textInput>
                    <w:default w:val="点击此处添加ICS号"/>
                  </w:textInput>
                </w:ffData>
              </w:fldChar>
            </w:r>
            <w:bookmarkStart w:id="4" w:name="ICS"/>
            <w:r>
              <w:rPr>
                <w:rFonts w:eastAsia="黑体" w:cs="Times New Roman"/>
                <w:color w:val="0D0D0D" w:themeColor="text1" w:themeTint="F2"/>
                <w:szCs w:val="21"/>
              </w:rPr>
              <w:instrText xml:space="preserve"> FORMTEXT </w:instrText>
            </w:r>
            <w:r>
              <w:rPr>
                <w:rFonts w:eastAsia="黑体" w:cs="Times New Roman"/>
                <w:color w:val="0D0D0D" w:themeColor="text1" w:themeTint="F2"/>
                <w:szCs w:val="21"/>
              </w:rPr>
            </w:r>
            <w:r>
              <w:rPr>
                <w:rFonts w:eastAsia="黑体" w:cs="Times New Roman"/>
                <w:color w:val="0D0D0D" w:themeColor="text1" w:themeTint="F2"/>
                <w:szCs w:val="21"/>
              </w:rPr>
              <w:fldChar w:fldCharType="separate"/>
            </w:r>
            <w:r>
              <w:rPr>
                <w:rFonts w:eastAsia="黑体" w:cs="Times New Roman"/>
                <w:color w:val="0D0D0D" w:themeColor="text1" w:themeTint="F2"/>
                <w:szCs w:val="21"/>
              </w:rPr>
              <w:t>     </w:t>
            </w:r>
            <w:r>
              <w:rPr>
                <w:rFonts w:eastAsia="黑体" w:cs="Times New Roman"/>
                <w:color w:val="0D0D0D" w:themeColor="text1" w:themeTint="F2"/>
                <w:szCs w:val="21"/>
              </w:rPr>
              <w:fldChar w:fldCharType="end"/>
            </w:r>
            <w:bookmarkEnd w:id="4"/>
          </w:p>
        </w:tc>
      </w:tr>
      <w:tr w:rsidR="00301F71" w14:paraId="726C1973" w14:textId="77777777">
        <w:tc>
          <w:tcPr>
            <w:tcW w:w="509" w:type="dxa"/>
            <w:shd w:val="clear" w:color="auto" w:fill="auto"/>
          </w:tcPr>
          <w:p w14:paraId="549C58CD" w14:textId="77777777" w:rsidR="00301F71" w:rsidRDefault="00000000">
            <w:pPr>
              <w:pStyle w:val="af8"/>
              <w:spacing w:before="40"/>
              <w:ind w:firstLine="0"/>
              <w:jc w:val="both"/>
              <w:rPr>
                <w:rFonts w:eastAsia="黑体" w:cs="Times New Roman"/>
                <w:color w:val="0D0D0D" w:themeColor="text1" w:themeTint="F2"/>
                <w:szCs w:val="21"/>
              </w:rPr>
            </w:pPr>
            <w:r>
              <w:rPr>
                <w:rFonts w:eastAsia="黑体" w:cs="Times New Roman"/>
                <w:color w:val="0D0D0D" w:themeColor="text1" w:themeTint="F2"/>
                <w:szCs w:val="21"/>
              </w:rPr>
              <w:t xml:space="preserve">CCS  </w:t>
            </w:r>
          </w:p>
        </w:tc>
        <w:tc>
          <w:tcPr>
            <w:tcW w:w="8855" w:type="dxa"/>
            <w:shd w:val="clear" w:color="auto" w:fill="auto"/>
          </w:tcPr>
          <w:tbl>
            <w:tblPr>
              <w:tblpPr w:vertAnchor="page" w:horzAnchor="margin" w:tblpX="1" w:tblpY="341"/>
              <w:tblOverlap w:val="never"/>
              <w:tblW w:w="0" w:type="auto"/>
              <w:tblBorders>
                <w:insideH w:val="single" w:sz="4" w:space="0" w:color="auto"/>
                <w:insideV w:val="single" w:sz="4" w:space="0" w:color="auto"/>
              </w:tblBorders>
              <w:tblLayout w:type="fixed"/>
              <w:tblCellMar>
                <w:left w:w="0" w:type="dxa"/>
                <w:right w:w="113" w:type="dxa"/>
              </w:tblCellMar>
              <w:tblLook w:val="04A0" w:firstRow="1" w:lastRow="0" w:firstColumn="1" w:lastColumn="0" w:noHBand="0" w:noVBand="1"/>
            </w:tblPr>
            <w:tblGrid>
              <w:gridCol w:w="9242"/>
            </w:tblGrid>
            <w:tr w:rsidR="00301F71" w14:paraId="796E0166" w14:textId="77777777">
              <w:trPr>
                <w:trHeight w:hRule="exact" w:val="1021"/>
              </w:trPr>
              <w:tc>
                <w:tcPr>
                  <w:tcW w:w="9242" w:type="dxa"/>
                  <w:shd w:val="clear" w:color="auto" w:fill="auto"/>
                  <w:vAlign w:val="center"/>
                </w:tcPr>
                <w:p w14:paraId="0D07A5BD" w14:textId="77777777" w:rsidR="00301F71" w:rsidRDefault="00000000" w:rsidP="004718D0">
                  <w:pPr>
                    <w:pStyle w:val="afff6"/>
                    <w:framePr w:w="0" w:hRule="auto" w:wrap="auto" w:hAnchor="text" w:xAlign="left" w:yAlign="inline" w:anchorLock="0"/>
                    <w:ind w:left="420" w:right="624"/>
                    <w:jc w:val="both"/>
                    <w:rPr>
                      <w:color w:val="0D0D0D" w:themeColor="text1" w:themeTint="F2"/>
                      <w:sz w:val="28"/>
                      <w:szCs w:val="28"/>
                    </w:rPr>
                  </w:pPr>
                  <w:r>
                    <w:rPr>
                      <w:color w:val="0D0D0D" w:themeColor="text1" w:themeTint="F2"/>
                      <w:sz w:val="21"/>
                      <w:szCs w:val="21"/>
                    </w:rPr>
                    <w:t xml:space="preserve"> </w:t>
                  </w:r>
                </w:p>
              </w:tc>
            </w:tr>
          </w:tbl>
          <w:p w14:paraId="0C3899AC" w14:textId="77777777" w:rsidR="00301F71" w:rsidRDefault="00000000">
            <w:pPr>
              <w:pStyle w:val="af8"/>
              <w:spacing w:before="40"/>
              <w:jc w:val="both"/>
              <w:rPr>
                <w:rFonts w:eastAsia="黑体" w:cs="Times New Roman"/>
                <w:color w:val="0D0D0D" w:themeColor="text1" w:themeTint="F2"/>
                <w:szCs w:val="21"/>
                <w:lang w:eastAsia="zh-CN"/>
              </w:rPr>
            </w:pPr>
            <w:r>
              <w:rPr>
                <w:rFonts w:eastAsia="黑体" w:cs="Times New Roman"/>
                <w:color w:val="0D0D0D" w:themeColor="text1" w:themeTint="F2"/>
                <w:szCs w:val="21"/>
              </w:rPr>
              <w:fldChar w:fldCharType="begin">
                <w:ffData>
                  <w:name w:val="CSDN"/>
                  <w:enabled/>
                  <w:calcOnExit w:val="0"/>
                  <w:textInput>
                    <w:default w:val="点击此处添加CCS号"/>
                  </w:textInput>
                </w:ffData>
              </w:fldChar>
            </w:r>
            <w:bookmarkStart w:id="5" w:name="CSDN"/>
            <w:r>
              <w:rPr>
                <w:rFonts w:eastAsia="黑体" w:cs="Times New Roman"/>
                <w:color w:val="0D0D0D" w:themeColor="text1" w:themeTint="F2"/>
                <w:szCs w:val="21"/>
                <w:lang w:eastAsia="zh-CN"/>
              </w:rPr>
              <w:instrText xml:space="preserve"> FORMTEXT </w:instrText>
            </w:r>
            <w:r>
              <w:rPr>
                <w:rFonts w:eastAsia="黑体" w:cs="Times New Roman"/>
                <w:color w:val="0D0D0D" w:themeColor="text1" w:themeTint="F2"/>
                <w:szCs w:val="21"/>
              </w:rPr>
            </w:r>
            <w:r>
              <w:rPr>
                <w:rFonts w:eastAsia="黑体" w:cs="Times New Roman"/>
                <w:color w:val="0D0D0D" w:themeColor="text1" w:themeTint="F2"/>
                <w:szCs w:val="21"/>
              </w:rPr>
              <w:fldChar w:fldCharType="separate"/>
            </w:r>
            <w:r>
              <w:rPr>
                <w:rFonts w:eastAsia="黑体" w:cs="Times New Roman"/>
                <w:color w:val="0D0D0D" w:themeColor="text1" w:themeTint="F2"/>
                <w:szCs w:val="21"/>
                <w:lang w:eastAsia="zh-CN"/>
              </w:rPr>
              <w:t>点击此处添加</w:t>
            </w:r>
            <w:r>
              <w:rPr>
                <w:rFonts w:eastAsia="黑体" w:cs="Times New Roman"/>
                <w:color w:val="0D0D0D" w:themeColor="text1" w:themeTint="F2"/>
                <w:szCs w:val="21"/>
                <w:lang w:eastAsia="zh-CN"/>
              </w:rPr>
              <w:t>CCS</w:t>
            </w:r>
            <w:r>
              <w:rPr>
                <w:rFonts w:eastAsia="黑体" w:cs="Times New Roman"/>
                <w:color w:val="0D0D0D" w:themeColor="text1" w:themeTint="F2"/>
                <w:szCs w:val="21"/>
                <w:lang w:eastAsia="zh-CN"/>
              </w:rPr>
              <w:t>号</w:t>
            </w:r>
            <w:r>
              <w:rPr>
                <w:rFonts w:eastAsia="黑体" w:cs="Times New Roman"/>
                <w:color w:val="0D0D0D" w:themeColor="text1" w:themeTint="F2"/>
                <w:szCs w:val="21"/>
              </w:rPr>
              <w:fldChar w:fldCharType="end"/>
            </w:r>
            <w:bookmarkEnd w:id="5"/>
          </w:p>
        </w:tc>
      </w:tr>
    </w:tbl>
    <w:p w14:paraId="381932EF" w14:textId="77777777" w:rsidR="00301F71" w:rsidRDefault="00000000">
      <w:pPr>
        <w:spacing w:line="240" w:lineRule="auto"/>
        <w:jc w:val="both"/>
        <w:rPr>
          <w:rFonts w:eastAsia="黑体" w:cs="Times New Roman"/>
          <w:color w:val="0D0D0D" w:themeColor="text1" w:themeTint="F2"/>
          <w:sz w:val="10"/>
          <w:szCs w:val="10"/>
          <w:lang w:eastAsia="zh-CN"/>
        </w:rPr>
      </w:pPr>
      <w:r>
        <w:rPr>
          <w:rFonts w:eastAsia="黑体" w:cs="Times New Roman"/>
          <w:noProof/>
          <w:color w:val="0D0D0D" w:themeColor="text1" w:themeTint="F2"/>
          <w:sz w:val="10"/>
          <w:szCs w:val="10"/>
          <w:lang w:eastAsia="zh-CN"/>
        </w:rPr>
        <mc:AlternateContent>
          <mc:Choice Requires="wps">
            <w:drawing>
              <wp:anchor distT="0" distB="0" distL="114300" distR="114300" simplePos="0" relativeHeight="251660288" behindDoc="0" locked="0" layoutInCell="1" allowOverlap="0" wp14:anchorId="0DD63CDF" wp14:editId="6EE9F799">
                <wp:simplePos x="0" y="0"/>
                <wp:positionH relativeFrom="page">
                  <wp:posOffset>900430</wp:posOffset>
                </wp:positionH>
                <wp:positionV relativeFrom="page">
                  <wp:posOffset>2700655</wp:posOffset>
                </wp:positionV>
                <wp:extent cx="6120130" cy="0"/>
                <wp:effectExtent l="0" t="4445" r="0" b="5080"/>
                <wp:wrapNone/>
                <wp:docPr id="73"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w14:anchorId="3D0D4C46" id="直接连接符 1"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" o:allowoverlap="f">
                <w10:wrap anchorx="page" anchory="page"/>
              </v:line>
            </w:pict>
          </mc:Fallback>
        </mc:AlternateContent>
      </w:r>
    </w:p>
    <w:p w14:paraId="39C3D2DE" w14:textId="77777777" w:rsidR="00301F71" w:rsidRDefault="00301F71">
      <w:pPr>
        <w:pStyle w:val="afff7"/>
        <w:framePr w:w="9639" w:h="6976" w:hRule="exact" w:hSpace="0" w:vSpace="0" w:wrap="around" w:vAnchor="text" w:hAnchor="page" w:x="1188" w:y="3616"/>
        <w:jc w:val="both"/>
        <w:rPr>
          <w:rFonts w:ascii="Times New Roman" w:eastAsia="黑体"/>
          <w:b w:val="0"/>
          <w:bCs w:val="0"/>
          <w:color w:val="0D0D0D" w:themeColor="text1" w:themeTint="F2"/>
          <w:w w:val="100"/>
        </w:rPr>
      </w:pPr>
    </w:p>
    <w:p w14:paraId="287D5289" w14:textId="77777777" w:rsidR="00301F71" w:rsidRDefault="00000000">
      <w:pPr>
        <w:pStyle w:val="afff5"/>
        <w:framePr w:h="6974" w:hRule="exact" w:wrap="around" w:x="1456" w:y="5716" w:anchorLock="1"/>
        <w:rPr>
          <w:rFonts w:ascii="Times New Roman" w:hAnsi="Times New Roman"/>
          <w:color w:val="0D0D0D" w:themeColor="text1" w:themeTint="F2"/>
        </w:rPr>
      </w:pPr>
      <w:bookmarkStart w:id="6" w:name="OLE_LINK10"/>
      <w:r>
        <w:rPr>
          <w:rFonts w:ascii="Times New Roman" w:hAnsi="Times New Roman"/>
          <w:color w:val="0D0D0D" w:themeColor="text1" w:themeTint="F2"/>
        </w:rPr>
        <w:t>石油和天然气开采行业建设项目温室气体排放生态环境影响评价技术指南</w:t>
      </w:r>
    </w:p>
    <w:bookmarkEnd w:id="6"/>
    <w:p w14:paraId="6AD41AF9" w14:textId="77777777" w:rsidR="00301F71" w:rsidRDefault="00301F71">
      <w:pPr>
        <w:framePr w:w="9639" w:h="6974" w:hRule="exact" w:wrap="around" w:vAnchor="page" w:hAnchor="page" w:x="1456" w:y="5716" w:anchorLock="1"/>
        <w:ind w:left="-1418"/>
        <w:jc w:val="center"/>
        <w:rPr>
          <w:rFonts w:cs="Times New Roman"/>
          <w:color w:val="0D0D0D" w:themeColor="text1" w:themeTint="F2"/>
          <w:lang w:eastAsia="zh-CN"/>
        </w:rPr>
      </w:pPr>
    </w:p>
    <w:p w14:paraId="661BAE0D" w14:textId="77777777" w:rsidR="00301F71" w:rsidRDefault="00000000">
      <w:pPr>
        <w:pStyle w:val="afff4"/>
        <w:framePr w:w="9639" w:h="6974" w:hRule="exact" w:wrap="around" w:vAnchor="page" w:hAnchor="page" w:x="1456" w:y="5716" w:anchorLock="1"/>
        <w:textAlignment w:val="bottom"/>
        <w:rPr>
          <w:color w:val="0D0D0D" w:themeColor="text1" w:themeTint="F2"/>
        </w:rPr>
      </w:pPr>
      <w:r>
        <w:rPr>
          <w:rFonts w:eastAsia="黑体"/>
          <w:color w:val="0D0D0D" w:themeColor="text1" w:themeTint="F2"/>
          <w:szCs w:val="28"/>
        </w:rPr>
        <w:t>Technical Guidelines for Ecological and Environmental Impact Assessment of Greenhouse Gas Emissions from Oil and Gas Exploitation Projects</w:t>
      </w:r>
    </w:p>
    <w:p w14:paraId="4EF122A1" w14:textId="77777777" w:rsidR="00301F71" w:rsidRDefault="00301F71">
      <w:pPr>
        <w:pStyle w:val="afff4"/>
        <w:framePr w:w="9639" w:h="6974" w:hRule="exact" w:wrap="around" w:vAnchor="page" w:hAnchor="page" w:x="1456" w:y="5716" w:anchorLock="1"/>
        <w:textAlignment w:val="bottom"/>
        <w:rPr>
          <w:rFonts w:eastAsia="黑体"/>
          <w:color w:val="0D0D0D" w:themeColor="text1" w:themeTint="F2"/>
          <w:szCs w:val="28"/>
        </w:rPr>
      </w:pPr>
    </w:p>
    <w:p w14:paraId="13CA68A3" w14:textId="77777777" w:rsidR="00301F71" w:rsidRDefault="00000000">
      <w:pPr>
        <w:pStyle w:val="afff4"/>
        <w:framePr w:w="9639" w:h="6974" w:hRule="exact" w:wrap="around" w:vAnchor="page" w:hAnchor="page" w:x="1456" w:y="5716" w:anchorLock="1"/>
        <w:spacing w:before="440" w:after="160"/>
        <w:textAlignment w:val="bottom"/>
        <w:rPr>
          <w:color w:val="0D0D0D" w:themeColor="text1" w:themeTint="F2"/>
          <w:sz w:val="21"/>
          <w:szCs w:val="28"/>
        </w:rPr>
      </w:pPr>
      <w:r>
        <w:rPr>
          <w:color w:val="0D0D0D" w:themeColor="text1" w:themeTint="F2"/>
          <w:sz w:val="24"/>
          <w:szCs w:val="28"/>
        </w:rPr>
        <w:t>（征求意见稿）</w:t>
      </w:r>
    </w:p>
    <w:p w14:paraId="571CE924" w14:textId="77777777" w:rsidR="00301F71" w:rsidRDefault="00000000">
      <w:pPr>
        <w:pStyle w:val="afff4"/>
        <w:framePr w:w="9639" w:h="6974" w:hRule="exact" w:wrap="around" w:vAnchor="page" w:hAnchor="page" w:x="1456" w:y="5716" w:anchorLock="1"/>
        <w:spacing w:beforeLines="300" w:before="720" w:afterLines="30" w:after="72" w:line="240" w:lineRule="auto"/>
        <w:textAlignment w:val="bottom"/>
        <w:rPr>
          <w:b/>
          <w:color w:val="0D0D0D" w:themeColor="text1" w:themeTint="F2"/>
          <w:sz w:val="21"/>
          <w:szCs w:val="28"/>
        </w:rPr>
      </w:pPr>
      <w:r>
        <w:rPr>
          <w:b/>
          <w:color w:val="0D0D0D" w:themeColor="text1" w:themeTint="F2"/>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7" w:name="下拉2"/>
      <w:r>
        <w:rPr>
          <w:b/>
          <w:color w:val="0D0D0D" w:themeColor="text1" w:themeTint="F2"/>
          <w:sz w:val="21"/>
          <w:szCs w:val="28"/>
        </w:rPr>
        <w:instrText xml:space="preserve"> FORMDROPDOWN </w:instrText>
      </w:r>
      <w:r>
        <w:rPr>
          <w:b/>
          <w:color w:val="0D0D0D" w:themeColor="text1" w:themeTint="F2"/>
          <w:sz w:val="21"/>
          <w:szCs w:val="28"/>
        </w:rPr>
      </w:r>
      <w:r>
        <w:rPr>
          <w:b/>
          <w:color w:val="0D0D0D" w:themeColor="text1" w:themeTint="F2"/>
          <w:sz w:val="21"/>
          <w:szCs w:val="28"/>
        </w:rPr>
        <w:fldChar w:fldCharType="separate"/>
      </w:r>
      <w:r>
        <w:rPr>
          <w:b/>
          <w:color w:val="0D0D0D" w:themeColor="text1" w:themeTint="F2"/>
          <w:sz w:val="21"/>
          <w:szCs w:val="28"/>
        </w:rPr>
        <w:fldChar w:fldCharType="end"/>
      </w:r>
      <w:bookmarkEnd w:id="7"/>
    </w:p>
    <w:p w14:paraId="0B28DF33" w14:textId="77777777" w:rsidR="00301F71" w:rsidRDefault="00000000">
      <w:pPr>
        <w:pStyle w:val="afff8"/>
        <w:framePr w:wrap="around" w:x="1601" w:y="13908"/>
        <w:jc w:val="center"/>
        <w:rPr>
          <w:color w:val="0D0D0D" w:themeColor="text1" w:themeTint="F2"/>
        </w:rPr>
      </w:pPr>
      <w:r>
        <w:rPr>
          <w:color w:val="0D0D0D" w:themeColor="text1" w:themeTint="F2"/>
        </w:rPr>
        <w:fldChar w:fldCharType="begin">
          <w:ffData>
            <w:name w:val="PLSH_DATE_Y"/>
            <w:enabled/>
            <w:calcOnExit w:val="0"/>
            <w:textInput>
              <w:default w:val="XXXX"/>
              <w:maxLength w:val="4"/>
            </w:textInput>
          </w:ffData>
        </w:fldChar>
      </w:r>
      <w:bookmarkStart w:id="8" w:name="PLSH_DATE_Y"/>
      <w:r>
        <w:rPr>
          <w:color w:val="0D0D0D" w:themeColor="text1" w:themeTint="F2"/>
        </w:rPr>
        <w:instrText xml:space="preserve"> FORMTEXT </w:instrText>
      </w:r>
      <w:r>
        <w:rPr>
          <w:color w:val="0D0D0D" w:themeColor="text1" w:themeTint="F2"/>
        </w:rPr>
      </w:r>
      <w:r>
        <w:rPr>
          <w:color w:val="0D0D0D" w:themeColor="text1" w:themeTint="F2"/>
        </w:rPr>
        <w:fldChar w:fldCharType="separate"/>
      </w:r>
      <w:r>
        <w:rPr>
          <w:color w:val="0D0D0D" w:themeColor="text1" w:themeTint="F2"/>
        </w:rPr>
        <w:t>XXXX</w:t>
      </w:r>
      <w:r>
        <w:rPr>
          <w:color w:val="0D0D0D" w:themeColor="text1" w:themeTint="F2"/>
        </w:rPr>
        <w:fldChar w:fldCharType="end"/>
      </w:r>
      <w:bookmarkEnd w:id="8"/>
      <w:r>
        <w:rPr>
          <w:color w:val="0D0D0D" w:themeColor="text1" w:themeTint="F2"/>
        </w:rPr>
        <w:t xml:space="preserve"> - </w:t>
      </w:r>
      <w:r>
        <w:rPr>
          <w:color w:val="0D0D0D" w:themeColor="text1" w:themeTint="F2"/>
        </w:rPr>
        <w:fldChar w:fldCharType="begin">
          <w:ffData>
            <w:name w:val="PLSH_DATE_M"/>
            <w:enabled/>
            <w:calcOnExit w:val="0"/>
            <w:textInput>
              <w:default w:val="XX"/>
              <w:maxLength w:val="2"/>
            </w:textInput>
          </w:ffData>
        </w:fldChar>
      </w:r>
      <w:bookmarkStart w:id="9" w:name="PLSH_DATE_M"/>
      <w:r>
        <w:rPr>
          <w:color w:val="0D0D0D" w:themeColor="text1" w:themeTint="F2"/>
        </w:rPr>
        <w:instrText xml:space="preserve"> FORMTEXT </w:instrText>
      </w:r>
      <w:r>
        <w:rPr>
          <w:color w:val="0D0D0D" w:themeColor="text1" w:themeTint="F2"/>
        </w:rPr>
      </w:r>
      <w:r>
        <w:rPr>
          <w:color w:val="0D0D0D" w:themeColor="text1" w:themeTint="F2"/>
        </w:rPr>
        <w:fldChar w:fldCharType="separate"/>
      </w:r>
      <w:r>
        <w:rPr>
          <w:color w:val="0D0D0D" w:themeColor="text1" w:themeTint="F2"/>
        </w:rPr>
        <w:t>XX</w:t>
      </w:r>
      <w:r>
        <w:rPr>
          <w:color w:val="0D0D0D" w:themeColor="text1" w:themeTint="F2"/>
        </w:rPr>
        <w:fldChar w:fldCharType="end"/>
      </w:r>
      <w:bookmarkEnd w:id="9"/>
      <w:r>
        <w:rPr>
          <w:color w:val="0D0D0D" w:themeColor="text1" w:themeTint="F2"/>
        </w:rPr>
        <w:t xml:space="preserve"> - </w:t>
      </w:r>
      <w:r>
        <w:rPr>
          <w:color w:val="0D0D0D" w:themeColor="text1" w:themeTint="F2"/>
        </w:rPr>
        <w:fldChar w:fldCharType="begin">
          <w:ffData>
            <w:name w:val="PLSH_DATE_D"/>
            <w:enabled/>
            <w:calcOnExit w:val="0"/>
            <w:textInput>
              <w:default w:val="XX"/>
              <w:maxLength w:val="2"/>
            </w:textInput>
          </w:ffData>
        </w:fldChar>
      </w:r>
      <w:bookmarkStart w:id="10" w:name="PLSH_DATE_D"/>
      <w:r>
        <w:rPr>
          <w:color w:val="0D0D0D" w:themeColor="text1" w:themeTint="F2"/>
        </w:rPr>
        <w:instrText xml:space="preserve"> FORMTEXT </w:instrText>
      </w:r>
      <w:r>
        <w:rPr>
          <w:color w:val="0D0D0D" w:themeColor="text1" w:themeTint="F2"/>
        </w:rPr>
      </w:r>
      <w:r>
        <w:rPr>
          <w:color w:val="0D0D0D" w:themeColor="text1" w:themeTint="F2"/>
        </w:rPr>
        <w:fldChar w:fldCharType="separate"/>
      </w:r>
      <w:r>
        <w:rPr>
          <w:color w:val="0D0D0D" w:themeColor="text1" w:themeTint="F2"/>
        </w:rPr>
        <w:t>XX</w:t>
      </w:r>
      <w:r>
        <w:rPr>
          <w:color w:val="0D0D0D" w:themeColor="text1" w:themeTint="F2"/>
        </w:rPr>
        <w:fldChar w:fldCharType="end"/>
      </w:r>
      <w:bookmarkEnd w:id="10"/>
      <w:r>
        <w:rPr>
          <w:color w:val="0D0D0D" w:themeColor="text1" w:themeTint="F2"/>
        </w:rPr>
        <w:t>发布</w:t>
      </w:r>
    </w:p>
    <w:p w14:paraId="3A076831" w14:textId="77777777" w:rsidR="00301F71" w:rsidRDefault="00000000">
      <w:pPr>
        <w:pStyle w:val="afff9"/>
        <w:framePr w:wrap="around" w:x="6988" w:y="13908"/>
        <w:jc w:val="center"/>
        <w:rPr>
          <w:color w:val="0D0D0D" w:themeColor="text1" w:themeTint="F2"/>
        </w:rPr>
      </w:pPr>
      <w:r>
        <w:rPr>
          <w:noProof/>
          <w:color w:val="0D0D0D" w:themeColor="text1" w:themeTint="F2"/>
          <w:szCs w:val="28"/>
        </w:rPr>
        <mc:AlternateContent>
          <mc:Choice Requires="wps">
            <w:drawing>
              <wp:anchor distT="0" distB="0" distL="114300" distR="114300" simplePos="0" relativeHeight="251662336" behindDoc="0" locked="1" layoutInCell="1" allowOverlap="1" wp14:anchorId="20CC9874" wp14:editId="640154F5">
                <wp:simplePos x="0" y="0"/>
                <wp:positionH relativeFrom="page">
                  <wp:posOffset>952500</wp:posOffset>
                </wp:positionH>
                <wp:positionV relativeFrom="page">
                  <wp:posOffset>8586470</wp:posOffset>
                </wp:positionV>
                <wp:extent cx="6120130" cy="0"/>
                <wp:effectExtent l="0" t="4445" r="0" b="5080"/>
                <wp:wrapNone/>
                <wp:docPr id="5"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5AC326A3" id="直接连接符 1" o:spid="_x0000_s1026" style="position:absolute;left:0;text-align:left;z-index:251662336;visibility:visible;mso-wrap-style:square;mso-wrap-distance-left:9pt;mso-wrap-distance-top:0;mso-wrap-distance-right:9pt;mso-wrap-distance-bottom:0;mso-position-horizontal:absolute;mso-position-horizontal-relative:page;mso-position-vertical:absolute;mso-position-vertical-relative:page" from="75pt,676.1pt" to="556.9pt,6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">
                <w10:wrap anchorx="page" anchory="page"/>
                <w10:anchorlock/>
              </v:line>
            </w:pict>
          </mc:Fallback>
        </mc:AlternateContent>
      </w:r>
      <w:r>
        <w:rPr>
          <w:color w:val="0D0D0D" w:themeColor="text1" w:themeTint="F2"/>
        </w:rPr>
        <w:fldChar w:fldCharType="begin">
          <w:ffData>
            <w:name w:val="CROT_DATE_Y"/>
            <w:enabled/>
            <w:calcOnExit w:val="0"/>
            <w:textInput>
              <w:default w:val="XXXX"/>
              <w:maxLength w:val="4"/>
            </w:textInput>
          </w:ffData>
        </w:fldChar>
      </w:r>
      <w:bookmarkStart w:id="11" w:name="CROT_DATE_Y"/>
      <w:r>
        <w:rPr>
          <w:color w:val="0D0D0D" w:themeColor="text1" w:themeTint="F2"/>
        </w:rPr>
        <w:instrText xml:space="preserve"> FORMTEXT </w:instrText>
      </w:r>
      <w:r>
        <w:rPr>
          <w:color w:val="0D0D0D" w:themeColor="text1" w:themeTint="F2"/>
        </w:rPr>
      </w:r>
      <w:r>
        <w:rPr>
          <w:color w:val="0D0D0D" w:themeColor="text1" w:themeTint="F2"/>
        </w:rPr>
        <w:fldChar w:fldCharType="separate"/>
      </w:r>
      <w:r>
        <w:rPr>
          <w:color w:val="0D0D0D" w:themeColor="text1" w:themeTint="F2"/>
        </w:rPr>
        <w:t>XXXX</w:t>
      </w:r>
      <w:r>
        <w:rPr>
          <w:color w:val="0D0D0D" w:themeColor="text1" w:themeTint="F2"/>
        </w:rPr>
        <w:fldChar w:fldCharType="end"/>
      </w:r>
      <w:bookmarkEnd w:id="11"/>
      <w:r>
        <w:rPr>
          <w:color w:val="0D0D0D" w:themeColor="text1" w:themeTint="F2"/>
        </w:rPr>
        <w:t xml:space="preserve"> - </w:t>
      </w:r>
      <w:r>
        <w:rPr>
          <w:color w:val="0D0D0D" w:themeColor="text1" w:themeTint="F2"/>
        </w:rPr>
        <w:fldChar w:fldCharType="begin">
          <w:ffData>
            <w:name w:val="CROT_DATE_M"/>
            <w:enabled/>
            <w:calcOnExit w:val="0"/>
            <w:textInput>
              <w:default w:val="XX"/>
              <w:maxLength w:val="2"/>
            </w:textInput>
          </w:ffData>
        </w:fldChar>
      </w:r>
      <w:bookmarkStart w:id="12" w:name="CROT_DATE_M"/>
      <w:r>
        <w:rPr>
          <w:color w:val="0D0D0D" w:themeColor="text1" w:themeTint="F2"/>
        </w:rPr>
        <w:instrText xml:space="preserve"> FORMTEXT </w:instrText>
      </w:r>
      <w:r>
        <w:rPr>
          <w:color w:val="0D0D0D" w:themeColor="text1" w:themeTint="F2"/>
        </w:rPr>
      </w:r>
      <w:r>
        <w:rPr>
          <w:color w:val="0D0D0D" w:themeColor="text1" w:themeTint="F2"/>
        </w:rPr>
        <w:fldChar w:fldCharType="separate"/>
      </w:r>
      <w:r>
        <w:rPr>
          <w:color w:val="0D0D0D" w:themeColor="text1" w:themeTint="F2"/>
        </w:rPr>
        <w:t>XX</w:t>
      </w:r>
      <w:r>
        <w:rPr>
          <w:color w:val="0D0D0D" w:themeColor="text1" w:themeTint="F2"/>
        </w:rPr>
        <w:fldChar w:fldCharType="end"/>
      </w:r>
      <w:bookmarkEnd w:id="12"/>
      <w:r>
        <w:rPr>
          <w:color w:val="0D0D0D" w:themeColor="text1" w:themeTint="F2"/>
        </w:rPr>
        <w:t xml:space="preserve"> - </w:t>
      </w:r>
      <w:r>
        <w:rPr>
          <w:color w:val="0D0D0D" w:themeColor="text1" w:themeTint="F2"/>
        </w:rPr>
        <w:fldChar w:fldCharType="begin">
          <w:ffData>
            <w:name w:val="CROT_DATE_D"/>
            <w:enabled/>
            <w:calcOnExit w:val="0"/>
            <w:textInput>
              <w:default w:val="XX"/>
              <w:maxLength w:val="2"/>
            </w:textInput>
          </w:ffData>
        </w:fldChar>
      </w:r>
      <w:bookmarkStart w:id="13" w:name="CROT_DATE_D"/>
      <w:r>
        <w:rPr>
          <w:color w:val="0D0D0D" w:themeColor="text1" w:themeTint="F2"/>
        </w:rPr>
        <w:instrText xml:space="preserve"> FORMTEXT </w:instrText>
      </w:r>
      <w:r>
        <w:rPr>
          <w:color w:val="0D0D0D" w:themeColor="text1" w:themeTint="F2"/>
        </w:rPr>
      </w:r>
      <w:r>
        <w:rPr>
          <w:color w:val="0D0D0D" w:themeColor="text1" w:themeTint="F2"/>
        </w:rPr>
        <w:fldChar w:fldCharType="separate"/>
      </w:r>
      <w:r>
        <w:rPr>
          <w:color w:val="0D0D0D" w:themeColor="text1" w:themeTint="F2"/>
        </w:rPr>
        <w:t>XX</w:t>
      </w:r>
      <w:r>
        <w:rPr>
          <w:color w:val="0D0D0D" w:themeColor="text1" w:themeTint="F2"/>
        </w:rPr>
        <w:fldChar w:fldCharType="end"/>
      </w:r>
      <w:bookmarkEnd w:id="13"/>
      <w:r>
        <w:rPr>
          <w:color w:val="0D0D0D" w:themeColor="text1" w:themeTint="F2"/>
        </w:rPr>
        <w:t>实施</w:t>
      </w:r>
    </w:p>
    <w:p w14:paraId="4934F046" w14:textId="77777777" w:rsidR="00301F71" w:rsidRDefault="00000000">
      <w:pPr>
        <w:jc w:val="both"/>
        <w:rPr>
          <w:rFonts w:eastAsia="宋体" w:cs="Times New Roman"/>
          <w:color w:val="0D0D0D" w:themeColor="text1" w:themeTint="F2"/>
          <w:lang w:eastAsia="zh-CN"/>
        </w:rPr>
      </w:pPr>
      <w:r>
        <w:rPr>
          <w:rFonts w:eastAsia="黑体" w:cs="Times New Roman"/>
          <w:noProof/>
          <w:color w:val="0D0D0D" w:themeColor="text1" w:themeTint="F2"/>
          <w:sz w:val="10"/>
          <w:szCs w:val="10"/>
          <w:lang w:eastAsia="zh-CN"/>
        </w:rPr>
        <mc:AlternateContent>
          <mc:Choice Requires="wps">
            <w:drawing>
              <wp:anchor distT="0" distB="0" distL="114300" distR="114300" simplePos="0" relativeHeight="251663360" behindDoc="0" locked="0" layoutInCell="1" allowOverlap="0" wp14:anchorId="22252B66" wp14:editId="06FEAD38">
                <wp:simplePos x="0" y="0"/>
                <wp:positionH relativeFrom="margin">
                  <wp:align>left</wp:align>
                </wp:positionH>
                <wp:positionV relativeFrom="page">
                  <wp:posOffset>8562340</wp:posOffset>
                </wp:positionV>
                <wp:extent cx="6120130" cy="0"/>
                <wp:effectExtent l="0" t="0" r="0" b="0"/>
                <wp:wrapNone/>
                <wp:docPr id="1378992558"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5BA082A3" id="直接连接符 1" o:spid="_x0000_s1026" style="position:absolute;left:0;text-align:left;z-index:251663360;visibility:visible;mso-wrap-style:square;mso-wrap-distance-left:9pt;mso-wrap-distance-top:0;mso-wrap-distance-right:9pt;mso-wrap-distance-bottom:0;mso-position-horizontal:left;mso-position-horizontal-relative:margin;mso-position-vertical:absolute;mso-position-vertical-relative:page" from="0,674.2pt" to="481.9pt,6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" o:allowoverlap="f">
                <w10:wrap anchorx="margin" anchory="page"/>
              </v:line>
            </w:pict>
          </mc:Fallback>
        </mc:AlternateContent>
      </w:r>
    </w:p>
    <w:bookmarkStart w:id="14" w:name="_Toc28929" w:displacedByCustomXml="next"/>
    <w:sdt>
      <w:sdtPr>
        <w:rPr>
          <w:rFonts w:cs="Times New Roman"/>
          <w:color w:val="0D0D0D" w:themeColor="text1" w:themeTint="F2"/>
          <w:lang w:val="zh-CN"/>
        </w:rPr>
        <w:id w:val="-1119447354"/>
        <w:docPartObj>
          <w:docPartGallery w:val="Table of Contents"/>
          <w:docPartUnique/>
        </w:docPartObj>
      </w:sdtPr>
      <w:sdtEndPr>
        <w:rPr>
          <w:b/>
          <w:bCs/>
        </w:rPr>
      </w:sdtEndPr>
      <w:sdtContent>
        <w:p w14:paraId="0EF28A6B" w14:textId="77777777" w:rsidR="00301F71" w:rsidRDefault="00000000" w:rsidP="00CA7AFA">
          <w:pPr>
            <w:spacing w:line="240" w:lineRule="auto"/>
            <w:jc w:val="center"/>
            <w:rPr>
              <w:rFonts w:eastAsia="宋体" w:cs="Times New Roman"/>
              <w:b/>
              <w:bCs/>
              <w:color w:val="0D0D0D" w:themeColor="text1" w:themeTint="F2"/>
              <w:sz w:val="30"/>
              <w:szCs w:val="30"/>
            </w:rPr>
          </w:pPr>
          <w:r>
            <w:rPr>
              <w:rFonts w:eastAsia="宋体" w:cs="Times New Roman"/>
              <w:b/>
              <w:bCs/>
              <w:color w:val="0D0D0D" w:themeColor="text1" w:themeTint="F2"/>
              <w:sz w:val="30"/>
              <w:szCs w:val="30"/>
              <w:lang w:val="zh-CN" w:eastAsia="zh-CN"/>
            </w:rPr>
            <w:t>目</w:t>
          </w:r>
          <w:r>
            <w:rPr>
              <w:rFonts w:eastAsia="宋体" w:cs="Times New Roman"/>
              <w:b/>
              <w:bCs/>
              <w:color w:val="0D0D0D" w:themeColor="text1" w:themeTint="F2"/>
              <w:sz w:val="30"/>
              <w:szCs w:val="30"/>
              <w:lang w:val="zh-CN" w:eastAsia="zh-CN"/>
            </w:rPr>
            <w:t xml:space="preserve"> </w:t>
          </w:r>
          <w:r>
            <w:rPr>
              <w:rFonts w:eastAsia="宋体" w:cs="Times New Roman"/>
              <w:b/>
              <w:bCs/>
              <w:color w:val="0D0D0D" w:themeColor="text1" w:themeTint="F2"/>
              <w:sz w:val="30"/>
              <w:szCs w:val="30"/>
              <w:lang w:val="zh-CN" w:eastAsia="zh-CN"/>
            </w:rPr>
            <w:t>录</w:t>
          </w:r>
        </w:p>
        <w:p w14:paraId="303FD173" w14:textId="25FAE705" w:rsidR="00CA7AFA" w:rsidRPr="00CA7AFA" w:rsidRDefault="00000000">
          <w:pPr>
            <w:pStyle w:val="TOC1"/>
            <w:rPr>
              <w:rFonts w:ascii="Times New Roman" w:eastAsia="宋体" w:hAnsi="Times New Roman"/>
              <w:noProof/>
              <w:kern w:val="2"/>
              <w:sz w:val="21"/>
            </w:rPr>
          </w:pPr>
          <w:r w:rsidRPr="00CA7AFA">
            <w:rPr>
              <w:rFonts w:ascii="Times New Roman" w:eastAsia="宋体" w:hAnsi="Times New Roman"/>
              <w:color w:val="0D0D0D" w:themeColor="text1" w:themeTint="F2"/>
            </w:rPr>
            <w:fldChar w:fldCharType="begin"/>
          </w:r>
          <w:r w:rsidRPr="00CA7AFA">
            <w:rPr>
              <w:rFonts w:ascii="Times New Roman" w:eastAsia="宋体" w:hAnsi="Times New Roman"/>
              <w:color w:val="0D0D0D" w:themeColor="text1" w:themeTint="F2"/>
            </w:rPr>
            <w:instrText xml:space="preserve"> TOC \o "1-3" \h \z \u </w:instrText>
          </w:r>
          <w:r w:rsidRPr="00CA7AFA">
            <w:rPr>
              <w:rFonts w:ascii="Times New Roman" w:eastAsia="宋体" w:hAnsi="Times New Roman"/>
              <w:color w:val="0D0D0D" w:themeColor="text1" w:themeTint="F2"/>
            </w:rPr>
            <w:fldChar w:fldCharType="separate"/>
          </w:r>
          <w:hyperlink w:anchor="_Toc234231418" w:history="1">
            <w:r w:rsidR="00CA7AFA" w:rsidRPr="00CA7AFA">
              <w:rPr>
                <w:rStyle w:val="affc"/>
                <w:rFonts w:ascii="Times New Roman" w:eastAsia="宋体" w:hAnsi="Times New Roman"/>
                <w:noProof/>
                <w:spacing w:val="320"/>
              </w:rPr>
              <w:t>前</w:t>
            </w:r>
            <w:r w:rsidR="00CA7AFA" w:rsidRPr="00CA7AFA">
              <w:rPr>
                <w:rStyle w:val="affc"/>
                <w:rFonts w:ascii="Times New Roman" w:eastAsia="宋体" w:hAnsi="Times New Roman"/>
                <w:noProof/>
              </w:rPr>
              <w:t>言</w:t>
            </w:r>
            <w:r w:rsidR="00CA7AFA" w:rsidRPr="00CA7AFA">
              <w:rPr>
                <w:rFonts w:ascii="Times New Roman" w:eastAsia="宋体" w:hAnsi="Times New Roman"/>
                <w:noProof/>
                <w:webHidden/>
              </w:rPr>
              <w:tab/>
            </w:r>
            <w:r w:rsidR="00CA7AFA" w:rsidRPr="00CA7AFA">
              <w:rPr>
                <w:rFonts w:ascii="Times New Roman" w:eastAsia="宋体" w:hAnsi="Times New Roman"/>
                <w:noProof/>
                <w:webHidden/>
              </w:rPr>
              <w:fldChar w:fldCharType="begin"/>
            </w:r>
            <w:r w:rsidR="00CA7AFA" w:rsidRPr="00CA7AFA">
              <w:rPr>
                <w:rFonts w:ascii="Times New Roman" w:eastAsia="宋体" w:hAnsi="Times New Roman"/>
                <w:noProof/>
                <w:webHidden/>
              </w:rPr>
              <w:instrText xml:space="preserve"> PAGEREF _Toc234231418 \h </w:instrText>
            </w:r>
            <w:r w:rsidR="00CA7AFA" w:rsidRPr="00CA7AFA">
              <w:rPr>
                <w:rFonts w:ascii="Times New Roman" w:eastAsia="宋体" w:hAnsi="Times New Roman"/>
                <w:noProof/>
                <w:webHidden/>
              </w:rPr>
            </w:r>
            <w:r w:rsidR="00CA7AFA" w:rsidRPr="00CA7AFA">
              <w:rPr>
                <w:rFonts w:ascii="Times New Roman" w:eastAsia="宋体" w:hAnsi="Times New Roman"/>
                <w:noProof/>
                <w:webHidden/>
              </w:rPr>
              <w:fldChar w:fldCharType="separate"/>
            </w:r>
            <w:r w:rsidR="00CA7AFA" w:rsidRPr="00CA7AFA">
              <w:rPr>
                <w:rFonts w:ascii="Times New Roman" w:eastAsia="宋体" w:hAnsi="Times New Roman"/>
                <w:noProof/>
                <w:webHidden/>
              </w:rPr>
              <w:t>3</w:t>
            </w:r>
            <w:r w:rsidR="00CA7AFA" w:rsidRPr="00CA7AFA">
              <w:rPr>
                <w:rFonts w:ascii="Times New Roman" w:eastAsia="宋体" w:hAnsi="Times New Roman"/>
                <w:noProof/>
                <w:webHidden/>
              </w:rPr>
              <w:fldChar w:fldCharType="end"/>
            </w:r>
          </w:hyperlink>
        </w:p>
        <w:p w14:paraId="1B52E971" w14:textId="4DBF92F5" w:rsidR="00CA7AFA" w:rsidRPr="00CA7AFA" w:rsidRDefault="00CA7AFA">
          <w:pPr>
            <w:pStyle w:val="TOC1"/>
            <w:rPr>
              <w:rFonts w:ascii="Times New Roman" w:eastAsia="宋体" w:hAnsi="Times New Roman"/>
              <w:noProof/>
              <w:kern w:val="2"/>
              <w:sz w:val="21"/>
            </w:rPr>
          </w:pPr>
          <w:hyperlink w:anchor="_Toc234231419" w:history="1">
            <w:r w:rsidRPr="00CA7AFA">
              <w:rPr>
                <w:rStyle w:val="affc"/>
                <w:rFonts w:ascii="Times New Roman" w:eastAsia="宋体" w:hAnsi="Times New Roman"/>
                <w:noProof/>
              </w:rPr>
              <w:t>引</w:t>
            </w:r>
            <w:r w:rsidRPr="00CA7AFA">
              <w:rPr>
                <w:rStyle w:val="affc"/>
                <w:rFonts w:ascii="Times New Roman" w:eastAsia="宋体" w:hAnsi="Times New Roman"/>
                <w:noProof/>
              </w:rPr>
              <w:t xml:space="preserve">    </w:t>
            </w:r>
            <w:r w:rsidRPr="00CA7AFA">
              <w:rPr>
                <w:rStyle w:val="affc"/>
                <w:rFonts w:ascii="Times New Roman" w:eastAsia="宋体" w:hAnsi="Times New Roman"/>
                <w:noProof/>
              </w:rPr>
              <w:t>言</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_Toc234231419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4</w:t>
            </w:r>
            <w:r w:rsidRPr="00CA7AFA">
              <w:rPr>
                <w:rFonts w:ascii="Times New Roman" w:eastAsia="宋体" w:hAnsi="Times New Roman"/>
                <w:noProof/>
                <w:webHidden/>
              </w:rPr>
              <w:fldChar w:fldCharType="end"/>
            </w:r>
          </w:hyperlink>
        </w:p>
        <w:p w14:paraId="56D26486" w14:textId="03EB025D" w:rsidR="00CA7AFA" w:rsidRPr="00CA7AFA" w:rsidRDefault="00CA7AFA">
          <w:pPr>
            <w:pStyle w:val="TOC1"/>
            <w:rPr>
              <w:rFonts w:ascii="Times New Roman" w:eastAsia="宋体" w:hAnsi="Times New Roman"/>
              <w:noProof/>
              <w:kern w:val="2"/>
              <w:sz w:val="21"/>
            </w:rPr>
          </w:pPr>
          <w:hyperlink w:anchor="_Toc234231420" w:history="1">
            <w:r w:rsidRPr="00CA7AFA">
              <w:rPr>
                <w:rStyle w:val="affc"/>
                <w:rFonts w:ascii="Times New Roman" w:eastAsia="宋体" w:hAnsi="Times New Roman"/>
                <w:noProof/>
              </w:rPr>
              <w:t xml:space="preserve">1  </w:t>
            </w:r>
            <w:r w:rsidRPr="00CA7AFA">
              <w:rPr>
                <w:rStyle w:val="affc"/>
                <w:rFonts w:ascii="Times New Roman" w:eastAsia="宋体" w:hAnsi="Times New Roman"/>
                <w:noProof/>
              </w:rPr>
              <w:t>范围</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_Toc234231420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5</w:t>
            </w:r>
            <w:r w:rsidRPr="00CA7AFA">
              <w:rPr>
                <w:rFonts w:ascii="Times New Roman" w:eastAsia="宋体" w:hAnsi="Times New Roman"/>
                <w:noProof/>
                <w:webHidden/>
              </w:rPr>
              <w:fldChar w:fldCharType="end"/>
            </w:r>
          </w:hyperlink>
        </w:p>
        <w:p w14:paraId="606745AA" w14:textId="1C2931E2" w:rsidR="00CA7AFA" w:rsidRPr="00CA7AFA" w:rsidRDefault="00CA7AFA">
          <w:pPr>
            <w:pStyle w:val="TOC1"/>
            <w:rPr>
              <w:rFonts w:ascii="Times New Roman" w:eastAsia="宋体" w:hAnsi="Times New Roman"/>
              <w:noProof/>
              <w:kern w:val="2"/>
              <w:sz w:val="21"/>
            </w:rPr>
          </w:pPr>
          <w:hyperlink w:anchor="_Toc234231421" w:history="1">
            <w:r w:rsidRPr="00CA7AFA">
              <w:rPr>
                <w:rStyle w:val="affc"/>
                <w:rFonts w:ascii="Times New Roman" w:eastAsia="宋体" w:hAnsi="Times New Roman"/>
                <w:noProof/>
              </w:rPr>
              <w:t xml:space="preserve">2  </w:t>
            </w:r>
            <w:r w:rsidRPr="00CA7AFA">
              <w:rPr>
                <w:rStyle w:val="affc"/>
                <w:rFonts w:ascii="Times New Roman" w:eastAsia="宋体" w:hAnsi="Times New Roman"/>
                <w:noProof/>
              </w:rPr>
              <w:t>规范性引用文件</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_Toc234231421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5</w:t>
            </w:r>
            <w:r w:rsidRPr="00CA7AFA">
              <w:rPr>
                <w:rFonts w:ascii="Times New Roman" w:eastAsia="宋体" w:hAnsi="Times New Roman"/>
                <w:noProof/>
                <w:webHidden/>
              </w:rPr>
              <w:fldChar w:fldCharType="end"/>
            </w:r>
          </w:hyperlink>
        </w:p>
        <w:p w14:paraId="74E8748E" w14:textId="5F62B61B" w:rsidR="00CA7AFA" w:rsidRPr="00CA7AFA" w:rsidRDefault="00CA7AFA">
          <w:pPr>
            <w:pStyle w:val="TOC1"/>
            <w:rPr>
              <w:rFonts w:ascii="Times New Roman" w:eastAsia="宋体" w:hAnsi="Times New Roman"/>
              <w:noProof/>
              <w:kern w:val="2"/>
              <w:sz w:val="21"/>
            </w:rPr>
          </w:pPr>
          <w:hyperlink w:anchor="_Toc234231422" w:history="1">
            <w:r w:rsidRPr="00CA7AFA">
              <w:rPr>
                <w:rStyle w:val="affc"/>
                <w:rFonts w:ascii="Times New Roman" w:eastAsia="宋体" w:hAnsi="Times New Roman"/>
                <w:noProof/>
              </w:rPr>
              <w:t xml:space="preserve">3  </w:t>
            </w:r>
            <w:r w:rsidRPr="00CA7AFA">
              <w:rPr>
                <w:rStyle w:val="affc"/>
                <w:rFonts w:ascii="Times New Roman" w:eastAsia="宋体" w:hAnsi="Times New Roman"/>
                <w:noProof/>
              </w:rPr>
              <w:t>术语和定义</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_Toc234231422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5</w:t>
            </w:r>
            <w:r w:rsidRPr="00CA7AFA">
              <w:rPr>
                <w:rFonts w:ascii="Times New Roman" w:eastAsia="宋体" w:hAnsi="Times New Roman"/>
                <w:noProof/>
                <w:webHidden/>
              </w:rPr>
              <w:fldChar w:fldCharType="end"/>
            </w:r>
          </w:hyperlink>
        </w:p>
        <w:p w14:paraId="14CC57B6" w14:textId="529D9B17" w:rsidR="00CA7AFA" w:rsidRPr="00CA7AFA" w:rsidRDefault="00CA7AFA">
          <w:pPr>
            <w:pStyle w:val="TOC1"/>
            <w:rPr>
              <w:rFonts w:ascii="Times New Roman" w:eastAsia="宋体" w:hAnsi="Times New Roman"/>
              <w:noProof/>
              <w:kern w:val="2"/>
              <w:sz w:val="21"/>
            </w:rPr>
          </w:pPr>
          <w:hyperlink w:anchor="_Toc234231423" w:history="1">
            <w:r w:rsidRPr="00CA7AFA">
              <w:rPr>
                <w:rStyle w:val="affc"/>
                <w:rFonts w:ascii="Times New Roman" w:eastAsia="宋体" w:hAnsi="Times New Roman"/>
                <w:noProof/>
              </w:rPr>
              <w:t xml:space="preserve">4  </w:t>
            </w:r>
            <w:r w:rsidRPr="00CA7AFA">
              <w:rPr>
                <w:rStyle w:val="affc"/>
                <w:rFonts w:ascii="Times New Roman" w:eastAsia="宋体" w:hAnsi="Times New Roman"/>
                <w:noProof/>
              </w:rPr>
              <w:t>工作内容和程序</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_Toc234231423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7</w:t>
            </w:r>
            <w:r w:rsidRPr="00CA7AFA">
              <w:rPr>
                <w:rFonts w:ascii="Times New Roman" w:eastAsia="宋体" w:hAnsi="Times New Roman"/>
                <w:noProof/>
                <w:webHidden/>
              </w:rPr>
              <w:fldChar w:fldCharType="end"/>
            </w:r>
          </w:hyperlink>
        </w:p>
        <w:p w14:paraId="7E4D98C9" w14:textId="176012C2" w:rsidR="00CA7AFA" w:rsidRPr="00CA7AFA" w:rsidRDefault="00CA7AFA">
          <w:pPr>
            <w:pStyle w:val="TOC1"/>
            <w:rPr>
              <w:rFonts w:ascii="Times New Roman" w:eastAsia="宋体" w:hAnsi="Times New Roman"/>
              <w:noProof/>
              <w:kern w:val="2"/>
              <w:sz w:val="21"/>
            </w:rPr>
          </w:pPr>
          <w:hyperlink w:anchor="_Toc234231424" w:history="1">
            <w:r w:rsidRPr="00CA7AFA">
              <w:rPr>
                <w:rStyle w:val="affc"/>
                <w:rFonts w:ascii="Times New Roman" w:eastAsia="宋体" w:hAnsi="Times New Roman"/>
                <w:noProof/>
              </w:rPr>
              <w:t xml:space="preserve">5 </w:t>
            </w:r>
            <w:r w:rsidRPr="00CA7AFA">
              <w:rPr>
                <w:rStyle w:val="affc"/>
                <w:rFonts w:ascii="Times New Roman" w:eastAsia="宋体" w:hAnsi="Times New Roman"/>
                <w:noProof/>
              </w:rPr>
              <w:t>评价方法</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_Toc234231424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8</w:t>
            </w:r>
            <w:r w:rsidRPr="00CA7AFA">
              <w:rPr>
                <w:rFonts w:ascii="Times New Roman" w:eastAsia="宋体" w:hAnsi="Times New Roman"/>
                <w:noProof/>
                <w:webHidden/>
              </w:rPr>
              <w:fldChar w:fldCharType="end"/>
            </w:r>
          </w:hyperlink>
        </w:p>
        <w:p w14:paraId="01EB55A7" w14:textId="44471A47" w:rsidR="00CA7AFA" w:rsidRPr="00CA7AFA" w:rsidRDefault="00CA7AFA">
          <w:pPr>
            <w:pStyle w:val="TOC2"/>
            <w:rPr>
              <w:rFonts w:ascii="Times New Roman" w:eastAsia="宋体" w:hAnsi="Times New Roman"/>
              <w:noProof/>
              <w:kern w:val="2"/>
              <w:sz w:val="21"/>
            </w:rPr>
          </w:pPr>
          <w:hyperlink w:anchor="_Toc234231425" w:history="1">
            <w:r w:rsidRPr="00CA7AFA">
              <w:rPr>
                <w:rStyle w:val="affc"/>
                <w:rFonts w:ascii="Times New Roman" w:eastAsia="宋体" w:hAnsi="Times New Roman"/>
                <w:noProof/>
              </w:rPr>
              <w:t xml:space="preserve">5.1 </w:t>
            </w:r>
            <w:r w:rsidRPr="00CA7AFA">
              <w:rPr>
                <w:rStyle w:val="affc"/>
                <w:rFonts w:ascii="Times New Roman" w:eastAsia="宋体" w:hAnsi="Times New Roman"/>
                <w:noProof/>
              </w:rPr>
              <w:t>政策符合性分析</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_Toc234231425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8</w:t>
            </w:r>
            <w:r w:rsidRPr="00CA7AFA">
              <w:rPr>
                <w:rFonts w:ascii="Times New Roman" w:eastAsia="宋体" w:hAnsi="Times New Roman"/>
                <w:noProof/>
                <w:webHidden/>
              </w:rPr>
              <w:fldChar w:fldCharType="end"/>
            </w:r>
          </w:hyperlink>
        </w:p>
        <w:p w14:paraId="3C419A3F" w14:textId="0912062A" w:rsidR="00CA7AFA" w:rsidRPr="00CA7AFA" w:rsidRDefault="00CA7AFA">
          <w:pPr>
            <w:pStyle w:val="TOC2"/>
            <w:rPr>
              <w:rFonts w:ascii="Times New Roman" w:eastAsia="宋体" w:hAnsi="Times New Roman"/>
              <w:noProof/>
              <w:kern w:val="2"/>
              <w:sz w:val="21"/>
            </w:rPr>
          </w:pPr>
          <w:hyperlink w:anchor="_Toc234231426" w:history="1">
            <w:r w:rsidRPr="00CA7AFA">
              <w:rPr>
                <w:rStyle w:val="affc"/>
                <w:rFonts w:ascii="Times New Roman" w:eastAsia="宋体" w:hAnsi="Times New Roman"/>
                <w:noProof/>
              </w:rPr>
              <w:t xml:space="preserve">5.2 </w:t>
            </w:r>
            <w:r w:rsidRPr="00CA7AFA">
              <w:rPr>
                <w:rStyle w:val="affc"/>
                <w:rFonts w:ascii="Times New Roman" w:eastAsia="宋体" w:hAnsi="Times New Roman"/>
                <w:noProof/>
              </w:rPr>
              <w:t>工程分析</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_Toc234231426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9</w:t>
            </w:r>
            <w:r w:rsidRPr="00CA7AFA">
              <w:rPr>
                <w:rFonts w:ascii="Times New Roman" w:eastAsia="宋体" w:hAnsi="Times New Roman"/>
                <w:noProof/>
                <w:webHidden/>
              </w:rPr>
              <w:fldChar w:fldCharType="end"/>
            </w:r>
          </w:hyperlink>
        </w:p>
        <w:p w14:paraId="3BC72DAB" w14:textId="27B6DA3C" w:rsidR="00CA7AFA" w:rsidRPr="00CA7AFA" w:rsidRDefault="00CA7AFA">
          <w:pPr>
            <w:pStyle w:val="TOC3"/>
            <w:rPr>
              <w:rFonts w:ascii="Times New Roman" w:eastAsia="宋体" w:hAnsi="Times New Roman"/>
              <w:noProof/>
              <w:kern w:val="2"/>
              <w:sz w:val="21"/>
            </w:rPr>
          </w:pPr>
          <w:hyperlink w:anchor="_Toc234231427" w:history="1">
            <w:r w:rsidRPr="00CA7AFA">
              <w:rPr>
                <w:rStyle w:val="affc"/>
                <w:rFonts w:ascii="Times New Roman" w:eastAsia="宋体" w:hAnsi="Times New Roman"/>
                <w:noProof/>
              </w:rPr>
              <w:t>5.2.1</w:t>
            </w:r>
            <w:r w:rsidRPr="00CA7AFA">
              <w:rPr>
                <w:rStyle w:val="affc"/>
                <w:rFonts w:ascii="Times New Roman" w:eastAsia="宋体" w:hAnsi="Times New Roman"/>
                <w:noProof/>
              </w:rPr>
              <w:t>核算边界</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_Toc234231427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9</w:t>
            </w:r>
            <w:r w:rsidRPr="00CA7AFA">
              <w:rPr>
                <w:rFonts w:ascii="Times New Roman" w:eastAsia="宋体" w:hAnsi="Times New Roman"/>
                <w:noProof/>
                <w:webHidden/>
              </w:rPr>
              <w:fldChar w:fldCharType="end"/>
            </w:r>
          </w:hyperlink>
        </w:p>
        <w:p w14:paraId="632FCE3D" w14:textId="600A408C" w:rsidR="00CA7AFA" w:rsidRPr="00CA7AFA" w:rsidRDefault="00CA7AFA">
          <w:pPr>
            <w:pStyle w:val="TOC3"/>
            <w:rPr>
              <w:rFonts w:ascii="Times New Roman" w:eastAsia="宋体" w:hAnsi="Times New Roman"/>
              <w:noProof/>
              <w:kern w:val="2"/>
              <w:sz w:val="21"/>
            </w:rPr>
          </w:pPr>
          <w:hyperlink w:anchor="_Toc234231428" w:history="1">
            <w:r w:rsidRPr="00CA7AFA">
              <w:rPr>
                <w:rStyle w:val="affc"/>
                <w:rFonts w:ascii="Times New Roman" w:eastAsia="宋体" w:hAnsi="Times New Roman"/>
                <w:noProof/>
              </w:rPr>
              <w:t>5.2.2</w:t>
            </w:r>
            <w:r w:rsidRPr="00CA7AFA">
              <w:rPr>
                <w:rStyle w:val="affc"/>
                <w:rFonts w:ascii="Times New Roman" w:eastAsia="宋体" w:hAnsi="Times New Roman"/>
                <w:noProof/>
              </w:rPr>
              <w:t>现状调查与分析</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_Toc234231428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9</w:t>
            </w:r>
            <w:r w:rsidRPr="00CA7AFA">
              <w:rPr>
                <w:rFonts w:ascii="Times New Roman" w:eastAsia="宋体" w:hAnsi="Times New Roman"/>
                <w:noProof/>
                <w:webHidden/>
              </w:rPr>
              <w:fldChar w:fldCharType="end"/>
            </w:r>
          </w:hyperlink>
        </w:p>
        <w:p w14:paraId="3C07E130" w14:textId="2E8DF61C" w:rsidR="00CA7AFA" w:rsidRPr="00CA7AFA" w:rsidRDefault="00CA7AFA">
          <w:pPr>
            <w:pStyle w:val="TOC3"/>
            <w:rPr>
              <w:rFonts w:ascii="Times New Roman" w:eastAsia="宋体" w:hAnsi="Times New Roman"/>
              <w:noProof/>
              <w:kern w:val="2"/>
              <w:sz w:val="21"/>
            </w:rPr>
          </w:pPr>
          <w:hyperlink w:anchor="_Toc234231429" w:history="1">
            <w:r w:rsidRPr="00CA7AFA">
              <w:rPr>
                <w:rStyle w:val="affc"/>
                <w:rFonts w:ascii="Times New Roman" w:eastAsia="宋体" w:hAnsi="Times New Roman"/>
                <w:noProof/>
              </w:rPr>
              <w:t>5.2.3</w:t>
            </w:r>
            <w:r w:rsidRPr="00CA7AFA">
              <w:rPr>
                <w:rStyle w:val="affc"/>
                <w:rFonts w:ascii="Times New Roman" w:eastAsia="宋体" w:hAnsi="Times New Roman"/>
                <w:noProof/>
              </w:rPr>
              <w:t>产生与排放情况分析</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_Toc234231429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10</w:t>
            </w:r>
            <w:r w:rsidRPr="00CA7AFA">
              <w:rPr>
                <w:rFonts w:ascii="Times New Roman" w:eastAsia="宋体" w:hAnsi="Times New Roman"/>
                <w:noProof/>
                <w:webHidden/>
              </w:rPr>
              <w:fldChar w:fldCharType="end"/>
            </w:r>
          </w:hyperlink>
        </w:p>
        <w:p w14:paraId="1556BEEA" w14:textId="05F620E8" w:rsidR="00CA7AFA" w:rsidRPr="00CA7AFA" w:rsidRDefault="00CA7AFA">
          <w:pPr>
            <w:pStyle w:val="TOC3"/>
            <w:rPr>
              <w:rFonts w:ascii="Times New Roman" w:eastAsia="宋体" w:hAnsi="Times New Roman"/>
              <w:noProof/>
              <w:kern w:val="2"/>
              <w:sz w:val="21"/>
            </w:rPr>
          </w:pPr>
          <w:hyperlink w:anchor="_Toc234231430" w:history="1">
            <w:r w:rsidRPr="00CA7AFA">
              <w:rPr>
                <w:rStyle w:val="affc"/>
                <w:rFonts w:ascii="Times New Roman" w:eastAsia="宋体" w:hAnsi="Times New Roman"/>
                <w:noProof/>
              </w:rPr>
              <w:t xml:space="preserve">5.2.4 </w:t>
            </w:r>
            <w:r w:rsidRPr="00CA7AFA">
              <w:rPr>
                <w:rStyle w:val="affc"/>
                <w:rFonts w:ascii="Times New Roman" w:eastAsia="宋体" w:hAnsi="Times New Roman"/>
                <w:noProof/>
              </w:rPr>
              <w:t>温室气体排放量核算</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_Toc234231430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11</w:t>
            </w:r>
            <w:r w:rsidRPr="00CA7AFA">
              <w:rPr>
                <w:rFonts w:ascii="Times New Roman" w:eastAsia="宋体" w:hAnsi="Times New Roman"/>
                <w:noProof/>
                <w:webHidden/>
              </w:rPr>
              <w:fldChar w:fldCharType="end"/>
            </w:r>
          </w:hyperlink>
        </w:p>
        <w:p w14:paraId="3BE6CDA2" w14:textId="5B241496" w:rsidR="00CA7AFA" w:rsidRPr="00CA7AFA" w:rsidRDefault="00CA7AFA">
          <w:pPr>
            <w:pStyle w:val="TOC2"/>
            <w:rPr>
              <w:rFonts w:ascii="Times New Roman" w:eastAsia="宋体" w:hAnsi="Times New Roman"/>
              <w:noProof/>
              <w:kern w:val="2"/>
              <w:sz w:val="21"/>
            </w:rPr>
          </w:pPr>
          <w:hyperlink w:anchor="_Toc234231431" w:history="1">
            <w:r w:rsidRPr="00CA7AFA">
              <w:rPr>
                <w:rStyle w:val="affc"/>
                <w:rFonts w:ascii="Times New Roman" w:eastAsia="宋体" w:hAnsi="Times New Roman"/>
                <w:noProof/>
              </w:rPr>
              <w:t xml:space="preserve">5.3 </w:t>
            </w:r>
            <w:r w:rsidRPr="00CA7AFA">
              <w:rPr>
                <w:rStyle w:val="affc"/>
                <w:rFonts w:ascii="Times New Roman" w:eastAsia="宋体" w:hAnsi="Times New Roman"/>
                <w:noProof/>
              </w:rPr>
              <w:t>温室气体排放评价</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_Toc234231431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19</w:t>
            </w:r>
            <w:r w:rsidRPr="00CA7AFA">
              <w:rPr>
                <w:rFonts w:ascii="Times New Roman" w:eastAsia="宋体" w:hAnsi="Times New Roman"/>
                <w:noProof/>
                <w:webHidden/>
              </w:rPr>
              <w:fldChar w:fldCharType="end"/>
            </w:r>
          </w:hyperlink>
        </w:p>
        <w:p w14:paraId="206B834A" w14:textId="10540B86" w:rsidR="00CA7AFA" w:rsidRPr="00CA7AFA" w:rsidRDefault="00CA7AFA">
          <w:pPr>
            <w:pStyle w:val="TOC3"/>
            <w:rPr>
              <w:rFonts w:ascii="Times New Roman" w:eastAsia="宋体" w:hAnsi="Times New Roman"/>
              <w:noProof/>
              <w:kern w:val="2"/>
              <w:sz w:val="21"/>
            </w:rPr>
          </w:pPr>
          <w:hyperlink w:anchor="_Toc234231432" w:history="1">
            <w:r w:rsidRPr="00CA7AFA">
              <w:rPr>
                <w:rStyle w:val="affc"/>
                <w:rFonts w:ascii="Times New Roman" w:eastAsia="宋体" w:hAnsi="Times New Roman"/>
                <w:noProof/>
              </w:rPr>
              <w:t>5.3.1</w:t>
            </w:r>
            <w:r w:rsidRPr="00CA7AFA">
              <w:rPr>
                <w:rStyle w:val="affc"/>
                <w:rFonts w:ascii="Times New Roman" w:eastAsia="宋体" w:hAnsi="Times New Roman"/>
                <w:noProof/>
              </w:rPr>
              <w:t>温室气体排放强度核算</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_Toc234231432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19</w:t>
            </w:r>
            <w:r w:rsidRPr="00CA7AFA">
              <w:rPr>
                <w:rFonts w:ascii="Times New Roman" w:eastAsia="宋体" w:hAnsi="Times New Roman"/>
                <w:noProof/>
                <w:webHidden/>
              </w:rPr>
              <w:fldChar w:fldCharType="end"/>
            </w:r>
          </w:hyperlink>
        </w:p>
        <w:p w14:paraId="579873A4" w14:textId="448A04C3" w:rsidR="00CA7AFA" w:rsidRPr="00CA7AFA" w:rsidRDefault="00CA7AFA">
          <w:pPr>
            <w:pStyle w:val="TOC3"/>
            <w:rPr>
              <w:rFonts w:ascii="Times New Roman" w:eastAsia="宋体" w:hAnsi="Times New Roman"/>
              <w:noProof/>
              <w:kern w:val="2"/>
              <w:sz w:val="21"/>
            </w:rPr>
          </w:pPr>
          <w:hyperlink w:anchor="_Toc234231433" w:history="1">
            <w:r w:rsidRPr="00CA7AFA">
              <w:rPr>
                <w:rStyle w:val="affc"/>
                <w:rFonts w:ascii="Times New Roman" w:eastAsia="宋体" w:hAnsi="Times New Roman"/>
                <w:noProof/>
              </w:rPr>
              <w:t>5.3.2</w:t>
            </w:r>
            <w:r w:rsidRPr="00CA7AFA">
              <w:rPr>
                <w:rStyle w:val="affc"/>
                <w:rFonts w:ascii="Times New Roman" w:eastAsia="宋体" w:hAnsi="Times New Roman"/>
                <w:noProof/>
              </w:rPr>
              <w:t>温室气体排放强度评价</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_Toc234231433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19</w:t>
            </w:r>
            <w:r w:rsidRPr="00CA7AFA">
              <w:rPr>
                <w:rFonts w:ascii="Times New Roman" w:eastAsia="宋体" w:hAnsi="Times New Roman"/>
                <w:noProof/>
                <w:webHidden/>
              </w:rPr>
              <w:fldChar w:fldCharType="end"/>
            </w:r>
          </w:hyperlink>
        </w:p>
        <w:p w14:paraId="0E99388B" w14:textId="6587405E" w:rsidR="00CA7AFA" w:rsidRPr="00CA7AFA" w:rsidRDefault="00CA7AFA">
          <w:pPr>
            <w:pStyle w:val="TOC2"/>
            <w:rPr>
              <w:rFonts w:ascii="Times New Roman" w:eastAsia="宋体" w:hAnsi="Times New Roman"/>
              <w:noProof/>
              <w:kern w:val="2"/>
              <w:sz w:val="21"/>
            </w:rPr>
          </w:pPr>
          <w:hyperlink w:anchor="_Toc234231434" w:history="1">
            <w:r w:rsidRPr="00CA7AFA">
              <w:rPr>
                <w:rStyle w:val="affc"/>
                <w:rFonts w:ascii="Times New Roman" w:eastAsia="宋体" w:hAnsi="Times New Roman"/>
                <w:noProof/>
              </w:rPr>
              <w:t xml:space="preserve">5.4 </w:t>
            </w:r>
            <w:r w:rsidRPr="00CA7AFA">
              <w:rPr>
                <w:rStyle w:val="affc"/>
                <w:rFonts w:ascii="Times New Roman" w:eastAsia="宋体" w:hAnsi="Times New Roman"/>
                <w:noProof/>
              </w:rPr>
              <w:t>协同减污降碳措施比选与可行性论证</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_Toc234231434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20</w:t>
            </w:r>
            <w:r w:rsidRPr="00CA7AFA">
              <w:rPr>
                <w:rFonts w:ascii="Times New Roman" w:eastAsia="宋体" w:hAnsi="Times New Roman"/>
                <w:noProof/>
                <w:webHidden/>
              </w:rPr>
              <w:fldChar w:fldCharType="end"/>
            </w:r>
          </w:hyperlink>
        </w:p>
        <w:p w14:paraId="271AD76F" w14:textId="731E7A2D" w:rsidR="00CA7AFA" w:rsidRPr="00CA7AFA" w:rsidRDefault="00CA7AFA">
          <w:pPr>
            <w:pStyle w:val="TOC3"/>
            <w:rPr>
              <w:rFonts w:ascii="Times New Roman" w:eastAsia="宋体" w:hAnsi="Times New Roman"/>
              <w:noProof/>
              <w:kern w:val="2"/>
              <w:sz w:val="21"/>
            </w:rPr>
          </w:pPr>
          <w:hyperlink w:anchor="_Toc234231435" w:history="1">
            <w:r w:rsidRPr="00CA7AFA">
              <w:rPr>
                <w:rStyle w:val="affc"/>
                <w:rFonts w:ascii="Times New Roman" w:eastAsia="宋体" w:hAnsi="Times New Roman"/>
                <w:noProof/>
              </w:rPr>
              <w:t xml:space="preserve">5.4.1 </w:t>
            </w:r>
            <w:r w:rsidRPr="00CA7AFA">
              <w:rPr>
                <w:rStyle w:val="affc"/>
                <w:rFonts w:ascii="Times New Roman" w:eastAsia="宋体" w:hAnsi="Times New Roman"/>
                <w:noProof/>
              </w:rPr>
              <w:t>工作要求</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_Toc234231435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20</w:t>
            </w:r>
            <w:r w:rsidRPr="00CA7AFA">
              <w:rPr>
                <w:rFonts w:ascii="Times New Roman" w:eastAsia="宋体" w:hAnsi="Times New Roman"/>
                <w:noProof/>
                <w:webHidden/>
              </w:rPr>
              <w:fldChar w:fldCharType="end"/>
            </w:r>
          </w:hyperlink>
        </w:p>
        <w:p w14:paraId="4BC773DF" w14:textId="2776D0A2" w:rsidR="00CA7AFA" w:rsidRPr="00CA7AFA" w:rsidRDefault="00CA7AFA">
          <w:pPr>
            <w:pStyle w:val="TOC3"/>
            <w:rPr>
              <w:rFonts w:ascii="Times New Roman" w:eastAsia="宋体" w:hAnsi="Times New Roman"/>
              <w:noProof/>
              <w:kern w:val="2"/>
              <w:sz w:val="21"/>
            </w:rPr>
          </w:pPr>
          <w:hyperlink w:anchor="_Toc234231436" w:history="1">
            <w:r w:rsidRPr="00CA7AFA">
              <w:rPr>
                <w:rStyle w:val="affc"/>
                <w:rFonts w:ascii="Times New Roman" w:eastAsia="宋体" w:hAnsi="Times New Roman"/>
                <w:noProof/>
              </w:rPr>
              <w:t xml:space="preserve">5.4.2 </w:t>
            </w:r>
            <w:r w:rsidRPr="00CA7AFA">
              <w:rPr>
                <w:rStyle w:val="affc"/>
                <w:rFonts w:ascii="Times New Roman" w:eastAsia="宋体" w:hAnsi="Times New Roman"/>
                <w:noProof/>
              </w:rPr>
              <w:t>措施比选原则</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_Toc234231436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20</w:t>
            </w:r>
            <w:r w:rsidRPr="00CA7AFA">
              <w:rPr>
                <w:rFonts w:ascii="Times New Roman" w:eastAsia="宋体" w:hAnsi="Times New Roman"/>
                <w:noProof/>
                <w:webHidden/>
              </w:rPr>
              <w:fldChar w:fldCharType="end"/>
            </w:r>
          </w:hyperlink>
        </w:p>
        <w:p w14:paraId="3DB514D8" w14:textId="144BECD1" w:rsidR="00CA7AFA" w:rsidRPr="00CA7AFA" w:rsidRDefault="00CA7AFA">
          <w:pPr>
            <w:pStyle w:val="TOC3"/>
            <w:rPr>
              <w:rFonts w:ascii="Times New Roman" w:eastAsia="宋体" w:hAnsi="Times New Roman"/>
              <w:noProof/>
              <w:kern w:val="2"/>
              <w:sz w:val="21"/>
            </w:rPr>
          </w:pPr>
          <w:hyperlink w:anchor="_Toc234231437" w:history="1">
            <w:r w:rsidRPr="00CA7AFA">
              <w:rPr>
                <w:rStyle w:val="affc"/>
                <w:rFonts w:ascii="Times New Roman" w:eastAsia="宋体" w:hAnsi="Times New Roman"/>
                <w:noProof/>
              </w:rPr>
              <w:t>5.4.3</w:t>
            </w:r>
            <w:r w:rsidRPr="00CA7AFA">
              <w:rPr>
                <w:rStyle w:val="affc"/>
                <w:rFonts w:ascii="Times New Roman" w:eastAsia="宋体" w:hAnsi="Times New Roman"/>
                <w:noProof/>
              </w:rPr>
              <w:t>可行性论证</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_Toc234231437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20</w:t>
            </w:r>
            <w:r w:rsidRPr="00CA7AFA">
              <w:rPr>
                <w:rFonts w:ascii="Times New Roman" w:eastAsia="宋体" w:hAnsi="Times New Roman"/>
                <w:noProof/>
                <w:webHidden/>
              </w:rPr>
              <w:fldChar w:fldCharType="end"/>
            </w:r>
          </w:hyperlink>
        </w:p>
        <w:p w14:paraId="66ED6C59" w14:textId="211814A0" w:rsidR="00CA7AFA" w:rsidRPr="00CA7AFA" w:rsidRDefault="00CA7AFA">
          <w:pPr>
            <w:pStyle w:val="TOC2"/>
            <w:rPr>
              <w:rFonts w:ascii="Times New Roman" w:eastAsia="宋体" w:hAnsi="Times New Roman"/>
              <w:noProof/>
              <w:kern w:val="2"/>
              <w:sz w:val="21"/>
            </w:rPr>
          </w:pPr>
          <w:hyperlink w:anchor="_Toc234231438" w:history="1">
            <w:r w:rsidRPr="00CA7AFA">
              <w:rPr>
                <w:rStyle w:val="affc"/>
                <w:rFonts w:ascii="Times New Roman" w:eastAsia="宋体" w:hAnsi="Times New Roman"/>
                <w:noProof/>
              </w:rPr>
              <w:t>5.5</w:t>
            </w:r>
            <w:r w:rsidRPr="00CA7AFA">
              <w:rPr>
                <w:rStyle w:val="affc"/>
                <w:rFonts w:ascii="Times New Roman" w:eastAsia="宋体" w:hAnsi="Times New Roman"/>
                <w:noProof/>
              </w:rPr>
              <w:t>排放管理与数据质量控制方案</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_Toc234231438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21</w:t>
            </w:r>
            <w:r w:rsidRPr="00CA7AFA">
              <w:rPr>
                <w:rFonts w:ascii="Times New Roman" w:eastAsia="宋体" w:hAnsi="Times New Roman"/>
                <w:noProof/>
                <w:webHidden/>
              </w:rPr>
              <w:fldChar w:fldCharType="end"/>
            </w:r>
          </w:hyperlink>
        </w:p>
        <w:p w14:paraId="3D626FEB" w14:textId="63300222" w:rsidR="00CA7AFA" w:rsidRPr="00CA7AFA" w:rsidRDefault="00CA7AFA">
          <w:pPr>
            <w:pStyle w:val="TOC3"/>
            <w:rPr>
              <w:rFonts w:ascii="Times New Roman" w:eastAsia="宋体" w:hAnsi="Times New Roman"/>
              <w:noProof/>
              <w:kern w:val="2"/>
              <w:sz w:val="21"/>
            </w:rPr>
          </w:pPr>
          <w:hyperlink w:anchor="_Toc234231439" w:history="1">
            <w:r w:rsidRPr="00CA7AFA">
              <w:rPr>
                <w:rStyle w:val="affc"/>
                <w:rFonts w:ascii="Times New Roman" w:eastAsia="宋体" w:hAnsi="Times New Roman"/>
                <w:noProof/>
              </w:rPr>
              <w:t xml:space="preserve">5.5.1 </w:t>
            </w:r>
            <w:r w:rsidRPr="00CA7AFA">
              <w:rPr>
                <w:rStyle w:val="affc"/>
                <w:rFonts w:ascii="Times New Roman" w:eastAsia="宋体" w:hAnsi="Times New Roman"/>
                <w:noProof/>
              </w:rPr>
              <w:t>管理要求</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_Toc234231439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21</w:t>
            </w:r>
            <w:r w:rsidRPr="00CA7AFA">
              <w:rPr>
                <w:rFonts w:ascii="Times New Roman" w:eastAsia="宋体" w:hAnsi="Times New Roman"/>
                <w:noProof/>
                <w:webHidden/>
              </w:rPr>
              <w:fldChar w:fldCharType="end"/>
            </w:r>
          </w:hyperlink>
        </w:p>
        <w:p w14:paraId="046C5F32" w14:textId="0FD605F2" w:rsidR="00CA7AFA" w:rsidRPr="00CA7AFA" w:rsidRDefault="00CA7AFA">
          <w:pPr>
            <w:pStyle w:val="TOC3"/>
            <w:rPr>
              <w:rFonts w:ascii="Times New Roman" w:eastAsia="宋体" w:hAnsi="Times New Roman"/>
              <w:noProof/>
              <w:kern w:val="2"/>
              <w:sz w:val="21"/>
            </w:rPr>
          </w:pPr>
          <w:hyperlink w:anchor="_Toc234231440" w:history="1">
            <w:r w:rsidRPr="00CA7AFA">
              <w:rPr>
                <w:rStyle w:val="affc"/>
                <w:rFonts w:ascii="Times New Roman" w:eastAsia="宋体" w:hAnsi="Times New Roman"/>
                <w:noProof/>
              </w:rPr>
              <w:t xml:space="preserve">5.5.2 </w:t>
            </w:r>
            <w:r w:rsidRPr="00CA7AFA">
              <w:rPr>
                <w:rStyle w:val="affc"/>
                <w:rFonts w:ascii="Times New Roman" w:eastAsia="宋体" w:hAnsi="Times New Roman"/>
                <w:noProof/>
              </w:rPr>
              <w:t>数据质量控制计划</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_Toc234231440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21</w:t>
            </w:r>
            <w:r w:rsidRPr="00CA7AFA">
              <w:rPr>
                <w:rFonts w:ascii="Times New Roman" w:eastAsia="宋体" w:hAnsi="Times New Roman"/>
                <w:noProof/>
                <w:webHidden/>
              </w:rPr>
              <w:fldChar w:fldCharType="end"/>
            </w:r>
          </w:hyperlink>
        </w:p>
        <w:p w14:paraId="4C8CA5F4" w14:textId="0B838434" w:rsidR="00CA7AFA" w:rsidRPr="00CA7AFA" w:rsidRDefault="00CA7AFA">
          <w:pPr>
            <w:pStyle w:val="TOC3"/>
            <w:rPr>
              <w:rFonts w:ascii="Times New Roman" w:eastAsia="宋体" w:hAnsi="Times New Roman"/>
              <w:noProof/>
              <w:kern w:val="2"/>
              <w:sz w:val="21"/>
            </w:rPr>
          </w:pPr>
          <w:hyperlink w:anchor="_Toc234231441" w:history="1">
            <w:r w:rsidRPr="00CA7AFA">
              <w:rPr>
                <w:rStyle w:val="affc"/>
                <w:rFonts w:ascii="Times New Roman" w:eastAsia="宋体" w:hAnsi="Times New Roman"/>
                <w:noProof/>
              </w:rPr>
              <w:t xml:space="preserve">5.5.3 </w:t>
            </w:r>
            <w:r w:rsidRPr="00CA7AFA">
              <w:rPr>
                <w:rStyle w:val="affc"/>
                <w:rFonts w:ascii="Times New Roman" w:eastAsia="宋体" w:hAnsi="Times New Roman"/>
                <w:noProof/>
              </w:rPr>
              <w:t>验收要求</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_Toc234231441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21</w:t>
            </w:r>
            <w:r w:rsidRPr="00CA7AFA">
              <w:rPr>
                <w:rFonts w:ascii="Times New Roman" w:eastAsia="宋体" w:hAnsi="Times New Roman"/>
                <w:noProof/>
                <w:webHidden/>
              </w:rPr>
              <w:fldChar w:fldCharType="end"/>
            </w:r>
          </w:hyperlink>
        </w:p>
        <w:p w14:paraId="4AC76299" w14:textId="0EFFD398" w:rsidR="00CA7AFA" w:rsidRPr="00CA7AFA" w:rsidRDefault="00CA7AFA">
          <w:pPr>
            <w:pStyle w:val="TOC2"/>
            <w:rPr>
              <w:rFonts w:ascii="Times New Roman" w:eastAsia="宋体" w:hAnsi="Times New Roman"/>
              <w:noProof/>
              <w:kern w:val="2"/>
              <w:sz w:val="21"/>
            </w:rPr>
          </w:pPr>
          <w:hyperlink w:anchor="_Toc234231442" w:history="1">
            <w:r w:rsidRPr="00CA7AFA">
              <w:rPr>
                <w:rStyle w:val="affc"/>
                <w:rFonts w:ascii="Times New Roman" w:eastAsia="宋体" w:hAnsi="Times New Roman"/>
                <w:noProof/>
              </w:rPr>
              <w:t xml:space="preserve">5.6  </w:t>
            </w:r>
            <w:r w:rsidRPr="00CA7AFA">
              <w:rPr>
                <w:rStyle w:val="affc"/>
                <w:rFonts w:ascii="Times New Roman" w:eastAsia="宋体" w:hAnsi="Times New Roman"/>
                <w:noProof/>
              </w:rPr>
              <w:t>温室气体排放评价结论</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_Toc234231442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21</w:t>
            </w:r>
            <w:r w:rsidRPr="00CA7AFA">
              <w:rPr>
                <w:rFonts w:ascii="Times New Roman" w:eastAsia="宋体" w:hAnsi="Times New Roman"/>
                <w:noProof/>
                <w:webHidden/>
              </w:rPr>
              <w:fldChar w:fldCharType="end"/>
            </w:r>
          </w:hyperlink>
        </w:p>
        <w:p w14:paraId="5E1E6311" w14:textId="543DEF1E" w:rsidR="00CA7AFA" w:rsidRPr="00CA7AFA" w:rsidRDefault="00CA7AFA">
          <w:pPr>
            <w:pStyle w:val="TOC1"/>
            <w:rPr>
              <w:rFonts w:ascii="Times New Roman" w:eastAsia="宋体" w:hAnsi="Times New Roman"/>
              <w:noProof/>
              <w:kern w:val="2"/>
              <w:sz w:val="21"/>
            </w:rPr>
          </w:pPr>
          <w:hyperlink w:anchor="_Toc234231443" w:history="1">
            <w:r w:rsidRPr="00CA7AFA">
              <w:rPr>
                <w:rStyle w:val="affc"/>
                <w:rFonts w:ascii="Times New Roman" w:eastAsia="宋体" w:hAnsi="Times New Roman"/>
                <w:noProof/>
                <w:spacing w:val="100"/>
              </w:rPr>
              <w:t>附录</w:t>
            </w:r>
            <w:r w:rsidRPr="00CA7AFA">
              <w:rPr>
                <w:rStyle w:val="affc"/>
                <w:rFonts w:ascii="Times New Roman" w:eastAsia="宋体" w:hAnsi="Times New Roman"/>
                <w:noProof/>
                <w:spacing w:val="100"/>
              </w:rPr>
              <w:t>A</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_Toc234231443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23</w:t>
            </w:r>
            <w:r w:rsidRPr="00CA7AFA">
              <w:rPr>
                <w:rFonts w:ascii="Times New Roman" w:eastAsia="宋体" w:hAnsi="Times New Roman"/>
                <w:noProof/>
                <w:webHidden/>
              </w:rPr>
              <w:fldChar w:fldCharType="end"/>
            </w:r>
          </w:hyperlink>
        </w:p>
        <w:p w14:paraId="4ECB7B0F" w14:textId="14E6E1A5" w:rsidR="00CA7AFA" w:rsidRPr="00CA7AFA" w:rsidRDefault="00CA7AFA">
          <w:pPr>
            <w:pStyle w:val="TOC1"/>
            <w:rPr>
              <w:rFonts w:ascii="Times New Roman" w:eastAsia="宋体" w:hAnsi="Times New Roman"/>
              <w:noProof/>
              <w:kern w:val="2"/>
              <w:sz w:val="21"/>
            </w:rPr>
          </w:pPr>
          <w:hyperlink w:anchor="_Toc234231444" w:history="1">
            <w:r w:rsidRPr="00CA7AFA">
              <w:rPr>
                <w:rStyle w:val="affc"/>
                <w:rFonts w:ascii="Times New Roman" w:eastAsia="宋体" w:hAnsi="Times New Roman"/>
                <w:noProof/>
                <w:spacing w:val="100"/>
              </w:rPr>
              <w:t>附录</w:t>
            </w:r>
            <w:r w:rsidRPr="00CA7AFA">
              <w:rPr>
                <w:rStyle w:val="affc"/>
                <w:rFonts w:ascii="Times New Roman" w:eastAsia="宋体" w:hAnsi="Times New Roman"/>
                <w:noProof/>
                <w:spacing w:val="100"/>
              </w:rPr>
              <w:t>B</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_Toc234231444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25</w:t>
            </w:r>
            <w:r w:rsidRPr="00CA7AFA">
              <w:rPr>
                <w:rFonts w:ascii="Times New Roman" w:eastAsia="宋体" w:hAnsi="Times New Roman"/>
                <w:noProof/>
                <w:webHidden/>
              </w:rPr>
              <w:fldChar w:fldCharType="end"/>
            </w:r>
          </w:hyperlink>
        </w:p>
        <w:p w14:paraId="6F3CE043" w14:textId="5E4DCACB" w:rsidR="00CA7AFA" w:rsidRPr="00CA7AFA" w:rsidRDefault="00CA7AFA">
          <w:pPr>
            <w:pStyle w:val="TOC1"/>
            <w:rPr>
              <w:rFonts w:ascii="Times New Roman" w:eastAsia="宋体" w:hAnsi="Times New Roman"/>
              <w:noProof/>
              <w:kern w:val="2"/>
              <w:sz w:val="21"/>
            </w:rPr>
          </w:pPr>
          <w:hyperlink w:anchor="_Toc234231445" w:history="1">
            <w:r w:rsidRPr="00CA7AFA">
              <w:rPr>
                <w:rStyle w:val="affc"/>
                <w:rFonts w:ascii="Times New Roman" w:eastAsia="宋体" w:hAnsi="Times New Roman"/>
                <w:noProof/>
                <w:spacing w:val="100"/>
              </w:rPr>
              <w:t>附录</w:t>
            </w:r>
            <w:r w:rsidRPr="00CA7AFA">
              <w:rPr>
                <w:rStyle w:val="affc"/>
                <w:rFonts w:ascii="Times New Roman" w:eastAsia="宋体" w:hAnsi="Times New Roman"/>
                <w:noProof/>
                <w:spacing w:val="100"/>
              </w:rPr>
              <w:t>C</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_Toc234231445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26</w:t>
            </w:r>
            <w:r w:rsidRPr="00CA7AFA">
              <w:rPr>
                <w:rFonts w:ascii="Times New Roman" w:eastAsia="宋体" w:hAnsi="Times New Roman"/>
                <w:noProof/>
                <w:webHidden/>
              </w:rPr>
              <w:fldChar w:fldCharType="end"/>
            </w:r>
          </w:hyperlink>
        </w:p>
        <w:p w14:paraId="0D74672C" w14:textId="75762693" w:rsidR="00CA7AFA" w:rsidRPr="00CA7AFA" w:rsidRDefault="00CA7AFA">
          <w:pPr>
            <w:pStyle w:val="TOC1"/>
            <w:rPr>
              <w:rFonts w:ascii="Times New Roman" w:eastAsia="宋体" w:hAnsi="Times New Roman"/>
              <w:noProof/>
              <w:kern w:val="2"/>
              <w:sz w:val="21"/>
            </w:rPr>
          </w:pPr>
          <w:hyperlink w:anchor="_Toc234231446" w:history="1">
            <w:r w:rsidRPr="00CA7AFA">
              <w:rPr>
                <w:rStyle w:val="affc"/>
                <w:rFonts w:ascii="Times New Roman" w:eastAsia="宋体" w:hAnsi="Times New Roman"/>
                <w:noProof/>
                <w:spacing w:val="100"/>
              </w:rPr>
              <w:t>附录</w:t>
            </w:r>
            <w:r w:rsidRPr="00CA7AFA">
              <w:rPr>
                <w:rStyle w:val="affc"/>
                <w:rFonts w:ascii="Times New Roman" w:eastAsia="宋体" w:hAnsi="Times New Roman"/>
                <w:noProof/>
                <w:spacing w:val="100"/>
              </w:rPr>
              <w:t>D</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_Toc234231446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27</w:t>
            </w:r>
            <w:r w:rsidRPr="00CA7AFA">
              <w:rPr>
                <w:rFonts w:ascii="Times New Roman" w:eastAsia="宋体" w:hAnsi="Times New Roman"/>
                <w:noProof/>
                <w:webHidden/>
              </w:rPr>
              <w:fldChar w:fldCharType="end"/>
            </w:r>
          </w:hyperlink>
        </w:p>
        <w:p w14:paraId="45A6CE23" w14:textId="357E4801" w:rsidR="00CA7AFA" w:rsidRPr="00CA7AFA" w:rsidRDefault="00CA7AFA">
          <w:pPr>
            <w:pStyle w:val="TOC1"/>
            <w:rPr>
              <w:rFonts w:ascii="Times New Roman" w:eastAsia="宋体" w:hAnsi="Times New Roman"/>
              <w:noProof/>
              <w:kern w:val="2"/>
              <w:sz w:val="21"/>
            </w:rPr>
          </w:pPr>
          <w:hyperlink w:anchor="_Toc234231447" w:history="1">
            <w:r w:rsidRPr="00CA7AFA">
              <w:rPr>
                <w:rStyle w:val="affc"/>
                <w:rFonts w:ascii="Times New Roman" w:eastAsia="宋体" w:hAnsi="Times New Roman"/>
                <w:noProof/>
              </w:rPr>
              <w:t>参考文献</w:t>
            </w:r>
            <w:r w:rsidRPr="00CA7AFA">
              <w:rPr>
                <w:rFonts w:ascii="Times New Roman" w:eastAsia="宋体" w:hAnsi="Times New Roman"/>
                <w:noProof/>
                <w:webHidden/>
              </w:rPr>
              <w:tab/>
            </w:r>
            <w:r w:rsidRPr="00CA7AFA">
              <w:rPr>
                <w:rFonts w:ascii="Times New Roman" w:eastAsia="宋体" w:hAnsi="Times New Roman"/>
                <w:noProof/>
                <w:webHidden/>
              </w:rPr>
              <w:fldChar w:fldCharType="begin"/>
            </w:r>
            <w:r w:rsidRPr="00CA7AFA">
              <w:rPr>
                <w:rFonts w:ascii="Times New Roman" w:eastAsia="宋体" w:hAnsi="Times New Roman"/>
                <w:noProof/>
                <w:webHidden/>
              </w:rPr>
              <w:instrText xml:space="preserve"> PAGEREF _Toc234231447 \h </w:instrText>
            </w:r>
            <w:r w:rsidRPr="00CA7AFA">
              <w:rPr>
                <w:rFonts w:ascii="Times New Roman" w:eastAsia="宋体" w:hAnsi="Times New Roman"/>
                <w:noProof/>
                <w:webHidden/>
              </w:rPr>
            </w:r>
            <w:r w:rsidRPr="00CA7AFA">
              <w:rPr>
                <w:rFonts w:ascii="Times New Roman" w:eastAsia="宋体" w:hAnsi="Times New Roman"/>
                <w:noProof/>
                <w:webHidden/>
              </w:rPr>
              <w:fldChar w:fldCharType="separate"/>
            </w:r>
            <w:r w:rsidRPr="00CA7AFA">
              <w:rPr>
                <w:rFonts w:ascii="Times New Roman" w:eastAsia="宋体" w:hAnsi="Times New Roman"/>
                <w:noProof/>
                <w:webHidden/>
              </w:rPr>
              <w:t>28</w:t>
            </w:r>
            <w:r w:rsidRPr="00CA7AFA">
              <w:rPr>
                <w:rFonts w:ascii="Times New Roman" w:eastAsia="宋体" w:hAnsi="Times New Roman"/>
                <w:noProof/>
                <w:webHidden/>
              </w:rPr>
              <w:fldChar w:fldCharType="end"/>
            </w:r>
          </w:hyperlink>
        </w:p>
        <w:p w14:paraId="34666967" w14:textId="2B3EF5AC" w:rsidR="00301F71" w:rsidRDefault="00000000">
          <w:pPr>
            <w:spacing w:line="220" w:lineRule="exact"/>
            <w:rPr>
              <w:rFonts w:cs="Times New Roman"/>
              <w:color w:val="0D0D0D" w:themeColor="text1" w:themeTint="F2"/>
            </w:rPr>
          </w:pPr>
          <w:r w:rsidRPr="00CA7AFA">
            <w:rPr>
              <w:rFonts w:eastAsia="宋体" w:cs="Times New Roman"/>
              <w:b/>
              <w:bCs/>
              <w:color w:val="0D0D0D" w:themeColor="text1" w:themeTint="F2"/>
              <w:lang w:val="zh-CN"/>
            </w:rPr>
            <w:fldChar w:fldCharType="end"/>
          </w:r>
        </w:p>
      </w:sdtContent>
    </w:sdt>
    <w:p w14:paraId="57E661E5" w14:textId="77777777" w:rsidR="00301F71" w:rsidRDefault="00301F71">
      <w:pPr>
        <w:pStyle w:val="a2"/>
        <w:spacing w:after="360"/>
        <w:rPr>
          <w:rFonts w:ascii="Times New Roman"/>
          <w:color w:val="0D0D0D" w:themeColor="text1" w:themeTint="F2"/>
          <w:spacing w:val="320"/>
        </w:rPr>
        <w:sectPr w:rsidR="00301F71">
          <w:footerReference w:type="default" r:id="rId9"/>
          <w:pgSz w:w="12240" w:h="15840"/>
          <w:pgMar w:top="1417" w:right="1474" w:bottom="1417" w:left="1587" w:header="850" w:footer="850" w:gutter="0"/>
          <w:cols w:space="720"/>
          <w:docGrid w:linePitch="360"/>
        </w:sectPr>
      </w:pPr>
    </w:p>
    <w:p w14:paraId="3C4660FD" w14:textId="77777777" w:rsidR="00301F71" w:rsidRDefault="00000000">
      <w:pPr>
        <w:pStyle w:val="a2"/>
        <w:spacing w:after="360"/>
        <w:rPr>
          <w:rFonts w:ascii="Times New Roman"/>
          <w:color w:val="0D0D0D" w:themeColor="text1" w:themeTint="F2"/>
        </w:rPr>
      </w:pPr>
      <w:bookmarkStart w:id="15" w:name="_Toc234231418"/>
      <w:r>
        <w:rPr>
          <w:rFonts w:ascii="Times New Roman"/>
          <w:color w:val="0D0D0D" w:themeColor="text1" w:themeTint="F2"/>
          <w:spacing w:val="320"/>
        </w:rPr>
        <w:lastRenderedPageBreak/>
        <w:t>前</w:t>
      </w:r>
      <w:r>
        <w:rPr>
          <w:rFonts w:ascii="Times New Roman"/>
          <w:color w:val="0D0D0D" w:themeColor="text1" w:themeTint="F2"/>
        </w:rPr>
        <w:t>言</w:t>
      </w:r>
      <w:bookmarkEnd w:id="14"/>
      <w:bookmarkEnd w:id="15"/>
    </w:p>
    <w:p w14:paraId="730398BB" w14:textId="77777777" w:rsidR="00301F71" w:rsidRDefault="00000000">
      <w:pPr>
        <w:pStyle w:val="afffe"/>
        <w:ind w:firstLine="420"/>
        <w:rPr>
          <w:rFonts w:ascii="Times New Roman"/>
          <w:color w:val="0D0D0D" w:themeColor="text1" w:themeTint="F2"/>
        </w:rPr>
      </w:pPr>
      <w:r>
        <w:rPr>
          <w:rFonts w:ascii="Times New Roman"/>
          <w:color w:val="0D0D0D" w:themeColor="text1" w:themeTint="F2"/>
        </w:rPr>
        <w:t>本文件按照</w:t>
      </w:r>
      <w:r>
        <w:rPr>
          <w:rFonts w:ascii="Times New Roman"/>
          <w:color w:val="0D0D0D" w:themeColor="text1" w:themeTint="F2"/>
        </w:rPr>
        <w:t>GB/T 1.1—2020</w:t>
      </w:r>
      <w:r>
        <w:rPr>
          <w:rFonts w:ascii="Times New Roman"/>
          <w:color w:val="0D0D0D" w:themeColor="text1" w:themeTint="F2"/>
        </w:rPr>
        <w:t>《标准化工作导则</w:t>
      </w:r>
      <w:r>
        <w:rPr>
          <w:rFonts w:ascii="Times New Roman"/>
          <w:color w:val="0D0D0D" w:themeColor="text1" w:themeTint="F2"/>
        </w:rPr>
        <w:t xml:space="preserve">  </w:t>
      </w:r>
      <w:r>
        <w:rPr>
          <w:rFonts w:ascii="Times New Roman"/>
          <w:color w:val="0D0D0D" w:themeColor="text1" w:themeTint="F2"/>
        </w:rPr>
        <w:t>第</w:t>
      </w:r>
      <w:r>
        <w:rPr>
          <w:rFonts w:ascii="Times New Roman"/>
          <w:color w:val="0D0D0D" w:themeColor="text1" w:themeTint="F2"/>
        </w:rPr>
        <w:t>1</w:t>
      </w:r>
      <w:r>
        <w:rPr>
          <w:rFonts w:ascii="Times New Roman"/>
          <w:color w:val="0D0D0D" w:themeColor="text1" w:themeTint="F2"/>
        </w:rPr>
        <w:t>部分：标准化文件的结构和起草规则》的规定起草。</w:t>
      </w:r>
    </w:p>
    <w:p w14:paraId="6C07416E" w14:textId="77777777" w:rsidR="00301F71" w:rsidRDefault="00000000">
      <w:pPr>
        <w:pStyle w:val="afffe"/>
        <w:ind w:firstLine="420"/>
        <w:rPr>
          <w:rFonts w:ascii="Times New Roman"/>
          <w:color w:val="0D0D0D" w:themeColor="text1" w:themeTint="F2"/>
        </w:rPr>
      </w:pPr>
      <w:r>
        <w:rPr>
          <w:rFonts w:ascii="Times New Roman"/>
          <w:color w:val="0D0D0D" w:themeColor="text1" w:themeTint="F2"/>
        </w:rPr>
        <w:t>请注意本文件的某些内容可能涉及专利。本文件的发布机构不承担识别专利的责任。</w:t>
      </w:r>
    </w:p>
    <w:p w14:paraId="6D6610C5" w14:textId="77777777" w:rsidR="00301F71" w:rsidRDefault="00000000">
      <w:pPr>
        <w:pStyle w:val="afffe"/>
        <w:ind w:firstLine="420"/>
        <w:rPr>
          <w:rFonts w:ascii="Times New Roman"/>
          <w:color w:val="0D0D0D" w:themeColor="text1" w:themeTint="F2"/>
        </w:rPr>
      </w:pPr>
      <w:r>
        <w:rPr>
          <w:rFonts w:ascii="Times New Roman"/>
          <w:color w:val="0D0D0D" w:themeColor="text1" w:themeTint="F2"/>
        </w:rPr>
        <w:t>本文件由生态环境部环境规划院提出。</w:t>
      </w:r>
    </w:p>
    <w:p w14:paraId="7F9E407C" w14:textId="77777777" w:rsidR="00301F71" w:rsidRDefault="00000000">
      <w:pPr>
        <w:pStyle w:val="afffe"/>
        <w:ind w:firstLine="420"/>
        <w:rPr>
          <w:rFonts w:ascii="Times New Roman"/>
          <w:color w:val="0D0D0D" w:themeColor="text1" w:themeTint="F2"/>
        </w:rPr>
      </w:pPr>
      <w:r>
        <w:rPr>
          <w:rFonts w:ascii="Times New Roman"/>
          <w:color w:val="0D0D0D" w:themeColor="text1" w:themeTint="F2"/>
        </w:rPr>
        <w:t>本文件由中国环境科学学会归口。</w:t>
      </w:r>
    </w:p>
    <w:p w14:paraId="751CDD0A" w14:textId="2A40007C" w:rsidR="00301F71" w:rsidRDefault="00000000">
      <w:pPr>
        <w:pStyle w:val="afffe"/>
        <w:ind w:firstLine="420"/>
        <w:rPr>
          <w:rFonts w:ascii="Times New Roman"/>
          <w:color w:val="0D0D0D" w:themeColor="text1" w:themeTint="F2"/>
        </w:rPr>
      </w:pPr>
      <w:r>
        <w:rPr>
          <w:rFonts w:ascii="Times New Roman"/>
          <w:color w:val="0D0D0D" w:themeColor="text1" w:themeTint="F2"/>
        </w:rPr>
        <w:t>本文件起草单位：生态环境部环境规划院、生态环境部环境工程评估中心、香港浸会大学、</w:t>
      </w:r>
      <w:r w:rsidR="007C2B18" w:rsidRPr="007C2B18">
        <w:rPr>
          <w:rFonts w:ascii="Times New Roman" w:hint="eastAsia"/>
          <w:color w:val="0D0D0D" w:themeColor="text1" w:themeTint="F2"/>
        </w:rPr>
        <w:t>陕西延长石油（集团）有限责任公司研究院</w:t>
      </w:r>
      <w:r>
        <w:rPr>
          <w:rFonts w:ascii="Times New Roman"/>
          <w:color w:val="0D0D0D" w:themeColor="text1" w:themeTint="F2"/>
        </w:rPr>
        <w:t>、中国石油和化学工业联合会</w:t>
      </w:r>
    </w:p>
    <w:p w14:paraId="6F58BC8B" w14:textId="77777777" w:rsidR="00301F71" w:rsidRDefault="00000000">
      <w:pPr>
        <w:pStyle w:val="afffe"/>
        <w:ind w:firstLine="420"/>
        <w:rPr>
          <w:rFonts w:ascii="Times New Roman"/>
          <w:color w:val="0D0D0D" w:themeColor="text1" w:themeTint="F2"/>
        </w:rPr>
      </w:pPr>
      <w:r>
        <w:rPr>
          <w:rFonts w:ascii="Times New Roman"/>
          <w:color w:val="0D0D0D" w:themeColor="text1" w:themeTint="F2"/>
        </w:rPr>
        <w:t>本文件主要起草人：</w:t>
      </w:r>
      <w:r>
        <w:rPr>
          <w:rFonts w:ascii="Times New Roman"/>
          <w:color w:val="0D0D0D" w:themeColor="text1" w:themeTint="F2"/>
        </w:rPr>
        <w:t>XXXX</w:t>
      </w:r>
    </w:p>
    <w:p w14:paraId="3A4620B3" w14:textId="77777777" w:rsidR="00301F71" w:rsidRDefault="00301F71">
      <w:pPr>
        <w:pStyle w:val="afffe"/>
        <w:ind w:firstLine="420"/>
        <w:rPr>
          <w:rFonts w:ascii="Times New Roman"/>
          <w:color w:val="0D0D0D" w:themeColor="text1" w:themeTint="F2"/>
        </w:rPr>
      </w:pPr>
    </w:p>
    <w:p w14:paraId="2F6144C7" w14:textId="77777777" w:rsidR="00301F71" w:rsidRDefault="00301F71">
      <w:pPr>
        <w:pStyle w:val="afffe"/>
        <w:ind w:firstLine="420"/>
        <w:rPr>
          <w:rFonts w:ascii="Times New Roman"/>
          <w:color w:val="0D0D0D" w:themeColor="text1" w:themeTint="F2"/>
        </w:rPr>
        <w:sectPr w:rsidR="00301F71">
          <w:pgSz w:w="12240" w:h="15840"/>
          <w:pgMar w:top="1417" w:right="1474" w:bottom="1417" w:left="1587" w:header="850" w:footer="850" w:gutter="0"/>
          <w:cols w:space="720"/>
          <w:docGrid w:linePitch="360"/>
        </w:sectPr>
      </w:pPr>
    </w:p>
    <w:p w14:paraId="4198404A" w14:textId="77777777" w:rsidR="00301F71" w:rsidRDefault="00000000">
      <w:pPr>
        <w:pStyle w:val="1"/>
        <w:jc w:val="center"/>
        <w:rPr>
          <w:rFonts w:ascii="Times New Roman" w:hAnsi="Times New Roman" w:cs="Times New Roman"/>
          <w:color w:val="0D0D0D" w:themeColor="text1" w:themeTint="F2"/>
          <w:lang w:eastAsia="zh-CN"/>
        </w:rPr>
      </w:pPr>
      <w:bookmarkStart w:id="16" w:name="_Toc234231419"/>
      <w:r>
        <w:rPr>
          <w:rFonts w:ascii="Times New Roman" w:eastAsia="宋体" w:hAnsi="Times New Roman" w:cs="Times New Roman"/>
          <w:color w:val="0D0D0D" w:themeColor="text1" w:themeTint="F2"/>
          <w:lang w:eastAsia="zh-CN"/>
        </w:rPr>
        <w:lastRenderedPageBreak/>
        <w:t>引</w:t>
      </w:r>
      <w:r>
        <w:rPr>
          <w:rFonts w:ascii="Times New Roman" w:eastAsia="Noto Sans CJK SC" w:hAnsi="Times New Roman" w:cs="Times New Roman"/>
          <w:color w:val="0D0D0D" w:themeColor="text1" w:themeTint="F2"/>
          <w:lang w:eastAsia="zh-CN"/>
        </w:rPr>
        <w:t xml:space="preserve">    </w:t>
      </w:r>
      <w:r>
        <w:rPr>
          <w:rFonts w:ascii="Times New Roman" w:eastAsia="宋体" w:hAnsi="Times New Roman" w:cs="Times New Roman"/>
          <w:color w:val="0D0D0D" w:themeColor="text1" w:themeTint="F2"/>
          <w:lang w:eastAsia="zh-CN"/>
        </w:rPr>
        <w:t>言</w:t>
      </w:r>
      <w:bookmarkEnd w:id="16"/>
    </w:p>
    <w:p w14:paraId="08E720FE"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为深入贯彻《中华人民共和国生态环境法典》等法律和《加快构建碳排放双控制度体系工作方案》《碳达峰碳中和综合评价考核办法》以及《甲烷排放控制行动方案》（环气候〔</w:t>
      </w:r>
      <w:r>
        <w:rPr>
          <w:rFonts w:eastAsia="宋体" w:cs="Times New Roman"/>
          <w:color w:val="0D0D0D" w:themeColor="text1" w:themeTint="F2"/>
          <w:lang w:eastAsia="zh-CN"/>
        </w:rPr>
        <w:t>2023</w:t>
      </w:r>
      <w:r>
        <w:rPr>
          <w:rFonts w:eastAsia="宋体" w:cs="Times New Roman"/>
          <w:color w:val="0D0D0D" w:themeColor="text1" w:themeTint="F2"/>
          <w:lang w:eastAsia="zh-CN"/>
        </w:rPr>
        <w:t>〕</w:t>
      </w:r>
      <w:r>
        <w:rPr>
          <w:rFonts w:eastAsia="宋体" w:cs="Times New Roman"/>
          <w:color w:val="0D0D0D" w:themeColor="text1" w:themeTint="F2"/>
          <w:lang w:eastAsia="zh-CN"/>
        </w:rPr>
        <w:t>67</w:t>
      </w:r>
      <w:r>
        <w:rPr>
          <w:rFonts w:eastAsia="宋体" w:cs="Times New Roman"/>
          <w:color w:val="0D0D0D" w:themeColor="text1" w:themeTint="F2"/>
          <w:lang w:eastAsia="zh-CN"/>
        </w:rPr>
        <w:t>号）等文件相关要求，进一步规范和完善石油天然气开采行业温室气体排放环境影响评价技术方法，统筹温室气体与污染物排放评价工作内容，推动从源头实现减</w:t>
      </w:r>
      <w:proofErr w:type="gramStart"/>
      <w:r>
        <w:rPr>
          <w:rFonts w:eastAsia="宋体" w:cs="Times New Roman"/>
          <w:color w:val="0D0D0D" w:themeColor="text1" w:themeTint="F2"/>
          <w:lang w:eastAsia="zh-CN"/>
        </w:rPr>
        <w:t>污降碳</w:t>
      </w:r>
      <w:proofErr w:type="gramEnd"/>
      <w:r>
        <w:rPr>
          <w:rFonts w:eastAsia="宋体" w:cs="Times New Roman"/>
          <w:color w:val="0D0D0D" w:themeColor="text1" w:themeTint="F2"/>
          <w:lang w:eastAsia="zh-CN"/>
        </w:rPr>
        <w:t>协同增效，制定本文件。</w:t>
      </w:r>
    </w:p>
    <w:p w14:paraId="25E9560A"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本指南规定了石油天然气开采行业建设项目开展温室气体排放环境影响评价的一般工作流程、内容、方法和技术要求。</w:t>
      </w:r>
    </w:p>
    <w:p w14:paraId="03968618" w14:textId="77777777" w:rsidR="00301F71" w:rsidRDefault="00000000">
      <w:pPr>
        <w:pStyle w:val="afffe"/>
        <w:ind w:firstLine="420"/>
        <w:rPr>
          <w:rFonts w:ascii="Times New Roman"/>
        </w:rPr>
      </w:pPr>
      <w:r>
        <w:rPr>
          <w:rFonts w:ascii="Times New Roman"/>
        </w:rPr>
        <w:t>本文件附录</w:t>
      </w:r>
      <w:r>
        <w:rPr>
          <w:rFonts w:ascii="Times New Roman"/>
          <w:szCs w:val="21"/>
        </w:rPr>
        <w:t>A ~</w:t>
      </w:r>
      <w:r>
        <w:rPr>
          <w:rFonts w:ascii="Times New Roman"/>
          <w:szCs w:val="21"/>
        </w:rPr>
        <w:t>附录</w:t>
      </w:r>
      <w:r>
        <w:rPr>
          <w:rFonts w:ascii="Times New Roman"/>
          <w:szCs w:val="21"/>
        </w:rPr>
        <w:t>D</w:t>
      </w:r>
      <w:r>
        <w:rPr>
          <w:rFonts w:ascii="Times New Roman"/>
        </w:rPr>
        <w:t>为资料性附录。</w:t>
      </w:r>
    </w:p>
    <w:p w14:paraId="40A2ECA2" w14:textId="77777777" w:rsidR="00301F71" w:rsidRDefault="00000000">
      <w:pPr>
        <w:jc w:val="both"/>
        <w:rPr>
          <w:rFonts w:cs="Times New Roman"/>
          <w:color w:val="0D0D0D" w:themeColor="text1" w:themeTint="F2"/>
          <w:lang w:eastAsia="zh-CN"/>
        </w:rPr>
      </w:pPr>
      <w:r>
        <w:rPr>
          <w:rFonts w:cs="Times New Roman"/>
          <w:color w:val="0D0D0D" w:themeColor="text1" w:themeTint="F2"/>
          <w:lang w:eastAsia="zh-CN"/>
        </w:rPr>
        <w:br w:type="page"/>
      </w:r>
    </w:p>
    <w:p w14:paraId="455CD93E" w14:textId="77777777" w:rsidR="00301F71" w:rsidRDefault="00000000">
      <w:pPr>
        <w:pStyle w:val="1"/>
        <w:jc w:val="both"/>
        <w:rPr>
          <w:rFonts w:ascii="Times New Roman" w:hAnsi="Times New Roman" w:cs="Times New Roman"/>
          <w:color w:val="0D0D0D" w:themeColor="text1" w:themeTint="F2"/>
          <w:lang w:eastAsia="zh-CN"/>
        </w:rPr>
      </w:pPr>
      <w:bookmarkStart w:id="17" w:name="_Toc234231420"/>
      <w:r>
        <w:rPr>
          <w:rFonts w:ascii="Times New Roman" w:eastAsia="Noto Sans CJK SC" w:hAnsi="Times New Roman" w:cs="Times New Roman"/>
          <w:color w:val="0D0D0D" w:themeColor="text1" w:themeTint="F2"/>
          <w:lang w:eastAsia="zh-CN"/>
        </w:rPr>
        <w:lastRenderedPageBreak/>
        <w:t xml:space="preserve">1  </w:t>
      </w:r>
      <w:r>
        <w:rPr>
          <w:rFonts w:ascii="Times New Roman" w:eastAsia="宋体" w:hAnsi="Times New Roman" w:cs="Times New Roman"/>
          <w:color w:val="0D0D0D" w:themeColor="text1" w:themeTint="F2"/>
          <w:lang w:eastAsia="zh-CN"/>
        </w:rPr>
        <w:t>范围</w:t>
      </w:r>
      <w:bookmarkEnd w:id="17"/>
    </w:p>
    <w:p w14:paraId="160709ED" w14:textId="55181A21" w:rsidR="00301F71" w:rsidRDefault="00B03548">
      <w:pPr>
        <w:autoSpaceDE w:val="0"/>
        <w:autoSpaceDN w:val="0"/>
        <w:snapToGrid w:val="0"/>
        <w:rPr>
          <w:rFonts w:eastAsia="宋体" w:cs="Times New Roman"/>
          <w:color w:val="0D0D0D" w:themeColor="text1" w:themeTint="F2"/>
          <w:lang w:eastAsia="zh-CN"/>
        </w:rPr>
      </w:pPr>
      <w:r w:rsidRPr="00B03548">
        <w:rPr>
          <w:rFonts w:eastAsia="宋体" w:cs="Times New Roman" w:hint="eastAsia"/>
          <w:lang w:eastAsia="zh-CN"/>
        </w:rPr>
        <w:t>本文件规定了石油天然气开采行业建设项目环境影响报告书中开展温室气体排放环境影响评价的一般工作流程、内容、方法和技术要求。</w:t>
      </w:r>
    </w:p>
    <w:p w14:paraId="271479E1"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本文件适用于需编制生态环境影响报告书的石油天然气开采建设项目的温室气体排放环境影响评价，具体涉及《国民经济行业分类（</w:t>
      </w:r>
      <w:r>
        <w:rPr>
          <w:rFonts w:eastAsia="宋体" w:cs="Times New Roman"/>
          <w:color w:val="0D0D0D" w:themeColor="text1" w:themeTint="F2"/>
          <w:lang w:eastAsia="zh-CN"/>
        </w:rPr>
        <w:t>2017</w:t>
      </w:r>
      <w:r>
        <w:rPr>
          <w:rFonts w:eastAsia="宋体" w:cs="Times New Roman"/>
          <w:color w:val="0D0D0D" w:themeColor="text1" w:themeTint="F2"/>
          <w:lang w:eastAsia="zh-CN"/>
        </w:rPr>
        <w:t>）》中</w:t>
      </w:r>
      <w:r>
        <w:rPr>
          <w:rFonts w:eastAsia="宋体" w:cs="Times New Roman"/>
          <w:color w:val="0D0D0D" w:themeColor="text1" w:themeTint="F2"/>
          <w:lang w:eastAsia="zh-CN"/>
        </w:rPr>
        <w:t xml:space="preserve">“07 </w:t>
      </w:r>
      <w:r>
        <w:rPr>
          <w:rFonts w:eastAsia="宋体" w:cs="Times New Roman"/>
          <w:color w:val="0D0D0D" w:themeColor="text1" w:themeTint="F2"/>
          <w:lang w:eastAsia="zh-CN"/>
        </w:rPr>
        <w:t>石油和天然气开采业</w:t>
      </w:r>
      <w:r>
        <w:rPr>
          <w:rFonts w:eastAsia="宋体" w:cs="Times New Roman"/>
          <w:color w:val="0D0D0D" w:themeColor="text1" w:themeTint="F2"/>
          <w:lang w:eastAsia="zh-CN"/>
        </w:rPr>
        <w:t>”</w:t>
      </w:r>
      <w:r>
        <w:rPr>
          <w:rFonts w:eastAsia="宋体" w:cs="Times New Roman"/>
          <w:color w:val="0D0D0D" w:themeColor="text1" w:themeTint="F2"/>
          <w:lang w:eastAsia="zh-CN"/>
        </w:rPr>
        <w:t>建设项目的温室气体排放环境影响评价。石油天然气开采业固定资产投资项目节能审查和</w:t>
      </w:r>
      <w:proofErr w:type="gramStart"/>
      <w:r>
        <w:rPr>
          <w:rFonts w:eastAsia="宋体" w:cs="Times New Roman"/>
          <w:color w:val="0D0D0D" w:themeColor="text1" w:themeTint="F2"/>
          <w:lang w:eastAsia="zh-CN"/>
        </w:rPr>
        <w:t>碳排放</w:t>
      </w:r>
      <w:proofErr w:type="gramEnd"/>
      <w:r>
        <w:rPr>
          <w:rFonts w:eastAsia="宋体" w:cs="Times New Roman"/>
          <w:color w:val="0D0D0D" w:themeColor="text1" w:themeTint="F2"/>
          <w:lang w:eastAsia="zh-CN"/>
        </w:rPr>
        <w:t>评价可参考本文件。</w:t>
      </w:r>
    </w:p>
    <w:p w14:paraId="579469BB"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本文件不适用于城市燃气输配、长输管道独立建设项目排放评价。</w:t>
      </w:r>
    </w:p>
    <w:p w14:paraId="73A8FF3A" w14:textId="77777777" w:rsidR="00301F71" w:rsidRDefault="00000000">
      <w:pPr>
        <w:pStyle w:val="1"/>
        <w:jc w:val="both"/>
        <w:rPr>
          <w:rFonts w:ascii="Times New Roman" w:hAnsi="Times New Roman" w:cs="Times New Roman"/>
          <w:color w:val="0D0D0D" w:themeColor="text1" w:themeTint="F2"/>
          <w:lang w:eastAsia="zh-CN"/>
        </w:rPr>
      </w:pPr>
      <w:bookmarkStart w:id="18" w:name="_Toc234231421"/>
      <w:r>
        <w:rPr>
          <w:rFonts w:ascii="Times New Roman" w:eastAsia="Noto Sans CJK SC" w:hAnsi="Times New Roman" w:cs="Times New Roman"/>
          <w:color w:val="0D0D0D" w:themeColor="text1" w:themeTint="F2"/>
          <w:lang w:eastAsia="zh-CN"/>
        </w:rPr>
        <w:t xml:space="preserve">2  </w:t>
      </w:r>
      <w:r>
        <w:rPr>
          <w:rFonts w:ascii="Times New Roman" w:eastAsia="宋体" w:hAnsi="Times New Roman" w:cs="Times New Roman"/>
          <w:color w:val="0D0D0D" w:themeColor="text1" w:themeTint="F2"/>
          <w:lang w:eastAsia="zh-CN"/>
        </w:rPr>
        <w:t>规范性引用文件</w:t>
      </w:r>
      <w:bookmarkEnd w:id="18"/>
    </w:p>
    <w:p w14:paraId="35543B2C" w14:textId="77777777" w:rsidR="00301F71" w:rsidRDefault="00000000">
      <w:pPr>
        <w:jc w:val="both"/>
        <w:rPr>
          <w:rFonts w:cs="Times New Roman"/>
          <w:color w:val="0D0D0D" w:themeColor="text1" w:themeTint="F2"/>
          <w:lang w:eastAsia="zh-CN"/>
        </w:rPr>
      </w:pPr>
      <w:r>
        <w:rPr>
          <w:rFonts w:eastAsia="宋体" w:cs="Times New Roman"/>
          <w:color w:val="0D0D0D" w:themeColor="text1" w:themeTint="F2"/>
          <w:lang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99C09DF" w14:textId="426ED582" w:rsidR="00B03548" w:rsidRDefault="00B03548">
      <w:pPr>
        <w:ind w:firstLineChars="200"/>
        <w:jc w:val="both"/>
        <w:rPr>
          <w:rFonts w:cs="Times New Roman"/>
          <w:color w:val="0D0D0D" w:themeColor="text1" w:themeTint="F2"/>
          <w:lang w:eastAsia="zh-CN"/>
        </w:rPr>
      </w:pPr>
      <w:r w:rsidRPr="00B03548">
        <w:rPr>
          <w:rFonts w:cs="Times New Roman" w:hint="cs"/>
          <w:color w:val="0D0D0D" w:themeColor="text1" w:themeTint="F2"/>
          <w:lang w:eastAsia="zh-CN"/>
        </w:rPr>
        <w:t>‌</w:t>
      </w:r>
      <w:r w:rsidRPr="00B03548">
        <w:rPr>
          <w:rFonts w:cs="Times New Roman"/>
          <w:color w:val="0D0D0D" w:themeColor="text1" w:themeTint="F2"/>
          <w:lang w:eastAsia="zh-CN"/>
        </w:rPr>
        <w:t xml:space="preserve">GB 17167 </w:t>
      </w:r>
      <w:r>
        <w:rPr>
          <w:rFonts w:ascii="宋体" w:eastAsia="宋体" w:hAnsi="宋体" w:cs="宋体" w:hint="eastAsia"/>
          <w:color w:val="0D0D0D" w:themeColor="text1" w:themeTint="F2"/>
          <w:lang w:eastAsia="zh-CN"/>
        </w:rPr>
        <w:t xml:space="preserve"> </w:t>
      </w:r>
      <w:r w:rsidRPr="00B03548">
        <w:rPr>
          <w:rFonts w:ascii="宋体" w:eastAsia="宋体" w:hAnsi="宋体" w:cs="宋体" w:hint="eastAsia"/>
          <w:color w:val="0D0D0D" w:themeColor="text1" w:themeTint="F2"/>
          <w:lang w:eastAsia="zh-CN"/>
        </w:rPr>
        <w:t>用能单位能源计量器具配备和管理通则</w:t>
      </w:r>
    </w:p>
    <w:p w14:paraId="7B6EDE6C" w14:textId="5A2ADE39" w:rsidR="00301F71" w:rsidRDefault="00000000">
      <w:pPr>
        <w:ind w:firstLineChars="200"/>
        <w:jc w:val="both"/>
        <w:rPr>
          <w:rFonts w:cs="Times New Roman"/>
          <w:color w:val="0D0D0D" w:themeColor="text1" w:themeTint="F2"/>
          <w:lang w:eastAsia="zh-CN"/>
        </w:rPr>
      </w:pPr>
      <w:r>
        <w:rPr>
          <w:rFonts w:cs="Times New Roman"/>
          <w:color w:val="0D0D0D" w:themeColor="text1" w:themeTint="F2"/>
          <w:lang w:eastAsia="zh-CN"/>
        </w:rPr>
        <w:t xml:space="preserve">GB/T 32150  </w:t>
      </w:r>
      <w:r>
        <w:rPr>
          <w:rFonts w:eastAsia="宋体" w:cs="Times New Roman"/>
          <w:color w:val="0D0D0D" w:themeColor="text1" w:themeTint="F2"/>
          <w:lang w:eastAsia="zh-CN"/>
        </w:rPr>
        <w:t>工业企业温室气体排放核算和报告通则</w:t>
      </w:r>
    </w:p>
    <w:p w14:paraId="6757D476" w14:textId="77777777" w:rsidR="00301F71" w:rsidRDefault="00000000">
      <w:pPr>
        <w:ind w:firstLineChars="200"/>
        <w:jc w:val="both"/>
        <w:rPr>
          <w:rFonts w:cs="Times New Roman"/>
          <w:color w:val="0D0D0D" w:themeColor="text1" w:themeTint="F2"/>
          <w:lang w:eastAsia="zh-CN"/>
        </w:rPr>
      </w:pPr>
      <w:r>
        <w:rPr>
          <w:rFonts w:cs="Times New Roman"/>
          <w:color w:val="0D0D0D" w:themeColor="text1" w:themeTint="F2"/>
          <w:lang w:eastAsia="zh-CN"/>
        </w:rPr>
        <w:t xml:space="preserve">GB/T 32151.16  </w:t>
      </w:r>
      <w:r>
        <w:rPr>
          <w:rFonts w:eastAsia="宋体" w:cs="Times New Roman"/>
          <w:color w:val="0D0D0D" w:themeColor="text1" w:themeTint="F2"/>
          <w:lang w:eastAsia="zh-CN"/>
        </w:rPr>
        <w:t>碳排放核算与报告要求</w:t>
      </w:r>
      <w:r>
        <w:rPr>
          <w:rFonts w:cs="Times New Roman"/>
          <w:color w:val="0D0D0D" w:themeColor="text1" w:themeTint="F2"/>
          <w:lang w:eastAsia="zh-CN"/>
        </w:rPr>
        <w:t xml:space="preserve">  </w:t>
      </w:r>
      <w:r>
        <w:rPr>
          <w:rFonts w:eastAsia="宋体" w:cs="Times New Roman"/>
          <w:color w:val="0D0D0D" w:themeColor="text1" w:themeTint="F2"/>
          <w:lang w:eastAsia="zh-CN"/>
        </w:rPr>
        <w:t>第</w:t>
      </w:r>
      <w:r>
        <w:rPr>
          <w:rFonts w:cs="Times New Roman"/>
          <w:color w:val="0D0D0D" w:themeColor="text1" w:themeTint="F2"/>
          <w:lang w:eastAsia="zh-CN"/>
        </w:rPr>
        <w:t>16</w:t>
      </w:r>
      <w:r>
        <w:rPr>
          <w:rFonts w:eastAsia="宋体" w:cs="Times New Roman"/>
          <w:color w:val="0D0D0D" w:themeColor="text1" w:themeTint="F2"/>
          <w:lang w:eastAsia="zh-CN"/>
        </w:rPr>
        <w:t>部分：石油天然气生产企业</w:t>
      </w:r>
    </w:p>
    <w:p w14:paraId="2F7E9D31" w14:textId="77777777" w:rsidR="00301F71" w:rsidRDefault="00000000">
      <w:pPr>
        <w:ind w:firstLineChars="200"/>
        <w:jc w:val="both"/>
        <w:rPr>
          <w:rFonts w:cs="Times New Roman"/>
          <w:color w:val="0D0D0D" w:themeColor="text1" w:themeTint="F2"/>
          <w:lang w:eastAsia="zh-CN"/>
        </w:rPr>
      </w:pPr>
      <w:r>
        <w:rPr>
          <w:rFonts w:cs="Times New Roman"/>
          <w:color w:val="0D0D0D" w:themeColor="text1" w:themeTint="F2"/>
          <w:lang w:eastAsia="zh-CN"/>
        </w:rPr>
        <w:t xml:space="preserve">GB 39728  </w:t>
      </w:r>
      <w:r>
        <w:rPr>
          <w:rFonts w:eastAsia="宋体" w:cs="Times New Roman"/>
          <w:color w:val="0D0D0D" w:themeColor="text1" w:themeTint="F2"/>
          <w:lang w:eastAsia="zh-CN"/>
        </w:rPr>
        <w:t>陆上石油天然气开采工业大气污染物排放标准</w:t>
      </w:r>
    </w:p>
    <w:p w14:paraId="276130FA" w14:textId="77777777" w:rsidR="00301F71" w:rsidRDefault="00000000">
      <w:pPr>
        <w:ind w:firstLineChars="200"/>
        <w:jc w:val="both"/>
        <w:rPr>
          <w:rFonts w:eastAsia="宋体" w:cs="Times New Roman"/>
          <w:color w:val="0D0D0D" w:themeColor="text1" w:themeTint="F2"/>
          <w:lang w:eastAsia="zh-CN"/>
        </w:rPr>
      </w:pPr>
      <w:r>
        <w:rPr>
          <w:rFonts w:cs="Times New Roman"/>
          <w:color w:val="0D0D0D" w:themeColor="text1" w:themeTint="F2"/>
          <w:lang w:eastAsia="zh-CN"/>
        </w:rPr>
        <w:t xml:space="preserve">HJ 2.1  </w:t>
      </w:r>
      <w:r>
        <w:rPr>
          <w:rFonts w:eastAsia="宋体" w:cs="Times New Roman"/>
          <w:color w:val="0D0D0D" w:themeColor="text1" w:themeTint="F2"/>
          <w:lang w:eastAsia="zh-CN"/>
        </w:rPr>
        <w:t>建设项目环境影响评价技术导则</w:t>
      </w:r>
      <w:r>
        <w:rPr>
          <w:rFonts w:cs="Times New Roman"/>
          <w:color w:val="0D0D0D" w:themeColor="text1" w:themeTint="F2"/>
          <w:lang w:eastAsia="zh-CN"/>
        </w:rPr>
        <w:t xml:space="preserve">  </w:t>
      </w:r>
      <w:r>
        <w:rPr>
          <w:rFonts w:eastAsia="宋体" w:cs="Times New Roman"/>
          <w:color w:val="0D0D0D" w:themeColor="text1" w:themeTint="F2"/>
          <w:lang w:eastAsia="zh-CN"/>
        </w:rPr>
        <w:t>总纲</w:t>
      </w:r>
    </w:p>
    <w:p w14:paraId="56A0A7EF" w14:textId="77777777" w:rsidR="00301F71" w:rsidRDefault="00000000">
      <w:pPr>
        <w:ind w:firstLineChars="200"/>
        <w:jc w:val="both"/>
        <w:rPr>
          <w:rFonts w:cs="Times New Roman"/>
          <w:color w:val="0D0D0D" w:themeColor="text1" w:themeTint="F2"/>
          <w:lang w:eastAsia="zh-CN"/>
        </w:rPr>
      </w:pPr>
      <w:r>
        <w:rPr>
          <w:rFonts w:eastAsia="宋体" w:cs="Times New Roman"/>
          <w:color w:val="0D0D0D" w:themeColor="text1" w:themeTint="F2"/>
          <w:lang w:eastAsia="zh-CN"/>
        </w:rPr>
        <w:t xml:space="preserve">HJ 349 </w:t>
      </w:r>
      <w:r>
        <w:rPr>
          <w:rFonts w:eastAsia="宋体" w:cs="Times New Roman"/>
          <w:color w:val="0D0D0D" w:themeColor="text1" w:themeTint="F2"/>
          <w:lang w:eastAsia="zh-CN"/>
        </w:rPr>
        <w:t>环境影响评价技术导则</w:t>
      </w:r>
      <w:r>
        <w:rPr>
          <w:rFonts w:eastAsia="宋体" w:cs="Times New Roman"/>
          <w:color w:val="0D0D0D" w:themeColor="text1" w:themeTint="F2"/>
          <w:lang w:eastAsia="zh-CN"/>
        </w:rPr>
        <w:t xml:space="preserve"> </w:t>
      </w:r>
      <w:r>
        <w:rPr>
          <w:rFonts w:eastAsia="宋体" w:cs="Times New Roman"/>
          <w:color w:val="0D0D0D" w:themeColor="text1" w:themeTint="F2"/>
          <w:lang w:eastAsia="zh-CN"/>
        </w:rPr>
        <w:t>陆地石油天然气开发建设项目</w:t>
      </w:r>
    </w:p>
    <w:p w14:paraId="6C574FBE" w14:textId="77777777" w:rsidR="00301F71" w:rsidRDefault="00000000">
      <w:pPr>
        <w:ind w:firstLineChars="200"/>
        <w:jc w:val="both"/>
        <w:rPr>
          <w:rFonts w:cs="Times New Roman"/>
          <w:color w:val="0D0D0D" w:themeColor="text1" w:themeTint="F2"/>
          <w:lang w:eastAsia="zh-CN"/>
        </w:rPr>
      </w:pPr>
      <w:r>
        <w:rPr>
          <w:rFonts w:cs="Times New Roman"/>
          <w:color w:val="0D0D0D" w:themeColor="text1" w:themeTint="F2"/>
          <w:lang w:eastAsia="zh-CN"/>
        </w:rPr>
        <w:t xml:space="preserve">SY/T 7641  </w:t>
      </w:r>
      <w:r>
        <w:rPr>
          <w:rFonts w:eastAsia="宋体" w:cs="Times New Roman"/>
          <w:color w:val="0D0D0D" w:themeColor="text1" w:themeTint="F2"/>
          <w:lang w:eastAsia="zh-CN"/>
        </w:rPr>
        <w:t>非常规</w:t>
      </w:r>
      <w:r>
        <w:rPr>
          <w:rFonts w:eastAsia="宋体" w:cs="Times New Roman" w:hint="eastAsia"/>
          <w:color w:val="0D0D0D" w:themeColor="text1" w:themeTint="F2"/>
          <w:lang w:eastAsia="zh-CN"/>
        </w:rPr>
        <w:t>油气</w:t>
      </w:r>
      <w:r>
        <w:rPr>
          <w:rFonts w:eastAsia="宋体" w:cs="Times New Roman"/>
          <w:color w:val="0D0D0D" w:themeColor="text1" w:themeTint="F2"/>
          <w:lang w:eastAsia="zh-CN"/>
        </w:rPr>
        <w:t>开采企业温室气体排放核算方法与报告指南</w:t>
      </w:r>
    </w:p>
    <w:p w14:paraId="6C9B16A5" w14:textId="77777777" w:rsidR="00301F71" w:rsidRDefault="00000000">
      <w:pPr>
        <w:ind w:firstLineChars="200"/>
        <w:jc w:val="both"/>
        <w:rPr>
          <w:rFonts w:cs="Times New Roman"/>
          <w:color w:val="0D0D0D" w:themeColor="text1" w:themeTint="F2"/>
          <w:lang w:eastAsia="zh-CN"/>
        </w:rPr>
      </w:pPr>
      <w:r>
        <w:rPr>
          <w:rFonts w:eastAsia="宋体" w:cs="Times New Roman"/>
          <w:color w:val="0D0D0D" w:themeColor="text1" w:themeTint="F2"/>
          <w:lang w:eastAsia="zh-CN"/>
        </w:rPr>
        <w:t>《建设项目环境影响评价分类管理名录（</w:t>
      </w:r>
      <w:r>
        <w:rPr>
          <w:rFonts w:cs="Times New Roman"/>
          <w:color w:val="0D0D0D" w:themeColor="text1" w:themeTint="F2"/>
          <w:lang w:eastAsia="zh-CN"/>
        </w:rPr>
        <w:t>2021</w:t>
      </w:r>
      <w:r>
        <w:rPr>
          <w:rFonts w:eastAsia="宋体" w:cs="Times New Roman"/>
          <w:color w:val="0D0D0D" w:themeColor="text1" w:themeTint="F2"/>
          <w:lang w:eastAsia="zh-CN"/>
        </w:rPr>
        <w:t>年版）》（生态环境部令</w:t>
      </w:r>
      <w:r>
        <w:rPr>
          <w:rFonts w:cs="Times New Roman"/>
          <w:color w:val="0D0D0D" w:themeColor="text1" w:themeTint="F2"/>
          <w:lang w:eastAsia="zh-CN"/>
        </w:rPr>
        <w:t xml:space="preserve"> </w:t>
      </w:r>
      <w:r>
        <w:rPr>
          <w:rFonts w:eastAsia="宋体" w:cs="Times New Roman"/>
          <w:color w:val="0D0D0D" w:themeColor="text1" w:themeTint="F2"/>
          <w:lang w:eastAsia="zh-CN"/>
        </w:rPr>
        <w:t>第</w:t>
      </w:r>
      <w:r>
        <w:rPr>
          <w:rFonts w:cs="Times New Roman"/>
          <w:color w:val="0D0D0D" w:themeColor="text1" w:themeTint="F2"/>
          <w:lang w:eastAsia="zh-CN"/>
        </w:rPr>
        <w:t>16</w:t>
      </w:r>
      <w:r>
        <w:rPr>
          <w:rFonts w:eastAsia="宋体" w:cs="Times New Roman"/>
          <w:color w:val="0D0D0D" w:themeColor="text1" w:themeTint="F2"/>
          <w:lang w:eastAsia="zh-CN"/>
        </w:rPr>
        <w:t>号）</w:t>
      </w:r>
    </w:p>
    <w:p w14:paraId="14C0A411" w14:textId="77777777" w:rsidR="00301F71" w:rsidRDefault="00000000">
      <w:pPr>
        <w:ind w:firstLineChars="200"/>
        <w:jc w:val="both"/>
        <w:rPr>
          <w:rFonts w:cs="Times New Roman"/>
          <w:color w:val="0D0D0D" w:themeColor="text1" w:themeTint="F2"/>
          <w:lang w:eastAsia="zh-CN"/>
        </w:rPr>
      </w:pPr>
      <w:r>
        <w:rPr>
          <w:rFonts w:eastAsia="宋体" w:cs="Times New Roman"/>
          <w:color w:val="0D0D0D" w:themeColor="text1" w:themeTint="F2"/>
          <w:lang w:eastAsia="zh-CN"/>
        </w:rPr>
        <w:t>《甲烷排放控制行动方案》（环气候</w:t>
      </w:r>
      <w:r>
        <w:rPr>
          <w:rStyle w:val="affa"/>
          <w:rFonts w:ascii="宋体" w:eastAsia="宋体" w:hAnsi="宋体" w:cs="宋体" w:hint="eastAsia"/>
          <w:color w:val="333333"/>
          <w:sz w:val="19"/>
          <w:szCs w:val="19"/>
          <w:shd w:val="clear" w:color="auto" w:fill="FFFFFF"/>
          <w:lang w:eastAsia="zh-CN"/>
        </w:rPr>
        <w:t>〔</w:t>
      </w:r>
      <w:r>
        <w:rPr>
          <w:rFonts w:cs="Times New Roman"/>
          <w:color w:val="0D0D0D" w:themeColor="text1" w:themeTint="F2"/>
          <w:lang w:eastAsia="zh-CN"/>
        </w:rPr>
        <w:t>2023</w:t>
      </w:r>
      <w:r>
        <w:rPr>
          <w:rStyle w:val="affa"/>
          <w:rFonts w:ascii="宋体" w:eastAsia="宋体" w:hAnsi="宋体" w:cs="宋体" w:hint="eastAsia"/>
          <w:color w:val="333333"/>
          <w:sz w:val="19"/>
          <w:szCs w:val="19"/>
          <w:shd w:val="clear" w:color="auto" w:fill="FFFFFF"/>
          <w:lang w:eastAsia="zh-CN"/>
        </w:rPr>
        <w:t>〕</w:t>
      </w:r>
      <w:r>
        <w:rPr>
          <w:rFonts w:cs="Times New Roman"/>
          <w:color w:val="0D0D0D" w:themeColor="text1" w:themeTint="F2"/>
          <w:lang w:eastAsia="zh-CN"/>
        </w:rPr>
        <w:t>67</w:t>
      </w:r>
      <w:r>
        <w:rPr>
          <w:rFonts w:eastAsia="宋体" w:cs="Times New Roman"/>
          <w:color w:val="0D0D0D" w:themeColor="text1" w:themeTint="F2"/>
          <w:lang w:eastAsia="zh-CN"/>
        </w:rPr>
        <w:t>号）</w:t>
      </w:r>
    </w:p>
    <w:p w14:paraId="3D62D7D9" w14:textId="77777777" w:rsidR="00301F71" w:rsidRDefault="00000000">
      <w:pPr>
        <w:pStyle w:val="1"/>
        <w:jc w:val="both"/>
        <w:rPr>
          <w:rFonts w:ascii="Times New Roman" w:hAnsi="Times New Roman" w:cs="Times New Roman"/>
          <w:color w:val="0D0D0D" w:themeColor="text1" w:themeTint="F2"/>
          <w:lang w:eastAsia="zh-CN"/>
        </w:rPr>
      </w:pPr>
      <w:bookmarkStart w:id="19" w:name="_Toc234231422"/>
      <w:r>
        <w:rPr>
          <w:rFonts w:ascii="Times New Roman" w:eastAsia="Noto Sans CJK SC" w:hAnsi="Times New Roman" w:cs="Times New Roman"/>
          <w:color w:val="0D0D0D" w:themeColor="text1" w:themeTint="F2"/>
          <w:lang w:eastAsia="zh-CN"/>
        </w:rPr>
        <w:t xml:space="preserve">3  </w:t>
      </w:r>
      <w:r>
        <w:rPr>
          <w:rFonts w:ascii="Times New Roman" w:eastAsia="宋体" w:hAnsi="Times New Roman" w:cs="Times New Roman"/>
          <w:color w:val="0D0D0D" w:themeColor="text1" w:themeTint="F2"/>
          <w:lang w:eastAsia="zh-CN"/>
        </w:rPr>
        <w:t>术语和定义</w:t>
      </w:r>
      <w:bookmarkEnd w:id="19"/>
    </w:p>
    <w:p w14:paraId="13FF781A" w14:textId="77777777" w:rsidR="00301F71" w:rsidRDefault="00000000">
      <w:pPr>
        <w:jc w:val="both"/>
        <w:rPr>
          <w:rFonts w:eastAsia="宋体" w:cs="Times New Roman"/>
          <w:color w:val="0D0D0D" w:themeColor="text1" w:themeTint="F2"/>
          <w:lang w:eastAsia="zh-CN"/>
        </w:rPr>
      </w:pPr>
      <w:r>
        <w:rPr>
          <w:rFonts w:cs="Times New Roman"/>
          <w:color w:val="0D0D0D" w:themeColor="text1" w:themeTint="F2"/>
          <w:lang w:eastAsia="zh-CN"/>
        </w:rPr>
        <w:t>GB 39728</w:t>
      </w:r>
      <w:r>
        <w:rPr>
          <w:rFonts w:eastAsia="宋体" w:cs="Times New Roman"/>
          <w:color w:val="0D0D0D" w:themeColor="text1" w:themeTint="F2"/>
          <w:lang w:eastAsia="zh-CN"/>
        </w:rPr>
        <w:t>、</w:t>
      </w:r>
      <w:r>
        <w:rPr>
          <w:rFonts w:cs="Times New Roman"/>
          <w:color w:val="0D0D0D" w:themeColor="text1" w:themeTint="F2"/>
          <w:lang w:eastAsia="zh-CN"/>
        </w:rPr>
        <w:t>GB/T 32150</w:t>
      </w:r>
      <w:r>
        <w:rPr>
          <w:rFonts w:eastAsia="宋体" w:cs="Times New Roman"/>
          <w:color w:val="0D0D0D" w:themeColor="text1" w:themeTint="F2"/>
          <w:lang w:eastAsia="zh-CN"/>
        </w:rPr>
        <w:t>和</w:t>
      </w:r>
      <w:r>
        <w:rPr>
          <w:rFonts w:cs="Times New Roman"/>
          <w:color w:val="0D0D0D" w:themeColor="text1" w:themeTint="F2"/>
          <w:lang w:eastAsia="zh-CN"/>
        </w:rPr>
        <w:t>GB/T 32151.16</w:t>
      </w:r>
      <w:r>
        <w:rPr>
          <w:rFonts w:eastAsia="宋体" w:cs="Times New Roman"/>
          <w:color w:val="0D0D0D" w:themeColor="text1" w:themeTint="F2"/>
          <w:lang w:eastAsia="zh-CN"/>
        </w:rPr>
        <w:t>界定的以及下列术语和定义适用于本文件。</w:t>
      </w:r>
    </w:p>
    <w:p w14:paraId="4AAF2FDF" w14:textId="77777777" w:rsidR="00301F71" w:rsidRDefault="00000000">
      <w:pPr>
        <w:spacing w:before="80"/>
        <w:ind w:firstLine="0"/>
        <w:jc w:val="both"/>
        <w:rPr>
          <w:rFonts w:cs="Times New Roman"/>
          <w:b/>
          <w:color w:val="0D0D0D" w:themeColor="text1" w:themeTint="F2"/>
          <w:lang w:eastAsia="zh-CN"/>
        </w:rPr>
      </w:pPr>
      <w:r>
        <w:rPr>
          <w:rFonts w:cs="Times New Roman"/>
          <w:b/>
          <w:color w:val="0D0D0D" w:themeColor="text1" w:themeTint="F2"/>
          <w:lang w:eastAsia="zh-CN"/>
        </w:rPr>
        <w:t xml:space="preserve">3.1 </w:t>
      </w:r>
      <w:r>
        <w:rPr>
          <w:rFonts w:eastAsia="宋体" w:cs="Times New Roman"/>
          <w:b/>
          <w:color w:val="0D0D0D" w:themeColor="text1" w:themeTint="F2"/>
          <w:lang w:eastAsia="zh-CN"/>
        </w:rPr>
        <w:t>温室气体</w:t>
      </w:r>
      <w:r>
        <w:rPr>
          <w:rFonts w:cs="Times New Roman"/>
          <w:b/>
          <w:color w:val="0D0D0D" w:themeColor="text1" w:themeTint="F2"/>
          <w:lang w:eastAsia="zh-CN"/>
        </w:rPr>
        <w:t xml:space="preserve"> greenhouse gas </w:t>
      </w:r>
    </w:p>
    <w:p w14:paraId="3DCC6138" w14:textId="77777777" w:rsidR="00301F71" w:rsidRDefault="00000000">
      <w:pPr>
        <w:autoSpaceDE w:val="0"/>
        <w:autoSpaceDN w:val="0"/>
        <w:snapToGrid w:val="0"/>
        <w:jc w:val="both"/>
        <w:rPr>
          <w:rFonts w:eastAsia="宋体" w:cs="Times New Roman"/>
          <w:kern w:val="2"/>
          <w:szCs w:val="21"/>
          <w:lang w:eastAsia="zh-CN"/>
        </w:rPr>
      </w:pPr>
      <w:r>
        <w:rPr>
          <w:rFonts w:eastAsia="宋体" w:cs="Times New Roman"/>
          <w:kern w:val="2"/>
          <w:szCs w:val="21"/>
          <w:lang w:eastAsia="zh-CN"/>
        </w:rPr>
        <w:t>大气层中自然存在的和由于人类活动产生的能够吸收和散发由地球表面、大气层和云层所产生的、波长在红外光谱内的辐射的气态成分，包括二氧化碳（</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kern w:val="2"/>
          <w:szCs w:val="21"/>
          <w:lang w:eastAsia="zh-CN"/>
        </w:rPr>
        <w:t>）、甲烷（</w:t>
      </w:r>
      <w:r>
        <w:rPr>
          <w:rFonts w:eastAsia="宋体" w:cs="Times New Roman"/>
          <w:kern w:val="2"/>
          <w:szCs w:val="21"/>
          <w:lang w:eastAsia="zh-CN"/>
        </w:rPr>
        <w:t>CH</w:t>
      </w:r>
      <w:r>
        <w:rPr>
          <w:rFonts w:eastAsia="宋体" w:cs="Times New Roman"/>
          <w:kern w:val="2"/>
          <w:szCs w:val="21"/>
          <w:vertAlign w:val="subscript"/>
          <w:lang w:eastAsia="zh-CN"/>
        </w:rPr>
        <w:t>4</w:t>
      </w:r>
      <w:r>
        <w:rPr>
          <w:rFonts w:eastAsia="宋体" w:cs="Times New Roman"/>
          <w:kern w:val="2"/>
          <w:szCs w:val="21"/>
          <w:lang w:eastAsia="zh-CN"/>
        </w:rPr>
        <w:t>）、氧化亚氮（</w:t>
      </w:r>
      <w:r>
        <w:rPr>
          <w:rFonts w:eastAsia="宋体" w:cs="Times New Roman"/>
          <w:kern w:val="2"/>
          <w:szCs w:val="21"/>
          <w:lang w:eastAsia="zh-CN"/>
        </w:rPr>
        <w:t>N</w:t>
      </w:r>
      <w:r>
        <w:rPr>
          <w:rFonts w:eastAsia="宋体" w:cs="Times New Roman"/>
          <w:kern w:val="2"/>
          <w:szCs w:val="21"/>
          <w:vertAlign w:val="subscript"/>
          <w:lang w:eastAsia="zh-CN"/>
        </w:rPr>
        <w:t>2</w:t>
      </w:r>
      <w:r>
        <w:rPr>
          <w:rFonts w:eastAsia="宋体" w:cs="Times New Roman"/>
          <w:kern w:val="2"/>
          <w:szCs w:val="21"/>
          <w:lang w:eastAsia="zh-CN"/>
        </w:rPr>
        <w:t>O</w:t>
      </w:r>
      <w:r>
        <w:rPr>
          <w:rFonts w:eastAsia="宋体" w:cs="Times New Roman"/>
          <w:kern w:val="2"/>
          <w:szCs w:val="21"/>
          <w:lang w:eastAsia="zh-CN"/>
        </w:rPr>
        <w:t>）、氢氟碳化物（</w:t>
      </w:r>
      <w:r>
        <w:rPr>
          <w:rFonts w:eastAsia="宋体" w:cs="Times New Roman"/>
          <w:kern w:val="2"/>
          <w:szCs w:val="21"/>
          <w:lang w:eastAsia="zh-CN"/>
        </w:rPr>
        <w:t>HFCs</w:t>
      </w:r>
      <w:r>
        <w:rPr>
          <w:rFonts w:eastAsia="宋体" w:cs="Times New Roman"/>
          <w:kern w:val="2"/>
          <w:szCs w:val="21"/>
          <w:lang w:eastAsia="zh-CN"/>
        </w:rPr>
        <w:t>）、全氟化碳（</w:t>
      </w:r>
      <w:r>
        <w:rPr>
          <w:rFonts w:eastAsia="宋体" w:cs="Times New Roman"/>
          <w:kern w:val="2"/>
          <w:szCs w:val="21"/>
          <w:lang w:eastAsia="zh-CN"/>
        </w:rPr>
        <w:t>PFCs</w:t>
      </w:r>
      <w:r>
        <w:rPr>
          <w:rFonts w:eastAsia="宋体" w:cs="Times New Roman"/>
          <w:kern w:val="2"/>
          <w:szCs w:val="21"/>
          <w:lang w:eastAsia="zh-CN"/>
        </w:rPr>
        <w:t>）、六氟化硫（</w:t>
      </w:r>
      <w:r>
        <w:rPr>
          <w:rFonts w:eastAsia="宋体" w:cs="Times New Roman"/>
          <w:kern w:val="2"/>
          <w:szCs w:val="21"/>
          <w:lang w:eastAsia="zh-CN"/>
        </w:rPr>
        <w:t>SF</w:t>
      </w:r>
      <w:r>
        <w:rPr>
          <w:rFonts w:eastAsia="宋体" w:cs="Times New Roman"/>
          <w:kern w:val="2"/>
          <w:szCs w:val="21"/>
          <w:vertAlign w:val="subscript"/>
          <w:lang w:eastAsia="zh-CN"/>
        </w:rPr>
        <w:t>6</w:t>
      </w:r>
      <w:r>
        <w:rPr>
          <w:rFonts w:eastAsia="宋体" w:cs="Times New Roman"/>
          <w:kern w:val="2"/>
          <w:szCs w:val="21"/>
          <w:lang w:eastAsia="zh-CN"/>
        </w:rPr>
        <w:t>）、三氟化氮（</w:t>
      </w:r>
      <w:r>
        <w:rPr>
          <w:rFonts w:eastAsia="宋体" w:cs="Times New Roman"/>
          <w:kern w:val="2"/>
          <w:szCs w:val="21"/>
          <w:lang w:eastAsia="zh-CN"/>
        </w:rPr>
        <w:t>NF</w:t>
      </w:r>
      <w:r>
        <w:rPr>
          <w:rFonts w:eastAsia="宋体" w:cs="Times New Roman"/>
          <w:kern w:val="2"/>
          <w:szCs w:val="21"/>
          <w:vertAlign w:val="subscript"/>
          <w:lang w:eastAsia="zh-CN"/>
        </w:rPr>
        <w:t>3</w:t>
      </w:r>
      <w:r>
        <w:rPr>
          <w:rFonts w:eastAsia="宋体" w:cs="Times New Roman"/>
          <w:kern w:val="2"/>
          <w:szCs w:val="21"/>
          <w:lang w:eastAsia="zh-CN"/>
        </w:rPr>
        <w:t>）等。</w:t>
      </w:r>
    </w:p>
    <w:p w14:paraId="64BA67B3" w14:textId="77777777" w:rsidR="00301F71" w:rsidRDefault="00000000">
      <w:pPr>
        <w:autoSpaceDE w:val="0"/>
        <w:autoSpaceDN w:val="0"/>
        <w:snapToGrid w:val="0"/>
        <w:jc w:val="both"/>
        <w:rPr>
          <w:rFonts w:eastAsia="宋体" w:cs="Times New Roman"/>
          <w:kern w:val="2"/>
          <w:szCs w:val="21"/>
          <w:lang w:eastAsia="zh-CN"/>
        </w:rPr>
      </w:pPr>
      <w:r>
        <w:rPr>
          <w:rFonts w:eastAsia="宋体" w:cs="Times New Roman"/>
          <w:kern w:val="2"/>
          <w:szCs w:val="21"/>
          <w:lang w:eastAsia="zh-CN"/>
        </w:rPr>
        <w:t>注：本文件涉及的温室气体包括</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kern w:val="2"/>
          <w:szCs w:val="21"/>
          <w:lang w:eastAsia="zh-CN"/>
        </w:rPr>
        <w:t>、</w:t>
      </w:r>
      <w:r>
        <w:rPr>
          <w:rFonts w:eastAsia="宋体" w:cs="Times New Roman"/>
          <w:kern w:val="2"/>
          <w:szCs w:val="21"/>
          <w:lang w:eastAsia="zh-CN"/>
        </w:rPr>
        <w:t>CH</w:t>
      </w:r>
      <w:r>
        <w:rPr>
          <w:rFonts w:eastAsia="宋体" w:cs="Times New Roman"/>
          <w:kern w:val="2"/>
          <w:szCs w:val="21"/>
          <w:vertAlign w:val="subscript"/>
          <w:lang w:eastAsia="zh-CN"/>
        </w:rPr>
        <w:t>4</w:t>
      </w:r>
      <w:r>
        <w:rPr>
          <w:rFonts w:eastAsia="宋体" w:cs="Times New Roman"/>
          <w:kern w:val="2"/>
          <w:szCs w:val="21"/>
          <w:lang w:eastAsia="zh-CN"/>
        </w:rPr>
        <w:t>。</w:t>
      </w:r>
    </w:p>
    <w:p w14:paraId="5E292D5F" w14:textId="77777777" w:rsidR="00301F71" w:rsidRDefault="00000000">
      <w:pPr>
        <w:spacing w:before="80"/>
        <w:ind w:firstLine="0"/>
        <w:jc w:val="both"/>
        <w:rPr>
          <w:rFonts w:cs="Times New Roman"/>
          <w:b/>
          <w:color w:val="0D0D0D" w:themeColor="text1" w:themeTint="F2"/>
          <w:lang w:eastAsia="zh-CN"/>
        </w:rPr>
      </w:pPr>
      <w:r>
        <w:rPr>
          <w:rFonts w:cs="Times New Roman"/>
          <w:b/>
          <w:color w:val="0D0D0D" w:themeColor="text1" w:themeTint="F2"/>
          <w:lang w:eastAsia="zh-CN"/>
        </w:rPr>
        <w:t>3.2</w:t>
      </w:r>
      <w:r>
        <w:rPr>
          <w:rFonts w:eastAsia="宋体" w:cs="Times New Roman"/>
          <w:b/>
          <w:color w:val="0D0D0D" w:themeColor="text1" w:themeTint="F2"/>
          <w:lang w:eastAsia="zh-CN"/>
        </w:rPr>
        <w:t>温室气体排放</w:t>
      </w:r>
      <w:r>
        <w:rPr>
          <w:rFonts w:cs="Times New Roman"/>
          <w:b/>
          <w:color w:val="0D0D0D" w:themeColor="text1" w:themeTint="F2"/>
          <w:lang w:eastAsia="zh-CN"/>
        </w:rPr>
        <w:t xml:space="preserve"> greenhouse gas emission</w:t>
      </w:r>
    </w:p>
    <w:p w14:paraId="6CBE6C34"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向大气中释放温室气体的活动。</w:t>
      </w:r>
    </w:p>
    <w:p w14:paraId="6049E6CC" w14:textId="77777777" w:rsidR="00301F71" w:rsidRDefault="00000000">
      <w:pPr>
        <w:spacing w:before="80"/>
        <w:ind w:firstLine="0"/>
        <w:jc w:val="both"/>
        <w:rPr>
          <w:rFonts w:cs="Times New Roman"/>
          <w:color w:val="0D0D0D" w:themeColor="text1" w:themeTint="F2"/>
          <w:lang w:eastAsia="zh-CN"/>
        </w:rPr>
      </w:pPr>
      <w:r>
        <w:rPr>
          <w:rFonts w:cs="Times New Roman"/>
          <w:b/>
          <w:color w:val="0D0D0D" w:themeColor="text1" w:themeTint="F2"/>
          <w:lang w:eastAsia="zh-CN"/>
        </w:rPr>
        <w:t xml:space="preserve">3.3 </w:t>
      </w:r>
      <w:r>
        <w:rPr>
          <w:rFonts w:eastAsia="宋体" w:cs="Times New Roman"/>
          <w:b/>
          <w:color w:val="0D0D0D" w:themeColor="text1" w:themeTint="F2"/>
          <w:lang w:eastAsia="zh-CN"/>
        </w:rPr>
        <w:t>油气勘探开发</w:t>
      </w:r>
      <w:r>
        <w:rPr>
          <w:rFonts w:eastAsia="宋体" w:cs="Times New Roman"/>
          <w:b/>
          <w:color w:val="0D0D0D" w:themeColor="text1" w:themeTint="F2"/>
          <w:lang w:eastAsia="zh-CN"/>
        </w:rPr>
        <w:t xml:space="preserve"> oil and gas exploration and field development</w:t>
      </w:r>
    </w:p>
    <w:p w14:paraId="0E280D22" w14:textId="77777777" w:rsidR="00301F71" w:rsidRDefault="00000000">
      <w:pPr>
        <w:jc w:val="both"/>
        <w:rPr>
          <w:rFonts w:cs="Times New Roman"/>
          <w:color w:val="0D0D0D" w:themeColor="text1" w:themeTint="F2"/>
          <w:lang w:eastAsia="zh-CN"/>
        </w:rPr>
      </w:pPr>
      <w:r>
        <w:rPr>
          <w:rFonts w:eastAsia="宋体" w:cs="Times New Roman"/>
          <w:color w:val="0D0D0D" w:themeColor="text1" w:themeTint="F2"/>
          <w:lang w:eastAsia="zh-CN"/>
        </w:rPr>
        <w:t>为了识别勘探区域</w:t>
      </w:r>
      <w:r>
        <w:rPr>
          <w:rFonts w:eastAsia="宋体" w:cs="Times New Roman" w:hint="eastAsia"/>
          <w:color w:val="0D0D0D" w:themeColor="text1" w:themeTint="F2"/>
          <w:lang w:eastAsia="zh-CN"/>
        </w:rPr>
        <w:t>,</w:t>
      </w:r>
      <w:r>
        <w:rPr>
          <w:rFonts w:eastAsia="宋体" w:cs="Times New Roman"/>
          <w:color w:val="0D0D0D" w:themeColor="text1" w:themeTint="F2"/>
          <w:lang w:eastAsia="zh-CN"/>
        </w:rPr>
        <w:t>探明油气储量而进行的地质调查、地球物理勘探、钻探及地面建设活动。</w:t>
      </w:r>
    </w:p>
    <w:p w14:paraId="318C8FD8" w14:textId="77777777" w:rsidR="00301F71" w:rsidRDefault="00000000">
      <w:pPr>
        <w:spacing w:before="80"/>
        <w:ind w:firstLine="0"/>
        <w:jc w:val="both"/>
        <w:rPr>
          <w:rFonts w:cs="Times New Roman"/>
          <w:color w:val="0D0D0D" w:themeColor="text1" w:themeTint="F2"/>
          <w:lang w:eastAsia="zh-CN"/>
        </w:rPr>
      </w:pPr>
      <w:r>
        <w:rPr>
          <w:rFonts w:cs="Times New Roman"/>
          <w:b/>
          <w:color w:val="0D0D0D" w:themeColor="text1" w:themeTint="F2"/>
          <w:lang w:eastAsia="zh-CN"/>
        </w:rPr>
        <w:lastRenderedPageBreak/>
        <w:t xml:space="preserve">3.4 </w:t>
      </w:r>
      <w:r>
        <w:rPr>
          <w:rFonts w:eastAsia="宋体" w:cs="Times New Roman"/>
          <w:b/>
          <w:color w:val="0D0D0D" w:themeColor="text1" w:themeTint="F2"/>
          <w:lang w:eastAsia="zh-CN"/>
        </w:rPr>
        <w:t>石油天然气开采</w:t>
      </w:r>
      <w:r>
        <w:rPr>
          <w:rFonts w:eastAsia="宋体" w:cs="Times New Roman"/>
          <w:b/>
          <w:color w:val="0D0D0D" w:themeColor="text1" w:themeTint="F2"/>
          <w:lang w:eastAsia="zh-CN"/>
        </w:rPr>
        <w:t xml:space="preserve"> oil and gas production</w:t>
      </w:r>
    </w:p>
    <w:p w14:paraId="787717AC"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对油藏或气藏中的原油、天然气通过油井或气井采到地面的整套工艺技术。</w:t>
      </w:r>
    </w:p>
    <w:p w14:paraId="0BD42942" w14:textId="77777777" w:rsidR="00301F71" w:rsidRDefault="00000000">
      <w:pPr>
        <w:spacing w:before="80"/>
        <w:ind w:firstLine="0"/>
        <w:jc w:val="both"/>
        <w:rPr>
          <w:rFonts w:cs="Times New Roman"/>
          <w:b/>
          <w:color w:val="0D0D0D" w:themeColor="text1" w:themeTint="F2"/>
          <w:lang w:eastAsia="zh-CN"/>
        </w:rPr>
      </w:pPr>
      <w:r>
        <w:rPr>
          <w:rFonts w:eastAsia="宋体" w:cs="Times New Roman"/>
          <w:b/>
          <w:color w:val="0D0D0D" w:themeColor="text1" w:themeTint="F2"/>
          <w:lang w:eastAsia="zh-CN"/>
        </w:rPr>
        <w:t xml:space="preserve">3.5 </w:t>
      </w:r>
      <w:r>
        <w:rPr>
          <w:rFonts w:eastAsia="宋体" w:cs="Times New Roman"/>
          <w:b/>
          <w:color w:val="0D0D0D" w:themeColor="text1" w:themeTint="F2"/>
          <w:lang w:eastAsia="zh-CN"/>
        </w:rPr>
        <w:t>油气处理</w:t>
      </w:r>
      <w:r>
        <w:rPr>
          <w:rFonts w:cs="Times New Roman"/>
          <w:b/>
          <w:color w:val="0D0D0D" w:themeColor="text1" w:themeTint="F2"/>
          <w:lang w:eastAsia="zh-CN"/>
        </w:rPr>
        <w:t xml:space="preserve"> oil and gas treatment</w:t>
      </w:r>
    </w:p>
    <w:p w14:paraId="653F818C"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油气分离、原油稳定处理以及从石油或天然气中脱除杂质、水分、酸性气体等净化过程。</w:t>
      </w:r>
    </w:p>
    <w:p w14:paraId="5059B705" w14:textId="77777777" w:rsidR="00301F71" w:rsidRDefault="00000000">
      <w:pPr>
        <w:spacing w:before="80"/>
        <w:ind w:firstLine="0"/>
        <w:jc w:val="both"/>
        <w:rPr>
          <w:rFonts w:cs="Times New Roman"/>
          <w:b/>
          <w:color w:val="0D0D0D" w:themeColor="text1" w:themeTint="F2"/>
          <w:lang w:eastAsia="zh-CN"/>
        </w:rPr>
      </w:pPr>
      <w:r>
        <w:rPr>
          <w:rFonts w:eastAsia="宋体" w:cs="Times New Roman"/>
          <w:b/>
          <w:color w:val="0D0D0D" w:themeColor="text1" w:themeTint="F2"/>
          <w:lang w:eastAsia="zh-CN"/>
        </w:rPr>
        <w:t>3.6</w:t>
      </w:r>
      <w:r>
        <w:rPr>
          <w:rFonts w:eastAsia="宋体" w:cs="Times New Roman"/>
          <w:b/>
          <w:color w:val="0D0D0D" w:themeColor="text1" w:themeTint="F2"/>
          <w:lang w:eastAsia="zh-CN"/>
        </w:rPr>
        <w:t>长输储运</w:t>
      </w:r>
      <w:r>
        <w:rPr>
          <w:rFonts w:cs="Times New Roman"/>
          <w:b/>
          <w:color w:val="0D0D0D" w:themeColor="text1" w:themeTint="F2"/>
          <w:lang w:eastAsia="zh-CN"/>
        </w:rPr>
        <w:t xml:space="preserve"> oil and gas storage and transportation</w:t>
      </w:r>
    </w:p>
    <w:p w14:paraId="1CCF0885"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石油天然气的长距离管道输送与储存。</w:t>
      </w:r>
    </w:p>
    <w:p w14:paraId="4D8697A7" w14:textId="77777777" w:rsidR="00301F71" w:rsidRDefault="00000000">
      <w:pPr>
        <w:spacing w:before="80"/>
        <w:ind w:firstLine="0"/>
        <w:jc w:val="both"/>
        <w:rPr>
          <w:rFonts w:cs="Times New Roman"/>
          <w:b/>
          <w:color w:val="0D0D0D" w:themeColor="text1" w:themeTint="F2"/>
          <w:lang w:eastAsia="zh-CN"/>
        </w:rPr>
      </w:pPr>
      <w:r>
        <w:rPr>
          <w:rFonts w:eastAsia="宋体" w:cs="Times New Roman"/>
          <w:b/>
          <w:color w:val="0D0D0D" w:themeColor="text1" w:themeTint="F2"/>
          <w:lang w:eastAsia="zh-CN"/>
        </w:rPr>
        <w:t>3.7</w:t>
      </w:r>
      <w:r>
        <w:rPr>
          <w:rFonts w:eastAsia="宋体" w:cs="Times New Roman"/>
          <w:b/>
          <w:color w:val="0D0D0D" w:themeColor="text1" w:themeTint="F2"/>
          <w:lang w:eastAsia="zh-CN"/>
        </w:rPr>
        <w:t>化石燃料燃烧排放</w:t>
      </w:r>
      <w:r>
        <w:rPr>
          <w:rFonts w:cs="Times New Roman"/>
          <w:b/>
          <w:color w:val="0D0D0D" w:themeColor="text1" w:themeTint="F2"/>
          <w:lang w:eastAsia="zh-CN"/>
        </w:rPr>
        <w:t>fossil fuel combustion emission</w:t>
      </w:r>
    </w:p>
    <w:p w14:paraId="3F74CA7E" w14:textId="724A98B4"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化石燃料在氧化燃烧过程中产生的温室气体排放。</w:t>
      </w:r>
    </w:p>
    <w:p w14:paraId="32D12588" w14:textId="48D03CE2" w:rsidR="00B03548" w:rsidRDefault="00B03548">
      <w:pPr>
        <w:jc w:val="both"/>
        <w:rPr>
          <w:rFonts w:eastAsia="宋体" w:cs="Times New Roman" w:hint="eastAsia"/>
          <w:color w:val="0D0D0D" w:themeColor="text1" w:themeTint="F2"/>
          <w:lang w:eastAsia="zh-CN"/>
        </w:rPr>
      </w:pPr>
      <w:r>
        <w:rPr>
          <w:rFonts w:eastAsia="宋体" w:cs="Times New Roman" w:hint="eastAsia"/>
          <w:color w:val="0D0D0D" w:themeColor="text1" w:themeTint="F2"/>
          <w:lang w:eastAsia="zh-CN"/>
        </w:rPr>
        <w:t>注：</w:t>
      </w:r>
      <w:r>
        <w:rPr>
          <w:lang w:eastAsia="zh-CN"/>
        </w:rPr>
        <w:t>“</w:t>
      </w:r>
      <w:r>
        <w:rPr>
          <w:lang w:eastAsia="zh-CN"/>
        </w:rPr>
        <w:t>本文件中的化石燃料燃烧排放，是指化石燃料在锅炉、加热炉、发动机等燃烧设备中氧化燃烧产生的</w:t>
      </w:r>
      <w:r>
        <w:rPr>
          <w:lang w:eastAsia="zh-CN"/>
        </w:rPr>
        <w:t>CO</w:t>
      </w:r>
      <w:r w:rsidRPr="00A51AB4">
        <w:rPr>
          <w:vertAlign w:val="subscript"/>
          <w:lang w:eastAsia="zh-CN"/>
        </w:rPr>
        <w:t>2</w:t>
      </w:r>
      <w:r>
        <w:rPr>
          <w:lang w:eastAsia="zh-CN"/>
        </w:rPr>
        <w:t>排放。火炬燃烧产生的</w:t>
      </w:r>
      <w:r>
        <w:rPr>
          <w:lang w:eastAsia="zh-CN"/>
        </w:rPr>
        <w:t>CO</w:t>
      </w:r>
      <w:r w:rsidRPr="00A51AB4">
        <w:rPr>
          <w:vertAlign w:val="subscript"/>
          <w:lang w:eastAsia="zh-CN"/>
        </w:rPr>
        <w:t>2</w:t>
      </w:r>
      <w:r>
        <w:rPr>
          <w:lang w:eastAsia="zh-CN"/>
        </w:rPr>
        <w:t>和未完全燃烧</w:t>
      </w:r>
      <w:r>
        <w:rPr>
          <w:lang w:eastAsia="zh-CN"/>
        </w:rPr>
        <w:t>CH</w:t>
      </w:r>
      <w:r w:rsidRPr="00A51AB4">
        <w:rPr>
          <w:vertAlign w:val="subscript"/>
          <w:lang w:eastAsia="zh-CN"/>
        </w:rPr>
        <w:t>4</w:t>
      </w:r>
      <w:r>
        <w:rPr>
          <w:lang w:eastAsia="zh-CN"/>
        </w:rPr>
        <w:t>按火炬系统排放单独核算。</w:t>
      </w:r>
    </w:p>
    <w:p w14:paraId="7E892208" w14:textId="77777777" w:rsidR="00301F71" w:rsidRDefault="00000000">
      <w:pPr>
        <w:spacing w:before="80"/>
        <w:ind w:firstLine="0"/>
        <w:jc w:val="both"/>
        <w:rPr>
          <w:rFonts w:eastAsia="宋体" w:cs="Times New Roman"/>
          <w:b/>
          <w:color w:val="0D0D0D" w:themeColor="text1" w:themeTint="F2"/>
          <w:lang w:eastAsia="zh-CN"/>
        </w:rPr>
      </w:pPr>
      <w:r>
        <w:rPr>
          <w:rFonts w:eastAsia="宋体" w:cs="Times New Roman"/>
          <w:b/>
          <w:color w:val="0D0D0D" w:themeColor="text1" w:themeTint="F2"/>
          <w:lang w:eastAsia="zh-CN"/>
        </w:rPr>
        <w:t xml:space="preserve">3.8 </w:t>
      </w:r>
      <w:r>
        <w:rPr>
          <w:rFonts w:eastAsia="宋体" w:cs="Times New Roman"/>
          <w:b/>
          <w:color w:val="0D0D0D" w:themeColor="text1" w:themeTint="F2"/>
          <w:lang w:eastAsia="zh-CN"/>
        </w:rPr>
        <w:t>火炬系统排放</w:t>
      </w:r>
      <w:r>
        <w:rPr>
          <w:rFonts w:eastAsia="宋体" w:cs="Times New Roman"/>
          <w:b/>
          <w:color w:val="0D0D0D" w:themeColor="text1" w:themeTint="F2"/>
          <w:lang w:eastAsia="zh-CN"/>
        </w:rPr>
        <w:t xml:space="preserve"> flaring emission</w:t>
      </w:r>
    </w:p>
    <w:p w14:paraId="6DEB7A13"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出于安全、环保等目的将石油天然气生产各个业务环节的可燃废气在排放前通过火炬或废气燃烧系统进行焚烧处理而产生的温室气体排放。</w:t>
      </w:r>
    </w:p>
    <w:p w14:paraId="7DB71DC4" w14:textId="77777777" w:rsidR="00301F71" w:rsidRDefault="00000000">
      <w:pPr>
        <w:spacing w:before="80"/>
        <w:ind w:firstLine="0"/>
        <w:jc w:val="both"/>
        <w:rPr>
          <w:rFonts w:cs="Times New Roman"/>
          <w:color w:val="0D0D0D" w:themeColor="text1" w:themeTint="F2"/>
          <w:lang w:eastAsia="zh-CN"/>
        </w:rPr>
      </w:pPr>
      <w:r>
        <w:rPr>
          <w:rFonts w:cs="Times New Roman"/>
          <w:b/>
          <w:color w:val="0D0D0D" w:themeColor="text1" w:themeTint="F2"/>
          <w:lang w:eastAsia="zh-CN"/>
        </w:rPr>
        <w:t>3.9</w:t>
      </w:r>
      <w:r>
        <w:rPr>
          <w:rFonts w:eastAsia="宋体" w:cs="Times New Roman"/>
          <w:b/>
          <w:color w:val="0D0D0D" w:themeColor="text1" w:themeTint="F2"/>
          <w:lang w:eastAsia="zh-CN"/>
        </w:rPr>
        <w:t>工艺放空排放</w:t>
      </w:r>
      <w:r>
        <w:rPr>
          <w:rFonts w:cs="Times New Roman"/>
          <w:b/>
          <w:color w:val="0D0D0D" w:themeColor="text1" w:themeTint="F2"/>
          <w:lang w:eastAsia="zh-CN"/>
        </w:rPr>
        <w:t xml:space="preserve"> process venting emission</w:t>
      </w:r>
    </w:p>
    <w:p w14:paraId="74FDD393"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石油天然气生产各业务环节出于工艺条件变化调节或安全等因素通过工艺装置泄放口或安全阀门人为或设备自动释放到大气中的</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color w:val="0D0D0D" w:themeColor="text1" w:themeTint="F2"/>
          <w:lang w:eastAsia="zh-CN"/>
        </w:rPr>
        <w:t>或</w:t>
      </w:r>
      <w:r>
        <w:rPr>
          <w:rFonts w:eastAsia="宋体" w:cs="Times New Roman"/>
          <w:color w:val="0D0D0D" w:themeColor="text1" w:themeTint="F2"/>
          <w:lang w:eastAsia="zh-CN"/>
        </w:rPr>
        <w:t>CO</w:t>
      </w:r>
      <w:r>
        <w:rPr>
          <w:rFonts w:eastAsia="宋体" w:cs="Times New Roman"/>
          <w:color w:val="0D0D0D" w:themeColor="text1" w:themeTint="F2"/>
          <w:vertAlign w:val="subscript"/>
          <w:lang w:eastAsia="zh-CN"/>
        </w:rPr>
        <w:t>2</w:t>
      </w:r>
      <w:r>
        <w:rPr>
          <w:rFonts w:eastAsia="宋体" w:cs="Times New Roman"/>
          <w:color w:val="0D0D0D" w:themeColor="text1" w:themeTint="F2"/>
          <w:lang w:eastAsia="zh-CN"/>
        </w:rPr>
        <w:t>。</w:t>
      </w:r>
    </w:p>
    <w:p w14:paraId="48AA937B" w14:textId="77777777" w:rsidR="00301F71" w:rsidRDefault="00000000">
      <w:pPr>
        <w:spacing w:before="80"/>
        <w:ind w:firstLine="0"/>
        <w:jc w:val="both"/>
        <w:rPr>
          <w:rFonts w:cs="Times New Roman"/>
          <w:color w:val="0D0D0D" w:themeColor="text1" w:themeTint="F2"/>
          <w:lang w:eastAsia="zh-CN"/>
        </w:rPr>
      </w:pPr>
      <w:r>
        <w:rPr>
          <w:rFonts w:cs="Times New Roman"/>
          <w:b/>
          <w:color w:val="0D0D0D" w:themeColor="text1" w:themeTint="F2"/>
          <w:lang w:eastAsia="zh-CN"/>
        </w:rPr>
        <w:t xml:space="preserve">3.10 </w:t>
      </w:r>
      <w:r>
        <w:rPr>
          <w:rFonts w:eastAsia="宋体" w:cs="Times New Roman"/>
          <w:b/>
          <w:color w:val="0D0D0D" w:themeColor="text1" w:themeTint="F2"/>
          <w:lang w:eastAsia="zh-CN"/>
        </w:rPr>
        <w:t>逸散排放</w:t>
      </w:r>
      <w:r>
        <w:rPr>
          <w:rFonts w:cs="Times New Roman"/>
          <w:b/>
          <w:color w:val="0D0D0D" w:themeColor="text1" w:themeTint="F2"/>
          <w:lang w:eastAsia="zh-CN"/>
        </w:rPr>
        <w:t xml:space="preserve"> fugitive emission</w:t>
      </w:r>
    </w:p>
    <w:p w14:paraId="52E8B0DF" w14:textId="77777777" w:rsidR="00301F71" w:rsidRDefault="00000000">
      <w:pPr>
        <w:jc w:val="both"/>
        <w:rPr>
          <w:rFonts w:cs="Times New Roman"/>
          <w:color w:val="0D0D0D" w:themeColor="text1" w:themeTint="F2"/>
          <w:lang w:eastAsia="zh-CN"/>
        </w:rPr>
      </w:pPr>
      <w:r>
        <w:rPr>
          <w:rFonts w:eastAsia="宋体" w:cs="Times New Roman"/>
          <w:color w:val="0D0D0D" w:themeColor="text1" w:themeTint="F2"/>
          <w:lang w:eastAsia="zh-CN"/>
        </w:rPr>
        <w:t>设备与管线组件、储罐、采出水系统、井口装置等在正常运行、密封失效或压力波动条件下非有意排入大气的</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color w:val="0D0D0D" w:themeColor="text1" w:themeTint="F2"/>
          <w:lang w:eastAsia="zh-CN"/>
        </w:rPr>
        <w:t>。</w:t>
      </w:r>
    </w:p>
    <w:p w14:paraId="43D63706" w14:textId="77777777" w:rsidR="00301F71" w:rsidRDefault="00000000">
      <w:pPr>
        <w:spacing w:before="80"/>
        <w:ind w:firstLine="0"/>
        <w:jc w:val="both"/>
        <w:rPr>
          <w:rFonts w:cs="Times New Roman"/>
          <w:color w:val="0D0D0D" w:themeColor="text1" w:themeTint="F2"/>
          <w:lang w:eastAsia="zh-CN"/>
        </w:rPr>
      </w:pPr>
      <w:r>
        <w:rPr>
          <w:rFonts w:cs="Times New Roman"/>
          <w:b/>
          <w:color w:val="0D0D0D" w:themeColor="text1" w:themeTint="F2"/>
          <w:lang w:eastAsia="zh-CN"/>
        </w:rPr>
        <w:t xml:space="preserve">3.11 </w:t>
      </w:r>
      <w:r>
        <w:rPr>
          <w:rFonts w:eastAsia="宋体" w:cs="Times New Roman"/>
          <w:b/>
          <w:color w:val="0D0D0D" w:themeColor="text1" w:themeTint="F2"/>
          <w:lang w:eastAsia="zh-CN"/>
        </w:rPr>
        <w:t>甲烷回收利用</w:t>
      </w:r>
      <w:r>
        <w:rPr>
          <w:rFonts w:cs="Times New Roman"/>
          <w:b/>
          <w:color w:val="0D0D0D" w:themeColor="text1" w:themeTint="F2"/>
          <w:lang w:eastAsia="zh-CN"/>
        </w:rPr>
        <w:t xml:space="preserve"> </w:t>
      </w:r>
      <w:r>
        <w:rPr>
          <w:rFonts w:eastAsia="宋体" w:cs="Times New Roman"/>
          <w:b/>
          <w:color w:val="0D0D0D" w:themeColor="text1" w:themeTint="F2"/>
          <w:lang w:eastAsia="zh-CN"/>
        </w:rPr>
        <w:t>methane</w:t>
      </w:r>
      <w:r>
        <w:rPr>
          <w:rFonts w:cs="Times New Roman"/>
          <w:b/>
          <w:color w:val="0D0D0D" w:themeColor="text1" w:themeTint="F2"/>
          <w:lang w:eastAsia="zh-CN"/>
        </w:rPr>
        <w:t xml:space="preserve"> recycle</w:t>
      </w:r>
    </w:p>
    <w:p w14:paraId="0C09BD1F"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通过密闭收集、压缩外输、回注、燃气发电、</w:t>
      </w:r>
      <w:r>
        <w:rPr>
          <w:rFonts w:cs="Times New Roman"/>
          <w:color w:val="0D0D0D" w:themeColor="text1" w:themeTint="F2"/>
          <w:lang w:eastAsia="zh-CN"/>
        </w:rPr>
        <w:t>CNG/LNG</w:t>
      </w:r>
      <w:r>
        <w:rPr>
          <w:rFonts w:eastAsia="宋体" w:cs="Times New Roman"/>
          <w:color w:val="0D0D0D" w:themeColor="text1" w:themeTint="F2"/>
          <w:lang w:eastAsia="zh-CN"/>
        </w:rPr>
        <w:t>利用、</w:t>
      </w:r>
      <w:proofErr w:type="gramStart"/>
      <w:r>
        <w:rPr>
          <w:rFonts w:eastAsia="宋体" w:cs="Times New Roman"/>
          <w:color w:val="0D0D0D" w:themeColor="text1" w:themeTint="F2"/>
          <w:lang w:eastAsia="zh-CN"/>
        </w:rPr>
        <w:t>蒸气</w:t>
      </w:r>
      <w:proofErr w:type="gramEnd"/>
      <w:r>
        <w:rPr>
          <w:rFonts w:eastAsia="宋体" w:cs="Times New Roman"/>
          <w:color w:val="0D0D0D" w:themeColor="text1" w:themeTint="F2"/>
          <w:lang w:eastAsia="zh-CN"/>
        </w:rPr>
        <w:t>回收等方式将原本可能排入大气的</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color w:val="0D0D0D" w:themeColor="text1" w:themeTint="F2"/>
          <w:lang w:eastAsia="zh-CN"/>
        </w:rPr>
        <w:t>回收，并作为产品、燃料或工艺</w:t>
      </w:r>
      <w:proofErr w:type="gramStart"/>
      <w:r>
        <w:rPr>
          <w:rFonts w:eastAsia="宋体" w:cs="Times New Roman"/>
          <w:color w:val="0D0D0D" w:themeColor="text1" w:themeTint="F2"/>
          <w:lang w:eastAsia="zh-CN"/>
        </w:rPr>
        <w:t>气利用</w:t>
      </w:r>
      <w:proofErr w:type="gramEnd"/>
      <w:r>
        <w:rPr>
          <w:rFonts w:eastAsia="宋体" w:cs="Times New Roman"/>
          <w:color w:val="0D0D0D" w:themeColor="text1" w:themeTint="F2"/>
          <w:lang w:eastAsia="zh-CN"/>
        </w:rPr>
        <w:t>的活动。</w:t>
      </w:r>
    </w:p>
    <w:p w14:paraId="6CA8FCDD" w14:textId="77777777" w:rsidR="00301F71" w:rsidRDefault="00000000">
      <w:pPr>
        <w:spacing w:before="80"/>
        <w:ind w:firstLine="0"/>
        <w:jc w:val="both"/>
        <w:rPr>
          <w:rFonts w:cs="Times New Roman"/>
          <w:color w:val="0D0D0D" w:themeColor="text1" w:themeTint="F2"/>
        </w:rPr>
      </w:pPr>
      <w:r>
        <w:rPr>
          <w:rFonts w:cs="Times New Roman"/>
          <w:b/>
          <w:color w:val="0D0D0D" w:themeColor="text1" w:themeTint="F2"/>
        </w:rPr>
        <w:t xml:space="preserve">3.12 </w:t>
      </w:r>
      <w:r>
        <w:rPr>
          <w:rFonts w:eastAsia="宋体" w:cs="Times New Roman"/>
          <w:b/>
          <w:color w:val="0D0D0D" w:themeColor="text1" w:themeTint="F2"/>
          <w:lang w:eastAsia="zh-CN"/>
        </w:rPr>
        <w:t>二氧化碳回收利用</w:t>
      </w:r>
      <w:r>
        <w:rPr>
          <w:rFonts w:cs="Times New Roman"/>
          <w:b/>
          <w:color w:val="0D0D0D" w:themeColor="text1" w:themeTint="F2"/>
        </w:rPr>
        <w:t>carbon dioxide recycle</w:t>
      </w:r>
    </w:p>
    <w:p w14:paraId="29F9A9BD" w14:textId="77777777" w:rsidR="00301F71" w:rsidRDefault="00000000">
      <w:pPr>
        <w:jc w:val="both"/>
        <w:rPr>
          <w:rFonts w:cs="Times New Roman"/>
          <w:color w:val="0D0D0D" w:themeColor="text1" w:themeTint="F2"/>
          <w:lang w:eastAsia="zh-CN"/>
        </w:rPr>
      </w:pPr>
      <w:r>
        <w:rPr>
          <w:rFonts w:eastAsia="宋体" w:cs="Times New Roman"/>
          <w:color w:val="0D0D0D" w:themeColor="text1" w:themeTint="F2"/>
          <w:lang w:eastAsia="zh-CN"/>
        </w:rPr>
        <w:t>通过密闭收集、压缩外输、回注、燃气发电、</w:t>
      </w:r>
      <w:r>
        <w:rPr>
          <w:rFonts w:cs="Times New Roman"/>
          <w:color w:val="0D0D0D" w:themeColor="text1" w:themeTint="F2"/>
          <w:lang w:eastAsia="zh-CN"/>
        </w:rPr>
        <w:t>CNG/LNG</w:t>
      </w:r>
      <w:r>
        <w:rPr>
          <w:rFonts w:eastAsia="宋体" w:cs="Times New Roman"/>
          <w:color w:val="0D0D0D" w:themeColor="text1" w:themeTint="F2"/>
          <w:lang w:eastAsia="zh-CN"/>
        </w:rPr>
        <w:t>利用、</w:t>
      </w:r>
      <w:proofErr w:type="gramStart"/>
      <w:r>
        <w:rPr>
          <w:rFonts w:eastAsia="宋体" w:cs="Times New Roman"/>
          <w:color w:val="0D0D0D" w:themeColor="text1" w:themeTint="F2"/>
          <w:lang w:eastAsia="zh-CN"/>
        </w:rPr>
        <w:t>蒸气</w:t>
      </w:r>
      <w:proofErr w:type="gramEnd"/>
      <w:r>
        <w:rPr>
          <w:rFonts w:eastAsia="宋体" w:cs="Times New Roman"/>
          <w:color w:val="0D0D0D" w:themeColor="text1" w:themeTint="F2"/>
          <w:lang w:eastAsia="zh-CN"/>
        </w:rPr>
        <w:t>回收等方式将原本可能排入大气的</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color w:val="0D0D0D" w:themeColor="text1" w:themeTint="F2"/>
          <w:lang w:eastAsia="zh-CN"/>
        </w:rPr>
        <w:t>回收，并作为产品、燃料或工艺</w:t>
      </w:r>
      <w:proofErr w:type="gramStart"/>
      <w:r>
        <w:rPr>
          <w:rFonts w:eastAsia="宋体" w:cs="Times New Roman"/>
          <w:color w:val="0D0D0D" w:themeColor="text1" w:themeTint="F2"/>
          <w:lang w:eastAsia="zh-CN"/>
        </w:rPr>
        <w:t>气利用</w:t>
      </w:r>
      <w:proofErr w:type="gramEnd"/>
      <w:r>
        <w:rPr>
          <w:rFonts w:eastAsia="宋体" w:cs="Times New Roman"/>
          <w:color w:val="0D0D0D" w:themeColor="text1" w:themeTint="F2"/>
          <w:lang w:eastAsia="zh-CN"/>
        </w:rPr>
        <w:t>的活动。</w:t>
      </w:r>
    </w:p>
    <w:p w14:paraId="69F19073" w14:textId="77777777" w:rsidR="00301F71" w:rsidRDefault="00000000">
      <w:pPr>
        <w:spacing w:before="80"/>
        <w:ind w:firstLine="0"/>
        <w:jc w:val="both"/>
        <w:rPr>
          <w:rFonts w:cs="Times New Roman"/>
          <w:color w:val="0D0D0D" w:themeColor="text1" w:themeTint="F2"/>
        </w:rPr>
      </w:pPr>
      <w:r>
        <w:rPr>
          <w:rFonts w:cs="Times New Roman"/>
          <w:b/>
          <w:color w:val="0D0D0D" w:themeColor="text1" w:themeTint="F2"/>
        </w:rPr>
        <w:t xml:space="preserve">3.13 </w:t>
      </w:r>
      <w:r>
        <w:rPr>
          <w:rFonts w:eastAsia="宋体" w:cs="Times New Roman"/>
          <w:b/>
          <w:color w:val="0D0D0D" w:themeColor="text1" w:themeTint="F2"/>
          <w:lang w:eastAsia="zh-CN"/>
        </w:rPr>
        <w:t>二氧化碳地质封存</w:t>
      </w:r>
      <w:r>
        <w:rPr>
          <w:rFonts w:cs="Times New Roman"/>
          <w:b/>
          <w:color w:val="0D0D0D" w:themeColor="text1" w:themeTint="F2"/>
        </w:rPr>
        <w:t>carbon dioxide geological storage</w:t>
      </w:r>
    </w:p>
    <w:p w14:paraId="733F6EFB" w14:textId="77777777" w:rsidR="00301F71" w:rsidRDefault="00000000">
      <w:pPr>
        <w:jc w:val="both"/>
        <w:rPr>
          <w:rFonts w:cs="Times New Roman"/>
          <w:color w:val="0D0D0D" w:themeColor="text1" w:themeTint="F2"/>
          <w:lang w:eastAsia="zh-CN"/>
        </w:rPr>
      </w:pPr>
      <w:r>
        <w:rPr>
          <w:rFonts w:eastAsia="宋体" w:cs="Times New Roman"/>
          <w:color w:val="0D0D0D" w:themeColor="text1" w:themeTint="F2"/>
          <w:lang w:eastAsia="zh-CN"/>
        </w:rPr>
        <w:t>报告主体将捕集到的</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color w:val="0D0D0D" w:themeColor="text1" w:themeTint="F2"/>
          <w:lang w:eastAsia="zh-CN"/>
        </w:rPr>
        <w:t>注入到满足特定地质条件的地下深部储层进行永久封存从而免于排放到大气中的</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color w:val="0D0D0D" w:themeColor="text1" w:themeTint="F2"/>
          <w:lang w:eastAsia="zh-CN"/>
        </w:rPr>
        <w:t>。</w:t>
      </w:r>
    </w:p>
    <w:p w14:paraId="63917FE7" w14:textId="77777777" w:rsidR="00301F71" w:rsidRDefault="00000000">
      <w:pPr>
        <w:spacing w:before="80"/>
        <w:ind w:firstLine="0"/>
        <w:jc w:val="both"/>
        <w:rPr>
          <w:rFonts w:cs="Times New Roman"/>
          <w:b/>
          <w:color w:val="0D0D0D" w:themeColor="text1" w:themeTint="F2"/>
        </w:rPr>
      </w:pPr>
      <w:r>
        <w:rPr>
          <w:rFonts w:cs="Times New Roman"/>
          <w:b/>
          <w:color w:val="0D0D0D" w:themeColor="text1" w:themeTint="F2"/>
        </w:rPr>
        <w:t>3.14</w:t>
      </w:r>
      <w:r>
        <w:rPr>
          <w:rFonts w:eastAsia="宋体" w:cs="Times New Roman"/>
          <w:b/>
          <w:color w:val="0D0D0D" w:themeColor="text1" w:themeTint="F2"/>
        </w:rPr>
        <w:t>购入的电力、热力产生的排放</w:t>
      </w:r>
      <w:r>
        <w:rPr>
          <w:rFonts w:cs="Times New Roman"/>
          <w:b/>
          <w:color w:val="0D0D0D" w:themeColor="text1" w:themeTint="F2"/>
        </w:rPr>
        <w:t xml:space="preserve"> emission from purchased electricity and heat</w:t>
      </w:r>
    </w:p>
    <w:p w14:paraId="5FE4B056" w14:textId="77777777" w:rsidR="00301F71" w:rsidRDefault="00000000">
      <w:pPr>
        <w:autoSpaceDE w:val="0"/>
        <w:autoSpaceDN w:val="0"/>
        <w:snapToGrid w:val="0"/>
        <w:rPr>
          <w:rFonts w:cs="Times New Roman"/>
        </w:rPr>
      </w:pPr>
      <w:r>
        <w:rPr>
          <w:rFonts w:eastAsia="宋体" w:cs="Times New Roman"/>
        </w:rPr>
        <w:t>企业消费的购入电力、热力所对应的电力、热力生产环节产生的</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rPr>
        <w:t>排放。</w:t>
      </w:r>
    </w:p>
    <w:p w14:paraId="634DB0E7" w14:textId="77777777" w:rsidR="00301F71" w:rsidRDefault="00000000">
      <w:pPr>
        <w:spacing w:before="80"/>
        <w:ind w:firstLine="0"/>
        <w:jc w:val="both"/>
        <w:rPr>
          <w:rFonts w:cs="Times New Roman"/>
          <w:b/>
          <w:color w:val="0D0D0D" w:themeColor="text1" w:themeTint="F2"/>
        </w:rPr>
      </w:pPr>
      <w:r>
        <w:rPr>
          <w:rFonts w:eastAsia="宋体" w:cs="Times New Roman"/>
          <w:b/>
          <w:color w:val="0D0D0D" w:themeColor="text1" w:themeTint="F2"/>
          <w:lang w:eastAsia="zh-CN"/>
        </w:rPr>
        <w:t xml:space="preserve">3.15 </w:t>
      </w:r>
      <w:proofErr w:type="spellStart"/>
      <w:r>
        <w:rPr>
          <w:rFonts w:eastAsia="宋体" w:cs="Times New Roman"/>
          <w:b/>
          <w:color w:val="0D0D0D" w:themeColor="text1" w:themeTint="F2"/>
        </w:rPr>
        <w:t>输出的电力、热力产生的排放</w:t>
      </w:r>
      <w:proofErr w:type="spellEnd"/>
      <w:r>
        <w:rPr>
          <w:rFonts w:cs="Times New Roman"/>
          <w:b/>
          <w:color w:val="0D0D0D" w:themeColor="text1" w:themeTint="F2"/>
        </w:rPr>
        <w:t xml:space="preserve"> emission from exported electricity and heat</w:t>
      </w:r>
    </w:p>
    <w:p w14:paraId="368869B5" w14:textId="77777777" w:rsidR="00301F71" w:rsidRDefault="00000000">
      <w:pPr>
        <w:autoSpaceDE w:val="0"/>
        <w:autoSpaceDN w:val="0"/>
        <w:snapToGrid w:val="0"/>
        <w:rPr>
          <w:rFonts w:cs="Times New Roman"/>
          <w:lang w:eastAsia="zh-CN"/>
        </w:rPr>
      </w:pPr>
      <w:r>
        <w:rPr>
          <w:rFonts w:eastAsia="宋体" w:cs="Times New Roman"/>
          <w:lang w:eastAsia="zh-CN"/>
        </w:rPr>
        <w:t>企业输出的电力、热力所对应的电力、热力生产环节产生的</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lang w:eastAsia="zh-CN"/>
        </w:rPr>
        <w:t>排放。</w:t>
      </w:r>
    </w:p>
    <w:p w14:paraId="2A4C0BCA" w14:textId="77777777" w:rsidR="00301F71" w:rsidRDefault="00000000">
      <w:pPr>
        <w:spacing w:before="80"/>
        <w:ind w:firstLine="0"/>
        <w:jc w:val="both"/>
        <w:rPr>
          <w:rFonts w:cs="Times New Roman"/>
          <w:color w:val="0D0D0D" w:themeColor="text1" w:themeTint="F2"/>
        </w:rPr>
      </w:pPr>
      <w:r>
        <w:rPr>
          <w:rFonts w:cs="Times New Roman"/>
          <w:b/>
          <w:color w:val="0D0D0D" w:themeColor="text1" w:themeTint="F2"/>
        </w:rPr>
        <w:t xml:space="preserve">3.16 </w:t>
      </w:r>
      <w:proofErr w:type="spellStart"/>
      <w:r>
        <w:rPr>
          <w:rFonts w:eastAsia="宋体" w:cs="Times New Roman"/>
          <w:b/>
          <w:color w:val="0D0D0D" w:themeColor="text1" w:themeTint="F2"/>
        </w:rPr>
        <w:t>泄漏检测与修复</w:t>
      </w:r>
      <w:proofErr w:type="spellEnd"/>
      <w:r>
        <w:rPr>
          <w:rFonts w:cs="Times New Roman"/>
          <w:b/>
          <w:color w:val="0D0D0D" w:themeColor="text1" w:themeTint="F2"/>
        </w:rPr>
        <w:t xml:space="preserve"> leak detection and repair; LDAR</w:t>
      </w:r>
    </w:p>
    <w:p w14:paraId="426CFF5A" w14:textId="77777777" w:rsidR="00301F71" w:rsidRDefault="00000000">
      <w:pPr>
        <w:jc w:val="both"/>
        <w:rPr>
          <w:rFonts w:cs="Times New Roman"/>
          <w:color w:val="0D0D0D" w:themeColor="text1" w:themeTint="F2"/>
        </w:rPr>
      </w:pPr>
      <w:proofErr w:type="spellStart"/>
      <w:r>
        <w:rPr>
          <w:rFonts w:eastAsia="宋体" w:cs="Times New Roman"/>
          <w:color w:val="0D0D0D" w:themeColor="text1" w:themeTint="F2"/>
        </w:rPr>
        <w:lastRenderedPageBreak/>
        <w:t>对设备与管线组件等潜在泄漏点开展识别、建档、检测、修复、复测、记录和报告的全过程管理活动</w:t>
      </w:r>
      <w:proofErr w:type="spellEnd"/>
      <w:r>
        <w:rPr>
          <w:rFonts w:eastAsia="宋体" w:cs="Times New Roman"/>
          <w:color w:val="0D0D0D" w:themeColor="text1" w:themeTint="F2"/>
        </w:rPr>
        <w:t>。</w:t>
      </w:r>
    </w:p>
    <w:p w14:paraId="6A8CF7A9" w14:textId="77777777" w:rsidR="00301F71" w:rsidRDefault="00000000">
      <w:pPr>
        <w:spacing w:before="80"/>
        <w:ind w:firstLine="0"/>
        <w:jc w:val="both"/>
        <w:rPr>
          <w:rFonts w:cs="Times New Roman"/>
          <w:color w:val="0D0D0D" w:themeColor="text1" w:themeTint="F2"/>
        </w:rPr>
      </w:pPr>
      <w:r>
        <w:rPr>
          <w:rFonts w:cs="Times New Roman"/>
          <w:b/>
          <w:color w:val="0D0D0D" w:themeColor="text1" w:themeTint="F2"/>
        </w:rPr>
        <w:t>3.17</w:t>
      </w:r>
      <w:r>
        <w:rPr>
          <w:rFonts w:eastAsia="宋体" w:cs="Times New Roman"/>
          <w:b/>
          <w:color w:val="0D0D0D" w:themeColor="text1" w:themeTint="F2"/>
        </w:rPr>
        <w:t>全球变暖潜势</w:t>
      </w:r>
      <w:r>
        <w:rPr>
          <w:rFonts w:cs="Times New Roman"/>
          <w:b/>
          <w:color w:val="0D0D0D" w:themeColor="text1" w:themeTint="F2"/>
        </w:rPr>
        <w:t xml:space="preserve"> global warming potential; GWP</w:t>
      </w:r>
    </w:p>
    <w:p w14:paraId="3D05F1AD"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单位质量</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color w:val="0D0D0D" w:themeColor="text1" w:themeTint="F2"/>
          <w:lang w:eastAsia="zh-CN"/>
        </w:rPr>
        <w:t>在给定时间尺度内的辐射强迫影响与等量</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color w:val="0D0D0D" w:themeColor="text1" w:themeTint="F2"/>
          <w:lang w:eastAsia="zh-CN"/>
        </w:rPr>
        <w:t>的辐射强迫影响相关联的系数。</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color w:val="0D0D0D" w:themeColor="text1" w:themeTint="F2"/>
          <w:lang w:eastAsia="zh-CN"/>
        </w:rPr>
        <w:t>折算为</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color w:val="0D0D0D" w:themeColor="text1" w:themeTint="F2"/>
          <w:lang w:eastAsia="zh-CN"/>
        </w:rPr>
        <w:t>当量时应采用国家主管部门或现行适用标准规定的</w:t>
      </w:r>
      <w:r>
        <w:rPr>
          <w:rFonts w:cs="Times New Roman"/>
          <w:color w:val="0D0D0D" w:themeColor="text1" w:themeTint="F2"/>
          <w:lang w:eastAsia="zh-CN"/>
        </w:rPr>
        <w:t>GWP</w:t>
      </w:r>
      <w:r>
        <w:rPr>
          <w:rFonts w:eastAsia="宋体" w:cs="Times New Roman"/>
          <w:color w:val="0D0D0D" w:themeColor="text1" w:themeTint="F2"/>
          <w:lang w:eastAsia="zh-CN"/>
        </w:rPr>
        <w:t>值；无明确规定时，应说明采用值及来源，并在同</w:t>
      </w:r>
      <w:proofErr w:type="gramStart"/>
      <w:r>
        <w:rPr>
          <w:rFonts w:eastAsia="宋体" w:cs="Times New Roman"/>
          <w:color w:val="0D0D0D" w:themeColor="text1" w:themeTint="F2"/>
          <w:lang w:eastAsia="zh-CN"/>
        </w:rPr>
        <w:t>一评价</w:t>
      </w:r>
      <w:proofErr w:type="gramEnd"/>
      <w:r>
        <w:rPr>
          <w:rFonts w:eastAsia="宋体" w:cs="Times New Roman"/>
          <w:color w:val="0D0D0D" w:themeColor="text1" w:themeTint="F2"/>
          <w:lang w:eastAsia="zh-CN"/>
        </w:rPr>
        <w:t>文件中保持一致。</w:t>
      </w:r>
    </w:p>
    <w:p w14:paraId="2815472D" w14:textId="77777777" w:rsidR="00301F71" w:rsidRDefault="00000000">
      <w:pPr>
        <w:spacing w:before="80"/>
        <w:ind w:firstLine="0"/>
        <w:jc w:val="both"/>
        <w:rPr>
          <w:rFonts w:eastAsia="宋体" w:cs="Times New Roman"/>
          <w:b/>
          <w:color w:val="0D0D0D" w:themeColor="text1" w:themeTint="F2"/>
          <w:lang w:eastAsia="zh-CN"/>
        </w:rPr>
      </w:pPr>
      <w:r>
        <w:rPr>
          <w:rFonts w:eastAsia="宋体" w:cs="Times New Roman"/>
          <w:b/>
          <w:color w:val="0D0D0D" w:themeColor="text1" w:themeTint="F2"/>
          <w:lang w:eastAsia="zh-CN"/>
        </w:rPr>
        <w:t>3.18</w:t>
      </w:r>
      <w:r>
        <w:rPr>
          <w:rFonts w:eastAsia="宋体" w:cs="Times New Roman"/>
          <w:b/>
          <w:color w:val="0D0D0D" w:themeColor="text1" w:themeTint="F2"/>
          <w:lang w:eastAsia="zh-CN"/>
        </w:rPr>
        <w:t>活动数据</w:t>
      </w:r>
      <w:r>
        <w:rPr>
          <w:rFonts w:eastAsia="宋体" w:cs="Times New Roman"/>
          <w:b/>
          <w:color w:val="0D0D0D" w:themeColor="text1" w:themeTint="F2"/>
          <w:lang w:eastAsia="zh-CN"/>
        </w:rPr>
        <w:t xml:space="preserve"> activity data</w:t>
      </w:r>
    </w:p>
    <w:p w14:paraId="53584E35" w14:textId="77777777" w:rsidR="00301F71" w:rsidRDefault="00000000">
      <w:pPr>
        <w:autoSpaceDE w:val="0"/>
        <w:autoSpaceDN w:val="0"/>
        <w:snapToGrid w:val="0"/>
        <w:rPr>
          <w:rFonts w:cs="Times New Roman"/>
        </w:rPr>
      </w:pPr>
      <w:proofErr w:type="spellStart"/>
      <w:r>
        <w:rPr>
          <w:rFonts w:eastAsia="宋体" w:cs="Times New Roman"/>
        </w:rPr>
        <w:t>导致温室气体排放的生产或消费活动量的表征值</w:t>
      </w:r>
      <w:proofErr w:type="spellEnd"/>
      <w:r>
        <w:rPr>
          <w:rFonts w:eastAsia="宋体" w:cs="Times New Roman"/>
        </w:rPr>
        <w:t>。</w:t>
      </w:r>
    </w:p>
    <w:p w14:paraId="7DBD1E51" w14:textId="77777777" w:rsidR="00301F71" w:rsidRDefault="00000000">
      <w:pPr>
        <w:jc w:val="both"/>
        <w:rPr>
          <w:rFonts w:eastAsia="宋体" w:cs="Times New Roman"/>
          <w:color w:val="0D0D0D" w:themeColor="text1" w:themeTint="F2"/>
          <w:lang w:eastAsia="zh-CN"/>
        </w:rPr>
      </w:pPr>
      <w:r>
        <w:rPr>
          <w:rFonts w:eastAsia="宋体" w:cs="Times New Roman"/>
          <w:color w:val="0D0D0D" w:themeColor="text1" w:themeTint="F2"/>
          <w:lang w:eastAsia="zh-CN"/>
        </w:rPr>
        <w:t>注：如各种化石燃料的消耗量、购入的电量和热量等。</w:t>
      </w:r>
    </w:p>
    <w:p w14:paraId="5B410C2D" w14:textId="77777777" w:rsidR="00301F71" w:rsidRDefault="00000000">
      <w:pPr>
        <w:spacing w:before="80"/>
        <w:ind w:firstLine="0"/>
        <w:jc w:val="both"/>
        <w:rPr>
          <w:rFonts w:eastAsia="宋体" w:cs="Times New Roman"/>
          <w:b/>
          <w:color w:val="0D0D0D" w:themeColor="text1" w:themeTint="F2"/>
          <w:lang w:eastAsia="zh-CN"/>
        </w:rPr>
      </w:pPr>
      <w:r>
        <w:rPr>
          <w:rFonts w:eastAsia="宋体" w:cs="Times New Roman"/>
          <w:b/>
          <w:color w:val="0D0D0D" w:themeColor="text1" w:themeTint="F2"/>
          <w:lang w:eastAsia="zh-CN"/>
        </w:rPr>
        <w:t xml:space="preserve">3.19 </w:t>
      </w:r>
      <w:r>
        <w:rPr>
          <w:rFonts w:eastAsia="宋体" w:cs="Times New Roman"/>
          <w:b/>
          <w:color w:val="0D0D0D" w:themeColor="text1" w:themeTint="F2"/>
          <w:lang w:eastAsia="zh-CN"/>
        </w:rPr>
        <w:t>排放因子</w:t>
      </w:r>
      <w:r>
        <w:rPr>
          <w:rFonts w:eastAsia="宋体" w:cs="Times New Roman"/>
          <w:b/>
          <w:color w:val="0D0D0D" w:themeColor="text1" w:themeTint="F2"/>
          <w:lang w:eastAsia="zh-CN"/>
        </w:rPr>
        <w:t xml:space="preserve"> emission factor</w:t>
      </w:r>
    </w:p>
    <w:p w14:paraId="697CF2D6" w14:textId="77777777" w:rsidR="00301F71" w:rsidRDefault="00000000">
      <w:pPr>
        <w:autoSpaceDE w:val="0"/>
        <w:autoSpaceDN w:val="0"/>
        <w:snapToGrid w:val="0"/>
        <w:rPr>
          <w:rFonts w:cs="Times New Roman"/>
        </w:rPr>
      </w:pPr>
      <w:proofErr w:type="spellStart"/>
      <w:r>
        <w:rPr>
          <w:rFonts w:eastAsia="宋体" w:cs="Times New Roman"/>
        </w:rPr>
        <w:t>表征单位生产或消费活动量的温室气体排放的系数</w:t>
      </w:r>
      <w:proofErr w:type="spellEnd"/>
      <w:r>
        <w:rPr>
          <w:rFonts w:eastAsia="宋体" w:cs="Times New Roman"/>
        </w:rPr>
        <w:t>。</w:t>
      </w:r>
    </w:p>
    <w:p w14:paraId="797CE96F" w14:textId="77777777" w:rsidR="00301F71" w:rsidRDefault="00000000">
      <w:pPr>
        <w:spacing w:before="80"/>
        <w:ind w:firstLine="0"/>
        <w:jc w:val="both"/>
        <w:rPr>
          <w:rFonts w:eastAsia="宋体" w:cs="Times New Roman"/>
          <w:b/>
          <w:color w:val="0D0D0D" w:themeColor="text1" w:themeTint="F2"/>
          <w:lang w:eastAsia="zh-CN"/>
        </w:rPr>
      </w:pPr>
      <w:r>
        <w:rPr>
          <w:rFonts w:eastAsia="宋体" w:cs="Times New Roman"/>
          <w:b/>
          <w:color w:val="0D0D0D" w:themeColor="text1" w:themeTint="F2"/>
          <w:lang w:eastAsia="zh-CN"/>
        </w:rPr>
        <w:t xml:space="preserve">3.20 </w:t>
      </w:r>
      <w:r>
        <w:rPr>
          <w:rFonts w:eastAsia="宋体" w:cs="Times New Roman"/>
          <w:b/>
          <w:color w:val="0D0D0D" w:themeColor="text1" w:themeTint="F2"/>
          <w:lang w:eastAsia="zh-CN"/>
        </w:rPr>
        <w:t>碳氧化率</w:t>
      </w:r>
      <w:r>
        <w:rPr>
          <w:rFonts w:eastAsia="宋体" w:cs="Times New Roman"/>
          <w:b/>
          <w:color w:val="0D0D0D" w:themeColor="text1" w:themeTint="F2"/>
          <w:lang w:eastAsia="zh-CN"/>
        </w:rPr>
        <w:t xml:space="preserve"> carbon oxidation rate</w:t>
      </w:r>
    </w:p>
    <w:p w14:paraId="48144487" w14:textId="77777777" w:rsidR="00301F71" w:rsidRDefault="00000000">
      <w:pPr>
        <w:autoSpaceDE w:val="0"/>
        <w:autoSpaceDN w:val="0"/>
        <w:snapToGrid w:val="0"/>
        <w:rPr>
          <w:rFonts w:cs="Times New Roman"/>
        </w:rPr>
      </w:pPr>
      <w:proofErr w:type="spellStart"/>
      <w:r>
        <w:rPr>
          <w:rFonts w:eastAsia="宋体" w:cs="Times New Roman"/>
        </w:rPr>
        <w:t>化石燃料中的碳在燃烧过程中被完全氧化的百分比</w:t>
      </w:r>
      <w:proofErr w:type="spellEnd"/>
      <w:r>
        <w:rPr>
          <w:rFonts w:eastAsia="宋体" w:cs="Times New Roman"/>
        </w:rPr>
        <w:t>。</w:t>
      </w:r>
    </w:p>
    <w:p w14:paraId="4C95DCF6" w14:textId="77777777" w:rsidR="00301F71" w:rsidRDefault="00000000">
      <w:pPr>
        <w:spacing w:before="80"/>
        <w:ind w:firstLine="0"/>
        <w:jc w:val="both"/>
        <w:rPr>
          <w:rFonts w:eastAsia="宋体" w:cs="Times New Roman"/>
          <w:b/>
          <w:color w:val="0D0D0D" w:themeColor="text1" w:themeTint="F2"/>
          <w:lang w:eastAsia="zh-CN"/>
        </w:rPr>
      </w:pPr>
      <w:r>
        <w:rPr>
          <w:rFonts w:eastAsia="宋体" w:cs="Times New Roman"/>
          <w:b/>
          <w:color w:val="0D0D0D" w:themeColor="text1" w:themeTint="F2"/>
          <w:lang w:eastAsia="zh-CN"/>
        </w:rPr>
        <w:t>3.21</w:t>
      </w:r>
      <w:r>
        <w:rPr>
          <w:rFonts w:eastAsia="宋体" w:cs="Times New Roman"/>
          <w:b/>
          <w:color w:val="0D0D0D" w:themeColor="text1" w:themeTint="F2"/>
          <w:lang w:eastAsia="zh-CN"/>
        </w:rPr>
        <w:t>温室气体排放强度</w:t>
      </w:r>
      <w:r>
        <w:rPr>
          <w:rFonts w:eastAsia="宋体" w:cs="Times New Roman"/>
          <w:b/>
          <w:color w:val="0D0D0D" w:themeColor="text1" w:themeTint="F2"/>
          <w:lang w:eastAsia="zh-CN"/>
        </w:rPr>
        <w:t xml:space="preserve"> greenhouse gas emission level</w:t>
      </w:r>
    </w:p>
    <w:p w14:paraId="2C4AB51E" w14:textId="77777777" w:rsidR="00301F71" w:rsidRDefault="00000000">
      <w:pPr>
        <w:autoSpaceDE w:val="0"/>
        <w:autoSpaceDN w:val="0"/>
        <w:snapToGrid w:val="0"/>
        <w:rPr>
          <w:rFonts w:cs="Times New Roman"/>
          <w:lang w:eastAsia="zh-CN"/>
        </w:rPr>
      </w:pPr>
      <w:r>
        <w:rPr>
          <w:rFonts w:eastAsia="宋体" w:cs="Times New Roman"/>
          <w:lang w:eastAsia="zh-CN"/>
        </w:rPr>
        <w:t>建设项目</w:t>
      </w:r>
      <w:bookmarkStart w:id="20" w:name="_Hlk146203613"/>
      <w:r>
        <w:rPr>
          <w:rFonts w:eastAsia="宋体" w:cs="Times New Roman"/>
          <w:lang w:eastAsia="zh-CN"/>
        </w:rPr>
        <w:t>生产运行阶段单位产品（原油、天然气）产量或销售量的温室气体排放量</w:t>
      </w:r>
      <w:bookmarkEnd w:id="20"/>
      <w:r>
        <w:rPr>
          <w:rFonts w:eastAsia="宋体" w:cs="Times New Roman"/>
          <w:lang w:eastAsia="zh-CN"/>
        </w:rPr>
        <w:t>。</w:t>
      </w:r>
    </w:p>
    <w:p w14:paraId="4912FB04" w14:textId="77777777" w:rsidR="00301F71" w:rsidRDefault="00000000">
      <w:pPr>
        <w:spacing w:before="80"/>
        <w:ind w:firstLine="0"/>
        <w:jc w:val="both"/>
        <w:rPr>
          <w:rFonts w:cs="Times New Roman"/>
          <w:color w:val="0D0D0D" w:themeColor="text1" w:themeTint="F2"/>
          <w:lang w:eastAsia="zh-CN"/>
        </w:rPr>
      </w:pPr>
      <w:r>
        <w:rPr>
          <w:rFonts w:cs="Times New Roman"/>
          <w:b/>
          <w:color w:val="0D0D0D" w:themeColor="text1" w:themeTint="F2"/>
          <w:lang w:eastAsia="zh-CN"/>
        </w:rPr>
        <w:t xml:space="preserve">3.22 </w:t>
      </w:r>
      <w:r>
        <w:rPr>
          <w:rFonts w:eastAsia="宋体" w:cs="Times New Roman"/>
          <w:b/>
          <w:color w:val="0D0D0D" w:themeColor="text1" w:themeTint="F2"/>
          <w:lang w:eastAsia="zh-CN"/>
        </w:rPr>
        <w:t>评价基准年</w:t>
      </w:r>
      <w:r>
        <w:rPr>
          <w:rFonts w:cs="Times New Roman"/>
          <w:b/>
          <w:color w:val="0D0D0D" w:themeColor="text1" w:themeTint="F2"/>
          <w:lang w:eastAsia="zh-CN"/>
        </w:rPr>
        <w:t xml:space="preserve"> assessment base year</w:t>
      </w:r>
    </w:p>
    <w:p w14:paraId="7834AE5A" w14:textId="18AF4EEA" w:rsidR="00301F71" w:rsidRDefault="00000000">
      <w:pPr>
        <w:jc w:val="both"/>
        <w:rPr>
          <w:rFonts w:cs="Times New Roman"/>
          <w:color w:val="0D0D0D" w:themeColor="text1" w:themeTint="F2"/>
          <w:lang w:eastAsia="zh-CN"/>
        </w:rPr>
      </w:pPr>
      <w:r>
        <w:rPr>
          <w:rFonts w:eastAsia="宋体" w:cs="Times New Roman"/>
          <w:color w:val="0D0D0D" w:themeColor="text1" w:themeTint="F2"/>
          <w:lang w:eastAsia="zh-CN"/>
        </w:rPr>
        <w:t>评价</w:t>
      </w:r>
      <w:r w:rsidR="00B03548">
        <w:rPr>
          <w:rFonts w:eastAsia="宋体" w:cs="Times New Roman" w:hint="eastAsia"/>
          <w:color w:val="0D0D0D" w:themeColor="text1" w:themeTint="F2"/>
          <w:lang w:eastAsia="zh-CN"/>
        </w:rPr>
        <w:t>新建、</w:t>
      </w:r>
      <w:r>
        <w:rPr>
          <w:rFonts w:eastAsia="宋体" w:cs="Times New Roman"/>
          <w:color w:val="0D0D0D" w:themeColor="text1" w:themeTint="F2"/>
          <w:lang w:eastAsia="zh-CN"/>
        </w:rPr>
        <w:t>改扩建建设项目中现有工程温室气体排放现状水平以上</w:t>
      </w:r>
      <w:proofErr w:type="gramStart"/>
      <w:r>
        <w:rPr>
          <w:rFonts w:eastAsia="宋体" w:cs="Times New Roman"/>
          <w:color w:val="0D0D0D" w:themeColor="text1" w:themeTint="F2"/>
          <w:lang w:eastAsia="zh-CN"/>
        </w:rPr>
        <w:t>一</w:t>
      </w:r>
      <w:proofErr w:type="gramEnd"/>
      <w:r>
        <w:rPr>
          <w:rFonts w:eastAsia="宋体" w:cs="Times New Roman"/>
          <w:color w:val="0D0D0D" w:themeColor="text1" w:themeTint="F2"/>
          <w:lang w:eastAsia="zh-CN"/>
        </w:rPr>
        <w:t>年度为基准年。</w:t>
      </w:r>
    </w:p>
    <w:p w14:paraId="1811B419" w14:textId="77777777" w:rsidR="00301F71" w:rsidRDefault="00000000">
      <w:pPr>
        <w:pStyle w:val="1"/>
        <w:jc w:val="both"/>
        <w:rPr>
          <w:rFonts w:ascii="Times New Roman" w:hAnsi="Times New Roman" w:cs="Times New Roman"/>
          <w:color w:val="0D0D0D" w:themeColor="text1" w:themeTint="F2"/>
          <w:lang w:eastAsia="zh-CN"/>
        </w:rPr>
      </w:pPr>
      <w:bookmarkStart w:id="21" w:name="_Toc234231423"/>
      <w:r>
        <w:rPr>
          <w:rFonts w:ascii="Times New Roman" w:eastAsia="Noto Sans CJK SC" w:hAnsi="Times New Roman" w:cs="Times New Roman"/>
          <w:color w:val="0D0D0D" w:themeColor="text1" w:themeTint="F2"/>
          <w:lang w:eastAsia="zh-CN"/>
        </w:rPr>
        <w:t xml:space="preserve">4  </w:t>
      </w:r>
      <w:r>
        <w:rPr>
          <w:rFonts w:ascii="Times New Roman" w:eastAsia="宋体" w:hAnsi="Times New Roman" w:cs="Times New Roman"/>
          <w:color w:val="0D0D0D" w:themeColor="text1" w:themeTint="F2"/>
          <w:lang w:eastAsia="zh-CN"/>
        </w:rPr>
        <w:t>工作内容和程序</w:t>
      </w:r>
      <w:bookmarkEnd w:id="21"/>
    </w:p>
    <w:p w14:paraId="7A36F13B" w14:textId="77777777" w:rsidR="00301F71" w:rsidRPr="004718D0" w:rsidRDefault="00000000">
      <w:pPr>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石油天然气开采建设项目温室气体排放生态环境影响评价的主要工作内容包括：政策符合性分析、工程分析、温室气体排放评价、温室气体排放管控措施要求、温室气体排放管理与监测计划以及评价结论。相关内容纳入建设项目生态环境影响评价报告的相应章节，其中温室气体排放评价设置独立章节，具体工作流程如图</w:t>
      </w:r>
      <w:r w:rsidRPr="004718D0">
        <w:rPr>
          <w:rFonts w:eastAsia="宋体" w:cs="Times New Roman"/>
          <w:color w:val="0D0D0D" w:themeColor="text1" w:themeTint="F2"/>
          <w:szCs w:val="21"/>
          <w:lang w:eastAsia="zh-CN"/>
        </w:rPr>
        <w:t>4-1</w:t>
      </w:r>
      <w:r w:rsidRPr="004718D0">
        <w:rPr>
          <w:rFonts w:eastAsia="宋体" w:cs="Times New Roman"/>
          <w:color w:val="0D0D0D" w:themeColor="text1" w:themeTint="F2"/>
          <w:szCs w:val="21"/>
          <w:lang w:eastAsia="zh-CN"/>
        </w:rPr>
        <w:t>所示。</w:t>
      </w:r>
    </w:p>
    <w:p w14:paraId="28D14F95" w14:textId="77777777" w:rsidR="00301F71" w:rsidRPr="004718D0" w:rsidRDefault="00000000" w:rsidP="00A16C4A">
      <w:pPr>
        <w:shd w:val="clear" w:color="auto" w:fill="FFFFFF"/>
        <w:spacing w:beforeLines="50" w:before="120" w:afterLines="50" w:after="120" w:line="240" w:lineRule="auto"/>
        <w:ind w:firstLineChars="100" w:firstLine="210"/>
        <w:jc w:val="both"/>
        <w:rPr>
          <w:rFonts w:cs="Times New Roman"/>
          <w:color w:val="0D0D0D" w:themeColor="text1" w:themeTint="F2"/>
          <w:szCs w:val="21"/>
        </w:rPr>
      </w:pPr>
      <w:r w:rsidRPr="004718D0">
        <w:rPr>
          <w:rFonts w:eastAsia="宋体" w:cs="Times New Roman"/>
          <w:noProof/>
          <w:szCs w:val="21"/>
        </w:rPr>
        <w:lastRenderedPageBreak/>
        <mc:AlternateContent>
          <mc:Choice Requires="wpc">
            <w:drawing>
              <wp:inline distT="0" distB="0" distL="114300" distR="114300" wp14:anchorId="7347E38E" wp14:editId="27F1B0DA">
                <wp:extent cx="5554980" cy="5193030"/>
                <wp:effectExtent l="0" t="0" r="26670" b="26670"/>
                <wp:docPr id="1355228503"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tx1"/>
                          </a:solidFill>
                        </a:ln>
                      </wpc:whole>
                      <wps:wsp>
                        <wps:cNvPr id="1571304051" name="文本框 1571304051"/>
                        <wps:cNvSpPr txBox="1"/>
                        <wps:spPr>
                          <a:xfrm>
                            <a:off x="3234690" y="620395"/>
                            <a:ext cx="2273300" cy="361950"/>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4AA7ABB4" w14:textId="77777777" w:rsidR="00301F71" w:rsidRDefault="00000000">
                              <w:pPr>
                                <w:numPr>
                                  <w:ilvl w:val="255"/>
                                  <w:numId w:val="0"/>
                                </w:numPr>
                                <w:snapToGrid w:val="0"/>
                                <w:rPr>
                                  <w:rFonts w:ascii="宋体" w:eastAsia="宋体" w:hAnsi="宋体" w:cs="宋体"/>
                                  <w:sz w:val="18"/>
                                </w:rPr>
                              </w:pPr>
                              <w:r>
                                <w:rPr>
                                  <w:rFonts w:ascii="宋体" w:eastAsia="宋体" w:hAnsi="宋体" w:cs="宋体" w:hint="eastAsia"/>
                                  <w:sz w:val="18"/>
                                </w:rPr>
                                <w:t>开展政策符合性分析</w:t>
                              </w:r>
                            </w:p>
                          </w:txbxContent>
                        </wps:txbx>
                        <wps:bodyPr upright="1"/>
                      </wps:wsp>
                      <wps:wsp>
                        <wps:cNvPr id="1181789686" name="矩形 1181789686"/>
                        <wps:cNvSpPr/>
                        <wps:spPr>
                          <a:xfrm>
                            <a:off x="3239770" y="3075709"/>
                            <a:ext cx="2263140" cy="562331"/>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5FCEBB91"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1</w:t>
                              </w:r>
                              <w:r>
                                <w:rPr>
                                  <w:rFonts w:eastAsia="宋体" w:cs="Times New Roman"/>
                                  <w:sz w:val="18"/>
                                  <w:lang w:eastAsia="zh-CN"/>
                                </w:rPr>
                                <w:t>评价建设项目温室气体排放强度水平</w:t>
                              </w:r>
                            </w:p>
                            <w:p w14:paraId="18FE944D" w14:textId="77777777" w:rsidR="00301F71" w:rsidRDefault="00000000">
                              <w:pPr>
                                <w:adjustRightInd w:val="0"/>
                                <w:snapToGrid w:val="0"/>
                                <w:spacing w:line="240" w:lineRule="auto"/>
                                <w:ind w:firstLine="0"/>
                                <w:rPr>
                                  <w:rFonts w:eastAsia="等线" w:cs="Times New Roman"/>
                                  <w:lang w:eastAsia="zh-CN"/>
                                </w:rPr>
                              </w:pPr>
                              <w:r>
                                <w:rPr>
                                  <w:rFonts w:eastAsia="宋体" w:cs="Times New Roman"/>
                                  <w:sz w:val="18"/>
                                  <w:lang w:eastAsia="zh-CN"/>
                                </w:rPr>
                                <w:t>2</w:t>
                              </w:r>
                              <w:r>
                                <w:rPr>
                                  <w:rFonts w:eastAsia="宋体" w:cs="Times New Roman"/>
                                  <w:sz w:val="18"/>
                                  <w:lang w:eastAsia="zh-CN"/>
                                </w:rPr>
                                <w:t>开展温室气体排放控制分析</w:t>
                              </w:r>
                            </w:p>
                            <w:p w14:paraId="798C13A7"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3</w:t>
                              </w:r>
                              <w:r>
                                <w:rPr>
                                  <w:rFonts w:eastAsia="宋体" w:cs="Times New Roman"/>
                                  <w:sz w:val="18"/>
                                  <w:lang w:eastAsia="zh-CN"/>
                                </w:rPr>
                                <w:t>开展减污降碳协同分析</w:t>
                              </w:r>
                            </w:p>
                            <w:p w14:paraId="0DDAEB07" w14:textId="77777777" w:rsidR="00301F71" w:rsidRDefault="00301F71">
                              <w:pPr>
                                <w:snapToGrid w:val="0"/>
                                <w:spacing w:line="240" w:lineRule="auto"/>
                                <w:ind w:firstLine="360"/>
                                <w:jc w:val="center"/>
                                <w:rPr>
                                  <w:rFonts w:cs="Times New Roman"/>
                                  <w:sz w:val="18"/>
                                  <w:lang w:eastAsia="zh-CN"/>
                                </w:rPr>
                              </w:pPr>
                            </w:p>
                            <w:p w14:paraId="22771AAD" w14:textId="77777777" w:rsidR="00301F71" w:rsidRDefault="00301F71">
                              <w:pPr>
                                <w:snapToGrid w:val="0"/>
                                <w:spacing w:line="240" w:lineRule="auto"/>
                                <w:ind w:firstLine="360"/>
                                <w:jc w:val="center"/>
                                <w:rPr>
                                  <w:rFonts w:cs="Times New Roman"/>
                                  <w:sz w:val="18"/>
                                  <w:lang w:eastAsia="zh-CN"/>
                                </w:rPr>
                              </w:pPr>
                            </w:p>
                          </w:txbxContent>
                        </wps:txbx>
                        <wps:bodyPr upright="1"/>
                      </wps:wsp>
                      <wps:wsp>
                        <wps:cNvPr id="1886386283" name="文本框 1886386283"/>
                        <wps:cNvSpPr txBox="1"/>
                        <wps:spPr>
                          <a:xfrm>
                            <a:off x="3233420" y="3865880"/>
                            <a:ext cx="2275840" cy="610585"/>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19099B25"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1</w:t>
                              </w:r>
                              <w:r>
                                <w:rPr>
                                  <w:rFonts w:eastAsia="宋体" w:cs="Times New Roman"/>
                                  <w:sz w:val="18"/>
                                  <w:lang w:eastAsia="zh-CN"/>
                                </w:rPr>
                                <w:t>开展控制措施可行性论证</w:t>
                              </w:r>
                            </w:p>
                            <w:p w14:paraId="209192F1"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2</w:t>
                              </w:r>
                              <w:r>
                                <w:rPr>
                                  <w:rFonts w:eastAsia="宋体" w:cs="Times New Roman"/>
                                  <w:sz w:val="18"/>
                                  <w:lang w:eastAsia="zh-CN"/>
                                </w:rPr>
                                <w:t>明确建设项目日常管理要求</w:t>
                              </w:r>
                            </w:p>
                            <w:p w14:paraId="0BBED962"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3</w:t>
                              </w:r>
                              <w:r>
                                <w:rPr>
                                  <w:rFonts w:eastAsia="宋体" w:cs="Times New Roman"/>
                                  <w:sz w:val="18"/>
                                  <w:lang w:eastAsia="zh-CN"/>
                                </w:rPr>
                                <w:t>给出温室气体排放评价结论及建议</w:t>
                              </w:r>
                            </w:p>
                          </w:txbxContent>
                        </wps:txbx>
                        <wps:bodyPr upright="1"/>
                      </wps:wsp>
                      <wps:wsp>
                        <wps:cNvPr id="800764646" name="直接箭头连接符 800764646"/>
                        <wps:cNvCnPr/>
                        <wps:spPr>
                          <a:xfrm>
                            <a:off x="4371340" y="3638040"/>
                            <a:ext cx="0" cy="227840"/>
                          </a:xfrm>
                          <a:prstGeom prst="straightConnector1">
                            <a:avLst/>
                          </a:prstGeom>
                          <a:ln w="9525" cap="flat" cmpd="sng">
                            <a:solidFill>
                              <a:srgbClr val="000000"/>
                            </a:solidFill>
                            <a:prstDash val="solid"/>
                            <a:headEnd type="none" w="med" len="med"/>
                            <a:tailEnd type="triangle" w="med" len="med"/>
                          </a:ln>
                        </wps:spPr>
                        <wps:bodyPr/>
                      </wps:wsp>
                      <wps:wsp>
                        <wps:cNvPr id="1328393535" name="文本框 1328393535"/>
                        <wps:cNvSpPr txBox="1"/>
                        <wps:spPr>
                          <a:xfrm>
                            <a:off x="384175" y="57150"/>
                            <a:ext cx="2260600" cy="2647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8E96C7" w14:textId="77777777" w:rsidR="00301F71" w:rsidRDefault="00000000">
                              <w:pPr>
                                <w:ind w:firstLine="360"/>
                                <w:jc w:val="center"/>
                                <w:rPr>
                                  <w:rFonts w:ascii="宋体" w:eastAsia="宋体" w:hAnsi="宋体" w:cs="宋体"/>
                                  <w:sz w:val="18"/>
                                  <w:lang w:eastAsia="zh-CN"/>
                                </w:rPr>
                              </w:pPr>
                              <w:r>
                                <w:rPr>
                                  <w:rFonts w:ascii="宋体" w:eastAsia="宋体" w:hAnsi="宋体" w:cs="宋体" w:hint="eastAsia"/>
                                  <w:sz w:val="18"/>
                                  <w:lang w:eastAsia="zh-CN"/>
                                </w:rPr>
                                <w:t>依据相关规定确定环境影响评价文件类型</w:t>
                              </w:r>
                            </w:p>
                          </w:txbxContent>
                        </wps:txbx>
                        <wps:bodyPr upright="1"/>
                      </wps:wsp>
                      <wps:wsp>
                        <wps:cNvPr id="1423611615" name="文本框 1423611615"/>
                        <wps:cNvSpPr txBox="1"/>
                        <wps:spPr>
                          <a:xfrm>
                            <a:off x="384175" y="487045"/>
                            <a:ext cx="2260600" cy="5403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D26E4B"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研究相关技术文件和其他有关文件</w:t>
                              </w:r>
                            </w:p>
                            <w:p w14:paraId="52DE1E8B"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进行初步工程分析</w:t>
                              </w:r>
                            </w:p>
                            <w:p w14:paraId="2E469888"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3 </w:t>
                              </w:r>
                              <w:r>
                                <w:rPr>
                                  <w:rFonts w:eastAsia="宋体" w:cs="Times New Roman"/>
                                  <w:sz w:val="18"/>
                                  <w:lang w:eastAsia="zh-CN"/>
                                </w:rPr>
                                <w:t>开展初步的环境现状调查</w:t>
                              </w:r>
                            </w:p>
                          </w:txbxContent>
                        </wps:txbx>
                        <wps:bodyPr upright="1"/>
                      </wps:wsp>
                      <wps:wsp>
                        <wps:cNvPr id="471413772" name="文本框 471413772"/>
                        <wps:cNvSpPr txBox="1"/>
                        <wps:spPr>
                          <a:xfrm>
                            <a:off x="384175" y="1188720"/>
                            <a:ext cx="2260600" cy="5657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53AC46"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环境影响识别和评价因子筛选</w:t>
                              </w:r>
                            </w:p>
                            <w:p w14:paraId="6504DCA2"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明确评价重点和环境保护目标</w:t>
                              </w:r>
                              <w:r>
                                <w:rPr>
                                  <w:rFonts w:eastAsia="宋体" w:cs="Times New Roman"/>
                                  <w:sz w:val="18"/>
                                  <w:lang w:eastAsia="zh-CN"/>
                                </w:rPr>
                                <w:t xml:space="preserve"> </w:t>
                              </w:r>
                            </w:p>
                            <w:p w14:paraId="06911F94"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3 </w:t>
                              </w:r>
                              <w:r>
                                <w:rPr>
                                  <w:rFonts w:eastAsia="宋体" w:cs="Times New Roman"/>
                                  <w:sz w:val="18"/>
                                  <w:lang w:eastAsia="zh-CN"/>
                                </w:rPr>
                                <w:t>确定工作等级、评价范围和评价标准</w:t>
                              </w:r>
                            </w:p>
                          </w:txbxContent>
                        </wps:txbx>
                        <wps:bodyPr upright="1"/>
                      </wps:wsp>
                      <wps:wsp>
                        <wps:cNvPr id="1194492090" name="文本框 8"/>
                        <wps:cNvSpPr txBox="1"/>
                        <wps:spPr>
                          <a:xfrm>
                            <a:off x="379095" y="2393950"/>
                            <a:ext cx="1007745"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756D4C" w14:textId="77777777" w:rsidR="00301F71" w:rsidRDefault="00000000">
                              <w:pPr>
                                <w:adjustRightInd w:val="0"/>
                                <w:snapToGrid w:val="0"/>
                                <w:spacing w:line="240" w:lineRule="auto"/>
                                <w:ind w:leftChars="50" w:left="105" w:firstLine="0"/>
                                <w:rPr>
                                  <w:rFonts w:eastAsia="宋体" w:cs="Times New Roman"/>
                                  <w:sz w:val="18"/>
                                  <w:lang w:eastAsia="zh-CN"/>
                                </w:rPr>
                              </w:pPr>
                              <w:r>
                                <w:rPr>
                                  <w:rFonts w:eastAsia="宋体" w:cs="Times New Roman"/>
                                  <w:sz w:val="18"/>
                                  <w:lang w:eastAsia="zh-CN"/>
                                </w:rPr>
                                <w:t>环境现状调查</w:t>
                              </w:r>
                              <w:r>
                                <w:rPr>
                                  <w:rFonts w:eastAsia="宋体" w:cs="Times New Roman"/>
                                  <w:sz w:val="18"/>
                                  <w:lang w:eastAsia="zh-CN"/>
                                </w:rPr>
                                <w:t xml:space="preserve"> </w:t>
                              </w:r>
                              <w:r>
                                <w:rPr>
                                  <w:rFonts w:eastAsia="宋体" w:cs="Times New Roman"/>
                                  <w:sz w:val="18"/>
                                  <w:lang w:eastAsia="zh-CN"/>
                                </w:rPr>
                                <w:t>监测与评价</w:t>
                              </w:r>
                            </w:p>
                          </w:txbxContent>
                        </wps:txbx>
                        <wps:bodyPr upright="1"/>
                      </wps:wsp>
                      <wps:wsp>
                        <wps:cNvPr id="238621598" name="文本框 9"/>
                        <wps:cNvSpPr txBox="1"/>
                        <wps:spPr>
                          <a:xfrm>
                            <a:off x="1638300" y="2393950"/>
                            <a:ext cx="1007745"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CEE330" w14:textId="77777777" w:rsidR="00301F71" w:rsidRDefault="00000000">
                              <w:pPr>
                                <w:adjustRightInd w:val="0"/>
                                <w:snapToGrid w:val="0"/>
                                <w:spacing w:line="240" w:lineRule="auto"/>
                                <w:ind w:firstLineChars="150" w:firstLine="270"/>
                                <w:rPr>
                                  <w:rFonts w:eastAsia="宋体" w:cs="Times New Roman"/>
                                  <w:sz w:val="18"/>
                                </w:rPr>
                              </w:pPr>
                              <w:r>
                                <w:rPr>
                                  <w:rFonts w:eastAsia="宋体" w:cs="Times New Roman"/>
                                  <w:sz w:val="18"/>
                                </w:rPr>
                                <w:t>建设项目</w:t>
                              </w:r>
                            </w:p>
                            <w:p w14:paraId="4CEE8D4A" w14:textId="77777777" w:rsidR="00301F71" w:rsidRDefault="00000000">
                              <w:pPr>
                                <w:adjustRightInd w:val="0"/>
                                <w:snapToGrid w:val="0"/>
                                <w:spacing w:line="240" w:lineRule="auto"/>
                                <w:ind w:firstLineChars="150" w:firstLine="270"/>
                                <w:rPr>
                                  <w:rFonts w:eastAsia="宋体" w:cs="Times New Roman"/>
                                  <w:sz w:val="18"/>
                                </w:rPr>
                              </w:pPr>
                              <w:r>
                                <w:rPr>
                                  <w:rFonts w:eastAsia="宋体" w:cs="Times New Roman"/>
                                  <w:sz w:val="18"/>
                                </w:rPr>
                                <w:t>工程分析</w:t>
                              </w:r>
                            </w:p>
                          </w:txbxContent>
                        </wps:txbx>
                        <wps:bodyPr upright="1"/>
                      </wps:wsp>
                      <wps:wsp>
                        <wps:cNvPr id="429133842" name="文本框 10"/>
                        <wps:cNvSpPr txBox="1"/>
                        <wps:spPr>
                          <a:xfrm>
                            <a:off x="356235" y="3170555"/>
                            <a:ext cx="2294890" cy="3905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AF0F8C"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各环节要素环境影响预测与评价</w:t>
                              </w:r>
                              <w:r>
                                <w:rPr>
                                  <w:rFonts w:eastAsia="宋体" w:cs="Times New Roman"/>
                                  <w:sz w:val="18"/>
                                  <w:lang w:eastAsia="zh-CN"/>
                                </w:rPr>
                                <w:t xml:space="preserve"> </w:t>
                              </w:r>
                            </w:p>
                            <w:p w14:paraId="45F44CCB"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各专题环境影响分析与评价</w:t>
                              </w:r>
                            </w:p>
                            <w:p w14:paraId="4832E6E8" w14:textId="77777777" w:rsidR="00301F71" w:rsidRDefault="00301F71">
                              <w:pPr>
                                <w:snapToGrid w:val="0"/>
                                <w:spacing w:line="240" w:lineRule="auto"/>
                                <w:ind w:firstLine="360"/>
                                <w:rPr>
                                  <w:rFonts w:cs="Times New Roman"/>
                                  <w:sz w:val="18"/>
                                  <w:lang w:eastAsia="zh-CN"/>
                                </w:rPr>
                              </w:pPr>
                            </w:p>
                          </w:txbxContent>
                        </wps:txbx>
                        <wps:bodyPr upright="1"/>
                      </wps:wsp>
                      <wps:wsp>
                        <wps:cNvPr id="90492032" name="文本框 11"/>
                        <wps:cNvSpPr txBox="1"/>
                        <wps:spPr>
                          <a:xfrm>
                            <a:off x="352425" y="3863975"/>
                            <a:ext cx="2305050" cy="533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C4C7E2"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提出环境保护措施，进行技术经济论证</w:t>
                              </w:r>
                            </w:p>
                            <w:p w14:paraId="603511ED"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给出污染物排放清单</w:t>
                              </w:r>
                            </w:p>
                            <w:p w14:paraId="6EFD8F5B"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3 </w:t>
                              </w:r>
                              <w:r>
                                <w:rPr>
                                  <w:rFonts w:eastAsia="宋体" w:cs="Times New Roman"/>
                                  <w:sz w:val="18"/>
                                  <w:lang w:eastAsia="zh-CN"/>
                                </w:rPr>
                                <w:t>给出建设项目环境影响评价结论</w:t>
                              </w:r>
                            </w:p>
                            <w:p w14:paraId="1071833B" w14:textId="77777777" w:rsidR="00301F71" w:rsidRDefault="00301F71">
                              <w:pPr>
                                <w:snapToGrid w:val="0"/>
                                <w:spacing w:line="240" w:lineRule="auto"/>
                                <w:ind w:firstLine="360"/>
                                <w:jc w:val="center"/>
                                <w:rPr>
                                  <w:rFonts w:cs="Times New Roman"/>
                                  <w:sz w:val="18"/>
                                  <w:lang w:eastAsia="zh-CN"/>
                                </w:rPr>
                              </w:pPr>
                            </w:p>
                          </w:txbxContent>
                        </wps:txbx>
                        <wps:bodyPr upright="1"/>
                      </wps:wsp>
                      <wps:wsp>
                        <wps:cNvPr id="153275927" name="文本框 12"/>
                        <wps:cNvSpPr txBox="1"/>
                        <wps:spPr>
                          <a:xfrm>
                            <a:off x="352425" y="4585335"/>
                            <a:ext cx="23050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15CE20" w14:textId="77777777" w:rsidR="00301F71" w:rsidRDefault="00000000">
                              <w:pPr>
                                <w:adjustRightInd w:val="0"/>
                                <w:snapToGrid w:val="0"/>
                                <w:jc w:val="center"/>
                                <w:rPr>
                                  <w:rFonts w:ascii="宋体" w:eastAsia="宋体" w:hAnsi="宋体" w:cs="宋体"/>
                                  <w:sz w:val="18"/>
                                </w:rPr>
                              </w:pPr>
                              <w:r>
                                <w:rPr>
                                  <w:rFonts w:ascii="宋体" w:eastAsia="宋体" w:hAnsi="宋体" w:cs="宋体" w:hint="eastAsia"/>
                                  <w:sz w:val="18"/>
                                </w:rPr>
                                <w:t>编制环境影响评价文件</w:t>
                              </w:r>
                            </w:p>
                          </w:txbxContent>
                        </wps:txbx>
                        <wps:bodyPr upright="1"/>
                      </wps:wsp>
                      <wps:wsp>
                        <wps:cNvPr id="188120369" name="直接箭头连接符 13"/>
                        <wps:cNvCnPr/>
                        <wps:spPr>
                          <a:xfrm>
                            <a:off x="1514475" y="321945"/>
                            <a:ext cx="635" cy="165100"/>
                          </a:xfrm>
                          <a:prstGeom prst="straightConnector1">
                            <a:avLst/>
                          </a:prstGeom>
                          <a:ln w="9525" cap="flat" cmpd="sng">
                            <a:solidFill>
                              <a:srgbClr val="000000"/>
                            </a:solidFill>
                            <a:prstDash val="solid"/>
                            <a:headEnd type="none" w="med" len="med"/>
                            <a:tailEnd type="triangle" w="med" len="med"/>
                          </a:ln>
                        </wps:spPr>
                        <wps:bodyPr/>
                      </wps:wsp>
                      <wps:wsp>
                        <wps:cNvPr id="1935120045" name="直接箭头连接符 14"/>
                        <wps:cNvCnPr/>
                        <wps:spPr>
                          <a:xfrm>
                            <a:off x="1514475" y="1012190"/>
                            <a:ext cx="635" cy="176530"/>
                          </a:xfrm>
                          <a:prstGeom prst="straightConnector1">
                            <a:avLst/>
                          </a:prstGeom>
                          <a:ln w="9525" cap="flat" cmpd="sng">
                            <a:solidFill>
                              <a:srgbClr val="000000"/>
                            </a:solidFill>
                            <a:prstDash val="solid"/>
                            <a:headEnd type="none" w="med" len="med"/>
                            <a:tailEnd type="triangle" w="med" len="med"/>
                          </a:ln>
                        </wps:spPr>
                        <wps:bodyPr/>
                      </wps:wsp>
                      <wps:wsp>
                        <wps:cNvPr id="153240405" name="肘形连接符 15"/>
                        <wps:cNvCnPr/>
                        <wps:spPr>
                          <a:xfrm rot="10800000" flipV="1">
                            <a:off x="883285" y="2265680"/>
                            <a:ext cx="618490" cy="127635"/>
                          </a:xfrm>
                          <a:prstGeom prst="bentConnector2">
                            <a:avLst/>
                          </a:prstGeom>
                          <a:ln w="9525" cap="flat" cmpd="sng">
                            <a:solidFill>
                              <a:srgbClr val="000000"/>
                            </a:solidFill>
                            <a:prstDash val="solid"/>
                            <a:miter/>
                            <a:headEnd type="none" w="med" len="med"/>
                            <a:tailEnd type="triangle" w="med" len="med"/>
                          </a:ln>
                        </wps:spPr>
                        <wps:bodyPr/>
                      </wps:wsp>
                      <wps:wsp>
                        <wps:cNvPr id="1239558825" name="直接箭头连接符 16"/>
                        <wps:cNvCnPr/>
                        <wps:spPr>
                          <a:xfrm>
                            <a:off x="1503680" y="3561080"/>
                            <a:ext cx="1270" cy="302895"/>
                          </a:xfrm>
                          <a:prstGeom prst="straightConnector1">
                            <a:avLst/>
                          </a:prstGeom>
                          <a:ln w="9525" cap="flat" cmpd="sng">
                            <a:solidFill>
                              <a:srgbClr val="000000"/>
                            </a:solidFill>
                            <a:prstDash val="solid"/>
                            <a:headEnd type="none" w="med" len="med"/>
                            <a:tailEnd type="triangle" w="med" len="med"/>
                          </a:ln>
                        </wps:spPr>
                        <wps:bodyPr/>
                      </wps:wsp>
                      <wps:wsp>
                        <wps:cNvPr id="433191539" name="直接箭头连接符 17"/>
                        <wps:cNvCnPr/>
                        <wps:spPr>
                          <a:xfrm>
                            <a:off x="1504950" y="4397375"/>
                            <a:ext cx="635" cy="187960"/>
                          </a:xfrm>
                          <a:prstGeom prst="straightConnector1">
                            <a:avLst/>
                          </a:prstGeom>
                          <a:ln w="9525" cap="flat" cmpd="sng">
                            <a:solidFill>
                              <a:srgbClr val="000000"/>
                            </a:solidFill>
                            <a:prstDash val="solid"/>
                            <a:headEnd type="none" w="med" len="med"/>
                            <a:tailEnd type="triangle" w="med" len="med"/>
                          </a:ln>
                        </wps:spPr>
                        <wps:bodyPr/>
                      </wps:wsp>
                      <wps:wsp>
                        <wps:cNvPr id="246331774" name="文本框 18"/>
                        <wps:cNvSpPr txBox="1"/>
                        <wps:spPr>
                          <a:xfrm>
                            <a:off x="390525" y="1881505"/>
                            <a:ext cx="2260600" cy="2444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1B90E0" w14:textId="77777777" w:rsidR="00301F71" w:rsidRDefault="00000000">
                              <w:pPr>
                                <w:adjustRightInd w:val="0"/>
                                <w:snapToGrid w:val="0"/>
                                <w:ind w:firstLineChars="550" w:firstLine="990"/>
                                <w:rPr>
                                  <w:rFonts w:ascii="宋体" w:eastAsia="宋体" w:hAnsi="宋体" w:cs="宋体"/>
                                  <w:sz w:val="18"/>
                                </w:rPr>
                              </w:pPr>
                              <w:r>
                                <w:rPr>
                                  <w:rFonts w:ascii="宋体" w:eastAsia="宋体" w:hAnsi="宋体" w:cs="宋体" w:hint="eastAsia"/>
                                  <w:sz w:val="18"/>
                                </w:rPr>
                                <w:t>制定工作方案</w:t>
                              </w:r>
                            </w:p>
                          </w:txbxContent>
                        </wps:txbx>
                        <wps:bodyPr upright="1"/>
                      </wps:wsp>
                      <wps:wsp>
                        <wps:cNvPr id="1961934381" name="直接箭头连接符 19"/>
                        <wps:cNvCnPr/>
                        <wps:spPr>
                          <a:xfrm>
                            <a:off x="1514475" y="1754505"/>
                            <a:ext cx="6350" cy="146050"/>
                          </a:xfrm>
                          <a:prstGeom prst="straightConnector1">
                            <a:avLst/>
                          </a:prstGeom>
                          <a:ln w="9525" cap="flat" cmpd="sng">
                            <a:solidFill>
                              <a:srgbClr val="000000"/>
                            </a:solidFill>
                            <a:prstDash val="solid"/>
                            <a:headEnd type="none" w="med" len="med"/>
                            <a:tailEnd type="triangle" w="med" len="med"/>
                          </a:ln>
                        </wps:spPr>
                        <wps:bodyPr/>
                      </wps:wsp>
                      <wps:wsp>
                        <wps:cNvPr id="1035183966" name="肘形连接符 20"/>
                        <wps:cNvCnPr/>
                        <wps:spPr>
                          <a:xfrm>
                            <a:off x="1490980" y="2266315"/>
                            <a:ext cx="651510" cy="127635"/>
                          </a:xfrm>
                          <a:prstGeom prst="bentConnector2">
                            <a:avLst/>
                          </a:prstGeom>
                          <a:ln w="9525" cap="flat" cmpd="sng">
                            <a:solidFill>
                              <a:srgbClr val="000000"/>
                            </a:solidFill>
                            <a:prstDash val="solid"/>
                            <a:miter/>
                            <a:headEnd type="none" w="med" len="med"/>
                            <a:tailEnd type="triangle" w="med" len="med"/>
                          </a:ln>
                        </wps:spPr>
                        <wps:bodyPr/>
                      </wps:wsp>
                      <wps:wsp>
                        <wps:cNvPr id="189933953" name="肘形连接符 21"/>
                        <wps:cNvCnPr/>
                        <wps:spPr>
                          <a:xfrm rot="5400000" flipV="1">
                            <a:off x="1003300" y="2669540"/>
                            <a:ext cx="380365" cy="620395"/>
                          </a:xfrm>
                          <a:prstGeom prst="bentConnector3">
                            <a:avLst>
                              <a:gd name="adj1" fmla="val 50083"/>
                            </a:avLst>
                          </a:prstGeom>
                          <a:ln w="9525" cap="flat" cmpd="sng">
                            <a:solidFill>
                              <a:srgbClr val="000000"/>
                            </a:solidFill>
                            <a:prstDash val="solid"/>
                            <a:miter/>
                            <a:headEnd type="none" w="med" len="med"/>
                            <a:tailEnd type="triangle" w="med" len="med"/>
                          </a:ln>
                        </wps:spPr>
                        <wps:bodyPr/>
                      </wps:wsp>
                      <wps:wsp>
                        <wps:cNvPr id="1264337456" name="肘形连接符 22"/>
                        <wps:cNvCnPr/>
                        <wps:spPr>
                          <a:xfrm rot="5400000">
                            <a:off x="1633220" y="2660650"/>
                            <a:ext cx="380365" cy="638810"/>
                          </a:xfrm>
                          <a:prstGeom prst="bentConnector3">
                            <a:avLst>
                              <a:gd name="adj1" fmla="val 50000"/>
                            </a:avLst>
                          </a:prstGeom>
                          <a:ln w="9525" cap="flat" cmpd="sng">
                            <a:solidFill>
                              <a:srgbClr val="000000"/>
                            </a:solidFill>
                            <a:prstDash val="solid"/>
                            <a:miter/>
                            <a:headEnd type="none" w="med" len="med"/>
                            <a:tailEnd type="triangle" w="med" len="med"/>
                          </a:ln>
                        </wps:spPr>
                        <wps:bodyPr/>
                      </wps:wsp>
                      <wps:wsp>
                        <wps:cNvPr id="302620856" name="文本框 23"/>
                        <wps:cNvSpPr txBox="1"/>
                        <wps:spPr>
                          <a:xfrm>
                            <a:off x="31750" y="469265"/>
                            <a:ext cx="243840" cy="1203325"/>
                          </a:xfrm>
                          <a:prstGeom prst="rect">
                            <a:avLst/>
                          </a:prstGeom>
                          <a:solidFill>
                            <a:srgbClr val="FFFFFF"/>
                          </a:solidFill>
                          <a:ln>
                            <a:noFill/>
                          </a:ln>
                        </wps:spPr>
                        <wps:txbx>
                          <w:txbxContent>
                            <w:p w14:paraId="2F9FC077" w14:textId="77777777" w:rsidR="00301F71" w:rsidRDefault="00000000">
                              <w:pPr>
                                <w:snapToGrid w:val="0"/>
                                <w:ind w:firstLine="360"/>
                                <w:rPr>
                                  <w:sz w:val="18"/>
                                </w:rPr>
                              </w:pPr>
                              <w:r>
                                <w:rPr>
                                  <w:sz w:val="18"/>
                                </w:rPr>
                                <w:t>d</w:t>
                              </w:r>
                              <w:r>
                                <w:rPr>
                                  <w:sz w:val="18"/>
                                </w:rPr>
                                <w:t>第一阶段</w:t>
                              </w:r>
                            </w:p>
                          </w:txbxContent>
                        </wps:txbx>
                        <wps:bodyPr upright="1"/>
                      </wps:wsp>
                      <wps:wsp>
                        <wps:cNvPr id="956694151" name="文本框 24"/>
                        <wps:cNvSpPr txBox="1"/>
                        <wps:spPr>
                          <a:xfrm>
                            <a:off x="27940" y="2244090"/>
                            <a:ext cx="243840" cy="1203325"/>
                          </a:xfrm>
                          <a:prstGeom prst="rect">
                            <a:avLst/>
                          </a:prstGeom>
                          <a:solidFill>
                            <a:srgbClr val="FFFFFF"/>
                          </a:solidFill>
                          <a:ln>
                            <a:noFill/>
                          </a:ln>
                        </wps:spPr>
                        <wps:txbx>
                          <w:txbxContent>
                            <w:p w14:paraId="157178D7" w14:textId="77777777" w:rsidR="00301F71" w:rsidRDefault="00000000">
                              <w:pPr>
                                <w:snapToGrid w:val="0"/>
                                <w:ind w:firstLine="361"/>
                                <w:rPr>
                                  <w:sz w:val="18"/>
                                </w:rPr>
                              </w:pPr>
                              <w:r>
                                <w:rPr>
                                  <w:b/>
                                  <w:bCs/>
                                  <w:sz w:val="18"/>
                                </w:rPr>
                                <w:t>d</w:t>
                              </w:r>
                              <w:r>
                                <w:rPr>
                                  <w:rFonts w:hint="eastAsia"/>
                                  <w:sz w:val="18"/>
                                </w:rPr>
                                <w:t>第二阶段</w:t>
                              </w:r>
                            </w:p>
                          </w:txbxContent>
                        </wps:txbx>
                        <wps:bodyPr upright="1"/>
                      </wps:wsp>
                      <wps:wsp>
                        <wps:cNvPr id="1371908150" name="文本框 25"/>
                        <wps:cNvSpPr txBox="1"/>
                        <wps:spPr>
                          <a:xfrm>
                            <a:off x="19685" y="3579495"/>
                            <a:ext cx="243840" cy="1203325"/>
                          </a:xfrm>
                          <a:prstGeom prst="rect">
                            <a:avLst/>
                          </a:prstGeom>
                          <a:solidFill>
                            <a:srgbClr val="FFFFFF"/>
                          </a:solidFill>
                          <a:ln>
                            <a:noFill/>
                          </a:ln>
                        </wps:spPr>
                        <wps:txbx>
                          <w:txbxContent>
                            <w:p w14:paraId="488D023B" w14:textId="77777777" w:rsidR="00301F71" w:rsidRDefault="00000000">
                              <w:pPr>
                                <w:snapToGrid w:val="0"/>
                                <w:ind w:firstLine="360"/>
                                <w:rPr>
                                  <w:sz w:val="18"/>
                                </w:rPr>
                              </w:pPr>
                              <w:r>
                                <w:rPr>
                                  <w:sz w:val="18"/>
                                </w:rPr>
                                <w:t>d</w:t>
                              </w:r>
                              <w:r>
                                <w:rPr>
                                  <w:sz w:val="18"/>
                                </w:rPr>
                                <w:t>第三阶段</w:t>
                              </w:r>
                            </w:p>
                          </w:txbxContent>
                        </wps:txbx>
                        <wps:bodyPr upright="1"/>
                      </wps:wsp>
                      <wps:wsp>
                        <wps:cNvPr id="1286347476" name="文本框 26"/>
                        <wps:cNvSpPr txBox="1"/>
                        <wps:spPr>
                          <a:xfrm>
                            <a:off x="2543175" y="4900295"/>
                            <a:ext cx="3011805" cy="252730"/>
                          </a:xfrm>
                          <a:prstGeom prst="rect">
                            <a:avLst/>
                          </a:prstGeom>
                          <a:noFill/>
                          <a:ln>
                            <a:noFill/>
                          </a:ln>
                        </wps:spPr>
                        <wps:txbx>
                          <w:txbxContent>
                            <w:p w14:paraId="3C4F0CFF" w14:textId="77777777" w:rsidR="00301F71" w:rsidRDefault="00000000">
                              <w:pPr>
                                <w:adjustRightInd w:val="0"/>
                                <w:snapToGrid w:val="0"/>
                                <w:rPr>
                                  <w:rFonts w:ascii="宋体" w:eastAsia="宋体" w:hAnsi="宋体" w:cs="宋体"/>
                                  <w:sz w:val="18"/>
                                  <w:lang w:eastAsia="zh-CN"/>
                                </w:rPr>
                              </w:pPr>
                              <w:r>
                                <w:rPr>
                                  <w:rFonts w:ascii="宋体" w:eastAsia="宋体" w:hAnsi="宋体" w:cs="宋体" w:hint="eastAsia"/>
                                  <w:sz w:val="18"/>
                                  <w:lang w:eastAsia="zh-CN"/>
                                </w:rPr>
                                <w:t>（b）建设项目温室气体环评工作程序</w:t>
                              </w:r>
                            </w:p>
                          </w:txbxContent>
                        </wps:txbx>
                        <wps:bodyPr upright="1"/>
                      </wps:wsp>
                      <wps:wsp>
                        <wps:cNvPr id="1777071782" name="文本框 27"/>
                        <wps:cNvSpPr txBox="1"/>
                        <wps:spPr>
                          <a:xfrm>
                            <a:off x="3233420" y="1275716"/>
                            <a:ext cx="2289175" cy="605790"/>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380737E0" w14:textId="77777777" w:rsidR="00301F71" w:rsidRDefault="00000000">
                              <w:pPr>
                                <w:numPr>
                                  <w:ilvl w:val="255"/>
                                  <w:numId w:val="0"/>
                                </w:numPr>
                                <w:snapToGrid w:val="0"/>
                                <w:spacing w:line="240" w:lineRule="auto"/>
                                <w:rPr>
                                  <w:rFonts w:cs="Times New Roman"/>
                                  <w:sz w:val="18"/>
                                  <w:szCs w:val="18"/>
                                  <w:lang w:eastAsia="zh-CN"/>
                                </w:rPr>
                              </w:pPr>
                              <w:r>
                                <w:rPr>
                                  <w:rFonts w:eastAsia="宋体" w:cs="Times New Roman"/>
                                  <w:sz w:val="18"/>
                                  <w:lang w:eastAsia="zh-CN"/>
                                </w:rPr>
                                <w:t>1</w:t>
                              </w:r>
                              <w:r>
                                <w:rPr>
                                  <w:rFonts w:eastAsia="宋体" w:cs="Times New Roman"/>
                                  <w:sz w:val="18"/>
                                  <w:lang w:eastAsia="zh-CN"/>
                                </w:rPr>
                                <w:t>明确温室气体环评核算边界</w:t>
                              </w:r>
                            </w:p>
                            <w:p w14:paraId="07F76B50" w14:textId="77777777" w:rsidR="00301F71" w:rsidRDefault="00000000">
                              <w:pPr>
                                <w:numPr>
                                  <w:ilvl w:val="255"/>
                                  <w:numId w:val="0"/>
                                </w:numPr>
                                <w:snapToGrid w:val="0"/>
                                <w:spacing w:line="240" w:lineRule="auto"/>
                                <w:rPr>
                                  <w:rFonts w:eastAsia="宋体" w:cs="Times New Roman"/>
                                  <w:sz w:val="18"/>
                                </w:rPr>
                              </w:pPr>
                              <w:r>
                                <w:rPr>
                                  <w:rFonts w:eastAsia="宋体" w:cs="Times New Roman"/>
                                  <w:sz w:val="18"/>
                                </w:rPr>
                                <w:t>2</w:t>
                              </w:r>
                              <w:r>
                                <w:rPr>
                                  <w:rFonts w:eastAsia="宋体" w:cs="Times New Roman"/>
                                  <w:sz w:val="18"/>
                                </w:rPr>
                                <w:t>识别温室气体排放源</w:t>
                              </w:r>
                            </w:p>
                          </w:txbxContent>
                        </wps:txbx>
                        <wps:bodyPr upright="1"/>
                      </wps:wsp>
                      <wps:wsp>
                        <wps:cNvPr id="1637502255" name="直接箭头连接符 28"/>
                        <wps:cNvCnPr/>
                        <wps:spPr>
                          <a:xfrm>
                            <a:off x="4370070" y="1065474"/>
                            <a:ext cx="0" cy="202621"/>
                          </a:xfrm>
                          <a:prstGeom prst="straightConnector1">
                            <a:avLst/>
                          </a:prstGeom>
                          <a:ln w="9525" cap="flat" cmpd="sng">
                            <a:solidFill>
                              <a:srgbClr val="000000"/>
                            </a:solidFill>
                            <a:prstDash val="solid"/>
                            <a:headEnd type="none" w="med" len="med"/>
                            <a:tailEnd type="triangle" w="med" len="med"/>
                          </a:ln>
                        </wps:spPr>
                        <wps:bodyPr/>
                      </wps:wsp>
                      <wps:wsp>
                        <wps:cNvPr id="1256169134" name="文本框 29"/>
                        <wps:cNvSpPr txBox="1"/>
                        <wps:spPr>
                          <a:xfrm>
                            <a:off x="3240405" y="41910"/>
                            <a:ext cx="2261870" cy="264795"/>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5E47899F" w14:textId="77777777" w:rsidR="00301F71" w:rsidRDefault="00000000">
                              <w:pPr>
                                <w:numPr>
                                  <w:ilvl w:val="255"/>
                                  <w:numId w:val="0"/>
                                </w:numPr>
                                <w:snapToGrid w:val="0"/>
                                <w:jc w:val="center"/>
                                <w:rPr>
                                  <w:rFonts w:ascii="宋体" w:eastAsia="宋体" w:hAnsi="宋体" w:cs="宋体"/>
                                  <w:sz w:val="18"/>
                                </w:rPr>
                              </w:pPr>
                              <w:r>
                                <w:rPr>
                                  <w:rFonts w:ascii="宋体" w:eastAsia="宋体" w:hAnsi="宋体" w:cs="宋体" w:hint="eastAsia"/>
                                  <w:sz w:val="18"/>
                                </w:rPr>
                                <w:t>确定评价对象</w:t>
                              </w:r>
                            </w:p>
                          </w:txbxContent>
                        </wps:txbx>
                        <wps:bodyPr upright="1"/>
                      </wps:wsp>
                      <wps:wsp>
                        <wps:cNvPr id="379127649" name="直接箭头连接符 30"/>
                        <wps:cNvCnPr/>
                        <wps:spPr>
                          <a:xfrm flipH="1">
                            <a:off x="4370705" y="306705"/>
                            <a:ext cx="635" cy="168910"/>
                          </a:xfrm>
                          <a:prstGeom prst="straightConnector1">
                            <a:avLst/>
                          </a:prstGeom>
                          <a:ln w="9525" cap="flat" cmpd="sng">
                            <a:solidFill>
                              <a:srgbClr val="000000"/>
                            </a:solidFill>
                            <a:prstDash val="solid"/>
                            <a:headEnd type="none" w="med" len="med"/>
                            <a:tailEnd type="triangle" w="med" len="med"/>
                          </a:ln>
                        </wps:spPr>
                        <wps:bodyPr/>
                      </wps:wsp>
                      <wps:wsp>
                        <wps:cNvPr id="1313255066" name="直接箭头连接符 31"/>
                        <wps:cNvCnPr/>
                        <wps:spPr>
                          <a:xfrm flipH="1">
                            <a:off x="2644775" y="745490"/>
                            <a:ext cx="584835" cy="4445"/>
                          </a:xfrm>
                          <a:prstGeom prst="straightConnector1">
                            <a:avLst/>
                          </a:prstGeom>
                          <a:ln w="9525" cap="flat" cmpd="sng">
                            <a:solidFill>
                              <a:srgbClr val="000000"/>
                            </a:solidFill>
                            <a:prstDash val="dash"/>
                            <a:headEnd type="none" w="med" len="med"/>
                            <a:tailEnd type="triangle" w="med" len="med"/>
                          </a:ln>
                        </wps:spPr>
                        <wps:bodyPr/>
                      </wps:wsp>
                      <wps:wsp>
                        <wps:cNvPr id="1493652288" name="直接箭头连接符 32"/>
                        <wps:cNvCnPr/>
                        <wps:spPr>
                          <a:xfrm flipH="1" flipV="1">
                            <a:off x="2644775" y="1471930"/>
                            <a:ext cx="586105" cy="2540"/>
                          </a:xfrm>
                          <a:prstGeom prst="straightConnector1">
                            <a:avLst/>
                          </a:prstGeom>
                          <a:ln w="9525" cap="flat" cmpd="sng">
                            <a:solidFill>
                              <a:srgbClr val="000000"/>
                            </a:solidFill>
                            <a:prstDash val="dash"/>
                            <a:headEnd type="none" w="med" len="med"/>
                            <a:tailEnd type="triangle" w="med" len="med"/>
                          </a:ln>
                        </wps:spPr>
                        <wps:bodyPr/>
                      </wps:wsp>
                      <wps:wsp>
                        <wps:cNvPr id="1919275244" name="文本框 33"/>
                        <wps:cNvSpPr txBox="1"/>
                        <wps:spPr>
                          <a:xfrm>
                            <a:off x="3241675" y="2282825"/>
                            <a:ext cx="2280920" cy="535305"/>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788817B0"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1</w:t>
                              </w:r>
                              <w:r>
                                <w:rPr>
                                  <w:rFonts w:eastAsia="宋体" w:cs="Times New Roman"/>
                                  <w:sz w:val="18"/>
                                  <w:lang w:eastAsia="zh-CN"/>
                                </w:rPr>
                                <w:t>开展资料收集与分析</w:t>
                              </w:r>
                            </w:p>
                            <w:p w14:paraId="1801BFA3" w14:textId="77777777" w:rsidR="00301F71" w:rsidRDefault="00000000">
                              <w:pPr>
                                <w:adjustRightInd w:val="0"/>
                                <w:snapToGrid w:val="0"/>
                                <w:spacing w:line="240" w:lineRule="auto"/>
                                <w:rPr>
                                  <w:rFonts w:eastAsia="等线" w:cs="Times New Roman"/>
                                  <w:lang w:eastAsia="zh-CN"/>
                                </w:rPr>
                              </w:pPr>
                              <w:r>
                                <w:rPr>
                                  <w:rFonts w:eastAsia="宋体" w:cs="Times New Roman"/>
                                  <w:sz w:val="18"/>
                                  <w:lang w:eastAsia="zh-CN"/>
                                </w:rPr>
                                <w:t>2</w:t>
                              </w:r>
                              <w:r>
                                <w:rPr>
                                  <w:rFonts w:eastAsia="宋体" w:cs="Times New Roman"/>
                                  <w:sz w:val="18"/>
                                  <w:lang w:eastAsia="zh-CN"/>
                                </w:rPr>
                                <w:t>选取活动水平数据与排放因子</w:t>
                              </w:r>
                            </w:p>
                            <w:p w14:paraId="16219E11"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3</w:t>
                              </w:r>
                              <w:r>
                                <w:rPr>
                                  <w:rFonts w:eastAsia="宋体" w:cs="Times New Roman"/>
                                  <w:sz w:val="18"/>
                                  <w:lang w:eastAsia="zh-CN"/>
                                </w:rPr>
                                <w:t>核算项目温室气体排放量及变化情况</w:t>
                              </w:r>
                            </w:p>
                          </w:txbxContent>
                        </wps:txbx>
                        <wps:bodyPr upright="1"/>
                      </wps:wsp>
                      <wps:wsp>
                        <wps:cNvPr id="137501934" name="直接箭头连接符 34"/>
                        <wps:cNvCnPr/>
                        <wps:spPr>
                          <a:xfrm flipH="1">
                            <a:off x="2651125" y="2611755"/>
                            <a:ext cx="591185" cy="5080"/>
                          </a:xfrm>
                          <a:prstGeom prst="straightConnector1">
                            <a:avLst/>
                          </a:prstGeom>
                          <a:ln w="9525" cap="flat" cmpd="sng">
                            <a:solidFill>
                              <a:srgbClr val="000000"/>
                            </a:solidFill>
                            <a:prstDash val="dash"/>
                            <a:headEnd type="none" w="med" len="med"/>
                            <a:tailEnd type="triangle" w="med" len="med"/>
                          </a:ln>
                        </wps:spPr>
                        <wps:bodyPr/>
                      </wps:wsp>
                      <wps:wsp>
                        <wps:cNvPr id="828811208" name="直接箭头连接符 35"/>
                        <wps:cNvCnPr/>
                        <wps:spPr>
                          <a:xfrm>
                            <a:off x="4378008" y="1881506"/>
                            <a:ext cx="4127" cy="401319"/>
                          </a:xfrm>
                          <a:prstGeom prst="straightConnector1">
                            <a:avLst/>
                          </a:prstGeom>
                          <a:ln w="9525" cap="flat" cmpd="sng">
                            <a:solidFill>
                              <a:srgbClr val="000000"/>
                            </a:solidFill>
                            <a:prstDash val="solid"/>
                            <a:headEnd type="none" w="med" len="med"/>
                            <a:tailEnd type="triangle" w="med" len="med"/>
                          </a:ln>
                        </wps:spPr>
                        <wps:bodyPr/>
                      </wps:wsp>
                      <wps:wsp>
                        <wps:cNvPr id="1223912839" name="文本框 36"/>
                        <wps:cNvSpPr txBox="1"/>
                        <wps:spPr>
                          <a:xfrm>
                            <a:off x="146685" y="4904740"/>
                            <a:ext cx="2451100" cy="249555"/>
                          </a:xfrm>
                          <a:prstGeom prst="rect">
                            <a:avLst/>
                          </a:prstGeom>
                          <a:noFill/>
                          <a:ln>
                            <a:noFill/>
                          </a:ln>
                        </wps:spPr>
                        <wps:txbx>
                          <w:txbxContent>
                            <w:p w14:paraId="4B3F395C" w14:textId="77777777" w:rsidR="00301F71" w:rsidRDefault="00000000">
                              <w:pPr>
                                <w:snapToGrid w:val="0"/>
                                <w:ind w:firstLine="320"/>
                                <w:rPr>
                                  <w:rFonts w:ascii="宋体" w:eastAsia="宋体" w:hAnsi="宋体" w:cs="宋体"/>
                                  <w:sz w:val="18"/>
                                  <w:lang w:eastAsia="zh-CN"/>
                                </w:rPr>
                              </w:pPr>
                              <w:r>
                                <w:rPr>
                                  <w:rFonts w:ascii="宋体" w:eastAsia="宋体" w:hAnsi="宋体" w:cs="宋体" w:hint="eastAsia"/>
                                  <w:sz w:val="18"/>
                                  <w:lang w:eastAsia="zh-CN"/>
                                </w:rPr>
                                <w:t>（a）建设项目环境影响评价工作程序</w:t>
                              </w:r>
                            </w:p>
                          </w:txbxContent>
                        </wps:txbx>
                        <wps:bodyPr upright="1"/>
                      </wps:wsp>
                      <wps:wsp>
                        <wps:cNvPr id="1317744287" name="直接箭头连接符 37"/>
                        <wps:cNvCnPr/>
                        <wps:spPr>
                          <a:xfrm>
                            <a:off x="4364990" y="2820985"/>
                            <a:ext cx="6350" cy="254724"/>
                          </a:xfrm>
                          <a:prstGeom prst="straightConnector1">
                            <a:avLst/>
                          </a:prstGeom>
                          <a:ln w="9525" cap="flat" cmpd="sng">
                            <a:solidFill>
                              <a:srgbClr val="000000"/>
                            </a:solidFill>
                            <a:prstDash val="solid"/>
                            <a:headEnd type="none" w="med" len="med"/>
                            <a:tailEnd type="triangle" w="med" len="med"/>
                          </a:ln>
                        </wps:spPr>
                        <wps:bodyPr/>
                      </wps:wsp>
                      <wps:wsp>
                        <wps:cNvPr id="1256844375" name="直接箭头连接符 38"/>
                        <wps:cNvCnPr/>
                        <wps:spPr>
                          <a:xfrm flipH="1" flipV="1">
                            <a:off x="2651125" y="3366135"/>
                            <a:ext cx="586105" cy="3175"/>
                          </a:xfrm>
                          <a:prstGeom prst="straightConnector1">
                            <a:avLst/>
                          </a:prstGeom>
                          <a:ln w="9525" cap="flat" cmpd="sng">
                            <a:solidFill>
                              <a:srgbClr val="000000"/>
                            </a:solidFill>
                            <a:prstDash val="dash"/>
                            <a:headEnd type="none" w="med" len="med"/>
                            <a:tailEnd type="triangle" w="med" len="med"/>
                          </a:ln>
                        </wps:spPr>
                        <wps:bodyPr/>
                      </wps:wsp>
                      <wps:wsp>
                        <wps:cNvPr id="1520000592" name="直接箭头连接符 39"/>
                        <wps:cNvCnPr/>
                        <wps:spPr>
                          <a:xfrm flipH="1" flipV="1">
                            <a:off x="2657475" y="4130675"/>
                            <a:ext cx="573405" cy="6350"/>
                          </a:xfrm>
                          <a:prstGeom prst="straightConnector1">
                            <a:avLst/>
                          </a:prstGeom>
                          <a:ln w="9525" cap="flat" cmpd="sng">
                            <a:solidFill>
                              <a:srgbClr val="000000"/>
                            </a:solidFill>
                            <a:prstDash val="dash"/>
                            <a:headEnd type="none" w="med" len="med"/>
                            <a:tailEnd type="triangle" w="med" len="med"/>
                          </a:ln>
                        </wps:spPr>
                        <wps:bodyPr/>
                      </wps:wsp>
                      <wps:wsp>
                        <wps:cNvPr id="844878252" name="直接箭头连接符 19"/>
                        <wps:cNvCnPr/>
                        <wps:spPr>
                          <a:xfrm flipH="1">
                            <a:off x="1518285" y="2125980"/>
                            <a:ext cx="2540" cy="156845"/>
                          </a:xfrm>
                          <a:prstGeom prst="straightConnector1">
                            <a:avLst/>
                          </a:prstGeom>
                          <a:ln w="9525" cap="flat" cmpd="sng">
                            <a:solidFill>
                              <a:srgbClr val="000000"/>
                            </a:solidFill>
                            <a:prstDash val="solid"/>
                            <a:headEnd type="none" w="med" len="med"/>
                            <a:tailEnd type="triangle" w="med" len="med"/>
                          </a:ln>
                        </wps:spPr>
                        <wps:bodyPr/>
                      </wps:wsp>
                    </wpc:wpc>
                  </a:graphicData>
                </a:graphic>
              </wp:inline>
            </w:drawing>
          </mc:Choice>
          <mc:Fallback>
            <w:pict>
              <v:group id="画布 1" o:spid="_x0000_s1026" editas="canvas" style="width:437.4pt;height:408.9pt;mso-position-horizontal-relative:char;mso-position-vertical-relative:line" coordsize="55549,5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549;height:51930;visibility:visible;mso-wrap-style:square" stroked="t" strokecolor="black [3213]">
                  <v:fill o:detectmouseclick="t"/>
                  <v:path o:connecttype="none"/>
                </v:shape>
                <v:shapetype id="_x0000_t202" coordsize="21600,21600" o:spt="202" path="m,l,21600r21600,l21600,xe">
                  <v:stroke joinstyle="miter"/>
                  <v:path gradientshapeok="t" o:connecttype="rect"/>
                </v:shapetype>
                <v:shape id="文本框 1571304051" o:spid="_x0000_s1028" type="#_x0000_t202" style="position:absolute;left:32346;top:6203;width:22733;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">
                  <v:stroke dashstyle="1 1"/>
                  <v:textbox>
                    <w:txbxContent>
                      <w:p w14:paraId="419469AD" w14:textId="77777777" w:rsidR="00301F71" w:rsidRDefault="00000000">
                        <w:pPr>
                          <w:numPr>
                            <w:ilvl w:val="255"/>
                            <w:numId w:val="0"/>
                          </w:numPr>
                          <w:snapToGrid w:val="0"/>
                          <w:rPr>
                            <w:rFonts w:ascii="宋体" w:eastAsia="宋体" w:hAnsi="宋体" w:cs="宋体"/>
                            <w:sz w:val="18"/>
                          </w:rPr>
                        </w:pPr>
                        <w:proofErr w:type="spellStart"/>
                        <w:r>
                          <w:rPr>
                            <w:rFonts w:ascii="宋体" w:eastAsia="宋体" w:hAnsi="宋体" w:cs="宋体" w:hint="eastAsia"/>
                            <w:sz w:val="18"/>
                          </w:rPr>
                          <w:t>开展政策符合性分析</w:t>
                        </w:r>
                        <w:proofErr w:type="spellEnd"/>
                      </w:p>
                    </w:txbxContent>
                  </v:textbox>
                </v:shape>
                <v:rect id="矩形 1181789686" o:spid="_x0000_s1029" style="position:absolute;left:32397;top:30757;width:22632;height:5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">
                  <v:stroke dashstyle="1 1"/>
                  <v:textbox>
                    <w:txbxContent>
                      <w:p w14:paraId="583970D7"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1</w:t>
                        </w:r>
                        <w:r>
                          <w:rPr>
                            <w:rFonts w:eastAsia="宋体" w:cs="Times New Roman"/>
                            <w:sz w:val="18"/>
                            <w:lang w:eastAsia="zh-CN"/>
                          </w:rPr>
                          <w:t>评价建设项目温室气体排放强度水平</w:t>
                        </w:r>
                      </w:p>
                      <w:p w14:paraId="20BAC474" w14:textId="77777777" w:rsidR="00301F71" w:rsidRDefault="00000000">
                        <w:pPr>
                          <w:adjustRightInd w:val="0"/>
                          <w:snapToGrid w:val="0"/>
                          <w:spacing w:line="240" w:lineRule="auto"/>
                          <w:ind w:firstLine="0"/>
                          <w:rPr>
                            <w:rFonts w:eastAsia="等线" w:cs="Times New Roman"/>
                            <w:lang w:eastAsia="zh-CN"/>
                          </w:rPr>
                        </w:pPr>
                        <w:r>
                          <w:rPr>
                            <w:rFonts w:eastAsia="宋体" w:cs="Times New Roman"/>
                            <w:sz w:val="18"/>
                            <w:lang w:eastAsia="zh-CN"/>
                          </w:rPr>
                          <w:t>2</w:t>
                        </w:r>
                        <w:r>
                          <w:rPr>
                            <w:rFonts w:eastAsia="宋体" w:cs="Times New Roman"/>
                            <w:sz w:val="18"/>
                            <w:lang w:eastAsia="zh-CN"/>
                          </w:rPr>
                          <w:t>开展温室气体排放控制分析</w:t>
                        </w:r>
                      </w:p>
                      <w:p w14:paraId="380F6BC9"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3</w:t>
                        </w:r>
                        <w:r>
                          <w:rPr>
                            <w:rFonts w:eastAsia="宋体" w:cs="Times New Roman"/>
                            <w:sz w:val="18"/>
                            <w:lang w:eastAsia="zh-CN"/>
                          </w:rPr>
                          <w:t>开展减</w:t>
                        </w:r>
                        <w:proofErr w:type="gramStart"/>
                        <w:r>
                          <w:rPr>
                            <w:rFonts w:eastAsia="宋体" w:cs="Times New Roman"/>
                            <w:sz w:val="18"/>
                            <w:lang w:eastAsia="zh-CN"/>
                          </w:rPr>
                          <w:t>污降碳</w:t>
                        </w:r>
                        <w:proofErr w:type="gramEnd"/>
                        <w:r>
                          <w:rPr>
                            <w:rFonts w:eastAsia="宋体" w:cs="Times New Roman"/>
                            <w:sz w:val="18"/>
                            <w:lang w:eastAsia="zh-CN"/>
                          </w:rPr>
                          <w:t>协同分析</w:t>
                        </w:r>
                      </w:p>
                      <w:p w14:paraId="42A6C919" w14:textId="77777777" w:rsidR="00301F71" w:rsidRDefault="00301F71">
                        <w:pPr>
                          <w:snapToGrid w:val="0"/>
                          <w:spacing w:line="240" w:lineRule="auto"/>
                          <w:ind w:firstLine="360"/>
                          <w:jc w:val="center"/>
                          <w:rPr>
                            <w:rFonts w:cs="Times New Roman"/>
                            <w:sz w:val="18"/>
                            <w:lang w:eastAsia="zh-CN"/>
                          </w:rPr>
                        </w:pPr>
                      </w:p>
                      <w:p w14:paraId="137D9E13" w14:textId="77777777" w:rsidR="00301F71" w:rsidRDefault="00301F71">
                        <w:pPr>
                          <w:snapToGrid w:val="0"/>
                          <w:spacing w:line="240" w:lineRule="auto"/>
                          <w:ind w:firstLine="360"/>
                          <w:jc w:val="center"/>
                          <w:rPr>
                            <w:rFonts w:cs="Times New Roman"/>
                            <w:sz w:val="18"/>
                            <w:lang w:eastAsia="zh-CN"/>
                          </w:rPr>
                        </w:pPr>
                      </w:p>
                    </w:txbxContent>
                  </v:textbox>
                </v:rect>
                <v:shape id="文本框 1886386283" o:spid="_x0000_s1030" type="#_x0000_t202" style="position:absolute;left:32334;top:38658;width:22758;height:6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">
                  <v:stroke dashstyle="1 1"/>
                  <v:textbox>
                    <w:txbxContent>
                      <w:p w14:paraId="5525F826"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1</w:t>
                        </w:r>
                        <w:r>
                          <w:rPr>
                            <w:rFonts w:eastAsia="宋体" w:cs="Times New Roman"/>
                            <w:sz w:val="18"/>
                            <w:lang w:eastAsia="zh-CN"/>
                          </w:rPr>
                          <w:t>开展控制措施可行性论证</w:t>
                        </w:r>
                      </w:p>
                      <w:p w14:paraId="2CAD9AF4"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2</w:t>
                        </w:r>
                        <w:r>
                          <w:rPr>
                            <w:rFonts w:eastAsia="宋体" w:cs="Times New Roman"/>
                            <w:sz w:val="18"/>
                            <w:lang w:eastAsia="zh-CN"/>
                          </w:rPr>
                          <w:t>明确建设项目日常管理要求</w:t>
                        </w:r>
                      </w:p>
                      <w:p w14:paraId="1B1E519E"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3</w:t>
                        </w:r>
                        <w:r>
                          <w:rPr>
                            <w:rFonts w:eastAsia="宋体" w:cs="Times New Roman"/>
                            <w:sz w:val="18"/>
                            <w:lang w:eastAsia="zh-CN"/>
                          </w:rPr>
                          <w:t>给出温室气体排放评价结论及建议</w:t>
                        </w:r>
                      </w:p>
                    </w:txbxContent>
                  </v:textbox>
                </v:shape>
                <v:shapetype id="_x0000_t32" coordsize="21600,21600" o:spt="32" o:oned="t" path="m,l21600,21600e" filled="f">
                  <v:path arrowok="t" fillok="f" o:connecttype="none"/>
                  <o:lock v:ext="edit" shapetype="t"/>
                </v:shapetype>
                <v:shape id="直接箭头连接符 800764646" o:spid="_x0000_s1031" type="#_x0000_t32" style="position:absolute;left:43713;top:36380;width:0;height:2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">
                  <v:stroke endarrow="block"/>
                </v:shape>
                <v:shape id="文本框 1328393535" o:spid="_x0000_s1032" type="#_x0000_t202" style="position:absolute;left:3841;top:571;width:2260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">
                  <v:textbox>
                    <w:txbxContent>
                      <w:p w14:paraId="752DDF1B" w14:textId="77777777" w:rsidR="00301F71" w:rsidRDefault="00000000">
                        <w:pPr>
                          <w:ind w:firstLine="360"/>
                          <w:jc w:val="center"/>
                          <w:rPr>
                            <w:rFonts w:ascii="宋体" w:eastAsia="宋体" w:hAnsi="宋体" w:cs="宋体"/>
                            <w:sz w:val="18"/>
                            <w:lang w:eastAsia="zh-CN"/>
                          </w:rPr>
                        </w:pPr>
                        <w:r>
                          <w:rPr>
                            <w:rFonts w:ascii="宋体" w:eastAsia="宋体" w:hAnsi="宋体" w:cs="宋体" w:hint="eastAsia"/>
                            <w:sz w:val="18"/>
                            <w:lang w:eastAsia="zh-CN"/>
                          </w:rPr>
                          <w:t>依据相关规定确定环境影响评价文件类型</w:t>
                        </w:r>
                      </w:p>
                    </w:txbxContent>
                  </v:textbox>
                </v:shape>
                <v:shape id="文本框 1423611615" o:spid="_x0000_s1033" type="#_x0000_t202" style="position:absolute;left:3841;top:4870;width:22606;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">
                  <v:textbox>
                    <w:txbxContent>
                      <w:p w14:paraId="7BD4FE4C"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研究相关技术文件和其他有关文件</w:t>
                        </w:r>
                      </w:p>
                      <w:p w14:paraId="352CB49A"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进行初步工程分析</w:t>
                        </w:r>
                      </w:p>
                      <w:p w14:paraId="0F194FB1"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3 </w:t>
                        </w:r>
                        <w:r>
                          <w:rPr>
                            <w:rFonts w:eastAsia="宋体" w:cs="Times New Roman"/>
                            <w:sz w:val="18"/>
                            <w:lang w:eastAsia="zh-CN"/>
                          </w:rPr>
                          <w:t>开展初步的环境现状调查</w:t>
                        </w:r>
                      </w:p>
                    </w:txbxContent>
                  </v:textbox>
                </v:shape>
                <v:shape id="文本框 471413772" o:spid="_x0000_s1034" type="#_x0000_t202" style="position:absolute;left:3841;top:11887;width:22606;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">
                  <v:textbox>
                    <w:txbxContent>
                      <w:p w14:paraId="5912E150"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环境影响识别和评价因子筛选</w:t>
                        </w:r>
                      </w:p>
                      <w:p w14:paraId="445A93C0"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明确评价重点和环境保护目标</w:t>
                        </w:r>
                        <w:r>
                          <w:rPr>
                            <w:rFonts w:eastAsia="宋体" w:cs="Times New Roman"/>
                            <w:sz w:val="18"/>
                            <w:lang w:eastAsia="zh-CN"/>
                          </w:rPr>
                          <w:t xml:space="preserve"> </w:t>
                        </w:r>
                      </w:p>
                      <w:p w14:paraId="61E316D9"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3 </w:t>
                        </w:r>
                        <w:r>
                          <w:rPr>
                            <w:rFonts w:eastAsia="宋体" w:cs="Times New Roman"/>
                            <w:sz w:val="18"/>
                            <w:lang w:eastAsia="zh-CN"/>
                          </w:rPr>
                          <w:t>确定工作等级、评价范围和评价标准</w:t>
                        </w:r>
                      </w:p>
                    </w:txbxContent>
                  </v:textbox>
                </v:shape>
                <v:shape id="文本框 8" o:spid="_x0000_s1035" type="#_x0000_t202" style="position:absolute;left:3790;top:23939;width:10078;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">
                  <v:textbox>
                    <w:txbxContent>
                      <w:p w14:paraId="5FF06476" w14:textId="77777777" w:rsidR="00301F71" w:rsidRDefault="00000000">
                        <w:pPr>
                          <w:adjustRightInd w:val="0"/>
                          <w:snapToGrid w:val="0"/>
                          <w:spacing w:line="240" w:lineRule="auto"/>
                          <w:ind w:leftChars="50" w:left="105" w:firstLine="0"/>
                          <w:rPr>
                            <w:rFonts w:eastAsia="宋体" w:cs="Times New Roman"/>
                            <w:sz w:val="18"/>
                            <w:lang w:eastAsia="zh-CN"/>
                          </w:rPr>
                        </w:pPr>
                        <w:r>
                          <w:rPr>
                            <w:rFonts w:eastAsia="宋体" w:cs="Times New Roman"/>
                            <w:sz w:val="18"/>
                            <w:lang w:eastAsia="zh-CN"/>
                          </w:rPr>
                          <w:t>环境现状调查</w:t>
                        </w:r>
                        <w:r>
                          <w:rPr>
                            <w:rFonts w:eastAsia="宋体" w:cs="Times New Roman"/>
                            <w:sz w:val="18"/>
                            <w:lang w:eastAsia="zh-CN"/>
                          </w:rPr>
                          <w:t xml:space="preserve"> </w:t>
                        </w:r>
                        <w:r>
                          <w:rPr>
                            <w:rFonts w:eastAsia="宋体" w:cs="Times New Roman"/>
                            <w:sz w:val="18"/>
                            <w:lang w:eastAsia="zh-CN"/>
                          </w:rPr>
                          <w:t>监测与评价</w:t>
                        </w:r>
                      </w:p>
                    </w:txbxContent>
                  </v:textbox>
                </v:shape>
                <v:shape id="文本框 9" o:spid="_x0000_s1036" type="#_x0000_t202" style="position:absolute;left:16383;top:23939;width:10077;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">
                  <v:textbox>
                    <w:txbxContent>
                      <w:p w14:paraId="244AF6B5" w14:textId="77777777" w:rsidR="00301F71" w:rsidRDefault="00000000">
                        <w:pPr>
                          <w:adjustRightInd w:val="0"/>
                          <w:snapToGrid w:val="0"/>
                          <w:spacing w:line="240" w:lineRule="auto"/>
                          <w:ind w:firstLineChars="150" w:firstLine="270"/>
                          <w:rPr>
                            <w:rFonts w:eastAsia="宋体" w:cs="Times New Roman"/>
                            <w:sz w:val="18"/>
                          </w:rPr>
                        </w:pPr>
                        <w:proofErr w:type="spellStart"/>
                        <w:r>
                          <w:rPr>
                            <w:rFonts w:eastAsia="宋体" w:cs="Times New Roman"/>
                            <w:sz w:val="18"/>
                          </w:rPr>
                          <w:t>建设项目</w:t>
                        </w:r>
                        <w:proofErr w:type="spellEnd"/>
                      </w:p>
                      <w:p w14:paraId="6AE7508C" w14:textId="77777777" w:rsidR="00301F71" w:rsidRDefault="00000000">
                        <w:pPr>
                          <w:adjustRightInd w:val="0"/>
                          <w:snapToGrid w:val="0"/>
                          <w:spacing w:line="240" w:lineRule="auto"/>
                          <w:ind w:firstLineChars="150" w:firstLine="270"/>
                          <w:rPr>
                            <w:rFonts w:eastAsia="宋体" w:cs="Times New Roman"/>
                            <w:sz w:val="18"/>
                          </w:rPr>
                        </w:pPr>
                        <w:proofErr w:type="spellStart"/>
                        <w:r>
                          <w:rPr>
                            <w:rFonts w:eastAsia="宋体" w:cs="Times New Roman"/>
                            <w:sz w:val="18"/>
                          </w:rPr>
                          <w:t>工程分析</w:t>
                        </w:r>
                        <w:proofErr w:type="spellEnd"/>
                      </w:p>
                    </w:txbxContent>
                  </v:textbox>
                </v:shape>
                <v:shape id="文本框 10" o:spid="_x0000_s1037" type="#_x0000_t202" style="position:absolute;left:3562;top:31705;width:2294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">
                  <v:textbox>
                    <w:txbxContent>
                      <w:p w14:paraId="470A000C"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各环节要素环境影响预测与评价</w:t>
                        </w:r>
                        <w:r>
                          <w:rPr>
                            <w:rFonts w:eastAsia="宋体" w:cs="Times New Roman"/>
                            <w:sz w:val="18"/>
                            <w:lang w:eastAsia="zh-CN"/>
                          </w:rPr>
                          <w:t xml:space="preserve"> </w:t>
                        </w:r>
                      </w:p>
                      <w:p w14:paraId="65B0A97E"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各专题环境影响分析与评价</w:t>
                        </w:r>
                      </w:p>
                      <w:p w14:paraId="45633E82" w14:textId="77777777" w:rsidR="00301F71" w:rsidRDefault="00301F71">
                        <w:pPr>
                          <w:snapToGrid w:val="0"/>
                          <w:spacing w:line="240" w:lineRule="auto"/>
                          <w:ind w:firstLine="360"/>
                          <w:rPr>
                            <w:rFonts w:cs="Times New Roman"/>
                            <w:sz w:val="18"/>
                            <w:lang w:eastAsia="zh-CN"/>
                          </w:rPr>
                        </w:pPr>
                      </w:p>
                    </w:txbxContent>
                  </v:textbox>
                </v:shape>
                <v:shape id="文本框 11" o:spid="_x0000_s1038" type="#_x0000_t202" style="position:absolute;left:3524;top:38639;width:23050;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">
                  <v:textbox>
                    <w:txbxContent>
                      <w:p w14:paraId="0B61E51C"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1 </w:t>
                        </w:r>
                        <w:r>
                          <w:rPr>
                            <w:rFonts w:eastAsia="宋体" w:cs="Times New Roman"/>
                            <w:sz w:val="18"/>
                            <w:lang w:eastAsia="zh-CN"/>
                          </w:rPr>
                          <w:t>提出环境保护措施，进行技术经济论证</w:t>
                        </w:r>
                      </w:p>
                      <w:p w14:paraId="459F1B85"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2 </w:t>
                        </w:r>
                        <w:r>
                          <w:rPr>
                            <w:rFonts w:eastAsia="宋体" w:cs="Times New Roman"/>
                            <w:sz w:val="18"/>
                            <w:lang w:eastAsia="zh-CN"/>
                          </w:rPr>
                          <w:t>给出污染物排放清单</w:t>
                        </w:r>
                      </w:p>
                      <w:p w14:paraId="03EF8793" w14:textId="77777777" w:rsidR="00301F71" w:rsidRDefault="00000000">
                        <w:pPr>
                          <w:adjustRightInd w:val="0"/>
                          <w:snapToGrid w:val="0"/>
                          <w:spacing w:line="240" w:lineRule="auto"/>
                          <w:ind w:firstLine="0"/>
                          <w:rPr>
                            <w:rFonts w:eastAsia="宋体" w:cs="Times New Roman"/>
                            <w:sz w:val="18"/>
                            <w:lang w:eastAsia="zh-CN"/>
                          </w:rPr>
                        </w:pPr>
                        <w:r>
                          <w:rPr>
                            <w:rFonts w:eastAsia="宋体" w:cs="Times New Roman"/>
                            <w:sz w:val="18"/>
                            <w:lang w:eastAsia="zh-CN"/>
                          </w:rPr>
                          <w:t xml:space="preserve">3 </w:t>
                        </w:r>
                        <w:r>
                          <w:rPr>
                            <w:rFonts w:eastAsia="宋体" w:cs="Times New Roman"/>
                            <w:sz w:val="18"/>
                            <w:lang w:eastAsia="zh-CN"/>
                          </w:rPr>
                          <w:t>给出建设项目环境影响评价结论</w:t>
                        </w:r>
                      </w:p>
                      <w:p w14:paraId="1730C61B" w14:textId="77777777" w:rsidR="00301F71" w:rsidRDefault="00301F71">
                        <w:pPr>
                          <w:snapToGrid w:val="0"/>
                          <w:spacing w:line="240" w:lineRule="auto"/>
                          <w:ind w:firstLine="360"/>
                          <w:jc w:val="center"/>
                          <w:rPr>
                            <w:rFonts w:cs="Times New Roman"/>
                            <w:sz w:val="18"/>
                            <w:lang w:eastAsia="zh-CN"/>
                          </w:rPr>
                        </w:pPr>
                      </w:p>
                    </w:txbxContent>
                  </v:textbox>
                </v:shape>
                <v:shape id="文本框 12" o:spid="_x0000_s1039" type="#_x0000_t202" style="position:absolute;left:3524;top:45853;width:230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">
                  <v:textbox>
                    <w:txbxContent>
                      <w:p w14:paraId="452CBA06" w14:textId="77777777" w:rsidR="00301F71" w:rsidRDefault="00000000">
                        <w:pPr>
                          <w:adjustRightInd w:val="0"/>
                          <w:snapToGrid w:val="0"/>
                          <w:jc w:val="center"/>
                          <w:rPr>
                            <w:rFonts w:ascii="宋体" w:eastAsia="宋体" w:hAnsi="宋体" w:cs="宋体"/>
                            <w:sz w:val="18"/>
                          </w:rPr>
                        </w:pPr>
                        <w:proofErr w:type="spellStart"/>
                        <w:r>
                          <w:rPr>
                            <w:rFonts w:ascii="宋体" w:eastAsia="宋体" w:hAnsi="宋体" w:cs="宋体" w:hint="eastAsia"/>
                            <w:sz w:val="18"/>
                          </w:rPr>
                          <w:t>编制环境影响评价文件</w:t>
                        </w:r>
                        <w:proofErr w:type="spellEnd"/>
                      </w:p>
                    </w:txbxContent>
                  </v:textbox>
                </v:shape>
                <v:shape id="直接箭头连接符 13" o:spid="_x0000_s1040" type="#_x0000_t32" style="position:absolute;left:15144;top:3219;width:7;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">
                  <v:stroke endarrow="block"/>
                </v:shape>
                <v:shape id="直接箭头连接符 14" o:spid="_x0000_s1041" type="#_x0000_t32" style="position:absolute;left:15144;top:10121;width:7;height:1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">
                  <v:stroke endarrow="block"/>
                </v:shape>
                <v:shapetype id="_x0000_t33" coordsize="21600,21600" o:spt="33" o:oned="t" path="m,l21600,r,21600e" filled="f">
                  <v:stroke joinstyle="miter"/>
                  <v:path arrowok="t" fillok="f" o:connecttype="none"/>
                  <o:lock v:ext="edit" shapetype="t"/>
                </v:shapetype>
                <v:shape id="肘形连接符 15" o:spid="_x0000_s1042" type="#_x0000_t33" style="position:absolute;left:8832;top:22656;width:6185;height:127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">
                  <v:stroke endarrow="block"/>
                </v:shape>
                <v:shape id="直接箭头连接符 16" o:spid="_x0000_s1043" type="#_x0000_t32" style="position:absolute;left:15036;top:35610;width:13;height:3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">
                  <v:stroke endarrow="block"/>
                </v:shape>
                <v:shape id="直接箭头连接符 17" o:spid="_x0000_s1044" type="#_x0000_t32" style="position:absolute;left:15049;top:43973;width:6;height:1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">
                  <v:stroke endarrow="block"/>
                </v:shape>
                <v:shape id="文本框 18" o:spid="_x0000_s1045" type="#_x0000_t202" style="position:absolute;left:3905;top:18815;width:22606;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">
                  <v:textbox>
                    <w:txbxContent>
                      <w:p w14:paraId="5FE94534" w14:textId="77777777" w:rsidR="00301F71" w:rsidRDefault="00000000">
                        <w:pPr>
                          <w:adjustRightInd w:val="0"/>
                          <w:snapToGrid w:val="0"/>
                          <w:ind w:firstLineChars="550" w:firstLine="990"/>
                          <w:rPr>
                            <w:rFonts w:ascii="宋体" w:eastAsia="宋体" w:hAnsi="宋体" w:cs="宋体"/>
                            <w:sz w:val="18"/>
                          </w:rPr>
                        </w:pPr>
                        <w:proofErr w:type="spellStart"/>
                        <w:r>
                          <w:rPr>
                            <w:rFonts w:ascii="宋体" w:eastAsia="宋体" w:hAnsi="宋体" w:cs="宋体" w:hint="eastAsia"/>
                            <w:sz w:val="18"/>
                          </w:rPr>
                          <w:t>制定工作方案</w:t>
                        </w:r>
                        <w:proofErr w:type="spellEnd"/>
                      </w:p>
                    </w:txbxContent>
                  </v:textbox>
                </v:shape>
                <v:shape id="直接箭头连接符 19" o:spid="_x0000_s1046" type="#_x0000_t32" style="position:absolute;left:15144;top:17545;width:64;height:1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">
                  <v:stroke endarrow="block"/>
                </v:shape>
                <v:shape id="肘形连接符 20" o:spid="_x0000_s1047" type="#_x0000_t33" style="position:absolute;left:14909;top:22663;width:6515;height:127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21" o:spid="_x0000_s1048" type="#_x0000_t34" style="position:absolute;left:10032;top:26695;width:3804;height:620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" adj="10818">
                  <v:stroke endarrow="block"/>
                </v:shape>
                <v:shape id="肘形连接符 22" o:spid="_x0000_s1049" type="#_x0000_t34" style="position:absolute;left:16332;top:26605;width:3804;height:638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">
                  <v:stroke endarrow="block"/>
                </v:shape>
                <v:shape id="文本框 23" o:spid="_x0000_s1050" type="#_x0000_t202" style="position:absolute;left:317;top:4692;width:2438;height:12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" stroked="f">
                  <v:textbox>
                    <w:txbxContent>
                      <w:p w14:paraId="1310D19B" w14:textId="77777777" w:rsidR="00301F71" w:rsidRDefault="00000000">
                        <w:pPr>
                          <w:snapToGrid w:val="0"/>
                          <w:ind w:firstLine="360"/>
                          <w:rPr>
                            <w:sz w:val="18"/>
                          </w:rPr>
                        </w:pPr>
                        <w:proofErr w:type="spellStart"/>
                        <w:r>
                          <w:rPr>
                            <w:sz w:val="18"/>
                          </w:rPr>
                          <w:t>d</w:t>
                        </w:r>
                        <w:r>
                          <w:rPr>
                            <w:sz w:val="18"/>
                          </w:rPr>
                          <w:t>第一阶段</w:t>
                        </w:r>
                        <w:proofErr w:type="spellEnd"/>
                      </w:p>
                    </w:txbxContent>
                  </v:textbox>
                </v:shape>
                <v:shape id="文本框 24" o:spid="_x0000_s1051" type="#_x0000_t202" style="position:absolute;left:279;top:22440;width:2438;height:12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" stroked="f">
                  <v:textbox>
                    <w:txbxContent>
                      <w:p w14:paraId="0745E880" w14:textId="77777777" w:rsidR="00301F71" w:rsidRDefault="00000000">
                        <w:pPr>
                          <w:snapToGrid w:val="0"/>
                          <w:ind w:firstLine="361"/>
                          <w:rPr>
                            <w:sz w:val="18"/>
                          </w:rPr>
                        </w:pPr>
                        <w:proofErr w:type="spellStart"/>
                        <w:r>
                          <w:rPr>
                            <w:b/>
                            <w:bCs/>
                            <w:sz w:val="18"/>
                          </w:rPr>
                          <w:t>d</w:t>
                        </w:r>
                        <w:r>
                          <w:rPr>
                            <w:rFonts w:hint="eastAsia"/>
                            <w:sz w:val="18"/>
                          </w:rPr>
                          <w:t>第二阶段</w:t>
                        </w:r>
                        <w:proofErr w:type="spellEnd"/>
                      </w:p>
                    </w:txbxContent>
                  </v:textbox>
                </v:shape>
                <v:shape id="文本框 25" o:spid="_x0000_s1052" type="#_x0000_t202" style="position:absolute;left:196;top:35794;width:2439;height:12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" stroked="f">
                  <v:textbox>
                    <w:txbxContent>
                      <w:p w14:paraId="1FF52B07" w14:textId="77777777" w:rsidR="00301F71" w:rsidRDefault="00000000">
                        <w:pPr>
                          <w:snapToGrid w:val="0"/>
                          <w:ind w:firstLine="360"/>
                          <w:rPr>
                            <w:sz w:val="18"/>
                          </w:rPr>
                        </w:pPr>
                        <w:proofErr w:type="spellStart"/>
                        <w:r>
                          <w:rPr>
                            <w:sz w:val="18"/>
                          </w:rPr>
                          <w:t>d</w:t>
                        </w:r>
                        <w:r>
                          <w:rPr>
                            <w:sz w:val="18"/>
                          </w:rPr>
                          <w:t>第三阶段</w:t>
                        </w:r>
                        <w:proofErr w:type="spellEnd"/>
                      </w:p>
                    </w:txbxContent>
                  </v:textbox>
                </v:shape>
                <v:shape id="文本框 26" o:spid="_x0000_s1053" type="#_x0000_t202" style="position:absolute;left:25431;top:49002;width:30118;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" filled="f" stroked="f">
                  <v:textbox>
                    <w:txbxContent>
                      <w:p w14:paraId="1B806BAF" w14:textId="77777777" w:rsidR="00301F71" w:rsidRDefault="00000000">
                        <w:pPr>
                          <w:adjustRightInd w:val="0"/>
                          <w:snapToGrid w:val="0"/>
                          <w:rPr>
                            <w:rFonts w:ascii="宋体" w:eastAsia="宋体" w:hAnsi="宋体" w:cs="宋体"/>
                            <w:sz w:val="18"/>
                            <w:lang w:eastAsia="zh-CN"/>
                          </w:rPr>
                        </w:pPr>
                        <w:r>
                          <w:rPr>
                            <w:rFonts w:ascii="宋体" w:eastAsia="宋体" w:hAnsi="宋体" w:cs="宋体" w:hint="eastAsia"/>
                            <w:sz w:val="18"/>
                            <w:lang w:eastAsia="zh-CN"/>
                          </w:rPr>
                          <w:t>（b）</w:t>
                        </w:r>
                        <w:r>
                          <w:rPr>
                            <w:rFonts w:ascii="宋体" w:eastAsia="宋体" w:hAnsi="宋体" w:cs="宋体" w:hint="eastAsia"/>
                            <w:sz w:val="18"/>
                            <w:lang w:eastAsia="zh-CN"/>
                          </w:rPr>
                          <w:t>建设项目温室气体环评工作程序</w:t>
                        </w:r>
                      </w:p>
                    </w:txbxContent>
                  </v:textbox>
                </v:shape>
                <v:shape id="文本框 27" o:spid="_x0000_s1054" type="#_x0000_t202" style="position:absolute;left:32334;top:12757;width:22891;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">
                  <v:stroke dashstyle="1 1"/>
                  <v:textbox>
                    <w:txbxContent>
                      <w:p w14:paraId="28AFDEA2" w14:textId="77777777" w:rsidR="00301F71" w:rsidRDefault="00000000">
                        <w:pPr>
                          <w:numPr>
                            <w:ilvl w:val="255"/>
                            <w:numId w:val="0"/>
                          </w:numPr>
                          <w:snapToGrid w:val="0"/>
                          <w:spacing w:line="240" w:lineRule="auto"/>
                          <w:rPr>
                            <w:rFonts w:cs="Times New Roman"/>
                            <w:sz w:val="18"/>
                            <w:szCs w:val="18"/>
                            <w:lang w:eastAsia="zh-CN"/>
                          </w:rPr>
                        </w:pPr>
                        <w:r>
                          <w:rPr>
                            <w:rFonts w:eastAsia="宋体" w:cs="Times New Roman"/>
                            <w:sz w:val="18"/>
                            <w:lang w:eastAsia="zh-CN"/>
                          </w:rPr>
                          <w:t>1</w:t>
                        </w:r>
                        <w:r>
                          <w:rPr>
                            <w:rFonts w:eastAsia="宋体" w:cs="Times New Roman"/>
                            <w:sz w:val="18"/>
                            <w:lang w:eastAsia="zh-CN"/>
                          </w:rPr>
                          <w:t>明确温室气体环评核算边界</w:t>
                        </w:r>
                      </w:p>
                      <w:p w14:paraId="7DFCC051" w14:textId="77777777" w:rsidR="00301F71" w:rsidRDefault="00000000">
                        <w:pPr>
                          <w:numPr>
                            <w:ilvl w:val="255"/>
                            <w:numId w:val="0"/>
                          </w:numPr>
                          <w:snapToGrid w:val="0"/>
                          <w:spacing w:line="240" w:lineRule="auto"/>
                          <w:rPr>
                            <w:rFonts w:eastAsia="宋体" w:cs="Times New Roman"/>
                            <w:sz w:val="18"/>
                          </w:rPr>
                        </w:pPr>
                        <w:r>
                          <w:rPr>
                            <w:rFonts w:eastAsia="宋体" w:cs="Times New Roman"/>
                            <w:sz w:val="18"/>
                          </w:rPr>
                          <w:t>2</w:t>
                        </w:r>
                        <w:r>
                          <w:rPr>
                            <w:rFonts w:eastAsia="宋体" w:cs="Times New Roman"/>
                            <w:sz w:val="18"/>
                          </w:rPr>
                          <w:t>识别温室气体排放源</w:t>
                        </w:r>
                      </w:p>
                    </w:txbxContent>
                  </v:textbox>
                </v:shape>
                <v:shape id="直接箭头连接符 28" o:spid="_x0000_s1055" type="#_x0000_t32" style="position:absolute;left:43700;top:10654;width:0;height:2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">
                  <v:stroke endarrow="block"/>
                </v:shape>
                <v:shape id="文本框 29" o:spid="_x0000_s1056" type="#_x0000_t202" style="position:absolute;left:32404;top:419;width:22618;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">
                  <v:stroke dashstyle="1 1"/>
                  <v:textbox>
                    <w:txbxContent>
                      <w:p w14:paraId="646AF0F7" w14:textId="77777777" w:rsidR="00301F71" w:rsidRDefault="00000000">
                        <w:pPr>
                          <w:numPr>
                            <w:ilvl w:val="255"/>
                            <w:numId w:val="0"/>
                          </w:numPr>
                          <w:snapToGrid w:val="0"/>
                          <w:jc w:val="center"/>
                          <w:rPr>
                            <w:rFonts w:ascii="宋体" w:eastAsia="宋体" w:hAnsi="宋体" w:cs="宋体"/>
                            <w:sz w:val="18"/>
                          </w:rPr>
                        </w:pPr>
                        <w:proofErr w:type="spellStart"/>
                        <w:r>
                          <w:rPr>
                            <w:rFonts w:ascii="宋体" w:eastAsia="宋体" w:hAnsi="宋体" w:cs="宋体" w:hint="eastAsia"/>
                            <w:sz w:val="18"/>
                          </w:rPr>
                          <w:t>确定评价对象</w:t>
                        </w:r>
                        <w:proofErr w:type="spellEnd"/>
                      </w:p>
                    </w:txbxContent>
                  </v:textbox>
                </v:shape>
                <v:shape id="直接箭头连接符 30" o:spid="_x0000_s1057" type="#_x0000_t32" style="position:absolute;left:43707;top:3067;width:6;height:16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">
                  <v:stroke endarrow="block"/>
                </v:shape>
                <v:shape id="直接箭头连接符 31" o:spid="_x0000_s1058" type="#_x0000_t32" style="position:absolute;left:26447;top:7454;width:5849;height: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">
                  <v:stroke dashstyle="dash" endarrow="block"/>
                </v:shape>
                <v:shape id="直接箭头连接符 32" o:spid="_x0000_s1059" type="#_x0000_t32" style="position:absolute;left:26447;top:14719;width:5861;height: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">
                  <v:stroke dashstyle="dash" endarrow="block"/>
                </v:shape>
                <v:shape id="文本框 33" o:spid="_x0000_s1060" type="#_x0000_t202" style="position:absolute;left:32416;top:22828;width:22809;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">
                  <v:stroke dashstyle="1 1"/>
                  <v:textbox>
                    <w:txbxContent>
                      <w:p w14:paraId="75AB1236"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1</w:t>
                        </w:r>
                        <w:r>
                          <w:rPr>
                            <w:rFonts w:eastAsia="宋体" w:cs="Times New Roman"/>
                            <w:sz w:val="18"/>
                            <w:lang w:eastAsia="zh-CN"/>
                          </w:rPr>
                          <w:t>开展资料收集与分析</w:t>
                        </w:r>
                      </w:p>
                      <w:p w14:paraId="3EE6A3B1" w14:textId="77777777" w:rsidR="00301F71" w:rsidRDefault="00000000">
                        <w:pPr>
                          <w:adjustRightInd w:val="0"/>
                          <w:snapToGrid w:val="0"/>
                          <w:spacing w:line="240" w:lineRule="auto"/>
                          <w:rPr>
                            <w:rFonts w:eastAsia="等线" w:cs="Times New Roman"/>
                            <w:lang w:eastAsia="zh-CN"/>
                          </w:rPr>
                        </w:pPr>
                        <w:r>
                          <w:rPr>
                            <w:rFonts w:eastAsia="宋体" w:cs="Times New Roman"/>
                            <w:sz w:val="18"/>
                            <w:lang w:eastAsia="zh-CN"/>
                          </w:rPr>
                          <w:t>2</w:t>
                        </w:r>
                        <w:r>
                          <w:rPr>
                            <w:rFonts w:eastAsia="宋体" w:cs="Times New Roman"/>
                            <w:sz w:val="18"/>
                            <w:lang w:eastAsia="zh-CN"/>
                          </w:rPr>
                          <w:t>选取活动水平数据与排放因子</w:t>
                        </w:r>
                      </w:p>
                      <w:p w14:paraId="3122A3BB" w14:textId="77777777" w:rsidR="00301F71" w:rsidRDefault="00000000">
                        <w:pPr>
                          <w:adjustRightInd w:val="0"/>
                          <w:snapToGrid w:val="0"/>
                          <w:spacing w:line="240" w:lineRule="auto"/>
                          <w:rPr>
                            <w:rFonts w:eastAsia="宋体" w:cs="Times New Roman"/>
                            <w:sz w:val="18"/>
                            <w:lang w:eastAsia="zh-CN"/>
                          </w:rPr>
                        </w:pPr>
                        <w:r>
                          <w:rPr>
                            <w:rFonts w:eastAsia="宋体" w:cs="Times New Roman"/>
                            <w:sz w:val="18"/>
                            <w:lang w:eastAsia="zh-CN"/>
                          </w:rPr>
                          <w:t>3</w:t>
                        </w:r>
                        <w:r>
                          <w:rPr>
                            <w:rFonts w:eastAsia="宋体" w:cs="Times New Roman"/>
                            <w:sz w:val="18"/>
                            <w:lang w:eastAsia="zh-CN"/>
                          </w:rPr>
                          <w:t>核算项目温室气体排放量及变化情况</w:t>
                        </w:r>
                      </w:p>
                    </w:txbxContent>
                  </v:textbox>
                </v:shape>
                <v:shape id="直接箭头连接符 34" o:spid="_x0000_s1061" type="#_x0000_t32" style="position:absolute;left:26511;top:26117;width:5912;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">
                  <v:stroke dashstyle="dash" endarrow="block"/>
                </v:shape>
                <v:shape id="直接箭头连接符 35" o:spid="_x0000_s1062" type="#_x0000_t32" style="position:absolute;left:43780;top:18815;width:41;height:40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">
                  <v:stroke endarrow="block"/>
                </v:shape>
                <v:shape id="文本框 36" o:spid="_x0000_s1063" type="#_x0000_t202" style="position:absolute;left:1466;top:49047;width:24511;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" filled="f" stroked="f">
                  <v:textbox>
                    <w:txbxContent>
                      <w:p w14:paraId="18EFFC07" w14:textId="77777777" w:rsidR="00301F71" w:rsidRDefault="00000000">
                        <w:pPr>
                          <w:snapToGrid w:val="0"/>
                          <w:ind w:firstLine="320"/>
                          <w:rPr>
                            <w:rFonts w:ascii="宋体" w:eastAsia="宋体" w:hAnsi="宋体" w:cs="宋体"/>
                            <w:sz w:val="18"/>
                            <w:lang w:eastAsia="zh-CN"/>
                          </w:rPr>
                        </w:pPr>
                        <w:r>
                          <w:rPr>
                            <w:rFonts w:ascii="宋体" w:eastAsia="宋体" w:hAnsi="宋体" w:cs="宋体" w:hint="eastAsia"/>
                            <w:sz w:val="18"/>
                            <w:lang w:eastAsia="zh-CN"/>
                          </w:rPr>
                          <w:t>（a）</w:t>
                        </w:r>
                        <w:r>
                          <w:rPr>
                            <w:rFonts w:ascii="宋体" w:eastAsia="宋体" w:hAnsi="宋体" w:cs="宋体" w:hint="eastAsia"/>
                            <w:sz w:val="18"/>
                            <w:lang w:eastAsia="zh-CN"/>
                          </w:rPr>
                          <w:t>建设项目环境影响评价工作程序</w:t>
                        </w:r>
                      </w:p>
                    </w:txbxContent>
                  </v:textbox>
                </v:shape>
                <v:shape id="直接箭头连接符 37" o:spid="_x0000_s1064" type="#_x0000_t32" style="position:absolute;left:43649;top:28209;width:64;height:2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">
                  <v:stroke endarrow="block"/>
                </v:shape>
                <v:shape id="直接箭头连接符 38" o:spid="_x0000_s1065" type="#_x0000_t32" style="position:absolute;left:26511;top:33661;width:5861;height: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">
                  <v:stroke dashstyle="dash" endarrow="block"/>
                </v:shape>
                <v:shape id="直接箭头连接符 39" o:spid="_x0000_s1066" type="#_x0000_t32" style="position:absolute;left:26574;top:41306;width:5734;height: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">
                  <v:stroke dashstyle="dash" endarrow="block"/>
                </v:shape>
                <v:shape id="直接箭头连接符 19" o:spid="_x0000_s1067" type="#_x0000_t32" style="position:absolute;left:15182;top:21259;width:26;height:15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">
                  <v:stroke endarrow="block"/>
                </v:shape>
                <w10:anchorlock/>
              </v:group>
            </w:pict>
          </mc:Fallback>
        </mc:AlternateContent>
      </w:r>
    </w:p>
    <w:p w14:paraId="00E6D762" w14:textId="77777777" w:rsidR="00301F71" w:rsidRPr="004718D0" w:rsidRDefault="00000000">
      <w:pPr>
        <w:snapToGrid w:val="0"/>
        <w:spacing w:line="360" w:lineRule="auto"/>
        <w:jc w:val="center"/>
        <w:rPr>
          <w:rFonts w:eastAsia="黑体" w:cs="Times New Roman"/>
          <w:color w:val="0D0D0D" w:themeColor="text1" w:themeTint="F2"/>
          <w:szCs w:val="21"/>
          <w:lang w:eastAsia="zh-CN"/>
        </w:rPr>
      </w:pPr>
      <w:r w:rsidRPr="004718D0">
        <w:rPr>
          <w:rFonts w:eastAsia="黑体" w:cs="Times New Roman"/>
          <w:color w:val="0D0D0D" w:themeColor="text1" w:themeTint="F2"/>
          <w:szCs w:val="21"/>
          <w:lang w:eastAsia="zh-CN"/>
        </w:rPr>
        <w:t>图</w:t>
      </w:r>
      <w:r w:rsidRPr="004718D0">
        <w:rPr>
          <w:rFonts w:eastAsia="黑体" w:cs="Times New Roman"/>
          <w:color w:val="0D0D0D" w:themeColor="text1" w:themeTint="F2"/>
          <w:szCs w:val="21"/>
          <w:lang w:eastAsia="zh-CN"/>
        </w:rPr>
        <w:t xml:space="preserve">4-1 </w:t>
      </w:r>
      <w:r w:rsidRPr="004718D0">
        <w:rPr>
          <w:rFonts w:eastAsia="黑体" w:cs="Times New Roman"/>
          <w:color w:val="0D0D0D" w:themeColor="text1" w:themeTint="F2"/>
          <w:szCs w:val="21"/>
          <w:lang w:eastAsia="zh-CN"/>
        </w:rPr>
        <w:t>石油天然气开采行业建设项目温室气体排放环境影响评价工作程序图</w:t>
      </w:r>
    </w:p>
    <w:p w14:paraId="32E16C52" w14:textId="77777777" w:rsidR="00301F71" w:rsidRPr="00A16C4A" w:rsidRDefault="00000000">
      <w:pPr>
        <w:pStyle w:val="1"/>
        <w:jc w:val="both"/>
        <w:rPr>
          <w:rFonts w:ascii="Times New Roman" w:eastAsia="Noto Sans CJK SC" w:hAnsi="Times New Roman" w:cs="Times New Roman"/>
          <w:color w:val="0D0D0D" w:themeColor="text1" w:themeTint="F2"/>
          <w:sz w:val="21"/>
          <w:szCs w:val="21"/>
          <w:lang w:eastAsia="zh-CN"/>
        </w:rPr>
      </w:pPr>
      <w:bookmarkStart w:id="22" w:name="_Toc234231424"/>
      <w:r w:rsidRPr="00A16C4A">
        <w:rPr>
          <w:rFonts w:ascii="Times New Roman" w:eastAsia="Noto Sans CJK SC" w:hAnsi="Times New Roman" w:cs="Times New Roman"/>
          <w:color w:val="0D0D0D" w:themeColor="text1" w:themeTint="F2"/>
          <w:sz w:val="21"/>
          <w:szCs w:val="21"/>
          <w:lang w:eastAsia="zh-CN"/>
        </w:rPr>
        <w:t xml:space="preserve">5 </w:t>
      </w:r>
      <w:r w:rsidRPr="00A16C4A">
        <w:rPr>
          <w:rFonts w:ascii="Times New Roman" w:eastAsia="宋体" w:hAnsi="Times New Roman" w:cs="Times New Roman"/>
          <w:color w:val="0D0D0D" w:themeColor="text1" w:themeTint="F2"/>
          <w:sz w:val="21"/>
          <w:szCs w:val="21"/>
          <w:lang w:eastAsia="zh-CN"/>
        </w:rPr>
        <w:t>评价方法</w:t>
      </w:r>
      <w:bookmarkEnd w:id="22"/>
    </w:p>
    <w:p w14:paraId="0D055598" w14:textId="77777777" w:rsidR="00301F71" w:rsidRPr="00A16C4A" w:rsidRDefault="00000000">
      <w:pPr>
        <w:pStyle w:val="21"/>
        <w:jc w:val="both"/>
        <w:rPr>
          <w:rFonts w:ascii="Times New Roman" w:eastAsia="Noto Sans CJK SC" w:hAnsi="Times New Roman" w:cs="Times New Roman"/>
          <w:color w:val="0D0D0D" w:themeColor="text1" w:themeTint="F2"/>
          <w:sz w:val="21"/>
          <w:szCs w:val="21"/>
          <w:lang w:eastAsia="zh-CN"/>
        </w:rPr>
      </w:pPr>
      <w:bookmarkStart w:id="23" w:name="_Toc234231425"/>
      <w:r w:rsidRPr="00A16C4A">
        <w:rPr>
          <w:rFonts w:ascii="Times New Roman" w:eastAsia="Noto Sans CJK SC" w:hAnsi="Times New Roman" w:cs="Times New Roman"/>
          <w:color w:val="0D0D0D" w:themeColor="text1" w:themeTint="F2"/>
          <w:sz w:val="21"/>
          <w:szCs w:val="21"/>
          <w:lang w:eastAsia="zh-CN"/>
        </w:rPr>
        <w:t xml:space="preserve">5.1 </w:t>
      </w:r>
      <w:r w:rsidRPr="00A16C4A">
        <w:rPr>
          <w:rFonts w:ascii="Times New Roman" w:eastAsia="宋体" w:hAnsi="Times New Roman" w:cs="Times New Roman"/>
          <w:color w:val="0D0D0D" w:themeColor="text1" w:themeTint="F2"/>
          <w:sz w:val="21"/>
          <w:szCs w:val="21"/>
          <w:lang w:eastAsia="zh-CN"/>
        </w:rPr>
        <w:t>政策符合性分析</w:t>
      </w:r>
      <w:bookmarkEnd w:id="23"/>
    </w:p>
    <w:p w14:paraId="20B151FE" w14:textId="77777777" w:rsidR="00301F71" w:rsidRPr="004718D0" w:rsidRDefault="00000000">
      <w:pPr>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收集相关资料，分析石油天然气开采行业建设项目温室气体排放与生态环境保护相关法律法规，国家、区域和行业</w:t>
      </w:r>
      <w:proofErr w:type="gramStart"/>
      <w:r w:rsidRPr="004718D0">
        <w:rPr>
          <w:rFonts w:eastAsia="宋体" w:cs="Times New Roman"/>
          <w:color w:val="0D0D0D" w:themeColor="text1" w:themeTint="F2"/>
          <w:szCs w:val="21"/>
          <w:lang w:eastAsia="zh-CN"/>
        </w:rPr>
        <w:t>碳达峰碳</w:t>
      </w:r>
      <w:proofErr w:type="gramEnd"/>
      <w:r w:rsidRPr="004718D0">
        <w:rPr>
          <w:rFonts w:eastAsia="宋体" w:cs="Times New Roman"/>
          <w:color w:val="0D0D0D" w:themeColor="text1" w:themeTint="F2"/>
          <w:szCs w:val="21"/>
          <w:lang w:eastAsia="zh-CN"/>
        </w:rPr>
        <w:t>中和目标或行动方案、深入打好污染防治攻坚战目标任务、</w:t>
      </w:r>
      <w:r w:rsidRPr="004718D0">
        <w:rPr>
          <w:rFonts w:eastAsia="宋体" w:cs="Times New Roman"/>
          <w:szCs w:val="21"/>
          <w:lang w:eastAsia="zh-CN"/>
        </w:rPr>
        <w:t>减</w:t>
      </w:r>
      <w:proofErr w:type="gramStart"/>
      <w:r w:rsidRPr="004718D0">
        <w:rPr>
          <w:rFonts w:eastAsia="宋体" w:cs="Times New Roman"/>
          <w:szCs w:val="21"/>
          <w:lang w:eastAsia="zh-CN"/>
        </w:rPr>
        <w:t>污降碳</w:t>
      </w:r>
      <w:proofErr w:type="gramEnd"/>
      <w:r w:rsidRPr="004718D0">
        <w:rPr>
          <w:rFonts w:eastAsia="宋体" w:cs="Times New Roman"/>
          <w:szCs w:val="21"/>
          <w:lang w:eastAsia="zh-CN"/>
        </w:rPr>
        <w:t>协同增效要求、生态环境分区管控、甲烷排放控制、清洁能源替代、清洁运输等相关政策以及国家和区域生态环境保护规划、</w:t>
      </w:r>
      <w:r w:rsidRPr="004718D0">
        <w:rPr>
          <w:rFonts w:eastAsia="宋体" w:cs="Times New Roman"/>
          <w:color w:val="0D0D0D" w:themeColor="text1" w:themeTint="F2"/>
          <w:szCs w:val="21"/>
          <w:lang w:eastAsia="zh-CN"/>
        </w:rPr>
        <w:t>石油天然气基础设施规划建设与运营管理办法和规划环境影响评价等政策要求的相符性。</w:t>
      </w:r>
    </w:p>
    <w:p w14:paraId="4DA34E15" w14:textId="77777777" w:rsidR="00301F71" w:rsidRPr="00A16C4A" w:rsidRDefault="00000000">
      <w:pPr>
        <w:pStyle w:val="21"/>
        <w:jc w:val="both"/>
        <w:rPr>
          <w:rFonts w:ascii="Times New Roman" w:eastAsia="Noto Sans CJK SC" w:hAnsi="Times New Roman" w:cs="Times New Roman"/>
          <w:color w:val="0D0D0D" w:themeColor="text1" w:themeTint="F2"/>
          <w:sz w:val="21"/>
          <w:szCs w:val="21"/>
          <w:lang w:eastAsia="zh-CN"/>
        </w:rPr>
      </w:pPr>
      <w:bookmarkStart w:id="24" w:name="_Toc234231426"/>
      <w:r w:rsidRPr="00A16C4A">
        <w:rPr>
          <w:rFonts w:ascii="Times New Roman" w:eastAsia="Noto Sans CJK SC" w:hAnsi="Times New Roman" w:cs="Times New Roman"/>
          <w:color w:val="0D0D0D" w:themeColor="text1" w:themeTint="F2"/>
          <w:sz w:val="21"/>
          <w:szCs w:val="21"/>
          <w:lang w:eastAsia="zh-CN"/>
        </w:rPr>
        <w:lastRenderedPageBreak/>
        <w:t xml:space="preserve">5.2 </w:t>
      </w:r>
      <w:r w:rsidRPr="00A16C4A">
        <w:rPr>
          <w:rFonts w:ascii="Times New Roman" w:eastAsia="宋体" w:hAnsi="Times New Roman" w:cs="Times New Roman"/>
          <w:color w:val="0D0D0D" w:themeColor="text1" w:themeTint="F2"/>
          <w:sz w:val="21"/>
          <w:szCs w:val="21"/>
          <w:lang w:eastAsia="zh-CN"/>
        </w:rPr>
        <w:t>工程分析</w:t>
      </w:r>
      <w:bookmarkEnd w:id="24"/>
    </w:p>
    <w:p w14:paraId="0CF764CB"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25" w:name="_Toc234231427"/>
      <w:r w:rsidRPr="004718D0">
        <w:rPr>
          <w:rFonts w:ascii="Times New Roman" w:eastAsia="宋体" w:hAnsi="Times New Roman" w:cs="Times New Roman"/>
          <w:color w:val="0D0D0D" w:themeColor="text1" w:themeTint="F2"/>
          <w:szCs w:val="21"/>
          <w:lang w:eastAsia="zh-CN"/>
        </w:rPr>
        <w:t>5.2.1</w:t>
      </w:r>
      <w:r w:rsidRPr="004718D0">
        <w:rPr>
          <w:rFonts w:ascii="Times New Roman" w:eastAsia="宋体" w:hAnsi="Times New Roman" w:cs="Times New Roman"/>
          <w:color w:val="0D0D0D" w:themeColor="text1" w:themeTint="F2"/>
          <w:szCs w:val="21"/>
          <w:lang w:eastAsia="zh-CN"/>
        </w:rPr>
        <w:t>核算边界</w:t>
      </w:r>
      <w:bookmarkEnd w:id="25"/>
    </w:p>
    <w:p w14:paraId="09E283C9" w14:textId="77777777" w:rsidR="00301F71" w:rsidRPr="004718D0" w:rsidRDefault="00000000">
      <w:pPr>
        <w:spacing w:line="360" w:lineRule="auto"/>
        <w:jc w:val="both"/>
        <w:rPr>
          <w:rFonts w:cs="Times New Roman"/>
          <w:color w:val="0D0D0D" w:themeColor="text1" w:themeTint="F2"/>
          <w:szCs w:val="21"/>
          <w:lang w:eastAsia="zh-CN"/>
        </w:rPr>
      </w:pPr>
      <w:r w:rsidRPr="004718D0">
        <w:rPr>
          <w:rFonts w:eastAsia="宋体" w:cs="Times New Roman"/>
          <w:color w:val="0D0D0D" w:themeColor="text1" w:themeTint="F2"/>
          <w:szCs w:val="21"/>
          <w:lang w:eastAsia="zh-CN"/>
        </w:rPr>
        <w:t>石油天然气开采行业</w:t>
      </w:r>
      <w:r w:rsidRPr="004718D0">
        <w:rPr>
          <w:rFonts w:eastAsia="宋体" w:cs="Times New Roman"/>
          <w:szCs w:val="21"/>
          <w:lang w:eastAsia="zh-CN"/>
        </w:rPr>
        <w:t>建设项目温室气体排放环境影响评价核算边界应与建设项目环境影响评价边界保持一致，包括所有生产设施和系统产生的温室气体排放总量，分为主要边界和其他边界两类。</w:t>
      </w:r>
    </w:p>
    <w:p w14:paraId="51E666CC" w14:textId="13F3EB67" w:rsidR="00301F71" w:rsidRPr="004718D0" w:rsidRDefault="00000000">
      <w:pPr>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1</w:t>
      </w:r>
      <w:r w:rsidRPr="004718D0">
        <w:rPr>
          <w:rFonts w:eastAsia="宋体" w:cs="Times New Roman"/>
          <w:color w:val="0D0D0D" w:themeColor="text1" w:themeTint="F2"/>
          <w:szCs w:val="21"/>
          <w:lang w:eastAsia="zh-CN"/>
        </w:rPr>
        <w:t>）主要边界。包括</w:t>
      </w:r>
      <w:r w:rsidR="003A46B9">
        <w:rPr>
          <w:rFonts w:eastAsia="宋体" w:cs="Times New Roman" w:hint="eastAsia"/>
          <w:color w:val="0D0D0D" w:themeColor="text1" w:themeTint="F2"/>
          <w:szCs w:val="21"/>
          <w:lang w:eastAsia="zh-CN"/>
        </w:rPr>
        <w:t>油气</w:t>
      </w:r>
      <w:r w:rsidRPr="004718D0">
        <w:rPr>
          <w:rFonts w:eastAsia="宋体" w:cs="Times New Roman"/>
          <w:color w:val="0D0D0D" w:themeColor="text1" w:themeTint="F2"/>
          <w:szCs w:val="21"/>
          <w:lang w:eastAsia="zh-CN"/>
        </w:rPr>
        <w:t>开采、油气处理等主要油气生产运行环节中的温室气体排放量。</w:t>
      </w:r>
    </w:p>
    <w:p w14:paraId="0F028378" w14:textId="77777777" w:rsidR="00301F71" w:rsidRPr="004718D0" w:rsidRDefault="00000000">
      <w:pPr>
        <w:spacing w:line="360" w:lineRule="auto"/>
        <w:jc w:val="both"/>
        <w:rPr>
          <w:rFonts w:cs="Times New Roman"/>
          <w:color w:val="0D0D0D" w:themeColor="text1" w:themeTint="F2"/>
          <w:szCs w:val="21"/>
          <w:lang w:eastAsia="zh-CN"/>
        </w:rPr>
      </w:pP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2</w:t>
      </w:r>
      <w:r w:rsidRPr="004718D0">
        <w:rPr>
          <w:rFonts w:eastAsia="宋体" w:cs="Times New Roman"/>
          <w:color w:val="0D0D0D" w:themeColor="text1" w:themeTint="F2"/>
          <w:szCs w:val="21"/>
          <w:lang w:eastAsia="zh-CN"/>
        </w:rPr>
        <w:t>）其他边界。辅助生产系统（动力、供电、供水、机修、库房、运输）、附属生产系统为生产服务的办公楼、食堂、浴室等设施化石燃料燃烧产生的温室气体排放量，以及净购入电力、热力产生的间接温室气体排放量。</w:t>
      </w:r>
    </w:p>
    <w:p w14:paraId="6E7A4086" w14:textId="77777777" w:rsidR="00301F71" w:rsidRPr="004718D0" w:rsidRDefault="00000000">
      <w:pPr>
        <w:autoSpaceDE w:val="0"/>
        <w:autoSpaceDN w:val="0"/>
        <w:adjustRightInd w:val="0"/>
        <w:snapToGrid w:val="0"/>
        <w:spacing w:beforeLines="50" w:before="120" w:afterLines="50" w:after="120" w:line="240" w:lineRule="auto"/>
        <w:ind w:firstLine="0"/>
        <w:jc w:val="center"/>
        <w:rPr>
          <w:rFonts w:cs="Times New Roman"/>
          <w:color w:val="0D0D0D" w:themeColor="text1" w:themeTint="F2"/>
          <w:szCs w:val="21"/>
        </w:rPr>
      </w:pPr>
      <w:r w:rsidRPr="004718D0">
        <w:rPr>
          <w:rFonts w:cs="Times New Roman"/>
          <w:szCs w:val="21"/>
          <w:lang w:eastAsia="zh-CN"/>
        </w:rPr>
        <w:t xml:space="preserve"> </w:t>
      </w:r>
      <w:r w:rsidRPr="004718D0">
        <w:rPr>
          <w:rFonts w:cs="Times New Roman"/>
          <w:szCs w:val="21"/>
        </w:rPr>
        <w:object w:dxaOrig="8572" w:dyaOrig="6779" w14:anchorId="7E1A7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6pt;height:338.95pt" o:ole="">
            <v:imagedata r:id="rId10" o:title=""/>
          </v:shape>
          <o:OLEObject Type="Embed" ProgID="Visio.Drawing.15" ShapeID="_x0000_i1025" DrawAspect="Content" ObjectID="_1844844203" r:id="rId11"/>
        </w:object>
      </w:r>
    </w:p>
    <w:p w14:paraId="630A3BC7" w14:textId="77777777" w:rsidR="00301F71" w:rsidRPr="004718D0" w:rsidRDefault="00000000">
      <w:pPr>
        <w:autoSpaceDE w:val="0"/>
        <w:autoSpaceDN w:val="0"/>
        <w:snapToGrid w:val="0"/>
        <w:spacing w:beforeLines="50" w:before="120" w:line="360" w:lineRule="auto"/>
        <w:jc w:val="center"/>
        <w:rPr>
          <w:rFonts w:eastAsia="黑体" w:cs="Times New Roman"/>
          <w:color w:val="0D0D0D" w:themeColor="text1" w:themeTint="F2"/>
          <w:szCs w:val="21"/>
          <w:highlight w:val="yellow"/>
          <w:lang w:eastAsia="zh-CN"/>
        </w:rPr>
      </w:pPr>
      <w:r w:rsidRPr="004718D0">
        <w:rPr>
          <w:rFonts w:eastAsia="黑体" w:cs="Times New Roman"/>
          <w:color w:val="0D0D0D" w:themeColor="text1" w:themeTint="F2"/>
          <w:szCs w:val="21"/>
          <w:lang w:eastAsia="zh-CN"/>
        </w:rPr>
        <w:t>图</w:t>
      </w:r>
      <w:r w:rsidRPr="004718D0">
        <w:rPr>
          <w:rFonts w:eastAsia="黑体" w:cs="Times New Roman"/>
          <w:color w:val="0D0D0D" w:themeColor="text1" w:themeTint="F2"/>
          <w:szCs w:val="21"/>
          <w:lang w:eastAsia="zh-CN"/>
        </w:rPr>
        <w:t xml:space="preserve">4-2 </w:t>
      </w:r>
      <w:r w:rsidRPr="004718D0">
        <w:rPr>
          <w:rFonts w:eastAsia="黑体" w:cs="Times New Roman"/>
          <w:color w:val="0D0D0D" w:themeColor="text1" w:themeTint="F2"/>
          <w:szCs w:val="21"/>
          <w:lang w:eastAsia="zh-CN"/>
        </w:rPr>
        <w:t>石油天然气开采行业建设项目温室气体排放核算边界示意图</w:t>
      </w:r>
    </w:p>
    <w:p w14:paraId="1AA43F1A"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26" w:name="_Toc234231428"/>
      <w:r w:rsidRPr="004718D0">
        <w:rPr>
          <w:rFonts w:ascii="Times New Roman" w:eastAsia="宋体" w:hAnsi="Times New Roman" w:cs="Times New Roman"/>
          <w:color w:val="0D0D0D" w:themeColor="text1" w:themeTint="F2"/>
          <w:szCs w:val="21"/>
          <w:lang w:eastAsia="zh-CN"/>
        </w:rPr>
        <w:t>5.2.2</w:t>
      </w:r>
      <w:r w:rsidRPr="004718D0">
        <w:rPr>
          <w:rFonts w:ascii="Times New Roman" w:eastAsia="宋体" w:hAnsi="Times New Roman" w:cs="Times New Roman"/>
          <w:color w:val="0D0D0D" w:themeColor="text1" w:themeTint="F2"/>
          <w:szCs w:val="21"/>
          <w:lang w:eastAsia="zh-CN"/>
        </w:rPr>
        <w:t>现状调查与分析</w:t>
      </w:r>
      <w:bookmarkEnd w:id="26"/>
    </w:p>
    <w:p w14:paraId="106E98D5" w14:textId="3E2B78F0" w:rsidR="003A46B9" w:rsidRPr="004718D0" w:rsidRDefault="003A46B9">
      <w:pPr>
        <w:spacing w:line="360" w:lineRule="auto"/>
        <w:jc w:val="both"/>
        <w:rPr>
          <w:rFonts w:eastAsia="宋体" w:cs="Times New Roman" w:hint="eastAsia"/>
          <w:color w:val="0D0D0D" w:themeColor="text1" w:themeTint="F2"/>
          <w:szCs w:val="21"/>
          <w:lang w:eastAsia="zh-CN"/>
        </w:rPr>
      </w:pPr>
      <w:r w:rsidRPr="003A46B9">
        <w:rPr>
          <w:rFonts w:eastAsia="宋体" w:cs="Times New Roman" w:hint="eastAsia"/>
          <w:color w:val="0D0D0D" w:themeColor="text1" w:themeTint="F2"/>
          <w:szCs w:val="21"/>
          <w:lang w:eastAsia="zh-CN"/>
        </w:rPr>
        <w:t>根据项目工程组成、工艺流程、油气和燃料气组分、气量平衡、放空与火炬系统、储存装卸、采出水系统以及设备与管线组件等情况，识别</w:t>
      </w:r>
      <w:r w:rsidRPr="003A46B9">
        <w:rPr>
          <w:rFonts w:eastAsia="宋体" w:cs="Times New Roman"/>
          <w:color w:val="0D0D0D" w:themeColor="text1" w:themeTint="F2"/>
          <w:szCs w:val="21"/>
          <w:lang w:eastAsia="zh-CN"/>
        </w:rPr>
        <w:t>CO2</w:t>
      </w:r>
      <w:r w:rsidRPr="003A46B9">
        <w:rPr>
          <w:rFonts w:eastAsia="宋体" w:cs="Times New Roman" w:hint="eastAsia"/>
          <w:color w:val="0D0D0D" w:themeColor="text1" w:themeTint="F2"/>
          <w:szCs w:val="21"/>
          <w:lang w:eastAsia="zh-CN"/>
        </w:rPr>
        <w:t>和</w:t>
      </w:r>
      <w:r w:rsidRPr="003A46B9">
        <w:rPr>
          <w:rFonts w:eastAsia="宋体" w:cs="Times New Roman"/>
          <w:color w:val="0D0D0D" w:themeColor="text1" w:themeTint="F2"/>
          <w:szCs w:val="21"/>
          <w:lang w:eastAsia="zh-CN"/>
        </w:rPr>
        <w:t>CH4</w:t>
      </w:r>
      <w:r w:rsidRPr="003A46B9">
        <w:rPr>
          <w:rFonts w:eastAsia="宋体" w:cs="Times New Roman" w:hint="eastAsia"/>
          <w:color w:val="0D0D0D" w:themeColor="text1" w:themeTint="F2"/>
          <w:szCs w:val="21"/>
          <w:lang w:eastAsia="zh-CN"/>
        </w:rPr>
        <w:t>排放源，确定相应核算方法、活动数据和排放因子。</w:t>
      </w:r>
    </w:p>
    <w:p w14:paraId="151A8017" w14:textId="77777777" w:rsidR="00301F71" w:rsidRPr="004718D0" w:rsidRDefault="00000000">
      <w:pPr>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lastRenderedPageBreak/>
        <w:t>（</w:t>
      </w:r>
      <w:r w:rsidRPr="004718D0">
        <w:rPr>
          <w:rFonts w:eastAsia="宋体" w:cs="Times New Roman"/>
          <w:color w:val="0D0D0D" w:themeColor="text1" w:themeTint="F2"/>
          <w:szCs w:val="21"/>
          <w:lang w:eastAsia="zh-CN"/>
        </w:rPr>
        <w:t>1</w:t>
      </w:r>
      <w:r w:rsidRPr="004718D0">
        <w:rPr>
          <w:rFonts w:eastAsia="宋体" w:cs="Times New Roman"/>
          <w:color w:val="0D0D0D" w:themeColor="text1" w:themeTint="F2"/>
          <w:szCs w:val="21"/>
          <w:lang w:eastAsia="zh-CN"/>
        </w:rPr>
        <w:t>）新建项目。依据项目可</w:t>
      </w:r>
      <w:proofErr w:type="gramStart"/>
      <w:r w:rsidRPr="004718D0">
        <w:rPr>
          <w:rFonts w:eastAsia="宋体" w:cs="Times New Roman"/>
          <w:color w:val="0D0D0D" w:themeColor="text1" w:themeTint="F2"/>
          <w:szCs w:val="21"/>
          <w:lang w:eastAsia="zh-CN"/>
        </w:rPr>
        <w:t>研</w:t>
      </w:r>
      <w:proofErr w:type="gramEnd"/>
      <w:r w:rsidRPr="004718D0">
        <w:rPr>
          <w:rFonts w:eastAsia="宋体" w:cs="Times New Roman"/>
          <w:color w:val="0D0D0D" w:themeColor="text1" w:themeTint="F2"/>
          <w:szCs w:val="21"/>
          <w:lang w:eastAsia="zh-CN"/>
        </w:rPr>
        <w:t>报告、立项与工程设计文件、油气田开发方案、地质勘探报告、油藏或气藏评价资料、钻完井工程设计、采油采气工程设计、集</w:t>
      </w:r>
      <w:proofErr w:type="gramStart"/>
      <w:r w:rsidRPr="004718D0">
        <w:rPr>
          <w:rFonts w:eastAsia="宋体" w:cs="Times New Roman"/>
          <w:color w:val="0D0D0D" w:themeColor="text1" w:themeTint="F2"/>
          <w:szCs w:val="21"/>
          <w:lang w:eastAsia="zh-CN"/>
        </w:rPr>
        <w:t>输处理</w:t>
      </w:r>
      <w:proofErr w:type="gramEnd"/>
      <w:r w:rsidRPr="004718D0">
        <w:rPr>
          <w:rFonts w:eastAsia="宋体" w:cs="Times New Roman"/>
          <w:color w:val="0D0D0D" w:themeColor="text1" w:themeTint="F2"/>
          <w:szCs w:val="21"/>
          <w:lang w:eastAsia="zh-CN"/>
        </w:rPr>
        <w:t>工程设计、天然气净化或处理方案、伴生气回收利用方案、放空及火炬系统设计文件、设备设施清单、油气组分分析报告、燃料气及其他化石燃料成分检验报告等资料，调查建设项目原油、天然气、伴生气、凝析油等产品产量，天然气组分、</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含量、</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含量，燃料气、柴油、天然气等化石燃料种类、使用量、低位发热量，以及净购入电量、热量等活动水平数据，确保所引用数据有据可依且合理可信。</w:t>
      </w:r>
    </w:p>
    <w:p w14:paraId="34B0B498" w14:textId="0BEBA9AC" w:rsidR="00301F71" w:rsidRPr="004718D0" w:rsidRDefault="00000000">
      <w:pPr>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2</w:t>
      </w:r>
      <w:r w:rsidRPr="004718D0">
        <w:rPr>
          <w:rFonts w:eastAsia="宋体" w:cs="Times New Roman"/>
          <w:color w:val="0D0D0D" w:themeColor="text1" w:themeTint="F2"/>
          <w:szCs w:val="21"/>
          <w:lang w:eastAsia="zh-CN"/>
        </w:rPr>
        <w:t>）改扩建项目。调查现有项目评价基准年的</w:t>
      </w:r>
      <w:r w:rsidR="003A46B9">
        <w:rPr>
          <w:rFonts w:eastAsia="宋体" w:cs="Times New Roman" w:hint="eastAsia"/>
          <w:color w:val="0D0D0D" w:themeColor="text1" w:themeTint="F2"/>
          <w:szCs w:val="21"/>
          <w:lang w:eastAsia="zh-CN"/>
        </w:rPr>
        <w:t>CO</w:t>
      </w:r>
      <w:r w:rsidR="003A46B9" w:rsidRPr="00A51AB4">
        <w:rPr>
          <w:rFonts w:eastAsia="宋体" w:cs="Times New Roman"/>
          <w:color w:val="0D0D0D" w:themeColor="text1" w:themeTint="F2"/>
          <w:szCs w:val="21"/>
          <w:vertAlign w:val="subscript"/>
          <w:lang w:eastAsia="zh-CN"/>
        </w:rPr>
        <w:t>2</w:t>
      </w:r>
      <w:r w:rsidR="003A46B9">
        <w:rPr>
          <w:rFonts w:eastAsia="宋体" w:cs="Times New Roman" w:hint="eastAsia"/>
          <w:color w:val="0D0D0D" w:themeColor="text1" w:themeTint="F2"/>
          <w:szCs w:val="21"/>
          <w:lang w:eastAsia="zh-CN"/>
        </w:rPr>
        <w:t>和</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排放情况。除参照新建项目所需资料收集相关信息外，还应收</w:t>
      </w:r>
      <w:proofErr w:type="gramStart"/>
      <w:r w:rsidRPr="004718D0">
        <w:rPr>
          <w:rFonts w:eastAsia="宋体" w:cs="Times New Roman"/>
          <w:color w:val="0D0D0D" w:themeColor="text1" w:themeTint="F2"/>
          <w:szCs w:val="21"/>
          <w:lang w:eastAsia="zh-CN"/>
        </w:rPr>
        <w:t>集现有</w:t>
      </w:r>
      <w:proofErr w:type="gramEnd"/>
      <w:r w:rsidRPr="004718D0">
        <w:rPr>
          <w:rFonts w:eastAsia="宋体" w:cs="Times New Roman"/>
          <w:color w:val="0D0D0D" w:themeColor="text1" w:themeTint="F2"/>
          <w:szCs w:val="21"/>
          <w:lang w:eastAsia="zh-CN"/>
        </w:rPr>
        <w:t>工程生产</w:t>
      </w:r>
      <w:proofErr w:type="gramStart"/>
      <w:r w:rsidRPr="004718D0">
        <w:rPr>
          <w:rFonts w:eastAsia="宋体" w:cs="Times New Roman"/>
          <w:color w:val="0D0D0D" w:themeColor="text1" w:themeTint="F2"/>
          <w:szCs w:val="21"/>
          <w:lang w:eastAsia="zh-CN"/>
        </w:rPr>
        <w:t>运行台</w:t>
      </w:r>
      <w:proofErr w:type="gramEnd"/>
      <w:r w:rsidRPr="004718D0">
        <w:rPr>
          <w:rFonts w:eastAsia="宋体" w:cs="Times New Roman"/>
          <w:color w:val="0D0D0D" w:themeColor="text1" w:themeTint="F2"/>
          <w:szCs w:val="21"/>
          <w:lang w:eastAsia="zh-CN"/>
        </w:rPr>
        <w:t>账、原油和天然气产量统计资料、油气组分检测报告、伴生气回收利用记录、天然气处理和净化运行记录、火炬系统运行记录、放空记录、设备检维修记录、压缩机及加热炉等主要耗能设备运行记录、化石燃料购买合同及</w:t>
      </w:r>
      <w:proofErr w:type="gramStart"/>
      <w:r w:rsidRPr="004718D0">
        <w:rPr>
          <w:rFonts w:eastAsia="宋体" w:cs="Times New Roman"/>
          <w:color w:val="0D0D0D" w:themeColor="text1" w:themeTint="F2"/>
          <w:szCs w:val="21"/>
          <w:lang w:eastAsia="zh-CN"/>
        </w:rPr>
        <w:t>消耗台</w:t>
      </w:r>
      <w:proofErr w:type="gramEnd"/>
      <w:r w:rsidRPr="004718D0">
        <w:rPr>
          <w:rFonts w:eastAsia="宋体" w:cs="Times New Roman"/>
          <w:color w:val="0D0D0D" w:themeColor="text1" w:themeTint="F2"/>
          <w:szCs w:val="21"/>
          <w:lang w:eastAsia="zh-CN"/>
        </w:rPr>
        <w:t>账、购售电结算凭证、供热协议及</w:t>
      </w:r>
      <w:proofErr w:type="gramStart"/>
      <w:r w:rsidRPr="004718D0">
        <w:rPr>
          <w:rFonts w:eastAsia="宋体" w:cs="Times New Roman"/>
          <w:color w:val="0D0D0D" w:themeColor="text1" w:themeTint="F2"/>
          <w:szCs w:val="21"/>
          <w:lang w:eastAsia="zh-CN"/>
        </w:rPr>
        <w:t>购售热结算</w:t>
      </w:r>
      <w:proofErr w:type="gramEnd"/>
      <w:r w:rsidRPr="004718D0">
        <w:rPr>
          <w:rFonts w:eastAsia="宋体" w:cs="Times New Roman"/>
          <w:color w:val="0D0D0D" w:themeColor="text1" w:themeTint="F2"/>
          <w:szCs w:val="21"/>
          <w:lang w:eastAsia="zh-CN"/>
        </w:rPr>
        <w:t>凭证、泄漏检测与修复记录以及其他能够反映现有工程温室气体排放水平的资料。综合考虑评价数据的一致性，原则上现有工程温室气体排放评价基准年应与大气环境影响评价基准年保持一致，不一致的，应说明理由。</w:t>
      </w:r>
    </w:p>
    <w:p w14:paraId="7A0CF492"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27" w:name="_Toc234231429"/>
      <w:r w:rsidRPr="004718D0">
        <w:rPr>
          <w:rFonts w:ascii="Times New Roman" w:eastAsia="宋体" w:hAnsi="Times New Roman" w:cs="Times New Roman"/>
          <w:color w:val="0D0D0D" w:themeColor="text1" w:themeTint="F2"/>
          <w:szCs w:val="21"/>
          <w:lang w:eastAsia="zh-CN"/>
        </w:rPr>
        <w:t>5.2.3</w:t>
      </w:r>
      <w:r w:rsidRPr="004718D0">
        <w:rPr>
          <w:rFonts w:ascii="Times New Roman" w:eastAsia="黑体" w:hAnsi="Times New Roman" w:cs="Times New Roman"/>
          <w:szCs w:val="21"/>
          <w:lang w:eastAsia="zh-CN"/>
        </w:rPr>
        <w:t>产生与排放情况分析</w:t>
      </w:r>
      <w:bookmarkEnd w:id="27"/>
    </w:p>
    <w:p w14:paraId="5E0F7E92" w14:textId="795D486B" w:rsidR="00301F71" w:rsidRPr="004718D0" w:rsidRDefault="00000000">
      <w:pPr>
        <w:autoSpaceDE w:val="0"/>
        <w:autoSpaceDN w:val="0"/>
        <w:snapToGrid w:val="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按照油石油天然气开采、油气处理等主要生产系统以及其他边界，分类分析石油天然气开采行业建设项目温室气体产排节点，并在工艺流程图中明确产生与排放情况。</w:t>
      </w:r>
      <w:r w:rsidR="00AD1058" w:rsidRPr="00AD1058">
        <w:rPr>
          <w:rFonts w:eastAsia="宋体" w:cs="Times New Roman" w:hint="eastAsia"/>
          <w:color w:val="0D0D0D" w:themeColor="text1" w:themeTint="F2"/>
          <w:szCs w:val="21"/>
          <w:lang w:eastAsia="zh-CN"/>
        </w:rPr>
        <w:t>定量核算以正常生产运行阶段为主；施工期试油试气、测试放喷、完</w:t>
      </w:r>
      <w:proofErr w:type="gramStart"/>
      <w:r w:rsidR="00AD1058" w:rsidRPr="00AD1058">
        <w:rPr>
          <w:rFonts w:eastAsia="宋体" w:cs="Times New Roman" w:hint="eastAsia"/>
          <w:color w:val="0D0D0D" w:themeColor="text1" w:themeTint="F2"/>
          <w:szCs w:val="21"/>
          <w:lang w:eastAsia="zh-CN"/>
        </w:rPr>
        <w:t>井返排</w:t>
      </w:r>
      <w:proofErr w:type="gramEnd"/>
      <w:r w:rsidR="00AD1058" w:rsidRPr="00AD1058">
        <w:rPr>
          <w:rFonts w:eastAsia="宋体" w:cs="Times New Roman" w:hint="eastAsia"/>
          <w:color w:val="0D0D0D" w:themeColor="text1" w:themeTint="F2"/>
          <w:szCs w:val="21"/>
          <w:lang w:eastAsia="zh-CN"/>
        </w:rPr>
        <w:t>等存在显著</w:t>
      </w:r>
      <w:r w:rsidR="00AD1058" w:rsidRPr="00AD1058">
        <w:rPr>
          <w:rFonts w:eastAsia="宋体" w:cs="Times New Roman"/>
          <w:color w:val="0D0D0D" w:themeColor="text1" w:themeTint="F2"/>
          <w:szCs w:val="21"/>
          <w:lang w:eastAsia="zh-CN"/>
        </w:rPr>
        <w:t>CH</w:t>
      </w:r>
      <w:r w:rsidR="00AD1058" w:rsidRPr="00A51AB4">
        <w:rPr>
          <w:rFonts w:eastAsia="宋体" w:cs="Times New Roman"/>
          <w:color w:val="0D0D0D" w:themeColor="text1" w:themeTint="F2"/>
          <w:szCs w:val="21"/>
          <w:vertAlign w:val="subscript"/>
          <w:lang w:eastAsia="zh-CN"/>
        </w:rPr>
        <w:t>4</w:t>
      </w:r>
      <w:r w:rsidR="00AD1058" w:rsidRPr="00AD1058">
        <w:rPr>
          <w:rFonts w:eastAsia="宋体" w:cs="Times New Roman" w:hint="eastAsia"/>
          <w:color w:val="0D0D0D" w:themeColor="text1" w:themeTint="F2"/>
          <w:szCs w:val="21"/>
          <w:lang w:eastAsia="zh-CN"/>
        </w:rPr>
        <w:t>排放的，应识别排放源和控制措施，具备可靠活动数据时可单列核算；退役期以排放源识别和管理措施分析为主。</w:t>
      </w:r>
    </w:p>
    <w:p w14:paraId="137798DC" w14:textId="7FCF2830" w:rsidR="00301F71" w:rsidRPr="004718D0" w:rsidRDefault="00AD1058">
      <w:pPr>
        <w:autoSpaceDE w:val="0"/>
        <w:autoSpaceDN w:val="0"/>
        <w:snapToGrid w:val="0"/>
        <w:jc w:val="both"/>
        <w:rPr>
          <w:rFonts w:eastAsia="宋体" w:cs="Times New Roman"/>
          <w:color w:val="0D0D0D" w:themeColor="text1" w:themeTint="F2"/>
          <w:szCs w:val="21"/>
          <w:lang w:eastAsia="zh-CN"/>
        </w:rPr>
      </w:pPr>
      <w:r>
        <w:rPr>
          <w:rFonts w:eastAsia="宋体" w:cs="Times New Roman" w:hint="eastAsia"/>
          <w:color w:val="0D0D0D" w:themeColor="text1" w:themeTint="F2"/>
          <w:szCs w:val="21"/>
          <w:lang w:eastAsia="zh-CN"/>
        </w:rPr>
        <w:t>油气</w:t>
      </w:r>
      <w:r w:rsidRPr="004718D0">
        <w:rPr>
          <w:rFonts w:eastAsia="宋体" w:cs="Times New Roman"/>
          <w:color w:val="0D0D0D" w:themeColor="text1" w:themeTint="F2"/>
          <w:szCs w:val="21"/>
          <w:lang w:eastAsia="zh-CN"/>
        </w:rPr>
        <w:t>开采：</w:t>
      </w:r>
      <w:r w:rsidRPr="00AD1058">
        <w:rPr>
          <w:rFonts w:eastAsia="宋体" w:cs="Times New Roman" w:hint="eastAsia"/>
          <w:color w:val="0D0D0D" w:themeColor="text1" w:themeTint="F2"/>
          <w:szCs w:val="21"/>
          <w:lang w:eastAsia="zh-CN"/>
        </w:rPr>
        <w:t>分析井口和采油采气设施、油气田</w:t>
      </w:r>
      <w:proofErr w:type="gramStart"/>
      <w:r w:rsidRPr="00AD1058">
        <w:rPr>
          <w:rFonts w:eastAsia="宋体" w:cs="Times New Roman" w:hint="eastAsia"/>
          <w:color w:val="0D0D0D" w:themeColor="text1" w:themeTint="F2"/>
          <w:szCs w:val="21"/>
          <w:lang w:eastAsia="zh-CN"/>
        </w:rPr>
        <w:t>内部集</w:t>
      </w:r>
      <w:proofErr w:type="gramEnd"/>
      <w:r w:rsidRPr="00AD1058">
        <w:rPr>
          <w:rFonts w:eastAsia="宋体" w:cs="Times New Roman" w:hint="eastAsia"/>
          <w:color w:val="0D0D0D" w:themeColor="text1" w:themeTint="F2"/>
          <w:szCs w:val="21"/>
          <w:lang w:eastAsia="zh-CN"/>
        </w:rPr>
        <w:t>输、增压计量、场站初步分离、伴生气回收及相应放空、火炬和逸散等环节</w:t>
      </w:r>
      <w:r>
        <w:rPr>
          <w:rFonts w:eastAsia="宋体" w:cs="Times New Roman" w:hint="eastAsia"/>
          <w:color w:val="0D0D0D" w:themeColor="text1" w:themeTint="F2"/>
          <w:szCs w:val="21"/>
          <w:lang w:eastAsia="zh-CN"/>
        </w:rPr>
        <w:t>温室气体</w:t>
      </w:r>
      <w:r w:rsidRPr="00AD1058">
        <w:rPr>
          <w:rFonts w:eastAsia="宋体" w:cs="Times New Roman" w:hint="eastAsia"/>
          <w:color w:val="0D0D0D" w:themeColor="text1" w:themeTint="F2"/>
          <w:szCs w:val="21"/>
          <w:lang w:eastAsia="zh-CN"/>
        </w:rPr>
        <w:t>排放</w:t>
      </w:r>
      <w:r w:rsidRPr="004718D0">
        <w:rPr>
          <w:rFonts w:eastAsia="宋体" w:cs="Times New Roman"/>
          <w:color w:val="0D0D0D" w:themeColor="text1" w:themeTint="F2"/>
          <w:szCs w:val="21"/>
          <w:lang w:eastAsia="zh-CN"/>
        </w:rPr>
        <w:t>，以及燃料燃烧、净购入电力和热力消耗等方面温室气体产生情况，结合密闭集输、放空控制、火炬处理、泄漏检测与修复等措施运行情况，分析影响温室气体排放的主要因素。</w:t>
      </w:r>
    </w:p>
    <w:p w14:paraId="6E2FE006" w14:textId="77777777" w:rsidR="00301F71" w:rsidRPr="004718D0" w:rsidRDefault="00000000">
      <w:pPr>
        <w:autoSpaceDE w:val="0"/>
        <w:autoSpaceDN w:val="0"/>
        <w:snapToGrid w:val="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油气处理：分析油气分离、原油稳定、天然气脱水、脱硫、净化、凝析油处理、采出水处理、储罐储存等环节温室气体产生情况，以及处理设备燃料燃烧、净购入电力和热力消耗等方面温室气体产生情况，结合密闭收集、气体回收、火炬处理、尾气处理等措施运行情况，分析影响温室气体排放的主要因素。</w:t>
      </w:r>
    </w:p>
    <w:p w14:paraId="3DB2378C" w14:textId="77777777" w:rsidR="00301F71" w:rsidRPr="004718D0" w:rsidRDefault="00000000">
      <w:pPr>
        <w:autoSpaceDE w:val="0"/>
        <w:autoSpaceDN w:val="0"/>
        <w:snapToGrid w:val="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其他边界：分析辅助生产系统、附属生产系统中化石燃料燃烧、净购入电力和热力消耗等方面温室气体产生情况，分析影响温室气体排放的主要因素。</w:t>
      </w:r>
    </w:p>
    <w:p w14:paraId="7909C8F4" w14:textId="77777777" w:rsidR="00301F71" w:rsidRPr="004718D0" w:rsidRDefault="00000000">
      <w:pPr>
        <w:autoSpaceDE w:val="0"/>
        <w:autoSpaceDN w:val="0"/>
        <w:snapToGrid w:val="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改扩建项目还应结合现有工程、拟建工程及项目实施</w:t>
      </w:r>
      <w:proofErr w:type="gramStart"/>
      <w:r w:rsidRPr="004718D0">
        <w:rPr>
          <w:rFonts w:eastAsia="宋体" w:cs="Times New Roman"/>
          <w:color w:val="0D0D0D" w:themeColor="text1" w:themeTint="F2"/>
          <w:szCs w:val="21"/>
          <w:lang w:eastAsia="zh-CN"/>
        </w:rPr>
        <w:t>后总体</w:t>
      </w:r>
      <w:proofErr w:type="gramEnd"/>
      <w:r w:rsidRPr="004718D0">
        <w:rPr>
          <w:rFonts w:eastAsia="宋体" w:cs="Times New Roman"/>
          <w:color w:val="0D0D0D" w:themeColor="text1" w:themeTint="F2"/>
          <w:szCs w:val="21"/>
          <w:lang w:eastAsia="zh-CN"/>
        </w:rPr>
        <w:t>变化情况，分析温室气体产生与排放变化情况。</w:t>
      </w:r>
    </w:p>
    <w:p w14:paraId="076F2358"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28" w:name="_Toc234231430"/>
      <w:r w:rsidRPr="004718D0">
        <w:rPr>
          <w:rFonts w:ascii="Times New Roman" w:eastAsia="宋体" w:hAnsi="Times New Roman" w:cs="Times New Roman"/>
          <w:color w:val="0D0D0D" w:themeColor="text1" w:themeTint="F2"/>
          <w:szCs w:val="21"/>
          <w:lang w:eastAsia="zh-CN"/>
        </w:rPr>
        <w:lastRenderedPageBreak/>
        <w:t xml:space="preserve">5.2.4 </w:t>
      </w:r>
      <w:r w:rsidRPr="004718D0">
        <w:rPr>
          <w:rFonts w:ascii="Times New Roman" w:eastAsia="宋体" w:hAnsi="Times New Roman" w:cs="Times New Roman"/>
          <w:color w:val="0D0D0D" w:themeColor="text1" w:themeTint="F2"/>
          <w:szCs w:val="21"/>
          <w:lang w:eastAsia="zh-CN"/>
        </w:rPr>
        <w:t>温室气体排放量核算</w:t>
      </w:r>
      <w:bookmarkEnd w:id="28"/>
    </w:p>
    <w:p w14:paraId="4DAB8D42" w14:textId="77777777" w:rsidR="00301F71" w:rsidRPr="004718D0" w:rsidRDefault="00000000">
      <w:pPr>
        <w:autoSpaceDE w:val="0"/>
        <w:autoSpaceDN w:val="0"/>
        <w:snapToGrid w:val="0"/>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石油天然气开采建设项目温室气体排放量为</w:t>
      </w:r>
      <w:bookmarkStart w:id="29" w:name="_Hlk146208805"/>
      <w:r w:rsidRPr="004718D0">
        <w:rPr>
          <w:rFonts w:eastAsia="宋体" w:cs="Times New Roman"/>
          <w:color w:val="0D0D0D" w:themeColor="text1" w:themeTint="F2"/>
          <w:szCs w:val="21"/>
          <w:lang w:eastAsia="zh-CN"/>
        </w:rPr>
        <w:t>正常生产运行阶段主要边界和其他边界所有生产设施和系统产生的温室气体排放量，包括主要边界油气生产过程中温室气体排放，还需同时</w:t>
      </w:r>
      <w:r w:rsidRPr="00A8147A">
        <w:rPr>
          <w:rFonts w:eastAsia="宋体" w:cs="Times New Roman" w:hint="eastAsia"/>
          <w:color w:val="0D0D0D" w:themeColor="text1" w:themeTint="F2"/>
          <w:szCs w:val="21"/>
          <w:lang w:eastAsia="zh-CN"/>
        </w:rPr>
        <w:t>计入</w:t>
      </w:r>
      <w:r w:rsidRPr="004718D0">
        <w:rPr>
          <w:rFonts w:eastAsia="宋体" w:cs="Times New Roman" w:hint="eastAsia"/>
          <w:color w:val="0D0D0D" w:themeColor="text1" w:themeTint="F2"/>
          <w:szCs w:val="21"/>
          <w:lang w:eastAsia="zh-CN"/>
        </w:rPr>
        <w:t>CH</w:t>
      </w:r>
      <w:r w:rsidRPr="00A16C4A">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回收利用</w:t>
      </w:r>
      <w:r w:rsidRPr="004718D0">
        <w:rPr>
          <w:rFonts w:eastAsia="宋体" w:cs="Times New Roman" w:hint="eastAsia"/>
          <w:color w:val="0D0D0D" w:themeColor="text1" w:themeTint="F2"/>
          <w:szCs w:val="21"/>
          <w:lang w:eastAsia="zh-CN"/>
        </w:rPr>
        <w:t>，记录</w:t>
      </w:r>
      <w:r w:rsidRPr="004718D0">
        <w:rPr>
          <w:rFonts w:eastAsia="宋体" w:cs="Times New Roman" w:hint="eastAsia"/>
          <w:color w:val="0D0D0D" w:themeColor="text1" w:themeTint="F2"/>
          <w:szCs w:val="21"/>
          <w:lang w:eastAsia="zh-CN"/>
        </w:rPr>
        <w:t>CO</w:t>
      </w:r>
      <w:r w:rsidRPr="00A16C4A">
        <w:rPr>
          <w:rFonts w:eastAsia="宋体" w:cs="Times New Roman"/>
          <w:color w:val="0D0D0D" w:themeColor="text1" w:themeTint="F2"/>
          <w:szCs w:val="21"/>
          <w:vertAlign w:val="subscript"/>
          <w:lang w:eastAsia="zh-CN"/>
        </w:rPr>
        <w:t>2</w:t>
      </w:r>
      <w:r w:rsidRPr="004718D0">
        <w:rPr>
          <w:rFonts w:eastAsia="宋体" w:cs="Times New Roman" w:hint="eastAsia"/>
          <w:color w:val="0D0D0D" w:themeColor="text1" w:themeTint="F2"/>
          <w:szCs w:val="21"/>
          <w:lang w:eastAsia="zh-CN"/>
        </w:rPr>
        <w:t>回收、利用和</w:t>
      </w:r>
      <w:r w:rsidRPr="004718D0">
        <w:rPr>
          <w:rFonts w:eastAsia="宋体" w:cs="Times New Roman"/>
          <w:color w:val="0D0D0D" w:themeColor="text1" w:themeTint="F2"/>
          <w:szCs w:val="21"/>
          <w:lang w:eastAsia="zh-CN"/>
        </w:rPr>
        <w:t>封存</w:t>
      </w:r>
      <w:r w:rsidRPr="004718D0">
        <w:rPr>
          <w:rFonts w:eastAsia="宋体" w:cs="Times New Roman" w:hint="eastAsia"/>
          <w:color w:val="0D0D0D" w:themeColor="text1" w:themeTint="F2"/>
          <w:szCs w:val="21"/>
          <w:lang w:eastAsia="zh-CN"/>
        </w:rPr>
        <w:t>量（明确封存的</w:t>
      </w:r>
      <w:r w:rsidRPr="004718D0">
        <w:rPr>
          <w:rFonts w:eastAsia="宋体" w:cs="Times New Roman" w:hint="eastAsia"/>
          <w:color w:val="0D0D0D" w:themeColor="text1" w:themeTint="F2"/>
          <w:szCs w:val="21"/>
          <w:lang w:eastAsia="zh-CN"/>
        </w:rPr>
        <w:t>CO</w:t>
      </w:r>
      <w:r w:rsidRPr="00A16C4A">
        <w:rPr>
          <w:rFonts w:eastAsia="宋体" w:cs="Times New Roman"/>
          <w:color w:val="0D0D0D" w:themeColor="text1" w:themeTint="F2"/>
          <w:szCs w:val="21"/>
          <w:vertAlign w:val="subscript"/>
          <w:lang w:eastAsia="zh-CN"/>
        </w:rPr>
        <w:t>2</w:t>
      </w:r>
      <w:r w:rsidRPr="004718D0">
        <w:rPr>
          <w:rFonts w:eastAsia="宋体" w:cs="Times New Roman" w:hint="eastAsia"/>
          <w:color w:val="0D0D0D" w:themeColor="text1" w:themeTint="F2"/>
          <w:szCs w:val="21"/>
          <w:lang w:eastAsia="zh-CN"/>
        </w:rPr>
        <w:t>来源）。</w:t>
      </w:r>
    </w:p>
    <w:p w14:paraId="4956EFD9" w14:textId="77777777" w:rsidR="00301F71" w:rsidRPr="004718D0" w:rsidRDefault="00000000">
      <w:pPr>
        <w:autoSpaceDE w:val="0"/>
        <w:autoSpaceDN w:val="0"/>
        <w:snapToGrid w:val="0"/>
        <w:spacing w:line="360" w:lineRule="auto"/>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其他边界主要为辅助生产系统和附属生产系统生产过程中化石燃料燃烧</w:t>
      </w:r>
      <w:bookmarkStart w:id="30" w:name="_Hlk146205604"/>
      <w:r w:rsidRPr="004718D0">
        <w:rPr>
          <w:rFonts w:eastAsia="宋体" w:cs="Times New Roman"/>
          <w:color w:val="0D0D0D" w:themeColor="text1" w:themeTint="F2"/>
          <w:szCs w:val="21"/>
          <w:lang w:eastAsia="zh-CN"/>
        </w:rPr>
        <w:t>温室气体排放量，</w:t>
      </w:r>
      <w:bookmarkEnd w:id="30"/>
      <w:r w:rsidRPr="004718D0">
        <w:rPr>
          <w:rFonts w:eastAsia="宋体" w:cs="Times New Roman"/>
          <w:color w:val="0D0D0D" w:themeColor="text1" w:themeTint="F2"/>
          <w:szCs w:val="21"/>
          <w:lang w:eastAsia="zh-CN"/>
        </w:rPr>
        <w:t>以及净购入电力和热力消耗产生的间接排放量</w:t>
      </w:r>
      <w:bookmarkEnd w:id="29"/>
      <w:r w:rsidRPr="004718D0">
        <w:rPr>
          <w:rFonts w:eastAsia="宋体" w:cs="Times New Roman"/>
          <w:color w:val="0D0D0D" w:themeColor="text1" w:themeTint="F2"/>
          <w:szCs w:val="21"/>
          <w:lang w:eastAsia="zh-CN"/>
        </w:rPr>
        <w:t>。其中，改扩建项目还应单独核算现有项目温室气体排放量、</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以新带老</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削减量及最终排放量，建设项目生态环境影响评价报告中</w:t>
      </w:r>
      <w:bookmarkStart w:id="31" w:name="_Hlk153200914"/>
      <w:r w:rsidRPr="004718D0">
        <w:rPr>
          <w:rFonts w:eastAsia="宋体" w:cs="Times New Roman"/>
          <w:color w:val="0D0D0D" w:themeColor="text1" w:themeTint="F2"/>
          <w:szCs w:val="21"/>
          <w:lang w:eastAsia="zh-CN"/>
        </w:rPr>
        <w:t>分别按现有项目、拟实施建设项目、削减替代等情形汇总</w:t>
      </w:r>
      <w:bookmarkStart w:id="32" w:name="_Hlk151555791"/>
      <w:r w:rsidRPr="004718D0">
        <w:rPr>
          <w:rFonts w:eastAsia="宋体" w:cs="Times New Roman"/>
          <w:color w:val="0D0D0D" w:themeColor="text1" w:themeTint="F2"/>
          <w:szCs w:val="21"/>
          <w:lang w:eastAsia="zh-CN"/>
        </w:rPr>
        <w:t>环境污染物与温室气体的排放量变化情况</w:t>
      </w:r>
      <w:bookmarkEnd w:id="31"/>
      <w:bookmarkEnd w:id="32"/>
      <w:r w:rsidRPr="004718D0">
        <w:rPr>
          <w:rFonts w:eastAsia="宋体" w:cs="Times New Roman"/>
          <w:color w:val="0D0D0D" w:themeColor="text1" w:themeTint="F2"/>
          <w:szCs w:val="21"/>
          <w:lang w:eastAsia="zh-CN"/>
        </w:rPr>
        <w:t>（温室气体排放量核算结果按照主要边界和其他边界分别统计），具体参见附录</w:t>
      </w:r>
      <w:r w:rsidRPr="004718D0">
        <w:rPr>
          <w:rFonts w:eastAsia="宋体" w:cs="Times New Roman"/>
          <w:color w:val="0D0D0D" w:themeColor="text1" w:themeTint="F2"/>
          <w:szCs w:val="21"/>
          <w:lang w:eastAsia="zh-CN"/>
        </w:rPr>
        <w:t>B</w:t>
      </w:r>
      <w:r w:rsidRPr="004718D0">
        <w:rPr>
          <w:rFonts w:eastAsia="宋体" w:cs="Times New Roman"/>
          <w:color w:val="0D0D0D" w:themeColor="text1" w:themeTint="F2"/>
          <w:szCs w:val="21"/>
          <w:lang w:eastAsia="zh-CN"/>
        </w:rPr>
        <w:t>。</w:t>
      </w:r>
    </w:p>
    <w:p w14:paraId="273C2DA0" w14:textId="77777777" w:rsidR="00301F71" w:rsidRPr="004718D0" w:rsidRDefault="00000000">
      <w:pPr>
        <w:widowControl w:val="0"/>
        <w:adjustRightInd w:val="0"/>
        <w:spacing w:line="360" w:lineRule="auto"/>
        <w:jc w:val="both"/>
        <w:textAlignment w:val="baseline"/>
        <w:rPr>
          <w:rFonts w:eastAsia="宋体" w:cs="Times New Roman"/>
          <w:kern w:val="2"/>
          <w:szCs w:val="21"/>
          <w:lang w:eastAsia="zh-CN"/>
        </w:rPr>
      </w:pPr>
      <w:r w:rsidRPr="004718D0">
        <w:rPr>
          <w:rFonts w:eastAsia="宋体" w:cs="Times New Roman"/>
          <w:kern w:val="2"/>
          <w:szCs w:val="21"/>
          <w:lang w:eastAsia="zh-CN"/>
        </w:rPr>
        <w:t>具体核算方法如下。</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301F71" w:rsidRPr="004718D0" w14:paraId="6FD3A902" w14:textId="77777777">
        <w:tc>
          <w:tcPr>
            <w:tcW w:w="7508" w:type="dxa"/>
            <w:vAlign w:val="center"/>
          </w:tcPr>
          <w:p w14:paraId="4AAF2C24" w14:textId="77777777" w:rsidR="00301F71" w:rsidRPr="004718D0" w:rsidRDefault="00000000">
            <w:pPr>
              <w:widowControl w:val="0"/>
              <w:adjustRightInd w:val="0"/>
              <w:spacing w:line="360" w:lineRule="auto"/>
              <w:jc w:val="both"/>
              <w:textAlignment w:val="baseline"/>
              <w:rPr>
                <w:rFonts w:eastAsia="宋体" w:cs="Times New Roman"/>
                <w:kern w:val="2"/>
                <w:szCs w:val="21"/>
                <w:lang w:eastAsia="zh-CN"/>
              </w:rPr>
            </w:pPr>
            <m:oMathPara>
              <m:oMath>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总</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主要边界</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其他边界</m:t>
                    </m:r>
                  </m:sub>
                </m:sSub>
              </m:oMath>
            </m:oMathPara>
          </w:p>
        </w:tc>
        <w:tc>
          <w:tcPr>
            <w:tcW w:w="1554" w:type="dxa"/>
            <w:vAlign w:val="center"/>
          </w:tcPr>
          <w:p w14:paraId="3D3D32D3" w14:textId="77777777" w:rsidR="00301F71" w:rsidRPr="004718D0" w:rsidRDefault="00000000">
            <w:pPr>
              <w:widowControl w:val="0"/>
              <w:adjustRightInd w:val="0"/>
              <w:spacing w:line="400" w:lineRule="exact"/>
              <w:jc w:val="both"/>
              <w:textAlignment w:val="baseline"/>
              <w:rPr>
                <w:rFonts w:eastAsia="宋体" w:cs="Times New Roman"/>
                <w:kern w:val="2"/>
                <w:szCs w:val="21"/>
                <w:lang w:eastAsia="zh-CN"/>
              </w:rPr>
            </w:pPr>
            <w:r w:rsidRPr="004718D0">
              <w:rPr>
                <w:rFonts w:eastAsia="宋体" w:cs="Times New Roman"/>
                <w:kern w:val="2"/>
                <w:szCs w:val="21"/>
                <w:lang w:eastAsia="zh-CN"/>
              </w:rPr>
              <w:t>（</w:t>
            </w:r>
            <w:r w:rsidRPr="004718D0">
              <w:rPr>
                <w:rFonts w:eastAsia="宋体" w:cs="Times New Roman"/>
                <w:kern w:val="2"/>
                <w:szCs w:val="21"/>
                <w:lang w:eastAsia="zh-CN"/>
              </w:rPr>
              <w:t>1</w:t>
            </w:r>
            <w:r w:rsidRPr="004718D0">
              <w:rPr>
                <w:rFonts w:eastAsia="宋体" w:cs="Times New Roman"/>
                <w:kern w:val="2"/>
                <w:szCs w:val="21"/>
                <w:lang w:eastAsia="zh-CN"/>
              </w:rPr>
              <w:t>）</w:t>
            </w:r>
          </w:p>
        </w:tc>
      </w:tr>
    </w:tbl>
    <w:p w14:paraId="2607A232"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r w:rsidRPr="004718D0">
        <w:rPr>
          <w:rFonts w:eastAsia="宋体" w:cs="Times New Roman"/>
          <w:kern w:val="2"/>
          <w:szCs w:val="21"/>
          <w:lang w:eastAsia="zh-CN"/>
        </w:rPr>
        <w:t>E</w:t>
      </w:r>
      <w:r w:rsidRPr="004718D0">
        <w:rPr>
          <w:rFonts w:eastAsia="宋体" w:cs="Times New Roman"/>
          <w:kern w:val="2"/>
          <w:szCs w:val="21"/>
          <w:vertAlign w:val="subscript"/>
          <w:lang w:eastAsia="zh-CN"/>
        </w:rPr>
        <w:t>总</w:t>
      </w:r>
      <w:r w:rsidRPr="004718D0">
        <w:rPr>
          <w:rFonts w:eastAsia="宋体" w:cs="Times New Roman"/>
          <w:kern w:val="2"/>
          <w:szCs w:val="21"/>
          <w:lang w:eastAsia="zh-CN"/>
        </w:rPr>
        <w:t>—</w:t>
      </w:r>
      <w:r w:rsidRPr="004718D0">
        <w:rPr>
          <w:rFonts w:eastAsia="宋体" w:cs="Times New Roman"/>
          <w:kern w:val="2"/>
          <w:szCs w:val="21"/>
          <w:lang w:eastAsia="zh-CN"/>
        </w:rPr>
        <w:t>某一时段内建设项目温室气体排放总量，单位</w:t>
      </w:r>
      <w:proofErr w:type="gramStart"/>
      <w:r w:rsidRPr="004718D0">
        <w:rPr>
          <w:rFonts w:eastAsia="宋体" w:cs="Times New Roman"/>
          <w:kern w:val="2"/>
          <w:szCs w:val="21"/>
          <w:lang w:eastAsia="zh-CN"/>
        </w:rPr>
        <w:t>为吨二</w:t>
      </w:r>
      <w:proofErr w:type="gramEnd"/>
      <w:r w:rsidRPr="004718D0">
        <w:rPr>
          <w:rFonts w:eastAsia="宋体" w:cs="Times New Roman"/>
          <w:kern w:val="2"/>
          <w:szCs w:val="21"/>
          <w:lang w:eastAsia="zh-CN"/>
        </w:rPr>
        <w:t>氧化碳当量（</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2e</w:t>
      </w:r>
      <w:r w:rsidRPr="004718D0">
        <w:rPr>
          <w:rFonts w:eastAsia="宋体" w:cs="Times New Roman"/>
          <w:kern w:val="2"/>
          <w:szCs w:val="21"/>
          <w:lang w:eastAsia="zh-CN"/>
        </w:rPr>
        <w:t>）；</w:t>
      </w:r>
    </w:p>
    <w:p w14:paraId="0DE6245F"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r w:rsidRPr="004718D0">
        <w:rPr>
          <w:rFonts w:eastAsia="宋体" w:cs="Times New Roman"/>
          <w:kern w:val="2"/>
          <w:szCs w:val="21"/>
          <w:lang w:eastAsia="zh-CN"/>
        </w:rPr>
        <w:t>E</w:t>
      </w:r>
      <w:r w:rsidRPr="004718D0">
        <w:rPr>
          <w:rFonts w:eastAsia="宋体" w:cs="Times New Roman"/>
          <w:kern w:val="2"/>
          <w:szCs w:val="21"/>
          <w:vertAlign w:val="subscript"/>
          <w:lang w:eastAsia="zh-CN"/>
        </w:rPr>
        <w:t>主要边界</w:t>
      </w:r>
      <w:r w:rsidRPr="004718D0">
        <w:rPr>
          <w:rFonts w:eastAsia="宋体" w:cs="Times New Roman"/>
          <w:kern w:val="2"/>
          <w:szCs w:val="21"/>
          <w:lang w:eastAsia="zh-CN"/>
        </w:rPr>
        <w:t>—</w:t>
      </w:r>
      <w:r w:rsidRPr="004718D0">
        <w:rPr>
          <w:rFonts w:eastAsia="宋体" w:cs="Times New Roman"/>
          <w:kern w:val="2"/>
          <w:szCs w:val="21"/>
          <w:lang w:eastAsia="zh-CN"/>
        </w:rPr>
        <w:t>某一时段内建设项目主要边界温室气体排放量，单位</w:t>
      </w:r>
      <w:proofErr w:type="gramStart"/>
      <w:r w:rsidRPr="004718D0">
        <w:rPr>
          <w:rFonts w:eastAsia="宋体" w:cs="Times New Roman"/>
          <w:kern w:val="2"/>
          <w:szCs w:val="21"/>
          <w:lang w:eastAsia="zh-CN"/>
        </w:rPr>
        <w:t>为吨二</w:t>
      </w:r>
      <w:proofErr w:type="gramEnd"/>
      <w:r w:rsidRPr="004718D0">
        <w:rPr>
          <w:rFonts w:eastAsia="宋体" w:cs="Times New Roman"/>
          <w:kern w:val="2"/>
          <w:szCs w:val="21"/>
          <w:lang w:eastAsia="zh-CN"/>
        </w:rPr>
        <w:t>氧化碳当量（</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2e</w:t>
      </w:r>
      <w:r w:rsidRPr="004718D0">
        <w:rPr>
          <w:rFonts w:eastAsia="宋体" w:cs="Times New Roman"/>
          <w:kern w:val="2"/>
          <w:szCs w:val="21"/>
          <w:lang w:eastAsia="zh-CN"/>
        </w:rPr>
        <w:t>）；</w:t>
      </w:r>
    </w:p>
    <w:p w14:paraId="510DF992"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r w:rsidRPr="004718D0">
        <w:rPr>
          <w:rFonts w:eastAsia="宋体" w:cs="Times New Roman"/>
          <w:kern w:val="2"/>
          <w:szCs w:val="21"/>
          <w:lang w:eastAsia="zh-CN"/>
        </w:rPr>
        <w:t>E</w:t>
      </w:r>
      <w:r w:rsidRPr="004718D0">
        <w:rPr>
          <w:rFonts w:eastAsia="宋体" w:cs="Times New Roman"/>
          <w:kern w:val="2"/>
          <w:szCs w:val="21"/>
          <w:vertAlign w:val="subscript"/>
          <w:lang w:eastAsia="zh-CN"/>
        </w:rPr>
        <w:t>其他边界</w:t>
      </w:r>
      <w:r w:rsidRPr="004718D0">
        <w:rPr>
          <w:rFonts w:eastAsia="宋体" w:cs="Times New Roman"/>
          <w:kern w:val="2"/>
          <w:szCs w:val="21"/>
          <w:lang w:eastAsia="zh-CN"/>
        </w:rPr>
        <w:t>—</w:t>
      </w:r>
      <w:r w:rsidRPr="004718D0">
        <w:rPr>
          <w:rFonts w:eastAsia="宋体" w:cs="Times New Roman"/>
          <w:kern w:val="2"/>
          <w:szCs w:val="21"/>
          <w:lang w:eastAsia="zh-CN"/>
        </w:rPr>
        <w:t>某一时段内建设项目其他边界温室气体排放量，单位</w:t>
      </w:r>
      <w:proofErr w:type="gramStart"/>
      <w:r w:rsidRPr="004718D0">
        <w:rPr>
          <w:rFonts w:eastAsia="宋体" w:cs="Times New Roman"/>
          <w:kern w:val="2"/>
          <w:szCs w:val="21"/>
          <w:lang w:eastAsia="zh-CN"/>
        </w:rPr>
        <w:t>为吨二</w:t>
      </w:r>
      <w:proofErr w:type="gramEnd"/>
      <w:r w:rsidRPr="004718D0">
        <w:rPr>
          <w:rFonts w:eastAsia="宋体" w:cs="Times New Roman"/>
          <w:kern w:val="2"/>
          <w:szCs w:val="21"/>
          <w:lang w:eastAsia="zh-CN"/>
        </w:rPr>
        <w:t>氧化碳当量（</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2e</w:t>
      </w:r>
      <w:r w:rsidRPr="004718D0">
        <w:rPr>
          <w:rFonts w:eastAsia="宋体" w:cs="Times New Roman"/>
          <w:kern w:val="2"/>
          <w:szCs w:val="21"/>
          <w:lang w:eastAsia="zh-CN"/>
        </w:rPr>
        <w:t>）。</w:t>
      </w:r>
    </w:p>
    <w:p w14:paraId="202C4490" w14:textId="77777777" w:rsidR="00301F71" w:rsidRPr="004718D0" w:rsidRDefault="00000000">
      <w:pPr>
        <w:pStyle w:val="4"/>
        <w:rPr>
          <w:rFonts w:ascii="Times New Roman" w:eastAsia="宋体" w:hAnsi="Times New Roman" w:cs="Times New Roman"/>
          <w:i w:val="0"/>
          <w:iCs w:val="0"/>
          <w:color w:val="0D0D0D" w:themeColor="text1" w:themeTint="F2"/>
          <w:szCs w:val="21"/>
          <w:lang w:eastAsia="zh-CN"/>
        </w:rPr>
      </w:pPr>
      <w:r w:rsidRPr="004718D0">
        <w:rPr>
          <w:rFonts w:ascii="Times New Roman" w:eastAsia="宋体" w:hAnsi="Times New Roman" w:cs="Times New Roman"/>
          <w:i w:val="0"/>
          <w:iCs w:val="0"/>
          <w:color w:val="0D0D0D" w:themeColor="text1" w:themeTint="F2"/>
          <w:szCs w:val="21"/>
          <w:lang w:eastAsia="zh-CN"/>
        </w:rPr>
        <w:t>5.2.4.1</w:t>
      </w:r>
      <w:r w:rsidRPr="004718D0">
        <w:rPr>
          <w:rFonts w:ascii="Times New Roman" w:eastAsia="宋体" w:hAnsi="Times New Roman" w:cs="Times New Roman"/>
          <w:i w:val="0"/>
          <w:iCs w:val="0"/>
          <w:color w:val="auto"/>
          <w:kern w:val="2"/>
          <w:szCs w:val="21"/>
          <w:lang w:eastAsia="zh-CN"/>
        </w:rPr>
        <w:t>建设项目主要边界温室气体排放量（</w:t>
      </w:r>
      <w:bookmarkStart w:id="33" w:name="_Hlk233904470"/>
      <w:r w:rsidRPr="004718D0">
        <w:rPr>
          <w:rFonts w:ascii="Times New Roman" w:eastAsia="宋体" w:hAnsi="Times New Roman" w:cs="Times New Roman"/>
          <w:i w:val="0"/>
          <w:iCs w:val="0"/>
          <w:color w:val="auto"/>
          <w:kern w:val="2"/>
          <w:szCs w:val="21"/>
          <w:lang w:eastAsia="zh-CN"/>
        </w:rPr>
        <w:t>E</w:t>
      </w:r>
      <w:r w:rsidRPr="004718D0">
        <w:rPr>
          <w:rFonts w:ascii="Times New Roman" w:eastAsia="宋体" w:hAnsi="Times New Roman" w:cs="Times New Roman"/>
          <w:i w:val="0"/>
          <w:iCs w:val="0"/>
          <w:color w:val="auto"/>
          <w:kern w:val="2"/>
          <w:szCs w:val="21"/>
          <w:vertAlign w:val="subscript"/>
          <w:lang w:eastAsia="zh-CN"/>
        </w:rPr>
        <w:t>主要边界</w:t>
      </w:r>
      <w:bookmarkEnd w:id="33"/>
      <w:r w:rsidRPr="004718D0">
        <w:rPr>
          <w:rFonts w:ascii="Times New Roman" w:eastAsia="宋体" w:hAnsi="Times New Roman" w:cs="Times New Roman"/>
          <w:i w:val="0"/>
          <w:iCs w:val="0"/>
          <w:color w:val="auto"/>
          <w:kern w:val="2"/>
          <w:szCs w:val="21"/>
          <w:lang w:eastAsia="zh-CN"/>
        </w:rPr>
        <w:t>）</w:t>
      </w:r>
    </w:p>
    <w:p w14:paraId="5D4EF8B7" w14:textId="77777777" w:rsidR="00301F71" w:rsidRPr="004718D0" w:rsidRDefault="00000000">
      <w:pPr>
        <w:widowControl w:val="0"/>
        <w:adjustRightInd w:val="0"/>
        <w:spacing w:line="400" w:lineRule="exact"/>
        <w:jc w:val="both"/>
        <w:textAlignment w:val="baseline"/>
        <w:rPr>
          <w:rFonts w:eastAsia="宋体" w:cs="Times New Roman"/>
          <w:kern w:val="2"/>
          <w:szCs w:val="21"/>
          <w:lang w:eastAsia="zh-CN"/>
        </w:rPr>
      </w:pPr>
      <w:r w:rsidRPr="004718D0">
        <w:rPr>
          <w:rFonts w:eastAsia="宋体" w:cs="Times New Roman"/>
          <w:kern w:val="2"/>
          <w:szCs w:val="21"/>
          <w:lang w:eastAsia="zh-CN"/>
        </w:rPr>
        <w:t>建设项目主要边界温室气体排放量等于各个业务环节的化石燃料燃烧</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排放量、火炬系统产生的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和</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kern w:val="2"/>
          <w:szCs w:val="21"/>
          <w:lang w:eastAsia="zh-CN"/>
        </w:rPr>
        <w:t>排放量、工艺放空的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和</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kern w:val="2"/>
          <w:szCs w:val="21"/>
          <w:lang w:eastAsia="zh-CN"/>
        </w:rPr>
        <w:t>排放量、设备（或组件）泄漏的</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kern w:val="2"/>
          <w:szCs w:val="21"/>
          <w:lang w:eastAsia="zh-CN"/>
        </w:rPr>
        <w:t>逸散排放量、同时扣减企业</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kern w:val="2"/>
          <w:szCs w:val="21"/>
          <w:lang w:eastAsia="zh-CN"/>
        </w:rPr>
        <w:t>回收利用量、</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回收利用量、</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地质封存量。按照公式（</w:t>
      </w:r>
      <w:r w:rsidRPr="004718D0">
        <w:rPr>
          <w:rFonts w:eastAsia="宋体" w:cs="Times New Roman"/>
          <w:kern w:val="2"/>
          <w:szCs w:val="21"/>
          <w:lang w:eastAsia="zh-CN"/>
        </w:rPr>
        <w:t>2</w:t>
      </w:r>
      <w:r w:rsidRPr="004718D0">
        <w:rPr>
          <w:rFonts w:eastAsia="宋体" w:cs="Times New Roman"/>
          <w:kern w:val="2"/>
          <w:szCs w:val="21"/>
          <w:lang w:eastAsia="zh-CN"/>
        </w:rPr>
        <w:t>）计算。</w:t>
      </w:r>
    </w:p>
    <w:tbl>
      <w:tblPr>
        <w:tblW w:w="0" w:type="auto"/>
        <w:tblInd w:w="292" w:type="dxa"/>
        <w:tblLook w:val="04A0" w:firstRow="1" w:lastRow="0" w:firstColumn="1" w:lastColumn="0" w:noHBand="0" w:noVBand="1"/>
      </w:tblPr>
      <w:tblGrid>
        <w:gridCol w:w="7200"/>
        <w:gridCol w:w="1500"/>
      </w:tblGrid>
      <w:tr w:rsidR="00301F71" w:rsidRPr="004718D0" w14:paraId="55B31E3B" w14:textId="77777777">
        <w:trPr>
          <w:trHeight w:val="366"/>
        </w:trPr>
        <w:tc>
          <w:tcPr>
            <w:tcW w:w="7200" w:type="dxa"/>
            <w:vAlign w:val="center"/>
          </w:tcPr>
          <w:p w14:paraId="39A86B5C" w14:textId="3EA632C2" w:rsidR="00301F71" w:rsidRPr="004718D0" w:rsidRDefault="00000000">
            <w:pPr>
              <w:widowControl w:val="0"/>
              <w:adjustRightInd w:val="0"/>
              <w:spacing w:line="240" w:lineRule="auto"/>
              <w:jc w:val="center"/>
              <w:rPr>
                <w:rFonts w:eastAsia="宋体" w:cs="Times New Roman"/>
                <w:kern w:val="2"/>
                <w:szCs w:val="21"/>
                <w:lang w:eastAsia="zh-CN"/>
              </w:rPr>
            </w:pPr>
            <m:oMathPara>
              <m:oMathParaPr>
                <m:jc m:val="center"/>
              </m:oMathParaPr>
              <m:oMath>
                <m:r>
                  <w:rPr>
                    <w:rFonts w:ascii="Cambria Math" w:eastAsia="宋体" w:hAnsi="Cambria Math" w:cs="Times New Roman"/>
                    <w:kern w:val="2"/>
                    <w:szCs w:val="21"/>
                    <w:lang w:eastAsia="zh-CN"/>
                  </w:rPr>
                  <m:t xml:space="preserve"> </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主要边界</m:t>
                    </m:r>
                  </m:sub>
                </m:sSub>
                <m:r>
                  <m:rPr>
                    <m:nor/>
                  </m:rPr>
                  <w:rPr>
                    <w:rFonts w:eastAsia="宋体" w:cs="Times New Roman"/>
                    <w:kern w:val="2"/>
                    <w:szCs w:val="21"/>
                    <w:lang w:eastAsia="zh-CN"/>
                  </w:rPr>
                  <m:t>=</m:t>
                </m:r>
                <m:nary>
                  <m:naryPr>
                    <m:chr m:val="∑"/>
                    <m:limLoc m:val="undOvr"/>
                    <m:grow m:val="1"/>
                    <m:supHide m:val="1"/>
                    <m:ctrlPr>
                      <w:rPr>
                        <w:rFonts w:ascii="Cambria Math" w:eastAsia="宋体" w:hAnsi="Cambria Math" w:cs="Times New Roman"/>
                        <w:szCs w:val="21"/>
                      </w:rPr>
                    </m:ctrlPr>
                  </m:naryPr>
                  <m:sub>
                    <m:r>
                      <w:rPr>
                        <w:rFonts w:ascii="Cambria Math" w:eastAsia="宋体" w:hAnsi="Cambria Math" w:cs="Times New Roman"/>
                        <w:szCs w:val="21"/>
                        <w:lang w:eastAsia="zh-CN"/>
                      </w:rPr>
                      <m:t>s</m:t>
                    </m:r>
                  </m:sub>
                  <m:sup/>
                  <m:e>
                    <m:sSub>
                      <m:sSubPr>
                        <m:ctrlPr>
                          <w:rPr>
                            <w:rFonts w:ascii="Cambria Math" w:eastAsia="宋体" w:hAnsi="Cambria Math" w:cs="Times New Roman"/>
                            <w:szCs w:val="21"/>
                          </w:rPr>
                        </m:ctrlPr>
                      </m:sSubPr>
                      <m:e>
                        <m: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火炬</m:t>
                            </m:r>
                          </m:sub>
                        </m:sSub>
                        <m: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放空</m:t>
                            </m:r>
                          </m:sub>
                        </m:sSub>
                        <m: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逸散</m:t>
                            </m:r>
                          </m:sub>
                        </m:sSub>
                        <m:r>
                          <w:rPr>
                            <w:rFonts w:ascii="Cambria Math" w:eastAsia="宋体" w:hAnsi="Cambria Math" w:cs="Times New Roman"/>
                            <w:szCs w:val="21"/>
                            <w:lang w:eastAsia="zh-CN"/>
                          </w:rPr>
                          <m:t>)</m:t>
                        </m:r>
                      </m:e>
                      <m:sub>
                        <m:r>
                          <w:rPr>
                            <w:rFonts w:ascii="Cambria Math" w:eastAsia="宋体" w:hAnsi="Cambria Math" w:cs="Times New Roman"/>
                            <w:szCs w:val="21"/>
                            <w:lang w:eastAsia="zh-CN"/>
                          </w:rPr>
                          <m:t>S</m:t>
                        </m:r>
                      </m:sub>
                    </m:sSub>
                    <m: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r>
                          <m:rPr>
                            <m:sty m:val="p"/>
                          </m:rPr>
                          <w:rPr>
                            <w:rFonts w:ascii="Cambria Math" w:eastAsia="宋体" w:hAnsi="Cambria Math" w:cs="Times New Roman"/>
                            <w:szCs w:val="21"/>
                            <w:lang w:eastAsia="zh-CN"/>
                          </w:rPr>
                          <m:t>CH</m:t>
                        </m:r>
                        <m:r>
                          <m:rPr>
                            <m:sty m:val="p"/>
                          </m:rPr>
                          <w:rPr>
                            <w:rFonts w:ascii="Cambria Math" w:eastAsia="宋体" w:hAnsi="Cambria Math" w:cs="Times New Roman"/>
                            <w:szCs w:val="21"/>
                            <w:lang w:eastAsia="zh-CN"/>
                          </w:rPr>
                          <m:t>4</m:t>
                        </m:r>
                        <m:r>
                          <m:rPr>
                            <m:sty m:val="p"/>
                          </m:rPr>
                          <w:rPr>
                            <w:rFonts w:ascii="Cambria Math" w:eastAsia="宋体" w:hAnsi="Cambria Math" w:cs="Times New Roman"/>
                            <w:szCs w:val="21"/>
                            <w:lang w:eastAsia="zh-CN"/>
                          </w:rPr>
                          <m:t>,</m:t>
                        </m:r>
                        <m:r>
                          <m:rPr>
                            <m:nor/>
                          </m:rPr>
                          <w:rPr>
                            <w:rFonts w:eastAsia="宋体" w:cs="Times New Roman"/>
                            <w:szCs w:val="21"/>
                            <w:lang w:eastAsia="zh-CN"/>
                          </w:rPr>
                          <m:t>回收</m:t>
                        </m:r>
                      </m:sub>
                    </m:sSub>
                    <m: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r>
                          <m:rPr>
                            <m:sty m:val="p"/>
                          </m:rPr>
                          <w:rPr>
                            <w:rFonts w:ascii="Cambria Math" w:eastAsia="宋体" w:hAnsi="Cambria Math" w:cs="Times New Roman"/>
                            <w:szCs w:val="21"/>
                            <w:lang w:eastAsia="zh-CN"/>
                          </w:rPr>
                          <m:t>CO</m:t>
                        </m:r>
                        <m:r>
                          <w:rPr>
                            <w:rFonts w:ascii="Cambria Math" w:eastAsia="宋体" w:hAnsi="Cambria Math" w:cs="Times New Roman"/>
                            <w:szCs w:val="21"/>
                            <w:lang w:eastAsia="zh-CN"/>
                          </w:rPr>
                          <m:t>2,</m:t>
                        </m:r>
                        <m:r>
                          <m:rPr>
                            <m:nor/>
                          </m:rPr>
                          <w:rPr>
                            <w:rFonts w:eastAsia="宋体" w:cs="Times New Roman"/>
                            <w:szCs w:val="21"/>
                            <w:lang w:eastAsia="zh-CN"/>
                          </w:rPr>
                          <m:t>回收</m:t>
                        </m:r>
                      </m:sub>
                    </m:sSub>
                    <m:r>
                      <w:rPr>
                        <w:rFonts w:ascii="Cambria Math" w:eastAsia="宋体" w:hAnsi="Cambria Math" w:cs="Times New Roman"/>
                        <w:szCs w:val="21"/>
                      </w:rPr>
                      <m:t>-</m:t>
                    </m:r>
                    <m:m>
                      <m:mPr>
                        <m:plcHide m:val="1"/>
                        <m:mcs>
                          <m:mc>
                            <m:mcPr>
                              <m:count m:val="1"/>
                              <m:mcJc m:val="center"/>
                            </m:mcPr>
                          </m:mc>
                        </m:mcs>
                        <m:ctrlPr>
                          <w:rPr>
                            <w:rFonts w:ascii="Cambria Math" w:eastAsia="宋体" w:hAnsi="Cambria Math" w:cs="Times New Roman"/>
                            <w:szCs w:val="21"/>
                          </w:rPr>
                        </m:ctrlPr>
                      </m:mPr>
                      <m:mr>
                        <m:e>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r>
                                <m:rPr>
                                  <m:sty m:val="p"/>
                                </m:rPr>
                                <w:rPr>
                                  <w:rFonts w:ascii="Cambria Math" w:eastAsia="宋体" w:hAnsi="Cambria Math" w:cs="Times New Roman"/>
                                  <w:szCs w:val="21"/>
                                  <w:lang w:eastAsia="zh-CN"/>
                                </w:rPr>
                                <m:t>CO</m:t>
                              </m:r>
                              <m:r>
                                <w:rPr>
                                  <w:rFonts w:ascii="Cambria Math" w:eastAsia="宋体" w:hAnsi="Cambria Math" w:cs="Times New Roman"/>
                                  <w:szCs w:val="21"/>
                                  <w:lang w:eastAsia="zh-CN"/>
                                </w:rPr>
                                <m:t>2,</m:t>
                              </m:r>
                              <m:r>
                                <m:rPr>
                                  <m:nor/>
                                </m:rPr>
                                <w:rPr>
                                  <w:rFonts w:eastAsia="宋体" w:cs="Times New Roman"/>
                                  <w:szCs w:val="21"/>
                                  <w:lang w:eastAsia="zh-CN"/>
                                </w:rPr>
                                <m:t>封存</m:t>
                              </m:r>
                            </m:sub>
                          </m:sSub>
                        </m:e>
                      </m:mr>
                    </m:m>
                  </m:e>
                </m:nary>
              </m:oMath>
            </m:oMathPara>
          </w:p>
        </w:tc>
        <w:tc>
          <w:tcPr>
            <w:tcW w:w="1500" w:type="dxa"/>
            <w:vAlign w:val="center"/>
          </w:tcPr>
          <w:p w14:paraId="0D2B6AF6" w14:textId="77777777" w:rsidR="00301F71" w:rsidRPr="004718D0" w:rsidRDefault="00000000">
            <w:pPr>
              <w:widowControl w:val="0"/>
              <w:adjustRightInd w:val="0"/>
              <w:spacing w:line="360" w:lineRule="exact"/>
              <w:ind w:firstLine="0"/>
              <w:jc w:val="center"/>
              <w:rPr>
                <w:rFonts w:eastAsia="宋体" w:cs="Times New Roman"/>
                <w:kern w:val="2"/>
                <w:szCs w:val="21"/>
                <w:lang w:eastAsia="zh-CN"/>
              </w:rPr>
            </w:pPr>
            <w:r w:rsidRPr="004718D0">
              <w:rPr>
                <w:rFonts w:eastAsia="宋体" w:cs="Times New Roman"/>
                <w:kern w:val="2"/>
                <w:szCs w:val="21"/>
                <w:lang w:eastAsia="zh-CN"/>
              </w:rPr>
              <w:t>（</w:t>
            </w:r>
            <w:r w:rsidRPr="004718D0">
              <w:rPr>
                <w:rFonts w:eastAsia="宋体" w:cs="Times New Roman"/>
                <w:kern w:val="2"/>
                <w:szCs w:val="21"/>
                <w:lang w:eastAsia="zh-CN"/>
              </w:rPr>
              <w:t>2</w:t>
            </w:r>
            <w:r w:rsidRPr="004718D0">
              <w:rPr>
                <w:rFonts w:eastAsia="宋体" w:cs="Times New Roman"/>
                <w:kern w:val="2"/>
                <w:szCs w:val="21"/>
                <w:lang w:eastAsia="zh-CN"/>
              </w:rPr>
              <w:t>）</w:t>
            </w:r>
          </w:p>
        </w:tc>
      </w:tr>
    </w:tbl>
    <w:p w14:paraId="539BA67B" w14:textId="77777777" w:rsidR="00301F71" w:rsidRPr="004718D0" w:rsidRDefault="00000000">
      <w:pPr>
        <w:widowControl w:val="0"/>
        <w:adjustRightInd w:val="0"/>
        <w:snapToGrid w:val="0"/>
        <w:spacing w:line="400" w:lineRule="exact"/>
        <w:ind w:firstLine="0"/>
        <w:rPr>
          <w:rFonts w:eastAsia="宋体" w:cs="Times New Roman"/>
          <w:kern w:val="2"/>
          <w:szCs w:val="21"/>
          <w:lang w:eastAsia="zh-CN"/>
        </w:rPr>
      </w:pPr>
      <w:r w:rsidRPr="004718D0">
        <w:rPr>
          <w:rFonts w:eastAsia="宋体" w:cs="Times New Roman"/>
          <w:kern w:val="2"/>
          <w:szCs w:val="21"/>
          <w:lang w:eastAsia="zh-CN"/>
        </w:rPr>
        <w:t>式中：</w:t>
      </w:r>
    </w:p>
    <w:p w14:paraId="154EAFDA"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lang w:eastAsia="zh-CN"/>
        </w:rPr>
      </w:pPr>
      <w:r w:rsidRPr="004718D0">
        <w:rPr>
          <w:rFonts w:eastAsia="宋体" w:cs="Times New Roman"/>
          <w:i/>
          <w:iCs/>
          <w:szCs w:val="21"/>
          <w:lang w:eastAsia="zh-CN"/>
        </w:rPr>
        <w:t>S</w:t>
      </w:r>
      <w:proofErr w:type="gramStart"/>
      <w:r w:rsidRPr="004718D0">
        <w:rPr>
          <w:rFonts w:eastAsia="宋体" w:cs="Times New Roman"/>
          <w:szCs w:val="21"/>
          <w:lang w:eastAsia="zh-CN"/>
        </w:rPr>
        <w:t>—</w:t>
      </w:r>
      <w:r w:rsidRPr="004718D0">
        <w:rPr>
          <w:rFonts w:eastAsia="宋体" w:cs="Times New Roman"/>
          <w:szCs w:val="21"/>
          <w:lang w:eastAsia="zh-CN"/>
        </w:rPr>
        <w:t>业务</w:t>
      </w:r>
      <w:proofErr w:type="gramEnd"/>
      <w:r w:rsidRPr="004718D0">
        <w:rPr>
          <w:rFonts w:eastAsia="宋体" w:cs="Times New Roman"/>
          <w:szCs w:val="21"/>
          <w:lang w:eastAsia="zh-CN"/>
        </w:rPr>
        <w:t>活动类型，如油气开采、油气处理等</w:t>
      </w:r>
      <w:r w:rsidRPr="004718D0">
        <w:rPr>
          <w:rFonts w:eastAsia="宋体" w:cs="Times New Roman"/>
          <w:szCs w:val="21"/>
          <w:lang w:eastAsia="zh-CN"/>
        </w:rPr>
        <w:t>;</w:t>
      </w:r>
    </w:p>
    <w:p w14:paraId="06BCF8A5"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lang w:eastAsia="zh-CN"/>
        </w:rPr>
      </w:pPr>
      <w:r w:rsidRPr="004718D0">
        <w:rPr>
          <w:rFonts w:eastAsia="宋体" w:cs="Times New Roman"/>
          <w:i/>
          <w:iCs/>
          <w:szCs w:val="21"/>
          <w:lang w:eastAsia="zh-CN"/>
        </w:rPr>
        <w:t>E</w:t>
      </w:r>
      <w:r w:rsidRPr="004718D0">
        <w:rPr>
          <w:rFonts w:eastAsia="宋体" w:cs="Times New Roman"/>
          <w:i/>
          <w:iCs/>
          <w:szCs w:val="21"/>
          <w:vertAlign w:val="subscript"/>
          <w:lang w:eastAsia="zh-CN"/>
        </w:rPr>
        <w:t>火炬</w:t>
      </w:r>
      <w:proofErr w:type="gramStart"/>
      <w:r w:rsidRPr="004718D0">
        <w:rPr>
          <w:rFonts w:eastAsia="宋体" w:cs="Times New Roman"/>
          <w:szCs w:val="21"/>
          <w:lang w:eastAsia="zh-CN"/>
        </w:rPr>
        <w:t>—</w:t>
      </w:r>
      <w:r w:rsidRPr="004718D0">
        <w:rPr>
          <w:rFonts w:eastAsia="宋体" w:cs="Times New Roman"/>
          <w:szCs w:val="21"/>
          <w:lang w:eastAsia="zh-CN"/>
        </w:rPr>
        <w:t>业务</w:t>
      </w:r>
      <w:proofErr w:type="gramEnd"/>
      <w:r w:rsidRPr="004718D0">
        <w:rPr>
          <w:rFonts w:eastAsia="宋体" w:cs="Times New Roman"/>
          <w:szCs w:val="21"/>
          <w:lang w:eastAsia="zh-CN"/>
        </w:rPr>
        <w:t>活动</w:t>
      </w:r>
      <w:r w:rsidRPr="004718D0">
        <w:rPr>
          <w:rFonts w:eastAsia="宋体" w:cs="Times New Roman"/>
          <w:i/>
          <w:iCs/>
          <w:szCs w:val="21"/>
          <w:lang w:eastAsia="zh-CN"/>
        </w:rPr>
        <w:t>s</w:t>
      </w:r>
      <w:r w:rsidRPr="004718D0">
        <w:rPr>
          <w:rFonts w:eastAsia="宋体" w:cs="Times New Roman"/>
          <w:szCs w:val="21"/>
          <w:lang w:eastAsia="zh-CN"/>
        </w:rPr>
        <w:t>下通过火炬系统产生的碳排放量，</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w:t>
      </w:r>
      <w:r w:rsidRPr="004718D0">
        <w:rPr>
          <w:rFonts w:eastAsia="宋体" w:cs="Times New Roman"/>
          <w:szCs w:val="21"/>
          <w:vertAlign w:val="subscript"/>
          <w:lang w:eastAsia="zh-CN"/>
        </w:rPr>
        <w:t>2</w:t>
      </w:r>
      <w:r w:rsidRPr="004718D0">
        <w:rPr>
          <w:rFonts w:eastAsia="宋体" w:cs="Times New Roman"/>
          <w:szCs w:val="21"/>
          <w:lang w:eastAsia="zh-CN"/>
        </w:rPr>
        <w:t>e)</w:t>
      </w:r>
      <w:r w:rsidRPr="004718D0">
        <w:rPr>
          <w:rFonts w:eastAsia="宋体" w:cs="Times New Roman"/>
          <w:szCs w:val="21"/>
          <w:lang w:eastAsia="zh-CN"/>
        </w:rPr>
        <w:t>计</w:t>
      </w:r>
      <w:r w:rsidRPr="004718D0">
        <w:rPr>
          <w:rFonts w:eastAsia="宋体" w:cs="Times New Roman"/>
          <w:szCs w:val="21"/>
          <w:lang w:eastAsia="zh-CN"/>
        </w:rPr>
        <w:t>;</w:t>
      </w:r>
    </w:p>
    <w:p w14:paraId="1A9B7922"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i/>
          <w:iCs/>
          <w:szCs w:val="21"/>
          <w:lang w:eastAsia="zh-CN"/>
        </w:rPr>
      </w:pPr>
      <w:r w:rsidRPr="004718D0">
        <w:rPr>
          <w:rFonts w:eastAsia="宋体" w:cs="Times New Roman"/>
          <w:i/>
          <w:iCs/>
          <w:szCs w:val="21"/>
          <w:lang w:eastAsia="zh-CN"/>
        </w:rPr>
        <w:t>E</w:t>
      </w:r>
      <w:r w:rsidRPr="004718D0">
        <w:rPr>
          <w:rFonts w:eastAsia="宋体" w:cs="Times New Roman"/>
          <w:i/>
          <w:iCs/>
          <w:szCs w:val="21"/>
          <w:vertAlign w:val="subscript"/>
          <w:lang w:eastAsia="zh-CN"/>
        </w:rPr>
        <w:t>放空</w:t>
      </w:r>
      <w:proofErr w:type="gramStart"/>
      <w:r w:rsidRPr="004718D0">
        <w:rPr>
          <w:rFonts w:eastAsia="宋体" w:cs="Times New Roman"/>
          <w:i/>
          <w:iCs/>
          <w:szCs w:val="21"/>
          <w:lang w:eastAsia="zh-CN"/>
        </w:rPr>
        <w:t>—</w:t>
      </w:r>
      <w:r w:rsidRPr="004718D0">
        <w:rPr>
          <w:rFonts w:eastAsia="宋体" w:cs="Times New Roman"/>
          <w:szCs w:val="21"/>
          <w:lang w:eastAsia="zh-CN"/>
        </w:rPr>
        <w:t>业务</w:t>
      </w:r>
      <w:proofErr w:type="gramEnd"/>
      <w:r w:rsidRPr="004718D0">
        <w:rPr>
          <w:rFonts w:eastAsia="宋体" w:cs="Times New Roman"/>
          <w:szCs w:val="21"/>
          <w:lang w:eastAsia="zh-CN"/>
        </w:rPr>
        <w:t>活动</w:t>
      </w:r>
      <w:r w:rsidRPr="004718D0">
        <w:rPr>
          <w:rFonts w:eastAsia="宋体" w:cs="Times New Roman"/>
          <w:i/>
          <w:iCs/>
          <w:szCs w:val="21"/>
          <w:lang w:eastAsia="zh-CN"/>
        </w:rPr>
        <w:t>s</w:t>
      </w:r>
      <w:r w:rsidRPr="004718D0">
        <w:rPr>
          <w:rFonts w:eastAsia="宋体" w:cs="Times New Roman"/>
          <w:szCs w:val="21"/>
          <w:lang w:eastAsia="zh-CN"/>
        </w:rPr>
        <w:t>下工艺放空引起的碳排放量，</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w:t>
      </w:r>
      <w:r w:rsidRPr="004718D0">
        <w:rPr>
          <w:rFonts w:eastAsia="宋体" w:cs="Times New Roman"/>
          <w:szCs w:val="21"/>
          <w:vertAlign w:val="subscript"/>
          <w:lang w:eastAsia="zh-CN"/>
        </w:rPr>
        <w:t>2</w:t>
      </w:r>
      <w:r w:rsidRPr="004718D0">
        <w:rPr>
          <w:rFonts w:eastAsia="宋体" w:cs="Times New Roman"/>
          <w:szCs w:val="21"/>
          <w:lang w:eastAsia="zh-CN"/>
        </w:rPr>
        <w:t>e)</w:t>
      </w:r>
      <w:r w:rsidRPr="004718D0">
        <w:rPr>
          <w:rFonts w:eastAsia="宋体" w:cs="Times New Roman"/>
          <w:szCs w:val="21"/>
          <w:lang w:eastAsia="zh-CN"/>
        </w:rPr>
        <w:t>计</w:t>
      </w:r>
      <w:r w:rsidRPr="004718D0">
        <w:rPr>
          <w:rFonts w:eastAsia="宋体" w:cs="Times New Roman"/>
          <w:i/>
          <w:iCs/>
          <w:szCs w:val="21"/>
          <w:lang w:eastAsia="zh-CN"/>
        </w:rPr>
        <w:t>;</w:t>
      </w:r>
    </w:p>
    <w:p w14:paraId="5982C0C0"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lang w:eastAsia="zh-CN"/>
        </w:rPr>
      </w:pPr>
      <w:r w:rsidRPr="004718D0">
        <w:rPr>
          <w:rFonts w:eastAsia="宋体" w:cs="Times New Roman"/>
          <w:i/>
          <w:iCs/>
          <w:szCs w:val="21"/>
          <w:lang w:eastAsia="zh-CN"/>
        </w:rPr>
        <w:t>E</w:t>
      </w:r>
      <w:r w:rsidRPr="004718D0">
        <w:rPr>
          <w:rFonts w:eastAsia="宋体" w:cs="Times New Roman"/>
          <w:i/>
          <w:iCs/>
          <w:szCs w:val="21"/>
          <w:vertAlign w:val="subscript"/>
          <w:lang w:eastAsia="zh-CN"/>
        </w:rPr>
        <w:t>逸散</w:t>
      </w:r>
      <w:proofErr w:type="gramStart"/>
      <w:r w:rsidRPr="004718D0">
        <w:rPr>
          <w:rFonts w:eastAsia="宋体" w:cs="Times New Roman"/>
          <w:szCs w:val="21"/>
          <w:lang w:eastAsia="zh-CN"/>
        </w:rPr>
        <w:t>—</w:t>
      </w:r>
      <w:r w:rsidRPr="004718D0">
        <w:rPr>
          <w:rFonts w:eastAsia="宋体" w:cs="Times New Roman"/>
          <w:szCs w:val="21"/>
          <w:lang w:eastAsia="zh-CN"/>
        </w:rPr>
        <w:t>业务</w:t>
      </w:r>
      <w:proofErr w:type="gramEnd"/>
      <w:r w:rsidRPr="004718D0">
        <w:rPr>
          <w:rFonts w:eastAsia="宋体" w:cs="Times New Roman"/>
          <w:szCs w:val="21"/>
          <w:lang w:eastAsia="zh-CN"/>
        </w:rPr>
        <w:t>活动</w:t>
      </w:r>
      <w:r w:rsidRPr="004718D0">
        <w:rPr>
          <w:rFonts w:eastAsia="宋体" w:cs="Times New Roman"/>
          <w:i/>
          <w:iCs/>
          <w:szCs w:val="21"/>
          <w:lang w:eastAsia="zh-CN"/>
        </w:rPr>
        <w:t>s</w:t>
      </w:r>
      <w:r w:rsidRPr="004718D0">
        <w:rPr>
          <w:rFonts w:eastAsia="宋体" w:cs="Times New Roman"/>
          <w:szCs w:val="21"/>
          <w:lang w:eastAsia="zh-CN"/>
        </w:rPr>
        <w:t>下设备</w:t>
      </w:r>
      <w:r w:rsidRPr="004718D0">
        <w:rPr>
          <w:rFonts w:eastAsia="宋体" w:cs="Times New Roman"/>
          <w:szCs w:val="21"/>
          <w:lang w:eastAsia="zh-CN"/>
        </w:rPr>
        <w:t>/</w:t>
      </w:r>
      <w:r w:rsidRPr="004718D0">
        <w:rPr>
          <w:rFonts w:eastAsia="宋体" w:cs="Times New Roman"/>
          <w:szCs w:val="21"/>
          <w:lang w:eastAsia="zh-CN"/>
        </w:rPr>
        <w:t>组件泄漏引起的</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逸散排放量，</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w:t>
      </w:r>
      <w:r w:rsidRPr="004718D0">
        <w:rPr>
          <w:rFonts w:eastAsia="宋体" w:cs="Times New Roman"/>
          <w:szCs w:val="21"/>
          <w:vertAlign w:val="subscript"/>
          <w:lang w:eastAsia="zh-CN"/>
        </w:rPr>
        <w:t>2</w:t>
      </w:r>
      <w:r w:rsidRPr="004718D0">
        <w:rPr>
          <w:rFonts w:eastAsia="宋体" w:cs="Times New Roman"/>
          <w:szCs w:val="21"/>
          <w:lang w:eastAsia="zh-CN"/>
        </w:rPr>
        <w:t>e)</w:t>
      </w:r>
      <w:r w:rsidRPr="004718D0">
        <w:rPr>
          <w:rFonts w:eastAsia="宋体" w:cs="Times New Roman"/>
          <w:szCs w:val="21"/>
          <w:lang w:eastAsia="zh-CN"/>
        </w:rPr>
        <w:t>计</w:t>
      </w:r>
      <w:r w:rsidRPr="004718D0">
        <w:rPr>
          <w:rFonts w:eastAsia="宋体" w:cs="Times New Roman"/>
          <w:szCs w:val="21"/>
          <w:lang w:eastAsia="zh-CN"/>
        </w:rPr>
        <w:t>;</w:t>
      </w:r>
    </w:p>
    <w:p w14:paraId="082976D2"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rPr>
      </w:pPr>
      <w:r w:rsidRPr="004718D0">
        <w:rPr>
          <w:rFonts w:eastAsia="宋体" w:cs="Times New Roman"/>
          <w:i/>
          <w:iCs/>
          <w:szCs w:val="21"/>
        </w:rPr>
        <w:t>R</w:t>
      </w:r>
      <w:r w:rsidRPr="004718D0">
        <w:rPr>
          <w:rFonts w:eastAsia="宋体" w:cs="Times New Roman"/>
          <w:i/>
          <w:iCs/>
          <w:szCs w:val="21"/>
          <w:vertAlign w:val="subscript"/>
        </w:rPr>
        <w:t>CH4</w:t>
      </w:r>
      <w:r w:rsidRPr="004718D0">
        <w:rPr>
          <w:rFonts w:eastAsia="宋体" w:cs="Times New Roman"/>
          <w:i/>
          <w:iCs/>
          <w:szCs w:val="21"/>
          <w:vertAlign w:val="subscript"/>
        </w:rPr>
        <w:t>回收</w:t>
      </w:r>
      <w:r w:rsidRPr="004718D0">
        <w:rPr>
          <w:rFonts w:eastAsia="宋体" w:cs="Times New Roman"/>
          <w:szCs w:val="21"/>
        </w:rPr>
        <w:t>—</w:t>
      </w:r>
      <w:r w:rsidRPr="004718D0">
        <w:rPr>
          <w:rFonts w:eastAsia="宋体" w:cs="Times New Roman"/>
          <w:szCs w:val="21"/>
        </w:rPr>
        <w:t>回收且免于排放到大气中的</w:t>
      </w:r>
      <w:r w:rsidRPr="004718D0">
        <w:rPr>
          <w:rFonts w:eastAsia="宋体" w:cs="Times New Roman"/>
          <w:szCs w:val="21"/>
          <w:lang w:eastAsia="zh-CN"/>
        </w:rPr>
        <w:t>CH</w:t>
      </w:r>
      <w:r w:rsidRPr="004718D0">
        <w:rPr>
          <w:rFonts w:eastAsia="宋体" w:cs="Times New Roman"/>
          <w:szCs w:val="21"/>
          <w:vertAlign w:val="subscript"/>
        </w:rPr>
        <w:t>4</w:t>
      </w:r>
      <w:r w:rsidRPr="004718D0">
        <w:rPr>
          <w:rFonts w:eastAsia="宋体" w:cs="Times New Roman"/>
          <w:szCs w:val="21"/>
        </w:rPr>
        <w:t>量，以吨二氧化碳当量</w:t>
      </w:r>
      <w:r w:rsidRPr="004718D0">
        <w:rPr>
          <w:rFonts w:eastAsia="宋体" w:cs="Times New Roman"/>
          <w:szCs w:val="21"/>
        </w:rPr>
        <w:t>(tCO</w:t>
      </w:r>
      <w:r w:rsidRPr="004718D0">
        <w:rPr>
          <w:rFonts w:eastAsia="宋体" w:cs="Times New Roman"/>
          <w:szCs w:val="21"/>
          <w:vertAlign w:val="subscript"/>
        </w:rPr>
        <w:t>2</w:t>
      </w:r>
      <w:proofErr w:type="gramStart"/>
      <w:r w:rsidRPr="004718D0">
        <w:rPr>
          <w:rFonts w:eastAsia="宋体" w:cs="Times New Roman"/>
          <w:szCs w:val="21"/>
        </w:rPr>
        <w:t>e)</w:t>
      </w:r>
      <w:r w:rsidRPr="004718D0">
        <w:rPr>
          <w:rFonts w:eastAsia="宋体" w:cs="Times New Roman"/>
          <w:szCs w:val="21"/>
        </w:rPr>
        <w:t>计</w:t>
      </w:r>
      <w:proofErr w:type="gramEnd"/>
      <w:r w:rsidRPr="004718D0">
        <w:rPr>
          <w:rFonts w:eastAsia="宋体" w:cs="Times New Roman"/>
          <w:szCs w:val="21"/>
        </w:rPr>
        <w:t>;</w:t>
      </w:r>
    </w:p>
    <w:p w14:paraId="39C00D70"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rPr>
      </w:pPr>
      <w:r w:rsidRPr="004718D0">
        <w:rPr>
          <w:rFonts w:eastAsia="宋体" w:cs="Times New Roman"/>
          <w:i/>
          <w:iCs/>
          <w:szCs w:val="21"/>
        </w:rPr>
        <w:t>R</w:t>
      </w:r>
      <w:r w:rsidRPr="004718D0">
        <w:rPr>
          <w:rFonts w:eastAsia="宋体" w:cs="Times New Roman"/>
          <w:i/>
          <w:iCs/>
          <w:szCs w:val="21"/>
          <w:vertAlign w:val="subscript"/>
        </w:rPr>
        <w:t>CO2</w:t>
      </w:r>
      <w:r w:rsidRPr="004718D0">
        <w:rPr>
          <w:rFonts w:eastAsia="宋体" w:cs="Times New Roman"/>
          <w:i/>
          <w:iCs/>
          <w:szCs w:val="21"/>
          <w:vertAlign w:val="subscript"/>
        </w:rPr>
        <w:t>回收</w:t>
      </w:r>
      <w:r w:rsidRPr="004718D0">
        <w:rPr>
          <w:rFonts w:eastAsia="宋体" w:cs="Times New Roman"/>
          <w:szCs w:val="21"/>
        </w:rPr>
        <w:t>—</w:t>
      </w:r>
      <w:r w:rsidRPr="004718D0">
        <w:rPr>
          <w:rFonts w:eastAsia="宋体" w:cs="Times New Roman"/>
          <w:szCs w:val="21"/>
        </w:rPr>
        <w:t>回收且免于排放到大气中的</w:t>
      </w:r>
      <w:r w:rsidRPr="004718D0">
        <w:rPr>
          <w:rFonts w:eastAsia="宋体" w:cs="Times New Roman"/>
          <w:szCs w:val="21"/>
          <w:lang w:eastAsia="zh-CN"/>
        </w:rPr>
        <w:t>CO</w:t>
      </w:r>
      <w:r w:rsidRPr="004718D0">
        <w:rPr>
          <w:rFonts w:eastAsia="宋体" w:cs="Times New Roman"/>
          <w:szCs w:val="21"/>
          <w:vertAlign w:val="subscript"/>
          <w:lang w:eastAsia="zh-CN"/>
        </w:rPr>
        <w:t>2</w:t>
      </w:r>
      <w:r w:rsidRPr="004718D0">
        <w:rPr>
          <w:rFonts w:eastAsia="宋体" w:cs="Times New Roman"/>
          <w:szCs w:val="21"/>
        </w:rPr>
        <w:t>量，以吨二氧化碳当量</w:t>
      </w:r>
      <w:r w:rsidRPr="004718D0">
        <w:rPr>
          <w:rFonts w:eastAsia="宋体" w:cs="Times New Roman"/>
          <w:szCs w:val="21"/>
        </w:rPr>
        <w:t>(tCO</w:t>
      </w:r>
      <w:r w:rsidRPr="004718D0">
        <w:rPr>
          <w:rFonts w:eastAsia="宋体" w:cs="Times New Roman"/>
          <w:szCs w:val="21"/>
          <w:vertAlign w:val="subscript"/>
        </w:rPr>
        <w:t>2</w:t>
      </w:r>
      <w:proofErr w:type="gramStart"/>
      <w:r w:rsidRPr="004718D0">
        <w:rPr>
          <w:rFonts w:eastAsia="宋体" w:cs="Times New Roman"/>
          <w:szCs w:val="21"/>
        </w:rPr>
        <w:t>e)</w:t>
      </w:r>
      <w:r w:rsidRPr="004718D0">
        <w:rPr>
          <w:rFonts w:eastAsia="宋体" w:cs="Times New Roman"/>
          <w:szCs w:val="21"/>
        </w:rPr>
        <w:t>计</w:t>
      </w:r>
      <w:proofErr w:type="gramEnd"/>
      <w:r w:rsidRPr="004718D0">
        <w:rPr>
          <w:rFonts w:eastAsia="宋体" w:cs="Times New Roman"/>
          <w:szCs w:val="21"/>
        </w:rPr>
        <w:t>;</w:t>
      </w:r>
    </w:p>
    <w:p w14:paraId="17D04F8A"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lang w:eastAsia="zh-CN"/>
        </w:rPr>
      </w:pPr>
      <w:r w:rsidRPr="004718D0">
        <w:rPr>
          <w:rFonts w:eastAsia="宋体" w:cs="Times New Roman"/>
          <w:i/>
          <w:iCs/>
          <w:szCs w:val="21"/>
          <w:lang w:eastAsia="zh-CN"/>
        </w:rPr>
        <w:t>R</w:t>
      </w:r>
      <w:r w:rsidRPr="004718D0">
        <w:rPr>
          <w:rFonts w:eastAsia="宋体" w:cs="Times New Roman"/>
          <w:i/>
          <w:iCs/>
          <w:szCs w:val="21"/>
          <w:vertAlign w:val="subscript"/>
          <w:lang w:eastAsia="zh-CN"/>
        </w:rPr>
        <w:t>CO2</w:t>
      </w:r>
      <w:r w:rsidRPr="004718D0">
        <w:rPr>
          <w:rFonts w:eastAsia="宋体" w:cs="Times New Roman"/>
          <w:i/>
          <w:iCs/>
          <w:szCs w:val="21"/>
          <w:vertAlign w:val="subscript"/>
          <w:lang w:eastAsia="zh-CN"/>
        </w:rPr>
        <w:t>封存</w:t>
      </w:r>
      <w:r w:rsidRPr="004718D0">
        <w:rPr>
          <w:rFonts w:eastAsia="宋体" w:cs="Times New Roman"/>
          <w:szCs w:val="21"/>
          <w:lang w:eastAsia="zh-CN"/>
        </w:rPr>
        <w:t>—</w:t>
      </w:r>
      <w:r w:rsidRPr="004718D0">
        <w:rPr>
          <w:rFonts w:eastAsia="宋体" w:cs="Times New Roman"/>
          <w:szCs w:val="21"/>
          <w:lang w:eastAsia="zh-CN"/>
        </w:rPr>
        <w:t>注入到地下深部储层有效封存的</w:t>
      </w:r>
      <w:r w:rsidRPr="004718D0">
        <w:rPr>
          <w:rFonts w:eastAsia="宋体" w:cs="Times New Roman"/>
          <w:szCs w:val="21"/>
          <w:lang w:eastAsia="zh-CN"/>
        </w:rPr>
        <w:t>CO</w:t>
      </w:r>
      <w:r w:rsidRPr="004718D0">
        <w:rPr>
          <w:rFonts w:eastAsia="宋体" w:cs="Times New Roman"/>
          <w:szCs w:val="21"/>
          <w:vertAlign w:val="subscript"/>
          <w:lang w:eastAsia="zh-CN"/>
        </w:rPr>
        <w:t>2</w:t>
      </w:r>
      <w:r w:rsidRPr="004718D0">
        <w:rPr>
          <w:rFonts w:eastAsia="宋体" w:cs="Times New Roman"/>
          <w:szCs w:val="21"/>
          <w:lang w:eastAsia="zh-CN"/>
        </w:rPr>
        <w:t>量，</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w:t>
      </w:r>
      <w:r w:rsidRPr="004718D0">
        <w:rPr>
          <w:rFonts w:eastAsia="宋体" w:cs="Times New Roman"/>
          <w:szCs w:val="21"/>
          <w:vertAlign w:val="subscript"/>
          <w:lang w:eastAsia="zh-CN"/>
        </w:rPr>
        <w:t>2</w:t>
      </w:r>
      <w:r w:rsidRPr="004718D0">
        <w:rPr>
          <w:rFonts w:eastAsia="宋体" w:cs="Times New Roman"/>
          <w:szCs w:val="21"/>
          <w:lang w:eastAsia="zh-CN"/>
        </w:rPr>
        <w:t>e)</w:t>
      </w:r>
      <w:r w:rsidRPr="004718D0">
        <w:rPr>
          <w:rFonts w:eastAsia="宋体" w:cs="Times New Roman"/>
          <w:szCs w:val="21"/>
          <w:lang w:eastAsia="zh-CN"/>
        </w:rPr>
        <w:t>计。</w:t>
      </w:r>
    </w:p>
    <w:p w14:paraId="2D883069"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r w:rsidRPr="004718D0">
        <w:rPr>
          <w:rFonts w:eastAsia="宋体" w:cs="Times New Roman"/>
          <w:b/>
          <w:bCs/>
          <w:kern w:val="2"/>
          <w:szCs w:val="21"/>
          <w:lang w:eastAsia="zh-CN"/>
        </w:rPr>
        <w:t>a)</w:t>
      </w:r>
      <w:r w:rsidRPr="004718D0">
        <w:rPr>
          <w:rFonts w:eastAsia="宋体" w:cs="Times New Roman"/>
          <w:b/>
          <w:bCs/>
          <w:kern w:val="2"/>
          <w:szCs w:val="21"/>
          <w:lang w:eastAsia="zh-CN"/>
        </w:rPr>
        <w:t>火炬系统排放（</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火炬</w:t>
      </w:r>
      <w:r w:rsidRPr="004718D0">
        <w:rPr>
          <w:rFonts w:eastAsia="宋体" w:cs="Times New Roman"/>
          <w:b/>
          <w:bCs/>
          <w:kern w:val="2"/>
          <w:szCs w:val="21"/>
          <w:lang w:eastAsia="zh-CN"/>
        </w:rPr>
        <w:t>）</w:t>
      </w:r>
    </w:p>
    <w:p w14:paraId="5CB5E65D" w14:textId="77777777" w:rsidR="00301F71" w:rsidRPr="004718D0" w:rsidRDefault="00000000">
      <w:pPr>
        <w:widowControl w:val="0"/>
        <w:adjustRightInd w:val="0"/>
        <w:spacing w:line="400" w:lineRule="exact"/>
        <w:jc w:val="both"/>
        <w:textAlignment w:val="baseline"/>
        <w:rPr>
          <w:rFonts w:eastAsia="宋体" w:cs="Times New Roman"/>
          <w:kern w:val="2"/>
          <w:szCs w:val="21"/>
          <w:lang w:eastAsia="zh-CN"/>
        </w:rPr>
      </w:pPr>
      <w:r w:rsidRPr="004718D0">
        <w:rPr>
          <w:rFonts w:eastAsia="宋体" w:cs="Times New Roman"/>
          <w:kern w:val="2"/>
          <w:szCs w:val="21"/>
          <w:lang w:eastAsia="zh-CN"/>
        </w:rPr>
        <w:t>火炬系统排放可分为正常工况下的火炬气燃烧排放及由于事故、开停机、设备检修等导致的非正常工况火炬气燃烧排放，两种工况产生的碳排放量之和按公式（</w:t>
      </w:r>
      <w:r w:rsidRPr="004718D0">
        <w:rPr>
          <w:rFonts w:eastAsia="宋体" w:cs="Times New Roman"/>
          <w:kern w:val="2"/>
          <w:szCs w:val="21"/>
          <w:lang w:eastAsia="zh-CN"/>
        </w:rPr>
        <w:t>3</w:t>
      </w:r>
      <w:r w:rsidRPr="004718D0">
        <w:rPr>
          <w:rFonts w:eastAsia="宋体" w:cs="Times New Roman"/>
          <w:kern w:val="2"/>
          <w:szCs w:val="21"/>
          <w:lang w:eastAsia="zh-CN"/>
        </w:rPr>
        <w:t>）计算：</w:t>
      </w:r>
    </w:p>
    <w:p w14:paraId="49535CCB" w14:textId="77777777" w:rsidR="00301F71" w:rsidRPr="004718D0" w:rsidRDefault="00000000">
      <w:pPr>
        <w:pStyle w:val="af1"/>
        <w:spacing w:beforeLines="50" w:before="120" w:afterLines="50"/>
        <w:jc w:val="center"/>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rPr>
              <m:t>E</m:t>
            </m:r>
          </m:e>
          <m:sub>
            <m:r>
              <m:rPr>
                <m:nor/>
              </m:rPr>
              <w:rPr>
                <w:rFonts w:eastAsia="宋体" w:cs="Times New Roman"/>
                <w:szCs w:val="21"/>
              </w:rPr>
              <m:t>火炬</m:t>
            </m:r>
          </m:sub>
        </m:sSub>
        <m:r>
          <m:rPr>
            <m:sty m:val="p"/>
          </m:rPr>
          <w:rPr>
            <w:rFonts w:ascii="Cambria Math" w:eastAsia="宋体" w:hAnsi="Cambria Math" w:cs="Times New Roman"/>
            <w:szCs w:val="21"/>
          </w:rPr>
          <m:t>=</m:t>
        </m:r>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w:rPr>
                    <w:rFonts w:ascii="Cambria Math" w:eastAsia="宋体" w:hAnsi="Cambria Math" w:cs="Times New Roman"/>
                    <w:szCs w:val="21"/>
                  </w:rPr>
                  <m:t>E</m:t>
                </m:r>
              </m:e>
              <m:sub>
                <m:r>
                  <m:rPr>
                    <m:nor/>
                  </m:rPr>
                  <w:rPr>
                    <w:rFonts w:eastAsia="宋体" w:cs="Times New Roman"/>
                    <w:szCs w:val="21"/>
                  </w:rPr>
                  <m:t>正常火炬</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m:t>
                    </m:r>
                    <m:r>
                      <m:rPr>
                        <m:sty m:val="p"/>
                      </m:rPr>
                      <w:rPr>
                        <w:rFonts w:ascii="Cambria Math" w:eastAsia="宋体" w:hAnsi="Cambria Math" w:cs="Times New Roman"/>
                        <w:szCs w:val="21"/>
                      </w:rPr>
                      <m:t>CO</m:t>
                    </m:r>
                  </m:e>
                  <m:sub>
                    <m:r>
                      <w:rPr>
                        <w:rFonts w:ascii="Cambria Math" w:eastAsia="宋体" w:hAnsi="Cambria Math" w:cs="Times New Roman"/>
                        <w:szCs w:val="21"/>
                      </w:rPr>
                      <m:t>2</m:t>
                    </m:r>
                  </m:sub>
                </m:sSub>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m:rPr>
                    <m:nor/>
                  </m:rPr>
                  <w:rPr>
                    <w:rFonts w:eastAsia="宋体" w:cs="Times New Roman"/>
                    <w:szCs w:val="21"/>
                  </w:rPr>
                  <m:t>非正常火炬</m:t>
                </m:r>
                <m:r>
                  <m:rPr>
                    <m:nor/>
                  </m:rPr>
                  <w:rPr>
                    <w:rFonts w:eastAsia="宋体" w:cs="Times New Roman"/>
                    <w:szCs w:val="21"/>
                    <w:lang w:eastAsia="zh-CN"/>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CO</m:t>
                    </m:r>
                  </m:e>
                  <m:sub>
                    <m:r>
                      <w:rPr>
                        <w:rFonts w:ascii="Cambria Math" w:eastAsia="宋体" w:hAnsi="Cambria Math" w:cs="Times New Roman"/>
                        <w:szCs w:val="21"/>
                      </w:rPr>
                      <m:t>2</m:t>
                    </m:r>
                  </m:sub>
                </m:sSub>
              </m:sub>
            </m:sSub>
          </m:e>
        </m:d>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GWP</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rPr>
                  <m:t>CO</m:t>
                </m:r>
              </m:e>
              <m:sub>
                <m:r>
                  <w:rPr>
                    <w:rFonts w:ascii="Cambria Math" w:eastAsia="宋体" w:hAnsi="Cambria Math" w:cs="Times New Roman"/>
                    <w:szCs w:val="21"/>
                  </w:rPr>
                  <m:t>2</m:t>
                </m:r>
              </m:sub>
            </m:sSub>
          </m:sub>
        </m:sSub>
        <m:r>
          <m:rPr>
            <m:sty m:val="p"/>
          </m:rPr>
          <w:rPr>
            <w:rFonts w:ascii="Cambria Math" w:eastAsia="宋体" w:hAnsi="Cambria Math" w:cs="Times New Roman"/>
            <w:szCs w:val="21"/>
          </w:rPr>
          <m:t>+</m:t>
        </m:r>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w:rPr>
                    <w:rFonts w:ascii="Cambria Math" w:eastAsia="宋体" w:hAnsi="Cambria Math" w:cs="Times New Roman"/>
                    <w:szCs w:val="21"/>
                  </w:rPr>
                  <m:t>E</m:t>
                </m:r>
              </m:e>
              <m:sub>
                <m:r>
                  <m:rPr>
                    <m:nor/>
                  </m:rPr>
                  <w:rPr>
                    <w:rFonts w:eastAsia="宋体" w:cs="Times New Roman"/>
                    <w:szCs w:val="21"/>
                  </w:rPr>
                  <m:t>正常火炬</m:t>
                </m:r>
                <m:r>
                  <m:rPr>
                    <m:nor/>
                  </m:rPr>
                  <w:rPr>
                    <w:rFonts w:eastAsia="宋体" w:cs="Times New Roman"/>
                    <w:szCs w:val="21"/>
                    <w:lang w:eastAsia="zh-CN"/>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CH</m:t>
                    </m:r>
                  </m:e>
                  <m:sub>
                    <m:r>
                      <w:rPr>
                        <w:rFonts w:ascii="Cambria Math" w:eastAsia="宋体" w:hAnsi="Cambria Math" w:cs="Times New Roman"/>
                        <w:szCs w:val="21"/>
                      </w:rPr>
                      <m:t>4</m:t>
                    </m:r>
                  </m:sub>
                </m:sSub>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m:rPr>
                    <m:nor/>
                  </m:rPr>
                  <w:rPr>
                    <w:rFonts w:eastAsia="宋体" w:cs="Times New Roman"/>
                    <w:szCs w:val="21"/>
                  </w:rPr>
                  <m:t>非正常火炬</m:t>
                </m:r>
                <m:r>
                  <m:rPr>
                    <m:nor/>
                  </m:rPr>
                  <w:rPr>
                    <w:rFonts w:eastAsia="宋体" w:cs="Times New Roman"/>
                    <w:szCs w:val="21"/>
                    <w:lang w:eastAsia="zh-CN"/>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CH</m:t>
                    </m:r>
                  </m:e>
                  <m:sub>
                    <m:r>
                      <w:rPr>
                        <w:rFonts w:ascii="Cambria Math" w:eastAsia="宋体" w:hAnsi="Cambria Math" w:cs="Times New Roman"/>
                        <w:szCs w:val="21"/>
                      </w:rPr>
                      <m:t>4</m:t>
                    </m:r>
                  </m:sub>
                </m:sSub>
              </m:sub>
            </m:sSub>
          </m:e>
        </m:d>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 xml:space="preserve">                           GWP</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rPr>
                  <m:t>CH</m:t>
                </m:r>
              </m:e>
              <m:sub>
                <m:r>
                  <w:rPr>
                    <w:rFonts w:ascii="Cambria Math" w:eastAsia="宋体" w:hAnsi="Cambria Math" w:cs="Times New Roman"/>
                    <w:szCs w:val="21"/>
                  </w:rPr>
                  <m:t>4</m:t>
                </m:r>
              </m:sub>
            </m:sSub>
          </m:sub>
        </m:sSub>
        <m:r>
          <w:rPr>
            <w:rFonts w:ascii="Cambria Math" w:eastAsia="宋体" w:hAnsi="Cambria Math" w:cs="Times New Roman"/>
            <w:szCs w:val="21"/>
          </w:rPr>
          <m:t xml:space="preserve">                                                                                                                   </m:t>
        </m:r>
      </m:oMath>
      <w:r w:rsidRPr="004718D0">
        <w:rPr>
          <w:rFonts w:eastAsia="宋体" w:cs="Times New Roman"/>
          <w:szCs w:val="21"/>
          <w:lang w:eastAsia="zh-CN"/>
        </w:rPr>
        <w:t>(3)</w:t>
      </w:r>
    </w:p>
    <w:p w14:paraId="1E1BBDE0" w14:textId="77777777" w:rsidR="00301F71" w:rsidRPr="004718D0" w:rsidRDefault="00000000">
      <w:pPr>
        <w:pStyle w:val="af1"/>
        <w:spacing w:beforeLines="50" w:before="120" w:afterLines="50"/>
        <w:jc w:val="both"/>
        <w:rPr>
          <w:rFonts w:eastAsia="宋体" w:cs="Times New Roman"/>
          <w:szCs w:val="21"/>
          <w:lang w:eastAsia="zh-CN"/>
        </w:rPr>
      </w:pPr>
      <w:r w:rsidRPr="004718D0">
        <w:rPr>
          <w:rFonts w:eastAsia="宋体" w:cs="Times New Roman"/>
          <w:szCs w:val="21"/>
          <w:lang w:eastAsia="zh-CN"/>
        </w:rPr>
        <w:t>式中：</w:t>
      </w:r>
    </w:p>
    <w:p w14:paraId="295003F5" w14:textId="77777777" w:rsidR="00301F71" w:rsidRPr="004718D0" w:rsidRDefault="00000000">
      <w:pPr>
        <w:pStyle w:val="af1"/>
        <w:spacing w:after="0"/>
        <w:ind w:leftChars="100" w:left="1680" w:hangingChars="700" w:hanging="147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正常火炬</m:t>
            </m:r>
            <m:r>
              <m:rPr>
                <m:nor/>
              </m:rPr>
              <w:rPr>
                <w:rFonts w:eastAsia="宋体" w:cs="Times New Roman"/>
                <w:szCs w:val="21"/>
                <w:lang w:eastAsia="zh-CN"/>
              </w:rPr>
              <m:t>,CO2</m:t>
            </m:r>
          </m:sub>
        </m:sSub>
      </m:oMath>
      <w:r w:rsidRPr="004718D0">
        <w:rPr>
          <w:rFonts w:eastAsia="宋体" w:cs="Times New Roman"/>
          <w:szCs w:val="21"/>
          <w:lang w:eastAsia="zh-CN"/>
        </w:rPr>
        <w:t>——</w:t>
      </w:r>
      <w:r w:rsidRPr="004718D0">
        <w:rPr>
          <w:rFonts w:eastAsia="宋体" w:cs="Times New Roman"/>
          <w:szCs w:val="21"/>
          <w:lang w:eastAsia="zh-CN"/>
        </w:rPr>
        <w:t>核算和报告年度内，正常工况下火炬气燃烧产生的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排放，以吨二氧化碳</w:t>
      </w:r>
      <m:oMath>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tCO</m:t>
                </m:r>
              </m:e>
              <m:sub>
                <m:r>
                  <w:rPr>
                    <w:rFonts w:ascii="Cambria Math" w:eastAsia="宋体" w:hAnsi="Cambria Math" w:cs="Times New Roman"/>
                    <w:szCs w:val="21"/>
                    <w:lang w:eastAsia="zh-CN"/>
                  </w:rPr>
                  <m:t>2</m:t>
                </m:r>
              </m:sub>
            </m:sSub>
          </m:e>
        </m:d>
      </m:oMath>
      <w:r w:rsidRPr="004718D0">
        <w:rPr>
          <w:rFonts w:eastAsia="宋体" w:cs="Times New Roman"/>
          <w:szCs w:val="21"/>
          <w:lang w:eastAsia="zh-CN"/>
        </w:rPr>
        <w:t>计；</w:t>
      </w:r>
    </w:p>
    <w:p w14:paraId="7DB48FB6" w14:textId="77777777" w:rsidR="00301F71" w:rsidRPr="004718D0" w:rsidRDefault="00000000">
      <w:pPr>
        <w:pStyle w:val="af1"/>
        <w:spacing w:after="0"/>
        <w:ind w:leftChars="100" w:left="1890" w:hangingChars="800" w:hanging="168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正常火炬</m:t>
            </m:r>
            <m:r>
              <m:rPr>
                <m:nor/>
              </m:rPr>
              <w:rPr>
                <w:rFonts w:eastAsia="宋体" w:cs="Times New Roman"/>
                <w:szCs w:val="21"/>
                <w:lang w:eastAsia="zh-CN"/>
              </w:rPr>
              <m:t>,CH4</m:t>
            </m:r>
          </m:sub>
        </m:sSub>
      </m:oMath>
      <w:r w:rsidRPr="004718D0">
        <w:rPr>
          <w:rFonts w:eastAsia="宋体" w:cs="Times New Roman"/>
          <w:szCs w:val="21"/>
          <w:lang w:eastAsia="zh-CN"/>
        </w:rPr>
        <w:t>——</w:t>
      </w:r>
      <w:r w:rsidRPr="004718D0">
        <w:rPr>
          <w:rFonts w:eastAsia="宋体" w:cs="Times New Roman"/>
          <w:szCs w:val="21"/>
          <w:lang w:eastAsia="zh-CN"/>
        </w:rPr>
        <w:t>核算和报告年度内，正常工况下火炬气燃烧产生的</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排放，以</w:t>
      </w:r>
      <w:r w:rsidRPr="004718D0">
        <w:rPr>
          <w:rFonts w:eastAsia="宋体" w:cs="Times New Roman" w:hint="eastAsia"/>
          <w:szCs w:val="21"/>
          <w:lang w:eastAsia="zh-CN"/>
        </w:rPr>
        <w:t>t</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计；</w:t>
      </w:r>
    </w:p>
    <w:p w14:paraId="12FA44C9" w14:textId="77777777" w:rsidR="00301F71" w:rsidRPr="004718D0" w:rsidRDefault="00000000">
      <w:pPr>
        <w:pStyle w:val="af1"/>
        <w:spacing w:after="0"/>
        <w:jc w:val="both"/>
        <w:rPr>
          <w:rFonts w:eastAsia="宋体" w:cs="Times New Roman"/>
          <w:szCs w:val="21"/>
          <w:lang w:eastAsia="zh-CN"/>
        </w:rPr>
      </w:pPr>
      <m:oMath>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GWP</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oMath>
      <w:r w:rsidRPr="004718D0">
        <w:rPr>
          <w:rFonts w:eastAsia="宋体" w:cs="Times New Roman"/>
          <w:szCs w:val="21"/>
          <w:lang w:eastAsia="zh-CN"/>
        </w:rPr>
        <w:t>——</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全球变暖潜势，取值为</w:t>
      </w:r>
      <w:r w:rsidRPr="004718D0">
        <w:rPr>
          <w:rFonts w:eastAsia="宋体" w:cs="Times New Roman"/>
          <w:szCs w:val="21"/>
          <w:lang w:eastAsia="zh-CN"/>
        </w:rPr>
        <w:t>1</w:t>
      </w:r>
      <w:r w:rsidRPr="004718D0">
        <w:rPr>
          <w:rFonts w:eastAsia="宋体" w:cs="Times New Roman"/>
          <w:szCs w:val="21"/>
          <w:lang w:eastAsia="zh-CN"/>
        </w:rPr>
        <w:t>，下同；</w:t>
      </w:r>
    </w:p>
    <w:p w14:paraId="262D9CAD" w14:textId="77777777" w:rsidR="00301F71" w:rsidRPr="004718D0" w:rsidRDefault="00000000">
      <w:pPr>
        <w:pStyle w:val="af1"/>
        <w:spacing w:after="0"/>
        <w:ind w:leftChars="200" w:left="1680" w:hangingChars="600" w:hanging="1260"/>
        <w:jc w:val="both"/>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非正常火炬</m:t>
            </m:r>
            <m:r>
              <m:rPr>
                <m:nor/>
              </m:rPr>
              <w:rPr>
                <w:rFonts w:eastAsia="宋体" w:cs="Times New Roman"/>
                <w:szCs w:val="21"/>
                <w:lang w:eastAsia="zh-CN"/>
              </w:rPr>
              <m:t>,CO2</m:t>
            </m:r>
          </m:sub>
        </m:sSub>
      </m:oMath>
      <w:r w:rsidRPr="004718D0">
        <w:rPr>
          <w:rFonts w:eastAsia="宋体" w:cs="Times New Roman"/>
          <w:szCs w:val="21"/>
          <w:lang w:eastAsia="zh-CN"/>
        </w:rPr>
        <w:t>——</w:t>
      </w:r>
      <w:r w:rsidRPr="004718D0">
        <w:rPr>
          <w:rFonts w:eastAsia="宋体" w:cs="Times New Roman"/>
          <w:szCs w:val="21"/>
          <w:lang w:eastAsia="zh-CN"/>
        </w:rPr>
        <w:t>核算和报告年度内，非正常工况火炬气燃烧产生的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排放，</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w:t>
      </w:r>
      <w:r w:rsidRPr="004718D0">
        <w:rPr>
          <w:rFonts w:eastAsia="宋体" w:cs="Times New Roman"/>
          <w:szCs w:val="21"/>
          <w:lang w:eastAsia="zh-CN"/>
        </w:rPr>
        <w:t xml:space="preserve">    </w:t>
      </w:r>
      <w:r w:rsidRPr="004718D0">
        <w:rPr>
          <w:rFonts w:eastAsia="宋体" w:cs="Times New Roman"/>
          <w:szCs w:val="21"/>
          <w:lang w:eastAsia="zh-CN"/>
        </w:rPr>
        <w:t>碳</w:t>
      </w:r>
      <m:oMath>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tCO</m:t>
                </m:r>
              </m:e>
              <m:sub>
                <m:r>
                  <w:rPr>
                    <w:rFonts w:ascii="Cambria Math" w:eastAsia="宋体" w:hAnsi="Cambria Math" w:cs="Times New Roman"/>
                    <w:szCs w:val="21"/>
                    <w:lang w:eastAsia="zh-CN"/>
                  </w:rPr>
                  <m:t>2</m:t>
                </m:r>
              </m:sub>
            </m:sSub>
          </m:e>
        </m:d>
      </m:oMath>
      <w:r w:rsidRPr="004718D0">
        <w:rPr>
          <w:rFonts w:eastAsia="宋体" w:cs="Times New Roman"/>
          <w:szCs w:val="21"/>
          <w:lang w:eastAsia="zh-CN"/>
        </w:rPr>
        <w:t>计；</w:t>
      </w:r>
    </w:p>
    <w:p w14:paraId="3EE06187" w14:textId="77777777" w:rsidR="00301F71" w:rsidRPr="004718D0" w:rsidRDefault="00000000">
      <w:pPr>
        <w:pStyle w:val="af1"/>
        <w:spacing w:after="0"/>
        <w:ind w:leftChars="200" w:left="1890" w:hangingChars="700" w:hanging="1470"/>
        <w:jc w:val="both"/>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E</m:t>
            </m:r>
          </m:e>
          <m:sub>
            <m:r>
              <m:rPr>
                <m:nor/>
              </m:rPr>
              <w:rPr>
                <w:rFonts w:eastAsia="宋体" w:cs="Times New Roman"/>
                <w:szCs w:val="21"/>
                <w:lang w:eastAsia="zh-CN"/>
              </w:rPr>
              <m:t>非正常火炬</m:t>
            </m:r>
            <m:r>
              <m:rPr>
                <m:nor/>
              </m:rPr>
              <w:rPr>
                <w:rFonts w:eastAsia="宋体" w:cs="Times New Roman"/>
                <w:szCs w:val="21"/>
                <w:lang w:eastAsia="zh-CN"/>
              </w:rPr>
              <m:t>,CH4</m:t>
            </m:r>
          </m:sub>
        </m:sSub>
      </m:oMath>
      <w:r w:rsidRPr="004718D0">
        <w:rPr>
          <w:rFonts w:eastAsia="宋体" w:cs="Times New Roman"/>
          <w:szCs w:val="21"/>
          <w:lang w:eastAsia="zh-CN"/>
        </w:rPr>
        <w:t>——</w:t>
      </w:r>
      <w:r w:rsidRPr="004718D0">
        <w:rPr>
          <w:rFonts w:eastAsia="宋体" w:cs="Times New Roman"/>
          <w:szCs w:val="21"/>
          <w:lang w:eastAsia="zh-CN"/>
        </w:rPr>
        <w:t>核算和报告年度内，非正常工况火炬气燃烧产生的</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排放，以</w:t>
      </w:r>
      <w:r w:rsidRPr="004718D0">
        <w:rPr>
          <w:rFonts w:eastAsia="宋体" w:cs="Times New Roman" w:hint="eastAsia"/>
          <w:szCs w:val="21"/>
          <w:lang w:eastAsia="zh-CN"/>
        </w:rPr>
        <w:t>t</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计；</w:t>
      </w:r>
    </w:p>
    <w:p w14:paraId="410A593A" w14:textId="77777777" w:rsidR="00301F71" w:rsidRPr="004718D0" w:rsidRDefault="00000000">
      <w:pPr>
        <w:pStyle w:val="af1"/>
        <w:spacing w:after="0"/>
        <w:jc w:val="both"/>
        <w:rPr>
          <w:rFonts w:eastAsia="宋体" w:cs="Times New Roman"/>
          <w:szCs w:val="21"/>
          <w:lang w:eastAsia="zh-CN"/>
        </w:rPr>
      </w:pPr>
      <m:oMath>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GWP</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CH</m:t>
                </m:r>
              </m:e>
              <m:sub>
                <m:r>
                  <w:rPr>
                    <w:rFonts w:ascii="Cambria Math" w:eastAsia="宋体" w:hAnsi="Cambria Math" w:cs="Times New Roman"/>
                    <w:szCs w:val="21"/>
                    <w:lang w:eastAsia="zh-CN"/>
                  </w:rPr>
                  <m:t>4</m:t>
                </m:r>
              </m:sub>
            </m:sSub>
          </m:sub>
        </m:sSub>
      </m:oMath>
      <w:r w:rsidRPr="004718D0">
        <w:rPr>
          <w:rFonts w:eastAsia="宋体" w:cs="Times New Roman"/>
          <w:szCs w:val="21"/>
          <w:lang w:eastAsia="zh-CN"/>
        </w:rPr>
        <w:t>——</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全球变暖潜势，根据最新发布的</w:t>
      </w:r>
      <w:r w:rsidRPr="004718D0">
        <w:rPr>
          <w:rFonts w:eastAsia="宋体" w:cs="Times New Roman"/>
          <w:szCs w:val="21"/>
          <w:lang w:eastAsia="zh-CN"/>
        </w:rPr>
        <w:t>IPCC</w:t>
      </w:r>
      <w:r w:rsidRPr="004718D0">
        <w:rPr>
          <w:rFonts w:eastAsia="宋体" w:cs="Times New Roman"/>
          <w:szCs w:val="21"/>
          <w:lang w:eastAsia="zh-CN"/>
        </w:rPr>
        <w:t>评估报告确定。</w:t>
      </w:r>
    </w:p>
    <w:p w14:paraId="450DD019" w14:textId="4945AB67" w:rsidR="00301F71" w:rsidRPr="004718D0" w:rsidRDefault="00000000">
      <w:pPr>
        <w:widowControl w:val="0"/>
        <w:adjustRightInd w:val="0"/>
        <w:spacing w:line="400" w:lineRule="exact"/>
        <w:jc w:val="both"/>
        <w:textAlignment w:val="baseline"/>
        <w:rPr>
          <w:rFonts w:eastAsia="宋体" w:cs="Times New Roman"/>
          <w:b/>
          <w:bCs/>
          <w:kern w:val="2"/>
          <w:szCs w:val="21"/>
          <w:lang w:eastAsia="zh-CN"/>
        </w:rPr>
      </w:pPr>
      <w:r w:rsidRPr="004718D0">
        <w:rPr>
          <w:rFonts w:eastAsia="宋体" w:cs="Times New Roman"/>
          <w:b/>
          <w:bCs/>
          <w:kern w:val="2"/>
          <w:szCs w:val="21"/>
          <w:lang w:eastAsia="zh-CN"/>
        </w:rPr>
        <w:t>b1)</w:t>
      </w:r>
      <w:bookmarkStart w:id="34" w:name="_Hlk233904988"/>
      <w:r w:rsidRPr="004718D0">
        <w:rPr>
          <w:rFonts w:eastAsia="宋体" w:cs="Times New Roman"/>
          <w:b/>
          <w:bCs/>
          <w:kern w:val="2"/>
          <w:szCs w:val="21"/>
          <w:lang w:eastAsia="zh-CN"/>
        </w:rPr>
        <w:t>正常工况下火炬系统排放量</w:t>
      </w:r>
      <w:bookmarkEnd w:id="34"/>
      <w:r w:rsidRPr="004718D0">
        <w:rPr>
          <w:rFonts w:eastAsia="宋体" w:cs="Times New Roman"/>
          <w:b/>
          <w:bCs/>
          <w:kern w:val="2"/>
          <w:szCs w:val="21"/>
          <w:lang w:eastAsia="zh-CN"/>
        </w:rPr>
        <w:t>（</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正常火炬，</w:t>
      </w:r>
      <w:r w:rsidRPr="004718D0">
        <w:rPr>
          <w:rFonts w:eastAsia="宋体" w:cs="Times New Roman"/>
          <w:b/>
          <w:bCs/>
          <w:kern w:val="2"/>
          <w:szCs w:val="21"/>
          <w:vertAlign w:val="subscript"/>
          <w:lang w:eastAsia="zh-CN"/>
        </w:rPr>
        <w:t>CO2</w:t>
      </w:r>
      <w:r w:rsidR="00A51AB4">
        <w:rPr>
          <w:rFonts w:eastAsia="宋体" w:cs="Times New Roman"/>
          <w:b/>
          <w:bCs/>
          <w:kern w:val="2"/>
          <w:szCs w:val="21"/>
          <w:vertAlign w:val="subscript"/>
          <w:lang w:eastAsia="zh-CN"/>
        </w:rPr>
        <w:t xml:space="preserve">, </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正常火炬，</w:t>
      </w:r>
      <w:r w:rsidRPr="004718D0">
        <w:rPr>
          <w:rFonts w:eastAsia="宋体" w:cs="Times New Roman"/>
          <w:b/>
          <w:bCs/>
          <w:kern w:val="2"/>
          <w:szCs w:val="21"/>
          <w:vertAlign w:val="subscript"/>
          <w:lang w:eastAsia="zh-CN"/>
        </w:rPr>
        <w:t>CH4</w:t>
      </w:r>
      <w:r w:rsidRPr="004718D0">
        <w:rPr>
          <w:rFonts w:eastAsia="宋体" w:cs="Times New Roman"/>
          <w:b/>
          <w:bCs/>
          <w:kern w:val="2"/>
          <w:szCs w:val="21"/>
          <w:lang w:eastAsia="zh-CN"/>
        </w:rPr>
        <w:t>）</w:t>
      </w:r>
    </w:p>
    <w:p w14:paraId="3DF53A9B" w14:textId="77777777" w:rsidR="00301F71" w:rsidRPr="004718D0" w:rsidRDefault="00000000">
      <w:pPr>
        <w:widowControl w:val="0"/>
        <w:adjustRightInd w:val="0"/>
        <w:spacing w:line="400" w:lineRule="exact"/>
        <w:jc w:val="both"/>
        <w:textAlignment w:val="baseline"/>
        <w:rPr>
          <w:rFonts w:eastAsia="宋体" w:cs="Times New Roman"/>
          <w:kern w:val="2"/>
          <w:szCs w:val="21"/>
          <w:lang w:eastAsia="zh-CN"/>
        </w:rPr>
      </w:pPr>
      <w:r w:rsidRPr="004718D0">
        <w:rPr>
          <w:rFonts w:eastAsia="宋体" w:cs="Times New Roman"/>
          <w:kern w:val="2"/>
          <w:szCs w:val="21"/>
          <w:lang w:eastAsia="zh-CN"/>
        </w:rPr>
        <w:t>正常工况下火炬系统排放量计算方法按公式（</w:t>
      </w:r>
      <w:r w:rsidRPr="004718D0">
        <w:rPr>
          <w:rFonts w:eastAsia="宋体" w:cs="Times New Roman"/>
          <w:kern w:val="2"/>
          <w:szCs w:val="21"/>
          <w:lang w:eastAsia="zh-CN"/>
        </w:rPr>
        <w:t>4</w:t>
      </w:r>
      <w:r w:rsidRPr="004718D0">
        <w:rPr>
          <w:rFonts w:eastAsia="宋体" w:cs="Times New Roman"/>
          <w:kern w:val="2"/>
          <w:szCs w:val="21"/>
          <w:lang w:eastAsia="zh-CN"/>
        </w:rPr>
        <w:t>）和公式（</w:t>
      </w:r>
      <w:r w:rsidRPr="004718D0">
        <w:rPr>
          <w:rFonts w:eastAsia="宋体" w:cs="Times New Roman"/>
          <w:kern w:val="2"/>
          <w:szCs w:val="21"/>
          <w:lang w:eastAsia="zh-CN"/>
        </w:rPr>
        <w:t>5</w:t>
      </w:r>
      <w:r w:rsidRPr="004718D0">
        <w:rPr>
          <w:rFonts w:eastAsia="宋体" w:cs="Times New Roman"/>
          <w:kern w:val="2"/>
          <w:szCs w:val="21"/>
          <w:lang w:eastAsia="zh-CN"/>
        </w:rPr>
        <w:t>）计算：</w:t>
      </w:r>
    </w:p>
    <w:p w14:paraId="03D618E4" w14:textId="77777777" w:rsidR="00301F71" w:rsidRPr="004718D0" w:rsidRDefault="00000000">
      <w:pPr>
        <w:pStyle w:val="FirstParagraph"/>
        <w:spacing w:beforeLines="50" w:before="120" w:afterLines="50" w:after="120"/>
        <w:ind w:firstLineChars="50" w:firstLine="105"/>
        <w:jc w:val="center"/>
        <w:rPr>
          <w:rFonts w:ascii="Times New Roman" w:eastAsia="宋体" w:hAnsi="Times New Roman" w:cs="Times New Roman"/>
          <w:sz w:val="21"/>
          <w:szCs w:val="21"/>
        </w:rPr>
      </w:pPr>
      <m:oMath>
        <m:sSub>
          <m:sSubPr>
            <m:ctrlPr>
              <w:rPr>
                <w:rFonts w:ascii="Cambria Math" w:eastAsia="宋体" w:hAnsi="Cambria Math" w:cs="Times New Roman"/>
                <w:sz w:val="21"/>
                <w:szCs w:val="21"/>
              </w:rPr>
            </m:ctrlPr>
          </m:sSubPr>
          <m:e>
            <w:bookmarkStart w:id="35" w:name="_Hlk233905002"/>
            <m:r>
              <w:rPr>
                <w:rFonts w:ascii="Cambria Math" w:eastAsia="宋体" w:hAnsi="Cambria Math" w:cs="Times New Roman"/>
                <w:sz w:val="21"/>
                <w:szCs w:val="21"/>
              </w:rPr>
              <m:t>E</m:t>
            </m:r>
          </m:e>
          <m:sub>
            <m:r>
              <m:rPr>
                <m:nor/>
              </m:rPr>
              <w:rPr>
                <w:rFonts w:ascii="Times New Roman" w:eastAsia="宋体" w:hAnsi="Times New Roman" w:cs="Times New Roman"/>
                <w:sz w:val="21"/>
                <w:szCs w:val="21"/>
              </w:rPr>
              <m:t>正常火炬</m:t>
            </m:r>
            <m:r>
              <m:rPr>
                <m:sty m:val="p"/>
              </m:rPr>
              <w:rPr>
                <w:rFonts w:ascii="Cambria Math" w:eastAsia="宋体" w:hAnsi="Cambria Math" w:cs="Times New Roman"/>
                <w:sz w:val="21"/>
                <w:szCs w:val="21"/>
              </w:rPr>
              <m:t>,</m:t>
            </m:r>
            <m:sSub>
              <m:sSubPr>
                <m:ctrlPr>
                  <w:rPr>
                    <w:rFonts w:ascii="Cambria Math" w:eastAsia="宋体" w:hAnsi="Cambria Math" w:cs="Times New Roman"/>
                    <w:sz w:val="21"/>
                    <w:szCs w:val="21"/>
                  </w:rPr>
                </m:ctrlPr>
              </m:sSubPr>
              <m:e>
                <m:r>
                  <m:rPr>
                    <m:sty m:val="p"/>
                  </m:rPr>
                  <w:rPr>
                    <w:rFonts w:ascii="Cambria Math" w:eastAsia="宋体" w:hAnsi="Cambria Math" w:cs="Times New Roman"/>
                    <w:sz w:val="21"/>
                    <w:szCs w:val="21"/>
                  </w:rPr>
                  <m:t>CO</m:t>
                </m:r>
              </m:e>
              <m:sub>
                <m:r>
                  <w:rPr>
                    <w:rFonts w:ascii="Cambria Math" w:eastAsia="宋体" w:hAnsi="Cambria Math" w:cs="Times New Roman"/>
                    <w:sz w:val="21"/>
                    <w:szCs w:val="21"/>
                  </w:rPr>
                  <m:t>2</m:t>
                </m:r>
              </m:sub>
            </m:sSub>
            <w:bookmarkEnd w:id="35"/>
          </m:sub>
        </m:sSub>
        <m:r>
          <m:rPr>
            <m:sty m:val="p"/>
          </m:rPr>
          <w:rPr>
            <w:rFonts w:ascii="Cambria Math" w:eastAsia="宋体" w:hAnsi="Cambria Math" w:cs="Times New Roman"/>
            <w:sz w:val="21"/>
            <w:szCs w:val="21"/>
          </w:rPr>
          <m:t>=</m:t>
        </m:r>
        <m:nary>
          <m:naryPr>
            <m:chr m:val="∑"/>
            <m:limLoc m:val="undOvr"/>
            <m:supHide m:val="1"/>
            <m:ctrlPr>
              <w:rPr>
                <w:rFonts w:ascii="Cambria Math" w:eastAsia="宋体" w:hAnsi="Cambria Math" w:cs="Times New Roman"/>
                <w:sz w:val="21"/>
                <w:szCs w:val="21"/>
              </w:rPr>
            </m:ctrlPr>
          </m:naryPr>
          <m:sub>
            <m:r>
              <w:rPr>
                <w:rFonts w:ascii="Cambria Math" w:eastAsia="宋体" w:hAnsi="Cambria Math" w:cs="Times New Roman"/>
                <w:sz w:val="21"/>
                <w:szCs w:val="21"/>
              </w:rPr>
              <m:t>t</m:t>
            </m:r>
          </m:sub>
          <m:sup>
            <m:r>
              <w:rPr>
                <w:rFonts w:ascii="Cambria Math" w:eastAsia="宋体" w:hAnsi="Cambria Math" w:cs="Times New Roman"/>
                <w:sz w:val="21"/>
                <w:szCs w:val="21"/>
              </w:rPr>
              <m:t>​</m:t>
            </m:r>
          </m:sup>
          <m:e>
            <m:sSub>
              <m:sSubPr>
                <m:ctrlPr>
                  <w:rPr>
                    <w:rFonts w:ascii="Cambria Math" w:eastAsia="宋体" w:hAnsi="Cambria Math" w:cs="Times New Roman"/>
                    <w:sz w:val="21"/>
                    <w:szCs w:val="21"/>
                  </w:rPr>
                </m:ctrlPr>
              </m:sSubPr>
              <m:e>
                <m:d>
                  <m:dPr>
                    <m:begChr m:val="["/>
                    <m:endChr m:val="]"/>
                    <m:ctrlPr>
                      <w:rPr>
                        <w:rFonts w:ascii="Cambria Math" w:eastAsia="宋体" w:hAnsi="Cambria Math" w:cs="Times New Roman"/>
                        <w:sz w:val="21"/>
                        <w:szCs w:val="21"/>
                      </w:rPr>
                    </m:ctrlPr>
                  </m:dPr>
                  <m:e>
                    <m:sSub>
                      <m:sSubPr>
                        <m:ctrlPr>
                          <w:rPr>
                            <w:rFonts w:ascii="Cambria Math" w:eastAsia="宋体" w:hAnsi="Cambria Math" w:cs="Times New Roman"/>
                            <w:sz w:val="21"/>
                            <w:szCs w:val="21"/>
                          </w:rPr>
                        </m:ctrlPr>
                      </m:sSubPr>
                      <m:e>
                        <m:r>
                          <w:rPr>
                            <w:rFonts w:ascii="Cambria Math" w:eastAsia="宋体" w:hAnsi="Cambria Math" w:cs="Times New Roman"/>
                            <w:sz w:val="21"/>
                            <w:szCs w:val="21"/>
                          </w:rPr>
                          <m:t>Q</m:t>
                        </m:r>
                      </m:e>
                      <m:sub>
                        <m:r>
                          <m:rPr>
                            <m:nor/>
                          </m:rPr>
                          <w:rPr>
                            <w:rFonts w:ascii="Times New Roman" w:eastAsia="宋体" w:hAnsi="Times New Roman" w:cs="Times New Roman"/>
                            <w:sz w:val="21"/>
                            <w:szCs w:val="21"/>
                          </w:rPr>
                          <m:t>正常火炬</m:t>
                        </m:r>
                      </m:sub>
                    </m:sSub>
                    <m:r>
                      <m:rPr>
                        <m:sty m:val="p"/>
                      </m:rPr>
                      <w:rPr>
                        <w:rFonts w:ascii="Cambria Math" w:eastAsia="宋体" w:hAnsi="Cambria Math" w:cs="Times New Roman"/>
                        <w:sz w:val="21"/>
                        <w:szCs w:val="21"/>
                      </w:rPr>
                      <m:t>×</m:t>
                    </m:r>
                    <m:d>
                      <m:dPr>
                        <m:ctrlPr>
                          <w:rPr>
                            <w:rFonts w:ascii="Cambria Math" w:eastAsia="宋体" w:hAnsi="Cambria Math" w:cs="Times New Roman"/>
                            <w:sz w:val="21"/>
                            <w:szCs w:val="21"/>
                          </w:rPr>
                        </m:ctrlPr>
                      </m:dPr>
                      <m:e>
                        <m:sSub>
                          <m:sSubPr>
                            <m:ctrlPr>
                              <w:rPr>
                                <w:rFonts w:ascii="Cambria Math" w:eastAsia="宋体" w:hAnsi="Cambria Math" w:cs="Times New Roman"/>
                                <w:sz w:val="21"/>
                                <w:szCs w:val="21"/>
                              </w:rPr>
                            </m:ctrlPr>
                          </m:sSubPr>
                          <m:e>
                            <m:r>
                              <m:rPr>
                                <m:sty m:val="p"/>
                              </m:rPr>
                              <w:rPr>
                                <w:rFonts w:ascii="Cambria Math" w:eastAsia="宋体" w:hAnsi="Cambria Math" w:cs="Times New Roman"/>
                                <w:sz w:val="21"/>
                                <w:szCs w:val="21"/>
                              </w:rPr>
                              <m:t>CC</m:t>
                            </m:r>
                          </m:e>
                          <m:sub>
                            <m:r>
                              <m:rPr>
                                <m:sty m:val="p"/>
                              </m:rPr>
                              <w:rPr>
                                <w:rFonts w:ascii="Cambria Math" w:eastAsia="宋体" w:hAnsi="Cambria Math" w:cs="Times New Roman"/>
                                <w:sz w:val="21"/>
                                <w:szCs w:val="21"/>
                                <w:lang w:eastAsia="zh-CN"/>
                              </w:rPr>
                              <m:t>非</m:t>
                            </m:r>
                            <m:sSub>
                              <m:sSubPr>
                                <m:ctrlPr>
                                  <w:rPr>
                                    <w:rFonts w:ascii="Cambria Math" w:eastAsia="宋体" w:hAnsi="Cambria Math" w:cs="Times New Roman"/>
                                    <w:sz w:val="21"/>
                                    <w:szCs w:val="21"/>
                                  </w:rPr>
                                </m:ctrlPr>
                              </m:sSubPr>
                              <m:e>
                                <m:r>
                                  <m:rPr>
                                    <m:sty m:val="p"/>
                                  </m:rPr>
                                  <w:rPr>
                                    <w:rFonts w:ascii="Cambria Math" w:eastAsia="宋体" w:hAnsi="Cambria Math" w:cs="Times New Roman"/>
                                    <w:sz w:val="21"/>
                                    <w:szCs w:val="21"/>
                                  </w:rPr>
                                  <m:t>CO</m:t>
                                </m:r>
                              </m:e>
                              <m:sub>
                                <m:r>
                                  <w:rPr>
                                    <w:rFonts w:ascii="Cambria Math" w:eastAsia="宋体" w:hAnsi="Cambria Math" w:cs="Times New Roman"/>
                                    <w:sz w:val="21"/>
                                    <w:szCs w:val="21"/>
                                  </w:rPr>
                                  <m:t>2</m:t>
                                </m:r>
                              </m:sub>
                            </m:sSub>
                          </m:sub>
                        </m:sSub>
                        <m:r>
                          <m:rPr>
                            <m:sty m:val="p"/>
                          </m:rPr>
                          <w:rPr>
                            <w:rFonts w:ascii="Cambria Math" w:eastAsia="宋体" w:hAnsi="Cambria Math" w:cs="Times New Roman"/>
                            <w:sz w:val="21"/>
                            <w:szCs w:val="21"/>
                          </w:rPr>
                          <m:t>×OF×</m:t>
                        </m:r>
                        <m:f>
                          <m:fPr>
                            <m:ctrlPr>
                              <w:rPr>
                                <w:rFonts w:ascii="Cambria Math" w:eastAsia="宋体" w:hAnsi="Cambria Math" w:cs="Times New Roman"/>
                                <w:sz w:val="21"/>
                                <w:szCs w:val="21"/>
                              </w:rPr>
                            </m:ctrlPr>
                          </m:fPr>
                          <m:num>
                            <m:r>
                              <w:rPr>
                                <w:rFonts w:ascii="Cambria Math" w:eastAsia="宋体" w:hAnsi="Cambria Math" w:cs="Times New Roman"/>
                                <w:sz w:val="21"/>
                                <w:szCs w:val="21"/>
                              </w:rPr>
                              <m:t>44</m:t>
                            </m:r>
                          </m:num>
                          <m:den>
                            <m:r>
                              <w:rPr>
                                <w:rFonts w:ascii="Cambria Math" w:eastAsia="宋体" w:hAnsi="Cambria Math" w:cs="Times New Roman"/>
                                <w:sz w:val="21"/>
                                <w:szCs w:val="21"/>
                              </w:rPr>
                              <m:t>12</m:t>
                            </m:r>
                          </m:den>
                        </m:f>
                        <m:r>
                          <m:rPr>
                            <m:sty m:val="p"/>
                          </m:rPr>
                          <w:rPr>
                            <w:rFonts w:ascii="Cambria Math" w:eastAsia="宋体" w:hAnsi="Cambria Math" w:cs="Times New Roman"/>
                            <w:sz w:val="21"/>
                            <w:szCs w:val="21"/>
                          </w:rPr>
                          <m:t>+</m:t>
                        </m:r>
                        <m:sSub>
                          <m:sSubPr>
                            <m:ctrlPr>
                              <w:rPr>
                                <w:rFonts w:ascii="Cambria Math" w:eastAsia="宋体" w:hAnsi="Cambria Math" w:cs="Times New Roman"/>
                                <w:sz w:val="21"/>
                                <w:szCs w:val="21"/>
                              </w:rPr>
                            </m:ctrlPr>
                          </m:sSubPr>
                          <m:e>
                            <m:r>
                              <w:rPr>
                                <w:rFonts w:ascii="Cambria Math" w:eastAsia="宋体" w:hAnsi="Cambria Math" w:cs="Times New Roman"/>
                                <w:sz w:val="21"/>
                                <w:szCs w:val="21"/>
                              </w:rPr>
                              <m:t>V</m:t>
                            </m:r>
                          </m:e>
                          <m:sub>
                            <m:sSub>
                              <m:sSubPr>
                                <m:ctrlPr>
                                  <w:rPr>
                                    <w:rFonts w:ascii="Cambria Math" w:eastAsia="宋体" w:hAnsi="Cambria Math" w:cs="Times New Roman"/>
                                    <w:sz w:val="21"/>
                                    <w:szCs w:val="21"/>
                                  </w:rPr>
                                </m:ctrlPr>
                              </m:sSubPr>
                              <m:e>
                                <m:r>
                                  <m:rPr>
                                    <m:sty m:val="p"/>
                                  </m:rPr>
                                  <w:rPr>
                                    <w:rFonts w:ascii="Cambria Math" w:eastAsia="宋体" w:hAnsi="Cambria Math" w:cs="Times New Roman"/>
                                    <w:sz w:val="21"/>
                                    <w:szCs w:val="21"/>
                                  </w:rPr>
                                  <m:t>CO</m:t>
                                </m:r>
                              </m:e>
                              <m:sub>
                                <m:r>
                                  <w:rPr>
                                    <w:rFonts w:ascii="Cambria Math" w:eastAsia="宋体" w:hAnsi="Cambria Math" w:cs="Times New Roman"/>
                                    <w:sz w:val="21"/>
                                    <w:szCs w:val="21"/>
                                  </w:rPr>
                                  <m:t>2</m:t>
                                </m:r>
                              </m:sub>
                            </m:sSub>
                          </m:sub>
                        </m:sSub>
                        <m:r>
                          <m:rPr>
                            <m:sty m:val="p"/>
                          </m:rPr>
                          <w:rPr>
                            <w:rFonts w:ascii="Cambria Math" w:eastAsia="宋体" w:hAnsi="Cambria Math" w:cs="Times New Roman"/>
                            <w:sz w:val="21"/>
                            <w:szCs w:val="21"/>
                          </w:rPr>
                          <m:t>×</m:t>
                        </m:r>
                        <m:r>
                          <w:rPr>
                            <w:rFonts w:ascii="Cambria Math" w:eastAsia="宋体" w:hAnsi="Cambria Math" w:cs="Times New Roman"/>
                            <w:sz w:val="21"/>
                            <w:szCs w:val="21"/>
                          </w:rPr>
                          <m:t>19.77</m:t>
                        </m:r>
                      </m:e>
                    </m:d>
                  </m:e>
                </m:d>
              </m:e>
              <m:sub>
                <m:r>
                  <w:rPr>
                    <w:rFonts w:ascii="Cambria Math" w:eastAsia="宋体" w:hAnsi="Cambria Math" w:cs="Times New Roman"/>
                    <w:sz w:val="21"/>
                    <w:szCs w:val="21"/>
                  </w:rPr>
                  <m:t>t</m:t>
                </m:r>
              </m:sub>
            </m:sSub>
          </m:e>
        </m:nary>
        <m:r>
          <w:rPr>
            <w:rFonts w:ascii="Cambria Math" w:eastAsia="宋体" w:hAnsi="Cambria Math" w:cs="Times New Roman"/>
            <w:sz w:val="21"/>
            <w:szCs w:val="21"/>
          </w:rPr>
          <m:t xml:space="preserve">                              </m:t>
        </m:r>
      </m:oMath>
      <w:r w:rsidRPr="004718D0">
        <w:rPr>
          <w:rFonts w:ascii="Times New Roman" w:eastAsia="宋体" w:hAnsi="Times New Roman" w:cs="Times New Roman"/>
          <w:sz w:val="21"/>
          <w:szCs w:val="21"/>
        </w:rPr>
        <w:t>(4)</w:t>
      </w:r>
    </w:p>
    <w:p w14:paraId="4785885E" w14:textId="77777777" w:rsidR="00301F71" w:rsidRPr="004718D0" w:rsidRDefault="00000000">
      <w:pPr>
        <w:pStyle w:val="af1"/>
        <w:spacing w:beforeLines="50" w:before="120" w:afterLines="50"/>
        <w:jc w:val="center"/>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rPr>
              <m:t>E</m:t>
            </m:r>
          </m:e>
          <m:sub>
            <m:r>
              <m:rPr>
                <m:nor/>
              </m:rPr>
              <w:rPr>
                <w:rFonts w:eastAsia="宋体" w:cs="Times New Roman"/>
                <w:szCs w:val="21"/>
              </w:rPr>
              <m:t>正常火炬</m:t>
            </m:r>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CH</m:t>
                </m:r>
              </m:e>
              <m:sub>
                <m:r>
                  <w:rPr>
                    <w:rFonts w:ascii="Cambria Math" w:eastAsia="宋体" w:hAnsi="Cambria Math" w:cs="Times New Roman"/>
                    <w:szCs w:val="21"/>
                  </w:rPr>
                  <m:t>4</m:t>
                </m:r>
              </m:sub>
            </m:sSub>
          </m:sub>
        </m:sSub>
        <m:r>
          <m:rPr>
            <m:sty m:val="p"/>
          </m:rPr>
          <w:rPr>
            <w:rFonts w:ascii="Cambria Math" w:eastAsia="宋体" w:hAnsi="Cambria Math" w:cs="Times New Roman"/>
            <w:szCs w:val="21"/>
          </w:rPr>
          <m:t>=</m:t>
        </m:r>
        <m:nary>
          <m:naryPr>
            <m:chr m:val="∑"/>
            <m:limLoc m:val="undOvr"/>
            <m:supHide m:val="1"/>
            <m:ctrlPr>
              <w:rPr>
                <w:rFonts w:ascii="Cambria Math" w:eastAsia="宋体" w:hAnsi="Cambria Math" w:cs="Times New Roman"/>
                <w:szCs w:val="21"/>
              </w:rPr>
            </m:ctrlPr>
          </m:naryPr>
          <m:sub>
            <m:r>
              <w:rPr>
                <w:rFonts w:ascii="Cambria Math" w:eastAsia="宋体" w:hAnsi="Cambria Math" w:cs="Times New Roman"/>
                <w:szCs w:val="21"/>
              </w:rPr>
              <m:t>t</m:t>
            </m:r>
          </m:sub>
          <m:sup>
            <m:r>
              <w:rPr>
                <w:rFonts w:ascii="Cambria Math" w:eastAsia="宋体" w:hAnsi="Cambria Math" w:cs="Times New Roman"/>
                <w:szCs w:val="21"/>
              </w:rPr>
              <m:t>​</m:t>
            </m:r>
          </m:sup>
          <m:e>
            <m:sSub>
              <m:sSubPr>
                <m:ctrlPr>
                  <w:rPr>
                    <w:rFonts w:ascii="Cambria Math" w:eastAsia="宋体" w:hAnsi="Cambria Math" w:cs="Times New Roman"/>
                    <w:szCs w:val="21"/>
                  </w:rPr>
                </m:ctrlPr>
              </m:sSubPr>
              <m:e>
                <m:d>
                  <m:dPr>
                    <m:begChr m:val="["/>
                    <m:endChr m:val="]"/>
                    <m:ctrlPr>
                      <w:rPr>
                        <w:rFonts w:ascii="Cambria Math" w:eastAsia="宋体" w:hAnsi="Cambria Math" w:cs="Times New Roman"/>
                        <w:szCs w:val="21"/>
                      </w:rPr>
                    </m:ctrlPr>
                  </m:dPr>
                  <m:e>
                    <m:sSub>
                      <m:sSubPr>
                        <m:ctrlPr>
                          <w:rPr>
                            <w:rFonts w:ascii="Cambria Math" w:eastAsia="宋体" w:hAnsi="Cambria Math" w:cs="Times New Roman"/>
                            <w:szCs w:val="21"/>
                          </w:rPr>
                        </m:ctrlPr>
                      </m:sSubPr>
                      <m:e>
                        <m:r>
                          <w:rPr>
                            <w:rFonts w:ascii="Cambria Math" w:eastAsia="宋体" w:hAnsi="Cambria Math" w:cs="Times New Roman"/>
                            <w:szCs w:val="21"/>
                          </w:rPr>
                          <m:t>Q</m:t>
                        </m:r>
                      </m:e>
                      <m:sub>
                        <m:r>
                          <m:rPr>
                            <m:nor/>
                          </m:rPr>
                          <w:rPr>
                            <w:rFonts w:eastAsia="宋体" w:cs="Times New Roman"/>
                            <w:szCs w:val="21"/>
                          </w:rPr>
                          <m:t>正常火炬</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V</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rPr>
                              <m:t>CH</m:t>
                            </m:r>
                          </m:e>
                          <m:sub>
                            <m:r>
                              <w:rPr>
                                <w:rFonts w:ascii="Cambria Math" w:eastAsia="宋体" w:hAnsi="Cambria Math" w:cs="Times New Roman"/>
                                <w:szCs w:val="21"/>
                              </w:rPr>
                              <m:t>4</m:t>
                            </m:r>
                          </m:sub>
                        </m:sSub>
                      </m:sub>
                    </m:sSub>
                    <m:r>
                      <m:rPr>
                        <m:sty m:val="p"/>
                      </m:rPr>
                      <w:rPr>
                        <w:rFonts w:ascii="Cambria Math" w:eastAsia="宋体" w:hAnsi="Cambria Math" w:cs="Times New Roman"/>
                        <w:szCs w:val="21"/>
                      </w:rPr>
                      <m:t>×</m:t>
                    </m:r>
                    <m:d>
                      <m:dPr>
                        <m:ctrlPr>
                          <w:rPr>
                            <w:rFonts w:ascii="Cambria Math" w:eastAsia="宋体" w:hAnsi="Cambria Math" w:cs="Times New Roman"/>
                            <w:szCs w:val="21"/>
                          </w:rPr>
                        </m:ctrlPr>
                      </m:dPr>
                      <m:e>
                        <m:r>
                          <w:rPr>
                            <w:rFonts w:ascii="Cambria Math" w:eastAsia="宋体" w:hAnsi="Cambria Math" w:cs="Times New Roman"/>
                            <w:szCs w:val="21"/>
                          </w:rPr>
                          <m:t>1</m:t>
                        </m:r>
                        <m:r>
                          <m:rPr>
                            <m:sty m:val="p"/>
                          </m:rPr>
                          <w:rPr>
                            <w:rFonts w:ascii="Cambria Math" w:eastAsia="宋体" w:hAnsi="Cambria Math" w:cs="Times New Roman"/>
                            <w:szCs w:val="21"/>
                          </w:rPr>
                          <m:t>-OF</m:t>
                        </m:r>
                      </m:e>
                    </m:d>
                    <m:r>
                      <m:rPr>
                        <m:sty m:val="p"/>
                      </m:rPr>
                      <w:rPr>
                        <w:rFonts w:ascii="Cambria Math" w:eastAsia="宋体" w:hAnsi="Cambria Math" w:cs="Times New Roman"/>
                        <w:szCs w:val="21"/>
                      </w:rPr>
                      <m:t>×</m:t>
                    </m:r>
                    <m:r>
                      <w:rPr>
                        <w:rFonts w:ascii="Cambria Math" w:eastAsia="宋体" w:hAnsi="Cambria Math" w:cs="Times New Roman"/>
                        <w:szCs w:val="21"/>
                      </w:rPr>
                      <m:t>7.17</m:t>
                    </m:r>
                  </m:e>
                </m:d>
              </m:e>
              <m:sub>
                <m:r>
                  <w:rPr>
                    <w:rFonts w:ascii="Cambria Math" w:eastAsia="宋体" w:hAnsi="Cambria Math" w:cs="Times New Roman"/>
                    <w:szCs w:val="21"/>
                  </w:rPr>
                  <m:t>t</m:t>
                </m:r>
              </m:sub>
            </m:sSub>
          </m:e>
        </m:nary>
        <m:r>
          <w:rPr>
            <w:rFonts w:ascii="Cambria Math" w:eastAsia="宋体" w:hAnsi="Cambria Math" w:cs="Times New Roman"/>
            <w:szCs w:val="21"/>
          </w:rPr>
          <m:t xml:space="preserve">                                                </m:t>
        </m:r>
      </m:oMath>
      <w:r w:rsidRPr="004718D0">
        <w:rPr>
          <w:rFonts w:eastAsia="宋体" w:cs="Times New Roman"/>
          <w:szCs w:val="21"/>
          <w:lang w:eastAsia="zh-CN"/>
        </w:rPr>
        <w:t>(5)</w:t>
      </w:r>
    </w:p>
    <w:p w14:paraId="68CD580F" w14:textId="77777777" w:rsidR="00301F71" w:rsidRPr="004718D0" w:rsidRDefault="00000000">
      <w:pPr>
        <w:pStyle w:val="af1"/>
        <w:spacing w:after="0"/>
        <w:jc w:val="both"/>
        <w:rPr>
          <w:rFonts w:eastAsia="宋体" w:cs="Times New Roman"/>
          <w:szCs w:val="21"/>
          <w:lang w:eastAsia="zh-CN"/>
        </w:rPr>
      </w:pPr>
      <w:r w:rsidRPr="004718D0">
        <w:rPr>
          <w:rFonts w:eastAsia="宋体" w:cs="Times New Roman"/>
          <w:szCs w:val="21"/>
          <w:lang w:eastAsia="zh-CN"/>
        </w:rPr>
        <w:t>式中：</w:t>
      </w:r>
    </w:p>
    <w:p w14:paraId="28B83674" w14:textId="77777777" w:rsidR="00301F71" w:rsidRPr="004718D0" w:rsidRDefault="00000000">
      <w:pPr>
        <w:pStyle w:val="af1"/>
        <w:spacing w:after="0"/>
        <w:jc w:val="both"/>
        <w:rPr>
          <w:rFonts w:eastAsia="宋体" w:cs="Times New Roman"/>
          <w:szCs w:val="21"/>
          <w:lang w:eastAsia="zh-CN"/>
        </w:rPr>
      </w:pPr>
      <w:proofErr w:type="spellStart"/>
      <w:r w:rsidRPr="004718D0">
        <w:rPr>
          <w:rFonts w:eastAsia="宋体" w:cs="Times New Roman"/>
          <w:i/>
          <w:iCs/>
          <w:szCs w:val="21"/>
          <w:lang w:eastAsia="zh-CN"/>
        </w:rPr>
        <w:t>i</w:t>
      </w:r>
      <w:proofErr w:type="spellEnd"/>
      <w:r w:rsidRPr="004718D0">
        <w:rPr>
          <w:rFonts w:eastAsia="宋体" w:cs="Times New Roman"/>
          <w:szCs w:val="21"/>
          <w:lang w:eastAsia="zh-CN"/>
        </w:rPr>
        <w:t>——</w:t>
      </w:r>
      <w:r w:rsidRPr="004718D0">
        <w:rPr>
          <w:rFonts w:eastAsia="宋体" w:cs="Times New Roman"/>
          <w:szCs w:val="21"/>
          <w:lang w:eastAsia="zh-CN"/>
        </w:rPr>
        <w:t>火炬系统序号；</w:t>
      </w:r>
    </w:p>
    <w:p w14:paraId="3E0DD569" w14:textId="77777777" w:rsidR="00301F71" w:rsidRPr="004718D0" w:rsidRDefault="00000000">
      <w:pPr>
        <w:pStyle w:val="af1"/>
        <w:spacing w:after="0"/>
        <w:ind w:leftChars="200" w:left="1470" w:hangingChars="500" w:hanging="1050"/>
        <w:jc w:val="both"/>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Q</m:t>
            </m:r>
          </m:e>
          <m:sub>
            <m:r>
              <m:rPr>
                <m:nor/>
              </m:rPr>
              <w:rPr>
                <w:rFonts w:eastAsia="宋体" w:cs="Times New Roman"/>
                <w:szCs w:val="21"/>
                <w:lang w:eastAsia="zh-CN"/>
              </w:rPr>
              <m:t>正常火炬</m:t>
            </m:r>
          </m:sub>
        </m:sSub>
      </m:oMath>
      <w:r w:rsidRPr="004718D0">
        <w:rPr>
          <w:rFonts w:eastAsia="宋体" w:cs="Times New Roman"/>
          <w:szCs w:val="21"/>
          <w:lang w:eastAsia="zh-CN"/>
        </w:rPr>
        <w:t>——</w:t>
      </w:r>
      <w:r w:rsidRPr="004718D0">
        <w:rPr>
          <w:rFonts w:eastAsia="宋体" w:cs="Times New Roman"/>
          <w:szCs w:val="21"/>
          <w:lang w:eastAsia="zh-CN"/>
        </w:rPr>
        <w:t>正常工况下第</w:t>
      </w:r>
      <m:oMath>
        <m:r>
          <w:rPr>
            <w:rFonts w:ascii="Cambria Math" w:eastAsia="宋体" w:hAnsi="Cambria Math" w:cs="Times New Roman"/>
            <w:szCs w:val="21"/>
            <w:lang w:eastAsia="zh-CN"/>
          </w:rPr>
          <m:t>k</m:t>
        </m:r>
      </m:oMath>
      <w:r w:rsidRPr="004718D0">
        <w:rPr>
          <w:rFonts w:eastAsia="宋体" w:cs="Times New Roman"/>
          <w:szCs w:val="21"/>
          <w:lang w:eastAsia="zh-CN"/>
        </w:rPr>
        <w:t>支火炬系统在核算和报告年度内通过的火炬气流量，单位</w:t>
      </w:r>
      <w:proofErr w:type="gramStart"/>
      <w:r w:rsidRPr="004718D0">
        <w:rPr>
          <w:rFonts w:eastAsia="宋体" w:cs="Times New Roman"/>
          <w:szCs w:val="21"/>
          <w:lang w:eastAsia="zh-CN"/>
        </w:rPr>
        <w:t>为万标立方米</w:t>
      </w:r>
      <w:proofErr w:type="gramEnd"/>
      <m:oMath>
        <m:d>
          <m:dPr>
            <m:ctrlPr>
              <w:rPr>
                <w:rFonts w:ascii="Cambria Math" w:eastAsia="宋体" w:hAnsi="Cambria Math" w:cs="Times New Roman"/>
                <w:szCs w:val="21"/>
              </w:rPr>
            </m:ctrlPr>
          </m:dPr>
          <m:e>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e>
        </m:d>
      </m:oMath>
      <w:r w:rsidRPr="004718D0">
        <w:rPr>
          <w:rFonts w:eastAsia="宋体" w:cs="Times New Roman"/>
          <w:szCs w:val="21"/>
          <w:lang w:eastAsia="zh-CN"/>
        </w:rPr>
        <w:t>；</w:t>
      </w:r>
    </w:p>
    <w:p w14:paraId="33C0EBBF" w14:textId="77777777" w:rsidR="00301F71" w:rsidRPr="004718D0" w:rsidRDefault="00000000">
      <w:pPr>
        <w:pStyle w:val="af1"/>
        <w:spacing w:after="0"/>
        <w:ind w:leftChars="50" w:left="1575" w:hangingChars="700" w:hanging="147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CC</m:t>
            </m:r>
          </m:e>
          <m:sub>
            <m:r>
              <m:rPr>
                <m:nor/>
              </m:rPr>
              <w:rPr>
                <w:rFonts w:eastAsia="宋体" w:cs="Times New Roman"/>
                <w:szCs w:val="21"/>
                <w:lang w:eastAsia="zh-CN"/>
              </w:rPr>
              <m:t>非</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oMath>
      <w:r w:rsidRPr="004718D0">
        <w:rPr>
          <w:rFonts w:eastAsia="宋体" w:cs="Times New Roman"/>
          <w:szCs w:val="21"/>
          <w:lang w:eastAsia="zh-CN"/>
        </w:rPr>
        <w:t>——</w:t>
      </w:r>
      <w:r w:rsidRPr="004718D0">
        <w:rPr>
          <w:rFonts w:eastAsia="宋体" w:cs="Times New Roman"/>
          <w:szCs w:val="21"/>
          <w:lang w:eastAsia="zh-CN"/>
        </w:rPr>
        <w:t>火炬气中除</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外的其他含碳化合物的总含碳量，</w:t>
      </w:r>
      <w:proofErr w:type="gramStart"/>
      <w:r w:rsidRPr="004718D0">
        <w:rPr>
          <w:rFonts w:eastAsia="宋体" w:cs="Times New Roman"/>
          <w:szCs w:val="21"/>
          <w:lang w:eastAsia="zh-CN"/>
        </w:rPr>
        <w:t>以吨碳每万</w:t>
      </w:r>
      <w:proofErr w:type="gramEnd"/>
      <w:r w:rsidRPr="004718D0">
        <w:rPr>
          <w:rFonts w:eastAsia="宋体" w:cs="Times New Roman"/>
          <w:szCs w:val="21"/>
          <w:lang w:eastAsia="zh-CN"/>
        </w:rPr>
        <w:t>标立方米</w:t>
      </w:r>
      <w:r w:rsidRPr="004718D0">
        <w:rPr>
          <w:rFonts w:eastAsia="宋体" w:cs="Times New Roman"/>
          <w:szCs w:val="21"/>
          <w:lang w:eastAsia="zh-CN"/>
        </w:rPr>
        <w:t xml:space="preserve">     (</w:t>
      </w:r>
      <w:proofErr w:type="spellStart"/>
      <w:r w:rsidRPr="004718D0">
        <w:rPr>
          <w:rFonts w:eastAsia="宋体" w:cs="Times New Roman"/>
          <w:szCs w:val="21"/>
          <w:lang w:eastAsia="zh-CN"/>
        </w:rPr>
        <w:t>tC</w:t>
      </w:r>
      <w:proofErr w:type="spellEnd"/>
      <w:r w:rsidRPr="004718D0">
        <w:rPr>
          <w:rFonts w:eastAsia="宋体" w:cs="Times New Roman"/>
          <w:szCs w:val="21"/>
          <w:lang w:eastAsia="zh-CN"/>
        </w:rPr>
        <w:t>/</w:t>
      </w:r>
      <m:oMath>
        <m:d>
          <m:dPr>
            <m:begChr m:val=""/>
            <m:ctrlPr>
              <w:rPr>
                <w:rFonts w:ascii="Cambria Math" w:eastAsia="宋体" w:hAnsi="Cambria Math" w:cs="Times New Roman"/>
                <w:szCs w:val="21"/>
              </w:rPr>
            </m:ctrlPr>
          </m:dPr>
          <m:e>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e>
        </m:d>
      </m:oMath>
      <w:r w:rsidRPr="004718D0">
        <w:rPr>
          <w:rFonts w:eastAsia="宋体" w:cs="Times New Roman"/>
          <w:szCs w:val="21"/>
          <w:lang w:eastAsia="zh-CN"/>
        </w:rPr>
        <w:t>计，计算方法见公式</w:t>
      </w:r>
      <w:r w:rsidRPr="004718D0">
        <w:rPr>
          <w:rFonts w:eastAsia="宋体" w:cs="Times New Roman"/>
          <w:szCs w:val="21"/>
          <w:lang w:eastAsia="zh-CN"/>
        </w:rPr>
        <w:t>(8)</w:t>
      </w:r>
      <w:r w:rsidRPr="004718D0">
        <w:rPr>
          <w:rFonts w:eastAsia="宋体" w:cs="Times New Roman"/>
          <w:szCs w:val="21"/>
          <w:lang w:eastAsia="zh-CN"/>
        </w:rPr>
        <w:t>；</w:t>
      </w:r>
    </w:p>
    <w:p w14:paraId="0B20C69F" w14:textId="77777777" w:rsidR="00301F71" w:rsidRPr="004718D0" w:rsidRDefault="00000000">
      <w:pPr>
        <w:pStyle w:val="af1"/>
        <w:spacing w:after="0"/>
        <w:jc w:val="both"/>
        <w:rPr>
          <w:rFonts w:eastAsia="宋体" w:cs="Times New Roman"/>
          <w:szCs w:val="21"/>
          <w:lang w:eastAsia="zh-CN"/>
        </w:rPr>
      </w:pPr>
      <w:r w:rsidRPr="004718D0">
        <w:rPr>
          <w:rFonts w:eastAsia="宋体" w:cs="Times New Roman"/>
          <w:szCs w:val="21"/>
          <w:lang w:eastAsia="zh-CN"/>
        </w:rPr>
        <w:t>OF——</w:t>
      </w:r>
      <w:r w:rsidRPr="004718D0">
        <w:rPr>
          <w:rFonts w:eastAsia="宋体" w:cs="Times New Roman"/>
          <w:szCs w:val="21"/>
          <w:lang w:eastAsia="zh-CN"/>
        </w:rPr>
        <w:t>第</w:t>
      </w:r>
      <m:oMath>
        <m:r>
          <w:rPr>
            <w:rFonts w:ascii="Cambria Math" w:eastAsia="宋体" w:hAnsi="Cambria Math" w:cs="Times New Roman"/>
            <w:szCs w:val="21"/>
            <w:lang w:eastAsia="zh-CN"/>
          </w:rPr>
          <m:t>k</m:t>
        </m:r>
      </m:oMath>
      <w:r w:rsidRPr="004718D0">
        <w:rPr>
          <w:rFonts w:eastAsia="宋体" w:cs="Times New Roman"/>
          <w:szCs w:val="21"/>
          <w:lang w:eastAsia="zh-CN"/>
        </w:rPr>
        <w:t>支火炬系统的燃烧效率，如无实测数据选取缺省值</w:t>
      </w:r>
      <w:r w:rsidRPr="004718D0">
        <w:rPr>
          <w:rFonts w:eastAsia="宋体" w:cs="Times New Roman"/>
          <w:szCs w:val="21"/>
          <w:lang w:eastAsia="zh-CN"/>
        </w:rPr>
        <w:t>98%</w:t>
      </w:r>
      <w:r w:rsidRPr="004718D0">
        <w:rPr>
          <w:rFonts w:eastAsia="宋体" w:cs="Times New Roman"/>
          <w:szCs w:val="21"/>
          <w:lang w:eastAsia="zh-CN"/>
        </w:rPr>
        <w:t>；</w:t>
      </w:r>
    </w:p>
    <w:bookmarkStart w:id="36" w:name="OLE_LINK3"/>
    <w:p w14:paraId="03707923" w14:textId="77777777" w:rsidR="00301F71" w:rsidRPr="004718D0" w:rsidRDefault="00000000">
      <w:pPr>
        <w:pStyle w:val="af1"/>
        <w:spacing w:after="0"/>
        <w:jc w:val="both"/>
        <w:rPr>
          <w:rFonts w:eastAsia="宋体" w:cs="Times New Roman"/>
          <w:szCs w:val="21"/>
          <w:lang w:eastAsia="zh-CN"/>
        </w:rPr>
      </w:pPr>
      <m:oMath>
        <m:f>
          <m:fPr>
            <m:ctrlPr>
              <w:rPr>
                <w:rFonts w:ascii="Cambria Math" w:eastAsia="宋体" w:hAnsi="Cambria Math" w:cs="Times New Roman"/>
                <w:i/>
                <w:szCs w:val="21"/>
                <w:lang w:eastAsia="zh-CN"/>
              </w:rPr>
            </m:ctrlPr>
          </m:fPr>
          <m:num>
            <m:r>
              <w:rPr>
                <w:rFonts w:ascii="Cambria Math" w:eastAsia="宋体" w:hAnsi="Cambria Math" w:cs="Times New Roman"/>
                <w:szCs w:val="21"/>
                <w:lang w:eastAsia="zh-CN"/>
              </w:rPr>
              <m:t>44</m:t>
            </m:r>
          </m:num>
          <m:den>
            <m:r>
              <w:rPr>
                <w:rFonts w:ascii="Cambria Math" w:eastAsia="宋体" w:hAnsi="Cambria Math" w:cs="Times New Roman"/>
                <w:szCs w:val="21"/>
                <w:lang w:eastAsia="zh-CN"/>
              </w:rPr>
              <m:t>12</m:t>
            </m:r>
          </m:den>
        </m:f>
      </m:oMath>
      <w:bookmarkEnd w:id="36"/>
      <w:r w:rsidRPr="004718D0">
        <w:rPr>
          <w:rFonts w:eastAsia="宋体" w:cs="Times New Roman"/>
          <w:szCs w:val="21"/>
          <w:lang w:eastAsia="zh-CN"/>
        </w:rPr>
        <w:t>——</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与碳的相对分子质量之比；</w:t>
      </w:r>
    </w:p>
    <w:p w14:paraId="0CE3F01C" w14:textId="77777777" w:rsidR="00301F71" w:rsidRPr="004718D0" w:rsidRDefault="00000000">
      <w:pPr>
        <w:pStyle w:val="af1"/>
        <w:spacing w:after="0"/>
        <w:jc w:val="both"/>
        <w:rPr>
          <w:rFonts w:eastAsia="宋体" w:cs="Times New Roman"/>
          <w:szCs w:val="21"/>
          <w:lang w:eastAsia="zh-CN"/>
        </w:rPr>
      </w:pPr>
      <w:bookmarkStart w:id="37" w:name="OLE_LINK2"/>
      <w:r w:rsidRPr="004718D0">
        <w:rPr>
          <w:rFonts w:eastAsia="宋体" w:cs="Times New Roman"/>
          <w:szCs w:val="21"/>
          <w:lang w:eastAsia="zh-CN"/>
        </w:rPr>
        <w:t>V</w:t>
      </w:r>
      <w:r w:rsidRPr="004718D0">
        <w:rPr>
          <w:rFonts w:eastAsia="宋体" w:cs="Times New Roman"/>
          <w:szCs w:val="21"/>
          <w:vertAlign w:val="subscript"/>
          <w:lang w:eastAsia="zh-CN"/>
        </w:rPr>
        <w:t>CO2</w:t>
      </w:r>
      <w:bookmarkEnd w:id="37"/>
      <w:r w:rsidRPr="004718D0">
        <w:rPr>
          <w:rFonts w:eastAsia="宋体" w:cs="Times New Roman"/>
          <w:szCs w:val="21"/>
          <w:lang w:eastAsia="zh-CN"/>
        </w:rPr>
        <w:t>——</w:t>
      </w:r>
      <w:r w:rsidRPr="004718D0">
        <w:rPr>
          <w:rFonts w:eastAsia="宋体" w:cs="Times New Roman"/>
          <w:szCs w:val="21"/>
          <w:lang w:eastAsia="zh-CN"/>
        </w:rPr>
        <w:t>第</w:t>
      </w:r>
      <m:oMath>
        <m:r>
          <w:rPr>
            <w:rFonts w:ascii="Cambria Math" w:eastAsia="宋体" w:hAnsi="Cambria Math" w:cs="Times New Roman"/>
            <w:szCs w:val="21"/>
            <w:lang w:eastAsia="zh-CN"/>
          </w:rPr>
          <m:t>k</m:t>
        </m:r>
      </m:oMath>
      <w:r w:rsidRPr="004718D0">
        <w:rPr>
          <w:rFonts w:eastAsia="宋体" w:cs="Times New Roman"/>
          <w:szCs w:val="21"/>
          <w:lang w:eastAsia="zh-CN"/>
        </w:rPr>
        <w:t>支火炬系统火炬气中</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的平均摩尔分数，</w:t>
      </w:r>
      <m:oMath>
        <m:r>
          <m:rPr>
            <m:sty m:val="p"/>
          </m:rPr>
          <w:rPr>
            <w:rFonts w:ascii="Cambria Math" w:eastAsia="宋体" w:hAnsi="Cambria Math" w:cs="Times New Roman"/>
            <w:szCs w:val="21"/>
            <w:lang w:eastAsia="zh-CN"/>
          </w:rPr>
          <m:t>%</m:t>
        </m:r>
      </m:oMath>
      <w:r w:rsidRPr="004718D0">
        <w:rPr>
          <w:rFonts w:eastAsia="宋体" w:cs="Times New Roman"/>
          <w:szCs w:val="21"/>
          <w:lang w:eastAsia="zh-CN"/>
        </w:rPr>
        <w:t>；</w:t>
      </w:r>
    </w:p>
    <w:p w14:paraId="1F7F2516" w14:textId="77777777" w:rsidR="00301F71" w:rsidRPr="004718D0" w:rsidRDefault="00000000">
      <w:pPr>
        <w:pStyle w:val="af1"/>
        <w:spacing w:after="0"/>
        <w:jc w:val="both"/>
        <w:rPr>
          <w:rFonts w:eastAsia="宋体" w:cs="Times New Roman"/>
          <w:szCs w:val="21"/>
          <w:lang w:eastAsia="zh-CN"/>
        </w:rPr>
      </w:pPr>
      <w:r w:rsidRPr="004718D0">
        <w:rPr>
          <w:rFonts w:eastAsia="宋体" w:cs="Times New Roman"/>
          <w:szCs w:val="21"/>
          <w:lang w:eastAsia="zh-CN"/>
        </w:rPr>
        <w:t>19.77——</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气体在标准状况下的密度，以吨每万标立方米</w:t>
      </w:r>
      <m:oMath>
        <m:d>
          <m:dPr>
            <m:ctrlPr>
              <w:rPr>
                <w:rFonts w:ascii="Cambria Math" w:eastAsia="宋体" w:hAnsi="Cambria Math" w:cs="Times New Roman"/>
                <w:szCs w:val="21"/>
              </w:rPr>
            </m:ctrlPr>
          </m:dPr>
          <m:e>
            <m:r>
              <m:rPr>
                <m:sty m:val="p"/>
              </m:rPr>
              <w:rPr>
                <w:rFonts w:ascii="Cambria Math" w:eastAsia="宋体" w:hAnsi="Cambria Math" w:cs="Times New Roman"/>
                <w:szCs w:val="21"/>
                <w:lang w:eastAsia="zh-CN"/>
              </w:rPr>
              <m:t>t/</m:t>
            </m:r>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e>
        </m:d>
      </m:oMath>
      <w:r w:rsidRPr="004718D0">
        <w:rPr>
          <w:rFonts w:eastAsia="宋体" w:cs="Times New Roman"/>
          <w:szCs w:val="21"/>
          <w:lang w:eastAsia="zh-CN"/>
        </w:rPr>
        <w:t>计；</w:t>
      </w:r>
    </w:p>
    <w:p w14:paraId="6BBE7855" w14:textId="77777777" w:rsidR="00301F71" w:rsidRPr="004718D0" w:rsidRDefault="00000000">
      <w:pPr>
        <w:pStyle w:val="af1"/>
        <w:spacing w:after="0"/>
        <w:jc w:val="both"/>
        <w:rPr>
          <w:rFonts w:eastAsia="宋体" w:cs="Times New Roman"/>
          <w:szCs w:val="21"/>
          <w:lang w:eastAsia="zh-CN"/>
        </w:rPr>
      </w:pPr>
      <w:r w:rsidRPr="004718D0">
        <w:rPr>
          <w:rFonts w:eastAsia="宋体" w:cs="Times New Roman"/>
          <w:szCs w:val="21"/>
          <w:lang w:eastAsia="zh-CN"/>
        </w:rPr>
        <w:t>V</w:t>
      </w:r>
      <w:r w:rsidRPr="004718D0">
        <w:rPr>
          <w:rFonts w:eastAsia="宋体" w:cs="Times New Roman"/>
          <w:szCs w:val="21"/>
          <w:vertAlign w:val="subscript"/>
          <w:lang w:eastAsia="zh-CN"/>
        </w:rPr>
        <w:t>CH4</w:t>
      </w:r>
      <w:r w:rsidRPr="004718D0">
        <w:rPr>
          <w:rFonts w:eastAsia="宋体" w:cs="Times New Roman"/>
          <w:szCs w:val="21"/>
          <w:lang w:eastAsia="zh-CN"/>
        </w:rPr>
        <w:t>——</w:t>
      </w:r>
      <w:r w:rsidRPr="004718D0">
        <w:rPr>
          <w:rFonts w:eastAsia="宋体" w:cs="Times New Roman"/>
          <w:szCs w:val="21"/>
          <w:lang w:eastAsia="zh-CN"/>
        </w:rPr>
        <w:t>第</w:t>
      </w:r>
      <m:oMath>
        <m:r>
          <w:rPr>
            <w:rFonts w:ascii="Cambria Math" w:eastAsia="宋体" w:hAnsi="Cambria Math" w:cs="Times New Roman"/>
            <w:szCs w:val="21"/>
            <w:lang w:eastAsia="zh-CN"/>
          </w:rPr>
          <m:t>k</m:t>
        </m:r>
      </m:oMath>
      <w:r w:rsidRPr="004718D0">
        <w:rPr>
          <w:rFonts w:eastAsia="宋体" w:cs="Times New Roman"/>
          <w:szCs w:val="21"/>
          <w:lang w:eastAsia="zh-CN"/>
        </w:rPr>
        <w:t>支火炬系统火炬气中</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的平均摩尔分数，</w:t>
      </w:r>
      <m:oMath>
        <m:r>
          <m:rPr>
            <m:sty m:val="p"/>
          </m:rPr>
          <w:rPr>
            <w:rFonts w:ascii="Cambria Math" w:eastAsia="宋体" w:hAnsi="Cambria Math" w:cs="Times New Roman"/>
            <w:szCs w:val="21"/>
            <w:lang w:eastAsia="zh-CN"/>
          </w:rPr>
          <m:t>%</m:t>
        </m:r>
      </m:oMath>
      <w:r w:rsidRPr="004718D0">
        <w:rPr>
          <w:rFonts w:eastAsia="宋体" w:cs="Times New Roman"/>
          <w:szCs w:val="21"/>
          <w:lang w:eastAsia="zh-CN"/>
        </w:rPr>
        <w:t>；</w:t>
      </w:r>
    </w:p>
    <w:p w14:paraId="051B4FB1" w14:textId="77777777" w:rsidR="00301F71" w:rsidRPr="004718D0" w:rsidRDefault="00000000">
      <w:pPr>
        <w:pStyle w:val="af1"/>
        <w:spacing w:after="0"/>
        <w:jc w:val="both"/>
        <w:rPr>
          <w:rFonts w:eastAsia="宋体" w:cs="Times New Roman"/>
          <w:szCs w:val="21"/>
          <w:lang w:eastAsia="zh-CN"/>
        </w:rPr>
      </w:pPr>
      <w:r w:rsidRPr="004718D0">
        <w:rPr>
          <w:rFonts w:eastAsia="宋体" w:cs="Times New Roman"/>
          <w:szCs w:val="21"/>
          <w:lang w:eastAsia="zh-CN"/>
        </w:rPr>
        <w:t>7.17——</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在标准状况下的密度，以吨甲烷每万标立方米</w:t>
      </w:r>
      <w:r w:rsidRPr="004718D0">
        <w:rPr>
          <w:rFonts w:eastAsia="宋体" w:cs="Times New Roman"/>
          <w:szCs w:val="21"/>
          <w:lang w:eastAsia="zh-CN"/>
        </w:rPr>
        <w:t>(</w:t>
      </w:r>
      <m:oMath>
        <m:r>
          <w:rPr>
            <w:rFonts w:ascii="Cambria Math" w:eastAsia="宋体" w:hAnsi="Cambria Math" w:cs="Times New Roman"/>
            <w:szCs w:val="21"/>
            <w:lang w:eastAsia="zh-CN"/>
          </w:rPr>
          <m:t>t</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CH</m:t>
            </m:r>
          </m:e>
          <m:sub>
            <m:r>
              <w:rPr>
                <w:rFonts w:ascii="Cambria Math" w:eastAsia="宋体" w:hAnsi="Cambria Math" w:cs="Times New Roman"/>
                <w:szCs w:val="21"/>
                <w:lang w:eastAsia="zh-CN"/>
              </w:rPr>
              <m:t>4</m:t>
            </m:r>
          </m:sub>
        </m:sSub>
        <m:r>
          <m:rPr>
            <m:sty m:val="p"/>
          </m:rPr>
          <w:rPr>
            <w:rFonts w:ascii="Cambria Math" w:eastAsia="宋体" w:hAnsi="Cambria Math" w:cs="Times New Roman"/>
            <w:szCs w:val="21"/>
            <w:lang w:eastAsia="zh-CN"/>
          </w:rPr>
          <m:t>/</m:t>
        </m:r>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oMath>
      <w:r w:rsidRPr="004718D0">
        <w:rPr>
          <w:rFonts w:eastAsia="宋体" w:cs="Times New Roman"/>
          <w:szCs w:val="21"/>
          <w:lang w:eastAsia="zh-CN"/>
        </w:rPr>
        <w:t>)</w:t>
      </w:r>
      <w:r w:rsidRPr="004718D0">
        <w:rPr>
          <w:rFonts w:eastAsia="宋体" w:cs="Times New Roman"/>
          <w:szCs w:val="21"/>
          <w:lang w:eastAsia="zh-CN"/>
        </w:rPr>
        <w:t>计。</w:t>
      </w:r>
    </w:p>
    <w:p w14:paraId="03CCE1B1" w14:textId="10CD72E6" w:rsidR="00301F71" w:rsidRPr="004718D0" w:rsidRDefault="00000000">
      <w:pPr>
        <w:widowControl w:val="0"/>
        <w:adjustRightInd w:val="0"/>
        <w:spacing w:line="400" w:lineRule="exact"/>
        <w:jc w:val="both"/>
        <w:textAlignment w:val="baseline"/>
        <w:rPr>
          <w:rFonts w:eastAsia="宋体" w:cs="Times New Roman"/>
          <w:b/>
          <w:bCs/>
          <w:kern w:val="2"/>
          <w:szCs w:val="21"/>
          <w:lang w:eastAsia="zh-CN"/>
        </w:rPr>
      </w:pPr>
      <w:r w:rsidRPr="004718D0">
        <w:rPr>
          <w:rFonts w:eastAsia="宋体" w:cs="Times New Roman"/>
          <w:b/>
          <w:bCs/>
          <w:kern w:val="2"/>
          <w:szCs w:val="21"/>
          <w:lang w:eastAsia="zh-CN"/>
        </w:rPr>
        <w:t>b2)</w:t>
      </w:r>
      <w:r w:rsidRPr="004718D0">
        <w:rPr>
          <w:rFonts w:eastAsia="宋体" w:cs="Times New Roman"/>
          <w:b/>
          <w:bCs/>
          <w:kern w:val="2"/>
          <w:szCs w:val="21"/>
          <w:lang w:eastAsia="zh-CN"/>
        </w:rPr>
        <w:t>非正常工况下火炬系统排放（</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非正常火炬</w:t>
      </w:r>
      <w:r w:rsidRPr="004718D0">
        <w:rPr>
          <w:rFonts w:eastAsia="宋体" w:cs="Times New Roman"/>
          <w:b/>
          <w:bCs/>
          <w:kern w:val="2"/>
          <w:szCs w:val="21"/>
          <w:vertAlign w:val="subscript"/>
          <w:lang w:eastAsia="zh-CN"/>
        </w:rPr>
        <w:t>,CO2</w:t>
      </w:r>
      <w:r w:rsidR="00A51AB4">
        <w:rPr>
          <w:rFonts w:eastAsia="宋体" w:cs="Times New Roman" w:hint="eastAsia"/>
          <w:b/>
          <w:bCs/>
          <w:kern w:val="2"/>
          <w:szCs w:val="21"/>
          <w:lang w:eastAsia="zh-CN"/>
        </w:rPr>
        <w:t>,</w:t>
      </w:r>
      <w:r w:rsidR="00A51AB4">
        <w:rPr>
          <w:rFonts w:eastAsia="宋体" w:cs="Times New Roman"/>
          <w:b/>
          <w:bCs/>
          <w:kern w:val="2"/>
          <w:szCs w:val="21"/>
          <w:lang w:eastAsia="zh-CN"/>
        </w:rPr>
        <w:t xml:space="preserve"> </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非正常火炬</w:t>
      </w:r>
      <w:r w:rsidRPr="004718D0">
        <w:rPr>
          <w:rFonts w:eastAsia="宋体" w:cs="Times New Roman"/>
          <w:b/>
          <w:bCs/>
          <w:kern w:val="2"/>
          <w:szCs w:val="21"/>
          <w:vertAlign w:val="subscript"/>
          <w:lang w:eastAsia="zh-CN"/>
        </w:rPr>
        <w:t>,CH4</w:t>
      </w:r>
      <w:r w:rsidRPr="004718D0">
        <w:rPr>
          <w:rFonts w:eastAsia="宋体" w:cs="Times New Roman"/>
          <w:b/>
          <w:bCs/>
          <w:kern w:val="2"/>
          <w:szCs w:val="21"/>
          <w:lang w:eastAsia="zh-CN"/>
        </w:rPr>
        <w:t>）</w:t>
      </w:r>
    </w:p>
    <w:p w14:paraId="65FAF31A" w14:textId="77777777" w:rsidR="00301F71" w:rsidRPr="004718D0" w:rsidRDefault="00000000">
      <w:pPr>
        <w:pStyle w:val="FirstParagraph"/>
        <w:spacing w:beforeLines="50" w:before="120" w:afterLines="50" w:after="120"/>
        <w:ind w:firstLineChars="200" w:firstLine="420"/>
        <w:jc w:val="both"/>
        <w:rPr>
          <w:rFonts w:ascii="Times New Roman" w:eastAsia="宋体" w:hAnsi="Times New Roman" w:cs="Times New Roman"/>
          <w:color w:val="0D0D0D" w:themeColor="text1" w:themeTint="F2"/>
          <w:sz w:val="21"/>
          <w:szCs w:val="21"/>
          <w:lang w:eastAsia="zh-CN"/>
        </w:rPr>
      </w:pPr>
      <w:r w:rsidRPr="004718D0">
        <w:rPr>
          <w:rFonts w:ascii="Times New Roman" w:eastAsia="宋体" w:hAnsi="Times New Roman" w:cs="Times New Roman"/>
          <w:color w:val="0D0D0D" w:themeColor="text1" w:themeTint="F2"/>
          <w:sz w:val="21"/>
          <w:szCs w:val="21"/>
          <w:lang w:eastAsia="zh-CN"/>
        </w:rPr>
        <w:t>非正常工况下火炬系统所产生的</w:t>
      </w:r>
      <w:r w:rsidRPr="00A16C4A">
        <w:rPr>
          <w:rFonts w:ascii="Times New Roman" w:eastAsia="宋体" w:hAnsi="Times New Roman" w:cs="Times New Roman"/>
          <w:kern w:val="2"/>
          <w:sz w:val="21"/>
          <w:szCs w:val="21"/>
          <w:lang w:eastAsia="zh-CN"/>
        </w:rPr>
        <w:t>CO</w:t>
      </w:r>
      <w:r w:rsidRPr="00A16C4A">
        <w:rPr>
          <w:rFonts w:ascii="Times New Roman" w:eastAsia="宋体" w:hAnsi="Times New Roman" w:cs="Times New Roman"/>
          <w:kern w:val="2"/>
          <w:sz w:val="21"/>
          <w:szCs w:val="21"/>
          <w:vertAlign w:val="subscript"/>
          <w:lang w:eastAsia="zh-CN"/>
        </w:rPr>
        <w:t>2</w:t>
      </w:r>
      <w:r w:rsidRPr="004718D0">
        <w:rPr>
          <w:rFonts w:ascii="Times New Roman" w:eastAsia="宋体" w:hAnsi="Times New Roman" w:cs="Times New Roman"/>
          <w:color w:val="0D0D0D" w:themeColor="text1" w:themeTint="F2"/>
          <w:sz w:val="21"/>
          <w:szCs w:val="21"/>
          <w:lang w:eastAsia="zh-CN"/>
        </w:rPr>
        <w:t>排放量和</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4718D0">
        <w:rPr>
          <w:rFonts w:ascii="Times New Roman" w:eastAsia="宋体" w:hAnsi="Times New Roman" w:cs="Times New Roman"/>
          <w:color w:val="0D0D0D" w:themeColor="text1" w:themeTint="F2"/>
          <w:sz w:val="21"/>
          <w:szCs w:val="21"/>
          <w:lang w:eastAsia="zh-CN"/>
        </w:rPr>
        <w:t>排放量计算方法见公式（</w:t>
      </w:r>
      <w:r w:rsidRPr="004718D0">
        <w:rPr>
          <w:rFonts w:ascii="Times New Roman" w:eastAsia="宋体" w:hAnsi="Times New Roman" w:cs="Times New Roman"/>
          <w:color w:val="0D0D0D" w:themeColor="text1" w:themeTint="F2"/>
          <w:sz w:val="21"/>
          <w:szCs w:val="21"/>
          <w:lang w:eastAsia="zh-CN"/>
        </w:rPr>
        <w:t>6</w:t>
      </w:r>
      <w:r w:rsidRPr="004718D0">
        <w:rPr>
          <w:rFonts w:ascii="Times New Roman" w:eastAsia="宋体" w:hAnsi="Times New Roman" w:cs="Times New Roman"/>
          <w:color w:val="0D0D0D" w:themeColor="text1" w:themeTint="F2"/>
          <w:sz w:val="21"/>
          <w:szCs w:val="21"/>
          <w:lang w:eastAsia="zh-CN"/>
        </w:rPr>
        <w:t>）和公式（</w:t>
      </w:r>
      <w:r w:rsidRPr="004718D0">
        <w:rPr>
          <w:rFonts w:ascii="Times New Roman" w:eastAsia="宋体" w:hAnsi="Times New Roman" w:cs="Times New Roman"/>
          <w:color w:val="0D0D0D" w:themeColor="text1" w:themeTint="F2"/>
          <w:sz w:val="21"/>
          <w:szCs w:val="21"/>
          <w:lang w:eastAsia="zh-CN"/>
        </w:rPr>
        <w:t>7</w:t>
      </w:r>
      <w:r w:rsidRPr="004718D0">
        <w:rPr>
          <w:rFonts w:ascii="Times New Roman" w:eastAsia="宋体" w:hAnsi="Times New Roman" w:cs="Times New Roman"/>
          <w:color w:val="0D0D0D" w:themeColor="text1" w:themeTint="F2"/>
          <w:sz w:val="21"/>
          <w:szCs w:val="21"/>
          <w:lang w:eastAsia="zh-CN"/>
        </w:rPr>
        <w:t>）：</w:t>
      </w:r>
    </w:p>
    <w:p w14:paraId="674D284D" w14:textId="77777777" w:rsidR="00301F71" w:rsidRPr="004718D0" w:rsidRDefault="00000000">
      <w:pPr>
        <w:pStyle w:val="FirstParagraph"/>
        <w:spacing w:beforeLines="50" w:before="120" w:afterLines="50" w:after="120"/>
        <w:jc w:val="center"/>
        <w:rPr>
          <w:rFonts w:ascii="Times New Roman" w:eastAsia="宋体" w:hAnsi="Times New Roman" w:cs="Times New Roman"/>
          <w:color w:val="0D0D0D" w:themeColor="text1" w:themeTint="F2"/>
          <w:sz w:val="21"/>
          <w:szCs w:val="21"/>
        </w:rPr>
      </w:pPr>
      <m:oMath>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rPr>
              <m:t>E</m:t>
            </m:r>
          </m:e>
          <m:sub>
            <m:r>
              <m:rPr>
                <m:nor/>
              </m:rPr>
              <w:rPr>
                <w:rFonts w:ascii="Times New Roman" w:eastAsia="宋体" w:hAnsi="Times New Roman" w:cs="Times New Roman"/>
                <w:color w:val="0D0D0D" w:themeColor="text1" w:themeTint="F2"/>
                <w:sz w:val="21"/>
                <w:szCs w:val="21"/>
              </w:rPr>
              <m:t>非正常火炬</m:t>
            </m:r>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CO</m:t>
                </m:r>
              </m:e>
              <m:sub>
                <m:r>
                  <w:rPr>
                    <w:rFonts w:ascii="Cambria Math" w:eastAsia="宋体" w:hAnsi="Cambria Math" w:cs="Times New Roman"/>
                    <w:color w:val="0D0D0D" w:themeColor="text1" w:themeTint="F2"/>
                    <w:sz w:val="21"/>
                    <w:szCs w:val="21"/>
                  </w:rPr>
                  <m:t>2</m:t>
                </m:r>
              </m:sub>
            </m:sSub>
          </m:sub>
        </m:sSub>
        <m:r>
          <m:rPr>
            <m:sty m:val="p"/>
          </m:rPr>
          <w:rPr>
            <w:rFonts w:ascii="Cambria Math" w:eastAsia="宋体" w:hAnsi="Cambria Math" w:cs="Times New Roman"/>
            <w:color w:val="0D0D0D" w:themeColor="text1" w:themeTint="F2"/>
            <w:sz w:val="21"/>
            <w:szCs w:val="21"/>
          </w:rPr>
          <m:t>=</m:t>
        </m:r>
        <m:nary>
          <m:naryPr>
            <m:chr m:val="∑"/>
            <m:limLoc m:val="undOvr"/>
            <m:supHide m:val="1"/>
            <m:ctrlPr>
              <w:rPr>
                <w:rFonts w:ascii="Cambria Math" w:eastAsia="宋体" w:hAnsi="Cambria Math" w:cs="Times New Roman"/>
                <w:color w:val="0D0D0D" w:themeColor="text1" w:themeTint="F2"/>
                <w:sz w:val="21"/>
                <w:szCs w:val="21"/>
              </w:rPr>
            </m:ctrlPr>
          </m:naryPr>
          <m:sub>
            <m:r>
              <w:rPr>
                <w:rFonts w:ascii="Cambria Math" w:eastAsia="宋体" w:hAnsi="Cambria Math" w:cs="Times New Roman"/>
                <w:color w:val="0D0D0D" w:themeColor="text1" w:themeTint="F2"/>
                <w:sz w:val="21"/>
                <w:szCs w:val="21"/>
              </w:rPr>
              <m:t>l</m:t>
            </m:r>
          </m:sub>
          <m:sup>
            <m:r>
              <w:rPr>
                <w:rFonts w:ascii="Cambria Math" w:eastAsia="宋体" w:hAnsi="Cambria Math" w:cs="Times New Roman"/>
                <w:color w:val="0D0D0D" w:themeColor="text1" w:themeTint="F2"/>
                <w:sz w:val="21"/>
                <w:szCs w:val="21"/>
              </w:rPr>
              <m:t>​</m:t>
            </m:r>
          </m:sup>
          <m:e>
            <m:sSub>
              <m:sSubPr>
                <m:ctrlPr>
                  <w:rPr>
                    <w:rFonts w:ascii="Cambria Math" w:eastAsia="宋体" w:hAnsi="Cambria Math" w:cs="Times New Roman"/>
                    <w:color w:val="0D0D0D" w:themeColor="text1" w:themeTint="F2"/>
                    <w:sz w:val="21"/>
                    <w:szCs w:val="21"/>
                  </w:rPr>
                </m:ctrlPr>
              </m:sSubPr>
              <m:e>
                <m:d>
                  <m:dPr>
                    <m:begChr m:val="["/>
                    <m:endChr m:val="]"/>
                    <m:ctrlPr>
                      <w:rPr>
                        <w:rFonts w:ascii="Cambria Math" w:eastAsia="宋体" w:hAnsi="Cambria Math" w:cs="Times New Roman"/>
                        <w:color w:val="0D0D0D" w:themeColor="text1" w:themeTint="F2"/>
                        <w:sz w:val="21"/>
                        <w:szCs w:val="21"/>
                      </w:rPr>
                    </m:ctrlPr>
                  </m:dPr>
                  <m:e>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GF</m:t>
                        </m:r>
                      </m:e>
                      <m:sub>
                        <m:r>
                          <m:rPr>
                            <m:nor/>
                          </m:rPr>
                          <w:rPr>
                            <w:rFonts w:ascii="Times New Roman" w:eastAsia="宋体" w:hAnsi="Times New Roman" w:cs="Times New Roman"/>
                            <w:color w:val="0D0D0D" w:themeColor="text1" w:themeTint="F2"/>
                            <w:sz w:val="21"/>
                            <w:szCs w:val="21"/>
                          </w:rPr>
                          <m:t>非正常</m:t>
                        </m:r>
                      </m:sub>
                    </m:sSub>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rPr>
                          <m:t>T</m:t>
                        </m:r>
                      </m:e>
                      <m:sub>
                        <m:r>
                          <m:rPr>
                            <m:nor/>
                          </m:rPr>
                          <w:rPr>
                            <w:rFonts w:ascii="Times New Roman" w:eastAsia="宋体" w:hAnsi="Times New Roman" w:cs="Times New Roman"/>
                            <w:color w:val="0D0D0D" w:themeColor="text1" w:themeTint="F2"/>
                            <w:sz w:val="21"/>
                            <w:szCs w:val="21"/>
                          </w:rPr>
                          <m:t>非正常</m:t>
                        </m:r>
                      </m:sub>
                    </m:sSub>
                    <m:r>
                      <m:rPr>
                        <m:sty m:val="p"/>
                      </m:rPr>
                      <w:rPr>
                        <w:rFonts w:ascii="Cambria Math" w:eastAsia="宋体" w:hAnsi="Cambria Math" w:cs="Times New Roman"/>
                        <w:color w:val="0D0D0D" w:themeColor="text1" w:themeTint="F2"/>
                        <w:sz w:val="21"/>
                        <w:szCs w:val="21"/>
                      </w:rPr>
                      <m:t>×</m:t>
                    </m:r>
                    <m:d>
                      <m:dPr>
                        <m:ctrlPr>
                          <w:rPr>
                            <w:rFonts w:ascii="Cambria Math" w:eastAsia="宋体" w:hAnsi="Cambria Math" w:cs="Times New Roman"/>
                            <w:color w:val="0D0D0D" w:themeColor="text1" w:themeTint="F2"/>
                            <w:sz w:val="21"/>
                            <w:szCs w:val="21"/>
                          </w:rPr>
                        </m:ctrlPr>
                      </m:dPr>
                      <m:e>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CC</m:t>
                            </m:r>
                          </m:e>
                          <m:sub>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CO</m:t>
                                </m:r>
                              </m:e>
                              <m:sub>
                                <m:r>
                                  <w:rPr>
                                    <w:rFonts w:ascii="Cambria Math" w:eastAsia="宋体" w:hAnsi="Cambria Math" w:cs="Times New Roman"/>
                                    <w:color w:val="0D0D0D" w:themeColor="text1" w:themeTint="F2"/>
                                    <w:sz w:val="21"/>
                                    <w:szCs w:val="21"/>
                                  </w:rPr>
                                  <m:t>2</m:t>
                                </m:r>
                              </m:sub>
                            </m:sSub>
                          </m:sub>
                        </m:sSub>
                        <m:r>
                          <m:rPr>
                            <m:sty m:val="p"/>
                          </m:rPr>
                          <w:rPr>
                            <w:rFonts w:ascii="Cambria Math" w:eastAsia="宋体" w:hAnsi="Cambria Math" w:cs="Times New Roman"/>
                            <w:color w:val="0D0D0D" w:themeColor="text1" w:themeTint="F2"/>
                            <w:sz w:val="21"/>
                            <w:szCs w:val="21"/>
                          </w:rPr>
                          <m:t>×OF×</m:t>
                        </m:r>
                        <m:f>
                          <m:fPr>
                            <m:ctrlPr>
                              <w:rPr>
                                <w:rFonts w:ascii="Cambria Math" w:eastAsia="宋体" w:hAnsi="Cambria Math" w:cs="Times New Roman"/>
                                <w:color w:val="0D0D0D" w:themeColor="text1" w:themeTint="F2"/>
                                <w:sz w:val="21"/>
                                <w:szCs w:val="21"/>
                              </w:rPr>
                            </m:ctrlPr>
                          </m:fPr>
                          <m:num>
                            <m:r>
                              <w:rPr>
                                <w:rFonts w:ascii="Cambria Math" w:eastAsia="宋体" w:hAnsi="Cambria Math" w:cs="Times New Roman"/>
                                <w:color w:val="0D0D0D" w:themeColor="text1" w:themeTint="F2"/>
                                <w:sz w:val="21"/>
                                <w:szCs w:val="21"/>
                              </w:rPr>
                              <m:t>44</m:t>
                            </m:r>
                          </m:num>
                          <m:den>
                            <m:r>
                              <w:rPr>
                                <w:rFonts w:ascii="Cambria Math" w:eastAsia="宋体" w:hAnsi="Cambria Math" w:cs="Times New Roman"/>
                                <w:color w:val="0D0D0D" w:themeColor="text1" w:themeTint="F2"/>
                                <w:sz w:val="21"/>
                                <w:szCs w:val="21"/>
                              </w:rPr>
                              <m:t>12</m:t>
                            </m:r>
                          </m:den>
                        </m:f>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rPr>
                              <m:t>V</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CO</m:t>
                                </m:r>
                              </m:e>
                              <m:sub>
                                <m:r>
                                  <w:rPr>
                                    <w:rFonts w:ascii="Cambria Math" w:eastAsia="宋体" w:hAnsi="Cambria Math" w:cs="Times New Roman"/>
                                    <w:color w:val="0D0D0D" w:themeColor="text1" w:themeTint="F2"/>
                                    <w:sz w:val="21"/>
                                    <w:szCs w:val="21"/>
                                  </w:rPr>
                                  <m:t>2</m:t>
                                </m:r>
                              </m:sub>
                            </m:sSub>
                          </m:sub>
                        </m:sSub>
                        <m:r>
                          <m:rPr>
                            <m:sty m:val="p"/>
                          </m:rPr>
                          <w:rPr>
                            <w:rFonts w:ascii="Cambria Math" w:eastAsia="宋体" w:hAnsi="Cambria Math" w:cs="Times New Roman"/>
                            <w:color w:val="0D0D0D" w:themeColor="text1" w:themeTint="F2"/>
                            <w:sz w:val="21"/>
                            <w:szCs w:val="21"/>
                          </w:rPr>
                          <m:t>×</m:t>
                        </m:r>
                        <m:r>
                          <w:rPr>
                            <w:rFonts w:ascii="Cambria Math" w:eastAsia="宋体" w:hAnsi="Cambria Math" w:cs="Times New Roman"/>
                            <w:color w:val="0D0D0D" w:themeColor="text1" w:themeTint="F2"/>
                            <w:sz w:val="21"/>
                            <w:szCs w:val="21"/>
                          </w:rPr>
                          <m:t>19.7</m:t>
                        </m:r>
                      </m:e>
                    </m:d>
                  </m:e>
                </m:d>
              </m:e>
              <m:sub>
                <m:r>
                  <w:rPr>
                    <w:rFonts w:ascii="Cambria Math" w:eastAsia="宋体" w:hAnsi="Cambria Math" w:cs="Times New Roman"/>
                    <w:color w:val="0D0D0D" w:themeColor="text1" w:themeTint="F2"/>
                    <w:sz w:val="21"/>
                    <w:szCs w:val="21"/>
                  </w:rPr>
                  <m:t>l</m:t>
                </m:r>
              </m:sub>
            </m:sSub>
          </m:e>
        </m:nary>
        <m:r>
          <w:rPr>
            <w:rFonts w:ascii="Cambria Math" w:eastAsia="宋体" w:hAnsi="Cambria Math" w:cs="Times New Roman"/>
            <w:color w:val="0D0D0D" w:themeColor="text1" w:themeTint="F2"/>
            <w:sz w:val="21"/>
            <w:szCs w:val="21"/>
          </w:rPr>
          <m:t xml:space="preserve">       </m:t>
        </m:r>
      </m:oMath>
      <w:r w:rsidRPr="004718D0">
        <w:rPr>
          <w:rFonts w:ascii="Times New Roman" w:eastAsia="宋体" w:hAnsi="Times New Roman" w:cs="Times New Roman"/>
          <w:color w:val="0D0D0D" w:themeColor="text1" w:themeTint="F2"/>
          <w:sz w:val="21"/>
          <w:szCs w:val="21"/>
        </w:rPr>
        <w:t>(6)</w:t>
      </w:r>
    </w:p>
    <w:p w14:paraId="160FF57B" w14:textId="77777777" w:rsidR="00301F71" w:rsidRPr="004718D0" w:rsidRDefault="00000000">
      <w:pPr>
        <w:pStyle w:val="FirstParagraph"/>
        <w:spacing w:beforeLines="50" w:before="120" w:afterLines="50" w:after="120"/>
        <w:jc w:val="center"/>
        <w:rPr>
          <w:rFonts w:ascii="Times New Roman" w:eastAsia="宋体" w:hAnsi="Times New Roman" w:cs="Times New Roman"/>
          <w:color w:val="0D0D0D" w:themeColor="text1" w:themeTint="F2"/>
          <w:sz w:val="21"/>
          <w:szCs w:val="21"/>
          <w:lang w:eastAsia="zh-CN"/>
        </w:rPr>
      </w:pPr>
      <m:oMath>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rPr>
              <m:t>E</m:t>
            </m:r>
          </m:e>
          <m:sub>
            <m:r>
              <m:rPr>
                <m:nor/>
              </m:rPr>
              <w:rPr>
                <w:rFonts w:ascii="Times New Roman" w:eastAsia="宋体" w:hAnsi="Times New Roman" w:cs="Times New Roman"/>
                <w:color w:val="0D0D0D" w:themeColor="text1" w:themeTint="F2"/>
                <w:sz w:val="21"/>
                <w:szCs w:val="21"/>
              </w:rPr>
              <m:t>非正常火炬</m:t>
            </m:r>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CH</m:t>
                </m:r>
              </m:e>
              <m:sub>
                <m:r>
                  <w:rPr>
                    <w:rFonts w:ascii="Cambria Math" w:eastAsia="宋体" w:hAnsi="Cambria Math" w:cs="Times New Roman"/>
                    <w:color w:val="0D0D0D" w:themeColor="text1" w:themeTint="F2"/>
                    <w:sz w:val="21"/>
                    <w:szCs w:val="21"/>
                  </w:rPr>
                  <m:t>4</m:t>
                </m:r>
              </m:sub>
            </m:sSub>
          </m:sub>
        </m:sSub>
        <m:r>
          <m:rPr>
            <m:sty m:val="p"/>
          </m:rPr>
          <w:rPr>
            <w:rFonts w:ascii="Cambria Math" w:eastAsia="宋体" w:hAnsi="Cambria Math" w:cs="Times New Roman"/>
            <w:color w:val="0D0D0D" w:themeColor="text1" w:themeTint="F2"/>
            <w:sz w:val="21"/>
            <w:szCs w:val="21"/>
          </w:rPr>
          <m:t>=</m:t>
        </m:r>
        <m:nary>
          <m:naryPr>
            <m:chr m:val="∑"/>
            <m:limLoc m:val="undOvr"/>
            <m:supHide m:val="1"/>
            <m:ctrlPr>
              <w:rPr>
                <w:rFonts w:ascii="Cambria Math" w:eastAsia="宋体" w:hAnsi="Cambria Math" w:cs="Times New Roman"/>
                <w:color w:val="0D0D0D" w:themeColor="text1" w:themeTint="F2"/>
                <w:sz w:val="21"/>
                <w:szCs w:val="21"/>
              </w:rPr>
            </m:ctrlPr>
          </m:naryPr>
          <m:sub>
            <m:r>
              <w:rPr>
                <w:rFonts w:ascii="Cambria Math" w:eastAsia="宋体" w:hAnsi="Cambria Math" w:cs="Times New Roman"/>
                <w:color w:val="0D0D0D" w:themeColor="text1" w:themeTint="F2"/>
                <w:sz w:val="21"/>
                <w:szCs w:val="21"/>
              </w:rPr>
              <m:t>l</m:t>
            </m:r>
          </m:sub>
          <m:sup>
            <m:r>
              <w:rPr>
                <w:rFonts w:ascii="Cambria Math" w:eastAsia="宋体" w:hAnsi="Cambria Math" w:cs="Times New Roman"/>
                <w:color w:val="0D0D0D" w:themeColor="text1" w:themeTint="F2"/>
                <w:sz w:val="21"/>
                <w:szCs w:val="21"/>
              </w:rPr>
              <m:t>​</m:t>
            </m:r>
          </m:sup>
          <m:e>
            <m:sSub>
              <m:sSubPr>
                <m:ctrlPr>
                  <w:rPr>
                    <w:rFonts w:ascii="Cambria Math" w:eastAsia="宋体" w:hAnsi="Cambria Math" w:cs="Times New Roman"/>
                    <w:color w:val="0D0D0D" w:themeColor="text1" w:themeTint="F2"/>
                    <w:sz w:val="21"/>
                    <w:szCs w:val="21"/>
                  </w:rPr>
                </m:ctrlPr>
              </m:sSubPr>
              <m:e>
                <m:d>
                  <m:dPr>
                    <m:begChr m:val="["/>
                    <m:endChr m:val="]"/>
                    <m:ctrlPr>
                      <w:rPr>
                        <w:rFonts w:ascii="Cambria Math" w:eastAsia="宋体" w:hAnsi="Cambria Math" w:cs="Times New Roman"/>
                        <w:color w:val="0D0D0D" w:themeColor="text1" w:themeTint="F2"/>
                        <w:sz w:val="21"/>
                        <w:szCs w:val="21"/>
                      </w:rPr>
                    </m:ctrlPr>
                  </m:dPr>
                  <m:e>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GF</m:t>
                        </m:r>
                      </m:e>
                      <m:sub>
                        <m:r>
                          <m:rPr>
                            <m:nor/>
                          </m:rPr>
                          <w:rPr>
                            <w:rFonts w:ascii="Times New Roman" w:eastAsia="宋体" w:hAnsi="Times New Roman" w:cs="Times New Roman"/>
                            <w:color w:val="0D0D0D" w:themeColor="text1" w:themeTint="F2"/>
                            <w:sz w:val="21"/>
                            <w:szCs w:val="21"/>
                          </w:rPr>
                          <m:t>非正常</m:t>
                        </m:r>
                      </m:sub>
                    </m:sSub>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rPr>
                          <m:t>T</m:t>
                        </m:r>
                      </m:e>
                      <m:sub>
                        <m:r>
                          <m:rPr>
                            <m:nor/>
                          </m:rPr>
                          <w:rPr>
                            <w:rFonts w:ascii="Times New Roman" w:eastAsia="宋体" w:hAnsi="Times New Roman" w:cs="Times New Roman"/>
                            <w:color w:val="0D0D0D" w:themeColor="text1" w:themeTint="F2"/>
                            <w:sz w:val="21"/>
                            <w:szCs w:val="21"/>
                          </w:rPr>
                          <m:t>非正常</m:t>
                        </m:r>
                      </m:sub>
                    </m:sSub>
                    <m:r>
                      <m:rPr>
                        <m:sty m:val="p"/>
                      </m:rPr>
                      <w:rPr>
                        <w:rFonts w:ascii="Cambria Math" w:eastAsia="宋体" w:hAnsi="Cambria Math" w:cs="Times New Roman"/>
                        <w:color w:val="0D0D0D" w:themeColor="text1" w:themeTint="F2"/>
                        <w:sz w:val="21"/>
                        <w:szCs w:val="21"/>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rPr>
                          <m:t>V</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rPr>
                              <m:t>CH</m:t>
                            </m:r>
                          </m:e>
                          <m:sub>
                            <m:r>
                              <w:rPr>
                                <w:rFonts w:ascii="Cambria Math" w:eastAsia="宋体" w:hAnsi="Cambria Math" w:cs="Times New Roman"/>
                                <w:color w:val="0D0D0D" w:themeColor="text1" w:themeTint="F2"/>
                                <w:sz w:val="21"/>
                                <w:szCs w:val="21"/>
                              </w:rPr>
                              <m:t>4</m:t>
                            </m:r>
                          </m:sub>
                        </m:sSub>
                      </m:sub>
                    </m:sSub>
                    <m:r>
                      <m:rPr>
                        <m:sty m:val="p"/>
                      </m:rPr>
                      <w:rPr>
                        <w:rFonts w:ascii="Cambria Math" w:eastAsia="宋体" w:hAnsi="Cambria Math" w:cs="Times New Roman"/>
                        <w:color w:val="0D0D0D" w:themeColor="text1" w:themeTint="F2"/>
                        <w:sz w:val="21"/>
                        <w:szCs w:val="21"/>
                      </w:rPr>
                      <m:t>×</m:t>
                    </m:r>
                    <m:d>
                      <m:dPr>
                        <m:ctrlPr>
                          <w:rPr>
                            <w:rFonts w:ascii="Cambria Math" w:eastAsia="宋体" w:hAnsi="Cambria Math" w:cs="Times New Roman"/>
                            <w:color w:val="0D0D0D" w:themeColor="text1" w:themeTint="F2"/>
                            <w:sz w:val="21"/>
                            <w:szCs w:val="21"/>
                          </w:rPr>
                        </m:ctrlPr>
                      </m:dPr>
                      <m:e>
                        <m:r>
                          <w:rPr>
                            <w:rFonts w:ascii="Cambria Math" w:eastAsia="宋体" w:hAnsi="Cambria Math" w:cs="Times New Roman"/>
                            <w:color w:val="0D0D0D" w:themeColor="text1" w:themeTint="F2"/>
                            <w:sz w:val="21"/>
                            <w:szCs w:val="21"/>
                          </w:rPr>
                          <m:t>1</m:t>
                        </m:r>
                        <m:r>
                          <m:rPr>
                            <m:sty m:val="p"/>
                          </m:rPr>
                          <w:rPr>
                            <w:rFonts w:ascii="Cambria Math" w:eastAsia="宋体" w:hAnsi="Cambria Math" w:cs="Times New Roman"/>
                            <w:color w:val="0D0D0D" w:themeColor="text1" w:themeTint="F2"/>
                            <w:sz w:val="21"/>
                            <w:szCs w:val="21"/>
                          </w:rPr>
                          <m:t>-OF</m:t>
                        </m:r>
                      </m:e>
                    </m:d>
                    <m:r>
                      <m:rPr>
                        <m:sty m:val="p"/>
                      </m:rPr>
                      <w:rPr>
                        <w:rFonts w:ascii="Cambria Math" w:eastAsia="宋体" w:hAnsi="Cambria Math" w:cs="Times New Roman"/>
                        <w:color w:val="0D0D0D" w:themeColor="text1" w:themeTint="F2"/>
                        <w:sz w:val="21"/>
                        <w:szCs w:val="21"/>
                      </w:rPr>
                      <m:t>×</m:t>
                    </m:r>
                    <m:r>
                      <w:rPr>
                        <w:rFonts w:ascii="Cambria Math" w:eastAsia="宋体" w:hAnsi="Cambria Math" w:cs="Times New Roman"/>
                        <w:color w:val="0D0D0D" w:themeColor="text1" w:themeTint="F2"/>
                        <w:sz w:val="21"/>
                        <w:szCs w:val="21"/>
                      </w:rPr>
                      <m:t>7.17</m:t>
                    </m:r>
                  </m:e>
                </m:d>
              </m:e>
              <m:sub>
                <m:r>
                  <w:rPr>
                    <w:rFonts w:ascii="Cambria Math" w:eastAsia="宋体" w:hAnsi="Cambria Math" w:cs="Times New Roman"/>
                    <w:color w:val="0D0D0D" w:themeColor="text1" w:themeTint="F2"/>
                    <w:sz w:val="21"/>
                    <w:szCs w:val="21"/>
                  </w:rPr>
                  <m:t>l</m:t>
                </m:r>
              </m:sub>
            </m:sSub>
            <m:r>
              <w:rPr>
                <w:rFonts w:ascii="Cambria Math" w:eastAsia="宋体" w:hAnsi="Cambria Math" w:cs="Times New Roman"/>
                <w:color w:val="0D0D0D" w:themeColor="text1" w:themeTint="F2"/>
                <w:sz w:val="21"/>
                <w:szCs w:val="21"/>
              </w:rPr>
              <m:t xml:space="preserve">                            </m:t>
            </m:r>
          </m:e>
        </m:nary>
      </m:oMath>
      <w:r w:rsidRPr="004718D0">
        <w:rPr>
          <w:rFonts w:ascii="Times New Roman" w:eastAsia="宋体" w:hAnsi="Times New Roman" w:cs="Times New Roman"/>
          <w:color w:val="0D0D0D" w:themeColor="text1" w:themeTint="F2"/>
          <w:sz w:val="21"/>
          <w:szCs w:val="21"/>
          <w:lang w:eastAsia="zh-CN"/>
        </w:rPr>
        <w:t>(7)</w:t>
      </w:r>
    </w:p>
    <w:p w14:paraId="7D492B8C" w14:textId="77777777" w:rsidR="00301F71" w:rsidRPr="004718D0" w:rsidRDefault="00000000">
      <w:pPr>
        <w:pStyle w:val="af1"/>
        <w:spacing w:beforeLines="50" w:before="120" w:afterLines="5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lastRenderedPageBreak/>
        <w:t>式中：</w:t>
      </w:r>
    </w:p>
    <w:p w14:paraId="7B189F14" w14:textId="77777777" w:rsidR="00301F71" w:rsidRPr="004718D0" w:rsidRDefault="00000000">
      <w:pPr>
        <w:pStyle w:val="af1"/>
        <w:spacing w:after="0"/>
        <w:jc w:val="both"/>
        <w:rPr>
          <w:rFonts w:eastAsia="宋体" w:cs="Times New Roman"/>
          <w:color w:val="0D0D0D" w:themeColor="text1" w:themeTint="F2"/>
          <w:szCs w:val="21"/>
          <w:lang w:eastAsia="zh-CN"/>
        </w:rPr>
      </w:pPr>
      <w:r w:rsidRPr="004718D0">
        <w:rPr>
          <w:rFonts w:eastAsia="宋体" w:cs="Times New Roman"/>
          <w:i/>
          <w:iCs/>
          <w:color w:val="0D0D0D" w:themeColor="text1" w:themeTint="F2"/>
          <w:szCs w:val="21"/>
          <w:lang w:eastAsia="zh-CN"/>
        </w:rPr>
        <w:t>l</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核算和报告年度内非正常工况下火炬燃烧发生次数；</w:t>
      </w:r>
    </w:p>
    <w:p w14:paraId="7A9BC0F7" w14:textId="34BDAB49" w:rsidR="00301F71" w:rsidRPr="004718D0" w:rsidRDefault="00000000">
      <w:pPr>
        <w:pStyle w:val="af1"/>
        <w:spacing w:after="0"/>
        <w:ind w:leftChars="125" w:left="1523" w:hangingChars="600" w:hanging="1260"/>
        <w:jc w:val="both"/>
        <w:rPr>
          <w:rFonts w:eastAsia="宋体" w:cs="Times New Roman"/>
          <w:color w:val="0D0D0D" w:themeColor="text1" w:themeTint="F2"/>
          <w:szCs w:val="21"/>
          <w:lang w:eastAsia="zh-CN"/>
        </w:rPr>
      </w:pPr>
      <m:oMath>
        <m:r>
          <w:rPr>
            <w:rFonts w:ascii="Cambria Math" w:eastAsia="宋体" w:hAnsi="Cambria Math" w:cs="Times New Roman"/>
            <w:color w:val="0D0D0D" w:themeColor="text1" w:themeTint="F2"/>
            <w:szCs w:val="21"/>
            <w:lang w:eastAsia="zh-CN"/>
          </w:rPr>
          <m:t xml:space="preserve">  </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GF</m:t>
            </m:r>
          </m:e>
          <m:sub>
            <m:r>
              <m:rPr>
                <m:nor/>
              </m:rPr>
              <w:rPr>
                <w:rFonts w:eastAsia="宋体" w:cs="Times New Roman"/>
                <w:color w:val="0D0D0D" w:themeColor="text1" w:themeTint="F2"/>
                <w:szCs w:val="21"/>
                <w:lang w:eastAsia="zh-CN"/>
              </w:rPr>
              <m:t>非正常</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核算和报告年度内第</w:t>
      </w:r>
      <m:oMath>
        <m:r>
          <w:rPr>
            <w:rFonts w:ascii="Cambria Math" w:eastAsia="宋体" w:hAnsi="Cambria Math" w:cs="Times New Roman"/>
            <w:color w:val="0D0D0D" w:themeColor="text1" w:themeTint="F2"/>
            <w:szCs w:val="21"/>
            <w:lang w:eastAsia="zh-CN"/>
          </w:rPr>
          <m:t>l</m:t>
        </m:r>
      </m:oMath>
      <w:r w:rsidRPr="004718D0">
        <w:rPr>
          <w:rFonts w:eastAsia="宋体" w:cs="Times New Roman"/>
          <w:color w:val="0D0D0D" w:themeColor="text1" w:themeTint="F2"/>
          <w:szCs w:val="21"/>
          <w:lang w:eastAsia="zh-CN"/>
        </w:rPr>
        <w:t>次非正常工况火炬燃烧时的平均火炬气流速度，单位</w:t>
      </w:r>
      <w:proofErr w:type="gramStart"/>
      <w:r w:rsidRPr="004718D0">
        <w:rPr>
          <w:rFonts w:eastAsia="宋体" w:cs="Times New Roman"/>
          <w:color w:val="0D0D0D" w:themeColor="text1" w:themeTint="F2"/>
          <w:szCs w:val="21"/>
          <w:lang w:eastAsia="zh-CN"/>
        </w:rPr>
        <w:t>为万标立方米</w:t>
      </w:r>
      <w:proofErr w:type="gramEnd"/>
      <w:r w:rsidRPr="004718D0">
        <w:rPr>
          <w:rFonts w:eastAsia="宋体" w:cs="Times New Roman"/>
          <w:color w:val="0D0D0D" w:themeColor="text1" w:themeTint="F2"/>
          <w:szCs w:val="21"/>
          <w:lang w:eastAsia="zh-CN"/>
        </w:rPr>
        <w:t>每小时</w:t>
      </w:r>
      <m:oMath>
        <m:d>
          <m:dPr>
            <m:ctrlPr>
              <w:rPr>
                <w:rFonts w:ascii="Cambria Math" w:eastAsia="宋体" w:hAnsi="Cambria Math" w:cs="Times New Roman"/>
                <w:color w:val="0D0D0D" w:themeColor="text1" w:themeTint="F2"/>
                <w:szCs w:val="21"/>
              </w:rPr>
            </m:ctrlPr>
          </m:dPr>
          <m:e>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4</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r>
              <m:rPr>
                <m:sty m:val="p"/>
              </m:rPr>
              <w:rPr>
                <w:rFonts w:ascii="Cambria Math" w:eastAsia="宋体" w:hAnsi="Cambria Math" w:cs="Times New Roman"/>
                <w:color w:val="0D0D0D" w:themeColor="text1" w:themeTint="F2"/>
                <w:szCs w:val="21"/>
                <w:lang w:eastAsia="zh-CN"/>
              </w:rPr>
              <m:t>/h</m:t>
            </m:r>
          </m:e>
        </m:d>
      </m:oMath>
      <w:r w:rsidRPr="004718D0">
        <w:rPr>
          <w:rFonts w:eastAsia="宋体" w:cs="Times New Roman"/>
          <w:color w:val="0D0D0D" w:themeColor="text1" w:themeTint="F2"/>
          <w:szCs w:val="21"/>
          <w:lang w:eastAsia="zh-CN"/>
        </w:rPr>
        <w:t>;</w:t>
      </w:r>
    </w:p>
    <w:p w14:paraId="4446C9ED"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T</m:t>
            </m:r>
          </m:e>
          <m:sub>
            <m:r>
              <m:rPr>
                <m:nor/>
              </m:rPr>
              <w:rPr>
                <w:rFonts w:eastAsia="宋体" w:cs="Times New Roman"/>
                <w:color w:val="0D0D0D" w:themeColor="text1" w:themeTint="F2"/>
                <w:szCs w:val="21"/>
                <w:lang w:eastAsia="zh-CN"/>
              </w:rPr>
              <m:t>非正常</m:t>
            </m:r>
          </m:sub>
        </m:sSub>
        <m:r>
          <w:rPr>
            <w:rFonts w:ascii="Cambria Math" w:eastAsia="宋体" w:hAnsi="Cambria Math" w:cs="Times New Roman"/>
            <w:color w:val="0D0D0D" w:themeColor="text1" w:themeTint="F2"/>
            <w:szCs w:val="21"/>
            <w:lang w:eastAsia="zh-CN"/>
          </w:rPr>
          <m:t> </m:t>
        </m:r>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核算和报告年度内第</w:t>
      </w:r>
      <m:oMath>
        <m:r>
          <w:rPr>
            <w:rFonts w:ascii="Cambria Math" w:eastAsia="宋体" w:hAnsi="Cambria Math" w:cs="Times New Roman"/>
            <w:color w:val="0D0D0D" w:themeColor="text1" w:themeTint="F2"/>
            <w:szCs w:val="21"/>
            <w:lang w:eastAsia="zh-CN"/>
          </w:rPr>
          <m:t>l</m:t>
        </m:r>
      </m:oMath>
      <w:r w:rsidRPr="004718D0">
        <w:rPr>
          <w:rFonts w:eastAsia="宋体" w:cs="Times New Roman"/>
          <w:color w:val="0D0D0D" w:themeColor="text1" w:themeTint="F2"/>
          <w:szCs w:val="21"/>
          <w:lang w:eastAsia="zh-CN"/>
        </w:rPr>
        <w:t>次非正常工况火炬燃烧的持续时间，单位为小时</w:t>
      </w:r>
      <w:r w:rsidRPr="004718D0">
        <w:rPr>
          <w:rFonts w:eastAsia="宋体" w:cs="Times New Roman"/>
          <w:color w:val="0D0D0D" w:themeColor="text1" w:themeTint="F2"/>
          <w:szCs w:val="21"/>
          <w:lang w:eastAsia="zh-CN"/>
        </w:rPr>
        <w:t>(h)</w:t>
      </w:r>
      <w:r w:rsidRPr="004718D0">
        <w:rPr>
          <w:rFonts w:eastAsia="宋体" w:cs="Times New Roman"/>
          <w:color w:val="0D0D0D" w:themeColor="text1" w:themeTint="F2"/>
          <w:szCs w:val="21"/>
          <w:lang w:eastAsia="zh-CN"/>
        </w:rPr>
        <w:t>；</w:t>
      </w:r>
    </w:p>
    <w:p w14:paraId="6ABD6F39" w14:textId="77777777" w:rsidR="00301F71" w:rsidRPr="004718D0" w:rsidRDefault="00000000">
      <w:pPr>
        <w:pStyle w:val="af1"/>
        <w:spacing w:after="0"/>
        <w:ind w:leftChars="100" w:left="1470" w:hangingChars="600" w:hanging="1260"/>
        <w:jc w:val="both"/>
        <w:rPr>
          <w:rFonts w:eastAsia="宋体" w:cs="Times New Roman"/>
          <w:color w:val="0D0D0D" w:themeColor="text1" w:themeTint="F2"/>
          <w:szCs w:val="21"/>
          <w:lang w:eastAsia="zh-CN"/>
        </w:rPr>
      </w:pPr>
      <m:oMath>
        <m:r>
          <w:rPr>
            <w:rFonts w:ascii="Cambria Math" w:eastAsia="宋体" w:hAnsi="Cambria Math" w:cs="Times New Roman"/>
            <w:color w:val="0D0D0D" w:themeColor="text1" w:themeTint="F2"/>
            <w:szCs w:val="21"/>
            <w:lang w:eastAsia="zh-CN"/>
          </w:rPr>
          <m:t xml:space="preserve">   </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CC</m:t>
            </m:r>
          </m:e>
          <m:sub>
            <m:r>
              <m:rPr>
                <m:nor/>
              </m:rPr>
              <w:rPr>
                <w:rFonts w:eastAsia="宋体" w:cs="Times New Roman"/>
                <w:color w:val="0D0D0D" w:themeColor="text1" w:themeTint="F2"/>
                <w:szCs w:val="21"/>
                <w:lang w:eastAsia="zh-CN"/>
              </w:rPr>
              <m:t>非</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CO</m:t>
                </m:r>
              </m:e>
              <m:sub>
                <m:r>
                  <w:rPr>
                    <w:rFonts w:ascii="Cambria Math" w:eastAsia="宋体" w:hAnsi="Cambria Math" w:cs="Times New Roman"/>
                    <w:color w:val="0D0D0D" w:themeColor="text1" w:themeTint="F2"/>
                    <w:szCs w:val="21"/>
                    <w:lang w:eastAsia="zh-CN"/>
                  </w:rPr>
                  <m:t>2</m:t>
                </m:r>
              </m:sub>
            </m:sSub>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第</w:t>
      </w:r>
      <m:oMath>
        <m:r>
          <w:rPr>
            <w:rFonts w:ascii="Cambria Math" w:eastAsia="宋体" w:hAnsi="Cambria Math" w:cs="Times New Roman"/>
            <w:color w:val="0D0D0D" w:themeColor="text1" w:themeTint="F2"/>
            <w:szCs w:val="21"/>
            <w:lang w:eastAsia="zh-CN"/>
          </w:rPr>
          <m:t>l</m:t>
        </m:r>
      </m:oMath>
      <w:r w:rsidRPr="004718D0">
        <w:rPr>
          <w:rFonts w:eastAsia="宋体" w:cs="Times New Roman"/>
          <w:color w:val="0D0D0D" w:themeColor="text1" w:themeTint="F2"/>
          <w:szCs w:val="21"/>
          <w:lang w:eastAsia="zh-CN"/>
        </w:rPr>
        <w:t>次非正常工况火炬燃烧时火炬气流中除</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外的其他含碳化合物</w:t>
      </w:r>
      <w:proofErr w:type="gramStart"/>
      <w:r w:rsidRPr="004718D0">
        <w:rPr>
          <w:rFonts w:eastAsia="宋体" w:cs="Times New Roman"/>
          <w:color w:val="0D0D0D" w:themeColor="text1" w:themeTint="F2"/>
          <w:szCs w:val="21"/>
          <w:lang w:eastAsia="zh-CN"/>
        </w:rPr>
        <w:t>的总含</w:t>
      </w:r>
      <w:proofErr w:type="gramEnd"/>
      <w:r w:rsidRPr="004718D0">
        <w:rPr>
          <w:rFonts w:eastAsia="宋体" w:cs="Times New Roman"/>
          <w:color w:val="0D0D0D" w:themeColor="text1" w:themeTint="F2"/>
          <w:szCs w:val="21"/>
          <w:lang w:eastAsia="zh-CN"/>
        </w:rPr>
        <w:t xml:space="preserve"> </w:t>
      </w:r>
      <w:r w:rsidRPr="004718D0">
        <w:rPr>
          <w:rFonts w:eastAsia="宋体" w:cs="Times New Roman"/>
          <w:color w:val="0D0D0D" w:themeColor="text1" w:themeTint="F2"/>
          <w:szCs w:val="21"/>
          <w:lang w:eastAsia="zh-CN"/>
        </w:rPr>
        <w:t>碳量，</w:t>
      </w:r>
      <w:proofErr w:type="gramStart"/>
      <w:r w:rsidRPr="004718D0">
        <w:rPr>
          <w:rFonts w:eastAsia="宋体" w:cs="Times New Roman"/>
          <w:color w:val="0D0D0D" w:themeColor="text1" w:themeTint="F2"/>
          <w:szCs w:val="21"/>
          <w:lang w:eastAsia="zh-CN"/>
        </w:rPr>
        <w:t>以吨碳每万</w:t>
      </w:r>
      <w:proofErr w:type="gramEnd"/>
      <w:r w:rsidRPr="004718D0">
        <w:rPr>
          <w:rFonts w:eastAsia="宋体" w:cs="Times New Roman"/>
          <w:color w:val="0D0D0D" w:themeColor="text1" w:themeTint="F2"/>
          <w:szCs w:val="21"/>
          <w:lang w:eastAsia="zh-CN"/>
        </w:rPr>
        <w:t>标立方米</w:t>
      </w:r>
      <m:oMath>
        <m:d>
          <m:dPr>
            <m:ctrlPr>
              <w:rPr>
                <w:rFonts w:ascii="Cambria Math" w:eastAsia="宋体" w:hAnsi="Cambria Math" w:cs="Times New Roman"/>
                <w:color w:val="0D0D0D" w:themeColor="text1" w:themeTint="F2"/>
                <w:szCs w:val="21"/>
              </w:rPr>
            </m:ctrlPr>
          </m:dPr>
          <m:e>
            <m:r>
              <m:rPr>
                <m:sty m:val="p"/>
              </m:rPr>
              <w:rPr>
                <w:rFonts w:ascii="Cambria Math" w:eastAsia="宋体" w:hAnsi="Cambria Math" w:cs="Times New Roman"/>
                <w:color w:val="0D0D0D" w:themeColor="text1" w:themeTint="F2"/>
                <w:szCs w:val="21"/>
                <w:lang w:eastAsia="zh-CN"/>
              </w:rPr>
              <m:t>tC/</m:t>
            </m:r>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4</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e>
        </m:d>
      </m:oMath>
      <w:r w:rsidRPr="004718D0">
        <w:rPr>
          <w:rFonts w:eastAsia="宋体" w:cs="Times New Roman"/>
          <w:color w:val="0D0D0D" w:themeColor="text1" w:themeTint="F2"/>
          <w:szCs w:val="21"/>
          <w:lang w:eastAsia="zh-CN"/>
        </w:rPr>
        <w:t>计</w:t>
      </w:r>
      <w:r w:rsidRPr="004718D0">
        <w:rPr>
          <w:rFonts w:eastAsia="宋体" w:cs="Times New Roman"/>
          <w:color w:val="0D0D0D" w:themeColor="text1" w:themeTint="F2"/>
          <w:szCs w:val="21"/>
          <w:lang w:eastAsia="zh-CN"/>
        </w:rPr>
        <w:t>;</w:t>
      </w:r>
    </w:p>
    <w:p w14:paraId="0060CDA7" w14:textId="77777777" w:rsidR="00301F71" w:rsidRPr="004718D0" w:rsidRDefault="00000000">
      <w:pPr>
        <w:pStyle w:val="af1"/>
        <w:spacing w:after="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OF——</w:t>
      </w:r>
      <w:r w:rsidRPr="004718D0">
        <w:rPr>
          <w:rFonts w:eastAsia="宋体" w:cs="Times New Roman"/>
          <w:color w:val="0D0D0D" w:themeColor="text1" w:themeTint="F2"/>
          <w:szCs w:val="21"/>
          <w:lang w:eastAsia="zh-CN"/>
        </w:rPr>
        <w:t>火炬系统的燃烧效率，如无实测数据可取缺省值</w:t>
      </w:r>
      <w:r w:rsidRPr="004718D0">
        <w:rPr>
          <w:rFonts w:eastAsia="宋体" w:cs="Times New Roman"/>
          <w:color w:val="0D0D0D" w:themeColor="text1" w:themeTint="F2"/>
          <w:szCs w:val="21"/>
          <w:lang w:eastAsia="zh-CN"/>
        </w:rPr>
        <w:t>98%</w:t>
      </w:r>
      <w:r w:rsidRPr="004718D0">
        <w:rPr>
          <w:rFonts w:eastAsia="宋体" w:cs="Times New Roman"/>
          <w:color w:val="0D0D0D" w:themeColor="text1" w:themeTint="F2"/>
          <w:szCs w:val="21"/>
          <w:lang w:eastAsia="zh-CN"/>
        </w:rPr>
        <w:t>；</w:t>
      </w:r>
    </w:p>
    <w:p w14:paraId="1CBE4162" w14:textId="77777777" w:rsidR="00301F71" w:rsidRPr="004718D0" w:rsidRDefault="00000000">
      <w:pPr>
        <w:pStyle w:val="af1"/>
        <w:spacing w:after="0"/>
        <w:jc w:val="both"/>
        <w:rPr>
          <w:rFonts w:eastAsia="宋体" w:cs="Times New Roman"/>
          <w:color w:val="0D0D0D" w:themeColor="text1" w:themeTint="F2"/>
          <w:szCs w:val="21"/>
          <w:lang w:eastAsia="zh-CN"/>
        </w:rPr>
      </w:pPr>
      <m:oMath>
        <m:f>
          <m:fPr>
            <m:ctrlPr>
              <w:rPr>
                <w:rFonts w:ascii="Cambria Math" w:eastAsia="宋体" w:hAnsi="Cambria Math" w:cs="Times New Roman"/>
                <w:i/>
                <w:szCs w:val="21"/>
                <w:lang w:eastAsia="zh-CN"/>
              </w:rPr>
            </m:ctrlPr>
          </m:fPr>
          <m:num>
            <m:r>
              <w:rPr>
                <w:rFonts w:ascii="Cambria Math" w:eastAsia="宋体" w:hAnsi="Cambria Math" w:cs="Times New Roman"/>
                <w:szCs w:val="21"/>
                <w:lang w:eastAsia="zh-CN"/>
              </w:rPr>
              <m:t>44</m:t>
            </m:r>
          </m:num>
          <m:den>
            <m:r>
              <w:rPr>
                <w:rFonts w:ascii="Cambria Math" w:eastAsia="宋体" w:hAnsi="Cambria Math" w:cs="Times New Roman"/>
                <w:szCs w:val="21"/>
                <w:lang w:eastAsia="zh-CN"/>
              </w:rPr>
              <m:t>12</m:t>
            </m:r>
          </m:den>
        </m:f>
      </m:oMath>
      <w:r w:rsidRPr="004718D0">
        <w:rPr>
          <w:rFonts w:eastAsia="宋体" w:cs="Times New Roman"/>
          <w:color w:val="0D0D0D" w:themeColor="text1" w:themeTint="F2"/>
          <w:szCs w:val="21"/>
          <w:lang w:eastAsia="zh-CN"/>
        </w:rPr>
        <w:t>——</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与碳的相对分子质量之比；</w:t>
      </w:r>
    </w:p>
    <w:p w14:paraId="49DF0B8B"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V</m:t>
            </m:r>
          </m:e>
          <m:sub>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CO</m:t>
                </m:r>
              </m:e>
              <m:sub>
                <m:r>
                  <w:rPr>
                    <w:rFonts w:ascii="Cambria Math" w:eastAsia="宋体" w:hAnsi="Cambria Math" w:cs="Times New Roman"/>
                    <w:color w:val="0D0D0D" w:themeColor="text1" w:themeTint="F2"/>
                    <w:szCs w:val="21"/>
                    <w:lang w:eastAsia="zh-CN"/>
                  </w:rPr>
                  <m:t>2</m:t>
                </m:r>
              </m:sub>
            </m:sSub>
          </m:sub>
        </m:sSub>
        <m:r>
          <w:rPr>
            <w:rFonts w:ascii="Cambria Math" w:eastAsia="宋体" w:hAnsi="Cambria Math" w:cs="Times New Roman"/>
            <w:color w:val="0D0D0D" w:themeColor="text1" w:themeTint="F2"/>
            <w:szCs w:val="21"/>
            <w:lang w:eastAsia="zh-CN"/>
          </w:rPr>
          <m:t> </m:t>
        </m:r>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第</w:t>
      </w:r>
      <m:oMath>
        <m:r>
          <w:rPr>
            <w:rFonts w:ascii="Cambria Math" w:eastAsia="宋体" w:hAnsi="Cambria Math" w:cs="Times New Roman"/>
            <w:color w:val="0D0D0D" w:themeColor="text1" w:themeTint="F2"/>
            <w:szCs w:val="21"/>
            <w:lang w:eastAsia="zh-CN"/>
          </w:rPr>
          <m:t>l</m:t>
        </m:r>
      </m:oMath>
      <w:r w:rsidRPr="004718D0">
        <w:rPr>
          <w:rFonts w:eastAsia="宋体" w:cs="Times New Roman"/>
          <w:color w:val="0D0D0D" w:themeColor="text1" w:themeTint="F2"/>
          <w:szCs w:val="21"/>
          <w:lang w:eastAsia="zh-CN"/>
        </w:rPr>
        <w:t>次非正常工况火炬燃烧时火炬气流中</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气体的平均摩尔分数，</w:t>
      </w:r>
      <m:oMath>
        <m:r>
          <m:rPr>
            <m:sty m:val="p"/>
          </m:rPr>
          <w:rPr>
            <w:rFonts w:ascii="Cambria Math" w:eastAsia="宋体" w:hAnsi="Cambria Math" w:cs="Times New Roman"/>
            <w:color w:val="0D0D0D" w:themeColor="text1" w:themeTint="F2"/>
            <w:szCs w:val="21"/>
            <w:lang w:eastAsia="zh-CN"/>
          </w:rPr>
          <m:t>%</m:t>
        </m:r>
      </m:oMath>
      <w:r w:rsidRPr="004718D0">
        <w:rPr>
          <w:rFonts w:eastAsia="宋体" w:cs="Times New Roman"/>
          <w:color w:val="0D0D0D" w:themeColor="text1" w:themeTint="F2"/>
          <w:szCs w:val="21"/>
          <w:lang w:eastAsia="zh-CN"/>
        </w:rPr>
        <w:t>；</w:t>
      </w:r>
    </w:p>
    <w:p w14:paraId="0CCAAB8A"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CH</m:t>
            </m:r>
          </m:e>
          <m:sub>
            <m:r>
              <w:rPr>
                <w:rFonts w:ascii="Cambria Math" w:eastAsia="宋体" w:hAnsi="Cambria Math" w:cs="Times New Roman"/>
                <w:color w:val="0D0D0D" w:themeColor="text1" w:themeTint="F2"/>
                <w:szCs w:val="21"/>
                <w:lang w:eastAsia="zh-CN"/>
              </w:rPr>
              <m:t>4</m:t>
            </m:r>
          </m:sub>
        </m:sSub>
        <m:r>
          <w:rPr>
            <w:rFonts w:ascii="Cambria Math" w:eastAsia="宋体" w:hAnsi="Cambria Math" w:cs="Times New Roman"/>
            <w:color w:val="0D0D0D" w:themeColor="text1" w:themeTint="F2"/>
            <w:szCs w:val="21"/>
            <w:lang w:eastAsia="zh-CN"/>
          </w:rPr>
          <m:t> </m:t>
        </m:r>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第</w:t>
      </w:r>
      <m:oMath>
        <m:r>
          <w:rPr>
            <w:rFonts w:ascii="Cambria Math" w:eastAsia="宋体" w:hAnsi="Cambria Math" w:cs="Times New Roman"/>
            <w:color w:val="0D0D0D" w:themeColor="text1" w:themeTint="F2"/>
            <w:szCs w:val="21"/>
            <w:lang w:eastAsia="zh-CN"/>
          </w:rPr>
          <m:t>l</m:t>
        </m:r>
      </m:oMath>
      <w:r w:rsidRPr="004718D0">
        <w:rPr>
          <w:rFonts w:eastAsia="宋体" w:cs="Times New Roman"/>
          <w:color w:val="0D0D0D" w:themeColor="text1" w:themeTint="F2"/>
          <w:szCs w:val="21"/>
          <w:lang w:eastAsia="zh-CN"/>
        </w:rPr>
        <w:t>次非正常工况火炬燃烧时火炬气流中</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气体的平均摩尔分数，</w:t>
      </w:r>
      <m:oMath>
        <m:r>
          <m:rPr>
            <m:sty m:val="p"/>
          </m:rPr>
          <w:rPr>
            <w:rFonts w:ascii="Cambria Math" w:eastAsia="宋体" w:hAnsi="Cambria Math" w:cs="Times New Roman"/>
            <w:color w:val="0D0D0D" w:themeColor="text1" w:themeTint="F2"/>
            <w:szCs w:val="21"/>
            <w:lang w:eastAsia="zh-CN"/>
          </w:rPr>
          <m:t>%</m:t>
        </m:r>
      </m:oMath>
      <w:r w:rsidRPr="004718D0">
        <w:rPr>
          <w:rFonts w:eastAsia="宋体" w:cs="Times New Roman"/>
          <w:color w:val="0D0D0D" w:themeColor="text1" w:themeTint="F2"/>
          <w:szCs w:val="21"/>
          <w:lang w:eastAsia="zh-CN"/>
        </w:rPr>
        <w:t>；</w:t>
      </w:r>
    </w:p>
    <w:p w14:paraId="56239104" w14:textId="77777777" w:rsidR="00301F71" w:rsidRPr="004718D0" w:rsidRDefault="00000000">
      <w:pPr>
        <w:pStyle w:val="af1"/>
        <w:spacing w:after="0"/>
        <w:ind w:leftChars="200" w:left="1260" w:hangingChars="400" w:hanging="84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19.77——</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气体在标准状况下的密度，以吨二氧化碳每万标立方米</w:t>
      </w:r>
      <w:r w:rsidRPr="004718D0">
        <w:rPr>
          <w:rFonts w:eastAsia="宋体" w:cs="Times New Roman"/>
          <w:color w:val="0D0D0D" w:themeColor="text1" w:themeTint="F2"/>
          <w:szCs w:val="21"/>
          <w:lang w:eastAsia="zh-CN"/>
        </w:rPr>
        <w:t>(</w:t>
      </w:r>
      <m:oMath>
        <m:r>
          <w:rPr>
            <w:rFonts w:ascii="Cambria Math" w:eastAsia="宋体" w:hAnsi="Cambria Math" w:cs="Times New Roman"/>
            <w:color w:val="0D0D0D" w:themeColor="text1" w:themeTint="F2"/>
            <w:szCs w:val="21"/>
            <w:lang w:eastAsia="zh-CN"/>
          </w:rPr>
          <m:t>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CO</m:t>
            </m:r>
          </m:e>
          <m:sub>
            <m:r>
              <w:rPr>
                <w:rFonts w:ascii="Cambria Math" w:eastAsia="宋体" w:hAnsi="Cambria Math" w:cs="Times New Roman"/>
                <w:color w:val="0D0D0D" w:themeColor="text1" w:themeTint="F2"/>
                <w:szCs w:val="21"/>
                <w:lang w:eastAsia="zh-CN"/>
              </w:rPr>
              <m:t>2</m:t>
            </m:r>
          </m:sub>
        </m:sSub>
        <m:r>
          <m:rPr>
            <m:sty m:val="p"/>
          </m:rPr>
          <w:rPr>
            <w:rFonts w:ascii="Cambria Math" w:eastAsia="宋体" w:hAnsi="Cambria Math" w:cs="Times New Roman"/>
            <w:color w:val="0D0D0D" w:themeColor="text1" w:themeTint="F2"/>
            <w:szCs w:val="21"/>
            <w:lang w:eastAsia="zh-CN"/>
          </w:rPr>
          <m:t>/</m:t>
        </m:r>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4</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计；</w:t>
      </w:r>
    </w:p>
    <w:p w14:paraId="2D7F3606" w14:textId="77777777" w:rsidR="00301F71" w:rsidRPr="004718D0" w:rsidRDefault="00000000">
      <w:pPr>
        <w:pStyle w:val="af1"/>
        <w:spacing w:after="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7.17——CH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在标准状况下的密度，以吨甲烷每万标立方米</w:t>
      </w:r>
      <m:oMath>
        <m:d>
          <m:dPr>
            <m:ctrlPr>
              <w:rPr>
                <w:rFonts w:ascii="Cambria Math" w:eastAsia="宋体" w:hAnsi="Cambria Math" w:cs="Times New Roman"/>
                <w:color w:val="0D0D0D" w:themeColor="text1" w:themeTint="F2"/>
                <w:szCs w:val="21"/>
              </w:rPr>
            </m:ctrlPr>
          </m:dPr>
          <m:e>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tCH</m:t>
                </m:r>
              </m:e>
              <m:sub>
                <m:r>
                  <w:rPr>
                    <w:rFonts w:ascii="Cambria Math" w:eastAsia="宋体" w:hAnsi="Cambria Math" w:cs="Times New Roman"/>
                    <w:color w:val="0D0D0D" w:themeColor="text1" w:themeTint="F2"/>
                    <w:szCs w:val="21"/>
                    <w:lang w:eastAsia="zh-CN"/>
                  </w:rPr>
                  <m:t>4</m:t>
                </m:r>
              </m:sub>
            </m:sSub>
            <m:r>
              <m:rPr>
                <m:sty m:val="p"/>
              </m:rPr>
              <w:rPr>
                <w:rFonts w:ascii="Cambria Math" w:eastAsia="宋体" w:hAnsi="Cambria Math" w:cs="Times New Roman"/>
                <w:color w:val="0D0D0D" w:themeColor="text1" w:themeTint="F2"/>
                <w:szCs w:val="21"/>
                <w:lang w:eastAsia="zh-CN"/>
              </w:rPr>
              <m:t>/</m:t>
            </m:r>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4</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e>
        </m:d>
      </m:oMath>
      <w:r w:rsidRPr="004718D0">
        <w:rPr>
          <w:rFonts w:eastAsia="宋体" w:cs="Times New Roman"/>
          <w:color w:val="0D0D0D" w:themeColor="text1" w:themeTint="F2"/>
          <w:szCs w:val="21"/>
          <w:lang w:eastAsia="zh-CN"/>
        </w:rPr>
        <w:t>计。</w:t>
      </w:r>
    </w:p>
    <w:p w14:paraId="0448496B"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r w:rsidRPr="004718D0">
        <w:rPr>
          <w:rFonts w:eastAsia="宋体" w:cs="Times New Roman"/>
          <w:b/>
          <w:bCs/>
          <w:kern w:val="2"/>
          <w:szCs w:val="21"/>
          <w:lang w:eastAsia="zh-CN"/>
        </w:rPr>
        <w:t>b)</w:t>
      </w:r>
      <w:r w:rsidRPr="004718D0">
        <w:rPr>
          <w:rFonts w:eastAsia="宋体" w:cs="Times New Roman"/>
          <w:b/>
          <w:bCs/>
          <w:kern w:val="2"/>
          <w:szCs w:val="21"/>
          <w:lang w:eastAsia="zh-CN"/>
        </w:rPr>
        <w:t>工艺放空排放（</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放空</w:t>
      </w:r>
      <w:r w:rsidRPr="004718D0">
        <w:rPr>
          <w:rFonts w:eastAsia="宋体" w:cs="Times New Roman"/>
          <w:b/>
          <w:bCs/>
          <w:kern w:val="2"/>
          <w:szCs w:val="21"/>
          <w:lang w:eastAsia="zh-CN"/>
        </w:rPr>
        <w:t>）</w:t>
      </w:r>
    </w:p>
    <w:p w14:paraId="64353B0D" w14:textId="77777777" w:rsidR="00301F71" w:rsidRPr="00A16C4A" w:rsidRDefault="00000000">
      <w:pPr>
        <w:pStyle w:val="FirstParagraph"/>
        <w:spacing w:beforeLines="50" w:before="120" w:afterLines="50" w:after="120"/>
        <w:ind w:firstLineChars="200" w:firstLine="420"/>
        <w:jc w:val="both"/>
        <w:rPr>
          <w:rFonts w:ascii="Times New Roman" w:eastAsia="宋体" w:hAnsi="Times New Roman" w:cs="Times New Roman"/>
          <w:color w:val="0D0D0D" w:themeColor="text1" w:themeTint="F2"/>
          <w:sz w:val="21"/>
          <w:szCs w:val="21"/>
          <w:lang w:eastAsia="zh-CN"/>
        </w:rPr>
      </w:pPr>
      <w:r w:rsidRPr="00A16C4A">
        <w:rPr>
          <w:rFonts w:ascii="Times New Roman" w:eastAsia="宋体" w:hAnsi="Times New Roman" w:cs="Times New Roman"/>
          <w:color w:val="0D0D0D" w:themeColor="text1" w:themeTint="F2"/>
          <w:sz w:val="21"/>
          <w:szCs w:val="21"/>
          <w:lang w:eastAsia="zh-CN"/>
        </w:rPr>
        <w:t>工艺放空所产生的</w:t>
      </w:r>
      <w:r w:rsidRPr="00A16C4A">
        <w:rPr>
          <w:rFonts w:ascii="Times New Roman" w:eastAsia="宋体" w:hAnsi="Times New Roman" w:cs="Times New Roman"/>
          <w:color w:val="0D0D0D" w:themeColor="text1" w:themeTint="F2"/>
          <w:sz w:val="21"/>
          <w:szCs w:val="21"/>
          <w:lang w:eastAsia="zh-CN"/>
        </w:rPr>
        <w:t>CO</w:t>
      </w:r>
      <w:r w:rsidRPr="00A16C4A">
        <w:rPr>
          <w:rFonts w:ascii="Times New Roman" w:eastAsia="宋体" w:hAnsi="Times New Roman" w:cs="Times New Roman"/>
          <w:color w:val="0D0D0D" w:themeColor="text1" w:themeTint="F2"/>
          <w:sz w:val="21"/>
          <w:szCs w:val="21"/>
          <w:vertAlign w:val="subscript"/>
          <w:lang w:eastAsia="zh-CN"/>
        </w:rPr>
        <w:t>2</w:t>
      </w:r>
      <w:r w:rsidRPr="00A16C4A">
        <w:rPr>
          <w:rFonts w:ascii="Times New Roman" w:eastAsia="宋体" w:hAnsi="Times New Roman" w:cs="Times New Roman"/>
          <w:color w:val="0D0D0D" w:themeColor="text1" w:themeTint="F2"/>
          <w:sz w:val="21"/>
          <w:szCs w:val="21"/>
          <w:lang w:eastAsia="zh-CN"/>
        </w:rPr>
        <w:t>排放量和</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A16C4A">
        <w:rPr>
          <w:rFonts w:ascii="Times New Roman" w:eastAsia="宋体" w:hAnsi="Times New Roman" w:cs="Times New Roman"/>
          <w:color w:val="0D0D0D" w:themeColor="text1" w:themeTint="F2"/>
          <w:sz w:val="21"/>
          <w:szCs w:val="21"/>
          <w:lang w:eastAsia="zh-CN"/>
        </w:rPr>
        <w:t>排放量计算方法见公式（</w:t>
      </w:r>
      <w:r w:rsidRPr="00A16C4A">
        <w:rPr>
          <w:rFonts w:ascii="Times New Roman" w:eastAsia="宋体" w:hAnsi="Times New Roman" w:cs="Times New Roman"/>
          <w:color w:val="0D0D0D" w:themeColor="text1" w:themeTint="F2"/>
          <w:sz w:val="21"/>
          <w:szCs w:val="21"/>
          <w:lang w:eastAsia="zh-CN"/>
        </w:rPr>
        <w:t>8</w:t>
      </w:r>
      <w:r w:rsidRPr="00A16C4A">
        <w:rPr>
          <w:rFonts w:ascii="Times New Roman" w:eastAsia="宋体" w:hAnsi="Times New Roman" w:cs="Times New Roman"/>
          <w:color w:val="0D0D0D" w:themeColor="text1" w:themeTint="F2"/>
          <w:sz w:val="21"/>
          <w:szCs w:val="21"/>
          <w:lang w:eastAsia="zh-CN"/>
        </w:rPr>
        <w:t>）计算：</w:t>
      </w:r>
    </w:p>
    <w:tbl>
      <w:tblPr>
        <w:tblW w:w="0" w:type="auto"/>
        <w:tblInd w:w="292" w:type="dxa"/>
        <w:tblLook w:val="04A0" w:firstRow="1" w:lastRow="0" w:firstColumn="1" w:lastColumn="0" w:noHBand="0" w:noVBand="1"/>
      </w:tblPr>
      <w:tblGrid>
        <w:gridCol w:w="7200"/>
        <w:gridCol w:w="1500"/>
      </w:tblGrid>
      <w:tr w:rsidR="00301F71" w:rsidRPr="004718D0" w14:paraId="5995B94E" w14:textId="77777777">
        <w:trPr>
          <w:trHeight w:val="366"/>
        </w:trPr>
        <w:tc>
          <w:tcPr>
            <w:tcW w:w="7200" w:type="dxa"/>
            <w:vAlign w:val="center"/>
          </w:tcPr>
          <w:p w14:paraId="69274FDD" w14:textId="77777777" w:rsidR="00301F71" w:rsidRPr="004718D0" w:rsidRDefault="00000000">
            <w:pPr>
              <w:widowControl w:val="0"/>
              <w:adjustRightInd w:val="0"/>
              <w:spacing w:line="240" w:lineRule="auto"/>
              <w:jc w:val="center"/>
              <w:rPr>
                <w:rFonts w:eastAsia="宋体" w:cs="Times New Roman"/>
                <w:kern w:val="2"/>
                <w:szCs w:val="21"/>
                <w:lang w:eastAsia="zh-CN"/>
              </w:rPr>
            </w:pPr>
            <m:oMathPara>
              <m:oMathParaPr>
                <m:jc m:val="center"/>
              </m:oMathParaPr>
              <m:oMath>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sty m:val="p"/>
                      </m:rPr>
                      <w:rPr>
                        <w:rFonts w:ascii="Cambria Math" w:eastAsia="宋体" w:hAnsi="Cambria Math" w:cs="Times New Roman"/>
                        <w:kern w:val="2"/>
                        <w:szCs w:val="21"/>
                        <w:lang w:eastAsia="zh-CN"/>
                      </w:rPr>
                      <m:t>放空</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sty m:val="p"/>
                      </m:rPr>
                      <w:rPr>
                        <w:rFonts w:ascii="Cambria Math" w:eastAsia="宋体" w:hAnsi="Cambria Math" w:cs="Times New Roman"/>
                        <w:kern w:val="2"/>
                        <w:szCs w:val="21"/>
                        <w:lang w:eastAsia="zh-CN"/>
                      </w:rPr>
                      <m:t>开采</m:t>
                    </m:r>
                    <m:r>
                      <m:rPr>
                        <m:nor/>
                      </m:rPr>
                      <w:rPr>
                        <w:rFonts w:eastAsia="宋体" w:cs="Times New Roman"/>
                        <w:kern w:val="2"/>
                        <w:szCs w:val="21"/>
                        <w:lang w:eastAsia="zh-CN"/>
                      </w:rPr>
                      <m:t>,</m:t>
                    </m:r>
                    <m:r>
                      <m:rPr>
                        <m:nor/>
                      </m:rPr>
                      <w:rPr>
                        <w:rFonts w:eastAsia="宋体" w:cs="Times New Roman"/>
                        <w:kern w:val="2"/>
                        <w:szCs w:val="21"/>
                        <w:lang w:eastAsia="zh-CN"/>
                      </w:rPr>
                      <m:t>放空</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处理</m:t>
                    </m:r>
                    <m:r>
                      <m:rPr>
                        <m:nor/>
                      </m:rPr>
                      <w:rPr>
                        <w:rFonts w:eastAsia="宋体" w:cs="Times New Roman"/>
                        <w:kern w:val="2"/>
                        <w:szCs w:val="21"/>
                        <w:lang w:eastAsia="zh-CN"/>
                      </w:rPr>
                      <m:t>,</m:t>
                    </m:r>
                    <m:r>
                      <m:rPr>
                        <m:nor/>
                      </m:rPr>
                      <w:rPr>
                        <w:rFonts w:eastAsia="宋体" w:cs="Times New Roman"/>
                        <w:kern w:val="2"/>
                        <w:szCs w:val="21"/>
                        <w:lang w:eastAsia="zh-CN"/>
                      </w:rPr>
                      <m:t>放空</m:t>
                    </m:r>
                  </m:sub>
                </m:sSub>
              </m:oMath>
            </m:oMathPara>
          </w:p>
        </w:tc>
        <w:tc>
          <w:tcPr>
            <w:tcW w:w="1500" w:type="dxa"/>
            <w:vAlign w:val="center"/>
          </w:tcPr>
          <w:p w14:paraId="242FD1F0" w14:textId="77777777" w:rsidR="00301F71" w:rsidRPr="004718D0" w:rsidRDefault="00000000">
            <w:pPr>
              <w:widowControl w:val="0"/>
              <w:adjustRightInd w:val="0"/>
              <w:spacing w:line="360" w:lineRule="exact"/>
              <w:ind w:firstLine="0"/>
              <w:jc w:val="center"/>
              <w:rPr>
                <w:rFonts w:eastAsia="宋体" w:cs="Times New Roman"/>
                <w:kern w:val="2"/>
                <w:szCs w:val="21"/>
                <w:lang w:eastAsia="zh-CN"/>
              </w:rPr>
            </w:pPr>
            <w:r w:rsidRPr="004718D0">
              <w:rPr>
                <w:rFonts w:eastAsia="宋体" w:cs="Times New Roman"/>
                <w:kern w:val="2"/>
                <w:szCs w:val="21"/>
                <w:lang w:eastAsia="zh-CN"/>
              </w:rPr>
              <w:t>（</w:t>
            </w:r>
            <w:r w:rsidRPr="004718D0">
              <w:rPr>
                <w:rFonts w:eastAsia="宋体" w:cs="Times New Roman"/>
                <w:kern w:val="2"/>
                <w:szCs w:val="21"/>
                <w:lang w:eastAsia="zh-CN"/>
              </w:rPr>
              <w:t>8</w:t>
            </w:r>
            <w:r w:rsidRPr="004718D0">
              <w:rPr>
                <w:rFonts w:eastAsia="宋体" w:cs="Times New Roman"/>
                <w:kern w:val="2"/>
                <w:szCs w:val="21"/>
                <w:lang w:eastAsia="zh-CN"/>
              </w:rPr>
              <w:t>）</w:t>
            </w:r>
          </w:p>
        </w:tc>
      </w:tr>
    </w:tbl>
    <w:p w14:paraId="5FF2CC5C" w14:textId="77777777" w:rsidR="00301F71" w:rsidRPr="004718D0" w:rsidRDefault="00000000">
      <w:pPr>
        <w:widowControl w:val="0"/>
        <w:adjustRightInd w:val="0"/>
        <w:snapToGrid w:val="0"/>
        <w:spacing w:line="400" w:lineRule="exact"/>
        <w:ind w:firstLine="0"/>
        <w:rPr>
          <w:rFonts w:eastAsia="宋体" w:cs="Times New Roman"/>
          <w:kern w:val="2"/>
          <w:szCs w:val="21"/>
          <w:lang w:eastAsia="zh-CN"/>
        </w:rPr>
      </w:pPr>
      <w:r w:rsidRPr="004718D0">
        <w:rPr>
          <w:rFonts w:eastAsia="宋体" w:cs="Times New Roman"/>
          <w:kern w:val="2"/>
          <w:szCs w:val="21"/>
          <w:lang w:eastAsia="zh-CN"/>
        </w:rPr>
        <w:t>式中：</w:t>
      </w:r>
    </w:p>
    <w:p w14:paraId="0096DC43" w14:textId="03707122"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lang w:eastAsia="zh-CN"/>
        </w:rPr>
      </w:pPr>
      <w:r w:rsidRPr="004718D0">
        <w:rPr>
          <w:rFonts w:eastAsia="宋体" w:cs="Times New Roman"/>
          <w:szCs w:val="21"/>
          <w:lang w:eastAsia="zh-CN"/>
        </w:rPr>
        <w:t>E</w:t>
      </w:r>
      <w:r w:rsidRPr="004718D0">
        <w:rPr>
          <w:rFonts w:eastAsia="宋体" w:cs="Times New Roman"/>
          <w:szCs w:val="21"/>
          <w:vertAlign w:val="subscript"/>
          <w:lang w:eastAsia="zh-CN"/>
        </w:rPr>
        <w:t>开采</w:t>
      </w:r>
      <w:r w:rsidRPr="004718D0">
        <w:rPr>
          <w:rFonts w:eastAsia="宋体" w:cs="Times New Roman"/>
          <w:szCs w:val="21"/>
          <w:vertAlign w:val="subscript"/>
          <w:lang w:eastAsia="zh-CN"/>
        </w:rPr>
        <w:t>,</w:t>
      </w:r>
      <w:r w:rsidRPr="004718D0">
        <w:rPr>
          <w:rFonts w:eastAsia="宋体" w:cs="Times New Roman"/>
          <w:szCs w:val="21"/>
          <w:vertAlign w:val="subscript"/>
          <w:lang w:eastAsia="zh-CN"/>
        </w:rPr>
        <w:t>放空</w:t>
      </w:r>
      <w:r w:rsidRPr="004718D0">
        <w:rPr>
          <w:rFonts w:eastAsia="宋体" w:cs="Times New Roman"/>
          <w:szCs w:val="21"/>
          <w:lang w:eastAsia="zh-CN"/>
        </w:rPr>
        <w:t>—</w:t>
      </w:r>
      <w:r w:rsidRPr="004718D0">
        <w:rPr>
          <w:rFonts w:eastAsia="宋体" w:cs="Times New Roman"/>
          <w:szCs w:val="21"/>
          <w:lang w:eastAsia="zh-CN"/>
        </w:rPr>
        <w:t>石油天然气开采阶段工艺放空</w:t>
      </w:r>
      <w:r w:rsidRPr="00A16C4A">
        <w:rPr>
          <w:rFonts w:eastAsia="宋体" w:cs="Times New Roman"/>
          <w:color w:val="0D0D0D" w:themeColor="text1" w:themeTint="F2"/>
          <w:szCs w:val="21"/>
          <w:lang w:eastAsia="zh-CN"/>
        </w:rPr>
        <w:t>CH</w:t>
      </w:r>
      <w:r w:rsidRPr="00A16C4A">
        <w:rPr>
          <w:rFonts w:eastAsia="宋体" w:cs="Times New Roman"/>
          <w:color w:val="0D0D0D" w:themeColor="text1" w:themeTint="F2"/>
          <w:szCs w:val="21"/>
          <w:vertAlign w:val="subscript"/>
          <w:lang w:eastAsia="zh-CN"/>
        </w:rPr>
        <w:t>4</w:t>
      </w:r>
      <w:r w:rsidRPr="004718D0">
        <w:rPr>
          <w:rFonts w:eastAsia="宋体" w:cs="Times New Roman"/>
          <w:szCs w:val="21"/>
          <w:lang w:eastAsia="zh-CN"/>
        </w:rPr>
        <w:t>排放，</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(tCO2e)</w:t>
      </w:r>
      <w:r w:rsidRPr="004718D0">
        <w:rPr>
          <w:rFonts w:eastAsia="宋体" w:cs="Times New Roman"/>
          <w:szCs w:val="21"/>
          <w:lang w:eastAsia="zh-CN"/>
        </w:rPr>
        <w:t>计</w:t>
      </w:r>
      <w:r w:rsidRPr="004718D0">
        <w:rPr>
          <w:rFonts w:eastAsia="宋体" w:cs="Times New Roman"/>
          <w:szCs w:val="21"/>
          <w:lang w:eastAsia="zh-CN"/>
        </w:rPr>
        <w:t>;</w:t>
      </w:r>
    </w:p>
    <w:p w14:paraId="368CACF7"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i/>
          <w:iCs/>
          <w:szCs w:val="21"/>
          <w:lang w:eastAsia="zh-CN"/>
        </w:rPr>
      </w:pPr>
      <w:r w:rsidRPr="004718D0">
        <w:rPr>
          <w:rFonts w:eastAsia="宋体" w:cs="Times New Roman"/>
          <w:szCs w:val="21"/>
          <w:lang w:eastAsia="zh-CN"/>
        </w:rPr>
        <w:t>E</w:t>
      </w:r>
      <w:r w:rsidRPr="004718D0">
        <w:rPr>
          <w:rFonts w:eastAsia="宋体" w:cs="Times New Roman"/>
          <w:szCs w:val="21"/>
          <w:vertAlign w:val="subscript"/>
          <w:lang w:eastAsia="zh-CN"/>
        </w:rPr>
        <w:t>处理</w:t>
      </w:r>
      <w:r w:rsidRPr="004718D0">
        <w:rPr>
          <w:rFonts w:eastAsia="宋体" w:cs="Times New Roman"/>
          <w:szCs w:val="21"/>
          <w:vertAlign w:val="subscript"/>
          <w:lang w:eastAsia="zh-CN"/>
        </w:rPr>
        <w:t>,</w:t>
      </w:r>
      <w:r w:rsidRPr="004718D0">
        <w:rPr>
          <w:rFonts w:eastAsia="宋体" w:cs="Times New Roman"/>
          <w:szCs w:val="21"/>
          <w:vertAlign w:val="subscript"/>
          <w:lang w:eastAsia="zh-CN"/>
        </w:rPr>
        <w:t>放空</w:t>
      </w:r>
      <w:r w:rsidRPr="004718D0">
        <w:rPr>
          <w:rFonts w:eastAsia="宋体" w:cs="Times New Roman"/>
          <w:i/>
          <w:iCs/>
          <w:szCs w:val="21"/>
          <w:lang w:eastAsia="zh-CN"/>
        </w:rPr>
        <w:t>—</w:t>
      </w:r>
      <w:r w:rsidRPr="004718D0">
        <w:rPr>
          <w:rFonts w:eastAsia="宋体" w:cs="Times New Roman"/>
          <w:szCs w:val="21"/>
          <w:lang w:eastAsia="zh-CN"/>
        </w:rPr>
        <w:t>油气处理阶段工艺放空</w:t>
      </w:r>
      <w:r w:rsidRPr="00A16C4A">
        <w:rPr>
          <w:rFonts w:eastAsia="宋体" w:cs="Times New Roman"/>
          <w:color w:val="0D0D0D" w:themeColor="text1" w:themeTint="F2"/>
          <w:szCs w:val="21"/>
          <w:lang w:eastAsia="zh-CN"/>
        </w:rPr>
        <w:t>CO</w:t>
      </w:r>
      <w:r w:rsidRPr="00A16C4A">
        <w:rPr>
          <w:rFonts w:eastAsia="宋体" w:cs="Times New Roman"/>
          <w:color w:val="0D0D0D" w:themeColor="text1" w:themeTint="F2"/>
          <w:szCs w:val="21"/>
          <w:vertAlign w:val="subscript"/>
          <w:lang w:eastAsia="zh-CN"/>
        </w:rPr>
        <w:t>2</w:t>
      </w:r>
      <w:r w:rsidRPr="00A16C4A">
        <w:rPr>
          <w:rFonts w:eastAsia="宋体" w:cs="Times New Roman"/>
          <w:color w:val="0D0D0D" w:themeColor="text1" w:themeTint="F2"/>
          <w:szCs w:val="21"/>
          <w:lang w:eastAsia="zh-CN"/>
        </w:rPr>
        <w:t>和</w:t>
      </w:r>
      <w:r w:rsidRPr="00A16C4A">
        <w:rPr>
          <w:rFonts w:eastAsia="宋体" w:cs="Times New Roman"/>
          <w:color w:val="0D0D0D" w:themeColor="text1" w:themeTint="F2"/>
          <w:szCs w:val="21"/>
          <w:lang w:eastAsia="zh-CN"/>
        </w:rPr>
        <w:t>CH</w:t>
      </w:r>
      <w:r w:rsidRPr="00A16C4A">
        <w:rPr>
          <w:rFonts w:eastAsia="宋体" w:cs="Times New Roman"/>
          <w:color w:val="0D0D0D" w:themeColor="text1" w:themeTint="F2"/>
          <w:szCs w:val="21"/>
          <w:vertAlign w:val="subscript"/>
          <w:lang w:eastAsia="zh-CN"/>
        </w:rPr>
        <w:t>4</w:t>
      </w:r>
      <w:r w:rsidRPr="004718D0">
        <w:rPr>
          <w:rFonts w:eastAsia="宋体" w:cs="Times New Roman"/>
          <w:szCs w:val="21"/>
          <w:lang w:eastAsia="zh-CN"/>
        </w:rPr>
        <w:t>排放，</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(tCO2e)</w:t>
      </w:r>
      <w:r w:rsidRPr="004718D0">
        <w:rPr>
          <w:rFonts w:eastAsia="宋体" w:cs="Times New Roman"/>
          <w:szCs w:val="21"/>
          <w:lang w:eastAsia="zh-CN"/>
        </w:rPr>
        <w:t>计</w:t>
      </w:r>
      <w:r w:rsidRPr="004718D0">
        <w:rPr>
          <w:rFonts w:eastAsia="宋体" w:cs="Times New Roman"/>
          <w:szCs w:val="21"/>
          <w:lang w:eastAsia="zh-CN"/>
        </w:rPr>
        <w:t>;</w:t>
      </w:r>
    </w:p>
    <w:p w14:paraId="4DD4432B" w14:textId="77777777" w:rsidR="00301F71" w:rsidRPr="004718D0" w:rsidRDefault="00000000">
      <w:pPr>
        <w:widowControl w:val="0"/>
        <w:adjustRightInd w:val="0"/>
        <w:spacing w:line="400" w:lineRule="exact"/>
        <w:jc w:val="both"/>
        <w:textAlignment w:val="baseline"/>
        <w:rPr>
          <w:rFonts w:eastAsia="宋体" w:cs="Times New Roman"/>
          <w:b/>
          <w:bCs/>
          <w:kern w:val="2"/>
          <w:szCs w:val="21"/>
          <w:lang w:eastAsia="zh-CN"/>
        </w:rPr>
      </w:pPr>
      <w:r w:rsidRPr="004718D0">
        <w:rPr>
          <w:rFonts w:eastAsia="宋体" w:cs="Times New Roman"/>
          <w:b/>
          <w:bCs/>
          <w:kern w:val="2"/>
          <w:szCs w:val="21"/>
          <w:lang w:eastAsia="zh-CN"/>
        </w:rPr>
        <w:t>b1)</w:t>
      </w:r>
      <w:r w:rsidRPr="004718D0">
        <w:rPr>
          <w:rFonts w:eastAsia="宋体" w:cs="Times New Roman"/>
          <w:b/>
          <w:bCs/>
          <w:kern w:val="2"/>
          <w:szCs w:val="21"/>
          <w:lang w:eastAsia="zh-CN"/>
        </w:rPr>
        <w:t>石油天然气开采业务工艺放空（</w:t>
      </w:r>
      <w:r w:rsidRPr="004718D0">
        <w:rPr>
          <w:rFonts w:eastAsia="宋体" w:cs="Times New Roman"/>
          <w:b/>
          <w:bCs/>
          <w:szCs w:val="21"/>
          <w:lang w:eastAsia="zh-CN"/>
        </w:rPr>
        <w:t>E</w:t>
      </w:r>
      <w:r w:rsidRPr="004718D0">
        <w:rPr>
          <w:rFonts w:eastAsia="宋体" w:cs="Times New Roman"/>
          <w:b/>
          <w:bCs/>
          <w:szCs w:val="21"/>
          <w:vertAlign w:val="subscript"/>
          <w:lang w:eastAsia="zh-CN"/>
        </w:rPr>
        <w:t>开采</w:t>
      </w:r>
      <w:r w:rsidRPr="004718D0">
        <w:rPr>
          <w:rFonts w:eastAsia="宋体" w:cs="Times New Roman"/>
          <w:b/>
          <w:bCs/>
          <w:szCs w:val="21"/>
          <w:vertAlign w:val="subscript"/>
          <w:lang w:eastAsia="zh-CN"/>
        </w:rPr>
        <w:t>,</w:t>
      </w:r>
      <w:r w:rsidRPr="004718D0">
        <w:rPr>
          <w:rFonts w:eastAsia="宋体" w:cs="Times New Roman"/>
          <w:b/>
          <w:bCs/>
          <w:szCs w:val="21"/>
          <w:vertAlign w:val="subscript"/>
          <w:lang w:eastAsia="zh-CN"/>
        </w:rPr>
        <w:t>放空</w:t>
      </w:r>
      <w:r w:rsidRPr="004718D0">
        <w:rPr>
          <w:rFonts w:eastAsia="宋体" w:cs="Times New Roman"/>
          <w:b/>
          <w:bCs/>
          <w:kern w:val="2"/>
          <w:szCs w:val="21"/>
          <w:lang w:eastAsia="zh-CN"/>
        </w:rPr>
        <w:t>）</w:t>
      </w:r>
    </w:p>
    <w:p w14:paraId="632199D7" w14:textId="77777777" w:rsidR="00301F71" w:rsidRPr="004718D0" w:rsidRDefault="00000000">
      <w:pPr>
        <w:pStyle w:val="FirstParagraph"/>
        <w:spacing w:beforeLines="50" w:before="120" w:afterLines="50" w:after="120"/>
        <w:ind w:firstLineChars="200" w:firstLine="420"/>
        <w:jc w:val="both"/>
        <w:rPr>
          <w:rFonts w:ascii="Times New Roman" w:eastAsia="宋体" w:hAnsi="Times New Roman" w:cs="Times New Roman"/>
          <w:color w:val="0D0D0D" w:themeColor="text1" w:themeTint="F2"/>
          <w:sz w:val="21"/>
          <w:szCs w:val="21"/>
          <w:lang w:eastAsia="zh-CN"/>
        </w:rPr>
      </w:pPr>
      <w:r w:rsidRPr="004718D0">
        <w:rPr>
          <w:rFonts w:ascii="Times New Roman" w:eastAsia="宋体" w:hAnsi="Times New Roman" w:cs="Times New Roman"/>
          <w:color w:val="0D0D0D" w:themeColor="text1" w:themeTint="F2"/>
          <w:sz w:val="21"/>
          <w:szCs w:val="21"/>
          <w:lang w:eastAsia="zh-CN"/>
        </w:rPr>
        <w:t>石油天然气开采业务工艺放空</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4718D0">
        <w:rPr>
          <w:rFonts w:ascii="Times New Roman" w:eastAsia="宋体" w:hAnsi="Times New Roman" w:cs="Times New Roman"/>
          <w:color w:val="0D0D0D" w:themeColor="text1" w:themeTint="F2"/>
          <w:sz w:val="21"/>
          <w:szCs w:val="21"/>
          <w:lang w:eastAsia="zh-CN"/>
        </w:rPr>
        <w:t>排放量按公式（</w:t>
      </w:r>
      <w:r w:rsidRPr="004718D0">
        <w:rPr>
          <w:rFonts w:ascii="Times New Roman" w:eastAsia="宋体" w:hAnsi="Times New Roman" w:cs="Times New Roman"/>
          <w:color w:val="0D0D0D" w:themeColor="text1" w:themeTint="F2"/>
          <w:sz w:val="21"/>
          <w:szCs w:val="21"/>
          <w:lang w:eastAsia="zh-CN"/>
        </w:rPr>
        <w:t>9</w:t>
      </w:r>
      <w:r w:rsidRPr="004718D0">
        <w:rPr>
          <w:rFonts w:ascii="Times New Roman" w:eastAsia="宋体" w:hAnsi="Times New Roman" w:cs="Times New Roman"/>
          <w:color w:val="0D0D0D" w:themeColor="text1" w:themeTint="F2"/>
          <w:sz w:val="21"/>
          <w:szCs w:val="21"/>
          <w:lang w:eastAsia="zh-CN"/>
        </w:rPr>
        <w:t>）计算：</w:t>
      </w:r>
    </w:p>
    <w:p w14:paraId="1B17C96A" w14:textId="77777777" w:rsidR="00301F71" w:rsidRPr="004718D0" w:rsidRDefault="00000000">
      <w:pPr>
        <w:pStyle w:val="af1"/>
        <w:spacing w:beforeLines="50" w:before="120" w:afterLines="50"/>
        <w:jc w:val="both"/>
        <w:rPr>
          <w:rFonts w:eastAsia="宋体" w:cs="Times New Roman"/>
          <w:color w:val="0D0D0D" w:themeColor="text1" w:themeTint="F2"/>
          <w:szCs w:val="21"/>
          <w:lang w:eastAsia="zh-CN"/>
        </w:rPr>
      </w:pPr>
      <m:oMathPara>
        <m:oMathParaPr>
          <m:jc m:val="center"/>
        </m:oMathParaPr>
        <m:oMath>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 xml:space="preserve">                                       E</m:t>
              </m:r>
            </m:e>
            <m:sub>
              <m:r>
                <m:rPr>
                  <m:sty m:val="p"/>
                </m:rPr>
                <w:rPr>
                  <w:rFonts w:ascii="Cambria Math" w:eastAsia="宋体" w:hAnsi="Cambria Math" w:cs="Times New Roman"/>
                  <w:color w:val="0D0D0D" w:themeColor="text1" w:themeTint="F2"/>
                  <w:szCs w:val="21"/>
                  <w:lang w:eastAsia="zh-CN"/>
                </w:rPr>
                <m:t>开采</m:t>
              </m:r>
              <m:r>
                <m:rPr>
                  <m:sty m:val="p"/>
                </m:rPr>
                <w:rPr>
                  <w:rFonts w:ascii="Cambria Math" w:eastAsia="宋体" w:hAnsi="Cambria Math" w:cs="Times New Roman"/>
                  <w:color w:val="0D0D0D" w:themeColor="text1" w:themeTint="F2"/>
                  <w:szCs w:val="21"/>
                  <w:lang w:eastAsia="zh-CN"/>
                </w:rPr>
                <m:t>,</m:t>
              </m:r>
              <m:r>
                <m:rPr>
                  <m:sty m:val="p"/>
                </m:rPr>
                <w:rPr>
                  <w:rFonts w:ascii="Cambria Math" w:eastAsia="宋体" w:hAnsi="Cambria Math" w:cs="Times New Roman"/>
                  <w:color w:val="0D0D0D" w:themeColor="text1" w:themeTint="F2"/>
                  <w:szCs w:val="21"/>
                  <w:lang w:eastAsia="zh-CN"/>
                </w:rPr>
                <m:t>放空</m:t>
              </m:r>
            </m:sub>
          </m:sSub>
          <m:r>
            <m:rPr>
              <m:sty m:val="p"/>
            </m:rPr>
            <w:rPr>
              <w:rFonts w:ascii="Cambria Math" w:eastAsia="宋体" w:hAnsi="Cambria Math" w:cs="Times New Roman"/>
              <w:color w:val="0D0D0D" w:themeColor="text1" w:themeTint="F2"/>
              <w:szCs w:val="21"/>
              <w:lang w:eastAsia="zh-CN"/>
            </w:rPr>
            <m:t>=</m:t>
          </m:r>
          <m:nary>
            <m:naryPr>
              <m:chr m:val="∑"/>
              <m:limLoc m:val="undOvr"/>
              <m:supHide m:val="1"/>
              <m:ctrlPr>
                <w:rPr>
                  <w:rFonts w:ascii="Cambria Math" w:eastAsia="宋体" w:hAnsi="Cambria Math" w:cs="Times New Roman"/>
                  <w:color w:val="0D0D0D" w:themeColor="text1" w:themeTint="F2"/>
                  <w:szCs w:val="21"/>
                </w:rPr>
              </m:ctrlPr>
            </m:naryPr>
            <m:sub>
              <m:r>
                <w:rPr>
                  <w:rFonts w:ascii="Cambria Math" w:eastAsia="宋体" w:hAnsi="Cambria Math" w:cs="Times New Roman"/>
                  <w:color w:val="0D0D0D" w:themeColor="text1" w:themeTint="F2"/>
                  <w:szCs w:val="21"/>
                  <w:lang w:eastAsia="zh-CN"/>
                </w:rPr>
                <m:t>i</m:t>
              </m:r>
            </m:sub>
            <m:sup>
              <m:r>
                <w:rPr>
                  <w:rFonts w:ascii="Cambria Math" w:eastAsia="宋体" w:hAnsi="Cambria Math" w:cs="Times New Roman"/>
                  <w:color w:val="0D0D0D" w:themeColor="text1" w:themeTint="F2"/>
                  <w:szCs w:val="21"/>
                  <w:lang w:eastAsia="zh-CN"/>
                </w:rPr>
                <m:t>​</m:t>
              </m:r>
            </m:sup>
            <m:e>
              <m:d>
                <m:dPr>
                  <m:ctrlPr>
                    <w:rPr>
                      <w:rFonts w:ascii="Cambria Math" w:eastAsia="宋体" w:hAnsi="Cambria Math" w:cs="Times New Roman"/>
                      <w:color w:val="0D0D0D" w:themeColor="text1" w:themeTint="F2"/>
                      <w:szCs w:val="21"/>
                    </w:rPr>
                  </m:ctrlPr>
                </m:dPr>
                <m:e>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Num</m:t>
                      </m:r>
                    </m:e>
                    <m:sub>
                      <m:r>
                        <w:rPr>
                          <w:rFonts w:ascii="Cambria Math" w:eastAsia="宋体" w:hAnsi="Cambria Math" w:cs="Times New Roman"/>
                          <w:color w:val="0D0D0D" w:themeColor="text1" w:themeTint="F2"/>
                          <w:szCs w:val="21"/>
                          <w:lang w:eastAsia="zh-CN"/>
                        </w:rPr>
                        <m:t>i</m:t>
                      </m:r>
                    </m:sub>
                  </m:sSub>
                  <m:r>
                    <m:rPr>
                      <m:sty m:val="p"/>
                    </m:rPr>
                    <w:rPr>
                      <w:rFonts w:ascii="Cambria Math" w:eastAsia="宋体" w:hAnsi="Cambria Math" w:cs="Times New Roman"/>
                      <w:color w:val="0D0D0D" w:themeColor="text1" w:themeTint="F2"/>
                      <w:szCs w:val="21"/>
                      <w:lang w:eastAsia="zh-CN"/>
                    </w:rPr>
                    <m: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EF</m:t>
                      </m:r>
                    </m:e>
                    <m:sub>
                      <m:r>
                        <m:rPr>
                          <m:nor/>
                        </m:rPr>
                        <w:rPr>
                          <w:rFonts w:eastAsia="宋体" w:cs="Times New Roman"/>
                          <w:color w:val="0D0D0D" w:themeColor="text1" w:themeTint="F2"/>
                          <w:szCs w:val="21"/>
                          <w:lang w:eastAsia="zh-CN"/>
                        </w:rPr>
                        <m:t>放空</m:t>
                      </m:r>
                      <m:r>
                        <m:rPr>
                          <m:sty m:val="p"/>
                        </m:rPr>
                        <w:rPr>
                          <w:rFonts w:ascii="Cambria Math" w:eastAsia="宋体" w:hAnsi="Cambria Math" w:cs="Times New Roman"/>
                          <w:color w:val="0D0D0D" w:themeColor="text1" w:themeTint="F2"/>
                          <w:szCs w:val="21"/>
                          <w:lang w:eastAsia="zh-CN"/>
                        </w:rPr>
                        <m:t>,</m:t>
                      </m:r>
                      <m:r>
                        <w:rPr>
                          <w:rFonts w:ascii="Cambria Math" w:eastAsia="宋体" w:hAnsi="Cambria Math" w:cs="Times New Roman"/>
                          <w:color w:val="0D0D0D" w:themeColor="text1" w:themeTint="F2"/>
                          <w:szCs w:val="21"/>
                          <w:lang w:eastAsia="zh-CN"/>
                        </w:rPr>
                        <m:t>i</m:t>
                      </m:r>
                    </m:sub>
                  </m:sSub>
                </m:e>
              </m:d>
            </m:e>
          </m:nary>
          <m:r>
            <m:rPr>
              <m:sty m:val="p"/>
            </m:rPr>
            <w:rPr>
              <w:rFonts w:ascii="Cambria Math" w:eastAsia="宋体" w:hAnsi="Cambria Math" w:cs="Times New Roman"/>
              <w:color w:val="0D0D0D" w:themeColor="text1" w:themeTint="F2"/>
              <w:szCs w:val="21"/>
              <w:lang w:eastAsia="zh-CN"/>
            </w:rPr>
            <m: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GWP</m:t>
              </m:r>
            </m:e>
            <m:sub>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CH</m:t>
                  </m:r>
                </m:e>
                <m:sub>
                  <m:r>
                    <w:rPr>
                      <w:rFonts w:ascii="Cambria Math" w:eastAsia="宋体" w:hAnsi="Cambria Math" w:cs="Times New Roman"/>
                      <w:color w:val="0D0D0D" w:themeColor="text1" w:themeTint="F2"/>
                      <w:szCs w:val="21"/>
                      <w:lang w:eastAsia="zh-CN"/>
                    </w:rPr>
                    <m:t>4</m:t>
                  </m:r>
                </m:sub>
              </m:sSub>
            </m:sub>
          </m:sSub>
          <m:r>
            <w:rPr>
              <w:rFonts w:ascii="Cambria Math" w:eastAsia="宋体" w:hAnsi="Cambria Math" w:cs="Times New Roman"/>
              <w:color w:val="0D0D0D" w:themeColor="text1" w:themeTint="F2"/>
              <w:szCs w:val="21"/>
              <w:lang w:eastAsia="zh-CN"/>
            </w:rPr>
            <m:t xml:space="preserve">                            </m:t>
          </m:r>
          <m:r>
            <m:rPr>
              <m:nor/>
            </m:rPr>
            <w:rPr>
              <w:rFonts w:eastAsia="宋体" w:cs="Times New Roman"/>
              <w:color w:val="0D0D0D" w:themeColor="text1" w:themeTint="F2"/>
              <w:szCs w:val="21"/>
              <w:lang w:eastAsia="zh-CN"/>
            </w:rPr>
            <m:t>(</m:t>
          </m:r>
          <m:r>
            <m:rPr>
              <m:nor/>
            </m:rPr>
            <w:rPr>
              <w:rFonts w:ascii="Cambria Math" w:eastAsia="宋体" w:cs="Times New Roman"/>
              <w:color w:val="0D0D0D" w:themeColor="text1" w:themeTint="F2"/>
              <w:szCs w:val="21"/>
              <w:lang w:eastAsia="zh-CN"/>
            </w:rPr>
            <m:t>9</m:t>
          </m:r>
          <m:r>
            <m:rPr>
              <m:nor/>
            </m:rPr>
            <w:rPr>
              <w:rFonts w:eastAsia="宋体" w:cs="Times New Roman"/>
              <w:color w:val="0D0D0D" w:themeColor="text1" w:themeTint="F2"/>
              <w:szCs w:val="21"/>
              <w:lang w:eastAsia="zh-CN"/>
            </w:rPr>
            <m:t>)</m:t>
          </m:r>
        </m:oMath>
      </m:oMathPara>
    </w:p>
    <w:p w14:paraId="7A96A818" w14:textId="77777777" w:rsidR="00301F71" w:rsidRPr="004718D0" w:rsidRDefault="00000000">
      <w:pPr>
        <w:pStyle w:val="FirstParagraph"/>
        <w:spacing w:before="0" w:after="0"/>
        <w:jc w:val="both"/>
        <w:rPr>
          <w:rFonts w:ascii="Times New Roman" w:eastAsia="宋体" w:hAnsi="Times New Roman" w:cs="Times New Roman"/>
          <w:color w:val="0D0D0D" w:themeColor="text1" w:themeTint="F2"/>
          <w:sz w:val="21"/>
          <w:szCs w:val="21"/>
          <w:lang w:eastAsia="zh-CN"/>
        </w:rPr>
      </w:pPr>
      <w:r w:rsidRPr="004718D0">
        <w:rPr>
          <w:rFonts w:ascii="Times New Roman" w:eastAsia="宋体" w:hAnsi="Times New Roman" w:cs="Times New Roman"/>
          <w:color w:val="0D0D0D" w:themeColor="text1" w:themeTint="F2"/>
          <w:sz w:val="21"/>
          <w:szCs w:val="21"/>
          <w:lang w:eastAsia="zh-CN"/>
        </w:rPr>
        <w:t>式中：</w:t>
      </w:r>
    </w:p>
    <w:p w14:paraId="00BB9097" w14:textId="77777777" w:rsidR="00301F71" w:rsidRPr="004718D0" w:rsidRDefault="00000000">
      <w:pPr>
        <w:pStyle w:val="af1"/>
        <w:spacing w:after="0"/>
        <w:ind w:leftChars="200" w:left="1050" w:hangingChars="300" w:hanging="630"/>
        <w:jc w:val="both"/>
        <w:rPr>
          <w:rFonts w:eastAsia="宋体" w:cs="Times New Roman"/>
          <w:color w:val="0D0D0D" w:themeColor="text1" w:themeTint="F2"/>
          <w:szCs w:val="21"/>
          <w:lang w:eastAsia="zh-CN"/>
        </w:rPr>
      </w:pPr>
      <w:proofErr w:type="spellStart"/>
      <w:r w:rsidRPr="004718D0">
        <w:rPr>
          <w:rFonts w:eastAsia="宋体" w:cs="Times New Roman"/>
          <w:i/>
          <w:iCs/>
          <w:color w:val="0D0D0D" w:themeColor="text1" w:themeTint="F2"/>
          <w:szCs w:val="21"/>
          <w:lang w:eastAsia="zh-CN"/>
        </w:rPr>
        <w:t>i</w:t>
      </w:r>
      <w:proofErr w:type="spellEnd"/>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石油天然气开采系统中的设施类型，包括原油开采的井口装置、单井储油罐</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或海上油气的浮式生</w:t>
      </w:r>
      <w:r w:rsidRPr="004718D0">
        <w:rPr>
          <w:rFonts w:eastAsia="宋体" w:cs="Times New Roman"/>
          <w:color w:val="0D0D0D" w:themeColor="text1" w:themeTint="F2"/>
          <w:szCs w:val="21"/>
          <w:lang w:eastAsia="zh-CN"/>
        </w:rPr>
        <w:t xml:space="preserve"> </w:t>
      </w:r>
      <w:r w:rsidRPr="004718D0">
        <w:rPr>
          <w:rFonts w:eastAsia="宋体" w:cs="Times New Roman"/>
          <w:color w:val="0D0D0D" w:themeColor="text1" w:themeTint="F2"/>
          <w:szCs w:val="21"/>
          <w:lang w:eastAsia="zh-CN"/>
        </w:rPr>
        <w:t>产储油卸油装置</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、接转站</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或海上油气井口平台、中心平台</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w:t>
      </w:r>
      <w:proofErr w:type="gramStart"/>
      <w:r w:rsidRPr="004718D0">
        <w:rPr>
          <w:rFonts w:eastAsia="宋体" w:cs="Times New Roman"/>
          <w:color w:val="0D0D0D" w:themeColor="text1" w:themeTint="F2"/>
          <w:szCs w:val="21"/>
          <w:lang w:eastAsia="zh-CN"/>
        </w:rPr>
        <w:t>联合站</w:t>
      </w:r>
      <w:proofErr w:type="gramEnd"/>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或海上油气的陆地终端</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以及天然气开采中的井口装置、集气站</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或海上油气的井口平台、中心平台</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、计量</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配气站、集气总站</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或海上油气的陆地终端</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等</w:t>
      </w:r>
      <w:r w:rsidRPr="004718D0">
        <w:rPr>
          <w:rFonts w:eastAsia="宋体" w:cs="Times New Roman"/>
          <w:color w:val="0D0D0D" w:themeColor="text1" w:themeTint="F2"/>
          <w:szCs w:val="21"/>
          <w:lang w:eastAsia="zh-CN"/>
        </w:rPr>
        <w:t>;</w:t>
      </w:r>
    </w:p>
    <w:p w14:paraId="36A6ABAD"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Num</m:t>
            </m:r>
          </m:e>
          <m:sub>
            <m:r>
              <w:rPr>
                <w:rFonts w:ascii="Cambria Math" w:eastAsia="宋体" w:hAnsi="Cambria Math" w:cs="Times New Roman"/>
                <w:color w:val="0D0D0D" w:themeColor="text1" w:themeTint="F2"/>
                <w:szCs w:val="21"/>
                <w:lang w:eastAsia="zh-CN"/>
              </w:rPr>
              <m:t>i</m:t>
            </m:r>
          </m:sub>
        </m:sSub>
        <m:r>
          <w:rPr>
            <w:rFonts w:ascii="Cambria Math" w:eastAsia="宋体" w:hAnsi="Cambria Math" w:cs="Times New Roman"/>
            <w:color w:val="0D0D0D" w:themeColor="text1" w:themeTint="F2"/>
            <w:szCs w:val="21"/>
            <w:lang w:eastAsia="zh-CN"/>
          </w:rPr>
          <m:t> </m:t>
        </m:r>
        <m:r>
          <m:rPr>
            <m:sty m:val="p"/>
          </m:rPr>
          <w:rPr>
            <w:rFonts w:ascii="Cambria Math" w:eastAsia="宋体" w:hAnsi="Cambria Math" w:cs="Times New Roman"/>
            <w:color w:val="0D0D0D" w:themeColor="text1" w:themeTint="F2"/>
            <w:szCs w:val="21"/>
            <w:lang w:eastAsia="zh-CN"/>
          </w:rPr>
          <m:t>-</m:t>
        </m:r>
      </m:oMath>
      <w:r w:rsidRPr="004718D0">
        <w:rPr>
          <w:rFonts w:eastAsia="宋体" w:cs="Times New Roman"/>
          <w:color w:val="0D0D0D" w:themeColor="text1" w:themeTint="F2"/>
          <w:szCs w:val="21"/>
          <w:lang w:eastAsia="zh-CN"/>
        </w:rPr>
        <w:t>设施类型</w:t>
      </w:r>
      <m:oMath>
        <m:r>
          <w:rPr>
            <w:rFonts w:ascii="Cambria Math" w:eastAsia="宋体" w:hAnsi="Cambria Math" w:cs="Times New Roman"/>
            <w:color w:val="0D0D0D" w:themeColor="text1" w:themeTint="F2"/>
            <w:szCs w:val="21"/>
            <w:lang w:eastAsia="zh-CN"/>
          </w:rPr>
          <m:t>i</m:t>
        </m:r>
      </m:oMath>
      <w:r w:rsidRPr="004718D0">
        <w:rPr>
          <w:rFonts w:eastAsia="宋体" w:cs="Times New Roman"/>
          <w:color w:val="0D0D0D" w:themeColor="text1" w:themeTint="F2"/>
          <w:szCs w:val="21"/>
          <w:lang w:eastAsia="zh-CN"/>
        </w:rPr>
        <w:t>的数量</w:t>
      </w:r>
      <w:r w:rsidRPr="004718D0">
        <w:rPr>
          <w:rFonts w:eastAsia="宋体" w:cs="Times New Roman"/>
          <w:color w:val="0D0D0D" w:themeColor="text1" w:themeTint="F2"/>
          <w:szCs w:val="21"/>
          <w:lang w:eastAsia="zh-CN"/>
        </w:rPr>
        <w:t>;</w:t>
      </w:r>
    </w:p>
    <w:p w14:paraId="3314D5E1"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EF</m:t>
            </m:r>
          </m:e>
          <m:sub>
            <m:r>
              <m:rPr>
                <m:nor/>
              </m:rPr>
              <w:rPr>
                <w:rFonts w:eastAsia="宋体" w:cs="Times New Roman"/>
                <w:color w:val="0D0D0D" w:themeColor="text1" w:themeTint="F2"/>
                <w:szCs w:val="21"/>
                <w:lang w:eastAsia="zh-CN"/>
              </w:rPr>
              <m:t>放空</m:t>
            </m:r>
            <m:r>
              <m:rPr>
                <m:nor/>
              </m:rPr>
              <w:rPr>
                <w:rFonts w:eastAsia="宋体" w:cs="Times New Roman"/>
                <w:color w:val="0D0D0D" w:themeColor="text1" w:themeTint="F2"/>
                <w:szCs w:val="21"/>
                <w:lang w:eastAsia="zh-CN"/>
              </w:rPr>
              <m:t>,</m:t>
            </m:r>
            <m:r>
              <w:rPr>
                <w:rFonts w:ascii="Cambria Math" w:eastAsia="宋体" w:hAnsi="Cambria Math" w:cs="Times New Roman"/>
                <w:color w:val="0D0D0D" w:themeColor="text1" w:themeTint="F2"/>
                <w:szCs w:val="21"/>
                <w:lang w:eastAsia="zh-CN"/>
              </w:rPr>
              <m:t>i</m:t>
            </m:r>
          </m:sub>
        </m:sSub>
        <m:r>
          <w:rPr>
            <w:rFonts w:ascii="Cambria Math" w:eastAsia="宋体" w:hAnsi="Cambria Math" w:cs="Times New Roman"/>
            <w:color w:val="0D0D0D" w:themeColor="text1" w:themeTint="F2"/>
            <w:szCs w:val="21"/>
            <w:lang w:eastAsia="zh-CN"/>
          </w:rPr>
          <m:t> </m:t>
        </m:r>
        <m:r>
          <m:rPr>
            <m:sty m:val="p"/>
          </m:rPr>
          <w:rPr>
            <w:rFonts w:ascii="Cambria Math" w:eastAsia="宋体" w:hAnsi="Cambria Math" w:cs="Times New Roman"/>
            <w:color w:val="0D0D0D" w:themeColor="text1" w:themeTint="F2"/>
            <w:szCs w:val="21"/>
            <w:lang w:eastAsia="zh-CN"/>
          </w:rPr>
          <m:t>-</m:t>
        </m:r>
      </m:oMath>
      <w:r w:rsidRPr="004718D0">
        <w:rPr>
          <w:rFonts w:eastAsia="宋体" w:cs="Times New Roman"/>
          <w:color w:val="0D0D0D" w:themeColor="text1" w:themeTint="F2"/>
          <w:szCs w:val="21"/>
          <w:lang w:eastAsia="zh-CN"/>
        </w:rPr>
        <w:t>设施类型</w:t>
      </w:r>
      <m:oMath>
        <m:r>
          <w:rPr>
            <w:rFonts w:ascii="Cambria Math" w:eastAsia="宋体" w:hAnsi="Cambria Math" w:cs="Times New Roman"/>
            <w:color w:val="0D0D0D" w:themeColor="text1" w:themeTint="F2"/>
            <w:szCs w:val="21"/>
            <w:lang w:eastAsia="zh-CN"/>
          </w:rPr>
          <m:t>i</m:t>
        </m:r>
      </m:oMath>
      <w:r w:rsidRPr="004718D0">
        <w:rPr>
          <w:rFonts w:eastAsia="宋体" w:cs="Times New Roman"/>
          <w:color w:val="0D0D0D" w:themeColor="text1" w:themeTint="F2"/>
          <w:szCs w:val="21"/>
          <w:lang w:eastAsia="zh-CN"/>
        </w:rPr>
        <w:t>的工艺放空</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排放因子，以吨甲烷每个年</w:t>
      </w:r>
      <m:oMath>
        <m:d>
          <m:dPr>
            <m:begChr m:val="["/>
            <m:endChr m:val="]"/>
            <m:ctrlPr>
              <w:rPr>
                <w:rFonts w:ascii="Cambria Math" w:eastAsia="宋体" w:hAnsi="Cambria Math" w:cs="Times New Roman"/>
                <w:color w:val="0D0D0D" w:themeColor="text1" w:themeTint="F2"/>
                <w:szCs w:val="21"/>
              </w:rPr>
            </m:ctrlPr>
          </m:dPr>
          <m:e>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tCH</m:t>
                </m:r>
              </m:e>
              <m:sub>
                <m:r>
                  <w:rPr>
                    <w:rFonts w:ascii="Cambria Math" w:eastAsia="宋体" w:hAnsi="Cambria Math" w:cs="Times New Roman"/>
                    <w:color w:val="0D0D0D" w:themeColor="text1" w:themeTint="F2"/>
                    <w:szCs w:val="21"/>
                    <w:lang w:eastAsia="zh-CN"/>
                  </w:rPr>
                  <m:t>4</m:t>
                </m:r>
              </m:sub>
            </m:sSub>
            <m:r>
              <m:rPr>
                <m:sty m:val="p"/>
              </m:rPr>
              <w:rPr>
                <w:rFonts w:ascii="Cambria Math" w:eastAsia="宋体" w:hAnsi="Cambria Math" w:cs="Times New Roman"/>
                <w:color w:val="0D0D0D" w:themeColor="text1" w:themeTint="F2"/>
                <w:szCs w:val="21"/>
                <w:lang w:eastAsia="zh-CN"/>
              </w:rPr>
              <m:t>/</m:t>
            </m:r>
            <m:d>
              <m:dPr>
                <m:ctrlPr>
                  <w:rPr>
                    <w:rFonts w:ascii="Cambria Math" w:eastAsia="宋体" w:hAnsi="Cambria Math" w:cs="Times New Roman"/>
                    <w:color w:val="0D0D0D" w:themeColor="text1" w:themeTint="F2"/>
                    <w:szCs w:val="21"/>
                  </w:rPr>
                </m:ctrlPr>
              </m:dPr>
              <m:e>
                <m:r>
                  <m:rPr>
                    <m:nor/>
                  </m:rPr>
                  <w:rPr>
                    <w:rFonts w:eastAsia="宋体" w:cs="Times New Roman"/>
                    <w:color w:val="0D0D0D" w:themeColor="text1" w:themeTint="F2"/>
                    <w:szCs w:val="21"/>
                    <w:lang w:eastAsia="zh-CN"/>
                  </w:rPr>
                  <m:t>个</m:t>
                </m:r>
                <m:r>
                  <m:rPr>
                    <m:sty m:val="p"/>
                  </m:rPr>
                  <w:rPr>
                    <w:rFonts w:ascii="Cambria Math" w:eastAsia="宋体" w:hAnsi="Cambria Math" w:cs="Times New Roman"/>
                    <w:color w:val="0D0D0D" w:themeColor="text1" w:themeTint="F2"/>
                    <w:szCs w:val="21"/>
                    <w:lang w:eastAsia="zh-CN"/>
                  </w:rPr>
                  <w:sym w:font="Wingdings" w:char="F09E"/>
                </m:r>
                <m:r>
                  <m:rPr>
                    <m:nor/>
                  </m:rPr>
                  <w:rPr>
                    <w:rFonts w:eastAsia="宋体" w:cs="Times New Roman"/>
                    <w:color w:val="0D0D0D" w:themeColor="text1" w:themeTint="F2"/>
                    <w:szCs w:val="21"/>
                    <w:lang w:eastAsia="zh-CN"/>
                  </w:rPr>
                  <m:t>a</m:t>
                </m:r>
              </m:e>
            </m:d>
          </m:e>
        </m:d>
      </m:oMath>
      <w:r w:rsidRPr="004718D0">
        <w:rPr>
          <w:rFonts w:eastAsia="宋体" w:cs="Times New Roman"/>
          <w:color w:val="0D0D0D" w:themeColor="text1" w:themeTint="F2"/>
          <w:szCs w:val="21"/>
          <w:lang w:eastAsia="zh-CN"/>
        </w:rPr>
        <w:t>计</w:t>
      </w:r>
      <w:r w:rsidRPr="004718D0">
        <w:rPr>
          <w:rFonts w:eastAsia="宋体" w:cs="Times New Roman" w:hint="eastAsia"/>
          <w:color w:val="0D0D0D" w:themeColor="text1" w:themeTint="F2"/>
          <w:szCs w:val="21"/>
          <w:lang w:eastAsia="zh-CN"/>
        </w:rPr>
        <w:t>，见附录</w:t>
      </w:r>
      <w:r w:rsidRPr="004718D0">
        <w:rPr>
          <w:rFonts w:eastAsia="宋体" w:cs="Times New Roman" w:hint="eastAsia"/>
          <w:color w:val="0D0D0D" w:themeColor="text1" w:themeTint="F2"/>
          <w:szCs w:val="21"/>
          <w:lang w:eastAsia="zh-CN"/>
        </w:rPr>
        <w:t>A</w:t>
      </w:r>
      <w:r w:rsidRPr="004718D0">
        <w:rPr>
          <w:rFonts w:eastAsia="宋体" w:cs="Times New Roman"/>
          <w:color w:val="0D0D0D" w:themeColor="text1" w:themeTint="F2"/>
          <w:szCs w:val="21"/>
          <w:lang w:eastAsia="zh-CN"/>
        </w:rPr>
        <w:t>。</w:t>
      </w:r>
    </w:p>
    <w:p w14:paraId="415DE95D" w14:textId="77777777" w:rsidR="00301F71" w:rsidRPr="004718D0" w:rsidRDefault="00000000">
      <w:pPr>
        <w:widowControl w:val="0"/>
        <w:adjustRightInd w:val="0"/>
        <w:spacing w:line="400" w:lineRule="exact"/>
        <w:jc w:val="both"/>
        <w:textAlignment w:val="baseline"/>
        <w:rPr>
          <w:rFonts w:eastAsia="宋体" w:cs="Times New Roman"/>
          <w:b/>
          <w:bCs/>
          <w:kern w:val="2"/>
          <w:szCs w:val="21"/>
          <w:lang w:eastAsia="zh-CN"/>
        </w:rPr>
      </w:pPr>
      <w:r w:rsidRPr="004718D0">
        <w:rPr>
          <w:rFonts w:eastAsia="宋体" w:cs="Times New Roman"/>
          <w:b/>
          <w:bCs/>
          <w:kern w:val="2"/>
          <w:szCs w:val="21"/>
          <w:lang w:eastAsia="zh-CN"/>
        </w:rPr>
        <w:t>b2)</w:t>
      </w:r>
      <w:r w:rsidRPr="004718D0">
        <w:rPr>
          <w:rFonts w:eastAsia="宋体" w:cs="Times New Roman"/>
          <w:b/>
          <w:bCs/>
          <w:kern w:val="2"/>
          <w:szCs w:val="21"/>
          <w:lang w:eastAsia="zh-CN"/>
        </w:rPr>
        <w:t>油气处理业务工艺放空（</w:t>
      </w:r>
      <w:r w:rsidRPr="004718D0">
        <w:rPr>
          <w:rFonts w:eastAsia="宋体" w:cs="Times New Roman"/>
          <w:b/>
          <w:bCs/>
          <w:szCs w:val="21"/>
          <w:lang w:eastAsia="zh-CN"/>
        </w:rPr>
        <w:t>E</w:t>
      </w:r>
      <w:r w:rsidRPr="004718D0">
        <w:rPr>
          <w:rFonts w:eastAsia="宋体" w:cs="Times New Roman"/>
          <w:b/>
          <w:bCs/>
          <w:szCs w:val="21"/>
          <w:vertAlign w:val="subscript"/>
          <w:lang w:eastAsia="zh-CN"/>
        </w:rPr>
        <w:t>处理</w:t>
      </w:r>
      <w:r w:rsidRPr="004718D0">
        <w:rPr>
          <w:rFonts w:eastAsia="宋体" w:cs="Times New Roman"/>
          <w:b/>
          <w:bCs/>
          <w:szCs w:val="21"/>
          <w:vertAlign w:val="subscript"/>
          <w:lang w:eastAsia="zh-CN"/>
        </w:rPr>
        <w:t>,</w:t>
      </w:r>
      <w:r w:rsidRPr="004718D0">
        <w:rPr>
          <w:rFonts w:eastAsia="宋体" w:cs="Times New Roman"/>
          <w:b/>
          <w:bCs/>
          <w:szCs w:val="21"/>
          <w:vertAlign w:val="subscript"/>
          <w:lang w:eastAsia="zh-CN"/>
        </w:rPr>
        <w:t>放空</w:t>
      </w:r>
      <w:r w:rsidRPr="004718D0">
        <w:rPr>
          <w:rFonts w:eastAsia="宋体" w:cs="Times New Roman"/>
          <w:b/>
          <w:bCs/>
          <w:kern w:val="2"/>
          <w:szCs w:val="21"/>
          <w:lang w:eastAsia="zh-CN"/>
        </w:rPr>
        <w:t>）</w:t>
      </w:r>
    </w:p>
    <w:p w14:paraId="4ACE5958" w14:textId="77777777" w:rsidR="00301F71" w:rsidRPr="004718D0" w:rsidRDefault="00000000">
      <w:pPr>
        <w:pStyle w:val="FirstParagraph"/>
        <w:spacing w:before="0" w:after="0" w:line="360" w:lineRule="auto"/>
        <w:ind w:firstLineChars="200" w:firstLine="420"/>
        <w:jc w:val="both"/>
        <w:rPr>
          <w:rFonts w:ascii="Times New Roman" w:eastAsia="宋体" w:hAnsi="Times New Roman" w:cs="Times New Roman"/>
          <w:color w:val="0D0D0D" w:themeColor="text1" w:themeTint="F2"/>
          <w:sz w:val="21"/>
          <w:szCs w:val="21"/>
          <w:lang w:eastAsia="zh-CN"/>
        </w:rPr>
      </w:pPr>
      <w:r w:rsidRPr="004718D0">
        <w:rPr>
          <w:rFonts w:ascii="Times New Roman" w:eastAsia="宋体" w:hAnsi="Times New Roman" w:cs="Times New Roman"/>
          <w:color w:val="0D0D0D" w:themeColor="text1" w:themeTint="F2"/>
          <w:sz w:val="21"/>
          <w:szCs w:val="21"/>
          <w:lang w:eastAsia="zh-CN"/>
        </w:rPr>
        <w:lastRenderedPageBreak/>
        <w:t>油气处理业务应包括天然气处理过程的工艺放空</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4718D0">
        <w:rPr>
          <w:rFonts w:ascii="Times New Roman" w:eastAsia="宋体" w:hAnsi="Times New Roman" w:cs="Times New Roman"/>
          <w:color w:val="0D0D0D" w:themeColor="text1" w:themeTint="F2"/>
          <w:sz w:val="21"/>
          <w:szCs w:val="21"/>
          <w:lang w:eastAsia="zh-CN"/>
        </w:rPr>
        <w:t>排放、脱硫脱碳过程的</w:t>
      </w:r>
      <w:r w:rsidRPr="00A16C4A">
        <w:rPr>
          <w:rFonts w:ascii="Times New Roman" w:eastAsia="宋体" w:hAnsi="Times New Roman" w:cs="Times New Roman"/>
          <w:kern w:val="2"/>
          <w:sz w:val="21"/>
          <w:szCs w:val="21"/>
          <w:lang w:eastAsia="zh-CN"/>
        </w:rPr>
        <w:t>CO</w:t>
      </w:r>
      <w:r w:rsidRPr="00A16C4A">
        <w:rPr>
          <w:rFonts w:ascii="Times New Roman" w:eastAsia="宋体" w:hAnsi="Times New Roman" w:cs="Times New Roman"/>
          <w:kern w:val="2"/>
          <w:sz w:val="21"/>
          <w:szCs w:val="21"/>
          <w:vertAlign w:val="subscript"/>
          <w:lang w:eastAsia="zh-CN"/>
        </w:rPr>
        <w:t>2</w:t>
      </w:r>
      <w:r w:rsidRPr="004718D0">
        <w:rPr>
          <w:rFonts w:ascii="Times New Roman" w:eastAsia="宋体" w:hAnsi="Times New Roman" w:cs="Times New Roman"/>
          <w:color w:val="0D0D0D" w:themeColor="text1" w:themeTint="F2"/>
          <w:sz w:val="21"/>
          <w:szCs w:val="21"/>
          <w:lang w:eastAsia="zh-CN"/>
        </w:rPr>
        <w:t>排放以及硫磺回收装置采用尾气加氢还原工艺时制氢过程的</w:t>
      </w:r>
      <w:r w:rsidRPr="00A16C4A">
        <w:rPr>
          <w:rFonts w:ascii="Times New Roman" w:eastAsia="宋体" w:hAnsi="Times New Roman" w:cs="Times New Roman"/>
          <w:kern w:val="2"/>
          <w:sz w:val="21"/>
          <w:szCs w:val="21"/>
          <w:lang w:eastAsia="zh-CN"/>
        </w:rPr>
        <w:t>CO</w:t>
      </w:r>
      <w:r w:rsidRPr="00A16C4A">
        <w:rPr>
          <w:rFonts w:ascii="Times New Roman" w:eastAsia="宋体" w:hAnsi="Times New Roman" w:cs="Times New Roman"/>
          <w:kern w:val="2"/>
          <w:sz w:val="21"/>
          <w:szCs w:val="21"/>
          <w:vertAlign w:val="subscript"/>
          <w:lang w:eastAsia="zh-CN"/>
        </w:rPr>
        <w:t>2</w:t>
      </w:r>
      <w:r w:rsidRPr="004718D0">
        <w:rPr>
          <w:rFonts w:ascii="Times New Roman" w:eastAsia="宋体" w:hAnsi="Times New Roman" w:cs="Times New Roman"/>
          <w:color w:val="0D0D0D" w:themeColor="text1" w:themeTint="F2"/>
          <w:sz w:val="21"/>
          <w:szCs w:val="21"/>
          <w:lang w:eastAsia="zh-CN"/>
        </w:rPr>
        <w:t>排放，按公式（</w:t>
      </w:r>
      <w:r w:rsidRPr="004718D0">
        <w:rPr>
          <w:rFonts w:ascii="Times New Roman" w:eastAsia="宋体" w:hAnsi="Times New Roman" w:cs="Times New Roman"/>
          <w:color w:val="0D0D0D" w:themeColor="text1" w:themeTint="F2"/>
          <w:sz w:val="21"/>
          <w:szCs w:val="21"/>
          <w:lang w:eastAsia="zh-CN"/>
        </w:rPr>
        <w:t>10</w:t>
      </w:r>
      <w:r w:rsidRPr="004718D0">
        <w:rPr>
          <w:rFonts w:ascii="Times New Roman" w:eastAsia="宋体" w:hAnsi="Times New Roman" w:cs="Times New Roman"/>
          <w:color w:val="0D0D0D" w:themeColor="text1" w:themeTint="F2"/>
          <w:sz w:val="21"/>
          <w:szCs w:val="21"/>
          <w:lang w:eastAsia="zh-CN"/>
        </w:rPr>
        <w:t>）计算：</w:t>
      </w:r>
    </w:p>
    <w:p w14:paraId="69466686" w14:textId="77777777" w:rsidR="00301F71" w:rsidRPr="004718D0" w:rsidRDefault="00000000">
      <w:pPr>
        <w:pStyle w:val="FirstParagraph"/>
        <w:spacing w:beforeLines="50" w:before="120" w:afterLines="50" w:after="120"/>
        <w:ind w:firstLineChars="300" w:firstLine="630"/>
        <w:jc w:val="center"/>
        <w:rPr>
          <w:rFonts w:ascii="Times New Roman" w:eastAsia="宋体" w:hAnsi="Times New Roman" w:cs="Times New Roman"/>
          <w:color w:val="0D0D0D" w:themeColor="text1" w:themeTint="F2"/>
          <w:sz w:val="21"/>
          <w:szCs w:val="21"/>
          <w:lang w:eastAsia="zh-CN"/>
        </w:rPr>
      </w:pPr>
      <m:oMath>
        <m:sSub>
          <m:sSubPr>
            <m:ctrlPr>
              <w:rPr>
                <w:rFonts w:ascii="Cambria Math" w:eastAsia="宋体" w:hAnsi="Cambria Math" w:cs="Times New Roman"/>
                <w:i/>
                <w:color w:val="0D0D0D" w:themeColor="text1" w:themeTint="F2"/>
                <w:sz w:val="21"/>
                <w:szCs w:val="21"/>
                <w:lang w:eastAsia="zh-CN"/>
              </w:rPr>
            </m:ctrlPr>
          </m:sSubPr>
          <m:e>
            <m:r>
              <w:rPr>
                <w:rFonts w:ascii="Cambria Math" w:eastAsia="宋体" w:hAnsi="Cambria Math" w:cs="Times New Roman"/>
                <w:color w:val="0D0D0D" w:themeColor="text1" w:themeTint="F2"/>
                <w:sz w:val="21"/>
                <w:szCs w:val="21"/>
                <w:lang w:eastAsia="zh-CN"/>
              </w:rPr>
              <m:t>E</m:t>
            </m:r>
          </m:e>
          <m:sub>
            <m:r>
              <m:rPr>
                <m:nor/>
              </m:rPr>
              <w:rPr>
                <w:rFonts w:ascii="Times New Roman" w:eastAsia="宋体" w:hAnsi="Times New Roman" w:cs="Times New Roman"/>
                <w:color w:val="0D0D0D" w:themeColor="text1" w:themeTint="F2"/>
                <w:sz w:val="21"/>
                <w:szCs w:val="21"/>
                <w:lang w:eastAsia="zh-CN"/>
              </w:rPr>
              <m:t>放空</m:t>
            </m:r>
            <m:r>
              <m:rPr>
                <m:nor/>
              </m:rPr>
              <w:rPr>
                <w:rFonts w:ascii="Times New Roman" w:eastAsia="宋体" w:hAnsi="Times New Roman" w:cs="Times New Roman"/>
                <w:color w:val="0D0D0D" w:themeColor="text1" w:themeTint="F2"/>
                <w:sz w:val="21"/>
                <w:szCs w:val="21"/>
                <w:lang w:eastAsia="zh-CN"/>
              </w:rPr>
              <m:t>,</m:t>
            </m:r>
            <m:r>
              <m:rPr>
                <m:nor/>
              </m:rPr>
              <w:rPr>
                <w:rFonts w:ascii="Times New Roman" w:eastAsia="宋体" w:hAnsi="Times New Roman" w:cs="Times New Roman"/>
                <w:color w:val="0D0D0D" w:themeColor="text1" w:themeTint="F2"/>
                <w:sz w:val="21"/>
                <w:szCs w:val="21"/>
                <w:lang w:eastAsia="zh-CN"/>
              </w:rPr>
              <m:t>处理</m:t>
            </m:r>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i/>
                <w:color w:val="0D0D0D" w:themeColor="text1" w:themeTint="F2"/>
                <w:sz w:val="21"/>
                <w:szCs w:val="21"/>
                <w:lang w:eastAsia="zh-CN"/>
              </w:rPr>
            </m:ctrlPr>
          </m:sSubPr>
          <m:e>
            <m:r>
              <w:rPr>
                <w:rFonts w:ascii="Cambria Math" w:eastAsia="宋体" w:hAnsi="Cambria Math" w:cs="Times New Roman"/>
                <w:color w:val="0D0D0D" w:themeColor="text1" w:themeTint="F2"/>
                <w:sz w:val="21"/>
                <w:szCs w:val="21"/>
                <w:lang w:eastAsia="zh-CN"/>
              </w:rPr>
              <m:t>E</m:t>
            </m:r>
          </m:e>
          <m:sub>
            <m:r>
              <m:rPr>
                <m:nor/>
              </m:rPr>
              <w:rPr>
                <w:rFonts w:ascii="Times New Roman" w:eastAsia="宋体" w:hAnsi="Times New Roman" w:cs="Times New Roman"/>
                <w:color w:val="0D0D0D" w:themeColor="text1" w:themeTint="F2"/>
                <w:sz w:val="21"/>
                <w:szCs w:val="21"/>
                <w:lang w:eastAsia="zh-CN"/>
              </w:rPr>
              <m:t>CH4,</m:t>
            </m:r>
            <m:r>
              <m:rPr>
                <m:nor/>
              </m:rPr>
              <w:rPr>
                <w:rFonts w:ascii="Times New Roman" w:eastAsia="宋体" w:hAnsi="Times New Roman" w:cs="Times New Roman"/>
                <w:color w:val="0D0D0D" w:themeColor="text1" w:themeTint="F2"/>
                <w:sz w:val="21"/>
                <w:szCs w:val="21"/>
                <w:lang w:eastAsia="zh-CN"/>
              </w:rPr>
              <m:t>油气处理</m:t>
            </m:r>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GWP</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CH</m:t>
                </m:r>
              </m:e>
              <m:sub>
                <m:r>
                  <w:rPr>
                    <w:rFonts w:ascii="Cambria Math" w:eastAsia="宋体" w:hAnsi="Cambria Math" w:cs="Times New Roman"/>
                    <w:color w:val="0D0D0D" w:themeColor="text1" w:themeTint="F2"/>
                    <w:sz w:val="21"/>
                    <w:szCs w:val="21"/>
                    <w:lang w:eastAsia="zh-CN"/>
                  </w:rPr>
                  <m:t>4</m:t>
                </m:r>
              </m:sub>
            </m:sSub>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i/>
                <w:color w:val="0D0D0D" w:themeColor="text1" w:themeTint="F2"/>
                <w:sz w:val="21"/>
                <w:szCs w:val="21"/>
                <w:lang w:eastAsia="zh-CN"/>
              </w:rPr>
            </m:ctrlPr>
          </m:sSubPr>
          <m:e>
            <w:bookmarkStart w:id="38" w:name="OLE_LINK4"/>
            <m:r>
              <w:rPr>
                <w:rFonts w:ascii="Cambria Math" w:eastAsia="宋体" w:hAnsi="Cambria Math" w:cs="Times New Roman"/>
                <w:color w:val="0D0D0D" w:themeColor="text1" w:themeTint="F2"/>
                <w:sz w:val="21"/>
                <w:szCs w:val="21"/>
                <w:lang w:eastAsia="zh-CN"/>
              </w:rPr>
              <m:t>E</m:t>
            </m:r>
          </m:e>
          <m:sub>
            <m:r>
              <m:rPr>
                <m:nor/>
              </m:rPr>
              <w:rPr>
                <w:rFonts w:ascii="Times New Roman" w:eastAsia="宋体" w:hAnsi="Times New Roman" w:cs="Times New Roman"/>
                <w:color w:val="0D0D0D" w:themeColor="text1" w:themeTint="F2"/>
                <w:sz w:val="21"/>
                <w:szCs w:val="21"/>
                <w:lang w:eastAsia="zh-CN"/>
              </w:rPr>
              <m:t>CO2,</m:t>
            </m:r>
            <m:r>
              <m:rPr>
                <m:nor/>
              </m:rPr>
              <w:rPr>
                <w:rFonts w:ascii="Times New Roman" w:eastAsia="宋体" w:hAnsi="Times New Roman" w:cs="Times New Roman"/>
                <w:color w:val="0D0D0D" w:themeColor="text1" w:themeTint="F2"/>
                <w:sz w:val="21"/>
                <w:szCs w:val="21"/>
                <w:lang w:eastAsia="zh-CN"/>
              </w:rPr>
              <m:t>脱硫脱碳</m:t>
            </m:r>
            <w:bookmarkEnd w:id="38"/>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i/>
                <w:color w:val="0D0D0D" w:themeColor="text1" w:themeTint="F2"/>
                <w:sz w:val="21"/>
                <w:szCs w:val="21"/>
              </w:rPr>
            </m:ctrlPr>
          </m:sSubPr>
          <m:e>
            <m:r>
              <w:rPr>
                <w:rFonts w:ascii="Cambria Math" w:eastAsia="宋体" w:hAnsi="Cambria Math" w:cs="Times New Roman"/>
                <w:color w:val="0D0D0D" w:themeColor="text1" w:themeTint="F2"/>
                <w:sz w:val="21"/>
                <w:szCs w:val="21"/>
                <w:lang w:eastAsia="zh-CN"/>
              </w:rPr>
              <m:t>E</m:t>
            </m:r>
          </m:e>
          <m:sub>
            <m:r>
              <m:rPr>
                <m:nor/>
              </m:rPr>
              <w:rPr>
                <w:rFonts w:ascii="Times New Roman" w:eastAsia="宋体" w:hAnsi="Times New Roman" w:cs="Times New Roman"/>
                <w:color w:val="0D0D0D" w:themeColor="text1" w:themeTint="F2"/>
                <w:sz w:val="21"/>
                <w:szCs w:val="21"/>
                <w:lang w:eastAsia="zh-CN"/>
              </w:rPr>
              <m:t>CO2,</m:t>
            </m:r>
            <m:r>
              <m:rPr>
                <m:nor/>
              </m:rPr>
              <w:rPr>
                <w:rFonts w:ascii="Times New Roman" w:eastAsia="宋体" w:hAnsi="Times New Roman" w:cs="Times New Roman"/>
                <w:color w:val="0D0D0D" w:themeColor="text1" w:themeTint="F2"/>
                <w:sz w:val="21"/>
                <w:szCs w:val="21"/>
                <w:lang w:eastAsia="zh-CN"/>
              </w:rPr>
              <m:t>硫磺回收</m:t>
            </m:r>
          </m:sub>
        </m:sSub>
        <m:r>
          <w:rPr>
            <w:rFonts w:ascii="Cambria Math" w:eastAsia="宋体" w:hAnsi="Cambria Math" w:cs="Times New Roman"/>
            <w:color w:val="0D0D0D" w:themeColor="text1" w:themeTint="F2"/>
            <w:sz w:val="21"/>
            <w:szCs w:val="21"/>
          </w:rPr>
          <m:t xml:space="preserve">                </m:t>
        </m:r>
      </m:oMath>
      <w:r w:rsidRPr="004718D0">
        <w:rPr>
          <w:rFonts w:ascii="Times New Roman" w:eastAsia="宋体" w:hAnsi="Times New Roman" w:cs="Times New Roman"/>
          <w:color w:val="0D0D0D" w:themeColor="text1" w:themeTint="F2"/>
          <w:sz w:val="21"/>
          <w:szCs w:val="21"/>
          <w:lang w:eastAsia="zh-CN"/>
        </w:rPr>
        <w:t>(10)</w:t>
      </w:r>
    </w:p>
    <w:p w14:paraId="4CD80F8D" w14:textId="77777777" w:rsidR="00301F71" w:rsidRPr="004718D0" w:rsidRDefault="00000000">
      <w:pPr>
        <w:pStyle w:val="af1"/>
        <w:spacing w:beforeLines="50" w:before="120" w:afterLines="50"/>
        <w:ind w:firstLine="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式中：</w:t>
      </w:r>
    </w:p>
    <w:p w14:paraId="17D96B24"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i/>
                <w:color w:val="0D0D0D" w:themeColor="text1" w:themeTint="F2"/>
                <w:szCs w:val="21"/>
                <w:lang w:eastAsia="zh-CN"/>
              </w:rPr>
            </m:ctrlPr>
          </m:sSubPr>
          <m:e>
            <m:r>
              <w:rPr>
                <w:rFonts w:ascii="Cambria Math" w:eastAsia="宋体" w:hAnsi="Cambria Math" w:cs="Times New Roman"/>
                <w:color w:val="0D0D0D" w:themeColor="text1" w:themeTint="F2"/>
                <w:szCs w:val="21"/>
                <w:lang w:eastAsia="zh-CN"/>
              </w:rPr>
              <m:t>E</m:t>
            </m:r>
          </m:e>
          <m:sub>
            <m:r>
              <m:rPr>
                <m:nor/>
              </m:rPr>
              <w:rPr>
                <w:rFonts w:eastAsia="宋体" w:cs="Times New Roman"/>
                <w:color w:val="0D0D0D" w:themeColor="text1" w:themeTint="F2"/>
                <w:szCs w:val="21"/>
                <w:lang w:eastAsia="zh-CN"/>
              </w:rPr>
              <m:t>放空</m:t>
            </m:r>
            <m:r>
              <m:rPr>
                <m:nor/>
              </m:rPr>
              <w:rPr>
                <w:rFonts w:eastAsia="宋体" w:cs="Times New Roman"/>
                <w:color w:val="0D0D0D" w:themeColor="text1" w:themeTint="F2"/>
                <w:szCs w:val="21"/>
                <w:lang w:eastAsia="zh-CN"/>
              </w:rPr>
              <m:t>,</m:t>
            </m:r>
            <m:r>
              <m:rPr>
                <m:nor/>
              </m:rPr>
              <w:rPr>
                <w:rFonts w:eastAsia="宋体" w:cs="Times New Roman"/>
                <w:color w:val="0D0D0D" w:themeColor="text1" w:themeTint="F2"/>
                <w:szCs w:val="21"/>
                <w:lang w:eastAsia="zh-CN"/>
              </w:rPr>
              <m:t>油气处理</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油气处理业务的工艺放空排放，</w:t>
      </w:r>
      <w:proofErr w:type="gramStart"/>
      <w:r w:rsidRPr="004718D0">
        <w:rPr>
          <w:rFonts w:eastAsia="宋体" w:cs="Times New Roman"/>
          <w:color w:val="0D0D0D" w:themeColor="text1" w:themeTint="F2"/>
          <w:szCs w:val="21"/>
          <w:lang w:eastAsia="zh-CN"/>
        </w:rPr>
        <w:t>以吨二氧</w:t>
      </w:r>
      <w:proofErr w:type="gramEnd"/>
      <w:r w:rsidRPr="004718D0">
        <w:rPr>
          <w:rFonts w:eastAsia="宋体" w:cs="Times New Roman"/>
          <w:color w:val="0D0D0D" w:themeColor="text1" w:themeTint="F2"/>
          <w:szCs w:val="21"/>
          <w:lang w:eastAsia="zh-CN"/>
        </w:rPr>
        <w:t>化碳当量</w:t>
      </w:r>
      <w:r w:rsidRPr="004718D0">
        <w:rPr>
          <w:rFonts w:eastAsia="宋体" w:cs="Times New Roman"/>
          <w:color w:val="0D0D0D" w:themeColor="text1" w:themeTint="F2"/>
          <w:szCs w:val="21"/>
          <w:lang w:eastAsia="zh-CN"/>
        </w:rPr>
        <w:t>(</w:t>
      </w:r>
      <m:oMath>
        <m:r>
          <w:rPr>
            <w:rFonts w:ascii="Cambria Math" w:eastAsia="宋体" w:hAnsi="Cambria Math" w:cs="Times New Roman"/>
            <w:color w:val="0D0D0D" w:themeColor="text1" w:themeTint="F2"/>
            <w:szCs w:val="21"/>
            <w:lang w:eastAsia="zh-CN"/>
          </w:rPr>
          <m:t>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CO</m:t>
            </m:r>
          </m:e>
          <m:sub>
            <m:r>
              <w:rPr>
                <w:rFonts w:ascii="Cambria Math" w:eastAsia="宋体" w:hAnsi="Cambria Math" w:cs="Times New Roman"/>
                <w:color w:val="0D0D0D" w:themeColor="text1" w:themeTint="F2"/>
                <w:szCs w:val="21"/>
                <w:lang w:eastAsia="zh-CN"/>
              </w:rPr>
              <m:t>2</m:t>
            </m:r>
          </m:sub>
        </m:sSub>
        <m:r>
          <m:rPr>
            <m:sty m:val="p"/>
          </m:rPr>
          <w:rPr>
            <w:rFonts w:ascii="Cambria Math" w:eastAsia="宋体" w:hAnsi="Cambria Math" w:cs="Times New Roman"/>
            <w:color w:val="0D0D0D" w:themeColor="text1" w:themeTint="F2"/>
            <w:szCs w:val="21"/>
            <w:lang w:eastAsia="zh-CN"/>
          </w:rPr>
          <m:t>e</m:t>
        </m:r>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计</w:t>
      </w:r>
      <w:r w:rsidRPr="004718D0">
        <w:rPr>
          <w:rFonts w:eastAsia="宋体" w:cs="Times New Roman"/>
          <w:color w:val="0D0D0D" w:themeColor="text1" w:themeTint="F2"/>
          <w:szCs w:val="21"/>
          <w:lang w:eastAsia="zh-CN"/>
        </w:rPr>
        <w:t>;</w:t>
      </w:r>
    </w:p>
    <w:p w14:paraId="0AF01288"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i/>
                <w:color w:val="0D0D0D" w:themeColor="text1" w:themeTint="F2"/>
                <w:szCs w:val="21"/>
                <w:lang w:eastAsia="zh-CN"/>
              </w:rPr>
            </m:ctrlPr>
          </m:sSubPr>
          <m:e>
            <m:r>
              <w:rPr>
                <w:rFonts w:ascii="Cambria Math" w:eastAsia="宋体" w:hAnsi="Cambria Math" w:cs="Times New Roman"/>
                <w:color w:val="0D0D0D" w:themeColor="text1" w:themeTint="F2"/>
                <w:szCs w:val="21"/>
                <w:lang w:eastAsia="zh-CN"/>
              </w:rPr>
              <m:t>E</m:t>
            </m:r>
          </m:e>
          <m:sub>
            <m:r>
              <m:rPr>
                <m:nor/>
              </m:rPr>
              <w:rPr>
                <w:rFonts w:eastAsia="宋体" w:cs="Times New Roman"/>
                <w:color w:val="0D0D0D" w:themeColor="text1" w:themeTint="F2"/>
                <w:szCs w:val="21"/>
                <w:lang w:eastAsia="zh-CN"/>
              </w:rPr>
              <m:t>CH4,</m:t>
            </m:r>
            <m:r>
              <m:rPr>
                <m:nor/>
              </m:rPr>
              <w:rPr>
                <w:rFonts w:eastAsia="宋体" w:cs="Times New Roman"/>
                <w:color w:val="0D0D0D" w:themeColor="text1" w:themeTint="F2"/>
                <w:szCs w:val="21"/>
                <w:lang w:eastAsia="zh-CN"/>
              </w:rPr>
              <m:t>油气处理</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天然气处理过程的工艺放空</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排放量，以</w:t>
      </w: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tCH</m:t>
            </m:r>
          </m:e>
          <m:sub>
            <m:r>
              <w:rPr>
                <w:rFonts w:ascii="Cambria Math" w:eastAsia="宋体" w:hAnsi="Cambria Math" w:cs="Times New Roman"/>
                <w:color w:val="0D0D0D" w:themeColor="text1" w:themeTint="F2"/>
                <w:szCs w:val="21"/>
                <w:lang w:eastAsia="zh-CN"/>
              </w:rPr>
              <m:t>4</m:t>
            </m:r>
          </m:sub>
        </m:sSub>
      </m:oMath>
      <w:r w:rsidRPr="004718D0">
        <w:rPr>
          <w:rFonts w:eastAsia="宋体" w:cs="Times New Roman"/>
          <w:color w:val="0D0D0D" w:themeColor="text1" w:themeTint="F2"/>
          <w:szCs w:val="21"/>
          <w:lang w:eastAsia="zh-CN"/>
        </w:rPr>
        <w:t>计；</w:t>
      </w:r>
    </w:p>
    <w:p w14:paraId="3703A5B4"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i/>
                <w:color w:val="0D0D0D" w:themeColor="text1" w:themeTint="F2"/>
                <w:szCs w:val="21"/>
                <w:lang w:eastAsia="zh-CN"/>
              </w:rPr>
            </m:ctrlPr>
          </m:sSubPr>
          <m:e>
            <m:r>
              <w:rPr>
                <w:rFonts w:ascii="Cambria Math" w:eastAsia="宋体" w:hAnsi="Cambria Math" w:cs="Times New Roman"/>
                <w:color w:val="0D0D0D" w:themeColor="text1" w:themeTint="F2"/>
                <w:szCs w:val="21"/>
                <w:lang w:eastAsia="zh-CN"/>
              </w:rPr>
              <m:t>E</m:t>
            </m:r>
          </m:e>
          <m:sub>
            <m:r>
              <m:rPr>
                <m:nor/>
              </m:rPr>
              <w:rPr>
                <w:rFonts w:eastAsia="宋体" w:cs="Times New Roman"/>
                <w:color w:val="0D0D0D" w:themeColor="text1" w:themeTint="F2"/>
                <w:szCs w:val="21"/>
                <w:lang w:eastAsia="zh-CN"/>
              </w:rPr>
              <m:t>CO2,</m:t>
            </m:r>
            <m:r>
              <m:rPr>
                <m:nor/>
              </m:rPr>
              <w:rPr>
                <w:rFonts w:eastAsia="宋体" w:cs="Times New Roman"/>
                <w:color w:val="0D0D0D" w:themeColor="text1" w:themeTint="F2"/>
                <w:szCs w:val="21"/>
                <w:lang w:eastAsia="zh-CN"/>
              </w:rPr>
              <m:t>脱硫脱碳</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天然气脱硫脱碳过程的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排放量，以吨二氧化碳</w:t>
      </w:r>
      <w:r w:rsidRPr="004718D0">
        <w:rPr>
          <w:rFonts w:eastAsia="宋体" w:cs="Times New Roman"/>
          <w:color w:val="0D0D0D" w:themeColor="text1" w:themeTint="F2"/>
          <w:szCs w:val="21"/>
          <w:lang w:eastAsia="zh-CN"/>
        </w:rPr>
        <w:t>(</w:t>
      </w: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CO</m:t>
            </m:r>
          </m:e>
          <m:sub>
            <m:r>
              <w:rPr>
                <w:rFonts w:ascii="Cambria Math" w:eastAsia="宋体" w:hAnsi="Cambria Math" w:cs="Times New Roman"/>
                <w:color w:val="0D0D0D" w:themeColor="text1" w:themeTint="F2"/>
                <w:szCs w:val="21"/>
                <w:lang w:eastAsia="zh-CN"/>
              </w:rPr>
              <m:t>2</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计；</w:t>
      </w:r>
    </w:p>
    <w:p w14:paraId="21F8AA02" w14:textId="77777777" w:rsidR="00301F71" w:rsidRPr="004718D0" w:rsidRDefault="00000000">
      <w:pPr>
        <w:pStyle w:val="af1"/>
        <w:spacing w:after="0"/>
        <w:ind w:leftChars="200" w:left="1890" w:hangingChars="700" w:hanging="1470"/>
        <w:jc w:val="both"/>
        <w:rPr>
          <w:rFonts w:eastAsia="宋体" w:cs="Times New Roman"/>
          <w:color w:val="0D0D0D" w:themeColor="text1" w:themeTint="F2"/>
          <w:szCs w:val="21"/>
          <w:lang w:eastAsia="zh-CN"/>
        </w:rPr>
      </w:pPr>
      <m:oMath>
        <m:sSub>
          <m:sSubPr>
            <m:ctrlPr>
              <w:rPr>
                <w:rFonts w:ascii="Cambria Math" w:eastAsia="宋体" w:hAnsi="Cambria Math" w:cs="Times New Roman"/>
                <w:i/>
                <w:color w:val="0D0D0D" w:themeColor="text1" w:themeTint="F2"/>
                <w:szCs w:val="21"/>
              </w:rPr>
            </m:ctrlPr>
          </m:sSubPr>
          <m:e>
            <m:r>
              <w:rPr>
                <w:rFonts w:ascii="Cambria Math" w:eastAsia="宋体" w:hAnsi="Cambria Math" w:cs="Times New Roman"/>
                <w:color w:val="0D0D0D" w:themeColor="text1" w:themeTint="F2"/>
                <w:szCs w:val="21"/>
                <w:lang w:eastAsia="zh-CN"/>
              </w:rPr>
              <m:t>E</m:t>
            </m:r>
          </m:e>
          <m:sub>
            <m:r>
              <m:rPr>
                <m:nor/>
              </m:rPr>
              <w:rPr>
                <w:rFonts w:eastAsia="宋体" w:cs="Times New Roman"/>
                <w:color w:val="0D0D0D" w:themeColor="text1" w:themeTint="F2"/>
                <w:szCs w:val="21"/>
                <w:lang w:eastAsia="zh-CN"/>
              </w:rPr>
              <m:t>CO2,</m:t>
            </m:r>
            <m:r>
              <m:rPr>
                <m:nor/>
              </m:rPr>
              <w:rPr>
                <w:rFonts w:eastAsia="宋体" w:cs="Times New Roman"/>
                <w:color w:val="0D0D0D" w:themeColor="text1" w:themeTint="F2"/>
                <w:szCs w:val="21"/>
                <w:lang w:eastAsia="zh-CN"/>
              </w:rPr>
              <m:t>硫磺回收</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天然气净化厂硫磺回收装置采用尾气加氢还原工艺时制氢过程产生的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color w:val="0D0D0D" w:themeColor="text1" w:themeTint="F2"/>
          <w:szCs w:val="21"/>
          <w:lang w:eastAsia="zh-CN"/>
        </w:rPr>
        <w:t>，以</w:t>
      </w:r>
      <w:r w:rsidRPr="004718D0">
        <w:rPr>
          <w:rFonts w:eastAsia="宋体" w:cs="Times New Roman" w:hint="eastAsia"/>
          <w:color w:val="0D0D0D" w:themeColor="text1" w:themeTint="F2"/>
          <w:szCs w:val="21"/>
          <w:lang w:eastAsia="zh-CN"/>
        </w:rPr>
        <w:t xml:space="preserve"> </w:t>
      </w:r>
      <w:r w:rsidRPr="004718D0">
        <w:rPr>
          <w:rFonts w:eastAsia="宋体" w:cs="Times New Roman"/>
          <w:color w:val="0D0D0D" w:themeColor="text1" w:themeTint="F2"/>
          <w:szCs w:val="21"/>
          <w:lang w:eastAsia="zh-CN"/>
        </w:rPr>
        <w:t>吨二氧化碳</w:t>
      </w:r>
      <m:oMath>
        <m:d>
          <m:dPr>
            <m:ctrlPr>
              <w:rPr>
                <w:rFonts w:ascii="Cambria Math" w:eastAsia="宋体" w:hAnsi="Cambria Math" w:cs="Times New Roman"/>
                <w:color w:val="0D0D0D" w:themeColor="text1" w:themeTint="F2"/>
                <w:szCs w:val="21"/>
              </w:rPr>
            </m:ctrlPr>
          </m:dPr>
          <m:e>
            <m:r>
              <m:rPr>
                <m:sty m:val="p"/>
              </m:rPr>
              <w:rPr>
                <w:rFonts w:ascii="Cambria Math" w:eastAsia="宋体" w:hAnsi="Cambria Math" w:cs="Times New Roman"/>
                <w:color w:val="0D0D0D" w:themeColor="text1" w:themeTint="F2"/>
                <w:szCs w:val="21"/>
                <w:lang w:eastAsia="zh-CN"/>
              </w:rPr>
              <m:t>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CO</m:t>
                </m:r>
              </m:e>
              <m:sub>
                <m:r>
                  <w:rPr>
                    <w:rFonts w:ascii="Cambria Math" w:eastAsia="宋体" w:hAnsi="Cambria Math" w:cs="Times New Roman"/>
                    <w:color w:val="0D0D0D" w:themeColor="text1" w:themeTint="F2"/>
                    <w:szCs w:val="21"/>
                    <w:lang w:eastAsia="zh-CN"/>
                  </w:rPr>
                  <m:t>2</m:t>
                </m:r>
              </m:sub>
            </m:sSub>
          </m:e>
        </m:d>
      </m:oMath>
      <w:r w:rsidRPr="004718D0">
        <w:rPr>
          <w:rFonts w:eastAsia="宋体" w:cs="Times New Roman"/>
          <w:color w:val="0D0D0D" w:themeColor="text1" w:themeTint="F2"/>
          <w:szCs w:val="21"/>
          <w:lang w:eastAsia="zh-CN"/>
        </w:rPr>
        <w:t>计。</w:t>
      </w:r>
    </w:p>
    <w:p w14:paraId="5B9ECA5E"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r w:rsidRPr="004718D0">
        <w:rPr>
          <w:rFonts w:eastAsia="宋体" w:cs="Times New Roman"/>
          <w:b/>
          <w:bCs/>
          <w:kern w:val="2"/>
          <w:szCs w:val="21"/>
          <w:lang w:eastAsia="zh-CN"/>
        </w:rPr>
        <w:t>c)</w:t>
      </w:r>
      <w:r w:rsidRPr="004718D0">
        <w:rPr>
          <w:rFonts w:eastAsia="宋体" w:cs="Times New Roman"/>
          <w:b/>
          <w:bCs/>
          <w:kern w:val="2"/>
          <w:szCs w:val="21"/>
          <w:lang w:eastAsia="zh-CN"/>
        </w:rPr>
        <w:t>逸散排放（</w:t>
      </w:r>
      <w:r w:rsidRPr="004718D0">
        <w:rPr>
          <w:rFonts w:eastAsia="宋体" w:cs="Times New Roman"/>
          <w:b/>
          <w:bCs/>
          <w:kern w:val="2"/>
          <w:szCs w:val="21"/>
          <w:lang w:eastAsia="zh-CN"/>
        </w:rPr>
        <w:t>E</w:t>
      </w:r>
      <w:r w:rsidRPr="004718D0">
        <w:rPr>
          <w:rFonts w:eastAsia="宋体" w:cs="Times New Roman"/>
          <w:b/>
          <w:bCs/>
          <w:kern w:val="2"/>
          <w:szCs w:val="21"/>
          <w:vertAlign w:val="subscript"/>
          <w:lang w:eastAsia="zh-CN"/>
        </w:rPr>
        <w:t>逸散</w:t>
      </w:r>
      <w:r w:rsidRPr="004718D0">
        <w:rPr>
          <w:rFonts w:eastAsia="宋体" w:cs="Times New Roman"/>
          <w:b/>
          <w:bCs/>
          <w:kern w:val="2"/>
          <w:szCs w:val="21"/>
          <w:lang w:eastAsia="zh-CN"/>
        </w:rPr>
        <w:t>）</w:t>
      </w:r>
    </w:p>
    <w:p w14:paraId="75C66877" w14:textId="37AC1726" w:rsidR="00301F71" w:rsidRPr="004718D0" w:rsidRDefault="00A51AB4">
      <w:pPr>
        <w:widowControl w:val="0"/>
        <w:adjustRightInd w:val="0"/>
        <w:spacing w:line="400" w:lineRule="exact"/>
        <w:jc w:val="both"/>
        <w:textAlignment w:val="baseline"/>
        <w:rPr>
          <w:rFonts w:eastAsia="宋体" w:cs="Times New Roman"/>
          <w:kern w:val="2"/>
          <w:szCs w:val="21"/>
          <w:lang w:eastAsia="zh-CN"/>
        </w:rPr>
      </w:pPr>
      <w:r w:rsidRPr="00A51AB4">
        <w:rPr>
          <w:rFonts w:eastAsia="宋体" w:cs="Times New Roman" w:hint="eastAsia"/>
          <w:kern w:val="2"/>
          <w:szCs w:val="21"/>
          <w:lang w:eastAsia="zh-CN"/>
        </w:rPr>
        <w:t>石油天然气生产各业务环节设施及设备与管线组件非有意释放的</w:t>
      </w:r>
      <w:r w:rsidRPr="00A51AB4">
        <w:rPr>
          <w:rFonts w:eastAsia="宋体" w:cs="Times New Roman"/>
          <w:kern w:val="2"/>
          <w:szCs w:val="21"/>
          <w:lang w:eastAsia="zh-CN"/>
        </w:rPr>
        <w:t>CH</w:t>
      </w:r>
      <w:r w:rsidRPr="00A51AB4">
        <w:rPr>
          <w:rFonts w:eastAsia="宋体" w:cs="Times New Roman"/>
          <w:kern w:val="2"/>
          <w:szCs w:val="21"/>
          <w:vertAlign w:val="subscript"/>
          <w:lang w:eastAsia="zh-CN"/>
        </w:rPr>
        <w:t>4</w:t>
      </w:r>
      <w:r w:rsidRPr="00A51AB4">
        <w:rPr>
          <w:rFonts w:eastAsia="宋体" w:cs="Times New Roman" w:hint="eastAsia"/>
          <w:kern w:val="2"/>
          <w:szCs w:val="21"/>
          <w:lang w:eastAsia="zh-CN"/>
        </w:rPr>
        <w:t>逸散排放，</w:t>
      </w:r>
      <w:proofErr w:type="gramStart"/>
      <w:r w:rsidRPr="00A51AB4">
        <w:rPr>
          <w:rFonts w:eastAsia="宋体" w:cs="Times New Roman" w:hint="eastAsia"/>
          <w:kern w:val="2"/>
          <w:szCs w:val="21"/>
          <w:lang w:eastAsia="zh-CN"/>
        </w:rPr>
        <w:t>按排放源类型</w:t>
      </w:r>
      <w:proofErr w:type="gramEnd"/>
      <w:r w:rsidRPr="00A51AB4">
        <w:rPr>
          <w:rFonts w:eastAsia="宋体" w:cs="Times New Roman" w:hint="eastAsia"/>
          <w:kern w:val="2"/>
          <w:szCs w:val="21"/>
          <w:lang w:eastAsia="zh-CN"/>
        </w:rPr>
        <w:t>核算</w:t>
      </w:r>
      <w:r>
        <w:rPr>
          <w:rFonts w:eastAsia="宋体" w:cs="Times New Roman" w:hint="eastAsia"/>
          <w:kern w:val="2"/>
          <w:szCs w:val="21"/>
          <w:lang w:eastAsia="zh-CN"/>
        </w:rPr>
        <w:t>，</w:t>
      </w:r>
      <w:r w:rsidR="00000000" w:rsidRPr="004718D0">
        <w:rPr>
          <w:rFonts w:eastAsia="宋体" w:cs="Times New Roman"/>
          <w:kern w:val="2"/>
          <w:szCs w:val="21"/>
          <w:lang w:eastAsia="zh-CN"/>
        </w:rPr>
        <w:t>按公式（</w:t>
      </w:r>
      <w:r>
        <w:rPr>
          <w:rFonts w:eastAsia="宋体" w:cs="Times New Roman"/>
          <w:kern w:val="2"/>
          <w:szCs w:val="21"/>
          <w:lang w:eastAsia="zh-CN"/>
        </w:rPr>
        <w:t>11</w:t>
      </w:r>
      <w:r w:rsidR="00000000" w:rsidRPr="004718D0">
        <w:rPr>
          <w:rFonts w:eastAsia="宋体" w:cs="Times New Roman"/>
          <w:kern w:val="2"/>
          <w:szCs w:val="21"/>
          <w:lang w:eastAsia="zh-CN"/>
        </w:rPr>
        <w:t>）计算：</w:t>
      </w:r>
    </w:p>
    <w:tbl>
      <w:tblPr>
        <w:tblW w:w="0" w:type="auto"/>
        <w:tblInd w:w="292" w:type="dxa"/>
        <w:tblLook w:val="04A0" w:firstRow="1" w:lastRow="0" w:firstColumn="1" w:lastColumn="0" w:noHBand="0" w:noVBand="1"/>
      </w:tblPr>
      <w:tblGrid>
        <w:gridCol w:w="7200"/>
        <w:gridCol w:w="1500"/>
      </w:tblGrid>
      <w:tr w:rsidR="00301F71" w:rsidRPr="004718D0" w14:paraId="60153A1C" w14:textId="77777777">
        <w:trPr>
          <w:trHeight w:val="366"/>
        </w:trPr>
        <w:tc>
          <w:tcPr>
            <w:tcW w:w="7200" w:type="dxa"/>
            <w:vAlign w:val="center"/>
          </w:tcPr>
          <w:p w14:paraId="57A281C8" w14:textId="77777777" w:rsidR="00301F71" w:rsidRPr="004718D0" w:rsidRDefault="00000000">
            <w:pPr>
              <w:widowControl w:val="0"/>
              <w:adjustRightInd w:val="0"/>
              <w:spacing w:line="240" w:lineRule="auto"/>
              <w:jc w:val="center"/>
              <w:rPr>
                <w:rFonts w:eastAsia="宋体" w:cs="Times New Roman"/>
                <w:kern w:val="2"/>
                <w:szCs w:val="21"/>
                <w:lang w:eastAsia="zh-CN"/>
              </w:rPr>
            </w:pPr>
            <m:oMathPara>
              <m:oMathParaPr>
                <m:jc m:val="center"/>
              </m:oMathParaPr>
              <m:oMath>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逸散</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sty m:val="p"/>
                      </m:rPr>
                      <w:rPr>
                        <w:rFonts w:ascii="Cambria Math" w:eastAsia="宋体" w:hAnsi="Cambria Math" w:cs="Times New Roman"/>
                        <w:kern w:val="2"/>
                        <w:szCs w:val="21"/>
                        <w:lang w:eastAsia="zh-CN"/>
                      </w:rPr>
                      <m:t>开采</m:t>
                    </m:r>
                    <m:r>
                      <m:rPr>
                        <m:nor/>
                      </m:rPr>
                      <w:rPr>
                        <w:rFonts w:eastAsia="宋体" w:cs="Times New Roman"/>
                        <w:kern w:val="2"/>
                        <w:szCs w:val="21"/>
                        <w:lang w:eastAsia="zh-CN"/>
                      </w:rPr>
                      <m:t>,</m:t>
                    </m:r>
                    <m:r>
                      <m:rPr>
                        <m:nor/>
                      </m:rPr>
                      <w:rPr>
                        <w:rFonts w:eastAsia="宋体" w:cs="Times New Roman"/>
                        <w:kern w:val="2"/>
                        <w:szCs w:val="21"/>
                        <w:lang w:eastAsia="zh-CN"/>
                      </w:rPr>
                      <m:t>逸散</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处理</m:t>
                    </m:r>
                    <m:r>
                      <m:rPr>
                        <m:nor/>
                      </m:rPr>
                      <w:rPr>
                        <w:rFonts w:eastAsia="宋体" w:cs="Times New Roman"/>
                        <w:kern w:val="2"/>
                        <w:szCs w:val="21"/>
                        <w:lang w:eastAsia="zh-CN"/>
                      </w:rPr>
                      <m:t>,</m:t>
                    </m:r>
                    <m:r>
                      <m:rPr>
                        <m:nor/>
                      </m:rPr>
                      <w:rPr>
                        <w:rFonts w:eastAsia="宋体" w:cs="Times New Roman"/>
                        <w:kern w:val="2"/>
                        <w:szCs w:val="21"/>
                        <w:lang w:eastAsia="zh-CN"/>
                      </w:rPr>
                      <m:t>逸散</m:t>
                    </m:r>
                  </m:sub>
                </m:sSub>
              </m:oMath>
            </m:oMathPara>
          </w:p>
        </w:tc>
        <w:tc>
          <w:tcPr>
            <w:tcW w:w="1500" w:type="dxa"/>
            <w:vAlign w:val="center"/>
          </w:tcPr>
          <w:p w14:paraId="1059CCDF" w14:textId="6E1E88F1" w:rsidR="00301F71" w:rsidRPr="004718D0" w:rsidRDefault="00000000">
            <w:pPr>
              <w:widowControl w:val="0"/>
              <w:adjustRightInd w:val="0"/>
              <w:spacing w:line="360" w:lineRule="exact"/>
              <w:ind w:firstLine="0"/>
              <w:jc w:val="center"/>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11</w:t>
            </w:r>
            <w:r w:rsidRPr="004718D0">
              <w:rPr>
                <w:rFonts w:eastAsia="宋体" w:cs="Times New Roman"/>
                <w:kern w:val="2"/>
                <w:szCs w:val="21"/>
                <w:lang w:eastAsia="zh-CN"/>
              </w:rPr>
              <w:t>）</w:t>
            </w:r>
          </w:p>
        </w:tc>
      </w:tr>
    </w:tbl>
    <w:p w14:paraId="29633FBB" w14:textId="77777777" w:rsidR="00301F71" w:rsidRPr="004718D0" w:rsidRDefault="00000000">
      <w:pPr>
        <w:widowControl w:val="0"/>
        <w:adjustRightInd w:val="0"/>
        <w:snapToGrid w:val="0"/>
        <w:spacing w:line="400" w:lineRule="exact"/>
        <w:ind w:firstLine="0"/>
        <w:rPr>
          <w:rFonts w:eastAsia="宋体" w:cs="Times New Roman"/>
          <w:kern w:val="2"/>
          <w:szCs w:val="21"/>
          <w:lang w:eastAsia="zh-CN"/>
        </w:rPr>
      </w:pPr>
      <w:r w:rsidRPr="004718D0">
        <w:rPr>
          <w:rFonts w:eastAsia="宋体" w:cs="Times New Roman"/>
          <w:kern w:val="2"/>
          <w:szCs w:val="21"/>
          <w:lang w:eastAsia="zh-CN"/>
        </w:rPr>
        <w:t>式中：</w:t>
      </w:r>
    </w:p>
    <w:p w14:paraId="5F90B090"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szCs w:val="21"/>
          <w:lang w:eastAsia="zh-CN"/>
        </w:rPr>
      </w:pPr>
      <w:r w:rsidRPr="004718D0">
        <w:rPr>
          <w:rFonts w:eastAsia="宋体" w:cs="Times New Roman"/>
          <w:szCs w:val="21"/>
          <w:lang w:eastAsia="zh-CN"/>
        </w:rPr>
        <w:t>E</w:t>
      </w:r>
      <w:r w:rsidRPr="004718D0">
        <w:rPr>
          <w:rFonts w:eastAsia="宋体" w:cs="Times New Roman"/>
          <w:szCs w:val="21"/>
          <w:vertAlign w:val="subscript"/>
          <w:lang w:eastAsia="zh-CN"/>
        </w:rPr>
        <w:t>开采</w:t>
      </w:r>
      <w:r w:rsidRPr="004718D0">
        <w:rPr>
          <w:rFonts w:eastAsia="宋体" w:cs="Times New Roman"/>
          <w:szCs w:val="21"/>
          <w:vertAlign w:val="subscript"/>
          <w:lang w:eastAsia="zh-CN"/>
        </w:rPr>
        <w:t>,</w:t>
      </w:r>
      <w:r w:rsidRPr="004718D0">
        <w:rPr>
          <w:rFonts w:eastAsia="宋体" w:cs="Times New Roman"/>
          <w:szCs w:val="21"/>
          <w:vertAlign w:val="subscript"/>
          <w:lang w:eastAsia="zh-CN"/>
        </w:rPr>
        <w:t>逸散</w:t>
      </w:r>
      <w:r w:rsidRPr="004718D0">
        <w:rPr>
          <w:rFonts w:eastAsia="宋体" w:cs="Times New Roman"/>
          <w:szCs w:val="21"/>
          <w:lang w:eastAsia="zh-CN"/>
        </w:rPr>
        <w:t>—</w:t>
      </w:r>
      <w:r w:rsidRPr="004718D0">
        <w:rPr>
          <w:rFonts w:eastAsia="宋体" w:cs="Times New Roman"/>
          <w:szCs w:val="21"/>
          <w:lang w:eastAsia="zh-CN"/>
        </w:rPr>
        <w:t>石油天然气开采阶段</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szCs w:val="21"/>
          <w:lang w:eastAsia="zh-CN"/>
        </w:rPr>
        <w:t>逸散排放，</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(tCO2e)</w:t>
      </w:r>
      <w:r w:rsidRPr="004718D0">
        <w:rPr>
          <w:rFonts w:eastAsia="宋体" w:cs="Times New Roman"/>
          <w:szCs w:val="21"/>
          <w:lang w:eastAsia="zh-CN"/>
        </w:rPr>
        <w:t>计</w:t>
      </w:r>
      <w:r w:rsidRPr="004718D0">
        <w:rPr>
          <w:rFonts w:eastAsia="宋体" w:cs="Times New Roman"/>
          <w:szCs w:val="21"/>
          <w:lang w:eastAsia="zh-CN"/>
        </w:rPr>
        <w:t>;</w:t>
      </w:r>
    </w:p>
    <w:p w14:paraId="4CD27707" w14:textId="77777777"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i/>
          <w:iCs/>
          <w:szCs w:val="21"/>
          <w:lang w:eastAsia="zh-CN"/>
        </w:rPr>
      </w:pPr>
      <w:r w:rsidRPr="004718D0">
        <w:rPr>
          <w:rFonts w:eastAsia="宋体" w:cs="Times New Roman"/>
          <w:szCs w:val="21"/>
          <w:lang w:eastAsia="zh-CN"/>
        </w:rPr>
        <w:t>E</w:t>
      </w:r>
      <w:r w:rsidRPr="004718D0">
        <w:rPr>
          <w:rFonts w:eastAsia="宋体" w:cs="Times New Roman"/>
          <w:szCs w:val="21"/>
          <w:vertAlign w:val="subscript"/>
          <w:lang w:eastAsia="zh-CN"/>
        </w:rPr>
        <w:t>处理</w:t>
      </w:r>
      <w:r w:rsidRPr="004718D0">
        <w:rPr>
          <w:rFonts w:eastAsia="宋体" w:cs="Times New Roman"/>
          <w:szCs w:val="21"/>
          <w:vertAlign w:val="subscript"/>
          <w:lang w:eastAsia="zh-CN"/>
        </w:rPr>
        <w:t>,</w:t>
      </w:r>
      <w:r w:rsidRPr="004718D0">
        <w:rPr>
          <w:rFonts w:eastAsia="宋体" w:cs="Times New Roman"/>
          <w:szCs w:val="21"/>
          <w:vertAlign w:val="subscript"/>
          <w:lang w:eastAsia="zh-CN"/>
        </w:rPr>
        <w:t>逸散</w:t>
      </w:r>
      <w:r w:rsidRPr="004718D0">
        <w:rPr>
          <w:rFonts w:eastAsia="宋体" w:cs="Times New Roman"/>
          <w:i/>
          <w:iCs/>
          <w:szCs w:val="21"/>
          <w:lang w:eastAsia="zh-CN"/>
        </w:rPr>
        <w:t>—</w:t>
      </w:r>
      <w:r w:rsidRPr="004718D0">
        <w:rPr>
          <w:rFonts w:eastAsia="宋体" w:cs="Times New Roman"/>
          <w:szCs w:val="21"/>
          <w:lang w:eastAsia="zh-CN"/>
        </w:rPr>
        <w:t>油气处理阶段</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szCs w:val="21"/>
          <w:lang w:eastAsia="zh-CN"/>
        </w:rPr>
        <w:t>逸散排放，</w:t>
      </w:r>
      <w:proofErr w:type="gramStart"/>
      <w:r w:rsidRPr="004718D0">
        <w:rPr>
          <w:rFonts w:eastAsia="宋体" w:cs="Times New Roman"/>
          <w:szCs w:val="21"/>
          <w:lang w:eastAsia="zh-CN"/>
        </w:rPr>
        <w:t>以吨二氧</w:t>
      </w:r>
      <w:proofErr w:type="gramEnd"/>
      <w:r w:rsidRPr="004718D0">
        <w:rPr>
          <w:rFonts w:eastAsia="宋体" w:cs="Times New Roman"/>
          <w:szCs w:val="21"/>
          <w:lang w:eastAsia="zh-CN"/>
        </w:rPr>
        <w:t>化碳当量</w:t>
      </w:r>
      <w:r w:rsidRPr="004718D0">
        <w:rPr>
          <w:rFonts w:eastAsia="宋体" w:cs="Times New Roman"/>
          <w:szCs w:val="21"/>
          <w:lang w:eastAsia="zh-CN"/>
        </w:rPr>
        <w:t>(tCO2e)</w:t>
      </w:r>
      <w:r w:rsidRPr="004718D0">
        <w:rPr>
          <w:rFonts w:eastAsia="宋体" w:cs="Times New Roman"/>
          <w:szCs w:val="21"/>
          <w:lang w:eastAsia="zh-CN"/>
        </w:rPr>
        <w:t>计</w:t>
      </w:r>
      <w:r w:rsidRPr="004718D0">
        <w:rPr>
          <w:rFonts w:eastAsia="宋体" w:cs="Times New Roman"/>
          <w:szCs w:val="21"/>
          <w:lang w:eastAsia="zh-CN"/>
        </w:rPr>
        <w:t>;</w:t>
      </w:r>
    </w:p>
    <w:p w14:paraId="412D24E7" w14:textId="77777777" w:rsidR="00301F71" w:rsidRPr="004718D0" w:rsidRDefault="00000000">
      <w:pPr>
        <w:widowControl w:val="0"/>
        <w:adjustRightInd w:val="0"/>
        <w:spacing w:line="400" w:lineRule="exact"/>
        <w:jc w:val="both"/>
        <w:textAlignment w:val="baseline"/>
        <w:rPr>
          <w:rFonts w:eastAsia="宋体" w:cs="Times New Roman"/>
          <w:b/>
          <w:bCs/>
          <w:kern w:val="2"/>
          <w:szCs w:val="21"/>
          <w:lang w:eastAsia="zh-CN"/>
        </w:rPr>
      </w:pPr>
      <w:r w:rsidRPr="004718D0">
        <w:rPr>
          <w:rFonts w:eastAsia="宋体" w:cs="Times New Roman"/>
          <w:b/>
          <w:bCs/>
          <w:kern w:val="2"/>
          <w:szCs w:val="21"/>
          <w:lang w:eastAsia="zh-CN"/>
        </w:rPr>
        <w:t>c1)</w:t>
      </w:r>
      <w:r w:rsidRPr="004718D0">
        <w:rPr>
          <w:rFonts w:eastAsia="宋体" w:cs="Times New Roman"/>
          <w:b/>
          <w:bCs/>
          <w:kern w:val="2"/>
          <w:szCs w:val="21"/>
          <w:lang w:eastAsia="zh-CN"/>
        </w:rPr>
        <w:t>石油天然气开采业务逸散排放（</w:t>
      </w:r>
      <w:r w:rsidRPr="004718D0">
        <w:rPr>
          <w:rFonts w:eastAsia="宋体" w:cs="Times New Roman"/>
          <w:b/>
          <w:bCs/>
          <w:szCs w:val="21"/>
          <w:lang w:eastAsia="zh-CN"/>
        </w:rPr>
        <w:t>E</w:t>
      </w:r>
      <w:r w:rsidRPr="004718D0">
        <w:rPr>
          <w:rFonts w:eastAsia="宋体" w:cs="Times New Roman"/>
          <w:b/>
          <w:bCs/>
          <w:szCs w:val="21"/>
          <w:vertAlign w:val="subscript"/>
          <w:lang w:eastAsia="zh-CN"/>
        </w:rPr>
        <w:t>开采</w:t>
      </w:r>
      <w:r w:rsidRPr="004718D0">
        <w:rPr>
          <w:rFonts w:eastAsia="宋体" w:cs="Times New Roman"/>
          <w:b/>
          <w:bCs/>
          <w:szCs w:val="21"/>
          <w:vertAlign w:val="subscript"/>
          <w:lang w:eastAsia="zh-CN"/>
        </w:rPr>
        <w:t>,</w:t>
      </w:r>
      <w:r w:rsidRPr="004718D0">
        <w:rPr>
          <w:rFonts w:eastAsia="宋体" w:cs="Times New Roman"/>
          <w:b/>
          <w:bCs/>
          <w:szCs w:val="21"/>
          <w:vertAlign w:val="subscript"/>
          <w:lang w:eastAsia="zh-CN"/>
        </w:rPr>
        <w:t>逸散</w:t>
      </w:r>
      <w:r w:rsidRPr="004718D0">
        <w:rPr>
          <w:rFonts w:eastAsia="宋体" w:cs="Times New Roman"/>
          <w:b/>
          <w:bCs/>
          <w:kern w:val="2"/>
          <w:szCs w:val="21"/>
          <w:lang w:eastAsia="zh-CN"/>
        </w:rPr>
        <w:t>）</w:t>
      </w:r>
    </w:p>
    <w:p w14:paraId="7BED9831" w14:textId="178B1D95" w:rsidR="00301F71" w:rsidRPr="004718D0" w:rsidRDefault="00000000">
      <w:pPr>
        <w:pStyle w:val="FirstParagraph"/>
        <w:spacing w:beforeLines="50" w:before="120" w:afterLines="50" w:after="120"/>
        <w:ind w:firstLineChars="200" w:firstLine="420"/>
        <w:jc w:val="both"/>
        <w:rPr>
          <w:rFonts w:ascii="Times New Roman" w:eastAsia="宋体" w:hAnsi="Times New Roman" w:cs="Times New Roman"/>
          <w:color w:val="0D0D0D" w:themeColor="text1" w:themeTint="F2"/>
          <w:sz w:val="21"/>
          <w:szCs w:val="21"/>
          <w:lang w:eastAsia="zh-CN"/>
        </w:rPr>
      </w:pPr>
      <w:r w:rsidRPr="004718D0">
        <w:rPr>
          <w:rFonts w:ascii="Times New Roman" w:eastAsia="宋体" w:hAnsi="Times New Roman" w:cs="Times New Roman"/>
          <w:color w:val="0D0D0D" w:themeColor="text1" w:themeTint="F2"/>
          <w:sz w:val="21"/>
          <w:szCs w:val="21"/>
          <w:lang w:eastAsia="zh-CN"/>
        </w:rPr>
        <w:t>石油天然气开采业务</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4718D0">
        <w:rPr>
          <w:rFonts w:ascii="Times New Roman" w:eastAsia="宋体" w:hAnsi="Times New Roman" w:cs="Times New Roman"/>
          <w:color w:val="0D0D0D" w:themeColor="text1" w:themeTint="F2"/>
          <w:sz w:val="21"/>
          <w:szCs w:val="21"/>
          <w:lang w:eastAsia="zh-CN"/>
        </w:rPr>
        <w:t>逸散排放按公式（</w:t>
      </w:r>
      <w:r w:rsidR="00A51AB4">
        <w:rPr>
          <w:rFonts w:ascii="Times New Roman" w:eastAsia="宋体" w:hAnsi="Times New Roman" w:cs="Times New Roman"/>
          <w:color w:val="0D0D0D" w:themeColor="text1" w:themeTint="F2"/>
          <w:sz w:val="21"/>
          <w:szCs w:val="21"/>
          <w:lang w:eastAsia="zh-CN"/>
        </w:rPr>
        <w:t>12</w:t>
      </w:r>
      <w:r w:rsidRPr="004718D0">
        <w:rPr>
          <w:rFonts w:ascii="Times New Roman" w:eastAsia="宋体" w:hAnsi="Times New Roman" w:cs="Times New Roman"/>
          <w:color w:val="0D0D0D" w:themeColor="text1" w:themeTint="F2"/>
          <w:sz w:val="21"/>
          <w:szCs w:val="21"/>
          <w:lang w:eastAsia="zh-CN"/>
        </w:rPr>
        <w:t>）计算：</w:t>
      </w:r>
    </w:p>
    <w:p w14:paraId="64F48DAE" w14:textId="4E1E6219" w:rsidR="00301F71" w:rsidRPr="00A16C4A" w:rsidRDefault="00000000">
      <w:pPr>
        <w:pStyle w:val="af1"/>
        <w:spacing w:beforeLines="50" w:before="120" w:afterLines="50"/>
        <w:jc w:val="both"/>
        <w:rPr>
          <w:rFonts w:eastAsia="宋体" w:cs="Times New Roman"/>
          <w:color w:val="0D0D0D" w:themeColor="text1" w:themeTint="F2"/>
          <w:szCs w:val="21"/>
          <w:lang w:eastAsia="zh-CN"/>
        </w:rPr>
      </w:pPr>
      <m:oMathPara>
        <m:oMathParaPr>
          <m:jc m:val="center"/>
        </m:oMathParaPr>
        <m:oMath>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 xml:space="preserve">                                                     </m:t>
              </m:r>
              <m:r>
                <w:rPr>
                  <w:rFonts w:ascii="Cambria Math" w:eastAsia="宋体" w:hAnsi="Cambria Math" w:cs="Times New Roman"/>
                  <w:color w:val="0D0D0D" w:themeColor="text1" w:themeTint="F2"/>
                  <w:szCs w:val="21"/>
                  <w:lang w:eastAsia="zh-CN"/>
                </w:rPr>
                <m:t>E</m:t>
              </m:r>
            </m:e>
            <m:sub>
              <m:r>
                <m:rPr>
                  <m:sty m:val="p"/>
                </m:rPr>
                <w:rPr>
                  <w:rFonts w:ascii="Cambria Math" w:eastAsia="宋体" w:hAnsi="Cambria Math" w:cs="Times New Roman"/>
                  <w:color w:val="0D0D0D" w:themeColor="text1" w:themeTint="F2"/>
                  <w:szCs w:val="21"/>
                  <w:lang w:eastAsia="zh-CN"/>
                </w:rPr>
                <m:t>开采</m:t>
              </m:r>
              <m:r>
                <m:rPr>
                  <m:sty m:val="p"/>
                </m:rPr>
                <w:rPr>
                  <w:rFonts w:ascii="Cambria Math" w:eastAsia="宋体" w:hAnsi="Cambria Math" w:cs="Times New Roman"/>
                  <w:color w:val="0D0D0D" w:themeColor="text1" w:themeTint="F2"/>
                  <w:szCs w:val="21"/>
                  <w:lang w:eastAsia="zh-CN"/>
                </w:rPr>
                <m:t>,</m:t>
              </m:r>
              <m:r>
                <m:rPr>
                  <m:sty m:val="p"/>
                </m:rPr>
                <w:rPr>
                  <w:rFonts w:ascii="Cambria Math" w:eastAsia="宋体" w:hAnsi="Cambria Math" w:cs="Times New Roman"/>
                  <w:color w:val="0D0D0D" w:themeColor="text1" w:themeTint="F2"/>
                  <w:szCs w:val="21"/>
                  <w:lang w:eastAsia="zh-CN"/>
                </w:rPr>
                <m:t>逸散</m:t>
              </m:r>
            </m:sub>
          </m:sSub>
          <m:r>
            <m:rPr>
              <m:sty m:val="p"/>
            </m:rPr>
            <w:rPr>
              <w:rFonts w:ascii="Cambria Math" w:eastAsia="宋体" w:hAnsi="Cambria Math" w:cs="Times New Roman"/>
              <w:color w:val="0D0D0D" w:themeColor="text1" w:themeTint="F2"/>
              <w:szCs w:val="21"/>
              <w:lang w:eastAsia="zh-CN"/>
            </w:rPr>
            <m:t>=</m:t>
          </m:r>
          <m:nary>
            <m:naryPr>
              <m:chr m:val="∑"/>
              <m:limLoc m:val="undOvr"/>
              <m:supHide m:val="1"/>
              <m:ctrlPr>
                <w:rPr>
                  <w:rFonts w:ascii="Cambria Math" w:eastAsia="宋体" w:hAnsi="Cambria Math" w:cs="Times New Roman"/>
                  <w:color w:val="0D0D0D" w:themeColor="text1" w:themeTint="F2"/>
                  <w:szCs w:val="21"/>
                </w:rPr>
              </m:ctrlPr>
            </m:naryPr>
            <m:sub>
              <m:r>
                <w:rPr>
                  <w:rFonts w:ascii="Cambria Math" w:eastAsia="宋体" w:hAnsi="Cambria Math" w:cs="Times New Roman"/>
                  <w:color w:val="0D0D0D" w:themeColor="text1" w:themeTint="F2"/>
                  <w:szCs w:val="21"/>
                  <w:lang w:eastAsia="zh-CN"/>
                </w:rPr>
                <m:t>i</m:t>
              </m:r>
            </m:sub>
            <m:sup>
              <m:r>
                <w:rPr>
                  <w:rFonts w:ascii="Cambria Math" w:eastAsia="宋体" w:hAnsi="Cambria Math" w:cs="Times New Roman"/>
                  <w:color w:val="0D0D0D" w:themeColor="text1" w:themeTint="F2"/>
                  <w:szCs w:val="21"/>
                  <w:lang w:eastAsia="zh-CN"/>
                </w:rPr>
                <m:t>​</m:t>
              </m:r>
            </m:sup>
            <m:e>
              <m:d>
                <m:dPr>
                  <m:ctrlPr>
                    <w:rPr>
                      <w:rFonts w:ascii="Cambria Math" w:eastAsia="宋体" w:hAnsi="Cambria Math" w:cs="Times New Roman"/>
                      <w:color w:val="0D0D0D" w:themeColor="text1" w:themeTint="F2"/>
                      <w:szCs w:val="21"/>
                    </w:rPr>
                  </m:ctrlPr>
                </m:dPr>
                <m:e>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Num</m:t>
                      </m:r>
                    </m:e>
                    <m:sub>
                      <m:r>
                        <w:rPr>
                          <w:rFonts w:ascii="Cambria Math" w:eastAsia="宋体" w:hAnsi="Cambria Math" w:cs="Times New Roman"/>
                          <w:color w:val="0D0D0D" w:themeColor="text1" w:themeTint="F2"/>
                          <w:szCs w:val="21"/>
                          <w:lang w:eastAsia="zh-CN"/>
                        </w:rPr>
                        <m:t>i</m:t>
                      </m:r>
                    </m:sub>
                  </m:sSub>
                  <m:r>
                    <m:rPr>
                      <m:sty m:val="p"/>
                    </m:rPr>
                    <w:rPr>
                      <w:rFonts w:ascii="Cambria Math" w:eastAsia="宋体" w:hAnsi="Cambria Math" w:cs="Times New Roman"/>
                      <w:color w:val="0D0D0D" w:themeColor="text1" w:themeTint="F2"/>
                      <w:szCs w:val="21"/>
                      <w:lang w:eastAsia="zh-CN"/>
                    </w:rPr>
                    <m: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EF</m:t>
                      </m:r>
                    </m:e>
                    <m:sub>
                      <m:r>
                        <m:rPr>
                          <m:nor/>
                        </m:rPr>
                        <w:rPr>
                          <w:rFonts w:eastAsia="宋体" w:cs="Times New Roman"/>
                          <w:color w:val="0D0D0D" w:themeColor="text1" w:themeTint="F2"/>
                          <w:szCs w:val="21"/>
                          <w:lang w:eastAsia="zh-CN"/>
                        </w:rPr>
                        <m:t>逸散</m:t>
                      </m:r>
                      <m:r>
                        <m:rPr>
                          <m:nor/>
                        </m:rPr>
                        <w:rPr>
                          <w:rFonts w:eastAsia="宋体" w:cs="Times New Roman"/>
                          <w:color w:val="0D0D0D" w:themeColor="text1" w:themeTint="F2"/>
                          <w:szCs w:val="21"/>
                          <w:lang w:eastAsia="zh-CN"/>
                        </w:rPr>
                        <m:t>,</m:t>
                      </m:r>
                      <m:r>
                        <w:rPr>
                          <w:rFonts w:ascii="Cambria Math" w:eastAsia="宋体" w:hAnsi="Cambria Math" w:cs="Times New Roman"/>
                          <w:color w:val="0D0D0D" w:themeColor="text1" w:themeTint="F2"/>
                          <w:szCs w:val="21"/>
                          <w:lang w:eastAsia="zh-CN"/>
                        </w:rPr>
                        <m:t>i</m:t>
                      </m:r>
                    </m:sub>
                  </m:sSub>
                </m:e>
              </m:d>
            </m:e>
          </m:nary>
          <m:r>
            <m:rPr>
              <m:sty m:val="p"/>
            </m:rPr>
            <w:rPr>
              <w:rFonts w:ascii="Cambria Math" w:eastAsia="宋体" w:hAnsi="Cambria Math" w:cs="Times New Roman"/>
              <w:color w:val="0D0D0D" w:themeColor="text1" w:themeTint="F2"/>
              <w:szCs w:val="21"/>
              <w:lang w:eastAsia="zh-CN"/>
            </w:rPr>
            <m:t>×</m:t>
          </m:r>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GWP</m:t>
              </m:r>
            </m:e>
            <m:sub>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CH</m:t>
                  </m:r>
                </m:e>
                <m:sub>
                  <m:r>
                    <w:rPr>
                      <w:rFonts w:ascii="Cambria Math" w:eastAsia="宋体" w:hAnsi="Cambria Math" w:cs="Times New Roman"/>
                      <w:color w:val="0D0D0D" w:themeColor="text1" w:themeTint="F2"/>
                      <w:szCs w:val="21"/>
                      <w:lang w:eastAsia="zh-CN"/>
                    </w:rPr>
                    <m:t>4</m:t>
                  </m:r>
                </m:sub>
              </m:sSub>
            </m:sub>
          </m:sSub>
          <m:r>
            <w:rPr>
              <w:rFonts w:ascii="Cambria Math" w:eastAsia="宋体" w:hAnsi="Cambria Math" w:cs="Times New Roman"/>
              <w:color w:val="0D0D0D" w:themeColor="text1" w:themeTint="F2"/>
              <w:szCs w:val="21"/>
              <w:lang w:eastAsia="zh-CN"/>
            </w:rPr>
            <m:t xml:space="preserve">      </m:t>
          </m:r>
          <m:r>
            <w:rPr>
              <w:rFonts w:ascii="Cambria Math" w:eastAsia="宋体" w:hAnsi="Cambria Math" w:cs="Times New Roman"/>
              <w:color w:val="0D0D0D" w:themeColor="text1" w:themeTint="F2"/>
              <w:szCs w:val="21"/>
              <w:lang w:eastAsia="zh-CN"/>
            </w:rPr>
            <m:t xml:space="preserve">  </m:t>
          </m:r>
          <m:r>
            <w:rPr>
              <w:rFonts w:ascii="Cambria Math" w:eastAsia="宋体" w:hAnsi="Cambria Math" w:cs="Times New Roman"/>
              <w:color w:val="0D0D0D" w:themeColor="text1" w:themeTint="F2"/>
              <w:szCs w:val="21"/>
              <w:lang w:eastAsia="zh-CN"/>
            </w:rPr>
            <m:t xml:space="preserve">       </m:t>
          </m:r>
          <m:r>
            <w:rPr>
              <w:rFonts w:ascii="Cambria Math" w:eastAsia="宋体" w:hAnsi="Cambria Math" w:cs="Times New Roman"/>
              <w:color w:val="0D0D0D" w:themeColor="text1" w:themeTint="F2"/>
              <w:szCs w:val="21"/>
              <w:lang w:eastAsia="zh-CN"/>
            </w:rPr>
            <m:t xml:space="preserve"> </m:t>
          </m:r>
          <m:r>
            <m:rPr>
              <m:nor/>
            </m:rPr>
            <w:rPr>
              <w:rFonts w:eastAsia="宋体" w:cs="Times New Roman"/>
              <w:color w:val="0D0D0D" w:themeColor="text1" w:themeTint="F2"/>
              <w:szCs w:val="21"/>
              <w:lang w:eastAsia="zh-CN"/>
            </w:rPr>
            <m:t>(</m:t>
          </m:r>
          <m:r>
            <m:rPr>
              <m:nor/>
            </m:rPr>
            <w:rPr>
              <w:rFonts w:ascii="Cambria Math" w:eastAsia="宋体" w:cs="Times New Roman"/>
              <w:color w:val="0D0D0D" w:themeColor="text1" w:themeTint="F2"/>
              <w:szCs w:val="21"/>
              <w:lang w:eastAsia="zh-CN"/>
            </w:rPr>
            <m:t>12</m:t>
          </m:r>
          <m:r>
            <m:rPr>
              <m:nor/>
            </m:rPr>
            <w:rPr>
              <w:rFonts w:eastAsia="宋体" w:cs="Times New Roman"/>
              <w:color w:val="0D0D0D" w:themeColor="text1" w:themeTint="F2"/>
              <w:szCs w:val="21"/>
              <w:lang w:eastAsia="zh-CN"/>
            </w:rPr>
            <m:t>)</m:t>
          </m:r>
        </m:oMath>
      </m:oMathPara>
    </w:p>
    <w:p w14:paraId="14EC2C0C" w14:textId="77777777" w:rsidR="00301F71" w:rsidRPr="004718D0" w:rsidRDefault="00000000">
      <w:pPr>
        <w:pStyle w:val="FirstParagraph"/>
        <w:spacing w:beforeLines="50" w:before="120" w:afterLines="50" w:after="120"/>
        <w:jc w:val="both"/>
        <w:rPr>
          <w:rFonts w:ascii="Times New Roman" w:eastAsia="宋体" w:hAnsi="Times New Roman" w:cs="Times New Roman"/>
          <w:color w:val="0D0D0D" w:themeColor="text1" w:themeTint="F2"/>
          <w:sz w:val="21"/>
          <w:szCs w:val="21"/>
          <w:lang w:eastAsia="zh-CN"/>
        </w:rPr>
      </w:pPr>
      <w:r w:rsidRPr="004718D0">
        <w:rPr>
          <w:rFonts w:ascii="Times New Roman" w:eastAsia="宋体" w:hAnsi="Times New Roman" w:cs="Times New Roman"/>
          <w:color w:val="0D0D0D" w:themeColor="text1" w:themeTint="F2"/>
          <w:sz w:val="21"/>
          <w:szCs w:val="21"/>
          <w:lang w:eastAsia="zh-CN"/>
        </w:rPr>
        <w:t>式中：</w:t>
      </w:r>
    </w:p>
    <w:p w14:paraId="4362880C" w14:textId="77777777" w:rsidR="00301F71" w:rsidRPr="004718D0" w:rsidRDefault="00000000">
      <w:pPr>
        <w:pStyle w:val="af1"/>
        <w:spacing w:after="0"/>
        <w:jc w:val="both"/>
        <w:rPr>
          <w:rFonts w:eastAsia="宋体" w:cs="Times New Roman"/>
          <w:color w:val="0D0D0D" w:themeColor="text1" w:themeTint="F2"/>
          <w:szCs w:val="21"/>
          <w:lang w:eastAsia="zh-CN"/>
        </w:rPr>
      </w:pPr>
      <w:proofErr w:type="spellStart"/>
      <w:r w:rsidRPr="004718D0">
        <w:rPr>
          <w:rFonts w:eastAsia="宋体" w:cs="Times New Roman"/>
          <w:i/>
          <w:iCs/>
          <w:color w:val="0D0D0D" w:themeColor="text1" w:themeTint="F2"/>
          <w:szCs w:val="21"/>
          <w:lang w:eastAsia="zh-CN"/>
        </w:rPr>
        <w:t>i</w:t>
      </w:r>
      <w:proofErr w:type="spellEnd"/>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石油天然气开采系统中的设施类型，包括原油开采的井口装置、单井储油罐</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或海上油气的浮式生产储油卸油装置</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、接转站</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或海上油气井口平台、中心平台</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w:t>
      </w:r>
      <w:proofErr w:type="gramStart"/>
      <w:r w:rsidRPr="004718D0">
        <w:rPr>
          <w:rFonts w:eastAsia="宋体" w:cs="Times New Roman"/>
          <w:color w:val="0D0D0D" w:themeColor="text1" w:themeTint="F2"/>
          <w:szCs w:val="21"/>
          <w:lang w:eastAsia="zh-CN"/>
        </w:rPr>
        <w:t>联合站</w:t>
      </w:r>
      <w:proofErr w:type="gramEnd"/>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或海上油气的陆地终端</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及天然气开采中的井口装置、集气站</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或海上油气的井口平台、中心平台</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、计量</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配气站、集气总站</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或海上油气的陆地终端</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等</w:t>
      </w:r>
      <w:r w:rsidRPr="004718D0">
        <w:rPr>
          <w:rFonts w:eastAsia="宋体" w:cs="Times New Roman"/>
          <w:color w:val="0D0D0D" w:themeColor="text1" w:themeTint="F2"/>
          <w:szCs w:val="21"/>
          <w:lang w:eastAsia="zh-CN"/>
        </w:rPr>
        <w:t>;</w:t>
      </w:r>
    </w:p>
    <w:p w14:paraId="360A1D56"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Num</m:t>
            </m:r>
          </m:e>
          <m:sub>
            <m:r>
              <w:rPr>
                <w:rFonts w:ascii="Cambria Math" w:eastAsia="宋体" w:hAnsi="Cambria Math" w:cs="Times New Roman"/>
                <w:color w:val="0D0D0D" w:themeColor="text1" w:themeTint="F2"/>
                <w:szCs w:val="21"/>
                <w:lang w:eastAsia="zh-CN"/>
              </w:rPr>
              <m:t>i</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设施类型</w:t>
      </w:r>
      <m:oMath>
        <m:r>
          <w:rPr>
            <w:rFonts w:ascii="Cambria Math" w:eastAsia="宋体" w:hAnsi="Cambria Math" w:cs="Times New Roman"/>
            <w:color w:val="0D0D0D" w:themeColor="text1" w:themeTint="F2"/>
            <w:szCs w:val="21"/>
            <w:lang w:eastAsia="zh-CN"/>
          </w:rPr>
          <m:t>i</m:t>
        </m:r>
      </m:oMath>
      <w:r w:rsidRPr="004718D0">
        <w:rPr>
          <w:rFonts w:eastAsia="宋体" w:cs="Times New Roman"/>
          <w:color w:val="0D0D0D" w:themeColor="text1" w:themeTint="F2"/>
          <w:szCs w:val="21"/>
          <w:lang w:eastAsia="zh-CN"/>
        </w:rPr>
        <w:t>的数量；</w:t>
      </w:r>
    </w:p>
    <w:p w14:paraId="3D143213" w14:textId="77777777"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EF</m:t>
            </m:r>
          </m:e>
          <m:sub>
            <m:r>
              <m:rPr>
                <m:nor/>
              </m:rPr>
              <w:rPr>
                <w:rFonts w:eastAsia="宋体" w:cs="Times New Roman"/>
                <w:color w:val="0D0D0D" w:themeColor="text1" w:themeTint="F2"/>
                <w:szCs w:val="21"/>
                <w:lang w:eastAsia="zh-CN"/>
              </w:rPr>
              <m:t>逸散</m:t>
            </m:r>
            <m:r>
              <m:rPr>
                <m:nor/>
              </m:rPr>
              <w:rPr>
                <w:rFonts w:eastAsia="宋体" w:cs="Times New Roman"/>
                <w:color w:val="0D0D0D" w:themeColor="text1" w:themeTint="F2"/>
                <w:szCs w:val="21"/>
                <w:lang w:eastAsia="zh-CN"/>
              </w:rPr>
              <m:t>,</m:t>
            </m:r>
            <m:r>
              <w:rPr>
                <w:rFonts w:ascii="Cambria Math" w:eastAsia="宋体" w:hAnsi="Cambria Math" w:cs="Times New Roman"/>
                <w:color w:val="0D0D0D" w:themeColor="text1" w:themeTint="F2"/>
                <w:szCs w:val="21"/>
                <w:lang w:eastAsia="zh-CN"/>
              </w:rPr>
              <m:t>i</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设施类型</w:t>
      </w:r>
      <m:oMath>
        <m:r>
          <w:rPr>
            <w:rFonts w:ascii="Cambria Math" w:eastAsia="宋体" w:hAnsi="Cambria Math" w:cs="Times New Roman"/>
            <w:color w:val="0D0D0D" w:themeColor="text1" w:themeTint="F2"/>
            <w:szCs w:val="21"/>
            <w:lang w:eastAsia="zh-CN"/>
          </w:rPr>
          <m:t>i</m:t>
        </m:r>
      </m:oMath>
      <w:r w:rsidRPr="004718D0">
        <w:rPr>
          <w:rFonts w:eastAsia="宋体" w:cs="Times New Roman"/>
          <w:color w:val="0D0D0D" w:themeColor="text1" w:themeTint="F2"/>
          <w:szCs w:val="21"/>
          <w:lang w:eastAsia="zh-CN"/>
        </w:rPr>
        <w:t>的</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逸散排放因子，单位</w:t>
      </w:r>
      <w:proofErr w:type="gramStart"/>
      <w:r w:rsidRPr="004718D0">
        <w:rPr>
          <w:rFonts w:eastAsia="宋体" w:cs="Times New Roman"/>
          <w:color w:val="0D0D0D" w:themeColor="text1" w:themeTint="F2"/>
          <w:szCs w:val="21"/>
          <w:lang w:eastAsia="zh-CN"/>
        </w:rPr>
        <w:t>为吨每个</w:t>
      </w:r>
      <w:proofErr w:type="gramEnd"/>
      <w:r w:rsidRPr="004718D0">
        <w:rPr>
          <w:rFonts w:eastAsia="宋体" w:cs="Times New Roman"/>
          <w:color w:val="0D0D0D" w:themeColor="text1" w:themeTint="F2"/>
          <w:szCs w:val="21"/>
          <w:lang w:eastAsia="zh-CN"/>
        </w:rPr>
        <w:t>年</w:t>
      </w:r>
      <w:r w:rsidRPr="004718D0">
        <w:rPr>
          <w:rFonts w:eastAsia="宋体" w:cs="Times New Roman"/>
          <w:color w:val="0D0D0D" w:themeColor="text1" w:themeTint="F2"/>
          <w:szCs w:val="21"/>
          <w:lang w:eastAsia="zh-CN"/>
        </w:rPr>
        <w:t>[t/(</w:t>
      </w:r>
      <w:proofErr w:type="gramStart"/>
      <w:r w:rsidRPr="004718D0">
        <w:rPr>
          <w:rFonts w:eastAsia="宋体" w:cs="Times New Roman"/>
          <w:color w:val="0D0D0D" w:themeColor="text1" w:themeTint="F2"/>
          <w:szCs w:val="21"/>
          <w:lang w:eastAsia="zh-CN"/>
        </w:rPr>
        <w:t>个</w:t>
      </w:r>
      <w:proofErr w:type="gramEnd"/>
      <m:oMath>
        <m:r>
          <m:rPr>
            <m:sty m:val="p"/>
          </m:rPr>
          <w:rPr>
            <w:rFonts w:ascii="Cambria Math" w:eastAsia="微软雅黑" w:hAnsi="Cambria Math" w:cs="Times New Roman"/>
            <w:color w:val="0D0D0D" w:themeColor="text1" w:themeTint="F2"/>
            <w:szCs w:val="21"/>
          </w:rPr>
          <w:sym w:font="Wingdings" w:char="F09E"/>
        </m:r>
      </m:oMath>
      <w:r w:rsidRPr="004718D0">
        <w:rPr>
          <w:rFonts w:eastAsia="宋体" w:cs="Times New Roman"/>
          <w:color w:val="0D0D0D" w:themeColor="text1" w:themeTint="F2"/>
          <w:szCs w:val="21"/>
          <w:lang w:eastAsia="zh-CN"/>
        </w:rPr>
        <w:t>a)]</w:t>
      </w:r>
      <w:r w:rsidRPr="004718D0">
        <w:rPr>
          <w:rFonts w:eastAsia="宋体" w:cs="Times New Roman"/>
          <w:color w:val="0D0D0D" w:themeColor="text1" w:themeTint="F2"/>
          <w:szCs w:val="21"/>
          <w:lang w:eastAsia="zh-CN"/>
        </w:rPr>
        <w:t>。</w:t>
      </w:r>
    </w:p>
    <w:p w14:paraId="4AD1E7D5" w14:textId="77777777" w:rsidR="00301F71" w:rsidRPr="004718D0" w:rsidRDefault="00000000">
      <w:pPr>
        <w:widowControl w:val="0"/>
        <w:adjustRightInd w:val="0"/>
        <w:spacing w:line="400" w:lineRule="exact"/>
        <w:jc w:val="both"/>
        <w:textAlignment w:val="baseline"/>
        <w:rPr>
          <w:rFonts w:eastAsia="宋体" w:cs="Times New Roman"/>
          <w:b/>
          <w:bCs/>
          <w:kern w:val="2"/>
          <w:szCs w:val="21"/>
          <w:lang w:eastAsia="zh-CN"/>
        </w:rPr>
      </w:pPr>
      <w:r w:rsidRPr="004718D0">
        <w:rPr>
          <w:rFonts w:eastAsia="宋体" w:cs="Times New Roman"/>
          <w:b/>
          <w:bCs/>
          <w:kern w:val="2"/>
          <w:szCs w:val="21"/>
          <w:lang w:eastAsia="zh-CN"/>
        </w:rPr>
        <w:t xml:space="preserve">c2) </w:t>
      </w:r>
      <w:r w:rsidRPr="004718D0">
        <w:rPr>
          <w:rFonts w:eastAsia="宋体" w:cs="Times New Roman"/>
          <w:b/>
          <w:bCs/>
          <w:kern w:val="2"/>
          <w:szCs w:val="21"/>
          <w:lang w:eastAsia="zh-CN"/>
        </w:rPr>
        <w:t>油气处理业务甲烷逸散排放（</w:t>
      </w:r>
      <w:r w:rsidRPr="004718D0">
        <w:rPr>
          <w:rFonts w:eastAsia="宋体" w:cs="Times New Roman"/>
          <w:b/>
          <w:bCs/>
          <w:szCs w:val="21"/>
          <w:lang w:eastAsia="zh-CN"/>
        </w:rPr>
        <w:t>E</w:t>
      </w:r>
      <w:r w:rsidRPr="004718D0">
        <w:rPr>
          <w:rFonts w:eastAsia="宋体" w:cs="Times New Roman"/>
          <w:b/>
          <w:bCs/>
          <w:szCs w:val="21"/>
          <w:vertAlign w:val="subscript"/>
          <w:lang w:eastAsia="zh-CN"/>
        </w:rPr>
        <w:t>处理</w:t>
      </w:r>
      <w:r w:rsidRPr="004718D0">
        <w:rPr>
          <w:rFonts w:eastAsia="宋体" w:cs="Times New Roman"/>
          <w:b/>
          <w:bCs/>
          <w:szCs w:val="21"/>
          <w:vertAlign w:val="subscript"/>
          <w:lang w:eastAsia="zh-CN"/>
        </w:rPr>
        <w:t>,</w:t>
      </w:r>
      <w:r w:rsidRPr="004718D0">
        <w:rPr>
          <w:rFonts w:eastAsia="宋体" w:cs="Times New Roman"/>
          <w:b/>
          <w:bCs/>
          <w:szCs w:val="21"/>
          <w:vertAlign w:val="subscript"/>
          <w:lang w:eastAsia="zh-CN"/>
        </w:rPr>
        <w:t>逸散</w:t>
      </w:r>
      <w:r w:rsidRPr="004718D0">
        <w:rPr>
          <w:rFonts w:eastAsia="宋体" w:cs="Times New Roman"/>
          <w:b/>
          <w:bCs/>
          <w:kern w:val="2"/>
          <w:szCs w:val="21"/>
          <w:lang w:eastAsia="zh-CN"/>
        </w:rPr>
        <w:t>）</w:t>
      </w:r>
    </w:p>
    <w:p w14:paraId="71B7A38D" w14:textId="6D954F57" w:rsidR="00301F71" w:rsidRPr="00A16C4A" w:rsidRDefault="00A51AB4">
      <w:pPr>
        <w:pStyle w:val="FirstParagraph"/>
        <w:spacing w:before="0" w:after="0" w:line="360" w:lineRule="auto"/>
        <w:ind w:firstLineChars="200" w:firstLine="420"/>
        <w:jc w:val="both"/>
        <w:rPr>
          <w:rFonts w:ascii="Times New Roman" w:eastAsia="宋体" w:hAnsi="Times New Roman" w:cs="Times New Roman"/>
          <w:color w:val="0D0D0D" w:themeColor="text1" w:themeTint="F2"/>
          <w:sz w:val="21"/>
          <w:szCs w:val="21"/>
          <w:lang w:eastAsia="zh-CN"/>
        </w:rPr>
      </w:pPr>
      <w:r w:rsidRPr="00A51AB4">
        <w:rPr>
          <w:rFonts w:ascii="Times New Roman" w:eastAsia="宋体" w:hAnsi="Times New Roman" w:cs="Times New Roman" w:hint="eastAsia"/>
          <w:color w:val="0D0D0D" w:themeColor="text1" w:themeTint="F2"/>
          <w:sz w:val="21"/>
          <w:szCs w:val="21"/>
          <w:lang w:eastAsia="zh-CN"/>
        </w:rPr>
        <w:t>油气处理业务</w:t>
      </w:r>
      <w:r w:rsidRPr="00A51AB4">
        <w:rPr>
          <w:rFonts w:ascii="Times New Roman" w:eastAsia="宋体" w:hAnsi="Times New Roman" w:cs="Times New Roman"/>
          <w:color w:val="0D0D0D" w:themeColor="text1" w:themeTint="F2"/>
          <w:sz w:val="21"/>
          <w:szCs w:val="21"/>
          <w:lang w:eastAsia="zh-CN"/>
        </w:rPr>
        <w:t>CH4</w:t>
      </w:r>
      <w:r w:rsidRPr="00A51AB4">
        <w:rPr>
          <w:rFonts w:ascii="Times New Roman" w:eastAsia="宋体" w:hAnsi="Times New Roman" w:cs="Times New Roman" w:hint="eastAsia"/>
          <w:color w:val="0D0D0D" w:themeColor="text1" w:themeTint="F2"/>
          <w:sz w:val="21"/>
          <w:szCs w:val="21"/>
          <w:lang w:eastAsia="zh-CN"/>
        </w:rPr>
        <w:t>逸散排放应识别天然气处理净化、原油稳定、凝析油处理、储罐和采出水系统以及设备与管线组件等排放源。附录</w:t>
      </w:r>
      <w:r w:rsidRPr="00A51AB4">
        <w:rPr>
          <w:rFonts w:ascii="Times New Roman" w:eastAsia="宋体" w:hAnsi="Times New Roman" w:cs="Times New Roman"/>
          <w:color w:val="0D0D0D" w:themeColor="text1" w:themeTint="F2"/>
          <w:sz w:val="21"/>
          <w:szCs w:val="21"/>
          <w:lang w:eastAsia="zh-CN"/>
        </w:rPr>
        <w:t>A</w:t>
      </w:r>
      <w:r w:rsidRPr="00A51AB4">
        <w:rPr>
          <w:rFonts w:ascii="Times New Roman" w:eastAsia="宋体" w:hAnsi="Times New Roman" w:cs="Times New Roman" w:hint="eastAsia"/>
          <w:color w:val="0D0D0D" w:themeColor="text1" w:themeTint="F2"/>
          <w:sz w:val="21"/>
          <w:szCs w:val="21"/>
          <w:lang w:eastAsia="zh-CN"/>
        </w:rPr>
        <w:t>给出的天然气处理综合排放因子可用于其适用范围内的天</w:t>
      </w:r>
      <w:r w:rsidRPr="00A51AB4">
        <w:rPr>
          <w:rFonts w:ascii="Times New Roman" w:eastAsia="宋体" w:hAnsi="Times New Roman" w:cs="Times New Roman" w:hint="eastAsia"/>
          <w:color w:val="0D0D0D" w:themeColor="text1" w:themeTint="F2"/>
          <w:sz w:val="21"/>
          <w:szCs w:val="21"/>
          <w:lang w:eastAsia="zh-CN"/>
        </w:rPr>
        <w:lastRenderedPageBreak/>
        <w:t>然气处理设施；其他</w:t>
      </w:r>
      <w:proofErr w:type="gramStart"/>
      <w:r w:rsidRPr="00A51AB4">
        <w:rPr>
          <w:rFonts w:ascii="Times New Roman" w:eastAsia="宋体" w:hAnsi="Times New Roman" w:cs="Times New Roman" w:hint="eastAsia"/>
          <w:color w:val="0D0D0D" w:themeColor="text1" w:themeTint="F2"/>
          <w:sz w:val="21"/>
          <w:szCs w:val="21"/>
          <w:lang w:eastAsia="zh-CN"/>
        </w:rPr>
        <w:t>显著源项应</w:t>
      </w:r>
      <w:proofErr w:type="gramEnd"/>
      <w:r w:rsidRPr="00A51AB4">
        <w:rPr>
          <w:rFonts w:ascii="Times New Roman" w:eastAsia="宋体" w:hAnsi="Times New Roman" w:cs="Times New Roman" w:hint="eastAsia"/>
          <w:color w:val="0D0D0D" w:themeColor="text1" w:themeTint="F2"/>
          <w:sz w:val="21"/>
          <w:szCs w:val="21"/>
          <w:lang w:eastAsia="zh-CN"/>
        </w:rPr>
        <w:t>根据设备设施数量、处理量、气体组分、实测数据或现行适用方法另行核算</w:t>
      </w:r>
      <w:r w:rsidR="00000000" w:rsidRPr="00A16C4A">
        <w:rPr>
          <w:rFonts w:ascii="Times New Roman" w:eastAsia="宋体" w:hAnsi="Times New Roman" w:cs="Times New Roman"/>
          <w:color w:val="0D0D0D" w:themeColor="text1" w:themeTint="F2"/>
          <w:sz w:val="21"/>
          <w:szCs w:val="21"/>
          <w:lang w:eastAsia="zh-CN"/>
        </w:rPr>
        <w:t>，按公式（</w:t>
      </w:r>
      <w:r>
        <w:rPr>
          <w:rFonts w:ascii="Times New Roman" w:eastAsia="宋体" w:hAnsi="Times New Roman" w:cs="Times New Roman"/>
          <w:color w:val="0D0D0D" w:themeColor="text1" w:themeTint="F2"/>
          <w:sz w:val="21"/>
          <w:szCs w:val="21"/>
          <w:lang w:eastAsia="zh-CN"/>
        </w:rPr>
        <w:t>13</w:t>
      </w:r>
      <w:r w:rsidR="00000000" w:rsidRPr="00A16C4A">
        <w:rPr>
          <w:rFonts w:ascii="Times New Roman" w:eastAsia="宋体" w:hAnsi="Times New Roman" w:cs="Times New Roman"/>
          <w:color w:val="0D0D0D" w:themeColor="text1" w:themeTint="F2"/>
          <w:sz w:val="21"/>
          <w:szCs w:val="21"/>
          <w:lang w:eastAsia="zh-CN"/>
        </w:rPr>
        <w:t>）计算：</w:t>
      </w:r>
    </w:p>
    <w:p w14:paraId="2D0A5BE0" w14:textId="1513E338" w:rsidR="00301F71" w:rsidRPr="004718D0" w:rsidRDefault="00000000">
      <w:pPr>
        <w:pStyle w:val="FirstParagraph"/>
        <w:spacing w:beforeLines="50" w:before="120" w:afterLines="50" w:after="120"/>
        <w:jc w:val="center"/>
        <w:rPr>
          <w:rFonts w:ascii="Times New Roman" w:eastAsia="宋体" w:hAnsi="Times New Roman" w:cs="Times New Roman"/>
          <w:color w:val="0D0D0D" w:themeColor="text1" w:themeTint="F2"/>
          <w:sz w:val="21"/>
          <w:szCs w:val="21"/>
          <w:lang w:eastAsia="zh-CN"/>
        </w:rPr>
      </w:pPr>
      <m:oMath>
        <m:r>
          <w:rPr>
            <w:rFonts w:ascii="Cambria Math" w:eastAsia="宋体" w:hAnsi="Cambria Math" w:cs="Times New Roman"/>
            <w:color w:val="0D0D0D" w:themeColor="text1" w:themeTint="F2"/>
            <w:sz w:val="21"/>
            <w:szCs w:val="21"/>
            <w:lang w:eastAsia="zh-CN"/>
          </w:rPr>
          <m:t xml:space="preserve">          </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lang w:eastAsia="zh-CN"/>
              </w:rPr>
              <m:t>E</m:t>
            </m:r>
          </m:e>
          <m:sub>
            <m:r>
              <m:rPr>
                <m:sty m:val="p"/>
              </m:rPr>
              <w:rPr>
                <w:rFonts w:ascii="Cambria Math" w:eastAsia="宋体" w:hAnsi="Cambria Math" w:cs="Times New Roman"/>
                <w:color w:val="0D0D0D" w:themeColor="text1" w:themeTint="F2"/>
                <w:sz w:val="21"/>
                <w:szCs w:val="21"/>
                <w:lang w:eastAsia="zh-CN"/>
              </w:rPr>
              <m:t>处理</m:t>
            </m:r>
            <m:r>
              <m:rPr>
                <m:sty m:val="p"/>
              </m:rPr>
              <w:rPr>
                <w:rFonts w:ascii="Cambria Math" w:eastAsia="宋体" w:hAnsi="Cambria Math" w:cs="Times New Roman"/>
                <w:color w:val="0D0D0D" w:themeColor="text1" w:themeTint="F2"/>
                <w:sz w:val="21"/>
                <w:szCs w:val="21"/>
                <w:lang w:eastAsia="zh-CN"/>
              </w:rPr>
              <m:t>,</m:t>
            </m:r>
            <m:r>
              <m:rPr>
                <m:sty m:val="p"/>
              </m:rPr>
              <w:rPr>
                <w:rFonts w:ascii="Cambria Math" w:eastAsia="宋体" w:hAnsi="Cambria Math" w:cs="Times New Roman"/>
                <w:color w:val="0D0D0D" w:themeColor="text1" w:themeTint="F2"/>
                <w:sz w:val="21"/>
                <w:szCs w:val="21"/>
                <w:lang w:eastAsia="zh-CN"/>
              </w:rPr>
              <m:t>逸散</m:t>
            </m:r>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lang w:eastAsia="zh-CN"/>
              </w:rPr>
              <m:t>Q</m:t>
            </m:r>
          </m:e>
          <m:sub>
            <m:r>
              <m:rPr>
                <m:nor/>
              </m:rPr>
              <w:rPr>
                <w:rFonts w:ascii="Times New Roman" w:eastAsia="宋体" w:hAnsi="Times New Roman" w:cs="Times New Roman"/>
                <w:color w:val="0D0D0D" w:themeColor="text1" w:themeTint="F2"/>
                <w:sz w:val="21"/>
                <w:szCs w:val="21"/>
                <w:lang w:eastAsia="zh-CN"/>
              </w:rPr>
              <m:t>gas</m:t>
            </m:r>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lang w:eastAsia="zh-CN"/>
              </w:rPr>
              <m:t>EF</m:t>
            </m:r>
          </m:e>
          <m:sub>
            <m:r>
              <m:rPr>
                <m:sty m:val="p"/>
              </m:rPr>
              <w:rPr>
                <w:rFonts w:ascii="Cambria Math" w:eastAsia="宋体" w:hAnsi="Cambria Math" w:cs="Times New Roman"/>
                <w:color w:val="0D0D0D" w:themeColor="text1" w:themeTint="F2"/>
                <w:sz w:val="21"/>
                <w:szCs w:val="21"/>
                <w:lang w:eastAsia="zh-CN"/>
              </w:rPr>
              <m:t>CH4,</m:t>
            </m:r>
            <m:r>
              <m:rPr>
                <m:sty m:val="p"/>
              </m:rPr>
              <w:rPr>
                <w:rFonts w:ascii="Cambria Math" w:eastAsia="宋体" w:hAnsi="Cambria Math" w:cs="Times New Roman"/>
                <w:color w:val="0D0D0D" w:themeColor="text1" w:themeTint="F2"/>
                <w:sz w:val="21"/>
                <w:szCs w:val="21"/>
                <w:lang w:eastAsia="zh-CN"/>
              </w:rPr>
              <m:t>气处理逸散</m:t>
            </m:r>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GWP</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CH</m:t>
                </m:r>
              </m:e>
              <m:sub>
                <m:r>
                  <w:rPr>
                    <w:rFonts w:ascii="Cambria Math" w:eastAsia="宋体" w:hAnsi="Cambria Math" w:cs="Times New Roman"/>
                    <w:color w:val="0D0D0D" w:themeColor="text1" w:themeTint="F2"/>
                    <w:sz w:val="21"/>
                    <w:szCs w:val="21"/>
                    <w:lang w:eastAsia="zh-CN"/>
                  </w:rPr>
                  <m:t>4</m:t>
                </m:r>
              </m:sub>
            </m:sSub>
          </m:sub>
        </m:sSub>
      </m:oMath>
      <w:r w:rsidRPr="004718D0">
        <w:rPr>
          <w:rFonts w:ascii="Times New Roman" w:eastAsia="宋体" w:hAnsi="Times New Roman" w:cs="Times New Roman"/>
          <w:color w:val="0D0D0D" w:themeColor="text1" w:themeTint="F2"/>
          <w:sz w:val="21"/>
          <w:szCs w:val="21"/>
          <w:lang w:eastAsia="zh-CN"/>
        </w:rPr>
        <w:t xml:space="preserve">                       (</w:t>
      </w:r>
      <w:r w:rsidR="00A51AB4">
        <w:rPr>
          <w:rFonts w:ascii="Times New Roman" w:eastAsia="宋体" w:hAnsi="Times New Roman" w:cs="Times New Roman"/>
          <w:color w:val="0D0D0D" w:themeColor="text1" w:themeTint="F2"/>
          <w:sz w:val="21"/>
          <w:szCs w:val="21"/>
          <w:lang w:eastAsia="zh-CN"/>
        </w:rPr>
        <w:t>13</w:t>
      </w:r>
      <w:r w:rsidRPr="004718D0">
        <w:rPr>
          <w:rFonts w:ascii="Times New Roman" w:eastAsia="宋体" w:hAnsi="Times New Roman" w:cs="Times New Roman"/>
          <w:color w:val="0D0D0D" w:themeColor="text1" w:themeTint="F2"/>
          <w:sz w:val="21"/>
          <w:szCs w:val="21"/>
          <w:lang w:eastAsia="zh-CN"/>
        </w:rPr>
        <w:t>)</w:t>
      </w:r>
    </w:p>
    <w:p w14:paraId="01735966" w14:textId="77777777" w:rsidR="00301F71" w:rsidRPr="004718D0" w:rsidRDefault="00301F71">
      <w:pPr>
        <w:pStyle w:val="af1"/>
        <w:spacing w:beforeLines="50" w:before="120" w:afterLines="50"/>
        <w:jc w:val="both"/>
        <w:rPr>
          <w:rFonts w:eastAsia="宋体" w:cs="Times New Roman"/>
          <w:color w:val="0D0D0D" w:themeColor="text1" w:themeTint="F2"/>
          <w:szCs w:val="21"/>
          <w:lang w:eastAsia="zh-CN"/>
        </w:rPr>
      </w:pPr>
    </w:p>
    <w:p w14:paraId="41395A4C" w14:textId="77777777" w:rsidR="00301F71" w:rsidRPr="004718D0" w:rsidRDefault="00000000">
      <w:pPr>
        <w:pStyle w:val="af1"/>
        <w:spacing w:after="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式中：</w:t>
      </w:r>
    </w:p>
    <w:p w14:paraId="5049F0F3" w14:textId="0AFD5C2C" w:rsidR="00301F71" w:rsidRPr="004718D0" w:rsidRDefault="00000000">
      <w:pPr>
        <w:pStyle w:val="af1"/>
        <w:spacing w:after="0"/>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 xml:space="preserve">         Q</m:t>
            </m:r>
          </m:e>
          <m:sub>
            <m:r>
              <m:rPr>
                <m:nor/>
              </m:rPr>
              <w:rPr>
                <w:rFonts w:eastAsia="宋体" w:cs="Times New Roman"/>
                <w:color w:val="0D0D0D" w:themeColor="text1" w:themeTint="F2"/>
                <w:szCs w:val="21"/>
                <w:lang w:eastAsia="zh-CN"/>
              </w:rPr>
              <m:t>gas</m:t>
            </m:r>
          </m:sub>
        </m:sSub>
        <m:r>
          <w:rPr>
            <w:rFonts w:ascii="Cambria Math" w:eastAsia="宋体" w:hAnsi="Cambria Math" w:cs="Times New Roman"/>
            <w:color w:val="0D0D0D" w:themeColor="text1" w:themeTint="F2"/>
            <w:szCs w:val="21"/>
            <w:lang w:eastAsia="zh-CN"/>
          </w:rPr>
          <m:t> </m:t>
        </m:r>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天然气处理量，单位</w:t>
      </w:r>
      <w:proofErr w:type="gramStart"/>
      <w:r w:rsidRPr="004718D0">
        <w:rPr>
          <w:rFonts w:eastAsia="宋体" w:cs="Times New Roman"/>
          <w:color w:val="0D0D0D" w:themeColor="text1" w:themeTint="F2"/>
          <w:szCs w:val="21"/>
          <w:lang w:eastAsia="zh-CN"/>
        </w:rPr>
        <w:t>为亿标</w:t>
      </w:r>
      <w:proofErr w:type="gramEnd"/>
      <w:r w:rsidRPr="004718D0">
        <w:rPr>
          <w:rFonts w:eastAsia="宋体" w:cs="Times New Roman"/>
          <w:color w:val="0D0D0D" w:themeColor="text1" w:themeTint="F2"/>
          <w:szCs w:val="21"/>
          <w:lang w:eastAsia="zh-CN"/>
        </w:rPr>
        <w:t>立方米</w:t>
      </w:r>
      <w:r w:rsidRPr="004718D0">
        <w:rPr>
          <w:rFonts w:eastAsia="宋体" w:cs="Times New Roman"/>
          <w:color w:val="0D0D0D" w:themeColor="text1" w:themeTint="F2"/>
          <w:szCs w:val="21"/>
          <w:lang w:eastAsia="zh-CN"/>
        </w:rPr>
        <w:t>(10</w:t>
      </w:r>
      <m:oMath>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m:t>
            </m:r>
          </m:e>
          <m:sup>
            <m:r>
              <w:rPr>
                <w:rFonts w:ascii="Cambria Math" w:eastAsia="宋体" w:hAnsi="Cambria Math" w:cs="Times New Roman"/>
                <w:color w:val="0D0D0D" w:themeColor="text1" w:themeTint="F2"/>
                <w:szCs w:val="21"/>
                <w:lang w:eastAsia="zh-CN"/>
              </w:rPr>
              <m:t>8</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w:t>
      </w:r>
    </w:p>
    <w:p w14:paraId="3FAD6954" w14:textId="77777777" w:rsidR="00301F71" w:rsidRPr="004718D0" w:rsidRDefault="00000000">
      <w:pPr>
        <w:pStyle w:val="af1"/>
        <w:spacing w:after="0"/>
        <w:ind w:leftChars="50" w:left="2625" w:hangingChars="1200" w:hanging="2520"/>
        <w:jc w:val="both"/>
        <w:rPr>
          <w:rFonts w:eastAsia="宋体" w:cs="Times New Roman"/>
          <w:color w:val="0D0D0D" w:themeColor="text1" w:themeTint="F2"/>
          <w:szCs w:val="21"/>
          <w:lang w:eastAsia="zh-CN"/>
        </w:rPr>
      </w:pPr>
      <m:oMath>
        <m:r>
          <w:rPr>
            <w:rFonts w:ascii="Cambria Math" w:eastAsia="宋体" w:hAnsi="Cambria Math" w:cs="Times New Roman"/>
            <w:color w:val="0D0D0D" w:themeColor="text1" w:themeTint="F2"/>
            <w:szCs w:val="21"/>
            <w:lang w:eastAsia="zh-CN"/>
          </w:rPr>
          <m:t xml:space="preserve">               </m:t>
        </m:r>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EF</m:t>
            </m:r>
          </m:e>
          <m:sub>
            <m:r>
              <m:rPr>
                <m:sty m:val="p"/>
              </m:rPr>
              <w:rPr>
                <w:rFonts w:ascii="Cambria Math" w:eastAsia="宋体" w:hAnsi="Cambria Math" w:cs="Times New Roman"/>
                <w:color w:val="0D0D0D" w:themeColor="text1" w:themeTint="F2"/>
                <w:szCs w:val="21"/>
                <w:lang w:eastAsia="zh-CN"/>
              </w:rPr>
              <m:t>CH4,</m:t>
            </m:r>
            <m:r>
              <m:rPr>
                <m:sty m:val="p"/>
              </m:rPr>
              <w:rPr>
                <w:rFonts w:ascii="Cambria Math" w:eastAsia="宋体" w:hAnsi="Cambria Math" w:cs="Times New Roman"/>
                <w:color w:val="0D0D0D" w:themeColor="text1" w:themeTint="F2"/>
                <w:szCs w:val="21"/>
                <w:lang w:eastAsia="zh-CN"/>
              </w:rPr>
              <m:t>气处理逸散</m:t>
            </m:r>
          </m:sub>
        </m:sSub>
      </m:oMath>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单位天然气处理量的</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逸散排放因子</w:t>
      </w:r>
      <w:r w:rsidRPr="004718D0">
        <w:rPr>
          <w:rFonts w:eastAsia="宋体" w:cs="Times New Roman" w:hint="eastAsia"/>
          <w:color w:val="0D0D0D" w:themeColor="text1" w:themeTint="F2"/>
          <w:szCs w:val="21"/>
          <w:lang w:eastAsia="zh-CN"/>
        </w:rPr>
        <w:t>，</w:t>
      </w:r>
      <w:r w:rsidRPr="004718D0">
        <w:rPr>
          <w:rFonts w:eastAsia="宋体" w:cs="Times New Roman"/>
          <w:color w:val="0D0D0D" w:themeColor="text1" w:themeTint="F2"/>
          <w:szCs w:val="21"/>
          <w:lang w:eastAsia="zh-CN"/>
        </w:rPr>
        <w:t>以吨甲烷每亿标立方天然气</w:t>
      </w:r>
      <w:r w:rsidRPr="004718D0">
        <w:rPr>
          <w:rFonts w:eastAsia="宋体" w:cs="Times New Roman"/>
          <w:color w:val="0D0D0D" w:themeColor="text1" w:themeTint="F2"/>
          <w:szCs w:val="21"/>
          <w:lang w:eastAsia="zh-CN"/>
        </w:rPr>
        <w:t xml:space="preserve">                                                (t</w:t>
      </w: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CH</m:t>
            </m:r>
          </m:e>
          <m:sub>
            <m:r>
              <w:rPr>
                <w:rFonts w:ascii="Cambria Math" w:eastAsia="宋体" w:hAnsi="Cambria Math" w:cs="Times New Roman"/>
                <w:color w:val="0D0D0D" w:themeColor="text1" w:themeTint="F2"/>
                <w:szCs w:val="21"/>
                <w:lang w:eastAsia="zh-CN"/>
              </w:rPr>
              <m:t>4</m:t>
            </m:r>
          </m:sub>
        </m:sSub>
        <m:r>
          <m:rPr>
            <m:sty m:val="p"/>
          </m:rPr>
          <w:rPr>
            <w:rFonts w:ascii="Cambria Math" w:eastAsia="宋体" w:hAnsi="Cambria Math" w:cs="Times New Roman"/>
            <w:color w:val="0D0D0D" w:themeColor="text1" w:themeTint="F2"/>
            <w:szCs w:val="21"/>
            <w:lang w:eastAsia="zh-CN"/>
          </w:rPr>
          <m:t>/</m:t>
        </m:r>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8</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oMath>
      <w:r w:rsidRPr="004718D0">
        <w:rPr>
          <w:rFonts w:eastAsia="宋体" w:cs="Times New Roman"/>
          <w:color w:val="0D0D0D" w:themeColor="text1" w:themeTint="F2"/>
          <w:szCs w:val="21"/>
          <w:lang w:eastAsia="zh-CN"/>
        </w:rPr>
        <w:t>天然气</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计。</w:t>
      </w:r>
    </w:p>
    <w:p w14:paraId="7AAE8731"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r w:rsidRPr="004718D0">
        <w:rPr>
          <w:rFonts w:eastAsia="宋体" w:cs="Times New Roman"/>
          <w:b/>
          <w:bCs/>
          <w:kern w:val="2"/>
          <w:szCs w:val="21"/>
          <w:lang w:eastAsia="zh-CN"/>
        </w:rPr>
        <w:t xml:space="preserve">d) </w:t>
      </w:r>
      <w:r w:rsidRPr="004718D0">
        <w:rPr>
          <w:rFonts w:eastAsia="宋体" w:cs="Times New Roman"/>
          <w:b/>
          <w:bCs/>
          <w:kern w:val="2"/>
          <w:szCs w:val="21"/>
          <w:lang w:eastAsia="zh-CN"/>
        </w:rPr>
        <w:t>甲烷回收利用量（</w:t>
      </w:r>
      <w:r w:rsidRPr="004718D0">
        <w:rPr>
          <w:rFonts w:eastAsia="宋体" w:cs="Times New Roman"/>
          <w:b/>
          <w:bCs/>
          <w:kern w:val="2"/>
          <w:szCs w:val="21"/>
          <w:lang w:eastAsia="zh-CN"/>
        </w:rPr>
        <w:t>R</w:t>
      </w:r>
      <w:r w:rsidRPr="004718D0">
        <w:rPr>
          <w:rFonts w:eastAsia="宋体" w:cs="Times New Roman"/>
          <w:b/>
          <w:bCs/>
          <w:kern w:val="2"/>
          <w:szCs w:val="21"/>
          <w:vertAlign w:val="subscript"/>
          <w:lang w:eastAsia="zh-CN"/>
        </w:rPr>
        <w:t>CH4,</w:t>
      </w:r>
      <w:r w:rsidRPr="004718D0">
        <w:rPr>
          <w:rFonts w:eastAsia="宋体" w:cs="Times New Roman"/>
          <w:b/>
          <w:bCs/>
          <w:kern w:val="2"/>
          <w:szCs w:val="21"/>
          <w:vertAlign w:val="subscript"/>
          <w:lang w:eastAsia="zh-CN"/>
        </w:rPr>
        <w:t>回收</w:t>
      </w:r>
      <w:r w:rsidRPr="004718D0">
        <w:rPr>
          <w:rFonts w:eastAsia="宋体" w:cs="Times New Roman"/>
          <w:b/>
          <w:bCs/>
          <w:kern w:val="2"/>
          <w:szCs w:val="21"/>
          <w:lang w:eastAsia="zh-CN"/>
        </w:rPr>
        <w:t>）</w:t>
      </w:r>
    </w:p>
    <w:p w14:paraId="14854E2D" w14:textId="59C19B6C" w:rsidR="00301F71" w:rsidRPr="00A16C4A" w:rsidRDefault="00000000">
      <w:pPr>
        <w:pStyle w:val="FirstParagraph"/>
        <w:spacing w:before="0" w:after="0" w:line="360" w:lineRule="auto"/>
        <w:ind w:firstLineChars="200" w:firstLine="420"/>
        <w:jc w:val="both"/>
        <w:rPr>
          <w:rFonts w:ascii="Times New Roman" w:eastAsia="宋体" w:hAnsi="Times New Roman" w:cs="Times New Roman"/>
          <w:color w:val="0D0D0D" w:themeColor="text1" w:themeTint="F2"/>
          <w:sz w:val="21"/>
          <w:szCs w:val="21"/>
          <w:lang w:eastAsia="zh-CN"/>
        </w:rPr>
      </w:pPr>
      <w:r w:rsidRPr="00A16C4A">
        <w:rPr>
          <w:rFonts w:ascii="Times New Roman" w:eastAsia="宋体" w:hAnsi="Times New Roman" w:cs="Times New Roman"/>
          <w:color w:val="0D0D0D" w:themeColor="text1" w:themeTint="F2"/>
          <w:sz w:val="21"/>
          <w:szCs w:val="21"/>
          <w:lang w:eastAsia="zh-CN"/>
        </w:rPr>
        <w:t>企业如果对某个排放源进行</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A16C4A">
        <w:rPr>
          <w:rFonts w:ascii="Times New Roman" w:eastAsia="宋体" w:hAnsi="Times New Roman" w:cs="Times New Roman"/>
          <w:color w:val="0D0D0D" w:themeColor="text1" w:themeTint="F2"/>
          <w:sz w:val="21"/>
          <w:szCs w:val="21"/>
          <w:lang w:eastAsia="zh-CN"/>
        </w:rPr>
        <w:t>回收且该排放源的计算方法没有反映</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A16C4A">
        <w:rPr>
          <w:rFonts w:ascii="Times New Roman" w:eastAsia="宋体" w:hAnsi="Times New Roman" w:cs="Times New Roman"/>
          <w:color w:val="0D0D0D" w:themeColor="text1" w:themeTint="F2"/>
          <w:sz w:val="21"/>
          <w:szCs w:val="21"/>
          <w:lang w:eastAsia="zh-CN"/>
        </w:rPr>
        <w:t>回收技术的减排效果，则可按公式（</w:t>
      </w:r>
      <w:r w:rsidR="00A51AB4">
        <w:rPr>
          <w:rFonts w:ascii="Times New Roman" w:eastAsia="宋体" w:hAnsi="Times New Roman" w:cs="Times New Roman"/>
          <w:color w:val="0D0D0D" w:themeColor="text1" w:themeTint="F2"/>
          <w:sz w:val="21"/>
          <w:szCs w:val="21"/>
          <w:lang w:eastAsia="zh-CN"/>
        </w:rPr>
        <w:t>14</w:t>
      </w:r>
      <w:r w:rsidRPr="00A16C4A">
        <w:rPr>
          <w:rFonts w:ascii="Times New Roman" w:eastAsia="宋体" w:hAnsi="Times New Roman" w:cs="Times New Roman"/>
          <w:color w:val="0D0D0D" w:themeColor="text1" w:themeTint="F2"/>
          <w:sz w:val="21"/>
          <w:szCs w:val="21"/>
          <w:lang w:eastAsia="zh-CN"/>
        </w:rPr>
        <w:t>）单独计算</w:t>
      </w:r>
      <w:r w:rsidRPr="00A16C4A">
        <w:rPr>
          <w:rFonts w:ascii="Times New Roman" w:eastAsia="宋体" w:hAnsi="Times New Roman" w:cs="Times New Roman"/>
          <w:color w:val="0D0D0D" w:themeColor="text1" w:themeTint="F2"/>
          <w:sz w:val="21"/>
          <w:szCs w:val="21"/>
          <w:lang w:eastAsia="zh-CN"/>
        </w:rPr>
        <w:t>CH</w:t>
      </w:r>
      <w:r w:rsidRPr="00A16C4A">
        <w:rPr>
          <w:rFonts w:ascii="Times New Roman" w:eastAsia="宋体" w:hAnsi="Times New Roman" w:cs="Times New Roman"/>
          <w:color w:val="0D0D0D" w:themeColor="text1" w:themeTint="F2"/>
          <w:sz w:val="21"/>
          <w:szCs w:val="21"/>
          <w:vertAlign w:val="subscript"/>
          <w:lang w:eastAsia="zh-CN"/>
        </w:rPr>
        <w:t>4</w:t>
      </w:r>
      <w:r w:rsidRPr="00A16C4A">
        <w:rPr>
          <w:rFonts w:ascii="Times New Roman" w:eastAsia="宋体" w:hAnsi="Times New Roman" w:cs="Times New Roman"/>
          <w:color w:val="0D0D0D" w:themeColor="text1" w:themeTint="F2"/>
          <w:sz w:val="21"/>
          <w:szCs w:val="21"/>
          <w:lang w:eastAsia="zh-CN"/>
        </w:rPr>
        <w:t>回收利用量并从企业的总排放量中予以扣除：</w:t>
      </w:r>
    </w:p>
    <w:p w14:paraId="5914D310" w14:textId="3D6AE659" w:rsidR="00301F71" w:rsidRPr="00A16C4A" w:rsidRDefault="00000000">
      <w:pPr>
        <w:pStyle w:val="FirstParagraph"/>
        <w:spacing w:before="0" w:after="0" w:line="360" w:lineRule="auto"/>
        <w:jc w:val="center"/>
        <w:rPr>
          <w:rFonts w:ascii="Times New Roman" w:eastAsia="宋体" w:hAnsi="Times New Roman" w:cs="Times New Roman"/>
          <w:color w:val="0D0D0D" w:themeColor="text1" w:themeTint="F2"/>
          <w:sz w:val="21"/>
          <w:szCs w:val="21"/>
          <w:lang w:eastAsia="zh-CN"/>
        </w:rPr>
      </w:pPr>
      <m:oMath>
        <m:r>
          <w:rPr>
            <w:rFonts w:ascii="Cambria Math" w:eastAsia="宋体" w:hAnsi="Cambria Math" w:cs="Times New Roman"/>
            <w:color w:val="0D0D0D" w:themeColor="text1" w:themeTint="F2"/>
            <w:sz w:val="21"/>
            <w:szCs w:val="21"/>
            <w:lang w:eastAsia="zh-CN"/>
          </w:rPr>
          <m:t xml:space="preserve">              </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lang w:eastAsia="zh-CN"/>
              </w:rPr>
              <m:t>R</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CH</m:t>
                </m:r>
              </m:e>
              <m:sub>
                <m:r>
                  <w:rPr>
                    <w:rFonts w:ascii="Cambria Math" w:eastAsia="宋体" w:hAnsi="Cambria Math" w:cs="Times New Roman"/>
                    <w:color w:val="0D0D0D" w:themeColor="text1" w:themeTint="F2"/>
                    <w:sz w:val="21"/>
                    <w:szCs w:val="21"/>
                    <w:lang w:eastAsia="zh-CN"/>
                  </w:rPr>
                  <m:t>4</m:t>
                </m:r>
              </m:sub>
            </m:sSub>
            <m:r>
              <m:rPr>
                <m:nor/>
              </m:rPr>
              <w:rPr>
                <w:rFonts w:ascii="Times New Roman" w:eastAsia="宋体" w:hAnsi="Times New Roman" w:cs="Times New Roman"/>
                <w:color w:val="0D0D0D" w:themeColor="text1" w:themeTint="F2"/>
                <w:sz w:val="21"/>
                <w:szCs w:val="21"/>
                <w:lang w:eastAsia="zh-CN"/>
              </w:rPr>
              <m:t>,</m:t>
            </m:r>
            <m:r>
              <m:rPr>
                <m:nor/>
              </m:rPr>
              <w:rPr>
                <w:rFonts w:ascii="Times New Roman" w:eastAsia="宋体" w:hAnsi="Times New Roman" w:cs="Times New Roman"/>
                <w:color w:val="0D0D0D" w:themeColor="text1" w:themeTint="F2"/>
                <w:sz w:val="21"/>
                <w:szCs w:val="21"/>
                <w:lang w:eastAsia="zh-CN"/>
              </w:rPr>
              <m:t>回收</m:t>
            </m:r>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w:rPr>
                <w:rFonts w:ascii="Cambria Math" w:eastAsia="宋体" w:hAnsi="Cambria Math" w:cs="Times New Roman"/>
                <w:color w:val="0D0D0D" w:themeColor="text1" w:themeTint="F2"/>
                <w:sz w:val="21"/>
                <w:szCs w:val="21"/>
                <w:lang w:eastAsia="zh-CN"/>
              </w:rPr>
              <m:t>Q</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CH</m:t>
                </m:r>
              </m:e>
              <m:sub>
                <m:r>
                  <w:rPr>
                    <w:rFonts w:ascii="Cambria Math" w:eastAsia="宋体" w:hAnsi="Cambria Math" w:cs="Times New Roman"/>
                    <w:color w:val="0D0D0D" w:themeColor="text1" w:themeTint="F2"/>
                    <w:sz w:val="21"/>
                    <w:szCs w:val="21"/>
                    <w:lang w:eastAsia="zh-CN"/>
                  </w:rPr>
                  <m:t>4</m:t>
                </m:r>
              </m:sub>
            </m:sSub>
          </m:sub>
        </m:sSub>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PUR</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CH</m:t>
                </m:r>
              </m:e>
              <m:sub>
                <m:r>
                  <w:rPr>
                    <w:rFonts w:ascii="Cambria Math" w:eastAsia="宋体" w:hAnsi="Cambria Math" w:cs="Times New Roman"/>
                    <w:color w:val="0D0D0D" w:themeColor="text1" w:themeTint="F2"/>
                    <w:sz w:val="21"/>
                    <w:szCs w:val="21"/>
                    <w:lang w:eastAsia="zh-CN"/>
                  </w:rPr>
                  <m:t>4</m:t>
                </m:r>
              </m:sub>
            </m:sSub>
          </m:sub>
        </m:sSub>
        <m:r>
          <m:rPr>
            <m:sty m:val="p"/>
          </m:rPr>
          <w:rPr>
            <w:rFonts w:ascii="Cambria Math" w:eastAsia="宋体" w:hAnsi="Cambria Math" w:cs="Times New Roman"/>
            <w:color w:val="0D0D0D" w:themeColor="text1" w:themeTint="F2"/>
            <w:sz w:val="21"/>
            <w:szCs w:val="21"/>
            <w:lang w:eastAsia="zh-CN"/>
          </w:rPr>
          <m:t>×</m:t>
        </m:r>
        <m:r>
          <w:rPr>
            <w:rFonts w:ascii="Cambria Math" w:eastAsia="宋体" w:hAnsi="Cambria Math" w:cs="Times New Roman"/>
            <w:color w:val="0D0D0D" w:themeColor="text1" w:themeTint="F2"/>
            <w:sz w:val="21"/>
            <w:szCs w:val="21"/>
            <w:lang w:eastAsia="zh-CN"/>
          </w:rPr>
          <m:t>7.17</m:t>
        </m:r>
        <m:r>
          <m:rPr>
            <m:sty m:val="p"/>
          </m:rPr>
          <w:rPr>
            <w:rFonts w:ascii="Cambria Math" w:eastAsia="宋体" w:hAnsi="Cambria Math" w:cs="Times New Roman"/>
            <w:color w:val="0D0D0D" w:themeColor="text1" w:themeTint="F2"/>
            <w:sz w:val="21"/>
            <w:szCs w:val="21"/>
            <w:lang w:eastAsia="zh-CN"/>
          </w:rPr>
          <m:t>×</m:t>
        </m:r>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GWP</m:t>
            </m:r>
          </m:e>
          <m:sub>
            <m:sSub>
              <m:sSubPr>
                <m:ctrlPr>
                  <w:rPr>
                    <w:rFonts w:ascii="Cambria Math" w:eastAsia="宋体" w:hAnsi="Cambria Math" w:cs="Times New Roman"/>
                    <w:color w:val="0D0D0D" w:themeColor="text1" w:themeTint="F2"/>
                    <w:sz w:val="21"/>
                    <w:szCs w:val="21"/>
                  </w:rPr>
                </m:ctrlPr>
              </m:sSubPr>
              <m:e>
                <m:r>
                  <m:rPr>
                    <m:sty m:val="p"/>
                  </m:rPr>
                  <w:rPr>
                    <w:rFonts w:ascii="Cambria Math" w:eastAsia="宋体" w:hAnsi="Cambria Math" w:cs="Times New Roman"/>
                    <w:color w:val="0D0D0D" w:themeColor="text1" w:themeTint="F2"/>
                    <w:sz w:val="21"/>
                    <w:szCs w:val="21"/>
                    <w:lang w:eastAsia="zh-CN"/>
                  </w:rPr>
                  <m:t>CH</m:t>
                </m:r>
              </m:e>
              <m:sub>
                <m:r>
                  <w:rPr>
                    <w:rFonts w:ascii="Cambria Math" w:eastAsia="宋体" w:hAnsi="Cambria Math" w:cs="Times New Roman"/>
                    <w:color w:val="0D0D0D" w:themeColor="text1" w:themeTint="F2"/>
                    <w:sz w:val="21"/>
                    <w:szCs w:val="21"/>
                    <w:lang w:eastAsia="zh-CN"/>
                  </w:rPr>
                  <m:t>4</m:t>
                </m:r>
              </m:sub>
            </m:sSub>
          </m:sub>
        </m:sSub>
      </m:oMath>
      <w:r w:rsidRPr="00A16C4A">
        <w:rPr>
          <w:rFonts w:ascii="Times New Roman" w:eastAsia="宋体" w:hAnsi="Times New Roman" w:cs="Times New Roman"/>
          <w:color w:val="0D0D0D" w:themeColor="text1" w:themeTint="F2"/>
          <w:sz w:val="21"/>
          <w:szCs w:val="21"/>
          <w:lang w:eastAsia="zh-CN"/>
        </w:rPr>
        <w:t xml:space="preserve">               (</w:t>
      </w:r>
      <w:r w:rsidR="00A51AB4">
        <w:rPr>
          <w:rFonts w:ascii="Times New Roman" w:eastAsia="宋体" w:hAnsi="Times New Roman" w:cs="Times New Roman"/>
          <w:color w:val="0D0D0D" w:themeColor="text1" w:themeTint="F2"/>
          <w:sz w:val="21"/>
          <w:szCs w:val="21"/>
          <w:lang w:eastAsia="zh-CN"/>
        </w:rPr>
        <w:t>14</w:t>
      </w:r>
      <w:r w:rsidRPr="00A16C4A">
        <w:rPr>
          <w:rFonts w:ascii="Times New Roman" w:eastAsia="宋体" w:hAnsi="Times New Roman" w:cs="Times New Roman"/>
          <w:color w:val="0D0D0D" w:themeColor="text1" w:themeTint="F2"/>
          <w:sz w:val="21"/>
          <w:szCs w:val="21"/>
          <w:lang w:eastAsia="zh-CN"/>
        </w:rPr>
        <w:t>)</w:t>
      </w:r>
    </w:p>
    <w:p w14:paraId="0EF1E7EE" w14:textId="77777777" w:rsidR="00301F71" w:rsidRPr="00A16C4A" w:rsidRDefault="00000000">
      <w:pPr>
        <w:pStyle w:val="af1"/>
        <w:spacing w:after="0" w:line="360" w:lineRule="auto"/>
        <w:ind w:firstLine="0"/>
        <w:jc w:val="both"/>
        <w:rPr>
          <w:rFonts w:eastAsia="宋体" w:cs="Times New Roman"/>
          <w:color w:val="0D0D0D" w:themeColor="text1" w:themeTint="F2"/>
          <w:szCs w:val="21"/>
          <w:lang w:eastAsia="zh-CN"/>
        </w:rPr>
      </w:pPr>
      <w:r w:rsidRPr="00A16C4A">
        <w:rPr>
          <w:rFonts w:eastAsia="宋体" w:cs="Times New Roman"/>
          <w:color w:val="0D0D0D" w:themeColor="text1" w:themeTint="F2"/>
          <w:szCs w:val="21"/>
          <w:lang w:eastAsia="zh-CN"/>
        </w:rPr>
        <w:t>式中：</w:t>
      </w:r>
    </w:p>
    <w:p w14:paraId="715B4423" w14:textId="77777777" w:rsidR="00301F71" w:rsidRPr="00A16C4A" w:rsidRDefault="00000000">
      <w:pPr>
        <w:pStyle w:val="af1"/>
        <w:spacing w:after="0" w:line="360" w:lineRule="auto"/>
        <w:jc w:val="both"/>
        <w:rPr>
          <w:rFonts w:eastAsia="宋体" w:cs="Times New Roman"/>
          <w:color w:val="0D0D0D" w:themeColor="text1" w:themeTint="F2"/>
          <w:szCs w:val="21"/>
          <w:lang w:eastAsia="zh-CN"/>
        </w:rPr>
      </w:pPr>
      <m:oMath>
        <m:r>
          <w:rPr>
            <w:rFonts w:ascii="Cambria Math" w:eastAsia="宋体" w:hAnsi="Cambria Math" w:cs="Times New Roman"/>
            <w:color w:val="0D0D0D" w:themeColor="text1" w:themeTint="F2"/>
            <w:szCs w:val="21"/>
            <w:lang w:eastAsia="zh-CN"/>
          </w:rPr>
          <m:t xml:space="preserve"> </m:t>
        </m:r>
        <m:sSub>
          <m:sSubPr>
            <m:ctrlPr>
              <w:rPr>
                <w:rFonts w:ascii="Cambria Math" w:eastAsia="宋体" w:hAnsi="Cambria Math" w:cs="Times New Roman"/>
                <w:color w:val="0D0D0D" w:themeColor="text1" w:themeTint="F2"/>
                <w:szCs w:val="21"/>
              </w:rPr>
            </m:ctrlPr>
          </m:sSubPr>
          <m:e>
            <m:r>
              <w:rPr>
                <w:rFonts w:ascii="Cambria Math" w:eastAsia="宋体" w:hAnsi="Cambria Math" w:cs="Times New Roman"/>
                <w:color w:val="0D0D0D" w:themeColor="text1" w:themeTint="F2"/>
                <w:szCs w:val="21"/>
                <w:lang w:eastAsia="zh-CN"/>
              </w:rPr>
              <m:t>Q</m:t>
            </m:r>
          </m:e>
          <m:sub>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CH</m:t>
                </m:r>
              </m:e>
              <m:sub>
                <m:r>
                  <w:rPr>
                    <w:rFonts w:ascii="Cambria Math" w:eastAsia="宋体" w:hAnsi="Cambria Math" w:cs="Times New Roman"/>
                    <w:color w:val="0D0D0D" w:themeColor="text1" w:themeTint="F2"/>
                    <w:szCs w:val="21"/>
                    <w:lang w:eastAsia="zh-CN"/>
                  </w:rPr>
                  <m:t>4</m:t>
                </m:r>
              </m:sub>
            </m:sSub>
          </m:sub>
        </m:sSub>
        <m:r>
          <w:rPr>
            <w:rFonts w:ascii="Cambria Math" w:eastAsia="宋体" w:hAnsi="Cambria Math" w:cs="Times New Roman"/>
            <w:color w:val="0D0D0D" w:themeColor="text1" w:themeTint="F2"/>
            <w:szCs w:val="21"/>
            <w:lang w:eastAsia="zh-CN"/>
          </w:rPr>
          <m:t> </m:t>
        </m:r>
      </m:oMath>
      <w:r w:rsidRPr="00A16C4A">
        <w:rPr>
          <w:rFonts w:eastAsia="宋体" w:cs="Times New Roman"/>
          <w:color w:val="0D0D0D" w:themeColor="text1" w:themeTint="F2"/>
          <w:szCs w:val="21"/>
          <w:lang w:eastAsia="zh-CN"/>
        </w:rPr>
        <w:t>——</w:t>
      </w:r>
      <w:r w:rsidRPr="00A16C4A">
        <w:rPr>
          <w:rFonts w:eastAsia="宋体" w:cs="Times New Roman"/>
          <w:color w:val="0D0D0D" w:themeColor="text1" w:themeTint="F2"/>
          <w:szCs w:val="21"/>
          <w:lang w:eastAsia="zh-CN"/>
        </w:rPr>
        <w:t>回收利用的</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A16C4A">
        <w:rPr>
          <w:rFonts w:eastAsia="宋体" w:cs="Times New Roman"/>
          <w:color w:val="0D0D0D" w:themeColor="text1" w:themeTint="F2"/>
          <w:szCs w:val="21"/>
          <w:lang w:eastAsia="zh-CN"/>
        </w:rPr>
        <w:t>气体体积，单位</w:t>
      </w:r>
      <w:proofErr w:type="gramStart"/>
      <w:r w:rsidRPr="00A16C4A">
        <w:rPr>
          <w:rFonts w:eastAsia="宋体" w:cs="Times New Roman"/>
          <w:color w:val="0D0D0D" w:themeColor="text1" w:themeTint="F2"/>
          <w:szCs w:val="21"/>
          <w:lang w:eastAsia="zh-CN"/>
        </w:rPr>
        <w:t>为万标立方米</w:t>
      </w:r>
      <w:proofErr w:type="gramEnd"/>
      <m:oMath>
        <m:d>
          <m:dPr>
            <m:ctrlPr>
              <w:rPr>
                <w:rFonts w:ascii="Cambria Math" w:eastAsia="宋体" w:hAnsi="Cambria Math" w:cs="Times New Roman"/>
                <w:color w:val="0D0D0D" w:themeColor="text1" w:themeTint="F2"/>
                <w:szCs w:val="21"/>
              </w:rPr>
            </m:ctrlPr>
          </m:dPr>
          <m:e>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4</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e>
        </m:d>
      </m:oMath>
      <w:r w:rsidRPr="00A16C4A">
        <w:rPr>
          <w:rFonts w:eastAsia="宋体" w:cs="Times New Roman"/>
          <w:color w:val="0D0D0D" w:themeColor="text1" w:themeTint="F2"/>
          <w:szCs w:val="21"/>
          <w:lang w:eastAsia="zh-CN"/>
        </w:rPr>
        <w:t>；</w:t>
      </w:r>
    </w:p>
    <w:p w14:paraId="5551F923" w14:textId="77777777" w:rsidR="00301F71" w:rsidRPr="00A16C4A" w:rsidRDefault="00000000">
      <w:pPr>
        <w:pStyle w:val="af1"/>
        <w:spacing w:after="0" w:line="360" w:lineRule="auto"/>
        <w:jc w:val="both"/>
        <w:rPr>
          <w:rFonts w:eastAsia="宋体" w:cs="Times New Roman"/>
          <w:color w:val="0D0D0D" w:themeColor="text1" w:themeTint="F2"/>
          <w:szCs w:val="21"/>
          <w:lang w:eastAsia="zh-CN"/>
        </w:rPr>
      </w:pPr>
      <w:r w:rsidRPr="00A16C4A">
        <w:rPr>
          <w:rFonts w:eastAsia="宋体" w:cs="Times New Roman"/>
          <w:color w:val="0D0D0D" w:themeColor="text1" w:themeTint="F2"/>
          <w:szCs w:val="21"/>
          <w:lang w:eastAsia="zh-CN"/>
        </w:rPr>
        <w:t>7.17——</w:t>
      </w:r>
      <w:r w:rsidRPr="00A16C4A">
        <w:rPr>
          <w:rFonts w:eastAsia="宋体" w:cs="Times New Roman"/>
          <w:color w:val="0D0D0D" w:themeColor="text1" w:themeTint="F2"/>
          <w:szCs w:val="21"/>
          <w:lang w:eastAsia="zh-CN"/>
        </w:rPr>
        <w:t>标准状况下</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A16C4A">
        <w:rPr>
          <w:rFonts w:eastAsia="宋体" w:cs="Times New Roman"/>
          <w:color w:val="0D0D0D" w:themeColor="text1" w:themeTint="F2"/>
          <w:szCs w:val="21"/>
          <w:lang w:eastAsia="zh-CN"/>
        </w:rPr>
        <w:t>气体的密度，以吨甲烷每万标立方米</w:t>
      </w:r>
      <m:oMath>
        <m:d>
          <m:dPr>
            <m:ctrlPr>
              <w:rPr>
                <w:rFonts w:ascii="Cambria Math" w:eastAsia="宋体" w:hAnsi="Cambria Math" w:cs="Times New Roman"/>
                <w:color w:val="0D0D0D" w:themeColor="text1" w:themeTint="F2"/>
                <w:szCs w:val="21"/>
              </w:rPr>
            </m:ctrlPr>
          </m:dPr>
          <m:e>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tCH</m:t>
                </m:r>
              </m:e>
              <m:sub>
                <m:r>
                  <w:rPr>
                    <w:rFonts w:ascii="Cambria Math" w:eastAsia="宋体" w:hAnsi="Cambria Math" w:cs="Times New Roman"/>
                    <w:color w:val="0D0D0D" w:themeColor="text1" w:themeTint="F2"/>
                    <w:szCs w:val="21"/>
                    <w:lang w:eastAsia="zh-CN"/>
                  </w:rPr>
                  <m:t>4</m:t>
                </m:r>
              </m:sub>
            </m:sSub>
            <m:r>
              <m:rPr>
                <m:sty m:val="p"/>
              </m:rPr>
              <w:rPr>
                <w:rFonts w:ascii="Cambria Math" w:eastAsia="宋体" w:hAnsi="Cambria Math" w:cs="Times New Roman"/>
                <w:color w:val="0D0D0D" w:themeColor="text1" w:themeTint="F2"/>
                <w:szCs w:val="21"/>
                <w:lang w:eastAsia="zh-CN"/>
              </w:rPr>
              <m:t>/</m:t>
            </m:r>
            <m:sSup>
              <m:sSupPr>
                <m:ctrlPr>
                  <w:rPr>
                    <w:rFonts w:ascii="Cambria Math" w:eastAsia="宋体" w:hAnsi="Cambria Math" w:cs="Times New Roman"/>
                    <w:color w:val="0D0D0D" w:themeColor="text1" w:themeTint="F2"/>
                    <w:szCs w:val="21"/>
                  </w:rPr>
                </m:ctrlPr>
              </m:sSupPr>
              <m:e>
                <m:r>
                  <w:rPr>
                    <w:rFonts w:ascii="Cambria Math" w:eastAsia="宋体" w:hAnsi="Cambria Math" w:cs="Times New Roman"/>
                    <w:color w:val="0D0D0D" w:themeColor="text1" w:themeTint="F2"/>
                    <w:szCs w:val="21"/>
                    <w:lang w:eastAsia="zh-CN"/>
                  </w:rPr>
                  <m:t>10</m:t>
                </m:r>
              </m:e>
              <m:sup>
                <m:r>
                  <w:rPr>
                    <w:rFonts w:ascii="Cambria Math" w:eastAsia="宋体" w:hAnsi="Cambria Math" w:cs="Times New Roman"/>
                    <w:color w:val="0D0D0D" w:themeColor="text1" w:themeTint="F2"/>
                    <w:szCs w:val="21"/>
                    <w:lang w:eastAsia="zh-CN"/>
                  </w:rPr>
                  <m:t>4</m:t>
                </m:r>
              </m:sup>
            </m:sSup>
            <m:sSup>
              <m:sSupPr>
                <m:ctrlPr>
                  <w:rPr>
                    <w:rFonts w:ascii="Cambria Math" w:eastAsia="宋体" w:hAnsi="Cambria Math" w:cs="Times New Roman"/>
                    <w:color w:val="0D0D0D" w:themeColor="text1" w:themeTint="F2"/>
                    <w:szCs w:val="21"/>
                  </w:rPr>
                </m:ctrlPr>
              </m:sSupPr>
              <m:e>
                <m:r>
                  <m:rPr>
                    <m:sty m:val="p"/>
                  </m:rPr>
                  <w:rPr>
                    <w:rFonts w:ascii="Cambria Math" w:eastAsia="宋体" w:hAnsi="Cambria Math" w:cs="Times New Roman"/>
                    <w:color w:val="0D0D0D" w:themeColor="text1" w:themeTint="F2"/>
                    <w:szCs w:val="21"/>
                    <w:lang w:eastAsia="zh-CN"/>
                  </w:rPr>
                  <m:t>Nm</m:t>
                </m:r>
              </m:e>
              <m:sup>
                <m:r>
                  <w:rPr>
                    <w:rFonts w:ascii="Cambria Math" w:eastAsia="宋体" w:hAnsi="Cambria Math" w:cs="Times New Roman"/>
                    <w:color w:val="0D0D0D" w:themeColor="text1" w:themeTint="F2"/>
                    <w:szCs w:val="21"/>
                    <w:lang w:eastAsia="zh-CN"/>
                  </w:rPr>
                  <m:t>3</m:t>
                </m:r>
              </m:sup>
            </m:sSup>
          </m:e>
        </m:d>
      </m:oMath>
      <w:r w:rsidRPr="00A16C4A">
        <w:rPr>
          <w:rFonts w:eastAsia="宋体" w:cs="Times New Roman"/>
          <w:color w:val="0D0D0D" w:themeColor="text1" w:themeTint="F2"/>
          <w:szCs w:val="21"/>
          <w:lang w:eastAsia="zh-CN"/>
        </w:rPr>
        <w:t>计；</w:t>
      </w:r>
    </w:p>
    <w:p w14:paraId="44CF8875" w14:textId="77777777" w:rsidR="00301F71" w:rsidRPr="00A16C4A" w:rsidRDefault="00000000">
      <w:pPr>
        <w:pStyle w:val="af1"/>
        <w:spacing w:after="0" w:line="360" w:lineRule="auto"/>
        <w:ind w:firstLineChars="190" w:firstLine="399"/>
        <w:jc w:val="both"/>
        <w:rPr>
          <w:rFonts w:eastAsia="宋体" w:cs="Times New Roman"/>
          <w:color w:val="0D0D0D" w:themeColor="text1" w:themeTint="F2"/>
          <w:szCs w:val="21"/>
          <w:lang w:eastAsia="zh-CN"/>
        </w:rPr>
      </w:pPr>
      <m:oMath>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PUR</m:t>
            </m:r>
          </m:e>
          <m:sub>
            <m:sSub>
              <m:sSubPr>
                <m:ctrlPr>
                  <w:rPr>
                    <w:rFonts w:ascii="Cambria Math" w:eastAsia="宋体" w:hAnsi="Cambria Math" w:cs="Times New Roman"/>
                    <w:color w:val="0D0D0D" w:themeColor="text1" w:themeTint="F2"/>
                    <w:szCs w:val="21"/>
                  </w:rPr>
                </m:ctrlPr>
              </m:sSubPr>
              <m:e>
                <m:r>
                  <m:rPr>
                    <m:sty m:val="p"/>
                  </m:rPr>
                  <w:rPr>
                    <w:rFonts w:ascii="Cambria Math" w:eastAsia="宋体" w:hAnsi="Cambria Math" w:cs="Times New Roman"/>
                    <w:color w:val="0D0D0D" w:themeColor="text1" w:themeTint="F2"/>
                    <w:szCs w:val="21"/>
                    <w:lang w:eastAsia="zh-CN"/>
                  </w:rPr>
                  <m:t>CH</m:t>
                </m:r>
              </m:e>
              <m:sub>
                <m:r>
                  <w:rPr>
                    <w:rFonts w:ascii="Cambria Math" w:eastAsia="宋体" w:hAnsi="Cambria Math" w:cs="Times New Roman"/>
                    <w:color w:val="0D0D0D" w:themeColor="text1" w:themeTint="F2"/>
                    <w:szCs w:val="21"/>
                    <w:lang w:eastAsia="zh-CN"/>
                  </w:rPr>
                  <m:t>4</m:t>
                </m:r>
              </m:sub>
            </m:sSub>
          </m:sub>
        </m:sSub>
      </m:oMath>
      <w:r w:rsidRPr="00A16C4A">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A16C4A">
        <w:rPr>
          <w:rFonts w:eastAsia="宋体" w:cs="Times New Roman"/>
          <w:color w:val="0D0D0D" w:themeColor="text1" w:themeTint="F2"/>
          <w:szCs w:val="21"/>
          <w:lang w:eastAsia="zh-CN"/>
        </w:rPr>
        <w:t>气体的纯度，</w:t>
      </w:r>
      <w:r w:rsidRPr="00A16C4A">
        <w:rPr>
          <w:rFonts w:eastAsia="宋体" w:cs="Times New Roman"/>
          <w:color w:val="0D0D0D" w:themeColor="text1" w:themeTint="F2"/>
          <w:szCs w:val="21"/>
          <w:lang w:eastAsia="zh-CN"/>
        </w:rPr>
        <w:t>%</w:t>
      </w:r>
      <w:r w:rsidRPr="00A16C4A">
        <w:rPr>
          <w:rFonts w:eastAsia="宋体" w:cs="Times New Roman"/>
          <w:color w:val="0D0D0D" w:themeColor="text1" w:themeTint="F2"/>
          <w:szCs w:val="21"/>
          <w:lang w:eastAsia="zh-CN"/>
        </w:rPr>
        <w:t>。</w:t>
      </w:r>
    </w:p>
    <w:p w14:paraId="68B2DB0D"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bookmarkStart w:id="39" w:name="二氧化碳回收利用量"/>
      <w:r w:rsidRPr="004718D0">
        <w:rPr>
          <w:rFonts w:eastAsia="宋体" w:cs="Times New Roman"/>
          <w:b/>
          <w:bCs/>
          <w:kern w:val="2"/>
          <w:szCs w:val="21"/>
          <w:lang w:eastAsia="zh-CN"/>
        </w:rPr>
        <w:t>e)</w:t>
      </w:r>
      <w:r w:rsidRPr="004718D0">
        <w:rPr>
          <w:rFonts w:eastAsia="宋体" w:cs="Times New Roman"/>
          <w:b/>
          <w:bCs/>
          <w:kern w:val="2"/>
          <w:szCs w:val="21"/>
          <w:lang w:eastAsia="zh-CN"/>
        </w:rPr>
        <w:t>二氧化碳回收利用量（</w:t>
      </w:r>
      <w:r w:rsidRPr="004718D0">
        <w:rPr>
          <w:rFonts w:eastAsia="宋体" w:cs="Times New Roman"/>
          <w:b/>
          <w:bCs/>
          <w:kern w:val="2"/>
          <w:szCs w:val="21"/>
          <w:lang w:eastAsia="zh-CN"/>
        </w:rPr>
        <w:t>R</w:t>
      </w:r>
      <w:r w:rsidRPr="004718D0">
        <w:rPr>
          <w:rFonts w:eastAsia="宋体" w:cs="Times New Roman"/>
          <w:b/>
          <w:bCs/>
          <w:kern w:val="2"/>
          <w:szCs w:val="21"/>
          <w:vertAlign w:val="subscript"/>
          <w:lang w:eastAsia="zh-CN"/>
        </w:rPr>
        <w:t>CO2,</w:t>
      </w:r>
      <w:r w:rsidRPr="004718D0">
        <w:rPr>
          <w:rFonts w:eastAsia="宋体" w:cs="Times New Roman"/>
          <w:b/>
          <w:bCs/>
          <w:kern w:val="2"/>
          <w:szCs w:val="21"/>
          <w:vertAlign w:val="subscript"/>
          <w:lang w:eastAsia="zh-CN"/>
        </w:rPr>
        <w:t>回收</w:t>
      </w:r>
      <w:r w:rsidRPr="004718D0">
        <w:rPr>
          <w:rFonts w:eastAsia="宋体" w:cs="Times New Roman"/>
          <w:b/>
          <w:bCs/>
          <w:kern w:val="2"/>
          <w:szCs w:val="21"/>
          <w:lang w:eastAsia="zh-CN"/>
        </w:rPr>
        <w:t>）</w:t>
      </w:r>
    </w:p>
    <w:p w14:paraId="308A66CD" w14:textId="5CF7253F" w:rsidR="00301F71" w:rsidRPr="00A16C4A" w:rsidRDefault="00A51AB4">
      <w:pPr>
        <w:pStyle w:val="FirstParagraph"/>
        <w:spacing w:before="0" w:after="0" w:line="360" w:lineRule="auto"/>
        <w:ind w:firstLineChars="200" w:firstLine="420"/>
        <w:jc w:val="both"/>
        <w:rPr>
          <w:rFonts w:ascii="Times New Roman" w:eastAsia="宋体" w:hAnsi="Times New Roman" w:cs="Times New Roman"/>
          <w:sz w:val="21"/>
          <w:szCs w:val="21"/>
          <w:lang w:eastAsia="zh-CN"/>
        </w:rPr>
      </w:pPr>
      <w:bookmarkStart w:id="40" w:name="OLE_LINK13"/>
      <w:bookmarkStart w:id="41" w:name="计算公式-13"/>
      <w:bookmarkEnd w:id="39"/>
      <w:r w:rsidRPr="00A51AB4">
        <w:rPr>
          <w:rFonts w:ascii="Times New Roman" w:eastAsia="宋体" w:hAnsi="Times New Roman" w:cs="Times New Roman" w:hint="eastAsia"/>
          <w:sz w:val="21"/>
          <w:szCs w:val="21"/>
          <w:lang w:eastAsia="zh-CN"/>
        </w:rPr>
        <w:t>对排放源核算方法尚未反映捕集效果，且有计量记录证明</w:t>
      </w:r>
      <w:r w:rsidRPr="00A51AB4">
        <w:rPr>
          <w:rFonts w:ascii="Times New Roman" w:eastAsia="宋体" w:hAnsi="Times New Roman" w:cs="Times New Roman"/>
          <w:sz w:val="21"/>
          <w:szCs w:val="21"/>
          <w:lang w:eastAsia="zh-CN"/>
        </w:rPr>
        <w:t>CO2</w:t>
      </w:r>
      <w:r w:rsidRPr="00A51AB4">
        <w:rPr>
          <w:rFonts w:ascii="Times New Roman" w:eastAsia="宋体" w:hAnsi="Times New Roman" w:cs="Times New Roman" w:hint="eastAsia"/>
          <w:sz w:val="21"/>
          <w:szCs w:val="21"/>
          <w:lang w:eastAsia="zh-CN"/>
        </w:rPr>
        <w:t>在建设项目核算边界内免于排放的，可核算</w:t>
      </w:r>
      <w:r w:rsidRPr="00A51AB4">
        <w:rPr>
          <w:rFonts w:ascii="Times New Roman" w:eastAsia="宋体" w:hAnsi="Times New Roman" w:cs="Times New Roman"/>
          <w:sz w:val="21"/>
          <w:szCs w:val="21"/>
          <w:lang w:eastAsia="zh-CN"/>
        </w:rPr>
        <w:t>CO2</w:t>
      </w:r>
      <w:r w:rsidRPr="00A51AB4">
        <w:rPr>
          <w:rFonts w:ascii="Times New Roman" w:eastAsia="宋体" w:hAnsi="Times New Roman" w:cs="Times New Roman" w:hint="eastAsia"/>
          <w:sz w:val="21"/>
          <w:szCs w:val="21"/>
          <w:lang w:eastAsia="zh-CN"/>
        </w:rPr>
        <w:t>捕集回收量。用于地质封存的按地质封存量单列扣减；</w:t>
      </w:r>
      <w:proofErr w:type="gramStart"/>
      <w:r w:rsidRPr="00A51AB4">
        <w:rPr>
          <w:rFonts w:ascii="Times New Roman" w:eastAsia="宋体" w:hAnsi="Times New Roman" w:cs="Times New Roman" w:hint="eastAsia"/>
          <w:sz w:val="21"/>
          <w:szCs w:val="21"/>
          <w:lang w:eastAsia="zh-CN"/>
        </w:rPr>
        <w:t>其他利用</w:t>
      </w:r>
      <w:proofErr w:type="gramEnd"/>
      <w:r w:rsidRPr="00A51AB4">
        <w:rPr>
          <w:rFonts w:ascii="Times New Roman" w:eastAsia="宋体" w:hAnsi="Times New Roman" w:cs="Times New Roman" w:hint="eastAsia"/>
          <w:sz w:val="21"/>
          <w:szCs w:val="21"/>
          <w:lang w:eastAsia="zh-CN"/>
        </w:rPr>
        <w:t>方式应说明利用去向和最终释放情形，仅在现行适用核算规则明确允许且能够证明免于排放时计入扣减量。同一</w:t>
      </w:r>
      <w:r w:rsidRPr="00A51AB4">
        <w:rPr>
          <w:rFonts w:ascii="Times New Roman" w:eastAsia="宋体" w:hAnsi="Times New Roman" w:cs="Times New Roman"/>
          <w:sz w:val="21"/>
          <w:szCs w:val="21"/>
          <w:lang w:eastAsia="zh-CN"/>
        </w:rPr>
        <w:t>CO2</w:t>
      </w:r>
      <w:r w:rsidRPr="00A51AB4">
        <w:rPr>
          <w:rFonts w:ascii="Times New Roman" w:eastAsia="宋体" w:hAnsi="Times New Roman" w:cs="Times New Roman" w:hint="eastAsia"/>
          <w:sz w:val="21"/>
          <w:szCs w:val="21"/>
          <w:lang w:eastAsia="zh-CN"/>
        </w:rPr>
        <w:t>量不得在回收利用和地质封存中重复扣减。</w:t>
      </w:r>
      <w:r w:rsidR="00000000" w:rsidRPr="00A16C4A">
        <w:rPr>
          <w:rFonts w:ascii="Times New Roman" w:eastAsia="宋体" w:hAnsi="Times New Roman" w:cs="Times New Roman"/>
          <w:sz w:val="21"/>
          <w:szCs w:val="21"/>
          <w:lang w:eastAsia="zh-CN"/>
        </w:rPr>
        <w:t>企业回收且免于排放到大气中的</w:t>
      </w:r>
      <w:r w:rsidR="00000000" w:rsidRPr="00A16C4A">
        <w:rPr>
          <w:rFonts w:ascii="Times New Roman" w:eastAsia="宋体" w:hAnsi="Times New Roman" w:cs="Times New Roman"/>
          <w:kern w:val="2"/>
          <w:sz w:val="21"/>
          <w:szCs w:val="21"/>
          <w:lang w:eastAsia="zh-CN"/>
        </w:rPr>
        <w:t>CO</w:t>
      </w:r>
      <w:r w:rsidR="00000000" w:rsidRPr="00A16C4A">
        <w:rPr>
          <w:rFonts w:ascii="Times New Roman" w:eastAsia="宋体" w:hAnsi="Times New Roman" w:cs="Times New Roman"/>
          <w:kern w:val="2"/>
          <w:sz w:val="21"/>
          <w:szCs w:val="21"/>
          <w:vertAlign w:val="subscript"/>
          <w:lang w:eastAsia="zh-CN"/>
        </w:rPr>
        <w:t>2</w:t>
      </w:r>
      <w:r w:rsidR="00000000" w:rsidRPr="00A16C4A">
        <w:rPr>
          <w:rFonts w:ascii="Times New Roman" w:eastAsia="宋体" w:hAnsi="Times New Roman" w:cs="Times New Roman"/>
          <w:sz w:val="21"/>
          <w:szCs w:val="21"/>
          <w:lang w:eastAsia="zh-CN"/>
        </w:rPr>
        <w:t>，其中气体形态的按公式（</w:t>
      </w:r>
      <w:r>
        <w:rPr>
          <w:rFonts w:ascii="Times New Roman" w:eastAsia="宋体" w:hAnsi="Times New Roman" w:cs="Times New Roman"/>
          <w:sz w:val="21"/>
          <w:szCs w:val="21"/>
          <w:lang w:eastAsia="zh-CN"/>
        </w:rPr>
        <w:t>15</w:t>
      </w:r>
      <w:r w:rsidR="00000000" w:rsidRPr="00A16C4A">
        <w:rPr>
          <w:rFonts w:ascii="Times New Roman" w:eastAsia="宋体" w:hAnsi="Times New Roman" w:cs="Times New Roman"/>
          <w:sz w:val="21"/>
          <w:szCs w:val="21"/>
          <w:lang w:eastAsia="zh-CN"/>
        </w:rPr>
        <w:t>）计算，液体形态的按公式（</w:t>
      </w:r>
      <w:r>
        <w:rPr>
          <w:rFonts w:ascii="Times New Roman" w:eastAsia="宋体" w:hAnsi="Times New Roman" w:cs="Times New Roman"/>
          <w:sz w:val="21"/>
          <w:szCs w:val="21"/>
          <w:lang w:eastAsia="zh-CN"/>
        </w:rPr>
        <w:t>16</w:t>
      </w:r>
      <w:r w:rsidR="00000000" w:rsidRPr="00A16C4A">
        <w:rPr>
          <w:rFonts w:ascii="Times New Roman" w:eastAsia="宋体" w:hAnsi="Times New Roman" w:cs="Times New Roman"/>
          <w:sz w:val="21"/>
          <w:szCs w:val="21"/>
          <w:lang w:eastAsia="zh-CN"/>
        </w:rPr>
        <w:t>）计算：</w:t>
      </w:r>
    </w:p>
    <w:p w14:paraId="4896A196" w14:textId="185F3AD9" w:rsidR="00301F71" w:rsidRPr="00A16C4A" w:rsidRDefault="00000000">
      <w:pPr>
        <w:pStyle w:val="af1"/>
        <w:spacing w:after="0" w:line="360" w:lineRule="auto"/>
        <w:jc w:val="center"/>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气体</m:t>
                </m:r>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m:t>
            </m:r>
            <m:r>
              <m:rPr>
                <m:nor/>
              </m:rPr>
              <w:rPr>
                <w:rFonts w:eastAsia="宋体" w:cs="Times New Roman"/>
                <w:szCs w:val="21"/>
                <w:lang w:eastAsia="zh-CN"/>
              </w:rPr>
              <m:t>回收</m:t>
            </m:r>
          </m:sub>
        </m:sSub>
        <m:r>
          <m:rPr>
            <m:sty m:val="p"/>
          </m:rP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Q</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r>
          <m:rPr>
            <m:sty m:val="p"/>
          </m:rP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r>
          <m:rPr>
            <m:sty m:val="p"/>
          </m:rPr>
          <w:rPr>
            <w:rFonts w:ascii="Cambria Math" w:eastAsia="宋体" w:hAnsi="Cambria Math" w:cs="Times New Roman"/>
            <w:szCs w:val="21"/>
            <w:lang w:eastAsia="zh-CN"/>
          </w:rPr>
          <m:t>×</m:t>
        </m:r>
        <m:r>
          <w:rPr>
            <w:rFonts w:ascii="Cambria Math" w:eastAsia="宋体" w:hAnsi="Cambria Math" w:cs="Times New Roman"/>
            <w:szCs w:val="21"/>
            <w:lang w:eastAsia="zh-CN"/>
          </w:rPr>
          <m:t xml:space="preserve">19.77                                          </m:t>
        </m:r>
      </m:oMath>
      <w:r w:rsidRPr="00A16C4A">
        <w:rPr>
          <w:rFonts w:eastAsia="宋体" w:cs="Times New Roman"/>
          <w:szCs w:val="21"/>
          <w:lang w:eastAsia="zh-CN"/>
        </w:rPr>
        <w:t>(</w:t>
      </w:r>
      <w:r w:rsidR="00A51AB4">
        <w:rPr>
          <w:rFonts w:eastAsia="宋体" w:cs="Times New Roman"/>
          <w:szCs w:val="21"/>
          <w:lang w:eastAsia="zh-CN"/>
        </w:rPr>
        <w:t>15</w:t>
      </w:r>
      <w:r w:rsidRPr="00A16C4A">
        <w:rPr>
          <w:rFonts w:eastAsia="宋体" w:cs="Times New Roman"/>
          <w:szCs w:val="21"/>
          <w:lang w:eastAsia="zh-CN"/>
        </w:rPr>
        <w:t>)</w:t>
      </w:r>
    </w:p>
    <w:p w14:paraId="55C1CC89" w14:textId="6938B4A4" w:rsidR="00301F71" w:rsidRPr="00A16C4A" w:rsidRDefault="00000000">
      <w:pPr>
        <w:pStyle w:val="af1"/>
        <w:spacing w:after="0" w:line="360" w:lineRule="auto"/>
        <w:jc w:val="center"/>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液体</m:t>
                </m:r>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m:t>
            </m:r>
            <m:r>
              <m:rPr>
                <m:nor/>
              </m:rPr>
              <w:rPr>
                <w:rFonts w:eastAsia="宋体" w:cs="Times New Roman"/>
                <w:szCs w:val="21"/>
                <w:lang w:eastAsia="zh-CN"/>
              </w:rPr>
              <m:t>回收</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M</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rPr>
                  <m:t>CO</m:t>
                </m:r>
              </m:e>
              <m:sub>
                <m:r>
                  <w:rPr>
                    <w:rFonts w:ascii="Cambria Math" w:eastAsia="宋体" w:hAnsi="Cambria Math" w:cs="Times New Roman"/>
                    <w:szCs w:val="21"/>
                  </w:rPr>
                  <m:t>2</m:t>
                </m:r>
              </m:sub>
            </m:sSub>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rPr>
                  <m:t>CO</m:t>
                </m:r>
              </m:e>
              <m:sub>
                <m:r>
                  <w:rPr>
                    <w:rFonts w:ascii="Cambria Math" w:eastAsia="宋体" w:hAnsi="Cambria Math" w:cs="Times New Roman"/>
                    <w:szCs w:val="21"/>
                  </w:rPr>
                  <m:t>2</m:t>
                </m:r>
              </m:sub>
            </m:sSub>
          </m:sub>
        </m:sSub>
        <m:r>
          <w:rPr>
            <w:rFonts w:ascii="Cambria Math" w:eastAsia="宋体" w:hAnsi="Cambria Math" w:cs="Times New Roman"/>
            <w:szCs w:val="21"/>
          </w:rPr>
          <m:t xml:space="preserve">                                                          </m:t>
        </m:r>
      </m:oMath>
      <w:r w:rsidRPr="00A16C4A">
        <w:rPr>
          <w:rFonts w:eastAsia="宋体" w:cs="Times New Roman"/>
          <w:szCs w:val="21"/>
          <w:lang w:eastAsia="zh-CN"/>
        </w:rPr>
        <w:t>(</w:t>
      </w:r>
      <w:r w:rsidR="00A51AB4">
        <w:rPr>
          <w:rFonts w:eastAsia="宋体" w:cs="Times New Roman"/>
          <w:szCs w:val="21"/>
          <w:lang w:eastAsia="zh-CN"/>
        </w:rPr>
        <w:t>16</w:t>
      </w:r>
      <w:r w:rsidRPr="00A16C4A">
        <w:rPr>
          <w:rFonts w:eastAsia="宋体" w:cs="Times New Roman"/>
          <w:szCs w:val="21"/>
          <w:lang w:eastAsia="zh-CN"/>
        </w:rPr>
        <w:t xml:space="preserve">) </w:t>
      </w:r>
    </w:p>
    <w:p w14:paraId="06D083D5" w14:textId="77777777" w:rsidR="00301F71" w:rsidRPr="00A16C4A" w:rsidRDefault="00000000">
      <w:pPr>
        <w:pStyle w:val="af1"/>
        <w:spacing w:after="0" w:line="360" w:lineRule="auto"/>
        <w:ind w:firstLine="0"/>
        <w:jc w:val="both"/>
        <w:rPr>
          <w:rFonts w:eastAsia="宋体" w:cs="Times New Roman"/>
          <w:szCs w:val="21"/>
          <w:lang w:eastAsia="zh-CN"/>
        </w:rPr>
      </w:pPr>
      <w:r w:rsidRPr="00A16C4A">
        <w:rPr>
          <w:rFonts w:eastAsia="宋体" w:cs="Times New Roman"/>
          <w:szCs w:val="21"/>
          <w:lang w:eastAsia="zh-CN"/>
        </w:rPr>
        <w:t>式中：</w:t>
      </w:r>
    </w:p>
    <w:p w14:paraId="085E309D" w14:textId="77777777" w:rsidR="00301F71" w:rsidRPr="00A16C4A" w:rsidRDefault="00000000">
      <w:pPr>
        <w:pStyle w:val="af1"/>
        <w:spacing w:after="0" w:line="360" w:lineRule="auto"/>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Q</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r>
          <w:rPr>
            <w:rFonts w:ascii="Cambria Math" w:eastAsia="宋体" w:hAnsi="Cambria Math" w:cs="Times New Roman"/>
            <w:szCs w:val="21"/>
            <w:lang w:eastAsia="zh-CN"/>
          </w:rPr>
          <m:t> </m:t>
        </m:r>
      </m:oMath>
      <w:r w:rsidRPr="00A16C4A">
        <w:rPr>
          <w:rFonts w:eastAsia="宋体" w:cs="Times New Roman"/>
          <w:szCs w:val="21"/>
          <w:lang w:eastAsia="zh-CN"/>
        </w:rPr>
        <w:t>——</w:t>
      </w:r>
      <w:r w:rsidRPr="00A16C4A">
        <w:rPr>
          <w:rFonts w:eastAsia="宋体" w:cs="Times New Roman"/>
          <w:szCs w:val="21"/>
          <w:lang w:eastAsia="zh-CN"/>
        </w:rPr>
        <w:t>回收利用的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A16C4A">
        <w:rPr>
          <w:rFonts w:eastAsia="宋体" w:cs="Times New Roman"/>
          <w:szCs w:val="21"/>
          <w:lang w:eastAsia="zh-CN"/>
        </w:rPr>
        <w:t>气体体积，单位</w:t>
      </w:r>
      <w:proofErr w:type="gramStart"/>
      <w:r w:rsidRPr="00A16C4A">
        <w:rPr>
          <w:rFonts w:eastAsia="宋体" w:cs="Times New Roman"/>
          <w:szCs w:val="21"/>
          <w:lang w:eastAsia="zh-CN"/>
        </w:rPr>
        <w:t>为万标立方米</w:t>
      </w:r>
      <w:proofErr w:type="gramEnd"/>
      <w:r w:rsidRPr="00A16C4A">
        <w:rPr>
          <w:rFonts w:eastAsia="宋体" w:cs="Times New Roman"/>
          <w:szCs w:val="21"/>
          <w:lang w:eastAsia="zh-CN"/>
        </w:rPr>
        <w:t>(</w:t>
      </w:r>
      <m:oMath>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oMath>
      <w:r w:rsidRPr="00A16C4A">
        <w:rPr>
          <w:rFonts w:eastAsia="宋体" w:cs="Times New Roman"/>
          <w:szCs w:val="21"/>
          <w:lang w:eastAsia="zh-CN"/>
        </w:rPr>
        <w:t>)</w:t>
      </w:r>
      <w:r w:rsidRPr="00A16C4A">
        <w:rPr>
          <w:rFonts w:eastAsia="宋体" w:cs="Times New Roman"/>
          <w:szCs w:val="21"/>
          <w:lang w:eastAsia="zh-CN"/>
        </w:rPr>
        <w:t>；</w:t>
      </w:r>
    </w:p>
    <w:p w14:paraId="207BAD49" w14:textId="77777777" w:rsidR="00301F71" w:rsidRPr="00A16C4A" w:rsidRDefault="00000000">
      <w:pPr>
        <w:pStyle w:val="af1"/>
        <w:spacing w:after="0" w:line="360" w:lineRule="auto"/>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M</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oMath>
      <w:r w:rsidRPr="00A16C4A">
        <w:rPr>
          <w:rFonts w:eastAsia="宋体" w:cs="Times New Roman"/>
          <w:szCs w:val="21"/>
          <w:lang w:eastAsia="zh-CN"/>
        </w:rPr>
        <w:t>——</w:t>
      </w:r>
      <w:r w:rsidRPr="00A16C4A">
        <w:rPr>
          <w:rFonts w:eastAsia="宋体" w:cs="Times New Roman"/>
          <w:szCs w:val="21"/>
          <w:lang w:eastAsia="zh-CN"/>
        </w:rPr>
        <w:t>回收利用的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A16C4A">
        <w:rPr>
          <w:rFonts w:eastAsia="宋体" w:cs="Times New Roman"/>
          <w:szCs w:val="21"/>
          <w:lang w:eastAsia="zh-CN"/>
        </w:rPr>
        <w:t>液体质量，单位</w:t>
      </w:r>
      <w:proofErr w:type="gramStart"/>
      <w:r w:rsidRPr="00A16C4A">
        <w:rPr>
          <w:rFonts w:eastAsia="宋体" w:cs="Times New Roman"/>
          <w:szCs w:val="21"/>
          <w:lang w:eastAsia="zh-CN"/>
        </w:rPr>
        <w:t>为吨</w:t>
      </w:r>
      <w:r w:rsidRPr="00A16C4A">
        <w:rPr>
          <w:rFonts w:eastAsia="宋体" w:cs="Times New Roman"/>
          <w:szCs w:val="21"/>
          <w:lang w:eastAsia="zh-CN"/>
        </w:rPr>
        <w:t>(</w:t>
      </w:r>
      <w:proofErr w:type="gramEnd"/>
      <w:r w:rsidRPr="00A16C4A">
        <w:rPr>
          <w:rFonts w:eastAsia="宋体" w:cs="Times New Roman"/>
          <w:szCs w:val="21"/>
          <w:lang w:eastAsia="zh-CN"/>
        </w:rPr>
        <w:t>t)</w:t>
      </w:r>
      <w:r w:rsidRPr="00A16C4A">
        <w:rPr>
          <w:rFonts w:eastAsia="宋体" w:cs="Times New Roman"/>
          <w:szCs w:val="21"/>
          <w:lang w:eastAsia="zh-CN"/>
        </w:rPr>
        <w:t>；</w:t>
      </w:r>
    </w:p>
    <w:p w14:paraId="43B3907A" w14:textId="77777777" w:rsidR="00301F71" w:rsidRPr="00A16C4A" w:rsidRDefault="00000000">
      <w:pPr>
        <w:pStyle w:val="af1"/>
        <w:spacing w:after="0" w:line="360" w:lineRule="auto"/>
        <w:jc w:val="both"/>
        <w:rPr>
          <w:rFonts w:eastAsia="宋体" w:cs="Times New Roman"/>
          <w:szCs w:val="21"/>
          <w:lang w:eastAsia="zh-CN"/>
        </w:rPr>
      </w:pPr>
      <m:oMath>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sub>
        </m:sSub>
      </m:oMath>
      <w:r w:rsidRPr="00A16C4A">
        <w:rPr>
          <w:rFonts w:eastAsia="宋体" w:cs="Times New Roman"/>
          <w:szCs w:val="21"/>
          <w:lang w:eastAsia="zh-CN"/>
        </w:rPr>
        <w:t>——</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A16C4A">
        <w:rPr>
          <w:rFonts w:eastAsia="宋体" w:cs="Times New Roman"/>
          <w:szCs w:val="21"/>
          <w:lang w:eastAsia="zh-CN"/>
        </w:rPr>
        <w:t>纯度，气体形态指摩尔分数，</w:t>
      </w:r>
      <m:oMath>
        <m:r>
          <m:rPr>
            <m:sty m:val="p"/>
          </m:rPr>
          <w:rPr>
            <w:rFonts w:ascii="Cambria Math" w:eastAsia="宋体" w:hAnsi="Cambria Math" w:cs="Times New Roman"/>
            <w:szCs w:val="21"/>
            <w:lang w:eastAsia="zh-CN"/>
          </w:rPr>
          <m:t>%</m:t>
        </m:r>
      </m:oMath>
      <w:r w:rsidRPr="00A16C4A">
        <w:rPr>
          <w:rFonts w:eastAsia="宋体" w:cs="Times New Roman"/>
          <w:szCs w:val="21"/>
          <w:lang w:eastAsia="zh-CN"/>
        </w:rPr>
        <w:t>；液体形态指质量分数，</w:t>
      </w:r>
      <m:oMath>
        <m:r>
          <m:rPr>
            <m:sty m:val="p"/>
          </m:rPr>
          <w:rPr>
            <w:rFonts w:ascii="Cambria Math" w:eastAsia="宋体" w:hAnsi="Cambria Math" w:cs="Times New Roman"/>
            <w:szCs w:val="21"/>
            <w:lang w:eastAsia="zh-CN"/>
          </w:rPr>
          <m:t>%</m:t>
        </m:r>
      </m:oMath>
      <w:r w:rsidRPr="00A16C4A">
        <w:rPr>
          <w:rFonts w:eastAsia="宋体" w:cs="Times New Roman"/>
          <w:szCs w:val="21"/>
          <w:lang w:eastAsia="zh-CN"/>
        </w:rPr>
        <w:t>；</w:t>
      </w:r>
    </w:p>
    <w:p w14:paraId="5ABA72AF" w14:textId="77777777" w:rsidR="00301F71" w:rsidRPr="00A16C4A" w:rsidRDefault="00000000">
      <w:pPr>
        <w:pStyle w:val="af1"/>
        <w:spacing w:after="0" w:line="360" w:lineRule="auto"/>
        <w:ind w:leftChars="149" w:left="313" w:firstLineChars="50" w:firstLine="105"/>
        <w:jc w:val="both"/>
        <w:rPr>
          <w:rFonts w:eastAsia="宋体" w:cs="Times New Roman"/>
          <w:szCs w:val="21"/>
          <w:lang w:eastAsia="zh-CN"/>
        </w:rPr>
      </w:pPr>
      <w:r w:rsidRPr="00A16C4A">
        <w:rPr>
          <w:rFonts w:eastAsia="宋体" w:cs="Times New Roman"/>
          <w:szCs w:val="21"/>
          <w:lang w:eastAsia="zh-CN"/>
        </w:rPr>
        <w:t>19.77——</w:t>
      </w:r>
      <w:r w:rsidRPr="00A16C4A">
        <w:rPr>
          <w:rFonts w:eastAsia="宋体" w:cs="Times New Roman"/>
          <w:szCs w:val="21"/>
          <w:lang w:eastAsia="zh-CN"/>
        </w:rPr>
        <w:t>标准状况下</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A16C4A">
        <w:rPr>
          <w:rFonts w:eastAsia="宋体" w:cs="Times New Roman"/>
          <w:szCs w:val="21"/>
          <w:lang w:eastAsia="zh-CN"/>
        </w:rPr>
        <w:t>气体的密度，以吨二氧化碳每万标立方米</w:t>
      </w:r>
      <w:r w:rsidRPr="00A16C4A">
        <w:rPr>
          <w:rFonts w:eastAsia="宋体" w:cs="Times New Roman"/>
          <w:szCs w:val="21"/>
          <w:lang w:eastAsia="zh-CN"/>
        </w:rPr>
        <w:t>(</w:t>
      </w:r>
      <m:oMath>
        <m:r>
          <m:rPr>
            <m:sty m:val="p"/>
          </m:rPr>
          <w:rPr>
            <w:rFonts w:ascii="Cambria Math" w:eastAsia="宋体" w:hAnsi="Cambria Math" w:cs="Times New Roman"/>
            <w:szCs w:val="21"/>
            <w:lang w:eastAsia="zh-CN"/>
          </w:rPr>
          <m:t>t</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sty m:val="p"/>
          </m:rPr>
          <w:rPr>
            <w:rFonts w:ascii="Cambria Math" w:eastAsia="宋体" w:hAnsi="Cambria Math" w:cs="Times New Roman"/>
            <w:szCs w:val="21"/>
            <w:lang w:eastAsia="zh-CN"/>
          </w:rPr>
          <m:t>/</m:t>
        </m:r>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oMath>
      <w:r w:rsidRPr="00A16C4A">
        <w:rPr>
          <w:rFonts w:eastAsia="宋体" w:cs="Times New Roman"/>
          <w:szCs w:val="21"/>
          <w:lang w:eastAsia="zh-CN"/>
        </w:rPr>
        <w:t xml:space="preserve">)    </w:t>
      </w:r>
      <w:r w:rsidRPr="00A16C4A">
        <w:rPr>
          <w:rFonts w:eastAsia="宋体" w:cs="Times New Roman"/>
          <w:szCs w:val="21"/>
          <w:lang w:eastAsia="zh-CN"/>
        </w:rPr>
        <w:t>计。</w:t>
      </w:r>
    </w:p>
    <w:p w14:paraId="3DCE7FA9"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bookmarkStart w:id="42" w:name="二氧化碳地质封存量"/>
      <w:bookmarkStart w:id="43" w:name="OLE_LINK12"/>
      <w:bookmarkEnd w:id="40"/>
      <w:r w:rsidRPr="004718D0">
        <w:rPr>
          <w:rFonts w:eastAsia="宋体" w:cs="Times New Roman"/>
          <w:b/>
          <w:bCs/>
          <w:kern w:val="2"/>
          <w:szCs w:val="21"/>
          <w:lang w:eastAsia="zh-CN"/>
        </w:rPr>
        <w:t xml:space="preserve">f) </w:t>
      </w:r>
      <w:r w:rsidRPr="004718D0">
        <w:rPr>
          <w:rFonts w:eastAsia="宋体" w:cs="Times New Roman"/>
          <w:b/>
          <w:bCs/>
          <w:kern w:val="2"/>
          <w:szCs w:val="21"/>
          <w:lang w:eastAsia="zh-CN"/>
        </w:rPr>
        <w:t>二氧化碳地质封存量（</w:t>
      </w:r>
      <w:r w:rsidRPr="004718D0">
        <w:rPr>
          <w:rFonts w:eastAsia="宋体" w:cs="Times New Roman"/>
          <w:b/>
          <w:bCs/>
          <w:kern w:val="2"/>
          <w:szCs w:val="21"/>
          <w:lang w:eastAsia="zh-CN"/>
        </w:rPr>
        <w:t>R</w:t>
      </w:r>
      <w:r w:rsidRPr="004718D0">
        <w:rPr>
          <w:rFonts w:eastAsia="宋体" w:cs="Times New Roman"/>
          <w:b/>
          <w:bCs/>
          <w:kern w:val="2"/>
          <w:szCs w:val="21"/>
          <w:vertAlign w:val="subscript"/>
          <w:lang w:eastAsia="zh-CN"/>
        </w:rPr>
        <w:t>CO2,</w:t>
      </w:r>
      <w:r w:rsidRPr="004718D0">
        <w:rPr>
          <w:rFonts w:eastAsia="宋体" w:cs="Times New Roman"/>
          <w:b/>
          <w:bCs/>
          <w:kern w:val="2"/>
          <w:szCs w:val="21"/>
          <w:vertAlign w:val="subscript"/>
          <w:lang w:eastAsia="zh-CN"/>
        </w:rPr>
        <w:t>封存</w:t>
      </w:r>
      <w:r w:rsidRPr="004718D0">
        <w:rPr>
          <w:rFonts w:eastAsia="宋体" w:cs="Times New Roman"/>
          <w:b/>
          <w:bCs/>
          <w:kern w:val="2"/>
          <w:szCs w:val="21"/>
          <w:lang w:eastAsia="zh-CN"/>
        </w:rPr>
        <w:t>）</w:t>
      </w:r>
    </w:p>
    <w:p w14:paraId="3604594D" w14:textId="0F6EEC83" w:rsidR="00301F71" w:rsidRPr="004718D0" w:rsidRDefault="00000000">
      <w:pPr>
        <w:pStyle w:val="FirstParagraph"/>
        <w:spacing w:before="0" w:after="0" w:line="360" w:lineRule="auto"/>
        <w:ind w:firstLineChars="200" w:firstLine="420"/>
        <w:jc w:val="both"/>
        <w:rPr>
          <w:rFonts w:ascii="Times New Roman" w:eastAsia="宋体" w:hAnsi="Times New Roman" w:cs="Times New Roman"/>
          <w:sz w:val="21"/>
          <w:szCs w:val="21"/>
          <w:lang w:eastAsia="zh-CN"/>
        </w:rPr>
      </w:pPr>
      <w:bookmarkStart w:id="44" w:name="计算公式-14"/>
      <w:bookmarkEnd w:id="42"/>
      <w:r w:rsidRPr="004718D0">
        <w:rPr>
          <w:rFonts w:ascii="Times New Roman" w:eastAsia="宋体" w:hAnsi="Times New Roman" w:cs="Times New Roman"/>
          <w:sz w:val="21"/>
          <w:szCs w:val="21"/>
          <w:lang w:eastAsia="zh-CN"/>
        </w:rPr>
        <w:t>企业如果进行</w:t>
      </w:r>
      <w:r w:rsidRPr="00A16C4A">
        <w:rPr>
          <w:rFonts w:ascii="Times New Roman" w:eastAsia="宋体" w:hAnsi="Times New Roman" w:cs="Times New Roman"/>
          <w:kern w:val="2"/>
          <w:sz w:val="21"/>
          <w:szCs w:val="21"/>
          <w:lang w:eastAsia="zh-CN"/>
        </w:rPr>
        <w:t>CO</w:t>
      </w:r>
      <w:r w:rsidRPr="00A16C4A">
        <w:rPr>
          <w:rFonts w:ascii="Times New Roman" w:eastAsia="宋体" w:hAnsi="Times New Roman" w:cs="Times New Roman"/>
          <w:kern w:val="2"/>
          <w:sz w:val="21"/>
          <w:szCs w:val="21"/>
          <w:vertAlign w:val="subscript"/>
          <w:lang w:eastAsia="zh-CN"/>
        </w:rPr>
        <w:t>2</w:t>
      </w:r>
      <w:r w:rsidRPr="004718D0">
        <w:rPr>
          <w:rFonts w:ascii="Times New Roman" w:eastAsia="宋体" w:hAnsi="Times New Roman" w:cs="Times New Roman"/>
          <w:sz w:val="21"/>
          <w:szCs w:val="21"/>
          <w:lang w:eastAsia="zh-CN"/>
        </w:rPr>
        <w:t>地质封存，宜采用公式</w:t>
      </w:r>
      <w:r w:rsidRPr="004718D0">
        <w:rPr>
          <w:rFonts w:ascii="Times New Roman" w:eastAsia="宋体" w:hAnsi="Times New Roman" w:cs="Times New Roman" w:hint="eastAsia"/>
          <w:sz w:val="21"/>
          <w:szCs w:val="21"/>
          <w:lang w:eastAsia="zh-CN"/>
        </w:rPr>
        <w:t>（</w:t>
      </w:r>
      <w:r w:rsidR="00A51AB4">
        <w:rPr>
          <w:rFonts w:ascii="Times New Roman" w:eastAsia="宋体" w:hAnsi="Times New Roman" w:cs="Times New Roman"/>
          <w:sz w:val="21"/>
          <w:szCs w:val="21"/>
          <w:lang w:eastAsia="zh-CN"/>
        </w:rPr>
        <w:t>17</w:t>
      </w:r>
      <w:r w:rsidRPr="004718D0">
        <w:rPr>
          <w:rFonts w:ascii="Times New Roman" w:eastAsia="宋体" w:hAnsi="Times New Roman" w:cs="Times New Roman" w:hint="eastAsia"/>
          <w:sz w:val="21"/>
          <w:szCs w:val="21"/>
          <w:lang w:eastAsia="zh-CN"/>
        </w:rPr>
        <w:t>）</w:t>
      </w:r>
      <w:r w:rsidRPr="004718D0">
        <w:rPr>
          <w:rFonts w:ascii="Times New Roman" w:eastAsia="宋体" w:hAnsi="Times New Roman" w:cs="Times New Roman"/>
          <w:sz w:val="21"/>
          <w:szCs w:val="21"/>
          <w:lang w:eastAsia="zh-CN"/>
        </w:rPr>
        <w:t>计算</w:t>
      </w:r>
      <w:r w:rsidRPr="00A16C4A">
        <w:rPr>
          <w:rFonts w:ascii="Times New Roman" w:eastAsia="宋体" w:hAnsi="Times New Roman" w:cs="Times New Roman"/>
          <w:kern w:val="2"/>
          <w:sz w:val="21"/>
          <w:szCs w:val="21"/>
          <w:lang w:eastAsia="zh-CN"/>
        </w:rPr>
        <w:t xml:space="preserve"> CO</w:t>
      </w:r>
      <w:r w:rsidRPr="00A16C4A">
        <w:rPr>
          <w:rFonts w:ascii="Times New Roman" w:eastAsia="宋体" w:hAnsi="Times New Roman" w:cs="Times New Roman"/>
          <w:kern w:val="2"/>
          <w:sz w:val="21"/>
          <w:szCs w:val="21"/>
          <w:vertAlign w:val="subscript"/>
          <w:lang w:eastAsia="zh-CN"/>
        </w:rPr>
        <w:t>2</w:t>
      </w:r>
      <w:r w:rsidRPr="004718D0">
        <w:rPr>
          <w:rFonts w:ascii="Times New Roman" w:eastAsia="宋体" w:hAnsi="Times New Roman" w:cs="Times New Roman"/>
          <w:sz w:val="21"/>
          <w:szCs w:val="21"/>
          <w:lang w:eastAsia="zh-CN"/>
        </w:rPr>
        <w:t>地质封存量并从总排放量中予以扣除：</w:t>
      </w:r>
    </w:p>
    <w:p w14:paraId="5FE2AFD2" w14:textId="54433B9A" w:rsidR="00301F71" w:rsidRPr="004718D0" w:rsidRDefault="00000000">
      <w:pPr>
        <w:pStyle w:val="af1"/>
        <w:spacing w:after="0" w:line="360" w:lineRule="auto"/>
        <w:ind w:firstLine="200"/>
        <w:jc w:val="center"/>
        <w:rPr>
          <w:rFonts w:eastAsia="宋体" w:cs="Times New Roman"/>
          <w:szCs w:val="21"/>
          <w:lang w:eastAsia="zh-CN"/>
        </w:rPr>
      </w:pP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封存</m:t>
            </m:r>
          </m:sub>
        </m:sSub>
        <m:r>
          <m:rPr>
            <m:sty m:val="p"/>
          </m:rPr>
          <w:rPr>
            <w:rFonts w:ascii="Cambria Math" w:eastAsia="宋体" w:hAnsi="Cambria Math" w:cs="Times New Roman"/>
            <w:szCs w:val="21"/>
            <w:lang w:eastAsia="zh-CN"/>
          </w:rPr>
          <m:t>=</m:t>
        </m:r>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w:rPr>
                    <w:rFonts w:ascii="Cambria Math" w:eastAsia="宋体" w:hAnsi="Cambria Math" w:cs="Times New Roman"/>
                    <w:szCs w:val="21"/>
                    <w:lang w:eastAsia="zh-CN"/>
                  </w:rPr>
                  <m:t>Q</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注入</m:t>
                </m:r>
              </m:sub>
            </m:sSub>
            <m:r>
              <m:rPr>
                <m:sty m:val="p"/>
              </m:rP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注入</m:t>
                </m:r>
              </m:sub>
            </m:sSub>
            <m:r>
              <m:rPr>
                <m:sty m:val="p"/>
              </m:rP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Q</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购入</m:t>
                </m:r>
              </m:sub>
            </m:sSub>
            <m:r>
              <m:rPr>
                <m:sty m:val="p"/>
              </m:rPr>
              <w:rPr>
                <w:rFonts w:ascii="Cambria Math" w:eastAsia="宋体" w:hAnsi="Cambria Math" w:cs="Times New Roman"/>
                <w:szCs w:val="21"/>
                <w:lang w:eastAsia="zh-CN"/>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购人</m:t>
                </m:r>
              </m:sub>
            </m:sSub>
          </m:e>
        </m:d>
        <m:r>
          <m:rPr>
            <m:sty m:val="p"/>
          </m:rPr>
          <w:rPr>
            <w:rFonts w:ascii="Cambria Math" w:eastAsia="宋体" w:hAnsi="Cambria Math" w:cs="Times New Roman"/>
            <w:szCs w:val="21"/>
            <w:lang w:eastAsia="zh-CN"/>
          </w:rPr>
          <m:t>×</m:t>
        </m:r>
        <m:r>
          <w:rPr>
            <w:rFonts w:ascii="Cambria Math" w:eastAsia="宋体" w:hAnsi="Cambria Math" w:cs="Times New Roman"/>
            <w:szCs w:val="21"/>
            <w:lang w:eastAsia="zh-CN"/>
          </w:rPr>
          <m:t xml:space="preserve">19.77       </m:t>
        </m:r>
      </m:oMath>
      <w:r w:rsidRPr="004718D0">
        <w:rPr>
          <w:rFonts w:eastAsia="宋体" w:cs="Times New Roman"/>
          <w:szCs w:val="21"/>
          <w:lang w:eastAsia="zh-CN"/>
        </w:rPr>
        <w:t>(</w:t>
      </w:r>
      <w:r w:rsidR="00A51AB4">
        <w:rPr>
          <w:rFonts w:eastAsia="宋体" w:cs="Times New Roman"/>
          <w:szCs w:val="21"/>
          <w:lang w:eastAsia="zh-CN"/>
        </w:rPr>
        <w:t>17</w:t>
      </w:r>
      <w:r w:rsidRPr="004718D0">
        <w:rPr>
          <w:rFonts w:eastAsia="宋体" w:cs="Times New Roman"/>
          <w:szCs w:val="21"/>
          <w:lang w:eastAsia="zh-CN"/>
        </w:rPr>
        <w:t>)</w:t>
      </w:r>
    </w:p>
    <w:p w14:paraId="167FE4C2" w14:textId="77777777" w:rsidR="00301F71" w:rsidRPr="004718D0" w:rsidRDefault="00000000">
      <w:pPr>
        <w:pStyle w:val="af1"/>
        <w:spacing w:after="0" w:line="360" w:lineRule="auto"/>
        <w:ind w:firstLine="0"/>
        <w:jc w:val="both"/>
        <w:rPr>
          <w:rFonts w:eastAsia="宋体" w:cs="Times New Roman"/>
          <w:szCs w:val="21"/>
          <w:lang w:eastAsia="zh-CN"/>
        </w:rPr>
      </w:pPr>
      <w:r w:rsidRPr="004718D0">
        <w:rPr>
          <w:rFonts w:eastAsia="宋体" w:cs="Times New Roman"/>
          <w:szCs w:val="21"/>
          <w:lang w:eastAsia="zh-CN"/>
        </w:rPr>
        <w:t>式中：</w:t>
      </w:r>
    </w:p>
    <w:p w14:paraId="4377954F" w14:textId="77777777" w:rsidR="00301F71" w:rsidRPr="004718D0" w:rsidRDefault="00000000">
      <w:pPr>
        <w:pStyle w:val="af1"/>
        <w:spacing w:after="0" w:line="360" w:lineRule="auto"/>
        <w:ind w:firstLine="20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封存</m:t>
            </m:r>
          </m:sub>
        </m:sSub>
        <m:r>
          <w:rPr>
            <w:rFonts w:ascii="Cambria Math" w:eastAsia="宋体" w:hAnsi="Cambria Math" w:cs="Times New Roman"/>
            <w:szCs w:val="21"/>
            <w:lang w:eastAsia="zh-CN"/>
          </w:rPr>
          <m:t> </m:t>
        </m:r>
      </m:oMath>
      <w:r w:rsidRPr="004718D0">
        <w:rPr>
          <w:rFonts w:eastAsia="宋体" w:cs="Times New Roman"/>
          <w:szCs w:val="21"/>
          <w:lang w:eastAsia="zh-CN"/>
        </w:rPr>
        <w:t>——</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封存量，以吨二氧化碳</w:t>
      </w:r>
      <m:oMath>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tCO</m:t>
                </m:r>
              </m:e>
              <m:sub>
                <m:r>
                  <w:rPr>
                    <w:rFonts w:ascii="Cambria Math" w:eastAsia="宋体" w:hAnsi="Cambria Math" w:cs="Times New Roman"/>
                    <w:szCs w:val="21"/>
                    <w:lang w:eastAsia="zh-CN"/>
                  </w:rPr>
                  <m:t>2</m:t>
                </m:r>
              </m:sub>
            </m:sSub>
          </m:e>
        </m:d>
      </m:oMath>
      <w:r w:rsidRPr="004718D0">
        <w:rPr>
          <w:rFonts w:eastAsia="宋体" w:cs="Times New Roman"/>
          <w:szCs w:val="21"/>
          <w:lang w:eastAsia="zh-CN"/>
        </w:rPr>
        <w:t>计；</w:t>
      </w:r>
    </w:p>
    <w:p w14:paraId="5DA7BF54" w14:textId="77777777" w:rsidR="00301F71" w:rsidRPr="004718D0" w:rsidRDefault="00000000">
      <w:pPr>
        <w:pStyle w:val="af1"/>
        <w:spacing w:after="0" w:line="360" w:lineRule="auto"/>
        <w:ind w:firstLine="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oMath>
      <w:r w:rsidRPr="004718D0">
        <w:rPr>
          <w:rFonts w:eastAsia="宋体" w:cs="Times New Roman"/>
          <w:szCs w:val="21"/>
          <w:lang w:eastAsia="zh-CN"/>
        </w:rPr>
        <w:t>注入</w:t>
      </w:r>
      <w:r w:rsidRPr="004718D0">
        <w:rPr>
          <w:rFonts w:eastAsia="宋体" w:cs="Times New Roman"/>
          <w:szCs w:val="21"/>
          <w:lang w:eastAsia="zh-CN"/>
        </w:rPr>
        <w:t>——</w:t>
      </w:r>
      <w:r w:rsidRPr="004718D0">
        <w:rPr>
          <w:rFonts w:eastAsia="宋体" w:cs="Times New Roman"/>
          <w:szCs w:val="21"/>
          <w:lang w:eastAsia="zh-CN"/>
        </w:rPr>
        <w:t>注入到地下深部储层的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气体体积，单位</w:t>
      </w:r>
      <w:proofErr w:type="gramStart"/>
      <w:r w:rsidRPr="004718D0">
        <w:rPr>
          <w:rFonts w:eastAsia="宋体" w:cs="Times New Roman"/>
          <w:szCs w:val="21"/>
          <w:lang w:eastAsia="zh-CN"/>
        </w:rPr>
        <w:t>为万标立方米</w:t>
      </w:r>
      <w:proofErr w:type="gramEnd"/>
      <w:r w:rsidRPr="004718D0">
        <w:rPr>
          <w:rFonts w:eastAsia="宋体" w:cs="Times New Roman"/>
          <w:szCs w:val="21"/>
          <w:lang w:eastAsia="zh-CN"/>
        </w:rPr>
        <w:t>(</w:t>
      </w:r>
      <m:oMath>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oMath>
      <w:r w:rsidRPr="004718D0">
        <w:rPr>
          <w:rFonts w:eastAsia="宋体" w:cs="Times New Roman"/>
          <w:szCs w:val="21"/>
          <w:lang w:eastAsia="zh-CN"/>
        </w:rPr>
        <w:t>)</w:t>
      </w:r>
      <w:r w:rsidRPr="004718D0">
        <w:rPr>
          <w:rFonts w:eastAsia="宋体" w:cs="Times New Roman"/>
          <w:szCs w:val="21"/>
          <w:lang w:eastAsia="zh-CN"/>
        </w:rPr>
        <w:t>；</w:t>
      </w:r>
    </w:p>
    <w:p w14:paraId="0763EC3C" w14:textId="77777777" w:rsidR="00301F71" w:rsidRPr="004718D0" w:rsidRDefault="00000000">
      <w:pPr>
        <w:pStyle w:val="af1"/>
        <w:spacing w:after="0" w:line="360" w:lineRule="auto"/>
        <w:ind w:firstLine="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注入</m:t>
            </m:r>
          </m:sub>
        </m:sSub>
      </m:oMath>
      <w:r w:rsidRPr="004718D0">
        <w:rPr>
          <w:rFonts w:eastAsia="宋体" w:cs="Times New Roman"/>
          <w:szCs w:val="21"/>
          <w:lang w:eastAsia="zh-CN"/>
        </w:rPr>
        <w:t>——</w:t>
      </w:r>
      <w:r w:rsidRPr="004718D0">
        <w:rPr>
          <w:rFonts w:eastAsia="宋体" w:cs="Times New Roman"/>
          <w:szCs w:val="21"/>
          <w:lang w:eastAsia="zh-CN"/>
        </w:rPr>
        <w:t>注入气体的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摩尔分数，</w:t>
      </w:r>
      <m:oMath>
        <m:r>
          <m:rPr>
            <m:sty m:val="p"/>
          </m:rPr>
          <w:rPr>
            <w:rFonts w:ascii="Cambria Math" w:eastAsia="宋体" w:hAnsi="Cambria Math" w:cs="Times New Roman"/>
            <w:szCs w:val="21"/>
            <w:lang w:eastAsia="zh-CN"/>
          </w:rPr>
          <m:t>%</m:t>
        </m:r>
      </m:oMath>
      <w:r w:rsidRPr="004718D0">
        <w:rPr>
          <w:rFonts w:eastAsia="宋体" w:cs="Times New Roman"/>
          <w:szCs w:val="21"/>
          <w:lang w:eastAsia="zh-CN"/>
        </w:rPr>
        <w:t>；</w:t>
      </w:r>
    </w:p>
    <w:p w14:paraId="1F6A70CC" w14:textId="77777777" w:rsidR="00301F71" w:rsidRPr="004718D0" w:rsidRDefault="00000000">
      <w:pPr>
        <w:pStyle w:val="af1"/>
        <w:spacing w:after="0" w:line="360" w:lineRule="auto"/>
        <w:ind w:firstLine="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Q</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购入</m:t>
            </m:r>
          </m:sub>
        </m:sSub>
      </m:oMath>
      <w:r w:rsidRPr="004718D0">
        <w:rPr>
          <w:rFonts w:eastAsia="宋体" w:cs="Times New Roman"/>
          <w:szCs w:val="21"/>
          <w:lang w:eastAsia="zh-CN"/>
        </w:rPr>
        <w:t>——</w:t>
      </w:r>
      <w:r w:rsidRPr="004718D0">
        <w:rPr>
          <w:rFonts w:eastAsia="宋体" w:cs="Times New Roman"/>
          <w:szCs w:val="21"/>
          <w:lang w:eastAsia="zh-CN"/>
        </w:rPr>
        <w:t>外购的用来注入到地下深部储层的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量</w:t>
      </w:r>
      <w:r w:rsidRPr="004718D0">
        <w:rPr>
          <w:rFonts w:eastAsia="宋体" w:cs="Times New Roman"/>
          <w:szCs w:val="21"/>
          <w:lang w:eastAsia="zh-CN"/>
        </w:rPr>
        <w:t>,</w:t>
      </w:r>
      <w:r w:rsidRPr="004718D0">
        <w:rPr>
          <w:rFonts w:eastAsia="宋体" w:cs="Times New Roman"/>
          <w:szCs w:val="21"/>
          <w:lang w:eastAsia="zh-CN"/>
        </w:rPr>
        <w:t>单位</w:t>
      </w:r>
      <w:proofErr w:type="gramStart"/>
      <w:r w:rsidRPr="004718D0">
        <w:rPr>
          <w:rFonts w:eastAsia="宋体" w:cs="Times New Roman"/>
          <w:szCs w:val="21"/>
          <w:lang w:eastAsia="zh-CN"/>
        </w:rPr>
        <w:t>为万标立方米</w:t>
      </w:r>
      <w:proofErr w:type="gramEnd"/>
      <m:oMath>
        <m:d>
          <m:dPr>
            <m:ctrlPr>
              <w:rPr>
                <w:rFonts w:ascii="Cambria Math" w:eastAsia="宋体" w:hAnsi="Cambria Math" w:cs="Times New Roman"/>
                <w:szCs w:val="21"/>
              </w:rPr>
            </m:ctrlPr>
          </m:dPr>
          <m:e>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Nm</m:t>
                </m:r>
              </m:e>
              <m:sup>
                <m:r>
                  <w:rPr>
                    <w:rFonts w:ascii="Cambria Math" w:eastAsia="宋体" w:hAnsi="Cambria Math" w:cs="Times New Roman"/>
                    <w:szCs w:val="21"/>
                    <w:lang w:eastAsia="zh-CN"/>
                  </w:rPr>
                  <m:t>3</m:t>
                </m:r>
              </m:sup>
            </m:sSup>
          </m:e>
        </m:d>
      </m:oMath>
      <w:r w:rsidRPr="004718D0">
        <w:rPr>
          <w:rFonts w:eastAsia="宋体" w:cs="Times New Roman"/>
          <w:szCs w:val="21"/>
          <w:lang w:eastAsia="zh-CN"/>
        </w:rPr>
        <w:t>;</w:t>
      </w:r>
    </w:p>
    <w:p w14:paraId="51760206" w14:textId="77777777" w:rsidR="00301F71" w:rsidRPr="004718D0" w:rsidRDefault="00000000">
      <w:pPr>
        <w:pStyle w:val="af1"/>
        <w:spacing w:after="0" w:line="360" w:lineRule="auto"/>
        <w:ind w:firstLine="0"/>
        <w:jc w:val="both"/>
        <w:rPr>
          <w:rFonts w:eastAsia="宋体" w:cs="Times New Roman"/>
          <w:szCs w:val="21"/>
          <w:lang w:eastAsia="zh-CN"/>
        </w:rPr>
      </w:pPr>
      <m:oMath>
        <m:r>
          <w:rPr>
            <w:rFonts w:ascii="Cambria Math" w:eastAsia="宋体" w:hAnsi="Cambria Math" w:cs="Times New Roman"/>
            <w:szCs w:val="21"/>
            <w:lang w:eastAsia="zh-CN"/>
          </w:rPr>
          <m:t xml:space="preserve">       </m:t>
        </m:r>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PUR</m:t>
            </m:r>
          </m:e>
          <m:sub>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CO</m:t>
                </m:r>
              </m:e>
              <m:sub>
                <m:r>
                  <w:rPr>
                    <w:rFonts w:ascii="Cambria Math" w:eastAsia="宋体" w:hAnsi="Cambria Math" w:cs="Times New Roman"/>
                    <w:szCs w:val="21"/>
                    <w:lang w:eastAsia="zh-CN"/>
                  </w:rPr>
                  <m:t>2</m:t>
                </m:r>
              </m:sub>
            </m:sSub>
            <m:r>
              <m:rPr>
                <m:nor/>
              </m:rPr>
              <w:rPr>
                <w:rFonts w:eastAsia="宋体" w:cs="Times New Roman"/>
                <w:szCs w:val="21"/>
                <w:lang w:eastAsia="zh-CN"/>
              </w:rPr>
              <m:t>购入</m:t>
            </m:r>
          </m:sub>
        </m:sSub>
      </m:oMath>
      <w:r w:rsidRPr="004718D0">
        <w:rPr>
          <w:rFonts w:eastAsia="宋体" w:cs="Times New Roman"/>
          <w:szCs w:val="21"/>
          <w:lang w:eastAsia="zh-CN"/>
        </w:rPr>
        <w:t>——</w:t>
      </w:r>
      <w:r w:rsidRPr="004718D0">
        <w:rPr>
          <w:rFonts w:eastAsia="宋体" w:cs="Times New Roman"/>
          <w:szCs w:val="21"/>
          <w:lang w:eastAsia="zh-CN"/>
        </w:rPr>
        <w:t>购入气体的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摩尔分数，</w:t>
      </w:r>
      <m:oMath>
        <m:r>
          <m:rPr>
            <m:sty m:val="p"/>
          </m:rPr>
          <w:rPr>
            <w:rFonts w:ascii="Cambria Math" w:eastAsia="宋体" w:hAnsi="Cambria Math" w:cs="Times New Roman"/>
            <w:szCs w:val="21"/>
            <w:lang w:eastAsia="zh-CN"/>
          </w:rPr>
          <m:t>%</m:t>
        </m:r>
      </m:oMath>
      <w:r w:rsidRPr="004718D0">
        <w:rPr>
          <w:rFonts w:eastAsia="宋体" w:cs="Times New Roman"/>
          <w:szCs w:val="21"/>
          <w:lang w:eastAsia="zh-CN"/>
        </w:rPr>
        <w:t>；</w:t>
      </w:r>
    </w:p>
    <w:p w14:paraId="373877B2" w14:textId="77777777" w:rsidR="00301F71" w:rsidRPr="004718D0" w:rsidRDefault="00000000">
      <w:pPr>
        <w:pStyle w:val="af1"/>
        <w:spacing w:after="0" w:line="360" w:lineRule="auto"/>
        <w:ind w:firstLine="200"/>
        <w:jc w:val="both"/>
        <w:rPr>
          <w:rFonts w:eastAsia="宋体" w:cs="Times New Roman"/>
          <w:szCs w:val="21"/>
          <w:lang w:eastAsia="zh-CN"/>
        </w:rPr>
      </w:pPr>
      <w:r w:rsidRPr="004718D0">
        <w:rPr>
          <w:rFonts w:eastAsia="宋体" w:cs="Times New Roman"/>
          <w:szCs w:val="21"/>
          <w:lang w:eastAsia="zh-CN"/>
        </w:rPr>
        <w:t>19.77——</w:t>
      </w:r>
      <w:r w:rsidRPr="004718D0">
        <w:rPr>
          <w:rFonts w:eastAsia="宋体" w:cs="Times New Roman"/>
          <w:szCs w:val="21"/>
          <w:lang w:eastAsia="zh-CN"/>
        </w:rPr>
        <w:t>标准状况下</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szCs w:val="21"/>
          <w:lang w:eastAsia="zh-CN"/>
        </w:rPr>
        <w:t>气体的密度，以吨二氧化碳每万标立方米</w:t>
      </w:r>
      <m:oMath>
        <m:d>
          <m:dPr>
            <m:endChr m:val=""/>
            <m:ctrlPr>
              <w:rPr>
                <w:rFonts w:ascii="Cambria Math" w:eastAsia="宋体" w:hAnsi="Cambria Math" w:cs="Times New Roman"/>
                <w:szCs w:val="21"/>
              </w:rPr>
            </m:ctrlPr>
          </m:dPr>
          <m:e>
            <m:sSub>
              <m:sSubPr>
                <m:ctrlPr>
                  <w:rPr>
                    <w:rFonts w:ascii="Cambria Math" w:eastAsia="宋体" w:hAnsi="Cambria Math" w:cs="Times New Roman"/>
                    <w:szCs w:val="21"/>
                  </w:rPr>
                </m:ctrlPr>
              </m:sSubPr>
              <m:e>
                <m:r>
                  <m:rPr>
                    <m:sty m:val="p"/>
                  </m:rPr>
                  <w:rPr>
                    <w:rFonts w:ascii="Cambria Math" w:eastAsia="宋体" w:hAnsi="Cambria Math" w:cs="Times New Roman"/>
                    <w:szCs w:val="21"/>
                    <w:lang w:eastAsia="zh-CN"/>
                  </w:rPr>
                  <m:t>tCO</m:t>
                </m:r>
              </m:e>
              <m:sub>
                <m:r>
                  <w:rPr>
                    <w:rFonts w:ascii="Cambria Math" w:eastAsia="宋体" w:hAnsi="Cambria Math" w:cs="Times New Roman"/>
                    <w:szCs w:val="21"/>
                    <w:lang w:eastAsia="zh-CN"/>
                  </w:rPr>
                  <m:t>2</m:t>
                </m:r>
              </m:sub>
            </m:sSub>
            <m:r>
              <m:rPr>
                <m:sty m:val="p"/>
              </m:rPr>
              <w:rPr>
                <w:rFonts w:ascii="Cambria Math" w:eastAsia="宋体" w:hAnsi="Cambria Math" w:cs="Times New Roman"/>
                <w:szCs w:val="21"/>
                <w:lang w:eastAsia="zh-CN"/>
              </w:rPr>
              <m:t>/</m:t>
            </m:r>
          </m:e>
        </m:d>
        <m:sSup>
          <m:sSupPr>
            <m:ctrlPr>
              <w:rPr>
                <w:rFonts w:ascii="Cambria Math" w:eastAsia="宋体" w:hAnsi="Cambria Math" w:cs="Times New Roman"/>
                <w:szCs w:val="21"/>
              </w:rPr>
            </m:ctrlPr>
          </m:sSupPr>
          <m:e>
            <m:r>
              <w:rPr>
                <w:rFonts w:ascii="Cambria Math" w:eastAsia="宋体" w:hAnsi="Cambria Math" w:cs="Times New Roman"/>
                <w:szCs w:val="21"/>
                <w:lang w:eastAsia="zh-CN"/>
              </w:rPr>
              <m:t>10</m:t>
            </m:r>
          </m:e>
          <m:sup>
            <m:r>
              <w:rPr>
                <w:rFonts w:ascii="Cambria Math" w:eastAsia="宋体" w:hAnsi="Cambria Math" w:cs="Times New Roman"/>
                <w:szCs w:val="21"/>
                <w:lang w:eastAsia="zh-CN"/>
              </w:rPr>
              <m:t>4</m:t>
            </m:r>
          </m:sup>
        </m:sSup>
        <m:r>
          <m:rPr>
            <m:sty m:val="p"/>
          </m:rPr>
          <w:rPr>
            <w:rFonts w:ascii="Cambria Math" w:eastAsia="宋体" w:hAnsi="Cambria Math" w:cs="Times New Roman"/>
            <w:szCs w:val="21"/>
            <w:lang w:eastAsia="zh-CN"/>
          </w:rPr>
          <m:t>N</m:t>
        </m:r>
        <m:sSup>
          <m:sSupPr>
            <m:ctrlPr>
              <w:rPr>
                <w:rFonts w:ascii="Cambria Math" w:eastAsia="宋体" w:hAnsi="Cambria Math" w:cs="Times New Roman"/>
                <w:szCs w:val="21"/>
              </w:rPr>
            </m:ctrlPr>
          </m:sSupPr>
          <m:e>
            <m:r>
              <m:rPr>
                <m:sty m:val="p"/>
              </m:rPr>
              <w:rPr>
                <w:rFonts w:ascii="Cambria Math" w:eastAsia="宋体" w:hAnsi="Cambria Math" w:cs="Times New Roman"/>
                <w:szCs w:val="21"/>
                <w:lang w:eastAsia="zh-CN"/>
              </w:rPr>
              <m:t>m</m:t>
            </m:r>
          </m:e>
          <m:sup>
            <m:r>
              <m:rPr>
                <m:sty m:val="p"/>
              </m:rPr>
              <w:rPr>
                <w:rFonts w:ascii="Cambria Math" w:eastAsia="宋体" w:hAnsi="Cambria Math" w:cs="Times New Roman"/>
                <w:szCs w:val="21"/>
                <w:lang w:eastAsia="zh-CN"/>
              </w:rPr>
              <m:t>3</m:t>
            </m:r>
          </m:sup>
        </m:sSup>
      </m:oMath>
      <w:r w:rsidRPr="004718D0">
        <w:rPr>
          <w:rFonts w:eastAsia="宋体" w:cs="Times New Roman"/>
          <w:szCs w:val="21"/>
          <w:lang w:eastAsia="zh-CN"/>
        </w:rPr>
        <w:t>)</w:t>
      </w:r>
      <w:r w:rsidRPr="004718D0">
        <w:rPr>
          <w:rFonts w:eastAsia="宋体" w:cs="Times New Roman"/>
          <w:szCs w:val="21"/>
          <w:lang w:eastAsia="zh-CN"/>
        </w:rPr>
        <w:t>计。</w:t>
      </w:r>
    </w:p>
    <w:bookmarkEnd w:id="41"/>
    <w:bookmarkEnd w:id="43"/>
    <w:bookmarkEnd w:id="44"/>
    <w:p w14:paraId="0C54C780" w14:textId="77777777" w:rsidR="00301F71" w:rsidRPr="004718D0" w:rsidRDefault="00000000">
      <w:pPr>
        <w:pStyle w:val="4"/>
        <w:rPr>
          <w:rFonts w:ascii="Times New Roman" w:eastAsia="宋体" w:hAnsi="Times New Roman" w:cs="Times New Roman"/>
          <w:i w:val="0"/>
          <w:iCs w:val="0"/>
          <w:color w:val="0D0D0D" w:themeColor="text1" w:themeTint="F2"/>
          <w:szCs w:val="21"/>
          <w:lang w:eastAsia="zh-CN"/>
        </w:rPr>
      </w:pPr>
      <w:r w:rsidRPr="004718D0">
        <w:rPr>
          <w:rFonts w:ascii="Times New Roman" w:eastAsia="宋体" w:hAnsi="Times New Roman" w:cs="Times New Roman"/>
          <w:i w:val="0"/>
          <w:iCs w:val="0"/>
          <w:color w:val="0D0D0D" w:themeColor="text1" w:themeTint="F2"/>
          <w:szCs w:val="21"/>
          <w:lang w:eastAsia="zh-CN"/>
        </w:rPr>
        <w:t>5.2.4.2</w:t>
      </w:r>
      <w:r w:rsidRPr="004718D0">
        <w:rPr>
          <w:rFonts w:ascii="Times New Roman" w:eastAsia="宋体" w:hAnsi="Times New Roman" w:cs="Times New Roman"/>
          <w:i w:val="0"/>
          <w:iCs w:val="0"/>
          <w:color w:val="auto"/>
          <w:kern w:val="2"/>
          <w:szCs w:val="21"/>
          <w:lang w:eastAsia="zh-CN"/>
        </w:rPr>
        <w:t>建设项目其他边界温室气体排放量（</w:t>
      </w:r>
      <w:r w:rsidRPr="004718D0">
        <w:rPr>
          <w:rFonts w:ascii="Times New Roman" w:eastAsia="宋体" w:hAnsi="Times New Roman" w:cs="Times New Roman"/>
          <w:i w:val="0"/>
          <w:iCs w:val="0"/>
          <w:color w:val="auto"/>
          <w:kern w:val="2"/>
          <w:szCs w:val="21"/>
          <w:lang w:eastAsia="zh-CN"/>
        </w:rPr>
        <w:t>E</w:t>
      </w:r>
      <w:r w:rsidRPr="004718D0">
        <w:rPr>
          <w:rFonts w:ascii="Times New Roman" w:eastAsia="宋体" w:hAnsi="Times New Roman" w:cs="Times New Roman"/>
          <w:i w:val="0"/>
          <w:iCs w:val="0"/>
          <w:color w:val="auto"/>
          <w:kern w:val="2"/>
          <w:szCs w:val="21"/>
          <w:vertAlign w:val="subscript"/>
          <w:lang w:eastAsia="zh-CN"/>
        </w:rPr>
        <w:t>其他边界</w:t>
      </w:r>
      <w:r w:rsidRPr="004718D0">
        <w:rPr>
          <w:rFonts w:ascii="Times New Roman" w:eastAsia="宋体" w:hAnsi="Times New Roman" w:cs="Times New Roman"/>
          <w:i w:val="0"/>
          <w:iCs w:val="0"/>
          <w:color w:val="auto"/>
          <w:kern w:val="2"/>
          <w:szCs w:val="21"/>
          <w:lang w:eastAsia="zh-CN"/>
        </w:rPr>
        <w:t>）</w:t>
      </w:r>
    </w:p>
    <w:p w14:paraId="2B763931" w14:textId="3BFA428F" w:rsidR="00301F71" w:rsidRPr="004718D0" w:rsidRDefault="00000000">
      <w:pPr>
        <w:widowControl w:val="0"/>
        <w:adjustRightInd w:val="0"/>
        <w:spacing w:line="400" w:lineRule="exact"/>
        <w:jc w:val="both"/>
        <w:textAlignment w:val="baseline"/>
        <w:rPr>
          <w:rFonts w:eastAsia="宋体" w:cs="Times New Roman"/>
          <w:kern w:val="2"/>
          <w:szCs w:val="21"/>
          <w:lang w:eastAsia="zh-CN"/>
        </w:rPr>
      </w:pPr>
      <w:r w:rsidRPr="004718D0">
        <w:rPr>
          <w:rFonts w:eastAsia="宋体" w:cs="Times New Roman"/>
          <w:kern w:val="2"/>
          <w:szCs w:val="21"/>
          <w:lang w:eastAsia="zh-CN"/>
        </w:rPr>
        <w:t>建设项目其他边界温室气体排放量，包括：化石燃料燃烧产生的</w:t>
      </w:r>
      <w:r w:rsidRPr="004718D0">
        <w:rPr>
          <w:rFonts w:eastAsia="等线" w:cs="Times New Roman"/>
          <w:kern w:val="2"/>
          <w:szCs w:val="21"/>
          <w:lang w:eastAsia="zh-CN"/>
        </w:rPr>
        <w:t>CO</w:t>
      </w:r>
      <w:r w:rsidRPr="004718D0">
        <w:rPr>
          <w:rFonts w:eastAsia="等线" w:cs="Times New Roman"/>
          <w:kern w:val="2"/>
          <w:szCs w:val="21"/>
          <w:vertAlign w:val="subscript"/>
          <w:lang w:eastAsia="zh-CN"/>
        </w:rPr>
        <w:t>2</w:t>
      </w:r>
      <w:r w:rsidRPr="004718D0">
        <w:rPr>
          <w:rFonts w:eastAsia="宋体" w:cs="Times New Roman"/>
          <w:kern w:val="2"/>
          <w:szCs w:val="21"/>
          <w:lang w:eastAsia="zh-CN"/>
        </w:rPr>
        <w:t>排放量，以及净购入电力、净购入热力对应的间接温室气体排放量</w:t>
      </w:r>
      <w:r w:rsidRPr="004718D0">
        <w:rPr>
          <w:rFonts w:eastAsia="等线" w:cs="Times New Roman"/>
          <w:kern w:val="2"/>
          <w:szCs w:val="21"/>
          <w:lang w:eastAsia="zh-CN"/>
        </w:rPr>
        <w:t>。</w:t>
      </w:r>
      <w:r w:rsidRPr="004718D0">
        <w:rPr>
          <w:rFonts w:eastAsia="宋体" w:cs="Times New Roman"/>
          <w:kern w:val="2"/>
          <w:szCs w:val="21"/>
          <w:lang w:eastAsia="zh-CN"/>
        </w:rPr>
        <w:t>按公式（</w:t>
      </w:r>
      <w:r w:rsidR="00A51AB4">
        <w:rPr>
          <w:rFonts w:eastAsia="宋体" w:cs="Times New Roman"/>
          <w:kern w:val="2"/>
          <w:szCs w:val="21"/>
          <w:lang w:eastAsia="zh-CN"/>
        </w:rPr>
        <w:t>18</w:t>
      </w:r>
      <w:r w:rsidRPr="004718D0">
        <w:rPr>
          <w:rFonts w:eastAsia="宋体" w:cs="Times New Roman"/>
          <w:kern w:val="2"/>
          <w:szCs w:val="21"/>
          <w:lang w:eastAsia="zh-CN"/>
        </w:rPr>
        <w:t>）计算。</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301F71" w:rsidRPr="004718D0" w14:paraId="66447D88" w14:textId="77777777">
        <w:trPr>
          <w:trHeight w:val="377"/>
        </w:trPr>
        <w:tc>
          <w:tcPr>
            <w:tcW w:w="7508" w:type="dxa"/>
            <w:vAlign w:val="center"/>
          </w:tcPr>
          <w:p w14:paraId="717CCF69" w14:textId="77777777" w:rsidR="00301F71" w:rsidRPr="004718D0" w:rsidRDefault="00000000">
            <w:pPr>
              <w:widowControl w:val="0"/>
              <w:adjustRightInd w:val="0"/>
              <w:spacing w:line="360" w:lineRule="auto"/>
              <w:jc w:val="both"/>
              <w:textAlignment w:val="baseline"/>
              <w:rPr>
                <w:rFonts w:eastAsia="宋体" w:cs="Times New Roman"/>
                <w:kern w:val="2"/>
                <w:szCs w:val="21"/>
                <w:lang w:eastAsia="zh-CN"/>
              </w:rPr>
            </w:pPr>
            <m:oMathPara>
              <m:oMath>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E</m:t>
                    </m:r>
                  </m:e>
                  <m:sub>
                    <m:r>
                      <m:rPr>
                        <m:nor/>
                      </m:rPr>
                      <w:rPr>
                        <w:rFonts w:eastAsia="宋体" w:cs="Times New Roman"/>
                        <w:kern w:val="2"/>
                        <w:szCs w:val="21"/>
                        <w:lang w:eastAsia="zh-CN"/>
                      </w:rPr>
                      <m:t>其他边界</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燃烧</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净购入电力</m:t>
                    </m:r>
                  </m:sub>
                </m:sSub>
                <m:r>
                  <m:rPr>
                    <m:sty m:val="p"/>
                  </m:rPr>
                  <w:rPr>
                    <w:rFonts w:ascii="Cambria Math" w:eastAsia="宋体" w:hAnsi="Cambria Math" w:cs="Times New Roman"/>
                    <w:kern w:val="2"/>
                    <w:szCs w:val="21"/>
                    <w:lang w:eastAsia="zh-CN"/>
                  </w:rPr>
                  <m:t>+</m:t>
                </m:r>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净购入热力</m:t>
                    </m:r>
                  </m:sub>
                </m:sSub>
              </m:oMath>
            </m:oMathPara>
          </w:p>
        </w:tc>
        <w:tc>
          <w:tcPr>
            <w:tcW w:w="1554" w:type="dxa"/>
            <w:vAlign w:val="center"/>
          </w:tcPr>
          <w:p w14:paraId="5C2DDB57" w14:textId="5C753695" w:rsidR="00301F71" w:rsidRPr="004718D0" w:rsidRDefault="00000000">
            <w:pPr>
              <w:widowControl w:val="0"/>
              <w:adjustRightInd w:val="0"/>
              <w:spacing w:line="360" w:lineRule="auto"/>
              <w:jc w:val="both"/>
              <w:textAlignment w:val="baseline"/>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18</w:t>
            </w:r>
            <w:r w:rsidRPr="004718D0">
              <w:rPr>
                <w:rFonts w:eastAsia="宋体" w:cs="Times New Roman"/>
                <w:kern w:val="2"/>
                <w:szCs w:val="21"/>
                <w:lang w:eastAsia="zh-CN"/>
              </w:rPr>
              <w:t>）</w:t>
            </w:r>
          </w:p>
        </w:tc>
      </w:tr>
    </w:tbl>
    <w:p w14:paraId="6C90BDF1" w14:textId="77777777" w:rsidR="00301F71" w:rsidRPr="004718D0" w:rsidRDefault="00000000">
      <w:pPr>
        <w:widowControl w:val="0"/>
        <w:adjustRightInd w:val="0"/>
        <w:snapToGrid w:val="0"/>
        <w:spacing w:line="400" w:lineRule="exact"/>
        <w:ind w:firstLine="0"/>
        <w:rPr>
          <w:rFonts w:eastAsia="宋体" w:cs="Times New Roman"/>
          <w:kern w:val="2"/>
          <w:szCs w:val="21"/>
          <w:lang w:eastAsia="zh-CN"/>
        </w:rPr>
      </w:pPr>
      <w:r w:rsidRPr="004718D0">
        <w:rPr>
          <w:rFonts w:eastAsia="宋体" w:cs="Times New Roman"/>
          <w:kern w:val="2"/>
          <w:szCs w:val="21"/>
          <w:lang w:eastAsia="zh-CN"/>
        </w:rPr>
        <w:t>式中：</w:t>
      </w:r>
    </w:p>
    <w:p w14:paraId="07D3CA34" w14:textId="77777777" w:rsidR="00301F71" w:rsidRPr="004718D0" w:rsidRDefault="00000000">
      <w:pPr>
        <w:widowControl w:val="0"/>
        <w:adjustRightInd w:val="0"/>
        <w:snapToGrid w:val="0"/>
        <w:spacing w:line="360" w:lineRule="auto"/>
        <w:rPr>
          <w:rFonts w:eastAsia="宋体" w:cs="Times New Roman"/>
          <w:i/>
          <w:iCs/>
          <w:kern w:val="2"/>
          <w:szCs w:val="21"/>
          <w:vertAlign w:val="subscript"/>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燃烧</m:t>
            </m:r>
          </m:sub>
        </m:sSub>
      </m:oMath>
      <w:r w:rsidRPr="004718D0">
        <w:rPr>
          <w:rFonts w:eastAsia="宋体" w:cs="Times New Roman"/>
          <w:kern w:val="2"/>
          <w:szCs w:val="21"/>
          <w:lang w:eastAsia="zh-CN"/>
        </w:rPr>
        <w:t>—</w:t>
      </w:r>
      <w:r w:rsidRPr="004718D0">
        <w:rPr>
          <w:rFonts w:eastAsia="宋体" w:cs="Times New Roman"/>
          <w:kern w:val="2"/>
          <w:szCs w:val="21"/>
          <w:lang w:eastAsia="zh-CN"/>
        </w:rPr>
        <w:t>化石燃料燃烧产生的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
    <w:p w14:paraId="6300E5E9" w14:textId="77777777" w:rsidR="00301F71" w:rsidRPr="004718D0" w:rsidRDefault="00000000">
      <w:pPr>
        <w:widowControl w:val="0"/>
        <w:adjustRightInd w:val="0"/>
        <w:snapToGrid w:val="0"/>
        <w:spacing w:line="360" w:lineRule="auto"/>
        <w:rPr>
          <w:rFonts w:eastAsia="宋体" w:cs="Times New Roman"/>
          <w:i/>
          <w:iCs/>
          <w:kern w:val="2"/>
          <w:szCs w:val="21"/>
          <w:vertAlign w:val="subscript"/>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净购入电力</m:t>
            </m:r>
          </m:sub>
        </m:sSub>
      </m:oMath>
      <w:proofErr w:type="gramStart"/>
      <w:r w:rsidRPr="004718D0">
        <w:rPr>
          <w:rFonts w:eastAsia="宋体" w:cs="Times New Roman"/>
          <w:kern w:val="2"/>
          <w:szCs w:val="21"/>
          <w:lang w:eastAsia="zh-CN"/>
        </w:rPr>
        <w:t>—</w:t>
      </w:r>
      <w:r w:rsidRPr="004718D0">
        <w:rPr>
          <w:rFonts w:eastAsia="宋体" w:cs="Times New Roman"/>
          <w:kern w:val="2"/>
          <w:szCs w:val="21"/>
          <w:lang w:eastAsia="zh-CN"/>
        </w:rPr>
        <w:t>净购入</w:t>
      </w:r>
      <w:proofErr w:type="gramEnd"/>
      <w:r w:rsidRPr="004718D0">
        <w:rPr>
          <w:rFonts w:eastAsia="宋体" w:cs="Times New Roman"/>
          <w:kern w:val="2"/>
          <w:szCs w:val="21"/>
          <w:lang w:eastAsia="zh-CN"/>
        </w:rPr>
        <w:t>电力对应的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
    <w:p w14:paraId="3480FE40" w14:textId="77777777" w:rsidR="00301F71" w:rsidRPr="004718D0" w:rsidRDefault="00000000">
      <w:pPr>
        <w:widowControl w:val="0"/>
        <w:adjustRightInd w:val="0"/>
        <w:snapToGrid w:val="0"/>
        <w:spacing w:line="360" w:lineRule="auto"/>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净购入热力</m:t>
            </m:r>
          </m:sub>
        </m:sSub>
      </m:oMath>
      <w:proofErr w:type="gramStart"/>
      <w:r w:rsidRPr="004718D0">
        <w:rPr>
          <w:rFonts w:eastAsia="宋体" w:cs="Times New Roman"/>
          <w:kern w:val="2"/>
          <w:szCs w:val="21"/>
          <w:lang w:eastAsia="zh-CN"/>
        </w:rPr>
        <w:t>—</w:t>
      </w:r>
      <w:r w:rsidRPr="004718D0">
        <w:rPr>
          <w:rFonts w:eastAsia="宋体" w:cs="Times New Roman"/>
          <w:kern w:val="2"/>
          <w:szCs w:val="21"/>
          <w:lang w:eastAsia="zh-CN"/>
        </w:rPr>
        <w:t>净购入</w:t>
      </w:r>
      <w:proofErr w:type="gramEnd"/>
      <w:r w:rsidRPr="004718D0">
        <w:rPr>
          <w:rFonts w:eastAsia="宋体" w:cs="Times New Roman"/>
          <w:kern w:val="2"/>
          <w:szCs w:val="21"/>
          <w:lang w:eastAsia="zh-CN"/>
        </w:rPr>
        <w:t>热力对应的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
    <w:p w14:paraId="53A6B896" w14:textId="77777777" w:rsidR="00301F71" w:rsidRPr="004718D0" w:rsidRDefault="00000000">
      <w:pPr>
        <w:widowControl w:val="0"/>
        <w:adjustRightInd w:val="0"/>
        <w:spacing w:line="360" w:lineRule="auto"/>
        <w:jc w:val="both"/>
        <w:outlineLvl w:val="4"/>
        <w:rPr>
          <w:rFonts w:eastAsia="宋体" w:cs="Times New Roman"/>
          <w:b/>
          <w:bCs/>
          <w:kern w:val="2"/>
          <w:szCs w:val="21"/>
          <w:lang w:eastAsia="zh-CN"/>
        </w:rPr>
      </w:pPr>
      <w:r w:rsidRPr="004718D0">
        <w:rPr>
          <w:rFonts w:eastAsia="宋体" w:cs="Times New Roman"/>
          <w:b/>
          <w:bCs/>
          <w:kern w:val="2"/>
          <w:szCs w:val="21"/>
          <w:lang w:eastAsia="zh-CN"/>
        </w:rPr>
        <w:t>a)</w:t>
      </w:r>
      <w:r w:rsidRPr="004718D0">
        <w:rPr>
          <w:rFonts w:eastAsia="宋体" w:cs="Times New Roman"/>
          <w:b/>
          <w:bCs/>
          <w:kern w:val="2"/>
          <w:szCs w:val="21"/>
          <w:lang w:eastAsia="zh-CN"/>
        </w:rPr>
        <w:t>化石燃料燃烧产生的二氧化碳排放量（</w:t>
      </w:r>
      <m:oMath>
        <m:sSub>
          <m:sSubPr>
            <m:ctrlPr>
              <w:rPr>
                <w:rFonts w:ascii="Cambria Math" w:eastAsia="宋体" w:hAnsi="Cambria Math" w:cs="Times New Roman"/>
                <w:b/>
                <w:bCs/>
                <w:kern w:val="2"/>
                <w:szCs w:val="21"/>
                <w:lang w:eastAsia="zh-CN"/>
              </w:rPr>
            </m:ctrlPr>
          </m:sSubPr>
          <m:e>
            <m:r>
              <m:rPr>
                <m:sty m:val="b"/>
              </m:rPr>
              <w:rPr>
                <w:rFonts w:ascii="Cambria Math" w:eastAsia="宋体" w:hAnsi="Cambria Math" w:cs="Times New Roman"/>
                <w:kern w:val="2"/>
                <w:szCs w:val="21"/>
                <w:lang w:eastAsia="zh-CN"/>
              </w:rPr>
              <m:t>E</m:t>
            </m:r>
          </m:e>
          <m:sub>
            <m:r>
              <m:rPr>
                <m:sty m:val="b"/>
              </m:rPr>
              <w:rPr>
                <w:rFonts w:ascii="Cambria Math" w:eastAsia="宋体" w:hAnsi="Cambria Math" w:cs="Times New Roman"/>
                <w:kern w:val="2"/>
                <w:szCs w:val="21"/>
                <w:lang w:eastAsia="zh-CN"/>
              </w:rPr>
              <m:t>燃烧</m:t>
            </m:r>
          </m:sub>
        </m:sSub>
      </m:oMath>
      <w:r w:rsidRPr="004718D0">
        <w:rPr>
          <w:rFonts w:eastAsia="宋体" w:cs="Times New Roman"/>
          <w:b/>
          <w:bCs/>
          <w:kern w:val="2"/>
          <w:szCs w:val="21"/>
          <w:lang w:eastAsia="zh-CN"/>
        </w:rPr>
        <w:t>）</w:t>
      </w:r>
    </w:p>
    <w:p w14:paraId="3E043C71" w14:textId="36602FD3" w:rsidR="00301F71" w:rsidRPr="004718D0" w:rsidRDefault="00000000">
      <w:pPr>
        <w:widowControl w:val="0"/>
        <w:adjustRightInd w:val="0"/>
        <w:spacing w:line="360" w:lineRule="auto"/>
        <w:jc w:val="both"/>
        <w:rPr>
          <w:rFonts w:eastAsia="宋体" w:cs="Times New Roman"/>
          <w:kern w:val="2"/>
          <w:szCs w:val="21"/>
          <w:lang w:eastAsia="zh-CN"/>
        </w:rPr>
      </w:pPr>
      <w:r w:rsidRPr="004718D0">
        <w:rPr>
          <w:rFonts w:eastAsia="宋体" w:cs="Times New Roman"/>
          <w:kern w:val="2"/>
          <w:szCs w:val="21"/>
          <w:lang w:eastAsia="zh-CN"/>
        </w:rPr>
        <w:t>化石燃料燃烧产生的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排放量，即：项目各种化石燃料燃烧的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排放量之和</w:t>
      </w:r>
      <w:r w:rsidR="00A51AB4">
        <w:rPr>
          <w:rFonts w:eastAsia="宋体" w:cs="Times New Roman" w:hint="eastAsia"/>
          <w:kern w:val="2"/>
          <w:szCs w:val="21"/>
          <w:lang w:eastAsia="zh-CN"/>
        </w:rPr>
        <w:t>，</w:t>
      </w:r>
      <w:r w:rsidRPr="004718D0">
        <w:rPr>
          <w:rFonts w:eastAsia="宋体" w:cs="Times New Roman"/>
          <w:kern w:val="2"/>
          <w:szCs w:val="21"/>
          <w:lang w:eastAsia="zh-CN"/>
        </w:rPr>
        <w:t>按公式（</w:t>
      </w:r>
      <w:r w:rsidR="00A51AB4">
        <w:rPr>
          <w:rFonts w:eastAsia="宋体" w:cs="Times New Roman"/>
          <w:kern w:val="2"/>
          <w:szCs w:val="21"/>
          <w:lang w:eastAsia="zh-CN"/>
        </w:rPr>
        <w:t>19</w:t>
      </w:r>
      <w:r w:rsidRPr="004718D0">
        <w:rPr>
          <w:rFonts w:eastAsia="宋体" w:cs="Times New Roman"/>
          <w:kern w:val="2"/>
          <w:szCs w:val="21"/>
          <w:lang w:eastAsia="zh-CN"/>
        </w:rPr>
        <w:t>）计算。</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301F71" w:rsidRPr="004718D0" w14:paraId="1A0ADCDC" w14:textId="77777777">
        <w:tc>
          <w:tcPr>
            <w:tcW w:w="7508" w:type="dxa"/>
            <w:vAlign w:val="center"/>
          </w:tcPr>
          <w:p w14:paraId="438F8EBF" w14:textId="77777777" w:rsidR="00301F71" w:rsidRPr="004718D0" w:rsidRDefault="00000000">
            <w:pPr>
              <w:widowControl w:val="0"/>
              <w:adjustRightInd w:val="0"/>
              <w:spacing w:line="360" w:lineRule="auto"/>
              <w:jc w:val="both"/>
              <w:textAlignment w:val="baseline"/>
              <w:rPr>
                <w:rFonts w:eastAsia="宋体" w:cs="Times New Roman"/>
                <w:kern w:val="2"/>
                <w:szCs w:val="21"/>
                <w:lang w:val="it-IT" w:eastAsia="zh-CN"/>
              </w:rPr>
            </w:pPr>
            <m:oMathPara>
              <m:oMath>
                <m:sSub>
                  <m:sSubPr>
                    <m:ctrlPr>
                      <w:rPr>
                        <w:rFonts w:ascii="Cambria Math" w:eastAsia="宋体" w:hAnsi="Cambria Math" w:cs="Times New Roman"/>
                        <w:kern w:val="2"/>
                        <w:szCs w:val="21"/>
                        <w:lang w:eastAsia="zh-CN"/>
                      </w:rPr>
                    </m:ctrlPr>
                  </m:sSubPr>
                  <m:e>
                    <m:r>
                      <m:rPr>
                        <m:nor/>
                      </m:rPr>
                      <w:rPr>
                        <w:rFonts w:eastAsia="宋体" w:cs="Times New Roman"/>
                        <w:kern w:val="2"/>
                        <w:szCs w:val="21"/>
                        <w:lang w:val="it-IT" w:eastAsia="zh-CN"/>
                      </w:rPr>
                      <m:t>E</m:t>
                    </m:r>
                  </m:e>
                  <m:sub>
                    <m:r>
                      <m:rPr>
                        <m:nor/>
                      </m:rPr>
                      <w:rPr>
                        <w:rFonts w:eastAsia="宋体" w:cs="Times New Roman"/>
                        <w:kern w:val="2"/>
                        <w:szCs w:val="21"/>
                        <w:lang w:eastAsia="zh-CN"/>
                      </w:rPr>
                      <m:t>燃料</m:t>
                    </m:r>
                  </m:sub>
                </m:sSub>
                <m:r>
                  <m:rPr>
                    <m:nor/>
                  </m:rPr>
                  <w:rPr>
                    <w:rFonts w:eastAsia="宋体" w:cs="Times New Roman"/>
                    <w:kern w:val="2"/>
                    <w:szCs w:val="21"/>
                    <w:lang w:val="it-IT" w:eastAsia="zh-CN"/>
                  </w:rPr>
                  <m:t>=</m:t>
                </m:r>
                <m:nary>
                  <m:naryPr>
                    <m:chr m:val="∑"/>
                    <m:limLoc m:val="subSup"/>
                    <m:supHide m:val="1"/>
                    <m:ctrlPr>
                      <w:rPr>
                        <w:rFonts w:ascii="Cambria Math" w:eastAsia="宋体" w:hAnsi="Cambria Math" w:cs="Times New Roman"/>
                        <w:kern w:val="2"/>
                        <w:szCs w:val="21"/>
                        <w:lang w:eastAsia="zh-CN"/>
                      </w:rPr>
                    </m:ctrlPr>
                  </m:naryPr>
                  <m:sub>
                    <m:r>
                      <w:rPr>
                        <w:rFonts w:ascii="Cambria Math" w:eastAsia="宋体" w:hAnsi="Cambria Math" w:cs="Times New Roman"/>
                        <w:kern w:val="2"/>
                        <w:szCs w:val="21"/>
                        <w:vertAlign w:val="subscript"/>
                        <w:lang w:eastAsia="zh-CN"/>
                      </w:rPr>
                      <m:t>i</m:t>
                    </m:r>
                  </m:sub>
                  <m:sup/>
                  <m:e>
                    <m:r>
                      <m:rPr>
                        <m:sty m:val="p"/>
                      </m:rPr>
                      <w:rPr>
                        <w:rFonts w:ascii="Cambria Math" w:eastAsia="宋体" w:hAnsi="Cambria Math" w:cs="Times New Roman"/>
                        <w:kern w:val="2"/>
                        <w:szCs w:val="21"/>
                        <w:lang w:val="it-IT" w:eastAsia="zh-CN"/>
                      </w:rPr>
                      <m:t>(</m:t>
                    </m:r>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val="it-IT" w:eastAsia="zh-CN"/>
                          </w:rPr>
                          <m:t>AD</m:t>
                        </m:r>
                      </m:e>
                      <m:sub>
                        <m:r>
                          <w:rPr>
                            <w:rFonts w:ascii="Cambria Math" w:eastAsia="宋体" w:hAnsi="Cambria Math" w:cs="Times New Roman"/>
                            <w:kern w:val="2"/>
                            <w:szCs w:val="21"/>
                            <w:vertAlign w:val="subscript"/>
                            <w:lang w:eastAsia="zh-CN"/>
                          </w:rPr>
                          <m:t>i</m:t>
                        </m:r>
                      </m:sub>
                    </m:sSub>
                    <m:r>
                      <m:rPr>
                        <m:sty m:val="p"/>
                      </m:rPr>
                      <w:rPr>
                        <w:rFonts w:ascii="Cambria Math" w:eastAsia="等线" w:hAnsi="Cambria Math" w:cs="Times New Roman"/>
                        <w:kern w:val="2"/>
                        <w:szCs w:val="21"/>
                        <w:lang w:val="it-IT" w:eastAsia="zh-CN"/>
                      </w:rPr>
                      <m:t>×</m:t>
                    </m:r>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val="it-IT" w:eastAsia="zh-CN"/>
                          </w:rPr>
                          <m:t>CC</m:t>
                        </m:r>
                      </m:e>
                      <m:sub>
                        <m:r>
                          <w:rPr>
                            <w:rFonts w:ascii="Cambria Math" w:eastAsia="宋体" w:hAnsi="Cambria Math" w:cs="Times New Roman"/>
                            <w:kern w:val="2"/>
                            <w:szCs w:val="21"/>
                            <w:vertAlign w:val="subscript"/>
                            <w:lang w:eastAsia="zh-CN"/>
                          </w:rPr>
                          <m:t>i</m:t>
                        </m:r>
                      </m:sub>
                    </m:sSub>
                    <m:r>
                      <m:rPr>
                        <m:sty m:val="p"/>
                      </m:rPr>
                      <w:rPr>
                        <w:rFonts w:ascii="Cambria Math" w:eastAsia="等线" w:hAnsi="Cambria Math" w:cs="Times New Roman"/>
                        <w:kern w:val="2"/>
                        <w:szCs w:val="21"/>
                        <w:lang w:val="it-IT" w:eastAsia="zh-CN"/>
                      </w:rPr>
                      <m:t>×</m:t>
                    </m:r>
                    <m:sSub>
                      <m:sSubPr>
                        <m:ctrlPr>
                          <w:rPr>
                            <w:rFonts w:ascii="Cambria Math" w:eastAsia="等线" w:hAnsi="Cambria Math" w:cs="Times New Roman"/>
                            <w:iCs/>
                            <w:kern w:val="2"/>
                            <w:szCs w:val="21"/>
                            <w:lang w:eastAsia="zh-CN"/>
                          </w:rPr>
                        </m:ctrlPr>
                      </m:sSubPr>
                      <m:e>
                        <m:r>
                          <m:rPr>
                            <m:sty m:val="p"/>
                          </m:rPr>
                          <w:rPr>
                            <w:rFonts w:ascii="Cambria Math" w:eastAsia="等线" w:hAnsi="Cambria Math" w:cs="Times New Roman"/>
                            <w:kern w:val="2"/>
                            <w:szCs w:val="21"/>
                            <w:lang w:val="it-IT" w:eastAsia="zh-CN"/>
                          </w:rPr>
                          <m:t>OF</m:t>
                        </m:r>
                      </m:e>
                      <m:sub>
                        <m:r>
                          <w:rPr>
                            <w:rFonts w:ascii="Cambria Math" w:eastAsia="宋体" w:hAnsi="Cambria Math" w:cs="Times New Roman"/>
                            <w:kern w:val="2"/>
                            <w:szCs w:val="21"/>
                            <w:vertAlign w:val="subscript"/>
                            <w:lang w:eastAsia="zh-CN"/>
                          </w:rPr>
                          <m:t>i</m:t>
                        </m:r>
                      </m:sub>
                    </m:sSub>
                    <m:r>
                      <m:rPr>
                        <m:nor/>
                      </m:rPr>
                      <w:rPr>
                        <w:rFonts w:eastAsia="宋体" w:cs="Times New Roman"/>
                        <w:kern w:val="2"/>
                        <w:szCs w:val="21"/>
                        <w:lang w:val="it-IT" w:eastAsia="zh-CN"/>
                      </w:rPr>
                      <m:t>×</m:t>
                    </m:r>
                    <m:f>
                      <m:fPr>
                        <m:ctrlPr>
                          <w:rPr>
                            <w:rFonts w:ascii="Cambria Math" w:eastAsia="宋体" w:hAnsi="Cambria Math" w:cs="Times New Roman"/>
                            <w:kern w:val="2"/>
                            <w:szCs w:val="21"/>
                            <w:lang w:eastAsia="zh-CN"/>
                          </w:rPr>
                        </m:ctrlPr>
                      </m:fPr>
                      <m:num>
                        <m:r>
                          <m:rPr>
                            <m:nor/>
                          </m:rPr>
                          <w:rPr>
                            <w:rFonts w:eastAsia="宋体" w:cs="Times New Roman"/>
                            <w:kern w:val="2"/>
                            <w:szCs w:val="21"/>
                            <w:lang w:val="it-IT" w:eastAsia="zh-CN"/>
                          </w:rPr>
                          <m:t>44</m:t>
                        </m:r>
                      </m:num>
                      <m:den>
                        <m:r>
                          <m:rPr>
                            <m:nor/>
                          </m:rPr>
                          <w:rPr>
                            <w:rFonts w:eastAsia="宋体" w:cs="Times New Roman"/>
                            <w:kern w:val="2"/>
                            <w:szCs w:val="21"/>
                            <w:lang w:val="it-IT" w:eastAsia="zh-CN"/>
                          </w:rPr>
                          <m:t>12</m:t>
                        </m:r>
                      </m:den>
                    </m:f>
                    <m:r>
                      <m:rPr>
                        <m:sty m:val="p"/>
                      </m:rPr>
                      <w:rPr>
                        <w:rFonts w:ascii="Cambria Math" w:eastAsia="宋体" w:hAnsi="Cambria Math" w:cs="Times New Roman"/>
                        <w:kern w:val="2"/>
                        <w:szCs w:val="21"/>
                        <w:lang w:val="it-IT" w:eastAsia="zh-CN"/>
                      </w:rPr>
                      <m:t>)</m:t>
                    </m:r>
                  </m:e>
                </m:nary>
              </m:oMath>
            </m:oMathPara>
          </w:p>
        </w:tc>
        <w:tc>
          <w:tcPr>
            <w:tcW w:w="1554" w:type="dxa"/>
            <w:vAlign w:val="center"/>
          </w:tcPr>
          <w:p w14:paraId="75640B1A" w14:textId="0AA958B1" w:rsidR="00301F71" w:rsidRPr="004718D0" w:rsidRDefault="00000000">
            <w:pPr>
              <w:widowControl w:val="0"/>
              <w:adjustRightInd w:val="0"/>
              <w:spacing w:line="360" w:lineRule="auto"/>
              <w:jc w:val="both"/>
              <w:textAlignment w:val="baseline"/>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19</w:t>
            </w:r>
            <w:r w:rsidRPr="004718D0">
              <w:rPr>
                <w:rFonts w:eastAsia="宋体" w:cs="Times New Roman"/>
                <w:kern w:val="2"/>
                <w:szCs w:val="21"/>
                <w:lang w:eastAsia="zh-CN"/>
              </w:rPr>
              <w:t>）</w:t>
            </w:r>
          </w:p>
        </w:tc>
      </w:tr>
    </w:tbl>
    <w:p w14:paraId="2DC79381" w14:textId="77777777" w:rsidR="00301F71" w:rsidRPr="004718D0" w:rsidRDefault="00000000">
      <w:pPr>
        <w:widowControl w:val="0"/>
        <w:adjustRightInd w:val="0"/>
        <w:snapToGrid w:val="0"/>
        <w:spacing w:line="360" w:lineRule="auto"/>
        <w:ind w:firstLine="0"/>
        <w:jc w:val="both"/>
        <w:rPr>
          <w:rFonts w:eastAsia="宋体" w:cs="Times New Roman"/>
          <w:kern w:val="2"/>
          <w:szCs w:val="21"/>
          <w:lang w:eastAsia="zh-CN"/>
        </w:rPr>
      </w:pPr>
      <w:r w:rsidRPr="004718D0">
        <w:rPr>
          <w:rFonts w:eastAsia="宋体" w:cs="Times New Roman"/>
          <w:kern w:val="2"/>
          <w:szCs w:val="21"/>
          <w:lang w:eastAsia="zh-CN"/>
        </w:rPr>
        <w:t>式中：</w:t>
      </w:r>
    </w:p>
    <w:p w14:paraId="5C727C73" w14:textId="77777777" w:rsidR="00301F71" w:rsidRPr="004718D0" w:rsidRDefault="00000000">
      <w:pPr>
        <w:widowControl w:val="0"/>
        <w:adjustRightInd w:val="0"/>
        <w:snapToGrid w:val="0"/>
        <w:spacing w:line="360" w:lineRule="auto"/>
        <w:rPr>
          <w:rFonts w:eastAsia="宋体" w:cs="Times New Roman"/>
          <w:i/>
          <w:iCs/>
          <w:kern w:val="2"/>
          <w:szCs w:val="21"/>
          <w:vertAlign w:val="subscript"/>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燃烧</m:t>
            </m:r>
          </m:sub>
        </m:sSub>
      </m:oMath>
      <w:r w:rsidRPr="004718D0">
        <w:rPr>
          <w:rFonts w:eastAsia="宋体" w:cs="Times New Roman"/>
          <w:kern w:val="2"/>
          <w:szCs w:val="21"/>
          <w:lang w:eastAsia="zh-CN"/>
        </w:rPr>
        <w:t>—</w:t>
      </w:r>
      <w:r w:rsidRPr="004718D0">
        <w:rPr>
          <w:rFonts w:eastAsia="宋体" w:cs="Times New Roman"/>
          <w:kern w:val="2"/>
          <w:szCs w:val="21"/>
          <w:lang w:eastAsia="zh-CN"/>
        </w:rPr>
        <w:t>化石燃料燃烧产生的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
    <w:p w14:paraId="2F1D37A6" w14:textId="77777777" w:rsidR="00301F71" w:rsidRPr="004718D0" w:rsidRDefault="00000000">
      <w:pPr>
        <w:widowControl w:val="0"/>
        <w:adjustRightInd w:val="0"/>
        <w:snapToGrid w:val="0"/>
        <w:spacing w:line="360" w:lineRule="auto"/>
        <w:jc w:val="both"/>
        <w:rPr>
          <w:rFonts w:eastAsia="宋体" w:cs="Times New Roman"/>
          <w:i/>
          <w:iCs/>
          <w:kern w:val="2"/>
          <w:szCs w:val="21"/>
          <w:lang w:eastAsia="zh-CN"/>
        </w:rPr>
      </w:pPr>
      <w:proofErr w:type="spellStart"/>
      <w:r w:rsidRPr="004718D0">
        <w:rPr>
          <w:rFonts w:eastAsia="宋体" w:cs="Times New Roman"/>
          <w:i/>
          <w:iCs/>
          <w:kern w:val="2"/>
          <w:szCs w:val="21"/>
          <w:lang w:eastAsia="zh-CN"/>
        </w:rPr>
        <w:t>i</w:t>
      </w:r>
      <w:proofErr w:type="spellEnd"/>
      <w:r w:rsidRPr="004718D0">
        <w:rPr>
          <w:rFonts w:eastAsia="宋体" w:cs="Times New Roman"/>
          <w:kern w:val="2"/>
          <w:szCs w:val="21"/>
          <w:lang w:eastAsia="zh-CN"/>
        </w:rPr>
        <w:t>—</w:t>
      </w:r>
      <w:r w:rsidRPr="004718D0">
        <w:rPr>
          <w:rFonts w:eastAsia="宋体" w:cs="Times New Roman"/>
          <w:kern w:val="2"/>
          <w:szCs w:val="21"/>
          <w:lang w:eastAsia="zh-CN"/>
        </w:rPr>
        <w:t>化石燃料的种类，煤炭、油品、燃气、石油焦等；</w:t>
      </w:r>
    </w:p>
    <w:p w14:paraId="0EEC960D"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AD</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第</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种化石燃料的消耗量，对固体和液体燃料，单位为吨（</w:t>
      </w:r>
      <w:r w:rsidRPr="004718D0">
        <w:rPr>
          <w:rFonts w:eastAsia="宋体" w:cs="Times New Roman"/>
          <w:kern w:val="2"/>
          <w:szCs w:val="21"/>
          <w:lang w:eastAsia="zh-CN"/>
        </w:rPr>
        <w:t>t</w:t>
      </w:r>
      <w:r w:rsidRPr="004718D0">
        <w:rPr>
          <w:rFonts w:eastAsia="宋体" w:cs="Times New Roman"/>
          <w:kern w:val="2"/>
          <w:szCs w:val="21"/>
          <w:lang w:eastAsia="zh-CN"/>
        </w:rPr>
        <w:t>）；对气体燃料，单位为</w:t>
      </w:r>
      <w:proofErr w:type="gramStart"/>
      <w:r w:rsidRPr="004718D0">
        <w:rPr>
          <w:rFonts w:eastAsia="宋体" w:cs="Times New Roman"/>
          <w:kern w:val="2"/>
          <w:szCs w:val="21"/>
          <w:lang w:eastAsia="zh-CN"/>
        </w:rPr>
        <w:t>万标准</w:t>
      </w:r>
      <w:proofErr w:type="gramEnd"/>
      <w:r w:rsidRPr="004718D0">
        <w:rPr>
          <w:rFonts w:eastAsia="宋体" w:cs="Times New Roman"/>
          <w:kern w:val="2"/>
          <w:szCs w:val="21"/>
          <w:lang w:eastAsia="zh-CN"/>
        </w:rPr>
        <w:t>立方米（</w:t>
      </w:r>
      <w:r w:rsidRPr="004718D0">
        <w:rPr>
          <w:rFonts w:eastAsia="宋体" w:cs="Times New Roman"/>
          <w:kern w:val="2"/>
          <w:szCs w:val="21"/>
          <w:lang w:eastAsia="zh-CN"/>
        </w:rPr>
        <w:t>10</w:t>
      </w:r>
      <w:r w:rsidRPr="004718D0">
        <w:rPr>
          <w:rFonts w:eastAsia="宋体" w:cs="Times New Roman"/>
          <w:kern w:val="2"/>
          <w:szCs w:val="21"/>
          <w:vertAlign w:val="superscript"/>
          <w:lang w:eastAsia="zh-CN"/>
        </w:rPr>
        <w:t>4</w:t>
      </w:r>
      <w:r w:rsidRPr="004718D0">
        <w:rPr>
          <w:rFonts w:eastAsia="宋体" w:cs="Times New Roman"/>
          <w:kern w:val="2"/>
          <w:szCs w:val="21"/>
          <w:lang w:eastAsia="zh-CN"/>
        </w:rPr>
        <w:t>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）；改扩建项目现状应参考企业生产记录、台账或统计报表的化石燃料入炉量确定。新建项目化石燃料消耗量，应根据配套燃烧设备规模估算。</w:t>
      </w:r>
    </w:p>
    <w:p w14:paraId="254533C9" w14:textId="77777777" w:rsidR="00301F71" w:rsidRPr="004718D0" w:rsidRDefault="00000000">
      <w:pPr>
        <w:widowControl w:val="0"/>
        <w:adjustRightInd w:val="0"/>
        <w:snapToGrid w:val="0"/>
        <w:spacing w:line="360" w:lineRule="auto"/>
        <w:jc w:val="both"/>
        <w:rPr>
          <w:rFonts w:eastAsia="宋体" w:cs="Times New Roman"/>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CC</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第</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种化石燃料的含碳量，对固体和液体燃料，单位</w:t>
      </w:r>
      <w:proofErr w:type="gramStart"/>
      <w:r w:rsidRPr="004718D0">
        <w:rPr>
          <w:rFonts w:eastAsia="宋体" w:cs="Times New Roman"/>
          <w:kern w:val="2"/>
          <w:szCs w:val="21"/>
          <w:lang w:eastAsia="zh-CN"/>
        </w:rPr>
        <w:t>为吨碳</w:t>
      </w:r>
      <w:proofErr w:type="gramEnd"/>
      <w:r w:rsidRPr="004718D0">
        <w:rPr>
          <w:rFonts w:eastAsia="宋体" w:cs="Times New Roman"/>
          <w:kern w:val="2"/>
          <w:szCs w:val="21"/>
          <w:lang w:eastAsia="zh-CN"/>
        </w:rPr>
        <w:t>每吨（</w:t>
      </w:r>
      <w:proofErr w:type="spellStart"/>
      <w:r w:rsidRPr="004718D0">
        <w:rPr>
          <w:rFonts w:eastAsia="宋体" w:cs="Times New Roman"/>
          <w:kern w:val="2"/>
          <w:szCs w:val="21"/>
          <w:lang w:eastAsia="zh-CN"/>
        </w:rPr>
        <w:t>tC</w:t>
      </w:r>
      <w:proofErr w:type="spellEnd"/>
      <w:r w:rsidRPr="004718D0">
        <w:rPr>
          <w:rFonts w:eastAsia="宋体" w:cs="Times New Roman"/>
          <w:kern w:val="2"/>
          <w:szCs w:val="21"/>
          <w:lang w:eastAsia="zh-CN"/>
        </w:rPr>
        <w:t>/t</w:t>
      </w:r>
      <w:r w:rsidRPr="004718D0">
        <w:rPr>
          <w:rFonts w:eastAsia="宋体" w:cs="Times New Roman"/>
          <w:kern w:val="2"/>
          <w:szCs w:val="21"/>
          <w:lang w:eastAsia="zh-CN"/>
        </w:rPr>
        <w:t>）；对气体燃料，单位</w:t>
      </w:r>
      <w:proofErr w:type="gramStart"/>
      <w:r w:rsidRPr="004718D0">
        <w:rPr>
          <w:rFonts w:eastAsia="宋体" w:cs="Times New Roman"/>
          <w:kern w:val="2"/>
          <w:szCs w:val="21"/>
          <w:lang w:eastAsia="zh-CN"/>
        </w:rPr>
        <w:t>为吨碳</w:t>
      </w:r>
      <w:proofErr w:type="gramEnd"/>
      <w:r w:rsidRPr="004718D0">
        <w:rPr>
          <w:rFonts w:eastAsia="宋体" w:cs="Times New Roman"/>
          <w:kern w:val="2"/>
          <w:szCs w:val="21"/>
          <w:lang w:eastAsia="zh-CN"/>
        </w:rPr>
        <w:t>每</w:t>
      </w:r>
      <w:r w:rsidRPr="004718D0">
        <w:rPr>
          <w:rFonts w:eastAsia="宋体" w:cs="Times New Roman"/>
          <w:szCs w:val="21"/>
          <w:lang w:eastAsia="zh-CN"/>
        </w:rPr>
        <w:t>万标准立方米（</w:t>
      </w:r>
      <w:proofErr w:type="spellStart"/>
      <w:r w:rsidRPr="004718D0">
        <w:rPr>
          <w:rFonts w:eastAsia="宋体" w:cs="Times New Roman"/>
          <w:szCs w:val="21"/>
          <w:lang w:eastAsia="zh-CN"/>
        </w:rPr>
        <w:t>tC</w:t>
      </w:r>
      <w:proofErr w:type="spellEnd"/>
      <w:r w:rsidRPr="004718D0">
        <w:rPr>
          <w:rFonts w:eastAsia="宋体" w:cs="Times New Roman"/>
          <w:szCs w:val="21"/>
          <w:lang w:eastAsia="zh-CN"/>
        </w:rPr>
        <w:t>/10</w:t>
      </w:r>
      <w:r w:rsidRPr="004718D0">
        <w:rPr>
          <w:rFonts w:eastAsia="宋体" w:cs="Times New Roman"/>
          <w:szCs w:val="21"/>
          <w:vertAlign w:val="superscript"/>
          <w:lang w:eastAsia="zh-CN"/>
        </w:rPr>
        <w:t>4</w:t>
      </w:r>
      <w:r w:rsidRPr="004718D0">
        <w:rPr>
          <w:rFonts w:eastAsia="宋体" w:cs="Times New Roman"/>
          <w:szCs w:val="21"/>
          <w:lang w:eastAsia="zh-CN"/>
        </w:rPr>
        <w:t>Nm</w:t>
      </w:r>
      <w:r w:rsidRPr="004718D0">
        <w:rPr>
          <w:rFonts w:eastAsia="宋体" w:cs="Times New Roman"/>
          <w:szCs w:val="21"/>
          <w:vertAlign w:val="superscript"/>
          <w:lang w:eastAsia="zh-CN"/>
        </w:rPr>
        <w:t>3</w:t>
      </w:r>
      <w:r w:rsidRPr="004718D0">
        <w:rPr>
          <w:rFonts w:eastAsia="宋体" w:cs="Times New Roman"/>
          <w:szCs w:val="21"/>
          <w:lang w:eastAsia="zh-CN"/>
        </w:rPr>
        <w:t>）；</w:t>
      </w:r>
    </w:p>
    <w:p w14:paraId="6AE06F4C" w14:textId="77777777" w:rsidR="00301F71" w:rsidRPr="004718D0" w:rsidRDefault="00000000">
      <w:pPr>
        <w:widowControl w:val="0"/>
        <w:adjustRightInd w:val="0"/>
        <w:snapToGrid w:val="0"/>
        <w:spacing w:line="360" w:lineRule="auto"/>
        <w:rPr>
          <w:rFonts w:eastAsia="宋体" w:cs="Times New Roman"/>
          <w:kern w:val="2"/>
          <w:szCs w:val="21"/>
          <w:lang w:eastAsia="zh-CN"/>
        </w:rPr>
      </w:pPr>
      <m:oMath>
        <m:sSub>
          <m:sSubPr>
            <m:ctrlPr>
              <w:rPr>
                <w:rFonts w:ascii="Cambria Math" w:eastAsia="宋体" w:hAnsi="Cambria Math" w:cs="Times New Roman"/>
                <w:iCs/>
                <w:kern w:val="2"/>
                <w:szCs w:val="21"/>
                <w:lang w:eastAsia="zh-CN"/>
              </w:rPr>
            </m:ctrlPr>
          </m:sSubPr>
          <m:e>
            <m:r>
              <m:rPr>
                <m:sty m:val="p"/>
              </m:rPr>
              <w:rPr>
                <w:rFonts w:ascii="Cambria Math" w:eastAsia="宋体" w:hAnsi="Cambria Math" w:cs="Times New Roman"/>
                <w:kern w:val="2"/>
                <w:szCs w:val="21"/>
                <w:lang w:eastAsia="zh-CN"/>
              </w:rPr>
              <m:t>OF</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化石燃料</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在燃烧设备内的碳氧化率，</w:t>
      </w:r>
      <w:r w:rsidRPr="004718D0">
        <w:rPr>
          <w:rFonts w:eastAsia="宋体" w:cs="Times New Roman"/>
          <w:kern w:val="2"/>
          <w:szCs w:val="21"/>
          <w:lang w:eastAsia="zh-CN"/>
        </w:rPr>
        <w:t>%</w:t>
      </w:r>
      <w:r w:rsidRPr="004718D0">
        <w:rPr>
          <w:rFonts w:eastAsia="宋体" w:cs="Times New Roman"/>
          <w:kern w:val="2"/>
          <w:szCs w:val="21"/>
          <w:lang w:eastAsia="zh-CN"/>
        </w:rPr>
        <w:t>。</w:t>
      </w:r>
      <w:r w:rsidRPr="004718D0">
        <w:rPr>
          <w:rFonts w:eastAsia="宋体" w:cs="Times New Roman"/>
          <w:szCs w:val="21"/>
          <w:lang w:eastAsia="zh-CN"/>
        </w:rPr>
        <w:t>参照附录</w:t>
      </w:r>
      <w:r w:rsidRPr="004718D0">
        <w:rPr>
          <w:rFonts w:eastAsia="宋体" w:cs="Times New Roman"/>
          <w:szCs w:val="21"/>
          <w:lang w:eastAsia="zh-CN"/>
        </w:rPr>
        <w:t>A</w:t>
      </w:r>
      <w:r w:rsidRPr="004718D0">
        <w:rPr>
          <w:rFonts w:eastAsia="宋体" w:cs="Times New Roman"/>
          <w:szCs w:val="21"/>
          <w:lang w:eastAsia="zh-CN"/>
        </w:rPr>
        <w:t>取值</w:t>
      </w:r>
      <w:r w:rsidRPr="004718D0">
        <w:rPr>
          <w:rFonts w:eastAsia="宋体" w:cs="Times New Roman"/>
          <w:kern w:val="2"/>
          <w:szCs w:val="21"/>
          <w:lang w:eastAsia="zh-CN"/>
        </w:rPr>
        <w:t>；</w:t>
      </w:r>
    </w:p>
    <w:p w14:paraId="3F1AA92D"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w:r w:rsidRPr="004718D0">
        <w:rPr>
          <w:rFonts w:eastAsia="宋体" w:cs="Times New Roman"/>
          <w:kern w:val="2"/>
          <w:szCs w:val="21"/>
          <w:lang w:eastAsia="zh-CN"/>
        </w:rPr>
        <w:lastRenderedPageBreak/>
        <w:t>44/12—CO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与碳的相对分子质量之比。</w:t>
      </w:r>
    </w:p>
    <w:p w14:paraId="7CD8F2D8" w14:textId="240F1C21" w:rsidR="00301F71" w:rsidRPr="004718D0" w:rsidRDefault="00000000">
      <w:pPr>
        <w:widowControl w:val="0"/>
        <w:adjustRightInd w:val="0"/>
        <w:snapToGrid w:val="0"/>
        <w:spacing w:line="360" w:lineRule="auto"/>
        <w:jc w:val="both"/>
        <w:rPr>
          <w:rFonts w:eastAsia="宋体" w:cs="Times New Roman"/>
          <w:kern w:val="2"/>
          <w:szCs w:val="21"/>
          <w:lang w:eastAsia="zh-CN"/>
        </w:rPr>
      </w:pPr>
      <w:r w:rsidRPr="004718D0">
        <w:rPr>
          <w:rFonts w:eastAsia="宋体" w:cs="Times New Roman"/>
          <w:b/>
          <w:bCs/>
          <w:kern w:val="2"/>
          <w:szCs w:val="21"/>
          <w:lang w:eastAsia="zh-CN"/>
        </w:rPr>
        <w:t>化石燃料含碳量（</w:t>
      </w:r>
      <m:oMath>
        <m:sSub>
          <m:sSubPr>
            <m:ctrlPr>
              <w:rPr>
                <w:rFonts w:ascii="Cambria Math" w:eastAsia="宋体" w:hAnsi="Cambria Math" w:cs="Times New Roman"/>
                <w:b/>
                <w:bCs/>
                <w:kern w:val="2"/>
                <w:szCs w:val="21"/>
                <w:lang w:eastAsia="zh-CN"/>
              </w:rPr>
            </m:ctrlPr>
          </m:sSubPr>
          <m:e>
            <m:r>
              <m:rPr>
                <m:sty m:val="b"/>
              </m:rPr>
              <w:rPr>
                <w:rFonts w:ascii="Cambria Math" w:eastAsia="宋体" w:hAnsi="Cambria Math" w:cs="Times New Roman"/>
                <w:kern w:val="2"/>
                <w:szCs w:val="21"/>
                <w:lang w:eastAsia="zh-CN"/>
              </w:rPr>
              <m:t>CC</m:t>
            </m:r>
          </m:e>
          <m:sub>
            <m:r>
              <m:rPr>
                <m:sty m:val="bi"/>
              </m:rPr>
              <w:rPr>
                <w:rFonts w:ascii="Cambria Math" w:eastAsia="宋体" w:hAnsi="Cambria Math" w:cs="Times New Roman"/>
                <w:kern w:val="2"/>
                <w:szCs w:val="21"/>
                <w:vertAlign w:val="subscript"/>
                <w:lang w:eastAsia="zh-CN"/>
              </w:rPr>
              <m:t>i</m:t>
            </m:r>
          </m:sub>
        </m:sSub>
      </m:oMath>
      <w:r w:rsidRPr="004718D0">
        <w:rPr>
          <w:rFonts w:eastAsia="宋体" w:cs="Times New Roman"/>
          <w:b/>
          <w:bCs/>
          <w:kern w:val="2"/>
          <w:szCs w:val="21"/>
          <w:lang w:eastAsia="zh-CN"/>
        </w:rPr>
        <w:t>）：</w:t>
      </w:r>
      <w:r w:rsidRPr="004718D0">
        <w:rPr>
          <w:rFonts w:eastAsia="宋体" w:cs="Times New Roman"/>
          <w:kern w:val="2"/>
          <w:szCs w:val="21"/>
          <w:lang w:eastAsia="zh-CN"/>
        </w:rPr>
        <w:t>改扩建项目现状企业优先采用现状的定期检测数据，根据自身监测能力和条件，依据以下方法监测获取化石燃料的含碳量。由有资质的专业机构定期检测燃料的含碳量，并执行表</w:t>
      </w:r>
      <w:r w:rsidRPr="004718D0">
        <w:rPr>
          <w:rFonts w:eastAsia="宋体" w:cs="Times New Roman"/>
          <w:kern w:val="2"/>
          <w:szCs w:val="21"/>
          <w:lang w:eastAsia="zh-CN"/>
        </w:rPr>
        <w:t>1</w:t>
      </w:r>
      <w:r w:rsidRPr="004718D0">
        <w:rPr>
          <w:rFonts w:eastAsia="宋体" w:cs="Times New Roman"/>
          <w:kern w:val="2"/>
          <w:szCs w:val="21"/>
          <w:lang w:eastAsia="zh-CN"/>
        </w:rPr>
        <w:t>中的有关要求或</w:t>
      </w:r>
      <w:r w:rsidRPr="004718D0">
        <w:rPr>
          <w:rFonts w:eastAsia="宋体" w:cs="Times New Roman"/>
          <w:kern w:val="2"/>
          <w:szCs w:val="21"/>
          <w:lang w:eastAsia="zh-CN"/>
        </w:rPr>
        <w:t>GB/T 474</w:t>
      </w:r>
      <w:r w:rsidRPr="004718D0">
        <w:rPr>
          <w:rFonts w:eastAsia="宋体" w:cs="Times New Roman"/>
          <w:kern w:val="2"/>
          <w:szCs w:val="21"/>
          <w:lang w:eastAsia="zh-CN"/>
        </w:rPr>
        <w:t>、</w:t>
      </w:r>
      <w:r w:rsidRPr="004718D0">
        <w:rPr>
          <w:rFonts w:eastAsia="宋体" w:cs="Times New Roman"/>
          <w:kern w:val="2"/>
          <w:szCs w:val="21"/>
          <w:lang w:eastAsia="zh-CN"/>
        </w:rPr>
        <w:t>GB/T 476</w:t>
      </w:r>
      <w:r w:rsidRPr="004718D0">
        <w:rPr>
          <w:rFonts w:eastAsia="宋体" w:cs="Times New Roman"/>
          <w:kern w:val="2"/>
          <w:szCs w:val="21"/>
          <w:lang w:eastAsia="zh-CN"/>
        </w:rPr>
        <w:t>、</w:t>
      </w:r>
      <w:r w:rsidRPr="004718D0">
        <w:rPr>
          <w:rFonts w:eastAsia="宋体" w:cs="Times New Roman"/>
          <w:kern w:val="2"/>
          <w:szCs w:val="21"/>
          <w:lang w:eastAsia="zh-CN"/>
        </w:rPr>
        <w:t>GB/T 30733</w:t>
      </w:r>
      <w:r w:rsidRPr="004718D0">
        <w:rPr>
          <w:rFonts w:eastAsia="宋体" w:cs="Times New Roman"/>
          <w:kern w:val="2"/>
          <w:szCs w:val="21"/>
          <w:lang w:eastAsia="zh-CN"/>
        </w:rPr>
        <w:t>、</w:t>
      </w:r>
      <w:r w:rsidRPr="004718D0">
        <w:rPr>
          <w:rFonts w:eastAsia="宋体" w:cs="Times New Roman"/>
          <w:kern w:val="2"/>
          <w:szCs w:val="21"/>
          <w:lang w:eastAsia="zh-CN"/>
        </w:rPr>
        <w:t>GB/T 10410</w:t>
      </w:r>
      <w:r w:rsidRPr="004718D0">
        <w:rPr>
          <w:rFonts w:eastAsia="宋体" w:cs="Times New Roman"/>
          <w:kern w:val="2"/>
          <w:szCs w:val="21"/>
          <w:lang w:eastAsia="zh-CN"/>
        </w:rPr>
        <w:t>、</w:t>
      </w:r>
      <w:r w:rsidRPr="004718D0">
        <w:rPr>
          <w:rFonts w:eastAsia="宋体" w:cs="Times New Roman"/>
          <w:kern w:val="2"/>
          <w:szCs w:val="21"/>
          <w:lang w:eastAsia="zh-CN"/>
        </w:rPr>
        <w:t>GB/T 12208</w:t>
      </w:r>
      <w:r w:rsidRPr="004718D0">
        <w:rPr>
          <w:rFonts w:eastAsia="宋体" w:cs="Times New Roman"/>
          <w:kern w:val="2"/>
          <w:szCs w:val="21"/>
          <w:lang w:eastAsia="zh-CN"/>
        </w:rPr>
        <w:t>、</w:t>
      </w:r>
      <w:r w:rsidRPr="004718D0">
        <w:rPr>
          <w:rFonts w:eastAsia="宋体" w:cs="Times New Roman"/>
          <w:kern w:val="2"/>
          <w:szCs w:val="21"/>
          <w:lang w:eastAsia="zh-CN"/>
        </w:rPr>
        <w:t>GB/T 13610</w:t>
      </w:r>
      <w:r w:rsidRPr="004718D0">
        <w:rPr>
          <w:rFonts w:eastAsia="宋体" w:cs="Times New Roman"/>
          <w:kern w:val="2"/>
          <w:szCs w:val="21"/>
          <w:lang w:eastAsia="zh-CN"/>
        </w:rPr>
        <w:t>、</w:t>
      </w:r>
      <w:r w:rsidRPr="004718D0">
        <w:rPr>
          <w:rFonts w:eastAsia="宋体" w:cs="Times New Roman"/>
          <w:kern w:val="2"/>
          <w:szCs w:val="21"/>
          <w:lang w:eastAsia="zh-CN"/>
        </w:rPr>
        <w:t>NB/SH/T 0656</w:t>
      </w:r>
      <w:r w:rsidRPr="004718D0">
        <w:rPr>
          <w:rFonts w:eastAsia="宋体" w:cs="Times New Roman"/>
          <w:kern w:val="2"/>
          <w:szCs w:val="21"/>
          <w:lang w:eastAsia="zh-CN"/>
        </w:rPr>
        <w:t>等标准，如果某种燃料的含碳量变动范围较大，则应每月至少进行一次检测，并按月消费量加权平均作为该种燃料的含碳量，按公式（</w:t>
      </w:r>
      <w:r w:rsidR="00A51AB4">
        <w:rPr>
          <w:rFonts w:eastAsia="宋体" w:cs="Times New Roman"/>
          <w:kern w:val="2"/>
          <w:szCs w:val="21"/>
          <w:lang w:eastAsia="zh-CN"/>
        </w:rPr>
        <w:t>20</w:t>
      </w:r>
      <w:r w:rsidRPr="004718D0">
        <w:rPr>
          <w:rFonts w:eastAsia="宋体" w:cs="Times New Roman"/>
          <w:kern w:val="2"/>
          <w:szCs w:val="21"/>
          <w:lang w:eastAsia="zh-CN"/>
        </w:rPr>
        <w:t>）计算含碳量。</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301F71" w:rsidRPr="004718D0" w14:paraId="73A4718E" w14:textId="77777777">
        <w:tc>
          <w:tcPr>
            <w:tcW w:w="7508" w:type="dxa"/>
            <w:vAlign w:val="center"/>
          </w:tcPr>
          <w:p w14:paraId="29E93DF5" w14:textId="77777777" w:rsidR="00301F71" w:rsidRPr="004718D0" w:rsidRDefault="00000000">
            <w:pPr>
              <w:widowControl w:val="0"/>
              <w:adjustRightInd w:val="0"/>
              <w:spacing w:line="360" w:lineRule="auto"/>
              <w:jc w:val="both"/>
              <w:textAlignment w:val="baseline"/>
              <w:rPr>
                <w:rFonts w:eastAsia="宋体" w:cs="Times New Roman"/>
                <w:kern w:val="2"/>
                <w:szCs w:val="21"/>
                <w:lang w:eastAsia="zh-CN"/>
              </w:rPr>
            </w:pPr>
            <m:oMathPara>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CC</m:t>
                    </m:r>
                  </m:e>
                  <m:sub>
                    <m:r>
                      <w:rPr>
                        <w:rFonts w:ascii="Cambria Math" w:eastAsia="宋体" w:hAnsi="Cambria Math" w:cs="Times New Roman"/>
                        <w:kern w:val="2"/>
                        <w:szCs w:val="21"/>
                        <w:vertAlign w:val="subscript"/>
                        <w:lang w:eastAsia="zh-CN"/>
                      </w:rPr>
                      <m:t>i</m:t>
                    </m:r>
                  </m:sub>
                </m:sSub>
                <m:r>
                  <m:rPr>
                    <m:nor/>
                  </m:rPr>
                  <w:rPr>
                    <w:rFonts w:eastAsia="宋体" w:cs="Times New Roman"/>
                    <w:kern w:val="2"/>
                    <w:szCs w:val="21"/>
                    <w:lang w:eastAsia="zh-CN"/>
                  </w:rPr>
                  <m:t>=</m:t>
                </m:r>
                <m:nary>
                  <m:naryPr>
                    <m:chr m:val="∑"/>
                    <m:limLoc m:val="subSup"/>
                    <m:supHide m:val="1"/>
                    <m:ctrlPr>
                      <w:rPr>
                        <w:rFonts w:ascii="Cambria Math" w:eastAsia="宋体" w:hAnsi="Cambria Math" w:cs="Times New Roman"/>
                        <w:kern w:val="2"/>
                        <w:szCs w:val="21"/>
                        <w:lang w:eastAsia="zh-CN"/>
                      </w:rPr>
                    </m:ctrlPr>
                  </m:naryPr>
                  <m:sub>
                    <m:r>
                      <w:rPr>
                        <w:rFonts w:ascii="Cambria Math" w:eastAsia="宋体" w:hAnsi="Cambria Math" w:cs="Times New Roman"/>
                        <w:kern w:val="2"/>
                        <w:szCs w:val="21"/>
                        <w:vertAlign w:val="subscript"/>
                        <w:lang w:eastAsia="zh-CN"/>
                      </w:rPr>
                      <m:t>i</m:t>
                    </m:r>
                  </m:sub>
                  <m:sup/>
                  <m:e>
                    <m:r>
                      <m:rPr>
                        <m:sty m:val="p"/>
                      </m:rPr>
                      <w:rPr>
                        <w:rFonts w:ascii="Cambria Math" w:eastAsia="宋体" w:hAnsi="Cambria Math" w:cs="Times New Roman"/>
                        <w:kern w:val="2"/>
                        <w:szCs w:val="21"/>
                        <w:lang w:eastAsia="zh-CN"/>
                      </w:rPr>
                      <m:t>(</m:t>
                    </m:r>
                    <m:f>
                      <m:fPr>
                        <m:ctrlPr>
                          <w:rPr>
                            <w:rFonts w:ascii="Cambria Math" w:eastAsia="宋体" w:hAnsi="Cambria Math" w:cs="Times New Roman"/>
                            <w:kern w:val="2"/>
                            <w:szCs w:val="21"/>
                            <w:lang w:eastAsia="zh-CN"/>
                          </w:rPr>
                        </m:ctrlPr>
                      </m:fPr>
                      <m:num>
                        <m:r>
                          <m:rPr>
                            <m:nor/>
                          </m:rPr>
                          <w:rPr>
                            <w:rFonts w:eastAsia="宋体" w:cs="Times New Roman"/>
                            <w:kern w:val="2"/>
                            <w:szCs w:val="21"/>
                            <w:lang w:eastAsia="zh-CN"/>
                          </w:rPr>
                          <m:t>12</m:t>
                        </m:r>
                        <m:r>
                          <m:rPr>
                            <m:nor/>
                          </m:rPr>
                          <w:rPr>
                            <w:rFonts w:eastAsia="等线" w:cs="Times New Roman"/>
                            <w:kern w:val="2"/>
                            <w:szCs w:val="21"/>
                            <w:lang w:eastAsia="zh-CN"/>
                          </w:rPr>
                          <m:t>×</m:t>
                        </m:r>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CN</m:t>
                            </m:r>
                          </m:e>
                          <m:sub>
                            <m:r>
                              <w:rPr>
                                <w:rFonts w:ascii="Cambria Math" w:eastAsia="宋体" w:hAnsi="Cambria Math" w:cs="Times New Roman"/>
                                <w:kern w:val="2"/>
                                <w:szCs w:val="21"/>
                                <w:vertAlign w:val="subscript"/>
                                <w:lang w:eastAsia="zh-CN"/>
                              </w:rPr>
                              <m:t>i</m:t>
                            </m:r>
                          </m:sub>
                        </m:sSub>
                        <m:r>
                          <m:rPr>
                            <m:sty m:val="p"/>
                          </m:rPr>
                          <w:rPr>
                            <w:rFonts w:ascii="Cambria Math" w:eastAsia="宋体" w:hAnsi="Cambria Math" w:cs="Times New Roman"/>
                            <w:kern w:val="2"/>
                            <w:szCs w:val="21"/>
                            <w:lang w:eastAsia="zh-CN"/>
                          </w:rPr>
                          <m:t>×</m:t>
                        </m:r>
                        <m:sSub>
                          <m:sSubPr>
                            <m:ctrlPr>
                              <w:rPr>
                                <w:rFonts w:ascii="Cambria Math" w:eastAsia="宋体" w:hAnsi="Cambria Math" w:cs="Times New Roman"/>
                                <w:kern w:val="2"/>
                                <w:szCs w:val="21"/>
                                <w:lang w:eastAsia="zh-CN"/>
                              </w:rPr>
                            </m:ctrlPr>
                          </m:sSubPr>
                          <m:e>
                            <m:r>
                              <m:rPr>
                                <m:sty m:val="p"/>
                              </m:rPr>
                              <w:rPr>
                                <w:rFonts w:ascii="Cambria Math" w:eastAsia="等线" w:hAnsi="Cambria Math" w:cs="Times New Roman"/>
                                <w:kern w:val="2"/>
                                <w:szCs w:val="21"/>
                                <w:lang w:eastAsia="zh-CN"/>
                              </w:rPr>
                              <m:t>φ</m:t>
                            </m:r>
                          </m:e>
                          <m:sub>
                            <m:r>
                              <w:rPr>
                                <w:rFonts w:ascii="Cambria Math" w:eastAsia="宋体" w:hAnsi="Cambria Math" w:cs="Times New Roman"/>
                                <w:kern w:val="2"/>
                                <w:szCs w:val="21"/>
                                <w:vertAlign w:val="subscript"/>
                                <w:lang w:eastAsia="zh-CN"/>
                              </w:rPr>
                              <m:t>i</m:t>
                            </m:r>
                          </m:sub>
                        </m:sSub>
                      </m:num>
                      <m:den>
                        <m:r>
                          <m:rPr>
                            <m:nor/>
                          </m:rPr>
                          <w:rPr>
                            <w:rFonts w:eastAsia="宋体" w:cs="Times New Roman"/>
                            <w:kern w:val="2"/>
                            <w:szCs w:val="21"/>
                            <w:lang w:eastAsia="zh-CN"/>
                          </w:rPr>
                          <m:t>22.4</m:t>
                        </m:r>
                      </m:den>
                    </m:f>
                    <m:r>
                      <m:rPr>
                        <m:sty m:val="p"/>
                      </m:rPr>
                      <w:rPr>
                        <w:rFonts w:ascii="Cambria Math" w:eastAsia="等线" w:hAnsi="Cambria Math" w:cs="Times New Roman"/>
                        <w:kern w:val="2"/>
                        <w:szCs w:val="21"/>
                        <w:lang w:eastAsia="zh-CN"/>
                      </w:rPr>
                      <m:t>×</m:t>
                    </m:r>
                    <m:r>
                      <m:rPr>
                        <m:sty m:val="p"/>
                      </m:rPr>
                      <w:rPr>
                        <w:rFonts w:ascii="Cambria Math" w:eastAsia="宋体" w:hAnsi="Cambria Math" w:cs="Times New Roman"/>
                        <w:kern w:val="2"/>
                        <w:szCs w:val="21"/>
                        <w:lang w:eastAsia="zh-CN"/>
                      </w:rPr>
                      <m:t>10)</m:t>
                    </m:r>
                  </m:e>
                </m:nary>
              </m:oMath>
            </m:oMathPara>
          </w:p>
        </w:tc>
        <w:tc>
          <w:tcPr>
            <w:tcW w:w="1554" w:type="dxa"/>
            <w:vAlign w:val="center"/>
          </w:tcPr>
          <w:p w14:paraId="73FAB2A6" w14:textId="0956D58C" w:rsidR="00301F71" w:rsidRPr="004718D0" w:rsidRDefault="00000000">
            <w:pPr>
              <w:widowControl w:val="0"/>
              <w:adjustRightInd w:val="0"/>
              <w:spacing w:line="360" w:lineRule="auto"/>
              <w:jc w:val="both"/>
              <w:textAlignment w:val="baseline"/>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20</w:t>
            </w:r>
            <w:r w:rsidRPr="004718D0">
              <w:rPr>
                <w:rFonts w:eastAsia="宋体" w:cs="Times New Roman"/>
                <w:kern w:val="2"/>
                <w:szCs w:val="21"/>
                <w:lang w:eastAsia="zh-CN"/>
              </w:rPr>
              <w:t>）</w:t>
            </w:r>
          </w:p>
        </w:tc>
      </w:tr>
    </w:tbl>
    <w:tbl>
      <w:tblPr>
        <w:tblW w:w="0" w:type="auto"/>
        <w:tblLook w:val="04A0" w:firstRow="1" w:lastRow="0" w:firstColumn="1" w:lastColumn="0" w:noHBand="0" w:noVBand="1"/>
      </w:tblPr>
      <w:tblGrid>
        <w:gridCol w:w="7508"/>
        <w:gridCol w:w="1554"/>
      </w:tblGrid>
      <w:tr w:rsidR="00301F71" w:rsidRPr="004718D0" w14:paraId="4C4C9E87" w14:textId="77777777">
        <w:trPr>
          <w:trHeight w:val="564"/>
        </w:trPr>
        <w:tc>
          <w:tcPr>
            <w:tcW w:w="7508" w:type="dxa"/>
            <w:vAlign w:val="center"/>
          </w:tcPr>
          <w:p w14:paraId="06A53A1E" w14:textId="77777777" w:rsidR="00301F71" w:rsidRPr="004718D0" w:rsidRDefault="00000000">
            <w:pPr>
              <w:widowControl w:val="0"/>
              <w:adjustRightInd w:val="0"/>
              <w:snapToGrid w:val="0"/>
              <w:spacing w:line="360" w:lineRule="auto"/>
              <w:ind w:firstLine="0"/>
              <w:jc w:val="both"/>
              <w:rPr>
                <w:rFonts w:eastAsia="宋体" w:cs="Times New Roman"/>
                <w:kern w:val="2"/>
                <w:szCs w:val="21"/>
                <w:lang w:eastAsia="zh-CN"/>
              </w:rPr>
            </w:pPr>
            <w:r w:rsidRPr="004718D0">
              <w:rPr>
                <w:rFonts w:eastAsia="宋体" w:cs="Times New Roman"/>
                <w:kern w:val="2"/>
                <w:szCs w:val="21"/>
                <w:lang w:eastAsia="zh-CN"/>
              </w:rPr>
              <w:t>式中：</w:t>
            </w:r>
          </w:p>
          <w:p w14:paraId="0BB3492C" w14:textId="77777777" w:rsidR="00301F71" w:rsidRPr="004718D0" w:rsidRDefault="00000000">
            <w:pPr>
              <w:widowControl w:val="0"/>
              <w:adjustRightInd w:val="0"/>
              <w:spacing w:line="360" w:lineRule="auto"/>
              <w:ind w:firstLineChars="200"/>
              <w:jc w:val="both"/>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 xml:space="preserve">  CC</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待测气体</w:t>
            </w:r>
            <w:r w:rsidRPr="004718D0">
              <w:rPr>
                <w:rFonts w:eastAsia="宋体" w:cs="Times New Roman"/>
                <w:kern w:val="2"/>
                <w:szCs w:val="21"/>
                <w:lang w:eastAsia="zh-CN"/>
              </w:rPr>
              <w:t>g</w:t>
            </w:r>
            <w:r w:rsidRPr="004718D0">
              <w:rPr>
                <w:rFonts w:eastAsia="宋体" w:cs="Times New Roman"/>
                <w:kern w:val="2"/>
                <w:szCs w:val="21"/>
                <w:lang w:eastAsia="zh-CN"/>
              </w:rPr>
              <w:t>的含碳量，单位</w:t>
            </w:r>
            <w:proofErr w:type="gramStart"/>
            <w:r w:rsidRPr="004718D0">
              <w:rPr>
                <w:rFonts w:eastAsia="宋体" w:cs="Times New Roman"/>
                <w:kern w:val="2"/>
                <w:szCs w:val="21"/>
                <w:lang w:eastAsia="zh-CN"/>
              </w:rPr>
              <w:t>为吨碳</w:t>
            </w:r>
            <w:proofErr w:type="gramEnd"/>
            <w:r w:rsidRPr="004718D0">
              <w:rPr>
                <w:rFonts w:eastAsia="宋体" w:cs="Times New Roman"/>
                <w:kern w:val="2"/>
                <w:szCs w:val="21"/>
                <w:lang w:eastAsia="zh-CN"/>
              </w:rPr>
              <w:t>每万标立方米（</w:t>
            </w:r>
            <w:proofErr w:type="spellStart"/>
            <w:r w:rsidRPr="004718D0">
              <w:rPr>
                <w:rFonts w:eastAsia="宋体" w:cs="Times New Roman"/>
                <w:kern w:val="2"/>
                <w:szCs w:val="21"/>
                <w:lang w:eastAsia="zh-CN"/>
              </w:rPr>
              <w:t>tC</w:t>
            </w:r>
            <w:proofErr w:type="spellEnd"/>
            <w:r w:rsidRPr="004718D0">
              <w:rPr>
                <w:rFonts w:eastAsia="宋体" w:cs="Times New Roman"/>
                <w:kern w:val="2"/>
                <w:szCs w:val="21"/>
                <w:lang w:eastAsia="zh-CN"/>
              </w:rPr>
              <w:t>/10⁴Nm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w:t>
            </w:r>
          </w:p>
          <w:p w14:paraId="780AE044" w14:textId="77777777" w:rsidR="00301F71" w:rsidRPr="004718D0" w:rsidRDefault="00000000">
            <w:pPr>
              <w:widowControl w:val="0"/>
              <w:adjustRightInd w:val="0"/>
              <w:spacing w:line="360" w:lineRule="auto"/>
              <w:ind w:firstLineChars="300" w:firstLine="630"/>
              <w:jc w:val="both"/>
              <w:rPr>
                <w:rFonts w:eastAsia="宋体" w:cs="Times New Roman"/>
                <w:kern w:val="2"/>
                <w:szCs w:val="21"/>
                <w:lang w:eastAsia="zh-CN"/>
              </w:rPr>
            </w:pP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w:t>
            </w:r>
            <w:r w:rsidRPr="004718D0">
              <w:rPr>
                <w:rFonts w:eastAsia="宋体" w:cs="Times New Roman"/>
                <w:kern w:val="2"/>
                <w:szCs w:val="21"/>
                <w:lang w:eastAsia="zh-CN"/>
              </w:rPr>
              <w:t>待测气体中的各种气体组分；</w:t>
            </w:r>
          </w:p>
        </w:tc>
        <w:tc>
          <w:tcPr>
            <w:tcW w:w="1554" w:type="dxa"/>
            <w:vAlign w:val="center"/>
          </w:tcPr>
          <w:p w14:paraId="544A9540" w14:textId="77777777" w:rsidR="00301F71" w:rsidRPr="004718D0" w:rsidRDefault="00301F71">
            <w:pPr>
              <w:widowControl w:val="0"/>
              <w:adjustRightInd w:val="0"/>
              <w:spacing w:line="360" w:lineRule="auto"/>
              <w:ind w:firstLine="0"/>
              <w:jc w:val="center"/>
              <w:rPr>
                <w:rFonts w:eastAsia="宋体" w:cs="Times New Roman"/>
                <w:kern w:val="2"/>
                <w:szCs w:val="21"/>
                <w:lang w:eastAsia="zh-CN"/>
              </w:rPr>
            </w:pPr>
          </w:p>
        </w:tc>
      </w:tr>
    </w:tbl>
    <w:p w14:paraId="326A788F" w14:textId="77777777" w:rsidR="00301F71" w:rsidRPr="004718D0" w:rsidRDefault="00000000">
      <w:pPr>
        <w:widowControl w:val="0"/>
        <w:adjustRightInd w:val="0"/>
        <w:snapToGrid w:val="0"/>
        <w:spacing w:line="360" w:lineRule="auto"/>
        <w:ind w:firstLineChars="300" w:firstLine="630"/>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CN</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气体组分</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化学分子式中碳原子的数目；</w:t>
      </w:r>
    </w:p>
    <w:p w14:paraId="399FE5C9" w14:textId="77777777" w:rsidR="00301F71" w:rsidRPr="004718D0" w:rsidRDefault="00000000">
      <w:pPr>
        <w:widowControl w:val="0"/>
        <w:adjustRightInd w:val="0"/>
        <w:snapToGrid w:val="0"/>
        <w:spacing w:line="360" w:lineRule="auto"/>
        <w:ind w:firstLineChars="400" w:firstLine="840"/>
        <w:rPr>
          <w:rFonts w:eastAsia="宋体" w:cs="Times New Roman"/>
          <w:kern w:val="2"/>
          <w:szCs w:val="21"/>
          <w:lang w:eastAsia="zh-CN"/>
        </w:rPr>
      </w:pPr>
      <m:oMath>
        <m:sSub>
          <m:sSubPr>
            <m:ctrlPr>
              <w:rPr>
                <w:rFonts w:ascii="Cambria Math" w:eastAsia="宋体" w:hAnsi="Cambria Math" w:cs="Times New Roman"/>
                <w:i/>
                <w:iCs/>
                <w:kern w:val="2"/>
                <w:szCs w:val="21"/>
                <w:lang w:eastAsia="zh-CN"/>
              </w:rPr>
            </m:ctrlPr>
          </m:sSubPr>
          <m:e>
            <m:r>
              <m:rPr>
                <m:sty m:val="p"/>
              </m:rPr>
              <w:rPr>
                <w:rFonts w:ascii="Cambria Math" w:eastAsia="宋体" w:hAnsi="Cambria Math" w:cs="Times New Roman"/>
                <w:kern w:val="2"/>
                <w:szCs w:val="21"/>
                <w:lang w:eastAsia="zh-CN"/>
              </w:rPr>
              <m:t>φ</m:t>
            </m:r>
            <m:ctrlPr>
              <w:rPr>
                <w:rFonts w:ascii="Cambria Math" w:eastAsia="宋体" w:hAnsi="Cambria Math" w:cs="Times New Roman"/>
                <w:iCs/>
                <w:kern w:val="2"/>
                <w:szCs w:val="21"/>
                <w:lang w:eastAsia="zh-CN"/>
              </w:rPr>
            </m:ctrlPr>
          </m:e>
          <m:sub>
            <m:r>
              <w:rPr>
                <w:rFonts w:ascii="Cambria Math" w:eastAsia="宋体" w:hAnsi="Cambria Math" w:cs="Times New Roman"/>
                <w:kern w:val="2"/>
                <w:szCs w:val="21"/>
                <w:vertAlign w:val="subscript"/>
                <w:lang w:eastAsia="zh-CN"/>
              </w:rPr>
              <m:t>i</m:t>
            </m:r>
            <m:ctrlPr>
              <w:rPr>
                <w:rFonts w:ascii="Cambria Math" w:eastAsia="宋体" w:hAnsi="Cambria Math" w:cs="Times New Roman"/>
                <w:iCs/>
                <w:kern w:val="2"/>
                <w:szCs w:val="21"/>
                <w:lang w:eastAsia="zh-CN"/>
              </w:rPr>
            </m:ctrlPr>
          </m:sub>
        </m:sSub>
      </m:oMath>
      <w:r w:rsidRPr="00A16C4A">
        <w:rPr>
          <w:rFonts w:eastAsia="宋体" w:cs="Times New Roman"/>
          <w:iCs/>
          <w:kern w:val="2"/>
          <w:szCs w:val="21"/>
          <w:lang w:eastAsia="zh-CN"/>
        </w:rPr>
        <w:t xml:space="preserve"> </w:t>
      </w:r>
      <w:r w:rsidRPr="004718D0">
        <w:rPr>
          <w:rFonts w:eastAsia="宋体" w:cs="Times New Roman"/>
          <w:kern w:val="2"/>
          <w:szCs w:val="21"/>
          <w:lang w:eastAsia="zh-CN"/>
        </w:rPr>
        <w:t>—</w:t>
      </w:r>
      <w:r w:rsidRPr="004718D0">
        <w:rPr>
          <w:rFonts w:eastAsia="宋体" w:cs="Times New Roman"/>
          <w:kern w:val="2"/>
          <w:szCs w:val="21"/>
          <w:lang w:eastAsia="zh-CN"/>
        </w:rPr>
        <w:t>待测气体每种气体组分</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的体积分数，</w:t>
      </w:r>
      <w:r w:rsidRPr="004718D0">
        <w:rPr>
          <w:rFonts w:eastAsia="宋体" w:cs="Times New Roman"/>
          <w:kern w:val="2"/>
          <w:szCs w:val="21"/>
          <w:lang w:eastAsia="zh-CN"/>
        </w:rPr>
        <w:t>%</w:t>
      </w:r>
      <w:r w:rsidRPr="004718D0">
        <w:rPr>
          <w:rFonts w:eastAsia="宋体" w:cs="Times New Roman"/>
          <w:kern w:val="2"/>
          <w:szCs w:val="21"/>
          <w:lang w:eastAsia="zh-CN"/>
        </w:rPr>
        <w:t>；</w:t>
      </w:r>
    </w:p>
    <w:p w14:paraId="463F0FB5" w14:textId="77777777" w:rsidR="00301F71" w:rsidRPr="004718D0" w:rsidRDefault="00000000">
      <w:pPr>
        <w:widowControl w:val="0"/>
        <w:adjustRightInd w:val="0"/>
        <w:snapToGrid w:val="0"/>
        <w:spacing w:line="360" w:lineRule="auto"/>
        <w:ind w:firstLineChars="300" w:firstLine="630"/>
        <w:rPr>
          <w:rFonts w:eastAsia="宋体" w:cs="Times New Roman"/>
          <w:kern w:val="2"/>
          <w:szCs w:val="21"/>
          <w:lang w:eastAsia="zh-CN"/>
        </w:rPr>
      </w:pPr>
      <w:r w:rsidRPr="004718D0">
        <w:rPr>
          <w:rFonts w:eastAsia="宋体" w:cs="Times New Roman"/>
          <w:kern w:val="2"/>
          <w:szCs w:val="21"/>
          <w:lang w:eastAsia="zh-CN"/>
        </w:rPr>
        <w:t>12 —</w:t>
      </w:r>
      <w:r w:rsidRPr="004718D0">
        <w:rPr>
          <w:rFonts w:eastAsia="宋体" w:cs="Times New Roman"/>
          <w:kern w:val="2"/>
          <w:szCs w:val="21"/>
          <w:lang w:eastAsia="zh-CN"/>
        </w:rPr>
        <w:t>碳的摩尔质量，单位为千克每千摩尔（</w:t>
      </w:r>
      <w:r w:rsidRPr="004718D0">
        <w:rPr>
          <w:rFonts w:eastAsia="宋体" w:cs="Times New Roman"/>
          <w:kern w:val="2"/>
          <w:szCs w:val="21"/>
          <w:lang w:eastAsia="zh-CN"/>
        </w:rPr>
        <w:t>kg/</w:t>
      </w:r>
      <w:proofErr w:type="spellStart"/>
      <w:r w:rsidRPr="004718D0">
        <w:rPr>
          <w:rFonts w:eastAsia="宋体" w:cs="Times New Roman"/>
          <w:kern w:val="2"/>
          <w:szCs w:val="21"/>
          <w:lang w:eastAsia="zh-CN"/>
        </w:rPr>
        <w:t>kmol</w:t>
      </w:r>
      <w:proofErr w:type="spellEnd"/>
      <w:r w:rsidRPr="004718D0">
        <w:rPr>
          <w:rFonts w:eastAsia="宋体" w:cs="Times New Roman"/>
          <w:kern w:val="2"/>
          <w:szCs w:val="21"/>
          <w:lang w:eastAsia="zh-CN"/>
        </w:rPr>
        <w:t>）；</w:t>
      </w:r>
    </w:p>
    <w:p w14:paraId="7C4A7BBA" w14:textId="77777777" w:rsidR="00301F71" w:rsidRPr="004718D0" w:rsidRDefault="00000000">
      <w:pPr>
        <w:widowControl w:val="0"/>
        <w:adjustRightInd w:val="0"/>
        <w:snapToGrid w:val="0"/>
        <w:spacing w:line="360" w:lineRule="auto"/>
        <w:ind w:firstLineChars="300" w:firstLine="630"/>
        <w:rPr>
          <w:rFonts w:eastAsia="宋体" w:cs="Times New Roman"/>
          <w:kern w:val="2"/>
          <w:szCs w:val="21"/>
          <w:lang w:eastAsia="zh-CN"/>
        </w:rPr>
      </w:pPr>
      <w:r w:rsidRPr="004718D0">
        <w:rPr>
          <w:rFonts w:eastAsia="宋体" w:cs="Times New Roman"/>
          <w:kern w:val="2"/>
          <w:szCs w:val="21"/>
          <w:lang w:eastAsia="zh-CN"/>
        </w:rPr>
        <w:t>22.4—</w:t>
      </w:r>
      <w:r w:rsidRPr="004718D0">
        <w:rPr>
          <w:rFonts w:eastAsia="宋体" w:cs="Times New Roman"/>
          <w:kern w:val="2"/>
          <w:szCs w:val="21"/>
          <w:lang w:eastAsia="zh-CN"/>
        </w:rPr>
        <w:t>标准状况下理想气体摩尔体积，单位为标立方米每千摩尔（</w:t>
      </w:r>
      <w:r w:rsidRPr="004718D0">
        <w:rPr>
          <w:rFonts w:eastAsia="宋体" w:cs="Times New Roman"/>
          <w:kern w:val="2"/>
          <w:szCs w:val="21"/>
          <w:lang w:eastAsia="zh-CN"/>
        </w:rPr>
        <w:t>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w:t>
      </w:r>
      <w:proofErr w:type="spellStart"/>
      <w:r w:rsidRPr="004718D0">
        <w:rPr>
          <w:rFonts w:eastAsia="宋体" w:cs="Times New Roman"/>
          <w:kern w:val="2"/>
          <w:szCs w:val="21"/>
          <w:lang w:eastAsia="zh-CN"/>
        </w:rPr>
        <w:t>kmol</w:t>
      </w:r>
      <w:proofErr w:type="spellEnd"/>
      <w:r w:rsidRPr="004718D0">
        <w:rPr>
          <w:rFonts w:eastAsia="宋体" w:cs="Times New Roman"/>
          <w:kern w:val="2"/>
          <w:szCs w:val="21"/>
          <w:lang w:eastAsia="zh-CN"/>
        </w:rPr>
        <w:t>）；</w:t>
      </w:r>
    </w:p>
    <w:p w14:paraId="50797AC4" w14:textId="77777777" w:rsidR="00301F71" w:rsidRPr="004718D0" w:rsidRDefault="00000000">
      <w:pPr>
        <w:widowControl w:val="0"/>
        <w:adjustRightInd w:val="0"/>
        <w:snapToGrid w:val="0"/>
        <w:spacing w:line="360" w:lineRule="auto"/>
        <w:ind w:firstLineChars="300" w:firstLine="630"/>
        <w:rPr>
          <w:rFonts w:eastAsia="宋体" w:cs="Times New Roman"/>
          <w:kern w:val="2"/>
          <w:szCs w:val="21"/>
          <w:lang w:eastAsia="zh-CN"/>
        </w:rPr>
      </w:pPr>
      <w:r w:rsidRPr="004718D0">
        <w:rPr>
          <w:rFonts w:eastAsia="宋体" w:cs="Times New Roman"/>
          <w:kern w:val="2"/>
          <w:szCs w:val="21"/>
          <w:lang w:eastAsia="zh-CN"/>
        </w:rPr>
        <w:t>10 —</w:t>
      </w:r>
      <w:proofErr w:type="spellStart"/>
      <w:r w:rsidRPr="004718D0">
        <w:rPr>
          <w:rFonts w:eastAsia="宋体" w:cs="Times New Roman"/>
          <w:kern w:val="2"/>
          <w:szCs w:val="21"/>
          <w:lang w:eastAsia="zh-CN"/>
        </w:rPr>
        <w:t>tC</w:t>
      </w:r>
      <w:proofErr w:type="spellEnd"/>
      <w:r w:rsidRPr="004718D0">
        <w:rPr>
          <w:rFonts w:eastAsia="宋体" w:cs="Times New Roman"/>
          <w:kern w:val="2"/>
          <w:szCs w:val="21"/>
          <w:lang w:eastAsia="zh-CN"/>
        </w:rPr>
        <w:t>/10</w:t>
      </w:r>
      <w:r w:rsidRPr="004718D0">
        <w:rPr>
          <w:rFonts w:eastAsia="宋体" w:cs="Times New Roman"/>
          <w:kern w:val="2"/>
          <w:szCs w:val="21"/>
          <w:vertAlign w:val="superscript"/>
          <w:lang w:eastAsia="zh-CN"/>
        </w:rPr>
        <w:t>4</w:t>
      </w:r>
      <w:r w:rsidRPr="004718D0">
        <w:rPr>
          <w:rFonts w:eastAsia="宋体" w:cs="Times New Roman"/>
          <w:kern w:val="2"/>
          <w:szCs w:val="21"/>
          <w:lang w:eastAsia="zh-CN"/>
        </w:rPr>
        <w:t>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w:t>
      </w:r>
      <w:r w:rsidRPr="004718D0">
        <w:rPr>
          <w:rFonts w:eastAsia="宋体" w:cs="Times New Roman"/>
          <w:kern w:val="2"/>
          <w:szCs w:val="21"/>
          <w:lang w:eastAsia="zh-CN"/>
        </w:rPr>
        <w:t>kg/</w:t>
      </w:r>
      <w:proofErr w:type="spellStart"/>
      <w:r w:rsidRPr="004718D0">
        <w:rPr>
          <w:rFonts w:eastAsia="宋体" w:cs="Times New Roman"/>
          <w:kern w:val="2"/>
          <w:szCs w:val="21"/>
          <w:lang w:eastAsia="zh-CN"/>
        </w:rPr>
        <w:t>kmol</w:t>
      </w:r>
      <w:proofErr w:type="spellEnd"/>
      <w:r w:rsidRPr="004718D0">
        <w:rPr>
          <w:rFonts w:eastAsia="宋体" w:cs="Times New Roman"/>
          <w:kern w:val="2"/>
          <w:szCs w:val="21"/>
          <w:lang w:eastAsia="zh-CN"/>
        </w:rPr>
        <w:t>以及</w:t>
      </w:r>
      <w:r w:rsidRPr="004718D0">
        <w:rPr>
          <w:rFonts w:eastAsia="宋体" w:cs="Times New Roman"/>
          <w:kern w:val="2"/>
          <w:szCs w:val="21"/>
          <w:lang w:eastAsia="zh-CN"/>
        </w:rPr>
        <w:t xml:space="preserve"> 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w:t>
      </w:r>
      <w:proofErr w:type="spellStart"/>
      <w:r w:rsidRPr="004718D0">
        <w:rPr>
          <w:rFonts w:eastAsia="宋体" w:cs="Times New Roman"/>
          <w:kern w:val="2"/>
          <w:szCs w:val="21"/>
          <w:lang w:eastAsia="zh-CN"/>
        </w:rPr>
        <w:t>kmol</w:t>
      </w:r>
      <w:proofErr w:type="spellEnd"/>
      <w:r w:rsidRPr="004718D0">
        <w:rPr>
          <w:rFonts w:eastAsia="宋体" w:cs="Times New Roman"/>
          <w:kern w:val="2"/>
          <w:szCs w:val="21"/>
          <w:lang w:eastAsia="zh-CN"/>
        </w:rPr>
        <w:t>之间的量级转变系数。</w:t>
      </w:r>
    </w:p>
    <w:p w14:paraId="5F679621" w14:textId="77777777" w:rsidR="00301F71" w:rsidRPr="004718D0" w:rsidRDefault="00000000">
      <w:pPr>
        <w:keepNext/>
        <w:keepLines/>
        <w:widowControl w:val="0"/>
        <w:spacing w:line="360" w:lineRule="auto"/>
        <w:ind w:firstLine="0"/>
        <w:jc w:val="center"/>
        <w:rPr>
          <w:rFonts w:eastAsia="黑体" w:cs="Times New Roman"/>
          <w:szCs w:val="21"/>
          <w:lang w:eastAsia="zh-CN"/>
        </w:rPr>
      </w:pPr>
      <w:r w:rsidRPr="004718D0">
        <w:rPr>
          <w:rFonts w:eastAsia="黑体" w:cs="Times New Roman"/>
          <w:szCs w:val="21"/>
          <w:lang w:eastAsia="zh-CN"/>
        </w:rPr>
        <w:t>表</w:t>
      </w:r>
      <w:r w:rsidRPr="004718D0">
        <w:rPr>
          <w:rFonts w:eastAsia="黑体" w:cs="Times New Roman"/>
          <w:szCs w:val="21"/>
          <w:lang w:eastAsia="zh-CN"/>
        </w:rPr>
        <w:t xml:space="preserve">1  </w:t>
      </w:r>
      <w:r w:rsidRPr="004718D0">
        <w:rPr>
          <w:rFonts w:eastAsia="黑体" w:cs="Times New Roman"/>
          <w:szCs w:val="21"/>
          <w:lang w:eastAsia="zh-CN"/>
        </w:rPr>
        <w:t>石油天然气生产企业温室气体排放计量与监检测参数类型和方法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2219"/>
        <w:gridCol w:w="2127"/>
        <w:gridCol w:w="1698"/>
        <w:gridCol w:w="1947"/>
      </w:tblGrid>
      <w:tr w:rsidR="00301F71" w:rsidRPr="004718D0" w14:paraId="61EC7057" w14:textId="77777777">
        <w:trPr>
          <w:jc w:val="center"/>
        </w:trPr>
        <w:tc>
          <w:tcPr>
            <w:tcW w:w="642" w:type="pct"/>
            <w:vMerge w:val="restart"/>
            <w:vAlign w:val="center"/>
          </w:tcPr>
          <w:p w14:paraId="23F76388" w14:textId="77777777" w:rsidR="00301F71" w:rsidRPr="00A16C4A" w:rsidRDefault="00000000">
            <w:pPr>
              <w:ind w:firstLine="0"/>
              <w:jc w:val="center"/>
              <w:rPr>
                <w:rFonts w:cs="Times New Roman"/>
                <w:szCs w:val="21"/>
              </w:rPr>
            </w:pPr>
            <w:proofErr w:type="spellStart"/>
            <w:r w:rsidRPr="00A16C4A">
              <w:rPr>
                <w:rFonts w:eastAsia="宋体" w:cs="Times New Roman"/>
                <w:b/>
                <w:szCs w:val="21"/>
              </w:rPr>
              <w:t>燃料品种</w:t>
            </w:r>
            <w:proofErr w:type="spellEnd"/>
          </w:p>
        </w:tc>
        <w:tc>
          <w:tcPr>
            <w:tcW w:w="1210" w:type="pct"/>
            <w:vMerge w:val="restart"/>
            <w:vAlign w:val="center"/>
          </w:tcPr>
          <w:p w14:paraId="64B20F54" w14:textId="77777777" w:rsidR="00301F71" w:rsidRPr="00A16C4A" w:rsidRDefault="00000000">
            <w:pPr>
              <w:ind w:firstLine="0"/>
              <w:jc w:val="center"/>
              <w:rPr>
                <w:rFonts w:cs="Times New Roman"/>
                <w:szCs w:val="21"/>
              </w:rPr>
            </w:pPr>
            <w:proofErr w:type="spellStart"/>
            <w:r w:rsidRPr="00A16C4A">
              <w:rPr>
                <w:rFonts w:eastAsia="宋体" w:cs="Times New Roman"/>
                <w:b/>
                <w:szCs w:val="21"/>
              </w:rPr>
              <w:t>检测频次</w:t>
            </w:r>
            <w:proofErr w:type="spellEnd"/>
          </w:p>
        </w:tc>
        <w:tc>
          <w:tcPr>
            <w:tcW w:w="1160" w:type="pct"/>
            <w:vMerge w:val="restart"/>
            <w:vAlign w:val="center"/>
          </w:tcPr>
          <w:p w14:paraId="1E02E8D4" w14:textId="77777777" w:rsidR="00301F71" w:rsidRPr="00A16C4A" w:rsidRDefault="00000000">
            <w:pPr>
              <w:ind w:firstLine="0"/>
              <w:jc w:val="center"/>
              <w:rPr>
                <w:rFonts w:cs="Times New Roman"/>
                <w:szCs w:val="21"/>
              </w:rPr>
            </w:pPr>
            <w:proofErr w:type="spellStart"/>
            <w:r w:rsidRPr="00A16C4A">
              <w:rPr>
                <w:rFonts w:eastAsia="宋体" w:cs="Times New Roman"/>
                <w:b/>
                <w:szCs w:val="21"/>
              </w:rPr>
              <w:t>数据处理</w:t>
            </w:r>
            <w:proofErr w:type="spellEnd"/>
          </w:p>
        </w:tc>
        <w:tc>
          <w:tcPr>
            <w:tcW w:w="1988" w:type="pct"/>
            <w:gridSpan w:val="2"/>
            <w:vAlign w:val="center"/>
          </w:tcPr>
          <w:p w14:paraId="70AAC249" w14:textId="77777777" w:rsidR="00301F71" w:rsidRPr="00A16C4A" w:rsidRDefault="00000000">
            <w:pPr>
              <w:ind w:firstLine="0"/>
              <w:jc w:val="center"/>
              <w:rPr>
                <w:rFonts w:cs="Times New Roman"/>
                <w:szCs w:val="21"/>
              </w:rPr>
            </w:pPr>
            <w:proofErr w:type="spellStart"/>
            <w:r w:rsidRPr="00A16C4A">
              <w:rPr>
                <w:rFonts w:eastAsia="宋体" w:cs="Times New Roman"/>
                <w:b/>
                <w:szCs w:val="21"/>
              </w:rPr>
              <w:t>遵循文件</w:t>
            </w:r>
            <w:proofErr w:type="spellEnd"/>
          </w:p>
        </w:tc>
      </w:tr>
      <w:tr w:rsidR="00301F71" w:rsidRPr="004718D0" w14:paraId="509D95B5" w14:textId="77777777">
        <w:trPr>
          <w:jc w:val="center"/>
        </w:trPr>
        <w:tc>
          <w:tcPr>
            <w:tcW w:w="642" w:type="pct"/>
            <w:vMerge/>
          </w:tcPr>
          <w:p w14:paraId="469EA354" w14:textId="77777777" w:rsidR="00301F71" w:rsidRPr="00A16C4A" w:rsidRDefault="00301F71">
            <w:pPr>
              <w:ind w:firstLine="0"/>
              <w:rPr>
                <w:rFonts w:cs="Times New Roman"/>
                <w:szCs w:val="21"/>
              </w:rPr>
            </w:pPr>
          </w:p>
        </w:tc>
        <w:tc>
          <w:tcPr>
            <w:tcW w:w="1210" w:type="pct"/>
            <w:vMerge/>
          </w:tcPr>
          <w:p w14:paraId="4EECB2AB" w14:textId="77777777" w:rsidR="00301F71" w:rsidRPr="00A16C4A" w:rsidRDefault="00301F71">
            <w:pPr>
              <w:ind w:firstLine="0"/>
              <w:rPr>
                <w:rFonts w:cs="Times New Roman"/>
                <w:szCs w:val="21"/>
              </w:rPr>
            </w:pPr>
          </w:p>
        </w:tc>
        <w:tc>
          <w:tcPr>
            <w:tcW w:w="1160" w:type="pct"/>
            <w:vMerge/>
          </w:tcPr>
          <w:p w14:paraId="698F2C33" w14:textId="77777777" w:rsidR="00301F71" w:rsidRPr="00A16C4A" w:rsidRDefault="00301F71">
            <w:pPr>
              <w:ind w:firstLine="0"/>
              <w:rPr>
                <w:rFonts w:cs="Times New Roman"/>
                <w:szCs w:val="21"/>
              </w:rPr>
            </w:pPr>
          </w:p>
        </w:tc>
        <w:tc>
          <w:tcPr>
            <w:tcW w:w="926" w:type="pct"/>
            <w:vAlign w:val="center"/>
          </w:tcPr>
          <w:p w14:paraId="349F97D0" w14:textId="77777777" w:rsidR="00301F71" w:rsidRPr="00A16C4A" w:rsidRDefault="00000000">
            <w:pPr>
              <w:ind w:firstLine="0"/>
              <w:jc w:val="center"/>
              <w:rPr>
                <w:rFonts w:cs="Times New Roman"/>
                <w:szCs w:val="21"/>
              </w:rPr>
            </w:pPr>
            <w:proofErr w:type="spellStart"/>
            <w:r w:rsidRPr="00A16C4A">
              <w:rPr>
                <w:rFonts w:eastAsia="宋体" w:cs="Times New Roman"/>
                <w:b/>
                <w:szCs w:val="21"/>
              </w:rPr>
              <w:t>含碳量</w:t>
            </w:r>
            <w:proofErr w:type="spellEnd"/>
          </w:p>
        </w:tc>
        <w:tc>
          <w:tcPr>
            <w:tcW w:w="1061" w:type="pct"/>
            <w:vAlign w:val="center"/>
          </w:tcPr>
          <w:p w14:paraId="698FE6FE" w14:textId="77777777" w:rsidR="00301F71" w:rsidRPr="00A16C4A" w:rsidRDefault="00000000">
            <w:pPr>
              <w:ind w:firstLine="0"/>
              <w:jc w:val="center"/>
              <w:rPr>
                <w:rFonts w:cs="Times New Roman"/>
                <w:szCs w:val="21"/>
              </w:rPr>
            </w:pPr>
            <w:proofErr w:type="spellStart"/>
            <w:r w:rsidRPr="00A16C4A">
              <w:rPr>
                <w:rFonts w:eastAsia="宋体" w:cs="Times New Roman"/>
                <w:b/>
                <w:szCs w:val="21"/>
              </w:rPr>
              <w:t>低位发热量</w:t>
            </w:r>
            <w:proofErr w:type="spellEnd"/>
          </w:p>
        </w:tc>
      </w:tr>
      <w:tr w:rsidR="00301F71" w:rsidRPr="004718D0" w14:paraId="68E0D016" w14:textId="77777777">
        <w:trPr>
          <w:jc w:val="center"/>
        </w:trPr>
        <w:tc>
          <w:tcPr>
            <w:tcW w:w="642" w:type="pct"/>
            <w:vAlign w:val="center"/>
          </w:tcPr>
          <w:p w14:paraId="48852F20" w14:textId="77777777" w:rsidR="00301F71" w:rsidRPr="00A16C4A" w:rsidRDefault="00000000">
            <w:pPr>
              <w:ind w:firstLine="0"/>
              <w:jc w:val="center"/>
              <w:rPr>
                <w:rFonts w:cs="Times New Roman"/>
                <w:szCs w:val="21"/>
              </w:rPr>
            </w:pPr>
            <w:proofErr w:type="spellStart"/>
            <w:r w:rsidRPr="00A16C4A">
              <w:rPr>
                <w:rFonts w:eastAsia="宋体" w:cs="Times New Roman"/>
                <w:szCs w:val="21"/>
              </w:rPr>
              <w:t>固体燃料</w:t>
            </w:r>
            <w:proofErr w:type="spellEnd"/>
          </w:p>
        </w:tc>
        <w:tc>
          <w:tcPr>
            <w:tcW w:w="1210" w:type="pct"/>
            <w:vAlign w:val="center"/>
          </w:tcPr>
          <w:p w14:paraId="386DA775" w14:textId="77777777" w:rsidR="00301F71" w:rsidRPr="00A16C4A" w:rsidRDefault="00000000">
            <w:pPr>
              <w:ind w:firstLine="0"/>
              <w:jc w:val="center"/>
              <w:rPr>
                <w:rFonts w:cs="Times New Roman"/>
                <w:szCs w:val="21"/>
                <w:lang w:eastAsia="zh-CN"/>
              </w:rPr>
            </w:pPr>
            <w:r w:rsidRPr="00A16C4A">
              <w:rPr>
                <w:rFonts w:eastAsia="宋体" w:cs="Times New Roman"/>
                <w:szCs w:val="21"/>
                <w:lang w:eastAsia="zh-CN"/>
              </w:rPr>
              <w:t>每批次燃料入厂时或</w:t>
            </w:r>
            <w:r w:rsidRPr="00A16C4A">
              <w:rPr>
                <w:rFonts w:cs="Times New Roman"/>
                <w:szCs w:val="21"/>
                <w:lang w:eastAsia="zh-CN"/>
              </w:rPr>
              <w:br/>
            </w:r>
            <w:r w:rsidRPr="00A16C4A">
              <w:rPr>
                <w:rFonts w:eastAsia="宋体" w:cs="Times New Roman"/>
                <w:szCs w:val="21"/>
                <w:lang w:eastAsia="zh-CN"/>
              </w:rPr>
              <w:t>每月至少检测一次</w:t>
            </w:r>
          </w:p>
        </w:tc>
        <w:tc>
          <w:tcPr>
            <w:tcW w:w="1160" w:type="pct"/>
            <w:vAlign w:val="center"/>
          </w:tcPr>
          <w:p w14:paraId="61BDFC42" w14:textId="77777777" w:rsidR="00301F71" w:rsidRPr="00A16C4A" w:rsidRDefault="00000000">
            <w:pPr>
              <w:ind w:firstLine="0"/>
              <w:jc w:val="center"/>
              <w:rPr>
                <w:rFonts w:cs="Times New Roman"/>
                <w:szCs w:val="21"/>
                <w:lang w:eastAsia="zh-CN"/>
              </w:rPr>
            </w:pPr>
            <w:r w:rsidRPr="00A16C4A">
              <w:rPr>
                <w:rFonts w:eastAsia="宋体" w:cs="Times New Roman"/>
                <w:szCs w:val="21"/>
                <w:lang w:eastAsia="zh-CN"/>
              </w:rPr>
              <w:t>根据燃料入厂量或月消费量加权平均</w:t>
            </w:r>
          </w:p>
        </w:tc>
        <w:tc>
          <w:tcPr>
            <w:tcW w:w="926" w:type="pct"/>
            <w:vAlign w:val="center"/>
          </w:tcPr>
          <w:p w14:paraId="50835820" w14:textId="77777777" w:rsidR="00301F71" w:rsidRPr="00A16C4A" w:rsidRDefault="00000000">
            <w:pPr>
              <w:ind w:firstLine="0"/>
              <w:jc w:val="center"/>
              <w:rPr>
                <w:rFonts w:cs="Times New Roman"/>
                <w:szCs w:val="21"/>
                <w:lang w:val="de-DE"/>
              </w:rPr>
            </w:pPr>
            <w:r w:rsidRPr="00A16C4A">
              <w:rPr>
                <w:rFonts w:eastAsia="宋体" w:cs="Times New Roman"/>
                <w:szCs w:val="21"/>
                <w:lang w:val="de-DE"/>
              </w:rPr>
              <w:t>GB/T 474</w:t>
            </w:r>
            <w:r w:rsidRPr="00A16C4A">
              <w:rPr>
                <w:rFonts w:eastAsia="宋体" w:cs="Times New Roman"/>
                <w:szCs w:val="21"/>
              </w:rPr>
              <w:t>、</w:t>
            </w:r>
            <w:r w:rsidRPr="00A16C4A">
              <w:rPr>
                <w:rFonts w:eastAsia="宋体" w:cs="Times New Roman"/>
                <w:szCs w:val="21"/>
                <w:lang w:val="de-DE"/>
              </w:rPr>
              <w:t xml:space="preserve">GB/T 476 </w:t>
            </w:r>
            <w:r w:rsidRPr="00A16C4A">
              <w:rPr>
                <w:rFonts w:eastAsia="宋体" w:cs="Times New Roman"/>
                <w:szCs w:val="21"/>
              </w:rPr>
              <w:t>或</w:t>
            </w:r>
            <w:r w:rsidRPr="00A16C4A">
              <w:rPr>
                <w:rFonts w:cs="Times New Roman"/>
                <w:szCs w:val="21"/>
                <w:lang w:val="de-DE"/>
              </w:rPr>
              <w:br/>
            </w:r>
            <w:r w:rsidRPr="00A16C4A">
              <w:rPr>
                <w:rFonts w:eastAsia="宋体" w:cs="Times New Roman"/>
                <w:szCs w:val="21"/>
                <w:lang w:val="de-DE"/>
              </w:rPr>
              <w:t>GB/T 30733</w:t>
            </w:r>
          </w:p>
        </w:tc>
        <w:tc>
          <w:tcPr>
            <w:tcW w:w="1061" w:type="pct"/>
            <w:vAlign w:val="center"/>
          </w:tcPr>
          <w:p w14:paraId="59D8AFE5" w14:textId="77777777" w:rsidR="00301F71" w:rsidRPr="00A16C4A" w:rsidRDefault="00000000">
            <w:pPr>
              <w:ind w:firstLine="0"/>
              <w:jc w:val="center"/>
              <w:rPr>
                <w:rFonts w:cs="Times New Roman"/>
                <w:szCs w:val="21"/>
              </w:rPr>
            </w:pPr>
            <w:r w:rsidRPr="00A16C4A">
              <w:rPr>
                <w:rFonts w:eastAsia="宋体" w:cs="Times New Roman"/>
                <w:szCs w:val="21"/>
              </w:rPr>
              <w:t>GB/T 474</w:t>
            </w:r>
            <w:r w:rsidRPr="00A16C4A">
              <w:rPr>
                <w:rFonts w:eastAsia="宋体" w:cs="Times New Roman"/>
                <w:szCs w:val="21"/>
              </w:rPr>
              <w:t>、</w:t>
            </w:r>
            <w:r w:rsidRPr="00A16C4A">
              <w:rPr>
                <w:rFonts w:eastAsia="宋体" w:cs="Times New Roman"/>
                <w:szCs w:val="21"/>
              </w:rPr>
              <w:t>GB/T 213</w:t>
            </w:r>
          </w:p>
        </w:tc>
      </w:tr>
      <w:tr w:rsidR="00301F71" w:rsidRPr="004718D0" w14:paraId="7CDCFC53" w14:textId="77777777">
        <w:trPr>
          <w:jc w:val="center"/>
        </w:trPr>
        <w:tc>
          <w:tcPr>
            <w:tcW w:w="642" w:type="pct"/>
            <w:vAlign w:val="center"/>
          </w:tcPr>
          <w:p w14:paraId="139BCB6A" w14:textId="77777777" w:rsidR="00301F71" w:rsidRPr="00A16C4A" w:rsidRDefault="00000000">
            <w:pPr>
              <w:ind w:firstLine="0"/>
              <w:jc w:val="center"/>
              <w:rPr>
                <w:rFonts w:cs="Times New Roman"/>
                <w:szCs w:val="21"/>
              </w:rPr>
            </w:pPr>
            <w:proofErr w:type="spellStart"/>
            <w:r w:rsidRPr="00A16C4A">
              <w:rPr>
                <w:rFonts w:eastAsia="宋体" w:cs="Times New Roman"/>
                <w:szCs w:val="21"/>
              </w:rPr>
              <w:t>液体燃料</w:t>
            </w:r>
            <w:proofErr w:type="spellEnd"/>
          </w:p>
        </w:tc>
        <w:tc>
          <w:tcPr>
            <w:tcW w:w="1210" w:type="pct"/>
            <w:vAlign w:val="center"/>
          </w:tcPr>
          <w:p w14:paraId="5AD758CE" w14:textId="77777777" w:rsidR="00301F71" w:rsidRPr="00A16C4A" w:rsidRDefault="00000000">
            <w:pPr>
              <w:ind w:firstLine="0"/>
              <w:jc w:val="center"/>
              <w:rPr>
                <w:rFonts w:cs="Times New Roman"/>
                <w:szCs w:val="21"/>
                <w:lang w:eastAsia="zh-CN"/>
              </w:rPr>
            </w:pPr>
            <w:r w:rsidRPr="00A16C4A">
              <w:rPr>
                <w:rFonts w:eastAsia="宋体" w:cs="Times New Roman"/>
                <w:szCs w:val="21"/>
                <w:lang w:eastAsia="zh-CN"/>
              </w:rPr>
              <w:t>每批次燃料入厂时或</w:t>
            </w:r>
            <w:r w:rsidRPr="00A16C4A">
              <w:rPr>
                <w:rFonts w:cs="Times New Roman"/>
                <w:szCs w:val="21"/>
                <w:lang w:eastAsia="zh-CN"/>
              </w:rPr>
              <w:br/>
            </w:r>
            <w:r w:rsidRPr="00A16C4A">
              <w:rPr>
                <w:rFonts w:eastAsia="宋体" w:cs="Times New Roman"/>
                <w:szCs w:val="21"/>
                <w:lang w:eastAsia="zh-CN"/>
              </w:rPr>
              <w:t>每季度至少检测一次</w:t>
            </w:r>
          </w:p>
        </w:tc>
        <w:tc>
          <w:tcPr>
            <w:tcW w:w="1160" w:type="pct"/>
            <w:vAlign w:val="center"/>
          </w:tcPr>
          <w:p w14:paraId="1276B2A0" w14:textId="77777777" w:rsidR="00301F71" w:rsidRPr="00A16C4A" w:rsidRDefault="00000000">
            <w:pPr>
              <w:ind w:firstLine="0"/>
              <w:jc w:val="center"/>
              <w:rPr>
                <w:rFonts w:cs="Times New Roman"/>
                <w:szCs w:val="21"/>
                <w:lang w:eastAsia="zh-CN"/>
              </w:rPr>
            </w:pPr>
            <w:r w:rsidRPr="00A16C4A">
              <w:rPr>
                <w:rFonts w:eastAsia="宋体" w:cs="Times New Roman"/>
                <w:szCs w:val="21"/>
                <w:lang w:eastAsia="zh-CN"/>
              </w:rPr>
              <w:t>根据燃料入厂量或季度消费量加权平均</w:t>
            </w:r>
          </w:p>
        </w:tc>
        <w:tc>
          <w:tcPr>
            <w:tcW w:w="926" w:type="pct"/>
            <w:vAlign w:val="center"/>
          </w:tcPr>
          <w:p w14:paraId="6EAF6B28" w14:textId="77777777" w:rsidR="00301F71" w:rsidRPr="00A16C4A" w:rsidRDefault="00000000">
            <w:pPr>
              <w:ind w:firstLine="0"/>
              <w:jc w:val="center"/>
              <w:rPr>
                <w:rFonts w:cs="Times New Roman"/>
                <w:szCs w:val="21"/>
              </w:rPr>
            </w:pPr>
            <w:r w:rsidRPr="00A16C4A">
              <w:rPr>
                <w:rFonts w:eastAsia="宋体" w:cs="Times New Roman"/>
                <w:szCs w:val="21"/>
              </w:rPr>
              <w:t>NB/SH/T 0656</w:t>
            </w:r>
          </w:p>
        </w:tc>
        <w:tc>
          <w:tcPr>
            <w:tcW w:w="1061" w:type="pct"/>
            <w:vAlign w:val="center"/>
          </w:tcPr>
          <w:p w14:paraId="5AAEBEDD" w14:textId="77777777" w:rsidR="00301F71" w:rsidRPr="00A16C4A" w:rsidRDefault="00000000">
            <w:pPr>
              <w:ind w:firstLine="0"/>
              <w:jc w:val="center"/>
              <w:rPr>
                <w:rFonts w:cs="Times New Roman"/>
                <w:szCs w:val="21"/>
              </w:rPr>
            </w:pPr>
            <w:r w:rsidRPr="00A16C4A">
              <w:rPr>
                <w:rFonts w:eastAsia="宋体" w:cs="Times New Roman"/>
                <w:szCs w:val="21"/>
              </w:rPr>
              <w:t>GB/T 384</w:t>
            </w:r>
          </w:p>
        </w:tc>
      </w:tr>
      <w:tr w:rsidR="00301F71" w:rsidRPr="00A51AB4" w14:paraId="75D18466" w14:textId="77777777">
        <w:trPr>
          <w:jc w:val="center"/>
        </w:trPr>
        <w:tc>
          <w:tcPr>
            <w:tcW w:w="642" w:type="pct"/>
            <w:vAlign w:val="center"/>
          </w:tcPr>
          <w:p w14:paraId="44C8E667" w14:textId="77777777" w:rsidR="00301F71" w:rsidRPr="00A16C4A" w:rsidRDefault="00000000">
            <w:pPr>
              <w:ind w:firstLine="0"/>
              <w:jc w:val="center"/>
              <w:rPr>
                <w:rFonts w:cs="Times New Roman"/>
                <w:szCs w:val="21"/>
              </w:rPr>
            </w:pPr>
            <w:proofErr w:type="spellStart"/>
            <w:r w:rsidRPr="00A16C4A">
              <w:rPr>
                <w:rFonts w:eastAsia="宋体" w:cs="Times New Roman"/>
                <w:szCs w:val="21"/>
              </w:rPr>
              <w:t>气体燃料</w:t>
            </w:r>
            <w:proofErr w:type="spellEnd"/>
          </w:p>
        </w:tc>
        <w:tc>
          <w:tcPr>
            <w:tcW w:w="1210" w:type="pct"/>
            <w:vAlign w:val="center"/>
          </w:tcPr>
          <w:p w14:paraId="6A3BC6C5" w14:textId="77777777" w:rsidR="00301F71" w:rsidRPr="00A16C4A" w:rsidRDefault="00000000">
            <w:pPr>
              <w:ind w:firstLine="0"/>
              <w:jc w:val="center"/>
              <w:rPr>
                <w:rFonts w:cs="Times New Roman"/>
                <w:szCs w:val="21"/>
                <w:lang w:eastAsia="zh-CN"/>
              </w:rPr>
            </w:pPr>
            <w:r w:rsidRPr="00A16C4A">
              <w:rPr>
                <w:rFonts w:eastAsia="宋体" w:cs="Times New Roman"/>
                <w:szCs w:val="21"/>
                <w:lang w:eastAsia="zh-CN"/>
              </w:rPr>
              <w:t>每批次燃料入厂时或</w:t>
            </w:r>
            <w:r w:rsidRPr="00A16C4A">
              <w:rPr>
                <w:rFonts w:cs="Times New Roman"/>
                <w:szCs w:val="21"/>
                <w:lang w:eastAsia="zh-CN"/>
              </w:rPr>
              <w:br/>
            </w:r>
            <w:r w:rsidRPr="00A16C4A">
              <w:rPr>
                <w:rFonts w:eastAsia="宋体" w:cs="Times New Roman"/>
                <w:szCs w:val="21"/>
                <w:lang w:eastAsia="zh-CN"/>
              </w:rPr>
              <w:t>每半年至少检测一次</w:t>
            </w:r>
          </w:p>
        </w:tc>
        <w:tc>
          <w:tcPr>
            <w:tcW w:w="1160" w:type="pct"/>
            <w:vAlign w:val="center"/>
          </w:tcPr>
          <w:p w14:paraId="12456D1A" w14:textId="77777777" w:rsidR="00301F71" w:rsidRPr="00A16C4A" w:rsidRDefault="00000000">
            <w:pPr>
              <w:ind w:firstLine="0"/>
              <w:jc w:val="center"/>
              <w:rPr>
                <w:rFonts w:cs="Times New Roman"/>
                <w:szCs w:val="21"/>
                <w:lang w:eastAsia="zh-CN"/>
              </w:rPr>
            </w:pPr>
            <w:r w:rsidRPr="00A16C4A">
              <w:rPr>
                <w:rFonts w:eastAsia="宋体" w:cs="Times New Roman"/>
                <w:szCs w:val="21"/>
                <w:lang w:eastAsia="zh-CN"/>
              </w:rPr>
              <w:t>根据燃料入厂量或半年消费量加权平均</w:t>
            </w:r>
          </w:p>
        </w:tc>
        <w:tc>
          <w:tcPr>
            <w:tcW w:w="926" w:type="pct"/>
            <w:vAlign w:val="center"/>
          </w:tcPr>
          <w:p w14:paraId="0C7749C0" w14:textId="77777777" w:rsidR="00301F71" w:rsidRPr="00A16C4A" w:rsidRDefault="00000000">
            <w:pPr>
              <w:ind w:firstLine="0"/>
              <w:jc w:val="center"/>
              <w:rPr>
                <w:rFonts w:cs="Times New Roman"/>
                <w:szCs w:val="21"/>
                <w:lang w:val="de-DE"/>
              </w:rPr>
            </w:pPr>
            <w:r w:rsidRPr="00A16C4A">
              <w:rPr>
                <w:rFonts w:eastAsia="宋体" w:cs="Times New Roman"/>
                <w:szCs w:val="21"/>
                <w:lang w:val="de-DE"/>
              </w:rPr>
              <w:t>GB/T 10110</w:t>
            </w:r>
            <w:r w:rsidRPr="00A16C4A">
              <w:rPr>
                <w:rFonts w:eastAsia="宋体" w:cs="Times New Roman"/>
                <w:szCs w:val="21"/>
              </w:rPr>
              <w:t>、</w:t>
            </w:r>
            <w:r w:rsidRPr="00A16C4A">
              <w:rPr>
                <w:rFonts w:eastAsia="宋体" w:cs="Times New Roman"/>
                <w:szCs w:val="21"/>
                <w:lang w:val="de-DE"/>
              </w:rPr>
              <w:t>GB/T 12208</w:t>
            </w:r>
            <w:r w:rsidRPr="00A16C4A">
              <w:rPr>
                <w:rFonts w:eastAsia="宋体" w:cs="Times New Roman"/>
                <w:szCs w:val="21"/>
              </w:rPr>
              <w:t>、</w:t>
            </w:r>
            <w:r w:rsidRPr="00A16C4A">
              <w:rPr>
                <w:rFonts w:cs="Times New Roman"/>
                <w:szCs w:val="21"/>
                <w:lang w:val="de-DE"/>
              </w:rPr>
              <w:br/>
            </w:r>
            <w:r w:rsidRPr="00A16C4A">
              <w:rPr>
                <w:rFonts w:eastAsia="宋体" w:cs="Times New Roman"/>
                <w:szCs w:val="21"/>
                <w:lang w:val="de-DE"/>
              </w:rPr>
              <w:t>GB/T 13610</w:t>
            </w:r>
          </w:p>
        </w:tc>
        <w:tc>
          <w:tcPr>
            <w:tcW w:w="1061" w:type="pct"/>
            <w:vAlign w:val="center"/>
          </w:tcPr>
          <w:p w14:paraId="57551348" w14:textId="77777777" w:rsidR="00301F71" w:rsidRPr="00A16C4A" w:rsidRDefault="00000000">
            <w:pPr>
              <w:ind w:firstLine="0"/>
              <w:jc w:val="center"/>
              <w:rPr>
                <w:rFonts w:cs="Times New Roman"/>
                <w:szCs w:val="21"/>
                <w:lang w:val="de-DE"/>
              </w:rPr>
            </w:pPr>
            <w:r w:rsidRPr="00A16C4A">
              <w:rPr>
                <w:rFonts w:eastAsia="宋体" w:cs="Times New Roman"/>
                <w:szCs w:val="21"/>
                <w:lang w:val="de-DE"/>
              </w:rPr>
              <w:t>GB/T 11062</w:t>
            </w:r>
            <w:r w:rsidRPr="00A16C4A">
              <w:rPr>
                <w:rFonts w:eastAsia="宋体" w:cs="Times New Roman"/>
                <w:szCs w:val="21"/>
              </w:rPr>
              <w:t>、</w:t>
            </w:r>
            <w:r w:rsidRPr="00A16C4A">
              <w:rPr>
                <w:rFonts w:eastAsia="宋体" w:cs="Times New Roman"/>
                <w:szCs w:val="21"/>
                <w:lang w:val="de-DE"/>
              </w:rPr>
              <w:t>GB/T 12206</w:t>
            </w:r>
            <w:r w:rsidRPr="00A16C4A">
              <w:rPr>
                <w:rFonts w:eastAsia="宋体" w:cs="Times New Roman"/>
                <w:szCs w:val="21"/>
              </w:rPr>
              <w:t>、</w:t>
            </w:r>
            <w:r w:rsidRPr="00A16C4A">
              <w:rPr>
                <w:rFonts w:cs="Times New Roman"/>
                <w:szCs w:val="21"/>
                <w:lang w:val="de-DE"/>
              </w:rPr>
              <w:br/>
            </w:r>
            <w:r w:rsidRPr="00A16C4A">
              <w:rPr>
                <w:rFonts w:eastAsia="宋体" w:cs="Times New Roman"/>
                <w:szCs w:val="21"/>
                <w:lang w:val="de-DE"/>
              </w:rPr>
              <w:t>GB/T 22723</w:t>
            </w:r>
          </w:p>
        </w:tc>
      </w:tr>
    </w:tbl>
    <w:p w14:paraId="01D135B2" w14:textId="77777777" w:rsidR="00301F71" w:rsidRPr="00A16C4A" w:rsidRDefault="00000000">
      <w:pPr>
        <w:adjustRightInd w:val="0"/>
        <w:snapToGrid w:val="0"/>
        <w:spacing w:line="360" w:lineRule="auto"/>
        <w:ind w:firstLine="0"/>
        <w:rPr>
          <w:rFonts w:eastAsia="宋体" w:cs="Times New Roman"/>
          <w:kern w:val="2"/>
          <w:szCs w:val="21"/>
          <w:lang w:eastAsia="zh-CN"/>
        </w:rPr>
      </w:pPr>
      <w:r w:rsidRPr="00A16C4A">
        <w:rPr>
          <w:rFonts w:eastAsia="宋体" w:cs="Times New Roman"/>
          <w:kern w:val="2"/>
          <w:szCs w:val="21"/>
          <w:lang w:eastAsia="zh-CN" w:bidi="ar"/>
        </w:rPr>
        <w:t>注：固体燃料化石燃料消耗量计量采用非自动衡器、连续累计自动衡器（皮带秤），元素碳含量或低位发热量计量采用碳氢测定仪、全水分测定仪、</w:t>
      </w:r>
      <w:proofErr w:type="gramStart"/>
      <w:r w:rsidRPr="00A16C4A">
        <w:rPr>
          <w:rFonts w:eastAsia="宋体" w:cs="Times New Roman"/>
          <w:kern w:val="2"/>
          <w:szCs w:val="21"/>
          <w:lang w:eastAsia="zh-CN" w:bidi="ar"/>
        </w:rPr>
        <w:t>氧弹热量计</w:t>
      </w:r>
      <w:proofErr w:type="gramEnd"/>
      <w:r w:rsidRPr="00A16C4A">
        <w:rPr>
          <w:rFonts w:eastAsia="宋体" w:cs="Times New Roman"/>
          <w:kern w:val="2"/>
          <w:szCs w:val="21"/>
          <w:lang w:eastAsia="zh-CN" w:bidi="ar"/>
        </w:rPr>
        <w:t>。液体燃料化石燃料消耗量计量采用液体流量计，元素碳含量或低位发热量计量采用碳氢测定仪、全水分测定仪、</w:t>
      </w:r>
      <w:proofErr w:type="gramStart"/>
      <w:r w:rsidRPr="00A16C4A">
        <w:rPr>
          <w:rFonts w:eastAsia="宋体" w:cs="Times New Roman"/>
          <w:kern w:val="2"/>
          <w:szCs w:val="21"/>
          <w:lang w:eastAsia="zh-CN" w:bidi="ar"/>
        </w:rPr>
        <w:t>氧弹热量计</w:t>
      </w:r>
      <w:proofErr w:type="gramEnd"/>
      <w:r w:rsidRPr="00A16C4A">
        <w:rPr>
          <w:rFonts w:eastAsia="宋体" w:cs="Times New Roman"/>
          <w:kern w:val="2"/>
          <w:szCs w:val="21"/>
          <w:lang w:eastAsia="zh-CN" w:bidi="ar"/>
        </w:rPr>
        <w:t>。气体燃料化石燃料消耗量计量采用气体流量计，元素碳含量或低位发热量计量采用气相色谱仪、元素分析仪、热量计。</w:t>
      </w:r>
    </w:p>
    <w:p w14:paraId="52058BDC" w14:textId="78A89626" w:rsidR="00301F71" w:rsidRPr="004718D0" w:rsidRDefault="00000000">
      <w:pPr>
        <w:widowControl w:val="0"/>
        <w:adjustRightInd w:val="0"/>
        <w:snapToGrid w:val="0"/>
        <w:spacing w:line="360" w:lineRule="auto"/>
        <w:jc w:val="both"/>
        <w:rPr>
          <w:rFonts w:eastAsia="宋体" w:cs="Times New Roman"/>
          <w:kern w:val="2"/>
          <w:szCs w:val="21"/>
          <w:lang w:eastAsia="zh-CN"/>
        </w:rPr>
      </w:pPr>
      <w:r w:rsidRPr="004718D0">
        <w:rPr>
          <w:rFonts w:eastAsia="宋体" w:cs="Times New Roman"/>
          <w:kern w:val="2"/>
          <w:szCs w:val="21"/>
          <w:lang w:eastAsia="zh-CN"/>
        </w:rPr>
        <w:t>新建项目或改扩建项目无法获得实测数据的，可直接采用低位发热量和单位热值含碳量来估算</w:t>
      </w:r>
      <w:r w:rsidRPr="004718D0">
        <w:rPr>
          <w:rFonts w:eastAsia="宋体" w:cs="Times New Roman"/>
          <w:kern w:val="2"/>
          <w:szCs w:val="21"/>
          <w:lang w:eastAsia="zh-CN"/>
        </w:rPr>
        <w:lastRenderedPageBreak/>
        <w:t>燃料的含碳量。按公式（</w:t>
      </w:r>
      <w:r w:rsidR="00A51AB4">
        <w:rPr>
          <w:rFonts w:eastAsia="宋体" w:cs="Times New Roman"/>
          <w:kern w:val="2"/>
          <w:szCs w:val="21"/>
          <w:lang w:eastAsia="zh-CN"/>
        </w:rPr>
        <w:t>21</w:t>
      </w:r>
      <w:r w:rsidRPr="004718D0">
        <w:rPr>
          <w:rFonts w:eastAsia="宋体" w:cs="Times New Roman"/>
          <w:kern w:val="2"/>
          <w:szCs w:val="21"/>
          <w:lang w:eastAsia="zh-CN"/>
        </w:rPr>
        <w:t>）计算。</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301F71" w:rsidRPr="004718D0" w14:paraId="31A30004" w14:textId="77777777">
        <w:tc>
          <w:tcPr>
            <w:tcW w:w="7508" w:type="dxa"/>
            <w:vAlign w:val="center"/>
          </w:tcPr>
          <w:p w14:paraId="39D3587B" w14:textId="77777777" w:rsidR="00301F71" w:rsidRPr="004718D0" w:rsidRDefault="00000000">
            <w:pPr>
              <w:widowControl w:val="0"/>
              <w:adjustRightInd w:val="0"/>
              <w:spacing w:line="360" w:lineRule="auto"/>
              <w:ind w:firstLineChars="1800" w:firstLine="3780"/>
              <w:jc w:val="both"/>
              <w:textAlignment w:val="baseline"/>
              <w:rPr>
                <w:rFonts w:eastAsia="宋体" w:cs="Times New Roman"/>
                <w:kern w:val="2"/>
                <w:szCs w:val="21"/>
                <w:lang w:eastAsia="zh-CN"/>
              </w:rPr>
            </w:pPr>
            <m:oMathPara>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CC</m:t>
                    </m:r>
                  </m:e>
                  <m:sub>
                    <m:r>
                      <w:rPr>
                        <w:rFonts w:ascii="Cambria Math" w:eastAsia="宋体" w:hAnsi="Cambria Math" w:cs="Times New Roman"/>
                        <w:kern w:val="2"/>
                        <w:szCs w:val="21"/>
                        <w:vertAlign w:val="subscript"/>
                        <w:lang w:eastAsia="zh-CN"/>
                      </w:rPr>
                      <m:t>i</m:t>
                    </m:r>
                  </m:sub>
                </m:sSub>
                <m:r>
                  <m:rPr>
                    <m:nor/>
                  </m:rPr>
                  <w:rPr>
                    <w:rFonts w:eastAsia="宋体" w:cs="Times New Roman"/>
                    <w:kern w:val="2"/>
                    <w:szCs w:val="21"/>
                    <w:lang w:eastAsia="zh-CN"/>
                  </w:rPr>
                  <m:t>=</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NCV</m:t>
                    </m:r>
                  </m:e>
                  <m:sub>
                    <m:r>
                      <w:rPr>
                        <w:rFonts w:ascii="Cambria Math" w:eastAsia="宋体" w:hAnsi="Cambria Math" w:cs="Times New Roman"/>
                        <w:kern w:val="2"/>
                        <w:szCs w:val="21"/>
                        <w:vertAlign w:val="subscript"/>
                        <w:lang w:eastAsia="zh-CN"/>
                      </w:rPr>
                      <m:t>i</m:t>
                    </m:r>
                  </m:sub>
                </m:sSub>
                <m:r>
                  <m:rPr>
                    <m:nor/>
                  </m:rPr>
                  <w:rPr>
                    <w:rFonts w:eastAsia="等线" w:cs="Times New Roman"/>
                    <w:kern w:val="2"/>
                    <w:szCs w:val="21"/>
                    <w:lang w:eastAsia="zh-CN"/>
                  </w:rPr>
                  <m:t>×</m:t>
                </m:r>
                <m:sSub>
                  <m:sSubPr>
                    <m:ctrlPr>
                      <w:rPr>
                        <w:rFonts w:ascii="Cambria Math" w:eastAsia="等线" w:hAnsi="Cambria Math" w:cs="Times New Roman"/>
                        <w:kern w:val="2"/>
                        <w:szCs w:val="21"/>
                        <w:lang w:eastAsia="zh-CN"/>
                      </w:rPr>
                    </m:ctrlPr>
                  </m:sSubPr>
                  <m:e>
                    <m:r>
                      <m:rPr>
                        <m:sty m:val="p"/>
                      </m:rPr>
                      <w:rPr>
                        <w:rFonts w:ascii="Cambria Math" w:eastAsia="等线" w:hAnsi="Cambria Math" w:cs="Times New Roman"/>
                        <w:kern w:val="2"/>
                        <w:szCs w:val="21"/>
                        <w:lang w:eastAsia="zh-CN"/>
                      </w:rPr>
                      <m:t>EF</m:t>
                    </m:r>
                  </m:e>
                  <m:sub>
                    <m:r>
                      <w:rPr>
                        <w:rFonts w:ascii="Cambria Math" w:eastAsia="宋体" w:hAnsi="Cambria Math" w:cs="Times New Roman"/>
                        <w:kern w:val="2"/>
                        <w:szCs w:val="21"/>
                        <w:vertAlign w:val="subscript"/>
                        <w:lang w:eastAsia="zh-CN"/>
                      </w:rPr>
                      <m:t>i</m:t>
                    </m:r>
                  </m:sub>
                </m:sSub>
                <m:r>
                  <m:rPr>
                    <m:nor/>
                  </m:rPr>
                  <w:rPr>
                    <w:rFonts w:eastAsia="宋体" w:cs="Times New Roman"/>
                    <w:kern w:val="2"/>
                    <w:szCs w:val="21"/>
                    <w:lang w:eastAsia="zh-CN"/>
                  </w:rPr>
                  <m:t xml:space="preserve"> </m:t>
                </m:r>
              </m:oMath>
            </m:oMathPara>
          </w:p>
        </w:tc>
        <w:tc>
          <w:tcPr>
            <w:tcW w:w="1554" w:type="dxa"/>
            <w:vAlign w:val="center"/>
          </w:tcPr>
          <w:p w14:paraId="7BF64431" w14:textId="3637F18D" w:rsidR="00301F71" w:rsidRPr="004718D0" w:rsidRDefault="00000000">
            <w:pPr>
              <w:widowControl w:val="0"/>
              <w:adjustRightInd w:val="0"/>
              <w:spacing w:line="360" w:lineRule="auto"/>
              <w:jc w:val="both"/>
              <w:textAlignment w:val="baseline"/>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21</w:t>
            </w:r>
            <w:r w:rsidRPr="004718D0">
              <w:rPr>
                <w:rFonts w:eastAsia="宋体" w:cs="Times New Roman"/>
                <w:kern w:val="2"/>
                <w:szCs w:val="21"/>
                <w:lang w:eastAsia="zh-CN"/>
              </w:rPr>
              <w:t>）</w:t>
            </w:r>
          </w:p>
        </w:tc>
      </w:tr>
    </w:tbl>
    <w:p w14:paraId="554468CD" w14:textId="77777777" w:rsidR="00301F71" w:rsidRPr="004718D0" w:rsidRDefault="00000000">
      <w:pPr>
        <w:widowControl w:val="0"/>
        <w:adjustRightInd w:val="0"/>
        <w:snapToGrid w:val="0"/>
        <w:spacing w:line="360" w:lineRule="auto"/>
        <w:ind w:firstLine="0"/>
        <w:jc w:val="both"/>
        <w:rPr>
          <w:rFonts w:eastAsia="宋体" w:cs="Times New Roman"/>
          <w:kern w:val="2"/>
          <w:szCs w:val="21"/>
          <w:lang w:eastAsia="zh-CN"/>
        </w:rPr>
      </w:pPr>
      <w:r w:rsidRPr="004718D0">
        <w:rPr>
          <w:rFonts w:eastAsia="宋体" w:cs="Times New Roman"/>
          <w:kern w:val="2"/>
          <w:szCs w:val="21"/>
          <w:lang w:eastAsia="zh-CN"/>
        </w:rPr>
        <w:t>式中：</w:t>
      </w:r>
    </w:p>
    <w:p w14:paraId="3C756806"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 xml:space="preserve">  CC</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化石燃料品种</w:t>
      </w:r>
      <w:proofErr w:type="spellStart"/>
      <w:r w:rsidRPr="004718D0">
        <w:rPr>
          <w:rFonts w:eastAsia="宋体" w:cs="Times New Roman"/>
          <w:i/>
          <w:iCs/>
          <w:kern w:val="2"/>
          <w:szCs w:val="21"/>
          <w:lang w:eastAsia="zh-CN"/>
        </w:rPr>
        <w:t>i</w:t>
      </w:r>
      <w:proofErr w:type="spellEnd"/>
      <w:r w:rsidRPr="004718D0">
        <w:rPr>
          <w:rFonts w:eastAsia="宋体" w:cs="Times New Roman"/>
          <w:kern w:val="2"/>
          <w:szCs w:val="21"/>
          <w:lang w:eastAsia="zh-CN"/>
        </w:rPr>
        <w:t>的含碳量，对固体和液体燃料，单位</w:t>
      </w:r>
      <w:proofErr w:type="gramStart"/>
      <w:r w:rsidRPr="004718D0">
        <w:rPr>
          <w:rFonts w:eastAsia="宋体" w:cs="Times New Roman"/>
          <w:kern w:val="2"/>
          <w:szCs w:val="21"/>
          <w:lang w:eastAsia="zh-CN"/>
        </w:rPr>
        <w:t>为吨碳</w:t>
      </w:r>
      <w:proofErr w:type="gramEnd"/>
      <w:r w:rsidRPr="004718D0">
        <w:rPr>
          <w:rFonts w:eastAsia="宋体" w:cs="Times New Roman"/>
          <w:kern w:val="2"/>
          <w:szCs w:val="21"/>
          <w:lang w:eastAsia="zh-CN"/>
        </w:rPr>
        <w:t>每吨（</w:t>
      </w:r>
      <w:proofErr w:type="spellStart"/>
      <w:r w:rsidRPr="004718D0">
        <w:rPr>
          <w:rFonts w:eastAsia="宋体" w:cs="Times New Roman"/>
          <w:kern w:val="2"/>
          <w:szCs w:val="21"/>
          <w:lang w:eastAsia="zh-CN"/>
        </w:rPr>
        <w:t>tC</w:t>
      </w:r>
      <w:proofErr w:type="spellEnd"/>
      <w:r w:rsidRPr="004718D0">
        <w:rPr>
          <w:rFonts w:eastAsia="宋体" w:cs="Times New Roman"/>
          <w:kern w:val="2"/>
          <w:szCs w:val="21"/>
          <w:lang w:eastAsia="zh-CN"/>
        </w:rPr>
        <w:t>/t</w:t>
      </w:r>
      <w:r w:rsidRPr="004718D0">
        <w:rPr>
          <w:rFonts w:eastAsia="宋体" w:cs="Times New Roman"/>
          <w:kern w:val="2"/>
          <w:szCs w:val="21"/>
          <w:lang w:eastAsia="zh-CN"/>
        </w:rPr>
        <w:t>）；对气体燃料，</w:t>
      </w:r>
      <w:proofErr w:type="gramStart"/>
      <w:r w:rsidRPr="004718D0">
        <w:rPr>
          <w:rFonts w:eastAsia="宋体" w:cs="Times New Roman"/>
          <w:kern w:val="2"/>
          <w:szCs w:val="21"/>
          <w:lang w:eastAsia="zh-CN"/>
        </w:rPr>
        <w:t>以吨碳每万</w:t>
      </w:r>
      <w:proofErr w:type="gramEnd"/>
      <w:r w:rsidRPr="004718D0">
        <w:rPr>
          <w:rFonts w:eastAsia="宋体" w:cs="Times New Roman"/>
          <w:kern w:val="2"/>
          <w:szCs w:val="21"/>
          <w:lang w:eastAsia="zh-CN"/>
        </w:rPr>
        <w:t>标立方米（</w:t>
      </w:r>
      <w:proofErr w:type="spellStart"/>
      <w:r w:rsidRPr="004718D0">
        <w:rPr>
          <w:rFonts w:eastAsia="宋体" w:cs="Times New Roman"/>
          <w:kern w:val="2"/>
          <w:szCs w:val="21"/>
          <w:lang w:eastAsia="zh-CN"/>
        </w:rPr>
        <w:t>tC</w:t>
      </w:r>
      <w:proofErr w:type="spellEnd"/>
      <w:r w:rsidRPr="004718D0">
        <w:rPr>
          <w:rFonts w:eastAsia="宋体" w:cs="Times New Roman"/>
          <w:kern w:val="2"/>
          <w:szCs w:val="21"/>
          <w:lang w:eastAsia="zh-CN"/>
        </w:rPr>
        <w:t>/10⁴Nm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w:t>
      </w:r>
      <w:proofErr w:type="gramStart"/>
      <w:r w:rsidRPr="004718D0">
        <w:rPr>
          <w:rFonts w:eastAsia="宋体" w:cs="Times New Roman"/>
          <w:kern w:val="2"/>
          <w:szCs w:val="21"/>
          <w:lang w:eastAsia="zh-CN"/>
        </w:rPr>
        <w:t>具体监</w:t>
      </w:r>
      <w:proofErr w:type="gramEnd"/>
      <w:r w:rsidRPr="004718D0">
        <w:rPr>
          <w:rFonts w:eastAsia="宋体" w:cs="Times New Roman"/>
          <w:kern w:val="2"/>
          <w:szCs w:val="21"/>
          <w:lang w:eastAsia="zh-CN"/>
        </w:rPr>
        <w:t>检测按表</w:t>
      </w:r>
      <w:r w:rsidRPr="004718D0">
        <w:rPr>
          <w:rFonts w:eastAsia="宋体" w:cs="Times New Roman"/>
          <w:kern w:val="2"/>
          <w:szCs w:val="21"/>
          <w:lang w:eastAsia="zh-CN"/>
        </w:rPr>
        <w:t>1</w:t>
      </w:r>
      <w:r w:rsidRPr="004718D0">
        <w:rPr>
          <w:rFonts w:eastAsia="宋体" w:cs="Times New Roman"/>
          <w:kern w:val="2"/>
          <w:szCs w:val="21"/>
          <w:lang w:eastAsia="zh-CN"/>
        </w:rPr>
        <w:t>来执行；</w:t>
      </w:r>
    </w:p>
    <w:p w14:paraId="7F248910"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EF</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化石燃料品种</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的单位热值含碳量，单位</w:t>
      </w:r>
      <w:proofErr w:type="gramStart"/>
      <w:r w:rsidRPr="004718D0">
        <w:rPr>
          <w:rFonts w:eastAsia="宋体" w:cs="Times New Roman"/>
          <w:kern w:val="2"/>
          <w:szCs w:val="21"/>
          <w:lang w:eastAsia="zh-CN"/>
        </w:rPr>
        <w:t>为吨碳每吉焦</w:t>
      </w:r>
      <w:proofErr w:type="gramEnd"/>
      <w:r w:rsidRPr="004718D0">
        <w:rPr>
          <w:rFonts w:eastAsia="宋体" w:cs="Times New Roman"/>
          <w:kern w:val="2"/>
          <w:szCs w:val="21"/>
          <w:lang w:eastAsia="zh-CN"/>
        </w:rPr>
        <w:t>（</w:t>
      </w:r>
      <w:proofErr w:type="spellStart"/>
      <w:r w:rsidRPr="004718D0">
        <w:rPr>
          <w:rFonts w:eastAsia="宋体" w:cs="Times New Roman"/>
          <w:kern w:val="2"/>
          <w:szCs w:val="21"/>
          <w:lang w:eastAsia="zh-CN"/>
        </w:rPr>
        <w:t>tC</w:t>
      </w:r>
      <w:proofErr w:type="spellEnd"/>
      <w:r w:rsidRPr="004718D0">
        <w:rPr>
          <w:rFonts w:eastAsia="宋体" w:cs="Times New Roman"/>
          <w:kern w:val="2"/>
          <w:szCs w:val="21"/>
          <w:lang w:eastAsia="zh-CN"/>
        </w:rPr>
        <w:t>/GJ</w:t>
      </w:r>
      <w:r w:rsidRPr="004718D0">
        <w:rPr>
          <w:rFonts w:eastAsia="宋体" w:cs="Times New Roman"/>
          <w:kern w:val="2"/>
          <w:szCs w:val="21"/>
          <w:lang w:eastAsia="zh-CN"/>
        </w:rPr>
        <w:t>），参见附录</w:t>
      </w:r>
      <w:r w:rsidRPr="004718D0">
        <w:rPr>
          <w:rFonts w:eastAsia="宋体" w:cs="Times New Roman"/>
          <w:kern w:val="2"/>
          <w:szCs w:val="21"/>
          <w:lang w:eastAsia="zh-CN"/>
        </w:rPr>
        <w:t>A</w:t>
      </w:r>
      <w:r w:rsidRPr="004718D0">
        <w:rPr>
          <w:rFonts w:eastAsia="宋体" w:cs="Times New Roman"/>
          <w:kern w:val="2"/>
          <w:szCs w:val="21"/>
          <w:lang w:eastAsia="zh-CN"/>
        </w:rPr>
        <w:t>；</w:t>
      </w:r>
    </w:p>
    <w:p w14:paraId="37AB37AE"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NCV</m:t>
            </m:r>
          </m:e>
          <m:sub>
            <m:r>
              <w:rPr>
                <w:rFonts w:ascii="Cambria Math" w:eastAsia="宋体" w:hAnsi="Cambria Math" w:cs="Times New Roman"/>
                <w:kern w:val="2"/>
                <w:szCs w:val="21"/>
                <w:vertAlign w:val="subscript"/>
                <w:lang w:eastAsia="zh-CN"/>
              </w:rPr>
              <m:t>i</m:t>
            </m:r>
          </m:sub>
        </m:sSub>
      </m:oMath>
      <w:r w:rsidRPr="004718D0">
        <w:rPr>
          <w:rFonts w:eastAsia="宋体" w:cs="Times New Roman"/>
          <w:kern w:val="2"/>
          <w:szCs w:val="21"/>
          <w:lang w:eastAsia="zh-CN"/>
        </w:rPr>
        <w:t>—</w:t>
      </w:r>
      <w:r w:rsidRPr="004718D0">
        <w:rPr>
          <w:rFonts w:eastAsia="宋体" w:cs="Times New Roman"/>
          <w:kern w:val="2"/>
          <w:szCs w:val="21"/>
          <w:lang w:eastAsia="zh-CN"/>
        </w:rPr>
        <w:t>化石燃料品种</w:t>
      </w:r>
      <w:proofErr w:type="spellStart"/>
      <w:r w:rsidRPr="004718D0">
        <w:rPr>
          <w:rFonts w:eastAsia="宋体" w:cs="Times New Roman"/>
          <w:kern w:val="2"/>
          <w:szCs w:val="21"/>
          <w:lang w:eastAsia="zh-CN"/>
        </w:rPr>
        <w:t>i</w:t>
      </w:r>
      <w:proofErr w:type="spellEnd"/>
      <w:r w:rsidRPr="004718D0">
        <w:rPr>
          <w:rFonts w:eastAsia="宋体" w:cs="Times New Roman"/>
          <w:kern w:val="2"/>
          <w:szCs w:val="21"/>
          <w:lang w:eastAsia="zh-CN"/>
        </w:rPr>
        <w:t>的低位发热量，对固体和液体燃料，单位为吉焦每吨（</w:t>
      </w:r>
      <w:r w:rsidRPr="004718D0">
        <w:rPr>
          <w:rFonts w:eastAsia="宋体" w:cs="Times New Roman"/>
          <w:kern w:val="2"/>
          <w:szCs w:val="21"/>
          <w:lang w:eastAsia="zh-CN"/>
        </w:rPr>
        <w:t>GJ/t</w:t>
      </w:r>
      <w:r w:rsidRPr="004718D0">
        <w:rPr>
          <w:rFonts w:eastAsia="宋体" w:cs="Times New Roman"/>
          <w:kern w:val="2"/>
          <w:szCs w:val="21"/>
          <w:lang w:eastAsia="zh-CN"/>
        </w:rPr>
        <w:t>）；对气体燃料，单位为吉焦每万标立方米（</w:t>
      </w:r>
      <w:r w:rsidRPr="004718D0">
        <w:rPr>
          <w:rFonts w:eastAsia="宋体" w:cs="Times New Roman"/>
          <w:kern w:val="2"/>
          <w:szCs w:val="21"/>
          <w:lang w:eastAsia="zh-CN"/>
        </w:rPr>
        <w:t>GJ/10⁴Nm</w:t>
      </w:r>
      <w:r w:rsidRPr="004718D0">
        <w:rPr>
          <w:rFonts w:eastAsia="宋体" w:cs="Times New Roman"/>
          <w:kern w:val="2"/>
          <w:szCs w:val="21"/>
          <w:vertAlign w:val="superscript"/>
          <w:lang w:eastAsia="zh-CN"/>
        </w:rPr>
        <w:t>3</w:t>
      </w:r>
      <w:r w:rsidRPr="004718D0">
        <w:rPr>
          <w:rFonts w:eastAsia="宋体" w:cs="Times New Roman"/>
          <w:kern w:val="2"/>
          <w:szCs w:val="21"/>
          <w:lang w:eastAsia="zh-CN"/>
        </w:rPr>
        <w:t>）；</w:t>
      </w:r>
      <w:proofErr w:type="gramStart"/>
      <w:r w:rsidRPr="004718D0">
        <w:rPr>
          <w:rFonts w:eastAsia="宋体" w:cs="Times New Roman"/>
          <w:kern w:val="2"/>
          <w:szCs w:val="21"/>
          <w:lang w:eastAsia="zh-CN"/>
        </w:rPr>
        <w:t>具体监</w:t>
      </w:r>
      <w:proofErr w:type="gramEnd"/>
      <w:r w:rsidRPr="004718D0">
        <w:rPr>
          <w:rFonts w:eastAsia="宋体" w:cs="Times New Roman"/>
          <w:kern w:val="2"/>
          <w:szCs w:val="21"/>
          <w:lang w:eastAsia="zh-CN"/>
        </w:rPr>
        <w:t>检测按表</w:t>
      </w:r>
      <w:r w:rsidRPr="004718D0">
        <w:rPr>
          <w:rFonts w:eastAsia="宋体" w:cs="Times New Roman"/>
          <w:kern w:val="2"/>
          <w:szCs w:val="21"/>
          <w:lang w:eastAsia="zh-CN"/>
        </w:rPr>
        <w:t>1</w:t>
      </w:r>
      <w:r w:rsidRPr="004718D0">
        <w:rPr>
          <w:rFonts w:eastAsia="宋体" w:cs="Times New Roman"/>
          <w:kern w:val="2"/>
          <w:szCs w:val="21"/>
          <w:lang w:eastAsia="zh-CN"/>
        </w:rPr>
        <w:t>来执行；缺乏实测的改扩建项目和新建项目可直接采用附录</w:t>
      </w:r>
      <w:r w:rsidRPr="004718D0">
        <w:rPr>
          <w:rFonts w:eastAsia="宋体" w:cs="Times New Roman"/>
          <w:kern w:val="2"/>
          <w:szCs w:val="21"/>
          <w:lang w:eastAsia="zh-CN"/>
        </w:rPr>
        <w:t>A</w:t>
      </w:r>
      <w:r w:rsidRPr="004718D0">
        <w:rPr>
          <w:rFonts w:eastAsia="宋体" w:cs="Times New Roman"/>
          <w:kern w:val="2"/>
          <w:szCs w:val="21"/>
          <w:lang w:eastAsia="zh-CN"/>
        </w:rPr>
        <w:t>中的低位发热量。</w:t>
      </w:r>
    </w:p>
    <w:p w14:paraId="3E83D445" w14:textId="2E39E07D" w:rsidR="00301F71" w:rsidRPr="004718D0" w:rsidRDefault="00A51AB4">
      <w:pPr>
        <w:widowControl w:val="0"/>
        <w:adjustRightInd w:val="0"/>
        <w:snapToGrid w:val="0"/>
        <w:spacing w:line="360" w:lineRule="auto"/>
        <w:jc w:val="both"/>
        <w:rPr>
          <w:rFonts w:eastAsia="宋体" w:cs="Times New Roman"/>
          <w:b/>
          <w:bCs/>
          <w:kern w:val="2"/>
          <w:szCs w:val="21"/>
          <w:lang w:eastAsia="zh-CN"/>
        </w:rPr>
      </w:pPr>
      <w:r w:rsidRPr="00A51AB4">
        <w:rPr>
          <w:rFonts w:eastAsia="宋体" w:cs="Times New Roman" w:hint="eastAsia"/>
          <w:b/>
          <w:bCs/>
          <w:kern w:val="2"/>
          <w:szCs w:val="21"/>
          <w:lang w:eastAsia="zh-CN"/>
        </w:rPr>
        <w:t>碳氧化率</w:t>
      </w:r>
      <w:r w:rsidR="00000000" w:rsidRPr="004718D0">
        <w:rPr>
          <w:rFonts w:eastAsia="宋体" w:cs="Times New Roman"/>
          <w:b/>
          <w:bCs/>
          <w:kern w:val="2"/>
          <w:szCs w:val="21"/>
          <w:lang w:eastAsia="zh-CN"/>
        </w:rPr>
        <w:t>（</w:t>
      </w:r>
      <w:proofErr w:type="spellStart"/>
      <w:r w:rsidR="00000000" w:rsidRPr="004718D0">
        <w:rPr>
          <w:rFonts w:eastAsia="宋体" w:cs="Times New Roman"/>
          <w:b/>
          <w:bCs/>
          <w:kern w:val="2"/>
          <w:szCs w:val="21"/>
          <w:lang w:eastAsia="zh-CN"/>
        </w:rPr>
        <w:t>OF</w:t>
      </w:r>
      <w:r w:rsidR="00000000" w:rsidRPr="004718D0">
        <w:rPr>
          <w:rFonts w:eastAsia="宋体" w:cs="Times New Roman"/>
          <w:b/>
          <w:bCs/>
          <w:kern w:val="2"/>
          <w:szCs w:val="21"/>
          <w:vertAlign w:val="subscript"/>
          <w:lang w:eastAsia="zh-CN"/>
        </w:rPr>
        <w:t>i</w:t>
      </w:r>
      <w:proofErr w:type="spellEnd"/>
      <w:r w:rsidR="00000000" w:rsidRPr="004718D0">
        <w:rPr>
          <w:rFonts w:eastAsia="宋体" w:cs="Times New Roman"/>
          <w:b/>
          <w:bCs/>
          <w:kern w:val="2"/>
          <w:szCs w:val="21"/>
          <w:lang w:eastAsia="zh-CN"/>
        </w:rPr>
        <w:t>）：</w:t>
      </w:r>
      <w:r w:rsidR="00000000" w:rsidRPr="004718D0">
        <w:rPr>
          <w:rFonts w:eastAsia="宋体" w:cs="Times New Roman"/>
          <w:kern w:val="2"/>
          <w:szCs w:val="21"/>
          <w:lang w:eastAsia="zh-CN"/>
        </w:rPr>
        <w:t>燃料碳氧化率可选取表</w:t>
      </w:r>
      <w:r w:rsidR="00000000" w:rsidRPr="004718D0">
        <w:rPr>
          <w:rFonts w:eastAsia="宋体" w:cs="Times New Roman"/>
          <w:kern w:val="2"/>
          <w:szCs w:val="21"/>
          <w:lang w:eastAsia="zh-CN"/>
        </w:rPr>
        <w:t xml:space="preserve"> A</w:t>
      </w:r>
      <w:r w:rsidR="00000000" w:rsidRPr="004718D0">
        <w:rPr>
          <w:rFonts w:eastAsia="宋体" w:cs="Times New Roman"/>
          <w:kern w:val="2"/>
          <w:szCs w:val="21"/>
          <w:lang w:eastAsia="zh-CN"/>
        </w:rPr>
        <w:t>中的缺省值。</w:t>
      </w:r>
    </w:p>
    <w:p w14:paraId="62732E89" w14:textId="77777777" w:rsidR="00301F71" w:rsidRPr="004718D0" w:rsidRDefault="00000000">
      <w:pPr>
        <w:widowControl w:val="0"/>
        <w:spacing w:line="360" w:lineRule="auto"/>
        <w:outlineLvl w:val="4"/>
        <w:rPr>
          <w:rFonts w:eastAsia="宋体" w:cs="Times New Roman"/>
          <w:b/>
          <w:bCs/>
          <w:kern w:val="2"/>
          <w:szCs w:val="21"/>
          <w:lang w:eastAsia="zh-CN"/>
        </w:rPr>
      </w:pPr>
      <w:r w:rsidRPr="004718D0">
        <w:rPr>
          <w:rFonts w:eastAsia="宋体" w:cs="Times New Roman"/>
          <w:b/>
          <w:bCs/>
          <w:kern w:val="2"/>
          <w:szCs w:val="21"/>
          <w:lang w:eastAsia="zh-CN"/>
        </w:rPr>
        <w:t>b)</w:t>
      </w:r>
      <w:r w:rsidRPr="004718D0">
        <w:rPr>
          <w:rFonts w:eastAsia="宋体" w:cs="Times New Roman"/>
          <w:b/>
          <w:bCs/>
          <w:kern w:val="2"/>
          <w:szCs w:val="21"/>
          <w:lang w:eastAsia="zh-CN"/>
        </w:rPr>
        <w:t>净购入电力产生的二氧化碳排放量（</w:t>
      </w:r>
      <m:oMath>
        <m:sSub>
          <m:sSubPr>
            <m:ctrlPr>
              <w:rPr>
                <w:rFonts w:ascii="Cambria Math" w:eastAsia="宋体" w:hAnsi="Cambria Math" w:cs="Times New Roman"/>
                <w:b/>
                <w:bCs/>
                <w:kern w:val="2"/>
                <w:szCs w:val="21"/>
                <w:lang w:eastAsia="zh-CN"/>
              </w:rPr>
            </m:ctrlPr>
          </m:sSubPr>
          <m:e>
            <m:r>
              <m:rPr>
                <m:sty m:val="b"/>
              </m:rPr>
              <w:rPr>
                <w:rFonts w:ascii="Cambria Math" w:eastAsia="宋体" w:hAnsi="Cambria Math" w:cs="Times New Roman"/>
                <w:kern w:val="2"/>
                <w:szCs w:val="21"/>
                <w:lang w:eastAsia="zh-CN"/>
              </w:rPr>
              <m:t>E</m:t>
            </m:r>
          </m:e>
          <m:sub>
            <m:r>
              <m:rPr>
                <m:sty m:val="b"/>
              </m:rPr>
              <w:rPr>
                <w:rFonts w:ascii="Cambria Math" w:eastAsia="宋体" w:hAnsi="Cambria Math" w:cs="Times New Roman"/>
                <w:kern w:val="2"/>
                <w:szCs w:val="21"/>
                <w:lang w:eastAsia="zh-CN"/>
              </w:rPr>
              <m:t>净购入电力</m:t>
            </m:r>
          </m:sub>
        </m:sSub>
      </m:oMath>
      <w:r w:rsidRPr="004718D0">
        <w:rPr>
          <w:rFonts w:eastAsia="宋体" w:cs="Times New Roman"/>
          <w:b/>
          <w:bCs/>
          <w:kern w:val="2"/>
          <w:szCs w:val="21"/>
          <w:lang w:eastAsia="zh-CN"/>
        </w:rPr>
        <w:t>）</w:t>
      </w:r>
    </w:p>
    <w:p w14:paraId="77CD24F1" w14:textId="04EED9A5" w:rsidR="00301F71" w:rsidRPr="004718D0" w:rsidRDefault="00000000">
      <w:pPr>
        <w:widowControl w:val="0"/>
        <w:adjustRightInd w:val="0"/>
        <w:snapToGrid w:val="0"/>
        <w:spacing w:line="360" w:lineRule="auto"/>
        <w:jc w:val="both"/>
        <w:rPr>
          <w:rFonts w:eastAsia="宋体" w:cs="Times New Roman"/>
          <w:kern w:val="2"/>
          <w:szCs w:val="21"/>
          <w:lang w:eastAsia="zh-CN"/>
        </w:rPr>
      </w:pPr>
      <w:r w:rsidRPr="004718D0">
        <w:rPr>
          <w:rFonts w:eastAsia="宋体" w:cs="Times New Roman"/>
          <w:kern w:val="2"/>
          <w:szCs w:val="21"/>
          <w:lang w:eastAsia="zh-CN"/>
        </w:rPr>
        <w:t>净购入电力产生的间接</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r w:rsidRPr="004718D0">
        <w:rPr>
          <w:rFonts w:eastAsia="宋体" w:cs="Times New Roman" w:hint="eastAsia"/>
          <w:kern w:val="2"/>
          <w:szCs w:val="21"/>
          <w:lang w:eastAsia="zh-CN"/>
        </w:rPr>
        <w:t>，</w:t>
      </w:r>
      <w:r w:rsidRPr="004718D0">
        <w:rPr>
          <w:rFonts w:eastAsia="宋体" w:cs="Times New Roman"/>
          <w:kern w:val="2"/>
          <w:szCs w:val="21"/>
          <w:lang w:eastAsia="zh-CN"/>
        </w:rPr>
        <w:t>按公式（</w:t>
      </w:r>
      <w:r w:rsidR="00A51AB4">
        <w:rPr>
          <w:rFonts w:eastAsia="宋体" w:cs="Times New Roman"/>
          <w:kern w:val="2"/>
          <w:szCs w:val="21"/>
          <w:lang w:eastAsia="zh-CN"/>
        </w:rPr>
        <w:t>22</w:t>
      </w:r>
      <w:r w:rsidRPr="004718D0">
        <w:rPr>
          <w:rFonts w:eastAsia="宋体" w:cs="Times New Roman"/>
          <w:kern w:val="2"/>
          <w:szCs w:val="21"/>
          <w:lang w:eastAsia="zh-CN"/>
        </w:rPr>
        <w:t>）计算。购入、输出电量等电力活动数据，改扩建项目应以电表为准；如果没有，可采用供应商提供的电费发票或者结算单等结算凭证上的数据。新建项目电力活动数据以设计文件估算。</w:t>
      </w:r>
    </w:p>
    <w:tbl>
      <w:tblPr>
        <w:tblW w:w="0" w:type="auto"/>
        <w:tblInd w:w="292" w:type="dxa"/>
        <w:tblLook w:val="04A0" w:firstRow="1" w:lastRow="0" w:firstColumn="1" w:lastColumn="0" w:noHBand="0" w:noVBand="1"/>
      </w:tblPr>
      <w:tblGrid>
        <w:gridCol w:w="7200"/>
        <w:gridCol w:w="1500"/>
      </w:tblGrid>
      <w:tr w:rsidR="00301F71" w:rsidRPr="004718D0" w14:paraId="784455BC" w14:textId="77777777">
        <w:trPr>
          <w:trHeight w:val="564"/>
        </w:trPr>
        <w:tc>
          <w:tcPr>
            <w:tcW w:w="7200" w:type="dxa"/>
            <w:vAlign w:val="center"/>
          </w:tcPr>
          <w:p w14:paraId="140F3654" w14:textId="77777777" w:rsidR="00301F71" w:rsidRPr="004718D0" w:rsidRDefault="00000000">
            <w:pPr>
              <w:widowControl w:val="0"/>
              <w:adjustRightInd w:val="0"/>
              <w:spacing w:line="360" w:lineRule="auto"/>
              <w:jc w:val="center"/>
              <w:rPr>
                <w:rFonts w:eastAsia="宋体" w:cs="Times New Roman"/>
                <w:kern w:val="2"/>
                <w:szCs w:val="21"/>
                <w:lang w:eastAsia="zh-CN"/>
              </w:rPr>
            </w:pPr>
            <m:oMathPara>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净购入电力</m:t>
                    </m:r>
                  </m:sub>
                </m:sSub>
                <m:r>
                  <m:rPr>
                    <m:nor/>
                  </m:rPr>
                  <w:rPr>
                    <w:rFonts w:eastAsia="宋体" w:cs="Times New Roman"/>
                    <w:kern w:val="2"/>
                    <w:szCs w:val="21"/>
                    <w:lang w:eastAsia="zh-CN"/>
                  </w:rPr>
                  <m:t>=A</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D</m:t>
                    </m:r>
                  </m:e>
                  <m:sub>
                    <m:r>
                      <m:rPr>
                        <m:nor/>
                      </m:rPr>
                      <w:rPr>
                        <w:rFonts w:eastAsia="宋体" w:cs="Times New Roman"/>
                        <w:kern w:val="2"/>
                        <w:szCs w:val="21"/>
                        <w:lang w:eastAsia="zh-CN"/>
                      </w:rPr>
                      <m:t>购入电</m:t>
                    </m:r>
                  </m:sub>
                </m:sSub>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购入电</m:t>
                    </m:r>
                  </m:sub>
                </m:sSub>
                <m:r>
                  <m:rPr>
                    <m:nor/>
                  </m:rPr>
                  <w:rPr>
                    <w:rFonts w:eastAsia="宋体" w:cs="Times New Roman"/>
                    <w:kern w:val="2"/>
                    <w:szCs w:val="21"/>
                    <w:lang w:eastAsia="zh-CN"/>
                  </w:rPr>
                  <m:t>-A</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D</m:t>
                    </m:r>
                  </m:e>
                  <m:sub>
                    <m:r>
                      <m:rPr>
                        <m:nor/>
                      </m:rPr>
                      <w:rPr>
                        <w:rFonts w:eastAsia="宋体" w:cs="Times New Roman"/>
                        <w:kern w:val="2"/>
                        <w:szCs w:val="21"/>
                        <w:lang w:eastAsia="zh-CN"/>
                      </w:rPr>
                      <m:t>输出电</m:t>
                    </m:r>
                  </m:sub>
                </m:sSub>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输出电</m:t>
                    </m:r>
                  </m:sub>
                </m:sSub>
              </m:oMath>
            </m:oMathPara>
          </w:p>
        </w:tc>
        <w:tc>
          <w:tcPr>
            <w:tcW w:w="1500" w:type="dxa"/>
            <w:vAlign w:val="center"/>
          </w:tcPr>
          <w:p w14:paraId="26A3E2E6" w14:textId="2D149A44" w:rsidR="00301F71" w:rsidRPr="004718D0" w:rsidRDefault="00000000">
            <w:pPr>
              <w:widowControl w:val="0"/>
              <w:adjustRightInd w:val="0"/>
              <w:spacing w:line="360" w:lineRule="auto"/>
              <w:ind w:firstLine="0"/>
              <w:jc w:val="center"/>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22</w:t>
            </w:r>
            <w:r w:rsidRPr="004718D0">
              <w:rPr>
                <w:rFonts w:eastAsia="宋体" w:cs="Times New Roman"/>
                <w:kern w:val="2"/>
                <w:szCs w:val="21"/>
                <w:lang w:eastAsia="zh-CN"/>
              </w:rPr>
              <w:t>）</w:t>
            </w:r>
          </w:p>
        </w:tc>
      </w:tr>
    </w:tbl>
    <w:p w14:paraId="709A18BC" w14:textId="77777777" w:rsidR="00301F71" w:rsidRPr="004718D0" w:rsidRDefault="00000000">
      <w:pPr>
        <w:widowControl w:val="0"/>
        <w:tabs>
          <w:tab w:val="center" w:pos="4148"/>
          <w:tab w:val="right" w:pos="8295"/>
        </w:tabs>
        <w:adjustRightInd w:val="0"/>
        <w:spacing w:line="360" w:lineRule="auto"/>
        <w:ind w:right="-57" w:firstLine="0"/>
        <w:jc w:val="both"/>
        <w:rPr>
          <w:rFonts w:eastAsia="宋体" w:cs="Times New Roman"/>
          <w:kern w:val="2"/>
          <w:szCs w:val="21"/>
          <w:lang w:eastAsia="zh-CN"/>
        </w:rPr>
      </w:pPr>
      <w:r w:rsidRPr="004718D0">
        <w:rPr>
          <w:rFonts w:eastAsia="宋体" w:cs="Times New Roman"/>
          <w:kern w:val="2"/>
          <w:szCs w:val="21"/>
          <w:lang w:eastAsia="zh-CN"/>
        </w:rPr>
        <w:t>式中：</w:t>
      </w:r>
    </w:p>
    <w:p w14:paraId="62B3E5D9" w14:textId="77777777" w:rsidR="00301F71" w:rsidRPr="004718D0" w:rsidRDefault="00000000">
      <w:pPr>
        <w:widowControl w:val="0"/>
        <w:adjustRightInd w:val="0"/>
        <w:snapToGrid w:val="0"/>
        <w:spacing w:line="360" w:lineRule="auto"/>
        <w:jc w:val="both"/>
        <w:rPr>
          <w:rFonts w:eastAsia="宋体" w:cs="Times New Roman"/>
          <w:i/>
          <w:iCs/>
          <w:kern w:val="2"/>
          <w:szCs w:val="21"/>
          <w:vertAlign w:val="subscript"/>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净购入电力</m:t>
            </m:r>
          </m:sub>
        </m:sSub>
      </m:oMath>
      <w:proofErr w:type="gramStart"/>
      <w:r w:rsidRPr="004718D0">
        <w:rPr>
          <w:rFonts w:eastAsia="宋体" w:cs="Times New Roman"/>
          <w:kern w:val="2"/>
          <w:szCs w:val="21"/>
          <w:lang w:eastAsia="zh-CN"/>
        </w:rPr>
        <w:t>—</w:t>
      </w:r>
      <w:r w:rsidRPr="004718D0">
        <w:rPr>
          <w:rFonts w:eastAsia="宋体" w:cs="Times New Roman"/>
          <w:kern w:val="2"/>
          <w:szCs w:val="21"/>
          <w:lang w:eastAsia="zh-CN"/>
        </w:rPr>
        <w:t>净购入</w:t>
      </w:r>
      <w:proofErr w:type="gramEnd"/>
      <w:r w:rsidRPr="004718D0">
        <w:rPr>
          <w:rFonts w:eastAsia="宋体" w:cs="Times New Roman"/>
          <w:kern w:val="2"/>
          <w:szCs w:val="21"/>
          <w:lang w:eastAsia="zh-CN"/>
        </w:rPr>
        <w:t>电力产生的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
    <w:p w14:paraId="2A8591EC" w14:textId="77777777" w:rsidR="00301F71" w:rsidRPr="004718D0" w:rsidRDefault="00000000">
      <w:pPr>
        <w:widowControl w:val="0"/>
        <w:adjustRightInd w:val="0"/>
        <w:snapToGrid w:val="0"/>
        <w:spacing w:line="360" w:lineRule="auto"/>
        <w:jc w:val="both"/>
        <w:rPr>
          <w:rFonts w:eastAsia="宋体" w:cs="Times New Roman"/>
          <w:i/>
          <w:iCs/>
          <w:kern w:val="2"/>
          <w:szCs w:val="21"/>
          <w:vertAlign w:val="subscript"/>
          <w:lang w:eastAsia="zh-CN"/>
        </w:rPr>
      </w:pPr>
      <w:r w:rsidRPr="004718D0">
        <w:rPr>
          <w:rFonts w:eastAsia="宋体" w:cs="Times New Roman"/>
          <w:kern w:val="2"/>
          <w:szCs w:val="21"/>
          <w:lang w:eastAsia="zh-CN"/>
        </w:rPr>
        <w:t>AD</w:t>
      </w:r>
      <w:r w:rsidRPr="004718D0">
        <w:rPr>
          <w:rFonts w:eastAsia="宋体" w:cs="Times New Roman"/>
          <w:kern w:val="2"/>
          <w:szCs w:val="21"/>
          <w:vertAlign w:val="subscript"/>
          <w:lang w:eastAsia="zh-CN"/>
        </w:rPr>
        <w:t>购入电</w:t>
      </w:r>
      <w:r w:rsidRPr="004718D0">
        <w:rPr>
          <w:rFonts w:eastAsia="宋体" w:cs="Times New Roman"/>
          <w:kern w:val="2"/>
          <w:szCs w:val="21"/>
          <w:lang w:eastAsia="zh-CN"/>
        </w:rPr>
        <w:t>—</w:t>
      </w:r>
      <w:r w:rsidRPr="004718D0">
        <w:rPr>
          <w:rFonts w:eastAsia="宋体" w:cs="Times New Roman"/>
          <w:kern w:val="2"/>
          <w:szCs w:val="21"/>
          <w:lang w:eastAsia="zh-CN"/>
        </w:rPr>
        <w:t>购入的电量，单位为兆瓦时（</w:t>
      </w:r>
      <w:proofErr w:type="spellStart"/>
      <w:r w:rsidRPr="004718D0">
        <w:rPr>
          <w:rFonts w:eastAsia="宋体" w:cs="Times New Roman"/>
          <w:kern w:val="2"/>
          <w:szCs w:val="21"/>
          <w:lang w:eastAsia="zh-CN"/>
        </w:rPr>
        <w:t>MW∙h</w:t>
      </w:r>
      <w:proofErr w:type="spellEnd"/>
      <w:r w:rsidRPr="004718D0">
        <w:rPr>
          <w:rFonts w:eastAsia="宋体" w:cs="Times New Roman"/>
          <w:kern w:val="2"/>
          <w:szCs w:val="21"/>
          <w:lang w:eastAsia="zh-CN"/>
        </w:rPr>
        <w:t>）；</w:t>
      </w:r>
    </w:p>
    <w:p w14:paraId="613BC746"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w:r w:rsidRPr="004718D0">
        <w:rPr>
          <w:rFonts w:eastAsia="宋体" w:cs="Times New Roman"/>
          <w:kern w:val="2"/>
          <w:szCs w:val="21"/>
          <w:lang w:eastAsia="zh-CN"/>
        </w:rPr>
        <w:t>AD</w:t>
      </w:r>
      <w:r w:rsidRPr="004718D0">
        <w:rPr>
          <w:rFonts w:eastAsia="宋体" w:cs="Times New Roman"/>
          <w:kern w:val="2"/>
          <w:szCs w:val="21"/>
          <w:vertAlign w:val="subscript"/>
          <w:lang w:eastAsia="zh-CN"/>
        </w:rPr>
        <w:t>输出电</w:t>
      </w:r>
      <w:r w:rsidRPr="004718D0">
        <w:rPr>
          <w:rFonts w:eastAsia="宋体" w:cs="Times New Roman"/>
          <w:kern w:val="2"/>
          <w:szCs w:val="21"/>
          <w:lang w:eastAsia="zh-CN"/>
        </w:rPr>
        <w:t>—</w:t>
      </w:r>
      <w:r w:rsidRPr="004718D0">
        <w:rPr>
          <w:rFonts w:eastAsia="宋体" w:cs="Times New Roman"/>
          <w:kern w:val="2"/>
          <w:szCs w:val="21"/>
          <w:lang w:eastAsia="zh-CN"/>
        </w:rPr>
        <w:t>输出的电量，单位为兆瓦时（</w:t>
      </w:r>
      <w:proofErr w:type="spellStart"/>
      <w:r w:rsidRPr="004718D0">
        <w:rPr>
          <w:rFonts w:eastAsia="宋体" w:cs="Times New Roman"/>
          <w:kern w:val="2"/>
          <w:szCs w:val="21"/>
          <w:lang w:eastAsia="zh-CN"/>
        </w:rPr>
        <w:t>MW∙h</w:t>
      </w:r>
      <w:proofErr w:type="spellEnd"/>
      <w:r w:rsidRPr="004718D0">
        <w:rPr>
          <w:rFonts w:eastAsia="宋体" w:cs="Times New Roman"/>
          <w:kern w:val="2"/>
          <w:szCs w:val="21"/>
          <w:lang w:eastAsia="zh-CN"/>
        </w:rPr>
        <w:t>）；</w:t>
      </w:r>
    </w:p>
    <w:p w14:paraId="4D58BFA4"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购入电</m:t>
            </m:r>
          </m:sub>
        </m:sSub>
      </m:oMath>
      <w:r w:rsidRPr="004718D0">
        <w:rPr>
          <w:rFonts w:eastAsia="宋体" w:cs="Times New Roman"/>
          <w:kern w:val="2"/>
          <w:szCs w:val="21"/>
          <w:lang w:eastAsia="zh-CN"/>
        </w:rPr>
        <w:t>—</w:t>
      </w:r>
      <w:r w:rsidRPr="004718D0">
        <w:rPr>
          <w:rFonts w:eastAsia="宋体" w:cs="Times New Roman"/>
          <w:kern w:val="2"/>
          <w:szCs w:val="21"/>
          <w:lang w:eastAsia="zh-CN"/>
        </w:rPr>
        <w:t>购入电力平均排放因子，</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每兆瓦时（</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roofErr w:type="spellStart"/>
      <w:r w:rsidRPr="004718D0">
        <w:rPr>
          <w:rFonts w:eastAsia="宋体" w:cs="Times New Roman"/>
          <w:kern w:val="2"/>
          <w:szCs w:val="21"/>
          <w:lang w:eastAsia="zh-CN"/>
        </w:rPr>
        <w:t>MW∙h</w:t>
      </w:r>
      <w:proofErr w:type="spellEnd"/>
      <w:r w:rsidRPr="004718D0">
        <w:rPr>
          <w:rFonts w:eastAsia="宋体" w:cs="Times New Roman"/>
          <w:kern w:val="2"/>
          <w:szCs w:val="21"/>
          <w:lang w:eastAsia="zh-CN"/>
        </w:rPr>
        <w:t>）。自产自用的可再生能源电量、电力直供的非化石能源电量等电力排放因子为零。除此以外的电量排放因子，采用国家有关部门发布的最新省级电力平均二氧化碳排放因子替代。若已发布省级电力剩余排放因子的地区，电力排放因子采用省级电力剩余排放因子；</w:t>
      </w:r>
    </w:p>
    <w:p w14:paraId="60BCD00A"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输出电</m:t>
            </m:r>
          </m:sub>
        </m:sSub>
      </m:oMath>
      <w:r w:rsidRPr="004718D0">
        <w:rPr>
          <w:rFonts w:eastAsia="宋体" w:cs="Times New Roman"/>
          <w:kern w:val="2"/>
          <w:szCs w:val="21"/>
          <w:lang w:eastAsia="zh-CN"/>
        </w:rPr>
        <w:t>—</w:t>
      </w:r>
      <w:r w:rsidRPr="004718D0">
        <w:rPr>
          <w:rFonts w:eastAsia="宋体" w:cs="Times New Roman"/>
          <w:kern w:val="2"/>
          <w:szCs w:val="21"/>
          <w:lang w:eastAsia="zh-CN"/>
        </w:rPr>
        <w:t>输出电力排放因子，</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每兆瓦时（</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roofErr w:type="spellStart"/>
      <w:r w:rsidRPr="004718D0">
        <w:rPr>
          <w:rFonts w:eastAsia="宋体" w:cs="Times New Roman"/>
          <w:kern w:val="2"/>
          <w:szCs w:val="21"/>
          <w:lang w:eastAsia="zh-CN"/>
        </w:rPr>
        <w:t>MW∙h</w:t>
      </w:r>
      <w:proofErr w:type="spellEnd"/>
      <w:r w:rsidRPr="004718D0">
        <w:rPr>
          <w:rFonts w:eastAsia="宋体" w:cs="Times New Roman"/>
          <w:kern w:val="2"/>
          <w:szCs w:val="21"/>
          <w:lang w:eastAsia="zh-CN"/>
        </w:rPr>
        <w:t>）。采用项目发电设施实际或计算的发电碳排放强度。</w:t>
      </w:r>
    </w:p>
    <w:p w14:paraId="46860B31" w14:textId="77777777" w:rsidR="00301F71" w:rsidRPr="004718D0" w:rsidRDefault="00000000">
      <w:pPr>
        <w:widowControl w:val="0"/>
        <w:spacing w:line="360" w:lineRule="auto"/>
        <w:jc w:val="both"/>
        <w:outlineLvl w:val="4"/>
        <w:rPr>
          <w:rFonts w:eastAsia="宋体" w:cs="Times New Roman"/>
          <w:b/>
          <w:bCs/>
          <w:kern w:val="2"/>
          <w:szCs w:val="21"/>
          <w:lang w:eastAsia="zh-CN"/>
        </w:rPr>
      </w:pPr>
      <w:r w:rsidRPr="004718D0">
        <w:rPr>
          <w:rFonts w:eastAsia="宋体" w:cs="Times New Roman"/>
          <w:b/>
          <w:bCs/>
          <w:kern w:val="2"/>
          <w:szCs w:val="21"/>
          <w:lang w:eastAsia="zh-CN"/>
        </w:rPr>
        <w:t>c)</w:t>
      </w:r>
      <w:r w:rsidRPr="004718D0">
        <w:rPr>
          <w:rFonts w:eastAsia="宋体" w:cs="Times New Roman"/>
          <w:b/>
          <w:bCs/>
          <w:kern w:val="2"/>
          <w:szCs w:val="21"/>
          <w:lang w:eastAsia="zh-CN"/>
        </w:rPr>
        <w:t>净购入热力产生的二氧化碳排放量（</w:t>
      </w:r>
      <m:oMath>
        <m:sSub>
          <m:sSubPr>
            <m:ctrlPr>
              <w:rPr>
                <w:rFonts w:ascii="Cambria Math" w:eastAsia="宋体" w:hAnsi="Cambria Math" w:cs="Times New Roman"/>
                <w:b/>
                <w:bCs/>
                <w:kern w:val="2"/>
                <w:szCs w:val="21"/>
                <w:lang w:eastAsia="zh-CN"/>
              </w:rPr>
            </m:ctrlPr>
          </m:sSubPr>
          <m:e>
            <m:r>
              <m:rPr>
                <m:sty m:val="b"/>
              </m:rPr>
              <w:rPr>
                <w:rFonts w:ascii="Cambria Math" w:eastAsia="宋体" w:hAnsi="Cambria Math" w:cs="Times New Roman"/>
                <w:kern w:val="2"/>
                <w:szCs w:val="21"/>
                <w:lang w:eastAsia="zh-CN"/>
              </w:rPr>
              <m:t>E</m:t>
            </m:r>
          </m:e>
          <m:sub>
            <m:r>
              <m:rPr>
                <m:sty m:val="b"/>
              </m:rPr>
              <w:rPr>
                <w:rFonts w:ascii="Cambria Math" w:eastAsia="宋体" w:hAnsi="Cambria Math" w:cs="Times New Roman"/>
                <w:kern w:val="2"/>
                <w:szCs w:val="21"/>
                <w:lang w:eastAsia="zh-CN"/>
              </w:rPr>
              <m:t>净购入热力</m:t>
            </m:r>
          </m:sub>
        </m:sSub>
      </m:oMath>
      <w:r w:rsidRPr="004718D0">
        <w:rPr>
          <w:rFonts w:eastAsia="宋体" w:cs="Times New Roman"/>
          <w:b/>
          <w:bCs/>
          <w:kern w:val="2"/>
          <w:szCs w:val="21"/>
          <w:lang w:eastAsia="zh-CN"/>
        </w:rPr>
        <w:t>）</w:t>
      </w:r>
    </w:p>
    <w:p w14:paraId="1F681E6F" w14:textId="74C664BA" w:rsidR="00301F71" w:rsidRPr="004718D0" w:rsidRDefault="00000000">
      <w:pPr>
        <w:widowControl w:val="0"/>
        <w:adjustRightInd w:val="0"/>
        <w:spacing w:line="360" w:lineRule="auto"/>
        <w:jc w:val="both"/>
        <w:textAlignment w:val="baseline"/>
        <w:rPr>
          <w:rFonts w:eastAsia="宋体" w:cs="Times New Roman"/>
          <w:kern w:val="2"/>
          <w:szCs w:val="21"/>
          <w:lang w:eastAsia="zh-CN"/>
        </w:rPr>
      </w:pPr>
      <w:r w:rsidRPr="004718D0">
        <w:rPr>
          <w:rFonts w:eastAsia="宋体" w:cs="Times New Roman"/>
          <w:kern w:val="2"/>
          <w:szCs w:val="21"/>
          <w:lang w:eastAsia="zh-CN"/>
        </w:rPr>
        <w:t>净购入热力产生的间接</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r w:rsidRPr="004718D0">
        <w:rPr>
          <w:rFonts w:eastAsia="宋体" w:cs="Times New Roman" w:hint="eastAsia"/>
          <w:kern w:val="2"/>
          <w:szCs w:val="21"/>
          <w:lang w:eastAsia="zh-CN"/>
        </w:rPr>
        <w:t>，</w:t>
      </w:r>
      <w:r w:rsidRPr="004718D0">
        <w:rPr>
          <w:rFonts w:eastAsia="宋体" w:cs="Times New Roman"/>
          <w:kern w:val="2"/>
          <w:szCs w:val="21"/>
          <w:lang w:eastAsia="zh-CN"/>
        </w:rPr>
        <w:t>按公式（</w:t>
      </w:r>
      <w:r w:rsidR="00A51AB4">
        <w:rPr>
          <w:rFonts w:eastAsia="宋体" w:cs="Times New Roman"/>
          <w:kern w:val="2"/>
          <w:szCs w:val="21"/>
          <w:lang w:eastAsia="zh-CN"/>
        </w:rPr>
        <w:t>23</w:t>
      </w:r>
      <w:r w:rsidRPr="004718D0">
        <w:rPr>
          <w:rFonts w:eastAsia="宋体" w:cs="Times New Roman"/>
          <w:kern w:val="2"/>
          <w:szCs w:val="21"/>
          <w:lang w:eastAsia="zh-CN"/>
        </w:rPr>
        <w:t>）计算。购入</w:t>
      </w:r>
      <w:r w:rsidRPr="004718D0">
        <w:rPr>
          <w:rFonts w:eastAsia="等线" w:cs="Times New Roman"/>
          <w:kern w:val="2"/>
          <w:szCs w:val="21"/>
          <w:lang w:eastAsia="zh-CN"/>
        </w:rPr>
        <w:t>、</w:t>
      </w:r>
      <w:r w:rsidRPr="004718D0">
        <w:rPr>
          <w:rFonts w:eastAsia="宋体" w:cs="Times New Roman"/>
          <w:kern w:val="2"/>
          <w:szCs w:val="21"/>
          <w:lang w:eastAsia="zh-CN"/>
        </w:rPr>
        <w:t>输出热力量等热力活动数据，改扩建项目应以结算热力表或计量表为准；如果没有，可采用供应商提供的供热量发票或者结算单等结算凭证上的数据。新增热力活动数据应根据设计文件估算。</w:t>
      </w:r>
    </w:p>
    <w:tbl>
      <w:tblPr>
        <w:tblW w:w="0" w:type="auto"/>
        <w:tblInd w:w="292" w:type="dxa"/>
        <w:tblLook w:val="04A0" w:firstRow="1" w:lastRow="0" w:firstColumn="1" w:lastColumn="0" w:noHBand="0" w:noVBand="1"/>
      </w:tblPr>
      <w:tblGrid>
        <w:gridCol w:w="7200"/>
        <w:gridCol w:w="1500"/>
      </w:tblGrid>
      <w:tr w:rsidR="00301F71" w:rsidRPr="004718D0" w14:paraId="7EF22DAD" w14:textId="77777777">
        <w:trPr>
          <w:trHeight w:val="564"/>
        </w:trPr>
        <w:tc>
          <w:tcPr>
            <w:tcW w:w="7200" w:type="dxa"/>
            <w:vAlign w:val="center"/>
          </w:tcPr>
          <w:p w14:paraId="786454AC" w14:textId="77777777" w:rsidR="00301F71" w:rsidRPr="004718D0" w:rsidRDefault="00000000">
            <w:pPr>
              <w:widowControl w:val="0"/>
              <w:adjustRightInd w:val="0"/>
              <w:spacing w:line="360" w:lineRule="auto"/>
              <w:jc w:val="center"/>
              <w:rPr>
                <w:rFonts w:eastAsia="宋体" w:cs="Times New Roman"/>
                <w:kern w:val="2"/>
                <w:szCs w:val="21"/>
                <w:lang w:eastAsia="zh-CN"/>
              </w:rPr>
            </w:pPr>
            <m:oMathPara>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净购入热力</m:t>
                    </m:r>
                  </m:sub>
                </m:sSub>
                <m:r>
                  <m:rPr>
                    <m:nor/>
                  </m:rPr>
                  <w:rPr>
                    <w:rFonts w:eastAsia="宋体" w:cs="Times New Roman"/>
                    <w:kern w:val="2"/>
                    <w:szCs w:val="21"/>
                    <w:lang w:eastAsia="zh-CN"/>
                  </w:rPr>
                  <m:t>=A</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D</m:t>
                    </m:r>
                  </m:e>
                  <m:sub>
                    <m:r>
                      <m:rPr>
                        <m:nor/>
                      </m:rPr>
                      <w:rPr>
                        <w:rFonts w:eastAsia="宋体" w:cs="Times New Roman"/>
                        <w:kern w:val="2"/>
                        <w:szCs w:val="21"/>
                        <w:lang w:eastAsia="zh-CN"/>
                      </w:rPr>
                      <m:t>购入热</m:t>
                    </m:r>
                  </m:sub>
                </m:sSub>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购入热</m:t>
                    </m:r>
                  </m:sub>
                </m:sSub>
                <m:r>
                  <m:rPr>
                    <m:nor/>
                  </m:rPr>
                  <w:rPr>
                    <w:rFonts w:eastAsia="宋体" w:cs="Times New Roman"/>
                    <w:kern w:val="2"/>
                    <w:szCs w:val="21"/>
                    <w:lang w:eastAsia="zh-CN"/>
                  </w:rPr>
                  <m:t>-A</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D</m:t>
                    </m:r>
                  </m:e>
                  <m:sub>
                    <m:r>
                      <m:rPr>
                        <m:nor/>
                      </m:rPr>
                      <w:rPr>
                        <w:rFonts w:eastAsia="宋体" w:cs="Times New Roman"/>
                        <w:kern w:val="2"/>
                        <w:szCs w:val="21"/>
                        <w:lang w:eastAsia="zh-CN"/>
                      </w:rPr>
                      <m:t>输出热</m:t>
                    </m:r>
                  </m:sub>
                </m:sSub>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输出热</m:t>
                    </m:r>
                  </m:sub>
                </m:sSub>
              </m:oMath>
            </m:oMathPara>
          </w:p>
        </w:tc>
        <w:tc>
          <w:tcPr>
            <w:tcW w:w="1500" w:type="dxa"/>
            <w:vAlign w:val="center"/>
          </w:tcPr>
          <w:p w14:paraId="3C114E35" w14:textId="0C1CF8CE" w:rsidR="00301F71" w:rsidRPr="004718D0" w:rsidRDefault="00000000">
            <w:pPr>
              <w:widowControl w:val="0"/>
              <w:adjustRightInd w:val="0"/>
              <w:spacing w:line="360" w:lineRule="auto"/>
              <w:ind w:firstLine="0"/>
              <w:jc w:val="center"/>
              <w:rPr>
                <w:rFonts w:eastAsia="宋体" w:cs="Times New Roman"/>
                <w:kern w:val="2"/>
                <w:szCs w:val="21"/>
                <w:lang w:eastAsia="zh-CN"/>
              </w:rPr>
            </w:pPr>
            <w:r w:rsidRPr="004718D0">
              <w:rPr>
                <w:rFonts w:eastAsia="宋体" w:cs="Times New Roman"/>
                <w:kern w:val="2"/>
                <w:szCs w:val="21"/>
                <w:lang w:eastAsia="zh-CN"/>
              </w:rPr>
              <w:t>（</w:t>
            </w:r>
            <w:r w:rsidR="00A51AB4">
              <w:rPr>
                <w:rFonts w:eastAsia="宋体" w:cs="Times New Roman"/>
                <w:kern w:val="2"/>
                <w:szCs w:val="21"/>
                <w:lang w:eastAsia="zh-CN"/>
              </w:rPr>
              <w:t>23</w:t>
            </w:r>
            <w:r w:rsidRPr="004718D0">
              <w:rPr>
                <w:rFonts w:eastAsia="宋体" w:cs="Times New Roman"/>
                <w:kern w:val="2"/>
                <w:szCs w:val="21"/>
                <w:lang w:eastAsia="zh-CN"/>
              </w:rPr>
              <w:t>）</w:t>
            </w:r>
          </w:p>
        </w:tc>
      </w:tr>
    </w:tbl>
    <w:p w14:paraId="2BCF51AA" w14:textId="77777777" w:rsidR="00301F71" w:rsidRPr="004718D0" w:rsidRDefault="00000000">
      <w:pPr>
        <w:widowControl w:val="0"/>
        <w:tabs>
          <w:tab w:val="center" w:pos="4148"/>
          <w:tab w:val="right" w:pos="8295"/>
        </w:tabs>
        <w:adjustRightInd w:val="0"/>
        <w:spacing w:line="360" w:lineRule="auto"/>
        <w:ind w:right="-57" w:firstLine="0"/>
        <w:jc w:val="both"/>
        <w:rPr>
          <w:rFonts w:eastAsia="宋体" w:cs="Times New Roman"/>
          <w:kern w:val="2"/>
          <w:szCs w:val="21"/>
          <w:lang w:eastAsia="zh-CN"/>
        </w:rPr>
      </w:pPr>
      <w:r w:rsidRPr="004718D0">
        <w:rPr>
          <w:rFonts w:eastAsia="宋体" w:cs="Times New Roman"/>
          <w:kern w:val="2"/>
          <w:szCs w:val="21"/>
          <w:lang w:eastAsia="zh-CN"/>
        </w:rPr>
        <w:lastRenderedPageBreak/>
        <w:t>式中：</w:t>
      </w:r>
    </w:p>
    <w:p w14:paraId="4B7CBE80" w14:textId="77777777" w:rsidR="00301F71" w:rsidRPr="004718D0" w:rsidRDefault="00000000">
      <w:pPr>
        <w:widowControl w:val="0"/>
        <w:adjustRightInd w:val="0"/>
        <w:snapToGrid w:val="0"/>
        <w:spacing w:line="360" w:lineRule="auto"/>
        <w:jc w:val="both"/>
        <w:rPr>
          <w:rFonts w:eastAsia="宋体" w:cs="Times New Roman"/>
          <w:i/>
          <w:iCs/>
          <w:kern w:val="2"/>
          <w:szCs w:val="21"/>
          <w:vertAlign w:val="subscript"/>
          <w:lang w:eastAsia="zh-CN"/>
        </w:rPr>
      </w:pPr>
      <m:oMath>
        <m:sSub>
          <m:sSubPr>
            <m:ctrlPr>
              <w:rPr>
                <w:rFonts w:ascii="Cambria Math" w:eastAsia="宋体" w:hAnsi="Cambria Math" w:cs="Times New Roman"/>
                <w:kern w:val="2"/>
                <w:szCs w:val="21"/>
                <w:lang w:eastAsia="zh-CN"/>
              </w:rPr>
            </m:ctrlPr>
          </m:sSubPr>
          <m:e>
            <m:r>
              <m:rPr>
                <m:sty m:val="p"/>
              </m:rPr>
              <w:rPr>
                <w:rFonts w:ascii="Cambria Math" w:eastAsia="宋体" w:hAnsi="Cambria Math" w:cs="Times New Roman"/>
                <w:kern w:val="2"/>
                <w:szCs w:val="21"/>
                <w:lang w:eastAsia="zh-CN"/>
              </w:rPr>
              <m:t>E</m:t>
            </m:r>
          </m:e>
          <m:sub>
            <m:r>
              <m:rPr>
                <m:sty m:val="p"/>
              </m:rPr>
              <w:rPr>
                <w:rFonts w:ascii="Cambria Math" w:eastAsia="宋体" w:hAnsi="Cambria Math" w:cs="Times New Roman"/>
                <w:kern w:val="2"/>
                <w:szCs w:val="21"/>
                <w:lang w:eastAsia="zh-CN"/>
              </w:rPr>
              <m:t>净购入热力</m:t>
            </m:r>
          </m:sub>
        </m:sSub>
      </m:oMath>
      <w:proofErr w:type="gramStart"/>
      <w:r w:rsidRPr="004718D0">
        <w:rPr>
          <w:rFonts w:eastAsia="宋体" w:cs="Times New Roman"/>
          <w:kern w:val="2"/>
          <w:szCs w:val="21"/>
          <w:lang w:eastAsia="zh-CN"/>
        </w:rPr>
        <w:t>—</w:t>
      </w:r>
      <w:r w:rsidRPr="004718D0">
        <w:rPr>
          <w:rFonts w:eastAsia="宋体" w:cs="Times New Roman"/>
          <w:kern w:val="2"/>
          <w:szCs w:val="21"/>
          <w:lang w:eastAsia="zh-CN"/>
        </w:rPr>
        <w:t>净购入</w:t>
      </w:r>
      <w:proofErr w:type="gramEnd"/>
      <w:r w:rsidRPr="004718D0">
        <w:rPr>
          <w:rFonts w:eastAsia="宋体" w:cs="Times New Roman"/>
          <w:kern w:val="2"/>
          <w:szCs w:val="21"/>
          <w:lang w:eastAsia="zh-CN"/>
        </w:rPr>
        <w:t>热力产生的</w:t>
      </w:r>
      <w:r w:rsidRPr="004718D0">
        <w:rPr>
          <w:rFonts w:eastAsia="宋体" w:cs="Times New Roman"/>
          <w:kern w:val="2"/>
          <w:szCs w:val="21"/>
          <w:lang w:eastAsia="zh-CN"/>
        </w:rPr>
        <w: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排放量，</w:t>
      </w:r>
      <w:proofErr w:type="gramStart"/>
      <w:r w:rsidRPr="004718D0">
        <w:rPr>
          <w:rFonts w:eastAsia="宋体" w:cs="Times New Roman"/>
          <w:kern w:val="2"/>
          <w:szCs w:val="21"/>
          <w:lang w:eastAsia="zh-CN"/>
        </w:rPr>
        <w:t>单位为吨二氧化碳</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w:t>
      </w:r>
    </w:p>
    <w:p w14:paraId="0BA502E1" w14:textId="77777777" w:rsidR="00301F71" w:rsidRPr="004718D0" w:rsidRDefault="00000000">
      <w:pPr>
        <w:widowControl w:val="0"/>
        <w:adjustRightInd w:val="0"/>
        <w:snapToGrid w:val="0"/>
        <w:spacing w:line="360" w:lineRule="auto"/>
        <w:jc w:val="both"/>
        <w:rPr>
          <w:rFonts w:eastAsia="宋体" w:cs="Times New Roman"/>
          <w:kern w:val="2"/>
          <w:szCs w:val="21"/>
          <w:vertAlign w:val="subscript"/>
          <w:lang w:eastAsia="zh-CN"/>
        </w:rPr>
      </w:pPr>
      <m:oMath>
        <m:r>
          <m:rPr>
            <m:nor/>
          </m:rPr>
          <w:rPr>
            <w:rFonts w:eastAsia="宋体" w:cs="Times New Roman"/>
            <w:kern w:val="2"/>
            <w:szCs w:val="21"/>
            <w:lang w:eastAsia="zh-CN"/>
          </w:rPr>
          <m:t>A</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D</m:t>
            </m:r>
          </m:e>
          <m:sub>
            <m:r>
              <m:rPr>
                <m:nor/>
              </m:rPr>
              <w:rPr>
                <w:rFonts w:eastAsia="宋体" w:cs="Times New Roman"/>
                <w:kern w:val="2"/>
                <w:szCs w:val="21"/>
                <w:lang w:eastAsia="zh-CN"/>
              </w:rPr>
              <m:t>购入热</m:t>
            </m:r>
          </m:sub>
        </m:sSub>
      </m:oMath>
      <w:r w:rsidRPr="004718D0">
        <w:rPr>
          <w:rFonts w:eastAsia="宋体" w:cs="Times New Roman"/>
          <w:kern w:val="2"/>
          <w:szCs w:val="21"/>
          <w:lang w:eastAsia="zh-CN"/>
        </w:rPr>
        <w:t>—</w:t>
      </w:r>
      <w:r w:rsidRPr="004718D0">
        <w:rPr>
          <w:rFonts w:eastAsia="宋体" w:cs="Times New Roman"/>
          <w:kern w:val="2"/>
          <w:szCs w:val="21"/>
          <w:lang w:eastAsia="zh-CN"/>
        </w:rPr>
        <w:t>购入热力量，单位为吉焦（</w:t>
      </w:r>
      <w:r w:rsidRPr="004718D0">
        <w:rPr>
          <w:rFonts w:eastAsia="宋体" w:cs="Times New Roman"/>
          <w:kern w:val="2"/>
          <w:szCs w:val="21"/>
          <w:lang w:eastAsia="zh-CN"/>
        </w:rPr>
        <w:t>GJ</w:t>
      </w:r>
      <w:r w:rsidRPr="004718D0">
        <w:rPr>
          <w:rFonts w:eastAsia="宋体" w:cs="Times New Roman"/>
          <w:kern w:val="2"/>
          <w:szCs w:val="21"/>
          <w:lang w:eastAsia="zh-CN"/>
        </w:rPr>
        <w:t>）；</w:t>
      </w:r>
    </w:p>
    <w:p w14:paraId="546C2510" w14:textId="77777777" w:rsidR="00301F71" w:rsidRPr="004718D0" w:rsidRDefault="00000000">
      <w:pPr>
        <w:widowControl w:val="0"/>
        <w:adjustRightInd w:val="0"/>
        <w:snapToGrid w:val="0"/>
        <w:spacing w:line="360" w:lineRule="auto"/>
        <w:jc w:val="both"/>
        <w:rPr>
          <w:rFonts w:eastAsia="宋体" w:cs="Times New Roman"/>
          <w:kern w:val="2"/>
          <w:szCs w:val="21"/>
          <w:vertAlign w:val="subscript"/>
          <w:lang w:eastAsia="zh-CN"/>
        </w:rPr>
      </w:pPr>
      <m:oMath>
        <m:r>
          <m:rPr>
            <m:nor/>
          </m:rPr>
          <w:rPr>
            <w:rFonts w:eastAsia="宋体" w:cs="Times New Roman"/>
            <w:kern w:val="2"/>
            <w:szCs w:val="21"/>
            <w:lang w:eastAsia="zh-CN"/>
          </w:rPr>
          <m:t>A</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D</m:t>
            </m:r>
          </m:e>
          <m:sub>
            <m:r>
              <m:rPr>
                <m:nor/>
              </m:rPr>
              <w:rPr>
                <w:rFonts w:eastAsia="宋体" w:cs="Times New Roman"/>
                <w:kern w:val="2"/>
                <w:szCs w:val="21"/>
                <w:lang w:eastAsia="zh-CN"/>
              </w:rPr>
              <m:t>输出热</m:t>
            </m:r>
          </m:sub>
        </m:sSub>
      </m:oMath>
      <w:r w:rsidRPr="004718D0">
        <w:rPr>
          <w:rFonts w:eastAsia="宋体" w:cs="Times New Roman"/>
          <w:kern w:val="2"/>
          <w:szCs w:val="21"/>
          <w:lang w:eastAsia="zh-CN"/>
        </w:rPr>
        <w:t>—</w:t>
      </w:r>
      <w:r w:rsidRPr="004718D0">
        <w:rPr>
          <w:rFonts w:eastAsia="宋体" w:cs="Times New Roman"/>
          <w:kern w:val="2"/>
          <w:szCs w:val="21"/>
          <w:lang w:eastAsia="zh-CN"/>
        </w:rPr>
        <w:t>输出热力量，单位为吉焦（</w:t>
      </w:r>
      <w:r w:rsidRPr="004718D0">
        <w:rPr>
          <w:rFonts w:eastAsia="宋体" w:cs="Times New Roman"/>
          <w:kern w:val="2"/>
          <w:szCs w:val="21"/>
          <w:lang w:eastAsia="zh-CN"/>
        </w:rPr>
        <w:t>GJ</w:t>
      </w:r>
      <w:r w:rsidRPr="004718D0">
        <w:rPr>
          <w:rFonts w:eastAsia="宋体" w:cs="Times New Roman"/>
          <w:kern w:val="2"/>
          <w:szCs w:val="21"/>
          <w:lang w:eastAsia="zh-CN"/>
        </w:rPr>
        <w:t>）；</w:t>
      </w:r>
    </w:p>
    <w:p w14:paraId="53D6C0E9"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购入热</m:t>
            </m:r>
          </m:sub>
        </m:sSub>
      </m:oMath>
      <w:r w:rsidRPr="004718D0">
        <w:rPr>
          <w:rFonts w:eastAsia="宋体" w:cs="Times New Roman"/>
          <w:kern w:val="2"/>
          <w:szCs w:val="21"/>
          <w:lang w:eastAsia="zh-CN"/>
        </w:rPr>
        <w:t>—</w:t>
      </w:r>
      <w:r w:rsidRPr="004718D0">
        <w:rPr>
          <w:rFonts w:eastAsia="宋体" w:cs="Times New Roman"/>
          <w:kern w:val="2"/>
          <w:szCs w:val="21"/>
          <w:lang w:eastAsia="zh-CN"/>
        </w:rPr>
        <w:t>购入热力排放因子，单位</w:t>
      </w:r>
      <w:proofErr w:type="gramStart"/>
      <w:r w:rsidRPr="004718D0">
        <w:rPr>
          <w:rFonts w:eastAsia="宋体" w:cs="Times New Roman"/>
          <w:kern w:val="2"/>
          <w:szCs w:val="21"/>
          <w:lang w:eastAsia="zh-CN"/>
        </w:rPr>
        <w:t>为吨二氧化碳每吉焦</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/GJ</w:t>
      </w:r>
      <w:r w:rsidRPr="004718D0">
        <w:rPr>
          <w:rFonts w:eastAsia="宋体" w:cs="Times New Roman"/>
          <w:kern w:val="2"/>
          <w:szCs w:val="21"/>
          <w:lang w:eastAsia="zh-CN"/>
        </w:rPr>
        <w:t>）。热力排放因子优先采用供热单位的实测值；无法获取热力排放因子的，也可采用缺省值</w:t>
      </w:r>
      <w:r w:rsidRPr="004718D0">
        <w:rPr>
          <w:rFonts w:eastAsia="宋体" w:cs="Times New Roman"/>
          <w:kern w:val="2"/>
          <w:szCs w:val="21"/>
          <w:lang w:eastAsia="zh-CN"/>
        </w:rPr>
        <w:t>0.11tCO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/GJ</w:t>
      </w:r>
      <w:r w:rsidRPr="004718D0">
        <w:rPr>
          <w:rFonts w:eastAsia="宋体" w:cs="Times New Roman"/>
          <w:kern w:val="2"/>
          <w:szCs w:val="21"/>
          <w:lang w:eastAsia="zh-CN"/>
        </w:rPr>
        <w:t>；</w:t>
      </w:r>
    </w:p>
    <w:p w14:paraId="70B38C46" w14:textId="77777777" w:rsidR="00301F71" w:rsidRPr="004718D0" w:rsidRDefault="00000000">
      <w:pPr>
        <w:widowControl w:val="0"/>
        <w:adjustRightInd w:val="0"/>
        <w:snapToGrid w:val="0"/>
        <w:spacing w:line="360" w:lineRule="auto"/>
        <w:jc w:val="both"/>
        <w:rPr>
          <w:rFonts w:eastAsia="宋体" w:cs="Times New Roman"/>
          <w:kern w:val="2"/>
          <w:szCs w:val="21"/>
          <w:lang w:eastAsia="zh-CN"/>
        </w:rPr>
      </w:pPr>
      <m:oMath>
        <m:r>
          <m:rPr>
            <m:nor/>
          </m:rPr>
          <w:rPr>
            <w:rFonts w:eastAsia="宋体" w:cs="Times New Roman"/>
            <w:kern w:val="2"/>
            <w:szCs w:val="21"/>
            <w:lang w:eastAsia="zh-CN"/>
          </w:rPr>
          <m:t>E</m:t>
        </m:r>
        <m:sSub>
          <m:sSubPr>
            <m:ctrlPr>
              <w:rPr>
                <w:rFonts w:ascii="Cambria Math" w:eastAsia="宋体" w:hAnsi="Cambria Math" w:cs="Times New Roman"/>
                <w:kern w:val="2"/>
                <w:szCs w:val="21"/>
                <w:lang w:eastAsia="zh-CN"/>
              </w:rPr>
            </m:ctrlPr>
          </m:sSubPr>
          <m:e>
            <m:r>
              <m:rPr>
                <m:nor/>
              </m:rPr>
              <w:rPr>
                <w:rFonts w:eastAsia="宋体" w:cs="Times New Roman"/>
                <w:kern w:val="2"/>
                <w:szCs w:val="21"/>
                <w:lang w:eastAsia="zh-CN"/>
              </w:rPr>
              <m:t>F</m:t>
            </m:r>
          </m:e>
          <m:sub>
            <m:r>
              <m:rPr>
                <m:nor/>
              </m:rPr>
              <w:rPr>
                <w:rFonts w:eastAsia="宋体" w:cs="Times New Roman"/>
                <w:kern w:val="2"/>
                <w:szCs w:val="21"/>
                <w:lang w:eastAsia="zh-CN"/>
              </w:rPr>
              <m:t>输出热</m:t>
            </m:r>
          </m:sub>
        </m:sSub>
      </m:oMath>
      <w:r w:rsidRPr="004718D0">
        <w:rPr>
          <w:rFonts w:eastAsia="宋体" w:cs="Times New Roman"/>
          <w:kern w:val="2"/>
          <w:szCs w:val="21"/>
          <w:lang w:eastAsia="zh-CN"/>
        </w:rPr>
        <w:t>—</w:t>
      </w:r>
      <w:r w:rsidRPr="004718D0">
        <w:rPr>
          <w:rFonts w:eastAsia="宋体" w:cs="Times New Roman"/>
          <w:kern w:val="2"/>
          <w:szCs w:val="21"/>
          <w:lang w:eastAsia="zh-CN"/>
        </w:rPr>
        <w:t>输出热力排放因子，单位</w:t>
      </w:r>
      <w:proofErr w:type="gramStart"/>
      <w:r w:rsidRPr="004718D0">
        <w:rPr>
          <w:rFonts w:eastAsia="宋体" w:cs="Times New Roman"/>
          <w:kern w:val="2"/>
          <w:szCs w:val="21"/>
          <w:lang w:eastAsia="zh-CN"/>
        </w:rPr>
        <w:t>为吨二氧化碳每吉焦</w:t>
      </w:r>
      <w:proofErr w:type="gramEnd"/>
      <w:r w:rsidRPr="004718D0">
        <w:rPr>
          <w:rFonts w:eastAsia="宋体" w:cs="Times New Roman"/>
          <w:kern w:val="2"/>
          <w:szCs w:val="21"/>
          <w:lang w:eastAsia="zh-CN"/>
        </w:rPr>
        <w:t>（</w:t>
      </w:r>
      <w:r w:rsidRPr="004718D0">
        <w:rPr>
          <w:rFonts w:eastAsia="宋体" w:cs="Times New Roman"/>
          <w:kern w:val="2"/>
          <w:szCs w:val="21"/>
          <w:lang w:eastAsia="zh-CN"/>
        </w:rPr>
        <w:t>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/GJ</w:t>
      </w:r>
      <w:r w:rsidRPr="004718D0">
        <w:rPr>
          <w:rFonts w:eastAsia="宋体" w:cs="Times New Roman"/>
          <w:kern w:val="2"/>
          <w:szCs w:val="21"/>
          <w:lang w:eastAsia="zh-CN"/>
        </w:rPr>
        <w:t>）。热力排放因子优先采用实测值；无法获取热力排放因子的，也可采用缺省值</w:t>
      </w:r>
      <w:r w:rsidRPr="004718D0">
        <w:rPr>
          <w:rFonts w:eastAsia="宋体" w:cs="Times New Roman"/>
          <w:kern w:val="2"/>
          <w:szCs w:val="21"/>
          <w:lang w:eastAsia="zh-CN"/>
        </w:rPr>
        <w:t>0.11tCO</w:t>
      </w:r>
      <w:r w:rsidRPr="004718D0">
        <w:rPr>
          <w:rFonts w:eastAsia="宋体" w:cs="Times New Roman"/>
          <w:kern w:val="2"/>
          <w:szCs w:val="21"/>
          <w:vertAlign w:val="subscript"/>
          <w:lang w:eastAsia="zh-CN"/>
        </w:rPr>
        <w:t>2</w:t>
      </w:r>
      <w:r w:rsidRPr="004718D0">
        <w:rPr>
          <w:rFonts w:eastAsia="宋体" w:cs="Times New Roman"/>
          <w:kern w:val="2"/>
          <w:szCs w:val="21"/>
          <w:lang w:eastAsia="zh-CN"/>
        </w:rPr>
        <w:t>/GJ</w:t>
      </w:r>
      <w:r w:rsidRPr="004718D0">
        <w:rPr>
          <w:rFonts w:eastAsia="宋体" w:cs="Times New Roman"/>
          <w:kern w:val="2"/>
          <w:szCs w:val="21"/>
          <w:lang w:eastAsia="zh-CN"/>
        </w:rPr>
        <w:t>。</w:t>
      </w:r>
    </w:p>
    <w:p w14:paraId="33194D45" w14:textId="77777777" w:rsidR="00301F71" w:rsidRPr="00A16C4A" w:rsidRDefault="00000000">
      <w:pPr>
        <w:pStyle w:val="21"/>
        <w:jc w:val="both"/>
        <w:rPr>
          <w:rFonts w:ascii="Times New Roman" w:eastAsia="Noto Sans CJK SC" w:hAnsi="Times New Roman" w:cs="Times New Roman"/>
          <w:color w:val="0D0D0D" w:themeColor="text1" w:themeTint="F2"/>
          <w:sz w:val="21"/>
          <w:szCs w:val="21"/>
          <w:lang w:eastAsia="zh-CN"/>
        </w:rPr>
      </w:pPr>
      <w:bookmarkStart w:id="45" w:name="_Toc234231431"/>
      <w:r w:rsidRPr="00A16C4A">
        <w:rPr>
          <w:rFonts w:ascii="Times New Roman" w:eastAsia="Noto Sans CJK SC" w:hAnsi="Times New Roman" w:cs="Times New Roman"/>
          <w:color w:val="0D0D0D" w:themeColor="text1" w:themeTint="F2"/>
          <w:sz w:val="21"/>
          <w:szCs w:val="21"/>
          <w:lang w:eastAsia="zh-CN"/>
        </w:rPr>
        <w:t xml:space="preserve">5.3 </w:t>
      </w:r>
      <w:r w:rsidRPr="00A16C4A">
        <w:rPr>
          <w:rFonts w:ascii="Times New Roman" w:eastAsia="宋体" w:hAnsi="Times New Roman" w:cs="Times New Roman"/>
          <w:color w:val="0D0D0D" w:themeColor="text1" w:themeTint="F2"/>
          <w:sz w:val="21"/>
          <w:szCs w:val="21"/>
          <w:lang w:eastAsia="zh-CN"/>
        </w:rPr>
        <w:t>温室气体排放评价</w:t>
      </w:r>
      <w:bookmarkEnd w:id="45"/>
    </w:p>
    <w:p w14:paraId="6CB62302"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46" w:name="_Toc234231432"/>
      <w:r w:rsidRPr="004718D0">
        <w:rPr>
          <w:rFonts w:ascii="Times New Roman" w:eastAsia="宋体" w:hAnsi="Times New Roman" w:cs="Times New Roman"/>
          <w:color w:val="0D0D0D" w:themeColor="text1" w:themeTint="F2"/>
          <w:szCs w:val="21"/>
          <w:lang w:eastAsia="zh-CN"/>
        </w:rPr>
        <w:t>5.3.1</w:t>
      </w:r>
      <w:r w:rsidRPr="004718D0">
        <w:rPr>
          <w:rFonts w:ascii="Times New Roman" w:eastAsia="宋体" w:hAnsi="Times New Roman" w:cs="Times New Roman"/>
          <w:color w:val="0D0D0D" w:themeColor="text1" w:themeTint="F2"/>
          <w:szCs w:val="21"/>
          <w:lang w:eastAsia="zh-CN"/>
        </w:rPr>
        <w:t>温室气体排放强度核算</w:t>
      </w:r>
      <w:bookmarkEnd w:id="46"/>
    </w:p>
    <w:p w14:paraId="226A06DA" w14:textId="3CF5A2F3" w:rsidR="00301F71" w:rsidRPr="004718D0" w:rsidRDefault="00000000">
      <w:pPr>
        <w:snapToGrid w:val="0"/>
        <w:jc w:val="both"/>
        <w:rPr>
          <w:rFonts w:cs="Times New Roman"/>
          <w:szCs w:val="21"/>
          <w:lang w:eastAsia="zh-CN"/>
        </w:rPr>
      </w:pPr>
      <w:r w:rsidRPr="004718D0">
        <w:rPr>
          <w:rFonts w:eastAsia="宋体" w:cs="Times New Roman"/>
          <w:szCs w:val="21"/>
          <w:lang w:eastAsia="zh-CN"/>
        </w:rPr>
        <w:t>石油天然气开采建设项目应核算温室气体中的</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排放强度，</w:t>
      </w:r>
      <w:bookmarkStart w:id="47" w:name="_Hlk146267251"/>
      <w:r w:rsidRPr="004718D0">
        <w:rPr>
          <w:rFonts w:eastAsia="宋体" w:cs="Times New Roman"/>
          <w:szCs w:val="21"/>
          <w:lang w:eastAsia="zh-CN"/>
        </w:rPr>
        <w:t>对</w:t>
      </w:r>
      <w:r w:rsidRPr="004718D0">
        <w:rPr>
          <w:rFonts w:eastAsia="宋体" w:cs="Times New Roman"/>
          <w:szCs w:val="21"/>
          <w:lang w:eastAsia="zh-CN"/>
        </w:rPr>
        <w:t>CO</w:t>
      </w:r>
      <w:r w:rsidRPr="004718D0">
        <w:rPr>
          <w:rFonts w:eastAsia="宋体" w:cs="Times New Roman"/>
          <w:szCs w:val="21"/>
          <w:vertAlign w:val="subscript"/>
          <w:lang w:eastAsia="zh-CN"/>
        </w:rPr>
        <w:t>2</w:t>
      </w:r>
      <w:r w:rsidRPr="004718D0">
        <w:rPr>
          <w:rFonts w:eastAsia="宋体" w:cs="Times New Roman"/>
          <w:szCs w:val="21"/>
          <w:lang w:eastAsia="zh-CN"/>
        </w:rPr>
        <w:t>排放强度不作要求，见附录</w:t>
      </w:r>
      <w:r w:rsidRPr="004718D0">
        <w:rPr>
          <w:rFonts w:cs="Times New Roman"/>
          <w:szCs w:val="21"/>
          <w:lang w:eastAsia="zh-CN"/>
        </w:rPr>
        <w:t>C</w:t>
      </w:r>
      <w:r w:rsidRPr="004718D0">
        <w:rPr>
          <w:rFonts w:eastAsia="宋体" w:cs="Times New Roman"/>
          <w:szCs w:val="21"/>
          <w:lang w:eastAsia="zh-CN"/>
        </w:rPr>
        <w:t>。排放强度指标为主要边界单位产品（原油、天然气）</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排放量，</w:t>
      </w:r>
      <w:proofErr w:type="gramStart"/>
      <w:r w:rsidRPr="004718D0">
        <w:rPr>
          <w:rFonts w:eastAsia="宋体" w:cs="Times New Roman"/>
          <w:szCs w:val="21"/>
          <w:lang w:eastAsia="zh-CN"/>
        </w:rPr>
        <w:t>参考值见附录</w:t>
      </w:r>
      <w:proofErr w:type="gramEnd"/>
      <w:r w:rsidRPr="004718D0">
        <w:rPr>
          <w:rFonts w:cs="Times New Roman"/>
          <w:szCs w:val="21"/>
          <w:lang w:eastAsia="zh-CN"/>
        </w:rPr>
        <w:t>D</w:t>
      </w:r>
      <w:r w:rsidRPr="004718D0">
        <w:rPr>
          <w:rFonts w:eastAsia="宋体" w:cs="Times New Roman"/>
          <w:szCs w:val="21"/>
          <w:lang w:eastAsia="zh-CN"/>
        </w:rPr>
        <w:t>，同时核算对比主要边界单位产品</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排放强度变化情况，具体方法按公式（</w:t>
      </w:r>
      <w:r w:rsidR="00A51AB4">
        <w:rPr>
          <w:rFonts w:cs="Times New Roman"/>
          <w:szCs w:val="21"/>
          <w:lang w:eastAsia="zh-CN"/>
        </w:rPr>
        <w:t>24</w:t>
      </w:r>
      <w:r w:rsidRPr="004718D0">
        <w:rPr>
          <w:rFonts w:eastAsia="宋体" w:cs="Times New Roman"/>
          <w:szCs w:val="21"/>
          <w:lang w:eastAsia="zh-CN"/>
        </w:rPr>
        <w:t>）计算。</w:t>
      </w:r>
      <w:bookmarkEnd w:id="47"/>
    </w:p>
    <w:p w14:paraId="5895AE3D" w14:textId="6A46FACD" w:rsidR="00301F71" w:rsidRPr="004718D0" w:rsidRDefault="00000000">
      <w:pPr>
        <w:autoSpaceDE w:val="0"/>
        <w:autoSpaceDN w:val="0"/>
        <w:adjustRightInd w:val="0"/>
        <w:snapToGrid w:val="0"/>
        <w:spacing w:beforeLines="50" w:before="120" w:afterLines="50" w:after="120" w:line="240" w:lineRule="auto"/>
        <w:jc w:val="both"/>
        <w:rPr>
          <w:rFonts w:eastAsia="宋体" w:cs="Times New Roman"/>
          <w:color w:val="0D0D0D" w:themeColor="text1" w:themeTint="F2"/>
          <w:szCs w:val="21"/>
          <w:lang w:eastAsia="zh-CN"/>
        </w:rPr>
      </w:pPr>
      <m:oMath>
        <m:r>
          <m:rPr>
            <m:sty m:val="p"/>
          </m:rPr>
          <w:rPr>
            <w:rFonts w:ascii="Cambria Math" w:hAnsi="Cambria Math" w:cs="Times New Roman"/>
            <w:color w:val="0D0D0D" w:themeColor="text1" w:themeTint="F2"/>
            <w:szCs w:val="21"/>
            <w:lang w:eastAsia="zh-CN"/>
          </w:rPr>
          <m:t xml:space="preserve">                                                                                </m:t>
        </m:r>
        <m:r>
          <w:rPr>
            <w:rFonts w:ascii="Cambria Math" w:eastAsia="宋体" w:hAnsi="Cambria Math" w:cs="Times New Roman"/>
            <w:color w:val="0D0D0D" w:themeColor="text1" w:themeTint="F2"/>
            <w:szCs w:val="21"/>
            <w:lang w:eastAsia="zh-CN"/>
          </w:rPr>
          <m:t>EI</m:t>
        </m:r>
        <m:r>
          <m:rPr>
            <m:sty m:val="p"/>
          </m:rPr>
          <w:rPr>
            <w:rFonts w:ascii="Cambria Math" w:hAnsi="Cambria Math" w:cs="Times New Roman"/>
            <w:color w:val="0D0D0D" w:themeColor="text1" w:themeTint="F2"/>
            <w:szCs w:val="21"/>
          </w:rPr>
          <m:t>=</m:t>
        </m:r>
        <m:f>
          <m:fPr>
            <m:ctrlPr>
              <w:rPr>
                <w:rFonts w:ascii="Cambria Math" w:hAnsi="Cambria Math" w:cs="Times New Roman"/>
                <w:color w:val="0D0D0D" w:themeColor="text1" w:themeTint="F2"/>
                <w:szCs w:val="21"/>
              </w:rPr>
            </m:ctrlPr>
          </m:fPr>
          <m:num>
            <m:sSub>
              <m:sSubPr>
                <m:ctrlPr>
                  <w:rPr>
                    <w:rFonts w:ascii="Cambria Math" w:hAnsi="Cambria Math" w:cs="Times New Roman"/>
                    <w:i/>
                    <w:iCs/>
                    <w:color w:val="0D0D0D" w:themeColor="text1" w:themeTint="F2"/>
                    <w:szCs w:val="21"/>
                  </w:rPr>
                </m:ctrlPr>
              </m:sSubPr>
              <m:e>
                <m:r>
                  <w:rPr>
                    <w:rFonts w:ascii="Cambria Math" w:hAnsi="Cambria Math" w:cs="Times New Roman"/>
                    <w:color w:val="0D0D0D" w:themeColor="text1" w:themeTint="F2"/>
                    <w:szCs w:val="21"/>
                  </w:rPr>
                  <m:t>E</m:t>
                </m:r>
              </m:e>
              <m:sub>
                <m:r>
                  <w:rPr>
                    <w:rFonts w:ascii="Cambria Math" w:hAnsi="Cambria Math" w:cs="Times New Roman"/>
                    <w:color w:val="0D0D0D" w:themeColor="text1" w:themeTint="F2"/>
                    <w:szCs w:val="21"/>
                    <w:vertAlign w:val="subscript"/>
                    <w:lang w:val="it-IT" w:eastAsia="zh-CN"/>
                  </w:rPr>
                  <m:t>CH</m:t>
                </m:r>
                <m:r>
                  <w:rPr>
                    <w:rFonts w:ascii="Cambria Math" w:hAnsi="Cambria Math" w:cs="Times New Roman"/>
                    <w:color w:val="0D0D0D" w:themeColor="text1" w:themeTint="F2"/>
                    <w:szCs w:val="21"/>
                    <w:vertAlign w:val="subscript"/>
                    <w:lang w:eastAsia="zh-CN"/>
                  </w:rPr>
                  <m:t>4</m:t>
                </m:r>
              </m:sub>
            </m:sSub>
          </m:num>
          <m:den>
            <m:r>
              <w:rPr>
                <w:rFonts w:ascii="Cambria Math" w:eastAsia="宋体" w:hAnsi="Cambria Math" w:cs="Times New Roman" w:hint="eastAsia"/>
                <w:color w:val="0D0D0D" w:themeColor="text1" w:themeTint="F2"/>
                <w:szCs w:val="21"/>
                <w:lang w:eastAsia="zh-CN"/>
              </w:rPr>
              <m:t>P</m:t>
            </m:r>
          </m:den>
        </m:f>
      </m:oMath>
      <w:r w:rsidRPr="004718D0">
        <w:rPr>
          <w:rFonts w:cs="Times New Roman"/>
          <w:color w:val="0D0D0D" w:themeColor="text1" w:themeTint="F2"/>
          <w:szCs w:val="21"/>
        </w:rPr>
        <w:t xml:space="preserve">                                                    </w:t>
      </w:r>
      <w:r w:rsidRPr="004718D0">
        <w:rPr>
          <w:rFonts w:eastAsia="宋体" w:cs="Times New Roman"/>
          <w:color w:val="0D0D0D" w:themeColor="text1" w:themeTint="F2"/>
          <w:szCs w:val="21"/>
          <w:lang w:eastAsia="zh-CN"/>
        </w:rPr>
        <w:t>（</w:t>
      </w:r>
      <w:r w:rsidR="00A51AB4">
        <w:rPr>
          <w:rFonts w:eastAsia="宋体" w:cs="Times New Roman"/>
          <w:color w:val="0D0D0D" w:themeColor="text1" w:themeTint="F2"/>
          <w:szCs w:val="21"/>
          <w:lang w:eastAsia="zh-CN"/>
        </w:rPr>
        <w:t>24</w:t>
      </w:r>
      <w:r w:rsidRPr="004718D0">
        <w:rPr>
          <w:rFonts w:eastAsia="宋体" w:cs="Times New Roman"/>
          <w:color w:val="0D0D0D" w:themeColor="text1" w:themeTint="F2"/>
          <w:szCs w:val="21"/>
          <w:lang w:eastAsia="zh-CN"/>
        </w:rPr>
        <w:t>）</w:t>
      </w:r>
    </w:p>
    <w:p w14:paraId="014A3A39" w14:textId="77777777" w:rsidR="00301F71" w:rsidRPr="004718D0" w:rsidRDefault="00000000">
      <w:pPr>
        <w:autoSpaceDE w:val="0"/>
        <w:autoSpaceDN w:val="0"/>
        <w:adjustRightInd w:val="0"/>
        <w:snapToGrid w:val="0"/>
        <w:spacing w:beforeLines="50" w:before="120" w:afterLines="50" w:after="120"/>
        <w:ind w:firstLine="0"/>
        <w:jc w:val="both"/>
        <w:rPr>
          <w:rFonts w:eastAsia="宋体" w:cs="Times New Roman"/>
          <w:color w:val="0D0D0D" w:themeColor="text1" w:themeTint="F2"/>
          <w:szCs w:val="21"/>
          <w:lang w:eastAsia="zh-CN"/>
        </w:rPr>
      </w:pPr>
      <w:r w:rsidRPr="004718D0">
        <w:rPr>
          <w:rFonts w:eastAsia="宋体" w:cs="Times New Roman"/>
          <w:color w:val="0D0D0D" w:themeColor="text1" w:themeTint="F2"/>
          <w:szCs w:val="21"/>
          <w:lang w:eastAsia="zh-CN"/>
        </w:rPr>
        <w:t>式中：</w:t>
      </w:r>
    </w:p>
    <w:p w14:paraId="17A84AF1" w14:textId="77777777" w:rsidR="00301F71" w:rsidRPr="004718D0" w:rsidRDefault="00000000">
      <w:pPr>
        <w:pStyle w:val="affff"/>
        <w:adjustRightInd w:val="0"/>
        <w:snapToGrid w:val="0"/>
        <w:spacing w:beforeLines="50" w:before="120" w:afterLines="50" w:after="120" w:line="324" w:lineRule="auto"/>
        <w:ind w:leftChars="200" w:left="1050" w:hangingChars="300" w:hanging="630"/>
        <w:jc w:val="both"/>
        <w:rPr>
          <w:rFonts w:ascii="Times New Roman" w:eastAsia="宋体" w:hAnsi="Times New Roman"/>
          <w:color w:val="0D0D0D" w:themeColor="text1" w:themeTint="F2"/>
          <w:sz w:val="21"/>
          <w:szCs w:val="21"/>
        </w:rPr>
      </w:pPr>
      <w:r w:rsidRPr="004718D0">
        <w:rPr>
          <w:rFonts w:ascii="Times New Roman" w:eastAsia="宋体" w:hAnsi="Times New Roman"/>
          <w:i/>
          <w:iCs/>
          <w:color w:val="0D0D0D" w:themeColor="text1" w:themeTint="F2"/>
          <w:sz w:val="21"/>
          <w:szCs w:val="21"/>
        </w:rPr>
        <w:t>EI</w:t>
      </w:r>
      <w:r w:rsidRPr="004718D0">
        <w:rPr>
          <w:rFonts w:ascii="Times New Roman" w:eastAsia="宋体" w:hAnsi="Times New Roman"/>
          <w:color w:val="0D0D0D" w:themeColor="text1" w:themeTint="F2"/>
          <w:sz w:val="21"/>
          <w:szCs w:val="21"/>
        </w:rPr>
        <w:t>——</w:t>
      </w:r>
      <w:r w:rsidRPr="004718D0">
        <w:rPr>
          <w:rFonts w:ascii="Times New Roman" w:eastAsia="宋体" w:hAnsi="Times New Roman"/>
          <w:color w:val="0D0D0D" w:themeColor="text1" w:themeTint="F2"/>
          <w:sz w:val="21"/>
          <w:szCs w:val="21"/>
        </w:rPr>
        <w:t>主要边界单位原油或天然气的温室气体排放量，原油单位为</w:t>
      </w:r>
      <w:r w:rsidRPr="004718D0">
        <w:rPr>
          <w:rFonts w:ascii="Times New Roman" w:eastAsia="宋体" w:hAnsi="Times New Roman"/>
          <w:color w:val="0D0D0D" w:themeColor="text1" w:themeTint="F2"/>
          <w:sz w:val="21"/>
          <w:szCs w:val="21"/>
        </w:rPr>
        <w:t>t CH</w:t>
      </w:r>
      <w:r w:rsidRPr="004718D0">
        <w:rPr>
          <w:rFonts w:ascii="Times New Roman" w:eastAsia="宋体" w:hAnsi="Times New Roman"/>
          <w:color w:val="0D0D0D" w:themeColor="text1" w:themeTint="F2"/>
          <w:sz w:val="21"/>
          <w:szCs w:val="21"/>
          <w:vertAlign w:val="subscript"/>
        </w:rPr>
        <w:t>4</w:t>
      </w:r>
      <w:r w:rsidRPr="004718D0">
        <w:rPr>
          <w:rFonts w:ascii="Times New Roman" w:eastAsia="宋体" w:hAnsi="Times New Roman"/>
          <w:color w:val="0D0D0D" w:themeColor="text1" w:themeTint="F2"/>
          <w:sz w:val="21"/>
          <w:szCs w:val="21"/>
        </w:rPr>
        <w:t>/</w:t>
      </w:r>
      <w:r w:rsidRPr="004718D0">
        <w:rPr>
          <w:rFonts w:ascii="Times New Roman" w:eastAsia="宋体" w:hAnsi="Times New Roman"/>
          <w:color w:val="0D0D0D" w:themeColor="text1" w:themeTint="F2"/>
          <w:sz w:val="21"/>
          <w:szCs w:val="21"/>
        </w:rPr>
        <w:t>百万桶原油或</w:t>
      </w:r>
      <w:r w:rsidRPr="004718D0">
        <w:rPr>
          <w:rFonts w:ascii="Times New Roman" w:eastAsia="宋体" w:hAnsi="Times New Roman"/>
          <w:color w:val="0D0D0D" w:themeColor="text1" w:themeTint="F2"/>
          <w:sz w:val="21"/>
          <w:szCs w:val="21"/>
        </w:rPr>
        <w:t>t CH</w:t>
      </w:r>
      <w:r w:rsidRPr="004718D0">
        <w:rPr>
          <w:rFonts w:ascii="Times New Roman" w:eastAsia="宋体" w:hAnsi="Times New Roman"/>
          <w:color w:val="0D0D0D" w:themeColor="text1" w:themeTint="F2"/>
          <w:sz w:val="21"/>
          <w:szCs w:val="21"/>
          <w:vertAlign w:val="subscript"/>
        </w:rPr>
        <w:t>4</w:t>
      </w:r>
      <w:r w:rsidRPr="004718D0">
        <w:rPr>
          <w:rFonts w:ascii="Times New Roman" w:eastAsia="宋体" w:hAnsi="Times New Roman"/>
          <w:color w:val="0D0D0D" w:themeColor="text1" w:themeTint="F2"/>
          <w:sz w:val="21"/>
          <w:szCs w:val="21"/>
        </w:rPr>
        <w:t>/t</w:t>
      </w:r>
      <w:r w:rsidRPr="004718D0">
        <w:rPr>
          <w:rFonts w:ascii="Times New Roman" w:eastAsia="宋体" w:hAnsi="Times New Roman"/>
          <w:color w:val="0D0D0D" w:themeColor="text1" w:themeTint="F2"/>
          <w:sz w:val="21"/>
          <w:szCs w:val="21"/>
        </w:rPr>
        <w:t>原油，天然气单位为</w:t>
      </w:r>
      <w:r w:rsidR="004718D0" w:rsidRPr="004718D0">
        <w:rPr>
          <w:rFonts w:ascii="Times New Roman" w:eastAsia="宋体" w:hAnsi="Times New Roman" w:hint="cs"/>
          <w:color w:val="0D0D0D" w:themeColor="text1" w:themeTint="F2"/>
          <w:sz w:val="21"/>
          <w:szCs w:val="21"/>
        </w:rPr>
        <w:t>‰</w:t>
      </w:r>
      <w:r w:rsidR="00A16C4A">
        <w:rPr>
          <w:rFonts w:ascii="Times New Roman" w:eastAsia="宋体" w:hAnsi="Times New Roman" w:hint="eastAsia"/>
          <w:color w:val="0D0D0D" w:themeColor="text1" w:themeTint="F2"/>
          <w:sz w:val="21"/>
          <w:szCs w:val="21"/>
        </w:rPr>
        <w:t>或</w:t>
      </w:r>
      <w:r w:rsidR="00A16C4A" w:rsidRPr="004718D0">
        <w:rPr>
          <w:rFonts w:ascii="Times New Roman" w:eastAsia="宋体" w:hAnsi="Times New Roman"/>
          <w:color w:val="0D0D0D" w:themeColor="text1" w:themeTint="F2"/>
          <w:sz w:val="21"/>
          <w:szCs w:val="21"/>
        </w:rPr>
        <w:t>t CH</w:t>
      </w:r>
      <w:r w:rsidR="00A16C4A" w:rsidRPr="004718D0">
        <w:rPr>
          <w:rFonts w:ascii="Times New Roman" w:eastAsia="宋体" w:hAnsi="Times New Roman"/>
          <w:color w:val="0D0D0D" w:themeColor="text1" w:themeTint="F2"/>
          <w:sz w:val="21"/>
          <w:szCs w:val="21"/>
          <w:vertAlign w:val="subscript"/>
        </w:rPr>
        <w:t>4</w:t>
      </w:r>
      <w:r w:rsidR="00A16C4A" w:rsidRPr="004718D0">
        <w:rPr>
          <w:rFonts w:ascii="Times New Roman" w:eastAsia="宋体" w:hAnsi="Times New Roman"/>
          <w:color w:val="0D0D0D" w:themeColor="text1" w:themeTint="F2"/>
          <w:sz w:val="21"/>
          <w:szCs w:val="21"/>
        </w:rPr>
        <w:t>/t</w:t>
      </w:r>
      <w:r w:rsidR="00A16C4A">
        <w:rPr>
          <w:rFonts w:ascii="Times New Roman" w:eastAsia="宋体" w:hAnsi="Times New Roman" w:hint="eastAsia"/>
          <w:color w:val="0D0D0D" w:themeColor="text1" w:themeTint="F2"/>
          <w:sz w:val="21"/>
          <w:szCs w:val="21"/>
        </w:rPr>
        <w:t>天然气商品量</w:t>
      </w:r>
      <w:r w:rsidRPr="004718D0">
        <w:rPr>
          <w:rFonts w:ascii="Times New Roman" w:eastAsia="宋体" w:hAnsi="Times New Roman"/>
          <w:color w:val="0D0D0D" w:themeColor="text1" w:themeTint="F2"/>
          <w:sz w:val="21"/>
          <w:szCs w:val="21"/>
        </w:rPr>
        <w:t>；</w:t>
      </w:r>
    </w:p>
    <w:p w14:paraId="2E4FB5CD" w14:textId="4416CC05" w:rsidR="00301F71" w:rsidRPr="004718D0" w:rsidRDefault="00000000">
      <w:pPr>
        <w:adjustRightInd w:val="0"/>
        <w:snapToGrid w:val="0"/>
        <w:spacing w:beforeLines="50" w:before="120" w:afterLines="50" w:after="120"/>
        <w:jc w:val="both"/>
        <w:rPr>
          <w:rFonts w:eastAsia="宋体" w:cs="Times New Roman"/>
          <w:color w:val="0D0D0D" w:themeColor="text1" w:themeTint="F2"/>
          <w:szCs w:val="21"/>
          <w:lang w:eastAsia="zh-CN"/>
        </w:rPr>
      </w:pPr>
      <w:r w:rsidRPr="004718D0">
        <w:rPr>
          <w:rFonts w:cs="Times New Roman"/>
          <w:i/>
          <w:iCs/>
          <w:color w:val="0D0D0D" w:themeColor="text1" w:themeTint="F2"/>
          <w:szCs w:val="21"/>
          <w:lang w:eastAsia="zh-CN"/>
        </w:rPr>
        <w:t>E</w:t>
      </w:r>
      <w:r w:rsidRPr="004718D0">
        <w:rPr>
          <w:rFonts w:cs="Times New Roman"/>
          <w:i/>
          <w:iCs/>
          <w:color w:val="0D0D0D" w:themeColor="text1" w:themeTint="F2"/>
          <w:szCs w:val="21"/>
          <w:vertAlign w:val="subscript"/>
          <w:lang w:eastAsia="zh-CN"/>
        </w:rPr>
        <w:t>CH4</w:t>
      </w:r>
      <w:r w:rsidRPr="004718D0">
        <w:rPr>
          <w:rFonts w:eastAsia="宋体" w:cs="Times New Roman"/>
          <w:color w:val="0D0D0D" w:themeColor="text1" w:themeTint="F2"/>
          <w:szCs w:val="21"/>
          <w:lang w:eastAsia="zh-CN"/>
        </w:rPr>
        <w:t>——</w:t>
      </w:r>
      <w:r w:rsidRPr="004718D0">
        <w:rPr>
          <w:rFonts w:eastAsia="宋体" w:cs="Times New Roman"/>
          <w:color w:val="0D0D0D" w:themeColor="text1" w:themeTint="F2"/>
          <w:szCs w:val="21"/>
          <w:lang w:eastAsia="zh-CN"/>
        </w:rPr>
        <w:t>某一时段内建设项目主要边界</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排放量，单位为</w:t>
      </w:r>
      <w:r w:rsidRPr="004718D0">
        <w:rPr>
          <w:rFonts w:eastAsia="宋体" w:cs="Times New Roman"/>
          <w:color w:val="0D0D0D" w:themeColor="text1" w:themeTint="F2"/>
          <w:szCs w:val="21"/>
          <w:lang w:eastAsia="zh-CN"/>
        </w:rPr>
        <w:t>tCH</w:t>
      </w:r>
      <w:r w:rsidRPr="004718D0">
        <w:rPr>
          <w:rFonts w:eastAsia="宋体" w:cs="Times New Roman"/>
          <w:color w:val="0D0D0D" w:themeColor="text1" w:themeTint="F2"/>
          <w:szCs w:val="21"/>
          <w:vertAlign w:val="subscript"/>
          <w:lang w:eastAsia="zh-CN"/>
        </w:rPr>
        <w:t>4</w:t>
      </w:r>
      <w:r w:rsidRPr="004718D0">
        <w:rPr>
          <w:rFonts w:eastAsia="宋体" w:cs="Times New Roman"/>
          <w:color w:val="0D0D0D" w:themeColor="text1" w:themeTint="F2"/>
          <w:szCs w:val="21"/>
          <w:lang w:eastAsia="zh-CN"/>
        </w:rPr>
        <w:t>；</w:t>
      </w:r>
    </w:p>
    <w:p w14:paraId="42FE4BEE" w14:textId="77777777" w:rsidR="00301F71" w:rsidRPr="004718D0" w:rsidRDefault="00000000">
      <w:pPr>
        <w:pStyle w:val="affff"/>
        <w:adjustRightInd w:val="0"/>
        <w:snapToGrid w:val="0"/>
        <w:spacing w:beforeLines="50" w:before="120" w:afterLines="50" w:after="120" w:line="324" w:lineRule="auto"/>
        <w:ind w:leftChars="200" w:left="1050" w:hangingChars="300" w:hanging="630"/>
        <w:jc w:val="both"/>
        <w:rPr>
          <w:rFonts w:ascii="Times New Roman" w:eastAsia="宋体" w:hAnsi="Times New Roman"/>
          <w:color w:val="0D0D0D" w:themeColor="text1" w:themeTint="F2"/>
          <w:sz w:val="21"/>
          <w:szCs w:val="21"/>
        </w:rPr>
      </w:pPr>
      <w:r w:rsidRPr="004718D0">
        <w:rPr>
          <w:rFonts w:ascii="Times New Roman" w:eastAsia="宋体" w:hAnsi="Times New Roman"/>
          <w:i/>
          <w:iCs/>
          <w:color w:val="0D0D0D" w:themeColor="text1" w:themeTint="F2"/>
          <w:sz w:val="21"/>
          <w:szCs w:val="21"/>
        </w:rPr>
        <w:t>P</w:t>
      </w:r>
      <w:r w:rsidRPr="004718D0">
        <w:rPr>
          <w:rFonts w:ascii="Times New Roman" w:eastAsia="宋体" w:hAnsi="Times New Roman"/>
          <w:i/>
          <w:iCs/>
          <w:color w:val="0D0D0D" w:themeColor="text1" w:themeTint="F2"/>
          <w:sz w:val="21"/>
          <w:szCs w:val="21"/>
          <w:vertAlign w:val="subscript"/>
        </w:rPr>
        <w:t xml:space="preserve"> </w:t>
      </w:r>
      <w:r w:rsidRPr="004718D0">
        <w:rPr>
          <w:rFonts w:ascii="Times New Roman" w:eastAsia="宋体" w:hAnsi="Times New Roman"/>
          <w:color w:val="0D0D0D" w:themeColor="text1" w:themeTint="F2"/>
          <w:sz w:val="21"/>
          <w:szCs w:val="21"/>
        </w:rPr>
        <w:t>——</w:t>
      </w:r>
      <w:r w:rsidRPr="004718D0">
        <w:rPr>
          <w:rFonts w:ascii="Times New Roman" w:eastAsia="宋体" w:hAnsi="Times New Roman"/>
          <w:color w:val="0D0D0D" w:themeColor="text1" w:themeTint="F2"/>
          <w:sz w:val="21"/>
          <w:szCs w:val="21"/>
        </w:rPr>
        <w:t>某一时段建设项目的产品产量（或销售量），原油单位为百万桶原油或</w:t>
      </w:r>
      <w:r w:rsidRPr="004718D0">
        <w:rPr>
          <w:rFonts w:ascii="Times New Roman" w:eastAsia="宋体" w:hAnsi="Times New Roman"/>
          <w:color w:val="0D0D0D" w:themeColor="text1" w:themeTint="F2"/>
          <w:sz w:val="21"/>
          <w:szCs w:val="21"/>
        </w:rPr>
        <w:t>t</w:t>
      </w:r>
      <w:r w:rsidRPr="004718D0">
        <w:rPr>
          <w:rFonts w:ascii="Times New Roman" w:eastAsia="宋体" w:hAnsi="Times New Roman"/>
          <w:color w:val="0D0D0D" w:themeColor="text1" w:themeTint="F2"/>
          <w:sz w:val="21"/>
          <w:szCs w:val="21"/>
        </w:rPr>
        <w:t>原油，天然气为</w:t>
      </w:r>
      <w:proofErr w:type="gramStart"/>
      <w:r w:rsidRPr="004718D0">
        <w:rPr>
          <w:rFonts w:ascii="Times New Roman" w:eastAsia="宋体" w:hAnsi="Times New Roman"/>
          <w:color w:val="0D0D0D" w:themeColor="text1" w:themeTint="F2"/>
          <w:sz w:val="21"/>
          <w:szCs w:val="21"/>
        </w:rPr>
        <w:t>万立方米</w:t>
      </w:r>
      <w:proofErr w:type="gramEnd"/>
      <w:r w:rsidRPr="004718D0">
        <w:rPr>
          <w:rFonts w:ascii="Times New Roman" w:eastAsia="宋体" w:hAnsi="Times New Roman"/>
          <w:color w:val="0D0D0D" w:themeColor="text1" w:themeTint="F2"/>
          <w:sz w:val="21"/>
          <w:szCs w:val="21"/>
        </w:rPr>
        <w:t>销售量或开采量或</w:t>
      </w:r>
      <w:r w:rsidRPr="004718D0">
        <w:rPr>
          <w:rFonts w:ascii="Times New Roman" w:eastAsia="宋体" w:hAnsi="Times New Roman"/>
          <w:color w:val="0D0D0D" w:themeColor="text1" w:themeTint="F2"/>
          <w:sz w:val="21"/>
          <w:szCs w:val="21"/>
        </w:rPr>
        <w:t>t</w:t>
      </w:r>
      <w:r w:rsidRPr="004718D0">
        <w:rPr>
          <w:rFonts w:ascii="Times New Roman" w:eastAsia="宋体" w:hAnsi="Times New Roman"/>
          <w:color w:val="0D0D0D" w:themeColor="text1" w:themeTint="F2"/>
          <w:sz w:val="21"/>
          <w:szCs w:val="21"/>
        </w:rPr>
        <w:t>天然气。</w:t>
      </w:r>
    </w:p>
    <w:p w14:paraId="30B3D279"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48" w:name="_Toc157440718"/>
      <w:bookmarkStart w:id="49" w:name="_Toc157504339"/>
      <w:bookmarkStart w:id="50" w:name="_Toc151545664"/>
      <w:bookmarkStart w:id="51" w:name="_Toc146189261"/>
      <w:bookmarkStart w:id="52" w:name="_Toc157502084"/>
      <w:bookmarkStart w:id="53" w:name="_Toc151544892"/>
      <w:bookmarkStart w:id="54" w:name="_Toc149300139"/>
      <w:bookmarkStart w:id="55" w:name="_Toc234231433"/>
      <w:r w:rsidRPr="004718D0">
        <w:rPr>
          <w:rFonts w:ascii="Times New Roman" w:eastAsia="宋体" w:hAnsi="Times New Roman" w:cs="Times New Roman"/>
          <w:color w:val="0D0D0D" w:themeColor="text1" w:themeTint="F2"/>
          <w:szCs w:val="21"/>
          <w:lang w:eastAsia="zh-CN"/>
        </w:rPr>
        <w:t>5.3.2</w:t>
      </w:r>
      <w:r w:rsidRPr="004718D0">
        <w:rPr>
          <w:rFonts w:ascii="Times New Roman" w:eastAsia="宋体" w:hAnsi="Times New Roman" w:cs="Times New Roman"/>
          <w:color w:val="0D0D0D" w:themeColor="text1" w:themeTint="F2"/>
          <w:szCs w:val="21"/>
          <w:lang w:eastAsia="zh-CN"/>
        </w:rPr>
        <w:t>温室气体排放强度评价</w:t>
      </w:r>
      <w:bookmarkEnd w:id="48"/>
      <w:bookmarkEnd w:id="49"/>
      <w:bookmarkEnd w:id="50"/>
      <w:bookmarkEnd w:id="51"/>
      <w:bookmarkEnd w:id="52"/>
      <w:bookmarkEnd w:id="53"/>
      <w:bookmarkEnd w:id="54"/>
      <w:bookmarkEnd w:id="55"/>
    </w:p>
    <w:p w14:paraId="7D9E486A" w14:textId="16C72A0F" w:rsidR="00301F71" w:rsidRPr="004718D0" w:rsidRDefault="00000000">
      <w:pPr>
        <w:autoSpaceDE w:val="0"/>
        <w:autoSpaceDN w:val="0"/>
        <w:snapToGrid w:val="0"/>
        <w:jc w:val="both"/>
        <w:rPr>
          <w:rFonts w:cs="Times New Roman"/>
          <w:szCs w:val="21"/>
          <w:lang w:eastAsia="zh-CN"/>
        </w:rPr>
      </w:pPr>
      <w:r w:rsidRPr="004718D0">
        <w:rPr>
          <w:rFonts w:eastAsia="宋体" w:cs="Times New Roman"/>
          <w:szCs w:val="21"/>
          <w:lang w:eastAsia="zh-CN"/>
        </w:rPr>
        <w:t>（</w:t>
      </w:r>
      <w:r w:rsidRPr="004718D0">
        <w:rPr>
          <w:rFonts w:eastAsia="宋体" w:cs="Times New Roman"/>
          <w:szCs w:val="21"/>
          <w:lang w:eastAsia="zh-CN"/>
        </w:rPr>
        <w:t>1</w:t>
      </w:r>
      <w:r w:rsidRPr="004718D0">
        <w:rPr>
          <w:rFonts w:eastAsia="宋体" w:cs="Times New Roman"/>
          <w:szCs w:val="21"/>
          <w:lang w:eastAsia="zh-CN"/>
        </w:rPr>
        <w:t>）</w:t>
      </w:r>
      <w:r w:rsidR="00A51AB4" w:rsidRPr="00A51AB4">
        <w:rPr>
          <w:rFonts w:eastAsia="宋体" w:cs="Times New Roman" w:hint="cs"/>
          <w:szCs w:val="21"/>
          <w:lang w:eastAsia="zh-CN"/>
        </w:rPr>
        <w:t>“</w:t>
      </w:r>
      <w:r w:rsidR="00A51AB4" w:rsidRPr="00A51AB4">
        <w:rPr>
          <w:rFonts w:eastAsia="宋体" w:cs="Times New Roman" w:hint="eastAsia"/>
          <w:szCs w:val="21"/>
          <w:lang w:eastAsia="zh-CN"/>
        </w:rPr>
        <w:t>建设项目甲烷排放强度应按照国家或地方现行适用的强制性基准、标准或管理要求进行评价。暂无国家或地方发布值的，宜参照附录</w:t>
      </w:r>
      <w:r w:rsidR="00A51AB4" w:rsidRPr="00A51AB4">
        <w:rPr>
          <w:rFonts w:eastAsia="宋体" w:cs="Times New Roman"/>
          <w:szCs w:val="21"/>
          <w:lang w:eastAsia="zh-CN"/>
        </w:rPr>
        <w:t>D</w:t>
      </w:r>
      <w:r w:rsidR="00A51AB4" w:rsidRPr="00A51AB4">
        <w:rPr>
          <w:rFonts w:eastAsia="宋体" w:cs="Times New Roman" w:hint="eastAsia"/>
          <w:szCs w:val="21"/>
          <w:lang w:eastAsia="zh-CN"/>
        </w:rPr>
        <w:t>开展水平对标，分析与同行业参考水平的差距及减排潜力</w:t>
      </w:r>
      <w:r w:rsidRPr="004718D0">
        <w:rPr>
          <w:rFonts w:eastAsia="宋体" w:cs="Times New Roman"/>
          <w:kern w:val="2"/>
          <w:szCs w:val="21"/>
          <w:lang w:eastAsia="zh-CN"/>
        </w:rPr>
        <w:t>，</w:t>
      </w:r>
      <w:r w:rsidR="00A51AB4" w:rsidRPr="00A51AB4">
        <w:rPr>
          <w:rFonts w:eastAsia="宋体" w:cs="Times New Roman" w:hint="eastAsia"/>
          <w:kern w:val="2"/>
          <w:szCs w:val="21"/>
          <w:lang w:eastAsia="zh-CN"/>
        </w:rPr>
        <w:t>附录</w:t>
      </w:r>
      <w:r w:rsidR="00A51AB4" w:rsidRPr="00A51AB4">
        <w:rPr>
          <w:rFonts w:eastAsia="宋体" w:cs="Times New Roman"/>
          <w:kern w:val="2"/>
          <w:szCs w:val="21"/>
          <w:lang w:eastAsia="zh-CN"/>
        </w:rPr>
        <w:t>D</w:t>
      </w:r>
      <w:r w:rsidR="00A51AB4" w:rsidRPr="00A51AB4">
        <w:rPr>
          <w:rFonts w:eastAsia="宋体" w:cs="Times New Roman" w:hint="eastAsia"/>
          <w:kern w:val="2"/>
          <w:szCs w:val="21"/>
          <w:lang w:eastAsia="zh-CN"/>
        </w:rPr>
        <w:t>参考值不直接作为建设项目环境可行性判定依据。</w:t>
      </w:r>
      <w:r w:rsidRPr="004718D0">
        <w:rPr>
          <w:rFonts w:eastAsia="宋体" w:cs="Times New Roman"/>
          <w:kern w:val="2"/>
          <w:szCs w:val="21"/>
          <w:lang w:eastAsia="zh-CN"/>
        </w:rPr>
        <w:t>本指南</w:t>
      </w:r>
      <w:proofErr w:type="gramStart"/>
      <w:r w:rsidRPr="004718D0">
        <w:rPr>
          <w:rFonts w:eastAsia="宋体" w:cs="Times New Roman"/>
          <w:kern w:val="2"/>
          <w:szCs w:val="21"/>
          <w:lang w:eastAsia="zh-CN"/>
        </w:rPr>
        <w:t>仅开展</w:t>
      </w:r>
      <w:proofErr w:type="gramEnd"/>
      <w:r w:rsidRPr="004718D0">
        <w:rPr>
          <w:rFonts w:eastAsia="宋体" w:cs="Times New Roman"/>
          <w:kern w:val="2"/>
          <w:szCs w:val="21"/>
          <w:lang w:eastAsia="zh-CN"/>
        </w:rPr>
        <w:t>石油天然气开采行业</w:t>
      </w:r>
      <w:r w:rsidRPr="004718D0">
        <w:rPr>
          <w:rFonts w:eastAsia="宋体" w:cs="Times New Roman"/>
          <w:szCs w:val="21"/>
          <w:lang w:eastAsia="zh-CN"/>
        </w:rPr>
        <w:t>单位产品</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排放强度评价，对单位产品</w:t>
      </w:r>
      <w:r w:rsidRPr="004718D0">
        <w:rPr>
          <w:rFonts w:eastAsia="宋体" w:cs="Times New Roman"/>
          <w:szCs w:val="21"/>
          <w:lang w:eastAsia="zh-CN"/>
        </w:rPr>
        <w:t>CO</w:t>
      </w:r>
      <w:r w:rsidRPr="004718D0">
        <w:rPr>
          <w:rFonts w:eastAsia="宋体" w:cs="Times New Roman"/>
          <w:szCs w:val="21"/>
          <w:vertAlign w:val="subscript"/>
          <w:lang w:eastAsia="zh-CN"/>
        </w:rPr>
        <w:t>2</w:t>
      </w:r>
      <w:r w:rsidRPr="004718D0">
        <w:rPr>
          <w:rFonts w:eastAsia="宋体" w:cs="Times New Roman"/>
          <w:szCs w:val="21"/>
          <w:lang w:eastAsia="zh-CN"/>
        </w:rPr>
        <w:t>排放强度不作具体要求。</w:t>
      </w:r>
    </w:p>
    <w:p w14:paraId="3C4D1041" w14:textId="71A53094" w:rsidR="00301F71" w:rsidRPr="004718D0" w:rsidRDefault="00000000">
      <w:pPr>
        <w:autoSpaceDE w:val="0"/>
        <w:autoSpaceDN w:val="0"/>
        <w:snapToGrid w:val="0"/>
        <w:jc w:val="both"/>
        <w:rPr>
          <w:rFonts w:cs="Times New Roman"/>
          <w:szCs w:val="21"/>
          <w:lang w:eastAsia="zh-CN"/>
        </w:rPr>
      </w:pPr>
      <w:r w:rsidRPr="004718D0">
        <w:rPr>
          <w:rFonts w:eastAsia="宋体" w:cs="Times New Roman"/>
          <w:szCs w:val="21"/>
          <w:lang w:eastAsia="zh-CN"/>
        </w:rPr>
        <w:t>（</w:t>
      </w:r>
      <w:r w:rsidRPr="004718D0">
        <w:rPr>
          <w:rFonts w:eastAsia="宋体" w:cs="Times New Roman"/>
          <w:szCs w:val="21"/>
          <w:lang w:eastAsia="zh-CN"/>
        </w:rPr>
        <w:t>2</w:t>
      </w:r>
      <w:r w:rsidRPr="004718D0">
        <w:rPr>
          <w:rFonts w:eastAsia="宋体" w:cs="Times New Roman"/>
          <w:szCs w:val="21"/>
          <w:lang w:eastAsia="zh-CN"/>
        </w:rPr>
        <w:t>）</w:t>
      </w:r>
      <w:bookmarkStart w:id="56" w:name="_Hlk146271701"/>
      <w:r w:rsidRPr="004718D0">
        <w:rPr>
          <w:rFonts w:eastAsia="宋体" w:cs="Times New Roman"/>
          <w:szCs w:val="21"/>
          <w:lang w:eastAsia="zh-CN"/>
        </w:rPr>
        <w:t>改扩建项目还应根据温室气体排放量变化和排放强度核算结果，对工程实施前后</w:t>
      </w:r>
      <w:proofErr w:type="gramStart"/>
      <w:r w:rsidRPr="004718D0">
        <w:rPr>
          <w:rFonts w:eastAsia="宋体" w:cs="Times New Roman"/>
          <w:szCs w:val="21"/>
          <w:lang w:eastAsia="zh-CN"/>
        </w:rPr>
        <w:t>降碳效果</w:t>
      </w:r>
      <w:proofErr w:type="gramEnd"/>
      <w:r w:rsidRPr="004718D0">
        <w:rPr>
          <w:rFonts w:eastAsia="宋体" w:cs="Times New Roman"/>
          <w:szCs w:val="21"/>
          <w:lang w:eastAsia="zh-CN"/>
        </w:rPr>
        <w:t>进行纵向对比，分析项目实施后</w:t>
      </w:r>
      <w:proofErr w:type="gramStart"/>
      <w:r w:rsidRPr="004718D0">
        <w:rPr>
          <w:rFonts w:eastAsia="宋体" w:cs="Times New Roman"/>
          <w:szCs w:val="21"/>
          <w:lang w:eastAsia="zh-CN"/>
        </w:rPr>
        <w:t>降碳水平</w:t>
      </w:r>
      <w:proofErr w:type="gramEnd"/>
      <w:r w:rsidRPr="004718D0">
        <w:rPr>
          <w:rFonts w:eastAsia="宋体" w:cs="Times New Roman"/>
          <w:szCs w:val="21"/>
          <w:lang w:eastAsia="zh-CN"/>
        </w:rPr>
        <w:t>变化情况。</w:t>
      </w:r>
      <w:bookmarkStart w:id="57" w:name="_Hlk148998095"/>
      <w:bookmarkEnd w:id="56"/>
      <w:r w:rsidR="00A51AB4" w:rsidRPr="00A51AB4">
        <w:rPr>
          <w:rFonts w:eastAsia="宋体" w:cs="Times New Roman" w:hint="eastAsia"/>
          <w:szCs w:val="21"/>
          <w:lang w:eastAsia="zh-CN"/>
        </w:rPr>
        <w:t>项目实施</w:t>
      </w:r>
      <w:proofErr w:type="gramStart"/>
      <w:r w:rsidR="00A51AB4" w:rsidRPr="00A51AB4">
        <w:rPr>
          <w:rFonts w:eastAsia="宋体" w:cs="Times New Roman" w:hint="eastAsia"/>
          <w:szCs w:val="21"/>
          <w:lang w:eastAsia="zh-CN"/>
        </w:rPr>
        <w:t>后单位</w:t>
      </w:r>
      <w:proofErr w:type="gramEnd"/>
      <w:r w:rsidR="00A51AB4" w:rsidRPr="00A51AB4">
        <w:rPr>
          <w:rFonts w:eastAsia="宋体" w:cs="Times New Roman" w:hint="eastAsia"/>
          <w:szCs w:val="21"/>
          <w:lang w:eastAsia="zh-CN"/>
        </w:rPr>
        <w:t>产品</w:t>
      </w:r>
      <w:r w:rsidR="00A51AB4" w:rsidRPr="00A51AB4">
        <w:rPr>
          <w:rFonts w:eastAsia="宋体" w:cs="Times New Roman"/>
          <w:szCs w:val="21"/>
          <w:lang w:eastAsia="zh-CN"/>
        </w:rPr>
        <w:t>CH</w:t>
      </w:r>
      <w:r w:rsidR="00A51AB4" w:rsidRPr="00DF733D">
        <w:rPr>
          <w:rFonts w:eastAsia="宋体" w:cs="Times New Roman"/>
          <w:szCs w:val="21"/>
          <w:vertAlign w:val="subscript"/>
          <w:lang w:eastAsia="zh-CN"/>
        </w:rPr>
        <w:t>4</w:t>
      </w:r>
      <w:r w:rsidR="00A51AB4" w:rsidRPr="00A51AB4">
        <w:rPr>
          <w:rFonts w:eastAsia="宋体" w:cs="Times New Roman" w:hint="eastAsia"/>
          <w:szCs w:val="21"/>
          <w:lang w:eastAsia="zh-CN"/>
        </w:rPr>
        <w:t>排放强度原则上不高于现有工程。确因油气藏条件、产品结构或工程阶段变化导致强度升高的，应说明原因，进一步论</w:t>
      </w:r>
      <w:r w:rsidR="00A51AB4" w:rsidRPr="00A51AB4">
        <w:rPr>
          <w:rFonts w:eastAsia="宋体" w:cs="Times New Roman" w:hint="eastAsia"/>
          <w:szCs w:val="21"/>
          <w:lang w:eastAsia="zh-CN"/>
        </w:rPr>
        <w:lastRenderedPageBreak/>
        <w:t>证放空、火炬、逸散等</w:t>
      </w:r>
      <w:proofErr w:type="gramStart"/>
      <w:r w:rsidR="00A51AB4" w:rsidRPr="00A51AB4">
        <w:rPr>
          <w:rFonts w:eastAsia="宋体" w:cs="Times New Roman" w:hint="eastAsia"/>
          <w:szCs w:val="21"/>
          <w:lang w:eastAsia="zh-CN"/>
        </w:rPr>
        <w:t>主要源项的</w:t>
      </w:r>
      <w:proofErr w:type="gramEnd"/>
      <w:r w:rsidR="00A51AB4" w:rsidRPr="00A51AB4">
        <w:rPr>
          <w:rFonts w:eastAsia="宋体" w:cs="Times New Roman" w:hint="eastAsia"/>
          <w:szCs w:val="21"/>
          <w:lang w:eastAsia="zh-CN"/>
        </w:rPr>
        <w:t>减</w:t>
      </w:r>
      <w:proofErr w:type="gramStart"/>
      <w:r w:rsidR="00A51AB4" w:rsidRPr="00A51AB4">
        <w:rPr>
          <w:rFonts w:eastAsia="宋体" w:cs="Times New Roman" w:hint="eastAsia"/>
          <w:szCs w:val="21"/>
          <w:lang w:eastAsia="zh-CN"/>
        </w:rPr>
        <w:t>排潜力</w:t>
      </w:r>
      <w:proofErr w:type="gramEnd"/>
      <w:r w:rsidR="00A51AB4" w:rsidRPr="00A51AB4">
        <w:rPr>
          <w:rFonts w:eastAsia="宋体" w:cs="Times New Roman" w:hint="eastAsia"/>
          <w:szCs w:val="21"/>
          <w:lang w:eastAsia="zh-CN"/>
        </w:rPr>
        <w:t>及措施可行性，并将</w:t>
      </w:r>
      <w:r w:rsidR="00A51AB4" w:rsidRPr="00A51AB4">
        <w:rPr>
          <w:rFonts w:eastAsia="宋体" w:cs="Times New Roman"/>
          <w:szCs w:val="21"/>
          <w:lang w:eastAsia="zh-CN"/>
        </w:rPr>
        <w:t>CH</w:t>
      </w:r>
      <w:r w:rsidR="00A51AB4" w:rsidRPr="00DF733D">
        <w:rPr>
          <w:rFonts w:eastAsia="宋体" w:cs="Times New Roman"/>
          <w:szCs w:val="21"/>
          <w:vertAlign w:val="subscript"/>
          <w:lang w:eastAsia="zh-CN"/>
        </w:rPr>
        <w:t>4</w:t>
      </w:r>
      <w:r w:rsidR="00A51AB4" w:rsidRPr="00A51AB4">
        <w:rPr>
          <w:rFonts w:eastAsia="宋体" w:cs="Times New Roman" w:hint="eastAsia"/>
          <w:szCs w:val="21"/>
          <w:lang w:eastAsia="zh-CN"/>
        </w:rPr>
        <w:t>排放强度控制在技术经济可行的较低水平</w:t>
      </w:r>
      <w:r w:rsidRPr="004718D0">
        <w:rPr>
          <w:rFonts w:eastAsia="宋体" w:cs="Times New Roman"/>
          <w:szCs w:val="21"/>
          <w:lang w:eastAsia="zh-CN"/>
        </w:rPr>
        <w:t>。</w:t>
      </w:r>
    </w:p>
    <w:bookmarkEnd w:id="57"/>
    <w:p w14:paraId="7375704B" w14:textId="77777777" w:rsidR="00301F71" w:rsidRPr="004718D0" w:rsidRDefault="00000000">
      <w:pPr>
        <w:autoSpaceDE w:val="0"/>
        <w:autoSpaceDN w:val="0"/>
        <w:snapToGrid w:val="0"/>
        <w:jc w:val="both"/>
        <w:rPr>
          <w:rFonts w:cs="Times New Roman"/>
          <w:szCs w:val="21"/>
          <w:lang w:eastAsia="zh-CN"/>
        </w:rPr>
      </w:pPr>
      <w:r w:rsidRPr="004718D0">
        <w:rPr>
          <w:rFonts w:eastAsia="宋体" w:cs="Times New Roman"/>
          <w:szCs w:val="21"/>
          <w:lang w:eastAsia="zh-CN"/>
        </w:rPr>
        <w:t>（</w:t>
      </w:r>
      <w:r w:rsidRPr="004718D0">
        <w:rPr>
          <w:rFonts w:cs="Times New Roman"/>
          <w:szCs w:val="21"/>
          <w:lang w:eastAsia="zh-CN"/>
        </w:rPr>
        <w:t>3</w:t>
      </w:r>
      <w:r w:rsidRPr="004718D0">
        <w:rPr>
          <w:rFonts w:eastAsia="宋体" w:cs="Times New Roman"/>
          <w:szCs w:val="21"/>
          <w:lang w:eastAsia="zh-CN"/>
        </w:rPr>
        <w:t>）国家、区域或行业有其他相关温室气体排放基准（标准）或评价要求的，从其规定。</w:t>
      </w:r>
    </w:p>
    <w:p w14:paraId="7B61CF8C" w14:textId="77777777" w:rsidR="00301F71" w:rsidRPr="00A16C4A" w:rsidRDefault="00000000">
      <w:pPr>
        <w:pStyle w:val="21"/>
        <w:jc w:val="both"/>
        <w:rPr>
          <w:rFonts w:ascii="Times New Roman" w:eastAsia="Noto Sans CJK SC" w:hAnsi="Times New Roman" w:cs="Times New Roman"/>
          <w:color w:val="0D0D0D" w:themeColor="text1" w:themeTint="F2"/>
          <w:sz w:val="21"/>
          <w:szCs w:val="21"/>
          <w:lang w:eastAsia="zh-CN"/>
        </w:rPr>
      </w:pPr>
      <w:bookmarkStart w:id="58" w:name="_Toc234231434"/>
      <w:r w:rsidRPr="00A16C4A">
        <w:rPr>
          <w:rFonts w:ascii="Times New Roman" w:eastAsia="Noto Sans CJK SC" w:hAnsi="Times New Roman" w:cs="Times New Roman"/>
          <w:color w:val="0D0D0D" w:themeColor="text1" w:themeTint="F2"/>
          <w:sz w:val="21"/>
          <w:szCs w:val="21"/>
          <w:lang w:eastAsia="zh-CN"/>
        </w:rPr>
        <w:t xml:space="preserve">5.4 </w:t>
      </w:r>
      <w:r w:rsidRPr="00A16C4A">
        <w:rPr>
          <w:rFonts w:ascii="Times New Roman" w:eastAsia="宋体" w:hAnsi="Times New Roman" w:cs="Times New Roman"/>
          <w:color w:val="0D0D0D" w:themeColor="text1" w:themeTint="F2"/>
          <w:sz w:val="21"/>
          <w:szCs w:val="21"/>
          <w:lang w:eastAsia="zh-CN"/>
        </w:rPr>
        <w:t>协同减</w:t>
      </w:r>
      <w:proofErr w:type="gramStart"/>
      <w:r w:rsidRPr="00A16C4A">
        <w:rPr>
          <w:rFonts w:ascii="Times New Roman" w:eastAsia="宋体" w:hAnsi="Times New Roman" w:cs="Times New Roman"/>
          <w:color w:val="0D0D0D" w:themeColor="text1" w:themeTint="F2"/>
          <w:sz w:val="21"/>
          <w:szCs w:val="21"/>
          <w:lang w:eastAsia="zh-CN"/>
        </w:rPr>
        <w:t>污降碳措施</w:t>
      </w:r>
      <w:proofErr w:type="gramEnd"/>
      <w:r w:rsidRPr="00A16C4A">
        <w:rPr>
          <w:rFonts w:ascii="Times New Roman" w:eastAsia="宋体" w:hAnsi="Times New Roman" w:cs="Times New Roman"/>
          <w:color w:val="0D0D0D" w:themeColor="text1" w:themeTint="F2"/>
          <w:sz w:val="21"/>
          <w:szCs w:val="21"/>
          <w:lang w:eastAsia="zh-CN"/>
        </w:rPr>
        <w:t>比选与可行性论证</w:t>
      </w:r>
      <w:bookmarkEnd w:id="58"/>
    </w:p>
    <w:p w14:paraId="72643A0C"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59" w:name="_Toc234231435"/>
      <w:r w:rsidRPr="004718D0">
        <w:rPr>
          <w:rFonts w:ascii="Times New Roman" w:eastAsia="宋体" w:hAnsi="Times New Roman" w:cs="Times New Roman"/>
          <w:color w:val="0D0D0D" w:themeColor="text1" w:themeTint="F2"/>
          <w:szCs w:val="21"/>
          <w:lang w:eastAsia="zh-CN"/>
        </w:rPr>
        <w:t xml:space="preserve">5.4.1 </w:t>
      </w:r>
      <w:r w:rsidRPr="004718D0">
        <w:rPr>
          <w:rFonts w:ascii="Times New Roman" w:eastAsia="宋体" w:hAnsi="Times New Roman" w:cs="Times New Roman"/>
          <w:color w:val="0D0D0D" w:themeColor="text1" w:themeTint="F2"/>
          <w:szCs w:val="21"/>
          <w:lang w:eastAsia="zh-CN"/>
        </w:rPr>
        <w:t>工作要求</w:t>
      </w:r>
      <w:bookmarkEnd w:id="59"/>
    </w:p>
    <w:p w14:paraId="0A13D8DF"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从源头防控（工艺设计、设备选型、平面布置等）、能源置换、过程控制、末端治理、回收利用等方面提出石油天然气开采建设项目拟采取的温室气体控制技术措施和管理方案，开展基于协同减</w:t>
      </w:r>
      <w:proofErr w:type="gramStart"/>
      <w:r w:rsidRPr="004718D0">
        <w:rPr>
          <w:rFonts w:eastAsia="宋体" w:cs="Times New Roman"/>
          <w:szCs w:val="21"/>
          <w:lang w:eastAsia="zh-CN"/>
        </w:rPr>
        <w:t>污降碳</w:t>
      </w:r>
      <w:proofErr w:type="gramEnd"/>
      <w:r w:rsidRPr="004718D0">
        <w:rPr>
          <w:rFonts w:eastAsia="宋体" w:cs="Times New Roman"/>
          <w:szCs w:val="21"/>
          <w:lang w:eastAsia="zh-CN"/>
        </w:rPr>
        <w:t>的废气、废水等污染防治与环境风险防控技术措施多方案比选工作，分析比选后采取温室气体控制措施的类型和工艺，并核算由此带来的环境污染物与温室气体排放变化情况，形成减</w:t>
      </w:r>
      <w:proofErr w:type="gramStart"/>
      <w:r w:rsidRPr="004718D0">
        <w:rPr>
          <w:rFonts w:eastAsia="宋体" w:cs="Times New Roman"/>
          <w:szCs w:val="21"/>
          <w:lang w:eastAsia="zh-CN"/>
        </w:rPr>
        <w:t>污降碳</w:t>
      </w:r>
      <w:proofErr w:type="gramEnd"/>
      <w:r w:rsidRPr="004718D0">
        <w:rPr>
          <w:rFonts w:eastAsia="宋体" w:cs="Times New Roman"/>
          <w:szCs w:val="21"/>
          <w:lang w:eastAsia="zh-CN"/>
        </w:rPr>
        <w:t>协同措施清单，参照附录</w:t>
      </w:r>
      <w:r w:rsidRPr="004718D0">
        <w:rPr>
          <w:rFonts w:eastAsia="宋体" w:cs="Times New Roman"/>
          <w:szCs w:val="21"/>
          <w:lang w:eastAsia="zh-CN"/>
        </w:rPr>
        <w:t>B</w:t>
      </w:r>
      <w:r w:rsidRPr="004718D0">
        <w:rPr>
          <w:rFonts w:eastAsia="宋体" w:cs="Times New Roman"/>
          <w:szCs w:val="21"/>
          <w:lang w:eastAsia="zh-CN"/>
        </w:rPr>
        <w:t>。</w:t>
      </w:r>
    </w:p>
    <w:p w14:paraId="367395E4"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60" w:name="_Toc234231436"/>
      <w:r w:rsidRPr="004718D0">
        <w:rPr>
          <w:rFonts w:ascii="Times New Roman" w:eastAsia="宋体" w:hAnsi="Times New Roman" w:cs="Times New Roman"/>
          <w:color w:val="0D0D0D" w:themeColor="text1" w:themeTint="F2"/>
          <w:szCs w:val="21"/>
          <w:lang w:eastAsia="zh-CN"/>
        </w:rPr>
        <w:t xml:space="preserve">5.4.2 </w:t>
      </w:r>
      <w:r w:rsidRPr="004718D0">
        <w:rPr>
          <w:rFonts w:ascii="Times New Roman" w:eastAsia="宋体" w:hAnsi="Times New Roman" w:cs="Times New Roman"/>
          <w:color w:val="0D0D0D" w:themeColor="text1" w:themeTint="F2"/>
          <w:szCs w:val="21"/>
          <w:lang w:eastAsia="zh-CN"/>
        </w:rPr>
        <w:t>措施比选原则</w:t>
      </w:r>
      <w:bookmarkEnd w:id="60"/>
    </w:p>
    <w:p w14:paraId="0B4A0C1F" w14:textId="2A5FBF80"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在环境污染物治理与排放满足国家和地方相关标准与政策要求的前提下，优先选择温室气体排放量小、排放强度低的达标可行技术与运行控制方案。石油天然气开采建设项目温室气体排放强度原则上应满足附录</w:t>
      </w:r>
      <w:r w:rsidRPr="004718D0">
        <w:rPr>
          <w:rFonts w:eastAsia="宋体" w:cs="Times New Roman"/>
          <w:szCs w:val="21"/>
          <w:lang w:eastAsia="zh-CN"/>
        </w:rPr>
        <w:t>D</w:t>
      </w:r>
      <w:r w:rsidRPr="004718D0">
        <w:rPr>
          <w:rFonts w:eastAsia="宋体" w:cs="Times New Roman"/>
          <w:szCs w:val="21"/>
          <w:lang w:eastAsia="zh-CN"/>
        </w:rPr>
        <w:t>中单位原油产品温室气体排放强度、单位天然气产品温室气体排放强度相关要求，无法满足时应予以说明。</w:t>
      </w:r>
    </w:p>
    <w:p w14:paraId="32BFAEE5"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对无法满足排放强度要求的项目，应结合油气生产特点，进一步优化开采、处理和放空火炬等环节的控制措施，优先采取伴生气回收利用、放空气回收或燃烧、减少无组织泄漏、提高能源利用效率、优化动力系统和能源替代等措施，降低温室气体排放。通过措施比选，进一步提高减</w:t>
      </w:r>
      <w:proofErr w:type="gramStart"/>
      <w:r w:rsidRPr="004718D0">
        <w:rPr>
          <w:rFonts w:eastAsia="宋体" w:cs="Times New Roman"/>
          <w:szCs w:val="21"/>
          <w:lang w:eastAsia="zh-CN"/>
        </w:rPr>
        <w:t>污降碳</w:t>
      </w:r>
      <w:proofErr w:type="gramEnd"/>
      <w:r w:rsidRPr="004718D0">
        <w:rPr>
          <w:rFonts w:eastAsia="宋体" w:cs="Times New Roman"/>
          <w:szCs w:val="21"/>
          <w:lang w:eastAsia="zh-CN"/>
        </w:rPr>
        <w:t>水平，将单位产品</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排放强度控制在可行最低水平。国家或地方有更严格要求的，从其规定。</w:t>
      </w:r>
    </w:p>
    <w:p w14:paraId="7EA5526A"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61" w:name="_Toc234231437"/>
      <w:r w:rsidRPr="004718D0">
        <w:rPr>
          <w:rFonts w:ascii="Times New Roman" w:eastAsia="宋体" w:hAnsi="Times New Roman" w:cs="Times New Roman"/>
          <w:color w:val="0D0D0D" w:themeColor="text1" w:themeTint="F2"/>
          <w:szCs w:val="21"/>
          <w:lang w:eastAsia="zh-CN"/>
        </w:rPr>
        <w:t>5.4.3</w:t>
      </w:r>
      <w:r w:rsidRPr="004718D0">
        <w:rPr>
          <w:rFonts w:ascii="Times New Roman" w:eastAsia="宋体" w:hAnsi="Times New Roman" w:cs="Times New Roman"/>
          <w:color w:val="0D0D0D" w:themeColor="text1" w:themeTint="F2"/>
          <w:szCs w:val="21"/>
          <w:lang w:eastAsia="zh-CN"/>
        </w:rPr>
        <w:t>可行性论证</w:t>
      </w:r>
      <w:bookmarkEnd w:id="61"/>
    </w:p>
    <w:p w14:paraId="2757BACC"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w:t>
      </w:r>
      <w:r w:rsidRPr="004718D0">
        <w:rPr>
          <w:rFonts w:eastAsia="宋体" w:cs="Times New Roman"/>
          <w:szCs w:val="21"/>
          <w:lang w:eastAsia="zh-CN"/>
        </w:rPr>
        <w:t>1</w:t>
      </w:r>
      <w:r w:rsidRPr="004718D0">
        <w:rPr>
          <w:rFonts w:eastAsia="宋体" w:cs="Times New Roman"/>
          <w:szCs w:val="21"/>
          <w:lang w:eastAsia="zh-CN"/>
        </w:rPr>
        <w:t>）对拟采取的能源结构优化、节能设备应用、生产运行优化、运输方式优化等措施的技术可行性和经济合理性进行论证，并同步说明其减</w:t>
      </w:r>
      <w:proofErr w:type="gramStart"/>
      <w:r w:rsidRPr="004718D0">
        <w:rPr>
          <w:rFonts w:eastAsia="宋体" w:cs="Times New Roman"/>
          <w:szCs w:val="21"/>
          <w:lang w:eastAsia="zh-CN"/>
        </w:rPr>
        <w:t>污降碳</w:t>
      </w:r>
      <w:proofErr w:type="gramEnd"/>
      <w:r w:rsidRPr="004718D0">
        <w:rPr>
          <w:rFonts w:eastAsia="宋体" w:cs="Times New Roman"/>
          <w:szCs w:val="21"/>
          <w:lang w:eastAsia="zh-CN"/>
        </w:rPr>
        <w:t>效果。</w:t>
      </w:r>
    </w:p>
    <w:p w14:paraId="6BA5FB8C"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w:t>
      </w:r>
      <w:r w:rsidRPr="004718D0">
        <w:rPr>
          <w:rFonts w:eastAsia="宋体" w:cs="Times New Roman"/>
          <w:szCs w:val="21"/>
          <w:lang w:eastAsia="zh-CN"/>
        </w:rPr>
        <w:t>2</w:t>
      </w:r>
      <w:r w:rsidRPr="004718D0">
        <w:rPr>
          <w:rFonts w:eastAsia="宋体" w:cs="Times New Roman"/>
          <w:szCs w:val="21"/>
          <w:lang w:eastAsia="zh-CN"/>
        </w:rPr>
        <w:t>）对油气开采、油气处理等环节拟采取的温室气体排放控制措施进行论证。重点论证伴生气回收利用、放空气回收或燃烧、减少常规火炬燃放、油气密闭集输处置、储罐和装卸过程控制、设备与管线组件泄漏检测与修复等措施的适用条件、实施方式和预期减排效果。</w:t>
      </w:r>
    </w:p>
    <w:p w14:paraId="59B02916"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w:t>
      </w:r>
      <w:r w:rsidRPr="004718D0">
        <w:rPr>
          <w:rFonts w:eastAsia="宋体" w:cs="Times New Roman"/>
          <w:szCs w:val="21"/>
          <w:lang w:eastAsia="zh-CN"/>
        </w:rPr>
        <w:t>3</w:t>
      </w:r>
      <w:r w:rsidRPr="004718D0">
        <w:rPr>
          <w:rFonts w:eastAsia="宋体" w:cs="Times New Roman"/>
          <w:szCs w:val="21"/>
          <w:lang w:eastAsia="zh-CN"/>
        </w:rPr>
        <w:t>）对具备回收利用条件的伴生气、放空气和工艺气，应优先回收利用；暂不具备回收利用条件的，应说明原因，并采取安全燃烧、火炬系统优化等控制措施，减少</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szCs w:val="21"/>
          <w:lang w:eastAsia="zh-CN"/>
        </w:rPr>
        <w:t>直接排放。</w:t>
      </w:r>
    </w:p>
    <w:p w14:paraId="56251B50"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lastRenderedPageBreak/>
        <w:t>（</w:t>
      </w:r>
      <w:r w:rsidRPr="004718D0">
        <w:rPr>
          <w:rFonts w:eastAsia="宋体" w:cs="Times New Roman"/>
          <w:szCs w:val="21"/>
          <w:lang w:eastAsia="zh-CN"/>
        </w:rPr>
        <w:t>4</w:t>
      </w:r>
      <w:r w:rsidRPr="004718D0">
        <w:rPr>
          <w:rFonts w:eastAsia="宋体" w:cs="Times New Roman"/>
          <w:szCs w:val="21"/>
          <w:lang w:eastAsia="zh-CN"/>
        </w:rPr>
        <w:t>）单位原油产品</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排放强度、单位销售的天然气产品</w:t>
      </w:r>
      <w:r w:rsidRPr="004718D0">
        <w:rPr>
          <w:rFonts w:eastAsia="宋体" w:cs="Times New Roman"/>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排放强度无法满足附录</w:t>
      </w:r>
      <w:r w:rsidRPr="004718D0">
        <w:rPr>
          <w:rFonts w:eastAsia="宋体" w:cs="Times New Roman"/>
          <w:szCs w:val="21"/>
          <w:lang w:eastAsia="zh-CN"/>
        </w:rPr>
        <w:t>D</w:t>
      </w:r>
      <w:r w:rsidRPr="004718D0">
        <w:rPr>
          <w:rFonts w:eastAsia="宋体" w:cs="Times New Roman"/>
          <w:szCs w:val="21"/>
          <w:lang w:eastAsia="zh-CN"/>
        </w:rPr>
        <w:t>要求的，应进一步论证提高伴生气利用率、减少放空和火炬燃烧、降低设备泄漏、提高能源利用效率等措施的可行性，将单位产品</w:t>
      </w:r>
      <w:r w:rsidRPr="004718D0">
        <w:rPr>
          <w:rFonts w:eastAsia="宋体" w:cs="Times New Roman" w:hint="eastAsia"/>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控制在可行最低水平。</w:t>
      </w:r>
    </w:p>
    <w:p w14:paraId="6895C299" w14:textId="77777777" w:rsidR="00301F71" w:rsidRPr="004718D0" w:rsidRDefault="00000000">
      <w:pPr>
        <w:spacing w:line="360" w:lineRule="auto"/>
        <w:ind w:firstLine="442"/>
        <w:jc w:val="both"/>
        <w:rPr>
          <w:rFonts w:eastAsia="宋体" w:cs="Times New Roman"/>
          <w:szCs w:val="21"/>
          <w:lang w:eastAsia="zh-CN"/>
        </w:rPr>
      </w:pPr>
      <w:r w:rsidRPr="004718D0">
        <w:rPr>
          <w:rFonts w:eastAsia="宋体" w:cs="Times New Roman"/>
          <w:szCs w:val="21"/>
          <w:lang w:eastAsia="zh-CN"/>
        </w:rPr>
        <w:t>（</w:t>
      </w:r>
      <w:r w:rsidRPr="004718D0">
        <w:rPr>
          <w:rFonts w:eastAsia="宋体" w:cs="Times New Roman"/>
          <w:szCs w:val="21"/>
          <w:lang w:eastAsia="zh-CN"/>
        </w:rPr>
        <w:t>5</w:t>
      </w:r>
      <w:r w:rsidRPr="004718D0">
        <w:rPr>
          <w:rFonts w:eastAsia="宋体" w:cs="Times New Roman"/>
          <w:szCs w:val="21"/>
          <w:lang w:eastAsia="zh-CN"/>
        </w:rPr>
        <w:t>）对国家或地方已发布的低碳、节能、</w:t>
      </w:r>
      <w:r w:rsidRPr="004718D0">
        <w:rPr>
          <w:rFonts w:eastAsia="宋体" w:cs="Times New Roman" w:hint="eastAsia"/>
          <w:szCs w:val="21"/>
          <w:lang w:eastAsia="zh-CN"/>
        </w:rPr>
        <w:t>CH</w:t>
      </w:r>
      <w:r w:rsidRPr="004718D0">
        <w:rPr>
          <w:rFonts w:eastAsia="宋体" w:cs="Times New Roman"/>
          <w:szCs w:val="21"/>
          <w:vertAlign w:val="subscript"/>
          <w:lang w:eastAsia="zh-CN"/>
        </w:rPr>
        <w:t>4</w:t>
      </w:r>
      <w:r w:rsidRPr="004718D0">
        <w:rPr>
          <w:rFonts w:eastAsia="宋体" w:cs="Times New Roman"/>
          <w:szCs w:val="21"/>
          <w:lang w:eastAsia="zh-CN"/>
        </w:rPr>
        <w:t>减</w:t>
      </w:r>
      <w:proofErr w:type="gramStart"/>
      <w:r w:rsidRPr="004718D0">
        <w:rPr>
          <w:rFonts w:eastAsia="宋体" w:cs="Times New Roman"/>
          <w:szCs w:val="21"/>
          <w:lang w:eastAsia="zh-CN"/>
        </w:rPr>
        <w:t>排相关</w:t>
      </w:r>
      <w:proofErr w:type="gramEnd"/>
      <w:r w:rsidRPr="004718D0">
        <w:rPr>
          <w:rFonts w:eastAsia="宋体" w:cs="Times New Roman"/>
          <w:szCs w:val="21"/>
          <w:lang w:eastAsia="zh-CN"/>
        </w:rPr>
        <w:t>技术目录中适用于石油天然气开采行业的技术，可结合项目实际优先比选采用；对目录未覆盖但具有明显减</w:t>
      </w:r>
      <w:proofErr w:type="gramStart"/>
      <w:r w:rsidRPr="004718D0">
        <w:rPr>
          <w:rFonts w:eastAsia="宋体" w:cs="Times New Roman"/>
          <w:szCs w:val="21"/>
          <w:lang w:eastAsia="zh-CN"/>
        </w:rPr>
        <w:t>污降碳效果</w:t>
      </w:r>
      <w:proofErr w:type="gramEnd"/>
      <w:r w:rsidRPr="004718D0">
        <w:rPr>
          <w:rFonts w:eastAsia="宋体" w:cs="Times New Roman"/>
          <w:szCs w:val="21"/>
          <w:lang w:eastAsia="zh-CN"/>
        </w:rPr>
        <w:t>的油气行业专用控制措施，应结合工程条件开展技术可行性和经济合理性论证。</w:t>
      </w:r>
    </w:p>
    <w:p w14:paraId="54574F0F" w14:textId="77777777" w:rsidR="00301F71" w:rsidRPr="00A16C4A" w:rsidRDefault="00000000">
      <w:pPr>
        <w:pStyle w:val="21"/>
        <w:jc w:val="both"/>
        <w:rPr>
          <w:rFonts w:ascii="Times New Roman" w:eastAsia="Noto Sans CJK SC" w:hAnsi="Times New Roman" w:cs="Times New Roman"/>
          <w:color w:val="0D0D0D" w:themeColor="text1" w:themeTint="F2"/>
          <w:sz w:val="21"/>
          <w:szCs w:val="21"/>
          <w:lang w:eastAsia="zh-CN"/>
        </w:rPr>
      </w:pPr>
      <w:bookmarkStart w:id="62" w:name="_Toc234231438"/>
      <w:r w:rsidRPr="00A16C4A">
        <w:rPr>
          <w:rFonts w:ascii="Times New Roman" w:eastAsia="Noto Sans CJK SC" w:hAnsi="Times New Roman" w:cs="Times New Roman"/>
          <w:color w:val="0D0D0D" w:themeColor="text1" w:themeTint="F2"/>
          <w:sz w:val="21"/>
          <w:szCs w:val="21"/>
          <w:lang w:eastAsia="zh-CN"/>
        </w:rPr>
        <w:t>5.5</w:t>
      </w:r>
      <w:r w:rsidRPr="00A16C4A">
        <w:rPr>
          <w:rFonts w:ascii="Times New Roman" w:eastAsia="宋体" w:hAnsi="Times New Roman" w:cs="Times New Roman"/>
          <w:color w:val="0D0D0D" w:themeColor="text1" w:themeTint="F2"/>
          <w:sz w:val="21"/>
          <w:szCs w:val="21"/>
          <w:lang w:eastAsia="zh-CN"/>
        </w:rPr>
        <w:t>排放管理与数据质量控制方案</w:t>
      </w:r>
      <w:bookmarkEnd w:id="62"/>
    </w:p>
    <w:p w14:paraId="3480C65F"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63" w:name="_Toc234231439"/>
      <w:r w:rsidRPr="004718D0">
        <w:rPr>
          <w:rFonts w:ascii="Times New Roman" w:eastAsia="宋体" w:hAnsi="Times New Roman" w:cs="Times New Roman"/>
          <w:color w:val="0D0D0D" w:themeColor="text1" w:themeTint="F2"/>
          <w:szCs w:val="21"/>
          <w:lang w:eastAsia="zh-CN"/>
        </w:rPr>
        <w:t xml:space="preserve">5.5.1 </w:t>
      </w:r>
      <w:r w:rsidRPr="004718D0">
        <w:rPr>
          <w:rFonts w:ascii="Times New Roman" w:eastAsia="宋体" w:hAnsi="Times New Roman" w:cs="Times New Roman"/>
          <w:color w:val="0D0D0D" w:themeColor="text1" w:themeTint="F2"/>
          <w:szCs w:val="21"/>
          <w:lang w:eastAsia="zh-CN"/>
        </w:rPr>
        <w:t>管理要求</w:t>
      </w:r>
      <w:bookmarkEnd w:id="63"/>
    </w:p>
    <w:p w14:paraId="4B46EEC5"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bookmarkStart w:id="64" w:name="_Hlk162365011"/>
      <w:r w:rsidRPr="004718D0">
        <w:rPr>
          <w:rFonts w:eastAsia="宋体" w:cs="Times New Roman"/>
          <w:kern w:val="2"/>
          <w:szCs w:val="21"/>
          <w:lang w:eastAsia="zh-CN"/>
        </w:rPr>
        <w:t>编制石油天然气开采建设项目温室气体排放清单，提出</w:t>
      </w:r>
      <w:bookmarkEnd w:id="64"/>
      <w:r w:rsidRPr="004718D0">
        <w:rPr>
          <w:rFonts w:eastAsia="宋体" w:cs="Times New Roman"/>
          <w:kern w:val="2"/>
          <w:szCs w:val="21"/>
          <w:lang w:eastAsia="zh-CN"/>
        </w:rPr>
        <w:t>温室气体排放过程管理要求。新建项目应提出温室气体排放环境管理机构设置、人员配置、管理制度、管理台</w:t>
      </w:r>
      <w:proofErr w:type="gramStart"/>
      <w:r w:rsidRPr="004718D0">
        <w:rPr>
          <w:rFonts w:eastAsia="宋体" w:cs="Times New Roman"/>
          <w:kern w:val="2"/>
          <w:szCs w:val="21"/>
          <w:lang w:eastAsia="zh-CN"/>
        </w:rPr>
        <w:t>账记录</w:t>
      </w:r>
      <w:proofErr w:type="gramEnd"/>
      <w:r w:rsidRPr="004718D0">
        <w:rPr>
          <w:rFonts w:eastAsia="宋体" w:cs="Times New Roman"/>
          <w:kern w:val="2"/>
          <w:szCs w:val="21"/>
          <w:lang w:eastAsia="zh-CN"/>
        </w:rPr>
        <w:t>要求；改扩建项目应分析其依托现有环境管理机构及制度的可行性，提出完善温室气体排放环境管理的要求。</w:t>
      </w:r>
      <w:bookmarkStart w:id="65" w:name="_Hlk162365035"/>
    </w:p>
    <w:p w14:paraId="7B42E79C" w14:textId="67C3A73A" w:rsidR="00301F71" w:rsidRPr="004718D0" w:rsidRDefault="00A51AB4">
      <w:pPr>
        <w:widowControl w:val="0"/>
        <w:autoSpaceDE w:val="0"/>
        <w:autoSpaceDN w:val="0"/>
        <w:adjustRightInd w:val="0"/>
        <w:snapToGrid w:val="0"/>
        <w:spacing w:line="400" w:lineRule="exact"/>
        <w:jc w:val="both"/>
        <w:rPr>
          <w:rFonts w:eastAsia="宋体" w:cs="Times New Roman"/>
          <w:kern w:val="2"/>
          <w:szCs w:val="21"/>
          <w:lang w:eastAsia="zh-CN"/>
        </w:rPr>
      </w:pPr>
      <w:r w:rsidRPr="00A51AB4">
        <w:rPr>
          <w:rFonts w:eastAsia="宋体" w:cs="Times New Roman" w:hint="eastAsia"/>
          <w:kern w:val="2"/>
          <w:szCs w:val="21"/>
          <w:lang w:eastAsia="zh-CN"/>
        </w:rPr>
        <w:t>建设单位应建立与温室气体核算相适应的计量和数据管理制度。能源计量器具的配备和管理按</w:t>
      </w:r>
      <w:r w:rsidRPr="00A51AB4">
        <w:rPr>
          <w:rFonts w:eastAsia="宋体" w:cs="Times New Roman"/>
          <w:kern w:val="2"/>
          <w:szCs w:val="21"/>
          <w:lang w:eastAsia="zh-CN"/>
        </w:rPr>
        <w:t>GB 17167</w:t>
      </w:r>
      <w:r w:rsidRPr="00A51AB4">
        <w:rPr>
          <w:rFonts w:eastAsia="宋体" w:cs="Times New Roman" w:hint="eastAsia"/>
          <w:kern w:val="2"/>
          <w:szCs w:val="21"/>
          <w:lang w:eastAsia="zh-CN"/>
        </w:rPr>
        <w:t>执行；油气、燃料气、放空气、火炬气及回收气体等活动数据应根据介质和工况采用适宜的气体或液体流量计、标准状态流量计、计量撬、罐计量等装置，并按有关计量技术规范检定或校准。已建立</w:t>
      </w:r>
      <w:r w:rsidRPr="00A51AB4">
        <w:rPr>
          <w:rFonts w:eastAsia="宋体" w:cs="Times New Roman"/>
          <w:kern w:val="2"/>
          <w:szCs w:val="21"/>
          <w:lang w:eastAsia="zh-CN"/>
        </w:rPr>
        <w:t>GB/T 19022</w:t>
      </w:r>
      <w:r w:rsidRPr="00A51AB4">
        <w:rPr>
          <w:rFonts w:eastAsia="宋体" w:cs="Times New Roman" w:hint="eastAsia"/>
          <w:kern w:val="2"/>
          <w:szCs w:val="21"/>
          <w:lang w:eastAsia="zh-CN"/>
        </w:rPr>
        <w:t>测量管理体系的，可依托现有体系实施数据质量管理</w:t>
      </w:r>
    </w:p>
    <w:p w14:paraId="50BC4907"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66" w:name="_Toc234231440"/>
      <w:bookmarkEnd w:id="65"/>
      <w:r w:rsidRPr="004718D0">
        <w:rPr>
          <w:rFonts w:ascii="Times New Roman" w:eastAsia="宋体" w:hAnsi="Times New Roman" w:cs="Times New Roman"/>
          <w:color w:val="0D0D0D" w:themeColor="text1" w:themeTint="F2"/>
          <w:szCs w:val="21"/>
          <w:lang w:eastAsia="zh-CN"/>
        </w:rPr>
        <w:t xml:space="preserve">5.5.2 </w:t>
      </w:r>
      <w:r w:rsidRPr="004718D0">
        <w:rPr>
          <w:rFonts w:ascii="Times New Roman" w:eastAsia="宋体" w:hAnsi="Times New Roman" w:cs="Times New Roman"/>
          <w:color w:val="0D0D0D" w:themeColor="text1" w:themeTint="F2"/>
          <w:szCs w:val="21"/>
          <w:lang w:eastAsia="zh-CN"/>
        </w:rPr>
        <w:t>数据质量控制计划</w:t>
      </w:r>
      <w:bookmarkEnd w:id="66"/>
    </w:p>
    <w:p w14:paraId="624A6709"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bookmarkStart w:id="67" w:name="_Hlk162365107"/>
      <w:r w:rsidRPr="004718D0">
        <w:rPr>
          <w:rFonts w:eastAsia="宋体" w:cs="Times New Roman"/>
          <w:kern w:val="2"/>
          <w:szCs w:val="21"/>
          <w:lang w:eastAsia="zh-CN"/>
        </w:rPr>
        <w:t>提出石油天然气开采建设项目温室气体排放监测、报告和核查工作计划。依据</w:t>
      </w:r>
      <w:r w:rsidRPr="004718D0">
        <w:rPr>
          <w:rFonts w:eastAsia="宋体" w:cs="Times New Roman"/>
          <w:kern w:val="2"/>
          <w:szCs w:val="21"/>
          <w:lang w:eastAsia="zh-CN"/>
        </w:rPr>
        <w:t>GB/T 32150</w:t>
      </w:r>
      <w:r w:rsidRPr="004718D0">
        <w:rPr>
          <w:rFonts w:eastAsia="宋体" w:cs="Times New Roman"/>
          <w:kern w:val="2"/>
          <w:szCs w:val="21"/>
          <w:lang w:eastAsia="zh-CN"/>
        </w:rPr>
        <w:t>、</w:t>
      </w:r>
      <w:r w:rsidRPr="004718D0">
        <w:rPr>
          <w:rFonts w:eastAsia="宋体" w:cs="Times New Roman"/>
          <w:kern w:val="2"/>
          <w:szCs w:val="21"/>
          <w:lang w:eastAsia="zh-CN"/>
        </w:rPr>
        <w:t>GB/T 32151.16</w:t>
      </w:r>
      <w:r w:rsidRPr="004718D0">
        <w:rPr>
          <w:rFonts w:eastAsia="宋体" w:cs="Times New Roman"/>
          <w:kern w:val="2"/>
          <w:szCs w:val="21"/>
          <w:lang w:eastAsia="zh-CN"/>
        </w:rPr>
        <w:t>、</w:t>
      </w:r>
      <w:r w:rsidRPr="004718D0">
        <w:rPr>
          <w:rFonts w:eastAsia="宋体" w:cs="Times New Roman"/>
          <w:kern w:val="2"/>
          <w:szCs w:val="21"/>
          <w:lang w:eastAsia="zh-CN"/>
        </w:rPr>
        <w:t>GB 39728</w:t>
      </w:r>
      <w:r w:rsidRPr="004718D0">
        <w:rPr>
          <w:rFonts w:eastAsia="宋体" w:cs="Times New Roman"/>
          <w:kern w:val="2"/>
          <w:szCs w:val="21"/>
          <w:lang w:eastAsia="zh-CN"/>
        </w:rPr>
        <w:t>、</w:t>
      </w:r>
      <w:r w:rsidRPr="004718D0">
        <w:rPr>
          <w:rFonts w:eastAsia="宋体" w:cs="Times New Roman"/>
          <w:kern w:val="2"/>
          <w:szCs w:val="21"/>
          <w:lang w:eastAsia="zh-CN"/>
        </w:rPr>
        <w:t>GB 17167</w:t>
      </w:r>
      <w:r w:rsidRPr="004718D0">
        <w:rPr>
          <w:rFonts w:eastAsia="宋体" w:cs="Times New Roman"/>
          <w:kern w:val="2"/>
          <w:szCs w:val="21"/>
          <w:lang w:eastAsia="zh-CN"/>
        </w:rPr>
        <w:t>等相关标准，结合油气勘探、开采、处理、集输储运、放空火炬等主要环节，建立温室气体排放核算所需参数的监测和环境管理台</w:t>
      </w:r>
      <w:proofErr w:type="gramStart"/>
      <w:r w:rsidRPr="004718D0">
        <w:rPr>
          <w:rFonts w:eastAsia="宋体" w:cs="Times New Roman"/>
          <w:kern w:val="2"/>
          <w:szCs w:val="21"/>
          <w:lang w:eastAsia="zh-CN"/>
        </w:rPr>
        <w:t>账记录</w:t>
      </w:r>
      <w:proofErr w:type="gramEnd"/>
      <w:r w:rsidRPr="004718D0">
        <w:rPr>
          <w:rFonts w:eastAsia="宋体" w:cs="Times New Roman"/>
          <w:kern w:val="2"/>
          <w:szCs w:val="21"/>
          <w:lang w:eastAsia="zh-CN"/>
        </w:rPr>
        <w:t>要求。明确燃料消耗量、外购电量、油气产量、放空量、火炬气量、伴生气回收利用量以及</w:t>
      </w:r>
      <w:r w:rsidRPr="004718D0">
        <w:rPr>
          <w:rFonts w:eastAsia="宋体" w:cs="Times New Roman"/>
          <w:color w:val="0D0D0D" w:themeColor="text1" w:themeTint="F2"/>
          <w:szCs w:val="21"/>
          <w:lang w:eastAsia="zh-CN"/>
        </w:rPr>
        <w:t>CH</w:t>
      </w:r>
      <w:r w:rsidRPr="004718D0">
        <w:rPr>
          <w:rFonts w:eastAsia="宋体" w:cs="Times New Roman"/>
          <w:color w:val="0D0D0D" w:themeColor="text1" w:themeTint="F2"/>
          <w:szCs w:val="21"/>
          <w:vertAlign w:val="subscript"/>
          <w:lang w:eastAsia="zh-CN"/>
        </w:rPr>
        <w:t>4</w:t>
      </w:r>
      <w:r w:rsidRPr="004718D0">
        <w:rPr>
          <w:rFonts w:eastAsia="宋体" w:cs="Times New Roman"/>
          <w:kern w:val="2"/>
          <w:szCs w:val="21"/>
          <w:lang w:eastAsia="zh-CN"/>
        </w:rPr>
        <w:t>浓度、气体流量、压力、温湿度或标准状态流量等关键数据的监测要求。定期对检测仪器、在线监测仪表和计量装置进行检定或校准，做好运行维护和记录存档；油气回收利用、火炬燃烧、放空控制等</w:t>
      </w:r>
      <w:proofErr w:type="gramStart"/>
      <w:r w:rsidRPr="004718D0">
        <w:rPr>
          <w:rFonts w:eastAsia="宋体" w:cs="Times New Roman"/>
          <w:kern w:val="2"/>
          <w:szCs w:val="21"/>
          <w:lang w:eastAsia="zh-CN"/>
        </w:rPr>
        <w:t>相关台</w:t>
      </w:r>
      <w:proofErr w:type="gramEnd"/>
      <w:r w:rsidRPr="004718D0">
        <w:rPr>
          <w:rFonts w:eastAsia="宋体" w:cs="Times New Roman"/>
          <w:kern w:val="2"/>
          <w:szCs w:val="21"/>
          <w:lang w:eastAsia="zh-CN"/>
        </w:rPr>
        <w:t>账保存期限原则上不得少于</w:t>
      </w:r>
      <w:r w:rsidRPr="004718D0">
        <w:rPr>
          <w:rFonts w:eastAsia="宋体" w:cs="Times New Roman"/>
          <w:kern w:val="2"/>
          <w:szCs w:val="21"/>
          <w:lang w:eastAsia="zh-CN"/>
        </w:rPr>
        <w:t>5</w:t>
      </w:r>
      <w:r w:rsidRPr="004718D0">
        <w:rPr>
          <w:rFonts w:eastAsia="宋体" w:cs="Times New Roman"/>
          <w:kern w:val="2"/>
          <w:szCs w:val="21"/>
          <w:lang w:eastAsia="zh-CN"/>
        </w:rPr>
        <w:t>年。</w:t>
      </w:r>
    </w:p>
    <w:p w14:paraId="5B5FA7C6" w14:textId="77777777" w:rsidR="00301F71" w:rsidRPr="004718D0" w:rsidRDefault="00000000">
      <w:pPr>
        <w:pStyle w:val="31"/>
        <w:rPr>
          <w:rFonts w:ascii="Times New Roman" w:eastAsia="宋体" w:hAnsi="Times New Roman" w:cs="Times New Roman"/>
          <w:color w:val="0D0D0D" w:themeColor="text1" w:themeTint="F2"/>
          <w:szCs w:val="21"/>
          <w:lang w:eastAsia="zh-CN"/>
        </w:rPr>
      </w:pPr>
      <w:bookmarkStart w:id="68" w:name="_Toc234231441"/>
      <w:bookmarkEnd w:id="67"/>
      <w:r w:rsidRPr="004718D0">
        <w:rPr>
          <w:rFonts w:ascii="Times New Roman" w:eastAsia="宋体" w:hAnsi="Times New Roman" w:cs="Times New Roman"/>
          <w:color w:val="0D0D0D" w:themeColor="text1" w:themeTint="F2"/>
          <w:szCs w:val="21"/>
          <w:lang w:eastAsia="zh-CN"/>
        </w:rPr>
        <w:t xml:space="preserve">5.5.3 </w:t>
      </w:r>
      <w:r w:rsidRPr="004718D0">
        <w:rPr>
          <w:rFonts w:ascii="Times New Roman" w:eastAsia="宋体" w:hAnsi="Times New Roman" w:cs="Times New Roman"/>
          <w:color w:val="0D0D0D" w:themeColor="text1" w:themeTint="F2"/>
          <w:szCs w:val="21"/>
          <w:lang w:eastAsia="zh-CN"/>
        </w:rPr>
        <w:t>验收要求</w:t>
      </w:r>
      <w:bookmarkEnd w:id="68"/>
    </w:p>
    <w:p w14:paraId="7FB43928"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bookmarkStart w:id="69" w:name="_Hlk162365128"/>
      <w:r w:rsidRPr="004718D0">
        <w:rPr>
          <w:rFonts w:eastAsia="宋体" w:cs="Times New Roman"/>
          <w:kern w:val="2"/>
          <w:szCs w:val="21"/>
          <w:lang w:eastAsia="zh-CN"/>
        </w:rPr>
        <w:t>将石油天然气开采建设项目减</w:t>
      </w:r>
      <w:proofErr w:type="gramStart"/>
      <w:r w:rsidRPr="004718D0">
        <w:rPr>
          <w:rFonts w:eastAsia="宋体" w:cs="Times New Roman"/>
          <w:kern w:val="2"/>
          <w:szCs w:val="21"/>
          <w:lang w:eastAsia="zh-CN"/>
        </w:rPr>
        <w:t>污降碳技术</w:t>
      </w:r>
      <w:proofErr w:type="gramEnd"/>
      <w:r w:rsidRPr="004718D0">
        <w:rPr>
          <w:rFonts w:eastAsia="宋体" w:cs="Times New Roman"/>
          <w:kern w:val="2"/>
          <w:szCs w:val="21"/>
          <w:lang w:eastAsia="zh-CN"/>
        </w:rPr>
        <w:t>措施落实情况、温室气体排放量及</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kern w:val="2"/>
          <w:szCs w:val="21"/>
          <w:lang w:eastAsia="zh-CN"/>
        </w:rPr>
        <w:t>排放强度、数值质量控制执行情况等内容纳入竣工环境保护设施验收。</w:t>
      </w:r>
      <w:bookmarkStart w:id="70" w:name="_Toc146189264"/>
      <w:bookmarkStart w:id="71" w:name="_Toc8965"/>
      <w:bookmarkEnd w:id="69"/>
    </w:p>
    <w:p w14:paraId="4001B8C1" w14:textId="77777777" w:rsidR="00301F71" w:rsidRPr="00A16C4A" w:rsidRDefault="00000000">
      <w:pPr>
        <w:pStyle w:val="21"/>
        <w:jc w:val="both"/>
        <w:rPr>
          <w:rFonts w:ascii="Times New Roman" w:eastAsia="Noto Sans CJK SC" w:hAnsi="Times New Roman" w:cs="Times New Roman"/>
          <w:color w:val="0D0D0D" w:themeColor="text1" w:themeTint="F2"/>
          <w:sz w:val="21"/>
          <w:szCs w:val="21"/>
          <w:lang w:eastAsia="zh-CN"/>
        </w:rPr>
      </w:pPr>
      <w:bookmarkStart w:id="72" w:name="_Toc157504342"/>
      <w:bookmarkStart w:id="73" w:name="_Toc151544895"/>
      <w:bookmarkStart w:id="74" w:name="_Toc13769"/>
      <w:bookmarkStart w:id="75" w:name="_Toc3409"/>
      <w:bookmarkStart w:id="76" w:name="_Toc157502087"/>
      <w:bookmarkStart w:id="77" w:name="_Toc157440721"/>
      <w:bookmarkStart w:id="78" w:name="_Toc7298"/>
      <w:bookmarkStart w:id="79" w:name="_Toc12133"/>
      <w:bookmarkStart w:id="80" w:name="_Toc30040"/>
      <w:bookmarkStart w:id="81" w:name="_Toc151545667"/>
      <w:bookmarkStart w:id="82" w:name="_Toc15601"/>
      <w:bookmarkStart w:id="83" w:name="_Toc149300142"/>
      <w:bookmarkStart w:id="84" w:name="_Toc3108"/>
      <w:bookmarkStart w:id="85" w:name="_Toc234231442"/>
      <w:r w:rsidRPr="00A16C4A">
        <w:rPr>
          <w:rFonts w:ascii="Times New Roman" w:eastAsia="Noto Sans CJK SC" w:hAnsi="Times New Roman" w:cs="Times New Roman"/>
          <w:color w:val="0D0D0D" w:themeColor="text1" w:themeTint="F2"/>
          <w:sz w:val="21"/>
          <w:szCs w:val="21"/>
          <w:lang w:eastAsia="zh-CN"/>
        </w:rPr>
        <w:t xml:space="preserve">5.6  </w:t>
      </w:r>
      <w:r w:rsidRPr="00A16C4A">
        <w:rPr>
          <w:rFonts w:ascii="Times New Roman" w:eastAsia="宋体" w:hAnsi="Times New Roman" w:cs="Times New Roman"/>
          <w:color w:val="0D0D0D" w:themeColor="text1" w:themeTint="F2"/>
          <w:sz w:val="21"/>
          <w:szCs w:val="21"/>
          <w:lang w:eastAsia="zh-CN"/>
        </w:rPr>
        <w:t>温室气体排放评价结论</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A16C4A">
        <w:rPr>
          <w:rFonts w:ascii="Times New Roman" w:eastAsia="Noto Sans CJK SC" w:hAnsi="Times New Roman" w:cs="Times New Roman"/>
          <w:color w:val="0D0D0D" w:themeColor="text1" w:themeTint="F2"/>
          <w:sz w:val="21"/>
          <w:szCs w:val="21"/>
          <w:lang w:eastAsia="zh-CN"/>
        </w:rPr>
        <w:t xml:space="preserve"> </w:t>
      </w:r>
    </w:p>
    <w:p w14:paraId="1D199C75"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pPr>
      <w:bookmarkStart w:id="86" w:name="6.4_碳减排潜力分析及建议"/>
      <w:bookmarkStart w:id="87" w:name="_bookmark73"/>
      <w:bookmarkStart w:id="88" w:name="_Hlk146211974"/>
      <w:bookmarkEnd w:id="86"/>
      <w:bookmarkEnd w:id="87"/>
      <w:r w:rsidRPr="004718D0">
        <w:rPr>
          <w:rFonts w:eastAsia="宋体" w:cs="Times New Roman"/>
          <w:kern w:val="2"/>
          <w:szCs w:val="21"/>
          <w:lang w:eastAsia="zh-CN"/>
        </w:rPr>
        <w:t>概括总结石油天然气开采建设项目实施的</w:t>
      </w:r>
      <w:bookmarkStart w:id="89" w:name="_Hlk153201379"/>
      <w:r w:rsidRPr="004718D0">
        <w:rPr>
          <w:rFonts w:eastAsia="宋体" w:cs="Times New Roman"/>
          <w:kern w:val="2"/>
          <w:szCs w:val="21"/>
          <w:lang w:eastAsia="zh-CN"/>
        </w:rPr>
        <w:t>政策符合性、温室气体排放量、减</w:t>
      </w:r>
      <w:proofErr w:type="gramStart"/>
      <w:r w:rsidRPr="004718D0">
        <w:rPr>
          <w:rFonts w:eastAsia="宋体" w:cs="Times New Roman"/>
          <w:kern w:val="2"/>
          <w:szCs w:val="21"/>
          <w:lang w:eastAsia="zh-CN"/>
        </w:rPr>
        <w:t>污降碳措施</w:t>
      </w:r>
      <w:proofErr w:type="gramEnd"/>
      <w:r w:rsidRPr="004718D0">
        <w:rPr>
          <w:rFonts w:eastAsia="宋体" w:cs="Times New Roman"/>
          <w:kern w:val="2"/>
          <w:szCs w:val="21"/>
          <w:lang w:eastAsia="zh-CN"/>
        </w:rPr>
        <w:t>可行性</w:t>
      </w:r>
      <w:r w:rsidRPr="004718D0">
        <w:rPr>
          <w:rFonts w:eastAsia="宋体" w:cs="Times New Roman"/>
          <w:kern w:val="2"/>
          <w:szCs w:val="21"/>
          <w:lang w:eastAsia="zh-CN"/>
        </w:rPr>
        <w:lastRenderedPageBreak/>
        <w:t>及效果、</w:t>
      </w:r>
      <w:r w:rsidRPr="004718D0">
        <w:rPr>
          <w:rFonts w:eastAsia="宋体" w:cs="Times New Roman"/>
          <w:kern w:val="2"/>
          <w:szCs w:val="21"/>
          <w:lang w:eastAsia="zh-CN"/>
        </w:rPr>
        <w:t>CH</w:t>
      </w:r>
      <w:r w:rsidRPr="004718D0">
        <w:rPr>
          <w:rFonts w:eastAsia="宋体" w:cs="Times New Roman"/>
          <w:kern w:val="2"/>
          <w:szCs w:val="21"/>
          <w:vertAlign w:val="subscript"/>
          <w:lang w:eastAsia="zh-CN"/>
        </w:rPr>
        <w:t>4</w:t>
      </w:r>
      <w:r w:rsidRPr="004718D0">
        <w:rPr>
          <w:rFonts w:eastAsia="宋体" w:cs="Times New Roman"/>
          <w:kern w:val="2"/>
          <w:szCs w:val="21"/>
          <w:lang w:eastAsia="zh-CN"/>
        </w:rPr>
        <w:t>排放强度、温室气体排放管理与数据质量控制方案</w:t>
      </w:r>
      <w:bookmarkEnd w:id="89"/>
      <w:r w:rsidRPr="004718D0">
        <w:rPr>
          <w:rFonts w:eastAsia="宋体" w:cs="Times New Roman"/>
          <w:kern w:val="2"/>
          <w:szCs w:val="21"/>
          <w:lang w:eastAsia="zh-CN"/>
        </w:rPr>
        <w:t>等。</w:t>
      </w:r>
    </w:p>
    <w:p w14:paraId="7A93EDE5" w14:textId="77777777" w:rsidR="00301F71" w:rsidRPr="004718D0" w:rsidRDefault="00000000">
      <w:pPr>
        <w:widowControl w:val="0"/>
        <w:autoSpaceDE w:val="0"/>
        <w:autoSpaceDN w:val="0"/>
        <w:adjustRightInd w:val="0"/>
        <w:snapToGrid w:val="0"/>
        <w:spacing w:line="400" w:lineRule="exact"/>
        <w:jc w:val="both"/>
        <w:rPr>
          <w:rFonts w:eastAsia="宋体" w:cs="Times New Roman"/>
          <w:kern w:val="2"/>
          <w:szCs w:val="21"/>
          <w:lang w:eastAsia="zh-CN"/>
        </w:rPr>
        <w:sectPr w:rsidR="00301F71" w:rsidRPr="004718D0">
          <w:pgSz w:w="12240" w:h="15840"/>
          <w:pgMar w:top="1417" w:right="1474" w:bottom="1417" w:left="1587" w:header="850" w:footer="850" w:gutter="0"/>
          <w:cols w:space="720"/>
          <w:docGrid w:linePitch="360"/>
        </w:sectPr>
      </w:pPr>
      <w:bookmarkStart w:id="90" w:name="_Hlk146212102"/>
      <w:bookmarkEnd w:id="88"/>
      <w:r w:rsidRPr="004718D0">
        <w:rPr>
          <w:rFonts w:eastAsia="宋体" w:cs="Times New Roman"/>
          <w:kern w:val="2"/>
          <w:szCs w:val="21"/>
          <w:lang w:eastAsia="zh-CN"/>
        </w:rPr>
        <w:t>结合国家、区域和行业温室气体排放与控制相关行动方案、温室气体排放控制目标与技术要求等，给出</w:t>
      </w:r>
      <w:bookmarkStart w:id="91" w:name="_Hlk148998538"/>
      <w:r w:rsidRPr="004718D0">
        <w:rPr>
          <w:rFonts w:eastAsia="宋体" w:cs="Times New Roman"/>
          <w:kern w:val="2"/>
          <w:szCs w:val="21"/>
          <w:lang w:eastAsia="zh-CN"/>
        </w:rPr>
        <w:t>石油天然气开采建设项目的温室气体排放控制是否满足相关要求的结论</w:t>
      </w:r>
      <w:bookmarkEnd w:id="91"/>
      <w:r w:rsidRPr="004718D0">
        <w:rPr>
          <w:rFonts w:eastAsia="宋体" w:cs="Times New Roman"/>
          <w:kern w:val="2"/>
          <w:szCs w:val="21"/>
          <w:lang w:eastAsia="zh-CN"/>
        </w:rPr>
        <w:t>。</w:t>
      </w:r>
      <w:bookmarkEnd w:id="90"/>
    </w:p>
    <w:p w14:paraId="181A6FA4" w14:textId="77777777" w:rsidR="00301F71" w:rsidRDefault="00000000">
      <w:pPr>
        <w:pStyle w:val="affff2"/>
        <w:spacing w:before="60" w:after="120"/>
        <w:rPr>
          <w:rFonts w:ascii="Times New Roman"/>
          <w:spacing w:val="100"/>
        </w:rPr>
      </w:pPr>
      <w:bookmarkStart w:id="92" w:name="_Toc234231443"/>
      <w:r>
        <w:rPr>
          <w:rFonts w:ascii="Times New Roman"/>
          <w:spacing w:val="100"/>
        </w:rPr>
        <w:lastRenderedPageBreak/>
        <w:t>附录</w:t>
      </w:r>
      <w:r>
        <w:rPr>
          <w:rFonts w:ascii="Times New Roman"/>
          <w:spacing w:val="100"/>
        </w:rPr>
        <w:t>A</w:t>
      </w:r>
      <w:bookmarkEnd w:id="92"/>
    </w:p>
    <w:p w14:paraId="4939AD63" w14:textId="77777777" w:rsidR="00301F71" w:rsidRDefault="00000000">
      <w:pPr>
        <w:keepNext/>
        <w:keepLines/>
        <w:widowControl w:val="0"/>
        <w:adjustRightInd w:val="0"/>
        <w:spacing w:line="400" w:lineRule="exact"/>
        <w:ind w:firstLine="0"/>
        <w:jc w:val="center"/>
        <w:rPr>
          <w:rFonts w:eastAsia="黑体" w:cs="Times New Roman"/>
          <w:szCs w:val="21"/>
          <w:lang w:eastAsia="zh-CN"/>
        </w:rPr>
      </w:pPr>
      <w:r>
        <w:rPr>
          <w:rFonts w:eastAsia="黑体" w:cs="Times New Roman"/>
          <w:szCs w:val="21"/>
          <w:lang w:eastAsia="zh-CN"/>
        </w:rPr>
        <w:t>（资料性附录）</w:t>
      </w:r>
    </w:p>
    <w:p w14:paraId="44BD7B64" w14:textId="77777777" w:rsidR="00301F71" w:rsidRDefault="00000000">
      <w:pPr>
        <w:keepNext/>
        <w:keepLines/>
        <w:widowControl w:val="0"/>
        <w:adjustRightInd w:val="0"/>
        <w:spacing w:line="400" w:lineRule="exact"/>
        <w:ind w:firstLine="0"/>
        <w:jc w:val="center"/>
        <w:rPr>
          <w:rFonts w:eastAsia="黑体" w:cs="Times New Roman"/>
          <w:szCs w:val="21"/>
          <w:lang w:eastAsia="zh-CN"/>
        </w:rPr>
      </w:pPr>
      <w:r>
        <w:rPr>
          <w:rFonts w:eastAsia="黑体" w:cs="Times New Roman"/>
          <w:szCs w:val="21"/>
          <w:lang w:eastAsia="zh-CN"/>
        </w:rPr>
        <w:t>表</w:t>
      </w:r>
      <w:r>
        <w:rPr>
          <w:rFonts w:eastAsia="黑体" w:cs="Times New Roman"/>
          <w:szCs w:val="21"/>
          <w:lang w:eastAsia="zh-CN"/>
        </w:rPr>
        <w:t xml:space="preserve">A.1  </w:t>
      </w:r>
      <w:r>
        <w:rPr>
          <w:rFonts w:eastAsia="黑体" w:cs="Times New Roman"/>
          <w:szCs w:val="21"/>
          <w:lang w:eastAsia="zh-CN"/>
        </w:rPr>
        <w:t>石油天然气开采建设项目温室气体排放生态环境影响评价分析相关参数取值</w:t>
      </w:r>
    </w:p>
    <w:tbl>
      <w:tblPr>
        <w:tblStyle w:val="aff2"/>
        <w:tblW w:w="0" w:type="auto"/>
        <w:jc w:val="center"/>
        <w:tblLook w:val="04A0" w:firstRow="1" w:lastRow="0" w:firstColumn="1" w:lastColumn="0" w:noHBand="0" w:noVBand="1"/>
      </w:tblPr>
      <w:tblGrid>
        <w:gridCol w:w="977"/>
        <w:gridCol w:w="1513"/>
        <w:gridCol w:w="1184"/>
        <w:gridCol w:w="1946"/>
        <w:gridCol w:w="1929"/>
        <w:gridCol w:w="1614"/>
      </w:tblGrid>
      <w:tr w:rsidR="00301F71" w14:paraId="63BE0F11" w14:textId="77777777">
        <w:trPr>
          <w:tblHeader/>
          <w:jc w:val="center"/>
        </w:trPr>
        <w:tc>
          <w:tcPr>
            <w:tcW w:w="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338FA8"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燃料类别</w:t>
            </w:r>
            <w:proofErr w:type="spellEnd"/>
          </w:p>
        </w:tc>
        <w:tc>
          <w:tcPr>
            <w:tcW w:w="15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1B0230"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燃料品种</w:t>
            </w:r>
            <w:proofErr w:type="spellEnd"/>
          </w:p>
        </w:tc>
        <w:tc>
          <w:tcPr>
            <w:tcW w:w="118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2FC354"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计量单位</w:t>
            </w:r>
            <w:proofErr w:type="spellEnd"/>
          </w:p>
        </w:tc>
        <w:tc>
          <w:tcPr>
            <w:tcW w:w="194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6549D4" w14:textId="77777777" w:rsidR="00301F71" w:rsidRDefault="00000000">
            <w:pPr>
              <w:spacing w:line="240" w:lineRule="auto"/>
              <w:ind w:firstLine="0"/>
              <w:jc w:val="center"/>
              <w:rPr>
                <w:rFonts w:cs="Times New Roman"/>
                <w:color w:val="0D0D0D" w:themeColor="text1" w:themeTint="F2"/>
                <w:sz w:val="18"/>
                <w:szCs w:val="18"/>
                <w:lang w:eastAsia="zh-CN"/>
              </w:rPr>
            </w:pPr>
            <w:r>
              <w:rPr>
                <w:rFonts w:eastAsia="宋体" w:cs="Times New Roman"/>
                <w:b/>
                <w:color w:val="0D0D0D" w:themeColor="text1" w:themeTint="F2"/>
                <w:sz w:val="18"/>
                <w:szCs w:val="18"/>
                <w:lang w:eastAsia="zh-CN"/>
              </w:rPr>
              <w:t>低位发热量</w:t>
            </w:r>
            <w:r>
              <w:rPr>
                <w:rFonts w:cs="Times New Roman"/>
                <w:b/>
                <w:color w:val="0D0D0D" w:themeColor="text1" w:themeTint="F2"/>
                <w:sz w:val="18"/>
                <w:szCs w:val="18"/>
                <w:lang w:eastAsia="zh-CN"/>
              </w:rPr>
              <w:br/>
              <w:t>GJ/t</w:t>
            </w:r>
            <w:r>
              <w:rPr>
                <w:rFonts w:eastAsia="宋体" w:cs="Times New Roman"/>
                <w:b/>
                <w:color w:val="0D0D0D" w:themeColor="text1" w:themeTint="F2"/>
                <w:sz w:val="18"/>
                <w:szCs w:val="18"/>
                <w:lang w:eastAsia="zh-CN"/>
              </w:rPr>
              <w:t>，</w:t>
            </w:r>
            <w:r>
              <w:rPr>
                <w:rFonts w:cs="Times New Roman"/>
                <w:b/>
                <w:color w:val="0D0D0D" w:themeColor="text1" w:themeTint="F2"/>
                <w:sz w:val="18"/>
                <w:szCs w:val="18"/>
                <w:lang w:eastAsia="zh-CN"/>
              </w:rPr>
              <w:t>GJ/10</w:t>
            </w:r>
            <w:r>
              <w:rPr>
                <w:rFonts w:cs="Times New Roman"/>
                <w:b/>
                <w:color w:val="0D0D0D" w:themeColor="text1" w:themeTint="F2"/>
                <w:sz w:val="18"/>
                <w:szCs w:val="18"/>
                <w:vertAlign w:val="superscript"/>
                <w:lang w:eastAsia="zh-CN"/>
              </w:rPr>
              <w:t>4</w:t>
            </w:r>
            <w:r>
              <w:rPr>
                <w:rFonts w:cs="Times New Roman"/>
                <w:b/>
                <w:color w:val="0D0D0D" w:themeColor="text1" w:themeTint="F2"/>
                <w:sz w:val="18"/>
                <w:szCs w:val="18"/>
                <w:lang w:eastAsia="zh-CN"/>
              </w:rPr>
              <w:t xml:space="preserve"> Nm</w:t>
            </w:r>
            <w:r>
              <w:rPr>
                <w:rFonts w:cs="Times New Roman"/>
                <w:b/>
                <w:color w:val="0D0D0D" w:themeColor="text1" w:themeTint="F2"/>
                <w:sz w:val="18"/>
                <w:szCs w:val="18"/>
                <w:vertAlign w:val="superscript"/>
                <w:lang w:eastAsia="zh-CN"/>
              </w:rPr>
              <w:t>3</w:t>
            </w:r>
          </w:p>
        </w:tc>
        <w:tc>
          <w:tcPr>
            <w:tcW w:w="19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CE1B76" w14:textId="77777777" w:rsidR="00301F71" w:rsidRDefault="00000000">
            <w:pPr>
              <w:spacing w:line="240" w:lineRule="auto"/>
              <w:ind w:firstLine="0"/>
              <w:jc w:val="center"/>
              <w:rPr>
                <w:rFonts w:cs="Times New Roman"/>
                <w:color w:val="0D0D0D" w:themeColor="text1" w:themeTint="F2"/>
                <w:sz w:val="18"/>
                <w:szCs w:val="18"/>
                <w:lang w:eastAsia="zh-CN"/>
              </w:rPr>
            </w:pPr>
            <w:r>
              <w:rPr>
                <w:rFonts w:eastAsia="宋体" w:cs="Times New Roman"/>
                <w:b/>
                <w:color w:val="0D0D0D" w:themeColor="text1" w:themeTint="F2"/>
                <w:sz w:val="18"/>
                <w:szCs w:val="18"/>
                <w:lang w:eastAsia="zh-CN"/>
              </w:rPr>
              <w:t>单位热值含碳量</w:t>
            </w:r>
            <w:r>
              <w:rPr>
                <w:rFonts w:cs="Times New Roman"/>
                <w:b/>
                <w:color w:val="0D0D0D" w:themeColor="text1" w:themeTint="F2"/>
                <w:sz w:val="18"/>
                <w:szCs w:val="18"/>
                <w:lang w:eastAsia="zh-CN"/>
              </w:rPr>
              <w:br/>
            </w:r>
            <w:proofErr w:type="spellStart"/>
            <w:r>
              <w:rPr>
                <w:rFonts w:cs="Times New Roman"/>
                <w:b/>
                <w:color w:val="0D0D0D" w:themeColor="text1" w:themeTint="F2"/>
                <w:sz w:val="18"/>
                <w:szCs w:val="18"/>
                <w:lang w:eastAsia="zh-CN"/>
              </w:rPr>
              <w:t>tC</w:t>
            </w:r>
            <w:proofErr w:type="spellEnd"/>
            <w:r>
              <w:rPr>
                <w:rFonts w:cs="Times New Roman"/>
                <w:b/>
                <w:color w:val="0D0D0D" w:themeColor="text1" w:themeTint="F2"/>
                <w:sz w:val="18"/>
                <w:szCs w:val="18"/>
                <w:lang w:eastAsia="zh-CN"/>
              </w:rPr>
              <w:t>/GJ</w:t>
            </w:r>
          </w:p>
        </w:tc>
        <w:tc>
          <w:tcPr>
            <w:tcW w:w="16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068B8"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燃料碳氧化率</w:t>
            </w:r>
            <w:proofErr w:type="spellEnd"/>
            <w:r>
              <w:rPr>
                <w:rFonts w:cs="Times New Roman"/>
                <w:b/>
                <w:color w:val="0D0D0D" w:themeColor="text1" w:themeTint="F2"/>
                <w:sz w:val="18"/>
                <w:szCs w:val="18"/>
              </w:rPr>
              <w:br/>
              <w:t>%</w:t>
            </w:r>
          </w:p>
        </w:tc>
      </w:tr>
      <w:tr w:rsidR="00301F71" w14:paraId="688F695C" w14:textId="77777777">
        <w:trPr>
          <w:jc w:val="center"/>
        </w:trPr>
        <w:tc>
          <w:tcPr>
            <w:tcW w:w="977" w:type="dxa"/>
            <w:vMerge w:val="restart"/>
            <w:tcBorders>
              <w:top w:val="single" w:sz="6" w:space="0" w:color="000000"/>
              <w:left w:val="single" w:sz="6" w:space="0" w:color="000000"/>
              <w:bottom w:val="single" w:sz="4" w:space="0" w:color="auto"/>
              <w:right w:val="single" w:sz="6" w:space="0" w:color="000000"/>
            </w:tcBorders>
            <w:vAlign w:val="center"/>
          </w:tcPr>
          <w:p w14:paraId="0D54F02C"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固体燃料</w:t>
            </w:r>
            <w:proofErr w:type="spellEnd"/>
          </w:p>
        </w:tc>
        <w:tc>
          <w:tcPr>
            <w:tcW w:w="1513" w:type="dxa"/>
            <w:tcBorders>
              <w:top w:val="single" w:sz="6" w:space="0" w:color="000000"/>
              <w:left w:val="single" w:sz="6" w:space="0" w:color="000000"/>
              <w:bottom w:val="single" w:sz="6" w:space="0" w:color="000000"/>
              <w:right w:val="single" w:sz="6" w:space="0" w:color="000000"/>
            </w:tcBorders>
            <w:vAlign w:val="center"/>
          </w:tcPr>
          <w:p w14:paraId="0E8E782B"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无烟煤</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0AA4B53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6BC9675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26.7</w:t>
            </w:r>
            <w:r>
              <w:rPr>
                <w:rFonts w:cs="Times New Roman"/>
                <w:color w:val="0D0D0D" w:themeColor="text1" w:themeTint="F2"/>
                <w:sz w:val="18"/>
                <w:szCs w:val="18"/>
                <w:vertAlign w:val="superscript"/>
              </w:rPr>
              <w:t>c</w:t>
            </w:r>
          </w:p>
        </w:tc>
        <w:tc>
          <w:tcPr>
            <w:tcW w:w="1929" w:type="dxa"/>
            <w:tcBorders>
              <w:top w:val="single" w:sz="6" w:space="0" w:color="000000"/>
              <w:left w:val="single" w:sz="6" w:space="0" w:color="000000"/>
              <w:bottom w:val="single" w:sz="6" w:space="0" w:color="000000"/>
              <w:right w:val="single" w:sz="6" w:space="0" w:color="000000"/>
            </w:tcBorders>
            <w:vAlign w:val="center"/>
          </w:tcPr>
          <w:p w14:paraId="288E0BF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27.4</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6C6E8FC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94</w:t>
            </w:r>
            <w:r>
              <w:rPr>
                <w:rFonts w:cs="Times New Roman"/>
                <w:color w:val="0D0D0D" w:themeColor="text1" w:themeTint="F2"/>
                <w:sz w:val="18"/>
                <w:szCs w:val="18"/>
                <w:vertAlign w:val="superscript"/>
              </w:rPr>
              <w:t>b</w:t>
            </w:r>
          </w:p>
        </w:tc>
      </w:tr>
      <w:tr w:rsidR="00301F71" w14:paraId="482F38D5"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60C9F01F"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3E0DBF36"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烟煤</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06D4E5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6C6228C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19.570</w:t>
            </w:r>
            <w:r>
              <w:rPr>
                <w:rFonts w:cs="Times New Roman"/>
                <w:color w:val="0D0D0D" w:themeColor="text1" w:themeTint="F2"/>
                <w:sz w:val="18"/>
                <w:szCs w:val="18"/>
                <w:vertAlign w:val="superscript"/>
              </w:rPr>
              <w:t>d</w:t>
            </w:r>
          </w:p>
        </w:tc>
        <w:tc>
          <w:tcPr>
            <w:tcW w:w="1929" w:type="dxa"/>
            <w:tcBorders>
              <w:top w:val="single" w:sz="6" w:space="0" w:color="000000"/>
              <w:left w:val="single" w:sz="6" w:space="0" w:color="000000"/>
              <w:bottom w:val="single" w:sz="6" w:space="0" w:color="000000"/>
              <w:right w:val="single" w:sz="6" w:space="0" w:color="000000"/>
            </w:tcBorders>
            <w:vAlign w:val="center"/>
          </w:tcPr>
          <w:p w14:paraId="0CC352B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26.1</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3C48995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93</w:t>
            </w:r>
            <w:r>
              <w:rPr>
                <w:rFonts w:cs="Times New Roman"/>
                <w:color w:val="0D0D0D" w:themeColor="text1" w:themeTint="F2"/>
                <w:sz w:val="18"/>
                <w:szCs w:val="18"/>
                <w:vertAlign w:val="superscript"/>
              </w:rPr>
              <w:t>b</w:t>
            </w:r>
          </w:p>
        </w:tc>
      </w:tr>
      <w:tr w:rsidR="00301F71" w14:paraId="7EC2898A"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56A40CE2"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6E8F1B3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褐煤</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0313A9A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2461419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11.9</w:t>
            </w:r>
            <w:r>
              <w:rPr>
                <w:rFonts w:cs="Times New Roman"/>
                <w:color w:val="0D0D0D" w:themeColor="text1" w:themeTint="F2"/>
                <w:sz w:val="18"/>
                <w:szCs w:val="18"/>
                <w:vertAlign w:val="superscript"/>
              </w:rPr>
              <w:t>c</w:t>
            </w:r>
          </w:p>
        </w:tc>
        <w:tc>
          <w:tcPr>
            <w:tcW w:w="1929" w:type="dxa"/>
            <w:tcBorders>
              <w:top w:val="single" w:sz="6" w:space="0" w:color="000000"/>
              <w:left w:val="single" w:sz="6" w:space="0" w:color="000000"/>
              <w:bottom w:val="single" w:sz="6" w:space="0" w:color="000000"/>
              <w:right w:val="single" w:sz="6" w:space="0" w:color="000000"/>
            </w:tcBorders>
            <w:vAlign w:val="center"/>
          </w:tcPr>
          <w:p w14:paraId="421D2AD9"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28</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401A92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96</w:t>
            </w:r>
            <w:r>
              <w:rPr>
                <w:rFonts w:cs="Times New Roman"/>
                <w:color w:val="0D0D0D" w:themeColor="text1" w:themeTint="F2"/>
                <w:sz w:val="18"/>
                <w:szCs w:val="18"/>
                <w:vertAlign w:val="superscript"/>
              </w:rPr>
              <w:t>b</w:t>
            </w:r>
          </w:p>
        </w:tc>
      </w:tr>
      <w:tr w:rsidR="00301F71" w14:paraId="76EA62CF"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08236DA5"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523205D1"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洗精煤</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6416099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3C7A46C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26.334</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39F9721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25.41</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3199DE1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90</w:t>
            </w:r>
            <w:r>
              <w:rPr>
                <w:rFonts w:cs="Times New Roman"/>
                <w:color w:val="0D0D0D" w:themeColor="text1" w:themeTint="F2"/>
                <w:sz w:val="18"/>
                <w:szCs w:val="18"/>
                <w:vertAlign w:val="superscript"/>
              </w:rPr>
              <w:t>d</w:t>
            </w:r>
          </w:p>
        </w:tc>
      </w:tr>
      <w:tr w:rsidR="00301F71" w14:paraId="614CFBD6"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18DD9776"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080851E1"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其他洗煤</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4239C73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3D9C050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12.545</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257905E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25.41</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2EE34EA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90</w:t>
            </w:r>
            <w:r>
              <w:rPr>
                <w:rFonts w:cs="Times New Roman"/>
                <w:color w:val="0D0D0D" w:themeColor="text1" w:themeTint="F2"/>
                <w:sz w:val="18"/>
                <w:szCs w:val="18"/>
                <w:vertAlign w:val="superscript"/>
              </w:rPr>
              <w:t>d</w:t>
            </w:r>
          </w:p>
        </w:tc>
      </w:tr>
      <w:tr w:rsidR="00301F71" w14:paraId="2725DD48"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61663029"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2852728F"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型煤</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7E018D5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1C9962E9"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17.460</w:t>
            </w:r>
            <w:r>
              <w:rPr>
                <w:rFonts w:cs="Times New Roman"/>
                <w:color w:val="0D0D0D" w:themeColor="text1" w:themeTint="F2"/>
                <w:sz w:val="18"/>
                <w:szCs w:val="18"/>
                <w:vertAlign w:val="superscript"/>
              </w:rPr>
              <w:t>d</w:t>
            </w:r>
          </w:p>
        </w:tc>
        <w:tc>
          <w:tcPr>
            <w:tcW w:w="1929" w:type="dxa"/>
            <w:tcBorders>
              <w:top w:val="single" w:sz="6" w:space="0" w:color="000000"/>
              <w:left w:val="single" w:sz="6" w:space="0" w:color="000000"/>
              <w:bottom w:val="single" w:sz="6" w:space="0" w:color="000000"/>
              <w:right w:val="single" w:sz="6" w:space="0" w:color="000000"/>
            </w:tcBorders>
            <w:vAlign w:val="center"/>
          </w:tcPr>
          <w:p w14:paraId="43743F9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33.6</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5DB9420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90</w:t>
            </w:r>
            <w:r>
              <w:rPr>
                <w:rFonts w:cs="Times New Roman"/>
                <w:color w:val="0D0D0D" w:themeColor="text1" w:themeTint="F2"/>
                <w:sz w:val="18"/>
                <w:szCs w:val="18"/>
                <w:vertAlign w:val="superscript"/>
              </w:rPr>
              <w:t>b</w:t>
            </w:r>
          </w:p>
        </w:tc>
      </w:tr>
      <w:tr w:rsidR="00301F71" w14:paraId="6BCEAE80"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72A6E07B"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06FEB9E9"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其他煤制品</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752ED06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1FFEA29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17.460</w:t>
            </w:r>
            <w:r>
              <w:rPr>
                <w:rFonts w:cs="Times New Roman"/>
                <w:color w:val="0D0D0D" w:themeColor="text1" w:themeTint="F2"/>
                <w:sz w:val="18"/>
                <w:szCs w:val="18"/>
                <w:vertAlign w:val="superscript"/>
              </w:rPr>
              <w:t>d</w:t>
            </w:r>
          </w:p>
        </w:tc>
        <w:tc>
          <w:tcPr>
            <w:tcW w:w="1929" w:type="dxa"/>
            <w:tcBorders>
              <w:top w:val="single" w:sz="6" w:space="0" w:color="000000"/>
              <w:left w:val="single" w:sz="6" w:space="0" w:color="000000"/>
              <w:bottom w:val="single" w:sz="6" w:space="0" w:color="000000"/>
              <w:right w:val="single" w:sz="6" w:space="0" w:color="000000"/>
            </w:tcBorders>
            <w:vAlign w:val="center"/>
          </w:tcPr>
          <w:p w14:paraId="06B04F4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33.6</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34DF0BA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3D0388A9"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7309647A"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4A607F73"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焦炭</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7306449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5282C26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28.435</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7D67D59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29.5</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1379A6E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93</w:t>
            </w:r>
            <w:r>
              <w:rPr>
                <w:rFonts w:cs="Times New Roman"/>
                <w:color w:val="0D0D0D" w:themeColor="text1" w:themeTint="F2"/>
                <w:sz w:val="18"/>
                <w:szCs w:val="18"/>
                <w:vertAlign w:val="superscript"/>
              </w:rPr>
              <w:t>b</w:t>
            </w:r>
          </w:p>
        </w:tc>
      </w:tr>
      <w:tr w:rsidR="00301F71" w14:paraId="6C38A1BF"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4B9E9875"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1E4B8AE9"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石油焦</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531CCE4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13227E7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32.5</w:t>
            </w:r>
            <w:r>
              <w:rPr>
                <w:rFonts w:cs="Times New Roman"/>
                <w:color w:val="0D0D0D" w:themeColor="text1" w:themeTint="F2"/>
                <w:sz w:val="18"/>
                <w:szCs w:val="18"/>
                <w:vertAlign w:val="superscript"/>
              </w:rPr>
              <w:t>c</w:t>
            </w:r>
          </w:p>
        </w:tc>
        <w:tc>
          <w:tcPr>
            <w:tcW w:w="1929" w:type="dxa"/>
            <w:tcBorders>
              <w:top w:val="single" w:sz="6" w:space="0" w:color="000000"/>
              <w:left w:val="single" w:sz="6" w:space="0" w:color="000000"/>
              <w:bottom w:val="single" w:sz="6" w:space="0" w:color="000000"/>
              <w:right w:val="single" w:sz="6" w:space="0" w:color="000000"/>
            </w:tcBorders>
            <w:vAlign w:val="center"/>
          </w:tcPr>
          <w:p w14:paraId="2D5B758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27.50</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28B96A8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0EB4CA77" w14:textId="77777777">
        <w:trPr>
          <w:jc w:val="center"/>
        </w:trPr>
        <w:tc>
          <w:tcPr>
            <w:tcW w:w="977" w:type="dxa"/>
            <w:vMerge w:val="restart"/>
            <w:tcBorders>
              <w:top w:val="single" w:sz="6" w:space="0" w:color="000000"/>
              <w:left w:val="single" w:sz="6" w:space="0" w:color="000000"/>
              <w:bottom w:val="single" w:sz="4" w:space="0" w:color="auto"/>
              <w:right w:val="single" w:sz="6" w:space="0" w:color="000000"/>
            </w:tcBorders>
            <w:vAlign w:val="center"/>
          </w:tcPr>
          <w:p w14:paraId="53A1FB0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液体燃料</w:t>
            </w:r>
            <w:proofErr w:type="spellEnd"/>
          </w:p>
        </w:tc>
        <w:tc>
          <w:tcPr>
            <w:tcW w:w="1513" w:type="dxa"/>
            <w:tcBorders>
              <w:top w:val="single" w:sz="6" w:space="0" w:color="000000"/>
              <w:left w:val="single" w:sz="6" w:space="0" w:color="000000"/>
              <w:bottom w:val="single" w:sz="6" w:space="0" w:color="000000"/>
              <w:right w:val="single" w:sz="6" w:space="0" w:color="000000"/>
            </w:tcBorders>
            <w:vAlign w:val="center"/>
          </w:tcPr>
          <w:p w14:paraId="0827D88B"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原油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7BAB0B4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6BDCD199"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41.816</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1161D1F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20.1</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0BFF20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143D26AC"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48C7FB7D"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3B07D67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燃料油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6BB1D7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4367668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41.816</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70D6321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21.1</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644DB59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74534FEE"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090157C6"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1390FEC1"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汽油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C89F1F4"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1313EE3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43.070</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7EA58B6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18.9</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2FE1610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568EBDDA"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3B2E653B"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7DEE675D"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柴油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E00604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2F7B848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42.652</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3098E48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20.2</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482BCB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185CF075"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3D163A53"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18C84BBC"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一般煤油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570E2D0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55E18B0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43.070</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489F7B9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19.6</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29540BF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74FF723F"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40818289"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437986EE"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液化天然气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283A250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59ABBC89"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51.498</w:t>
            </w:r>
            <w:r>
              <w:rPr>
                <w:rFonts w:cs="Times New Roman"/>
                <w:color w:val="0D0D0D" w:themeColor="text1" w:themeTint="F2"/>
                <w:sz w:val="18"/>
                <w:szCs w:val="18"/>
                <w:vertAlign w:val="superscript"/>
              </w:rPr>
              <w:t>e</w:t>
            </w:r>
          </w:p>
        </w:tc>
        <w:tc>
          <w:tcPr>
            <w:tcW w:w="1929" w:type="dxa"/>
            <w:tcBorders>
              <w:top w:val="single" w:sz="6" w:space="0" w:color="000000"/>
              <w:left w:val="single" w:sz="6" w:space="0" w:color="000000"/>
              <w:bottom w:val="single" w:sz="6" w:space="0" w:color="000000"/>
              <w:right w:val="single" w:sz="6" w:space="0" w:color="000000"/>
            </w:tcBorders>
            <w:vAlign w:val="center"/>
          </w:tcPr>
          <w:p w14:paraId="2C6CADA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15.3</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604FEB3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3939C93B"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06CECFDB"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4708A680"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液化石油气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1E86134"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3AE5E68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50.179</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20C98C5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17.2</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6F1950B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485150AB"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78E9ACFA"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379DFD24"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石脑油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43050D8B"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33E5619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44.5</w:t>
            </w:r>
            <w:r>
              <w:rPr>
                <w:rFonts w:cs="Times New Roman"/>
                <w:color w:val="0D0D0D" w:themeColor="text1" w:themeTint="F2"/>
                <w:sz w:val="18"/>
                <w:szCs w:val="18"/>
                <w:vertAlign w:val="superscript"/>
              </w:rPr>
              <w:t>c</w:t>
            </w:r>
          </w:p>
        </w:tc>
        <w:tc>
          <w:tcPr>
            <w:tcW w:w="1929" w:type="dxa"/>
            <w:tcBorders>
              <w:top w:val="single" w:sz="6" w:space="0" w:color="000000"/>
              <w:left w:val="single" w:sz="6" w:space="0" w:color="000000"/>
              <w:bottom w:val="single" w:sz="6" w:space="0" w:color="000000"/>
              <w:right w:val="single" w:sz="6" w:space="0" w:color="000000"/>
            </w:tcBorders>
            <w:vAlign w:val="center"/>
          </w:tcPr>
          <w:p w14:paraId="01DCC9E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20.0</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0E3953D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0B51F90F"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7290957F"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2FC42020"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焦油</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1211303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38725CA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33.453</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1658795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22.0</w:t>
            </w:r>
            <w:r>
              <w:rPr>
                <w:rFonts w:cs="Times New Roman"/>
                <w:color w:val="0D0D0D" w:themeColor="text1" w:themeTint="F2"/>
                <w:sz w:val="18"/>
                <w:szCs w:val="18"/>
                <w:vertAlign w:val="superscript"/>
              </w:rPr>
              <w:t>c</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5B34955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00BB0C73"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62CC6EBE"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57C15500"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粗苯</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2EE6C302"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65D3EDA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41.816</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0E5210C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22.7</w:t>
            </w:r>
            <w:r>
              <w:rPr>
                <w:rFonts w:cs="Times New Roman"/>
                <w:color w:val="0D0D0D" w:themeColor="text1" w:themeTint="F2"/>
                <w:sz w:val="18"/>
                <w:szCs w:val="18"/>
                <w:vertAlign w:val="superscript"/>
              </w:rPr>
              <w:t>d</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D59FFE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5B272747"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22D94EDA"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05B2C81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其他石油制品</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6B2862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79D1C1B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41.031</w:t>
            </w:r>
            <w:r>
              <w:rPr>
                <w:rFonts w:cs="Times New Roman"/>
                <w:color w:val="0D0D0D" w:themeColor="text1" w:themeTint="F2"/>
                <w:sz w:val="18"/>
                <w:szCs w:val="18"/>
                <w:vertAlign w:val="superscript"/>
              </w:rPr>
              <w:t>d</w:t>
            </w:r>
          </w:p>
        </w:tc>
        <w:tc>
          <w:tcPr>
            <w:tcW w:w="1929" w:type="dxa"/>
            <w:tcBorders>
              <w:top w:val="single" w:sz="6" w:space="0" w:color="000000"/>
              <w:left w:val="single" w:sz="6" w:space="0" w:color="000000"/>
              <w:bottom w:val="single" w:sz="6" w:space="0" w:color="000000"/>
              <w:right w:val="single" w:sz="6" w:space="0" w:color="000000"/>
            </w:tcBorders>
            <w:vAlign w:val="center"/>
          </w:tcPr>
          <w:p w14:paraId="7F02C5A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20.0</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28658EE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98</w:t>
            </w:r>
            <w:r>
              <w:rPr>
                <w:rFonts w:cs="Times New Roman"/>
                <w:color w:val="0D0D0D" w:themeColor="text1" w:themeTint="F2"/>
                <w:sz w:val="18"/>
                <w:szCs w:val="18"/>
                <w:vertAlign w:val="superscript"/>
              </w:rPr>
              <w:t>b</w:t>
            </w:r>
          </w:p>
        </w:tc>
      </w:tr>
      <w:tr w:rsidR="00301F71" w14:paraId="798F6149" w14:textId="77777777">
        <w:trPr>
          <w:jc w:val="center"/>
        </w:trPr>
        <w:tc>
          <w:tcPr>
            <w:tcW w:w="977" w:type="dxa"/>
            <w:vMerge w:val="restart"/>
            <w:tcBorders>
              <w:top w:val="single" w:sz="6" w:space="0" w:color="000000"/>
              <w:left w:val="single" w:sz="6" w:space="0" w:color="000000"/>
              <w:bottom w:val="single" w:sz="4" w:space="0" w:color="auto"/>
              <w:right w:val="single" w:sz="6" w:space="0" w:color="000000"/>
            </w:tcBorders>
            <w:vAlign w:val="center"/>
          </w:tcPr>
          <w:p w14:paraId="081AAAF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气体燃料</w:t>
            </w:r>
            <w:proofErr w:type="spellEnd"/>
          </w:p>
        </w:tc>
        <w:tc>
          <w:tcPr>
            <w:tcW w:w="1513" w:type="dxa"/>
            <w:tcBorders>
              <w:top w:val="single" w:sz="6" w:space="0" w:color="000000"/>
              <w:left w:val="single" w:sz="6" w:space="0" w:color="000000"/>
              <w:bottom w:val="single" w:sz="6" w:space="0" w:color="000000"/>
              <w:right w:val="single" w:sz="6" w:space="0" w:color="000000"/>
            </w:tcBorders>
            <w:vAlign w:val="center"/>
          </w:tcPr>
          <w:p w14:paraId="021D3C8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天然气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6A760A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w:t>
            </w:r>
            <w:r>
              <w:rPr>
                <w:rFonts w:cs="Times New Roman"/>
                <w:color w:val="0D0D0D" w:themeColor="text1" w:themeTint="F2"/>
                <w:sz w:val="18"/>
                <w:szCs w:val="18"/>
                <w:vertAlign w:val="superscript"/>
              </w:rPr>
              <w:t>4</w:t>
            </w:r>
            <w:r>
              <w:rPr>
                <w:rFonts w:cs="Times New Roman"/>
                <w:color w:val="0D0D0D" w:themeColor="text1" w:themeTint="F2"/>
                <w:sz w:val="18"/>
                <w:szCs w:val="18"/>
              </w:rPr>
              <w:t xml:space="preserve"> Nm</w:t>
            </w:r>
            <w:r>
              <w:rPr>
                <w:rFonts w:cs="Times New Roman"/>
                <w:color w:val="0D0D0D" w:themeColor="text1" w:themeTint="F2"/>
                <w:sz w:val="18"/>
                <w:szCs w:val="18"/>
                <w:vertAlign w:val="superscript"/>
              </w:rPr>
              <w:t>3</w:t>
            </w:r>
          </w:p>
        </w:tc>
        <w:tc>
          <w:tcPr>
            <w:tcW w:w="1946" w:type="dxa"/>
            <w:tcBorders>
              <w:top w:val="single" w:sz="6" w:space="0" w:color="000000"/>
              <w:left w:val="single" w:sz="6" w:space="0" w:color="000000"/>
              <w:bottom w:val="single" w:sz="6" w:space="0" w:color="000000"/>
              <w:right w:val="single" w:sz="6" w:space="0" w:color="000000"/>
            </w:tcBorders>
            <w:vAlign w:val="center"/>
          </w:tcPr>
          <w:p w14:paraId="4E34CD0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389.31</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5AAB546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15.3</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9D19D6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99</w:t>
            </w:r>
            <w:r>
              <w:rPr>
                <w:rFonts w:cs="Times New Roman"/>
                <w:color w:val="0D0D0D" w:themeColor="text1" w:themeTint="F2"/>
                <w:sz w:val="18"/>
                <w:szCs w:val="18"/>
                <w:vertAlign w:val="superscript"/>
              </w:rPr>
              <w:t>b</w:t>
            </w:r>
          </w:p>
        </w:tc>
      </w:tr>
      <w:tr w:rsidR="00301F71" w14:paraId="5DB7F52E"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0C941FA4"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298E7C4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高炉煤气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5A42248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w:t>
            </w:r>
            <w:r>
              <w:rPr>
                <w:rFonts w:cs="Times New Roman"/>
                <w:color w:val="0D0D0D" w:themeColor="text1" w:themeTint="F2"/>
                <w:sz w:val="18"/>
                <w:szCs w:val="18"/>
                <w:vertAlign w:val="superscript"/>
              </w:rPr>
              <w:t>4</w:t>
            </w:r>
            <w:r>
              <w:rPr>
                <w:rFonts w:cs="Times New Roman"/>
                <w:color w:val="0D0D0D" w:themeColor="text1" w:themeTint="F2"/>
                <w:sz w:val="18"/>
                <w:szCs w:val="18"/>
              </w:rPr>
              <w:t xml:space="preserve"> Nm</w:t>
            </w:r>
            <w:r>
              <w:rPr>
                <w:rFonts w:cs="Times New Roman"/>
                <w:color w:val="0D0D0D" w:themeColor="text1" w:themeTint="F2"/>
                <w:sz w:val="18"/>
                <w:szCs w:val="18"/>
                <w:vertAlign w:val="superscript"/>
              </w:rPr>
              <w:t>3</w:t>
            </w:r>
          </w:p>
        </w:tc>
        <w:tc>
          <w:tcPr>
            <w:tcW w:w="1946" w:type="dxa"/>
            <w:tcBorders>
              <w:top w:val="single" w:sz="6" w:space="0" w:color="000000"/>
              <w:left w:val="single" w:sz="6" w:space="0" w:color="000000"/>
              <w:bottom w:val="single" w:sz="6" w:space="0" w:color="000000"/>
              <w:right w:val="single" w:sz="6" w:space="0" w:color="000000"/>
            </w:tcBorders>
            <w:vAlign w:val="center"/>
          </w:tcPr>
          <w:p w14:paraId="36812BF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33.00</w:t>
            </w:r>
            <w:r>
              <w:rPr>
                <w:rFonts w:cs="Times New Roman"/>
                <w:color w:val="0D0D0D" w:themeColor="text1" w:themeTint="F2"/>
                <w:sz w:val="18"/>
                <w:szCs w:val="18"/>
                <w:vertAlign w:val="superscript"/>
              </w:rPr>
              <w:t>d</w:t>
            </w:r>
          </w:p>
        </w:tc>
        <w:tc>
          <w:tcPr>
            <w:tcW w:w="1929" w:type="dxa"/>
            <w:tcBorders>
              <w:top w:val="single" w:sz="6" w:space="0" w:color="000000"/>
              <w:left w:val="single" w:sz="6" w:space="0" w:color="000000"/>
              <w:bottom w:val="single" w:sz="6" w:space="0" w:color="000000"/>
              <w:right w:val="single" w:sz="6" w:space="0" w:color="000000"/>
            </w:tcBorders>
            <w:vAlign w:val="center"/>
          </w:tcPr>
          <w:p w14:paraId="1481389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70.80</w:t>
            </w:r>
            <w:r>
              <w:rPr>
                <w:rFonts w:cs="Times New Roman"/>
                <w:color w:val="0D0D0D" w:themeColor="text1" w:themeTint="F2"/>
                <w:sz w:val="18"/>
                <w:szCs w:val="18"/>
                <w:vertAlign w:val="superscript"/>
              </w:rPr>
              <w:t>c</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3C63DA3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99</w:t>
            </w:r>
            <w:r>
              <w:rPr>
                <w:rFonts w:cs="Times New Roman"/>
                <w:color w:val="0D0D0D" w:themeColor="text1" w:themeTint="F2"/>
                <w:sz w:val="18"/>
                <w:szCs w:val="18"/>
                <w:vertAlign w:val="superscript"/>
              </w:rPr>
              <w:t>b</w:t>
            </w:r>
          </w:p>
        </w:tc>
      </w:tr>
      <w:tr w:rsidR="00301F71" w14:paraId="393D5512"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7545C731"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10F788B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转炉煤气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03443C6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w:t>
            </w:r>
            <w:r>
              <w:rPr>
                <w:rFonts w:cs="Times New Roman"/>
                <w:color w:val="0D0D0D" w:themeColor="text1" w:themeTint="F2"/>
                <w:sz w:val="18"/>
                <w:szCs w:val="18"/>
                <w:vertAlign w:val="superscript"/>
              </w:rPr>
              <w:t>4</w:t>
            </w:r>
            <w:r>
              <w:rPr>
                <w:rFonts w:cs="Times New Roman"/>
                <w:color w:val="0D0D0D" w:themeColor="text1" w:themeTint="F2"/>
                <w:sz w:val="18"/>
                <w:szCs w:val="18"/>
              </w:rPr>
              <w:t xml:space="preserve"> Nm</w:t>
            </w:r>
            <w:r>
              <w:rPr>
                <w:rFonts w:cs="Times New Roman"/>
                <w:color w:val="0D0D0D" w:themeColor="text1" w:themeTint="F2"/>
                <w:sz w:val="18"/>
                <w:szCs w:val="18"/>
                <w:vertAlign w:val="superscript"/>
              </w:rPr>
              <w:t>3</w:t>
            </w:r>
          </w:p>
        </w:tc>
        <w:tc>
          <w:tcPr>
            <w:tcW w:w="1946" w:type="dxa"/>
            <w:tcBorders>
              <w:top w:val="single" w:sz="6" w:space="0" w:color="000000"/>
              <w:left w:val="single" w:sz="6" w:space="0" w:color="000000"/>
              <w:bottom w:val="single" w:sz="6" w:space="0" w:color="000000"/>
              <w:right w:val="single" w:sz="6" w:space="0" w:color="000000"/>
            </w:tcBorders>
            <w:vAlign w:val="center"/>
          </w:tcPr>
          <w:p w14:paraId="6BCF1609"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84.00</w:t>
            </w:r>
            <w:r>
              <w:rPr>
                <w:rFonts w:cs="Times New Roman"/>
                <w:color w:val="0D0D0D" w:themeColor="text1" w:themeTint="F2"/>
                <w:sz w:val="18"/>
                <w:szCs w:val="18"/>
                <w:vertAlign w:val="superscript"/>
              </w:rPr>
              <w:t>d</w:t>
            </w:r>
          </w:p>
        </w:tc>
        <w:tc>
          <w:tcPr>
            <w:tcW w:w="1929" w:type="dxa"/>
            <w:tcBorders>
              <w:top w:val="single" w:sz="6" w:space="0" w:color="000000"/>
              <w:left w:val="single" w:sz="6" w:space="0" w:color="000000"/>
              <w:bottom w:val="single" w:sz="6" w:space="0" w:color="000000"/>
              <w:right w:val="single" w:sz="6" w:space="0" w:color="000000"/>
            </w:tcBorders>
            <w:vAlign w:val="center"/>
          </w:tcPr>
          <w:p w14:paraId="028D3B74"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49.60</w:t>
            </w:r>
            <w:r>
              <w:rPr>
                <w:rFonts w:cs="Times New Roman"/>
                <w:color w:val="0D0D0D" w:themeColor="text1" w:themeTint="F2"/>
                <w:sz w:val="18"/>
                <w:szCs w:val="18"/>
                <w:vertAlign w:val="superscript"/>
              </w:rPr>
              <w:t>d</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F2E95F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99</w:t>
            </w:r>
            <w:r>
              <w:rPr>
                <w:rFonts w:cs="Times New Roman"/>
                <w:color w:val="0D0D0D" w:themeColor="text1" w:themeTint="F2"/>
                <w:sz w:val="18"/>
                <w:szCs w:val="18"/>
                <w:vertAlign w:val="superscript"/>
              </w:rPr>
              <w:t>b</w:t>
            </w:r>
          </w:p>
        </w:tc>
      </w:tr>
      <w:tr w:rsidR="00301F71" w14:paraId="08E2DB7D"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00F560A5"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608949E5"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焦炉煤气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0DE4B9A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w:t>
            </w:r>
            <w:r>
              <w:rPr>
                <w:rFonts w:cs="Times New Roman"/>
                <w:color w:val="0D0D0D" w:themeColor="text1" w:themeTint="F2"/>
                <w:sz w:val="18"/>
                <w:szCs w:val="18"/>
                <w:vertAlign w:val="superscript"/>
              </w:rPr>
              <w:t>4</w:t>
            </w:r>
            <w:r>
              <w:rPr>
                <w:rFonts w:cs="Times New Roman"/>
                <w:color w:val="0D0D0D" w:themeColor="text1" w:themeTint="F2"/>
                <w:sz w:val="18"/>
                <w:szCs w:val="18"/>
              </w:rPr>
              <w:t xml:space="preserve"> Nm</w:t>
            </w:r>
            <w:r>
              <w:rPr>
                <w:rFonts w:cs="Times New Roman"/>
                <w:color w:val="0D0D0D" w:themeColor="text1" w:themeTint="F2"/>
                <w:sz w:val="18"/>
                <w:szCs w:val="18"/>
                <w:vertAlign w:val="superscript"/>
              </w:rPr>
              <w:t>3</w:t>
            </w:r>
          </w:p>
        </w:tc>
        <w:tc>
          <w:tcPr>
            <w:tcW w:w="1946" w:type="dxa"/>
            <w:tcBorders>
              <w:top w:val="single" w:sz="6" w:space="0" w:color="000000"/>
              <w:left w:val="single" w:sz="6" w:space="0" w:color="000000"/>
              <w:bottom w:val="single" w:sz="6" w:space="0" w:color="000000"/>
              <w:right w:val="single" w:sz="6" w:space="0" w:color="000000"/>
            </w:tcBorders>
            <w:vAlign w:val="center"/>
          </w:tcPr>
          <w:p w14:paraId="1AB1EF7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179.81</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373D696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13.58</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4A004EFB"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99</w:t>
            </w:r>
            <w:r>
              <w:rPr>
                <w:rFonts w:cs="Times New Roman"/>
                <w:color w:val="0D0D0D" w:themeColor="text1" w:themeTint="F2"/>
                <w:sz w:val="18"/>
                <w:szCs w:val="18"/>
                <w:vertAlign w:val="superscript"/>
              </w:rPr>
              <w:t>b</w:t>
            </w:r>
          </w:p>
        </w:tc>
      </w:tr>
      <w:tr w:rsidR="00301F71" w14:paraId="046BCF33" w14:textId="77777777">
        <w:trPr>
          <w:jc w:val="center"/>
        </w:trPr>
        <w:tc>
          <w:tcPr>
            <w:tcW w:w="0" w:type="auto"/>
            <w:vMerge/>
            <w:tcBorders>
              <w:top w:val="single" w:sz="6" w:space="0" w:color="000000"/>
              <w:left w:val="single" w:sz="6" w:space="0" w:color="000000"/>
              <w:bottom w:val="single" w:sz="4" w:space="0" w:color="auto"/>
              <w:right w:val="single" w:sz="6" w:space="0" w:color="000000"/>
            </w:tcBorders>
            <w:vAlign w:val="center"/>
          </w:tcPr>
          <w:p w14:paraId="020AF7E5"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79D4C97B"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炼厂干气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734263D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t</w:t>
            </w:r>
          </w:p>
        </w:tc>
        <w:tc>
          <w:tcPr>
            <w:tcW w:w="1946" w:type="dxa"/>
            <w:tcBorders>
              <w:top w:val="single" w:sz="6" w:space="0" w:color="000000"/>
              <w:left w:val="single" w:sz="6" w:space="0" w:color="000000"/>
              <w:bottom w:val="single" w:sz="6" w:space="0" w:color="000000"/>
              <w:right w:val="single" w:sz="6" w:space="0" w:color="000000"/>
            </w:tcBorders>
            <w:vAlign w:val="center"/>
          </w:tcPr>
          <w:p w14:paraId="54FD8FD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45.998</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1E8314E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18.2</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25C4A7F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99</w:t>
            </w:r>
            <w:r>
              <w:rPr>
                <w:rFonts w:cs="Times New Roman"/>
                <w:color w:val="0D0D0D" w:themeColor="text1" w:themeTint="F2"/>
                <w:sz w:val="18"/>
                <w:szCs w:val="18"/>
                <w:vertAlign w:val="superscript"/>
              </w:rPr>
              <w:t>b</w:t>
            </w:r>
          </w:p>
        </w:tc>
      </w:tr>
      <w:tr w:rsidR="00301F71" w14:paraId="0117EC09" w14:textId="7777777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36F89AAA" w14:textId="77777777" w:rsidR="00301F71" w:rsidRDefault="00301F71">
            <w:pPr>
              <w:spacing w:line="240" w:lineRule="auto"/>
              <w:ind w:firstLine="0"/>
              <w:rPr>
                <w:rFonts w:eastAsia="宋体" w:cs="Times New Roman"/>
                <w:color w:val="0D0D0D" w:themeColor="text1" w:themeTint="F2"/>
                <w:sz w:val="18"/>
                <w:szCs w:val="18"/>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7A523C01"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color w:val="0D0D0D" w:themeColor="text1" w:themeTint="F2"/>
                <w:sz w:val="18"/>
                <w:szCs w:val="18"/>
              </w:rPr>
              <w:t>其他煤气</w:t>
            </w:r>
            <w:proofErr w:type="spellEnd"/>
          </w:p>
        </w:tc>
        <w:tc>
          <w:tcPr>
            <w:tcW w:w="1184" w:type="dxa"/>
            <w:tcBorders>
              <w:top w:val="single" w:sz="6" w:space="0" w:color="000000"/>
              <w:left w:val="single" w:sz="6" w:space="0" w:color="000000"/>
              <w:bottom w:val="single" w:sz="6" w:space="0" w:color="000000"/>
              <w:right w:val="single" w:sz="6" w:space="0" w:color="000000"/>
            </w:tcBorders>
            <w:vAlign w:val="center"/>
          </w:tcPr>
          <w:p w14:paraId="3FD4E0C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w:t>
            </w:r>
            <w:r>
              <w:rPr>
                <w:rFonts w:cs="Times New Roman"/>
                <w:color w:val="0D0D0D" w:themeColor="text1" w:themeTint="F2"/>
                <w:sz w:val="18"/>
                <w:szCs w:val="18"/>
                <w:vertAlign w:val="superscript"/>
              </w:rPr>
              <w:t>4</w:t>
            </w:r>
            <w:r>
              <w:rPr>
                <w:rFonts w:cs="Times New Roman"/>
                <w:color w:val="0D0D0D" w:themeColor="text1" w:themeTint="F2"/>
                <w:sz w:val="18"/>
                <w:szCs w:val="18"/>
              </w:rPr>
              <w:t xml:space="preserve"> Nm</w:t>
            </w:r>
            <w:r>
              <w:rPr>
                <w:rFonts w:cs="Times New Roman"/>
                <w:color w:val="0D0D0D" w:themeColor="text1" w:themeTint="F2"/>
                <w:sz w:val="18"/>
                <w:szCs w:val="18"/>
                <w:vertAlign w:val="superscript"/>
              </w:rPr>
              <w:t>3</w:t>
            </w:r>
          </w:p>
        </w:tc>
        <w:tc>
          <w:tcPr>
            <w:tcW w:w="1946" w:type="dxa"/>
            <w:tcBorders>
              <w:top w:val="single" w:sz="6" w:space="0" w:color="000000"/>
              <w:left w:val="single" w:sz="6" w:space="0" w:color="000000"/>
              <w:bottom w:val="single" w:sz="6" w:space="0" w:color="000000"/>
              <w:right w:val="single" w:sz="6" w:space="0" w:color="000000"/>
            </w:tcBorders>
            <w:vAlign w:val="center"/>
          </w:tcPr>
          <w:p w14:paraId="64C1352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52.270</w:t>
            </w:r>
            <w:r>
              <w:rPr>
                <w:rFonts w:cs="Times New Roman"/>
                <w:color w:val="0D0D0D" w:themeColor="text1" w:themeTint="F2"/>
                <w:sz w:val="18"/>
                <w:szCs w:val="18"/>
                <w:vertAlign w:val="superscript"/>
              </w:rPr>
              <w:t>a</w:t>
            </w:r>
          </w:p>
        </w:tc>
        <w:tc>
          <w:tcPr>
            <w:tcW w:w="1929" w:type="dxa"/>
            <w:tcBorders>
              <w:top w:val="single" w:sz="6" w:space="0" w:color="000000"/>
              <w:left w:val="single" w:sz="6" w:space="0" w:color="000000"/>
              <w:bottom w:val="single" w:sz="6" w:space="0" w:color="000000"/>
              <w:right w:val="single" w:sz="6" w:space="0" w:color="000000"/>
            </w:tcBorders>
            <w:vAlign w:val="center"/>
          </w:tcPr>
          <w:p w14:paraId="6320C56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12.2</w:t>
            </w:r>
            <w:r>
              <w:rPr>
                <w:rFonts w:cs="Times New Roman"/>
                <w:color w:val="0D0D0D" w:themeColor="text1" w:themeTint="F2"/>
                <w:sz w:val="18"/>
                <w:szCs w:val="18"/>
                <w:vertAlign w:val="superscript"/>
              </w:rPr>
              <w:t>b</w:t>
            </w:r>
            <w:r>
              <w:rPr>
                <w:rFonts w:cs="Times New Roman"/>
                <w:color w:val="0D0D0D" w:themeColor="text1" w:themeTint="F2"/>
                <w:sz w:val="18"/>
                <w:szCs w:val="18"/>
              </w:rPr>
              <w:t>×10</w:t>
            </w:r>
            <w:r>
              <w:rPr>
                <w:rFonts w:cs="Times New Roman"/>
                <w:color w:val="0D0D0D" w:themeColor="text1" w:themeTint="F2"/>
                <w:sz w:val="18"/>
                <w:szCs w:val="18"/>
                <w:vertAlign w:val="superscript"/>
              </w:rPr>
              <w:t>-3</w:t>
            </w:r>
          </w:p>
        </w:tc>
        <w:tc>
          <w:tcPr>
            <w:tcW w:w="1614" w:type="dxa"/>
            <w:tcBorders>
              <w:top w:val="single" w:sz="6" w:space="0" w:color="000000"/>
              <w:left w:val="single" w:sz="6" w:space="0" w:color="000000"/>
              <w:bottom w:val="single" w:sz="6" w:space="0" w:color="000000"/>
              <w:right w:val="single" w:sz="6" w:space="0" w:color="000000"/>
            </w:tcBorders>
            <w:vAlign w:val="center"/>
          </w:tcPr>
          <w:p w14:paraId="7B40D42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99</w:t>
            </w:r>
            <w:r>
              <w:rPr>
                <w:rFonts w:cs="Times New Roman"/>
                <w:color w:val="0D0D0D" w:themeColor="text1" w:themeTint="F2"/>
                <w:sz w:val="18"/>
                <w:szCs w:val="18"/>
                <w:vertAlign w:val="superscript"/>
              </w:rPr>
              <w:t>b</w:t>
            </w:r>
          </w:p>
        </w:tc>
      </w:tr>
      <w:tr w:rsidR="00301F71" w14:paraId="11C144FF" w14:textId="77777777">
        <w:trPr>
          <w:jc w:val="center"/>
        </w:trPr>
        <w:tc>
          <w:tcPr>
            <w:tcW w:w="9163" w:type="dxa"/>
            <w:gridSpan w:val="6"/>
            <w:tcBorders>
              <w:top w:val="single" w:sz="6" w:space="0" w:color="000000"/>
              <w:left w:val="single" w:sz="6" w:space="0" w:color="000000"/>
              <w:bottom w:val="single" w:sz="4" w:space="0" w:color="auto"/>
              <w:right w:val="single" w:sz="6" w:space="0" w:color="000000"/>
            </w:tcBorders>
            <w:vAlign w:val="center"/>
          </w:tcPr>
          <w:p w14:paraId="0DC6BF28" w14:textId="77777777" w:rsidR="00301F71" w:rsidRDefault="00000000">
            <w:pPr>
              <w:spacing w:after="40"/>
              <w:ind w:firstLine="0"/>
              <w:rPr>
                <w:rFonts w:cs="Times New Roman"/>
                <w:color w:val="0D0D0D" w:themeColor="text1" w:themeTint="F2"/>
                <w:lang w:eastAsia="zh-CN"/>
              </w:rPr>
            </w:pPr>
            <w:r>
              <w:rPr>
                <w:rFonts w:cs="Times New Roman"/>
                <w:color w:val="0D0D0D" w:themeColor="text1" w:themeTint="F2"/>
                <w:sz w:val="17"/>
                <w:vertAlign w:val="superscript"/>
                <w:lang w:eastAsia="zh-CN"/>
              </w:rPr>
              <w:t>a</w:t>
            </w:r>
            <w:r>
              <w:rPr>
                <w:rFonts w:cs="Times New Roman"/>
                <w:color w:val="0D0D0D" w:themeColor="text1" w:themeTint="F2"/>
                <w:sz w:val="17"/>
                <w:lang w:eastAsia="zh-CN"/>
              </w:rPr>
              <w:t xml:space="preserve"> </w:t>
            </w:r>
            <w:r>
              <w:rPr>
                <w:rFonts w:eastAsia="宋体" w:cs="Times New Roman"/>
                <w:color w:val="0D0D0D" w:themeColor="text1" w:themeTint="F2"/>
                <w:sz w:val="17"/>
                <w:lang w:eastAsia="zh-CN"/>
              </w:rPr>
              <w:t>数据取值来源为《中国能源统计年鉴</w:t>
            </w:r>
            <w:r>
              <w:rPr>
                <w:rFonts w:cs="Times New Roman"/>
                <w:color w:val="0D0D0D" w:themeColor="text1" w:themeTint="F2"/>
                <w:sz w:val="17"/>
                <w:lang w:eastAsia="zh-CN"/>
              </w:rPr>
              <w:t>2021</w:t>
            </w:r>
            <w:r>
              <w:rPr>
                <w:rFonts w:eastAsia="宋体" w:cs="Times New Roman"/>
                <w:color w:val="0D0D0D" w:themeColor="text1" w:themeTint="F2"/>
                <w:sz w:val="17"/>
                <w:lang w:eastAsia="zh-CN"/>
              </w:rPr>
              <w:t>》。</w:t>
            </w:r>
          </w:p>
          <w:p w14:paraId="1CA0299E" w14:textId="77777777" w:rsidR="00301F71" w:rsidRDefault="00000000">
            <w:pPr>
              <w:spacing w:after="40"/>
              <w:ind w:firstLine="0"/>
              <w:rPr>
                <w:rFonts w:cs="Times New Roman"/>
                <w:color w:val="0D0D0D" w:themeColor="text1" w:themeTint="F2"/>
                <w:lang w:eastAsia="zh-CN"/>
              </w:rPr>
            </w:pPr>
            <w:r>
              <w:rPr>
                <w:rFonts w:cs="Times New Roman"/>
                <w:color w:val="0D0D0D" w:themeColor="text1" w:themeTint="F2"/>
                <w:sz w:val="17"/>
                <w:vertAlign w:val="superscript"/>
                <w:lang w:eastAsia="zh-CN"/>
              </w:rPr>
              <w:t>b</w:t>
            </w:r>
            <w:r>
              <w:rPr>
                <w:rFonts w:cs="Times New Roman"/>
                <w:color w:val="0D0D0D" w:themeColor="text1" w:themeTint="F2"/>
                <w:sz w:val="17"/>
                <w:lang w:eastAsia="zh-CN"/>
              </w:rPr>
              <w:t xml:space="preserve"> </w:t>
            </w:r>
            <w:r>
              <w:rPr>
                <w:rFonts w:eastAsia="宋体" w:cs="Times New Roman"/>
                <w:color w:val="0D0D0D" w:themeColor="text1" w:themeTint="F2"/>
                <w:sz w:val="17"/>
                <w:lang w:eastAsia="zh-CN"/>
              </w:rPr>
              <w:t>数据取值来源为《省级温室气体清单指南</w:t>
            </w:r>
            <w:r>
              <w:rPr>
                <w:rFonts w:cs="Times New Roman"/>
                <w:color w:val="0D0D0D" w:themeColor="text1" w:themeTint="F2"/>
                <w:sz w:val="17"/>
                <w:lang w:eastAsia="zh-CN"/>
              </w:rPr>
              <w:t>(</w:t>
            </w:r>
            <w:r>
              <w:rPr>
                <w:rFonts w:eastAsia="宋体" w:cs="Times New Roman"/>
                <w:color w:val="0D0D0D" w:themeColor="text1" w:themeTint="F2"/>
                <w:sz w:val="17"/>
                <w:lang w:eastAsia="zh-CN"/>
              </w:rPr>
              <w:t>试行</w:t>
            </w:r>
            <w:r>
              <w:rPr>
                <w:rFonts w:cs="Times New Roman"/>
                <w:color w:val="0D0D0D" w:themeColor="text1" w:themeTint="F2"/>
                <w:sz w:val="17"/>
                <w:lang w:eastAsia="zh-CN"/>
              </w:rPr>
              <w:t>)</w:t>
            </w:r>
            <w:r>
              <w:rPr>
                <w:rFonts w:eastAsia="宋体" w:cs="Times New Roman"/>
                <w:color w:val="0D0D0D" w:themeColor="text1" w:themeTint="F2"/>
                <w:sz w:val="17"/>
                <w:lang w:eastAsia="zh-CN"/>
              </w:rPr>
              <w:t>》。</w:t>
            </w:r>
          </w:p>
          <w:p w14:paraId="47694756" w14:textId="77777777" w:rsidR="00301F71" w:rsidRDefault="00000000">
            <w:pPr>
              <w:spacing w:after="40"/>
              <w:ind w:firstLine="0"/>
              <w:rPr>
                <w:rFonts w:cs="Times New Roman"/>
                <w:color w:val="0D0D0D" w:themeColor="text1" w:themeTint="F2"/>
                <w:lang w:eastAsia="zh-CN"/>
              </w:rPr>
            </w:pPr>
            <w:r>
              <w:rPr>
                <w:rFonts w:cs="Times New Roman"/>
                <w:color w:val="0D0D0D" w:themeColor="text1" w:themeTint="F2"/>
                <w:sz w:val="17"/>
                <w:vertAlign w:val="superscript"/>
                <w:lang w:eastAsia="zh-CN"/>
              </w:rPr>
              <w:t>c</w:t>
            </w:r>
            <w:r>
              <w:rPr>
                <w:rFonts w:cs="Times New Roman"/>
                <w:color w:val="0D0D0D" w:themeColor="text1" w:themeTint="F2"/>
                <w:sz w:val="17"/>
                <w:lang w:eastAsia="zh-CN"/>
              </w:rPr>
              <w:t xml:space="preserve"> </w:t>
            </w:r>
            <w:r>
              <w:rPr>
                <w:rFonts w:eastAsia="宋体" w:cs="Times New Roman"/>
                <w:color w:val="0D0D0D" w:themeColor="text1" w:themeTint="F2"/>
                <w:sz w:val="17"/>
                <w:lang w:eastAsia="zh-CN"/>
              </w:rPr>
              <w:t>数据取值来源为《</w:t>
            </w:r>
            <w:r>
              <w:rPr>
                <w:rFonts w:cs="Times New Roman"/>
                <w:color w:val="0D0D0D" w:themeColor="text1" w:themeTint="F2"/>
                <w:sz w:val="17"/>
                <w:lang w:eastAsia="zh-CN"/>
              </w:rPr>
              <w:t>2006</w:t>
            </w:r>
            <w:r>
              <w:rPr>
                <w:rFonts w:eastAsia="宋体" w:cs="Times New Roman"/>
                <w:color w:val="0D0D0D" w:themeColor="text1" w:themeTint="F2"/>
                <w:sz w:val="17"/>
                <w:lang w:eastAsia="zh-CN"/>
              </w:rPr>
              <w:t>年</w:t>
            </w:r>
            <w:r>
              <w:rPr>
                <w:rFonts w:cs="Times New Roman"/>
                <w:color w:val="0D0D0D" w:themeColor="text1" w:themeTint="F2"/>
                <w:sz w:val="17"/>
                <w:lang w:eastAsia="zh-CN"/>
              </w:rPr>
              <w:t xml:space="preserve">IPCC </w:t>
            </w:r>
            <w:r>
              <w:rPr>
                <w:rFonts w:eastAsia="宋体" w:cs="Times New Roman"/>
                <w:color w:val="0D0D0D" w:themeColor="text1" w:themeTint="F2"/>
                <w:sz w:val="17"/>
                <w:lang w:eastAsia="zh-CN"/>
              </w:rPr>
              <w:t>国家温室气体清单指南》及</w:t>
            </w:r>
            <w:r>
              <w:rPr>
                <w:rFonts w:cs="Times New Roman"/>
                <w:color w:val="0D0D0D" w:themeColor="text1" w:themeTint="F2"/>
                <w:sz w:val="17"/>
                <w:lang w:eastAsia="zh-CN"/>
              </w:rPr>
              <w:t>2019</w:t>
            </w:r>
            <w:r>
              <w:rPr>
                <w:rFonts w:eastAsia="宋体" w:cs="Times New Roman"/>
                <w:color w:val="0D0D0D" w:themeColor="text1" w:themeTint="F2"/>
                <w:sz w:val="17"/>
                <w:lang w:eastAsia="zh-CN"/>
              </w:rPr>
              <w:t>修订版。</w:t>
            </w:r>
          </w:p>
          <w:p w14:paraId="2CE28187" w14:textId="77777777" w:rsidR="00301F71" w:rsidRDefault="00000000">
            <w:pPr>
              <w:spacing w:after="40"/>
              <w:ind w:firstLine="0"/>
              <w:rPr>
                <w:rFonts w:cs="Times New Roman"/>
                <w:color w:val="0D0D0D" w:themeColor="text1" w:themeTint="F2"/>
                <w:lang w:eastAsia="zh-CN"/>
              </w:rPr>
            </w:pPr>
            <w:r>
              <w:rPr>
                <w:rFonts w:cs="Times New Roman"/>
                <w:color w:val="0D0D0D" w:themeColor="text1" w:themeTint="F2"/>
                <w:sz w:val="17"/>
                <w:vertAlign w:val="superscript"/>
                <w:lang w:eastAsia="zh-CN"/>
              </w:rPr>
              <w:t>d</w:t>
            </w:r>
            <w:r>
              <w:rPr>
                <w:rFonts w:cs="Times New Roman"/>
                <w:color w:val="0D0D0D" w:themeColor="text1" w:themeTint="F2"/>
                <w:sz w:val="17"/>
                <w:lang w:eastAsia="zh-CN"/>
              </w:rPr>
              <w:t xml:space="preserve"> </w:t>
            </w:r>
            <w:r>
              <w:rPr>
                <w:rFonts w:eastAsia="宋体" w:cs="Times New Roman"/>
                <w:color w:val="0D0D0D" w:themeColor="text1" w:themeTint="F2"/>
                <w:sz w:val="17"/>
                <w:lang w:eastAsia="zh-CN"/>
              </w:rPr>
              <w:t>数据取值来源为《中国温室气体清单研究》。</w:t>
            </w:r>
          </w:p>
          <w:p w14:paraId="088FDA95" w14:textId="77777777" w:rsidR="00301F71" w:rsidRDefault="00000000">
            <w:pPr>
              <w:spacing w:after="40"/>
              <w:ind w:firstLine="0"/>
              <w:rPr>
                <w:rFonts w:cs="Times New Roman"/>
                <w:color w:val="0D0D0D" w:themeColor="text1" w:themeTint="F2"/>
                <w:sz w:val="18"/>
                <w:szCs w:val="18"/>
              </w:rPr>
            </w:pPr>
            <w:r>
              <w:rPr>
                <w:rFonts w:cs="Times New Roman"/>
                <w:color w:val="0D0D0D" w:themeColor="text1" w:themeTint="F2"/>
                <w:sz w:val="17"/>
                <w:vertAlign w:val="superscript"/>
                <w:lang w:eastAsia="zh-CN"/>
              </w:rPr>
              <w:t>e</w:t>
            </w:r>
            <w:r>
              <w:rPr>
                <w:rFonts w:cs="Times New Roman"/>
                <w:color w:val="0D0D0D" w:themeColor="text1" w:themeTint="F2"/>
                <w:sz w:val="17"/>
                <w:lang w:eastAsia="zh-CN"/>
              </w:rPr>
              <w:t xml:space="preserve"> </w:t>
            </w:r>
            <w:r>
              <w:rPr>
                <w:rFonts w:eastAsia="宋体" w:cs="Times New Roman"/>
                <w:color w:val="0D0D0D" w:themeColor="text1" w:themeTint="F2"/>
                <w:sz w:val="17"/>
                <w:lang w:eastAsia="zh-CN"/>
              </w:rPr>
              <w:t>数据取值来源为</w:t>
            </w:r>
            <w:r>
              <w:rPr>
                <w:rFonts w:cs="Times New Roman"/>
                <w:color w:val="0D0D0D" w:themeColor="text1" w:themeTint="F2"/>
                <w:sz w:val="17"/>
                <w:lang w:eastAsia="zh-CN"/>
              </w:rPr>
              <w:t xml:space="preserve"> GB/T 2589</w:t>
            </w:r>
            <w:r>
              <w:rPr>
                <w:rFonts w:eastAsia="宋体" w:cs="Times New Roman"/>
                <w:color w:val="0D0D0D" w:themeColor="text1" w:themeTint="F2"/>
                <w:sz w:val="17"/>
                <w:lang w:eastAsia="zh-CN"/>
              </w:rPr>
              <w:t>。</w:t>
            </w:r>
          </w:p>
        </w:tc>
      </w:tr>
    </w:tbl>
    <w:p w14:paraId="3E80AD53" w14:textId="77777777" w:rsidR="00301F71" w:rsidRDefault="00000000">
      <w:pPr>
        <w:keepNext/>
        <w:keepLines/>
        <w:widowControl w:val="0"/>
        <w:adjustRightInd w:val="0"/>
        <w:spacing w:line="400" w:lineRule="exact"/>
        <w:ind w:firstLine="0"/>
        <w:jc w:val="center"/>
        <w:rPr>
          <w:rFonts w:eastAsia="黑体" w:cs="Times New Roman"/>
          <w:szCs w:val="21"/>
          <w:lang w:eastAsia="zh-CN"/>
        </w:rPr>
      </w:pPr>
      <w:r>
        <w:rPr>
          <w:rFonts w:eastAsia="黑体" w:cs="Times New Roman"/>
          <w:szCs w:val="21"/>
          <w:lang w:eastAsia="zh-CN"/>
        </w:rPr>
        <w:t>表</w:t>
      </w:r>
      <w:r>
        <w:rPr>
          <w:rFonts w:eastAsia="黑体" w:cs="Times New Roman"/>
          <w:szCs w:val="21"/>
          <w:lang w:eastAsia="zh-CN"/>
        </w:rPr>
        <w:t xml:space="preserve">A.2  </w:t>
      </w:r>
      <w:r>
        <w:rPr>
          <w:rFonts w:eastAsia="黑体" w:cs="Times New Roman"/>
          <w:szCs w:val="21"/>
          <w:lang w:eastAsia="zh-CN"/>
        </w:rPr>
        <w:t>油气系统</w:t>
      </w:r>
      <w:proofErr w:type="gramStart"/>
      <w:r>
        <w:rPr>
          <w:rFonts w:eastAsia="黑体" w:cs="Times New Roman"/>
          <w:szCs w:val="21"/>
          <w:lang w:eastAsia="zh-CN"/>
        </w:rPr>
        <w:t>不同设施</w:t>
      </w:r>
      <w:proofErr w:type="gramEnd"/>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黑体" w:cs="Times New Roman"/>
          <w:szCs w:val="21"/>
          <w:lang w:eastAsia="zh-CN"/>
        </w:rPr>
        <w:t>排放因子推荐值</w:t>
      </w:r>
    </w:p>
    <w:tbl>
      <w:tblPr>
        <w:tblStyle w:val="aff2"/>
        <w:tblW w:w="0" w:type="auto"/>
        <w:jc w:val="center"/>
        <w:tblLook w:val="04A0" w:firstRow="1" w:lastRow="0" w:firstColumn="1" w:lastColumn="0" w:noHBand="0" w:noVBand="1"/>
      </w:tblPr>
      <w:tblGrid>
        <w:gridCol w:w="3943"/>
        <w:gridCol w:w="2610"/>
        <w:gridCol w:w="2610"/>
      </w:tblGrid>
      <w:tr w:rsidR="00301F71" w14:paraId="55A19354" w14:textId="77777777">
        <w:trPr>
          <w:tblHeader/>
          <w:jc w:val="center"/>
        </w:trPr>
        <w:tc>
          <w:tcPr>
            <w:tcW w:w="3943" w:type="dxa"/>
            <w:vMerge w:val="restart"/>
            <w:tcBorders>
              <w:top w:val="single" w:sz="6" w:space="0" w:color="000000"/>
              <w:left w:val="single" w:sz="6" w:space="0" w:color="000000"/>
              <w:bottom w:val="single" w:sz="4" w:space="0" w:color="auto"/>
              <w:right w:val="single" w:sz="6" w:space="0" w:color="000000"/>
            </w:tcBorders>
            <w:shd w:val="clear" w:color="auto" w:fill="auto"/>
            <w:vAlign w:val="center"/>
          </w:tcPr>
          <w:p w14:paraId="698615F4"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油气系统</w:t>
            </w:r>
            <w:proofErr w:type="spellEnd"/>
          </w:p>
        </w:tc>
        <w:tc>
          <w:tcPr>
            <w:tcW w:w="522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8051272" w14:textId="77777777" w:rsidR="00301F71" w:rsidRDefault="00000000">
            <w:pPr>
              <w:spacing w:line="240" w:lineRule="auto"/>
              <w:ind w:firstLine="0"/>
              <w:jc w:val="center"/>
              <w:rPr>
                <w:rFonts w:cs="Times New Roman"/>
                <w:color w:val="0D0D0D" w:themeColor="text1" w:themeTint="F2"/>
                <w:sz w:val="18"/>
                <w:szCs w:val="18"/>
                <w:lang w:eastAsia="zh-CN"/>
              </w:rPr>
            </w:pPr>
            <w:r>
              <w:rPr>
                <w:rFonts w:eastAsia="宋体" w:cs="Times New Roman"/>
                <w:b/>
                <w:color w:val="0D0D0D" w:themeColor="text1" w:themeTint="F2"/>
                <w:sz w:val="18"/>
                <w:szCs w:val="18"/>
                <w:lang w:eastAsia="zh-CN"/>
              </w:rPr>
              <w:t>设施</w:t>
            </w:r>
            <w:r>
              <w:rPr>
                <w:rFonts w:cs="Times New Roman"/>
                <w:b/>
                <w:color w:val="0D0D0D" w:themeColor="text1" w:themeTint="F2"/>
                <w:sz w:val="18"/>
                <w:szCs w:val="18"/>
                <w:lang w:eastAsia="zh-CN"/>
              </w:rPr>
              <w:t>/</w:t>
            </w:r>
            <w:r>
              <w:rPr>
                <w:rFonts w:eastAsia="宋体" w:cs="Times New Roman"/>
                <w:b/>
                <w:color w:val="0D0D0D" w:themeColor="text1" w:themeTint="F2"/>
                <w:sz w:val="18"/>
                <w:szCs w:val="18"/>
                <w:lang w:eastAsia="zh-CN"/>
              </w:rPr>
              <w:t>设备</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b/>
                <w:color w:val="0D0D0D" w:themeColor="text1" w:themeTint="F2"/>
                <w:sz w:val="18"/>
                <w:szCs w:val="18"/>
                <w:lang w:eastAsia="zh-CN"/>
              </w:rPr>
              <w:t>排放因子</w:t>
            </w:r>
          </w:p>
        </w:tc>
      </w:tr>
      <w:tr w:rsidR="00301F71" w14:paraId="6436382C" w14:textId="77777777">
        <w:trPr>
          <w:tblHeader/>
          <w:jc w:val="center"/>
        </w:trPr>
        <w:tc>
          <w:tcPr>
            <w:tcW w:w="0" w:type="auto"/>
            <w:vMerge/>
            <w:tcBorders>
              <w:top w:val="single" w:sz="6" w:space="0" w:color="000000"/>
              <w:left w:val="single" w:sz="6" w:space="0" w:color="000000"/>
              <w:bottom w:val="single" w:sz="4" w:space="0" w:color="auto"/>
              <w:right w:val="single" w:sz="6" w:space="0" w:color="000000"/>
            </w:tcBorders>
            <w:shd w:val="clear" w:color="auto" w:fill="auto"/>
            <w:vAlign w:val="center"/>
          </w:tcPr>
          <w:p w14:paraId="329DD748" w14:textId="77777777" w:rsidR="00301F71" w:rsidRDefault="00301F71">
            <w:pPr>
              <w:spacing w:line="240" w:lineRule="auto"/>
              <w:ind w:firstLine="0"/>
              <w:rPr>
                <w:rFonts w:eastAsia="宋体" w:cs="Times New Roman"/>
                <w:color w:val="0D0D0D" w:themeColor="text1" w:themeTint="F2"/>
                <w:sz w:val="18"/>
                <w:szCs w:val="18"/>
                <w:lang w:eastAsia="zh-CN"/>
              </w:rPr>
            </w:pP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58AFDB"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设施逸散</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5F686F" w14:textId="77777777" w:rsidR="00301F71" w:rsidRDefault="00000000">
            <w:pPr>
              <w:spacing w:line="240" w:lineRule="auto"/>
              <w:ind w:firstLine="0"/>
              <w:jc w:val="center"/>
              <w:rPr>
                <w:rFonts w:cs="Times New Roman"/>
                <w:color w:val="0D0D0D" w:themeColor="text1" w:themeTint="F2"/>
                <w:sz w:val="18"/>
                <w:szCs w:val="18"/>
              </w:rPr>
            </w:pPr>
            <w:proofErr w:type="spellStart"/>
            <w:r>
              <w:rPr>
                <w:rFonts w:eastAsia="宋体" w:cs="Times New Roman"/>
                <w:b/>
                <w:color w:val="0D0D0D" w:themeColor="text1" w:themeTint="F2"/>
                <w:sz w:val="18"/>
                <w:szCs w:val="18"/>
              </w:rPr>
              <w:t>工艺放空</w:t>
            </w:r>
            <w:proofErr w:type="spellEnd"/>
          </w:p>
        </w:tc>
      </w:tr>
      <w:tr w:rsidR="00301F71" w14:paraId="2BC83FF3"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15E5A0" w14:textId="77777777" w:rsidR="00301F71" w:rsidRDefault="00000000">
            <w:pPr>
              <w:spacing w:line="240" w:lineRule="auto"/>
              <w:ind w:firstLine="0"/>
              <w:rPr>
                <w:rFonts w:cs="Times New Roman"/>
                <w:color w:val="0D0D0D" w:themeColor="text1" w:themeTint="F2"/>
                <w:sz w:val="18"/>
                <w:szCs w:val="18"/>
              </w:rPr>
            </w:pPr>
            <w:proofErr w:type="spellStart"/>
            <w:r>
              <w:rPr>
                <w:rFonts w:eastAsia="宋体" w:cs="Times New Roman"/>
                <w:color w:val="0D0D0D" w:themeColor="text1" w:themeTint="F2"/>
                <w:sz w:val="18"/>
                <w:szCs w:val="18"/>
              </w:rPr>
              <w:t>天然气系统</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16E55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693FF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4C397330"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4A16DC" w14:textId="77777777" w:rsidR="00301F71" w:rsidRDefault="00000000">
            <w:pPr>
              <w:spacing w:line="240" w:lineRule="auto"/>
              <w:ind w:firstLine="0"/>
              <w:rPr>
                <w:rFonts w:cs="Times New Roman"/>
                <w:color w:val="0D0D0D" w:themeColor="text1" w:themeTint="F2"/>
                <w:sz w:val="18"/>
                <w:szCs w:val="18"/>
              </w:rPr>
            </w:pPr>
            <w:proofErr w:type="gramStart"/>
            <w:r>
              <w:rPr>
                <w:rFonts w:cs="Times New Roman"/>
                <w:color w:val="0D0D0D" w:themeColor="text1" w:themeTint="F2"/>
                <w:sz w:val="18"/>
                <w:szCs w:val="18"/>
              </w:rPr>
              <w:t>a)</w:t>
            </w:r>
            <w:proofErr w:type="spellStart"/>
            <w:r>
              <w:rPr>
                <w:rFonts w:eastAsia="宋体" w:cs="Times New Roman"/>
                <w:color w:val="0D0D0D" w:themeColor="text1" w:themeTint="F2"/>
                <w:sz w:val="18"/>
                <w:szCs w:val="18"/>
              </w:rPr>
              <w:t>天然气开采</w:t>
            </w:r>
            <w:proofErr w:type="spellEnd"/>
            <w:proofErr w:type="gram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5BB7A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A0A72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6369FFA6"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04CC95"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井口装置</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29494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2.50[tCH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EDA1E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66B5B750"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817B7D"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集气站</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井口平台、中心平台</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6B51B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27.9[tCH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2B85B7"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23.6[tCH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6296B1AF"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465F63"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计量</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配气站</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C6454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8.47[tCH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5DDA9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07219C09"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2B6B94"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集气总站</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陆地终端</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CAE0E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58.37[tCH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2323CF"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10.0[tCH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3EA12062"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6BC4F6" w14:textId="77777777" w:rsidR="00301F71" w:rsidRDefault="00000000">
            <w:pPr>
              <w:spacing w:line="240" w:lineRule="auto"/>
              <w:ind w:firstLine="0"/>
              <w:rPr>
                <w:rFonts w:cs="Times New Roman"/>
                <w:color w:val="0D0D0D" w:themeColor="text1" w:themeTint="F2"/>
                <w:sz w:val="18"/>
                <w:szCs w:val="18"/>
              </w:rPr>
            </w:pPr>
            <w:proofErr w:type="gramStart"/>
            <w:r>
              <w:rPr>
                <w:rFonts w:cs="Times New Roman"/>
                <w:color w:val="0D0D0D" w:themeColor="text1" w:themeTint="F2"/>
                <w:sz w:val="18"/>
                <w:szCs w:val="18"/>
              </w:rPr>
              <w:t>b)</w:t>
            </w:r>
            <w:proofErr w:type="spellStart"/>
            <w:r>
              <w:rPr>
                <w:rFonts w:eastAsia="宋体" w:cs="Times New Roman"/>
                <w:color w:val="0D0D0D" w:themeColor="text1" w:themeTint="F2"/>
                <w:sz w:val="18"/>
                <w:szCs w:val="18"/>
              </w:rPr>
              <w:t>天然气处理</w:t>
            </w:r>
            <w:proofErr w:type="spellEnd"/>
            <w:proofErr w:type="gram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FD3F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40.34(tCH</w:t>
            </w:r>
            <w:r>
              <w:rPr>
                <w:rFonts w:cs="Times New Roman"/>
                <w:color w:val="0D0D0D" w:themeColor="text1" w:themeTint="F2"/>
                <w:sz w:val="18"/>
                <w:szCs w:val="18"/>
                <w:vertAlign w:val="subscript"/>
              </w:rPr>
              <w:t>4</w:t>
            </w:r>
            <w:r>
              <w:rPr>
                <w:rFonts w:cs="Times New Roman"/>
                <w:color w:val="0D0D0D" w:themeColor="text1" w:themeTint="F2"/>
                <w:sz w:val="18"/>
                <w:szCs w:val="18"/>
              </w:rPr>
              <w:t>/10</w:t>
            </w:r>
            <w:r>
              <w:rPr>
                <w:rFonts w:cs="Times New Roman"/>
                <w:color w:val="0D0D0D" w:themeColor="text1" w:themeTint="F2"/>
                <w:sz w:val="18"/>
                <w:szCs w:val="18"/>
                <w:vertAlign w:val="superscript"/>
              </w:rPr>
              <w:t>8</w:t>
            </w:r>
            <w:r>
              <w:rPr>
                <w:rFonts w:cs="Times New Roman"/>
                <w:color w:val="0D0D0D" w:themeColor="text1" w:themeTint="F2"/>
                <w:sz w:val="18"/>
                <w:szCs w:val="18"/>
              </w:rPr>
              <w:t>m</w:t>
            </w:r>
            <w:r>
              <w:rPr>
                <w:rFonts w:cs="Times New Roman"/>
                <w:color w:val="0D0D0D" w:themeColor="text1" w:themeTint="F2"/>
                <w:sz w:val="18"/>
                <w:szCs w:val="18"/>
                <w:vertAlign w:val="superscript"/>
              </w:rPr>
              <w:t>3</w:t>
            </w: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40A04"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13.83(tCH</w:t>
            </w:r>
            <w:r>
              <w:rPr>
                <w:rFonts w:cs="Times New Roman"/>
                <w:color w:val="0D0D0D" w:themeColor="text1" w:themeTint="F2"/>
                <w:sz w:val="18"/>
                <w:szCs w:val="18"/>
                <w:vertAlign w:val="subscript"/>
              </w:rPr>
              <w:t>4</w:t>
            </w:r>
            <w:r>
              <w:rPr>
                <w:rFonts w:cs="Times New Roman"/>
                <w:color w:val="0D0D0D" w:themeColor="text1" w:themeTint="F2"/>
                <w:sz w:val="18"/>
                <w:szCs w:val="18"/>
              </w:rPr>
              <w:t>/10</w:t>
            </w:r>
            <w:r>
              <w:rPr>
                <w:rFonts w:cs="Times New Roman"/>
                <w:color w:val="0D0D0D" w:themeColor="text1" w:themeTint="F2"/>
                <w:sz w:val="18"/>
                <w:szCs w:val="18"/>
                <w:vertAlign w:val="superscript"/>
              </w:rPr>
              <w:t>8</w:t>
            </w:r>
            <w:r>
              <w:rPr>
                <w:rFonts w:cs="Times New Roman"/>
                <w:color w:val="0D0D0D" w:themeColor="text1" w:themeTint="F2"/>
                <w:sz w:val="18"/>
                <w:szCs w:val="18"/>
              </w:rPr>
              <w:t>m</w:t>
            </w:r>
            <w:r>
              <w:rPr>
                <w:rFonts w:cs="Times New Roman"/>
                <w:color w:val="0D0D0D" w:themeColor="text1" w:themeTint="F2"/>
                <w:sz w:val="18"/>
                <w:szCs w:val="18"/>
                <w:vertAlign w:val="superscript"/>
              </w:rPr>
              <w:t>3</w:t>
            </w:r>
            <w:r>
              <w:rPr>
                <w:rFonts w:cs="Times New Roman"/>
                <w:color w:val="0D0D0D" w:themeColor="text1" w:themeTint="F2"/>
                <w:sz w:val="18"/>
                <w:szCs w:val="18"/>
              </w:rPr>
              <w:t>)</w:t>
            </w:r>
          </w:p>
        </w:tc>
      </w:tr>
      <w:tr w:rsidR="00301F71" w14:paraId="3D44608A"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641CC7" w14:textId="77777777" w:rsidR="00301F71" w:rsidRDefault="00000000">
            <w:pPr>
              <w:spacing w:line="240" w:lineRule="auto"/>
              <w:ind w:firstLine="0"/>
              <w:rPr>
                <w:rFonts w:cs="Times New Roman"/>
                <w:color w:val="0D0D0D" w:themeColor="text1" w:themeTint="F2"/>
                <w:sz w:val="18"/>
                <w:szCs w:val="18"/>
              </w:rPr>
            </w:pPr>
            <w:r>
              <w:rPr>
                <w:rFonts w:cs="Times New Roman"/>
                <w:color w:val="0D0D0D" w:themeColor="text1" w:themeTint="F2"/>
                <w:sz w:val="18"/>
                <w:szCs w:val="18"/>
              </w:rPr>
              <w:t>c)</w:t>
            </w:r>
            <w:proofErr w:type="spellStart"/>
            <w:r>
              <w:rPr>
                <w:rFonts w:eastAsia="宋体" w:cs="Times New Roman"/>
                <w:color w:val="0D0D0D" w:themeColor="text1" w:themeTint="F2"/>
                <w:sz w:val="18"/>
                <w:szCs w:val="18"/>
              </w:rPr>
              <w:t>天然气长输储运</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B0DB9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E49C1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4D1861AC"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386D98"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lastRenderedPageBreak/>
              <w:t>—</w:t>
            </w:r>
            <w:proofErr w:type="spellStart"/>
            <w:r>
              <w:rPr>
                <w:rFonts w:eastAsia="宋体" w:cs="Times New Roman"/>
                <w:color w:val="0D0D0D" w:themeColor="text1" w:themeTint="F2"/>
                <w:sz w:val="18"/>
                <w:szCs w:val="18"/>
              </w:rPr>
              <w:t>压气站</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增压站</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D1236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85.05[tCH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490A2E"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10.05[tCH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53A07B58"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67F0F5"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计量</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分输站</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3A8F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31.50[tCH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C4F96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13.52[tCH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0D4CEC12"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A8CF23"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管线</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逆止阀</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1F485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0.85[tCH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26BDD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5.49[tCH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542722E0"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092CCE"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清管站</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08B28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4C646"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0.001[tCH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02063868"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71D518" w14:textId="77777777" w:rsidR="00301F71" w:rsidRDefault="00000000">
            <w:pPr>
              <w:spacing w:line="240" w:lineRule="auto"/>
              <w:ind w:firstLine="0"/>
              <w:rPr>
                <w:rFonts w:cs="Times New Roman"/>
                <w:color w:val="0D0D0D" w:themeColor="text1" w:themeTint="F2"/>
                <w:sz w:val="18"/>
                <w:szCs w:val="18"/>
              </w:rPr>
            </w:pPr>
            <w:proofErr w:type="spellStart"/>
            <w:r>
              <w:rPr>
                <w:rFonts w:eastAsia="宋体" w:cs="Times New Roman"/>
                <w:color w:val="0D0D0D" w:themeColor="text1" w:themeTint="F2"/>
                <w:sz w:val="18"/>
                <w:szCs w:val="18"/>
              </w:rPr>
              <w:t>石油系统</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09053C"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1AB108"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52DB85B9"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E9F9C" w14:textId="77777777" w:rsidR="00301F71" w:rsidRDefault="00000000">
            <w:pPr>
              <w:spacing w:line="240" w:lineRule="auto"/>
              <w:ind w:firstLine="0"/>
              <w:rPr>
                <w:rFonts w:cs="Times New Roman"/>
                <w:color w:val="0D0D0D" w:themeColor="text1" w:themeTint="F2"/>
                <w:sz w:val="18"/>
                <w:szCs w:val="18"/>
              </w:rPr>
            </w:pPr>
            <w:proofErr w:type="gramStart"/>
            <w:r>
              <w:rPr>
                <w:rFonts w:cs="Times New Roman"/>
                <w:color w:val="0D0D0D" w:themeColor="text1" w:themeTint="F2"/>
                <w:sz w:val="18"/>
                <w:szCs w:val="18"/>
              </w:rPr>
              <w:t>a)</w:t>
            </w:r>
            <w:proofErr w:type="spellStart"/>
            <w:r>
              <w:rPr>
                <w:rFonts w:eastAsia="宋体" w:cs="Times New Roman"/>
                <w:color w:val="0D0D0D" w:themeColor="text1" w:themeTint="F2"/>
                <w:sz w:val="18"/>
                <w:szCs w:val="18"/>
              </w:rPr>
              <w:t>常规原油开采</w:t>
            </w:r>
            <w:proofErr w:type="spellEnd"/>
            <w:proofErr w:type="gram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2DF58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2FE11B"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5D5025CA"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A5FDE5"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井口装置</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0A256A"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0.23[tCH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4A2A9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450BA0DC"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C68ECC" w14:textId="77777777" w:rsidR="00301F71" w:rsidRDefault="00000000">
            <w:pPr>
              <w:spacing w:line="240" w:lineRule="auto"/>
              <w:ind w:firstLineChars="200" w:firstLine="360"/>
              <w:rPr>
                <w:rFonts w:cs="Times New Roman"/>
                <w:color w:val="0D0D0D" w:themeColor="text1" w:themeTint="F2"/>
                <w:sz w:val="18"/>
                <w:szCs w:val="18"/>
                <w:lang w:eastAsia="zh-CN"/>
              </w:rPr>
            </w:pPr>
            <w:r>
              <w:rPr>
                <w:rFonts w:cs="Times New Roman"/>
                <w:color w:val="0D0D0D" w:themeColor="text1" w:themeTint="F2"/>
                <w:sz w:val="18"/>
                <w:szCs w:val="18"/>
                <w:lang w:eastAsia="zh-CN"/>
              </w:rPr>
              <w:t>—</w:t>
            </w:r>
            <w:r>
              <w:rPr>
                <w:rFonts w:eastAsia="宋体" w:cs="Times New Roman"/>
                <w:color w:val="0D0D0D" w:themeColor="text1" w:themeTint="F2"/>
                <w:sz w:val="18"/>
                <w:szCs w:val="18"/>
                <w:lang w:eastAsia="zh-CN"/>
              </w:rPr>
              <w:t>单井储油装置</w:t>
            </w:r>
            <w:r>
              <w:rPr>
                <w:rFonts w:cs="Times New Roman"/>
                <w:color w:val="0D0D0D" w:themeColor="text1" w:themeTint="F2"/>
                <w:sz w:val="18"/>
                <w:szCs w:val="18"/>
                <w:lang w:eastAsia="zh-CN"/>
              </w:rPr>
              <w:t>(</w:t>
            </w:r>
            <w:r>
              <w:rPr>
                <w:rFonts w:eastAsia="宋体" w:cs="Times New Roman"/>
                <w:color w:val="0D0D0D" w:themeColor="text1" w:themeTint="F2"/>
                <w:sz w:val="18"/>
                <w:szCs w:val="18"/>
                <w:lang w:eastAsia="zh-CN"/>
              </w:rPr>
              <w:t>浮式生产储油卸油装置</w:t>
            </w:r>
            <w:r>
              <w:rPr>
                <w:rFonts w:cs="Times New Roman"/>
                <w:color w:val="0D0D0D" w:themeColor="text1" w:themeTint="F2"/>
                <w:sz w:val="18"/>
                <w:szCs w:val="18"/>
                <w:lang w:eastAsia="zh-CN"/>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610ED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0.38[tCH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302B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0.22[tCH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3A11C3B1"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270038" w14:textId="77777777" w:rsidR="00301F71" w:rsidRDefault="00000000">
            <w:pPr>
              <w:spacing w:line="240" w:lineRule="auto"/>
              <w:ind w:firstLineChars="200" w:firstLine="360"/>
              <w:rPr>
                <w:rFonts w:cs="Times New Roman"/>
                <w:color w:val="0D0D0D" w:themeColor="text1" w:themeTint="F2"/>
                <w:sz w:val="18"/>
                <w:szCs w:val="18"/>
                <w:lang w:eastAsia="zh-CN"/>
              </w:rPr>
            </w:pPr>
            <w:r>
              <w:rPr>
                <w:rFonts w:cs="Times New Roman"/>
                <w:color w:val="0D0D0D" w:themeColor="text1" w:themeTint="F2"/>
                <w:sz w:val="18"/>
                <w:szCs w:val="18"/>
                <w:lang w:eastAsia="zh-CN"/>
              </w:rPr>
              <w:t>—</w:t>
            </w:r>
            <w:r>
              <w:rPr>
                <w:rFonts w:eastAsia="宋体" w:cs="Times New Roman"/>
                <w:color w:val="0D0D0D" w:themeColor="text1" w:themeTint="F2"/>
                <w:sz w:val="18"/>
                <w:szCs w:val="18"/>
                <w:lang w:eastAsia="zh-CN"/>
              </w:rPr>
              <w:t>接转站</w:t>
            </w:r>
            <w:r>
              <w:rPr>
                <w:rFonts w:cs="Times New Roman"/>
                <w:color w:val="0D0D0D" w:themeColor="text1" w:themeTint="F2"/>
                <w:sz w:val="18"/>
                <w:szCs w:val="18"/>
                <w:lang w:eastAsia="zh-CN"/>
              </w:rPr>
              <w:t>(</w:t>
            </w:r>
            <w:r>
              <w:rPr>
                <w:rFonts w:eastAsia="宋体" w:cs="Times New Roman"/>
                <w:color w:val="0D0D0D" w:themeColor="text1" w:themeTint="F2"/>
                <w:sz w:val="18"/>
                <w:szCs w:val="18"/>
                <w:lang w:eastAsia="zh-CN"/>
              </w:rPr>
              <w:t>井口平台、中心平台</w:t>
            </w:r>
            <w:r>
              <w:rPr>
                <w:rFonts w:cs="Times New Roman"/>
                <w:color w:val="0D0D0D" w:themeColor="text1" w:themeTint="F2"/>
                <w:sz w:val="18"/>
                <w:szCs w:val="18"/>
                <w:lang w:eastAsia="zh-CN"/>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405E8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0.18[tCH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782AE1"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0.11[tCH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54503C4C"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8D41DA"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联合站</w:t>
            </w:r>
            <w:proofErr w:type="spellEnd"/>
            <w:r>
              <w:rPr>
                <w:rFonts w:cs="Times New Roman"/>
                <w:color w:val="0D0D0D" w:themeColor="text1" w:themeTint="F2"/>
                <w:sz w:val="18"/>
                <w:szCs w:val="18"/>
              </w:rPr>
              <w:t>(</w:t>
            </w:r>
            <w:proofErr w:type="spellStart"/>
            <w:r>
              <w:rPr>
                <w:rFonts w:eastAsia="宋体" w:cs="Times New Roman"/>
                <w:color w:val="0D0D0D" w:themeColor="text1" w:themeTint="F2"/>
                <w:sz w:val="18"/>
                <w:szCs w:val="18"/>
              </w:rPr>
              <w:t>陆地终端</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243F4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1.40[tCH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B9280"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0.45[tCH</w:t>
            </w:r>
            <w:r>
              <w:rPr>
                <w:rFonts w:cs="Times New Roman"/>
                <w:color w:val="0D0D0D" w:themeColor="text1" w:themeTint="F2"/>
                <w:sz w:val="18"/>
                <w:szCs w:val="18"/>
                <w:vertAlign w:val="subscript"/>
              </w:rPr>
              <w:t>4</w:t>
            </w:r>
            <w:r>
              <w:rPr>
                <w:rFonts w:cs="Times New Roman"/>
                <w:color w:val="0D0D0D" w:themeColor="text1" w:themeTint="F2"/>
                <w:sz w:val="18"/>
                <w:szCs w:val="18"/>
              </w:rPr>
              <w:t>/(</w:t>
            </w:r>
            <w:proofErr w:type="spellStart"/>
            <w:r>
              <w:rPr>
                <w:rFonts w:eastAsia="宋体" w:cs="Times New Roman"/>
                <w:color w:val="0D0D0D" w:themeColor="text1" w:themeTint="F2"/>
                <w:sz w:val="18"/>
                <w:szCs w:val="18"/>
              </w:rPr>
              <w:t>个</w:t>
            </w:r>
            <w:r>
              <w:rPr>
                <w:rFonts w:cs="Times New Roman"/>
                <w:color w:val="0D0D0D" w:themeColor="text1" w:themeTint="F2"/>
                <w:sz w:val="18"/>
                <w:szCs w:val="18"/>
              </w:rPr>
              <w:t>·a</w:t>
            </w:r>
            <w:proofErr w:type="spellEnd"/>
            <w:r>
              <w:rPr>
                <w:rFonts w:cs="Times New Roman"/>
                <w:color w:val="0D0D0D" w:themeColor="text1" w:themeTint="F2"/>
                <w:sz w:val="18"/>
                <w:szCs w:val="18"/>
              </w:rPr>
              <w:t>)]</w:t>
            </w:r>
          </w:p>
        </w:tc>
      </w:tr>
      <w:tr w:rsidR="00301F71" w14:paraId="4E97B791"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261CEF" w14:textId="77777777" w:rsidR="00301F71" w:rsidRDefault="00000000">
            <w:pPr>
              <w:spacing w:line="240" w:lineRule="auto"/>
              <w:ind w:firstLine="0"/>
              <w:rPr>
                <w:rFonts w:cs="Times New Roman"/>
                <w:color w:val="0D0D0D" w:themeColor="text1" w:themeTint="F2"/>
                <w:sz w:val="18"/>
                <w:szCs w:val="18"/>
              </w:rPr>
            </w:pPr>
            <w:proofErr w:type="gramStart"/>
            <w:r>
              <w:rPr>
                <w:rFonts w:cs="Times New Roman"/>
                <w:color w:val="0D0D0D" w:themeColor="text1" w:themeTint="F2"/>
                <w:sz w:val="18"/>
                <w:szCs w:val="18"/>
              </w:rPr>
              <w:t>b)</w:t>
            </w:r>
            <w:proofErr w:type="spellStart"/>
            <w:r>
              <w:rPr>
                <w:rFonts w:eastAsia="宋体" w:cs="Times New Roman"/>
                <w:color w:val="0D0D0D" w:themeColor="text1" w:themeTint="F2"/>
                <w:sz w:val="18"/>
                <w:szCs w:val="18"/>
              </w:rPr>
              <w:t>原油长输储运</w:t>
            </w:r>
            <w:proofErr w:type="spellEnd"/>
            <w:proofErr w:type="gram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30B0D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FC6ABD"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r w:rsidR="00301F71" w14:paraId="036510DA" w14:textId="77777777">
        <w:trPr>
          <w:jc w:val="center"/>
        </w:trPr>
        <w:tc>
          <w:tcPr>
            <w:tcW w:w="3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6A0686" w14:textId="77777777" w:rsidR="00301F71" w:rsidRDefault="00000000">
            <w:pPr>
              <w:spacing w:line="240" w:lineRule="auto"/>
              <w:ind w:firstLineChars="200" w:firstLine="360"/>
              <w:rPr>
                <w:rFonts w:cs="Times New Roman"/>
                <w:color w:val="0D0D0D" w:themeColor="text1" w:themeTint="F2"/>
                <w:sz w:val="18"/>
                <w:szCs w:val="18"/>
              </w:rPr>
            </w:pPr>
            <w:r>
              <w:rPr>
                <w:rFonts w:cs="Times New Roman"/>
                <w:color w:val="0D0D0D" w:themeColor="text1" w:themeTint="F2"/>
                <w:sz w:val="18"/>
                <w:szCs w:val="18"/>
              </w:rPr>
              <w:t>—</w:t>
            </w:r>
            <w:proofErr w:type="spellStart"/>
            <w:r>
              <w:rPr>
                <w:rFonts w:eastAsia="宋体" w:cs="Times New Roman"/>
                <w:color w:val="0D0D0D" w:themeColor="text1" w:themeTint="F2"/>
                <w:sz w:val="18"/>
                <w:szCs w:val="18"/>
              </w:rPr>
              <w:t>原油输送管道</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891C25"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753.29(tCH</w:t>
            </w:r>
            <w:r>
              <w:rPr>
                <w:rFonts w:cs="Times New Roman"/>
                <w:color w:val="0D0D0D" w:themeColor="text1" w:themeTint="F2"/>
                <w:sz w:val="18"/>
                <w:szCs w:val="18"/>
                <w:vertAlign w:val="subscript"/>
              </w:rPr>
              <w:t>4</w:t>
            </w:r>
            <w:r>
              <w:rPr>
                <w:rFonts w:cs="Times New Roman"/>
                <w:color w:val="0D0D0D" w:themeColor="text1" w:themeTint="F2"/>
                <w:sz w:val="18"/>
                <w:szCs w:val="18"/>
              </w:rPr>
              <w:t>/10</w:t>
            </w:r>
            <w:r>
              <w:rPr>
                <w:rFonts w:cs="Times New Roman"/>
                <w:color w:val="0D0D0D" w:themeColor="text1" w:themeTint="F2"/>
                <w:sz w:val="18"/>
                <w:szCs w:val="18"/>
                <w:vertAlign w:val="superscript"/>
              </w:rPr>
              <w:t>8</w:t>
            </w:r>
            <w:r>
              <w:rPr>
                <w:rFonts w:cs="Times New Roman"/>
                <w:color w:val="0D0D0D" w:themeColor="text1" w:themeTint="F2"/>
                <w:sz w:val="18"/>
                <w:szCs w:val="18"/>
              </w:rPr>
              <w:t>t)</w:t>
            </w:r>
          </w:p>
        </w:tc>
        <w:tc>
          <w:tcPr>
            <w:tcW w:w="26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098CA3" w14:textId="77777777" w:rsidR="00301F71" w:rsidRDefault="00000000">
            <w:pPr>
              <w:spacing w:line="240" w:lineRule="auto"/>
              <w:ind w:firstLine="0"/>
              <w:jc w:val="center"/>
              <w:rPr>
                <w:rFonts w:cs="Times New Roman"/>
                <w:color w:val="0D0D0D" w:themeColor="text1" w:themeTint="F2"/>
                <w:sz w:val="18"/>
                <w:szCs w:val="18"/>
              </w:rPr>
            </w:pPr>
            <w:r>
              <w:rPr>
                <w:rFonts w:cs="Times New Roman"/>
                <w:color w:val="0D0D0D" w:themeColor="text1" w:themeTint="F2"/>
                <w:sz w:val="18"/>
                <w:szCs w:val="18"/>
              </w:rPr>
              <w:t>—</w:t>
            </w:r>
          </w:p>
        </w:tc>
      </w:tr>
    </w:tbl>
    <w:p w14:paraId="5744212F" w14:textId="77777777" w:rsidR="00301F71" w:rsidRDefault="00000000">
      <w:pPr>
        <w:spacing w:after="40"/>
        <w:ind w:firstLine="0"/>
        <w:rPr>
          <w:rFonts w:cs="Times New Roman"/>
          <w:color w:val="0D0D0D" w:themeColor="text1" w:themeTint="F2"/>
          <w:lang w:eastAsia="zh-CN"/>
        </w:rPr>
      </w:pPr>
      <w:r>
        <w:rPr>
          <w:rFonts w:cs="Times New Roman"/>
          <w:color w:val="0D0D0D" w:themeColor="text1" w:themeTint="F2"/>
          <w:sz w:val="17"/>
          <w:vertAlign w:val="superscript"/>
          <w:lang w:eastAsia="zh-CN"/>
        </w:rPr>
        <w:t>a</w:t>
      </w:r>
      <w:r>
        <w:rPr>
          <w:rFonts w:cs="Times New Roman"/>
          <w:color w:val="0D0D0D" w:themeColor="text1" w:themeTint="F2"/>
          <w:sz w:val="17"/>
          <w:lang w:eastAsia="zh-CN"/>
        </w:rPr>
        <w:t xml:space="preserve"> </w:t>
      </w:r>
      <w:r>
        <w:rPr>
          <w:rFonts w:eastAsia="宋体" w:cs="Times New Roman"/>
          <w:color w:val="0D0D0D" w:themeColor="text1" w:themeTint="F2"/>
          <w:sz w:val="17"/>
          <w:lang w:eastAsia="zh-CN"/>
        </w:rPr>
        <w:t>数据来源：</w:t>
      </w:r>
      <w:r>
        <w:rPr>
          <w:rFonts w:eastAsia="宋体" w:cs="Times New Roman"/>
          <w:color w:val="0D0D0D" w:themeColor="text1" w:themeTint="F2"/>
          <w:sz w:val="17"/>
          <w:lang w:eastAsia="zh-CN"/>
        </w:rPr>
        <w:t xml:space="preserve">GB/T 32151.16—2023  </w:t>
      </w:r>
      <w:r>
        <w:rPr>
          <w:rFonts w:eastAsia="宋体" w:cs="Times New Roman"/>
          <w:color w:val="0D0D0D" w:themeColor="text1" w:themeTint="F2"/>
          <w:sz w:val="17"/>
          <w:lang w:eastAsia="zh-CN"/>
        </w:rPr>
        <w:t>碳排放核算与报告要求</w:t>
      </w:r>
      <w:r>
        <w:rPr>
          <w:rFonts w:eastAsia="宋体" w:cs="Times New Roman"/>
          <w:color w:val="0D0D0D" w:themeColor="text1" w:themeTint="F2"/>
          <w:sz w:val="17"/>
          <w:lang w:eastAsia="zh-CN"/>
        </w:rPr>
        <w:t xml:space="preserve">  </w:t>
      </w:r>
      <w:r>
        <w:rPr>
          <w:rFonts w:eastAsia="宋体" w:cs="Times New Roman"/>
          <w:color w:val="0D0D0D" w:themeColor="text1" w:themeTint="F2"/>
          <w:sz w:val="17"/>
          <w:lang w:eastAsia="zh-CN"/>
        </w:rPr>
        <w:t>第</w:t>
      </w:r>
      <w:r>
        <w:rPr>
          <w:rFonts w:eastAsia="宋体" w:cs="Times New Roman"/>
          <w:color w:val="0D0D0D" w:themeColor="text1" w:themeTint="F2"/>
          <w:sz w:val="17"/>
          <w:lang w:eastAsia="zh-CN"/>
        </w:rPr>
        <w:t>16</w:t>
      </w:r>
      <w:r>
        <w:rPr>
          <w:rFonts w:eastAsia="宋体" w:cs="Times New Roman"/>
          <w:color w:val="0D0D0D" w:themeColor="text1" w:themeTint="F2"/>
          <w:sz w:val="17"/>
          <w:lang w:eastAsia="zh-CN"/>
        </w:rPr>
        <w:t>部分：石油天然气生产企业。</w:t>
      </w:r>
    </w:p>
    <w:p w14:paraId="6BB9E56F" w14:textId="77777777" w:rsidR="00301F71" w:rsidRDefault="00301F71">
      <w:pPr>
        <w:rPr>
          <w:rFonts w:eastAsia="宋体" w:cs="Times New Roman"/>
          <w:color w:val="0D0D0D" w:themeColor="text1" w:themeTint="F2"/>
          <w:lang w:eastAsia="zh-CN"/>
        </w:rPr>
      </w:pPr>
    </w:p>
    <w:p w14:paraId="55A3B99A" w14:textId="77777777" w:rsidR="00301F71" w:rsidRDefault="00301F71">
      <w:pPr>
        <w:rPr>
          <w:rFonts w:eastAsia="宋体" w:cs="Times New Roman"/>
          <w:color w:val="0D0D0D" w:themeColor="text1" w:themeTint="F2"/>
          <w:lang w:eastAsia="zh-CN"/>
        </w:rPr>
        <w:sectPr w:rsidR="00301F71">
          <w:pgSz w:w="12240" w:h="15840"/>
          <w:pgMar w:top="1417" w:right="1474" w:bottom="1417" w:left="1587" w:header="850" w:footer="850" w:gutter="0"/>
          <w:cols w:space="720"/>
          <w:docGrid w:linePitch="360"/>
        </w:sectPr>
      </w:pPr>
    </w:p>
    <w:p w14:paraId="0514208A" w14:textId="77777777" w:rsidR="00301F71" w:rsidRDefault="00000000">
      <w:pPr>
        <w:pStyle w:val="affff2"/>
        <w:spacing w:before="60" w:after="120"/>
        <w:rPr>
          <w:rFonts w:ascii="Times New Roman"/>
          <w:spacing w:val="100"/>
        </w:rPr>
      </w:pPr>
      <w:bookmarkStart w:id="93" w:name="_Toc19364"/>
      <w:bookmarkStart w:id="94" w:name="_Toc26719"/>
      <w:bookmarkStart w:id="95" w:name="_Toc11594"/>
      <w:bookmarkStart w:id="96" w:name="_Toc31599"/>
      <w:bookmarkStart w:id="97" w:name="_Toc14457"/>
      <w:bookmarkStart w:id="98" w:name="_Toc26160"/>
      <w:bookmarkStart w:id="99" w:name="_Toc11199"/>
      <w:bookmarkStart w:id="100" w:name="_Toc157504356"/>
      <w:bookmarkStart w:id="101" w:name="_Toc234231444"/>
      <w:r>
        <w:rPr>
          <w:rFonts w:ascii="Times New Roman"/>
          <w:spacing w:val="100"/>
        </w:rPr>
        <w:lastRenderedPageBreak/>
        <w:t>附录</w:t>
      </w:r>
      <w:bookmarkStart w:id="102" w:name="_Toc21417"/>
      <w:bookmarkStart w:id="103" w:name="_Toc146189266"/>
      <w:bookmarkStart w:id="104" w:name="_Toc157504347"/>
      <w:bookmarkStart w:id="105" w:name="_Toc136873583"/>
      <w:bookmarkEnd w:id="93"/>
      <w:bookmarkEnd w:id="94"/>
      <w:bookmarkEnd w:id="95"/>
      <w:bookmarkEnd w:id="96"/>
      <w:bookmarkEnd w:id="97"/>
      <w:bookmarkEnd w:id="98"/>
      <w:r>
        <w:rPr>
          <w:rFonts w:ascii="Times New Roman"/>
          <w:spacing w:val="100"/>
        </w:rPr>
        <w:t>B</w:t>
      </w:r>
      <w:bookmarkEnd w:id="101"/>
    </w:p>
    <w:p w14:paraId="70310E92" w14:textId="77777777" w:rsidR="00301F71" w:rsidRDefault="00000000">
      <w:pPr>
        <w:keepNext/>
        <w:keepLines/>
        <w:widowControl w:val="0"/>
        <w:adjustRightInd w:val="0"/>
        <w:spacing w:line="276" w:lineRule="auto"/>
        <w:ind w:firstLine="0"/>
        <w:jc w:val="center"/>
        <w:rPr>
          <w:rFonts w:eastAsia="黑体" w:cs="Times New Roman"/>
          <w:szCs w:val="21"/>
          <w:lang w:eastAsia="zh-CN"/>
        </w:rPr>
      </w:pPr>
      <w:r>
        <w:rPr>
          <w:rFonts w:eastAsia="黑体" w:cs="Times New Roman"/>
          <w:szCs w:val="21"/>
          <w:lang w:eastAsia="zh-CN"/>
        </w:rPr>
        <w:t>（资料性附录）</w:t>
      </w:r>
      <w:bookmarkStart w:id="106" w:name="_Toc157504348"/>
      <w:bookmarkStart w:id="107" w:name="_Toc4807"/>
      <w:bookmarkEnd w:id="102"/>
      <w:bookmarkEnd w:id="103"/>
      <w:bookmarkEnd w:id="104"/>
      <w:bookmarkEnd w:id="105"/>
    </w:p>
    <w:bookmarkEnd w:id="106"/>
    <w:bookmarkEnd w:id="107"/>
    <w:p w14:paraId="2508D8F9" w14:textId="77777777" w:rsidR="00301F71" w:rsidRDefault="00000000">
      <w:pPr>
        <w:keepNext/>
        <w:keepLines/>
        <w:widowControl w:val="0"/>
        <w:adjustRightInd w:val="0"/>
        <w:spacing w:line="276" w:lineRule="auto"/>
        <w:ind w:firstLine="0"/>
        <w:jc w:val="center"/>
        <w:rPr>
          <w:rFonts w:eastAsia="黑体" w:cs="Times New Roman"/>
          <w:szCs w:val="21"/>
          <w:lang w:eastAsia="zh-CN"/>
        </w:rPr>
      </w:pPr>
      <w:r>
        <w:rPr>
          <w:rFonts w:eastAsia="黑体" w:cs="Times New Roman"/>
          <w:szCs w:val="21"/>
          <w:lang w:eastAsia="zh-CN"/>
        </w:rPr>
        <w:t>表</w:t>
      </w:r>
      <w:r>
        <w:rPr>
          <w:rFonts w:eastAsia="黑体" w:cs="Times New Roman"/>
          <w:szCs w:val="21"/>
          <w:lang w:eastAsia="zh-CN"/>
        </w:rPr>
        <w:t xml:space="preserve">B.1  </w:t>
      </w:r>
      <w:r>
        <w:rPr>
          <w:rFonts w:eastAsia="黑体" w:cs="Times New Roman"/>
          <w:szCs w:val="21"/>
          <w:lang w:eastAsia="zh-CN"/>
        </w:rPr>
        <w:t>石油天然气开采建设项目环境污染物与温室气体排放变化情况核算表</w:t>
      </w:r>
    </w:p>
    <w:tbl>
      <w:tblPr>
        <w:tblStyle w:val="aff2"/>
        <w:tblW w:w="5000" w:type="pct"/>
        <w:tblLook w:val="04A0" w:firstRow="1" w:lastRow="0" w:firstColumn="1" w:lastColumn="0" w:noHBand="0" w:noVBand="1"/>
      </w:tblPr>
      <w:tblGrid>
        <w:gridCol w:w="868"/>
        <w:gridCol w:w="1984"/>
        <w:gridCol w:w="713"/>
        <w:gridCol w:w="998"/>
        <w:gridCol w:w="1148"/>
        <w:gridCol w:w="1649"/>
        <w:gridCol w:w="998"/>
        <w:gridCol w:w="811"/>
      </w:tblGrid>
      <w:tr w:rsidR="00301F71" w14:paraId="73F6F38D" w14:textId="77777777">
        <w:trPr>
          <w:trHeight w:val="624"/>
        </w:trPr>
        <w:tc>
          <w:tcPr>
            <w:tcW w:w="474" w:type="pct"/>
            <w:vAlign w:val="center"/>
          </w:tcPr>
          <w:p w14:paraId="5F788B84"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b/>
                <w:bCs/>
                <w:sz w:val="18"/>
                <w:szCs w:val="18"/>
              </w:rPr>
              <w:t>类型</w:t>
            </w:r>
            <w:proofErr w:type="spellEnd"/>
          </w:p>
        </w:tc>
        <w:tc>
          <w:tcPr>
            <w:tcW w:w="1082" w:type="pct"/>
            <w:vAlign w:val="center"/>
          </w:tcPr>
          <w:p w14:paraId="2E8D3699"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b/>
                <w:bCs/>
                <w:sz w:val="18"/>
                <w:szCs w:val="18"/>
              </w:rPr>
              <w:t>指标名称</w:t>
            </w:r>
            <w:proofErr w:type="spellEnd"/>
          </w:p>
        </w:tc>
        <w:tc>
          <w:tcPr>
            <w:tcW w:w="389" w:type="pct"/>
            <w:vAlign w:val="center"/>
          </w:tcPr>
          <w:p w14:paraId="7A7457C8"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b/>
                <w:bCs/>
                <w:sz w:val="18"/>
                <w:szCs w:val="18"/>
              </w:rPr>
              <w:t>单位</w:t>
            </w:r>
            <w:proofErr w:type="spellEnd"/>
          </w:p>
        </w:tc>
        <w:tc>
          <w:tcPr>
            <w:tcW w:w="544" w:type="pct"/>
            <w:vAlign w:val="center"/>
          </w:tcPr>
          <w:p w14:paraId="5C588971" w14:textId="77777777" w:rsidR="00301F71" w:rsidRDefault="00000000">
            <w:pPr>
              <w:snapToGrid w:val="0"/>
              <w:spacing w:line="240" w:lineRule="auto"/>
              <w:ind w:firstLine="0"/>
              <w:jc w:val="center"/>
              <w:rPr>
                <w:rFonts w:cs="Times New Roman"/>
                <w:b/>
                <w:bCs/>
                <w:sz w:val="18"/>
                <w:szCs w:val="18"/>
                <w:vertAlign w:val="subscript"/>
              </w:rPr>
            </w:pPr>
            <w:proofErr w:type="spellStart"/>
            <w:r>
              <w:rPr>
                <w:rFonts w:eastAsia="宋体" w:cs="Times New Roman"/>
                <w:b/>
                <w:bCs/>
                <w:sz w:val="18"/>
                <w:szCs w:val="18"/>
              </w:rPr>
              <w:t>企业现有项目</w:t>
            </w:r>
            <w:r>
              <w:rPr>
                <w:rFonts w:eastAsia="宋体" w:cs="Times New Roman"/>
                <w:b/>
                <w:bCs/>
                <w:sz w:val="18"/>
                <w:szCs w:val="18"/>
                <w:vertAlign w:val="superscript"/>
              </w:rPr>
              <w:t>a</w:t>
            </w:r>
            <w:proofErr w:type="spellEnd"/>
          </w:p>
        </w:tc>
        <w:tc>
          <w:tcPr>
            <w:tcW w:w="626" w:type="pct"/>
            <w:vAlign w:val="center"/>
          </w:tcPr>
          <w:p w14:paraId="4B9DA292"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b/>
                <w:bCs/>
                <w:sz w:val="18"/>
                <w:szCs w:val="18"/>
              </w:rPr>
              <w:t>拟实施建设项目</w:t>
            </w:r>
            <w:r>
              <w:rPr>
                <w:rFonts w:eastAsia="宋体" w:cs="Times New Roman"/>
                <w:b/>
                <w:bCs/>
                <w:sz w:val="18"/>
                <w:szCs w:val="18"/>
                <w:vertAlign w:val="superscript"/>
              </w:rPr>
              <w:t>b</w:t>
            </w:r>
            <w:proofErr w:type="spellEnd"/>
          </w:p>
        </w:tc>
        <w:tc>
          <w:tcPr>
            <w:tcW w:w="899" w:type="pct"/>
            <w:vAlign w:val="center"/>
          </w:tcPr>
          <w:p w14:paraId="797291CE" w14:textId="77777777" w:rsidR="00301F71" w:rsidRDefault="00000000">
            <w:pPr>
              <w:snapToGrid w:val="0"/>
              <w:spacing w:line="240" w:lineRule="auto"/>
              <w:ind w:firstLine="0"/>
              <w:jc w:val="center"/>
              <w:rPr>
                <w:rFonts w:cs="Times New Roman"/>
                <w:b/>
                <w:bCs/>
                <w:sz w:val="18"/>
                <w:szCs w:val="18"/>
                <w:lang w:eastAsia="zh-CN"/>
              </w:rPr>
            </w:pPr>
            <w:r>
              <w:rPr>
                <w:rFonts w:eastAsia="宋体" w:cs="Times New Roman"/>
                <w:b/>
                <w:bCs/>
                <w:sz w:val="18"/>
                <w:szCs w:val="18"/>
                <w:lang w:eastAsia="zh-CN"/>
              </w:rPr>
              <w:t>现有项目</w:t>
            </w:r>
            <w:r>
              <w:rPr>
                <w:rFonts w:eastAsia="宋体" w:cs="Times New Roman"/>
                <w:b/>
                <w:bCs/>
                <w:sz w:val="18"/>
                <w:szCs w:val="18"/>
                <w:lang w:eastAsia="zh-CN"/>
              </w:rPr>
              <w:t>“</w:t>
            </w:r>
            <w:r>
              <w:rPr>
                <w:rFonts w:eastAsia="宋体" w:cs="Times New Roman"/>
                <w:b/>
                <w:bCs/>
                <w:sz w:val="18"/>
                <w:szCs w:val="18"/>
                <w:lang w:eastAsia="zh-CN"/>
              </w:rPr>
              <w:t>以新带老</w:t>
            </w:r>
            <w:r>
              <w:rPr>
                <w:rFonts w:eastAsia="宋体" w:cs="Times New Roman"/>
                <w:b/>
                <w:bCs/>
                <w:sz w:val="18"/>
                <w:szCs w:val="18"/>
                <w:lang w:eastAsia="zh-CN"/>
              </w:rPr>
              <w:t>”</w:t>
            </w:r>
            <w:r>
              <w:rPr>
                <w:rFonts w:eastAsia="宋体" w:cs="Times New Roman"/>
                <w:b/>
                <w:bCs/>
                <w:sz w:val="18"/>
                <w:szCs w:val="18"/>
                <w:lang w:eastAsia="zh-CN"/>
              </w:rPr>
              <w:t>削减量</w:t>
            </w:r>
            <w:r>
              <w:rPr>
                <w:rFonts w:eastAsia="宋体" w:cs="Times New Roman"/>
                <w:b/>
                <w:bCs/>
                <w:sz w:val="18"/>
                <w:szCs w:val="18"/>
                <w:vertAlign w:val="superscript"/>
                <w:lang w:eastAsia="zh-CN"/>
              </w:rPr>
              <w:t>c</w:t>
            </w:r>
          </w:p>
        </w:tc>
        <w:tc>
          <w:tcPr>
            <w:tcW w:w="544" w:type="pct"/>
            <w:vAlign w:val="center"/>
          </w:tcPr>
          <w:p w14:paraId="3B5072B7"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b/>
                <w:bCs/>
                <w:sz w:val="18"/>
                <w:szCs w:val="18"/>
              </w:rPr>
              <w:t>其他替代削减量</w:t>
            </w:r>
            <w:proofErr w:type="spellEnd"/>
          </w:p>
        </w:tc>
        <w:tc>
          <w:tcPr>
            <w:tcW w:w="442" w:type="pct"/>
            <w:vAlign w:val="center"/>
          </w:tcPr>
          <w:p w14:paraId="184D9918"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b/>
                <w:bCs/>
                <w:sz w:val="18"/>
                <w:szCs w:val="18"/>
              </w:rPr>
              <w:t>最终排放量</w:t>
            </w:r>
            <w:r>
              <w:rPr>
                <w:rFonts w:eastAsia="宋体" w:cs="Times New Roman"/>
                <w:b/>
                <w:bCs/>
                <w:sz w:val="18"/>
                <w:szCs w:val="18"/>
                <w:vertAlign w:val="superscript"/>
              </w:rPr>
              <w:t>d</w:t>
            </w:r>
            <w:proofErr w:type="spellEnd"/>
          </w:p>
        </w:tc>
      </w:tr>
      <w:tr w:rsidR="00301F71" w14:paraId="3470577D" w14:textId="77777777">
        <w:trPr>
          <w:trHeight w:val="624"/>
        </w:trPr>
        <w:tc>
          <w:tcPr>
            <w:tcW w:w="474" w:type="pct"/>
            <w:vMerge w:val="restart"/>
            <w:vAlign w:val="center"/>
          </w:tcPr>
          <w:p w14:paraId="63EA4D26" w14:textId="77777777" w:rsidR="00301F71" w:rsidRDefault="00000000">
            <w:pPr>
              <w:snapToGrid w:val="0"/>
              <w:spacing w:line="240" w:lineRule="auto"/>
              <w:ind w:firstLine="0"/>
              <w:jc w:val="center"/>
              <w:rPr>
                <w:rFonts w:cs="Times New Roman"/>
                <w:sz w:val="18"/>
                <w:szCs w:val="18"/>
              </w:rPr>
            </w:pPr>
            <w:proofErr w:type="spellStart"/>
            <w:r>
              <w:rPr>
                <w:rFonts w:eastAsia="宋体" w:cs="Times New Roman"/>
                <w:sz w:val="18"/>
                <w:szCs w:val="18"/>
              </w:rPr>
              <w:t>废气</w:t>
            </w:r>
            <w:proofErr w:type="spellEnd"/>
          </w:p>
        </w:tc>
        <w:tc>
          <w:tcPr>
            <w:tcW w:w="1082" w:type="pct"/>
            <w:vAlign w:val="center"/>
          </w:tcPr>
          <w:p w14:paraId="2E9E9E6C" w14:textId="77777777" w:rsidR="00301F71" w:rsidRDefault="00000000">
            <w:pPr>
              <w:snapToGrid w:val="0"/>
              <w:spacing w:line="240" w:lineRule="auto"/>
              <w:ind w:firstLine="0"/>
              <w:jc w:val="center"/>
              <w:rPr>
                <w:rFonts w:cs="Times New Roman"/>
                <w:b/>
                <w:bCs/>
                <w:sz w:val="18"/>
                <w:szCs w:val="18"/>
              </w:rPr>
            </w:pPr>
            <w:proofErr w:type="spellStart"/>
            <w:r>
              <w:rPr>
                <w:rFonts w:eastAsia="宋体" w:cs="Times New Roman"/>
                <w:sz w:val="18"/>
                <w:szCs w:val="18"/>
              </w:rPr>
              <w:t>二氧化硫</w:t>
            </w:r>
            <w:proofErr w:type="spellEnd"/>
          </w:p>
        </w:tc>
        <w:tc>
          <w:tcPr>
            <w:tcW w:w="389" w:type="pct"/>
            <w:vAlign w:val="center"/>
          </w:tcPr>
          <w:p w14:paraId="16305321"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t</w:t>
            </w:r>
          </w:p>
        </w:tc>
        <w:tc>
          <w:tcPr>
            <w:tcW w:w="544" w:type="pct"/>
            <w:vAlign w:val="center"/>
          </w:tcPr>
          <w:p w14:paraId="56F1CDD0"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15718094"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3E5E6357" w14:textId="77777777" w:rsidR="00301F71" w:rsidRDefault="00301F71">
            <w:pPr>
              <w:snapToGrid w:val="0"/>
              <w:spacing w:line="240" w:lineRule="auto"/>
              <w:ind w:firstLine="0"/>
              <w:jc w:val="center"/>
              <w:rPr>
                <w:rFonts w:cs="Times New Roman"/>
                <w:b/>
                <w:bCs/>
                <w:sz w:val="18"/>
                <w:szCs w:val="18"/>
              </w:rPr>
            </w:pPr>
          </w:p>
        </w:tc>
        <w:tc>
          <w:tcPr>
            <w:tcW w:w="544" w:type="pct"/>
          </w:tcPr>
          <w:p w14:paraId="4615D593"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4EAF417E" w14:textId="77777777" w:rsidR="00301F71" w:rsidRDefault="00301F71">
            <w:pPr>
              <w:snapToGrid w:val="0"/>
              <w:spacing w:line="240" w:lineRule="auto"/>
              <w:ind w:firstLine="0"/>
              <w:jc w:val="center"/>
              <w:rPr>
                <w:rFonts w:cs="Times New Roman"/>
                <w:b/>
                <w:bCs/>
                <w:sz w:val="18"/>
                <w:szCs w:val="18"/>
              </w:rPr>
            </w:pPr>
          </w:p>
        </w:tc>
      </w:tr>
      <w:tr w:rsidR="00301F71" w14:paraId="1D34ED36" w14:textId="77777777">
        <w:trPr>
          <w:trHeight w:val="624"/>
        </w:trPr>
        <w:tc>
          <w:tcPr>
            <w:tcW w:w="474" w:type="pct"/>
            <w:vMerge/>
            <w:vAlign w:val="center"/>
          </w:tcPr>
          <w:p w14:paraId="54D932A5" w14:textId="77777777" w:rsidR="00301F71" w:rsidRDefault="00301F71">
            <w:pPr>
              <w:snapToGrid w:val="0"/>
              <w:spacing w:line="240" w:lineRule="auto"/>
              <w:ind w:firstLine="0"/>
              <w:jc w:val="center"/>
              <w:rPr>
                <w:rFonts w:cs="Times New Roman"/>
                <w:sz w:val="18"/>
                <w:szCs w:val="18"/>
              </w:rPr>
            </w:pPr>
          </w:p>
        </w:tc>
        <w:tc>
          <w:tcPr>
            <w:tcW w:w="1082" w:type="pct"/>
            <w:vAlign w:val="center"/>
          </w:tcPr>
          <w:p w14:paraId="2B78D4C9" w14:textId="77777777" w:rsidR="00301F71" w:rsidRDefault="00000000">
            <w:pPr>
              <w:snapToGrid w:val="0"/>
              <w:spacing w:line="240" w:lineRule="auto"/>
              <w:ind w:firstLine="0"/>
              <w:jc w:val="center"/>
              <w:rPr>
                <w:rFonts w:cs="Times New Roman"/>
                <w:sz w:val="18"/>
                <w:szCs w:val="18"/>
              </w:rPr>
            </w:pPr>
            <w:proofErr w:type="spellStart"/>
            <w:r>
              <w:rPr>
                <w:rFonts w:eastAsia="宋体" w:cs="Times New Roman"/>
                <w:sz w:val="18"/>
                <w:szCs w:val="18"/>
              </w:rPr>
              <w:t>氮氧化物</w:t>
            </w:r>
            <w:proofErr w:type="spellEnd"/>
          </w:p>
        </w:tc>
        <w:tc>
          <w:tcPr>
            <w:tcW w:w="389" w:type="pct"/>
            <w:vAlign w:val="center"/>
          </w:tcPr>
          <w:p w14:paraId="5587EBA0"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t</w:t>
            </w:r>
          </w:p>
        </w:tc>
        <w:tc>
          <w:tcPr>
            <w:tcW w:w="544" w:type="pct"/>
            <w:vAlign w:val="center"/>
          </w:tcPr>
          <w:p w14:paraId="5A673356"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44295EC1"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0224FD44" w14:textId="77777777" w:rsidR="00301F71" w:rsidRDefault="00301F71">
            <w:pPr>
              <w:snapToGrid w:val="0"/>
              <w:spacing w:line="240" w:lineRule="auto"/>
              <w:ind w:firstLine="0"/>
              <w:jc w:val="center"/>
              <w:rPr>
                <w:rFonts w:cs="Times New Roman"/>
                <w:b/>
                <w:bCs/>
                <w:sz w:val="18"/>
                <w:szCs w:val="18"/>
              </w:rPr>
            </w:pPr>
          </w:p>
        </w:tc>
        <w:tc>
          <w:tcPr>
            <w:tcW w:w="544" w:type="pct"/>
          </w:tcPr>
          <w:p w14:paraId="6014C370"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179A8033" w14:textId="77777777" w:rsidR="00301F71" w:rsidRDefault="00301F71">
            <w:pPr>
              <w:snapToGrid w:val="0"/>
              <w:spacing w:line="240" w:lineRule="auto"/>
              <w:ind w:firstLine="0"/>
              <w:jc w:val="center"/>
              <w:rPr>
                <w:rFonts w:cs="Times New Roman"/>
                <w:b/>
                <w:bCs/>
                <w:sz w:val="18"/>
                <w:szCs w:val="18"/>
              </w:rPr>
            </w:pPr>
          </w:p>
        </w:tc>
      </w:tr>
      <w:tr w:rsidR="00301F71" w14:paraId="04341E72" w14:textId="77777777">
        <w:trPr>
          <w:trHeight w:val="624"/>
        </w:trPr>
        <w:tc>
          <w:tcPr>
            <w:tcW w:w="474" w:type="pct"/>
            <w:vMerge/>
            <w:vAlign w:val="center"/>
          </w:tcPr>
          <w:p w14:paraId="127CEB70" w14:textId="77777777" w:rsidR="00301F71" w:rsidRDefault="00301F71">
            <w:pPr>
              <w:snapToGrid w:val="0"/>
              <w:spacing w:line="240" w:lineRule="auto"/>
              <w:ind w:firstLine="0"/>
              <w:jc w:val="center"/>
              <w:rPr>
                <w:rFonts w:cs="Times New Roman"/>
                <w:sz w:val="18"/>
                <w:szCs w:val="18"/>
              </w:rPr>
            </w:pPr>
          </w:p>
        </w:tc>
        <w:tc>
          <w:tcPr>
            <w:tcW w:w="1082" w:type="pct"/>
            <w:vAlign w:val="center"/>
          </w:tcPr>
          <w:p w14:paraId="5D60F1B7" w14:textId="77777777" w:rsidR="00301F71" w:rsidRDefault="00000000">
            <w:pPr>
              <w:snapToGrid w:val="0"/>
              <w:spacing w:line="240" w:lineRule="auto"/>
              <w:ind w:firstLine="0"/>
              <w:jc w:val="center"/>
              <w:rPr>
                <w:rFonts w:cs="Times New Roman"/>
                <w:sz w:val="18"/>
                <w:szCs w:val="18"/>
              </w:rPr>
            </w:pPr>
            <w:proofErr w:type="spellStart"/>
            <w:r>
              <w:rPr>
                <w:rFonts w:eastAsia="宋体" w:cs="Times New Roman"/>
                <w:sz w:val="18"/>
                <w:szCs w:val="18"/>
              </w:rPr>
              <w:t>烟尘</w:t>
            </w:r>
            <w:proofErr w:type="spellEnd"/>
          </w:p>
        </w:tc>
        <w:tc>
          <w:tcPr>
            <w:tcW w:w="389" w:type="pct"/>
            <w:vAlign w:val="center"/>
          </w:tcPr>
          <w:p w14:paraId="6B25E500"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t</w:t>
            </w:r>
          </w:p>
        </w:tc>
        <w:tc>
          <w:tcPr>
            <w:tcW w:w="544" w:type="pct"/>
            <w:vAlign w:val="center"/>
          </w:tcPr>
          <w:p w14:paraId="27CF23F1"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50A2A09A"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09F81BCD" w14:textId="77777777" w:rsidR="00301F71" w:rsidRDefault="00301F71">
            <w:pPr>
              <w:snapToGrid w:val="0"/>
              <w:spacing w:line="240" w:lineRule="auto"/>
              <w:ind w:firstLine="0"/>
              <w:jc w:val="center"/>
              <w:rPr>
                <w:rFonts w:cs="Times New Roman"/>
                <w:b/>
                <w:bCs/>
                <w:sz w:val="18"/>
                <w:szCs w:val="18"/>
              </w:rPr>
            </w:pPr>
          </w:p>
        </w:tc>
        <w:tc>
          <w:tcPr>
            <w:tcW w:w="544" w:type="pct"/>
          </w:tcPr>
          <w:p w14:paraId="0E4F3183"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0F2B1E3F" w14:textId="77777777" w:rsidR="00301F71" w:rsidRDefault="00301F71">
            <w:pPr>
              <w:snapToGrid w:val="0"/>
              <w:spacing w:line="240" w:lineRule="auto"/>
              <w:ind w:firstLine="0"/>
              <w:jc w:val="center"/>
              <w:rPr>
                <w:rFonts w:cs="Times New Roman"/>
                <w:b/>
                <w:bCs/>
                <w:sz w:val="18"/>
                <w:szCs w:val="18"/>
              </w:rPr>
            </w:pPr>
          </w:p>
        </w:tc>
      </w:tr>
      <w:tr w:rsidR="00301F71" w14:paraId="7BB556A5" w14:textId="77777777">
        <w:trPr>
          <w:trHeight w:val="624"/>
        </w:trPr>
        <w:tc>
          <w:tcPr>
            <w:tcW w:w="474" w:type="pct"/>
            <w:vMerge/>
            <w:vAlign w:val="center"/>
          </w:tcPr>
          <w:p w14:paraId="5E80C0CC" w14:textId="77777777" w:rsidR="00301F71" w:rsidRDefault="00301F71">
            <w:pPr>
              <w:snapToGrid w:val="0"/>
              <w:spacing w:line="240" w:lineRule="auto"/>
              <w:ind w:firstLine="0"/>
              <w:jc w:val="center"/>
              <w:rPr>
                <w:rFonts w:cs="Times New Roman"/>
                <w:sz w:val="18"/>
                <w:szCs w:val="18"/>
              </w:rPr>
            </w:pPr>
          </w:p>
        </w:tc>
        <w:tc>
          <w:tcPr>
            <w:tcW w:w="1082" w:type="pct"/>
            <w:vAlign w:val="center"/>
          </w:tcPr>
          <w:p w14:paraId="0C713398" w14:textId="77777777" w:rsidR="00301F71" w:rsidRDefault="00000000">
            <w:pPr>
              <w:snapToGrid w:val="0"/>
              <w:spacing w:line="240" w:lineRule="auto"/>
              <w:ind w:firstLine="0"/>
              <w:jc w:val="center"/>
              <w:rPr>
                <w:rFonts w:cs="Times New Roman"/>
                <w:sz w:val="18"/>
                <w:szCs w:val="18"/>
              </w:rPr>
            </w:pPr>
            <w:r>
              <w:rPr>
                <w:rFonts w:eastAsia="宋体" w:cs="Times New Roman"/>
                <w:sz w:val="18"/>
                <w:szCs w:val="18"/>
              </w:rPr>
              <w:t>……</w:t>
            </w:r>
          </w:p>
        </w:tc>
        <w:tc>
          <w:tcPr>
            <w:tcW w:w="389" w:type="pct"/>
            <w:vAlign w:val="center"/>
          </w:tcPr>
          <w:p w14:paraId="6DD50DC1" w14:textId="77777777" w:rsidR="00301F71" w:rsidRDefault="00301F71">
            <w:pPr>
              <w:snapToGrid w:val="0"/>
              <w:spacing w:line="240" w:lineRule="auto"/>
              <w:ind w:firstLine="0"/>
              <w:jc w:val="center"/>
              <w:rPr>
                <w:rFonts w:cs="Times New Roman"/>
                <w:b/>
                <w:bCs/>
                <w:sz w:val="18"/>
                <w:szCs w:val="18"/>
              </w:rPr>
            </w:pPr>
          </w:p>
        </w:tc>
        <w:tc>
          <w:tcPr>
            <w:tcW w:w="544" w:type="pct"/>
            <w:vAlign w:val="center"/>
          </w:tcPr>
          <w:p w14:paraId="217DA684"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6C69E41A"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3560A498" w14:textId="77777777" w:rsidR="00301F71" w:rsidRDefault="00301F71">
            <w:pPr>
              <w:snapToGrid w:val="0"/>
              <w:spacing w:line="240" w:lineRule="auto"/>
              <w:ind w:firstLine="0"/>
              <w:jc w:val="center"/>
              <w:rPr>
                <w:rFonts w:cs="Times New Roman"/>
                <w:b/>
                <w:bCs/>
                <w:sz w:val="18"/>
                <w:szCs w:val="18"/>
              </w:rPr>
            </w:pPr>
          </w:p>
        </w:tc>
        <w:tc>
          <w:tcPr>
            <w:tcW w:w="544" w:type="pct"/>
          </w:tcPr>
          <w:p w14:paraId="57972B77"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5D6B62AC" w14:textId="77777777" w:rsidR="00301F71" w:rsidRDefault="00301F71">
            <w:pPr>
              <w:snapToGrid w:val="0"/>
              <w:spacing w:line="240" w:lineRule="auto"/>
              <w:ind w:firstLine="0"/>
              <w:jc w:val="center"/>
              <w:rPr>
                <w:rFonts w:cs="Times New Roman"/>
                <w:b/>
                <w:bCs/>
                <w:sz w:val="18"/>
                <w:szCs w:val="18"/>
              </w:rPr>
            </w:pPr>
          </w:p>
        </w:tc>
      </w:tr>
      <w:tr w:rsidR="00301F71" w14:paraId="58AEC310" w14:textId="77777777">
        <w:trPr>
          <w:trHeight w:val="624"/>
        </w:trPr>
        <w:tc>
          <w:tcPr>
            <w:tcW w:w="474" w:type="pct"/>
            <w:vAlign w:val="center"/>
          </w:tcPr>
          <w:p w14:paraId="76C9E2F0" w14:textId="77777777" w:rsidR="00301F71" w:rsidRDefault="00000000">
            <w:pPr>
              <w:snapToGrid w:val="0"/>
              <w:spacing w:line="240" w:lineRule="auto"/>
              <w:ind w:firstLine="0"/>
              <w:jc w:val="center"/>
              <w:rPr>
                <w:rFonts w:cs="Times New Roman"/>
                <w:sz w:val="18"/>
                <w:szCs w:val="18"/>
              </w:rPr>
            </w:pPr>
            <w:proofErr w:type="spellStart"/>
            <w:r>
              <w:rPr>
                <w:rFonts w:eastAsia="宋体" w:cs="Times New Roman"/>
                <w:sz w:val="18"/>
                <w:szCs w:val="18"/>
              </w:rPr>
              <w:t>废污水</w:t>
            </w:r>
            <w:proofErr w:type="spellEnd"/>
          </w:p>
        </w:tc>
        <w:tc>
          <w:tcPr>
            <w:tcW w:w="1082" w:type="pct"/>
            <w:vAlign w:val="center"/>
          </w:tcPr>
          <w:p w14:paraId="3A13F9B7"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w:t>
            </w:r>
          </w:p>
        </w:tc>
        <w:tc>
          <w:tcPr>
            <w:tcW w:w="389" w:type="pct"/>
            <w:vAlign w:val="center"/>
          </w:tcPr>
          <w:p w14:paraId="2B5FA3F2"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t</w:t>
            </w:r>
          </w:p>
        </w:tc>
        <w:tc>
          <w:tcPr>
            <w:tcW w:w="544" w:type="pct"/>
            <w:vAlign w:val="center"/>
          </w:tcPr>
          <w:p w14:paraId="0F2132D0"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07A71C60"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30F834F1" w14:textId="77777777" w:rsidR="00301F71" w:rsidRDefault="00301F71">
            <w:pPr>
              <w:snapToGrid w:val="0"/>
              <w:spacing w:line="240" w:lineRule="auto"/>
              <w:ind w:firstLine="0"/>
              <w:jc w:val="center"/>
              <w:rPr>
                <w:rFonts w:cs="Times New Roman"/>
                <w:b/>
                <w:bCs/>
                <w:sz w:val="18"/>
                <w:szCs w:val="18"/>
              </w:rPr>
            </w:pPr>
          </w:p>
        </w:tc>
        <w:tc>
          <w:tcPr>
            <w:tcW w:w="544" w:type="pct"/>
          </w:tcPr>
          <w:p w14:paraId="3D13BF84"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39A70D1C" w14:textId="77777777" w:rsidR="00301F71" w:rsidRDefault="00301F71">
            <w:pPr>
              <w:snapToGrid w:val="0"/>
              <w:spacing w:line="240" w:lineRule="auto"/>
              <w:ind w:firstLine="0"/>
              <w:jc w:val="center"/>
              <w:rPr>
                <w:rFonts w:cs="Times New Roman"/>
                <w:b/>
                <w:bCs/>
                <w:sz w:val="18"/>
                <w:szCs w:val="18"/>
              </w:rPr>
            </w:pPr>
          </w:p>
        </w:tc>
      </w:tr>
      <w:tr w:rsidR="00301F71" w14:paraId="007C8ADC" w14:textId="77777777">
        <w:trPr>
          <w:trHeight w:val="624"/>
        </w:trPr>
        <w:tc>
          <w:tcPr>
            <w:tcW w:w="474" w:type="pct"/>
            <w:vAlign w:val="center"/>
          </w:tcPr>
          <w:p w14:paraId="437E1920" w14:textId="77777777" w:rsidR="00301F71" w:rsidRDefault="00000000">
            <w:pPr>
              <w:snapToGrid w:val="0"/>
              <w:spacing w:line="240" w:lineRule="auto"/>
              <w:ind w:firstLine="0"/>
              <w:jc w:val="center"/>
              <w:rPr>
                <w:rFonts w:cs="Times New Roman"/>
                <w:sz w:val="18"/>
                <w:szCs w:val="18"/>
              </w:rPr>
            </w:pPr>
            <w:proofErr w:type="spellStart"/>
            <w:r>
              <w:rPr>
                <w:rFonts w:eastAsia="宋体" w:cs="Times New Roman"/>
                <w:sz w:val="18"/>
                <w:szCs w:val="18"/>
              </w:rPr>
              <w:t>固体废物</w:t>
            </w:r>
            <w:proofErr w:type="spellEnd"/>
          </w:p>
        </w:tc>
        <w:tc>
          <w:tcPr>
            <w:tcW w:w="1082" w:type="pct"/>
            <w:vAlign w:val="center"/>
          </w:tcPr>
          <w:p w14:paraId="5796B212"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w:t>
            </w:r>
          </w:p>
        </w:tc>
        <w:tc>
          <w:tcPr>
            <w:tcW w:w="389" w:type="pct"/>
            <w:vAlign w:val="center"/>
          </w:tcPr>
          <w:p w14:paraId="4B3A4763" w14:textId="77777777" w:rsidR="00301F71" w:rsidRDefault="00000000">
            <w:pPr>
              <w:snapToGrid w:val="0"/>
              <w:spacing w:line="240" w:lineRule="auto"/>
              <w:ind w:firstLine="0"/>
              <w:jc w:val="center"/>
              <w:rPr>
                <w:rFonts w:cs="Times New Roman"/>
                <w:b/>
                <w:bCs/>
                <w:sz w:val="18"/>
                <w:szCs w:val="18"/>
              </w:rPr>
            </w:pPr>
            <w:r>
              <w:rPr>
                <w:rFonts w:eastAsia="宋体" w:cs="Times New Roman"/>
                <w:sz w:val="18"/>
                <w:szCs w:val="18"/>
              </w:rPr>
              <w:t>t</w:t>
            </w:r>
          </w:p>
        </w:tc>
        <w:tc>
          <w:tcPr>
            <w:tcW w:w="544" w:type="pct"/>
            <w:vAlign w:val="center"/>
          </w:tcPr>
          <w:p w14:paraId="15D17B8E"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207DC137"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136A3187" w14:textId="77777777" w:rsidR="00301F71" w:rsidRDefault="00301F71">
            <w:pPr>
              <w:snapToGrid w:val="0"/>
              <w:spacing w:line="240" w:lineRule="auto"/>
              <w:ind w:firstLine="0"/>
              <w:jc w:val="center"/>
              <w:rPr>
                <w:rFonts w:cs="Times New Roman"/>
                <w:b/>
                <w:bCs/>
                <w:sz w:val="18"/>
                <w:szCs w:val="18"/>
              </w:rPr>
            </w:pPr>
          </w:p>
        </w:tc>
        <w:tc>
          <w:tcPr>
            <w:tcW w:w="544" w:type="pct"/>
          </w:tcPr>
          <w:p w14:paraId="6BFAB3A6"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0BCADC92" w14:textId="77777777" w:rsidR="00301F71" w:rsidRDefault="00301F71">
            <w:pPr>
              <w:snapToGrid w:val="0"/>
              <w:spacing w:line="240" w:lineRule="auto"/>
              <w:ind w:firstLine="0"/>
              <w:jc w:val="center"/>
              <w:rPr>
                <w:rFonts w:cs="Times New Roman"/>
                <w:b/>
                <w:bCs/>
                <w:sz w:val="18"/>
                <w:szCs w:val="18"/>
              </w:rPr>
            </w:pPr>
          </w:p>
        </w:tc>
      </w:tr>
      <w:tr w:rsidR="00301F71" w14:paraId="5C3E5884" w14:textId="77777777">
        <w:trPr>
          <w:trHeight w:val="673"/>
        </w:trPr>
        <w:tc>
          <w:tcPr>
            <w:tcW w:w="474" w:type="pct"/>
            <w:vMerge w:val="restart"/>
            <w:vAlign w:val="center"/>
          </w:tcPr>
          <w:p w14:paraId="44E7C7C7" w14:textId="77777777" w:rsidR="00301F71" w:rsidRDefault="00000000">
            <w:pPr>
              <w:snapToGrid w:val="0"/>
              <w:spacing w:line="240" w:lineRule="auto"/>
              <w:ind w:firstLine="0"/>
              <w:jc w:val="center"/>
              <w:rPr>
                <w:rFonts w:cs="Times New Roman"/>
                <w:sz w:val="18"/>
                <w:szCs w:val="18"/>
              </w:rPr>
            </w:pPr>
            <w:proofErr w:type="spellStart"/>
            <w:r>
              <w:rPr>
                <w:rFonts w:eastAsia="宋体" w:cs="Times New Roman"/>
                <w:sz w:val="18"/>
                <w:szCs w:val="18"/>
              </w:rPr>
              <w:t>温室气体</w:t>
            </w:r>
            <w:proofErr w:type="spellEnd"/>
          </w:p>
        </w:tc>
        <w:tc>
          <w:tcPr>
            <w:tcW w:w="1082" w:type="pct"/>
            <w:vAlign w:val="center"/>
          </w:tcPr>
          <w:p w14:paraId="0AE7FD6E" w14:textId="77777777" w:rsidR="00301F71" w:rsidRDefault="00000000">
            <w:pPr>
              <w:snapToGrid w:val="0"/>
              <w:spacing w:line="240" w:lineRule="auto"/>
              <w:ind w:firstLine="0"/>
              <w:jc w:val="center"/>
              <w:rPr>
                <w:rFonts w:cs="Times New Roman"/>
                <w:sz w:val="18"/>
                <w:szCs w:val="18"/>
                <w:lang w:eastAsia="zh-CN"/>
              </w:rPr>
            </w:pPr>
            <w:r>
              <w:rPr>
                <w:rFonts w:eastAsia="宋体" w:cs="Times New Roman"/>
                <w:sz w:val="18"/>
                <w:szCs w:val="18"/>
                <w:lang w:eastAsia="zh-CN"/>
              </w:rPr>
              <w:t>二氧化碳当量</w:t>
            </w:r>
          </w:p>
          <w:p w14:paraId="00F225A1" w14:textId="77777777" w:rsidR="00301F71" w:rsidRDefault="00000000">
            <w:pPr>
              <w:snapToGrid w:val="0"/>
              <w:spacing w:line="240" w:lineRule="auto"/>
              <w:ind w:firstLine="0"/>
              <w:jc w:val="center"/>
              <w:rPr>
                <w:rFonts w:cs="Times New Roman"/>
                <w:sz w:val="18"/>
                <w:szCs w:val="18"/>
                <w:lang w:eastAsia="zh-CN"/>
              </w:rPr>
            </w:pPr>
            <w:r>
              <w:rPr>
                <w:rFonts w:eastAsia="宋体" w:cs="Times New Roman"/>
                <w:sz w:val="18"/>
                <w:szCs w:val="18"/>
                <w:lang w:eastAsia="zh-CN"/>
              </w:rPr>
              <w:t>（主要边界）</w:t>
            </w:r>
          </w:p>
        </w:tc>
        <w:tc>
          <w:tcPr>
            <w:tcW w:w="389" w:type="pct"/>
            <w:vAlign w:val="center"/>
          </w:tcPr>
          <w:p w14:paraId="649A3B99" w14:textId="77777777" w:rsidR="00301F71" w:rsidRDefault="00000000">
            <w:pPr>
              <w:snapToGrid w:val="0"/>
              <w:spacing w:line="240" w:lineRule="auto"/>
              <w:ind w:firstLine="0"/>
              <w:jc w:val="center"/>
              <w:rPr>
                <w:rFonts w:cs="Times New Roman"/>
                <w:sz w:val="18"/>
                <w:szCs w:val="18"/>
              </w:rPr>
            </w:pPr>
            <w:r>
              <w:rPr>
                <w:rFonts w:eastAsia="宋体" w:cs="Times New Roman"/>
                <w:sz w:val="18"/>
                <w:szCs w:val="18"/>
              </w:rPr>
              <w:t>t</w:t>
            </w:r>
          </w:p>
        </w:tc>
        <w:tc>
          <w:tcPr>
            <w:tcW w:w="544" w:type="pct"/>
            <w:vAlign w:val="center"/>
          </w:tcPr>
          <w:p w14:paraId="0BED3993"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26C664F1"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241B2F4B" w14:textId="77777777" w:rsidR="00301F71" w:rsidRDefault="00301F71">
            <w:pPr>
              <w:snapToGrid w:val="0"/>
              <w:spacing w:line="240" w:lineRule="auto"/>
              <w:ind w:firstLine="0"/>
              <w:jc w:val="center"/>
              <w:rPr>
                <w:rFonts w:cs="Times New Roman"/>
                <w:b/>
                <w:bCs/>
                <w:sz w:val="18"/>
                <w:szCs w:val="18"/>
              </w:rPr>
            </w:pPr>
          </w:p>
        </w:tc>
        <w:tc>
          <w:tcPr>
            <w:tcW w:w="544" w:type="pct"/>
            <w:vAlign w:val="center"/>
          </w:tcPr>
          <w:p w14:paraId="41F21D7F"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00627565" w14:textId="77777777" w:rsidR="00301F71" w:rsidRDefault="00301F71">
            <w:pPr>
              <w:snapToGrid w:val="0"/>
              <w:spacing w:line="240" w:lineRule="auto"/>
              <w:ind w:firstLine="0"/>
              <w:jc w:val="center"/>
              <w:rPr>
                <w:rFonts w:cs="Times New Roman"/>
                <w:b/>
                <w:bCs/>
                <w:sz w:val="18"/>
                <w:szCs w:val="18"/>
              </w:rPr>
            </w:pPr>
          </w:p>
        </w:tc>
      </w:tr>
      <w:tr w:rsidR="00301F71" w14:paraId="309C32F9" w14:textId="77777777">
        <w:trPr>
          <w:trHeight w:val="673"/>
        </w:trPr>
        <w:tc>
          <w:tcPr>
            <w:tcW w:w="474" w:type="pct"/>
            <w:vMerge/>
            <w:vAlign w:val="center"/>
          </w:tcPr>
          <w:p w14:paraId="5ED69BF7" w14:textId="77777777" w:rsidR="00301F71" w:rsidRDefault="00301F71">
            <w:pPr>
              <w:snapToGrid w:val="0"/>
              <w:spacing w:line="240" w:lineRule="auto"/>
              <w:ind w:firstLine="0"/>
              <w:jc w:val="center"/>
              <w:rPr>
                <w:rFonts w:cs="Times New Roman"/>
                <w:sz w:val="18"/>
                <w:szCs w:val="18"/>
              </w:rPr>
            </w:pPr>
          </w:p>
        </w:tc>
        <w:tc>
          <w:tcPr>
            <w:tcW w:w="1082" w:type="pct"/>
            <w:vAlign w:val="center"/>
          </w:tcPr>
          <w:p w14:paraId="6A2A3D0D" w14:textId="77777777" w:rsidR="00301F71" w:rsidRDefault="00000000">
            <w:pPr>
              <w:snapToGrid w:val="0"/>
              <w:spacing w:line="240" w:lineRule="auto"/>
              <w:ind w:firstLine="0"/>
              <w:jc w:val="center"/>
              <w:rPr>
                <w:rFonts w:cs="Times New Roman"/>
                <w:sz w:val="18"/>
                <w:szCs w:val="18"/>
                <w:lang w:eastAsia="zh-CN"/>
              </w:rPr>
            </w:pPr>
            <w:r>
              <w:rPr>
                <w:rFonts w:eastAsia="宋体" w:cs="Times New Roman"/>
                <w:sz w:val="18"/>
                <w:szCs w:val="18"/>
                <w:lang w:eastAsia="zh-CN"/>
              </w:rPr>
              <w:t>二氧化碳当量</w:t>
            </w:r>
          </w:p>
          <w:p w14:paraId="71751242" w14:textId="77777777" w:rsidR="00301F71" w:rsidRDefault="00000000">
            <w:pPr>
              <w:snapToGrid w:val="0"/>
              <w:spacing w:line="240" w:lineRule="auto"/>
              <w:ind w:firstLine="0"/>
              <w:jc w:val="center"/>
              <w:rPr>
                <w:rFonts w:cs="Times New Roman"/>
                <w:sz w:val="18"/>
                <w:szCs w:val="18"/>
                <w:lang w:eastAsia="zh-CN"/>
              </w:rPr>
            </w:pPr>
            <w:r>
              <w:rPr>
                <w:rFonts w:eastAsia="宋体" w:cs="Times New Roman"/>
                <w:sz w:val="18"/>
                <w:szCs w:val="18"/>
                <w:lang w:eastAsia="zh-CN"/>
              </w:rPr>
              <w:t>（其他边界）</w:t>
            </w:r>
          </w:p>
        </w:tc>
        <w:tc>
          <w:tcPr>
            <w:tcW w:w="389" w:type="pct"/>
            <w:vAlign w:val="center"/>
          </w:tcPr>
          <w:p w14:paraId="334A5574" w14:textId="77777777" w:rsidR="00301F71" w:rsidRDefault="00000000">
            <w:pPr>
              <w:snapToGrid w:val="0"/>
              <w:spacing w:line="240" w:lineRule="auto"/>
              <w:ind w:firstLine="0"/>
              <w:jc w:val="center"/>
              <w:rPr>
                <w:rFonts w:cs="Times New Roman"/>
                <w:sz w:val="18"/>
                <w:szCs w:val="18"/>
              </w:rPr>
            </w:pPr>
            <w:r>
              <w:rPr>
                <w:rFonts w:eastAsia="宋体" w:cs="Times New Roman"/>
                <w:sz w:val="18"/>
                <w:szCs w:val="18"/>
              </w:rPr>
              <w:t>t</w:t>
            </w:r>
          </w:p>
        </w:tc>
        <w:tc>
          <w:tcPr>
            <w:tcW w:w="544" w:type="pct"/>
            <w:vAlign w:val="center"/>
          </w:tcPr>
          <w:p w14:paraId="45BD1723"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022D64F2"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2286597A" w14:textId="77777777" w:rsidR="00301F71" w:rsidRDefault="00301F71">
            <w:pPr>
              <w:snapToGrid w:val="0"/>
              <w:spacing w:line="240" w:lineRule="auto"/>
              <w:ind w:firstLine="0"/>
              <w:jc w:val="center"/>
              <w:rPr>
                <w:rFonts w:cs="Times New Roman"/>
                <w:b/>
                <w:bCs/>
                <w:sz w:val="18"/>
                <w:szCs w:val="18"/>
              </w:rPr>
            </w:pPr>
          </w:p>
        </w:tc>
        <w:tc>
          <w:tcPr>
            <w:tcW w:w="544" w:type="pct"/>
            <w:vAlign w:val="center"/>
          </w:tcPr>
          <w:p w14:paraId="172374B1"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46406CD6" w14:textId="77777777" w:rsidR="00301F71" w:rsidRDefault="00301F71">
            <w:pPr>
              <w:snapToGrid w:val="0"/>
              <w:spacing w:line="240" w:lineRule="auto"/>
              <w:ind w:firstLine="0"/>
              <w:jc w:val="center"/>
              <w:rPr>
                <w:rFonts w:cs="Times New Roman"/>
                <w:b/>
                <w:bCs/>
                <w:sz w:val="18"/>
                <w:szCs w:val="18"/>
              </w:rPr>
            </w:pPr>
          </w:p>
        </w:tc>
      </w:tr>
      <w:tr w:rsidR="00301F71" w14:paraId="1B467BCF" w14:textId="77777777">
        <w:trPr>
          <w:trHeight w:val="673"/>
        </w:trPr>
        <w:tc>
          <w:tcPr>
            <w:tcW w:w="474" w:type="pct"/>
            <w:vMerge/>
            <w:vAlign w:val="center"/>
          </w:tcPr>
          <w:p w14:paraId="735C3D24" w14:textId="77777777" w:rsidR="00301F71" w:rsidRDefault="00301F71">
            <w:pPr>
              <w:snapToGrid w:val="0"/>
              <w:spacing w:line="240" w:lineRule="auto"/>
              <w:ind w:firstLine="0"/>
              <w:jc w:val="center"/>
              <w:rPr>
                <w:rFonts w:cs="Times New Roman"/>
                <w:sz w:val="18"/>
                <w:szCs w:val="18"/>
              </w:rPr>
            </w:pPr>
          </w:p>
        </w:tc>
        <w:tc>
          <w:tcPr>
            <w:tcW w:w="1082" w:type="pct"/>
            <w:vAlign w:val="center"/>
          </w:tcPr>
          <w:p w14:paraId="34A2813E" w14:textId="77777777" w:rsidR="00301F71" w:rsidRDefault="00000000">
            <w:pPr>
              <w:snapToGrid w:val="0"/>
              <w:spacing w:line="240" w:lineRule="auto"/>
              <w:ind w:firstLine="0"/>
              <w:jc w:val="center"/>
              <w:rPr>
                <w:rFonts w:cs="Times New Roman"/>
                <w:sz w:val="18"/>
                <w:szCs w:val="18"/>
                <w:lang w:eastAsia="zh-CN"/>
              </w:rPr>
            </w:pPr>
            <w:r>
              <w:rPr>
                <w:rFonts w:eastAsia="宋体" w:cs="Times New Roman"/>
                <w:sz w:val="18"/>
                <w:szCs w:val="18"/>
                <w:lang w:eastAsia="zh-CN"/>
              </w:rPr>
              <w:t>二氧化碳当量</w:t>
            </w:r>
          </w:p>
          <w:p w14:paraId="59450868" w14:textId="77777777" w:rsidR="00301F71" w:rsidRDefault="00000000">
            <w:pPr>
              <w:snapToGrid w:val="0"/>
              <w:spacing w:line="240" w:lineRule="auto"/>
              <w:ind w:firstLine="0"/>
              <w:jc w:val="center"/>
              <w:rPr>
                <w:rFonts w:cs="Times New Roman"/>
                <w:sz w:val="18"/>
                <w:szCs w:val="18"/>
                <w:lang w:eastAsia="zh-CN"/>
              </w:rPr>
            </w:pPr>
            <w:r>
              <w:rPr>
                <w:rFonts w:eastAsia="宋体" w:cs="Times New Roman"/>
                <w:sz w:val="18"/>
                <w:szCs w:val="18"/>
                <w:lang w:eastAsia="zh-CN"/>
              </w:rPr>
              <w:t>（合计）</w:t>
            </w:r>
          </w:p>
        </w:tc>
        <w:tc>
          <w:tcPr>
            <w:tcW w:w="389" w:type="pct"/>
            <w:vAlign w:val="center"/>
          </w:tcPr>
          <w:p w14:paraId="4860524D" w14:textId="77777777" w:rsidR="00301F71" w:rsidRDefault="00000000">
            <w:pPr>
              <w:snapToGrid w:val="0"/>
              <w:spacing w:line="240" w:lineRule="auto"/>
              <w:ind w:firstLine="0"/>
              <w:jc w:val="center"/>
              <w:rPr>
                <w:rFonts w:cs="Times New Roman"/>
                <w:sz w:val="18"/>
                <w:szCs w:val="18"/>
              </w:rPr>
            </w:pPr>
            <w:r>
              <w:rPr>
                <w:rFonts w:eastAsia="宋体" w:cs="Times New Roman"/>
                <w:sz w:val="18"/>
                <w:szCs w:val="18"/>
              </w:rPr>
              <w:t>t</w:t>
            </w:r>
          </w:p>
        </w:tc>
        <w:tc>
          <w:tcPr>
            <w:tcW w:w="544" w:type="pct"/>
            <w:vAlign w:val="center"/>
          </w:tcPr>
          <w:p w14:paraId="3242299E" w14:textId="77777777" w:rsidR="00301F71" w:rsidRDefault="00301F71">
            <w:pPr>
              <w:snapToGrid w:val="0"/>
              <w:spacing w:line="240" w:lineRule="auto"/>
              <w:ind w:firstLine="0"/>
              <w:jc w:val="center"/>
              <w:rPr>
                <w:rFonts w:cs="Times New Roman"/>
                <w:b/>
                <w:bCs/>
                <w:sz w:val="18"/>
                <w:szCs w:val="18"/>
              </w:rPr>
            </w:pPr>
          </w:p>
        </w:tc>
        <w:tc>
          <w:tcPr>
            <w:tcW w:w="626" w:type="pct"/>
            <w:vAlign w:val="center"/>
          </w:tcPr>
          <w:p w14:paraId="2F435D7A" w14:textId="77777777" w:rsidR="00301F71" w:rsidRDefault="00301F71">
            <w:pPr>
              <w:snapToGrid w:val="0"/>
              <w:spacing w:line="240" w:lineRule="auto"/>
              <w:ind w:firstLine="0"/>
              <w:jc w:val="center"/>
              <w:rPr>
                <w:rFonts w:cs="Times New Roman"/>
                <w:b/>
                <w:bCs/>
                <w:sz w:val="18"/>
                <w:szCs w:val="18"/>
              </w:rPr>
            </w:pPr>
          </w:p>
        </w:tc>
        <w:tc>
          <w:tcPr>
            <w:tcW w:w="899" w:type="pct"/>
            <w:vAlign w:val="center"/>
          </w:tcPr>
          <w:p w14:paraId="4665EB4F" w14:textId="77777777" w:rsidR="00301F71" w:rsidRDefault="00301F71">
            <w:pPr>
              <w:snapToGrid w:val="0"/>
              <w:spacing w:line="240" w:lineRule="auto"/>
              <w:ind w:firstLine="0"/>
              <w:jc w:val="center"/>
              <w:rPr>
                <w:rFonts w:cs="Times New Roman"/>
                <w:b/>
                <w:bCs/>
                <w:sz w:val="18"/>
                <w:szCs w:val="18"/>
              </w:rPr>
            </w:pPr>
          </w:p>
        </w:tc>
        <w:tc>
          <w:tcPr>
            <w:tcW w:w="544" w:type="pct"/>
            <w:vAlign w:val="center"/>
          </w:tcPr>
          <w:p w14:paraId="4F01154F" w14:textId="77777777" w:rsidR="00301F71" w:rsidRDefault="00301F71">
            <w:pPr>
              <w:snapToGrid w:val="0"/>
              <w:spacing w:line="240" w:lineRule="auto"/>
              <w:ind w:firstLine="0"/>
              <w:jc w:val="center"/>
              <w:rPr>
                <w:rFonts w:cs="Times New Roman"/>
                <w:b/>
                <w:bCs/>
                <w:sz w:val="18"/>
                <w:szCs w:val="18"/>
              </w:rPr>
            </w:pPr>
          </w:p>
        </w:tc>
        <w:tc>
          <w:tcPr>
            <w:tcW w:w="442" w:type="pct"/>
            <w:vAlign w:val="center"/>
          </w:tcPr>
          <w:p w14:paraId="779B48D8" w14:textId="77777777" w:rsidR="00301F71" w:rsidRDefault="00301F71">
            <w:pPr>
              <w:snapToGrid w:val="0"/>
              <w:spacing w:line="240" w:lineRule="auto"/>
              <w:ind w:firstLine="0"/>
              <w:jc w:val="center"/>
              <w:rPr>
                <w:rFonts w:cs="Times New Roman"/>
                <w:b/>
                <w:bCs/>
                <w:sz w:val="18"/>
                <w:szCs w:val="18"/>
              </w:rPr>
            </w:pPr>
          </w:p>
        </w:tc>
      </w:tr>
      <w:tr w:rsidR="00301F71" w14:paraId="05578F54" w14:textId="77777777">
        <w:tc>
          <w:tcPr>
            <w:tcW w:w="5000" w:type="pct"/>
            <w:gridSpan w:val="8"/>
          </w:tcPr>
          <w:p w14:paraId="7A08790E" w14:textId="77777777" w:rsidR="00301F71" w:rsidRDefault="00000000">
            <w:pPr>
              <w:snapToGrid w:val="0"/>
              <w:spacing w:line="240" w:lineRule="auto"/>
              <w:ind w:firstLine="0"/>
              <w:jc w:val="both"/>
              <w:rPr>
                <w:rFonts w:cs="Times New Roman"/>
                <w:sz w:val="18"/>
                <w:szCs w:val="18"/>
                <w:lang w:eastAsia="zh-CN"/>
              </w:rPr>
            </w:pPr>
            <w:r>
              <w:rPr>
                <w:rFonts w:eastAsia="宋体" w:cs="Times New Roman"/>
                <w:sz w:val="18"/>
                <w:szCs w:val="18"/>
                <w:vertAlign w:val="superscript"/>
                <w:lang w:eastAsia="zh-CN"/>
              </w:rPr>
              <w:t>a</w:t>
            </w:r>
            <w:r>
              <w:rPr>
                <w:rFonts w:eastAsia="宋体" w:cs="Times New Roman"/>
                <w:sz w:val="18"/>
                <w:szCs w:val="18"/>
                <w:lang w:eastAsia="zh-CN"/>
              </w:rPr>
              <w:t xml:space="preserve"> </w:t>
            </w:r>
            <w:r>
              <w:rPr>
                <w:rFonts w:eastAsia="宋体" w:cs="Times New Roman"/>
                <w:sz w:val="18"/>
                <w:szCs w:val="18"/>
                <w:lang w:eastAsia="zh-CN"/>
              </w:rPr>
              <w:t>拟实施建设项目为新建项目时，现有项目排放量均为零。拟实施建设项目为改扩建项目时，填报项目实施</w:t>
            </w:r>
            <w:proofErr w:type="gramStart"/>
            <w:r>
              <w:rPr>
                <w:rFonts w:eastAsia="宋体" w:cs="Times New Roman"/>
                <w:sz w:val="18"/>
                <w:szCs w:val="18"/>
                <w:lang w:eastAsia="zh-CN"/>
              </w:rPr>
              <w:t>前现有</w:t>
            </w:r>
            <w:proofErr w:type="gramEnd"/>
            <w:r>
              <w:rPr>
                <w:rFonts w:eastAsia="宋体" w:cs="Times New Roman"/>
                <w:sz w:val="18"/>
                <w:szCs w:val="18"/>
                <w:lang w:eastAsia="zh-CN"/>
              </w:rPr>
              <w:t>项目核算边界</w:t>
            </w:r>
            <w:proofErr w:type="gramStart"/>
            <w:r>
              <w:rPr>
                <w:rFonts w:eastAsia="宋体" w:cs="Times New Roman"/>
                <w:sz w:val="18"/>
                <w:szCs w:val="18"/>
                <w:lang w:eastAsia="zh-CN"/>
              </w:rPr>
              <w:t>内评价</w:t>
            </w:r>
            <w:proofErr w:type="gramEnd"/>
            <w:r>
              <w:rPr>
                <w:rFonts w:eastAsia="宋体" w:cs="Times New Roman"/>
                <w:sz w:val="18"/>
                <w:szCs w:val="18"/>
                <w:lang w:eastAsia="zh-CN"/>
              </w:rPr>
              <w:t>基准年的环境污染物和温室气体的排放量。</w:t>
            </w:r>
          </w:p>
          <w:p w14:paraId="32190B84" w14:textId="77777777" w:rsidR="00301F71" w:rsidRDefault="00000000">
            <w:pPr>
              <w:snapToGrid w:val="0"/>
              <w:spacing w:line="240" w:lineRule="auto"/>
              <w:ind w:firstLine="0"/>
              <w:jc w:val="both"/>
              <w:rPr>
                <w:rFonts w:cs="Times New Roman"/>
                <w:sz w:val="18"/>
                <w:szCs w:val="18"/>
                <w:lang w:eastAsia="zh-CN"/>
              </w:rPr>
            </w:pPr>
            <w:r>
              <w:rPr>
                <w:rFonts w:eastAsia="宋体" w:cs="Times New Roman"/>
                <w:sz w:val="18"/>
                <w:szCs w:val="18"/>
                <w:vertAlign w:val="superscript"/>
                <w:lang w:eastAsia="zh-CN"/>
              </w:rPr>
              <w:t xml:space="preserve">b </w:t>
            </w:r>
            <w:r>
              <w:rPr>
                <w:rFonts w:eastAsia="宋体" w:cs="Times New Roman"/>
                <w:sz w:val="18"/>
                <w:szCs w:val="18"/>
                <w:lang w:eastAsia="zh-CN"/>
              </w:rPr>
              <w:t>以拟实施新建、改扩建项目为对象，核算边界内环境污染物与温室气体排放量。</w:t>
            </w:r>
          </w:p>
          <w:p w14:paraId="05DBA37E" w14:textId="77777777" w:rsidR="00301F71" w:rsidRDefault="00000000">
            <w:pPr>
              <w:snapToGrid w:val="0"/>
              <w:spacing w:line="240" w:lineRule="auto"/>
              <w:ind w:firstLine="0"/>
              <w:jc w:val="both"/>
              <w:rPr>
                <w:rFonts w:cs="Times New Roman"/>
                <w:sz w:val="18"/>
                <w:szCs w:val="18"/>
                <w:lang w:eastAsia="zh-CN"/>
              </w:rPr>
            </w:pPr>
            <w:r>
              <w:rPr>
                <w:rFonts w:eastAsia="宋体" w:cs="Times New Roman"/>
                <w:sz w:val="18"/>
                <w:szCs w:val="18"/>
                <w:vertAlign w:val="superscript"/>
                <w:lang w:eastAsia="zh-CN"/>
              </w:rPr>
              <w:t xml:space="preserve">c </w:t>
            </w:r>
            <w:r>
              <w:rPr>
                <w:rFonts w:eastAsia="宋体" w:cs="Times New Roman"/>
                <w:sz w:val="18"/>
                <w:szCs w:val="18"/>
                <w:lang w:eastAsia="zh-CN"/>
              </w:rPr>
              <w:t>改建、扩建项目实施后，现有项目实施减</w:t>
            </w:r>
            <w:proofErr w:type="gramStart"/>
            <w:r>
              <w:rPr>
                <w:rFonts w:eastAsia="宋体" w:cs="Times New Roman"/>
                <w:sz w:val="18"/>
                <w:szCs w:val="18"/>
                <w:lang w:eastAsia="zh-CN"/>
              </w:rPr>
              <w:t>污降碳后</w:t>
            </w:r>
            <w:proofErr w:type="gramEnd"/>
            <w:r>
              <w:rPr>
                <w:rFonts w:eastAsia="宋体" w:cs="Times New Roman"/>
                <w:sz w:val="18"/>
                <w:szCs w:val="18"/>
                <w:lang w:eastAsia="zh-CN"/>
              </w:rPr>
              <w:t>产生的</w:t>
            </w:r>
            <w:r>
              <w:rPr>
                <w:rFonts w:eastAsia="宋体" w:cs="Times New Roman"/>
                <w:sz w:val="18"/>
                <w:szCs w:val="18"/>
                <w:lang w:eastAsia="zh-CN"/>
              </w:rPr>
              <w:t>“</w:t>
            </w:r>
            <w:r>
              <w:rPr>
                <w:rFonts w:eastAsia="宋体" w:cs="Times New Roman"/>
                <w:sz w:val="18"/>
                <w:szCs w:val="18"/>
                <w:lang w:eastAsia="zh-CN"/>
              </w:rPr>
              <w:t>以新带老</w:t>
            </w:r>
            <w:r>
              <w:rPr>
                <w:rFonts w:eastAsia="宋体" w:cs="Times New Roman"/>
                <w:sz w:val="18"/>
                <w:szCs w:val="18"/>
                <w:lang w:eastAsia="zh-CN"/>
              </w:rPr>
              <w:t>”</w:t>
            </w:r>
            <w:r>
              <w:rPr>
                <w:rFonts w:eastAsia="宋体" w:cs="Times New Roman"/>
                <w:sz w:val="18"/>
                <w:szCs w:val="18"/>
                <w:lang w:eastAsia="zh-CN"/>
              </w:rPr>
              <w:t>削减量。拟实施项目为新建项目时，企业</w:t>
            </w:r>
            <w:proofErr w:type="gramStart"/>
            <w:r>
              <w:rPr>
                <w:rFonts w:eastAsia="宋体" w:cs="Times New Roman"/>
                <w:sz w:val="18"/>
                <w:szCs w:val="18"/>
                <w:lang w:eastAsia="zh-CN"/>
              </w:rPr>
              <w:t>无现有</w:t>
            </w:r>
            <w:proofErr w:type="gramEnd"/>
            <w:r>
              <w:rPr>
                <w:rFonts w:eastAsia="宋体" w:cs="Times New Roman"/>
                <w:sz w:val="18"/>
                <w:szCs w:val="18"/>
                <w:lang w:eastAsia="zh-CN"/>
              </w:rPr>
              <w:t>项目，</w:t>
            </w:r>
            <w:r>
              <w:rPr>
                <w:rFonts w:eastAsia="宋体" w:cs="Times New Roman"/>
                <w:sz w:val="18"/>
                <w:szCs w:val="18"/>
                <w:lang w:eastAsia="zh-CN"/>
              </w:rPr>
              <w:t>“</w:t>
            </w:r>
            <w:r>
              <w:rPr>
                <w:rFonts w:eastAsia="宋体" w:cs="Times New Roman"/>
                <w:sz w:val="18"/>
                <w:szCs w:val="18"/>
                <w:lang w:eastAsia="zh-CN"/>
              </w:rPr>
              <w:t>以新带老</w:t>
            </w:r>
            <w:r>
              <w:rPr>
                <w:rFonts w:eastAsia="宋体" w:cs="Times New Roman"/>
                <w:sz w:val="18"/>
                <w:szCs w:val="18"/>
                <w:lang w:eastAsia="zh-CN"/>
              </w:rPr>
              <w:t>”</w:t>
            </w:r>
            <w:r>
              <w:rPr>
                <w:rFonts w:eastAsia="宋体" w:cs="Times New Roman"/>
                <w:sz w:val="18"/>
                <w:szCs w:val="18"/>
                <w:lang w:eastAsia="zh-CN"/>
              </w:rPr>
              <w:t>排放量为零。</w:t>
            </w:r>
          </w:p>
          <w:p w14:paraId="561BD8C3" w14:textId="77777777" w:rsidR="00301F71" w:rsidRDefault="00000000">
            <w:pPr>
              <w:snapToGrid w:val="0"/>
              <w:spacing w:line="240" w:lineRule="auto"/>
              <w:ind w:firstLine="0"/>
              <w:jc w:val="both"/>
              <w:rPr>
                <w:rFonts w:cs="Times New Roman"/>
                <w:sz w:val="18"/>
                <w:szCs w:val="18"/>
                <w:lang w:eastAsia="zh-CN"/>
              </w:rPr>
            </w:pPr>
            <w:r>
              <w:rPr>
                <w:rFonts w:eastAsia="宋体" w:cs="Times New Roman"/>
                <w:sz w:val="18"/>
                <w:szCs w:val="18"/>
                <w:vertAlign w:val="superscript"/>
                <w:lang w:eastAsia="zh-CN"/>
              </w:rPr>
              <w:t>d</w:t>
            </w:r>
            <w:r>
              <w:rPr>
                <w:rFonts w:eastAsia="宋体" w:cs="Times New Roman"/>
                <w:sz w:val="18"/>
                <w:szCs w:val="18"/>
                <w:lang w:eastAsia="zh-CN"/>
              </w:rPr>
              <w:t>拟实施建设项目为改扩建项目时，最终排放量</w:t>
            </w:r>
            <w:r>
              <w:rPr>
                <w:rFonts w:eastAsia="宋体" w:cs="Times New Roman"/>
                <w:sz w:val="18"/>
                <w:szCs w:val="18"/>
                <w:lang w:eastAsia="zh-CN"/>
              </w:rPr>
              <w:t>=</w:t>
            </w:r>
            <w:r>
              <w:rPr>
                <w:rFonts w:eastAsia="宋体" w:cs="Times New Roman"/>
                <w:sz w:val="18"/>
                <w:szCs w:val="18"/>
                <w:lang w:eastAsia="zh-CN"/>
              </w:rPr>
              <w:t>企业现有项目排放量</w:t>
            </w:r>
            <w:r>
              <w:rPr>
                <w:rFonts w:eastAsia="宋体" w:cs="Times New Roman"/>
                <w:sz w:val="18"/>
                <w:szCs w:val="18"/>
                <w:lang w:eastAsia="zh-CN"/>
              </w:rPr>
              <w:t>+</w:t>
            </w:r>
            <w:r>
              <w:rPr>
                <w:rFonts w:eastAsia="宋体" w:cs="Times New Roman"/>
                <w:sz w:val="18"/>
                <w:szCs w:val="18"/>
                <w:lang w:eastAsia="zh-CN"/>
              </w:rPr>
              <w:t>拟实施建设项目排放量</w:t>
            </w:r>
            <w:proofErr w:type="gramStart"/>
            <w:r>
              <w:rPr>
                <w:rFonts w:cs="Times New Roman"/>
                <w:sz w:val="18"/>
                <w:szCs w:val="18"/>
                <w:lang w:eastAsia="zh-CN"/>
              </w:rPr>
              <w:t>—</w:t>
            </w:r>
            <w:r>
              <w:rPr>
                <w:rFonts w:eastAsia="宋体" w:cs="Times New Roman"/>
                <w:sz w:val="18"/>
                <w:szCs w:val="18"/>
                <w:lang w:eastAsia="zh-CN"/>
              </w:rPr>
              <w:t>现有</w:t>
            </w:r>
            <w:proofErr w:type="gramEnd"/>
            <w:r>
              <w:rPr>
                <w:rFonts w:eastAsia="宋体" w:cs="Times New Roman"/>
                <w:sz w:val="18"/>
                <w:szCs w:val="18"/>
                <w:lang w:eastAsia="zh-CN"/>
              </w:rPr>
              <w:t>项目</w:t>
            </w:r>
            <w:r>
              <w:rPr>
                <w:rFonts w:eastAsia="宋体" w:cs="Times New Roman"/>
                <w:sz w:val="18"/>
                <w:szCs w:val="18"/>
                <w:lang w:eastAsia="zh-CN"/>
              </w:rPr>
              <w:t>“</w:t>
            </w:r>
            <w:r>
              <w:rPr>
                <w:rFonts w:eastAsia="宋体" w:cs="Times New Roman"/>
                <w:sz w:val="18"/>
                <w:szCs w:val="18"/>
                <w:lang w:eastAsia="zh-CN"/>
              </w:rPr>
              <w:t>以新带老</w:t>
            </w:r>
            <w:r>
              <w:rPr>
                <w:rFonts w:eastAsia="宋体" w:cs="Times New Roman"/>
                <w:sz w:val="18"/>
                <w:szCs w:val="18"/>
                <w:lang w:eastAsia="zh-CN"/>
              </w:rPr>
              <w:t>”</w:t>
            </w:r>
            <w:r>
              <w:rPr>
                <w:rFonts w:eastAsia="宋体" w:cs="Times New Roman"/>
                <w:sz w:val="18"/>
                <w:szCs w:val="18"/>
                <w:lang w:eastAsia="zh-CN"/>
              </w:rPr>
              <w:t>削减量</w:t>
            </w:r>
            <w:proofErr w:type="gramStart"/>
            <w:r>
              <w:rPr>
                <w:rFonts w:cs="Times New Roman"/>
                <w:sz w:val="18"/>
                <w:szCs w:val="18"/>
                <w:lang w:eastAsia="zh-CN"/>
              </w:rPr>
              <w:t>—</w:t>
            </w:r>
            <w:r>
              <w:rPr>
                <w:rFonts w:eastAsia="宋体" w:cs="Times New Roman"/>
                <w:sz w:val="18"/>
                <w:szCs w:val="18"/>
                <w:lang w:eastAsia="zh-CN"/>
              </w:rPr>
              <w:t>其他</w:t>
            </w:r>
            <w:proofErr w:type="gramEnd"/>
            <w:r>
              <w:rPr>
                <w:rFonts w:eastAsia="宋体" w:cs="Times New Roman"/>
                <w:sz w:val="18"/>
                <w:szCs w:val="18"/>
                <w:lang w:eastAsia="zh-CN"/>
              </w:rPr>
              <w:t>替代削减量。拟实施建设项目为新建项目时，仅核算拟实施建设项目的排放量和其他替代削减量。</w:t>
            </w:r>
          </w:p>
        </w:tc>
      </w:tr>
    </w:tbl>
    <w:p w14:paraId="0B223EDE" w14:textId="77777777" w:rsidR="00301F71" w:rsidRDefault="00301F71">
      <w:pPr>
        <w:ind w:firstLine="0"/>
        <w:jc w:val="center"/>
        <w:rPr>
          <w:rFonts w:eastAsia="宋体" w:cs="Times New Roman"/>
          <w:b/>
          <w:bCs/>
          <w:color w:val="0D0D0D" w:themeColor="text1" w:themeTint="F2"/>
          <w:lang w:eastAsia="zh-CN"/>
        </w:rPr>
      </w:pPr>
      <w:bookmarkStart w:id="108" w:name="_Toc13646"/>
      <w:bookmarkStart w:id="109" w:name="_Toc157504349"/>
    </w:p>
    <w:p w14:paraId="3BD28AB6" w14:textId="77777777" w:rsidR="00301F71" w:rsidRDefault="00000000">
      <w:pPr>
        <w:keepNext/>
        <w:keepLines/>
        <w:widowControl w:val="0"/>
        <w:adjustRightInd w:val="0"/>
        <w:spacing w:line="276" w:lineRule="auto"/>
        <w:ind w:firstLine="0"/>
        <w:jc w:val="center"/>
        <w:rPr>
          <w:rFonts w:eastAsia="黑体" w:cs="Times New Roman"/>
          <w:szCs w:val="21"/>
          <w:lang w:eastAsia="zh-CN"/>
        </w:rPr>
      </w:pPr>
      <w:r>
        <w:rPr>
          <w:rFonts w:eastAsia="黑体" w:cs="Times New Roman"/>
          <w:szCs w:val="21"/>
          <w:lang w:eastAsia="zh-CN"/>
        </w:rPr>
        <w:t>表</w:t>
      </w:r>
      <w:r>
        <w:rPr>
          <w:rFonts w:eastAsia="黑体" w:cs="Times New Roman"/>
          <w:szCs w:val="21"/>
          <w:lang w:eastAsia="zh-CN"/>
        </w:rPr>
        <w:t xml:space="preserve">B.2  </w:t>
      </w:r>
      <w:r>
        <w:rPr>
          <w:rFonts w:eastAsia="黑体" w:cs="Times New Roman"/>
          <w:szCs w:val="21"/>
          <w:lang w:eastAsia="zh-CN"/>
        </w:rPr>
        <w:t>石油天然气开采建设项目减</w:t>
      </w:r>
      <w:proofErr w:type="gramStart"/>
      <w:r>
        <w:rPr>
          <w:rFonts w:eastAsia="黑体" w:cs="Times New Roman"/>
          <w:szCs w:val="21"/>
          <w:lang w:eastAsia="zh-CN"/>
        </w:rPr>
        <w:t>污降碳</w:t>
      </w:r>
      <w:proofErr w:type="gramEnd"/>
      <w:r>
        <w:rPr>
          <w:rFonts w:eastAsia="黑体" w:cs="Times New Roman"/>
          <w:szCs w:val="21"/>
          <w:lang w:eastAsia="zh-CN"/>
        </w:rPr>
        <w:t>协同措施清单一览表</w:t>
      </w:r>
    </w:p>
    <w:tbl>
      <w:tblPr>
        <w:tblStyle w:val="aff2"/>
        <w:tblW w:w="5000" w:type="pct"/>
        <w:tblLook w:val="04A0" w:firstRow="1" w:lastRow="0" w:firstColumn="1" w:lastColumn="0" w:noHBand="0" w:noVBand="1"/>
      </w:tblPr>
      <w:tblGrid>
        <w:gridCol w:w="881"/>
        <w:gridCol w:w="3022"/>
        <w:gridCol w:w="2336"/>
        <w:gridCol w:w="2930"/>
      </w:tblGrid>
      <w:tr w:rsidR="00301F71" w14:paraId="30B620EA" w14:textId="77777777">
        <w:trPr>
          <w:trHeight w:val="397"/>
        </w:trPr>
        <w:tc>
          <w:tcPr>
            <w:tcW w:w="481" w:type="pct"/>
            <w:vAlign w:val="center"/>
          </w:tcPr>
          <w:p w14:paraId="17204D93" w14:textId="77777777" w:rsidR="00301F71" w:rsidRDefault="00000000">
            <w:pPr>
              <w:spacing w:line="276" w:lineRule="auto"/>
              <w:ind w:firstLine="0"/>
              <w:jc w:val="center"/>
              <w:rPr>
                <w:rFonts w:cs="Times New Roman"/>
                <w:b/>
                <w:bCs/>
                <w:sz w:val="18"/>
                <w:szCs w:val="18"/>
              </w:rPr>
            </w:pPr>
            <w:proofErr w:type="spellStart"/>
            <w:r>
              <w:rPr>
                <w:rFonts w:eastAsia="宋体" w:cs="Times New Roman"/>
                <w:b/>
                <w:bCs/>
                <w:sz w:val="18"/>
                <w:szCs w:val="18"/>
              </w:rPr>
              <w:t>序号</w:t>
            </w:r>
            <w:proofErr w:type="spellEnd"/>
          </w:p>
        </w:tc>
        <w:tc>
          <w:tcPr>
            <w:tcW w:w="1647" w:type="pct"/>
            <w:vAlign w:val="center"/>
          </w:tcPr>
          <w:p w14:paraId="4D4CB1A1" w14:textId="77777777" w:rsidR="00301F71" w:rsidRDefault="00000000">
            <w:pPr>
              <w:spacing w:line="276" w:lineRule="auto"/>
              <w:ind w:firstLine="0"/>
              <w:jc w:val="center"/>
              <w:rPr>
                <w:rFonts w:cs="Times New Roman"/>
                <w:b/>
                <w:bCs/>
                <w:sz w:val="18"/>
                <w:szCs w:val="18"/>
              </w:rPr>
            </w:pPr>
            <w:proofErr w:type="spellStart"/>
            <w:r>
              <w:rPr>
                <w:rFonts w:eastAsia="宋体" w:cs="Times New Roman"/>
                <w:b/>
                <w:bCs/>
                <w:sz w:val="18"/>
                <w:szCs w:val="18"/>
              </w:rPr>
              <w:t>温室气体排放节点</w:t>
            </w:r>
            <w:proofErr w:type="spellEnd"/>
          </w:p>
        </w:tc>
        <w:tc>
          <w:tcPr>
            <w:tcW w:w="1273" w:type="pct"/>
            <w:vAlign w:val="center"/>
          </w:tcPr>
          <w:p w14:paraId="1247544B" w14:textId="77777777" w:rsidR="00301F71" w:rsidRDefault="00000000">
            <w:pPr>
              <w:spacing w:line="276" w:lineRule="auto"/>
              <w:ind w:firstLine="0"/>
              <w:jc w:val="center"/>
              <w:rPr>
                <w:rFonts w:cs="Times New Roman"/>
                <w:b/>
                <w:bCs/>
                <w:sz w:val="18"/>
                <w:szCs w:val="18"/>
              </w:rPr>
            </w:pPr>
            <w:proofErr w:type="spellStart"/>
            <w:r>
              <w:rPr>
                <w:rFonts w:eastAsia="宋体" w:cs="Times New Roman"/>
                <w:b/>
                <w:bCs/>
                <w:sz w:val="18"/>
                <w:szCs w:val="18"/>
              </w:rPr>
              <w:t>具体减污降碳措施</w:t>
            </w:r>
            <w:proofErr w:type="spellEnd"/>
          </w:p>
        </w:tc>
        <w:tc>
          <w:tcPr>
            <w:tcW w:w="1597" w:type="pct"/>
            <w:vAlign w:val="center"/>
          </w:tcPr>
          <w:p w14:paraId="55797CD0" w14:textId="77777777" w:rsidR="00301F71" w:rsidRDefault="00000000">
            <w:pPr>
              <w:spacing w:line="276" w:lineRule="auto"/>
              <w:ind w:firstLine="0"/>
              <w:jc w:val="center"/>
              <w:rPr>
                <w:rFonts w:cs="Times New Roman"/>
                <w:b/>
                <w:bCs/>
                <w:sz w:val="18"/>
                <w:szCs w:val="18"/>
              </w:rPr>
            </w:pPr>
            <w:proofErr w:type="spellStart"/>
            <w:r>
              <w:rPr>
                <w:rFonts w:eastAsia="宋体" w:cs="Times New Roman"/>
                <w:b/>
                <w:bCs/>
                <w:sz w:val="18"/>
                <w:szCs w:val="18"/>
              </w:rPr>
              <w:t>预期减污降碳效果</w:t>
            </w:r>
            <w:proofErr w:type="spellEnd"/>
          </w:p>
        </w:tc>
      </w:tr>
      <w:tr w:rsidR="00301F71" w14:paraId="3063CEFF" w14:textId="77777777">
        <w:trPr>
          <w:trHeight w:val="397"/>
        </w:trPr>
        <w:tc>
          <w:tcPr>
            <w:tcW w:w="481" w:type="pct"/>
            <w:vAlign w:val="center"/>
          </w:tcPr>
          <w:p w14:paraId="56197351" w14:textId="77777777" w:rsidR="00301F71" w:rsidRDefault="00000000">
            <w:pPr>
              <w:spacing w:line="276" w:lineRule="auto"/>
              <w:ind w:firstLine="0"/>
              <w:jc w:val="center"/>
              <w:rPr>
                <w:rFonts w:cs="Times New Roman"/>
                <w:sz w:val="18"/>
                <w:szCs w:val="18"/>
              </w:rPr>
            </w:pPr>
            <w:r>
              <w:rPr>
                <w:rFonts w:cs="Times New Roman"/>
                <w:sz w:val="18"/>
                <w:szCs w:val="18"/>
              </w:rPr>
              <w:t>1</w:t>
            </w:r>
          </w:p>
        </w:tc>
        <w:tc>
          <w:tcPr>
            <w:tcW w:w="1647" w:type="pct"/>
            <w:vAlign w:val="center"/>
          </w:tcPr>
          <w:p w14:paraId="2969E11D" w14:textId="77777777" w:rsidR="00301F71" w:rsidRDefault="00000000">
            <w:pPr>
              <w:spacing w:line="276" w:lineRule="auto"/>
              <w:ind w:firstLine="0"/>
              <w:jc w:val="center"/>
              <w:rPr>
                <w:rFonts w:cs="Times New Roman"/>
                <w:sz w:val="18"/>
                <w:szCs w:val="18"/>
                <w:lang w:eastAsia="zh-CN"/>
              </w:rPr>
            </w:pPr>
            <w:r>
              <w:rPr>
                <w:rFonts w:eastAsia="宋体" w:cs="Times New Roman"/>
                <w:sz w:val="18"/>
                <w:szCs w:val="18"/>
                <w:lang w:eastAsia="zh-CN"/>
              </w:rPr>
              <w:t>源头防控（工艺设计、能源置换、设备选型、平面布置等）</w:t>
            </w:r>
          </w:p>
        </w:tc>
        <w:tc>
          <w:tcPr>
            <w:tcW w:w="1273" w:type="pct"/>
            <w:vAlign w:val="center"/>
          </w:tcPr>
          <w:p w14:paraId="5DEDE495" w14:textId="77777777" w:rsidR="00301F71" w:rsidRDefault="00301F71">
            <w:pPr>
              <w:spacing w:line="240" w:lineRule="auto"/>
              <w:ind w:firstLine="0"/>
              <w:jc w:val="center"/>
              <w:rPr>
                <w:rFonts w:cs="Times New Roman"/>
                <w:snapToGrid w:val="0"/>
                <w:sz w:val="18"/>
                <w:szCs w:val="18"/>
                <w:lang w:eastAsia="zh-CN"/>
              </w:rPr>
            </w:pPr>
          </w:p>
        </w:tc>
        <w:tc>
          <w:tcPr>
            <w:tcW w:w="1597" w:type="pct"/>
            <w:vAlign w:val="center"/>
          </w:tcPr>
          <w:p w14:paraId="0A671A2C" w14:textId="77777777" w:rsidR="00301F71" w:rsidRDefault="00301F71">
            <w:pPr>
              <w:spacing w:line="240" w:lineRule="auto"/>
              <w:ind w:firstLine="0"/>
              <w:jc w:val="center"/>
              <w:rPr>
                <w:rFonts w:cs="Times New Roman"/>
                <w:snapToGrid w:val="0"/>
                <w:sz w:val="18"/>
                <w:szCs w:val="18"/>
                <w:lang w:eastAsia="zh-CN"/>
              </w:rPr>
            </w:pPr>
          </w:p>
        </w:tc>
      </w:tr>
      <w:tr w:rsidR="00301F71" w14:paraId="5493138F" w14:textId="77777777">
        <w:trPr>
          <w:trHeight w:val="397"/>
        </w:trPr>
        <w:tc>
          <w:tcPr>
            <w:tcW w:w="481" w:type="pct"/>
            <w:vAlign w:val="center"/>
          </w:tcPr>
          <w:p w14:paraId="0008CB48" w14:textId="77777777" w:rsidR="00301F71" w:rsidRDefault="00000000">
            <w:pPr>
              <w:spacing w:line="276" w:lineRule="auto"/>
              <w:ind w:firstLine="0"/>
              <w:jc w:val="center"/>
              <w:rPr>
                <w:rFonts w:cs="Times New Roman"/>
                <w:sz w:val="18"/>
                <w:szCs w:val="18"/>
              </w:rPr>
            </w:pPr>
            <w:r>
              <w:rPr>
                <w:rFonts w:cs="Times New Roman"/>
                <w:sz w:val="18"/>
                <w:szCs w:val="18"/>
              </w:rPr>
              <w:t>2</w:t>
            </w:r>
          </w:p>
        </w:tc>
        <w:tc>
          <w:tcPr>
            <w:tcW w:w="1647" w:type="pct"/>
            <w:vAlign w:val="center"/>
          </w:tcPr>
          <w:p w14:paraId="6C6B36EF" w14:textId="77777777" w:rsidR="00301F71" w:rsidRDefault="00000000">
            <w:pPr>
              <w:spacing w:line="276" w:lineRule="auto"/>
              <w:ind w:firstLine="0"/>
              <w:jc w:val="center"/>
              <w:rPr>
                <w:rFonts w:cs="Times New Roman"/>
                <w:sz w:val="18"/>
                <w:szCs w:val="18"/>
              </w:rPr>
            </w:pPr>
            <w:proofErr w:type="spellStart"/>
            <w:r>
              <w:rPr>
                <w:rFonts w:eastAsia="宋体" w:cs="Times New Roman"/>
                <w:sz w:val="18"/>
                <w:szCs w:val="18"/>
              </w:rPr>
              <w:t>过程控制</w:t>
            </w:r>
            <w:proofErr w:type="spellEnd"/>
          </w:p>
        </w:tc>
        <w:tc>
          <w:tcPr>
            <w:tcW w:w="1273" w:type="pct"/>
            <w:vAlign w:val="center"/>
          </w:tcPr>
          <w:p w14:paraId="68276E5A" w14:textId="77777777" w:rsidR="00301F71" w:rsidRDefault="00301F71">
            <w:pPr>
              <w:spacing w:line="240" w:lineRule="auto"/>
              <w:ind w:firstLine="0"/>
              <w:jc w:val="center"/>
              <w:rPr>
                <w:rFonts w:cs="Times New Roman"/>
                <w:snapToGrid w:val="0"/>
                <w:sz w:val="18"/>
                <w:szCs w:val="18"/>
              </w:rPr>
            </w:pPr>
          </w:p>
        </w:tc>
        <w:tc>
          <w:tcPr>
            <w:tcW w:w="1597" w:type="pct"/>
            <w:vAlign w:val="center"/>
          </w:tcPr>
          <w:p w14:paraId="4BC1602A" w14:textId="77777777" w:rsidR="00301F71" w:rsidRDefault="00301F71">
            <w:pPr>
              <w:spacing w:line="240" w:lineRule="auto"/>
              <w:ind w:firstLine="0"/>
              <w:jc w:val="center"/>
              <w:rPr>
                <w:rFonts w:cs="Times New Roman"/>
                <w:snapToGrid w:val="0"/>
                <w:sz w:val="18"/>
                <w:szCs w:val="18"/>
              </w:rPr>
            </w:pPr>
          </w:p>
        </w:tc>
      </w:tr>
      <w:tr w:rsidR="00301F71" w14:paraId="064C7A19" w14:textId="77777777">
        <w:trPr>
          <w:trHeight w:val="397"/>
        </w:trPr>
        <w:tc>
          <w:tcPr>
            <w:tcW w:w="481" w:type="pct"/>
            <w:vAlign w:val="center"/>
          </w:tcPr>
          <w:p w14:paraId="296228CC" w14:textId="77777777" w:rsidR="00301F71" w:rsidRDefault="00000000">
            <w:pPr>
              <w:spacing w:line="276" w:lineRule="auto"/>
              <w:ind w:firstLine="0"/>
              <w:jc w:val="center"/>
              <w:rPr>
                <w:rFonts w:cs="Times New Roman"/>
                <w:sz w:val="18"/>
                <w:szCs w:val="18"/>
              </w:rPr>
            </w:pPr>
            <w:r>
              <w:rPr>
                <w:rFonts w:cs="Times New Roman"/>
                <w:sz w:val="18"/>
                <w:szCs w:val="18"/>
              </w:rPr>
              <w:t>3</w:t>
            </w:r>
          </w:p>
        </w:tc>
        <w:tc>
          <w:tcPr>
            <w:tcW w:w="1647" w:type="pct"/>
            <w:vAlign w:val="center"/>
          </w:tcPr>
          <w:p w14:paraId="35C3D767" w14:textId="77777777" w:rsidR="00301F71" w:rsidRDefault="00000000">
            <w:pPr>
              <w:spacing w:line="276" w:lineRule="auto"/>
              <w:ind w:firstLine="0"/>
              <w:jc w:val="center"/>
              <w:rPr>
                <w:rFonts w:cs="Times New Roman"/>
                <w:sz w:val="18"/>
                <w:szCs w:val="18"/>
              </w:rPr>
            </w:pPr>
            <w:proofErr w:type="spellStart"/>
            <w:r>
              <w:rPr>
                <w:rFonts w:eastAsia="宋体" w:cs="Times New Roman"/>
                <w:sz w:val="18"/>
                <w:szCs w:val="18"/>
              </w:rPr>
              <w:t>末端治理</w:t>
            </w:r>
            <w:proofErr w:type="spellEnd"/>
          </w:p>
        </w:tc>
        <w:tc>
          <w:tcPr>
            <w:tcW w:w="1273" w:type="pct"/>
            <w:vAlign w:val="center"/>
          </w:tcPr>
          <w:p w14:paraId="352B5439" w14:textId="77777777" w:rsidR="00301F71" w:rsidRDefault="00301F71">
            <w:pPr>
              <w:spacing w:line="240" w:lineRule="auto"/>
              <w:ind w:firstLine="0"/>
              <w:jc w:val="center"/>
              <w:rPr>
                <w:rFonts w:cs="Times New Roman"/>
                <w:snapToGrid w:val="0"/>
                <w:sz w:val="18"/>
                <w:szCs w:val="18"/>
              </w:rPr>
            </w:pPr>
          </w:p>
        </w:tc>
        <w:tc>
          <w:tcPr>
            <w:tcW w:w="1597" w:type="pct"/>
            <w:vAlign w:val="center"/>
          </w:tcPr>
          <w:p w14:paraId="5A4AE553" w14:textId="77777777" w:rsidR="00301F71" w:rsidRDefault="00301F71">
            <w:pPr>
              <w:spacing w:line="240" w:lineRule="auto"/>
              <w:ind w:firstLine="0"/>
              <w:jc w:val="center"/>
              <w:rPr>
                <w:rFonts w:cs="Times New Roman"/>
                <w:snapToGrid w:val="0"/>
                <w:sz w:val="18"/>
                <w:szCs w:val="18"/>
              </w:rPr>
            </w:pPr>
          </w:p>
        </w:tc>
      </w:tr>
      <w:tr w:rsidR="00301F71" w14:paraId="0E553747" w14:textId="77777777">
        <w:trPr>
          <w:trHeight w:val="397"/>
        </w:trPr>
        <w:tc>
          <w:tcPr>
            <w:tcW w:w="481" w:type="pct"/>
            <w:vAlign w:val="center"/>
          </w:tcPr>
          <w:p w14:paraId="3EF4B57F" w14:textId="77777777" w:rsidR="00301F71" w:rsidRDefault="00000000">
            <w:pPr>
              <w:spacing w:line="276" w:lineRule="auto"/>
              <w:ind w:firstLine="0"/>
              <w:jc w:val="center"/>
              <w:rPr>
                <w:rFonts w:cs="Times New Roman"/>
                <w:sz w:val="18"/>
                <w:szCs w:val="18"/>
              </w:rPr>
            </w:pPr>
            <w:r>
              <w:rPr>
                <w:rFonts w:cs="Times New Roman"/>
                <w:sz w:val="18"/>
                <w:szCs w:val="18"/>
              </w:rPr>
              <w:t>4</w:t>
            </w:r>
          </w:p>
        </w:tc>
        <w:tc>
          <w:tcPr>
            <w:tcW w:w="1647" w:type="pct"/>
            <w:vAlign w:val="center"/>
          </w:tcPr>
          <w:p w14:paraId="4CE3AD9D" w14:textId="77777777" w:rsidR="00301F71" w:rsidRDefault="00000000">
            <w:pPr>
              <w:spacing w:line="276" w:lineRule="auto"/>
              <w:ind w:firstLine="0"/>
              <w:jc w:val="center"/>
              <w:rPr>
                <w:rFonts w:cs="Times New Roman"/>
                <w:sz w:val="18"/>
                <w:szCs w:val="18"/>
              </w:rPr>
            </w:pPr>
            <w:proofErr w:type="spellStart"/>
            <w:r>
              <w:rPr>
                <w:rFonts w:eastAsia="宋体" w:cs="Times New Roman"/>
                <w:sz w:val="18"/>
                <w:szCs w:val="18"/>
              </w:rPr>
              <w:t>回收利用</w:t>
            </w:r>
            <w:proofErr w:type="spellEnd"/>
          </w:p>
        </w:tc>
        <w:tc>
          <w:tcPr>
            <w:tcW w:w="1273" w:type="pct"/>
            <w:vAlign w:val="center"/>
          </w:tcPr>
          <w:p w14:paraId="55885020" w14:textId="77777777" w:rsidR="00301F71" w:rsidRDefault="00301F71">
            <w:pPr>
              <w:spacing w:line="240" w:lineRule="auto"/>
              <w:ind w:firstLine="0"/>
              <w:jc w:val="center"/>
              <w:rPr>
                <w:rFonts w:cs="Times New Roman"/>
                <w:snapToGrid w:val="0"/>
                <w:sz w:val="18"/>
                <w:szCs w:val="18"/>
              </w:rPr>
            </w:pPr>
          </w:p>
        </w:tc>
        <w:tc>
          <w:tcPr>
            <w:tcW w:w="1597" w:type="pct"/>
            <w:vAlign w:val="center"/>
          </w:tcPr>
          <w:p w14:paraId="6976D1A3" w14:textId="77777777" w:rsidR="00301F71" w:rsidRDefault="00301F71">
            <w:pPr>
              <w:spacing w:line="240" w:lineRule="auto"/>
              <w:ind w:firstLine="0"/>
              <w:jc w:val="center"/>
              <w:rPr>
                <w:rFonts w:cs="Times New Roman"/>
                <w:snapToGrid w:val="0"/>
                <w:sz w:val="18"/>
                <w:szCs w:val="18"/>
              </w:rPr>
            </w:pPr>
          </w:p>
        </w:tc>
      </w:tr>
      <w:bookmarkEnd w:id="99"/>
      <w:bookmarkEnd w:id="100"/>
      <w:bookmarkEnd w:id="108"/>
      <w:bookmarkEnd w:id="109"/>
    </w:tbl>
    <w:p w14:paraId="76366932" w14:textId="77777777" w:rsidR="00301F71" w:rsidRDefault="00301F71">
      <w:pPr>
        <w:ind w:firstLine="0"/>
        <w:jc w:val="center"/>
        <w:rPr>
          <w:rFonts w:eastAsia="宋体" w:cs="Times New Roman"/>
          <w:b/>
          <w:bCs/>
          <w:color w:val="0D0D0D" w:themeColor="text1" w:themeTint="F2"/>
          <w:lang w:eastAsia="zh-CN"/>
        </w:rPr>
        <w:sectPr w:rsidR="00301F71">
          <w:pgSz w:w="12240" w:h="15840"/>
          <w:pgMar w:top="1417" w:right="1474" w:bottom="1417" w:left="1587" w:header="850" w:footer="850" w:gutter="0"/>
          <w:cols w:space="720"/>
          <w:docGrid w:linePitch="360"/>
        </w:sectPr>
      </w:pPr>
    </w:p>
    <w:p w14:paraId="206E8B2B" w14:textId="77777777" w:rsidR="00301F71" w:rsidRDefault="00000000">
      <w:pPr>
        <w:pStyle w:val="affff2"/>
        <w:spacing w:before="78" w:after="156"/>
        <w:rPr>
          <w:rFonts w:ascii="Times New Roman"/>
          <w:spacing w:val="100"/>
        </w:rPr>
      </w:pPr>
      <w:bookmarkStart w:id="110" w:name="_Toc13145"/>
      <w:bookmarkStart w:id="111" w:name="_Toc157504354"/>
      <w:bookmarkStart w:id="112" w:name="_Toc22166"/>
      <w:bookmarkStart w:id="113" w:name="_Toc18256"/>
      <w:bookmarkStart w:id="114" w:name="_Toc5316"/>
      <w:bookmarkStart w:id="115" w:name="_Toc1265"/>
      <w:bookmarkStart w:id="116" w:name="_Toc15967"/>
      <w:bookmarkStart w:id="117" w:name="_Toc32547"/>
      <w:bookmarkStart w:id="118" w:name="_Toc110528237"/>
      <w:bookmarkStart w:id="119" w:name="_Toc234231445"/>
      <w:r>
        <w:rPr>
          <w:rFonts w:ascii="Times New Roman"/>
          <w:spacing w:val="100"/>
        </w:rPr>
        <w:lastRenderedPageBreak/>
        <w:t>附录</w:t>
      </w:r>
      <w:bookmarkEnd w:id="110"/>
      <w:bookmarkEnd w:id="111"/>
      <w:bookmarkEnd w:id="112"/>
      <w:bookmarkEnd w:id="113"/>
      <w:r>
        <w:rPr>
          <w:rFonts w:ascii="Times New Roman"/>
          <w:spacing w:val="100"/>
        </w:rPr>
        <w:t>C</w:t>
      </w:r>
      <w:bookmarkEnd w:id="114"/>
      <w:bookmarkEnd w:id="115"/>
      <w:bookmarkEnd w:id="116"/>
      <w:bookmarkEnd w:id="117"/>
      <w:bookmarkEnd w:id="119"/>
    </w:p>
    <w:p w14:paraId="4BDDA898" w14:textId="77777777" w:rsidR="00301F71" w:rsidRDefault="00000000">
      <w:pPr>
        <w:keepNext/>
        <w:keepLines/>
        <w:spacing w:line="276" w:lineRule="auto"/>
        <w:ind w:firstLine="0"/>
        <w:jc w:val="center"/>
        <w:rPr>
          <w:rFonts w:eastAsia="黑体" w:cs="Times New Roman"/>
        </w:rPr>
      </w:pPr>
      <w:bookmarkStart w:id="120" w:name="_Toc136873595"/>
      <w:bookmarkStart w:id="121" w:name="_Toc157504355"/>
      <w:bookmarkStart w:id="122" w:name="_Toc146189272"/>
      <w:bookmarkStart w:id="123" w:name="_Toc2180"/>
      <w:r>
        <w:rPr>
          <w:rFonts w:eastAsia="黑体" w:cs="Times New Roman"/>
        </w:rPr>
        <w:t>（</w:t>
      </w:r>
      <w:proofErr w:type="spellStart"/>
      <w:r>
        <w:rPr>
          <w:rFonts w:eastAsia="黑体" w:cs="Times New Roman"/>
        </w:rPr>
        <w:t>资料性附录</w:t>
      </w:r>
      <w:proofErr w:type="spellEnd"/>
      <w:r>
        <w:rPr>
          <w:rFonts w:eastAsia="黑体" w:cs="Times New Roman"/>
        </w:rPr>
        <w:t>）</w:t>
      </w:r>
      <w:bookmarkEnd w:id="120"/>
      <w:bookmarkEnd w:id="121"/>
      <w:bookmarkEnd w:id="122"/>
      <w:bookmarkEnd w:id="123"/>
    </w:p>
    <w:p w14:paraId="11999CFF" w14:textId="77777777" w:rsidR="00301F71" w:rsidRDefault="00000000">
      <w:pPr>
        <w:keepNext/>
        <w:keepLines/>
        <w:spacing w:line="276" w:lineRule="auto"/>
        <w:jc w:val="center"/>
        <w:rPr>
          <w:rFonts w:eastAsia="黑体" w:cs="Times New Roman"/>
          <w:lang w:eastAsia="zh-CN"/>
        </w:rPr>
      </w:pPr>
      <w:r>
        <w:rPr>
          <w:rFonts w:eastAsia="黑体" w:cs="Times New Roman"/>
          <w:lang w:eastAsia="zh-CN"/>
        </w:rPr>
        <w:t>表</w:t>
      </w:r>
      <w:r>
        <w:rPr>
          <w:rFonts w:eastAsia="黑体" w:cs="Times New Roman"/>
          <w:lang w:eastAsia="zh-CN"/>
        </w:rPr>
        <w:t xml:space="preserve">C.1  </w:t>
      </w:r>
      <w:r>
        <w:rPr>
          <w:rFonts w:eastAsia="黑体" w:cs="Times New Roman"/>
          <w:lang w:eastAsia="zh-CN"/>
        </w:rPr>
        <w:t>石油天然气开采建设项目温室气体排放强度表</w:t>
      </w:r>
      <w:bookmarkEnd w:id="118"/>
    </w:p>
    <w:tbl>
      <w:tblPr>
        <w:tblW w:w="4879" w:type="pct"/>
        <w:tblLook w:val="04A0" w:firstRow="1" w:lastRow="0" w:firstColumn="1" w:lastColumn="0" w:noHBand="0" w:noVBand="1"/>
      </w:tblPr>
      <w:tblGrid>
        <w:gridCol w:w="2318"/>
        <w:gridCol w:w="3143"/>
        <w:gridCol w:w="3163"/>
      </w:tblGrid>
      <w:tr w:rsidR="00301F71" w14:paraId="3804EA89" w14:textId="77777777">
        <w:tc>
          <w:tcPr>
            <w:tcW w:w="1344" w:type="pct"/>
            <w:tcBorders>
              <w:top w:val="single" w:sz="4" w:space="0" w:color="auto"/>
              <w:left w:val="single" w:sz="4" w:space="0" w:color="auto"/>
              <w:right w:val="single" w:sz="4" w:space="0" w:color="auto"/>
            </w:tcBorders>
            <w:shd w:val="clear" w:color="auto" w:fill="auto"/>
            <w:vAlign w:val="center"/>
          </w:tcPr>
          <w:p w14:paraId="4D28AAF1" w14:textId="77777777" w:rsidR="00301F71" w:rsidRDefault="00000000">
            <w:pPr>
              <w:spacing w:line="276" w:lineRule="auto"/>
              <w:ind w:firstLine="0"/>
              <w:jc w:val="center"/>
              <w:rPr>
                <w:rFonts w:cs="Times New Roman"/>
                <w:b/>
                <w:bCs/>
              </w:rPr>
            </w:pPr>
            <w:proofErr w:type="spellStart"/>
            <w:r>
              <w:rPr>
                <w:rFonts w:eastAsia="宋体" w:cs="Times New Roman"/>
                <w:b/>
                <w:bCs/>
                <w:szCs w:val="21"/>
              </w:rPr>
              <w:t>核算对象</w:t>
            </w:r>
            <w:proofErr w:type="spellEnd"/>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14:paraId="2C32C442" w14:textId="77777777" w:rsidR="00301F71" w:rsidRDefault="00000000">
            <w:pPr>
              <w:spacing w:line="276" w:lineRule="auto"/>
              <w:ind w:firstLine="0"/>
              <w:jc w:val="center"/>
              <w:rPr>
                <w:rFonts w:cs="Times New Roman"/>
                <w:b/>
                <w:bCs/>
                <w:lang w:eastAsia="zh-CN"/>
              </w:rPr>
            </w:pPr>
            <w:r>
              <w:rPr>
                <w:rFonts w:eastAsia="宋体" w:cs="Times New Roman"/>
                <w:b/>
                <w:bCs/>
                <w:szCs w:val="21"/>
                <w:lang w:eastAsia="zh-CN"/>
              </w:rPr>
              <w:t>主要边界单位产品温室气体排放强度（</w:t>
            </w:r>
            <w:r>
              <w:rPr>
                <w:rFonts w:eastAsia="宋体" w:cs="Times New Roman"/>
                <w:b/>
                <w:bCs/>
                <w:szCs w:val="21"/>
                <w:lang w:eastAsia="zh-CN"/>
              </w:rPr>
              <w:t xml:space="preserve"> </w:t>
            </w:r>
            <w:r>
              <w:rPr>
                <w:rFonts w:cs="Times New Roman"/>
                <w:b/>
                <w:bCs/>
                <w:lang w:val="de-DE" w:eastAsia="zh-CN"/>
              </w:rPr>
              <w:t>t CH₄/</w:t>
            </w:r>
            <w:r>
              <w:rPr>
                <w:rFonts w:eastAsia="宋体" w:cs="Times New Roman"/>
                <w:b/>
                <w:bCs/>
                <w:lang w:eastAsia="zh-CN"/>
              </w:rPr>
              <w:t>百万桶原油</w:t>
            </w:r>
            <w:r>
              <w:rPr>
                <w:rFonts w:eastAsia="宋体" w:cs="Times New Roman" w:hint="eastAsia"/>
                <w:b/>
                <w:bCs/>
                <w:lang w:eastAsia="zh-CN"/>
              </w:rPr>
              <w:t>或</w:t>
            </w:r>
            <w:r>
              <w:rPr>
                <w:rFonts w:eastAsia="宋体" w:cs="Times New Roman"/>
                <w:b/>
                <w:bCs/>
                <w:szCs w:val="21"/>
                <w:lang w:eastAsia="zh-CN"/>
              </w:rPr>
              <w:t>tCH</w:t>
            </w:r>
            <w:r>
              <w:rPr>
                <w:rFonts w:eastAsia="宋体" w:cs="Times New Roman"/>
                <w:b/>
                <w:bCs/>
                <w:szCs w:val="21"/>
                <w:vertAlign w:val="subscript"/>
                <w:lang w:eastAsia="zh-CN"/>
              </w:rPr>
              <w:t>4</w:t>
            </w:r>
            <w:r>
              <w:rPr>
                <w:rFonts w:eastAsia="宋体" w:cs="Times New Roman"/>
                <w:b/>
                <w:bCs/>
                <w:szCs w:val="21"/>
                <w:lang w:eastAsia="zh-CN"/>
              </w:rPr>
              <w:t>/t</w:t>
            </w:r>
            <w:r>
              <w:rPr>
                <w:rFonts w:eastAsia="宋体" w:cs="Times New Roman"/>
                <w:b/>
                <w:bCs/>
                <w:szCs w:val="21"/>
                <w:lang w:eastAsia="zh-CN"/>
              </w:rPr>
              <w:t>原油）</w:t>
            </w:r>
          </w:p>
        </w:tc>
        <w:tc>
          <w:tcPr>
            <w:tcW w:w="1834" w:type="pct"/>
            <w:tcBorders>
              <w:top w:val="single" w:sz="4" w:space="0" w:color="auto"/>
              <w:left w:val="single" w:sz="4" w:space="0" w:color="auto"/>
              <w:bottom w:val="single" w:sz="4" w:space="0" w:color="auto"/>
              <w:right w:val="single" w:sz="4" w:space="0" w:color="auto"/>
            </w:tcBorders>
            <w:shd w:val="clear" w:color="auto" w:fill="auto"/>
            <w:vAlign w:val="center"/>
          </w:tcPr>
          <w:p w14:paraId="329FD040" w14:textId="77777777" w:rsidR="00301F71" w:rsidRDefault="00000000">
            <w:pPr>
              <w:spacing w:line="276" w:lineRule="auto"/>
              <w:ind w:firstLine="0"/>
              <w:jc w:val="center"/>
              <w:rPr>
                <w:rFonts w:cs="Times New Roman"/>
                <w:b/>
                <w:bCs/>
                <w:lang w:eastAsia="zh-CN"/>
              </w:rPr>
            </w:pPr>
            <w:r>
              <w:rPr>
                <w:rFonts w:eastAsia="宋体" w:cs="Times New Roman"/>
                <w:b/>
                <w:bCs/>
                <w:szCs w:val="21"/>
                <w:lang w:eastAsia="zh-CN"/>
              </w:rPr>
              <w:t>主要边界单位产品温室气体排放强度（</w:t>
            </w:r>
            <w:r w:rsidR="00A16C4A" w:rsidRPr="00A16C4A">
              <w:rPr>
                <w:rFonts w:cs="Times New Roman" w:hint="cs"/>
                <w:b/>
                <w:bCs/>
                <w:lang w:val="de-DE" w:eastAsia="zh-CN"/>
              </w:rPr>
              <w:t>‰</w:t>
            </w:r>
            <w:r>
              <w:rPr>
                <w:rFonts w:eastAsia="宋体" w:cs="Times New Roman" w:hint="eastAsia"/>
                <w:b/>
                <w:bCs/>
                <w:lang w:eastAsia="zh-CN"/>
              </w:rPr>
              <w:t>/</w:t>
            </w:r>
            <w:r>
              <w:rPr>
                <w:rFonts w:eastAsia="宋体" w:cs="Times New Roman" w:hint="eastAsia"/>
                <w:b/>
                <w:bCs/>
                <w:lang w:eastAsia="zh-CN"/>
              </w:rPr>
              <w:t>或</w:t>
            </w:r>
            <w:r>
              <w:rPr>
                <w:rFonts w:eastAsia="宋体" w:cs="Times New Roman"/>
                <w:b/>
                <w:bCs/>
                <w:szCs w:val="21"/>
                <w:lang w:eastAsia="zh-CN"/>
              </w:rPr>
              <w:t>tCH</w:t>
            </w:r>
            <w:r>
              <w:rPr>
                <w:rFonts w:eastAsia="宋体" w:cs="Times New Roman"/>
                <w:b/>
                <w:bCs/>
                <w:szCs w:val="21"/>
                <w:vertAlign w:val="subscript"/>
                <w:lang w:eastAsia="zh-CN"/>
              </w:rPr>
              <w:t>4</w:t>
            </w:r>
            <w:r>
              <w:rPr>
                <w:rFonts w:eastAsia="宋体" w:cs="Times New Roman"/>
                <w:b/>
                <w:bCs/>
                <w:szCs w:val="21"/>
                <w:lang w:eastAsia="zh-CN"/>
              </w:rPr>
              <w:t>/t</w:t>
            </w:r>
            <w:r>
              <w:rPr>
                <w:rFonts w:eastAsia="宋体" w:cs="Times New Roman"/>
                <w:b/>
                <w:bCs/>
                <w:szCs w:val="21"/>
                <w:lang w:eastAsia="zh-CN"/>
              </w:rPr>
              <w:t>天然气）</w:t>
            </w:r>
          </w:p>
        </w:tc>
      </w:tr>
      <w:tr w:rsidR="00301F71" w14:paraId="6B1D3968" w14:textId="77777777">
        <w:tc>
          <w:tcPr>
            <w:tcW w:w="1344" w:type="pct"/>
            <w:tcBorders>
              <w:top w:val="single" w:sz="4" w:space="0" w:color="auto"/>
              <w:left w:val="single" w:sz="4" w:space="0" w:color="auto"/>
              <w:bottom w:val="single" w:sz="4" w:space="0" w:color="auto"/>
              <w:right w:val="single" w:sz="4" w:space="0" w:color="auto"/>
            </w:tcBorders>
            <w:shd w:val="clear" w:color="auto" w:fill="auto"/>
          </w:tcPr>
          <w:p w14:paraId="2FA667F5" w14:textId="77777777" w:rsidR="00301F71" w:rsidRDefault="00000000">
            <w:pPr>
              <w:spacing w:line="276" w:lineRule="auto"/>
              <w:ind w:firstLine="0"/>
              <w:jc w:val="center"/>
              <w:rPr>
                <w:rFonts w:cs="Times New Roman"/>
                <w:b/>
                <w:bCs/>
              </w:rPr>
            </w:pPr>
            <w:proofErr w:type="spellStart"/>
            <w:r>
              <w:rPr>
                <w:rFonts w:eastAsia="宋体" w:cs="Times New Roman"/>
                <w:b/>
                <w:bCs/>
                <w:szCs w:val="21"/>
              </w:rPr>
              <w:t>企业现有项目</w:t>
            </w:r>
            <w:r>
              <w:rPr>
                <w:rFonts w:eastAsia="宋体" w:cs="Times New Roman"/>
                <w:b/>
                <w:bCs/>
                <w:szCs w:val="21"/>
                <w:vertAlign w:val="superscript"/>
              </w:rPr>
              <w:t>a</w:t>
            </w:r>
            <w:proofErr w:type="spellEnd"/>
          </w:p>
        </w:tc>
        <w:tc>
          <w:tcPr>
            <w:tcW w:w="1822" w:type="pct"/>
            <w:tcBorders>
              <w:top w:val="single" w:sz="4" w:space="0" w:color="auto"/>
              <w:left w:val="single" w:sz="4" w:space="0" w:color="auto"/>
              <w:bottom w:val="single" w:sz="4" w:space="0" w:color="auto"/>
              <w:right w:val="single" w:sz="4" w:space="0" w:color="auto"/>
            </w:tcBorders>
            <w:shd w:val="clear" w:color="auto" w:fill="auto"/>
          </w:tcPr>
          <w:p w14:paraId="1DEEE1D8" w14:textId="77777777" w:rsidR="00301F71" w:rsidRDefault="00301F71">
            <w:pPr>
              <w:spacing w:line="276" w:lineRule="auto"/>
              <w:ind w:firstLine="0"/>
              <w:jc w:val="center"/>
              <w:rPr>
                <w:rFonts w:cs="Times New Roman"/>
                <w:b/>
                <w:bCs/>
              </w:rPr>
            </w:pPr>
          </w:p>
        </w:tc>
        <w:tc>
          <w:tcPr>
            <w:tcW w:w="1834" w:type="pct"/>
            <w:tcBorders>
              <w:top w:val="single" w:sz="4" w:space="0" w:color="auto"/>
              <w:left w:val="single" w:sz="4" w:space="0" w:color="auto"/>
              <w:bottom w:val="single" w:sz="4" w:space="0" w:color="auto"/>
              <w:right w:val="single" w:sz="4" w:space="0" w:color="auto"/>
            </w:tcBorders>
            <w:shd w:val="clear" w:color="auto" w:fill="auto"/>
          </w:tcPr>
          <w:p w14:paraId="705AEC04" w14:textId="77777777" w:rsidR="00301F71" w:rsidRDefault="00301F71">
            <w:pPr>
              <w:spacing w:line="276" w:lineRule="auto"/>
              <w:ind w:firstLine="0"/>
              <w:jc w:val="center"/>
              <w:rPr>
                <w:rFonts w:cs="Times New Roman"/>
                <w:b/>
                <w:bCs/>
              </w:rPr>
            </w:pPr>
          </w:p>
        </w:tc>
      </w:tr>
      <w:tr w:rsidR="00301F71" w14:paraId="5BBFB50A" w14:textId="77777777">
        <w:tc>
          <w:tcPr>
            <w:tcW w:w="1344" w:type="pct"/>
            <w:tcBorders>
              <w:top w:val="single" w:sz="4" w:space="0" w:color="auto"/>
              <w:left w:val="single" w:sz="4" w:space="0" w:color="auto"/>
              <w:bottom w:val="single" w:sz="4" w:space="0" w:color="auto"/>
              <w:right w:val="single" w:sz="4" w:space="0" w:color="auto"/>
            </w:tcBorders>
            <w:shd w:val="clear" w:color="auto" w:fill="auto"/>
          </w:tcPr>
          <w:p w14:paraId="5B30309C" w14:textId="77777777" w:rsidR="00301F71" w:rsidRDefault="00000000">
            <w:pPr>
              <w:spacing w:line="276" w:lineRule="auto"/>
              <w:ind w:firstLine="0"/>
              <w:jc w:val="center"/>
              <w:rPr>
                <w:rFonts w:cs="Times New Roman"/>
                <w:b/>
                <w:bCs/>
              </w:rPr>
            </w:pPr>
            <w:proofErr w:type="spellStart"/>
            <w:r>
              <w:rPr>
                <w:rFonts w:eastAsia="宋体" w:cs="Times New Roman"/>
                <w:b/>
                <w:bCs/>
                <w:szCs w:val="21"/>
              </w:rPr>
              <w:t>拟实施建设项目</w:t>
            </w:r>
            <w:r>
              <w:rPr>
                <w:rFonts w:eastAsia="宋体" w:cs="Times New Roman"/>
                <w:b/>
                <w:bCs/>
                <w:szCs w:val="21"/>
                <w:vertAlign w:val="superscript"/>
              </w:rPr>
              <w:t>b</w:t>
            </w:r>
            <w:proofErr w:type="spellEnd"/>
          </w:p>
        </w:tc>
        <w:tc>
          <w:tcPr>
            <w:tcW w:w="1822" w:type="pct"/>
            <w:tcBorders>
              <w:top w:val="single" w:sz="4" w:space="0" w:color="auto"/>
              <w:left w:val="single" w:sz="4" w:space="0" w:color="auto"/>
              <w:bottom w:val="single" w:sz="4" w:space="0" w:color="auto"/>
              <w:right w:val="single" w:sz="4" w:space="0" w:color="auto"/>
            </w:tcBorders>
            <w:shd w:val="clear" w:color="auto" w:fill="auto"/>
          </w:tcPr>
          <w:p w14:paraId="62C5A4D1" w14:textId="77777777" w:rsidR="00301F71" w:rsidRDefault="00301F71">
            <w:pPr>
              <w:spacing w:line="276" w:lineRule="auto"/>
              <w:ind w:firstLine="0"/>
              <w:jc w:val="center"/>
              <w:rPr>
                <w:rFonts w:cs="Times New Roman"/>
                <w:b/>
                <w:bCs/>
              </w:rPr>
            </w:pPr>
          </w:p>
        </w:tc>
        <w:tc>
          <w:tcPr>
            <w:tcW w:w="1834" w:type="pct"/>
            <w:tcBorders>
              <w:top w:val="single" w:sz="4" w:space="0" w:color="auto"/>
              <w:left w:val="single" w:sz="4" w:space="0" w:color="auto"/>
              <w:bottom w:val="single" w:sz="4" w:space="0" w:color="auto"/>
              <w:right w:val="single" w:sz="4" w:space="0" w:color="auto"/>
            </w:tcBorders>
            <w:shd w:val="clear" w:color="auto" w:fill="auto"/>
          </w:tcPr>
          <w:p w14:paraId="5350BF17" w14:textId="77777777" w:rsidR="00301F71" w:rsidRDefault="00301F71">
            <w:pPr>
              <w:spacing w:line="276" w:lineRule="auto"/>
              <w:ind w:firstLine="0"/>
              <w:jc w:val="center"/>
              <w:rPr>
                <w:rFonts w:cs="Times New Roman"/>
                <w:b/>
                <w:bCs/>
              </w:rPr>
            </w:pPr>
          </w:p>
        </w:tc>
      </w:tr>
      <w:tr w:rsidR="00301F71" w14:paraId="5B91134C" w14:textId="77777777">
        <w:tc>
          <w:tcPr>
            <w:tcW w:w="1344" w:type="pct"/>
            <w:tcBorders>
              <w:top w:val="single" w:sz="4" w:space="0" w:color="auto"/>
              <w:left w:val="single" w:sz="4" w:space="0" w:color="auto"/>
              <w:bottom w:val="single" w:sz="4" w:space="0" w:color="auto"/>
              <w:right w:val="single" w:sz="4" w:space="0" w:color="auto"/>
            </w:tcBorders>
            <w:shd w:val="clear" w:color="auto" w:fill="auto"/>
          </w:tcPr>
          <w:p w14:paraId="649118BF" w14:textId="77777777" w:rsidR="00301F71" w:rsidRDefault="00000000">
            <w:pPr>
              <w:spacing w:line="276" w:lineRule="auto"/>
              <w:ind w:firstLine="0"/>
              <w:jc w:val="center"/>
              <w:rPr>
                <w:rFonts w:cs="Times New Roman"/>
                <w:b/>
                <w:bCs/>
              </w:rPr>
            </w:pPr>
            <w:proofErr w:type="spellStart"/>
            <w:r>
              <w:rPr>
                <w:rFonts w:eastAsia="宋体" w:cs="Times New Roman"/>
                <w:b/>
                <w:bCs/>
                <w:szCs w:val="21"/>
              </w:rPr>
              <w:t>实施后全厂</w:t>
            </w:r>
            <w:r>
              <w:rPr>
                <w:rFonts w:eastAsia="宋体" w:cs="Times New Roman"/>
                <w:b/>
                <w:bCs/>
                <w:szCs w:val="21"/>
                <w:vertAlign w:val="superscript"/>
              </w:rPr>
              <w:t>c</w:t>
            </w:r>
            <w:proofErr w:type="spellEnd"/>
          </w:p>
        </w:tc>
        <w:tc>
          <w:tcPr>
            <w:tcW w:w="1822" w:type="pct"/>
            <w:tcBorders>
              <w:top w:val="single" w:sz="4" w:space="0" w:color="auto"/>
              <w:left w:val="single" w:sz="4" w:space="0" w:color="auto"/>
              <w:bottom w:val="single" w:sz="4" w:space="0" w:color="auto"/>
              <w:right w:val="single" w:sz="4" w:space="0" w:color="auto"/>
            </w:tcBorders>
            <w:shd w:val="clear" w:color="auto" w:fill="auto"/>
          </w:tcPr>
          <w:p w14:paraId="2D6F489B" w14:textId="77777777" w:rsidR="00301F71" w:rsidRDefault="00301F71">
            <w:pPr>
              <w:spacing w:line="276" w:lineRule="auto"/>
              <w:ind w:firstLine="0"/>
              <w:jc w:val="center"/>
              <w:rPr>
                <w:rFonts w:cs="Times New Roman"/>
                <w:b/>
                <w:bCs/>
              </w:rPr>
            </w:pPr>
          </w:p>
        </w:tc>
        <w:tc>
          <w:tcPr>
            <w:tcW w:w="1834" w:type="pct"/>
            <w:tcBorders>
              <w:top w:val="single" w:sz="4" w:space="0" w:color="auto"/>
              <w:left w:val="single" w:sz="4" w:space="0" w:color="auto"/>
              <w:bottom w:val="single" w:sz="4" w:space="0" w:color="auto"/>
              <w:right w:val="single" w:sz="4" w:space="0" w:color="auto"/>
            </w:tcBorders>
            <w:shd w:val="clear" w:color="auto" w:fill="auto"/>
          </w:tcPr>
          <w:p w14:paraId="21412765" w14:textId="77777777" w:rsidR="00301F71" w:rsidRDefault="00301F71">
            <w:pPr>
              <w:spacing w:line="276" w:lineRule="auto"/>
              <w:ind w:firstLine="0"/>
              <w:jc w:val="center"/>
              <w:rPr>
                <w:rFonts w:cs="Times New Roman"/>
                <w:b/>
                <w:bCs/>
              </w:rPr>
            </w:pPr>
          </w:p>
        </w:tc>
      </w:tr>
      <w:tr w:rsidR="00301F71" w14:paraId="401A271A"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9E40FE" w14:textId="77777777" w:rsidR="00301F71" w:rsidRDefault="00000000">
            <w:pPr>
              <w:spacing w:line="276" w:lineRule="auto"/>
              <w:ind w:firstLine="0"/>
              <w:rPr>
                <w:rFonts w:cs="Times New Roman"/>
                <w:sz w:val="18"/>
                <w:szCs w:val="18"/>
                <w:lang w:eastAsia="zh-CN"/>
              </w:rPr>
            </w:pPr>
            <w:r>
              <w:rPr>
                <w:rFonts w:eastAsia="宋体" w:cs="Times New Roman"/>
                <w:sz w:val="18"/>
                <w:szCs w:val="18"/>
                <w:vertAlign w:val="superscript"/>
                <w:lang w:eastAsia="zh-CN"/>
              </w:rPr>
              <w:t>a</w:t>
            </w:r>
            <w:r>
              <w:rPr>
                <w:rFonts w:eastAsia="宋体" w:cs="Times New Roman"/>
                <w:sz w:val="18"/>
                <w:szCs w:val="18"/>
                <w:lang w:eastAsia="zh-CN"/>
              </w:rPr>
              <w:t xml:space="preserve"> </w:t>
            </w:r>
            <w:r>
              <w:rPr>
                <w:rFonts w:eastAsia="宋体" w:cs="Times New Roman"/>
                <w:sz w:val="18"/>
                <w:szCs w:val="18"/>
                <w:lang w:eastAsia="zh-CN"/>
              </w:rPr>
              <w:t>以现有项目温室气体排放量为基础核算相应数值，新增项目无需核算。</w:t>
            </w:r>
          </w:p>
          <w:p w14:paraId="3D30502D" w14:textId="77777777" w:rsidR="00301F71" w:rsidRDefault="00000000">
            <w:pPr>
              <w:spacing w:line="276" w:lineRule="auto"/>
              <w:ind w:firstLine="0"/>
              <w:rPr>
                <w:rFonts w:cs="Times New Roman"/>
                <w:sz w:val="18"/>
                <w:szCs w:val="18"/>
                <w:lang w:eastAsia="zh-CN"/>
              </w:rPr>
            </w:pPr>
            <w:r>
              <w:rPr>
                <w:rFonts w:eastAsia="宋体" w:cs="Times New Roman"/>
                <w:sz w:val="18"/>
                <w:szCs w:val="18"/>
                <w:vertAlign w:val="superscript"/>
                <w:lang w:eastAsia="zh-CN"/>
              </w:rPr>
              <w:t>b</w:t>
            </w:r>
            <w:r>
              <w:rPr>
                <w:rFonts w:eastAsia="宋体" w:cs="Times New Roman"/>
                <w:sz w:val="18"/>
                <w:szCs w:val="18"/>
                <w:lang w:eastAsia="zh-CN"/>
              </w:rPr>
              <w:t xml:space="preserve"> </w:t>
            </w:r>
            <w:r>
              <w:rPr>
                <w:rFonts w:eastAsia="宋体" w:cs="Times New Roman"/>
                <w:sz w:val="18"/>
                <w:szCs w:val="18"/>
                <w:lang w:eastAsia="zh-CN"/>
              </w:rPr>
              <w:t>以拟建的新建、改扩建项目产生的温室气体排放量为基础核算相应数值。</w:t>
            </w:r>
          </w:p>
          <w:p w14:paraId="0180AA83" w14:textId="77777777" w:rsidR="00301F71" w:rsidRDefault="00000000">
            <w:pPr>
              <w:spacing w:line="276" w:lineRule="auto"/>
              <w:ind w:firstLine="0"/>
              <w:rPr>
                <w:rFonts w:cs="Times New Roman"/>
                <w:b/>
                <w:bCs/>
                <w:lang w:eastAsia="zh-CN"/>
              </w:rPr>
            </w:pPr>
            <w:r>
              <w:rPr>
                <w:rFonts w:eastAsia="宋体" w:cs="Times New Roman"/>
                <w:sz w:val="18"/>
                <w:szCs w:val="18"/>
                <w:vertAlign w:val="superscript"/>
                <w:lang w:eastAsia="zh-CN"/>
              </w:rPr>
              <w:t>c</w:t>
            </w:r>
            <w:r>
              <w:rPr>
                <w:rFonts w:eastAsia="宋体" w:cs="Times New Roman"/>
                <w:sz w:val="18"/>
                <w:szCs w:val="18"/>
                <w:lang w:eastAsia="zh-CN"/>
              </w:rPr>
              <w:t xml:space="preserve"> </w:t>
            </w:r>
            <w:r>
              <w:rPr>
                <w:rFonts w:eastAsia="宋体" w:cs="Times New Roman"/>
                <w:sz w:val="18"/>
                <w:szCs w:val="18"/>
                <w:lang w:eastAsia="zh-CN"/>
              </w:rPr>
              <w:t>以拟建项目实施后项目产生的温室气体排放量为基础核算相应数值。</w:t>
            </w:r>
          </w:p>
        </w:tc>
      </w:tr>
    </w:tbl>
    <w:p w14:paraId="465ADD2C" w14:textId="77777777" w:rsidR="00301F71" w:rsidRDefault="00301F71">
      <w:pPr>
        <w:keepNext/>
        <w:keepLines/>
        <w:spacing w:line="276" w:lineRule="auto"/>
        <w:jc w:val="center"/>
        <w:rPr>
          <w:rFonts w:cs="Times New Roman"/>
          <w:b/>
          <w:bCs/>
          <w:lang w:eastAsia="zh-CN"/>
        </w:rPr>
      </w:pPr>
    </w:p>
    <w:p w14:paraId="26E3C64A" w14:textId="77777777" w:rsidR="00301F71" w:rsidRDefault="00301F71">
      <w:pPr>
        <w:rPr>
          <w:rFonts w:cs="Times New Roman"/>
          <w:lang w:eastAsia="zh-CN"/>
        </w:rPr>
        <w:sectPr w:rsidR="00301F71">
          <w:headerReference w:type="default" r:id="rId12"/>
          <w:footerReference w:type="even" r:id="rId13"/>
          <w:footerReference w:type="default" r:id="rId14"/>
          <w:pgSz w:w="11910" w:h="16840"/>
          <w:pgMar w:top="1701" w:right="1531" w:bottom="1701" w:left="1531" w:header="851" w:footer="1077" w:gutter="0"/>
          <w:cols w:space="720"/>
          <w:formProt w:val="0"/>
          <w:docGrid w:type="lines" w:linePitch="312"/>
        </w:sectPr>
      </w:pPr>
    </w:p>
    <w:p w14:paraId="0B3ACE8A" w14:textId="77777777" w:rsidR="00301F71" w:rsidRDefault="00000000">
      <w:pPr>
        <w:pStyle w:val="affff2"/>
        <w:spacing w:before="60" w:after="120"/>
        <w:rPr>
          <w:rFonts w:ascii="Times New Roman"/>
          <w:spacing w:val="100"/>
        </w:rPr>
      </w:pPr>
      <w:bookmarkStart w:id="124" w:name="_Toc234231446"/>
      <w:r>
        <w:rPr>
          <w:rFonts w:ascii="Times New Roman"/>
          <w:spacing w:val="100"/>
        </w:rPr>
        <w:lastRenderedPageBreak/>
        <w:t>附录</w:t>
      </w:r>
      <w:r>
        <w:rPr>
          <w:rFonts w:ascii="Times New Roman"/>
          <w:spacing w:val="100"/>
        </w:rPr>
        <w:t>D</w:t>
      </w:r>
      <w:bookmarkEnd w:id="124"/>
    </w:p>
    <w:p w14:paraId="6A124CD0" w14:textId="77777777" w:rsidR="00301F71" w:rsidRDefault="00000000">
      <w:pPr>
        <w:keepNext/>
        <w:keepLines/>
        <w:spacing w:line="276" w:lineRule="auto"/>
        <w:ind w:firstLine="0"/>
        <w:jc w:val="center"/>
        <w:rPr>
          <w:rFonts w:eastAsia="黑体" w:cs="Times New Roman"/>
          <w:lang w:eastAsia="zh-CN"/>
        </w:rPr>
      </w:pPr>
      <w:r>
        <w:rPr>
          <w:rFonts w:eastAsia="黑体" w:cs="Times New Roman"/>
          <w:lang w:eastAsia="zh-CN"/>
        </w:rPr>
        <w:t>（资料性附录）</w:t>
      </w:r>
    </w:p>
    <w:p w14:paraId="5B19A8BE" w14:textId="77777777" w:rsidR="00301F71" w:rsidRDefault="00000000">
      <w:pPr>
        <w:keepNext/>
        <w:keepLines/>
        <w:spacing w:line="276" w:lineRule="auto"/>
        <w:ind w:firstLine="0"/>
        <w:jc w:val="center"/>
        <w:rPr>
          <w:rFonts w:eastAsia="黑体" w:cs="Times New Roman"/>
          <w:lang w:eastAsia="zh-CN"/>
        </w:rPr>
      </w:pPr>
      <w:bookmarkStart w:id="125" w:name="_Hlk146269622"/>
      <w:bookmarkStart w:id="126" w:name="_Hlk147748131"/>
      <w:r>
        <w:rPr>
          <w:rFonts w:eastAsia="黑体" w:cs="Times New Roman"/>
          <w:lang w:eastAsia="zh-CN"/>
        </w:rPr>
        <w:t>表</w:t>
      </w:r>
      <w:r>
        <w:rPr>
          <w:rFonts w:eastAsia="黑体" w:cs="Times New Roman"/>
          <w:lang w:eastAsia="zh-CN"/>
        </w:rPr>
        <w:t xml:space="preserve">D.1  </w:t>
      </w:r>
      <w:r>
        <w:rPr>
          <w:rFonts w:eastAsia="黑体" w:cs="Times New Roman"/>
          <w:lang w:eastAsia="zh-CN"/>
        </w:rPr>
        <w:t>石油天然气开采建设项目</w:t>
      </w:r>
      <w:r>
        <w:rPr>
          <w:rFonts w:eastAsia="黑体" w:cs="Times New Roman"/>
          <w:vertAlign w:val="superscript"/>
          <w:lang w:eastAsia="zh-CN"/>
        </w:rPr>
        <w:t>a</w:t>
      </w:r>
      <w:r>
        <w:rPr>
          <w:rFonts w:eastAsia="黑体" w:cs="Times New Roman"/>
          <w:lang w:eastAsia="zh-CN"/>
        </w:rPr>
        <w:t>温室气体排放强度表</w:t>
      </w:r>
    </w:p>
    <w:tbl>
      <w:tblPr>
        <w:tblStyle w:val="aff2"/>
        <w:tblW w:w="0" w:type="auto"/>
        <w:tblLook w:val="04A0" w:firstRow="1" w:lastRow="0" w:firstColumn="1" w:lastColumn="0" w:noHBand="0" w:noVBand="1"/>
      </w:tblPr>
      <w:tblGrid>
        <w:gridCol w:w="2122"/>
        <w:gridCol w:w="3543"/>
        <w:gridCol w:w="3504"/>
      </w:tblGrid>
      <w:tr w:rsidR="00301F71" w14:paraId="1DA370C5" w14:textId="77777777">
        <w:trPr>
          <w:trHeight w:val="611"/>
        </w:trPr>
        <w:tc>
          <w:tcPr>
            <w:tcW w:w="2122" w:type="dxa"/>
            <w:vAlign w:val="center"/>
          </w:tcPr>
          <w:bookmarkEnd w:id="125"/>
          <w:bookmarkEnd w:id="126"/>
          <w:p w14:paraId="026B716C" w14:textId="77777777" w:rsidR="00301F71" w:rsidRDefault="00000000">
            <w:pPr>
              <w:snapToGrid w:val="0"/>
              <w:spacing w:line="240" w:lineRule="auto"/>
              <w:ind w:firstLine="0"/>
              <w:jc w:val="center"/>
              <w:rPr>
                <w:rFonts w:cs="Times New Roman"/>
                <w:b/>
                <w:bCs/>
                <w:lang w:eastAsia="zh-CN"/>
              </w:rPr>
            </w:pPr>
            <w:r>
              <w:rPr>
                <w:rFonts w:eastAsia="宋体" w:cs="Times New Roman"/>
                <w:b/>
                <w:bCs/>
                <w:szCs w:val="21"/>
                <w:lang w:eastAsia="zh-CN"/>
              </w:rPr>
              <w:t>产品类型</w:t>
            </w:r>
          </w:p>
        </w:tc>
        <w:tc>
          <w:tcPr>
            <w:tcW w:w="3543" w:type="dxa"/>
            <w:vAlign w:val="center"/>
          </w:tcPr>
          <w:p w14:paraId="6EEADB07" w14:textId="77777777" w:rsidR="00301F71" w:rsidRDefault="00000000">
            <w:pPr>
              <w:snapToGrid w:val="0"/>
              <w:spacing w:line="240" w:lineRule="auto"/>
              <w:ind w:firstLine="0"/>
              <w:jc w:val="center"/>
              <w:rPr>
                <w:rFonts w:cs="Times New Roman"/>
                <w:b/>
                <w:bCs/>
                <w:lang w:eastAsia="zh-CN"/>
              </w:rPr>
            </w:pPr>
            <w:r>
              <w:rPr>
                <w:rFonts w:eastAsia="宋体" w:cs="Times New Roman"/>
                <w:b/>
                <w:bCs/>
                <w:szCs w:val="21"/>
                <w:lang w:eastAsia="zh-CN"/>
              </w:rPr>
              <w:t>温室气体排放强度（</w:t>
            </w:r>
            <w:r>
              <w:rPr>
                <w:rFonts w:eastAsia="宋体" w:cs="Times New Roman"/>
                <w:b/>
                <w:bCs/>
                <w:szCs w:val="21"/>
                <w:lang w:eastAsia="zh-CN"/>
              </w:rPr>
              <w:t>EI</w:t>
            </w:r>
            <w:r>
              <w:rPr>
                <w:rFonts w:eastAsia="宋体" w:cs="Times New Roman"/>
                <w:b/>
                <w:bCs/>
                <w:szCs w:val="21"/>
                <w:lang w:eastAsia="zh-CN"/>
              </w:rPr>
              <w:t>值）参考值</w:t>
            </w:r>
          </w:p>
          <w:p w14:paraId="42E18E7C" w14:textId="77777777" w:rsidR="00301F71" w:rsidRDefault="00000000">
            <w:pPr>
              <w:snapToGrid w:val="0"/>
              <w:spacing w:line="240" w:lineRule="auto"/>
              <w:ind w:firstLine="0"/>
              <w:jc w:val="center"/>
              <w:rPr>
                <w:rFonts w:cs="Times New Roman"/>
                <w:b/>
                <w:bCs/>
                <w:lang w:eastAsia="zh-CN"/>
              </w:rPr>
            </w:pPr>
            <w:r>
              <w:rPr>
                <w:rFonts w:eastAsia="宋体" w:cs="Times New Roman"/>
                <w:b/>
                <w:bCs/>
                <w:szCs w:val="21"/>
                <w:lang w:eastAsia="zh-CN"/>
              </w:rPr>
              <w:t>（</w:t>
            </w:r>
            <w:r>
              <w:rPr>
                <w:rFonts w:eastAsia="宋体" w:cs="Times New Roman"/>
                <w:b/>
                <w:bCs/>
                <w:szCs w:val="21"/>
                <w:lang w:eastAsia="zh-CN"/>
              </w:rPr>
              <w:t>tCH</w:t>
            </w:r>
            <w:r>
              <w:rPr>
                <w:rFonts w:eastAsia="宋体" w:cs="Times New Roman"/>
                <w:b/>
                <w:bCs/>
                <w:szCs w:val="21"/>
                <w:vertAlign w:val="subscript"/>
                <w:lang w:eastAsia="zh-CN"/>
              </w:rPr>
              <w:t>4</w:t>
            </w:r>
            <w:r>
              <w:rPr>
                <w:rFonts w:eastAsia="宋体" w:cs="Times New Roman"/>
                <w:b/>
                <w:bCs/>
                <w:szCs w:val="21"/>
                <w:lang w:eastAsia="zh-CN"/>
              </w:rPr>
              <w:t>/</w:t>
            </w:r>
            <w:r>
              <w:rPr>
                <w:rFonts w:eastAsia="宋体" w:cs="Times New Roman"/>
                <w:b/>
                <w:bCs/>
                <w:szCs w:val="21"/>
                <w:lang w:eastAsia="zh-CN"/>
              </w:rPr>
              <w:t>单位产品）</w:t>
            </w:r>
            <w:r>
              <w:rPr>
                <w:rFonts w:eastAsia="宋体" w:cs="Times New Roman"/>
                <w:b/>
                <w:bCs/>
                <w:szCs w:val="21"/>
                <w:vertAlign w:val="superscript"/>
                <w:lang w:eastAsia="zh-CN"/>
              </w:rPr>
              <w:t>b</w:t>
            </w:r>
          </w:p>
        </w:tc>
        <w:tc>
          <w:tcPr>
            <w:tcW w:w="3504" w:type="dxa"/>
          </w:tcPr>
          <w:p w14:paraId="62240E06" w14:textId="77777777" w:rsidR="00301F71" w:rsidRDefault="00000000">
            <w:pPr>
              <w:snapToGrid w:val="0"/>
              <w:spacing w:line="240" w:lineRule="auto"/>
              <w:ind w:firstLine="0"/>
              <w:jc w:val="center"/>
              <w:rPr>
                <w:rFonts w:cs="Times New Roman"/>
                <w:b/>
                <w:bCs/>
                <w:lang w:eastAsia="zh-CN"/>
              </w:rPr>
            </w:pPr>
            <w:r>
              <w:rPr>
                <w:rFonts w:eastAsia="宋体" w:cs="Times New Roman"/>
                <w:b/>
                <w:bCs/>
                <w:szCs w:val="21"/>
                <w:lang w:eastAsia="zh-CN"/>
              </w:rPr>
              <w:t>温室气体排放强度（</w:t>
            </w:r>
            <w:r>
              <w:rPr>
                <w:rFonts w:eastAsia="宋体" w:cs="Times New Roman"/>
                <w:b/>
                <w:bCs/>
                <w:szCs w:val="21"/>
                <w:lang w:eastAsia="zh-CN"/>
              </w:rPr>
              <w:t>EI</w:t>
            </w:r>
            <w:r>
              <w:rPr>
                <w:rFonts w:eastAsia="宋体" w:cs="Times New Roman"/>
                <w:b/>
                <w:bCs/>
                <w:szCs w:val="21"/>
                <w:lang w:eastAsia="zh-CN"/>
              </w:rPr>
              <w:t>值）参考值</w:t>
            </w:r>
          </w:p>
          <w:p w14:paraId="1C3AFA5D" w14:textId="77777777" w:rsidR="00301F71" w:rsidRDefault="00000000">
            <w:pPr>
              <w:snapToGrid w:val="0"/>
              <w:spacing w:line="240" w:lineRule="auto"/>
              <w:ind w:firstLine="0"/>
              <w:jc w:val="center"/>
              <w:rPr>
                <w:rFonts w:eastAsia="宋体" w:cs="Times New Roman"/>
                <w:b/>
                <w:bCs/>
                <w:szCs w:val="21"/>
                <w:lang w:eastAsia="zh-CN"/>
              </w:rPr>
            </w:pPr>
            <w:r>
              <w:rPr>
                <w:rFonts w:eastAsia="宋体" w:cs="Times New Roman"/>
                <w:b/>
                <w:bCs/>
                <w:szCs w:val="21"/>
              </w:rPr>
              <w:t>（</w:t>
            </w:r>
            <w:r>
              <w:rPr>
                <w:rFonts w:eastAsia="宋体" w:cs="Times New Roman"/>
                <w:b/>
                <w:bCs/>
                <w:szCs w:val="21"/>
                <w:lang w:eastAsia="zh-CN"/>
              </w:rPr>
              <w:t>tCH</w:t>
            </w:r>
            <w:r>
              <w:rPr>
                <w:rFonts w:eastAsia="宋体" w:cs="Times New Roman"/>
                <w:b/>
                <w:bCs/>
                <w:szCs w:val="21"/>
                <w:vertAlign w:val="subscript"/>
                <w:lang w:eastAsia="zh-CN"/>
              </w:rPr>
              <w:t>4</w:t>
            </w:r>
            <w:r>
              <w:rPr>
                <w:rFonts w:eastAsia="宋体" w:cs="Times New Roman"/>
                <w:b/>
                <w:bCs/>
                <w:szCs w:val="21"/>
              </w:rPr>
              <w:t>/</w:t>
            </w:r>
            <w:r>
              <w:rPr>
                <w:rFonts w:eastAsia="宋体" w:cs="Times New Roman"/>
                <w:b/>
                <w:bCs/>
                <w:szCs w:val="21"/>
                <w:lang w:eastAsia="zh-CN"/>
              </w:rPr>
              <w:t>t</w:t>
            </w:r>
            <w:r>
              <w:rPr>
                <w:rFonts w:eastAsia="宋体" w:cs="Times New Roman"/>
                <w:b/>
                <w:bCs/>
                <w:szCs w:val="21"/>
                <w:lang w:eastAsia="zh-CN"/>
              </w:rPr>
              <w:t>产品</w:t>
            </w:r>
            <w:r>
              <w:rPr>
                <w:rFonts w:eastAsia="宋体" w:cs="Times New Roman"/>
                <w:b/>
                <w:bCs/>
                <w:szCs w:val="21"/>
              </w:rPr>
              <w:t>）</w:t>
            </w:r>
            <w:r>
              <w:rPr>
                <w:rFonts w:eastAsia="宋体" w:cs="Times New Roman"/>
                <w:b/>
                <w:bCs/>
                <w:szCs w:val="21"/>
                <w:vertAlign w:val="superscript"/>
                <w:lang w:eastAsia="zh-CN"/>
              </w:rPr>
              <w:t>b</w:t>
            </w:r>
          </w:p>
        </w:tc>
      </w:tr>
      <w:tr w:rsidR="00301F71" w14:paraId="1B228543" w14:textId="77777777">
        <w:trPr>
          <w:trHeight w:val="406"/>
        </w:trPr>
        <w:tc>
          <w:tcPr>
            <w:tcW w:w="2122" w:type="dxa"/>
            <w:vAlign w:val="center"/>
          </w:tcPr>
          <w:p w14:paraId="2229E4C6" w14:textId="77777777" w:rsidR="00301F71" w:rsidRDefault="00000000">
            <w:pPr>
              <w:snapToGrid w:val="0"/>
              <w:spacing w:line="240" w:lineRule="auto"/>
              <w:ind w:firstLine="0"/>
              <w:jc w:val="center"/>
              <w:rPr>
                <w:rFonts w:cs="Times New Roman"/>
                <w:b/>
                <w:bCs/>
              </w:rPr>
            </w:pPr>
            <w:r>
              <w:rPr>
                <w:rFonts w:eastAsia="宋体" w:cs="Times New Roman"/>
                <w:b/>
                <w:bCs/>
                <w:szCs w:val="21"/>
                <w:lang w:eastAsia="zh-CN"/>
              </w:rPr>
              <w:t>原油</w:t>
            </w:r>
          </w:p>
        </w:tc>
        <w:tc>
          <w:tcPr>
            <w:tcW w:w="3543" w:type="dxa"/>
            <w:vAlign w:val="center"/>
          </w:tcPr>
          <w:p w14:paraId="3C3A440A" w14:textId="77777777" w:rsidR="00301F71" w:rsidRDefault="00000000">
            <w:pPr>
              <w:snapToGrid w:val="0"/>
              <w:spacing w:line="240" w:lineRule="auto"/>
              <w:ind w:firstLine="0"/>
              <w:jc w:val="center"/>
              <w:rPr>
                <w:rFonts w:cs="Times New Roman"/>
                <w:b/>
                <w:bCs/>
              </w:rPr>
            </w:pPr>
            <w:r>
              <w:rPr>
                <w:rFonts w:cs="Times New Roman"/>
                <w:b/>
                <w:bCs/>
              </w:rPr>
              <w:t>&lt;1</w:t>
            </w:r>
            <w:r>
              <w:rPr>
                <w:rFonts w:cs="Times New Roman"/>
                <w:b/>
                <w:bCs/>
                <w:lang w:val="de-DE"/>
              </w:rPr>
              <w:t>0 t CH₄/</w:t>
            </w:r>
            <w:proofErr w:type="spellStart"/>
            <w:r>
              <w:rPr>
                <w:rFonts w:eastAsia="宋体" w:cs="Times New Roman"/>
                <w:b/>
                <w:bCs/>
              </w:rPr>
              <w:t>百万桶原油</w:t>
            </w:r>
            <w:proofErr w:type="spellEnd"/>
          </w:p>
        </w:tc>
        <w:tc>
          <w:tcPr>
            <w:tcW w:w="3504" w:type="dxa"/>
            <w:vAlign w:val="center"/>
          </w:tcPr>
          <w:p w14:paraId="225111BF" w14:textId="77777777" w:rsidR="00301F71" w:rsidRDefault="00000000">
            <w:pPr>
              <w:snapToGrid w:val="0"/>
              <w:spacing w:line="240" w:lineRule="auto"/>
              <w:ind w:firstLine="0"/>
              <w:jc w:val="center"/>
              <w:rPr>
                <w:rFonts w:cs="Times New Roman"/>
                <w:b/>
                <w:bCs/>
                <w:lang w:eastAsia="zh-CN"/>
              </w:rPr>
            </w:pPr>
            <w:r>
              <w:rPr>
                <w:rFonts w:cs="Times New Roman"/>
                <w:b/>
                <w:bCs/>
              </w:rPr>
              <w:t>&lt;0.0733 kg CH₄/</w:t>
            </w:r>
            <w:proofErr w:type="spellStart"/>
            <w:r>
              <w:rPr>
                <w:rFonts w:cs="Times New Roman"/>
                <w:b/>
                <w:bCs/>
              </w:rPr>
              <w:t>t</w:t>
            </w:r>
            <w:r>
              <w:rPr>
                <w:rFonts w:eastAsia="宋体" w:cs="Times New Roman"/>
                <w:b/>
                <w:bCs/>
              </w:rPr>
              <w:t>原油</w:t>
            </w:r>
            <w:r>
              <w:rPr>
                <w:rFonts w:eastAsia="宋体" w:cs="Times New Roman"/>
                <w:b/>
                <w:bCs/>
                <w:vertAlign w:val="superscript"/>
                <w:lang w:eastAsia="zh-CN"/>
              </w:rPr>
              <w:t>c</w:t>
            </w:r>
            <w:proofErr w:type="spellEnd"/>
          </w:p>
        </w:tc>
      </w:tr>
      <w:tr w:rsidR="00301F71" w14:paraId="284D2FB1" w14:textId="77777777">
        <w:trPr>
          <w:trHeight w:val="426"/>
        </w:trPr>
        <w:tc>
          <w:tcPr>
            <w:tcW w:w="2122" w:type="dxa"/>
            <w:vAlign w:val="center"/>
          </w:tcPr>
          <w:p w14:paraId="165F09A6" w14:textId="77777777" w:rsidR="00301F71" w:rsidRDefault="00000000">
            <w:pPr>
              <w:snapToGrid w:val="0"/>
              <w:spacing w:line="240" w:lineRule="auto"/>
              <w:ind w:firstLine="0"/>
              <w:jc w:val="center"/>
              <w:rPr>
                <w:rFonts w:eastAsia="宋体" w:cs="Times New Roman"/>
                <w:b/>
                <w:bCs/>
                <w:szCs w:val="21"/>
                <w:lang w:eastAsia="zh-CN"/>
              </w:rPr>
            </w:pPr>
            <w:r>
              <w:rPr>
                <w:rFonts w:eastAsia="宋体" w:cs="Times New Roman"/>
                <w:b/>
                <w:bCs/>
                <w:szCs w:val="21"/>
                <w:lang w:eastAsia="zh-CN"/>
              </w:rPr>
              <w:t>天然气</w:t>
            </w:r>
          </w:p>
        </w:tc>
        <w:tc>
          <w:tcPr>
            <w:tcW w:w="3543" w:type="dxa"/>
            <w:vAlign w:val="center"/>
          </w:tcPr>
          <w:p w14:paraId="5701E285" w14:textId="77777777" w:rsidR="00301F71" w:rsidRDefault="00000000">
            <w:pPr>
              <w:snapToGrid w:val="0"/>
              <w:spacing w:line="240" w:lineRule="auto"/>
              <w:ind w:firstLine="0"/>
              <w:jc w:val="center"/>
              <w:rPr>
                <w:rFonts w:cs="Times New Roman"/>
                <w:szCs w:val="21"/>
              </w:rPr>
            </w:pPr>
            <w:r>
              <w:rPr>
                <w:rFonts w:cs="Times New Roman"/>
                <w:b/>
                <w:bCs/>
                <w:szCs w:val="21"/>
              </w:rPr>
              <w:t>&lt;</w:t>
            </w:r>
            <w:r w:rsidR="004718D0">
              <w:rPr>
                <w:rFonts w:cs="Times New Roman"/>
                <w:b/>
                <w:bCs/>
                <w:szCs w:val="21"/>
              </w:rPr>
              <w:t>2.5</w:t>
            </w:r>
            <w:r w:rsidR="004718D0" w:rsidRPr="004718D0">
              <w:rPr>
                <w:rFonts w:cs="Times New Roman" w:hint="cs"/>
                <w:b/>
                <w:bCs/>
                <w:szCs w:val="21"/>
                <w:lang w:val="fr-FR"/>
              </w:rPr>
              <w:t>‰</w:t>
            </w:r>
          </w:p>
        </w:tc>
        <w:tc>
          <w:tcPr>
            <w:tcW w:w="3504" w:type="dxa"/>
            <w:vAlign w:val="center"/>
          </w:tcPr>
          <w:p w14:paraId="7E5BF183" w14:textId="77777777" w:rsidR="00301F71" w:rsidRDefault="00000000">
            <w:pPr>
              <w:snapToGrid w:val="0"/>
              <w:spacing w:line="240" w:lineRule="auto"/>
              <w:ind w:firstLine="0"/>
              <w:jc w:val="center"/>
              <w:rPr>
                <w:rFonts w:cs="Times New Roman"/>
                <w:b/>
                <w:bCs/>
                <w:szCs w:val="21"/>
                <w:lang w:eastAsia="zh-CN"/>
              </w:rPr>
            </w:pPr>
            <w:r>
              <w:rPr>
                <w:rFonts w:cs="Times New Roman"/>
                <w:b/>
                <w:bCs/>
                <w:szCs w:val="21"/>
              </w:rPr>
              <w:t>&lt;0.375 kg CH₄/</w:t>
            </w:r>
            <w:proofErr w:type="spellStart"/>
            <w:r>
              <w:rPr>
                <w:rFonts w:cs="Times New Roman"/>
                <w:b/>
                <w:bCs/>
                <w:szCs w:val="21"/>
              </w:rPr>
              <w:t>t</w:t>
            </w:r>
            <w:r>
              <w:rPr>
                <w:rFonts w:eastAsia="宋体" w:cs="Times New Roman"/>
                <w:b/>
                <w:bCs/>
                <w:szCs w:val="21"/>
              </w:rPr>
              <w:t>商品气</w:t>
            </w:r>
            <w:r>
              <w:rPr>
                <w:rFonts w:eastAsia="宋体" w:cs="Times New Roman"/>
                <w:b/>
                <w:bCs/>
                <w:szCs w:val="21"/>
                <w:vertAlign w:val="superscript"/>
                <w:lang w:eastAsia="zh-CN"/>
              </w:rPr>
              <w:t>d</w:t>
            </w:r>
            <w:proofErr w:type="spellEnd"/>
          </w:p>
        </w:tc>
      </w:tr>
      <w:tr w:rsidR="00301F71" w14:paraId="1F936C31" w14:textId="77777777">
        <w:tc>
          <w:tcPr>
            <w:tcW w:w="9169" w:type="dxa"/>
            <w:gridSpan w:val="3"/>
            <w:shd w:val="clear" w:color="auto" w:fill="auto"/>
          </w:tcPr>
          <w:p w14:paraId="342B71F1" w14:textId="77777777" w:rsidR="00301F71" w:rsidRDefault="00000000">
            <w:pPr>
              <w:spacing w:line="276" w:lineRule="auto"/>
              <w:ind w:firstLine="0"/>
              <w:rPr>
                <w:rFonts w:cs="Times New Roman"/>
                <w:sz w:val="18"/>
                <w:szCs w:val="18"/>
                <w:lang w:eastAsia="zh-CN"/>
              </w:rPr>
            </w:pPr>
            <w:r>
              <w:rPr>
                <w:rFonts w:eastAsia="宋体" w:cs="Times New Roman"/>
                <w:sz w:val="18"/>
                <w:szCs w:val="18"/>
                <w:vertAlign w:val="superscript"/>
                <w:lang w:eastAsia="zh-CN"/>
              </w:rPr>
              <w:t>a</w:t>
            </w:r>
            <w:r>
              <w:rPr>
                <w:rFonts w:eastAsia="宋体" w:cs="Times New Roman"/>
                <w:sz w:val="18"/>
                <w:szCs w:val="18"/>
                <w:lang w:eastAsia="zh-CN"/>
              </w:rPr>
              <w:t xml:space="preserve"> </w:t>
            </w:r>
            <w:r>
              <w:rPr>
                <w:rFonts w:eastAsia="宋体" w:cs="Times New Roman"/>
                <w:sz w:val="18"/>
                <w:szCs w:val="18"/>
                <w:lang w:eastAsia="zh-CN"/>
              </w:rPr>
              <w:t>包括新建、改扩建项目。</w:t>
            </w:r>
          </w:p>
          <w:p w14:paraId="01BEFFD3" w14:textId="77777777" w:rsidR="00301F71" w:rsidRDefault="00000000">
            <w:pPr>
              <w:spacing w:line="276" w:lineRule="auto"/>
              <w:ind w:firstLine="0"/>
              <w:jc w:val="both"/>
              <w:rPr>
                <w:rFonts w:cs="Times New Roman"/>
                <w:sz w:val="18"/>
                <w:szCs w:val="18"/>
                <w:lang w:eastAsia="zh-CN"/>
              </w:rPr>
            </w:pPr>
            <w:r>
              <w:rPr>
                <w:rFonts w:eastAsia="宋体" w:cs="Times New Roman"/>
                <w:sz w:val="18"/>
                <w:szCs w:val="18"/>
                <w:vertAlign w:val="superscript"/>
                <w:lang w:eastAsia="zh-CN"/>
              </w:rPr>
              <w:t>b</w:t>
            </w:r>
            <w:r>
              <w:rPr>
                <w:rFonts w:eastAsia="宋体" w:cs="Times New Roman"/>
                <w:sz w:val="18"/>
                <w:szCs w:val="18"/>
                <w:lang w:eastAsia="zh-CN"/>
              </w:rPr>
              <w:t>在借鉴发达国家油气行业</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sz w:val="18"/>
                <w:szCs w:val="18"/>
                <w:lang w:eastAsia="zh-CN"/>
              </w:rPr>
              <w:t>管</w:t>
            </w:r>
            <w:proofErr w:type="gramStart"/>
            <w:r>
              <w:rPr>
                <w:rFonts w:eastAsia="宋体" w:cs="Times New Roman"/>
                <w:sz w:val="18"/>
                <w:szCs w:val="18"/>
                <w:lang w:eastAsia="zh-CN"/>
              </w:rPr>
              <w:t>控成熟</w:t>
            </w:r>
            <w:proofErr w:type="gramEnd"/>
            <w:r>
              <w:rPr>
                <w:rFonts w:eastAsia="宋体" w:cs="Times New Roman"/>
                <w:sz w:val="18"/>
                <w:szCs w:val="18"/>
                <w:lang w:eastAsia="zh-CN"/>
              </w:rPr>
              <w:t>经验的基础上，结合国内典型油气田的公开运营数据开展量化测算，并依据中国油气企业甲烷控排联</w:t>
            </w:r>
            <w:proofErr w:type="gramStart"/>
            <w:r>
              <w:rPr>
                <w:rFonts w:eastAsia="宋体" w:cs="Times New Roman"/>
                <w:sz w:val="18"/>
                <w:szCs w:val="18"/>
                <w:lang w:eastAsia="zh-CN"/>
              </w:rPr>
              <w:t>盟发布</w:t>
            </w:r>
            <w:proofErr w:type="gramEnd"/>
            <w:r>
              <w:rPr>
                <w:rFonts w:eastAsia="宋体" w:cs="Times New Roman"/>
                <w:sz w:val="18"/>
                <w:szCs w:val="18"/>
                <w:lang w:eastAsia="zh-CN"/>
              </w:rPr>
              <w:t>的行业目标值进行综合</w:t>
            </w:r>
            <w:proofErr w:type="gramStart"/>
            <w:r>
              <w:rPr>
                <w:rFonts w:eastAsia="宋体" w:cs="Times New Roman"/>
                <w:sz w:val="18"/>
                <w:szCs w:val="18"/>
                <w:lang w:eastAsia="zh-CN"/>
              </w:rPr>
              <w:t>研</w:t>
            </w:r>
            <w:proofErr w:type="gramEnd"/>
            <w:r>
              <w:rPr>
                <w:rFonts w:eastAsia="宋体" w:cs="Times New Roman"/>
                <w:sz w:val="18"/>
                <w:szCs w:val="18"/>
                <w:lang w:eastAsia="zh-CN"/>
              </w:rPr>
              <w:t>判得出。</w:t>
            </w:r>
          </w:p>
          <w:p w14:paraId="1768E9E4" w14:textId="77777777" w:rsidR="00301F71" w:rsidRDefault="00000000">
            <w:pPr>
              <w:spacing w:line="276" w:lineRule="auto"/>
              <w:ind w:firstLine="0"/>
              <w:jc w:val="both"/>
              <w:rPr>
                <w:rFonts w:eastAsia="宋体" w:cs="Times New Roman"/>
                <w:sz w:val="18"/>
                <w:szCs w:val="18"/>
                <w:lang w:eastAsia="zh-CN"/>
              </w:rPr>
            </w:pPr>
            <w:r>
              <w:rPr>
                <w:rFonts w:eastAsia="宋体" w:cs="Times New Roman"/>
                <w:sz w:val="18"/>
                <w:szCs w:val="18"/>
                <w:vertAlign w:val="superscript"/>
                <w:lang w:eastAsia="zh-CN"/>
              </w:rPr>
              <w:t>c</w:t>
            </w:r>
            <w:r>
              <w:rPr>
                <w:rFonts w:eastAsia="宋体" w:cs="Times New Roman"/>
                <w:sz w:val="18"/>
                <w:szCs w:val="18"/>
                <w:lang w:eastAsia="zh-CN"/>
              </w:rPr>
              <w:t>按国际能源统计常用换算系数</w:t>
            </w:r>
            <w:r>
              <w:rPr>
                <w:rFonts w:eastAsia="宋体" w:cs="Times New Roman"/>
                <w:sz w:val="18"/>
                <w:szCs w:val="18"/>
                <w:lang w:eastAsia="zh-CN"/>
              </w:rPr>
              <w:t>1</w:t>
            </w:r>
            <w:r>
              <w:rPr>
                <w:rFonts w:eastAsia="宋体" w:cs="Times New Roman"/>
                <w:sz w:val="18"/>
                <w:szCs w:val="18"/>
                <w:lang w:eastAsia="zh-CN"/>
              </w:rPr>
              <w:t>吨原油约等于</w:t>
            </w:r>
            <w:r>
              <w:rPr>
                <w:rFonts w:eastAsia="宋体" w:cs="Times New Roman"/>
                <w:sz w:val="18"/>
                <w:szCs w:val="18"/>
                <w:lang w:eastAsia="zh-CN"/>
              </w:rPr>
              <w:t>7.33</w:t>
            </w:r>
            <w:r>
              <w:rPr>
                <w:rFonts w:eastAsia="宋体" w:cs="Times New Roman"/>
                <w:sz w:val="18"/>
                <w:szCs w:val="18"/>
                <w:lang w:eastAsia="zh-CN"/>
              </w:rPr>
              <w:t>桶计算，</w:t>
            </w:r>
            <w:r>
              <w:rPr>
                <w:rFonts w:eastAsia="宋体" w:cs="Times New Roman"/>
                <w:sz w:val="18"/>
                <w:szCs w:val="18"/>
                <w:lang w:eastAsia="zh-CN"/>
              </w:rPr>
              <w:t>100</w:t>
            </w:r>
            <w:r>
              <w:rPr>
                <w:rFonts w:eastAsia="宋体" w:cs="Times New Roman"/>
                <w:sz w:val="18"/>
                <w:szCs w:val="18"/>
                <w:lang w:eastAsia="zh-CN"/>
              </w:rPr>
              <w:t>万桶原油约折合</w:t>
            </w:r>
            <w:r>
              <w:rPr>
                <w:rFonts w:eastAsia="宋体" w:cs="Times New Roman"/>
                <w:sz w:val="18"/>
                <w:szCs w:val="18"/>
                <w:lang w:eastAsia="zh-CN"/>
              </w:rPr>
              <w:t>13.64</w:t>
            </w:r>
            <w:r>
              <w:rPr>
                <w:rFonts w:eastAsia="宋体" w:cs="Times New Roman"/>
                <w:sz w:val="18"/>
                <w:szCs w:val="18"/>
                <w:lang w:eastAsia="zh-CN"/>
              </w:rPr>
              <w:t>万吨。该换算为平均估算值，实际折吨量随原油密度</w:t>
            </w:r>
            <w:r>
              <w:rPr>
                <w:rFonts w:eastAsia="宋体" w:cs="Times New Roman"/>
                <w:sz w:val="18"/>
                <w:szCs w:val="18"/>
                <w:lang w:eastAsia="zh-CN"/>
              </w:rPr>
              <w:t>/</w:t>
            </w:r>
            <w:r>
              <w:rPr>
                <w:rFonts w:eastAsia="宋体" w:cs="Times New Roman"/>
                <w:sz w:val="18"/>
                <w:szCs w:val="18"/>
                <w:lang w:eastAsia="zh-CN"/>
              </w:rPr>
              <w:t>原油轻重程度变化而变化。</w:t>
            </w:r>
          </w:p>
          <w:p w14:paraId="2EE19810" w14:textId="77777777" w:rsidR="00301F71" w:rsidRDefault="00000000">
            <w:pPr>
              <w:spacing w:line="276" w:lineRule="auto"/>
              <w:ind w:firstLine="0"/>
              <w:jc w:val="both"/>
              <w:rPr>
                <w:rFonts w:eastAsia="宋体" w:cs="Times New Roman"/>
                <w:sz w:val="18"/>
                <w:szCs w:val="18"/>
                <w:vertAlign w:val="superscript"/>
                <w:lang w:eastAsia="zh-CN"/>
              </w:rPr>
            </w:pPr>
            <w:r>
              <w:rPr>
                <w:rFonts w:eastAsia="宋体" w:cs="Times New Roman"/>
                <w:sz w:val="18"/>
                <w:szCs w:val="18"/>
                <w:vertAlign w:val="superscript"/>
                <w:lang w:eastAsia="zh-CN"/>
              </w:rPr>
              <w:t>d</w:t>
            </w:r>
            <w:r>
              <w:rPr>
                <w:rFonts w:eastAsia="宋体" w:cs="Times New Roman"/>
                <w:sz w:val="18"/>
                <w:szCs w:val="18"/>
                <w:lang w:eastAsia="zh-CN"/>
              </w:rPr>
              <w:t>由于天然气由</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sz w:val="18"/>
                <w:szCs w:val="18"/>
                <w:lang w:eastAsia="zh-CN"/>
              </w:rPr>
              <w:t>、乙烷、丙烷、氮气、</w:t>
            </w:r>
            <w:r>
              <w:rPr>
                <w:rFonts w:eastAsia="宋体" w:cs="Times New Roman"/>
                <w:kern w:val="2"/>
                <w:szCs w:val="21"/>
                <w:lang w:eastAsia="zh-CN"/>
              </w:rPr>
              <w:t>CO</w:t>
            </w:r>
            <w:r>
              <w:rPr>
                <w:rFonts w:eastAsia="宋体" w:cs="Times New Roman"/>
                <w:kern w:val="2"/>
                <w:szCs w:val="21"/>
                <w:vertAlign w:val="subscript"/>
                <w:lang w:eastAsia="zh-CN"/>
              </w:rPr>
              <w:t>2</w:t>
            </w:r>
            <w:r>
              <w:rPr>
                <w:rFonts w:eastAsia="宋体" w:cs="Times New Roman"/>
                <w:sz w:val="18"/>
                <w:szCs w:val="18"/>
                <w:lang w:eastAsia="zh-CN"/>
              </w:rPr>
              <w:t>等组分构成，体积</w:t>
            </w:r>
            <w:proofErr w:type="gramStart"/>
            <w:r>
              <w:rPr>
                <w:rFonts w:eastAsia="宋体" w:cs="Times New Roman"/>
                <w:sz w:val="18"/>
                <w:szCs w:val="18"/>
                <w:lang w:eastAsia="zh-CN"/>
              </w:rPr>
              <w:t>折质量</w:t>
            </w:r>
            <w:proofErr w:type="gramEnd"/>
            <w:r>
              <w:rPr>
                <w:rFonts w:eastAsia="宋体" w:cs="Times New Roman"/>
                <w:sz w:val="18"/>
                <w:szCs w:val="18"/>
                <w:lang w:eastAsia="zh-CN"/>
              </w:rPr>
              <w:t>应优先依据气质组成按</w:t>
            </w:r>
            <w:r>
              <w:rPr>
                <w:rFonts w:eastAsia="宋体" w:cs="Times New Roman"/>
                <w:sz w:val="18"/>
                <w:szCs w:val="18"/>
                <w:lang w:eastAsia="zh-CN"/>
              </w:rPr>
              <w:t xml:space="preserve"> GB/T 11062-2020 </w:t>
            </w:r>
            <w:r>
              <w:rPr>
                <w:rFonts w:eastAsia="宋体" w:cs="Times New Roman"/>
                <w:sz w:val="18"/>
                <w:szCs w:val="18"/>
                <w:lang w:eastAsia="zh-CN"/>
              </w:rPr>
              <w:t>计算密度。若无实测气质组成数据，可按</w:t>
            </w:r>
            <w:r>
              <w:rPr>
                <w:rFonts w:eastAsia="宋体" w:cs="Times New Roman"/>
                <w:color w:val="0D0D0D" w:themeColor="text1" w:themeTint="F2"/>
                <w:lang w:eastAsia="zh-CN"/>
              </w:rPr>
              <w:t>CH</w:t>
            </w:r>
            <w:r>
              <w:rPr>
                <w:rFonts w:eastAsia="宋体" w:cs="Times New Roman"/>
                <w:color w:val="0D0D0D" w:themeColor="text1" w:themeTint="F2"/>
                <w:vertAlign w:val="subscript"/>
                <w:lang w:eastAsia="zh-CN"/>
              </w:rPr>
              <w:t>4</w:t>
            </w:r>
            <w:r>
              <w:rPr>
                <w:rFonts w:eastAsia="宋体" w:cs="Times New Roman"/>
                <w:sz w:val="18"/>
                <w:szCs w:val="18"/>
                <w:lang w:eastAsia="zh-CN"/>
              </w:rPr>
              <w:t>近似密度</w:t>
            </w:r>
            <w:r>
              <w:rPr>
                <w:rFonts w:eastAsia="宋体" w:cs="Times New Roman"/>
                <w:sz w:val="18"/>
                <w:szCs w:val="18"/>
                <w:lang w:eastAsia="zh-CN"/>
              </w:rPr>
              <w:t>0.667 kg/m³</w:t>
            </w:r>
            <w:r>
              <w:rPr>
                <w:rFonts w:eastAsia="宋体" w:cs="Times New Roman"/>
                <w:sz w:val="18"/>
                <w:szCs w:val="18"/>
                <w:lang w:eastAsia="zh-CN"/>
              </w:rPr>
              <w:t>估算，则</w:t>
            </w:r>
            <w:r>
              <w:rPr>
                <w:rFonts w:eastAsia="宋体" w:cs="Times New Roman"/>
                <w:sz w:val="18"/>
                <w:szCs w:val="18"/>
                <w:lang w:eastAsia="zh-CN"/>
              </w:rPr>
              <w:t>1</w:t>
            </w:r>
            <w:r>
              <w:rPr>
                <w:rFonts w:eastAsia="宋体" w:cs="Times New Roman"/>
                <w:sz w:val="18"/>
                <w:szCs w:val="18"/>
                <w:lang w:eastAsia="zh-CN"/>
              </w:rPr>
              <w:t>万立方米商品气约折合</w:t>
            </w:r>
            <w:r>
              <w:rPr>
                <w:rFonts w:eastAsia="宋体" w:cs="Times New Roman"/>
                <w:sz w:val="18"/>
                <w:szCs w:val="18"/>
                <w:lang w:eastAsia="zh-CN"/>
              </w:rPr>
              <w:t>6.67</w:t>
            </w:r>
            <w:r>
              <w:rPr>
                <w:rFonts w:eastAsia="宋体" w:cs="Times New Roman"/>
                <w:sz w:val="18"/>
                <w:szCs w:val="18"/>
                <w:lang w:eastAsia="zh-CN"/>
              </w:rPr>
              <w:t>吨天然气；实际结果随天然气组分变化而变化。</w:t>
            </w:r>
          </w:p>
        </w:tc>
      </w:tr>
    </w:tbl>
    <w:p w14:paraId="75AA4720" w14:textId="77777777" w:rsidR="00301F71" w:rsidRDefault="00000000">
      <w:pPr>
        <w:jc w:val="both"/>
        <w:rPr>
          <w:rFonts w:cs="Times New Roman"/>
          <w:color w:val="0D0D0D" w:themeColor="text1" w:themeTint="F2"/>
          <w:lang w:eastAsia="zh-CN"/>
        </w:rPr>
      </w:pPr>
      <w:r>
        <w:rPr>
          <w:rFonts w:cs="Times New Roman"/>
          <w:color w:val="0D0D0D" w:themeColor="text1" w:themeTint="F2"/>
          <w:lang w:eastAsia="zh-CN"/>
        </w:rPr>
        <w:br w:type="page"/>
      </w:r>
    </w:p>
    <w:p w14:paraId="207780BA" w14:textId="77777777" w:rsidR="00301F71" w:rsidRDefault="00000000">
      <w:pPr>
        <w:pStyle w:val="1"/>
        <w:jc w:val="both"/>
        <w:rPr>
          <w:rFonts w:ascii="Times New Roman" w:eastAsia="宋体" w:hAnsi="Times New Roman" w:cs="Times New Roman"/>
          <w:color w:val="0D0D0D" w:themeColor="text1" w:themeTint="F2"/>
          <w:lang w:eastAsia="zh-CN"/>
        </w:rPr>
      </w:pPr>
      <w:bookmarkStart w:id="127" w:name="_Toc234231447"/>
      <w:r>
        <w:rPr>
          <w:rFonts w:ascii="Times New Roman" w:eastAsia="宋体" w:hAnsi="Times New Roman" w:cs="Times New Roman"/>
          <w:color w:val="0D0D0D" w:themeColor="text1" w:themeTint="F2"/>
          <w:lang w:eastAsia="zh-CN"/>
        </w:rPr>
        <w:lastRenderedPageBreak/>
        <w:t>参考文献</w:t>
      </w:r>
      <w:bookmarkEnd w:id="127"/>
    </w:p>
    <w:p w14:paraId="23921AD7" w14:textId="77777777" w:rsidR="00301F71" w:rsidRDefault="00000000">
      <w:pPr>
        <w:widowControl w:val="0"/>
        <w:adjustRightInd w:val="0"/>
        <w:spacing w:line="400" w:lineRule="exact"/>
        <w:ind w:firstLine="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[1] </w:t>
      </w:r>
      <w:r>
        <w:rPr>
          <w:rFonts w:eastAsia="宋体" w:cs="Times New Roman"/>
          <w:color w:val="0D0D0D" w:themeColor="text1" w:themeTint="F2"/>
          <w:kern w:val="2"/>
          <w:szCs w:val="21"/>
          <w:lang w:eastAsia="zh-CN"/>
        </w:rPr>
        <w:t>中共中央</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国务院</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关于深入打好污染防治攻坚战的意见</w:t>
      </w:r>
      <w:r>
        <w:rPr>
          <w:rFonts w:eastAsia="宋体" w:cs="Times New Roman"/>
          <w:color w:val="0D0D0D" w:themeColor="text1" w:themeTint="F2"/>
          <w:kern w:val="2"/>
          <w:szCs w:val="21"/>
          <w:lang w:eastAsia="zh-CN"/>
        </w:rPr>
        <w:t>.</w:t>
      </w:r>
    </w:p>
    <w:p w14:paraId="371C7795" w14:textId="77777777" w:rsidR="00301F71" w:rsidRDefault="00000000">
      <w:pPr>
        <w:widowControl w:val="0"/>
        <w:adjustRightInd w:val="0"/>
        <w:spacing w:line="400" w:lineRule="exact"/>
        <w:ind w:firstLine="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[2] </w:t>
      </w:r>
      <w:r>
        <w:rPr>
          <w:rFonts w:eastAsia="宋体" w:cs="Times New Roman"/>
          <w:color w:val="0D0D0D" w:themeColor="text1" w:themeTint="F2"/>
          <w:kern w:val="2"/>
          <w:szCs w:val="21"/>
          <w:lang w:eastAsia="zh-CN"/>
        </w:rPr>
        <w:t>国务院</w:t>
      </w:r>
      <w:r>
        <w:rPr>
          <w:rFonts w:eastAsia="宋体" w:cs="Times New Roman"/>
          <w:color w:val="0D0D0D" w:themeColor="text1" w:themeTint="F2"/>
          <w:kern w:val="2"/>
          <w:szCs w:val="21"/>
          <w:lang w:eastAsia="zh-CN"/>
        </w:rPr>
        <w:t>. 2030</w:t>
      </w:r>
      <w:r>
        <w:rPr>
          <w:rFonts w:eastAsia="宋体" w:cs="Times New Roman"/>
          <w:color w:val="0D0D0D" w:themeColor="text1" w:themeTint="F2"/>
          <w:kern w:val="2"/>
          <w:szCs w:val="21"/>
          <w:lang w:eastAsia="zh-CN"/>
        </w:rPr>
        <w:t>年前</w:t>
      </w:r>
      <w:proofErr w:type="gramStart"/>
      <w:r>
        <w:rPr>
          <w:rFonts w:eastAsia="宋体" w:cs="Times New Roman"/>
          <w:color w:val="0D0D0D" w:themeColor="text1" w:themeTint="F2"/>
          <w:kern w:val="2"/>
          <w:szCs w:val="21"/>
          <w:lang w:eastAsia="zh-CN"/>
        </w:rPr>
        <w:t>碳达峰行动</w:t>
      </w:r>
      <w:proofErr w:type="gramEnd"/>
      <w:r>
        <w:rPr>
          <w:rFonts w:eastAsia="宋体" w:cs="Times New Roman"/>
          <w:color w:val="0D0D0D" w:themeColor="text1" w:themeTint="F2"/>
          <w:kern w:val="2"/>
          <w:szCs w:val="21"/>
          <w:lang w:eastAsia="zh-CN"/>
        </w:rPr>
        <w:t>方案：国发〔</w:t>
      </w:r>
      <w:r>
        <w:rPr>
          <w:rFonts w:eastAsia="宋体" w:cs="Times New Roman"/>
          <w:color w:val="0D0D0D" w:themeColor="text1" w:themeTint="F2"/>
          <w:kern w:val="2"/>
          <w:szCs w:val="21"/>
          <w:lang w:eastAsia="zh-CN"/>
        </w:rPr>
        <w:t>2021</w:t>
      </w:r>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23</w:t>
      </w:r>
      <w:r>
        <w:rPr>
          <w:rFonts w:eastAsia="宋体" w:cs="Times New Roman"/>
          <w:color w:val="0D0D0D" w:themeColor="text1" w:themeTint="F2"/>
          <w:kern w:val="2"/>
          <w:szCs w:val="21"/>
          <w:lang w:eastAsia="zh-CN"/>
        </w:rPr>
        <w:t>号</w:t>
      </w:r>
      <w:r>
        <w:rPr>
          <w:rFonts w:eastAsia="宋体" w:cs="Times New Roman"/>
          <w:color w:val="0D0D0D" w:themeColor="text1" w:themeTint="F2"/>
          <w:kern w:val="2"/>
          <w:szCs w:val="21"/>
          <w:lang w:eastAsia="zh-CN"/>
        </w:rPr>
        <w:t>.</w:t>
      </w:r>
    </w:p>
    <w:p w14:paraId="5A2461EC" w14:textId="77777777" w:rsidR="00301F71" w:rsidRDefault="00000000">
      <w:pPr>
        <w:widowControl w:val="0"/>
        <w:adjustRightInd w:val="0"/>
        <w:spacing w:line="400" w:lineRule="exact"/>
        <w:ind w:left="420" w:hangingChars="200" w:hanging="42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[3] </w:t>
      </w:r>
      <w:r>
        <w:rPr>
          <w:rFonts w:eastAsia="宋体" w:cs="Times New Roman"/>
          <w:color w:val="0D0D0D" w:themeColor="text1" w:themeTint="F2"/>
          <w:kern w:val="2"/>
          <w:szCs w:val="21"/>
          <w:lang w:eastAsia="zh-CN"/>
        </w:rPr>
        <w:t>生态环境部</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关于统筹和加强应对气候变化与生态环境保护相关工作的指导意见：</w:t>
      </w:r>
      <w:proofErr w:type="gramStart"/>
      <w:r>
        <w:rPr>
          <w:rFonts w:eastAsia="宋体" w:cs="Times New Roman"/>
          <w:color w:val="0D0D0D" w:themeColor="text1" w:themeTint="F2"/>
          <w:kern w:val="2"/>
          <w:szCs w:val="21"/>
          <w:lang w:eastAsia="zh-CN"/>
        </w:rPr>
        <w:t>环综合</w:t>
      </w:r>
      <w:proofErr w:type="gramEnd"/>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2021</w:t>
      </w:r>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4</w:t>
      </w:r>
      <w:r>
        <w:rPr>
          <w:rFonts w:eastAsia="宋体" w:cs="Times New Roman"/>
          <w:color w:val="0D0D0D" w:themeColor="text1" w:themeTint="F2"/>
          <w:kern w:val="2"/>
          <w:szCs w:val="21"/>
          <w:lang w:eastAsia="zh-CN"/>
        </w:rPr>
        <w:t>号</w:t>
      </w:r>
      <w:r>
        <w:rPr>
          <w:rFonts w:eastAsia="宋体" w:cs="Times New Roman"/>
          <w:color w:val="0D0D0D" w:themeColor="text1" w:themeTint="F2"/>
          <w:kern w:val="2"/>
          <w:szCs w:val="21"/>
          <w:lang w:eastAsia="zh-CN"/>
        </w:rPr>
        <w:t>.</w:t>
      </w:r>
    </w:p>
    <w:p w14:paraId="40CD8FEC" w14:textId="77777777" w:rsidR="00301F71" w:rsidRDefault="00000000">
      <w:pPr>
        <w:widowControl w:val="0"/>
        <w:adjustRightInd w:val="0"/>
        <w:spacing w:line="400" w:lineRule="exact"/>
        <w:ind w:left="420" w:hangingChars="200" w:hanging="42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[4] </w:t>
      </w:r>
      <w:r>
        <w:rPr>
          <w:rFonts w:eastAsia="宋体" w:cs="Times New Roman"/>
          <w:color w:val="0D0D0D" w:themeColor="text1" w:themeTint="F2"/>
          <w:kern w:val="2"/>
          <w:szCs w:val="21"/>
          <w:lang w:eastAsia="zh-CN"/>
        </w:rPr>
        <w:t>生态环境部办公厅</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环境影响评价与排污许可领域协同推进</w:t>
      </w:r>
      <w:proofErr w:type="gramStart"/>
      <w:r>
        <w:rPr>
          <w:rFonts w:eastAsia="宋体" w:cs="Times New Roman"/>
          <w:color w:val="0D0D0D" w:themeColor="text1" w:themeTint="F2"/>
          <w:kern w:val="2"/>
          <w:szCs w:val="21"/>
          <w:lang w:eastAsia="zh-CN"/>
        </w:rPr>
        <w:t>碳减排工作</w:t>
      </w:r>
      <w:proofErr w:type="gramEnd"/>
      <w:r>
        <w:rPr>
          <w:rFonts w:eastAsia="宋体" w:cs="Times New Roman"/>
          <w:color w:val="0D0D0D" w:themeColor="text1" w:themeTint="F2"/>
          <w:kern w:val="2"/>
          <w:szCs w:val="21"/>
          <w:lang w:eastAsia="zh-CN"/>
        </w:rPr>
        <w:t>方案：</w:t>
      </w:r>
      <w:proofErr w:type="gramStart"/>
      <w:r>
        <w:rPr>
          <w:rFonts w:eastAsia="宋体" w:cs="Times New Roman"/>
          <w:color w:val="0D0D0D" w:themeColor="text1" w:themeTint="F2"/>
          <w:kern w:val="2"/>
          <w:szCs w:val="21"/>
          <w:lang w:eastAsia="zh-CN"/>
        </w:rPr>
        <w:t>环办环评函</w:t>
      </w:r>
      <w:proofErr w:type="gramEnd"/>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2021</w:t>
      </w:r>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277</w:t>
      </w:r>
      <w:r>
        <w:rPr>
          <w:rFonts w:eastAsia="宋体" w:cs="Times New Roman"/>
          <w:color w:val="0D0D0D" w:themeColor="text1" w:themeTint="F2"/>
          <w:kern w:val="2"/>
          <w:szCs w:val="21"/>
          <w:lang w:eastAsia="zh-CN"/>
        </w:rPr>
        <w:t>号</w:t>
      </w:r>
      <w:r>
        <w:rPr>
          <w:rFonts w:eastAsia="宋体" w:cs="Times New Roman"/>
          <w:color w:val="0D0D0D" w:themeColor="text1" w:themeTint="F2"/>
          <w:kern w:val="2"/>
          <w:szCs w:val="21"/>
          <w:lang w:eastAsia="zh-CN"/>
        </w:rPr>
        <w:t>.</w:t>
      </w:r>
    </w:p>
    <w:p w14:paraId="29172DDF" w14:textId="77777777" w:rsidR="00301F71" w:rsidRDefault="00000000">
      <w:pPr>
        <w:widowControl w:val="0"/>
        <w:adjustRightInd w:val="0"/>
        <w:spacing w:line="400" w:lineRule="exact"/>
        <w:ind w:firstLine="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[5] </w:t>
      </w:r>
      <w:r>
        <w:rPr>
          <w:rFonts w:eastAsia="宋体" w:cs="Times New Roman"/>
          <w:color w:val="0D0D0D" w:themeColor="text1" w:themeTint="F2"/>
          <w:kern w:val="2"/>
          <w:szCs w:val="21"/>
          <w:lang w:eastAsia="zh-CN"/>
        </w:rPr>
        <w:t>生态环境部</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关于进一步优化环境影响评价工作的意见：环环评〔</w:t>
      </w:r>
      <w:r>
        <w:rPr>
          <w:rFonts w:eastAsia="宋体" w:cs="Times New Roman"/>
          <w:color w:val="0D0D0D" w:themeColor="text1" w:themeTint="F2"/>
          <w:kern w:val="2"/>
          <w:szCs w:val="21"/>
          <w:lang w:eastAsia="zh-CN"/>
        </w:rPr>
        <w:t>2023</w:t>
      </w:r>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52</w:t>
      </w:r>
      <w:r>
        <w:rPr>
          <w:rFonts w:eastAsia="宋体" w:cs="Times New Roman"/>
          <w:color w:val="0D0D0D" w:themeColor="text1" w:themeTint="F2"/>
          <w:kern w:val="2"/>
          <w:szCs w:val="21"/>
          <w:lang w:eastAsia="zh-CN"/>
        </w:rPr>
        <w:t>号</w:t>
      </w:r>
      <w:r>
        <w:rPr>
          <w:rFonts w:eastAsia="宋体" w:cs="Times New Roman"/>
          <w:color w:val="0D0D0D" w:themeColor="text1" w:themeTint="F2"/>
          <w:kern w:val="2"/>
          <w:szCs w:val="21"/>
          <w:lang w:eastAsia="zh-CN"/>
        </w:rPr>
        <w:t>.</w:t>
      </w:r>
    </w:p>
    <w:p w14:paraId="79479561" w14:textId="77777777" w:rsidR="00301F71" w:rsidRDefault="00000000">
      <w:pPr>
        <w:widowControl w:val="0"/>
        <w:adjustRightInd w:val="0"/>
        <w:spacing w:line="400" w:lineRule="exact"/>
        <w:ind w:firstLine="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[6] </w:t>
      </w:r>
      <w:r>
        <w:rPr>
          <w:rFonts w:eastAsia="宋体" w:cs="Times New Roman"/>
          <w:color w:val="0D0D0D" w:themeColor="text1" w:themeTint="F2"/>
          <w:kern w:val="2"/>
          <w:szCs w:val="21"/>
          <w:lang w:eastAsia="zh-CN"/>
        </w:rPr>
        <w:t>生态环境部等</w:t>
      </w:r>
      <w:r>
        <w:rPr>
          <w:rFonts w:eastAsia="宋体" w:cs="Times New Roman"/>
          <w:color w:val="0D0D0D" w:themeColor="text1" w:themeTint="F2"/>
          <w:kern w:val="2"/>
          <w:szCs w:val="21"/>
          <w:lang w:eastAsia="zh-CN"/>
        </w:rPr>
        <w:t>11</w:t>
      </w:r>
      <w:r>
        <w:rPr>
          <w:rFonts w:eastAsia="宋体" w:cs="Times New Roman"/>
          <w:color w:val="0D0D0D" w:themeColor="text1" w:themeTint="F2"/>
          <w:kern w:val="2"/>
          <w:szCs w:val="21"/>
          <w:lang w:eastAsia="zh-CN"/>
        </w:rPr>
        <w:t>部门</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甲烷排放控制行动方案：环气候〔</w:t>
      </w:r>
      <w:r>
        <w:rPr>
          <w:rFonts w:eastAsia="宋体" w:cs="Times New Roman"/>
          <w:color w:val="0D0D0D" w:themeColor="text1" w:themeTint="F2"/>
          <w:kern w:val="2"/>
          <w:szCs w:val="21"/>
          <w:lang w:eastAsia="zh-CN"/>
        </w:rPr>
        <w:t>2023</w:t>
      </w:r>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67</w:t>
      </w:r>
      <w:r>
        <w:rPr>
          <w:rFonts w:eastAsia="宋体" w:cs="Times New Roman"/>
          <w:color w:val="0D0D0D" w:themeColor="text1" w:themeTint="F2"/>
          <w:kern w:val="2"/>
          <w:szCs w:val="21"/>
          <w:lang w:eastAsia="zh-CN"/>
        </w:rPr>
        <w:t>号</w:t>
      </w:r>
      <w:r>
        <w:rPr>
          <w:rFonts w:eastAsia="宋体" w:cs="Times New Roman"/>
          <w:color w:val="0D0D0D" w:themeColor="text1" w:themeTint="F2"/>
          <w:kern w:val="2"/>
          <w:szCs w:val="21"/>
          <w:lang w:eastAsia="zh-CN"/>
        </w:rPr>
        <w:t>.</w:t>
      </w:r>
    </w:p>
    <w:p w14:paraId="4A3AB47B" w14:textId="77777777" w:rsidR="00301F71" w:rsidRDefault="00000000">
      <w:pPr>
        <w:widowControl w:val="0"/>
        <w:adjustRightInd w:val="0"/>
        <w:spacing w:line="400" w:lineRule="exact"/>
        <w:ind w:left="420" w:hangingChars="200" w:hanging="42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[7] </w:t>
      </w:r>
      <w:r>
        <w:rPr>
          <w:rFonts w:eastAsia="宋体" w:cs="Times New Roman"/>
          <w:color w:val="0D0D0D" w:themeColor="text1" w:themeTint="F2"/>
          <w:kern w:val="2"/>
          <w:szCs w:val="21"/>
          <w:lang w:eastAsia="zh-CN"/>
        </w:rPr>
        <w:t>国家发展改革委办公厅</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中国石油和天然气生产企业温室气体排放核算方法与报告指南（试行）：发改办气候〔</w:t>
      </w:r>
      <w:r>
        <w:rPr>
          <w:rFonts w:eastAsia="宋体" w:cs="Times New Roman"/>
          <w:color w:val="0D0D0D" w:themeColor="text1" w:themeTint="F2"/>
          <w:kern w:val="2"/>
          <w:szCs w:val="21"/>
          <w:lang w:eastAsia="zh-CN"/>
        </w:rPr>
        <w:t>2014</w:t>
      </w:r>
      <w:r>
        <w:rPr>
          <w:rFonts w:eastAsia="宋体" w:cs="Times New Roman"/>
          <w:color w:val="0D0D0D" w:themeColor="text1" w:themeTint="F2"/>
          <w:kern w:val="2"/>
          <w:szCs w:val="21"/>
          <w:lang w:eastAsia="zh-CN"/>
        </w:rPr>
        <w:t>〕</w:t>
      </w:r>
      <w:r>
        <w:rPr>
          <w:rFonts w:eastAsia="宋体" w:cs="Times New Roman"/>
          <w:color w:val="0D0D0D" w:themeColor="text1" w:themeTint="F2"/>
          <w:kern w:val="2"/>
          <w:szCs w:val="21"/>
          <w:lang w:eastAsia="zh-CN"/>
        </w:rPr>
        <w:t>2920</w:t>
      </w:r>
      <w:r>
        <w:rPr>
          <w:rFonts w:eastAsia="宋体" w:cs="Times New Roman"/>
          <w:color w:val="0D0D0D" w:themeColor="text1" w:themeTint="F2"/>
          <w:kern w:val="2"/>
          <w:szCs w:val="21"/>
          <w:lang w:eastAsia="zh-CN"/>
        </w:rPr>
        <w:t>号</w:t>
      </w:r>
      <w:r>
        <w:rPr>
          <w:rFonts w:eastAsia="宋体" w:cs="Times New Roman"/>
          <w:color w:val="0D0D0D" w:themeColor="text1" w:themeTint="F2"/>
          <w:kern w:val="2"/>
          <w:szCs w:val="21"/>
          <w:lang w:eastAsia="zh-CN"/>
        </w:rPr>
        <w:t>.</w:t>
      </w:r>
    </w:p>
    <w:p w14:paraId="492AB178" w14:textId="77777777" w:rsidR="00301F71" w:rsidRDefault="00000000">
      <w:pPr>
        <w:widowControl w:val="0"/>
        <w:adjustRightInd w:val="0"/>
        <w:spacing w:line="400" w:lineRule="exact"/>
        <w:ind w:left="420" w:hangingChars="200" w:hanging="420"/>
        <w:jc w:val="both"/>
        <w:rPr>
          <w:rFonts w:eastAsia="宋体" w:cs="Times New Roman"/>
          <w:color w:val="0D0D0D" w:themeColor="text1" w:themeTint="F2"/>
          <w:kern w:val="2"/>
          <w:szCs w:val="21"/>
          <w:lang w:eastAsia="zh-CN"/>
        </w:rPr>
      </w:pPr>
      <w:r>
        <w:rPr>
          <w:rFonts w:eastAsia="宋体" w:cs="Times New Roman"/>
          <w:color w:val="0D0D0D" w:themeColor="text1" w:themeTint="F2"/>
          <w:kern w:val="2"/>
          <w:szCs w:val="21"/>
          <w:lang w:eastAsia="zh-CN"/>
        </w:rPr>
        <w:t xml:space="preserve">[8] </w:t>
      </w:r>
      <w:r>
        <w:rPr>
          <w:rFonts w:eastAsia="宋体" w:cs="Times New Roman"/>
          <w:color w:val="0D0D0D" w:themeColor="text1" w:themeTint="F2"/>
          <w:kern w:val="2"/>
          <w:szCs w:val="21"/>
          <w:lang w:eastAsia="zh-CN"/>
        </w:rPr>
        <w:t>生态环境部办公厅</w:t>
      </w:r>
      <w:r>
        <w:rPr>
          <w:rFonts w:eastAsia="宋体" w:cs="Times New Roman"/>
          <w:color w:val="0D0D0D" w:themeColor="text1" w:themeTint="F2"/>
          <w:kern w:val="2"/>
          <w:szCs w:val="21"/>
          <w:lang w:eastAsia="zh-CN"/>
        </w:rPr>
        <w:t xml:space="preserve">. </w:t>
      </w:r>
      <w:r>
        <w:rPr>
          <w:rFonts w:eastAsia="宋体" w:cs="Times New Roman"/>
          <w:color w:val="0D0D0D" w:themeColor="text1" w:themeTint="F2"/>
          <w:kern w:val="2"/>
          <w:szCs w:val="21"/>
          <w:lang w:eastAsia="zh-CN"/>
        </w:rPr>
        <w:t>关于加强重点行业建设项目环境影响评价中甲烷管控的通知（征求意见稿）及其编制说明</w:t>
      </w:r>
      <w:r>
        <w:rPr>
          <w:rFonts w:eastAsia="宋体" w:cs="Times New Roman"/>
          <w:color w:val="0D0D0D" w:themeColor="text1" w:themeTint="F2"/>
          <w:kern w:val="2"/>
          <w:szCs w:val="21"/>
          <w:lang w:eastAsia="zh-CN"/>
        </w:rPr>
        <w:t>.</w:t>
      </w:r>
    </w:p>
    <w:p w14:paraId="05E719D2" w14:textId="77777777" w:rsidR="00301F71" w:rsidRDefault="00301F71">
      <w:pPr>
        <w:jc w:val="both"/>
        <w:rPr>
          <w:rFonts w:cs="Times New Roman"/>
          <w:color w:val="0D0D0D" w:themeColor="text1" w:themeTint="F2"/>
          <w:lang w:eastAsia="zh-CN"/>
        </w:rPr>
      </w:pPr>
    </w:p>
    <w:sectPr w:rsidR="00301F71">
      <w:pgSz w:w="12240" w:h="15840"/>
      <w:pgMar w:top="1417" w:right="1474" w:bottom="1417" w:left="1587" w:header="85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B4E59" w14:textId="77777777" w:rsidR="002C008F" w:rsidRDefault="002C008F">
      <w:pPr>
        <w:spacing w:line="240" w:lineRule="auto"/>
      </w:pPr>
      <w:r>
        <w:separator/>
      </w:r>
    </w:p>
  </w:endnote>
  <w:endnote w:type="continuationSeparator" w:id="0">
    <w:p w14:paraId="5B09AADA" w14:textId="77777777" w:rsidR="002C008F" w:rsidRDefault="002C00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Noto Serif CJK SC">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Noto Sans CJK SC">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408D" w14:textId="77777777" w:rsidR="00301F71" w:rsidRDefault="00000000">
    <w:pPr>
      <w:pStyle w:val="af6"/>
      <w:jc w:val="center"/>
    </w:pPr>
    <w:r>
      <w:fldChar w:fldCharType="begin"/>
    </w:r>
    <w:r>
      <w:instrText>PAGE</w:instrText>
    </w:r>
    <w:r>
      <w:fldChar w:fldCharType="separate"/>
    </w:r>
    <w: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D798" w14:textId="77777777" w:rsidR="00301F71" w:rsidRDefault="00000000">
    <w:pPr>
      <w:pStyle w:val="af6"/>
      <w:ind w:firstLine="360"/>
    </w:pPr>
    <w:r>
      <w:rPr>
        <w:noProof/>
      </w:rPr>
      <mc:AlternateContent>
        <mc:Choice Requires="wps">
          <w:drawing>
            <wp:anchor distT="0" distB="0" distL="114300" distR="114300" simplePos="0" relativeHeight="251661312" behindDoc="0" locked="0" layoutInCell="1" allowOverlap="1" wp14:anchorId="1E9EFEE4" wp14:editId="54A5340A">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2DAEF" w14:textId="77777777" w:rsidR="00301F71" w:rsidRDefault="00000000">
                          <w:pPr>
                            <w:pStyle w:val="af6"/>
                            <w:ind w:firstLine="360"/>
                          </w:pPr>
                          <w:r>
                            <w:fldChar w:fldCharType="begin"/>
                          </w:r>
                          <w:r>
                            <w:instrText>PAGE   \* MERGEFORMAT</w:instrText>
                          </w:r>
                          <w:r>
                            <w:fldChar w:fldCharType="separate"/>
                          </w:r>
                          <w:r>
                            <w:rPr>
                              <w:lang w:val="zh-CN"/>
                            </w:rP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68" type="#_x0000_t202" style="position:absolute;left:0;text-align:left;margin-left:0;margin-top:0;width:2in;height:2in;z-index:25166131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CC16A82" w14:textId="77777777" w:rsidR="00301F71" w:rsidRDefault="00000000">
                    <w:pPr>
                      <w:pStyle w:val="af6"/>
                      <w:ind w:firstLine="360"/>
                    </w:pPr>
                    <w:r>
                      <w:fldChar w:fldCharType="begin"/>
                    </w:r>
                    <w:r>
                      <w:instrText>PAGE   \* MERGEFORMAT</w:instrText>
                    </w:r>
                    <w:r>
                      <w:fldChar w:fldCharType="separate"/>
                    </w:r>
                    <w:r>
                      <w:rPr>
                        <w:lang w:val="zh-CN"/>
                      </w:rPr>
                      <w:t>36</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8392" w14:textId="77777777" w:rsidR="00301F71" w:rsidRDefault="00000000">
    <w:pPr>
      <w:pStyle w:val="af6"/>
      <w:ind w:firstLine="360"/>
      <w:jc w:val="center"/>
    </w:pPr>
    <w:r>
      <w:rPr>
        <w:noProof/>
      </w:rPr>
      <mc:AlternateContent>
        <mc:Choice Requires="wps">
          <w:drawing>
            <wp:anchor distT="0" distB="0" distL="114300" distR="114300" simplePos="0" relativeHeight="251660288" behindDoc="0" locked="0" layoutInCell="1" allowOverlap="1" wp14:anchorId="60CA3AD9" wp14:editId="49408128">
              <wp:simplePos x="0" y="0"/>
              <wp:positionH relativeFrom="margin">
                <wp:posOffset>5229860</wp:posOffset>
              </wp:positionH>
              <wp:positionV relativeFrom="paragraph">
                <wp:posOffset>-18415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6614"/>
                          </w:sdtPr>
                          <w:sdtContent>
                            <w:p w14:paraId="69615EEE" w14:textId="77777777" w:rsidR="00301F71" w:rsidRDefault="00000000">
                              <w:pPr>
                                <w:pStyle w:val="af6"/>
                                <w:ind w:firstLine="360"/>
                              </w:pPr>
                              <w:r>
                                <w:fldChar w:fldCharType="begin"/>
                              </w:r>
                              <w:r>
                                <w:instrText>PAGE   \* MERGEFORMAT</w:instrText>
                              </w:r>
                              <w:r>
                                <w:fldChar w:fldCharType="separate"/>
                              </w:r>
                              <w:r>
                                <w:rPr>
                                  <w:lang w:val="zh-CN"/>
                                </w:rPr>
                                <w:t>2</w:t>
                              </w:r>
                              <w:r>
                                <w:fldChar w:fldCharType="end"/>
                              </w:r>
                            </w:p>
                          </w:sdtContent>
                        </w:sdt>
                        <w:p w14:paraId="5783C772" w14:textId="77777777" w:rsidR="00301F71" w:rsidRDefault="00301F7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69" type="#_x0000_t202" style="position:absolute;left:0;text-align:left;margin-left:411.8pt;margin-top:-1.4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" filled="f" stroked="f" strokeweight=".5pt">
              <v:textbox style="mso-fit-shape-to-text:t" inset="0,0,0,0">
                <w:txbxContent>
                  <w:sdt>
                    <w:sdtPr>
                      <w:id w:val="147456614"/>
                    </w:sdtPr>
                    <w:sdtContent>
                      <w:p w14:paraId="4362E8B3" w14:textId="77777777" w:rsidR="00301F71" w:rsidRDefault="00000000">
                        <w:pPr>
                          <w:pStyle w:val="af6"/>
                          <w:ind w:firstLine="360"/>
                        </w:pPr>
                        <w:r>
                          <w:fldChar w:fldCharType="begin"/>
                        </w:r>
                        <w:r>
                          <w:instrText>PAGE   \* MERGEFORMAT</w:instrText>
                        </w:r>
                        <w:r>
                          <w:fldChar w:fldCharType="separate"/>
                        </w:r>
                        <w:r>
                          <w:rPr>
                            <w:lang w:val="zh-CN"/>
                          </w:rPr>
                          <w:t>2</w:t>
                        </w:r>
                        <w:r>
                          <w:fldChar w:fldCharType="end"/>
                        </w:r>
                      </w:p>
                    </w:sdtContent>
                  </w:sdt>
                  <w:p w14:paraId="4485EAAD" w14:textId="77777777" w:rsidR="00301F71" w:rsidRDefault="00301F71"/>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613B0" w14:textId="77777777" w:rsidR="002C008F" w:rsidRDefault="002C008F">
      <w:r>
        <w:separator/>
      </w:r>
    </w:p>
  </w:footnote>
  <w:footnote w:type="continuationSeparator" w:id="0">
    <w:p w14:paraId="2DDB92C6" w14:textId="77777777" w:rsidR="002C008F" w:rsidRDefault="002C0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D94C" w14:textId="77777777" w:rsidR="00301F71" w:rsidRDefault="00301F71">
    <w:pPr>
      <w:pStyle w:val="af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02837933"/>
    <w:multiLevelType w:val="multilevel"/>
    <w:tmpl w:val="02837933"/>
    <w:lvl w:ilvl="0">
      <w:start w:val="1"/>
      <w:numFmt w:val="decimal"/>
      <w:pStyle w:val="a1"/>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7" w15:restartNumberingAfterBreak="0">
    <w:nsid w:val="07ED3FEA"/>
    <w:multiLevelType w:val="multilevel"/>
    <w:tmpl w:val="07ED3FEA"/>
    <w:lvl w:ilvl="0">
      <w:start w:val="1"/>
      <w:numFmt w:val="none"/>
      <w:pStyle w:val="a2"/>
      <w:lvlText w:val="%1"/>
      <w:lvlJc w:val="left"/>
      <w:pPr>
        <w:ind w:left="425" w:hanging="425"/>
      </w:pPr>
      <w:rPr>
        <w:rFonts w:hint="eastAsia"/>
      </w:rPr>
    </w:lvl>
    <w:lvl w:ilvl="1">
      <w:start w:val="1"/>
      <w:numFmt w:val="decimal"/>
      <w:pStyle w:val="a3"/>
      <w:suff w:val="nothing"/>
      <w:lvlText w:val="%10.%2 "/>
      <w:lvlJc w:val="left"/>
      <w:pPr>
        <w:ind w:left="0" w:firstLine="0"/>
      </w:pPr>
      <w:rPr>
        <w:rFonts w:ascii="黑体" w:eastAsia="黑体" w:hAnsi="等线" w:hint="eastAsia"/>
        <w:b w:val="0"/>
        <w:i w:val="0"/>
        <w:sz w:val="21"/>
      </w:rPr>
    </w:lvl>
    <w:lvl w:ilvl="2">
      <w:start w:val="1"/>
      <w:numFmt w:val="decimal"/>
      <w:pStyle w:val="a4"/>
      <w:suff w:val="nothing"/>
      <w:lvlText w:val="%10.%2.%3 "/>
      <w:lvlJc w:val="left"/>
      <w:pPr>
        <w:ind w:left="0" w:firstLine="0"/>
      </w:pPr>
      <w:rPr>
        <w:rFonts w:ascii="黑体" w:eastAsia="黑体" w:hAnsi="等线" w:hint="eastAsia"/>
        <w:b w:val="0"/>
        <w:i w:val="0"/>
        <w:sz w:val="21"/>
      </w:rPr>
    </w:lvl>
    <w:lvl w:ilvl="3">
      <w:start w:val="1"/>
      <w:numFmt w:val="decimal"/>
      <w:pStyle w:val="a5"/>
      <w:suff w:val="nothing"/>
      <w:lvlText w:val="%10.%2.%3.%4 "/>
      <w:lvlJc w:val="left"/>
      <w:pPr>
        <w:ind w:left="0" w:firstLine="0"/>
      </w:pPr>
      <w:rPr>
        <w:rFonts w:ascii="黑体" w:eastAsia="黑体" w:hAnsi="等线" w:hint="eastAsia"/>
        <w:b w:val="0"/>
        <w:i w:val="0"/>
        <w:sz w:val="21"/>
      </w:rPr>
    </w:lvl>
    <w:lvl w:ilvl="4">
      <w:start w:val="1"/>
      <w:numFmt w:val="decimal"/>
      <w:pStyle w:val="a6"/>
      <w:suff w:val="nothing"/>
      <w:lvlText w:val="%10.%2.%3.%4.%5 "/>
      <w:lvlJc w:val="left"/>
      <w:pPr>
        <w:ind w:left="0" w:firstLine="0"/>
      </w:pPr>
      <w:rPr>
        <w:rFonts w:ascii="黑体" w:eastAsia="黑体" w:hAnsi="等线" w:hint="eastAsia"/>
        <w:b w:val="0"/>
        <w:i w:val="0"/>
        <w:sz w:val="21"/>
      </w:rPr>
    </w:lvl>
    <w:lvl w:ilvl="5">
      <w:start w:val="1"/>
      <w:numFmt w:val="decimal"/>
      <w:pStyle w:val="a7"/>
      <w:suff w:val="nothing"/>
      <w:lvlText w:val="%10.%2.%3.%4.%5.%6 "/>
      <w:lvlJc w:val="left"/>
      <w:pPr>
        <w:ind w:left="0" w:firstLine="0"/>
      </w:pPr>
      <w:rPr>
        <w:rFonts w:ascii="黑体" w:eastAsia="黑体" w:hAnsi="等线"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593006378">
    <w:abstractNumId w:val="1"/>
  </w:num>
  <w:num w:numId="2" w16cid:durableId="1786537808">
    <w:abstractNumId w:val="4"/>
  </w:num>
  <w:num w:numId="3" w16cid:durableId="1528640425">
    <w:abstractNumId w:val="5"/>
  </w:num>
  <w:num w:numId="4" w16cid:durableId="1033843764">
    <w:abstractNumId w:val="2"/>
  </w:num>
  <w:num w:numId="5" w16cid:durableId="1202942917">
    <w:abstractNumId w:val="0"/>
  </w:num>
  <w:num w:numId="6" w16cid:durableId="74669233">
    <w:abstractNumId w:val="3"/>
  </w:num>
  <w:num w:numId="7" w16cid:durableId="930116808">
    <w:abstractNumId w:val="7"/>
  </w:num>
  <w:num w:numId="8" w16cid:durableId="88082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xMTcwNDK1NDGwNDJT0lEKTi0uzszPAykwNK8FAEl1Z4ItAAAA"/>
  </w:docVars>
  <w:rsids>
    <w:rsidRoot w:val="00B47730"/>
    <w:rsid w:val="00032C58"/>
    <w:rsid w:val="000340D9"/>
    <w:rsid w:val="00034616"/>
    <w:rsid w:val="00052DD5"/>
    <w:rsid w:val="00053EB9"/>
    <w:rsid w:val="0006063C"/>
    <w:rsid w:val="00066701"/>
    <w:rsid w:val="00085BCD"/>
    <w:rsid w:val="00087718"/>
    <w:rsid w:val="000B4572"/>
    <w:rsid w:val="000B587A"/>
    <w:rsid w:val="000E1B50"/>
    <w:rsid w:val="000F2A90"/>
    <w:rsid w:val="00112516"/>
    <w:rsid w:val="00124A31"/>
    <w:rsid w:val="00132A9A"/>
    <w:rsid w:val="0014489F"/>
    <w:rsid w:val="0015074B"/>
    <w:rsid w:val="0016351D"/>
    <w:rsid w:val="00184063"/>
    <w:rsid w:val="001D17F9"/>
    <w:rsid w:val="001D202C"/>
    <w:rsid w:val="0020219B"/>
    <w:rsid w:val="002030C8"/>
    <w:rsid w:val="002231F8"/>
    <w:rsid w:val="00246DF3"/>
    <w:rsid w:val="00251BD2"/>
    <w:rsid w:val="002619AC"/>
    <w:rsid w:val="002701BE"/>
    <w:rsid w:val="00283A8D"/>
    <w:rsid w:val="00286604"/>
    <w:rsid w:val="0029639D"/>
    <w:rsid w:val="002B0EE6"/>
    <w:rsid w:val="002C008F"/>
    <w:rsid w:val="002C1FA1"/>
    <w:rsid w:val="002D3C82"/>
    <w:rsid w:val="002D7DD9"/>
    <w:rsid w:val="002E79F7"/>
    <w:rsid w:val="00301F71"/>
    <w:rsid w:val="003043F4"/>
    <w:rsid w:val="00307CE4"/>
    <w:rsid w:val="00317896"/>
    <w:rsid w:val="00326F90"/>
    <w:rsid w:val="003322BB"/>
    <w:rsid w:val="00335385"/>
    <w:rsid w:val="00371310"/>
    <w:rsid w:val="003A32DB"/>
    <w:rsid w:val="003A46B9"/>
    <w:rsid w:val="003B3436"/>
    <w:rsid w:val="003B4A92"/>
    <w:rsid w:val="003C0795"/>
    <w:rsid w:val="003C78BA"/>
    <w:rsid w:val="003D34FD"/>
    <w:rsid w:val="003E17EB"/>
    <w:rsid w:val="003E3E96"/>
    <w:rsid w:val="00422E48"/>
    <w:rsid w:val="0044654D"/>
    <w:rsid w:val="004574DC"/>
    <w:rsid w:val="004718D0"/>
    <w:rsid w:val="00473F87"/>
    <w:rsid w:val="00486343"/>
    <w:rsid w:val="004B0FA0"/>
    <w:rsid w:val="004E0DB2"/>
    <w:rsid w:val="004F14D4"/>
    <w:rsid w:val="00522FA3"/>
    <w:rsid w:val="00526F01"/>
    <w:rsid w:val="005376EA"/>
    <w:rsid w:val="00540DC9"/>
    <w:rsid w:val="00555C8F"/>
    <w:rsid w:val="00586C84"/>
    <w:rsid w:val="00593CDE"/>
    <w:rsid w:val="00596123"/>
    <w:rsid w:val="005A6621"/>
    <w:rsid w:val="005B112E"/>
    <w:rsid w:val="005C4A6B"/>
    <w:rsid w:val="005D016B"/>
    <w:rsid w:val="005D7C08"/>
    <w:rsid w:val="005E5D9C"/>
    <w:rsid w:val="00602A0A"/>
    <w:rsid w:val="0061203D"/>
    <w:rsid w:val="00612168"/>
    <w:rsid w:val="006219F7"/>
    <w:rsid w:val="00632F29"/>
    <w:rsid w:val="0063437B"/>
    <w:rsid w:val="00671325"/>
    <w:rsid w:val="006D4CF7"/>
    <w:rsid w:val="006F1C25"/>
    <w:rsid w:val="0071625F"/>
    <w:rsid w:val="00744852"/>
    <w:rsid w:val="00753635"/>
    <w:rsid w:val="00793666"/>
    <w:rsid w:val="007B5D66"/>
    <w:rsid w:val="007B69C6"/>
    <w:rsid w:val="007C2B18"/>
    <w:rsid w:val="0080258E"/>
    <w:rsid w:val="00805DCA"/>
    <w:rsid w:val="00864869"/>
    <w:rsid w:val="00875F04"/>
    <w:rsid w:val="008843E3"/>
    <w:rsid w:val="00887471"/>
    <w:rsid w:val="008931F1"/>
    <w:rsid w:val="00897EB3"/>
    <w:rsid w:val="008C5D0B"/>
    <w:rsid w:val="008C7E53"/>
    <w:rsid w:val="008E07BD"/>
    <w:rsid w:val="009054B4"/>
    <w:rsid w:val="0091245C"/>
    <w:rsid w:val="00915FD6"/>
    <w:rsid w:val="009179A7"/>
    <w:rsid w:val="00954EC1"/>
    <w:rsid w:val="00956305"/>
    <w:rsid w:val="0096093F"/>
    <w:rsid w:val="00963FCC"/>
    <w:rsid w:val="00981707"/>
    <w:rsid w:val="00983B89"/>
    <w:rsid w:val="009D4A84"/>
    <w:rsid w:val="009E5D34"/>
    <w:rsid w:val="00A114B1"/>
    <w:rsid w:val="00A16C4A"/>
    <w:rsid w:val="00A24726"/>
    <w:rsid w:val="00A51AB4"/>
    <w:rsid w:val="00A64FF0"/>
    <w:rsid w:val="00A84E01"/>
    <w:rsid w:val="00AA1D8D"/>
    <w:rsid w:val="00AA4726"/>
    <w:rsid w:val="00AD1058"/>
    <w:rsid w:val="00B03548"/>
    <w:rsid w:val="00B043A4"/>
    <w:rsid w:val="00B0488C"/>
    <w:rsid w:val="00B059D5"/>
    <w:rsid w:val="00B41728"/>
    <w:rsid w:val="00B47730"/>
    <w:rsid w:val="00B664AF"/>
    <w:rsid w:val="00B74200"/>
    <w:rsid w:val="00B8253E"/>
    <w:rsid w:val="00B83053"/>
    <w:rsid w:val="00B94D64"/>
    <w:rsid w:val="00B95BDD"/>
    <w:rsid w:val="00BD4E64"/>
    <w:rsid w:val="00BD54AF"/>
    <w:rsid w:val="00BF1D89"/>
    <w:rsid w:val="00BF69D4"/>
    <w:rsid w:val="00C17541"/>
    <w:rsid w:val="00C17D4F"/>
    <w:rsid w:val="00C20BE2"/>
    <w:rsid w:val="00C82ABC"/>
    <w:rsid w:val="00C8785F"/>
    <w:rsid w:val="00C93DB0"/>
    <w:rsid w:val="00CA7AFA"/>
    <w:rsid w:val="00CB0664"/>
    <w:rsid w:val="00CC345F"/>
    <w:rsid w:val="00CC6DE6"/>
    <w:rsid w:val="00CD6014"/>
    <w:rsid w:val="00CE4D0F"/>
    <w:rsid w:val="00CE7925"/>
    <w:rsid w:val="00D00858"/>
    <w:rsid w:val="00D0673F"/>
    <w:rsid w:val="00D274AD"/>
    <w:rsid w:val="00D41513"/>
    <w:rsid w:val="00D46D25"/>
    <w:rsid w:val="00D55FC7"/>
    <w:rsid w:val="00D75048"/>
    <w:rsid w:val="00DA3EE8"/>
    <w:rsid w:val="00DC240B"/>
    <w:rsid w:val="00DD319C"/>
    <w:rsid w:val="00DD43BB"/>
    <w:rsid w:val="00DE301F"/>
    <w:rsid w:val="00DF11C3"/>
    <w:rsid w:val="00DF25D4"/>
    <w:rsid w:val="00DF733D"/>
    <w:rsid w:val="00E061B9"/>
    <w:rsid w:val="00E06556"/>
    <w:rsid w:val="00E1438C"/>
    <w:rsid w:val="00E41FAB"/>
    <w:rsid w:val="00E42CEE"/>
    <w:rsid w:val="00E45713"/>
    <w:rsid w:val="00E51083"/>
    <w:rsid w:val="00E75240"/>
    <w:rsid w:val="00E84455"/>
    <w:rsid w:val="00E87807"/>
    <w:rsid w:val="00E91FC3"/>
    <w:rsid w:val="00EE5CF4"/>
    <w:rsid w:val="00F02062"/>
    <w:rsid w:val="00F02EDB"/>
    <w:rsid w:val="00F04DF2"/>
    <w:rsid w:val="00F239D2"/>
    <w:rsid w:val="00F25DC5"/>
    <w:rsid w:val="00F42AB2"/>
    <w:rsid w:val="00F42CCF"/>
    <w:rsid w:val="00F55521"/>
    <w:rsid w:val="00F57D88"/>
    <w:rsid w:val="00F612CE"/>
    <w:rsid w:val="00F621DA"/>
    <w:rsid w:val="00F70305"/>
    <w:rsid w:val="00F82D3B"/>
    <w:rsid w:val="00F844DD"/>
    <w:rsid w:val="00F930E4"/>
    <w:rsid w:val="00FB0486"/>
    <w:rsid w:val="00FB5364"/>
    <w:rsid w:val="00FC33ED"/>
    <w:rsid w:val="00FC4022"/>
    <w:rsid w:val="00FC693F"/>
    <w:rsid w:val="00FF4249"/>
    <w:rsid w:val="01A837BD"/>
    <w:rsid w:val="03E6164E"/>
    <w:rsid w:val="075A4096"/>
    <w:rsid w:val="0E260767"/>
    <w:rsid w:val="15E81B7B"/>
    <w:rsid w:val="18001FEB"/>
    <w:rsid w:val="206835DB"/>
    <w:rsid w:val="208E25AA"/>
    <w:rsid w:val="2A28114C"/>
    <w:rsid w:val="2BCE73BC"/>
    <w:rsid w:val="30D91E64"/>
    <w:rsid w:val="3B6A7B3F"/>
    <w:rsid w:val="3DBB1100"/>
    <w:rsid w:val="4FBB03E3"/>
    <w:rsid w:val="521D342B"/>
    <w:rsid w:val="56BF5D72"/>
    <w:rsid w:val="57E53801"/>
    <w:rsid w:val="596F3365"/>
    <w:rsid w:val="5A8033E3"/>
    <w:rsid w:val="5EDE43FB"/>
    <w:rsid w:val="64F4688B"/>
    <w:rsid w:val="69474B9A"/>
    <w:rsid w:val="6AFB7D09"/>
    <w:rsid w:val="6B0F23AB"/>
    <w:rsid w:val="6CD95BA0"/>
    <w:rsid w:val="70D77D8D"/>
    <w:rsid w:val="76561942"/>
    <w:rsid w:val="76750773"/>
    <w:rsid w:val="76E91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46E454D7"/>
  <w14:defaultImageDpi w14:val="300"/>
  <w15:docId w15:val="{5023B38F-DD29-4850-BF15-5E8ECB00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lsdException w:name="List Bullet" w:unhideWhenUsed="1" w:qFormat="1"/>
    <w:lsdException w:name="List Number" w:unhideWhenUsed="1" w:qFormat="1"/>
    <w:lsdException w:name="List 2" w:unhideWhenUsed="1"/>
    <w:lsdException w:name="List 3" w:unhideWhenUsed="1" w:qFormat="1"/>
    <w:lsdException w:name="List 4" w:semiHidden="1" w:unhideWhenUsed="1"/>
    <w:lsdException w:name="List 5" w:semiHidden="1" w:unhideWhenUsed="1"/>
    <w:lsdException w:name="List Bullet 2" w:unhideWhenUsed="1"/>
    <w:lsdException w:name="List Bullet 3" w:unhideWhenUsed="1" w:qFormat="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unhideWhenUsed="1"/>
    <w:lsdException w:name="List Continue 2" w:unhideWhenUsed="1" w:qFormat="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qFormat="1"/>
    <w:lsdException w:name="Dark List" w:uiPriority="70" w:qFormat="1"/>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qFormat="1"/>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qFormat="1"/>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qFormat="1"/>
    <w:lsdException w:name="Medium Grid 3 Accent 4" w:uiPriority="69"/>
    <w:lsdException w:name="Dark List Accent 4" w:uiPriority="70" w:qFormat="1"/>
    <w:lsdException w:name="Colorful Shading Accent 4" w:uiPriority="71" w:qFormat="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qFormat="1"/>
    <w:lsdException w:name="Medium Shading 2 Accent 5" w:uiPriority="64" w:qFormat="1"/>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lsdException w:name="Dark List Accent 6" w:uiPriority="70" w:qFormat="1"/>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pPr>
      <w:spacing w:line="324" w:lineRule="auto"/>
      <w:ind w:firstLine="420"/>
    </w:pPr>
    <w:rPr>
      <w:rFonts w:eastAsia="Noto Serif CJK SC" w:cstheme="minorBidi"/>
      <w:sz w:val="21"/>
      <w:szCs w:val="22"/>
      <w:lang w:eastAsia="en-US"/>
    </w:rPr>
  </w:style>
  <w:style w:type="paragraph" w:styleId="1">
    <w:name w:val="heading 1"/>
    <w:basedOn w:val="a8"/>
    <w:next w:val="a8"/>
    <w:link w:val="10"/>
    <w:qFormat/>
    <w:pPr>
      <w:keepNext/>
      <w:keepLines/>
      <w:spacing w:before="240" w:after="120"/>
      <w:ind w:firstLine="0"/>
      <w:outlineLvl w:val="0"/>
    </w:pPr>
    <w:rPr>
      <w:rFonts w:asciiTheme="majorHAnsi" w:eastAsiaTheme="majorEastAsia" w:hAnsiTheme="majorHAnsi" w:cstheme="majorBidi"/>
      <w:b/>
      <w:bCs/>
      <w:color w:val="000000"/>
      <w:sz w:val="30"/>
      <w:szCs w:val="28"/>
    </w:rPr>
  </w:style>
  <w:style w:type="paragraph" w:styleId="21">
    <w:name w:val="heading 2"/>
    <w:basedOn w:val="a8"/>
    <w:next w:val="a8"/>
    <w:link w:val="22"/>
    <w:uiPriority w:val="9"/>
    <w:unhideWhenUsed/>
    <w:qFormat/>
    <w:pPr>
      <w:keepNext/>
      <w:keepLines/>
      <w:spacing w:before="240" w:after="120"/>
      <w:ind w:firstLine="0"/>
      <w:outlineLvl w:val="1"/>
    </w:pPr>
    <w:rPr>
      <w:rFonts w:asciiTheme="majorHAnsi" w:eastAsiaTheme="majorEastAsia" w:hAnsiTheme="majorHAnsi" w:cstheme="majorBidi"/>
      <w:b/>
      <w:bCs/>
      <w:color w:val="000000"/>
      <w:sz w:val="24"/>
      <w:szCs w:val="26"/>
    </w:rPr>
  </w:style>
  <w:style w:type="paragraph" w:styleId="31">
    <w:name w:val="heading 3"/>
    <w:basedOn w:val="a8"/>
    <w:next w:val="a8"/>
    <w:link w:val="32"/>
    <w:uiPriority w:val="9"/>
    <w:unhideWhenUsed/>
    <w:qFormat/>
    <w:pPr>
      <w:keepNext/>
      <w:keepLines/>
      <w:spacing w:before="240" w:after="120"/>
      <w:ind w:firstLine="0"/>
      <w:outlineLvl w:val="2"/>
    </w:pPr>
    <w:rPr>
      <w:rFonts w:asciiTheme="majorHAnsi" w:eastAsiaTheme="majorEastAsia" w:hAnsiTheme="majorHAnsi" w:cstheme="majorBidi"/>
      <w:b/>
      <w:bCs/>
      <w:color w:val="000000"/>
    </w:rPr>
  </w:style>
  <w:style w:type="paragraph" w:styleId="4">
    <w:name w:val="heading 4"/>
    <w:basedOn w:val="a8"/>
    <w:next w:val="a8"/>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8"/>
    <w:next w:val="a8"/>
    <w:link w:val="50"/>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6">
    <w:name w:val="heading 6"/>
    <w:basedOn w:val="a8"/>
    <w:next w:val="a8"/>
    <w:link w:val="60"/>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7">
    <w:name w:val="heading 7"/>
    <w:basedOn w:val="a8"/>
    <w:next w:val="a8"/>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8"/>
    <w:next w:val="a8"/>
    <w:link w:val="80"/>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8"/>
    <w:next w:val="a8"/>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macro"/>
    <w:link w:val="ad"/>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paragraph" w:styleId="33">
    <w:name w:val="List 3"/>
    <w:basedOn w:val="a8"/>
    <w:uiPriority w:val="99"/>
    <w:unhideWhenUsed/>
    <w:qFormat/>
    <w:pPr>
      <w:ind w:left="1080" w:hanging="360"/>
      <w:contextualSpacing/>
    </w:pPr>
  </w:style>
  <w:style w:type="paragraph" w:styleId="2">
    <w:name w:val="List Number 2"/>
    <w:basedOn w:val="a8"/>
    <w:uiPriority w:val="99"/>
    <w:unhideWhenUsed/>
    <w:pPr>
      <w:numPr>
        <w:numId w:val="1"/>
      </w:numPr>
      <w:contextualSpacing/>
    </w:pPr>
  </w:style>
  <w:style w:type="paragraph" w:styleId="a">
    <w:name w:val="List Number"/>
    <w:basedOn w:val="a8"/>
    <w:uiPriority w:val="99"/>
    <w:unhideWhenUsed/>
    <w:qFormat/>
    <w:pPr>
      <w:numPr>
        <w:numId w:val="2"/>
      </w:numPr>
      <w:contextualSpacing/>
    </w:pPr>
  </w:style>
  <w:style w:type="paragraph" w:styleId="ae">
    <w:name w:val="caption"/>
    <w:basedOn w:val="a8"/>
    <w:next w:val="a8"/>
    <w:uiPriority w:val="35"/>
    <w:semiHidden/>
    <w:unhideWhenUsed/>
    <w:qFormat/>
    <w:pPr>
      <w:spacing w:line="240" w:lineRule="auto"/>
    </w:pPr>
    <w:rPr>
      <w:b/>
      <w:bCs/>
      <w:color w:val="4F81BD" w:themeColor="accent1"/>
      <w:sz w:val="18"/>
      <w:szCs w:val="18"/>
    </w:rPr>
  </w:style>
  <w:style w:type="paragraph" w:styleId="a0">
    <w:name w:val="List Bullet"/>
    <w:basedOn w:val="a8"/>
    <w:uiPriority w:val="99"/>
    <w:unhideWhenUsed/>
    <w:qFormat/>
    <w:pPr>
      <w:numPr>
        <w:numId w:val="3"/>
      </w:numPr>
      <w:contextualSpacing/>
    </w:pPr>
  </w:style>
  <w:style w:type="paragraph" w:styleId="af">
    <w:name w:val="annotation text"/>
    <w:basedOn w:val="a8"/>
    <w:link w:val="af0"/>
    <w:uiPriority w:val="99"/>
    <w:unhideWhenUsed/>
    <w:qFormat/>
  </w:style>
  <w:style w:type="paragraph" w:styleId="34">
    <w:name w:val="Body Text 3"/>
    <w:basedOn w:val="a8"/>
    <w:link w:val="35"/>
    <w:uiPriority w:val="99"/>
    <w:unhideWhenUsed/>
    <w:qFormat/>
    <w:pPr>
      <w:spacing w:after="120"/>
    </w:pPr>
    <w:rPr>
      <w:sz w:val="16"/>
      <w:szCs w:val="16"/>
    </w:rPr>
  </w:style>
  <w:style w:type="paragraph" w:styleId="30">
    <w:name w:val="List Bullet 3"/>
    <w:basedOn w:val="a8"/>
    <w:uiPriority w:val="99"/>
    <w:unhideWhenUsed/>
    <w:qFormat/>
    <w:pPr>
      <w:numPr>
        <w:numId w:val="4"/>
      </w:numPr>
      <w:contextualSpacing/>
    </w:pPr>
  </w:style>
  <w:style w:type="paragraph" w:styleId="af1">
    <w:name w:val="Body Text"/>
    <w:basedOn w:val="a8"/>
    <w:link w:val="af2"/>
    <w:unhideWhenUsed/>
    <w:qFormat/>
    <w:pPr>
      <w:spacing w:after="120"/>
    </w:pPr>
  </w:style>
  <w:style w:type="paragraph" w:styleId="3">
    <w:name w:val="List Number 3"/>
    <w:basedOn w:val="a8"/>
    <w:uiPriority w:val="99"/>
    <w:unhideWhenUsed/>
    <w:pPr>
      <w:numPr>
        <w:numId w:val="5"/>
      </w:numPr>
      <w:contextualSpacing/>
    </w:pPr>
  </w:style>
  <w:style w:type="paragraph" w:styleId="23">
    <w:name w:val="List 2"/>
    <w:basedOn w:val="a8"/>
    <w:uiPriority w:val="99"/>
    <w:unhideWhenUsed/>
    <w:pPr>
      <w:ind w:left="720" w:hanging="360"/>
      <w:contextualSpacing/>
    </w:pPr>
  </w:style>
  <w:style w:type="paragraph" w:styleId="af3">
    <w:name w:val="List Continue"/>
    <w:basedOn w:val="a8"/>
    <w:uiPriority w:val="99"/>
    <w:unhideWhenUsed/>
    <w:pPr>
      <w:spacing w:after="120"/>
      <w:ind w:left="360"/>
      <w:contextualSpacing/>
    </w:pPr>
  </w:style>
  <w:style w:type="paragraph" w:styleId="20">
    <w:name w:val="List Bullet 2"/>
    <w:basedOn w:val="a8"/>
    <w:uiPriority w:val="99"/>
    <w:unhideWhenUsed/>
    <w:pPr>
      <w:numPr>
        <w:numId w:val="6"/>
      </w:numPr>
      <w:contextualSpacing/>
    </w:pPr>
  </w:style>
  <w:style w:type="paragraph" w:styleId="TOC3">
    <w:name w:val="toc 3"/>
    <w:basedOn w:val="a8"/>
    <w:next w:val="a8"/>
    <w:autoRedefine/>
    <w:uiPriority w:val="39"/>
    <w:unhideWhenUsed/>
    <w:pPr>
      <w:tabs>
        <w:tab w:val="right" w:leader="dot" w:pos="9169"/>
      </w:tabs>
      <w:spacing w:after="100" w:line="220" w:lineRule="exact"/>
      <w:ind w:left="440" w:firstLine="0"/>
    </w:pPr>
    <w:rPr>
      <w:rFonts w:asciiTheme="minorHAnsi" w:eastAsiaTheme="minorEastAsia" w:hAnsiTheme="minorHAnsi" w:cs="Times New Roman"/>
      <w:sz w:val="22"/>
      <w:lang w:eastAsia="zh-CN"/>
    </w:rPr>
  </w:style>
  <w:style w:type="paragraph" w:styleId="af4">
    <w:name w:val="Balloon Text"/>
    <w:basedOn w:val="a8"/>
    <w:link w:val="af5"/>
    <w:uiPriority w:val="99"/>
    <w:semiHidden/>
    <w:unhideWhenUsed/>
    <w:pPr>
      <w:spacing w:line="240" w:lineRule="auto"/>
    </w:pPr>
    <w:rPr>
      <w:sz w:val="18"/>
      <w:szCs w:val="18"/>
    </w:rPr>
  </w:style>
  <w:style w:type="paragraph" w:styleId="af6">
    <w:name w:val="footer"/>
    <w:basedOn w:val="a8"/>
    <w:link w:val="af7"/>
    <w:uiPriority w:val="99"/>
    <w:unhideWhenUsed/>
    <w:qFormat/>
    <w:pPr>
      <w:tabs>
        <w:tab w:val="center" w:pos="4680"/>
        <w:tab w:val="right" w:pos="9360"/>
      </w:tabs>
      <w:spacing w:line="240" w:lineRule="auto"/>
    </w:pPr>
  </w:style>
  <w:style w:type="paragraph" w:styleId="af8">
    <w:name w:val="header"/>
    <w:basedOn w:val="a8"/>
    <w:link w:val="af9"/>
    <w:uiPriority w:val="99"/>
    <w:unhideWhenUsed/>
    <w:qFormat/>
    <w:pPr>
      <w:tabs>
        <w:tab w:val="center" w:pos="4680"/>
        <w:tab w:val="right" w:pos="9360"/>
      </w:tabs>
      <w:spacing w:line="240" w:lineRule="auto"/>
    </w:pPr>
  </w:style>
  <w:style w:type="paragraph" w:styleId="TOC1">
    <w:name w:val="toc 1"/>
    <w:basedOn w:val="a8"/>
    <w:next w:val="a8"/>
    <w:autoRedefine/>
    <w:uiPriority w:val="39"/>
    <w:unhideWhenUsed/>
    <w:pPr>
      <w:tabs>
        <w:tab w:val="right" w:leader="dot" w:pos="9169"/>
      </w:tabs>
      <w:spacing w:after="100" w:line="259" w:lineRule="auto"/>
      <w:ind w:firstLine="0"/>
    </w:pPr>
    <w:rPr>
      <w:rFonts w:asciiTheme="minorHAnsi" w:eastAsiaTheme="minorEastAsia" w:hAnsiTheme="minorHAnsi" w:cs="Times New Roman"/>
      <w:sz w:val="22"/>
      <w:lang w:eastAsia="zh-CN"/>
    </w:rPr>
  </w:style>
  <w:style w:type="paragraph" w:styleId="afa">
    <w:name w:val="Subtitle"/>
    <w:basedOn w:val="a8"/>
    <w:next w:val="a8"/>
    <w:link w:val="afb"/>
    <w:uiPriority w:val="11"/>
    <w:qFormat/>
    <w:rPr>
      <w:rFonts w:asciiTheme="majorHAnsi" w:eastAsiaTheme="majorEastAsia" w:hAnsiTheme="majorHAnsi" w:cstheme="majorBidi"/>
      <w:i/>
      <w:iCs/>
      <w:color w:val="4F81BD" w:themeColor="accent1"/>
      <w:spacing w:val="15"/>
      <w:sz w:val="24"/>
      <w:szCs w:val="24"/>
    </w:rPr>
  </w:style>
  <w:style w:type="paragraph" w:styleId="afc">
    <w:name w:val="List"/>
    <w:basedOn w:val="a8"/>
    <w:uiPriority w:val="99"/>
    <w:unhideWhenUsed/>
    <w:pPr>
      <w:ind w:left="360" w:hanging="360"/>
      <w:contextualSpacing/>
    </w:pPr>
  </w:style>
  <w:style w:type="paragraph" w:styleId="TOC2">
    <w:name w:val="toc 2"/>
    <w:basedOn w:val="a8"/>
    <w:next w:val="a8"/>
    <w:autoRedefine/>
    <w:uiPriority w:val="39"/>
    <w:unhideWhenUsed/>
    <w:pPr>
      <w:tabs>
        <w:tab w:val="right" w:leader="dot" w:pos="9169"/>
      </w:tabs>
      <w:spacing w:after="100" w:line="259" w:lineRule="auto"/>
      <w:ind w:left="220" w:firstLine="0"/>
    </w:pPr>
    <w:rPr>
      <w:rFonts w:asciiTheme="minorHAnsi" w:eastAsiaTheme="minorEastAsia" w:hAnsiTheme="minorHAnsi" w:cs="Times New Roman"/>
      <w:sz w:val="22"/>
      <w:lang w:eastAsia="zh-CN"/>
    </w:rPr>
  </w:style>
  <w:style w:type="paragraph" w:styleId="24">
    <w:name w:val="Body Text 2"/>
    <w:basedOn w:val="a8"/>
    <w:link w:val="25"/>
    <w:uiPriority w:val="99"/>
    <w:unhideWhenUsed/>
    <w:pPr>
      <w:spacing w:after="120" w:line="480" w:lineRule="auto"/>
    </w:pPr>
  </w:style>
  <w:style w:type="paragraph" w:styleId="26">
    <w:name w:val="List Continue 2"/>
    <w:basedOn w:val="a8"/>
    <w:uiPriority w:val="99"/>
    <w:unhideWhenUsed/>
    <w:qFormat/>
    <w:pPr>
      <w:spacing w:after="120"/>
      <w:ind w:left="720"/>
      <w:contextualSpacing/>
    </w:pPr>
  </w:style>
  <w:style w:type="paragraph" w:styleId="afd">
    <w:name w:val="Normal (Web)"/>
    <w:basedOn w:val="a8"/>
    <w:uiPriority w:val="99"/>
    <w:unhideWhenUsed/>
    <w:qFormat/>
    <w:pPr>
      <w:widowControl w:val="0"/>
      <w:adjustRightInd w:val="0"/>
      <w:spacing w:beforeAutospacing="1" w:afterAutospacing="1" w:line="400" w:lineRule="exact"/>
      <w:ind w:firstLine="0"/>
    </w:pPr>
    <w:rPr>
      <w:rFonts w:ascii="Calibri" w:eastAsia="宋体" w:hAnsi="Calibri" w:cs="Times New Roman"/>
      <w:sz w:val="24"/>
      <w:szCs w:val="21"/>
      <w:lang w:eastAsia="zh-CN"/>
    </w:rPr>
  </w:style>
  <w:style w:type="paragraph" w:styleId="36">
    <w:name w:val="List Continue 3"/>
    <w:basedOn w:val="a8"/>
    <w:uiPriority w:val="99"/>
    <w:unhideWhenUsed/>
    <w:pPr>
      <w:spacing w:after="120"/>
      <w:ind w:left="1080"/>
      <w:contextualSpacing/>
    </w:pPr>
  </w:style>
  <w:style w:type="paragraph" w:styleId="afe">
    <w:name w:val="Title"/>
    <w:basedOn w:val="a8"/>
    <w:next w:val="a8"/>
    <w:link w:val="aff"/>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f0">
    <w:name w:val="annotation subject"/>
    <w:basedOn w:val="af"/>
    <w:next w:val="af"/>
    <w:link w:val="aff1"/>
    <w:uiPriority w:val="99"/>
    <w:semiHidden/>
    <w:unhideWhenUsed/>
    <w:qFormat/>
    <w:rPr>
      <w:b/>
      <w:bCs/>
    </w:rPr>
  </w:style>
  <w:style w:type="table" w:styleId="aff2">
    <w:name w:val="Table Grid"/>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a"/>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a"/>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a"/>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a"/>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a"/>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a"/>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a"/>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a"/>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a"/>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a"/>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a"/>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a"/>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a"/>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a"/>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a"/>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a"/>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a"/>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a"/>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a"/>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a"/>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a"/>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a"/>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a"/>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a"/>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a"/>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a"/>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a"/>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a"/>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a"/>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a"/>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a"/>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a"/>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a"/>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a"/>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a"/>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a"/>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a"/>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a"/>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a"/>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a"/>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a"/>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a"/>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a"/>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a"/>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a"/>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a"/>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a"/>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a"/>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a"/>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a"/>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a"/>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a"/>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a"/>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a"/>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a"/>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a"/>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a"/>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a"/>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a"/>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a"/>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a"/>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f6">
    <w:name w:val="Dark List"/>
    <w:basedOn w:val="aa"/>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a"/>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a"/>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a"/>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a"/>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a"/>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a"/>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a"/>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a"/>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a"/>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a"/>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a"/>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a"/>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a"/>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a"/>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a"/>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a"/>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a"/>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a"/>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a"/>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a"/>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a"/>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a"/>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a"/>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a"/>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a"/>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a"/>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a"/>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Strong"/>
    <w:basedOn w:val="a9"/>
    <w:uiPriority w:val="22"/>
    <w:qFormat/>
    <w:rPr>
      <w:b/>
      <w:bCs/>
    </w:rPr>
  </w:style>
  <w:style w:type="character" w:styleId="affb">
    <w:name w:val="Emphasis"/>
    <w:basedOn w:val="a9"/>
    <w:uiPriority w:val="20"/>
    <w:qFormat/>
    <w:rPr>
      <w:i/>
      <w:iCs/>
    </w:rPr>
  </w:style>
  <w:style w:type="character" w:styleId="affc">
    <w:name w:val="Hyperlink"/>
    <w:basedOn w:val="a9"/>
    <w:uiPriority w:val="99"/>
    <w:unhideWhenUsed/>
    <w:rPr>
      <w:color w:val="0000FF" w:themeColor="hyperlink"/>
      <w:u w:val="single"/>
    </w:rPr>
  </w:style>
  <w:style w:type="character" w:styleId="affd">
    <w:name w:val="annotation reference"/>
    <w:basedOn w:val="a9"/>
    <w:uiPriority w:val="99"/>
    <w:unhideWhenUsed/>
    <w:qFormat/>
    <w:rPr>
      <w:sz w:val="21"/>
      <w:szCs w:val="21"/>
    </w:rPr>
  </w:style>
  <w:style w:type="character" w:customStyle="1" w:styleId="af9">
    <w:name w:val="页眉 字符"/>
    <w:basedOn w:val="a9"/>
    <w:link w:val="af8"/>
    <w:uiPriority w:val="99"/>
    <w:qFormat/>
  </w:style>
  <w:style w:type="character" w:customStyle="1" w:styleId="af7">
    <w:name w:val="页脚 字符"/>
    <w:basedOn w:val="a9"/>
    <w:link w:val="af6"/>
    <w:uiPriority w:val="99"/>
    <w:qFormat/>
  </w:style>
  <w:style w:type="paragraph" w:styleId="affe">
    <w:name w:val="No Spacing"/>
    <w:uiPriority w:val="1"/>
    <w:qFormat/>
    <w:rPr>
      <w:rFonts w:asciiTheme="minorHAnsi" w:eastAsiaTheme="minorEastAsia" w:hAnsiTheme="minorHAnsi" w:cstheme="minorBidi"/>
      <w:sz w:val="22"/>
      <w:szCs w:val="22"/>
      <w:lang w:eastAsia="en-US"/>
    </w:rPr>
  </w:style>
  <w:style w:type="character" w:customStyle="1" w:styleId="10">
    <w:name w:val="标题 1 字符"/>
    <w:basedOn w:val="a9"/>
    <w:link w:val="1"/>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9"/>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9"/>
    <w:link w:val="31"/>
    <w:uiPriority w:val="9"/>
    <w:rPr>
      <w:rFonts w:asciiTheme="majorHAnsi" w:eastAsiaTheme="majorEastAsia" w:hAnsiTheme="majorHAnsi" w:cstheme="majorBidi"/>
      <w:b/>
      <w:bCs/>
      <w:color w:val="4F81BD" w:themeColor="accent1"/>
    </w:rPr>
  </w:style>
  <w:style w:type="character" w:customStyle="1" w:styleId="aff">
    <w:name w:val="标题 字符"/>
    <w:basedOn w:val="a9"/>
    <w:link w:val="af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b">
    <w:name w:val="副标题 字符"/>
    <w:basedOn w:val="a9"/>
    <w:link w:val="afa"/>
    <w:uiPriority w:val="11"/>
    <w:rPr>
      <w:rFonts w:asciiTheme="majorHAnsi" w:eastAsiaTheme="majorEastAsia" w:hAnsiTheme="majorHAnsi" w:cstheme="majorBidi"/>
      <w:i/>
      <w:iCs/>
      <w:color w:val="4F81BD" w:themeColor="accent1"/>
      <w:spacing w:val="15"/>
      <w:sz w:val="24"/>
      <w:szCs w:val="24"/>
    </w:rPr>
  </w:style>
  <w:style w:type="paragraph" w:styleId="afff">
    <w:name w:val="List Paragraph"/>
    <w:basedOn w:val="a8"/>
    <w:uiPriority w:val="34"/>
    <w:qFormat/>
    <w:pPr>
      <w:ind w:left="720"/>
      <w:contextualSpacing/>
    </w:pPr>
  </w:style>
  <w:style w:type="character" w:customStyle="1" w:styleId="af2">
    <w:name w:val="正文文本 字符"/>
    <w:basedOn w:val="a9"/>
    <w:link w:val="af1"/>
  </w:style>
  <w:style w:type="character" w:customStyle="1" w:styleId="25">
    <w:name w:val="正文文本 2 字符"/>
    <w:basedOn w:val="a9"/>
    <w:link w:val="24"/>
    <w:uiPriority w:val="99"/>
  </w:style>
  <w:style w:type="character" w:customStyle="1" w:styleId="35">
    <w:name w:val="正文文本 3 字符"/>
    <w:basedOn w:val="a9"/>
    <w:link w:val="34"/>
    <w:uiPriority w:val="99"/>
    <w:rPr>
      <w:sz w:val="16"/>
      <w:szCs w:val="16"/>
    </w:rPr>
  </w:style>
  <w:style w:type="character" w:customStyle="1" w:styleId="ad">
    <w:name w:val="宏文本 字符"/>
    <w:basedOn w:val="a9"/>
    <w:link w:val="ac"/>
    <w:uiPriority w:val="99"/>
    <w:rPr>
      <w:rFonts w:ascii="Courier" w:hAnsi="Courier"/>
      <w:sz w:val="20"/>
      <w:szCs w:val="20"/>
    </w:rPr>
  </w:style>
  <w:style w:type="paragraph" w:styleId="afff0">
    <w:name w:val="Quote"/>
    <w:basedOn w:val="a8"/>
    <w:next w:val="a8"/>
    <w:link w:val="afff1"/>
    <w:uiPriority w:val="29"/>
    <w:qFormat/>
    <w:rPr>
      <w:i/>
      <w:iCs/>
      <w:color w:val="000000" w:themeColor="text1"/>
    </w:rPr>
  </w:style>
  <w:style w:type="character" w:customStyle="1" w:styleId="afff1">
    <w:name w:val="引用 字符"/>
    <w:basedOn w:val="a9"/>
    <w:link w:val="afff0"/>
    <w:uiPriority w:val="29"/>
    <w:rPr>
      <w:i/>
      <w:iCs/>
      <w:color w:val="000000" w:themeColor="text1"/>
    </w:rPr>
  </w:style>
  <w:style w:type="character" w:customStyle="1" w:styleId="40">
    <w:name w:val="标题 4 字符"/>
    <w:basedOn w:val="a9"/>
    <w:link w:val="4"/>
    <w:uiPriority w:val="9"/>
    <w:rPr>
      <w:rFonts w:asciiTheme="majorHAnsi" w:eastAsiaTheme="majorEastAsia" w:hAnsiTheme="majorHAnsi" w:cstheme="majorBidi"/>
      <w:b/>
      <w:bCs/>
      <w:i/>
      <w:iCs/>
      <w:color w:val="4F81BD" w:themeColor="accent1"/>
    </w:rPr>
  </w:style>
  <w:style w:type="character" w:customStyle="1" w:styleId="50">
    <w:name w:val="标题 5 字符"/>
    <w:basedOn w:val="a9"/>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9"/>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9"/>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9"/>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9"/>
    <w:link w:val="9"/>
    <w:uiPriority w:val="9"/>
    <w:semiHidden/>
    <w:rPr>
      <w:rFonts w:asciiTheme="majorHAnsi" w:eastAsiaTheme="majorEastAsia" w:hAnsiTheme="majorHAnsi" w:cstheme="majorBidi"/>
      <w:i/>
      <w:iCs/>
      <w:color w:val="404040" w:themeColor="text1" w:themeTint="BF"/>
      <w:sz w:val="20"/>
      <w:szCs w:val="20"/>
    </w:rPr>
  </w:style>
  <w:style w:type="paragraph" w:styleId="afff2">
    <w:name w:val="Intense Quote"/>
    <w:basedOn w:val="a8"/>
    <w:next w:val="a8"/>
    <w:link w:val="af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f3">
    <w:name w:val="明显引用 字符"/>
    <w:basedOn w:val="a9"/>
    <w:link w:val="afff2"/>
    <w:uiPriority w:val="30"/>
    <w:rPr>
      <w:b/>
      <w:bCs/>
      <w:i/>
      <w:iCs/>
      <w:color w:val="4F81BD" w:themeColor="accent1"/>
    </w:rPr>
  </w:style>
  <w:style w:type="character" w:customStyle="1" w:styleId="14">
    <w:name w:val="不明显强调1"/>
    <w:basedOn w:val="a9"/>
    <w:uiPriority w:val="19"/>
    <w:qFormat/>
    <w:rPr>
      <w:i/>
      <w:iCs/>
      <w:color w:val="7F7F7F" w:themeColor="text1" w:themeTint="80"/>
    </w:rPr>
  </w:style>
  <w:style w:type="character" w:customStyle="1" w:styleId="15">
    <w:name w:val="明显强调1"/>
    <w:basedOn w:val="a9"/>
    <w:uiPriority w:val="21"/>
    <w:qFormat/>
    <w:rPr>
      <w:b/>
      <w:bCs/>
      <w:i/>
      <w:iCs/>
      <w:color w:val="4F81BD" w:themeColor="accent1"/>
    </w:rPr>
  </w:style>
  <w:style w:type="character" w:customStyle="1" w:styleId="16">
    <w:name w:val="不明显参考1"/>
    <w:basedOn w:val="a9"/>
    <w:uiPriority w:val="31"/>
    <w:qFormat/>
    <w:rPr>
      <w:smallCaps/>
      <w:color w:val="C0504D" w:themeColor="accent2"/>
      <w:u w:val="single"/>
    </w:rPr>
  </w:style>
  <w:style w:type="character" w:customStyle="1" w:styleId="17">
    <w:name w:val="明显参考1"/>
    <w:basedOn w:val="a9"/>
    <w:uiPriority w:val="32"/>
    <w:qFormat/>
    <w:rPr>
      <w:b/>
      <w:bCs/>
      <w:smallCaps/>
      <w:color w:val="C0504D" w:themeColor="accent2"/>
      <w:spacing w:val="5"/>
      <w:u w:val="single"/>
    </w:rPr>
  </w:style>
  <w:style w:type="character" w:customStyle="1" w:styleId="18">
    <w:name w:val="书籍标题1"/>
    <w:basedOn w:val="a9"/>
    <w:uiPriority w:val="33"/>
    <w:qFormat/>
    <w:rPr>
      <w:b/>
      <w:bCs/>
      <w:smallCaps/>
      <w:spacing w:val="5"/>
    </w:rPr>
  </w:style>
  <w:style w:type="paragraph" w:customStyle="1" w:styleId="TOC10">
    <w:name w:val="TOC 标题1"/>
    <w:basedOn w:val="1"/>
    <w:next w:val="a8"/>
    <w:uiPriority w:val="39"/>
    <w:semiHidden/>
    <w:unhideWhenUsed/>
    <w:qFormat/>
    <w:pPr>
      <w:outlineLvl w:val="9"/>
    </w:pPr>
  </w:style>
  <w:style w:type="paragraph" w:customStyle="1" w:styleId="afff4">
    <w:name w:val="封面标准英文名称"/>
    <w:qFormat/>
    <w:pPr>
      <w:widowControl w:val="0"/>
      <w:spacing w:line="360" w:lineRule="exact"/>
      <w:jc w:val="center"/>
    </w:pPr>
    <w:rPr>
      <w:sz w:val="28"/>
    </w:rPr>
  </w:style>
  <w:style w:type="paragraph" w:customStyle="1" w:styleId="afff5">
    <w:name w:val="标准文件_文件名称"/>
    <w:basedOn w:val="a8"/>
    <w:next w:val="a8"/>
    <w:qFormat/>
    <w:pPr>
      <w:framePr w:w="9639" w:h="6976" w:hRule="exact" w:wrap="auto" w:vAnchor="page" w:hAnchor="page" w:y="6408"/>
      <w:spacing w:line="700" w:lineRule="exact"/>
      <w:ind w:firstLine="0"/>
      <w:jc w:val="center"/>
    </w:pPr>
    <w:rPr>
      <w:rFonts w:ascii="黑体" w:eastAsia="黑体" w:hAnsi="黑体" w:cs="Times New Roman"/>
      <w:bCs/>
      <w:sz w:val="52"/>
      <w:szCs w:val="20"/>
      <w:lang w:eastAsia="zh-CN"/>
    </w:rPr>
  </w:style>
  <w:style w:type="paragraph" w:customStyle="1" w:styleId="afff6">
    <w:name w:val="标准标志"/>
    <w:next w:val="a8"/>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7">
    <w:name w:val="标准称谓"/>
    <w:next w:val="a8"/>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8">
    <w:name w:val="其他发布日期"/>
    <w:basedOn w:val="a8"/>
    <w:qFormat/>
    <w:pPr>
      <w:framePr w:w="3997" w:h="471" w:hRule="exact" w:vSpace="181" w:wrap="around" w:vAnchor="page" w:hAnchor="page" w:x="1419" w:y="14097" w:anchorLock="1"/>
      <w:spacing w:line="240" w:lineRule="auto"/>
      <w:ind w:firstLine="0"/>
    </w:pPr>
    <w:rPr>
      <w:rFonts w:eastAsia="黑体" w:cs="Times New Roman"/>
      <w:sz w:val="28"/>
      <w:szCs w:val="20"/>
      <w:lang w:eastAsia="zh-CN"/>
    </w:rPr>
  </w:style>
  <w:style w:type="paragraph" w:customStyle="1" w:styleId="afff9">
    <w:name w:val="其他实施日期"/>
    <w:basedOn w:val="a8"/>
    <w:qFormat/>
    <w:pPr>
      <w:framePr w:w="3997" w:h="471" w:hRule="exact" w:vSpace="181" w:wrap="around" w:vAnchor="page" w:hAnchor="page" w:x="7089" w:y="14097" w:anchorLock="1"/>
      <w:spacing w:line="240" w:lineRule="auto"/>
      <w:ind w:firstLine="0"/>
      <w:jc w:val="right"/>
    </w:pPr>
    <w:rPr>
      <w:rFonts w:eastAsia="黑体" w:cs="Times New Roman"/>
      <w:sz w:val="28"/>
      <w:szCs w:val="20"/>
      <w:lang w:eastAsia="zh-CN"/>
    </w:rPr>
  </w:style>
  <w:style w:type="paragraph" w:customStyle="1" w:styleId="afffa">
    <w:name w:val="标准文件_文件编号"/>
    <w:basedOn w:val="a8"/>
    <w:qFormat/>
    <w:pPr>
      <w:framePr w:w="9356" w:h="624" w:hRule="exact" w:hSpace="181" w:vSpace="181" w:wrap="auto" w:vAnchor="page" w:hAnchor="page" w:x="1419" w:y="3284"/>
      <w:wordWrap w:val="0"/>
      <w:autoSpaceDE w:val="0"/>
      <w:autoSpaceDN w:val="0"/>
      <w:spacing w:line="280" w:lineRule="exact"/>
      <w:ind w:firstLine="0"/>
      <w:jc w:val="right"/>
    </w:pPr>
    <w:rPr>
      <w:rFonts w:ascii="黑体" w:eastAsia="黑体" w:cs="Times New Roman"/>
      <w:bCs/>
      <w:sz w:val="28"/>
      <w:szCs w:val="28"/>
      <w:lang w:eastAsia="zh-CN"/>
    </w:rPr>
  </w:style>
  <w:style w:type="paragraph" w:customStyle="1" w:styleId="afffb">
    <w:name w:val="标准文件_替换文件编号"/>
    <w:basedOn w:val="afffa"/>
    <w:qFormat/>
    <w:pPr>
      <w:framePr w:wrap="auto"/>
      <w:spacing w:before="57"/>
    </w:pPr>
    <w:rPr>
      <w:sz w:val="21"/>
    </w:rPr>
  </w:style>
  <w:style w:type="character" w:customStyle="1" w:styleId="afffc">
    <w:name w:val="发布"/>
    <w:qFormat/>
    <w:rPr>
      <w:rFonts w:ascii="黑体" w:eastAsia="黑体"/>
      <w:spacing w:val="85"/>
      <w:w w:val="100"/>
      <w:position w:val="3"/>
      <w:sz w:val="28"/>
      <w:szCs w:val="28"/>
    </w:rPr>
  </w:style>
  <w:style w:type="paragraph" w:customStyle="1" w:styleId="afffd">
    <w:name w:val="其他发布部门"/>
    <w:basedOn w:val="a8"/>
    <w:qFormat/>
    <w:pPr>
      <w:framePr w:w="7433" w:h="585" w:hRule="exact" w:hSpace="180" w:vSpace="180" w:wrap="around" w:hAnchor="margin" w:xAlign="center" w:y="14401" w:anchorLock="1"/>
      <w:spacing w:line="0" w:lineRule="atLeast"/>
      <w:ind w:firstLine="0"/>
      <w:jc w:val="center"/>
    </w:pPr>
    <w:rPr>
      <w:rFonts w:ascii="黑体" w:eastAsia="黑体" w:cs="Times New Roman"/>
      <w:w w:val="135"/>
      <w:sz w:val="36"/>
      <w:szCs w:val="20"/>
      <w:lang w:eastAsia="zh-CN"/>
    </w:rPr>
  </w:style>
  <w:style w:type="paragraph" w:customStyle="1" w:styleId="afffe">
    <w:name w:val="标准文件_段"/>
    <w:link w:val="Char"/>
    <w:qFormat/>
    <w:pPr>
      <w:autoSpaceDE w:val="0"/>
      <w:autoSpaceDN w:val="0"/>
      <w:ind w:firstLineChars="200" w:firstLine="200"/>
      <w:jc w:val="both"/>
    </w:pPr>
    <w:rPr>
      <w:rFonts w:ascii="宋体"/>
      <w:sz w:val="21"/>
    </w:rPr>
  </w:style>
  <w:style w:type="character" w:customStyle="1" w:styleId="Char">
    <w:name w:val="标准文件_段 Char"/>
    <w:link w:val="afffe"/>
    <w:qFormat/>
    <w:rPr>
      <w:rFonts w:ascii="宋体" w:eastAsia="宋体" w:hAnsi="Times New Roman" w:cs="Times New Roman"/>
      <w:sz w:val="21"/>
      <w:szCs w:val="20"/>
      <w:lang w:eastAsia="zh-CN"/>
    </w:rPr>
  </w:style>
  <w:style w:type="paragraph" w:customStyle="1" w:styleId="a2">
    <w:name w:val="标准文件_前言、引言标题"/>
    <w:next w:val="a8"/>
    <w:qFormat/>
    <w:pPr>
      <w:numPr>
        <w:numId w:val="7"/>
      </w:numPr>
      <w:shd w:val="clear" w:color="FFFFFF" w:fill="FFFFFF"/>
      <w:spacing w:afterLines="150" w:after="150"/>
      <w:ind w:left="0" w:firstLine="0"/>
      <w:jc w:val="center"/>
      <w:outlineLvl w:val="0"/>
    </w:pPr>
    <w:rPr>
      <w:rFonts w:ascii="黑体" w:eastAsia="黑体"/>
      <w:sz w:val="32"/>
    </w:rPr>
  </w:style>
  <w:style w:type="paragraph" w:customStyle="1" w:styleId="a3">
    <w:name w:val="标准文件_引言一级条标题"/>
    <w:basedOn w:val="afffe"/>
    <w:next w:val="afffe"/>
    <w:qFormat/>
    <w:pPr>
      <w:numPr>
        <w:ilvl w:val="1"/>
        <w:numId w:val="7"/>
      </w:numPr>
      <w:tabs>
        <w:tab w:val="left" w:pos="1440"/>
      </w:tabs>
      <w:spacing w:beforeLines="50" w:before="50" w:afterLines="50" w:after="50"/>
      <w:ind w:left="1440" w:firstLineChars="0" w:hanging="360"/>
    </w:pPr>
    <w:rPr>
      <w:rFonts w:ascii="黑体" w:eastAsia="黑体"/>
    </w:rPr>
  </w:style>
  <w:style w:type="paragraph" w:customStyle="1" w:styleId="a4">
    <w:name w:val="标准文件_引言二级条标题"/>
    <w:basedOn w:val="afffe"/>
    <w:next w:val="afffe"/>
    <w:qFormat/>
    <w:pPr>
      <w:numPr>
        <w:ilvl w:val="2"/>
        <w:numId w:val="7"/>
      </w:numPr>
      <w:tabs>
        <w:tab w:val="left" w:pos="1440"/>
      </w:tabs>
      <w:spacing w:beforeLines="50" w:before="50" w:afterLines="50" w:after="50"/>
      <w:ind w:left="1440" w:firstLineChars="0" w:hanging="360"/>
    </w:pPr>
    <w:rPr>
      <w:rFonts w:ascii="黑体" w:eastAsia="黑体"/>
    </w:rPr>
  </w:style>
  <w:style w:type="paragraph" w:customStyle="1" w:styleId="a5">
    <w:name w:val="标准文件_引言三级条标题"/>
    <w:basedOn w:val="afffe"/>
    <w:next w:val="afffe"/>
    <w:qFormat/>
    <w:pPr>
      <w:numPr>
        <w:ilvl w:val="3"/>
        <w:numId w:val="7"/>
      </w:numPr>
      <w:tabs>
        <w:tab w:val="left" w:pos="1440"/>
      </w:tabs>
      <w:spacing w:beforeLines="50" w:before="50" w:afterLines="50" w:after="50"/>
      <w:ind w:left="1440" w:firstLineChars="0" w:hanging="360"/>
    </w:pPr>
    <w:rPr>
      <w:rFonts w:ascii="黑体" w:eastAsia="黑体"/>
    </w:rPr>
  </w:style>
  <w:style w:type="paragraph" w:customStyle="1" w:styleId="a6">
    <w:name w:val="标准文件_引言四级条标题"/>
    <w:basedOn w:val="afffe"/>
    <w:next w:val="afffe"/>
    <w:qFormat/>
    <w:pPr>
      <w:numPr>
        <w:ilvl w:val="4"/>
        <w:numId w:val="7"/>
      </w:numPr>
      <w:tabs>
        <w:tab w:val="left" w:pos="1440"/>
      </w:tabs>
      <w:spacing w:beforeLines="50" w:before="50" w:afterLines="50" w:after="50"/>
      <w:ind w:left="1440" w:firstLineChars="0" w:hanging="360"/>
    </w:pPr>
    <w:rPr>
      <w:rFonts w:ascii="黑体" w:eastAsia="黑体"/>
    </w:rPr>
  </w:style>
  <w:style w:type="paragraph" w:customStyle="1" w:styleId="a7">
    <w:name w:val="标准文件_引言五级条标题"/>
    <w:basedOn w:val="afffe"/>
    <w:next w:val="afffe"/>
    <w:qFormat/>
    <w:pPr>
      <w:numPr>
        <w:ilvl w:val="5"/>
        <w:numId w:val="7"/>
      </w:numPr>
      <w:tabs>
        <w:tab w:val="left" w:pos="1440"/>
      </w:tabs>
      <w:spacing w:beforeLines="50" w:before="50" w:afterLines="50" w:after="50"/>
      <w:ind w:left="1440" w:firstLineChars="0" w:hanging="360"/>
    </w:pPr>
    <w:rPr>
      <w:rFonts w:ascii="黑体" w:eastAsia="黑体"/>
    </w:rPr>
  </w:style>
  <w:style w:type="paragraph" w:customStyle="1" w:styleId="affff">
    <w:name w:val="正文四号"/>
    <w:basedOn w:val="a8"/>
    <w:uiPriority w:val="99"/>
    <w:qFormat/>
    <w:pPr>
      <w:widowControl w:val="0"/>
      <w:spacing w:line="600" w:lineRule="exact"/>
      <w:ind w:firstLineChars="200" w:firstLine="200"/>
    </w:pPr>
    <w:rPr>
      <w:rFonts w:ascii="Calibri" w:eastAsia="仿宋_GB2312" w:hAnsi="Calibri" w:cs="Times New Roman"/>
      <w:kern w:val="2"/>
      <w:sz w:val="28"/>
      <w:szCs w:val="28"/>
      <w:lang w:eastAsia="zh-CN"/>
    </w:rPr>
  </w:style>
  <w:style w:type="paragraph" w:customStyle="1" w:styleId="Style1">
    <w:name w:val="_Style 1"/>
    <w:basedOn w:val="a8"/>
    <w:qFormat/>
    <w:pPr>
      <w:widowControl w:val="0"/>
      <w:spacing w:line="481" w:lineRule="atLeast"/>
      <w:ind w:firstLineChars="200" w:firstLine="623"/>
      <w:jc w:val="both"/>
      <w:textAlignment w:val="baseline"/>
    </w:pPr>
    <w:rPr>
      <w:rFonts w:eastAsia="仿宋_GB2312" w:cs="Times New Roman"/>
      <w:color w:val="000000"/>
      <w:kern w:val="2"/>
      <w:sz w:val="31"/>
      <w:szCs w:val="24"/>
      <w:lang w:eastAsia="zh-CN"/>
    </w:rPr>
  </w:style>
  <w:style w:type="paragraph" w:customStyle="1" w:styleId="19">
    <w:name w:val="修订1"/>
    <w:hidden/>
    <w:uiPriority w:val="99"/>
    <w:semiHidden/>
    <w:rPr>
      <w:rFonts w:eastAsia="Noto Serif CJK SC" w:cstheme="minorBidi"/>
      <w:sz w:val="21"/>
      <w:szCs w:val="22"/>
      <w:lang w:eastAsia="en-US"/>
    </w:rPr>
  </w:style>
  <w:style w:type="character" w:customStyle="1" w:styleId="af0">
    <w:name w:val="批注文字 字符"/>
    <w:basedOn w:val="a9"/>
    <w:link w:val="af"/>
    <w:uiPriority w:val="99"/>
    <w:qFormat/>
    <w:rPr>
      <w:rFonts w:eastAsia="Noto Serif CJK SC" w:cstheme="minorBidi"/>
      <w:sz w:val="21"/>
      <w:szCs w:val="22"/>
      <w:lang w:eastAsia="en-US"/>
    </w:rPr>
  </w:style>
  <w:style w:type="character" w:customStyle="1" w:styleId="aff1">
    <w:name w:val="批注主题 字符"/>
    <w:basedOn w:val="af0"/>
    <w:link w:val="aff0"/>
    <w:uiPriority w:val="99"/>
    <w:semiHidden/>
    <w:rPr>
      <w:rFonts w:eastAsia="Noto Serif CJK SC" w:cstheme="minorBidi"/>
      <w:b/>
      <w:bCs/>
      <w:sz w:val="21"/>
      <w:szCs w:val="22"/>
      <w:lang w:eastAsia="en-US"/>
    </w:rPr>
  </w:style>
  <w:style w:type="character" w:customStyle="1" w:styleId="af5">
    <w:name w:val="批注框文本 字符"/>
    <w:basedOn w:val="a9"/>
    <w:link w:val="af4"/>
    <w:uiPriority w:val="99"/>
    <w:semiHidden/>
    <w:rPr>
      <w:rFonts w:eastAsia="Noto Serif CJK SC" w:cstheme="minorBidi"/>
      <w:sz w:val="18"/>
      <w:szCs w:val="18"/>
      <w:lang w:eastAsia="en-US"/>
    </w:rPr>
  </w:style>
  <w:style w:type="paragraph" w:customStyle="1" w:styleId="TOC20">
    <w:name w:val="TOC 标题2"/>
    <w:basedOn w:val="1"/>
    <w:next w:val="a8"/>
    <w:uiPriority w:val="39"/>
    <w:unhideWhenUsed/>
    <w:qFormat/>
    <w:pPr>
      <w:spacing w:after="0" w:line="259" w:lineRule="auto"/>
      <w:outlineLvl w:val="9"/>
    </w:pPr>
    <w:rPr>
      <w:b w:val="0"/>
      <w:bCs w:val="0"/>
      <w:color w:val="365F91" w:themeColor="accent1" w:themeShade="BF"/>
      <w:sz w:val="32"/>
      <w:szCs w:val="32"/>
      <w:lang w:eastAsia="zh-CN"/>
    </w:rPr>
  </w:style>
  <w:style w:type="character" w:customStyle="1" w:styleId="2a">
    <w:name w:val="明显强调2"/>
    <w:basedOn w:val="a9"/>
    <w:uiPriority w:val="21"/>
    <w:qFormat/>
    <w:rPr>
      <w:i/>
      <w:iCs/>
      <w:color w:val="2F5496"/>
    </w:rPr>
  </w:style>
  <w:style w:type="character" w:customStyle="1" w:styleId="2b">
    <w:name w:val="明显参考2"/>
    <w:basedOn w:val="a9"/>
    <w:uiPriority w:val="32"/>
    <w:qFormat/>
    <w:rPr>
      <w:b/>
      <w:bCs/>
      <w:smallCaps/>
      <w:color w:val="2F5496"/>
      <w:spacing w:val="5"/>
    </w:rPr>
  </w:style>
  <w:style w:type="paragraph" w:customStyle="1" w:styleId="affff0">
    <w:name w:val="段"/>
    <w:link w:val="Char0"/>
    <w:qFormat/>
    <w:pPr>
      <w:tabs>
        <w:tab w:val="center" w:pos="4201"/>
        <w:tab w:val="right" w:leader="dot" w:pos="9298"/>
      </w:tabs>
      <w:autoSpaceDE w:val="0"/>
      <w:autoSpaceDN w:val="0"/>
      <w:ind w:firstLineChars="200" w:firstLine="420"/>
      <w:jc w:val="both"/>
    </w:pPr>
    <w:rPr>
      <w:rFonts w:ascii="宋体"/>
      <w:sz w:val="21"/>
    </w:rPr>
  </w:style>
  <w:style w:type="character" w:customStyle="1" w:styleId="Char0">
    <w:name w:val="段 Char"/>
    <w:link w:val="affff0"/>
    <w:qFormat/>
    <w:rPr>
      <w:rFonts w:ascii="宋体"/>
      <w:sz w:val="21"/>
    </w:rPr>
  </w:style>
  <w:style w:type="paragraph" w:customStyle="1" w:styleId="1a">
    <w:name w:val="列表段落1"/>
    <w:basedOn w:val="a8"/>
    <w:uiPriority w:val="99"/>
    <w:qFormat/>
    <w:pPr>
      <w:widowControl w:val="0"/>
      <w:spacing w:line="360" w:lineRule="auto"/>
      <w:ind w:firstLineChars="200" w:firstLine="200"/>
      <w:jc w:val="both"/>
    </w:pPr>
    <w:rPr>
      <w:rFonts w:eastAsia="宋体" w:cs="Times New Roman"/>
      <w:kern w:val="2"/>
      <w:szCs w:val="24"/>
      <w:lang w:eastAsia="zh-CN"/>
    </w:rPr>
  </w:style>
  <w:style w:type="table" w:customStyle="1" w:styleId="1b">
    <w:name w:val="网格型浅色1"/>
    <w:basedOn w:val="aa"/>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fff1">
    <w:name w:val="Placeholder Text"/>
    <w:basedOn w:val="a9"/>
    <w:uiPriority w:val="99"/>
    <w:semiHidden/>
    <w:rPr>
      <w:color w:val="808080"/>
    </w:rPr>
  </w:style>
  <w:style w:type="paragraph" w:customStyle="1" w:styleId="FirstParagraph">
    <w:name w:val="First Paragraph"/>
    <w:basedOn w:val="af1"/>
    <w:next w:val="af1"/>
    <w:qFormat/>
    <w:pPr>
      <w:spacing w:before="180" w:after="180" w:line="240" w:lineRule="auto"/>
      <w:ind w:firstLine="0"/>
    </w:pPr>
    <w:rPr>
      <w:rFonts w:ascii="等线" w:eastAsia="等线" w:hAnsi="等线"/>
      <w:sz w:val="24"/>
      <w:szCs w:val="24"/>
    </w:rPr>
  </w:style>
  <w:style w:type="character" w:customStyle="1" w:styleId="38">
    <w:name w:val="明显强调3"/>
    <w:basedOn w:val="a9"/>
    <w:uiPriority w:val="21"/>
    <w:qFormat/>
    <w:rPr>
      <w:i/>
      <w:iCs/>
      <w:color w:val="4F81BD" w:themeColor="accent1"/>
    </w:rPr>
  </w:style>
  <w:style w:type="character" w:customStyle="1" w:styleId="39">
    <w:name w:val="明显参考3"/>
    <w:basedOn w:val="a9"/>
    <w:uiPriority w:val="32"/>
    <w:qFormat/>
    <w:rPr>
      <w:b/>
      <w:bCs/>
      <w:smallCaps/>
      <w:color w:val="4F81BD" w:themeColor="accent1"/>
      <w:spacing w:val="5"/>
    </w:rPr>
  </w:style>
  <w:style w:type="paragraph" w:customStyle="1" w:styleId="isselectedend">
    <w:name w:val="isselectedend"/>
    <w:basedOn w:val="a8"/>
    <w:pPr>
      <w:spacing w:before="100" w:beforeAutospacing="1" w:after="100" w:afterAutospacing="1" w:line="240" w:lineRule="auto"/>
      <w:ind w:firstLine="0"/>
    </w:pPr>
    <w:rPr>
      <w:rFonts w:ascii="宋体" w:eastAsia="宋体" w:hAnsi="宋体" w:cs="宋体"/>
      <w:sz w:val="24"/>
      <w:szCs w:val="24"/>
      <w:lang w:eastAsia="zh-CN"/>
    </w:rPr>
  </w:style>
  <w:style w:type="paragraph" w:customStyle="1" w:styleId="a1">
    <w:name w:val="标准文件_参考文献条目"/>
    <w:qFormat/>
    <w:pPr>
      <w:numPr>
        <w:numId w:val="8"/>
      </w:numPr>
    </w:pPr>
    <w:rPr>
      <w:rFonts w:ascii="宋体"/>
    </w:rPr>
  </w:style>
  <w:style w:type="paragraph" w:customStyle="1" w:styleId="affff2">
    <w:name w:val="标准文件_附录标识"/>
    <w:next w:val="afffe"/>
    <w:qFormat/>
    <w:p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ff3">
    <w:name w:val="标准文件_附录一级条标题"/>
    <w:next w:val="afffe"/>
    <w:qFormat/>
    <w:pPr>
      <w:widowControl w:val="0"/>
      <w:spacing w:beforeLines="50" w:before="50" w:afterLines="50" w:after="50"/>
      <w:jc w:val="both"/>
      <w:outlineLvl w:val="2"/>
    </w:pPr>
    <w:rPr>
      <w:rFonts w:ascii="黑体" w:eastAsia="黑体"/>
      <w:kern w:val="21"/>
      <w:sz w:val="21"/>
    </w:rPr>
  </w:style>
  <w:style w:type="paragraph" w:customStyle="1" w:styleId="affff4">
    <w:name w:val="标准文件_附录二级条标题"/>
    <w:basedOn w:val="affff3"/>
    <w:next w:val="afffe"/>
    <w:qFormat/>
    <w:pPr>
      <w:widowControl/>
      <w:wordWrap w:val="0"/>
      <w:overflowPunct w:val="0"/>
      <w:autoSpaceDE w:val="0"/>
      <w:autoSpaceDN w:val="0"/>
      <w:textAlignment w:val="baseline"/>
      <w:outlineLvl w:val="3"/>
    </w:pPr>
  </w:style>
  <w:style w:type="paragraph" w:customStyle="1" w:styleId="affff5">
    <w:name w:val="标准文件_附录三级条标题"/>
    <w:next w:val="afffe"/>
    <w:qFormat/>
    <w:pPr>
      <w:widowControl w:val="0"/>
      <w:spacing w:beforeLines="50" w:before="50" w:afterLines="50" w:after="50"/>
      <w:jc w:val="both"/>
      <w:outlineLvl w:val="4"/>
    </w:pPr>
    <w:rPr>
      <w:rFonts w:ascii="黑体" w:eastAsia="黑体"/>
      <w:kern w:val="21"/>
      <w:sz w:val="21"/>
    </w:rPr>
  </w:style>
  <w:style w:type="paragraph" w:customStyle="1" w:styleId="affff6">
    <w:name w:val="标准文件_附录四级条标题"/>
    <w:next w:val="afffe"/>
    <w:qFormat/>
    <w:pPr>
      <w:widowControl w:val="0"/>
      <w:spacing w:beforeLines="50" w:before="50" w:afterLines="50" w:after="50"/>
      <w:jc w:val="both"/>
      <w:outlineLvl w:val="5"/>
    </w:pPr>
    <w:rPr>
      <w:rFonts w:ascii="黑体" w:eastAsia="黑体"/>
      <w:kern w:val="21"/>
      <w:sz w:val="21"/>
    </w:rPr>
  </w:style>
  <w:style w:type="paragraph" w:customStyle="1" w:styleId="affff7">
    <w:name w:val="标准文件_附录五级条标题"/>
    <w:next w:val="afffe"/>
    <w:qFormat/>
    <w:pPr>
      <w:widowControl w:val="0"/>
      <w:spacing w:beforeLines="50" w:before="50" w:afterLines="50" w:after="50"/>
      <w:jc w:val="both"/>
      <w:outlineLvl w:val="6"/>
    </w:pPr>
    <w:rPr>
      <w:rFonts w:ascii="黑体" w:eastAsia="黑体"/>
      <w:kern w:val="21"/>
      <w:sz w:val="21"/>
    </w:rPr>
  </w:style>
  <w:style w:type="paragraph" w:customStyle="1" w:styleId="2c">
    <w:name w:val="修订2"/>
    <w:hidden/>
    <w:uiPriority w:val="99"/>
    <w:semiHidden/>
    <w:rPr>
      <w:rFonts w:eastAsia="Noto Serif CJK SC" w:cstheme="minorBidi"/>
      <w:sz w:val="21"/>
      <w:szCs w:val="22"/>
      <w:lang w:eastAsia="en-US"/>
    </w:rPr>
  </w:style>
  <w:style w:type="paragraph" w:styleId="affff8">
    <w:name w:val="Revision"/>
    <w:hidden/>
    <w:uiPriority w:val="99"/>
    <w:semiHidden/>
    <w:rsid w:val="004718D0"/>
    <w:rPr>
      <w:rFonts w:eastAsia="Noto Serif CJK SC" w:cstheme="minorBidi"/>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vsdx"/><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821CA51-2372-453D-8331-E7D673CD144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28</Pages>
  <Words>3615</Words>
  <Characters>20610</Characters>
  <Application>Microsoft Office Word</Application>
  <DocSecurity>0</DocSecurity>
  <Lines>171</Lines>
  <Paragraphs>48</Paragraphs>
  <ScaleCrop>false</ScaleCrop>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Guo Jing</cp:lastModifiedBy>
  <cp:revision>22</cp:revision>
  <dcterms:created xsi:type="dcterms:W3CDTF">2026-07-04T02:32:00Z</dcterms:created>
  <dcterms:modified xsi:type="dcterms:W3CDTF">2026-07-06T03:57:00Z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eyJoZGlkIjoiYzNjZjRmM2YyYTU0M2E1MmI3NmQwYjlkZDJmNjVlYTciLCJ1c2VySWQiOiI4ODI4NTQxNjcifQ==</vt:lpwstr>
  </property>
  <property fmtid="{D5CDD505-2E9C-101B-9397-08002B2CF9AE}" pid="3" name="KSOProductBuildVer">
    <vt:lpwstr>2052-12.1.0.26895</vt:lpwstr>
  </property>
  <property fmtid="{D5CDD505-2E9C-101B-9397-08002B2CF9AE}" pid="4" name="ICV">
    <vt:lpwstr>DF3CA8AF61AF484B94B807DA9C841A8F_12</vt:lpwstr>
  </property>
</Properties>
</file>