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217FD895" w14:textId="77777777" w:rsidTr="00215ADD">
        <w:tc>
          <w:tcPr>
            <w:tcW w:w="509" w:type="dxa"/>
          </w:tcPr>
          <w:p w14:paraId="0AC03277"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0A5CB45C" w14:textId="77777777"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7C0375">
              <w:rPr>
                <w:rFonts w:ascii="黑体" w:eastAsia="黑体" w:hAnsi="黑体"/>
                <w:sz w:val="21"/>
                <w:szCs w:val="21"/>
              </w:rPr>
              <w:t> </w:t>
            </w:r>
            <w:r w:rsidR="007C0375">
              <w:rPr>
                <w:rFonts w:ascii="黑体" w:eastAsia="黑体" w:hAnsi="黑体"/>
                <w:sz w:val="21"/>
                <w:szCs w:val="21"/>
              </w:rPr>
              <w:t> </w:t>
            </w:r>
            <w:r w:rsidR="007C0375">
              <w:rPr>
                <w:rFonts w:ascii="黑体" w:eastAsia="黑体" w:hAnsi="黑体"/>
                <w:sz w:val="21"/>
                <w:szCs w:val="21"/>
              </w:rPr>
              <w:t> </w:t>
            </w:r>
            <w:r w:rsidR="007C0375">
              <w:rPr>
                <w:rFonts w:ascii="黑体" w:eastAsia="黑体" w:hAnsi="黑体"/>
                <w:sz w:val="21"/>
                <w:szCs w:val="21"/>
              </w:rPr>
              <w:t> </w:t>
            </w:r>
            <w:r w:rsidR="007C0375">
              <w:rPr>
                <w:rFonts w:ascii="黑体" w:eastAsia="黑体" w:hAnsi="黑体"/>
                <w:sz w:val="21"/>
                <w:szCs w:val="21"/>
              </w:rPr>
              <w:t> </w:t>
            </w:r>
            <w:r w:rsidRPr="00672BFD">
              <w:rPr>
                <w:rFonts w:ascii="黑体" w:eastAsia="黑体" w:hAnsi="黑体"/>
                <w:sz w:val="21"/>
                <w:szCs w:val="21"/>
              </w:rPr>
              <w:fldChar w:fldCharType="end"/>
            </w:r>
            <w:bookmarkEnd w:id="0"/>
          </w:p>
        </w:tc>
      </w:tr>
      <w:tr w:rsidR="007B7453" w:rsidRPr="00672BFD" w14:paraId="27E50F52" w14:textId="77777777" w:rsidTr="00215ADD">
        <w:tc>
          <w:tcPr>
            <w:tcW w:w="509" w:type="dxa"/>
          </w:tcPr>
          <w:p w14:paraId="40A49795"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1CDB8996" w14:textId="77777777" w:rsidTr="008A173B">
              <w:trPr>
                <w:trHeight w:hRule="exact" w:val="1021"/>
              </w:trPr>
              <w:tc>
                <w:tcPr>
                  <w:tcW w:w="9242" w:type="dxa"/>
                  <w:vAlign w:val="center"/>
                </w:tcPr>
                <w:p w14:paraId="0558059A" w14:textId="77777777" w:rsidR="000F4050" w:rsidRDefault="000F4050" w:rsidP="00EB1A4B">
                  <w:pPr>
                    <w:pStyle w:val="affff5"/>
                    <w:framePr w:w="0" w:hRule="auto" w:wrap="auto" w:hAnchor="text" w:xAlign="left" w:yAlign="inline" w:anchorLock="0"/>
                    <w:ind w:left="420" w:right="624"/>
                    <w:rPr>
                      <w:rFonts w:ascii="宋体" w:hAnsi="宋体"/>
                      <w:sz w:val="28"/>
                      <w:szCs w:val="28"/>
                    </w:rPr>
                  </w:pPr>
                  <w:r w:rsidRPr="001446C2">
                    <w:rPr>
                      <w:sz w:val="21"/>
                      <w:szCs w:val="21"/>
                    </w:rPr>
                    <w:t xml:space="preserve"> </w:t>
                  </w:r>
                </w:p>
              </w:tc>
            </w:tr>
          </w:tbl>
          <w:p w14:paraId="2D3A1284"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1"/>
          </w:p>
        </w:tc>
      </w:tr>
    </w:tbl>
    <w:p w14:paraId="19898D90" w14:textId="77777777" w:rsidR="0000040A" w:rsidRPr="007B7453" w:rsidRDefault="00AE2A69" w:rsidP="000107E0">
      <w:pPr>
        <w:pStyle w:val="affff6"/>
        <w:framePr w:w="9639" w:h="624" w:hRule="exact" w:hSpace="181" w:vSpace="181" w:wrap="around" w:hAnchor="page" w:x="1305" w:y="2269"/>
        <w:rPr>
          <w:rFonts w:ascii="黑体" w:eastAsia="黑体" w:hAnsi="黑体"/>
          <w:b w:val="0"/>
          <w:bCs w:val="0"/>
          <w:w w:val="100"/>
          <w:sz w:val="48"/>
          <w:szCs w:val="48"/>
        </w:rPr>
      </w:pPr>
      <w:bookmarkStart w:id="2" w:name="_Hlk26473981"/>
      <w:r>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2"/>
    <w:p w14:paraId="4D089FCF" w14:textId="77777777" w:rsidR="00AA456B" w:rsidRPr="00A952D7" w:rsidRDefault="00AE2A69" w:rsidP="00A952D7">
      <w:pPr>
        <w:pStyle w:val="affffffffff3"/>
        <w:framePr w:wrap="auto"/>
      </w:pPr>
      <w:r>
        <w:t>T/</w:t>
      </w:r>
      <w:r w:rsidR="007C0375">
        <w:fldChar w:fldCharType="begin">
          <w:ffData>
            <w:name w:val="文字1"/>
            <w:enabled/>
            <w:calcOnExit w:val="0"/>
            <w:textInput>
              <w:default w:val="CSES"/>
            </w:textInput>
          </w:ffData>
        </w:fldChar>
      </w:r>
      <w:bookmarkStart w:id="3" w:name="文字1"/>
      <w:r w:rsidR="007C0375">
        <w:instrText xml:space="preserve"> FORMTEXT </w:instrText>
      </w:r>
      <w:r w:rsidR="007C0375">
        <w:fldChar w:fldCharType="separate"/>
      </w:r>
      <w:r w:rsidR="007C0375">
        <w:t>CSES</w:t>
      </w:r>
      <w:r w:rsidR="007C0375">
        <w:fldChar w:fldCharType="end"/>
      </w:r>
      <w:bookmarkEnd w:id="3"/>
      <w:r w:rsidR="00634D9E">
        <w:t xml:space="preserve"> </w:t>
      </w:r>
      <w:r w:rsidR="00EB31ED">
        <w:fldChar w:fldCharType="begin">
          <w:ffData>
            <w:name w:val="NSTD_CODE_F"/>
            <w:enabled/>
            <w:calcOnExit w:val="0"/>
            <w:textInput>
              <w:default w:val="XXXX"/>
            </w:textInput>
          </w:ffData>
        </w:fldChar>
      </w:r>
      <w:bookmarkStart w:id="4" w:name="NSTD_CODE_F"/>
      <w:r w:rsidR="00EB31ED">
        <w:instrText xml:space="preserve"> FORMTEXT </w:instrText>
      </w:r>
      <w:r w:rsidR="00EB31ED">
        <w:fldChar w:fldCharType="separate"/>
      </w:r>
      <w:r w:rsidR="00EB31ED">
        <w:t>XXXX</w:t>
      </w:r>
      <w:r w:rsidR="00EB31ED">
        <w:fldChar w:fldCharType="end"/>
      </w:r>
      <w:bookmarkEnd w:id="4"/>
      <w:r w:rsidR="004644A6" w:rsidRPr="004644A6">
        <w:rPr>
          <w:rFonts w:hAnsi="黑体"/>
        </w:rPr>
        <w:t>—</w:t>
      </w:r>
      <w:r w:rsidR="00087A77">
        <w:fldChar w:fldCharType="begin">
          <w:ffData>
            <w:name w:val="NSTD_CODE_B"/>
            <w:enabled/>
            <w:calcOnExit w:val="0"/>
            <w:textInput>
              <w:default w:val="XXXX"/>
            </w:textInput>
          </w:ffData>
        </w:fldChar>
      </w:r>
      <w:bookmarkStart w:id="5" w:name="NSTD_CODE_B"/>
      <w:r w:rsidR="00087A77">
        <w:instrText xml:space="preserve"> FORMTEXT </w:instrText>
      </w:r>
      <w:r w:rsidR="00087A77">
        <w:fldChar w:fldCharType="separate"/>
      </w:r>
      <w:r w:rsidR="00087A77">
        <w:t>XXXX</w:t>
      </w:r>
      <w:r w:rsidR="00087A77">
        <w:fldChar w:fldCharType="end"/>
      </w:r>
      <w:bookmarkEnd w:id="5"/>
    </w:p>
    <w:p w14:paraId="5EE7A183" w14:textId="77777777" w:rsidR="00E846C8" w:rsidRPr="001E4882" w:rsidRDefault="00E846C8" w:rsidP="00A952D7">
      <w:pPr>
        <w:pStyle w:val="affffffffff4"/>
        <w:framePr w:wrap="auto"/>
        <w:rPr>
          <w:rFonts w:hAnsi="黑体"/>
        </w:rPr>
      </w:pPr>
    </w:p>
    <w:p w14:paraId="772C0C35"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168D7404" wp14:editId="4BA8895B">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E048A"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14:paraId="6FDD437D"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1B745E2C" w14:textId="77777777" w:rsidR="00EB1A4B" w:rsidRDefault="00EB1A4B" w:rsidP="00EB1A4B">
      <w:pPr>
        <w:pStyle w:val="affffffffff5"/>
        <w:framePr w:h="6974" w:hRule="exact" w:wrap="around" w:x="1419" w:anchorLock="1"/>
        <w:rPr>
          <w:rFonts w:hint="eastAsia"/>
        </w:rPr>
      </w:pPr>
      <w:r>
        <w:rPr>
          <w:rFonts w:hint="eastAsia"/>
        </w:rPr>
        <w:t xml:space="preserve">水体中抗生素环境风险评估 </w:t>
      </w:r>
    </w:p>
    <w:p w14:paraId="16730487" w14:textId="5A4D847E" w:rsidR="006816A4" w:rsidRPr="00EB1A4B" w:rsidRDefault="00EB1A4B" w:rsidP="00EB1A4B">
      <w:pPr>
        <w:pStyle w:val="affffffffff5"/>
        <w:framePr w:h="6974" w:hRule="exact" w:wrap="around" w:x="1419" w:anchorLock="1"/>
      </w:pPr>
      <w:r>
        <w:rPr>
          <w:rFonts w:hint="eastAsia"/>
        </w:rPr>
        <w:t>最小选择浓度(MSC)的测定 细菌群落耐药率法</w:t>
      </w:r>
    </w:p>
    <w:p w14:paraId="55817B18" w14:textId="77777777" w:rsidR="00815419" w:rsidRPr="00EB1A4B" w:rsidRDefault="00815419" w:rsidP="00324EDD">
      <w:pPr>
        <w:framePr w:w="9639" w:h="6974" w:hRule="exact" w:wrap="around" w:vAnchor="page" w:hAnchor="page" w:x="1419" w:y="6408" w:anchorLock="1"/>
        <w:ind w:left="-1418"/>
      </w:pPr>
    </w:p>
    <w:p w14:paraId="635C2F91" w14:textId="6471ACEF" w:rsidR="00755402" w:rsidRPr="00EB1A4B" w:rsidRDefault="00EB1A4B" w:rsidP="00463B77">
      <w:pPr>
        <w:pStyle w:val="afffffff5"/>
        <w:framePr w:w="9639" w:h="6974" w:hRule="exact" w:wrap="around" w:vAnchor="page" w:hAnchor="page" w:x="1419" w:y="6408" w:anchorLock="1"/>
        <w:textAlignment w:val="bottom"/>
        <w:rPr>
          <w:rFonts w:eastAsia="黑体"/>
          <w:noProof/>
          <w:szCs w:val="28"/>
        </w:rPr>
      </w:pPr>
      <w:r w:rsidRPr="00EB1A4B">
        <w:rPr>
          <w:rFonts w:eastAsia="黑体"/>
          <w:noProof/>
          <w:szCs w:val="28"/>
        </w:rPr>
        <w:t>Environmental Risk Assessment of Antibiotics in Aquatic Systems: Determination of Minimal Selective Concentration (MSC) Using Bacterial Community Antibiotic Resistance Proportion Method</w:t>
      </w:r>
    </w:p>
    <w:p w14:paraId="6299C46F" w14:textId="77777777" w:rsidR="00815419" w:rsidRPr="00324EDD" w:rsidRDefault="00815419" w:rsidP="00324EDD">
      <w:pPr>
        <w:framePr w:w="9639" w:h="6974" w:hRule="exact" w:wrap="around" w:vAnchor="page" w:hAnchor="page" w:x="1419" w:y="6408" w:anchorLock="1"/>
        <w:spacing w:line="760" w:lineRule="exact"/>
        <w:ind w:left="-1418"/>
      </w:pPr>
    </w:p>
    <w:p w14:paraId="4011D2B5"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06CD3150"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6" w:name="下拉1"/>
      <w:r>
        <w:rPr>
          <w:noProof/>
          <w:sz w:val="24"/>
          <w:szCs w:val="28"/>
        </w:rPr>
        <w:instrText xml:space="preserve"> FORMDROPDOWN </w:instrText>
      </w:r>
      <w:r w:rsidR="00B4518C">
        <w:rPr>
          <w:noProof/>
          <w:sz w:val="24"/>
          <w:szCs w:val="28"/>
        </w:rPr>
      </w:r>
      <w:r w:rsidR="00B4518C">
        <w:rPr>
          <w:noProof/>
          <w:sz w:val="24"/>
          <w:szCs w:val="28"/>
        </w:rPr>
        <w:fldChar w:fldCharType="separate"/>
      </w:r>
      <w:r>
        <w:rPr>
          <w:noProof/>
          <w:sz w:val="24"/>
          <w:szCs w:val="28"/>
        </w:rPr>
        <w:fldChar w:fldCharType="end"/>
      </w:r>
      <w:bookmarkEnd w:id="6"/>
    </w:p>
    <w:p w14:paraId="08E98F73"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7"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7"/>
    </w:p>
    <w:p w14:paraId="0330E9E6"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8" w:name="下拉2"/>
      <w:r w:rsidRPr="00A6537A">
        <w:rPr>
          <w:b/>
          <w:noProof/>
          <w:sz w:val="21"/>
          <w:szCs w:val="28"/>
        </w:rPr>
        <w:instrText xml:space="preserve"> FORMDROPDOWN </w:instrText>
      </w:r>
      <w:r w:rsidR="00B4518C">
        <w:rPr>
          <w:b/>
          <w:noProof/>
          <w:sz w:val="21"/>
          <w:szCs w:val="28"/>
        </w:rPr>
      </w:r>
      <w:r w:rsidR="00B4518C">
        <w:rPr>
          <w:b/>
          <w:noProof/>
          <w:sz w:val="21"/>
          <w:szCs w:val="28"/>
        </w:rPr>
        <w:fldChar w:fldCharType="separate"/>
      </w:r>
      <w:r w:rsidRPr="00A6537A">
        <w:rPr>
          <w:b/>
          <w:noProof/>
          <w:sz w:val="21"/>
          <w:szCs w:val="28"/>
        </w:rPr>
        <w:fldChar w:fldCharType="end"/>
      </w:r>
      <w:bookmarkEnd w:id="8"/>
    </w:p>
    <w:p w14:paraId="0689DC19"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9"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9"/>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0"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0"/>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1"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1"/>
      <w:r w:rsidR="00CD50A1">
        <w:rPr>
          <w:rFonts w:hint="eastAsia"/>
        </w:rPr>
        <w:t>发布</w:t>
      </w:r>
    </w:p>
    <w:p w14:paraId="71CD5FC2"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2"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3"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4"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rPr>
          <w:rFonts w:hint="eastAsia"/>
        </w:rPr>
        <w:t>实施</w:t>
      </w:r>
    </w:p>
    <w:p w14:paraId="6EDF7A8B" w14:textId="77777777" w:rsidR="007B7453" w:rsidRPr="004C7E8B" w:rsidRDefault="007C0375" w:rsidP="004C25A2">
      <w:pPr>
        <w:pStyle w:val="affffffff5"/>
        <w:framePr w:h="584" w:hRule="exact" w:hSpace="181" w:vSpace="181" w:wrap="around" w:y="14800"/>
        <w:rPr>
          <w:rFonts w:hAnsi="黑体"/>
        </w:rPr>
      </w:pPr>
      <w:r>
        <w:rPr>
          <w:rFonts w:hAnsi="黑体"/>
          <w:w w:val="100"/>
          <w:sz w:val="28"/>
        </w:rPr>
        <w:fldChar w:fldCharType="begin">
          <w:ffData>
            <w:name w:val="fm"/>
            <w:enabled/>
            <w:calcOnExit w:val="0"/>
            <w:textInput>
              <w:default w:val="中国环境科学学会"/>
            </w:textInput>
          </w:ffData>
        </w:fldChar>
      </w:r>
      <w:bookmarkStart w:id="15"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noProof/>
          <w:w w:val="100"/>
          <w:sz w:val="28"/>
        </w:rPr>
        <w:t>中国环境科学学会</w:t>
      </w:r>
      <w:r>
        <w:rPr>
          <w:rFonts w:hAnsi="黑体"/>
          <w:w w:val="100"/>
          <w:sz w:val="28"/>
        </w:rPr>
        <w:fldChar w:fldCharType="end"/>
      </w:r>
      <w:bookmarkEnd w:id="15"/>
      <w:r w:rsidR="00196EF5" w:rsidRPr="004C7E8B">
        <w:rPr>
          <w:rFonts w:ascii="Times New Roman"/>
          <w:w w:val="100"/>
          <w:sz w:val="28"/>
        </w:rPr>
        <w:t> </w:t>
      </w:r>
      <w:r w:rsidR="00196EF5" w:rsidRPr="004C7E8B">
        <w:rPr>
          <w:rFonts w:ascii="Times New Roman"/>
          <w:w w:val="100"/>
          <w:sz w:val="28"/>
        </w:rPr>
        <w:t> </w:t>
      </w:r>
      <w:r w:rsidR="007B7453" w:rsidRPr="004C7E8B">
        <w:rPr>
          <w:rStyle w:val="afffffffffffa"/>
          <w:rFonts w:hAnsi="黑体" w:hint="eastAsia"/>
          <w:position w:val="0"/>
        </w:rPr>
        <w:t>发</w:t>
      </w:r>
      <w:r w:rsidR="007B7453" w:rsidRPr="004C7E8B">
        <w:rPr>
          <w:rStyle w:val="afffffffffffa"/>
          <w:rFonts w:hAnsi="黑体" w:hint="eastAsia"/>
          <w:spacing w:val="0"/>
          <w:position w:val="0"/>
        </w:rPr>
        <w:t>布</w:t>
      </w:r>
    </w:p>
    <w:p w14:paraId="0E6D18C4" w14:textId="77777777" w:rsidR="00A02BAE" w:rsidRPr="00CD50A1" w:rsidRDefault="006A37B9" w:rsidP="00A02BAE">
      <w:pPr>
        <w:rPr>
          <w:rFonts w:ascii="宋体" w:hAnsi="宋体"/>
          <w:sz w:val="28"/>
          <w:szCs w:val="28"/>
        </w:rPr>
        <w:sectPr w:rsidR="00A02BAE" w:rsidRPr="00CD50A1" w:rsidSect="00446C7A">
          <w:headerReference w:type="default" r:id="rId8"/>
          <w:footerReference w:type="even" r:id="rId9"/>
          <w:headerReference w:type="first" r:id="rId10"/>
          <w:footerReference w:type="first" r:id="rId11"/>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1BAA41FA" wp14:editId="6DB1C618">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11370"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14:paraId="6D585D9C" w14:textId="2109C591" w:rsidR="00446C7A" w:rsidRDefault="00446C7A" w:rsidP="00446C7A">
      <w:pPr>
        <w:pStyle w:val="affffff2"/>
        <w:spacing w:after="360"/>
      </w:pPr>
      <w:bookmarkStart w:id="16" w:name="BookMark1"/>
      <w:r w:rsidRPr="00446C7A">
        <w:rPr>
          <w:rFonts w:hint="eastAsia"/>
          <w:spacing w:val="320"/>
        </w:rPr>
        <w:lastRenderedPageBreak/>
        <w:t>目</w:t>
      </w:r>
      <w:r>
        <w:rPr>
          <w:rFonts w:hint="eastAsia"/>
        </w:rPr>
        <w:t>次</w:t>
      </w:r>
    </w:p>
    <w:p w14:paraId="1CF79197" w14:textId="6FFF0BBD" w:rsidR="003908A2" w:rsidRPr="003908A2" w:rsidRDefault="00446C7A">
      <w:pPr>
        <w:pStyle w:val="11"/>
        <w:tabs>
          <w:tab w:val="right" w:leader="dot" w:pos="9344"/>
        </w:tabs>
        <w:rPr>
          <w:rFonts w:ascii="黑体" w:eastAsia="黑体" w:hAnsi="黑体" w:cstheme="minorBidi"/>
          <w:noProof/>
          <w:szCs w:val="22"/>
        </w:rPr>
      </w:pPr>
      <w:r w:rsidRPr="00446C7A">
        <w:fldChar w:fldCharType="begin"/>
      </w:r>
      <w:r w:rsidRPr="00446C7A">
        <w:instrText xml:space="preserve"> TOC \o "1-1" \h \t "标准文件_一级条标题,2,标准文件_附录一级条标题,2," </w:instrText>
      </w:r>
      <w:r w:rsidRPr="00446C7A">
        <w:fldChar w:fldCharType="separate"/>
      </w:r>
      <w:hyperlink w:anchor="_Toc237183071" w:history="1">
        <w:r w:rsidR="003908A2" w:rsidRPr="003908A2">
          <w:rPr>
            <w:rStyle w:val="affffffe"/>
            <w:rFonts w:ascii="黑体" w:eastAsia="黑体" w:hAnsi="黑体"/>
            <w:noProof/>
            <w:spacing w:val="320"/>
          </w:rPr>
          <w:t>前</w:t>
        </w:r>
        <w:r w:rsidR="003908A2" w:rsidRPr="003908A2">
          <w:rPr>
            <w:rStyle w:val="affffffe"/>
            <w:rFonts w:ascii="黑体" w:eastAsia="黑体" w:hAnsi="黑体"/>
            <w:noProof/>
          </w:rPr>
          <w:t>言</w:t>
        </w:r>
        <w:r w:rsidR="003908A2" w:rsidRPr="003908A2">
          <w:rPr>
            <w:rFonts w:ascii="黑体" w:eastAsia="黑体" w:hAnsi="黑体"/>
            <w:noProof/>
          </w:rPr>
          <w:tab/>
        </w:r>
        <w:r w:rsidR="003908A2" w:rsidRPr="003908A2">
          <w:rPr>
            <w:rFonts w:ascii="黑体" w:eastAsia="黑体" w:hAnsi="黑体"/>
            <w:noProof/>
          </w:rPr>
          <w:fldChar w:fldCharType="begin"/>
        </w:r>
        <w:r w:rsidR="003908A2" w:rsidRPr="003908A2">
          <w:rPr>
            <w:rFonts w:ascii="黑体" w:eastAsia="黑体" w:hAnsi="黑体"/>
            <w:noProof/>
          </w:rPr>
          <w:instrText xml:space="preserve"> PAGEREF _Toc237183071 \h </w:instrText>
        </w:r>
        <w:r w:rsidR="003908A2" w:rsidRPr="003908A2">
          <w:rPr>
            <w:rFonts w:ascii="黑体" w:eastAsia="黑体" w:hAnsi="黑体"/>
            <w:noProof/>
          </w:rPr>
        </w:r>
        <w:r w:rsidR="003908A2" w:rsidRPr="003908A2">
          <w:rPr>
            <w:rFonts w:ascii="黑体" w:eastAsia="黑体" w:hAnsi="黑体"/>
            <w:noProof/>
          </w:rPr>
          <w:fldChar w:fldCharType="separate"/>
        </w:r>
        <w:r w:rsidR="00E92601">
          <w:rPr>
            <w:rFonts w:ascii="黑体" w:eastAsia="黑体" w:hAnsi="黑体"/>
            <w:noProof/>
          </w:rPr>
          <w:t>II</w:t>
        </w:r>
        <w:r w:rsidR="003908A2" w:rsidRPr="003908A2">
          <w:rPr>
            <w:rFonts w:ascii="黑体" w:eastAsia="黑体" w:hAnsi="黑体"/>
            <w:noProof/>
          </w:rPr>
          <w:fldChar w:fldCharType="end"/>
        </w:r>
      </w:hyperlink>
    </w:p>
    <w:p w14:paraId="60991CD4" w14:textId="0870F76B" w:rsidR="003908A2" w:rsidRPr="003908A2" w:rsidRDefault="003908A2">
      <w:pPr>
        <w:pStyle w:val="11"/>
        <w:tabs>
          <w:tab w:val="right" w:leader="dot" w:pos="9344"/>
        </w:tabs>
        <w:rPr>
          <w:rFonts w:ascii="黑体" w:eastAsia="黑体" w:hAnsi="黑体" w:cstheme="minorBidi"/>
          <w:noProof/>
          <w:szCs w:val="22"/>
        </w:rPr>
      </w:pPr>
      <w:hyperlink w:anchor="_Toc237183072" w:history="1">
        <w:r w:rsidRPr="003908A2">
          <w:rPr>
            <w:rStyle w:val="affffffe"/>
            <w:rFonts w:ascii="黑体" w:eastAsia="黑体" w:hAnsi="黑体"/>
            <w:noProof/>
          </w:rPr>
          <w:t>1 范围</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_Toc237183072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w:t>
        </w:r>
        <w:r w:rsidRPr="003908A2">
          <w:rPr>
            <w:rFonts w:ascii="黑体" w:eastAsia="黑体" w:hAnsi="黑体"/>
            <w:noProof/>
          </w:rPr>
          <w:fldChar w:fldCharType="end"/>
        </w:r>
      </w:hyperlink>
    </w:p>
    <w:p w14:paraId="6CF3DC16" w14:textId="08FAFD72" w:rsidR="003908A2" w:rsidRPr="003908A2" w:rsidRDefault="003908A2">
      <w:pPr>
        <w:pStyle w:val="11"/>
        <w:tabs>
          <w:tab w:val="right" w:leader="dot" w:pos="9344"/>
        </w:tabs>
        <w:rPr>
          <w:rFonts w:ascii="黑体" w:eastAsia="黑体" w:hAnsi="黑体" w:cstheme="minorBidi"/>
          <w:noProof/>
          <w:szCs w:val="22"/>
        </w:rPr>
      </w:pPr>
      <w:hyperlink w:anchor="_Toc237183073" w:history="1">
        <w:r w:rsidRPr="003908A2">
          <w:rPr>
            <w:rStyle w:val="affffffe"/>
            <w:rFonts w:ascii="黑体" w:eastAsia="黑体" w:hAnsi="黑体"/>
            <w:noProof/>
          </w:rPr>
          <w:t>2 规范性引用文件</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_Toc237183073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w:t>
        </w:r>
        <w:r w:rsidRPr="003908A2">
          <w:rPr>
            <w:rFonts w:ascii="黑体" w:eastAsia="黑体" w:hAnsi="黑体"/>
            <w:noProof/>
          </w:rPr>
          <w:fldChar w:fldCharType="end"/>
        </w:r>
      </w:hyperlink>
    </w:p>
    <w:p w14:paraId="624F277C" w14:textId="7FAC70ED" w:rsidR="003908A2" w:rsidRPr="003908A2" w:rsidRDefault="003908A2">
      <w:pPr>
        <w:pStyle w:val="11"/>
        <w:tabs>
          <w:tab w:val="right" w:leader="dot" w:pos="9344"/>
        </w:tabs>
        <w:rPr>
          <w:rFonts w:ascii="黑体" w:eastAsia="黑体" w:hAnsi="黑体" w:cstheme="minorBidi"/>
          <w:noProof/>
          <w:szCs w:val="22"/>
        </w:rPr>
      </w:pPr>
      <w:hyperlink w:anchor="_Toc237183074" w:history="1">
        <w:r w:rsidRPr="003908A2">
          <w:rPr>
            <w:rStyle w:val="affffffe"/>
            <w:rFonts w:ascii="黑体" w:eastAsia="黑体" w:hAnsi="黑体"/>
            <w:noProof/>
          </w:rPr>
          <w:t>3 术语和定义</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_Toc237183074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w:t>
        </w:r>
        <w:r w:rsidRPr="003908A2">
          <w:rPr>
            <w:rFonts w:ascii="黑体" w:eastAsia="黑体" w:hAnsi="黑体"/>
            <w:noProof/>
          </w:rPr>
          <w:fldChar w:fldCharType="end"/>
        </w:r>
      </w:hyperlink>
    </w:p>
    <w:p w14:paraId="11AAA4AE" w14:textId="49F75BA7" w:rsidR="003908A2" w:rsidRPr="003908A2" w:rsidRDefault="003908A2">
      <w:pPr>
        <w:pStyle w:val="24"/>
        <w:rPr>
          <w:rFonts w:ascii="黑体" w:eastAsia="黑体" w:hAnsi="黑体" w:cstheme="minorBidi"/>
          <w:noProof/>
          <w:szCs w:val="22"/>
        </w:rPr>
      </w:pPr>
      <w:hyperlink w:anchor="_Toc237183075" w:history="1">
        <w:r w:rsidRPr="003908A2">
          <w:rPr>
            <w:rStyle w:val="affffffe"/>
            <w:rFonts w:ascii="黑体" w:eastAsia="黑体" w:hAnsi="黑体"/>
            <w:noProof/>
            <w14:scene3d>
              <w14:camera w14:prst="orthographicFront"/>
              <w14:lightRig w14:rig="threePt" w14:dir="t">
                <w14:rot w14:lat="0" w14:lon="0" w14:rev="0"/>
              </w14:lightRig>
            </w14:scene3d>
          </w:rPr>
          <w:t>3.1</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_Toc237183075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w:t>
        </w:r>
        <w:r w:rsidRPr="003908A2">
          <w:rPr>
            <w:rFonts w:ascii="黑体" w:eastAsia="黑体" w:hAnsi="黑体"/>
            <w:noProof/>
          </w:rPr>
          <w:fldChar w:fldCharType="end"/>
        </w:r>
      </w:hyperlink>
    </w:p>
    <w:p w14:paraId="5A7C5883" w14:textId="2FAD2733" w:rsidR="003908A2" w:rsidRPr="003908A2" w:rsidRDefault="003908A2">
      <w:pPr>
        <w:pStyle w:val="24"/>
        <w:rPr>
          <w:rFonts w:ascii="黑体" w:eastAsia="黑体" w:hAnsi="黑体" w:cstheme="minorBidi"/>
          <w:noProof/>
          <w:szCs w:val="22"/>
        </w:rPr>
      </w:pPr>
      <w:hyperlink w:anchor="_Toc237183076" w:history="1">
        <w:r w:rsidRPr="003908A2">
          <w:rPr>
            <w:rStyle w:val="affffffe"/>
            <w:rFonts w:ascii="黑体" w:eastAsia="黑体" w:hAnsi="黑体"/>
            <w:noProof/>
            <w14:scene3d>
              <w14:camera w14:prst="orthographicFront"/>
              <w14:lightRig w14:rig="threePt" w14:dir="t">
                <w14:rot w14:lat="0" w14:lon="0" w14:rev="0"/>
              </w14:lightRig>
            </w14:scene3d>
          </w:rPr>
          <w:t>3.2</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_Toc237183076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6F5C875B" w14:textId="56F44FDE" w:rsidR="003908A2" w:rsidRPr="003908A2" w:rsidRDefault="003908A2">
      <w:pPr>
        <w:pStyle w:val="24"/>
        <w:rPr>
          <w:rFonts w:ascii="黑体" w:eastAsia="黑体" w:hAnsi="黑体" w:cstheme="minorBidi"/>
          <w:noProof/>
          <w:szCs w:val="22"/>
        </w:rPr>
      </w:pPr>
      <w:hyperlink w:anchor="_Toc237183077" w:history="1">
        <w:r w:rsidRPr="003908A2">
          <w:rPr>
            <w:rStyle w:val="affffffe"/>
            <w:rFonts w:ascii="黑体" w:eastAsia="黑体" w:hAnsi="黑体"/>
            <w:noProof/>
            <w14:scene3d>
              <w14:camera w14:prst="orthographicFront"/>
              <w14:lightRig w14:rig="threePt" w14:dir="t">
                <w14:rot w14:lat="0" w14:lon="0" w14:rev="0"/>
              </w14:lightRig>
            </w14:scene3d>
          </w:rPr>
          <w:t>3.3</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_Toc237183077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761EC2AE" w14:textId="690C137C" w:rsidR="003908A2" w:rsidRPr="003908A2" w:rsidRDefault="003908A2">
      <w:pPr>
        <w:pStyle w:val="24"/>
        <w:rPr>
          <w:rFonts w:ascii="黑体" w:eastAsia="黑体" w:hAnsi="黑体" w:cstheme="minorBidi"/>
          <w:noProof/>
          <w:szCs w:val="22"/>
        </w:rPr>
      </w:pPr>
      <w:hyperlink w:anchor="_Toc237183080" w:history="1">
        <w:r w:rsidRPr="003908A2">
          <w:rPr>
            <w:rStyle w:val="affffffe"/>
            <w:rFonts w:ascii="黑体" w:eastAsia="黑体" w:hAnsi="黑体"/>
            <w:noProof/>
            <w14:scene3d>
              <w14:camera w14:prst="orthographicFront"/>
              <w14:lightRig w14:rig="threePt" w14:dir="t">
                <w14:rot w14:lat="0" w14:lon="0" w14:rev="0"/>
              </w14:lightRig>
            </w14:scene3d>
          </w:rPr>
          <w:t>3.4</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_Toc237183080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151F95A9" w14:textId="3460D541" w:rsidR="003908A2" w:rsidRPr="003908A2" w:rsidRDefault="003908A2">
      <w:pPr>
        <w:pStyle w:val="24"/>
        <w:rPr>
          <w:rFonts w:ascii="黑体" w:eastAsia="黑体" w:hAnsi="黑体" w:cstheme="minorBidi"/>
          <w:noProof/>
          <w:szCs w:val="22"/>
        </w:rPr>
      </w:pPr>
      <w:hyperlink w:anchor="_Toc237183081" w:history="1">
        <w:r w:rsidRPr="003908A2">
          <w:rPr>
            <w:rStyle w:val="affffffe"/>
            <w:rFonts w:ascii="黑体" w:eastAsia="黑体" w:hAnsi="黑体"/>
            <w:noProof/>
            <w14:scene3d>
              <w14:camera w14:prst="orthographicFront"/>
              <w14:lightRig w14:rig="threePt" w14:dir="t">
                <w14:rot w14:lat="0" w14:lon="0" w14:rev="0"/>
              </w14:lightRig>
            </w14:scene3d>
          </w:rPr>
          <w:t>3.5</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_Toc237183081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77BD1F07" w14:textId="541F5628" w:rsidR="003908A2" w:rsidRPr="003908A2" w:rsidRDefault="003908A2">
      <w:pPr>
        <w:pStyle w:val="11"/>
        <w:tabs>
          <w:tab w:val="right" w:leader="dot" w:pos="9344"/>
        </w:tabs>
        <w:rPr>
          <w:rFonts w:ascii="黑体" w:eastAsia="黑体" w:hAnsi="黑体" w:cstheme="minorBidi"/>
          <w:noProof/>
          <w:szCs w:val="22"/>
        </w:rPr>
      </w:pPr>
      <w:hyperlink w:anchor="_Toc237183082" w:history="1">
        <w:r w:rsidRPr="003908A2">
          <w:rPr>
            <w:rStyle w:val="affffffe"/>
            <w:rFonts w:ascii="黑体" w:eastAsia="黑体" w:hAnsi="黑体"/>
            <w:noProof/>
          </w:rPr>
          <w:t>4 检测流程</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_Toc237183082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45B4AEDE" w14:textId="1974BCA6" w:rsidR="003908A2" w:rsidRPr="003908A2" w:rsidRDefault="003908A2">
      <w:pPr>
        <w:pStyle w:val="24"/>
        <w:rPr>
          <w:rFonts w:ascii="黑体" w:eastAsia="黑体" w:hAnsi="黑体" w:cstheme="minorBidi"/>
          <w:noProof/>
          <w:szCs w:val="22"/>
        </w:rPr>
      </w:pPr>
      <w:hyperlink w:anchor="_Toc237183084" w:history="1">
        <w:r w:rsidRPr="003908A2">
          <w:rPr>
            <w:rStyle w:val="affffffe"/>
            <w:rFonts w:ascii="黑体" w:eastAsia="黑体" w:hAnsi="黑体"/>
            <w:noProof/>
            <w14:scene3d>
              <w14:camera w14:prst="orthographicFront"/>
              <w14:lightRig w14:rig="threePt" w14:dir="t">
                <w14:rot w14:lat="0" w14:lon="0" w14:rev="0"/>
              </w14:lightRig>
            </w14:scene3d>
          </w:rPr>
          <w:t>4.1</w:t>
        </w:r>
        <w:r w:rsidRPr="003908A2">
          <w:rPr>
            <w:rStyle w:val="affffffe"/>
            <w:rFonts w:ascii="黑体" w:eastAsia="黑体" w:hAnsi="黑体"/>
            <w:noProof/>
          </w:rPr>
          <w:t xml:space="preserve"> 样品采集</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_Toc237183084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3FA54308" w14:textId="7F583C4F" w:rsidR="003908A2" w:rsidRPr="003908A2" w:rsidRDefault="003908A2">
      <w:pPr>
        <w:pStyle w:val="24"/>
        <w:rPr>
          <w:rFonts w:ascii="黑体" w:eastAsia="黑体" w:hAnsi="黑体" w:cstheme="minorBidi"/>
          <w:noProof/>
          <w:szCs w:val="22"/>
        </w:rPr>
      </w:pPr>
      <w:hyperlink w:anchor="_Toc237183085" w:history="1">
        <w:r w:rsidRPr="003908A2">
          <w:rPr>
            <w:rStyle w:val="affffffe"/>
            <w:rFonts w:ascii="黑体" w:eastAsia="黑体" w:hAnsi="黑体"/>
            <w:noProof/>
            <w14:scene3d>
              <w14:camera w14:prst="orthographicFront"/>
              <w14:lightRig w14:rig="threePt" w14:dir="t">
                <w14:rot w14:lat="0" w14:lon="0" w14:rev="0"/>
              </w14:lightRig>
            </w14:scene3d>
          </w:rPr>
          <w:t>4.2</w:t>
        </w:r>
        <w:r w:rsidRPr="003908A2">
          <w:rPr>
            <w:rStyle w:val="affffffe"/>
            <w:rFonts w:ascii="黑体" w:eastAsia="黑体" w:hAnsi="黑体"/>
            <w:noProof/>
          </w:rPr>
          <w:t xml:space="preserve"> 预处理</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_Toc237183085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2</w:t>
        </w:r>
        <w:r w:rsidRPr="003908A2">
          <w:rPr>
            <w:rFonts w:ascii="黑体" w:eastAsia="黑体" w:hAnsi="黑体"/>
            <w:noProof/>
          </w:rPr>
          <w:fldChar w:fldCharType="end"/>
        </w:r>
      </w:hyperlink>
    </w:p>
    <w:p w14:paraId="42094F37" w14:textId="0921975C" w:rsidR="003908A2" w:rsidRPr="003908A2" w:rsidRDefault="003908A2">
      <w:pPr>
        <w:pStyle w:val="24"/>
        <w:rPr>
          <w:rFonts w:ascii="黑体" w:eastAsia="黑体" w:hAnsi="黑体" w:cstheme="minorBidi"/>
          <w:noProof/>
          <w:szCs w:val="22"/>
        </w:rPr>
      </w:pPr>
      <w:hyperlink w:anchor="_Toc237183086" w:history="1">
        <w:r w:rsidRPr="003908A2">
          <w:rPr>
            <w:rStyle w:val="affffffe"/>
            <w:rFonts w:ascii="黑体" w:eastAsia="黑体" w:hAnsi="黑体"/>
            <w:noProof/>
            <w14:scene3d>
              <w14:camera w14:prst="orthographicFront"/>
              <w14:lightRig w14:rig="threePt" w14:dir="t">
                <w14:rot w14:lat="0" w14:lon="0" w14:rev="0"/>
              </w14:lightRig>
            </w14:scene3d>
          </w:rPr>
          <w:t>4.3</w:t>
        </w:r>
        <w:r w:rsidRPr="003908A2">
          <w:rPr>
            <w:rStyle w:val="affffffe"/>
            <w:rFonts w:ascii="黑体" w:eastAsia="黑体" w:hAnsi="黑体"/>
            <w:noProof/>
          </w:rPr>
          <w:t xml:space="preserve"> 抗生素暴露</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_Toc237183086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7A30CB7E" w14:textId="022AEE94" w:rsidR="003908A2" w:rsidRPr="003908A2" w:rsidRDefault="003908A2">
      <w:pPr>
        <w:pStyle w:val="24"/>
        <w:rPr>
          <w:rFonts w:ascii="黑体" w:eastAsia="黑体" w:hAnsi="黑体" w:cstheme="minorBidi"/>
          <w:noProof/>
          <w:szCs w:val="22"/>
        </w:rPr>
      </w:pPr>
      <w:hyperlink w:anchor="_Toc237183087" w:history="1">
        <w:r w:rsidRPr="003908A2">
          <w:rPr>
            <w:rStyle w:val="affffffe"/>
            <w:rFonts w:ascii="黑体" w:eastAsia="黑体" w:hAnsi="黑体"/>
            <w:noProof/>
            <w14:scene3d>
              <w14:camera w14:prst="orthographicFront"/>
              <w14:lightRig w14:rig="threePt" w14:dir="t">
                <w14:rot w14:lat="0" w14:lon="0" w14:rev="0"/>
              </w14:lightRig>
            </w14:scene3d>
          </w:rPr>
          <w:t>4.4</w:t>
        </w:r>
        <w:r w:rsidRPr="003908A2">
          <w:rPr>
            <w:rStyle w:val="affffffe"/>
            <w:rFonts w:ascii="黑体" w:eastAsia="黑体" w:hAnsi="黑体"/>
            <w:noProof/>
          </w:rPr>
          <w:t xml:space="preserve"> 耐药率检测</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_Toc237183087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3CFB8ACC" w14:textId="192B92E0" w:rsidR="003908A2" w:rsidRPr="003908A2" w:rsidRDefault="003908A2">
      <w:pPr>
        <w:pStyle w:val="24"/>
        <w:rPr>
          <w:rFonts w:ascii="黑体" w:eastAsia="黑体" w:hAnsi="黑体" w:cstheme="minorBidi"/>
          <w:noProof/>
          <w:szCs w:val="22"/>
        </w:rPr>
      </w:pPr>
      <w:hyperlink w:anchor="_Toc237183088" w:history="1">
        <w:r w:rsidRPr="003908A2">
          <w:rPr>
            <w:rStyle w:val="affffffe"/>
            <w:rFonts w:ascii="黑体" w:eastAsia="黑体" w:hAnsi="黑体"/>
            <w:noProof/>
            <w14:scene3d>
              <w14:camera w14:prst="orthographicFront"/>
              <w14:lightRig w14:rig="threePt" w14:dir="t">
                <w14:rot w14:lat="0" w14:lon="0" w14:rev="0"/>
              </w14:lightRig>
            </w14:scene3d>
          </w:rPr>
          <w:t>4.5</w:t>
        </w:r>
        <w:r w:rsidRPr="003908A2">
          <w:rPr>
            <w:rStyle w:val="affffffe"/>
            <w:rFonts w:ascii="黑体" w:eastAsia="黑体" w:hAnsi="黑体"/>
            <w:noProof/>
          </w:rPr>
          <w:t xml:space="preserve"> MSC 推导</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_Toc237183088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19088EDA" w14:textId="3863CCB8" w:rsidR="003908A2" w:rsidRPr="003908A2" w:rsidRDefault="003908A2">
      <w:pPr>
        <w:pStyle w:val="24"/>
        <w:rPr>
          <w:rFonts w:ascii="黑体" w:eastAsia="黑体" w:hAnsi="黑体" w:cstheme="minorBidi"/>
          <w:noProof/>
          <w:szCs w:val="22"/>
        </w:rPr>
      </w:pPr>
      <w:hyperlink w:anchor="_Toc237183089" w:history="1">
        <w:r w:rsidRPr="003908A2">
          <w:rPr>
            <w:rStyle w:val="affffffe"/>
            <w:rFonts w:ascii="黑体" w:eastAsia="黑体" w:hAnsi="黑体"/>
            <w:noProof/>
            <w14:scene3d>
              <w14:camera w14:prst="orthographicFront"/>
              <w14:lightRig w14:rig="threePt" w14:dir="t">
                <w14:rot w14:lat="0" w14:lon="0" w14:rev="0"/>
              </w14:lightRig>
            </w14:scene3d>
          </w:rPr>
          <w:t>4.6</w:t>
        </w:r>
        <w:r w:rsidRPr="003908A2">
          <w:rPr>
            <w:rStyle w:val="affffffe"/>
            <w:rFonts w:ascii="黑体" w:eastAsia="黑体" w:hAnsi="黑体"/>
            <w:noProof/>
          </w:rPr>
          <w:t xml:space="preserve"> 结果报告</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_Toc237183089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785CF365" w14:textId="1CCD81AD" w:rsidR="003908A2" w:rsidRPr="003908A2" w:rsidRDefault="003908A2">
      <w:pPr>
        <w:pStyle w:val="11"/>
        <w:tabs>
          <w:tab w:val="right" w:leader="dot" w:pos="9344"/>
        </w:tabs>
        <w:rPr>
          <w:rFonts w:ascii="黑体" w:eastAsia="黑体" w:hAnsi="黑体" w:cstheme="minorBidi"/>
          <w:noProof/>
          <w:szCs w:val="22"/>
        </w:rPr>
      </w:pPr>
      <w:hyperlink w:anchor="_Toc237183090" w:history="1">
        <w:r w:rsidRPr="003908A2">
          <w:rPr>
            <w:rStyle w:val="affffffe"/>
            <w:rFonts w:ascii="黑体" w:eastAsia="黑体" w:hAnsi="黑体"/>
            <w:noProof/>
          </w:rPr>
          <w:t>5 检测方法与操作要求</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_Toc237183090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20F25E5B" w14:textId="4BA62639" w:rsidR="003908A2" w:rsidRPr="003908A2" w:rsidRDefault="003908A2">
      <w:pPr>
        <w:pStyle w:val="11"/>
        <w:tabs>
          <w:tab w:val="right" w:leader="dot" w:pos="9344"/>
        </w:tabs>
        <w:rPr>
          <w:rFonts w:ascii="黑体" w:eastAsia="黑体" w:hAnsi="黑体" w:cstheme="minorBidi"/>
          <w:noProof/>
          <w:szCs w:val="22"/>
        </w:rPr>
      </w:pPr>
      <w:hyperlink w:anchor="_Toc237183091" w:history="1">
        <w:r w:rsidRPr="003908A2">
          <w:rPr>
            <w:rStyle w:val="affffffe"/>
            <w:rFonts w:ascii="黑体" w:eastAsia="黑体" w:hAnsi="黑体"/>
            <w:noProof/>
          </w:rPr>
          <w:t>5.1 样品采集</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_Toc237183091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3C82A708" w14:textId="0BA22F9C" w:rsidR="003908A2" w:rsidRPr="003908A2" w:rsidRDefault="003908A2">
      <w:pPr>
        <w:pStyle w:val="11"/>
        <w:tabs>
          <w:tab w:val="right" w:leader="dot" w:pos="9344"/>
        </w:tabs>
        <w:rPr>
          <w:rFonts w:ascii="黑体" w:eastAsia="黑体" w:hAnsi="黑体" w:cstheme="minorBidi"/>
          <w:noProof/>
          <w:szCs w:val="22"/>
        </w:rPr>
      </w:pPr>
      <w:hyperlink w:anchor="_Toc237183095" w:history="1">
        <w:r w:rsidRPr="003908A2">
          <w:rPr>
            <w:rStyle w:val="affffffe"/>
            <w:rFonts w:ascii="黑体" w:eastAsia="黑体" w:hAnsi="黑体"/>
            <w:noProof/>
          </w:rPr>
          <w:t>5.2预处理</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_Toc237183095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7B4EC1C8" w14:textId="4032E55E" w:rsidR="003908A2" w:rsidRPr="003908A2" w:rsidRDefault="003908A2">
      <w:pPr>
        <w:pStyle w:val="11"/>
        <w:tabs>
          <w:tab w:val="right" w:leader="dot" w:pos="9344"/>
        </w:tabs>
        <w:rPr>
          <w:rFonts w:ascii="黑体" w:eastAsia="黑体" w:hAnsi="黑体" w:cstheme="minorBidi"/>
          <w:noProof/>
          <w:szCs w:val="22"/>
        </w:rPr>
      </w:pPr>
      <w:hyperlink w:anchor="_Toc237183096" w:history="1">
        <w:r w:rsidRPr="003908A2">
          <w:rPr>
            <w:rStyle w:val="affffffe"/>
            <w:rFonts w:ascii="黑体" w:eastAsia="黑体" w:hAnsi="黑体"/>
            <w:noProof/>
          </w:rPr>
          <w:t>5.3 抗生素暴露</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_Toc237183096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3</w:t>
        </w:r>
        <w:r w:rsidRPr="003908A2">
          <w:rPr>
            <w:rFonts w:ascii="黑体" w:eastAsia="黑体" w:hAnsi="黑体"/>
            <w:noProof/>
          </w:rPr>
          <w:fldChar w:fldCharType="end"/>
        </w:r>
      </w:hyperlink>
    </w:p>
    <w:p w14:paraId="2F16E614" w14:textId="497F3B74" w:rsidR="003908A2" w:rsidRPr="003908A2" w:rsidRDefault="003908A2">
      <w:pPr>
        <w:pStyle w:val="11"/>
        <w:tabs>
          <w:tab w:val="right" w:leader="dot" w:pos="9344"/>
        </w:tabs>
        <w:rPr>
          <w:rFonts w:ascii="黑体" w:eastAsia="黑体" w:hAnsi="黑体" w:cstheme="minorBidi"/>
          <w:noProof/>
          <w:szCs w:val="22"/>
        </w:rPr>
      </w:pPr>
      <w:hyperlink w:anchor="_Toc237183100" w:history="1">
        <w:r w:rsidRPr="003908A2">
          <w:rPr>
            <w:rStyle w:val="affffffe"/>
            <w:rFonts w:ascii="黑体" w:eastAsia="黑体" w:hAnsi="黑体"/>
            <w:noProof/>
          </w:rPr>
          <w:t>5.4 耐药率检测</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_Toc237183100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4</w:t>
        </w:r>
        <w:r w:rsidRPr="003908A2">
          <w:rPr>
            <w:rFonts w:ascii="黑体" w:eastAsia="黑体" w:hAnsi="黑体"/>
            <w:noProof/>
          </w:rPr>
          <w:fldChar w:fldCharType="end"/>
        </w:r>
      </w:hyperlink>
    </w:p>
    <w:p w14:paraId="1C855A4B" w14:textId="19B7B89E" w:rsidR="003908A2" w:rsidRPr="003908A2" w:rsidRDefault="003908A2">
      <w:pPr>
        <w:pStyle w:val="11"/>
        <w:tabs>
          <w:tab w:val="right" w:leader="dot" w:pos="9344"/>
        </w:tabs>
        <w:rPr>
          <w:rFonts w:ascii="黑体" w:eastAsia="黑体" w:hAnsi="黑体" w:cstheme="minorBidi"/>
          <w:noProof/>
          <w:szCs w:val="22"/>
        </w:rPr>
      </w:pPr>
      <w:hyperlink w:anchor="_Toc237183101" w:history="1">
        <w:r w:rsidRPr="003908A2">
          <w:rPr>
            <w:rStyle w:val="affffffe"/>
            <w:rFonts w:ascii="黑体" w:eastAsia="黑体" w:hAnsi="黑体"/>
            <w:noProof/>
          </w:rPr>
          <w:t>5.5 MSC推导</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_Toc237183101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5</w:t>
        </w:r>
        <w:r w:rsidRPr="003908A2">
          <w:rPr>
            <w:rFonts w:ascii="黑体" w:eastAsia="黑体" w:hAnsi="黑体"/>
            <w:noProof/>
          </w:rPr>
          <w:fldChar w:fldCharType="end"/>
        </w:r>
      </w:hyperlink>
    </w:p>
    <w:p w14:paraId="42E5BE98" w14:textId="7C3ADE55" w:rsidR="003908A2" w:rsidRPr="003908A2" w:rsidRDefault="003908A2">
      <w:pPr>
        <w:pStyle w:val="11"/>
        <w:tabs>
          <w:tab w:val="right" w:leader="dot" w:pos="9344"/>
        </w:tabs>
        <w:rPr>
          <w:rFonts w:ascii="黑体" w:eastAsia="黑体" w:hAnsi="黑体" w:cstheme="minorBidi"/>
          <w:noProof/>
          <w:szCs w:val="22"/>
        </w:rPr>
      </w:pPr>
      <w:hyperlink w:anchor="_Toc237183102" w:history="1">
        <w:r w:rsidRPr="003908A2">
          <w:rPr>
            <w:rStyle w:val="affffffe"/>
            <w:rFonts w:ascii="黑体" w:eastAsia="黑体" w:hAnsi="黑体"/>
            <w:noProof/>
          </w:rPr>
          <w:t>6 质量控制与质量保证</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_Toc237183102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5</w:t>
        </w:r>
        <w:r w:rsidRPr="003908A2">
          <w:rPr>
            <w:rFonts w:ascii="黑体" w:eastAsia="黑体" w:hAnsi="黑体"/>
            <w:noProof/>
          </w:rPr>
          <w:fldChar w:fldCharType="end"/>
        </w:r>
      </w:hyperlink>
    </w:p>
    <w:p w14:paraId="02CDB4C6" w14:textId="6864E510" w:rsidR="003908A2" w:rsidRPr="003908A2" w:rsidRDefault="003908A2">
      <w:pPr>
        <w:pStyle w:val="11"/>
        <w:tabs>
          <w:tab w:val="right" w:leader="dot" w:pos="9344"/>
        </w:tabs>
        <w:rPr>
          <w:rFonts w:ascii="黑体" w:eastAsia="黑体" w:hAnsi="黑体" w:cstheme="minorBidi"/>
          <w:noProof/>
          <w:szCs w:val="22"/>
        </w:rPr>
      </w:pPr>
      <w:hyperlink w:anchor="_Toc237183103" w:history="1">
        <w:r w:rsidRPr="003908A2">
          <w:rPr>
            <w:rStyle w:val="affffffe"/>
            <w:rFonts w:ascii="黑体" w:eastAsia="黑体" w:hAnsi="黑体"/>
            <w:noProof/>
          </w:rPr>
          <w:t>6.1  样品采集质量控制</w:t>
        </w:r>
        <w:bookmarkStart w:id="17" w:name="_GoBack"/>
        <w:bookmarkEnd w:id="17"/>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_Toc237183103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5</w:t>
        </w:r>
        <w:r w:rsidRPr="003908A2">
          <w:rPr>
            <w:rFonts w:ascii="黑体" w:eastAsia="黑体" w:hAnsi="黑体"/>
            <w:noProof/>
          </w:rPr>
          <w:fldChar w:fldCharType="end"/>
        </w:r>
      </w:hyperlink>
    </w:p>
    <w:p w14:paraId="289CC475" w14:textId="04D66B60" w:rsidR="003908A2" w:rsidRPr="003908A2" w:rsidRDefault="003908A2">
      <w:pPr>
        <w:pStyle w:val="11"/>
        <w:tabs>
          <w:tab w:val="right" w:leader="dot" w:pos="9344"/>
        </w:tabs>
        <w:rPr>
          <w:rFonts w:ascii="黑体" w:eastAsia="黑体" w:hAnsi="黑体" w:cstheme="minorBidi"/>
          <w:noProof/>
          <w:szCs w:val="22"/>
        </w:rPr>
      </w:pPr>
      <w:hyperlink w:anchor="_Toc237183104" w:history="1">
        <w:r w:rsidRPr="003908A2">
          <w:rPr>
            <w:rStyle w:val="affffffe"/>
            <w:rFonts w:ascii="黑体" w:eastAsia="黑体" w:hAnsi="黑体"/>
            <w:noProof/>
          </w:rPr>
          <w:t>6.2 实验过程质量控制</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_Toc237183104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5</w:t>
        </w:r>
        <w:r w:rsidRPr="003908A2">
          <w:rPr>
            <w:rFonts w:ascii="黑体" w:eastAsia="黑体" w:hAnsi="黑体"/>
            <w:noProof/>
          </w:rPr>
          <w:fldChar w:fldCharType="end"/>
        </w:r>
      </w:hyperlink>
    </w:p>
    <w:p w14:paraId="21297CA6" w14:textId="67212B46" w:rsidR="003908A2" w:rsidRPr="003908A2" w:rsidRDefault="003908A2">
      <w:pPr>
        <w:pStyle w:val="11"/>
        <w:tabs>
          <w:tab w:val="right" w:leader="dot" w:pos="9344"/>
        </w:tabs>
        <w:rPr>
          <w:rFonts w:ascii="黑体" w:eastAsia="黑体" w:hAnsi="黑体" w:cstheme="minorBidi"/>
          <w:noProof/>
          <w:szCs w:val="22"/>
        </w:rPr>
      </w:pPr>
      <w:hyperlink w:anchor="_Toc237183105" w:history="1">
        <w:r w:rsidRPr="003908A2">
          <w:rPr>
            <w:rStyle w:val="affffffe"/>
            <w:rFonts w:ascii="黑体" w:eastAsia="黑体" w:hAnsi="黑体"/>
            <w:noProof/>
          </w:rPr>
          <w:t>6.3 耐药率检测质量控制</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_Toc237183105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5</w:t>
        </w:r>
        <w:r w:rsidRPr="003908A2">
          <w:rPr>
            <w:rFonts w:ascii="黑体" w:eastAsia="黑体" w:hAnsi="黑体"/>
            <w:noProof/>
          </w:rPr>
          <w:fldChar w:fldCharType="end"/>
        </w:r>
      </w:hyperlink>
    </w:p>
    <w:p w14:paraId="4F9FA300" w14:textId="76C7F9DE" w:rsidR="003908A2" w:rsidRPr="003908A2" w:rsidRDefault="003908A2">
      <w:pPr>
        <w:pStyle w:val="11"/>
        <w:tabs>
          <w:tab w:val="right" w:leader="dot" w:pos="9344"/>
        </w:tabs>
        <w:rPr>
          <w:rFonts w:ascii="黑体" w:eastAsia="黑体" w:hAnsi="黑体" w:cstheme="minorBidi"/>
          <w:noProof/>
          <w:szCs w:val="22"/>
        </w:rPr>
      </w:pPr>
      <w:hyperlink w:anchor="_Toc237183106" w:history="1">
        <w:r w:rsidRPr="003908A2">
          <w:rPr>
            <w:rStyle w:val="affffffe"/>
            <w:rFonts w:ascii="黑体" w:eastAsia="黑体" w:hAnsi="黑体"/>
            <w:noProof/>
          </w:rPr>
          <w:t>6.4 数据分析质量控制</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_Toc237183106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6</w:t>
        </w:r>
        <w:r w:rsidRPr="003908A2">
          <w:rPr>
            <w:rFonts w:ascii="黑体" w:eastAsia="黑体" w:hAnsi="黑体"/>
            <w:noProof/>
          </w:rPr>
          <w:fldChar w:fldCharType="end"/>
        </w:r>
      </w:hyperlink>
    </w:p>
    <w:p w14:paraId="3A3D27C5" w14:textId="06532D4A" w:rsidR="003908A2" w:rsidRPr="003908A2" w:rsidRDefault="003908A2">
      <w:pPr>
        <w:pStyle w:val="11"/>
        <w:tabs>
          <w:tab w:val="right" w:leader="dot" w:pos="9344"/>
        </w:tabs>
        <w:rPr>
          <w:rFonts w:ascii="黑体" w:eastAsia="黑体" w:hAnsi="黑体" w:cstheme="minorBidi"/>
          <w:noProof/>
          <w:szCs w:val="22"/>
        </w:rPr>
      </w:pPr>
      <w:hyperlink w:anchor="_Toc237183107" w:history="1">
        <w:r w:rsidRPr="003908A2">
          <w:rPr>
            <w:rStyle w:val="affffffe"/>
            <w:rFonts w:ascii="黑体" w:eastAsia="黑体" w:hAnsi="黑体"/>
            <w:noProof/>
          </w:rPr>
          <w:t>6.5 结果有效性要求</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_Toc237183107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6</w:t>
        </w:r>
        <w:r w:rsidRPr="003908A2">
          <w:rPr>
            <w:rFonts w:ascii="黑体" w:eastAsia="黑体" w:hAnsi="黑体"/>
            <w:noProof/>
          </w:rPr>
          <w:fldChar w:fldCharType="end"/>
        </w:r>
      </w:hyperlink>
    </w:p>
    <w:p w14:paraId="572B7234" w14:textId="6F02BDEB" w:rsidR="003908A2" w:rsidRPr="003908A2" w:rsidRDefault="003908A2">
      <w:pPr>
        <w:pStyle w:val="11"/>
        <w:tabs>
          <w:tab w:val="right" w:leader="dot" w:pos="9344"/>
        </w:tabs>
        <w:rPr>
          <w:rFonts w:ascii="黑体" w:eastAsia="黑体" w:hAnsi="黑体" w:cstheme="minorBidi"/>
          <w:noProof/>
          <w:szCs w:val="22"/>
        </w:rPr>
      </w:pPr>
      <w:hyperlink w:anchor="_Toc237183108" w:history="1">
        <w:r w:rsidRPr="003908A2">
          <w:rPr>
            <w:rStyle w:val="affffffe"/>
            <w:rFonts w:ascii="黑体" w:eastAsia="黑体" w:hAnsi="黑体"/>
            <w:noProof/>
          </w:rPr>
          <w:t>7 结果报告</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_Toc237183108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6</w:t>
        </w:r>
        <w:r w:rsidRPr="003908A2">
          <w:rPr>
            <w:rFonts w:ascii="黑体" w:eastAsia="黑体" w:hAnsi="黑体"/>
            <w:noProof/>
          </w:rPr>
          <w:fldChar w:fldCharType="end"/>
        </w:r>
      </w:hyperlink>
    </w:p>
    <w:p w14:paraId="38C9133A" w14:textId="5113AC1A" w:rsidR="003908A2" w:rsidRPr="003908A2" w:rsidRDefault="003908A2">
      <w:pPr>
        <w:pStyle w:val="11"/>
        <w:tabs>
          <w:tab w:val="right" w:leader="dot" w:pos="9344"/>
        </w:tabs>
        <w:rPr>
          <w:rFonts w:ascii="黑体" w:eastAsia="黑体" w:hAnsi="黑体" w:cstheme="minorBidi"/>
          <w:noProof/>
          <w:szCs w:val="22"/>
        </w:rPr>
      </w:pPr>
      <w:hyperlink w:anchor="_Toc237183109" w:history="1">
        <w:r w:rsidRPr="003908A2">
          <w:rPr>
            <w:rStyle w:val="affffffe"/>
            <w:rFonts w:ascii="黑体" w:eastAsia="黑体" w:hAnsi="黑体"/>
            <w:noProof/>
          </w:rPr>
          <w:t>附录 A</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_Toc237183109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7</w:t>
        </w:r>
        <w:r w:rsidRPr="003908A2">
          <w:rPr>
            <w:rFonts w:ascii="黑体" w:eastAsia="黑体" w:hAnsi="黑体"/>
            <w:noProof/>
          </w:rPr>
          <w:fldChar w:fldCharType="end"/>
        </w:r>
      </w:hyperlink>
    </w:p>
    <w:p w14:paraId="14F365D9" w14:textId="71CC7078" w:rsidR="003908A2" w:rsidRPr="003908A2" w:rsidRDefault="003908A2">
      <w:pPr>
        <w:pStyle w:val="11"/>
        <w:tabs>
          <w:tab w:val="right" w:leader="dot" w:pos="9344"/>
        </w:tabs>
        <w:rPr>
          <w:rFonts w:ascii="黑体" w:eastAsia="黑体" w:hAnsi="黑体" w:cstheme="minorBidi"/>
          <w:noProof/>
          <w:szCs w:val="22"/>
        </w:rPr>
      </w:pPr>
      <w:hyperlink w:anchor="_Toc237183110" w:history="1">
        <w:r w:rsidRPr="003908A2">
          <w:rPr>
            <w:rStyle w:val="affffffe"/>
            <w:rFonts w:ascii="黑体" w:eastAsia="黑体" w:hAnsi="黑体"/>
            <w:noProof/>
          </w:rPr>
          <w:t>附录 B</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_Toc237183110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8</w:t>
        </w:r>
        <w:r w:rsidRPr="003908A2">
          <w:rPr>
            <w:rFonts w:ascii="黑体" w:eastAsia="黑体" w:hAnsi="黑体"/>
            <w:noProof/>
          </w:rPr>
          <w:fldChar w:fldCharType="end"/>
        </w:r>
      </w:hyperlink>
    </w:p>
    <w:p w14:paraId="5896FE23" w14:textId="65CE8F45" w:rsidR="003908A2" w:rsidRPr="003908A2" w:rsidRDefault="003908A2">
      <w:pPr>
        <w:pStyle w:val="11"/>
        <w:tabs>
          <w:tab w:val="right" w:leader="dot" w:pos="9344"/>
        </w:tabs>
        <w:rPr>
          <w:rFonts w:ascii="黑体" w:eastAsia="黑体" w:hAnsi="黑体" w:cstheme="minorBidi"/>
          <w:noProof/>
          <w:szCs w:val="22"/>
        </w:rPr>
      </w:pPr>
      <w:hyperlink w:anchor="_Toc237183111" w:history="1">
        <w:r w:rsidRPr="003908A2">
          <w:rPr>
            <w:rStyle w:val="affffffe"/>
            <w:rFonts w:ascii="黑体" w:eastAsia="黑体" w:hAnsi="黑体"/>
            <w:noProof/>
          </w:rPr>
          <w:t>附录 C</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_Toc237183111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10</w:t>
        </w:r>
        <w:r w:rsidRPr="003908A2">
          <w:rPr>
            <w:rFonts w:ascii="黑体" w:eastAsia="黑体" w:hAnsi="黑体"/>
            <w:noProof/>
          </w:rPr>
          <w:fldChar w:fldCharType="end"/>
        </w:r>
      </w:hyperlink>
    </w:p>
    <w:p w14:paraId="33A0696B" w14:textId="06434D03" w:rsidR="003908A2" w:rsidRDefault="003908A2">
      <w:pPr>
        <w:pStyle w:val="11"/>
        <w:tabs>
          <w:tab w:val="right" w:leader="dot" w:pos="9344"/>
        </w:tabs>
        <w:rPr>
          <w:rFonts w:asciiTheme="minorHAnsi" w:eastAsiaTheme="minorEastAsia" w:hAnsiTheme="minorHAnsi" w:cstheme="minorBidi"/>
          <w:noProof/>
          <w:szCs w:val="22"/>
        </w:rPr>
      </w:pPr>
      <w:hyperlink w:anchor="_Toc237183112" w:history="1">
        <w:r w:rsidRPr="003908A2">
          <w:rPr>
            <w:rStyle w:val="affffffe"/>
            <w:rFonts w:ascii="黑体" w:eastAsia="黑体" w:hAnsi="黑体"/>
            <w:noProof/>
          </w:rPr>
          <w:t>附录 D</w:t>
        </w:r>
        <w:r w:rsidRPr="003908A2">
          <w:rPr>
            <w:rFonts w:ascii="黑体" w:eastAsia="黑体" w:hAnsi="黑体"/>
            <w:noProof/>
          </w:rPr>
          <w:tab/>
        </w:r>
        <w:r w:rsidRPr="003908A2">
          <w:rPr>
            <w:rFonts w:ascii="黑体" w:eastAsia="黑体" w:hAnsi="黑体"/>
            <w:noProof/>
          </w:rPr>
          <w:fldChar w:fldCharType="begin"/>
        </w:r>
        <w:r w:rsidRPr="003908A2">
          <w:rPr>
            <w:rFonts w:ascii="黑体" w:eastAsia="黑体" w:hAnsi="黑体"/>
            <w:noProof/>
          </w:rPr>
          <w:instrText xml:space="preserve"> PAGEREF _Toc237183112 \h </w:instrText>
        </w:r>
        <w:r w:rsidRPr="003908A2">
          <w:rPr>
            <w:rFonts w:ascii="黑体" w:eastAsia="黑体" w:hAnsi="黑体"/>
            <w:noProof/>
          </w:rPr>
        </w:r>
        <w:r w:rsidRPr="003908A2">
          <w:rPr>
            <w:rFonts w:ascii="黑体" w:eastAsia="黑体" w:hAnsi="黑体"/>
            <w:noProof/>
          </w:rPr>
          <w:fldChar w:fldCharType="separate"/>
        </w:r>
        <w:r w:rsidR="00E92601">
          <w:rPr>
            <w:rFonts w:ascii="黑体" w:eastAsia="黑体" w:hAnsi="黑体"/>
            <w:noProof/>
          </w:rPr>
          <w:t>11</w:t>
        </w:r>
        <w:r w:rsidRPr="003908A2">
          <w:rPr>
            <w:rFonts w:ascii="黑体" w:eastAsia="黑体" w:hAnsi="黑体"/>
            <w:noProof/>
          </w:rPr>
          <w:fldChar w:fldCharType="end"/>
        </w:r>
      </w:hyperlink>
    </w:p>
    <w:p w14:paraId="0EED0D8B" w14:textId="441CB925" w:rsidR="00446C7A" w:rsidRPr="00446C7A" w:rsidRDefault="00446C7A" w:rsidP="00446C7A">
      <w:pPr>
        <w:pStyle w:val="affffff2"/>
        <w:spacing w:after="360"/>
        <w:sectPr w:rsidR="00446C7A" w:rsidRPr="00446C7A" w:rsidSect="00446C7A">
          <w:headerReference w:type="even" r:id="rId12"/>
          <w:headerReference w:type="default" r:id="rId13"/>
          <w:footerReference w:type="even" r:id="rId14"/>
          <w:footerReference w:type="default" r:id="rId15"/>
          <w:pgSz w:w="11906" w:h="16838" w:code="9"/>
          <w:pgMar w:top="2410" w:right="1134" w:bottom="1134" w:left="1134" w:header="1418" w:footer="1134" w:gutter="284"/>
          <w:pgNumType w:fmt="upperRoman" w:start="1"/>
          <w:cols w:space="425"/>
          <w:formProt w:val="0"/>
          <w:docGrid w:linePitch="312"/>
        </w:sectPr>
      </w:pPr>
      <w:r w:rsidRPr="00446C7A">
        <w:fldChar w:fldCharType="end"/>
      </w:r>
    </w:p>
    <w:p w14:paraId="4C854FF2" w14:textId="260D7543" w:rsidR="006138FE" w:rsidRDefault="006138FE" w:rsidP="006138FE">
      <w:pPr>
        <w:pStyle w:val="a6"/>
        <w:spacing w:after="360"/>
      </w:pPr>
      <w:bookmarkStart w:id="18" w:name="BookMark2"/>
      <w:bookmarkStart w:id="19" w:name="_Toc237183071"/>
      <w:bookmarkEnd w:id="16"/>
      <w:r w:rsidRPr="006138FE">
        <w:rPr>
          <w:spacing w:val="320"/>
        </w:rPr>
        <w:lastRenderedPageBreak/>
        <w:t>前</w:t>
      </w:r>
      <w:r>
        <w:t>言</w:t>
      </w:r>
      <w:bookmarkEnd w:id="19"/>
    </w:p>
    <w:p w14:paraId="3158C37E" w14:textId="77777777" w:rsidR="006138FE" w:rsidRDefault="006138FE" w:rsidP="006138FE">
      <w:pPr>
        <w:pStyle w:val="affffb"/>
        <w:ind w:firstLine="420"/>
      </w:pPr>
      <w:r>
        <w:rPr>
          <w:rFonts w:hint="eastAsia"/>
        </w:rPr>
        <w:t>本文件按照GB/T 1.1—2020《标准化工作导则  第1部分：标准化文件的结构和起草规则》的规定起草。</w:t>
      </w:r>
    </w:p>
    <w:p w14:paraId="355084AD" w14:textId="77777777" w:rsidR="006138FE" w:rsidRPr="006138FE" w:rsidRDefault="00ED3AD2" w:rsidP="006138FE">
      <w:pPr>
        <w:pStyle w:val="affffb"/>
        <w:ind w:firstLine="420"/>
      </w:pPr>
      <w:r w:rsidRPr="00ED3AD2">
        <w:rPr>
          <w:rFonts w:hint="eastAsia"/>
        </w:rPr>
        <w:t>请注意本文件的某些内容可能涉及专利。本文件的发布机构不承担识别专利的责任。</w:t>
      </w:r>
    </w:p>
    <w:p w14:paraId="6CFEBAC2" w14:textId="495380FB" w:rsidR="006138FE" w:rsidRDefault="006138FE" w:rsidP="006138FE">
      <w:pPr>
        <w:pStyle w:val="affffb"/>
        <w:ind w:firstLine="420"/>
      </w:pPr>
      <w:r>
        <w:rPr>
          <w:rFonts w:hint="eastAsia"/>
        </w:rPr>
        <w:t>本文件由</w:t>
      </w:r>
      <w:r w:rsidR="00EB1A4B" w:rsidRPr="0056268C">
        <w:rPr>
          <w:rFonts w:hint="eastAsia"/>
        </w:rPr>
        <w:t>中国环境科学学会</w:t>
      </w:r>
      <w:r>
        <w:rPr>
          <w:rFonts w:hint="eastAsia"/>
        </w:rPr>
        <w:t>提出。</w:t>
      </w:r>
    </w:p>
    <w:p w14:paraId="034FA37C" w14:textId="7B87ECFA" w:rsidR="006138FE" w:rsidRDefault="006138FE" w:rsidP="006138FE">
      <w:pPr>
        <w:pStyle w:val="affffb"/>
        <w:ind w:firstLine="420"/>
      </w:pPr>
      <w:r>
        <w:rPr>
          <w:rFonts w:hint="eastAsia"/>
        </w:rPr>
        <w:t>本文件由</w:t>
      </w:r>
      <w:r w:rsidR="0056268C" w:rsidRPr="0056268C">
        <w:rPr>
          <w:rFonts w:hint="eastAsia"/>
        </w:rPr>
        <w:t>中国环境科学学会</w:t>
      </w:r>
      <w:r>
        <w:rPr>
          <w:rFonts w:hint="eastAsia"/>
        </w:rPr>
        <w:t>归口。</w:t>
      </w:r>
    </w:p>
    <w:p w14:paraId="213F7B07" w14:textId="33AA157D" w:rsidR="006138FE" w:rsidRDefault="006138FE" w:rsidP="006138FE">
      <w:pPr>
        <w:pStyle w:val="affffb"/>
        <w:ind w:firstLine="420"/>
      </w:pPr>
      <w:r>
        <w:rPr>
          <w:rFonts w:hint="eastAsia"/>
        </w:rPr>
        <w:t>本文件起草单位：</w:t>
      </w:r>
      <w:r w:rsidR="00EB1A4B" w:rsidRPr="0093514B">
        <w:rPr>
          <w:szCs w:val="21"/>
          <w:lang w:val="zh-CN" w:bidi="zh-CN"/>
        </w:rPr>
        <w:t>南京大学、生态环境部南京环境科学研究所、南开大学</w:t>
      </w:r>
    </w:p>
    <w:p w14:paraId="1B5F911E" w14:textId="1CEB7FAB" w:rsidR="006138FE" w:rsidRDefault="006138FE" w:rsidP="006138FE">
      <w:pPr>
        <w:pStyle w:val="affffb"/>
        <w:ind w:firstLine="420"/>
      </w:pPr>
      <w:r>
        <w:rPr>
          <w:rFonts w:hint="eastAsia"/>
        </w:rPr>
        <w:t>本文件主要起草人：</w:t>
      </w:r>
      <w:r w:rsidR="00EB1A4B" w:rsidRPr="0093514B">
        <w:rPr>
          <w:szCs w:val="21"/>
          <w:lang w:val="zh-CN" w:bidi="zh-CN"/>
        </w:rPr>
        <w:t>罗义、王娜、袁青彬、王小龙、郭欣妍、毛大庆、杨昊飞</w:t>
      </w:r>
    </w:p>
    <w:p w14:paraId="3C4EE0A6" w14:textId="77777777" w:rsidR="006138FE" w:rsidRDefault="006138FE" w:rsidP="006138FE">
      <w:pPr>
        <w:pStyle w:val="affffb"/>
        <w:ind w:firstLine="420"/>
      </w:pPr>
    </w:p>
    <w:p w14:paraId="390D1559" w14:textId="77777777" w:rsidR="006138FE" w:rsidRPr="006138FE" w:rsidRDefault="006138FE" w:rsidP="006138FE">
      <w:pPr>
        <w:pStyle w:val="affffb"/>
        <w:ind w:firstLine="420"/>
        <w:sectPr w:rsidR="006138FE" w:rsidRPr="006138FE" w:rsidSect="00446C7A">
          <w:headerReference w:type="even" r:id="rId16"/>
          <w:headerReference w:type="default" r:id="rId17"/>
          <w:footerReference w:type="even" r:id="rId18"/>
          <w:footerReference w:type="default" r:id="rId19"/>
          <w:pgSz w:w="11906" w:h="16838" w:code="9"/>
          <w:pgMar w:top="2410" w:right="1134" w:bottom="1134" w:left="1134" w:header="1418" w:footer="1134" w:gutter="284"/>
          <w:pgNumType w:fmt="upperRoman"/>
          <w:cols w:space="425"/>
          <w:formProt w:val="0"/>
          <w:docGrid w:linePitch="312"/>
        </w:sectPr>
      </w:pPr>
    </w:p>
    <w:p w14:paraId="57FAFAA2" w14:textId="77777777" w:rsidR="00894836" w:rsidRPr="00145D9D" w:rsidRDefault="00894836" w:rsidP="00093D25">
      <w:pPr>
        <w:spacing w:line="20" w:lineRule="exact"/>
        <w:jc w:val="center"/>
        <w:rPr>
          <w:rFonts w:ascii="黑体" w:eastAsia="黑体" w:hAnsi="黑体"/>
          <w:sz w:val="32"/>
          <w:szCs w:val="32"/>
        </w:rPr>
      </w:pPr>
      <w:bookmarkStart w:id="20" w:name="BookMark4"/>
      <w:bookmarkEnd w:id="18"/>
    </w:p>
    <w:p w14:paraId="526DF251"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1372F4FE3A5242C98876936A4D5A7CDD"/>
        </w:placeholder>
      </w:sdtPr>
      <w:sdtContent>
        <w:bookmarkStart w:id="21" w:name="NEW_STAND_NAME" w:displacedByCustomXml="prev"/>
        <w:p w14:paraId="7B822280" w14:textId="77777777" w:rsidR="00EB1A4B" w:rsidRDefault="00EB1A4B" w:rsidP="00EB1A4B">
          <w:pPr>
            <w:pStyle w:val="afffffffff8"/>
            <w:spacing w:afterLines="220" w:after="528"/>
            <w:rPr>
              <w:rFonts w:hint="eastAsia"/>
            </w:rPr>
          </w:pPr>
          <w:r>
            <w:rPr>
              <w:rFonts w:hint="eastAsia"/>
            </w:rPr>
            <w:t xml:space="preserve">水体中抗生素环境风险评估 </w:t>
          </w:r>
        </w:p>
        <w:p w14:paraId="5EF5E29E" w14:textId="4A72778B" w:rsidR="00F26B7E" w:rsidRPr="00F26B7E" w:rsidRDefault="00EB1A4B" w:rsidP="00EB1A4B">
          <w:pPr>
            <w:pStyle w:val="afffffffff8"/>
            <w:spacing w:afterLines="220" w:after="528"/>
          </w:pPr>
          <w:r>
            <w:rPr>
              <w:rFonts w:hint="eastAsia"/>
            </w:rPr>
            <w:t>最小选择浓度(MSC)的测定 细菌群落耐药率法</w:t>
          </w:r>
        </w:p>
      </w:sdtContent>
    </w:sdt>
    <w:bookmarkEnd w:id="21" w:displacedByCustomXml="prev"/>
    <w:p w14:paraId="1A03B565" w14:textId="77777777" w:rsidR="00E2552F" w:rsidRDefault="00E2552F" w:rsidP="00A77CCB">
      <w:pPr>
        <w:pStyle w:val="affc"/>
        <w:spacing w:before="240" w:after="240"/>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77262523"/>
      <w:bookmarkStart w:id="31" w:name="_Toc237183072"/>
      <w:r>
        <w:rPr>
          <w:rFonts w:hint="eastAsia"/>
        </w:rPr>
        <w:t>范围</w:t>
      </w:r>
      <w:bookmarkEnd w:id="22"/>
      <w:bookmarkEnd w:id="23"/>
      <w:bookmarkEnd w:id="24"/>
      <w:bookmarkEnd w:id="25"/>
      <w:bookmarkEnd w:id="26"/>
      <w:bookmarkEnd w:id="27"/>
      <w:bookmarkEnd w:id="28"/>
      <w:bookmarkEnd w:id="29"/>
      <w:bookmarkEnd w:id="30"/>
      <w:bookmarkEnd w:id="31"/>
    </w:p>
    <w:p w14:paraId="6235044A" w14:textId="77777777" w:rsidR="00EB1A4B" w:rsidRDefault="00EB1A4B" w:rsidP="00EB1A4B">
      <w:pPr>
        <w:pStyle w:val="affffb"/>
        <w:ind w:firstLine="420"/>
        <w:rPr>
          <w:rFonts w:hint="eastAsia"/>
        </w:rPr>
      </w:pPr>
      <w:bookmarkStart w:id="32" w:name="_Toc17233326"/>
      <w:bookmarkStart w:id="33" w:name="_Toc17233334"/>
      <w:bookmarkStart w:id="34" w:name="_Toc24884212"/>
      <w:bookmarkStart w:id="35" w:name="_Toc24884219"/>
      <w:bookmarkStart w:id="36" w:name="_Toc26648466"/>
      <w:r>
        <w:rPr>
          <w:rFonts w:hint="eastAsia"/>
        </w:rPr>
        <w:t>本文件规定了水体中抗生素最小选择浓度（MSC）的检测方法—细菌群落耐药率法，涵盖样品采集、细菌提取与保存、微宇宙暴露培养、耐药率检测、 MSC 数值推导以及质量控制和质量保证的全流程操作要求。</w:t>
      </w:r>
    </w:p>
    <w:p w14:paraId="1B52B00C" w14:textId="26F2858B" w:rsidR="008B0C9C" w:rsidRDefault="00EB1A4B" w:rsidP="00EB1A4B">
      <w:pPr>
        <w:pStyle w:val="affffb"/>
        <w:ind w:firstLine="420"/>
      </w:pPr>
      <w:r>
        <w:rPr>
          <w:rFonts w:hint="eastAsia"/>
        </w:rPr>
        <w:t>本规范适用于地表水、地下水和饮用水等水环境样本中抗生素的MSC 检测。本标准也适用于生活污水、养殖废水、抗生素制药废水等废水中抗生素的MSC检测。</w:t>
      </w:r>
    </w:p>
    <w:p w14:paraId="4E38735B" w14:textId="77777777" w:rsidR="00E2552F" w:rsidRDefault="00E2552F" w:rsidP="00A77CCB">
      <w:pPr>
        <w:pStyle w:val="affc"/>
        <w:spacing w:before="240" w:after="240"/>
      </w:pPr>
      <w:bookmarkStart w:id="37" w:name="_Toc26718931"/>
      <w:bookmarkStart w:id="38" w:name="_Toc26986531"/>
      <w:bookmarkStart w:id="39" w:name="_Toc26986772"/>
      <w:bookmarkStart w:id="40" w:name="_Toc77262524"/>
      <w:bookmarkStart w:id="41" w:name="_Toc237183073"/>
      <w:r>
        <w:rPr>
          <w:rFonts w:hint="eastAsia"/>
        </w:rPr>
        <w:t>规范性引用文件</w:t>
      </w:r>
      <w:bookmarkEnd w:id="32"/>
      <w:bookmarkEnd w:id="33"/>
      <w:bookmarkEnd w:id="34"/>
      <w:bookmarkEnd w:id="35"/>
      <w:bookmarkEnd w:id="36"/>
      <w:bookmarkEnd w:id="37"/>
      <w:bookmarkEnd w:id="38"/>
      <w:bookmarkEnd w:id="39"/>
      <w:bookmarkEnd w:id="40"/>
      <w:bookmarkEnd w:id="41"/>
    </w:p>
    <w:sdt>
      <w:sdtPr>
        <w:rPr>
          <w:rFonts w:hint="eastAsia"/>
        </w:rPr>
        <w:id w:val="715848253"/>
        <w:placeholder>
          <w:docPart w:val="DC964944E7AE40958021BBAF2621156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6AE5055" w14:textId="77777777"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C6CCDFE" w14:textId="77777777" w:rsidR="00EB1A4B" w:rsidRPr="0093514B" w:rsidRDefault="00EB1A4B" w:rsidP="00EB1A4B">
      <w:pPr>
        <w:pStyle w:val="afffffd"/>
        <w:spacing w:line="440" w:lineRule="exact"/>
        <w:ind w:firstLineChars="200" w:firstLine="420"/>
        <w:rPr>
          <w:rFonts w:ascii="Times New Roman" w:hAnsi="Times New Roman"/>
        </w:rPr>
      </w:pPr>
      <w:bookmarkStart w:id="42" w:name="_Hlk150073262"/>
      <w:r w:rsidRPr="0093514B">
        <w:rPr>
          <w:rFonts w:ascii="Times New Roman" w:hAnsi="Times New Roman"/>
        </w:rPr>
        <w:t>GB</w:t>
      </w:r>
      <w:r>
        <w:rPr>
          <w:rFonts w:ascii="Times New Roman" w:hAnsi="Times New Roman"/>
        </w:rPr>
        <w:t xml:space="preserve"> </w:t>
      </w:r>
      <w:r w:rsidRPr="0093514B">
        <w:rPr>
          <w:rFonts w:ascii="Times New Roman" w:hAnsi="Times New Roman"/>
        </w:rPr>
        <w:t xml:space="preserve">8978-1996 </w:t>
      </w:r>
      <w:r w:rsidRPr="0093514B">
        <w:rPr>
          <w:rFonts w:ascii="Times New Roman" w:hAnsi="Times New Roman"/>
        </w:rPr>
        <w:t>《污水综合排放标准》</w:t>
      </w:r>
    </w:p>
    <w:p w14:paraId="352750AE" w14:textId="77777777" w:rsidR="00EB1A4B" w:rsidRPr="009351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 xml:space="preserve">GB 3838-2002 </w:t>
      </w:r>
      <w:r w:rsidRPr="0093514B">
        <w:rPr>
          <w:rFonts w:ascii="Times New Roman" w:hAnsi="Times New Roman"/>
        </w:rPr>
        <w:t>《地表水环境质量标准》</w:t>
      </w:r>
    </w:p>
    <w:p w14:paraId="404F0105" w14:textId="77777777" w:rsidR="00EB1A4B" w:rsidRPr="009351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 xml:space="preserve">GB 21903-2008 </w:t>
      </w:r>
      <w:r w:rsidRPr="0093514B">
        <w:rPr>
          <w:rFonts w:ascii="Times New Roman" w:hAnsi="Times New Roman"/>
        </w:rPr>
        <w:t>《发酵类制药工业水污染物排放标准》</w:t>
      </w:r>
    </w:p>
    <w:p w14:paraId="31E7068B" w14:textId="77777777" w:rsidR="00EB1A4B" w:rsidRPr="009351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 xml:space="preserve">GB 21904-2008 </w:t>
      </w:r>
      <w:r w:rsidRPr="0093514B">
        <w:rPr>
          <w:rFonts w:ascii="Times New Roman" w:hAnsi="Times New Roman"/>
        </w:rPr>
        <w:t>《</w:t>
      </w:r>
      <w:r w:rsidRPr="0093514B">
        <w:rPr>
          <w:rFonts w:ascii="Times New Roman" w:hAnsi="Times New Roman"/>
        </w:rPr>
        <w:tab/>
      </w:r>
      <w:r w:rsidRPr="0093514B">
        <w:rPr>
          <w:rFonts w:ascii="Times New Roman" w:hAnsi="Times New Roman"/>
        </w:rPr>
        <w:t>化学合成类制药工业水污染物排放标准》</w:t>
      </w:r>
    </w:p>
    <w:p w14:paraId="06F2C14A" w14:textId="77777777" w:rsidR="00EB1A4B" w:rsidRPr="009351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 xml:space="preserve">GB 21907-2008 </w:t>
      </w:r>
      <w:r w:rsidRPr="0093514B">
        <w:rPr>
          <w:rFonts w:ascii="Times New Roman" w:hAnsi="Times New Roman"/>
        </w:rPr>
        <w:t>《生物工程类制药工业水污染物排放标准》</w:t>
      </w:r>
    </w:p>
    <w:p w14:paraId="29EDEF9A" w14:textId="77777777" w:rsidR="00EB1A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 xml:space="preserve">GB/T 14848-2017 </w:t>
      </w:r>
      <w:r w:rsidRPr="0093514B">
        <w:rPr>
          <w:rFonts w:ascii="Times New Roman" w:hAnsi="Times New Roman"/>
        </w:rPr>
        <w:t>《地下水质量标准》</w:t>
      </w:r>
    </w:p>
    <w:p w14:paraId="280DB7DF" w14:textId="77777777" w:rsidR="00EB1A4B" w:rsidRPr="0093514B" w:rsidRDefault="00EB1A4B" w:rsidP="00EB1A4B">
      <w:pPr>
        <w:pStyle w:val="afffffd"/>
        <w:spacing w:line="440" w:lineRule="exact"/>
        <w:ind w:firstLineChars="200" w:firstLine="420"/>
        <w:rPr>
          <w:rFonts w:ascii="Times New Roman" w:hAnsi="Times New Roman"/>
        </w:rPr>
      </w:pPr>
      <w:r>
        <w:rPr>
          <w:rFonts w:ascii="Times New Roman" w:hAnsi="Times New Roman" w:hint="eastAsia"/>
        </w:rPr>
        <w:t>G</w:t>
      </w:r>
      <w:r>
        <w:rPr>
          <w:rFonts w:ascii="Times New Roman" w:hAnsi="Times New Roman"/>
        </w:rPr>
        <w:t>B 5749-2022</w:t>
      </w:r>
      <w:r w:rsidRPr="0093514B">
        <w:rPr>
          <w:rFonts w:ascii="Times New Roman" w:hAnsi="Times New Roman"/>
        </w:rPr>
        <w:t>《</w:t>
      </w:r>
      <w:r>
        <w:rPr>
          <w:rFonts w:ascii="Times New Roman" w:hAnsi="Times New Roman" w:hint="eastAsia"/>
        </w:rPr>
        <w:t>生活饮用水卫生标准</w:t>
      </w:r>
      <w:r w:rsidRPr="0093514B">
        <w:rPr>
          <w:rFonts w:ascii="Times New Roman" w:hAnsi="Times New Roman"/>
        </w:rPr>
        <w:t>》</w:t>
      </w:r>
    </w:p>
    <w:p w14:paraId="3153A015" w14:textId="77777777" w:rsidR="00EB1A4B" w:rsidRPr="0093514B" w:rsidRDefault="00EB1A4B" w:rsidP="00EB1A4B">
      <w:pPr>
        <w:pStyle w:val="afffffd"/>
        <w:spacing w:line="440" w:lineRule="exact"/>
        <w:ind w:firstLineChars="200" w:firstLine="420"/>
        <w:rPr>
          <w:rFonts w:ascii="Times New Roman" w:hAnsi="Times New Roman"/>
        </w:rPr>
      </w:pPr>
      <w:r w:rsidRPr="0093514B">
        <w:rPr>
          <w:rFonts w:ascii="Times New Roman" w:hAnsi="Times New Roman"/>
        </w:rPr>
        <w:t>HJ 91.2</w:t>
      </w:r>
      <w:r>
        <w:rPr>
          <w:rFonts w:ascii="Times New Roman" w:hAnsi="Times New Roman"/>
        </w:rPr>
        <w:t>-2022</w:t>
      </w:r>
      <w:r w:rsidRPr="0093514B">
        <w:rPr>
          <w:rFonts w:ascii="Times New Roman" w:hAnsi="Times New Roman"/>
        </w:rPr>
        <w:t xml:space="preserve"> </w:t>
      </w:r>
      <w:r w:rsidRPr="0093514B">
        <w:rPr>
          <w:rFonts w:ascii="Times New Roman" w:hAnsi="Times New Roman"/>
        </w:rPr>
        <w:t>《地表水环境质量监测技术规范》</w:t>
      </w:r>
      <w:bookmarkEnd w:id="42"/>
    </w:p>
    <w:p w14:paraId="484CCAC2" w14:textId="703116B3" w:rsidR="00AA6EC9" w:rsidRDefault="00EB1A4B" w:rsidP="00EB1A4B">
      <w:pPr>
        <w:pStyle w:val="affffb"/>
        <w:ind w:firstLine="420"/>
      </w:pPr>
      <w:r w:rsidRPr="0093514B">
        <w:rPr>
          <w:rFonts w:ascii="Times New Roman"/>
        </w:rPr>
        <w:t>HJ 164</w:t>
      </w:r>
      <w:r>
        <w:rPr>
          <w:rFonts w:ascii="Times New Roman"/>
        </w:rPr>
        <w:t>-2020</w:t>
      </w:r>
      <w:r w:rsidRPr="0093514B">
        <w:rPr>
          <w:rFonts w:ascii="Times New Roman"/>
        </w:rPr>
        <w:t xml:space="preserve"> </w:t>
      </w:r>
      <w:r w:rsidRPr="0093514B">
        <w:rPr>
          <w:rFonts w:ascii="Times New Roman"/>
        </w:rPr>
        <w:t>《地下水环境监测技术规范》</w:t>
      </w:r>
    </w:p>
    <w:p w14:paraId="450B544F" w14:textId="77777777" w:rsidR="00ED3AD2" w:rsidRPr="008A57E6" w:rsidRDefault="00ED3AD2" w:rsidP="00F65893">
      <w:pPr>
        <w:pStyle w:val="affffb"/>
        <w:ind w:firstLine="420"/>
      </w:pPr>
    </w:p>
    <w:p w14:paraId="5EAE40C0" w14:textId="77777777" w:rsidR="00B265BC" w:rsidRPr="00E030F9" w:rsidRDefault="00FD59EB" w:rsidP="00FD59EB">
      <w:pPr>
        <w:pStyle w:val="affc"/>
        <w:spacing w:before="240" w:after="240"/>
      </w:pPr>
      <w:bookmarkStart w:id="43" w:name="_Toc77262525"/>
      <w:bookmarkStart w:id="44" w:name="_Toc237183074"/>
      <w:r>
        <w:rPr>
          <w:rFonts w:hint="eastAsia"/>
          <w:szCs w:val="21"/>
        </w:rPr>
        <w:t>术语和定义</w:t>
      </w:r>
      <w:bookmarkEnd w:id="43"/>
      <w:bookmarkEnd w:id="44"/>
    </w:p>
    <w:bookmarkStart w:id="45" w:name="_Toc26986532" w:displacedByCustomXml="next"/>
    <w:bookmarkEnd w:id="45" w:displacedByCustomXml="next"/>
    <w:sdt>
      <w:sdtPr>
        <w:id w:val="-1909835108"/>
        <w:placeholder>
          <w:docPart w:val="A454B307285A4DAEA22E8E1D89E19A8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DF6EEB9" w14:textId="77777777" w:rsidR="003C010C" w:rsidRDefault="00ED3AD2" w:rsidP="00BA263B">
          <w:pPr>
            <w:pStyle w:val="affffb"/>
            <w:ind w:firstLine="420"/>
          </w:pPr>
          <w:r>
            <w:t>下列术语和定义适用于本文件。</w:t>
          </w:r>
        </w:p>
      </w:sdtContent>
    </w:sdt>
    <w:p w14:paraId="65311B67" w14:textId="175C7A61" w:rsidR="00ED3AD2" w:rsidRDefault="00ED3AD2" w:rsidP="00ED3AD2">
      <w:pPr>
        <w:pStyle w:val="affffb"/>
        <w:ind w:firstLine="420"/>
        <w:rPr>
          <w:rFonts w:ascii="Calibri" w:hAnsi="Calibri"/>
          <w:noProof w:val="0"/>
          <w:kern w:val="2"/>
          <w:szCs w:val="21"/>
        </w:rPr>
      </w:pPr>
    </w:p>
    <w:p w14:paraId="27F52359" w14:textId="77777777" w:rsidR="002A1260" w:rsidRPr="00ED3AD2" w:rsidRDefault="002A1260" w:rsidP="00ED3AD2">
      <w:pPr>
        <w:pStyle w:val="affd"/>
        <w:spacing w:before="120" w:after="120"/>
      </w:pPr>
      <w:bookmarkStart w:id="46" w:name="_Toc237183075"/>
      <w:bookmarkEnd w:id="46"/>
    </w:p>
    <w:p w14:paraId="0259DA83" w14:textId="7BA29A11" w:rsidR="001D212F" w:rsidRDefault="00EB1A4B" w:rsidP="00EB1A4B">
      <w:pPr>
        <w:pStyle w:val="affffb"/>
        <w:ind w:firstLine="420"/>
        <w:rPr>
          <w:rFonts w:ascii="黑体" w:eastAsia="黑体" w:hAnsi="黑体"/>
        </w:rPr>
      </w:pPr>
      <w:r w:rsidRPr="00EB1A4B">
        <w:rPr>
          <w:rFonts w:ascii="黑体" w:eastAsia="黑体" w:hAnsi="黑体" w:hint="eastAsia"/>
        </w:rPr>
        <w:t>抗生素 antibiotic</w:t>
      </w:r>
    </w:p>
    <w:p w14:paraId="4C208A83" w14:textId="34DAF901" w:rsidR="00ED3AD2" w:rsidRPr="00ED3AD2" w:rsidRDefault="00EB1A4B" w:rsidP="00EB1A4B">
      <w:pPr>
        <w:pStyle w:val="affffb"/>
        <w:ind w:firstLine="420"/>
        <w:rPr>
          <w:rFonts w:hAnsi="宋体"/>
        </w:rPr>
      </w:pPr>
      <w:r w:rsidRPr="00EB1A4B">
        <w:rPr>
          <w:rFonts w:hAnsi="宋体" w:hint="eastAsia"/>
        </w:rPr>
        <w:t>由某些微生物在生活过程中产生的或者人工合成的类似物，对某些其他微生物具有抑制或杀灭作用的一类化学物质。</w:t>
      </w:r>
    </w:p>
    <w:p w14:paraId="0A6C4433" w14:textId="77777777" w:rsidR="00ED3AD2" w:rsidRDefault="00ED3AD2" w:rsidP="00EB1A4B">
      <w:pPr>
        <w:pStyle w:val="affd"/>
        <w:spacing w:before="120" w:after="120"/>
        <w:rPr>
          <w:rFonts w:ascii="宋体" w:eastAsia="宋体" w:hAnsi="宋体"/>
        </w:rPr>
      </w:pPr>
      <w:bookmarkStart w:id="47" w:name="_Toc237183076"/>
      <w:bookmarkEnd w:id="47"/>
    </w:p>
    <w:p w14:paraId="7681088E" w14:textId="505FFCDC" w:rsidR="00ED3AD2" w:rsidRPr="00ED3AD2" w:rsidRDefault="00EB1A4B" w:rsidP="00EB1A4B">
      <w:pPr>
        <w:pStyle w:val="affffb"/>
        <w:ind w:firstLine="420"/>
        <w:rPr>
          <w:rFonts w:ascii="黑体" w:eastAsia="黑体" w:hAnsi="黑体"/>
        </w:rPr>
      </w:pPr>
      <w:r w:rsidRPr="00EB1A4B">
        <w:rPr>
          <w:rFonts w:ascii="黑体" w:eastAsia="黑体" w:hAnsi="黑体" w:hint="eastAsia"/>
        </w:rPr>
        <w:t>细菌耐药性 antibiotic resistance</w:t>
      </w:r>
    </w:p>
    <w:p w14:paraId="4F3219FC" w14:textId="5F5A375D" w:rsidR="00ED3AD2" w:rsidRDefault="00EB1A4B" w:rsidP="00EB1A4B">
      <w:pPr>
        <w:pStyle w:val="affffb"/>
        <w:ind w:firstLine="420"/>
      </w:pPr>
      <w:r w:rsidRPr="00EB1A4B">
        <w:rPr>
          <w:rFonts w:hint="eastAsia"/>
        </w:rPr>
        <w:t>细菌固有或外源获得的，能够使其在抗生素达到杀菌或抑菌浓度时仍能存活或繁殖的特性。</w:t>
      </w:r>
    </w:p>
    <w:p w14:paraId="51FDA8CE" w14:textId="77777777" w:rsidR="00EB1A4B" w:rsidRDefault="00EB1A4B" w:rsidP="00EB1A4B">
      <w:pPr>
        <w:pStyle w:val="affd"/>
        <w:spacing w:before="120" w:after="120"/>
      </w:pPr>
      <w:bookmarkStart w:id="48" w:name="_Toc237183077"/>
      <w:bookmarkEnd w:id="48"/>
    </w:p>
    <w:p w14:paraId="3269C50E" w14:textId="310CC566" w:rsidR="00EB1A4B" w:rsidRDefault="00EB1A4B" w:rsidP="00E06B62">
      <w:pPr>
        <w:pStyle w:val="affd"/>
        <w:numPr>
          <w:ilvl w:val="0"/>
          <w:numId w:val="0"/>
        </w:numPr>
        <w:spacing w:before="120" w:after="120"/>
        <w:ind w:leftChars="200" w:left="420"/>
        <w:outlineLvl w:val="9"/>
        <w:rPr>
          <w:rFonts w:hint="eastAsia"/>
        </w:rPr>
      </w:pPr>
      <w:bookmarkStart w:id="49" w:name="_Toc237183078"/>
      <w:r>
        <w:rPr>
          <w:rFonts w:hint="eastAsia"/>
        </w:rPr>
        <w:t>耐药率 resistance proportion</w:t>
      </w:r>
      <w:bookmarkEnd w:id="49"/>
    </w:p>
    <w:p w14:paraId="501BAFB0" w14:textId="1EB96834" w:rsidR="00ED3AD2" w:rsidRPr="00EB1A4B" w:rsidRDefault="00EB1A4B" w:rsidP="00E06B62">
      <w:pPr>
        <w:pStyle w:val="affd"/>
        <w:numPr>
          <w:ilvl w:val="0"/>
          <w:numId w:val="0"/>
        </w:numPr>
        <w:spacing w:before="120" w:after="120"/>
        <w:ind w:leftChars="200" w:left="420"/>
        <w:outlineLvl w:val="9"/>
        <w:rPr>
          <w:rFonts w:ascii="宋体" w:eastAsia="宋体"/>
          <w:noProof/>
        </w:rPr>
      </w:pPr>
      <w:bookmarkStart w:id="50" w:name="_Toc237183079"/>
      <w:r w:rsidRPr="00EB1A4B">
        <w:rPr>
          <w:rFonts w:ascii="宋体" w:eastAsia="宋体" w:hint="eastAsia"/>
          <w:noProof/>
        </w:rPr>
        <w:t>在特定抗生素浓度的暴露培养条件下，存活的耐药菌数量与同期培养的总菌数量的比值（通常以百分比表示），是定量反映目标样本中细菌群体对该抗生素耐药程度的指标。</w:t>
      </w:r>
      <w:bookmarkEnd w:id="50"/>
    </w:p>
    <w:p w14:paraId="3CFCE435" w14:textId="08E22454" w:rsidR="00EB1A4B" w:rsidRDefault="00EB1A4B" w:rsidP="00EB1A4B">
      <w:pPr>
        <w:pStyle w:val="affd"/>
        <w:spacing w:before="120" w:after="120"/>
      </w:pPr>
      <w:bookmarkStart w:id="51" w:name="_Toc237183080"/>
      <w:bookmarkEnd w:id="51"/>
    </w:p>
    <w:p w14:paraId="5F34748F" w14:textId="7E5C7B8E" w:rsidR="00EB1A4B" w:rsidRPr="00EB1A4B" w:rsidRDefault="00EB1A4B" w:rsidP="00EB1A4B">
      <w:pPr>
        <w:spacing w:line="240" w:lineRule="auto"/>
        <w:ind w:leftChars="200" w:left="420"/>
        <w:rPr>
          <w:rFonts w:ascii="黑体" w:eastAsia="黑体" w:hAnsi="Times New Roman" w:hint="eastAsia"/>
          <w:kern w:val="0"/>
          <w:szCs w:val="20"/>
        </w:rPr>
      </w:pPr>
      <w:r w:rsidRPr="00EB1A4B">
        <w:rPr>
          <w:rFonts w:ascii="黑体" w:eastAsia="黑体" w:hAnsi="Times New Roman" w:hint="eastAsia"/>
          <w:kern w:val="0"/>
          <w:szCs w:val="20"/>
        </w:rPr>
        <w:t>选择系数 selection coefficient (SC)</w:t>
      </w:r>
    </w:p>
    <w:p w14:paraId="7A686D35" w14:textId="77777777" w:rsidR="00EB1A4B" w:rsidRPr="00415C2D" w:rsidRDefault="00EB1A4B" w:rsidP="00EB1A4B">
      <w:pPr>
        <w:spacing w:line="240" w:lineRule="auto"/>
        <w:ind w:firstLineChars="200" w:firstLine="420"/>
        <w:rPr>
          <w:rFonts w:hint="eastAsia"/>
        </w:rPr>
      </w:pPr>
      <w:r>
        <w:rPr>
          <w:rFonts w:hint="eastAsia"/>
        </w:rPr>
        <w:t>暴露后细菌群落耐药率与暴露前原始样品耐药率的比值，用于表征抗生素暴露对细菌群落耐药性选择压力的影响</w:t>
      </w:r>
    </w:p>
    <w:p w14:paraId="1332939A" w14:textId="64C7BFDC" w:rsidR="00EB1A4B" w:rsidRPr="0093514B" w:rsidRDefault="00EB1A4B" w:rsidP="00EB1A4B">
      <w:pPr>
        <w:pStyle w:val="affd"/>
        <w:spacing w:before="120" w:after="120"/>
        <w:rPr>
          <w:rFonts w:ascii="Times New Roman"/>
          <w:bCs/>
        </w:rPr>
      </w:pPr>
      <w:bookmarkStart w:id="52" w:name="_Toc156941901"/>
      <w:bookmarkStart w:id="53" w:name="_Toc149666588"/>
      <w:bookmarkStart w:id="54" w:name="_Toc149917950"/>
      <w:bookmarkStart w:id="55" w:name="_Toc150069355"/>
      <w:bookmarkStart w:id="56" w:name="_Toc150016028"/>
      <w:bookmarkStart w:id="57" w:name="_Toc237183081"/>
      <w:bookmarkEnd w:id="57"/>
    </w:p>
    <w:p w14:paraId="16552C7A" w14:textId="77777777" w:rsidR="00EB1A4B" w:rsidRPr="00EB1A4B" w:rsidRDefault="00EB1A4B" w:rsidP="00EB1A4B">
      <w:pPr>
        <w:pStyle w:val="afffffd"/>
        <w:spacing w:line="240" w:lineRule="auto"/>
        <w:ind w:firstLineChars="200" w:firstLine="420"/>
        <w:rPr>
          <w:rFonts w:ascii="黑体" w:eastAsia="黑体" w:hAnsi="Times New Roman"/>
          <w:kern w:val="0"/>
          <w:szCs w:val="20"/>
        </w:rPr>
      </w:pPr>
      <w:r w:rsidRPr="00EB1A4B">
        <w:rPr>
          <w:rFonts w:ascii="黑体" w:eastAsia="黑体" w:hAnsi="Times New Roman"/>
          <w:kern w:val="0"/>
          <w:szCs w:val="20"/>
        </w:rPr>
        <w:t>最小选择浓度  minimum selective concentration</w:t>
      </w:r>
      <w:bookmarkEnd w:id="53"/>
      <w:r w:rsidRPr="00EB1A4B">
        <w:rPr>
          <w:rFonts w:ascii="黑体" w:eastAsia="黑体" w:hAnsi="Times New Roman"/>
          <w:kern w:val="0"/>
          <w:szCs w:val="20"/>
        </w:rPr>
        <w:t xml:space="preserve"> (MSC)</w:t>
      </w:r>
      <w:bookmarkEnd w:id="52"/>
      <w:bookmarkEnd w:id="54"/>
      <w:bookmarkEnd w:id="55"/>
      <w:bookmarkEnd w:id="56"/>
    </w:p>
    <w:p w14:paraId="5C97FA44" w14:textId="77777777" w:rsidR="00EB1A4B" w:rsidRPr="0093514B" w:rsidRDefault="00EB1A4B" w:rsidP="00EB1A4B">
      <w:pPr>
        <w:pStyle w:val="affffffffffff0"/>
        <w:rPr>
          <w:rFonts w:ascii="Times New Roman"/>
          <w:sz w:val="21"/>
          <w:szCs w:val="21"/>
        </w:rPr>
      </w:pPr>
      <w:bookmarkStart w:id="58" w:name="_Hlk150073347"/>
      <w:r w:rsidRPr="0093514B">
        <w:rPr>
          <w:rFonts w:ascii="Times New Roman"/>
          <w:sz w:val="21"/>
          <w:szCs w:val="21"/>
        </w:rPr>
        <w:t>抗生素暴露导致群落中抗生素耐药性水平提高的浓度阈值，</w:t>
      </w:r>
      <w:bookmarkEnd w:id="58"/>
      <w:r w:rsidRPr="00415C2D">
        <w:rPr>
          <w:rFonts w:ascii="Times New Roman" w:hint="eastAsia"/>
          <w:sz w:val="21"/>
          <w:szCs w:val="21"/>
        </w:rPr>
        <w:t>即选择系数（</w:t>
      </w:r>
      <w:r w:rsidRPr="00415C2D">
        <w:rPr>
          <w:rFonts w:ascii="Times New Roman" w:hint="eastAsia"/>
          <w:sz w:val="21"/>
          <w:szCs w:val="21"/>
        </w:rPr>
        <w:t>SC</w:t>
      </w:r>
      <w:r w:rsidRPr="00415C2D">
        <w:rPr>
          <w:rFonts w:ascii="Times New Roman" w:hint="eastAsia"/>
          <w:sz w:val="21"/>
          <w:szCs w:val="21"/>
        </w:rPr>
        <w:t>）达到</w:t>
      </w:r>
      <w:r w:rsidRPr="00415C2D">
        <w:rPr>
          <w:rFonts w:ascii="Times New Roman" w:hint="eastAsia"/>
          <w:sz w:val="21"/>
          <w:szCs w:val="21"/>
        </w:rPr>
        <w:t>1</w:t>
      </w:r>
      <w:r w:rsidRPr="00415C2D">
        <w:rPr>
          <w:rFonts w:ascii="Times New Roman" w:hint="eastAsia"/>
          <w:sz w:val="21"/>
          <w:szCs w:val="21"/>
        </w:rPr>
        <w:t>时对应的抗生素浓度。高于该浓度时，具有耐药性的细菌在群落竞争中获得选择优势并被选择性富集。</w:t>
      </w:r>
    </w:p>
    <w:p w14:paraId="512FD64B" w14:textId="77777777" w:rsidR="00ED3AD2" w:rsidRPr="00EB1A4B" w:rsidRDefault="00ED3AD2" w:rsidP="00EB1A4B">
      <w:pPr>
        <w:pStyle w:val="affffb"/>
        <w:ind w:firstLineChars="0" w:firstLine="0"/>
        <w:rPr>
          <w:rFonts w:hint="eastAsia"/>
        </w:rPr>
      </w:pPr>
    </w:p>
    <w:p w14:paraId="333CCF8B" w14:textId="1F23B039" w:rsidR="009273B3" w:rsidRDefault="00EB1A4B" w:rsidP="00EB1A4B">
      <w:pPr>
        <w:pStyle w:val="affc"/>
        <w:spacing w:before="240" w:after="240"/>
      </w:pPr>
      <w:bookmarkStart w:id="59" w:name="_Toc237183082"/>
      <w:r w:rsidRPr="0093514B">
        <w:rPr>
          <w:rFonts w:ascii="Times New Roman"/>
          <w:szCs w:val="21"/>
        </w:rPr>
        <w:t>检测流程</w:t>
      </w:r>
      <w:bookmarkEnd w:id="59"/>
    </w:p>
    <w:p w14:paraId="11E96607" w14:textId="098C87A9" w:rsidR="008429FE" w:rsidRDefault="00EB1A4B" w:rsidP="00B208D9">
      <w:pPr>
        <w:pStyle w:val="affd"/>
        <w:numPr>
          <w:ilvl w:val="0"/>
          <w:numId w:val="0"/>
        </w:numPr>
        <w:spacing w:before="120" w:after="120"/>
        <w:ind w:firstLineChars="200" w:firstLine="420"/>
        <w:outlineLvl w:val="9"/>
        <w:rPr>
          <w:rFonts w:ascii="Times New Roman" w:eastAsia="宋体" w:hAnsi="Calibri"/>
          <w:szCs w:val="21"/>
        </w:rPr>
      </w:pPr>
      <w:bookmarkStart w:id="60" w:name="_Toc77263533"/>
      <w:bookmarkStart w:id="61" w:name="_Toc237183083"/>
      <w:bookmarkEnd w:id="60"/>
      <w:r w:rsidRPr="00EB1A4B">
        <w:rPr>
          <w:rFonts w:ascii="Times New Roman" w:eastAsia="宋体" w:hAnsi="Calibri" w:hint="eastAsia"/>
          <w:szCs w:val="21"/>
        </w:rPr>
        <w:t>本章规定了测定</w:t>
      </w:r>
      <w:r w:rsidRPr="00EB1A4B">
        <w:rPr>
          <w:rFonts w:ascii="Times New Roman" w:eastAsia="宋体" w:hAnsi="Calibri" w:hint="eastAsia"/>
          <w:szCs w:val="21"/>
        </w:rPr>
        <w:t>MSC</w:t>
      </w:r>
      <w:r w:rsidRPr="00EB1A4B">
        <w:rPr>
          <w:rFonts w:ascii="Times New Roman" w:eastAsia="宋体" w:hAnsi="Calibri" w:hint="eastAsia"/>
          <w:szCs w:val="21"/>
        </w:rPr>
        <w:t>的流程，按</w:t>
      </w:r>
      <w:r w:rsidRPr="00EB1A4B">
        <w:rPr>
          <w:rFonts w:ascii="Times New Roman" w:eastAsia="宋体" w:hAnsi="Calibri" w:hint="eastAsia"/>
          <w:szCs w:val="21"/>
        </w:rPr>
        <w:t xml:space="preserve"> </w:t>
      </w:r>
      <w:r w:rsidRPr="00EB1A4B">
        <w:rPr>
          <w:rFonts w:ascii="Times New Roman" w:eastAsia="宋体" w:hAnsi="Calibri" w:hint="eastAsia"/>
          <w:szCs w:val="21"/>
        </w:rPr>
        <w:t>“样品采集—预处理—抗生素暴露—耐药率检测—</w:t>
      </w:r>
      <w:r w:rsidRPr="00EB1A4B">
        <w:rPr>
          <w:rFonts w:ascii="Times New Roman" w:eastAsia="宋体" w:hAnsi="Calibri" w:hint="eastAsia"/>
          <w:szCs w:val="21"/>
        </w:rPr>
        <w:t>MSC</w:t>
      </w:r>
      <w:r w:rsidRPr="00EB1A4B">
        <w:rPr>
          <w:rFonts w:ascii="Times New Roman" w:eastAsia="宋体" w:hAnsi="Calibri" w:hint="eastAsia"/>
          <w:szCs w:val="21"/>
        </w:rPr>
        <w:t>推导—结果报告”的步骤执行。</w:t>
      </w:r>
      <w:bookmarkEnd w:id="61"/>
    </w:p>
    <w:p w14:paraId="0B65A45C" w14:textId="2D186B0D" w:rsidR="00EB1A4B" w:rsidRDefault="00EB1A4B" w:rsidP="00EB1A4B">
      <w:pPr>
        <w:pStyle w:val="affffb"/>
        <w:ind w:firstLineChars="95" w:firstLine="199"/>
        <w:jc w:val="center"/>
      </w:pPr>
      <w:r>
        <w:rPr>
          <w:rFonts w:ascii="Times New Roman"/>
        </w:rPr>
        <w:drawing>
          <wp:inline distT="0" distB="0" distL="0" distR="0" wp14:anchorId="66F2BF1C" wp14:editId="099A7D07">
            <wp:extent cx="2262851" cy="2632569"/>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746"/>
                    <a:stretch/>
                  </pic:blipFill>
                  <pic:spPr bwMode="auto">
                    <a:xfrm>
                      <a:off x="0" y="0"/>
                      <a:ext cx="2268494" cy="2639134"/>
                    </a:xfrm>
                    <a:prstGeom prst="rect">
                      <a:avLst/>
                    </a:prstGeom>
                    <a:noFill/>
                    <a:ln>
                      <a:noFill/>
                    </a:ln>
                    <a:extLst>
                      <a:ext uri="{53640926-AAD7-44D8-BBD7-CCE9431645EC}">
                        <a14:shadowObscured xmlns:a14="http://schemas.microsoft.com/office/drawing/2010/main"/>
                      </a:ext>
                    </a:extLst>
                  </pic:spPr>
                </pic:pic>
              </a:graphicData>
            </a:graphic>
          </wp:inline>
        </w:drawing>
      </w:r>
    </w:p>
    <w:p w14:paraId="1CCFAF9C" w14:textId="555E64D8" w:rsidR="00EB1A4B" w:rsidRPr="00EB1A4B" w:rsidRDefault="00EB1A4B" w:rsidP="00EB1A4B">
      <w:pPr>
        <w:pStyle w:val="affffb"/>
        <w:ind w:firstLineChars="95" w:firstLine="199"/>
        <w:jc w:val="center"/>
        <w:rPr>
          <w:rFonts w:hint="eastAsia"/>
        </w:rPr>
      </w:pPr>
      <w:r>
        <w:rPr>
          <w:rFonts w:hint="eastAsia"/>
        </w:rPr>
        <w:t>图1</w:t>
      </w:r>
      <w:r>
        <w:t>. MSC</w:t>
      </w:r>
      <w:r>
        <w:rPr>
          <w:rFonts w:hint="eastAsia"/>
        </w:rPr>
        <w:t>测定流程</w:t>
      </w:r>
    </w:p>
    <w:p w14:paraId="1CB3117C" w14:textId="7AA1C15D" w:rsidR="00EB1A4B" w:rsidRPr="0093514B" w:rsidRDefault="00EB1A4B" w:rsidP="00E92601">
      <w:pPr>
        <w:pStyle w:val="affd"/>
        <w:spacing w:before="120" w:after="120"/>
        <w:rPr>
          <w:rFonts w:ascii="Times New Roman"/>
        </w:rPr>
      </w:pPr>
      <w:bookmarkStart w:id="62" w:name="_Toc237183084"/>
      <w:r w:rsidRPr="00EB1A4B">
        <w:t>样品采集</w:t>
      </w:r>
      <w:bookmarkEnd w:id="62"/>
    </w:p>
    <w:p w14:paraId="1CB27440" w14:textId="77777777" w:rsidR="00EB1A4B" w:rsidRPr="0093514B" w:rsidRDefault="00EB1A4B" w:rsidP="00E92601">
      <w:pPr>
        <w:pStyle w:val="afffffd"/>
        <w:spacing w:line="240" w:lineRule="auto"/>
        <w:ind w:firstLineChars="200" w:firstLine="420"/>
        <w:rPr>
          <w:rFonts w:ascii="Times New Roman" w:hAnsi="Times New Roman"/>
        </w:rPr>
      </w:pPr>
      <w:r w:rsidRPr="0093514B">
        <w:rPr>
          <w:rFonts w:ascii="Times New Roman" w:hAnsi="Times New Roman"/>
        </w:rPr>
        <w:t>依据不同环境介质的监测技术规范开展样品采集工作。</w:t>
      </w:r>
    </w:p>
    <w:p w14:paraId="0522898E" w14:textId="7867EFA1" w:rsidR="00EB1A4B" w:rsidRPr="0093514B" w:rsidRDefault="00EB1A4B" w:rsidP="00E92601">
      <w:pPr>
        <w:pStyle w:val="affd"/>
        <w:spacing w:before="120" w:after="120"/>
        <w:rPr>
          <w:rFonts w:ascii="Times New Roman"/>
        </w:rPr>
      </w:pPr>
      <w:bookmarkStart w:id="63" w:name="_Toc237183085"/>
      <w:r w:rsidRPr="0093514B">
        <w:rPr>
          <w:rFonts w:ascii="Times New Roman"/>
        </w:rPr>
        <w:t>预处理</w:t>
      </w:r>
      <w:bookmarkEnd w:id="63"/>
    </w:p>
    <w:p w14:paraId="1903B8F2" w14:textId="77777777" w:rsidR="00EB1A4B" w:rsidRPr="0093514B" w:rsidRDefault="00EB1A4B" w:rsidP="00E92601">
      <w:pPr>
        <w:pStyle w:val="afffffd"/>
        <w:spacing w:line="240" w:lineRule="auto"/>
        <w:ind w:firstLineChars="200" w:firstLine="420"/>
        <w:rPr>
          <w:rFonts w:ascii="Times New Roman" w:hAnsi="Times New Roman"/>
        </w:rPr>
      </w:pPr>
      <w:r w:rsidRPr="0093514B">
        <w:rPr>
          <w:rFonts w:ascii="Times New Roman" w:hAnsi="Times New Roman"/>
        </w:rPr>
        <w:t>从采集的样品中分离细菌，制备适宜的菌悬液，为后续抗生素暴露实验提供细菌群落来源。</w:t>
      </w:r>
    </w:p>
    <w:p w14:paraId="3EDAE3C5" w14:textId="5F3AB284" w:rsidR="00EB1A4B" w:rsidRPr="0093514B" w:rsidRDefault="00EB1A4B" w:rsidP="00E92601">
      <w:pPr>
        <w:pStyle w:val="affd"/>
        <w:spacing w:before="120" w:after="120"/>
        <w:rPr>
          <w:rFonts w:ascii="Times New Roman"/>
        </w:rPr>
      </w:pPr>
      <w:bookmarkStart w:id="64" w:name="_Toc237183086"/>
      <w:r w:rsidRPr="0093514B">
        <w:rPr>
          <w:rFonts w:ascii="Times New Roman"/>
        </w:rPr>
        <w:lastRenderedPageBreak/>
        <w:t>抗生素暴露</w:t>
      </w:r>
      <w:bookmarkEnd w:id="64"/>
    </w:p>
    <w:p w14:paraId="6E60DDD2" w14:textId="77777777" w:rsidR="00EB1A4B" w:rsidRPr="0093514B" w:rsidRDefault="00EB1A4B" w:rsidP="00E92601">
      <w:pPr>
        <w:pStyle w:val="afffffd"/>
        <w:spacing w:line="240" w:lineRule="auto"/>
        <w:ind w:firstLineChars="200" w:firstLine="420"/>
        <w:rPr>
          <w:rFonts w:ascii="Times New Roman" w:hAnsi="Times New Roman"/>
        </w:rPr>
      </w:pPr>
      <w:r w:rsidRPr="0093514B">
        <w:rPr>
          <w:rFonts w:ascii="Times New Roman" w:hAnsi="Times New Roman"/>
        </w:rPr>
        <w:t>在微宇宙培养体系中设置梯度浓度的抗生素，对细菌群落进行暴露处理，以观察耐药性诱导和变化规律。</w:t>
      </w:r>
    </w:p>
    <w:p w14:paraId="152AB8A7" w14:textId="68A7C633" w:rsidR="00EB1A4B" w:rsidRPr="0093514B" w:rsidRDefault="00EB1A4B" w:rsidP="00E92601">
      <w:pPr>
        <w:pStyle w:val="affd"/>
        <w:spacing w:before="120" w:after="120"/>
        <w:rPr>
          <w:rFonts w:ascii="Times New Roman"/>
        </w:rPr>
      </w:pPr>
      <w:bookmarkStart w:id="65" w:name="_Toc237183087"/>
      <w:r w:rsidRPr="0093514B">
        <w:rPr>
          <w:rFonts w:ascii="Times New Roman"/>
        </w:rPr>
        <w:t>耐药率检测</w:t>
      </w:r>
      <w:bookmarkEnd w:id="65"/>
    </w:p>
    <w:p w14:paraId="22FA9FC8" w14:textId="77777777" w:rsidR="00EB1A4B" w:rsidRPr="0093514B" w:rsidRDefault="00EB1A4B" w:rsidP="00E92601">
      <w:pPr>
        <w:pStyle w:val="afffffd"/>
        <w:spacing w:line="240" w:lineRule="auto"/>
        <w:ind w:firstLineChars="200" w:firstLine="420"/>
        <w:rPr>
          <w:rFonts w:ascii="Times New Roman" w:hAnsi="Times New Roman"/>
        </w:rPr>
      </w:pPr>
      <w:r w:rsidRPr="0093514B">
        <w:rPr>
          <w:rFonts w:ascii="Times New Roman" w:hAnsi="Times New Roman"/>
        </w:rPr>
        <w:t>采用平板涂布计数法分析抗生素暴露前后的耐药率变化，为</w:t>
      </w:r>
      <w:r w:rsidRPr="0093514B">
        <w:rPr>
          <w:rFonts w:ascii="Times New Roman" w:hAnsi="Times New Roman"/>
        </w:rPr>
        <w:t>MSC</w:t>
      </w:r>
      <w:r w:rsidRPr="0093514B">
        <w:rPr>
          <w:rFonts w:ascii="Times New Roman" w:hAnsi="Times New Roman"/>
        </w:rPr>
        <w:t>计算提供实验数据支持。</w:t>
      </w:r>
    </w:p>
    <w:p w14:paraId="03D08F94" w14:textId="75DC4D66" w:rsidR="00EB1A4B" w:rsidRPr="0093514B" w:rsidRDefault="00EB1A4B" w:rsidP="00E92601">
      <w:pPr>
        <w:pStyle w:val="affd"/>
        <w:spacing w:before="120" w:after="120"/>
        <w:rPr>
          <w:rFonts w:ascii="Times New Roman"/>
        </w:rPr>
      </w:pPr>
      <w:bookmarkStart w:id="66" w:name="_Toc237183088"/>
      <w:r w:rsidRPr="0093514B">
        <w:rPr>
          <w:rFonts w:ascii="Times New Roman"/>
        </w:rPr>
        <w:t xml:space="preserve">MSC </w:t>
      </w:r>
      <w:r w:rsidRPr="0093514B">
        <w:rPr>
          <w:rFonts w:ascii="Times New Roman"/>
        </w:rPr>
        <w:t>推导</w:t>
      </w:r>
      <w:bookmarkEnd w:id="66"/>
    </w:p>
    <w:p w14:paraId="7320E506" w14:textId="77777777" w:rsidR="00EB1A4B" w:rsidRPr="0093514B" w:rsidRDefault="00EB1A4B" w:rsidP="00E92601">
      <w:pPr>
        <w:pStyle w:val="afffffd"/>
        <w:spacing w:line="240" w:lineRule="auto"/>
        <w:ind w:firstLineChars="200" w:firstLine="420"/>
        <w:rPr>
          <w:rFonts w:ascii="Times New Roman" w:hAnsi="Times New Roman"/>
        </w:rPr>
      </w:pPr>
      <w:r w:rsidRPr="0093514B">
        <w:rPr>
          <w:rFonts w:ascii="Times New Roman" w:hAnsi="Times New Roman"/>
        </w:rPr>
        <w:t>基于耐药率变化数据推导获得</w:t>
      </w:r>
      <w:r w:rsidRPr="0093514B">
        <w:rPr>
          <w:rFonts w:ascii="Times New Roman" w:hAnsi="Times New Roman"/>
        </w:rPr>
        <w:t xml:space="preserve"> MSC</w:t>
      </w:r>
      <w:r w:rsidRPr="0093514B">
        <w:rPr>
          <w:rFonts w:ascii="Times New Roman" w:hAnsi="Times New Roman"/>
        </w:rPr>
        <w:t>。</w:t>
      </w:r>
    </w:p>
    <w:p w14:paraId="4FFF033A" w14:textId="46B53A36" w:rsidR="00EB1A4B" w:rsidRDefault="00EB1A4B" w:rsidP="00E92601">
      <w:pPr>
        <w:pStyle w:val="affd"/>
        <w:spacing w:before="120" w:after="120"/>
        <w:rPr>
          <w:rFonts w:ascii="Times New Roman"/>
        </w:rPr>
      </w:pPr>
      <w:bookmarkStart w:id="67" w:name="_Toc237183089"/>
      <w:r w:rsidRPr="001D680E">
        <w:rPr>
          <w:rFonts w:ascii="Times New Roman" w:hint="eastAsia"/>
        </w:rPr>
        <w:t>结果报告</w:t>
      </w:r>
      <w:bookmarkEnd w:id="67"/>
    </w:p>
    <w:p w14:paraId="2C79FC21" w14:textId="052B9F37" w:rsidR="00042ACA" w:rsidRPr="00042ACA" w:rsidRDefault="00EB1A4B" w:rsidP="00E92601">
      <w:pPr>
        <w:pStyle w:val="affffb"/>
        <w:ind w:firstLineChars="0" w:firstLine="0"/>
        <w:rPr>
          <w:rFonts w:hint="eastAsia"/>
        </w:rPr>
      </w:pPr>
      <w:r>
        <w:rPr>
          <w:rFonts w:ascii="Times New Roman" w:hint="eastAsia"/>
        </w:rPr>
        <w:t>记录</w:t>
      </w:r>
      <w:r>
        <w:rPr>
          <w:rFonts w:ascii="Times New Roman" w:hint="eastAsia"/>
        </w:rPr>
        <w:t>M</w:t>
      </w:r>
      <w:r>
        <w:rPr>
          <w:rFonts w:ascii="Times New Roman"/>
        </w:rPr>
        <w:t>SC</w:t>
      </w:r>
      <w:r w:rsidRPr="00973B56">
        <w:rPr>
          <w:rFonts w:ascii="Times New Roman" w:hint="eastAsia"/>
        </w:rPr>
        <w:t>检测结果</w:t>
      </w:r>
      <w:r>
        <w:rPr>
          <w:rFonts w:ascii="Times New Roman" w:hint="eastAsia"/>
        </w:rPr>
        <w:t>。</w:t>
      </w:r>
    </w:p>
    <w:p w14:paraId="2B6BC407" w14:textId="77777777" w:rsidR="00DF3AB3" w:rsidRPr="00DF3AB3" w:rsidRDefault="00DF3AB3" w:rsidP="00E92601">
      <w:pPr>
        <w:pStyle w:val="affff3"/>
        <w:spacing w:line="240" w:lineRule="auto"/>
        <w:jc w:val="both"/>
        <w:rPr>
          <w:rFonts w:ascii="黑体" w:eastAsia="黑体" w:hAnsi="黑体"/>
          <w:b w:val="0"/>
          <w:sz w:val="21"/>
          <w:szCs w:val="21"/>
        </w:rPr>
      </w:pPr>
      <w:bookmarkStart w:id="68" w:name="_Toc234489783"/>
      <w:bookmarkStart w:id="69" w:name="_Toc237183090"/>
      <w:r w:rsidRPr="00DF3AB3">
        <w:rPr>
          <w:rFonts w:ascii="黑体" w:eastAsia="黑体" w:hAnsi="黑体"/>
          <w:b w:val="0"/>
          <w:sz w:val="21"/>
          <w:szCs w:val="21"/>
        </w:rPr>
        <w:t xml:space="preserve">5 </w:t>
      </w:r>
      <w:bookmarkStart w:id="70" w:name="_Toc100840267"/>
      <w:r w:rsidRPr="00DF3AB3">
        <w:rPr>
          <w:rFonts w:ascii="黑体" w:eastAsia="黑体" w:hAnsi="黑体"/>
          <w:b w:val="0"/>
          <w:sz w:val="21"/>
          <w:szCs w:val="21"/>
        </w:rPr>
        <w:t>检测方法与操作要求</w:t>
      </w:r>
      <w:bookmarkEnd w:id="68"/>
      <w:bookmarkEnd w:id="69"/>
    </w:p>
    <w:p w14:paraId="604C0CAB" w14:textId="77777777" w:rsidR="00DF3AB3" w:rsidRPr="00DF3AB3" w:rsidRDefault="00DF3AB3" w:rsidP="00E92601">
      <w:pPr>
        <w:pStyle w:val="affff3"/>
        <w:spacing w:line="240" w:lineRule="auto"/>
        <w:jc w:val="both"/>
        <w:outlineLvl w:val="1"/>
        <w:rPr>
          <w:rFonts w:ascii="黑体" w:eastAsia="黑体" w:hAnsi="黑体"/>
          <w:b w:val="0"/>
          <w:sz w:val="21"/>
          <w:szCs w:val="21"/>
        </w:rPr>
      </w:pPr>
      <w:bookmarkStart w:id="71" w:name="_Toc156941907"/>
      <w:bookmarkStart w:id="72" w:name="_Toc150069364"/>
      <w:bookmarkStart w:id="73" w:name="_Toc149917959"/>
      <w:bookmarkStart w:id="74" w:name="_Toc150016037"/>
      <w:bookmarkStart w:id="75" w:name="_Toc237183091"/>
      <w:r w:rsidRPr="00DF3AB3">
        <w:rPr>
          <w:rFonts w:ascii="黑体" w:eastAsia="黑体" w:hAnsi="黑体"/>
          <w:b w:val="0"/>
          <w:sz w:val="21"/>
          <w:szCs w:val="21"/>
        </w:rPr>
        <w:t xml:space="preserve">5.1 </w:t>
      </w:r>
      <w:bookmarkEnd w:id="70"/>
      <w:bookmarkEnd w:id="71"/>
      <w:bookmarkEnd w:id="72"/>
      <w:bookmarkEnd w:id="73"/>
      <w:bookmarkEnd w:id="74"/>
      <w:r w:rsidRPr="00DF3AB3">
        <w:rPr>
          <w:rFonts w:ascii="黑体" w:eastAsia="黑体" w:hAnsi="黑体"/>
          <w:b w:val="0"/>
          <w:sz w:val="21"/>
          <w:szCs w:val="21"/>
        </w:rPr>
        <w:t>样品采集</w:t>
      </w:r>
      <w:bookmarkEnd w:id="75"/>
    </w:p>
    <w:p w14:paraId="608EEAF0" w14:textId="77777777" w:rsidR="00DF3AB3" w:rsidRPr="003908A2" w:rsidRDefault="00DF3AB3" w:rsidP="00E92601">
      <w:pPr>
        <w:spacing w:line="240" w:lineRule="auto"/>
        <w:rPr>
          <w:rFonts w:ascii="黑体" w:eastAsia="黑体" w:hAnsi="黑体"/>
        </w:rPr>
      </w:pPr>
      <w:r w:rsidRPr="003908A2">
        <w:rPr>
          <w:rFonts w:ascii="黑体" w:eastAsia="黑体" w:hAnsi="黑体"/>
        </w:rPr>
        <w:t>5.1.1 地表水样品</w:t>
      </w:r>
    </w:p>
    <w:p w14:paraId="65D7EBD3" w14:textId="77777777" w:rsidR="00DF3AB3" w:rsidRPr="003908A2" w:rsidRDefault="00DF3AB3" w:rsidP="00E92601">
      <w:pPr>
        <w:pStyle w:val="affff3"/>
        <w:spacing w:before="0" w:after="0" w:line="240" w:lineRule="auto"/>
        <w:ind w:firstLineChars="200" w:firstLine="420"/>
        <w:jc w:val="both"/>
        <w:outlineLvl w:val="9"/>
        <w:rPr>
          <w:rFonts w:ascii="Calibri" w:hAnsi="Calibri" w:cs="Times New Roman"/>
          <w:b w:val="0"/>
          <w:bCs w:val="0"/>
          <w:sz w:val="21"/>
          <w:szCs w:val="21"/>
        </w:rPr>
      </w:pPr>
      <w:bookmarkStart w:id="76" w:name="_Toc237183092"/>
      <w:r w:rsidRPr="003908A2">
        <w:rPr>
          <w:rFonts w:ascii="Calibri" w:hAnsi="Calibri" w:cs="Times New Roman"/>
          <w:b w:val="0"/>
          <w:bCs w:val="0"/>
          <w:sz w:val="21"/>
          <w:szCs w:val="21"/>
        </w:rPr>
        <w:t>采样设备、采样点、采样方法、样品的保存与运输等</w:t>
      </w:r>
      <w:r w:rsidRPr="003908A2">
        <w:rPr>
          <w:rFonts w:ascii="Calibri" w:hAnsi="Calibri" w:cs="Times New Roman" w:hint="eastAsia"/>
          <w:b w:val="0"/>
          <w:bCs w:val="0"/>
          <w:sz w:val="21"/>
          <w:szCs w:val="21"/>
        </w:rPr>
        <w:t>应</w:t>
      </w:r>
      <w:r w:rsidRPr="003908A2">
        <w:rPr>
          <w:rFonts w:ascii="Calibri" w:hAnsi="Calibri" w:cs="Times New Roman"/>
          <w:b w:val="0"/>
          <w:bCs w:val="0"/>
          <w:sz w:val="21"/>
          <w:szCs w:val="21"/>
        </w:rPr>
        <w:t>按照</w:t>
      </w:r>
      <w:r w:rsidRPr="003908A2">
        <w:rPr>
          <w:rFonts w:ascii="Calibri" w:hAnsi="Calibri" w:cs="Times New Roman"/>
          <w:b w:val="0"/>
          <w:bCs w:val="0"/>
          <w:sz w:val="21"/>
          <w:szCs w:val="21"/>
        </w:rPr>
        <w:t xml:space="preserve"> GB 3838-2002</w:t>
      </w:r>
      <w:r w:rsidRPr="003908A2">
        <w:rPr>
          <w:rFonts w:ascii="Calibri" w:hAnsi="Calibri" w:cs="Times New Roman"/>
          <w:b w:val="0"/>
          <w:bCs w:val="0"/>
          <w:sz w:val="21"/>
          <w:szCs w:val="21"/>
        </w:rPr>
        <w:t>、</w:t>
      </w:r>
      <w:r w:rsidRPr="003908A2">
        <w:rPr>
          <w:rFonts w:ascii="Calibri" w:hAnsi="Calibri" w:cs="Times New Roman"/>
          <w:b w:val="0"/>
          <w:bCs w:val="0"/>
          <w:sz w:val="21"/>
          <w:szCs w:val="21"/>
        </w:rPr>
        <w:t>HJ 91.2-2022</w:t>
      </w:r>
      <w:r w:rsidRPr="003908A2">
        <w:rPr>
          <w:rFonts w:ascii="Calibri" w:hAnsi="Calibri" w:cs="Times New Roman"/>
          <w:b w:val="0"/>
          <w:bCs w:val="0"/>
          <w:sz w:val="21"/>
          <w:szCs w:val="21"/>
        </w:rPr>
        <w:t>规定执行。</w:t>
      </w:r>
      <w:bookmarkEnd w:id="76"/>
    </w:p>
    <w:p w14:paraId="277EFA69" w14:textId="77777777" w:rsidR="00DF3AB3" w:rsidRPr="00DF3AB3" w:rsidRDefault="00DF3AB3" w:rsidP="00E92601">
      <w:pPr>
        <w:spacing w:line="240" w:lineRule="auto"/>
        <w:rPr>
          <w:rFonts w:ascii="黑体" w:eastAsia="黑体" w:hAnsi="黑体"/>
        </w:rPr>
      </w:pPr>
      <w:r w:rsidRPr="00DF3AB3">
        <w:rPr>
          <w:rFonts w:ascii="黑体" w:eastAsia="黑体" w:hAnsi="黑体"/>
        </w:rPr>
        <w:t>5.1.2地下水样品</w:t>
      </w:r>
    </w:p>
    <w:p w14:paraId="4D59522E" w14:textId="77777777" w:rsidR="00DF3AB3" w:rsidRDefault="00DF3AB3" w:rsidP="00E92601">
      <w:pPr>
        <w:spacing w:line="240" w:lineRule="auto"/>
        <w:ind w:firstLineChars="200" w:firstLine="420"/>
      </w:pPr>
      <w:r w:rsidRPr="0093514B">
        <w:t>采样设备、采样点位、采样方法、样品的保存与运输应按照</w:t>
      </w:r>
      <w:r w:rsidRPr="0093514B">
        <w:t>GB/T 14848-2017</w:t>
      </w:r>
      <w:r w:rsidRPr="0093514B">
        <w:t>、</w:t>
      </w:r>
      <w:r w:rsidRPr="0093514B">
        <w:t>HJ 164</w:t>
      </w:r>
      <w:r>
        <w:t>-2020</w:t>
      </w:r>
      <w:r w:rsidRPr="0093514B">
        <w:t>的规定执行。</w:t>
      </w:r>
    </w:p>
    <w:p w14:paraId="76B285D9" w14:textId="77777777" w:rsidR="00DF3AB3" w:rsidRPr="00DF3AB3" w:rsidRDefault="00DF3AB3" w:rsidP="00E92601">
      <w:pPr>
        <w:spacing w:line="240" w:lineRule="auto"/>
        <w:rPr>
          <w:rFonts w:ascii="黑体" w:eastAsia="黑体" w:hAnsi="黑体"/>
        </w:rPr>
      </w:pPr>
      <w:r w:rsidRPr="00DF3AB3">
        <w:rPr>
          <w:rFonts w:ascii="黑体" w:eastAsia="黑体" w:hAnsi="黑体" w:hint="eastAsia"/>
        </w:rPr>
        <w:t>5</w:t>
      </w:r>
      <w:r w:rsidRPr="00DF3AB3">
        <w:rPr>
          <w:rFonts w:ascii="黑体" w:eastAsia="黑体" w:hAnsi="黑体"/>
        </w:rPr>
        <w:t xml:space="preserve">.1.3 </w:t>
      </w:r>
      <w:r w:rsidRPr="00DF3AB3">
        <w:rPr>
          <w:rFonts w:ascii="黑体" w:eastAsia="黑体" w:hAnsi="黑体" w:hint="eastAsia"/>
        </w:rPr>
        <w:t>饮用水样品</w:t>
      </w:r>
    </w:p>
    <w:p w14:paraId="39C5DF8D" w14:textId="77777777" w:rsidR="00DF3AB3" w:rsidRPr="0093514B" w:rsidRDefault="00DF3AB3" w:rsidP="00E92601">
      <w:pPr>
        <w:pStyle w:val="afffffd"/>
        <w:spacing w:line="240" w:lineRule="auto"/>
        <w:ind w:firstLineChars="200" w:firstLine="420"/>
        <w:rPr>
          <w:rFonts w:ascii="Times New Roman" w:hAnsi="Times New Roman"/>
        </w:rPr>
      </w:pPr>
      <w:r w:rsidRPr="0093514B">
        <w:t>采样设备、采样点位、采样方法、样品的保存与运输应按照</w:t>
      </w:r>
      <w:r>
        <w:rPr>
          <w:rFonts w:ascii="Times New Roman" w:hAnsi="Times New Roman" w:hint="eastAsia"/>
        </w:rPr>
        <w:t>G</w:t>
      </w:r>
      <w:r>
        <w:rPr>
          <w:rFonts w:ascii="Times New Roman" w:hAnsi="Times New Roman"/>
        </w:rPr>
        <w:t>B 5749-2022</w:t>
      </w:r>
      <w:r w:rsidRPr="0093514B">
        <w:t>的规定执行</w:t>
      </w:r>
      <w:r>
        <w:rPr>
          <w:rFonts w:hint="eastAsia"/>
        </w:rPr>
        <w:t>。</w:t>
      </w:r>
    </w:p>
    <w:p w14:paraId="771DF8AA" w14:textId="77777777" w:rsidR="00DF3AB3" w:rsidRPr="003908A2" w:rsidRDefault="00DF3AB3" w:rsidP="00E92601">
      <w:pPr>
        <w:spacing w:line="240" w:lineRule="auto"/>
        <w:rPr>
          <w:rFonts w:ascii="黑体" w:eastAsia="黑体" w:hAnsi="黑体"/>
        </w:rPr>
      </w:pPr>
      <w:r w:rsidRPr="003908A2">
        <w:rPr>
          <w:rFonts w:ascii="黑体" w:eastAsia="黑体" w:hAnsi="黑体"/>
        </w:rPr>
        <w:t>5.1.4 生活污水样品</w:t>
      </w:r>
    </w:p>
    <w:p w14:paraId="53D986CC" w14:textId="77777777" w:rsidR="00DF3AB3" w:rsidRPr="0093514B" w:rsidRDefault="00DF3AB3" w:rsidP="00E92601">
      <w:pPr>
        <w:pStyle w:val="affff3"/>
        <w:spacing w:before="0" w:after="0" w:line="240" w:lineRule="auto"/>
        <w:ind w:firstLineChars="200" w:firstLine="420"/>
        <w:jc w:val="both"/>
        <w:outlineLvl w:val="9"/>
        <w:rPr>
          <w:rFonts w:ascii="Times New Roman" w:hAnsi="Times New Roman"/>
          <w:b w:val="0"/>
          <w:sz w:val="21"/>
          <w:szCs w:val="21"/>
        </w:rPr>
      </w:pPr>
      <w:bookmarkStart w:id="77" w:name="_Toc237183093"/>
      <w:r w:rsidRPr="0093514B">
        <w:rPr>
          <w:rFonts w:ascii="Times New Roman" w:hAnsi="Times New Roman"/>
          <w:b w:val="0"/>
          <w:sz w:val="21"/>
          <w:szCs w:val="21"/>
        </w:rPr>
        <w:t>采样设备、采样点、采样方法、样品的保存与运输等</w:t>
      </w:r>
      <w:r>
        <w:rPr>
          <w:rFonts w:ascii="Times New Roman" w:hAnsi="Times New Roman" w:hint="eastAsia"/>
          <w:b w:val="0"/>
          <w:sz w:val="21"/>
          <w:szCs w:val="21"/>
        </w:rPr>
        <w:t>应</w:t>
      </w:r>
      <w:r w:rsidRPr="0093514B">
        <w:rPr>
          <w:rFonts w:ascii="Times New Roman" w:hAnsi="Times New Roman"/>
          <w:b w:val="0"/>
          <w:sz w:val="21"/>
          <w:szCs w:val="21"/>
        </w:rPr>
        <w:t>按照</w:t>
      </w:r>
      <w:r w:rsidRPr="0093514B">
        <w:rPr>
          <w:rFonts w:ascii="Times New Roman" w:hAnsi="Times New Roman"/>
          <w:b w:val="0"/>
          <w:sz w:val="21"/>
          <w:szCs w:val="21"/>
        </w:rPr>
        <w:t xml:space="preserve"> GB</w:t>
      </w:r>
      <w:r>
        <w:rPr>
          <w:rFonts w:ascii="Times New Roman" w:hAnsi="Times New Roman"/>
          <w:b w:val="0"/>
          <w:sz w:val="21"/>
          <w:szCs w:val="21"/>
        </w:rPr>
        <w:t xml:space="preserve"> </w:t>
      </w:r>
      <w:r w:rsidRPr="0093514B">
        <w:rPr>
          <w:rFonts w:ascii="Times New Roman" w:hAnsi="Times New Roman"/>
          <w:b w:val="0"/>
          <w:sz w:val="21"/>
          <w:szCs w:val="21"/>
        </w:rPr>
        <w:t>8978-1996</w:t>
      </w:r>
      <w:r w:rsidRPr="0093514B">
        <w:rPr>
          <w:rFonts w:ascii="Times New Roman" w:hAnsi="Times New Roman"/>
          <w:b w:val="0"/>
          <w:sz w:val="21"/>
          <w:szCs w:val="21"/>
        </w:rPr>
        <w:t>规定执行。</w:t>
      </w:r>
      <w:bookmarkEnd w:id="77"/>
    </w:p>
    <w:p w14:paraId="5B150F75" w14:textId="77777777" w:rsidR="00DF3AB3" w:rsidRPr="003908A2" w:rsidRDefault="00DF3AB3" w:rsidP="00E92601">
      <w:pPr>
        <w:spacing w:line="240" w:lineRule="auto"/>
        <w:rPr>
          <w:rFonts w:ascii="黑体" w:eastAsia="黑体" w:hAnsi="黑体"/>
        </w:rPr>
      </w:pPr>
      <w:r w:rsidRPr="003908A2">
        <w:rPr>
          <w:rFonts w:ascii="黑体" w:eastAsia="黑体" w:hAnsi="黑体"/>
        </w:rPr>
        <w:t>5.1.5抗生素制药废水样品</w:t>
      </w:r>
    </w:p>
    <w:p w14:paraId="51FEE30E" w14:textId="77777777" w:rsidR="00DF3AB3" w:rsidRPr="0093514B" w:rsidRDefault="00DF3AB3" w:rsidP="00E92601">
      <w:pPr>
        <w:pStyle w:val="affff3"/>
        <w:spacing w:before="0" w:after="0" w:line="240" w:lineRule="auto"/>
        <w:ind w:firstLineChars="200" w:firstLine="420"/>
        <w:jc w:val="both"/>
        <w:outlineLvl w:val="9"/>
        <w:rPr>
          <w:rFonts w:ascii="Times New Roman" w:hAnsi="Times New Roman"/>
          <w:b w:val="0"/>
          <w:sz w:val="21"/>
          <w:szCs w:val="21"/>
        </w:rPr>
      </w:pPr>
      <w:bookmarkStart w:id="78" w:name="_Toc237183094"/>
      <w:r w:rsidRPr="0093514B">
        <w:rPr>
          <w:rFonts w:ascii="Times New Roman" w:hAnsi="Times New Roman"/>
          <w:b w:val="0"/>
          <w:sz w:val="21"/>
          <w:szCs w:val="21"/>
        </w:rPr>
        <w:t>采样设备、采样点、采样方法、样品的保存与运输等</w:t>
      </w:r>
      <w:r>
        <w:rPr>
          <w:rFonts w:ascii="Times New Roman" w:hAnsi="Times New Roman" w:hint="eastAsia"/>
          <w:b w:val="0"/>
          <w:sz w:val="21"/>
          <w:szCs w:val="21"/>
        </w:rPr>
        <w:t>应</w:t>
      </w:r>
      <w:r w:rsidRPr="0093514B">
        <w:rPr>
          <w:rFonts w:ascii="Times New Roman" w:hAnsi="Times New Roman"/>
          <w:b w:val="0"/>
          <w:sz w:val="21"/>
          <w:szCs w:val="21"/>
        </w:rPr>
        <w:t>按照</w:t>
      </w:r>
      <w:r w:rsidRPr="0093514B">
        <w:rPr>
          <w:rFonts w:ascii="Times New Roman" w:hAnsi="Times New Roman"/>
          <w:b w:val="0"/>
          <w:sz w:val="21"/>
          <w:szCs w:val="21"/>
        </w:rPr>
        <w:t xml:space="preserve"> GB 21903-2008</w:t>
      </w:r>
      <w:r w:rsidRPr="0093514B">
        <w:rPr>
          <w:rFonts w:ascii="Times New Roman" w:hAnsi="Times New Roman"/>
          <w:b w:val="0"/>
          <w:sz w:val="21"/>
          <w:szCs w:val="21"/>
        </w:rPr>
        <w:t>、</w:t>
      </w:r>
      <w:r w:rsidRPr="0093514B">
        <w:rPr>
          <w:rFonts w:ascii="Times New Roman" w:hAnsi="Times New Roman"/>
          <w:b w:val="0"/>
          <w:sz w:val="21"/>
          <w:szCs w:val="21"/>
        </w:rPr>
        <w:t>GB 21904-2008</w:t>
      </w:r>
      <w:r w:rsidRPr="0093514B">
        <w:rPr>
          <w:rFonts w:ascii="Times New Roman" w:hAnsi="Times New Roman"/>
          <w:b w:val="0"/>
          <w:sz w:val="21"/>
          <w:szCs w:val="21"/>
        </w:rPr>
        <w:t>、</w:t>
      </w:r>
      <w:r w:rsidRPr="0093514B">
        <w:rPr>
          <w:rFonts w:ascii="Times New Roman" w:hAnsi="Times New Roman"/>
          <w:b w:val="0"/>
          <w:sz w:val="21"/>
          <w:szCs w:val="21"/>
        </w:rPr>
        <w:t>GB 21907-2008</w:t>
      </w:r>
      <w:r w:rsidRPr="0093514B">
        <w:rPr>
          <w:rFonts w:ascii="Times New Roman" w:hAnsi="Times New Roman"/>
          <w:b w:val="0"/>
          <w:sz w:val="21"/>
          <w:szCs w:val="21"/>
        </w:rPr>
        <w:t>规定执行。</w:t>
      </w:r>
      <w:r w:rsidRPr="00061D21">
        <w:rPr>
          <w:rFonts w:ascii="Times New Roman" w:hAnsi="Times New Roman" w:hint="eastAsia"/>
          <w:b w:val="0"/>
          <w:sz w:val="21"/>
          <w:szCs w:val="21"/>
        </w:rPr>
        <w:t>养殖废水等其他类型废水样品的采样设备、采样点位、采样方法、样品保存与运输等可参照本方法执行。</w:t>
      </w:r>
      <w:bookmarkEnd w:id="78"/>
    </w:p>
    <w:p w14:paraId="3A596AFA"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79" w:name="_Toc237183095"/>
      <w:r w:rsidRPr="003908A2">
        <w:rPr>
          <w:rFonts w:ascii="黑体" w:eastAsia="黑体" w:hAnsi="黑体"/>
          <w:b w:val="0"/>
          <w:sz w:val="21"/>
          <w:szCs w:val="21"/>
        </w:rPr>
        <w:t>5.2预处理</w:t>
      </w:r>
      <w:bookmarkEnd w:id="79"/>
    </w:p>
    <w:p w14:paraId="1369B8F6" w14:textId="77777777" w:rsidR="00DF3AB3" w:rsidRPr="0093514B" w:rsidRDefault="00DF3AB3" w:rsidP="00E92601">
      <w:pPr>
        <w:spacing w:line="240" w:lineRule="auto"/>
      </w:pPr>
      <w:r w:rsidRPr="00B4518C">
        <w:rPr>
          <w:rFonts w:ascii="黑体" w:eastAsia="黑体" w:hAnsi="黑体"/>
        </w:rPr>
        <w:t>5.2.1</w:t>
      </w:r>
      <w:r w:rsidRPr="0093514B">
        <w:t>将水样通过</w:t>
      </w:r>
      <w:r w:rsidRPr="0093514B">
        <w:t xml:space="preserve"> 0.22 μm </w:t>
      </w:r>
      <w:r w:rsidRPr="0093514B">
        <w:t>无菌滤膜（混合纤维素酯或聚醚砜材质）进行真空过滤，每张滤膜过滤</w:t>
      </w:r>
      <w:r w:rsidRPr="0093514B">
        <w:t xml:space="preserve"> 200–400 mL </w:t>
      </w:r>
      <w:r w:rsidRPr="0093514B">
        <w:t>水样，可根据水样浊度调整：较脏的水样可适当减少过滤量，较清洁的水样可适当增加过滤量。累计使用</w:t>
      </w:r>
      <w:r w:rsidRPr="0093514B">
        <w:t xml:space="preserve"> 5 </w:t>
      </w:r>
      <w:r w:rsidRPr="0093514B">
        <w:t>张滤膜，并记录过滤水样体积。</w:t>
      </w:r>
    </w:p>
    <w:p w14:paraId="59E97B6D" w14:textId="77777777" w:rsidR="00DF3AB3" w:rsidRPr="0093514B" w:rsidRDefault="00DF3AB3" w:rsidP="00E92601">
      <w:pPr>
        <w:spacing w:line="240" w:lineRule="auto"/>
      </w:pPr>
      <w:r w:rsidRPr="00B4518C">
        <w:rPr>
          <w:rFonts w:ascii="黑体" w:eastAsia="黑体" w:hAnsi="黑体"/>
        </w:rPr>
        <w:t xml:space="preserve">5.2.2  </w:t>
      </w:r>
      <w:r w:rsidRPr="00061D21">
        <w:rPr>
          <w:rFonts w:hint="eastAsia"/>
        </w:rPr>
        <w:t>将</w:t>
      </w:r>
      <w:r w:rsidRPr="00061D21">
        <w:rPr>
          <w:rFonts w:hint="eastAsia"/>
        </w:rPr>
        <w:t>5</w:t>
      </w:r>
      <w:r w:rsidRPr="00061D21">
        <w:rPr>
          <w:rFonts w:hint="eastAsia"/>
        </w:rPr>
        <w:t>张滤膜剪碎后置入无菌容器中，加入与累计过滤水样总体积相同体积的无菌缓冲液</w:t>
      </w:r>
      <w:r w:rsidRPr="0093514B">
        <w:t>，加入无菌玻璃珠，涡旋振荡</w:t>
      </w:r>
      <w:r w:rsidRPr="0093514B">
        <w:t>30</w:t>
      </w:r>
      <w:r w:rsidRPr="0093514B">
        <w:t>分钟，静置后吸取上清液，作为受试菌悬液。</w:t>
      </w:r>
    </w:p>
    <w:p w14:paraId="6D30D811" w14:textId="77777777" w:rsidR="00DF3AB3" w:rsidRPr="00B4518C" w:rsidRDefault="00DF3AB3" w:rsidP="00E92601">
      <w:pPr>
        <w:pStyle w:val="affff3"/>
        <w:spacing w:line="240" w:lineRule="auto"/>
        <w:jc w:val="both"/>
        <w:outlineLvl w:val="1"/>
        <w:rPr>
          <w:rFonts w:ascii="黑体" w:eastAsia="黑体" w:hAnsi="黑体"/>
          <w:b w:val="0"/>
          <w:sz w:val="21"/>
          <w:szCs w:val="21"/>
        </w:rPr>
      </w:pPr>
      <w:bookmarkStart w:id="80" w:name="_Toc156941910"/>
      <w:bookmarkStart w:id="81" w:name="_Toc100840272"/>
      <w:bookmarkStart w:id="82" w:name="_Toc149917965"/>
      <w:bookmarkStart w:id="83" w:name="_Toc150069370"/>
      <w:bookmarkStart w:id="84" w:name="_Toc150016043"/>
      <w:bookmarkStart w:id="85" w:name="_Toc237183096"/>
      <w:r w:rsidRPr="00B4518C">
        <w:rPr>
          <w:rFonts w:ascii="黑体" w:eastAsia="黑体" w:hAnsi="黑体"/>
          <w:b w:val="0"/>
          <w:sz w:val="21"/>
          <w:szCs w:val="21"/>
        </w:rPr>
        <w:t xml:space="preserve">5.3 </w:t>
      </w:r>
      <w:bookmarkEnd w:id="80"/>
      <w:bookmarkEnd w:id="81"/>
      <w:bookmarkEnd w:id="82"/>
      <w:bookmarkEnd w:id="83"/>
      <w:bookmarkEnd w:id="84"/>
      <w:r w:rsidRPr="00B4518C">
        <w:rPr>
          <w:rFonts w:ascii="黑体" w:eastAsia="黑体" w:hAnsi="黑体"/>
          <w:b w:val="0"/>
          <w:sz w:val="21"/>
          <w:szCs w:val="21"/>
        </w:rPr>
        <w:t>抗生素暴露</w:t>
      </w:r>
      <w:bookmarkEnd w:id="85"/>
    </w:p>
    <w:p w14:paraId="05DDEB5B" w14:textId="77777777" w:rsidR="00DF3AB3" w:rsidRPr="0093514B" w:rsidRDefault="00DF3AB3" w:rsidP="00E92601">
      <w:pPr>
        <w:pStyle w:val="affff3"/>
        <w:spacing w:line="240" w:lineRule="auto"/>
        <w:jc w:val="both"/>
        <w:outlineLvl w:val="9"/>
        <w:rPr>
          <w:rFonts w:ascii="Times New Roman" w:hAnsi="Times New Roman"/>
          <w:b w:val="0"/>
          <w:sz w:val="21"/>
          <w:szCs w:val="21"/>
        </w:rPr>
      </w:pPr>
      <w:bookmarkStart w:id="86" w:name="_Toc156941911"/>
      <w:bookmarkStart w:id="87" w:name="_Toc150016044"/>
      <w:bookmarkStart w:id="88" w:name="_Toc100840273"/>
      <w:bookmarkStart w:id="89" w:name="_Toc149917966"/>
      <w:bookmarkStart w:id="90" w:name="_Toc149666601"/>
      <w:bookmarkStart w:id="91" w:name="_Toc150069371"/>
      <w:bookmarkStart w:id="92" w:name="_Toc237183097"/>
      <w:r w:rsidRPr="00B4518C">
        <w:rPr>
          <w:rFonts w:ascii="黑体" w:eastAsia="黑体" w:hAnsi="黑体"/>
          <w:b w:val="0"/>
          <w:sz w:val="21"/>
          <w:szCs w:val="21"/>
        </w:rPr>
        <w:t xml:space="preserve">5.3.1 </w:t>
      </w:r>
      <w:bookmarkEnd w:id="86"/>
      <w:r w:rsidRPr="00A62638">
        <w:rPr>
          <w:rFonts w:ascii="Times New Roman" w:hAnsi="Times New Roman" w:hint="eastAsia"/>
          <w:b w:val="0"/>
          <w:sz w:val="21"/>
          <w:szCs w:val="21"/>
        </w:rPr>
        <w:t>暴露过程概述</w:t>
      </w:r>
      <w:bookmarkEnd w:id="92"/>
    </w:p>
    <w:p w14:paraId="2D9ABA2E" w14:textId="77777777" w:rsidR="00DF3AB3" w:rsidRPr="0093514B" w:rsidRDefault="00DF3AB3" w:rsidP="00E92601">
      <w:pPr>
        <w:spacing w:line="240" w:lineRule="auto"/>
        <w:ind w:firstLineChars="200" w:firstLine="420"/>
      </w:pPr>
      <w:bookmarkStart w:id="93" w:name="_Toc156941913"/>
      <w:bookmarkEnd w:id="87"/>
      <w:bookmarkEnd w:id="88"/>
      <w:bookmarkEnd w:id="89"/>
      <w:bookmarkEnd w:id="90"/>
      <w:bookmarkEnd w:id="91"/>
      <w:r w:rsidRPr="00A62638">
        <w:rPr>
          <w:rFonts w:hint="eastAsia"/>
        </w:rPr>
        <w:t>通过构建微宇宙培养体系，将预处理获得的细菌群落置于不同浓度抗生素条件下进行暴露培养，并通过后续耐药率检测分析不同抗生素暴露水平下细菌群落耐药性变化，为</w:t>
      </w:r>
      <w:r w:rsidRPr="00A62638">
        <w:rPr>
          <w:rFonts w:hint="eastAsia"/>
        </w:rPr>
        <w:t>MSC</w:t>
      </w:r>
      <w:r>
        <w:rPr>
          <w:rFonts w:hint="eastAsia"/>
        </w:rPr>
        <w:t>计算提供基础数据</w:t>
      </w:r>
      <w:r w:rsidRPr="0093514B">
        <w:t>。</w:t>
      </w:r>
    </w:p>
    <w:p w14:paraId="23E5526D" w14:textId="77777777" w:rsidR="00DF3AB3" w:rsidRPr="0093514B" w:rsidRDefault="00DF3AB3" w:rsidP="00E92601">
      <w:pPr>
        <w:pStyle w:val="affff3"/>
        <w:spacing w:line="240" w:lineRule="auto"/>
        <w:jc w:val="both"/>
        <w:outlineLvl w:val="9"/>
        <w:rPr>
          <w:rFonts w:ascii="Times New Roman" w:hAnsi="Times New Roman"/>
          <w:b w:val="0"/>
          <w:sz w:val="21"/>
          <w:szCs w:val="21"/>
        </w:rPr>
      </w:pPr>
      <w:bookmarkStart w:id="94" w:name="_Toc237183098"/>
      <w:r w:rsidRPr="00B4518C">
        <w:rPr>
          <w:rFonts w:ascii="黑体" w:eastAsia="黑体" w:hAnsi="黑体"/>
          <w:b w:val="0"/>
          <w:sz w:val="21"/>
          <w:szCs w:val="21"/>
        </w:rPr>
        <w:t>5.3.2</w:t>
      </w:r>
      <w:r w:rsidRPr="0093514B">
        <w:rPr>
          <w:rFonts w:ascii="Times New Roman" w:hAnsi="Times New Roman"/>
          <w:b w:val="0"/>
          <w:sz w:val="21"/>
          <w:szCs w:val="21"/>
        </w:rPr>
        <w:t>仪器、试剂和材料</w:t>
      </w:r>
      <w:bookmarkEnd w:id="94"/>
    </w:p>
    <w:p w14:paraId="2F97DFAA" w14:textId="36DD938D" w:rsidR="00DF3AB3" w:rsidRPr="00B4518C" w:rsidRDefault="00B4518C" w:rsidP="00E92601">
      <w:pPr>
        <w:spacing w:line="240" w:lineRule="auto"/>
        <w:rPr>
          <w:rFonts w:ascii="Times New Roman" w:hAnsi="Times New Roman"/>
        </w:rPr>
      </w:pPr>
      <w:r w:rsidRPr="00B4518C">
        <w:rPr>
          <w:rFonts w:ascii="黑体" w:eastAsia="黑体" w:hAnsi="黑体" w:hint="eastAsia"/>
        </w:rPr>
        <w:t>5</w:t>
      </w:r>
      <w:r w:rsidRPr="00B4518C">
        <w:rPr>
          <w:rFonts w:ascii="黑体" w:eastAsia="黑体" w:hAnsi="黑体"/>
        </w:rPr>
        <w:t xml:space="preserve">.3.2.1 </w:t>
      </w:r>
      <w:r w:rsidR="00DF3AB3" w:rsidRPr="00B4518C">
        <w:rPr>
          <w:rFonts w:ascii="Times New Roman" w:hAnsi="Times New Roman"/>
        </w:rPr>
        <w:t>仪器：超净工作台、高压灭菌锅、</w:t>
      </w:r>
      <w:r w:rsidR="00DF3AB3" w:rsidRPr="00B4518C">
        <w:rPr>
          <w:rFonts w:ascii="Times New Roman" w:hAnsi="Times New Roman"/>
        </w:rPr>
        <w:t>4 ℃</w:t>
      </w:r>
      <w:r w:rsidR="00DF3AB3" w:rsidRPr="00B4518C">
        <w:rPr>
          <w:rFonts w:ascii="Times New Roman" w:hAnsi="Times New Roman"/>
        </w:rPr>
        <w:t>冰箱、电子天平、涡旋混合仪、恒温摇床</w:t>
      </w:r>
    </w:p>
    <w:p w14:paraId="706C3BD8" w14:textId="122780C6" w:rsidR="00DF3AB3" w:rsidRPr="00B4518C" w:rsidRDefault="00B4518C" w:rsidP="00E92601">
      <w:pPr>
        <w:spacing w:line="240" w:lineRule="auto"/>
        <w:rPr>
          <w:rFonts w:ascii="Times New Roman" w:hAnsi="Times New Roman"/>
        </w:rPr>
      </w:pPr>
      <w:r w:rsidRPr="00B4518C">
        <w:rPr>
          <w:rFonts w:ascii="黑体" w:eastAsia="黑体" w:hAnsi="黑体"/>
        </w:rPr>
        <w:t xml:space="preserve">5.3.2.2 </w:t>
      </w:r>
      <w:r w:rsidR="00DF3AB3" w:rsidRPr="00B4518C">
        <w:rPr>
          <w:rFonts w:ascii="Times New Roman" w:hAnsi="Times New Roman"/>
        </w:rPr>
        <w:t>试剂：玻璃珠、</w:t>
      </w:r>
      <w:r w:rsidR="00DF3AB3" w:rsidRPr="00B4518C">
        <w:rPr>
          <w:rFonts w:ascii="Times New Roman" w:hAnsi="Times New Roman"/>
        </w:rPr>
        <w:t>PBS</w:t>
      </w:r>
      <w:r w:rsidR="00DF3AB3" w:rsidRPr="00B4518C">
        <w:rPr>
          <w:rFonts w:ascii="Times New Roman" w:hAnsi="Times New Roman"/>
        </w:rPr>
        <w:t>缓冲液（</w:t>
      </w:r>
      <w:r w:rsidR="00DF3AB3" w:rsidRPr="00B4518C">
        <w:rPr>
          <w:rFonts w:ascii="Times New Roman" w:hAnsi="Times New Roman"/>
        </w:rPr>
        <w:t>10 g/L NaCl</w:t>
      </w:r>
      <w:r w:rsidR="00DF3AB3" w:rsidRPr="00B4518C">
        <w:rPr>
          <w:rFonts w:ascii="Times New Roman" w:hAnsi="Times New Roman"/>
        </w:rPr>
        <w:t>、</w:t>
      </w:r>
      <w:r w:rsidR="00DF3AB3" w:rsidRPr="00B4518C">
        <w:rPr>
          <w:rFonts w:ascii="Times New Roman" w:hAnsi="Times New Roman"/>
        </w:rPr>
        <w:t>0.25 g/L KCl</w:t>
      </w:r>
      <w:r w:rsidR="00DF3AB3" w:rsidRPr="00B4518C">
        <w:rPr>
          <w:rFonts w:ascii="Times New Roman" w:hAnsi="Times New Roman"/>
        </w:rPr>
        <w:t>、</w:t>
      </w:r>
      <w:r w:rsidR="00DF3AB3" w:rsidRPr="00B4518C">
        <w:rPr>
          <w:rFonts w:ascii="Times New Roman" w:hAnsi="Times New Roman"/>
        </w:rPr>
        <w:t>1.6 g/L Na₂HPO₄</w:t>
      </w:r>
      <w:r w:rsidR="00DF3AB3" w:rsidRPr="00B4518C">
        <w:rPr>
          <w:rFonts w:ascii="Times New Roman" w:hAnsi="Times New Roman"/>
        </w:rPr>
        <w:t>、</w:t>
      </w:r>
      <w:r w:rsidR="00DF3AB3" w:rsidRPr="00B4518C">
        <w:rPr>
          <w:rFonts w:ascii="Times New Roman" w:hAnsi="Times New Roman"/>
        </w:rPr>
        <w:t>0.3 g/L KH₂PO₄</w:t>
      </w:r>
      <w:r w:rsidR="00DF3AB3" w:rsidRPr="00B4518C">
        <w:rPr>
          <w:rFonts w:ascii="Times New Roman" w:hAnsi="Times New Roman"/>
        </w:rPr>
        <w:t>，</w:t>
      </w:r>
      <w:r w:rsidR="00DF3AB3" w:rsidRPr="00B4518C">
        <w:rPr>
          <w:rFonts w:ascii="Times New Roman" w:hAnsi="Times New Roman"/>
        </w:rPr>
        <w:t>pH 7.4</w:t>
      </w:r>
      <w:r w:rsidR="00DF3AB3" w:rsidRPr="00B4518C">
        <w:rPr>
          <w:rFonts w:ascii="Times New Roman" w:hAnsi="Times New Roman"/>
        </w:rPr>
        <w:t>）、营养液（含葡萄糖、磷酸氢二钠七水物、磷酸二氢钠、七水硫酸镁、氯化钙、氯化钠、氯化</w:t>
      </w:r>
      <w:r w:rsidR="00DF3AB3" w:rsidRPr="00B4518C">
        <w:rPr>
          <w:rFonts w:ascii="Times New Roman" w:hAnsi="Times New Roman"/>
        </w:rPr>
        <w:lastRenderedPageBreak/>
        <w:t>铵）、抗生素溶液</w:t>
      </w:r>
    </w:p>
    <w:p w14:paraId="0340CB6D" w14:textId="44582B07" w:rsidR="00DF3AB3" w:rsidRPr="00B4518C" w:rsidRDefault="00B4518C" w:rsidP="00E92601">
      <w:pPr>
        <w:spacing w:line="240" w:lineRule="auto"/>
        <w:rPr>
          <w:rFonts w:ascii="Times New Roman" w:hAnsi="Times New Roman"/>
        </w:rPr>
      </w:pPr>
      <w:r w:rsidRPr="00B4518C">
        <w:rPr>
          <w:rFonts w:ascii="黑体" w:eastAsia="黑体" w:hAnsi="黑体" w:hint="eastAsia"/>
        </w:rPr>
        <w:t>5</w:t>
      </w:r>
      <w:r w:rsidRPr="00B4518C">
        <w:rPr>
          <w:rFonts w:ascii="黑体" w:eastAsia="黑体" w:hAnsi="黑体"/>
        </w:rPr>
        <w:t>.3.2.3</w:t>
      </w:r>
      <w:r>
        <w:rPr>
          <w:rFonts w:ascii="Times New Roman" w:hAnsi="Times New Roman"/>
        </w:rPr>
        <w:t xml:space="preserve"> </w:t>
      </w:r>
      <w:r w:rsidR="00DF3AB3" w:rsidRPr="00B4518C">
        <w:rPr>
          <w:rFonts w:ascii="Times New Roman" w:hAnsi="Times New Roman"/>
        </w:rPr>
        <w:t>材料：</w:t>
      </w:r>
      <w:r w:rsidR="00DF3AB3" w:rsidRPr="00B4518C">
        <w:rPr>
          <w:rFonts w:ascii="Times New Roman" w:hAnsi="Times New Roman"/>
        </w:rPr>
        <w:t>500 mL</w:t>
      </w:r>
      <w:r w:rsidR="00DF3AB3" w:rsidRPr="00B4518C">
        <w:rPr>
          <w:rFonts w:ascii="Times New Roman" w:hAnsi="Times New Roman"/>
        </w:rPr>
        <w:t>锥形瓶、移液器及吸头（</w:t>
      </w:r>
      <w:r w:rsidR="00DF3AB3" w:rsidRPr="00B4518C">
        <w:rPr>
          <w:rFonts w:ascii="Times New Roman" w:hAnsi="Times New Roman"/>
        </w:rPr>
        <w:t>2.5 μL</w:t>
      </w:r>
      <w:r w:rsidR="00DF3AB3" w:rsidRPr="00B4518C">
        <w:rPr>
          <w:rFonts w:ascii="Times New Roman" w:hAnsi="Times New Roman"/>
        </w:rPr>
        <w:t>、</w:t>
      </w:r>
      <w:r w:rsidR="00DF3AB3" w:rsidRPr="00B4518C">
        <w:rPr>
          <w:rFonts w:ascii="Times New Roman" w:hAnsi="Times New Roman"/>
        </w:rPr>
        <w:t>10 μL</w:t>
      </w:r>
      <w:r w:rsidR="00DF3AB3" w:rsidRPr="00B4518C">
        <w:rPr>
          <w:rFonts w:ascii="Times New Roman" w:hAnsi="Times New Roman"/>
        </w:rPr>
        <w:t>、</w:t>
      </w:r>
      <w:r w:rsidR="00DF3AB3" w:rsidRPr="00B4518C">
        <w:rPr>
          <w:rFonts w:ascii="Times New Roman" w:hAnsi="Times New Roman"/>
        </w:rPr>
        <w:t>100 μL</w:t>
      </w:r>
      <w:r w:rsidR="00DF3AB3" w:rsidRPr="00B4518C">
        <w:rPr>
          <w:rFonts w:ascii="Times New Roman" w:hAnsi="Times New Roman"/>
        </w:rPr>
        <w:t>、</w:t>
      </w:r>
      <w:r w:rsidR="00DF3AB3" w:rsidRPr="00B4518C">
        <w:rPr>
          <w:rFonts w:ascii="Times New Roman" w:hAnsi="Times New Roman"/>
        </w:rPr>
        <w:t>200 μL</w:t>
      </w:r>
      <w:r w:rsidR="00DF3AB3" w:rsidRPr="00B4518C">
        <w:rPr>
          <w:rFonts w:ascii="Times New Roman" w:hAnsi="Times New Roman"/>
        </w:rPr>
        <w:t>、</w:t>
      </w:r>
      <w:r w:rsidR="00DF3AB3" w:rsidRPr="00B4518C">
        <w:rPr>
          <w:rFonts w:ascii="Times New Roman" w:hAnsi="Times New Roman"/>
        </w:rPr>
        <w:t>1 mL</w:t>
      </w:r>
      <w:r w:rsidR="00DF3AB3" w:rsidRPr="00B4518C">
        <w:rPr>
          <w:rFonts w:ascii="Times New Roman" w:hAnsi="Times New Roman"/>
        </w:rPr>
        <w:t>）。</w:t>
      </w:r>
    </w:p>
    <w:p w14:paraId="67C8D51C" w14:textId="77777777" w:rsidR="00DF3AB3" w:rsidRPr="00B4518C" w:rsidRDefault="00DF3AB3" w:rsidP="00E92601">
      <w:pPr>
        <w:pStyle w:val="affff3"/>
        <w:spacing w:line="240" w:lineRule="auto"/>
        <w:jc w:val="both"/>
        <w:outlineLvl w:val="9"/>
        <w:rPr>
          <w:rFonts w:ascii="黑体" w:eastAsia="黑体" w:hAnsi="黑体"/>
          <w:b w:val="0"/>
          <w:sz w:val="21"/>
          <w:szCs w:val="21"/>
        </w:rPr>
      </w:pPr>
      <w:bookmarkStart w:id="95" w:name="_Toc237183099"/>
      <w:r w:rsidRPr="00B4518C">
        <w:rPr>
          <w:rFonts w:ascii="黑体" w:eastAsia="黑体" w:hAnsi="黑体"/>
          <w:b w:val="0"/>
          <w:sz w:val="21"/>
          <w:szCs w:val="21"/>
        </w:rPr>
        <w:t>5.3.3 操作步骤</w:t>
      </w:r>
      <w:bookmarkEnd w:id="95"/>
    </w:p>
    <w:p w14:paraId="1EA47C14" w14:textId="72516856" w:rsidR="00DF3AB3" w:rsidRPr="005843D3" w:rsidRDefault="005843D3" w:rsidP="00E92601">
      <w:pPr>
        <w:spacing w:line="240" w:lineRule="auto"/>
        <w:rPr>
          <w:rFonts w:ascii="Times New Roman" w:hAnsi="Times New Roman"/>
        </w:rPr>
      </w:pPr>
      <w:r w:rsidRPr="005843D3">
        <w:rPr>
          <w:rFonts w:ascii="黑体" w:eastAsia="黑体" w:hAnsi="黑体" w:hint="eastAsia"/>
        </w:rPr>
        <w:t>5</w:t>
      </w:r>
      <w:r w:rsidRPr="005843D3">
        <w:rPr>
          <w:rFonts w:ascii="黑体" w:eastAsia="黑体" w:hAnsi="黑体"/>
        </w:rPr>
        <w:t>.3.3.1</w:t>
      </w:r>
      <w:r>
        <w:rPr>
          <w:rFonts w:ascii="Times New Roman" w:hAnsi="Times New Roman"/>
        </w:rPr>
        <w:t xml:space="preserve"> </w:t>
      </w:r>
      <w:r w:rsidR="00DF3AB3" w:rsidRPr="005843D3">
        <w:rPr>
          <w:rFonts w:ascii="Times New Roman" w:hAnsi="Times New Roman"/>
        </w:rPr>
        <w:t>将若干</w:t>
      </w:r>
      <w:r w:rsidR="00DF3AB3" w:rsidRPr="005843D3">
        <w:rPr>
          <w:rFonts w:ascii="Times New Roman" w:hAnsi="Times New Roman"/>
        </w:rPr>
        <w:t xml:space="preserve"> 100 mL </w:t>
      </w:r>
      <w:r w:rsidR="00DF3AB3" w:rsidRPr="005843D3">
        <w:rPr>
          <w:rFonts w:ascii="Times New Roman" w:hAnsi="Times New Roman"/>
        </w:rPr>
        <w:t>无菌</w:t>
      </w:r>
      <w:r w:rsidR="00DF3AB3" w:rsidRPr="005843D3">
        <w:rPr>
          <w:rFonts w:ascii="Times New Roman" w:hAnsi="Times New Roman" w:hint="eastAsia"/>
        </w:rPr>
        <w:t>锥形瓶</w:t>
      </w:r>
      <w:r w:rsidR="00DF3AB3" w:rsidRPr="005843D3">
        <w:rPr>
          <w:rFonts w:ascii="Times New Roman" w:hAnsi="Times New Roman"/>
        </w:rPr>
        <w:t>中分别加入</w:t>
      </w:r>
      <w:r w:rsidR="00DF3AB3" w:rsidRPr="005843D3">
        <w:rPr>
          <w:rFonts w:ascii="Times New Roman" w:hAnsi="Times New Roman"/>
        </w:rPr>
        <w:t xml:space="preserve"> 15 mL </w:t>
      </w:r>
      <w:r w:rsidR="00DF3AB3" w:rsidRPr="005843D3">
        <w:rPr>
          <w:rFonts w:ascii="Times New Roman" w:hAnsi="Times New Roman"/>
        </w:rPr>
        <w:t>受试菌悬液与细菌营养液，使体系中</w:t>
      </w:r>
      <w:r w:rsidR="00DF3AB3" w:rsidRPr="005843D3">
        <w:rPr>
          <w:rFonts w:ascii="Times New Roman" w:hAnsi="Times New Roman"/>
        </w:rPr>
        <w:t xml:space="preserve"> COD</w:t>
      </w:r>
      <w:r w:rsidR="00DF3AB3" w:rsidRPr="005843D3">
        <w:rPr>
          <w:rFonts w:ascii="Times New Roman" w:hAnsi="Times New Roman"/>
        </w:rPr>
        <w:t>、氮（</w:t>
      </w:r>
      <w:r w:rsidR="00DF3AB3" w:rsidRPr="005843D3">
        <w:rPr>
          <w:rFonts w:ascii="Times New Roman" w:hAnsi="Times New Roman"/>
        </w:rPr>
        <w:t>N</w:t>
      </w:r>
      <w:r w:rsidR="00DF3AB3" w:rsidRPr="005843D3">
        <w:rPr>
          <w:rFonts w:ascii="Times New Roman" w:hAnsi="Times New Roman"/>
        </w:rPr>
        <w:t>）和磷（</w:t>
      </w:r>
      <w:r w:rsidR="00DF3AB3" w:rsidRPr="005843D3">
        <w:rPr>
          <w:rFonts w:ascii="Times New Roman" w:hAnsi="Times New Roman"/>
        </w:rPr>
        <w:t>P</w:t>
      </w:r>
      <w:r w:rsidR="00DF3AB3" w:rsidRPr="005843D3">
        <w:rPr>
          <w:rFonts w:ascii="Times New Roman" w:hAnsi="Times New Roman"/>
        </w:rPr>
        <w:t>）浓度与待测环境样品一致。</w:t>
      </w:r>
    </w:p>
    <w:p w14:paraId="2738BAC6" w14:textId="233D8BC2" w:rsidR="00DF3AB3" w:rsidRPr="005843D3" w:rsidRDefault="005843D3" w:rsidP="00E92601">
      <w:pPr>
        <w:spacing w:line="240" w:lineRule="auto"/>
        <w:rPr>
          <w:rFonts w:ascii="Times New Roman" w:hAnsi="Times New Roman"/>
        </w:rPr>
      </w:pPr>
      <w:r w:rsidRPr="005843D3">
        <w:rPr>
          <w:rFonts w:ascii="黑体" w:eastAsia="黑体" w:hAnsi="黑体" w:hint="eastAsia"/>
        </w:rPr>
        <w:t>5</w:t>
      </w:r>
      <w:r w:rsidRPr="005843D3">
        <w:rPr>
          <w:rFonts w:ascii="黑体" w:eastAsia="黑体" w:hAnsi="黑体"/>
        </w:rPr>
        <w:t xml:space="preserve">.3.3.2 </w:t>
      </w:r>
      <w:r w:rsidR="00DF3AB3" w:rsidRPr="005843D3">
        <w:rPr>
          <w:rFonts w:ascii="Times New Roman" w:hAnsi="Times New Roman"/>
        </w:rPr>
        <w:t>向各离心管中加入目标抗生素，设置</w:t>
      </w:r>
      <w:r w:rsidR="00DF3AB3" w:rsidRPr="005843D3">
        <w:rPr>
          <w:rFonts w:ascii="Times New Roman" w:hAnsi="Times New Roman" w:hint="eastAsia"/>
        </w:rPr>
        <w:t>空白对照（不加抗生素）和</w:t>
      </w:r>
      <w:r w:rsidR="00DF3AB3" w:rsidRPr="005843D3">
        <w:rPr>
          <w:rFonts w:ascii="Times New Roman" w:hAnsi="Times New Roman" w:hint="eastAsia"/>
        </w:rPr>
        <w:t>7</w:t>
      </w:r>
      <w:r w:rsidR="00DF3AB3" w:rsidRPr="005843D3">
        <w:rPr>
          <w:rFonts w:ascii="Times New Roman" w:hAnsi="Times New Roman"/>
        </w:rPr>
        <w:t xml:space="preserve"> </w:t>
      </w:r>
      <w:r w:rsidR="00DF3AB3" w:rsidRPr="005843D3">
        <w:rPr>
          <w:rFonts w:ascii="Times New Roman" w:hAnsi="Times New Roman"/>
        </w:rPr>
        <w:t>个</w:t>
      </w:r>
      <w:r w:rsidR="00DF3AB3" w:rsidRPr="005843D3">
        <w:rPr>
          <w:rFonts w:ascii="Times New Roman" w:hAnsi="Times New Roman"/>
        </w:rPr>
        <w:t xml:space="preserve"> 10 </w:t>
      </w:r>
      <w:r w:rsidR="00DF3AB3" w:rsidRPr="005843D3">
        <w:rPr>
          <w:rFonts w:ascii="Times New Roman" w:hAnsi="Times New Roman"/>
        </w:rPr>
        <w:t>倍梯度浓度组（</w:t>
      </w:r>
      <w:r w:rsidR="00DF3AB3" w:rsidRPr="005843D3">
        <w:rPr>
          <w:rFonts w:ascii="Times New Roman" w:hAnsi="Times New Roman" w:hint="eastAsia"/>
        </w:rPr>
        <w:t>分别加入终浓度为</w:t>
      </w:r>
      <w:r w:rsidR="00DF3AB3" w:rsidRPr="005843D3">
        <w:rPr>
          <w:rFonts w:ascii="Times New Roman" w:hAnsi="Times New Roman"/>
        </w:rPr>
        <w:t>0.01 μg/L</w:t>
      </w:r>
      <w:r w:rsidR="00DF3AB3" w:rsidRPr="005843D3">
        <w:rPr>
          <w:rFonts w:ascii="Times New Roman" w:hAnsi="Times New Roman"/>
        </w:rPr>
        <w:t>、</w:t>
      </w:r>
      <w:r w:rsidR="00DF3AB3" w:rsidRPr="005843D3">
        <w:rPr>
          <w:rFonts w:ascii="Times New Roman" w:hAnsi="Times New Roman"/>
        </w:rPr>
        <w:t>0.1 μg/L</w:t>
      </w:r>
      <w:r w:rsidR="00DF3AB3" w:rsidRPr="005843D3">
        <w:rPr>
          <w:rFonts w:ascii="Times New Roman" w:hAnsi="Times New Roman"/>
        </w:rPr>
        <w:t>、</w:t>
      </w:r>
      <w:r w:rsidR="00DF3AB3" w:rsidRPr="005843D3">
        <w:rPr>
          <w:rFonts w:ascii="Times New Roman" w:hAnsi="Times New Roman" w:hint="eastAsia"/>
        </w:rPr>
        <w:t>0</w:t>
      </w:r>
      <w:r w:rsidR="00DF3AB3" w:rsidRPr="005843D3">
        <w:rPr>
          <w:rFonts w:ascii="Times New Roman" w:hAnsi="Times New Roman"/>
        </w:rPr>
        <w:t>.5μg/L</w:t>
      </w:r>
      <w:r w:rsidR="00DF3AB3" w:rsidRPr="005843D3">
        <w:rPr>
          <w:rFonts w:ascii="Times New Roman" w:hAnsi="Times New Roman" w:hint="eastAsia"/>
        </w:rPr>
        <w:t>、</w:t>
      </w:r>
      <w:r w:rsidR="00DF3AB3" w:rsidRPr="005843D3">
        <w:rPr>
          <w:rFonts w:ascii="Times New Roman" w:hAnsi="Times New Roman"/>
        </w:rPr>
        <w:t>1 μg/L</w:t>
      </w:r>
      <w:r w:rsidR="00DF3AB3" w:rsidRPr="005843D3">
        <w:rPr>
          <w:rFonts w:ascii="Times New Roman" w:hAnsi="Times New Roman"/>
        </w:rPr>
        <w:t>、</w:t>
      </w:r>
      <w:r w:rsidR="00DF3AB3" w:rsidRPr="005843D3">
        <w:rPr>
          <w:rFonts w:ascii="Times New Roman" w:hAnsi="Times New Roman" w:hint="eastAsia"/>
        </w:rPr>
        <w:t>5</w:t>
      </w:r>
      <w:r w:rsidR="00DF3AB3" w:rsidRPr="005843D3">
        <w:rPr>
          <w:rFonts w:ascii="Times New Roman" w:hAnsi="Times New Roman"/>
        </w:rPr>
        <w:t xml:space="preserve"> μg/L </w:t>
      </w:r>
      <w:r w:rsidR="00DF3AB3" w:rsidRPr="005843D3">
        <w:rPr>
          <w:rFonts w:ascii="Times New Roman" w:hAnsi="Times New Roman" w:hint="eastAsia"/>
        </w:rPr>
        <w:t>、</w:t>
      </w:r>
      <w:r w:rsidR="00DF3AB3" w:rsidRPr="005843D3">
        <w:rPr>
          <w:rFonts w:ascii="Times New Roman" w:hAnsi="Times New Roman"/>
        </w:rPr>
        <w:t>10 μg/L</w:t>
      </w:r>
      <w:r w:rsidR="00DF3AB3" w:rsidRPr="005843D3">
        <w:rPr>
          <w:rFonts w:ascii="Times New Roman" w:hAnsi="Times New Roman"/>
        </w:rPr>
        <w:t>、</w:t>
      </w:r>
      <w:r w:rsidR="00DF3AB3" w:rsidRPr="005843D3">
        <w:rPr>
          <w:rFonts w:ascii="Times New Roman" w:hAnsi="Times New Roman"/>
        </w:rPr>
        <w:t>100 μg/L</w:t>
      </w:r>
      <w:r w:rsidR="00DF3AB3" w:rsidRPr="005843D3">
        <w:rPr>
          <w:rFonts w:ascii="Times New Roman" w:hAnsi="Times New Roman" w:hint="eastAsia"/>
        </w:rPr>
        <w:t>的抗生素</w:t>
      </w:r>
      <w:r w:rsidR="00DF3AB3" w:rsidRPr="005843D3">
        <w:rPr>
          <w:rFonts w:ascii="Times New Roman" w:hAnsi="Times New Roman"/>
        </w:rPr>
        <w:t>），同时设置未加抗生素的空白对照组。</w:t>
      </w:r>
    </w:p>
    <w:p w14:paraId="4661F78D" w14:textId="2F04813D" w:rsidR="00DF3AB3" w:rsidRPr="005843D3" w:rsidRDefault="005843D3" w:rsidP="00E92601">
      <w:pPr>
        <w:spacing w:line="240" w:lineRule="auto"/>
        <w:rPr>
          <w:rFonts w:ascii="Times New Roman" w:hAnsi="Times New Roman"/>
        </w:rPr>
      </w:pPr>
      <w:r w:rsidRPr="005843D3">
        <w:rPr>
          <w:rFonts w:ascii="黑体" w:eastAsia="黑体" w:hAnsi="黑体" w:hint="eastAsia"/>
        </w:rPr>
        <w:t>5</w:t>
      </w:r>
      <w:r w:rsidRPr="005843D3">
        <w:rPr>
          <w:rFonts w:ascii="黑体" w:eastAsia="黑体" w:hAnsi="黑体"/>
        </w:rPr>
        <w:t xml:space="preserve">.3.3.3 </w:t>
      </w:r>
      <w:r w:rsidR="00DF3AB3" w:rsidRPr="005843D3">
        <w:rPr>
          <w:rFonts w:ascii="Times New Roman" w:hAnsi="Times New Roman"/>
        </w:rPr>
        <w:t>将所有离心管置于恒温摇床，</w:t>
      </w:r>
      <w:r w:rsidR="00DF3AB3" w:rsidRPr="005843D3">
        <w:rPr>
          <w:rFonts w:ascii="Times New Roman" w:hAnsi="Times New Roman" w:hint="eastAsia"/>
        </w:rPr>
        <w:t>20</w:t>
      </w:r>
      <w:r w:rsidR="00DF3AB3" w:rsidRPr="005843D3">
        <w:rPr>
          <w:rFonts w:ascii="Times New Roman" w:hAnsi="Times New Roman" w:hint="eastAsia"/>
        </w:rPr>
        <w:t>±</w:t>
      </w:r>
      <w:r w:rsidR="00DF3AB3" w:rsidRPr="005843D3">
        <w:rPr>
          <w:rFonts w:ascii="Times New Roman" w:hAnsi="Times New Roman" w:hint="eastAsia"/>
        </w:rPr>
        <w:t>2</w:t>
      </w:r>
      <w:r w:rsidR="00DF3AB3" w:rsidRPr="005843D3">
        <w:rPr>
          <w:rFonts w:ascii="Times New Roman" w:hAnsi="Times New Roman" w:hint="eastAsia"/>
        </w:rPr>
        <w:t>℃</w:t>
      </w:r>
      <w:r w:rsidR="00DF3AB3" w:rsidRPr="005843D3">
        <w:rPr>
          <w:rFonts w:ascii="Times New Roman" w:hAnsi="Times New Roman"/>
        </w:rPr>
        <w:t>下</w:t>
      </w:r>
      <w:r w:rsidR="00DF3AB3" w:rsidRPr="005843D3">
        <w:rPr>
          <w:rFonts w:ascii="Times New Roman" w:hAnsi="Times New Roman"/>
        </w:rPr>
        <w:t xml:space="preserve"> 200 rpm </w:t>
      </w:r>
      <w:r w:rsidR="00DF3AB3" w:rsidRPr="005843D3">
        <w:rPr>
          <w:rFonts w:ascii="Times New Roman" w:hAnsi="Times New Roman"/>
        </w:rPr>
        <w:t>振荡培养</w:t>
      </w:r>
      <w:r w:rsidR="00DF3AB3" w:rsidRPr="005843D3">
        <w:rPr>
          <w:rFonts w:ascii="Times New Roman" w:hAnsi="Times New Roman"/>
        </w:rPr>
        <w:t xml:space="preserve"> 24 </w:t>
      </w:r>
      <w:r w:rsidR="00DF3AB3" w:rsidRPr="005843D3">
        <w:rPr>
          <w:rFonts w:ascii="Times New Roman" w:hAnsi="Times New Roman"/>
        </w:rPr>
        <w:t>小时。</w:t>
      </w:r>
    </w:p>
    <w:p w14:paraId="3762A9D9" w14:textId="77777777" w:rsidR="00DF3AB3" w:rsidRPr="005843D3" w:rsidRDefault="00DF3AB3" w:rsidP="00E92601">
      <w:pPr>
        <w:pStyle w:val="affff3"/>
        <w:spacing w:line="240" w:lineRule="auto"/>
        <w:jc w:val="both"/>
        <w:outlineLvl w:val="1"/>
        <w:rPr>
          <w:rFonts w:ascii="黑体" w:eastAsia="黑体" w:hAnsi="黑体"/>
          <w:b w:val="0"/>
          <w:sz w:val="21"/>
          <w:szCs w:val="21"/>
        </w:rPr>
      </w:pPr>
      <w:bookmarkStart w:id="96" w:name="_Toc156941915"/>
      <w:bookmarkStart w:id="97" w:name="_Toc100840276"/>
      <w:bookmarkStart w:id="98" w:name="_Toc149917969"/>
      <w:bookmarkStart w:id="99" w:name="_Toc150069374"/>
      <w:bookmarkStart w:id="100" w:name="_Toc150016047"/>
      <w:bookmarkStart w:id="101" w:name="_Toc237183100"/>
      <w:bookmarkEnd w:id="93"/>
      <w:r w:rsidRPr="005843D3">
        <w:rPr>
          <w:rFonts w:ascii="黑体" w:eastAsia="黑体" w:hAnsi="黑体"/>
          <w:b w:val="0"/>
          <w:sz w:val="21"/>
          <w:szCs w:val="21"/>
        </w:rPr>
        <w:t xml:space="preserve">5.4 </w:t>
      </w:r>
      <w:bookmarkEnd w:id="96"/>
      <w:bookmarkEnd w:id="97"/>
      <w:bookmarkEnd w:id="98"/>
      <w:bookmarkEnd w:id="99"/>
      <w:bookmarkEnd w:id="100"/>
      <w:r w:rsidRPr="005843D3">
        <w:rPr>
          <w:rFonts w:ascii="黑体" w:eastAsia="黑体" w:hAnsi="黑体"/>
          <w:b w:val="0"/>
          <w:sz w:val="21"/>
          <w:szCs w:val="21"/>
        </w:rPr>
        <w:t>耐药率检测</w:t>
      </w:r>
      <w:bookmarkEnd w:id="101"/>
    </w:p>
    <w:p w14:paraId="5F1ACA90" w14:textId="77777777" w:rsidR="00DF3AB3" w:rsidRPr="005843D3" w:rsidRDefault="00DF3AB3" w:rsidP="00E92601">
      <w:pPr>
        <w:pStyle w:val="affffffffffff0"/>
        <w:ind w:firstLineChars="0" w:firstLine="0"/>
        <w:rPr>
          <w:rFonts w:ascii="黑体" w:eastAsia="黑体" w:hAnsi="黑体"/>
          <w:sz w:val="21"/>
          <w:szCs w:val="21"/>
        </w:rPr>
      </w:pPr>
      <w:r w:rsidRPr="005843D3">
        <w:rPr>
          <w:rFonts w:ascii="黑体" w:eastAsia="黑体" w:hAnsi="黑体"/>
          <w:sz w:val="21"/>
          <w:szCs w:val="21"/>
        </w:rPr>
        <w:t xml:space="preserve">5.4.1 </w:t>
      </w:r>
      <w:r w:rsidRPr="005843D3">
        <w:rPr>
          <w:rFonts w:ascii="黑体" w:eastAsia="黑体" w:hAnsi="黑体" w:hint="eastAsia"/>
          <w:sz w:val="21"/>
          <w:szCs w:val="21"/>
        </w:rPr>
        <w:t>耐药率检测概述</w:t>
      </w:r>
    </w:p>
    <w:p w14:paraId="21D9E343" w14:textId="77777777" w:rsidR="00DF3AB3" w:rsidRPr="0093514B" w:rsidRDefault="00DF3AB3" w:rsidP="00E92601">
      <w:pPr>
        <w:pStyle w:val="affffffffffff0"/>
        <w:rPr>
          <w:rFonts w:ascii="Times New Roman"/>
          <w:color w:val="000000"/>
          <w:sz w:val="21"/>
          <w:szCs w:val="21"/>
        </w:rPr>
      </w:pPr>
      <w:r w:rsidRPr="0093514B">
        <w:rPr>
          <w:rFonts w:ascii="Times New Roman"/>
          <w:color w:val="000000"/>
          <w:sz w:val="21"/>
          <w:szCs w:val="21"/>
        </w:rPr>
        <w:t>采用平板涂布计数法，以</w:t>
      </w:r>
      <w:r w:rsidRPr="0093514B">
        <w:rPr>
          <w:rFonts w:ascii="Times New Roman"/>
          <w:color w:val="000000"/>
          <w:sz w:val="21"/>
          <w:szCs w:val="21"/>
        </w:rPr>
        <w:t xml:space="preserve"> 5.3 </w:t>
      </w:r>
      <w:r w:rsidRPr="0093514B">
        <w:rPr>
          <w:rFonts w:ascii="Times New Roman"/>
          <w:color w:val="000000"/>
          <w:sz w:val="21"/>
          <w:szCs w:val="21"/>
        </w:rPr>
        <w:t>章节抗生素暴露前后的菌液为检测对象。将样品进行梯度稀释后，分别涂布于含目标抗生素的选择培养基（用于计数耐药菌），以及不含抗生素的通用培养基，用于计数总活菌。经恒温培养后统计菌落数，计算耐药率，为后续</w:t>
      </w:r>
      <w:r w:rsidRPr="0093514B">
        <w:rPr>
          <w:rFonts w:ascii="Times New Roman"/>
          <w:color w:val="000000"/>
          <w:sz w:val="21"/>
          <w:szCs w:val="21"/>
        </w:rPr>
        <w:t xml:space="preserve"> MSC </w:t>
      </w:r>
      <w:r w:rsidRPr="0093514B">
        <w:rPr>
          <w:rFonts w:ascii="Times New Roman"/>
          <w:color w:val="000000"/>
          <w:sz w:val="21"/>
          <w:szCs w:val="21"/>
        </w:rPr>
        <w:t>推导提供数据支持。</w:t>
      </w:r>
    </w:p>
    <w:p w14:paraId="3EF038DD" w14:textId="77777777" w:rsidR="00DF3AB3" w:rsidRPr="005843D3" w:rsidRDefault="00DF3AB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5.4.2 仪器试剂和材料</w:t>
      </w:r>
    </w:p>
    <w:p w14:paraId="20C2409E" w14:textId="32376BE3" w:rsidR="00DF3AB3" w:rsidRPr="0093514B" w:rsidRDefault="005843D3" w:rsidP="00E92601">
      <w:pPr>
        <w:pStyle w:val="affffffffffff0"/>
        <w:ind w:firstLineChars="0" w:firstLine="0"/>
        <w:rPr>
          <w:rFonts w:ascii="Times New Roman"/>
          <w:color w:val="000000"/>
          <w:sz w:val="21"/>
          <w:szCs w:val="21"/>
        </w:rPr>
      </w:pPr>
      <w:r w:rsidRPr="005843D3">
        <w:rPr>
          <w:rFonts w:ascii="黑体" w:eastAsia="黑体" w:hAnsi="黑体"/>
          <w:color w:val="000000"/>
          <w:sz w:val="21"/>
          <w:szCs w:val="21"/>
        </w:rPr>
        <w:t xml:space="preserve">5.4.2.1 </w:t>
      </w:r>
      <w:r w:rsidR="00DF3AB3" w:rsidRPr="0093514B">
        <w:rPr>
          <w:rFonts w:ascii="Times New Roman"/>
          <w:color w:val="000000"/>
          <w:sz w:val="21"/>
          <w:szCs w:val="21"/>
        </w:rPr>
        <w:t>仪器：超净工作台、恒温培养箱（</w:t>
      </w:r>
      <w:r w:rsidR="00DF3AB3" w:rsidRPr="0093514B">
        <w:rPr>
          <w:rFonts w:ascii="Times New Roman"/>
          <w:color w:val="000000"/>
          <w:sz w:val="21"/>
          <w:szCs w:val="21"/>
        </w:rPr>
        <w:t>30~37</w:t>
      </w:r>
      <w:r w:rsidR="00DF3AB3" w:rsidRPr="0093514B">
        <w:rPr>
          <w:rFonts w:ascii="Times New Roman"/>
          <w:color w:val="000000"/>
          <w:sz w:val="21"/>
          <w:szCs w:val="21"/>
        </w:rPr>
        <w:t>℃</w:t>
      </w:r>
      <w:r w:rsidR="00DF3AB3" w:rsidRPr="0093514B">
        <w:rPr>
          <w:rFonts w:ascii="Times New Roman"/>
          <w:color w:val="000000"/>
          <w:sz w:val="21"/>
          <w:szCs w:val="21"/>
        </w:rPr>
        <w:t>）、高速离心机、移液器（</w:t>
      </w:r>
      <w:r w:rsidR="00DF3AB3" w:rsidRPr="0093514B">
        <w:rPr>
          <w:rFonts w:ascii="Times New Roman"/>
          <w:color w:val="000000"/>
          <w:sz w:val="21"/>
          <w:szCs w:val="21"/>
        </w:rPr>
        <w:t xml:space="preserve">2.5 </w:t>
      </w:r>
      <w:r w:rsidR="00DF3AB3" w:rsidRPr="0093514B">
        <w:rPr>
          <w:rFonts w:ascii="Times New Roman"/>
          <w:color w:val="000000"/>
          <w:sz w:val="21"/>
          <w:szCs w:val="21"/>
        </w:rPr>
        <w:t>μ</w:t>
      </w:r>
      <w:r w:rsidR="00DF3AB3" w:rsidRPr="0093514B">
        <w:rPr>
          <w:rFonts w:ascii="Times New Roman"/>
          <w:color w:val="000000"/>
          <w:sz w:val="21"/>
          <w:szCs w:val="21"/>
        </w:rPr>
        <w:t>L</w:t>
      </w:r>
      <w:r w:rsidR="00DF3AB3" w:rsidRPr="0093514B">
        <w:rPr>
          <w:rFonts w:ascii="Times New Roman"/>
          <w:color w:val="000000"/>
          <w:sz w:val="21"/>
          <w:szCs w:val="21"/>
        </w:rPr>
        <w:t>、</w:t>
      </w:r>
      <w:r w:rsidR="00DF3AB3" w:rsidRPr="0093514B">
        <w:rPr>
          <w:rFonts w:ascii="Times New Roman"/>
          <w:color w:val="000000"/>
          <w:sz w:val="21"/>
          <w:szCs w:val="21"/>
        </w:rPr>
        <w:t xml:space="preserve">10 </w:t>
      </w:r>
      <w:r w:rsidR="00DF3AB3" w:rsidRPr="0093514B">
        <w:rPr>
          <w:rFonts w:ascii="Times New Roman"/>
          <w:color w:val="000000"/>
          <w:sz w:val="21"/>
          <w:szCs w:val="21"/>
        </w:rPr>
        <w:t>μ</w:t>
      </w:r>
      <w:r w:rsidR="00DF3AB3" w:rsidRPr="0093514B">
        <w:rPr>
          <w:rFonts w:ascii="Times New Roman"/>
          <w:color w:val="000000"/>
          <w:sz w:val="21"/>
          <w:szCs w:val="21"/>
        </w:rPr>
        <w:t>L</w:t>
      </w:r>
      <w:r w:rsidR="00DF3AB3" w:rsidRPr="0093514B">
        <w:rPr>
          <w:rFonts w:ascii="Times New Roman"/>
          <w:color w:val="000000"/>
          <w:sz w:val="21"/>
          <w:szCs w:val="21"/>
        </w:rPr>
        <w:t>、</w:t>
      </w:r>
      <w:r w:rsidR="00DF3AB3" w:rsidRPr="0093514B">
        <w:rPr>
          <w:rFonts w:ascii="Times New Roman"/>
          <w:color w:val="000000"/>
          <w:sz w:val="21"/>
          <w:szCs w:val="21"/>
        </w:rPr>
        <w:t xml:space="preserve">100 </w:t>
      </w:r>
      <w:r w:rsidR="00DF3AB3" w:rsidRPr="0093514B">
        <w:rPr>
          <w:rFonts w:ascii="Times New Roman"/>
          <w:color w:val="000000"/>
          <w:sz w:val="21"/>
          <w:szCs w:val="21"/>
        </w:rPr>
        <w:t>μ</w:t>
      </w:r>
      <w:r w:rsidR="00DF3AB3" w:rsidRPr="0093514B">
        <w:rPr>
          <w:rFonts w:ascii="Times New Roman"/>
          <w:color w:val="000000"/>
          <w:sz w:val="21"/>
          <w:szCs w:val="21"/>
        </w:rPr>
        <w:t>L</w:t>
      </w:r>
      <w:r w:rsidR="00DF3AB3" w:rsidRPr="0093514B">
        <w:rPr>
          <w:rFonts w:ascii="Times New Roman"/>
          <w:color w:val="000000"/>
          <w:sz w:val="21"/>
          <w:szCs w:val="21"/>
        </w:rPr>
        <w:t>、</w:t>
      </w:r>
      <w:r w:rsidR="00DF3AB3" w:rsidRPr="0093514B">
        <w:rPr>
          <w:rFonts w:ascii="Times New Roman"/>
          <w:color w:val="000000"/>
          <w:sz w:val="21"/>
          <w:szCs w:val="21"/>
        </w:rPr>
        <w:t xml:space="preserve">200 </w:t>
      </w:r>
      <w:r w:rsidR="00DF3AB3" w:rsidRPr="0093514B">
        <w:rPr>
          <w:rFonts w:ascii="Times New Roman"/>
          <w:color w:val="000000"/>
          <w:sz w:val="21"/>
          <w:szCs w:val="21"/>
        </w:rPr>
        <w:t>μ</w:t>
      </w:r>
      <w:r w:rsidR="00DF3AB3" w:rsidRPr="0093514B">
        <w:rPr>
          <w:rFonts w:ascii="Times New Roman"/>
          <w:color w:val="000000"/>
          <w:sz w:val="21"/>
          <w:szCs w:val="21"/>
        </w:rPr>
        <w:t>L</w:t>
      </w:r>
      <w:r w:rsidR="00DF3AB3" w:rsidRPr="0093514B">
        <w:rPr>
          <w:rFonts w:ascii="Times New Roman"/>
          <w:color w:val="000000"/>
          <w:sz w:val="21"/>
          <w:szCs w:val="21"/>
        </w:rPr>
        <w:t>、</w:t>
      </w:r>
      <w:r w:rsidR="00DF3AB3" w:rsidRPr="0093514B">
        <w:rPr>
          <w:rFonts w:ascii="Times New Roman"/>
          <w:color w:val="000000"/>
          <w:sz w:val="21"/>
          <w:szCs w:val="21"/>
        </w:rPr>
        <w:t>1 mL</w:t>
      </w:r>
      <w:r w:rsidR="00DF3AB3" w:rsidRPr="0093514B">
        <w:rPr>
          <w:rFonts w:ascii="Times New Roman"/>
          <w:color w:val="000000"/>
          <w:sz w:val="21"/>
          <w:szCs w:val="21"/>
        </w:rPr>
        <w:t>）、移液器吸头（带滤芯，无核酸酶，无菌）、无菌培养皿（</w:t>
      </w:r>
      <w:r w:rsidR="00DF3AB3" w:rsidRPr="0093514B">
        <w:rPr>
          <w:rFonts w:ascii="Times New Roman"/>
          <w:color w:val="000000"/>
          <w:sz w:val="21"/>
          <w:szCs w:val="21"/>
        </w:rPr>
        <w:t>90 mm</w:t>
      </w:r>
      <w:r w:rsidR="00DF3AB3" w:rsidRPr="0093514B">
        <w:rPr>
          <w:rFonts w:ascii="Times New Roman"/>
          <w:color w:val="000000"/>
          <w:sz w:val="21"/>
          <w:szCs w:val="21"/>
        </w:rPr>
        <w:t>）、</w:t>
      </w:r>
      <w:r w:rsidR="00DF3AB3" w:rsidRPr="0093514B">
        <w:rPr>
          <w:rFonts w:ascii="Times New Roman"/>
          <w:color w:val="000000"/>
          <w:sz w:val="21"/>
          <w:szCs w:val="21"/>
        </w:rPr>
        <w:t>L</w:t>
      </w:r>
      <w:r w:rsidR="00DF3AB3" w:rsidRPr="0093514B">
        <w:rPr>
          <w:rFonts w:ascii="Times New Roman"/>
          <w:color w:val="000000"/>
          <w:sz w:val="21"/>
          <w:szCs w:val="21"/>
        </w:rPr>
        <w:t>型玻璃涂布棒、无菌离心管（</w:t>
      </w:r>
      <w:r w:rsidR="00DF3AB3" w:rsidRPr="0093514B">
        <w:rPr>
          <w:rFonts w:ascii="Times New Roman"/>
          <w:color w:val="000000"/>
          <w:sz w:val="21"/>
          <w:szCs w:val="21"/>
        </w:rPr>
        <w:t>1.5 mL</w:t>
      </w:r>
      <w:r w:rsidR="00DF3AB3" w:rsidRPr="0093514B">
        <w:rPr>
          <w:rFonts w:ascii="Times New Roman"/>
          <w:color w:val="000000"/>
          <w:sz w:val="21"/>
          <w:szCs w:val="21"/>
        </w:rPr>
        <w:t>、</w:t>
      </w:r>
      <w:r w:rsidR="00DF3AB3" w:rsidRPr="0093514B">
        <w:rPr>
          <w:rFonts w:ascii="Times New Roman"/>
          <w:color w:val="000000"/>
          <w:sz w:val="21"/>
          <w:szCs w:val="21"/>
        </w:rPr>
        <w:t>15 mL</w:t>
      </w:r>
      <w:r w:rsidR="00DF3AB3" w:rsidRPr="0093514B">
        <w:rPr>
          <w:rFonts w:ascii="Times New Roman"/>
          <w:color w:val="000000"/>
          <w:sz w:val="21"/>
          <w:szCs w:val="21"/>
        </w:rPr>
        <w:t>）、涡旋混合仪、电子天平、高压灭菌锅、酒精灯、无菌移液管（</w:t>
      </w:r>
      <w:r w:rsidR="00DF3AB3" w:rsidRPr="0093514B">
        <w:rPr>
          <w:rFonts w:ascii="Times New Roman"/>
          <w:color w:val="000000"/>
          <w:sz w:val="21"/>
          <w:szCs w:val="21"/>
        </w:rPr>
        <w:t>1 mL</w:t>
      </w:r>
      <w:r w:rsidR="00DF3AB3" w:rsidRPr="0093514B">
        <w:rPr>
          <w:rFonts w:ascii="Times New Roman"/>
          <w:color w:val="000000"/>
          <w:sz w:val="21"/>
          <w:szCs w:val="21"/>
        </w:rPr>
        <w:t>、</w:t>
      </w:r>
      <w:r w:rsidR="00DF3AB3" w:rsidRPr="0093514B">
        <w:rPr>
          <w:rFonts w:ascii="Times New Roman"/>
          <w:color w:val="000000"/>
          <w:sz w:val="21"/>
          <w:szCs w:val="21"/>
        </w:rPr>
        <w:t>10 mL</w:t>
      </w:r>
      <w:r w:rsidR="00DF3AB3" w:rsidRPr="0093514B">
        <w:rPr>
          <w:rFonts w:ascii="Times New Roman"/>
          <w:color w:val="000000"/>
          <w:sz w:val="21"/>
          <w:szCs w:val="21"/>
        </w:rPr>
        <w:t>）</w:t>
      </w:r>
      <w:r w:rsidR="00DF3AB3">
        <w:rPr>
          <w:rFonts w:ascii="Times New Roman" w:hint="eastAsia"/>
          <w:color w:val="000000"/>
          <w:sz w:val="21"/>
          <w:szCs w:val="21"/>
        </w:rPr>
        <w:t xml:space="preserve"> </w:t>
      </w:r>
      <w:r w:rsidR="00DF3AB3" w:rsidRPr="0093514B">
        <w:rPr>
          <w:rFonts w:ascii="Times New Roman"/>
          <w:color w:val="000000"/>
          <w:sz w:val="21"/>
          <w:szCs w:val="21"/>
        </w:rPr>
        <w:t>。</w:t>
      </w:r>
    </w:p>
    <w:p w14:paraId="5735A811" w14:textId="5BEE2F68" w:rsidR="00DF3AB3" w:rsidRPr="0093514B" w:rsidRDefault="005843D3" w:rsidP="00E92601">
      <w:pPr>
        <w:pStyle w:val="affffffffffff0"/>
        <w:ind w:firstLineChars="0" w:firstLine="0"/>
        <w:rPr>
          <w:rFonts w:ascii="Times New Roman"/>
          <w:color w:val="000000"/>
          <w:sz w:val="21"/>
          <w:szCs w:val="21"/>
        </w:rPr>
      </w:pPr>
      <w:r w:rsidRPr="005843D3">
        <w:rPr>
          <w:rFonts w:ascii="黑体" w:eastAsia="黑体" w:hAnsi="黑体"/>
          <w:color w:val="000000"/>
          <w:sz w:val="21"/>
          <w:szCs w:val="21"/>
        </w:rPr>
        <w:t xml:space="preserve">5.4.2.2 </w:t>
      </w:r>
      <w:r w:rsidR="00DF3AB3" w:rsidRPr="0093514B">
        <w:rPr>
          <w:rFonts w:ascii="Times New Roman"/>
          <w:color w:val="000000"/>
          <w:sz w:val="21"/>
          <w:szCs w:val="21"/>
        </w:rPr>
        <w:t>试剂与材料：</w:t>
      </w:r>
    </w:p>
    <w:p w14:paraId="407D76A2" w14:textId="77777777" w:rsidR="00DF3AB3" w:rsidRPr="0093514B" w:rsidRDefault="00DF3AB3" w:rsidP="00771B29">
      <w:pPr>
        <w:pStyle w:val="affffffffffff0"/>
        <w:numPr>
          <w:ilvl w:val="0"/>
          <w:numId w:val="32"/>
        </w:numPr>
        <w:ind w:firstLineChars="0"/>
        <w:rPr>
          <w:rFonts w:ascii="Times New Roman"/>
          <w:color w:val="000000"/>
          <w:sz w:val="21"/>
          <w:szCs w:val="21"/>
        </w:rPr>
      </w:pPr>
      <w:r w:rsidRPr="0093514B">
        <w:rPr>
          <w:rFonts w:ascii="Times New Roman"/>
          <w:color w:val="000000"/>
          <w:sz w:val="21"/>
          <w:szCs w:val="21"/>
        </w:rPr>
        <w:t>通用培养基：营养琼脂或</w:t>
      </w:r>
      <w:r w:rsidRPr="0093514B">
        <w:rPr>
          <w:rFonts w:ascii="Times New Roman"/>
          <w:color w:val="000000"/>
          <w:sz w:val="21"/>
          <w:szCs w:val="21"/>
        </w:rPr>
        <w:t xml:space="preserve"> LB </w:t>
      </w:r>
      <w:r w:rsidRPr="0093514B">
        <w:rPr>
          <w:rFonts w:ascii="Times New Roman"/>
          <w:color w:val="000000"/>
          <w:sz w:val="21"/>
          <w:szCs w:val="21"/>
        </w:rPr>
        <w:t>培养基，适用于水体异养细菌生长，经</w:t>
      </w:r>
      <w:r w:rsidRPr="0093514B">
        <w:rPr>
          <w:rFonts w:ascii="Times New Roman"/>
          <w:color w:val="000000"/>
          <w:sz w:val="21"/>
          <w:szCs w:val="21"/>
        </w:rPr>
        <w:t xml:space="preserve"> 121 </w:t>
      </w:r>
      <w:r w:rsidRPr="0093514B">
        <w:rPr>
          <w:rFonts w:ascii="Times New Roman"/>
          <w:color w:val="000000"/>
          <w:sz w:val="21"/>
          <w:szCs w:val="21"/>
        </w:rPr>
        <w:t>℃</w:t>
      </w:r>
      <w:r w:rsidRPr="0093514B">
        <w:rPr>
          <w:rFonts w:ascii="Times New Roman"/>
          <w:color w:val="000000"/>
          <w:sz w:val="21"/>
          <w:szCs w:val="21"/>
        </w:rPr>
        <w:t>、</w:t>
      </w:r>
      <w:r w:rsidRPr="0093514B">
        <w:rPr>
          <w:rFonts w:ascii="Times New Roman"/>
          <w:color w:val="000000"/>
          <w:sz w:val="21"/>
          <w:szCs w:val="21"/>
        </w:rPr>
        <w:t xml:space="preserve">20 min </w:t>
      </w:r>
      <w:r w:rsidRPr="0093514B">
        <w:rPr>
          <w:rFonts w:ascii="Times New Roman"/>
          <w:color w:val="000000"/>
          <w:sz w:val="21"/>
          <w:szCs w:val="21"/>
        </w:rPr>
        <w:t>高压蒸汽灭菌备用</w:t>
      </w:r>
    </w:p>
    <w:p w14:paraId="283CF241" w14:textId="77777777" w:rsidR="00DF3AB3" w:rsidRPr="0093514B" w:rsidRDefault="00DF3AB3" w:rsidP="00771B29">
      <w:pPr>
        <w:pStyle w:val="affffffffffff0"/>
        <w:numPr>
          <w:ilvl w:val="0"/>
          <w:numId w:val="32"/>
        </w:numPr>
        <w:ind w:firstLineChars="0"/>
        <w:rPr>
          <w:rFonts w:ascii="Times New Roman"/>
          <w:color w:val="000000"/>
          <w:sz w:val="21"/>
          <w:szCs w:val="21"/>
        </w:rPr>
      </w:pPr>
      <w:r w:rsidRPr="0093514B">
        <w:rPr>
          <w:rFonts w:ascii="Times New Roman"/>
          <w:color w:val="000000"/>
          <w:sz w:val="21"/>
          <w:szCs w:val="21"/>
        </w:rPr>
        <w:t>选择培养基：以通用培养基为基础，灭菌后冷却至</w:t>
      </w:r>
      <w:r w:rsidRPr="0093514B">
        <w:rPr>
          <w:rFonts w:ascii="Times New Roman"/>
          <w:color w:val="000000"/>
          <w:sz w:val="21"/>
          <w:szCs w:val="21"/>
        </w:rPr>
        <w:t xml:space="preserve"> 50</w:t>
      </w:r>
      <w:r w:rsidRPr="0093514B">
        <w:rPr>
          <w:rFonts w:ascii="Times New Roman"/>
          <w:color w:val="000000"/>
          <w:sz w:val="21"/>
          <w:szCs w:val="21"/>
        </w:rPr>
        <w:t>–</w:t>
      </w:r>
      <w:r w:rsidRPr="0093514B">
        <w:rPr>
          <w:rFonts w:ascii="Times New Roman"/>
          <w:color w:val="000000"/>
          <w:sz w:val="21"/>
          <w:szCs w:val="21"/>
        </w:rPr>
        <w:t xml:space="preserve">60 </w:t>
      </w:r>
      <w:r w:rsidRPr="0093514B">
        <w:rPr>
          <w:rFonts w:ascii="Times New Roman"/>
          <w:color w:val="000000"/>
          <w:sz w:val="21"/>
          <w:szCs w:val="21"/>
        </w:rPr>
        <w:t>℃</w:t>
      </w:r>
      <w:r w:rsidRPr="0093514B">
        <w:rPr>
          <w:rFonts w:ascii="Times New Roman"/>
          <w:color w:val="000000"/>
          <w:sz w:val="21"/>
          <w:szCs w:val="21"/>
        </w:rPr>
        <w:t>，在无菌条件下加入目标抗生素（与</w:t>
      </w:r>
      <w:r w:rsidRPr="0093514B">
        <w:rPr>
          <w:rFonts w:ascii="Times New Roman"/>
          <w:color w:val="000000"/>
          <w:sz w:val="21"/>
          <w:szCs w:val="21"/>
        </w:rPr>
        <w:t xml:space="preserve"> 5.3 </w:t>
      </w:r>
      <w:r w:rsidRPr="0093514B">
        <w:rPr>
          <w:rFonts w:ascii="Times New Roman"/>
          <w:color w:val="000000"/>
          <w:sz w:val="21"/>
          <w:szCs w:val="21"/>
        </w:rPr>
        <w:t>章节微宇宙实验所用抗生素一致），抗生素终浓度</w:t>
      </w:r>
      <w:r>
        <w:rPr>
          <w:rFonts w:ascii="Times New Roman" w:hint="eastAsia"/>
          <w:color w:val="000000"/>
          <w:sz w:val="21"/>
          <w:szCs w:val="21"/>
        </w:rPr>
        <w:t>选择</w:t>
      </w:r>
      <w:r w:rsidRPr="0093514B">
        <w:rPr>
          <w:rFonts w:ascii="Times New Roman"/>
          <w:color w:val="000000"/>
          <w:sz w:val="21"/>
          <w:szCs w:val="21"/>
        </w:rPr>
        <w:t>参见附录</w:t>
      </w:r>
      <w:r w:rsidRPr="0093514B">
        <w:rPr>
          <w:rFonts w:ascii="Times New Roman"/>
          <w:color w:val="000000"/>
          <w:sz w:val="21"/>
          <w:szCs w:val="21"/>
        </w:rPr>
        <w:t xml:space="preserve"> </w:t>
      </w:r>
      <w:r>
        <w:rPr>
          <w:rFonts w:ascii="Times New Roman"/>
          <w:color w:val="000000"/>
          <w:sz w:val="21"/>
          <w:szCs w:val="21"/>
        </w:rPr>
        <w:t>A</w:t>
      </w:r>
      <w:r w:rsidRPr="0093514B">
        <w:rPr>
          <w:rFonts w:ascii="Times New Roman"/>
          <w:color w:val="000000"/>
          <w:sz w:val="21"/>
          <w:szCs w:val="21"/>
        </w:rPr>
        <w:t>，充分混匀后倒平板，凝固后</w:t>
      </w:r>
      <w:r w:rsidRPr="0093514B">
        <w:rPr>
          <w:rFonts w:ascii="Times New Roman"/>
          <w:color w:val="000000"/>
          <w:sz w:val="21"/>
          <w:szCs w:val="21"/>
        </w:rPr>
        <w:t xml:space="preserve"> 4 </w:t>
      </w:r>
      <w:r w:rsidRPr="0093514B">
        <w:rPr>
          <w:rFonts w:ascii="Times New Roman"/>
          <w:color w:val="000000"/>
          <w:sz w:val="21"/>
          <w:szCs w:val="21"/>
        </w:rPr>
        <w:t>℃</w:t>
      </w:r>
      <w:r w:rsidRPr="0093514B">
        <w:rPr>
          <w:rFonts w:ascii="Times New Roman"/>
          <w:color w:val="000000"/>
          <w:sz w:val="21"/>
          <w:szCs w:val="21"/>
        </w:rPr>
        <w:t>避光保存，</w:t>
      </w:r>
      <w:r w:rsidRPr="0093514B">
        <w:rPr>
          <w:rFonts w:ascii="Times New Roman"/>
          <w:color w:val="000000"/>
          <w:sz w:val="21"/>
          <w:szCs w:val="21"/>
        </w:rPr>
        <w:t xml:space="preserve">7 </w:t>
      </w:r>
      <w:r w:rsidRPr="0093514B">
        <w:rPr>
          <w:rFonts w:ascii="Times New Roman"/>
          <w:color w:val="000000"/>
          <w:sz w:val="21"/>
          <w:szCs w:val="21"/>
        </w:rPr>
        <w:t>天内使用</w:t>
      </w:r>
    </w:p>
    <w:p w14:paraId="45267371" w14:textId="77777777" w:rsidR="00DF3AB3" w:rsidRPr="0093514B" w:rsidRDefault="00DF3AB3" w:rsidP="00771B29">
      <w:pPr>
        <w:pStyle w:val="affffffffffff0"/>
        <w:numPr>
          <w:ilvl w:val="0"/>
          <w:numId w:val="32"/>
        </w:numPr>
        <w:ind w:firstLineChars="0"/>
        <w:rPr>
          <w:rFonts w:ascii="Times New Roman"/>
          <w:color w:val="000000"/>
          <w:sz w:val="21"/>
          <w:szCs w:val="21"/>
        </w:rPr>
      </w:pPr>
      <w:r w:rsidRPr="0093514B">
        <w:rPr>
          <w:rFonts w:ascii="Times New Roman"/>
          <w:color w:val="000000"/>
          <w:sz w:val="21"/>
          <w:szCs w:val="21"/>
        </w:rPr>
        <w:t>无菌生理盐水（</w:t>
      </w:r>
      <w:r w:rsidRPr="0093514B">
        <w:rPr>
          <w:rFonts w:ascii="Times New Roman"/>
          <w:color w:val="000000"/>
          <w:sz w:val="21"/>
          <w:szCs w:val="21"/>
        </w:rPr>
        <w:t>0.85% w/v NaCl</w:t>
      </w:r>
      <w:r w:rsidRPr="0093514B">
        <w:rPr>
          <w:rFonts w:ascii="Times New Roman"/>
          <w:color w:val="000000"/>
          <w:sz w:val="21"/>
          <w:szCs w:val="21"/>
        </w:rPr>
        <w:t>）：</w:t>
      </w:r>
      <w:r w:rsidRPr="0093514B">
        <w:rPr>
          <w:rFonts w:ascii="Times New Roman"/>
          <w:color w:val="000000"/>
          <w:sz w:val="21"/>
          <w:szCs w:val="21"/>
        </w:rPr>
        <w:t xml:space="preserve">121 </w:t>
      </w:r>
      <w:r w:rsidRPr="0093514B">
        <w:rPr>
          <w:rFonts w:ascii="Times New Roman"/>
          <w:color w:val="000000"/>
          <w:sz w:val="21"/>
          <w:szCs w:val="21"/>
        </w:rPr>
        <w:t>℃</w:t>
      </w:r>
      <w:r w:rsidRPr="0093514B">
        <w:rPr>
          <w:rFonts w:ascii="Times New Roman"/>
          <w:color w:val="000000"/>
          <w:sz w:val="21"/>
          <w:szCs w:val="21"/>
        </w:rPr>
        <w:t>、</w:t>
      </w:r>
      <w:r w:rsidRPr="0093514B">
        <w:rPr>
          <w:rFonts w:ascii="Times New Roman"/>
          <w:color w:val="000000"/>
          <w:sz w:val="21"/>
          <w:szCs w:val="21"/>
        </w:rPr>
        <w:t xml:space="preserve">20 min </w:t>
      </w:r>
      <w:r w:rsidRPr="0093514B">
        <w:rPr>
          <w:rFonts w:ascii="Times New Roman"/>
          <w:color w:val="000000"/>
          <w:sz w:val="21"/>
          <w:szCs w:val="21"/>
        </w:rPr>
        <w:t>高压蒸汽灭菌</w:t>
      </w:r>
    </w:p>
    <w:p w14:paraId="6F2788FE" w14:textId="77777777" w:rsidR="00DF3AB3" w:rsidRPr="0093514B" w:rsidRDefault="00DF3AB3" w:rsidP="00771B29">
      <w:pPr>
        <w:pStyle w:val="affffffffffff0"/>
        <w:numPr>
          <w:ilvl w:val="0"/>
          <w:numId w:val="32"/>
        </w:numPr>
        <w:ind w:firstLineChars="0"/>
        <w:rPr>
          <w:rFonts w:ascii="Times New Roman"/>
          <w:color w:val="000000"/>
          <w:sz w:val="21"/>
          <w:szCs w:val="21"/>
        </w:rPr>
      </w:pPr>
      <w:r w:rsidRPr="0093514B">
        <w:rPr>
          <w:rFonts w:ascii="Times New Roman"/>
          <w:color w:val="000000"/>
          <w:sz w:val="21"/>
          <w:szCs w:val="21"/>
        </w:rPr>
        <w:t>其他：无菌水、</w:t>
      </w:r>
      <w:r w:rsidRPr="0093514B">
        <w:rPr>
          <w:rFonts w:ascii="Times New Roman"/>
          <w:color w:val="000000"/>
          <w:sz w:val="21"/>
          <w:szCs w:val="21"/>
        </w:rPr>
        <w:t xml:space="preserve">75% </w:t>
      </w:r>
      <w:r w:rsidRPr="0093514B">
        <w:rPr>
          <w:rFonts w:ascii="Times New Roman"/>
          <w:color w:val="000000"/>
          <w:sz w:val="21"/>
          <w:szCs w:val="21"/>
        </w:rPr>
        <w:t>酒精（用于涂布棒灭菌）、无菌玻璃珠（用于稀释液混匀）</w:t>
      </w:r>
    </w:p>
    <w:p w14:paraId="5ABF7B66" w14:textId="77777777" w:rsidR="00DF3AB3" w:rsidRPr="005843D3" w:rsidRDefault="00DF3AB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5.4.3 方法步骤</w:t>
      </w:r>
    </w:p>
    <w:p w14:paraId="7EEDCD18" w14:textId="3FB0803A"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hint="eastAsia"/>
          <w:color w:val="000000"/>
          <w:sz w:val="21"/>
          <w:szCs w:val="21"/>
        </w:rPr>
        <w:t>5</w:t>
      </w:r>
      <w:r w:rsidRPr="005843D3">
        <w:rPr>
          <w:rFonts w:ascii="黑体" w:eastAsia="黑体" w:hAnsi="黑体"/>
          <w:color w:val="000000"/>
          <w:sz w:val="21"/>
          <w:szCs w:val="21"/>
        </w:rPr>
        <w:t xml:space="preserve">.4.3.1 </w:t>
      </w:r>
      <w:r w:rsidR="00DF3AB3" w:rsidRPr="005843D3">
        <w:rPr>
          <w:rFonts w:ascii="黑体" w:eastAsia="黑体" w:hAnsi="黑体"/>
          <w:color w:val="000000"/>
          <w:sz w:val="21"/>
          <w:szCs w:val="21"/>
        </w:rPr>
        <w:t>样品梯度稀释</w:t>
      </w:r>
    </w:p>
    <w:p w14:paraId="03E21825" w14:textId="77777777" w:rsidR="00DF3AB3" w:rsidRPr="0093514B" w:rsidRDefault="00DF3AB3" w:rsidP="00E92601">
      <w:pPr>
        <w:pStyle w:val="affffffffffff0"/>
        <w:ind w:firstLine="400"/>
        <w:rPr>
          <w:rFonts w:ascii="Times New Roman"/>
          <w:color w:val="000000"/>
          <w:sz w:val="21"/>
          <w:szCs w:val="21"/>
        </w:rPr>
      </w:pPr>
      <w:r w:rsidRPr="0093514B">
        <w:rPr>
          <w:rFonts w:ascii="Times New Roman"/>
        </w:rPr>
        <w:t>将各待测样品</w:t>
      </w:r>
      <w:r w:rsidRPr="0093514B">
        <w:rPr>
          <w:rFonts w:ascii="Times New Roman"/>
        </w:rPr>
        <w:t>1 mL</w:t>
      </w:r>
      <w:r w:rsidRPr="0093514B">
        <w:rPr>
          <w:rFonts w:ascii="Times New Roman"/>
        </w:rPr>
        <w:t>加入含</w:t>
      </w:r>
      <w:r w:rsidRPr="0093514B">
        <w:rPr>
          <w:rFonts w:ascii="Times New Roman"/>
        </w:rPr>
        <w:t xml:space="preserve"> 9 mL </w:t>
      </w:r>
      <w:r w:rsidRPr="0093514B">
        <w:rPr>
          <w:rFonts w:ascii="Times New Roman"/>
        </w:rPr>
        <w:t>无菌生理盐水的</w:t>
      </w:r>
      <w:r w:rsidRPr="0093514B">
        <w:rPr>
          <w:rFonts w:ascii="Times New Roman"/>
        </w:rPr>
        <w:t xml:space="preserve"> 15 mL </w:t>
      </w:r>
      <w:r w:rsidRPr="0093514B">
        <w:rPr>
          <w:rFonts w:ascii="Times New Roman"/>
        </w:rPr>
        <w:t>离心管中，涡旋振荡</w:t>
      </w:r>
      <w:r w:rsidRPr="0093514B">
        <w:rPr>
          <w:rFonts w:ascii="Times New Roman"/>
        </w:rPr>
        <w:t xml:space="preserve"> 30 s</w:t>
      </w:r>
      <w:r w:rsidRPr="0093514B">
        <w:rPr>
          <w:rFonts w:ascii="Times New Roman"/>
        </w:rPr>
        <w:t>，制成</w:t>
      </w:r>
      <w:r w:rsidRPr="0093514B">
        <w:rPr>
          <w:rFonts w:ascii="Times New Roman"/>
        </w:rPr>
        <w:t xml:space="preserve"> 10</w:t>
      </w:r>
      <w:r w:rsidRPr="0093514B">
        <w:rPr>
          <w:rFonts w:ascii="Times New Roman" w:eastAsia="MS Gothic"/>
        </w:rPr>
        <w:t>⁻</w:t>
      </w:r>
      <w:r w:rsidRPr="0093514B">
        <w:rPr>
          <w:rFonts w:ascii="Times New Roman"/>
        </w:rPr>
        <w:t>¹</w:t>
      </w:r>
      <w:r w:rsidRPr="0093514B">
        <w:rPr>
          <w:rFonts w:ascii="Times New Roman"/>
        </w:rPr>
        <w:t xml:space="preserve"> </w:t>
      </w:r>
      <w:r w:rsidRPr="0093514B">
        <w:rPr>
          <w:rFonts w:ascii="Times New Roman"/>
        </w:rPr>
        <w:t>稀释液；随后按同样方法进行</w:t>
      </w:r>
      <w:r w:rsidRPr="0093514B">
        <w:rPr>
          <w:rFonts w:ascii="Times New Roman"/>
        </w:rPr>
        <w:t xml:space="preserve"> 10 </w:t>
      </w:r>
      <w:r w:rsidRPr="0093514B">
        <w:rPr>
          <w:rFonts w:ascii="Times New Roman"/>
        </w:rPr>
        <w:t>倍系列梯度稀释，制备</w:t>
      </w:r>
      <w:r w:rsidRPr="0093514B">
        <w:rPr>
          <w:rFonts w:ascii="Times New Roman"/>
        </w:rPr>
        <w:t xml:space="preserve"> 10</w:t>
      </w:r>
      <w:r w:rsidRPr="0093514B">
        <w:rPr>
          <w:rFonts w:ascii="Times New Roman" w:eastAsia="MS Gothic"/>
        </w:rPr>
        <w:t>⁻</w:t>
      </w:r>
      <w:r w:rsidRPr="0093514B">
        <w:rPr>
          <w:rFonts w:ascii="Times New Roman"/>
        </w:rPr>
        <w:t>²</w:t>
      </w:r>
      <w:r w:rsidRPr="0093514B">
        <w:rPr>
          <w:rFonts w:ascii="Times New Roman"/>
        </w:rPr>
        <w:t>~10</w:t>
      </w:r>
      <w:r w:rsidRPr="0093514B">
        <w:rPr>
          <w:rFonts w:ascii="Times New Roman" w:eastAsia="MS Gothic"/>
        </w:rPr>
        <w:t>⁻⁶</w:t>
      </w:r>
      <w:r w:rsidRPr="0093514B">
        <w:rPr>
          <w:rFonts w:ascii="Times New Roman"/>
        </w:rPr>
        <w:t xml:space="preserve"> </w:t>
      </w:r>
      <w:r w:rsidRPr="0093514B">
        <w:rPr>
          <w:rFonts w:ascii="Times New Roman"/>
        </w:rPr>
        <w:t>稀释液，确保涂布平板后菌落数在</w:t>
      </w:r>
      <w:r w:rsidRPr="0093514B">
        <w:rPr>
          <w:rFonts w:ascii="Times New Roman"/>
        </w:rPr>
        <w:t xml:space="preserve"> 30</w:t>
      </w:r>
      <w:r w:rsidRPr="0093514B">
        <w:rPr>
          <w:rFonts w:ascii="Times New Roman"/>
        </w:rPr>
        <w:t>–</w:t>
      </w:r>
      <w:r w:rsidRPr="0093514B">
        <w:rPr>
          <w:rFonts w:ascii="Times New Roman"/>
        </w:rPr>
        <w:t>300 CFU/</w:t>
      </w:r>
      <w:r w:rsidRPr="0093514B">
        <w:rPr>
          <w:rFonts w:ascii="Times New Roman"/>
        </w:rPr>
        <w:t>皿范围内。</w:t>
      </w:r>
    </w:p>
    <w:p w14:paraId="13C4F1D3" w14:textId="066B73BE"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hint="eastAsia"/>
          <w:color w:val="000000"/>
          <w:sz w:val="21"/>
          <w:szCs w:val="21"/>
        </w:rPr>
        <w:t>5</w:t>
      </w:r>
      <w:r w:rsidRPr="005843D3">
        <w:rPr>
          <w:rFonts w:ascii="黑体" w:eastAsia="黑体" w:hAnsi="黑体"/>
          <w:color w:val="000000"/>
          <w:sz w:val="21"/>
          <w:szCs w:val="21"/>
        </w:rPr>
        <w:t xml:space="preserve">.4.3.2 </w:t>
      </w:r>
      <w:r w:rsidR="00DF3AB3" w:rsidRPr="005843D3">
        <w:rPr>
          <w:rFonts w:ascii="黑体" w:eastAsia="黑体" w:hAnsi="黑体"/>
          <w:color w:val="000000"/>
          <w:sz w:val="21"/>
          <w:szCs w:val="21"/>
        </w:rPr>
        <w:t>平板涂布</w:t>
      </w:r>
    </w:p>
    <w:p w14:paraId="057DEFD7" w14:textId="77777777" w:rsidR="00DF3AB3" w:rsidRPr="0093514B" w:rsidRDefault="00DF3AB3" w:rsidP="00771B29">
      <w:pPr>
        <w:pStyle w:val="affffffffffff0"/>
        <w:numPr>
          <w:ilvl w:val="0"/>
          <w:numId w:val="33"/>
        </w:numPr>
        <w:ind w:firstLineChars="0"/>
        <w:rPr>
          <w:rFonts w:ascii="Times New Roman"/>
          <w:color w:val="000000"/>
          <w:sz w:val="21"/>
          <w:szCs w:val="21"/>
        </w:rPr>
      </w:pPr>
      <w:r w:rsidRPr="0093514B">
        <w:rPr>
          <w:rFonts w:ascii="Times New Roman"/>
          <w:color w:val="000000"/>
          <w:sz w:val="21"/>
          <w:szCs w:val="21"/>
        </w:rPr>
        <w:t>每个样品梯度设置</w:t>
      </w:r>
      <w:r w:rsidRPr="0093514B">
        <w:rPr>
          <w:rFonts w:ascii="Times New Roman"/>
          <w:color w:val="000000"/>
          <w:sz w:val="21"/>
          <w:szCs w:val="21"/>
        </w:rPr>
        <w:t xml:space="preserve"> 3 </w:t>
      </w:r>
      <w:r w:rsidRPr="0093514B">
        <w:rPr>
          <w:rFonts w:ascii="Times New Roman"/>
          <w:color w:val="000000"/>
          <w:sz w:val="21"/>
          <w:szCs w:val="21"/>
        </w:rPr>
        <w:t>个通用培养基平板（计数总菌）和</w:t>
      </w:r>
      <w:r w:rsidRPr="0093514B">
        <w:rPr>
          <w:rFonts w:ascii="Times New Roman"/>
          <w:color w:val="000000"/>
          <w:sz w:val="21"/>
          <w:szCs w:val="21"/>
        </w:rPr>
        <w:t xml:space="preserve"> 3 </w:t>
      </w:r>
      <w:r w:rsidRPr="0093514B">
        <w:rPr>
          <w:rFonts w:ascii="Times New Roman"/>
          <w:color w:val="000000"/>
          <w:sz w:val="21"/>
          <w:szCs w:val="21"/>
        </w:rPr>
        <w:t>个选择培养基平板（计数耐药菌），并标记样品编号、稀释梯度及培养条件。</w:t>
      </w:r>
    </w:p>
    <w:p w14:paraId="4B66C9D2" w14:textId="77777777" w:rsidR="00DF3AB3" w:rsidRPr="0093514B" w:rsidRDefault="00DF3AB3" w:rsidP="00771B29">
      <w:pPr>
        <w:pStyle w:val="affffffffffff0"/>
        <w:numPr>
          <w:ilvl w:val="0"/>
          <w:numId w:val="33"/>
        </w:numPr>
        <w:ind w:firstLineChars="0"/>
        <w:rPr>
          <w:rFonts w:ascii="Times New Roman"/>
          <w:color w:val="000000"/>
          <w:sz w:val="21"/>
          <w:szCs w:val="21"/>
        </w:rPr>
      </w:pPr>
      <w:r w:rsidRPr="0093514B">
        <w:rPr>
          <w:rFonts w:ascii="Times New Roman"/>
          <w:color w:val="000000"/>
          <w:sz w:val="21"/>
          <w:szCs w:val="21"/>
        </w:rPr>
        <w:t>使用无菌移液器吸取</w:t>
      </w:r>
      <w:r w:rsidRPr="0093514B">
        <w:rPr>
          <w:rFonts w:ascii="Times New Roman"/>
          <w:color w:val="000000"/>
          <w:sz w:val="21"/>
          <w:szCs w:val="21"/>
        </w:rPr>
        <w:t xml:space="preserve"> 100 </w:t>
      </w:r>
      <w:r w:rsidRPr="0093514B">
        <w:rPr>
          <w:rFonts w:ascii="Times New Roman"/>
          <w:color w:val="000000"/>
          <w:sz w:val="21"/>
          <w:szCs w:val="21"/>
        </w:rPr>
        <w:t>μ</w:t>
      </w:r>
      <w:r w:rsidRPr="0093514B">
        <w:rPr>
          <w:rFonts w:ascii="Times New Roman"/>
          <w:color w:val="000000"/>
          <w:sz w:val="21"/>
          <w:szCs w:val="21"/>
        </w:rPr>
        <w:t xml:space="preserve">L </w:t>
      </w:r>
      <w:r w:rsidRPr="0093514B">
        <w:rPr>
          <w:rFonts w:ascii="Times New Roman"/>
          <w:color w:val="000000"/>
          <w:sz w:val="21"/>
          <w:szCs w:val="21"/>
        </w:rPr>
        <w:t>对应稀释液，滴加至平板中央。</w:t>
      </w:r>
    </w:p>
    <w:p w14:paraId="41595867" w14:textId="77777777" w:rsidR="00DF3AB3" w:rsidRPr="0093514B" w:rsidRDefault="00DF3AB3" w:rsidP="00771B29">
      <w:pPr>
        <w:pStyle w:val="affffffffffff0"/>
        <w:numPr>
          <w:ilvl w:val="0"/>
          <w:numId w:val="33"/>
        </w:numPr>
        <w:ind w:firstLineChars="0"/>
        <w:rPr>
          <w:rFonts w:ascii="Times New Roman"/>
          <w:color w:val="000000"/>
          <w:sz w:val="21"/>
          <w:szCs w:val="21"/>
        </w:rPr>
      </w:pPr>
      <w:r w:rsidRPr="0093514B">
        <w:rPr>
          <w:rFonts w:ascii="Times New Roman"/>
          <w:color w:val="000000"/>
          <w:sz w:val="21"/>
          <w:szCs w:val="21"/>
        </w:rPr>
        <w:t>涂布完成后，将平板倒置，静置</w:t>
      </w:r>
      <w:r w:rsidRPr="0093514B">
        <w:rPr>
          <w:rFonts w:ascii="Times New Roman"/>
          <w:color w:val="000000"/>
          <w:sz w:val="21"/>
          <w:szCs w:val="21"/>
        </w:rPr>
        <w:t xml:space="preserve"> 15</w:t>
      </w:r>
      <w:r w:rsidRPr="0093514B">
        <w:rPr>
          <w:rFonts w:ascii="Times New Roman"/>
          <w:color w:val="000000"/>
          <w:sz w:val="21"/>
          <w:szCs w:val="21"/>
        </w:rPr>
        <w:t>–</w:t>
      </w:r>
      <w:r w:rsidRPr="0093514B">
        <w:rPr>
          <w:rFonts w:ascii="Times New Roman"/>
          <w:color w:val="000000"/>
          <w:sz w:val="21"/>
          <w:szCs w:val="21"/>
        </w:rPr>
        <w:t>20 min</w:t>
      </w:r>
      <w:r w:rsidRPr="0093514B">
        <w:rPr>
          <w:rFonts w:ascii="Times New Roman"/>
          <w:color w:val="000000"/>
          <w:sz w:val="21"/>
          <w:szCs w:val="21"/>
        </w:rPr>
        <w:t>，使液体完全吸收。</w:t>
      </w:r>
    </w:p>
    <w:p w14:paraId="1BA13C77" w14:textId="62D4AC03"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5.4.3.3 </w:t>
      </w:r>
      <w:r w:rsidR="00DF3AB3" w:rsidRPr="005843D3">
        <w:rPr>
          <w:rFonts w:ascii="黑体" w:eastAsia="黑体" w:hAnsi="黑体"/>
          <w:color w:val="000000"/>
          <w:sz w:val="21"/>
          <w:szCs w:val="21"/>
        </w:rPr>
        <w:t>恒温培养</w:t>
      </w:r>
    </w:p>
    <w:p w14:paraId="13995AEE" w14:textId="77777777" w:rsidR="00DF3AB3" w:rsidRPr="0093514B" w:rsidRDefault="00DF3AB3" w:rsidP="00E92601">
      <w:pPr>
        <w:pStyle w:val="affffffffffff0"/>
        <w:rPr>
          <w:rFonts w:ascii="Times New Roman"/>
          <w:color w:val="000000"/>
          <w:sz w:val="21"/>
          <w:szCs w:val="21"/>
        </w:rPr>
      </w:pPr>
      <w:r w:rsidRPr="0093514B">
        <w:rPr>
          <w:rFonts w:ascii="Times New Roman"/>
          <w:color w:val="000000"/>
          <w:sz w:val="21"/>
          <w:szCs w:val="21"/>
        </w:rPr>
        <w:t>将平板置于</w:t>
      </w:r>
      <w:r w:rsidRPr="0093514B">
        <w:rPr>
          <w:rFonts w:ascii="Times New Roman"/>
          <w:color w:val="000000"/>
          <w:sz w:val="21"/>
          <w:szCs w:val="21"/>
        </w:rPr>
        <w:t xml:space="preserve"> 30</w:t>
      </w:r>
      <w:r w:rsidRPr="0093514B">
        <w:rPr>
          <w:rFonts w:ascii="Times New Roman"/>
          <w:color w:val="000000"/>
          <w:sz w:val="21"/>
          <w:szCs w:val="21"/>
        </w:rPr>
        <w:t>–</w:t>
      </w:r>
      <w:r w:rsidRPr="0093514B">
        <w:rPr>
          <w:rFonts w:ascii="Times New Roman"/>
          <w:color w:val="000000"/>
          <w:sz w:val="21"/>
          <w:szCs w:val="21"/>
        </w:rPr>
        <w:t xml:space="preserve">37 </w:t>
      </w:r>
      <w:r w:rsidRPr="0093514B">
        <w:rPr>
          <w:rFonts w:ascii="Times New Roman"/>
          <w:color w:val="000000"/>
          <w:sz w:val="21"/>
          <w:szCs w:val="21"/>
        </w:rPr>
        <w:t>℃</w:t>
      </w:r>
      <w:r w:rsidRPr="0093514B">
        <w:rPr>
          <w:rFonts w:ascii="Times New Roman"/>
          <w:color w:val="000000"/>
          <w:sz w:val="21"/>
          <w:szCs w:val="21"/>
        </w:rPr>
        <w:t>恒温培养箱中，有氧培养</w:t>
      </w:r>
      <w:r w:rsidRPr="0093514B">
        <w:rPr>
          <w:rFonts w:ascii="Times New Roman"/>
          <w:color w:val="000000"/>
          <w:sz w:val="21"/>
          <w:szCs w:val="21"/>
        </w:rPr>
        <w:t xml:space="preserve"> 24</w:t>
      </w:r>
      <w:r w:rsidRPr="0093514B">
        <w:rPr>
          <w:rFonts w:ascii="Times New Roman"/>
          <w:color w:val="000000"/>
          <w:sz w:val="21"/>
          <w:szCs w:val="21"/>
        </w:rPr>
        <w:t>–</w:t>
      </w:r>
      <w:r w:rsidRPr="0093514B">
        <w:rPr>
          <w:rFonts w:ascii="Times New Roman"/>
          <w:color w:val="000000"/>
          <w:sz w:val="21"/>
          <w:szCs w:val="21"/>
        </w:rPr>
        <w:t>48 h</w:t>
      </w:r>
      <w:r w:rsidRPr="0093514B">
        <w:rPr>
          <w:rFonts w:ascii="Times New Roman"/>
          <w:color w:val="000000"/>
          <w:sz w:val="21"/>
          <w:szCs w:val="21"/>
        </w:rPr>
        <w:t>（根据水体细菌生长特性调整），直至菌落清晰可数。</w:t>
      </w:r>
    </w:p>
    <w:p w14:paraId="7D420AB0" w14:textId="09A4F49E"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5.4.3.4 </w:t>
      </w:r>
      <w:r w:rsidR="00DF3AB3" w:rsidRPr="005843D3">
        <w:rPr>
          <w:rFonts w:ascii="黑体" w:eastAsia="黑体" w:hAnsi="黑体"/>
          <w:color w:val="000000"/>
          <w:sz w:val="21"/>
          <w:szCs w:val="21"/>
        </w:rPr>
        <w:t>菌落计数与记录</w:t>
      </w:r>
    </w:p>
    <w:p w14:paraId="69A104E9" w14:textId="77777777" w:rsidR="00DF3AB3" w:rsidRPr="0093514B" w:rsidRDefault="00DF3AB3" w:rsidP="00771B29">
      <w:pPr>
        <w:pStyle w:val="affffffffffff0"/>
        <w:numPr>
          <w:ilvl w:val="0"/>
          <w:numId w:val="34"/>
        </w:numPr>
        <w:ind w:firstLineChars="0"/>
        <w:rPr>
          <w:rFonts w:ascii="Times New Roman"/>
          <w:color w:val="000000"/>
          <w:sz w:val="21"/>
          <w:szCs w:val="21"/>
        </w:rPr>
      </w:pPr>
      <w:r w:rsidRPr="0093514B">
        <w:rPr>
          <w:rFonts w:ascii="Times New Roman"/>
          <w:color w:val="000000"/>
          <w:sz w:val="21"/>
          <w:szCs w:val="21"/>
        </w:rPr>
        <w:t>统计通用培养基平板上的总菌落数（</w:t>
      </w:r>
      <w:r w:rsidRPr="0093514B">
        <w:rPr>
          <w:rFonts w:ascii="Times New Roman"/>
          <w:color w:val="000000"/>
          <w:sz w:val="21"/>
          <w:szCs w:val="21"/>
        </w:rPr>
        <w:t>T</w:t>
      </w:r>
      <w:r w:rsidRPr="0093514B">
        <w:rPr>
          <w:rFonts w:ascii="Times New Roman"/>
          <w:color w:val="000000"/>
          <w:sz w:val="21"/>
          <w:szCs w:val="21"/>
        </w:rPr>
        <w:t>，单位</w:t>
      </w:r>
      <w:r w:rsidRPr="0093514B">
        <w:rPr>
          <w:rFonts w:ascii="Times New Roman"/>
          <w:color w:val="000000"/>
          <w:sz w:val="21"/>
          <w:szCs w:val="21"/>
        </w:rPr>
        <w:t xml:space="preserve"> CFU/mL</w:t>
      </w:r>
      <w:r w:rsidRPr="0093514B">
        <w:rPr>
          <w:rFonts w:ascii="Times New Roman"/>
          <w:color w:val="000000"/>
          <w:sz w:val="21"/>
          <w:szCs w:val="21"/>
        </w:rPr>
        <w:t>）和选择培养基平板上的耐药菌落数（</w:t>
      </w:r>
      <w:r w:rsidRPr="0093514B">
        <w:rPr>
          <w:rFonts w:ascii="Times New Roman"/>
          <w:color w:val="000000"/>
          <w:sz w:val="21"/>
          <w:szCs w:val="21"/>
        </w:rPr>
        <w:t>R</w:t>
      </w:r>
      <w:r w:rsidRPr="0093514B">
        <w:rPr>
          <w:rFonts w:ascii="Times New Roman"/>
          <w:color w:val="000000"/>
          <w:sz w:val="21"/>
          <w:szCs w:val="21"/>
        </w:rPr>
        <w:t>，单位</w:t>
      </w:r>
      <w:r w:rsidRPr="0093514B">
        <w:rPr>
          <w:rFonts w:ascii="Times New Roman"/>
          <w:color w:val="000000"/>
          <w:sz w:val="21"/>
          <w:szCs w:val="21"/>
        </w:rPr>
        <w:t xml:space="preserve"> CFU/mL</w:t>
      </w:r>
      <w:r w:rsidRPr="0093514B">
        <w:rPr>
          <w:rFonts w:ascii="Times New Roman"/>
          <w:color w:val="000000"/>
          <w:sz w:val="21"/>
          <w:szCs w:val="21"/>
        </w:rPr>
        <w:t>），每组平行样取平均值。</w:t>
      </w:r>
    </w:p>
    <w:p w14:paraId="61464BF7" w14:textId="77777777" w:rsidR="00DF3AB3" w:rsidRPr="0093514B" w:rsidRDefault="00DF3AB3" w:rsidP="00771B29">
      <w:pPr>
        <w:pStyle w:val="affffffffffff0"/>
        <w:numPr>
          <w:ilvl w:val="0"/>
          <w:numId w:val="34"/>
        </w:numPr>
        <w:ind w:firstLineChars="0"/>
        <w:rPr>
          <w:rFonts w:ascii="Times New Roman"/>
          <w:color w:val="000000"/>
          <w:sz w:val="21"/>
          <w:szCs w:val="21"/>
        </w:rPr>
      </w:pPr>
      <w:r w:rsidRPr="0093514B">
        <w:rPr>
          <w:rFonts w:ascii="Times New Roman"/>
          <w:color w:val="000000"/>
          <w:sz w:val="21"/>
          <w:szCs w:val="21"/>
        </w:rPr>
        <w:t>若同一梯度有</w:t>
      </w:r>
      <w:r w:rsidRPr="0093514B">
        <w:rPr>
          <w:rFonts w:ascii="Times New Roman"/>
          <w:color w:val="000000"/>
          <w:sz w:val="21"/>
          <w:szCs w:val="21"/>
        </w:rPr>
        <w:t xml:space="preserve"> </w:t>
      </w:r>
      <w:r w:rsidRPr="0093514B">
        <w:rPr>
          <w:rFonts w:ascii="Times New Roman"/>
          <w:color w:val="000000"/>
          <w:sz w:val="21"/>
          <w:szCs w:val="21"/>
        </w:rPr>
        <w:t>≥</w:t>
      </w:r>
      <w:r w:rsidRPr="0093514B">
        <w:rPr>
          <w:rFonts w:ascii="Times New Roman"/>
          <w:color w:val="000000"/>
          <w:sz w:val="21"/>
          <w:szCs w:val="21"/>
        </w:rPr>
        <w:t xml:space="preserve">2 </w:t>
      </w:r>
      <w:r w:rsidRPr="0093514B">
        <w:rPr>
          <w:rFonts w:ascii="Times New Roman"/>
          <w:color w:val="000000"/>
          <w:sz w:val="21"/>
          <w:szCs w:val="21"/>
        </w:rPr>
        <w:t>个平板符合计数范围，取平均值；如所有梯度均不符合，调整稀释梯度后重新涂布。</w:t>
      </w:r>
      <w:r>
        <w:t>实验原始记录表参见附录B。</w:t>
      </w:r>
    </w:p>
    <w:p w14:paraId="60DD1D18" w14:textId="77777777" w:rsidR="00DF3AB3" w:rsidRPr="005843D3" w:rsidRDefault="00DF3AB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lastRenderedPageBreak/>
        <w:t>5.4.4 数据计算</w:t>
      </w:r>
    </w:p>
    <w:p w14:paraId="1DB1FDCF" w14:textId="77777777" w:rsidR="00DF3AB3" w:rsidRPr="0093514B" w:rsidRDefault="00DF3AB3" w:rsidP="00E92601">
      <w:pPr>
        <w:pStyle w:val="affffffffffff0"/>
        <w:rPr>
          <w:rFonts w:ascii="Times New Roman"/>
          <w:color w:val="000000"/>
          <w:sz w:val="21"/>
          <w:szCs w:val="21"/>
        </w:rPr>
      </w:pPr>
      <w:r w:rsidRPr="0093514B">
        <w:rPr>
          <w:rFonts w:ascii="Times New Roman"/>
          <w:color w:val="000000"/>
          <w:sz w:val="21"/>
          <w:szCs w:val="21"/>
        </w:rPr>
        <w:t>耐药率（</w:t>
      </w:r>
      <w:r w:rsidRPr="0093514B">
        <w:rPr>
          <w:rFonts w:ascii="Times New Roman"/>
          <w:color w:val="000000"/>
          <w:sz w:val="21"/>
          <w:szCs w:val="21"/>
        </w:rPr>
        <w:t>%</w:t>
      </w:r>
      <w:r w:rsidRPr="0093514B">
        <w:rPr>
          <w:rFonts w:ascii="Times New Roman"/>
          <w:color w:val="000000"/>
          <w:sz w:val="21"/>
          <w:szCs w:val="21"/>
        </w:rPr>
        <w:t>）按以下公式计算：</w:t>
      </w:r>
    </w:p>
    <w:p w14:paraId="5062AABE" w14:textId="77777777" w:rsidR="00DF3AB3" w:rsidRPr="0093514B" w:rsidRDefault="00DF3AB3" w:rsidP="00E92601">
      <w:pPr>
        <w:pStyle w:val="affffffffffff0"/>
        <w:rPr>
          <w:rFonts w:ascii="Times New Roman"/>
          <w:color w:val="000000"/>
          <w:sz w:val="21"/>
          <w:szCs w:val="21"/>
        </w:rPr>
      </w:pPr>
      <m:oMathPara>
        <m:oMath>
          <m:r>
            <m:rPr>
              <m:nor/>
            </m:rPr>
            <w:rPr>
              <w:rFonts w:ascii="Times New Roman"/>
              <w:sz w:val="21"/>
            </w:rPr>
            <m:t>耐药率</m:t>
          </m:r>
          <m:r>
            <m:rPr>
              <m:nor/>
            </m:rPr>
            <w:rPr>
              <w:rFonts w:ascii="Times New Roman"/>
              <w:sz w:val="21"/>
            </w:rPr>
            <m:t>(%)=</m:t>
          </m:r>
          <m:f>
            <m:fPr>
              <m:ctrlPr>
                <w:rPr>
                  <w:rFonts w:ascii="Cambria Math" w:hAnsi="Cambria Math"/>
                  <w:i/>
                  <w:sz w:val="21"/>
                </w:rPr>
              </m:ctrlPr>
            </m:fPr>
            <m:num>
              <m:r>
                <m:rPr>
                  <m:nor/>
                </m:rPr>
                <w:rPr>
                  <w:rFonts w:ascii="Times New Roman"/>
                  <w:sz w:val="21"/>
                </w:rPr>
                <m:t>R</m:t>
              </m:r>
              <m:ctrlPr>
                <w:rPr>
                  <w:rFonts w:ascii="Cambria Math" w:hAnsi="Cambria Math"/>
                  <w:sz w:val="21"/>
                </w:rPr>
              </m:ctrlPr>
            </m:num>
            <m:den>
              <m:r>
                <m:rPr>
                  <m:nor/>
                </m:rPr>
                <w:rPr>
                  <w:rFonts w:ascii="Times New Roman"/>
                  <w:sz w:val="21"/>
                </w:rPr>
                <m:t>T</m:t>
              </m:r>
              <m:ctrlPr>
                <w:rPr>
                  <w:rFonts w:ascii="Cambria Math" w:hAnsi="Cambria Math"/>
                  <w:sz w:val="21"/>
                </w:rPr>
              </m:ctrlPr>
            </m:den>
          </m:f>
          <m:r>
            <m:rPr>
              <m:nor/>
            </m:rPr>
            <w:rPr>
              <w:rFonts w:ascii="Times New Roman"/>
              <w:sz w:val="21"/>
            </w:rPr>
            <m:t>×</m:t>
          </m:r>
          <m:r>
            <m:rPr>
              <m:nor/>
            </m:rPr>
            <w:rPr>
              <w:rFonts w:ascii="Times New Roman"/>
              <w:sz w:val="21"/>
            </w:rPr>
            <m:t>100</m:t>
          </m:r>
        </m:oMath>
      </m:oMathPara>
    </w:p>
    <w:p w14:paraId="743D0BDE" w14:textId="77777777" w:rsidR="00DF3AB3" w:rsidRPr="005843D3" w:rsidRDefault="00DF3AB3" w:rsidP="00E92601">
      <w:pPr>
        <w:pStyle w:val="affff3"/>
        <w:spacing w:line="240" w:lineRule="auto"/>
        <w:jc w:val="both"/>
        <w:outlineLvl w:val="1"/>
        <w:rPr>
          <w:rFonts w:ascii="黑体" w:eastAsia="黑体" w:hAnsi="黑体"/>
          <w:b w:val="0"/>
          <w:sz w:val="21"/>
          <w:szCs w:val="21"/>
        </w:rPr>
      </w:pPr>
      <w:bookmarkStart w:id="102" w:name="_Toc150016052"/>
      <w:bookmarkStart w:id="103" w:name="_Toc100840281"/>
      <w:bookmarkStart w:id="104" w:name="_Toc149917974"/>
      <w:bookmarkStart w:id="105" w:name="_Toc156941918"/>
      <w:bookmarkStart w:id="106" w:name="_Toc150069379"/>
      <w:bookmarkStart w:id="107" w:name="_Toc237183101"/>
      <w:r w:rsidRPr="005843D3">
        <w:rPr>
          <w:rFonts w:ascii="黑体" w:eastAsia="黑体" w:hAnsi="黑体"/>
          <w:b w:val="0"/>
          <w:sz w:val="21"/>
          <w:szCs w:val="21"/>
        </w:rPr>
        <w:t>5.5</w:t>
      </w:r>
      <w:bookmarkEnd w:id="102"/>
      <w:bookmarkEnd w:id="103"/>
      <w:bookmarkEnd w:id="104"/>
      <w:bookmarkEnd w:id="105"/>
      <w:bookmarkEnd w:id="106"/>
      <w:r w:rsidRPr="005843D3">
        <w:rPr>
          <w:rFonts w:ascii="黑体" w:eastAsia="黑体" w:hAnsi="黑体"/>
        </w:rPr>
        <w:t xml:space="preserve"> </w:t>
      </w:r>
      <w:r w:rsidRPr="005843D3">
        <w:rPr>
          <w:rFonts w:ascii="黑体" w:eastAsia="黑体" w:hAnsi="黑体"/>
          <w:b w:val="0"/>
          <w:sz w:val="21"/>
          <w:szCs w:val="21"/>
        </w:rPr>
        <w:t>MSC推导</w:t>
      </w:r>
      <w:bookmarkEnd w:id="107"/>
    </w:p>
    <w:p w14:paraId="64FD4379" w14:textId="77777777" w:rsidR="00DF3AB3" w:rsidRPr="005843D3" w:rsidRDefault="00DF3AB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5.5.1 </w:t>
      </w:r>
      <w:r w:rsidRPr="005843D3">
        <w:rPr>
          <w:rFonts w:ascii="黑体" w:eastAsia="黑体" w:hAnsi="黑体" w:hint="eastAsia"/>
          <w:color w:val="000000"/>
          <w:sz w:val="21"/>
          <w:szCs w:val="21"/>
        </w:rPr>
        <w:t>MSC推导概述</w:t>
      </w:r>
    </w:p>
    <w:p w14:paraId="631274A9" w14:textId="77777777" w:rsidR="00DF3AB3" w:rsidRPr="0093514B" w:rsidRDefault="00DF3AB3" w:rsidP="00E92601">
      <w:pPr>
        <w:pStyle w:val="affffffffffff0"/>
        <w:rPr>
          <w:rFonts w:ascii="Times New Roman"/>
          <w:color w:val="000000"/>
          <w:sz w:val="21"/>
          <w:szCs w:val="21"/>
        </w:rPr>
      </w:pPr>
      <w:r w:rsidRPr="0093514B">
        <w:rPr>
          <w:rFonts w:ascii="Times New Roman"/>
          <w:color w:val="000000"/>
          <w:sz w:val="21"/>
          <w:szCs w:val="21"/>
        </w:rPr>
        <w:t>细菌群落在不同抗生素浓度暴露下的选择系数（即暴露后耐药率与培养前耐药率的比值）用于描述抗生素对群落的选择压力。将选择系数与抗生素浓度绘制曲线，并采用</w:t>
      </w:r>
      <w:r w:rsidRPr="0093514B">
        <w:rPr>
          <w:rFonts w:ascii="Times New Roman"/>
          <w:color w:val="000000"/>
          <w:sz w:val="21"/>
          <w:szCs w:val="21"/>
        </w:rPr>
        <w:t xml:space="preserve"> Logistic </w:t>
      </w:r>
      <w:r w:rsidRPr="0093514B">
        <w:rPr>
          <w:rFonts w:ascii="Times New Roman"/>
          <w:color w:val="000000"/>
          <w:sz w:val="21"/>
          <w:szCs w:val="21"/>
        </w:rPr>
        <w:t>模型拟合，拟合曲线与</w:t>
      </w:r>
      <w:r w:rsidRPr="0093514B">
        <w:rPr>
          <w:rFonts w:ascii="Times New Roman"/>
          <w:color w:val="000000"/>
          <w:sz w:val="21"/>
          <w:szCs w:val="21"/>
        </w:rPr>
        <w:t xml:space="preserve"> y=1 </w:t>
      </w:r>
      <w:r w:rsidRPr="0093514B">
        <w:rPr>
          <w:rFonts w:ascii="Times New Roman"/>
          <w:color w:val="000000"/>
          <w:sz w:val="21"/>
          <w:szCs w:val="21"/>
        </w:rPr>
        <w:t>的交点即为最小选择浓度（</w:t>
      </w:r>
      <w:r w:rsidRPr="0093514B">
        <w:rPr>
          <w:rFonts w:ascii="Times New Roman"/>
          <w:color w:val="000000"/>
          <w:sz w:val="21"/>
          <w:szCs w:val="21"/>
        </w:rPr>
        <w:t>MSC</w:t>
      </w:r>
      <w:r w:rsidRPr="0093514B">
        <w:rPr>
          <w:rFonts w:ascii="Times New Roman"/>
          <w:color w:val="000000"/>
          <w:sz w:val="21"/>
          <w:szCs w:val="21"/>
        </w:rPr>
        <w:t>）。</w:t>
      </w:r>
    </w:p>
    <w:p w14:paraId="56127353" w14:textId="77777777" w:rsidR="00DF3AB3" w:rsidRPr="005843D3" w:rsidRDefault="00DF3AB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5.5.2 推导过程</w:t>
      </w:r>
    </w:p>
    <w:p w14:paraId="1CDF21A1" w14:textId="32300638"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5.5.2.1 </w:t>
      </w:r>
      <w:r w:rsidR="00DF3AB3" w:rsidRPr="005843D3">
        <w:rPr>
          <w:rFonts w:ascii="黑体" w:eastAsia="黑体" w:hAnsi="黑体"/>
          <w:color w:val="000000"/>
          <w:sz w:val="21"/>
          <w:szCs w:val="21"/>
        </w:rPr>
        <w:t>SC计算</w:t>
      </w:r>
    </w:p>
    <w:p w14:paraId="3719D53C" w14:textId="77777777" w:rsidR="00DF3AB3" w:rsidRPr="0093514B" w:rsidRDefault="00DF3AB3" w:rsidP="00E92601">
      <w:pPr>
        <w:pStyle w:val="affffffffffff0"/>
        <w:ind w:firstLine="400"/>
        <w:rPr>
          <w:rFonts w:ascii="Times New Roman"/>
          <w:color w:val="000000"/>
          <w:sz w:val="21"/>
          <w:szCs w:val="21"/>
        </w:rPr>
      </w:pPr>
      <w:r w:rsidRPr="0093514B">
        <w:rPr>
          <w:rFonts w:ascii="Times New Roman"/>
        </w:rPr>
        <w:t>基于</w:t>
      </w:r>
      <w:r w:rsidRPr="0093514B">
        <w:rPr>
          <w:rFonts w:ascii="Times New Roman"/>
        </w:rPr>
        <w:t xml:space="preserve"> 5.4 </w:t>
      </w:r>
      <w:r w:rsidRPr="0093514B">
        <w:rPr>
          <w:rFonts w:ascii="Times New Roman"/>
        </w:rPr>
        <w:t>章节耐药率检测实验（或耐药基因丰度检测结果），对每个抗生素浓度梯度组计算选择系数</w:t>
      </w:r>
      <w:r w:rsidRPr="0093514B">
        <w:rPr>
          <w:rFonts w:ascii="Times New Roman"/>
        </w:rPr>
        <w:t>SC</w:t>
      </w:r>
      <w:r w:rsidRPr="0093514B">
        <w:rPr>
          <w:rFonts w:ascii="Times New Roman"/>
          <w:color w:val="000000"/>
          <w:sz w:val="21"/>
          <w:szCs w:val="21"/>
        </w:rPr>
        <w:t>。</w:t>
      </w:r>
    </w:p>
    <w:p w14:paraId="75163E07" w14:textId="77777777" w:rsidR="00DF3AB3" w:rsidRPr="0093514B" w:rsidRDefault="00DF3AB3" w:rsidP="00E92601">
      <w:pPr>
        <w:pStyle w:val="affffffffffff0"/>
        <w:jc w:val="center"/>
        <w:rPr>
          <w:rFonts w:ascii="Times New Roman"/>
          <w:color w:val="000000"/>
          <w:sz w:val="21"/>
          <w:szCs w:val="21"/>
        </w:rPr>
      </w:pPr>
      <m:oMathPara>
        <m:oMath>
          <m:r>
            <m:rPr>
              <m:nor/>
            </m:rPr>
            <w:rPr>
              <w:rFonts w:ascii="Times New Roman"/>
              <w:i/>
              <w:sz w:val="21"/>
            </w:rPr>
            <m:t>SC</m:t>
          </m:r>
          <m:r>
            <m:rPr>
              <m:nor/>
            </m:rPr>
            <w:rPr>
              <w:rFonts w:ascii="Times New Roman"/>
              <w:sz w:val="21"/>
            </w:rPr>
            <m:t>=</m:t>
          </m:r>
          <m:f>
            <m:fPr>
              <m:ctrlPr>
                <w:rPr>
                  <w:rFonts w:ascii="Cambria Math" w:hAnsi="Cambria Math"/>
                  <w:i/>
                  <w:sz w:val="21"/>
                </w:rPr>
              </m:ctrlPr>
            </m:fPr>
            <m:num>
              <m:r>
                <m:rPr>
                  <m:nor/>
                </m:rPr>
                <w:rPr>
                  <w:rFonts w:ascii="Times New Roman"/>
                  <w:sz w:val="21"/>
                </w:rPr>
                <m:t>抗生素暴露培养后耐药率</m:t>
              </m:r>
              <m:ctrlPr>
                <w:rPr>
                  <w:rFonts w:ascii="Cambria Math" w:hAnsi="Cambria Math"/>
                  <w:sz w:val="21"/>
                </w:rPr>
              </m:ctrlPr>
            </m:num>
            <m:den>
              <m:r>
                <m:rPr>
                  <m:nor/>
                </m:rPr>
                <w:rPr>
                  <w:rFonts w:ascii="Times New Roman"/>
                  <w:sz w:val="21"/>
                </w:rPr>
                <m:t>原始水样耐药率（未培养）</m:t>
              </m:r>
              <m:ctrlPr>
                <w:rPr>
                  <w:rFonts w:ascii="Cambria Math" w:hAnsi="Cambria Math"/>
                  <w:sz w:val="21"/>
                </w:rPr>
              </m:ctrlPr>
            </m:den>
          </m:f>
        </m:oMath>
      </m:oMathPara>
    </w:p>
    <w:p w14:paraId="71568D93" w14:textId="0E9A031D"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5.5.2.2 </w:t>
      </w:r>
      <w:r w:rsidR="00DF3AB3" w:rsidRPr="005843D3">
        <w:rPr>
          <w:rFonts w:ascii="黑体" w:eastAsia="黑体" w:hAnsi="黑体"/>
          <w:color w:val="000000"/>
          <w:sz w:val="21"/>
          <w:szCs w:val="21"/>
        </w:rPr>
        <w:t>Logistic模型构建</w:t>
      </w:r>
    </w:p>
    <w:p w14:paraId="20822422" w14:textId="77777777" w:rsidR="00DF3AB3" w:rsidRPr="0093514B" w:rsidRDefault="00DF3AB3" w:rsidP="00771B29">
      <w:pPr>
        <w:pStyle w:val="affffffffffff0"/>
        <w:numPr>
          <w:ilvl w:val="0"/>
          <w:numId w:val="35"/>
        </w:numPr>
        <w:ind w:firstLineChars="0"/>
        <w:rPr>
          <w:rFonts w:ascii="Times New Roman"/>
          <w:color w:val="000000"/>
          <w:sz w:val="21"/>
          <w:szCs w:val="21"/>
        </w:rPr>
      </w:pPr>
      <w:r w:rsidRPr="0093514B">
        <w:rPr>
          <w:rFonts w:ascii="Times New Roman"/>
          <w:color w:val="000000"/>
          <w:sz w:val="21"/>
          <w:szCs w:val="21"/>
        </w:rPr>
        <w:t>收集不同抗生素浓度对应的</w:t>
      </w:r>
      <w:r w:rsidRPr="0093514B">
        <w:rPr>
          <w:rFonts w:ascii="Times New Roman"/>
          <w:color w:val="000000"/>
          <w:sz w:val="21"/>
          <w:szCs w:val="21"/>
        </w:rPr>
        <w:t xml:space="preserve"> SC </w:t>
      </w:r>
      <w:r w:rsidRPr="0093514B">
        <w:rPr>
          <w:rFonts w:ascii="Times New Roman"/>
          <w:color w:val="000000"/>
          <w:sz w:val="21"/>
          <w:szCs w:val="21"/>
        </w:rPr>
        <w:t>值，以</w:t>
      </w:r>
      <w:r w:rsidRPr="0093514B">
        <w:rPr>
          <w:rFonts w:ascii="Times New Roman"/>
          <w:color w:val="000000"/>
          <w:sz w:val="21"/>
          <w:szCs w:val="21"/>
        </w:rPr>
        <w:t xml:space="preserve"> SC </w:t>
      </w:r>
      <w:r w:rsidRPr="0093514B">
        <w:rPr>
          <w:rFonts w:ascii="Times New Roman"/>
          <w:color w:val="000000"/>
          <w:sz w:val="21"/>
          <w:szCs w:val="21"/>
        </w:rPr>
        <w:t>为纵坐标、抗生素浓度为横坐标绘制散点图</w:t>
      </w:r>
    </w:p>
    <w:p w14:paraId="3BB0FD33" w14:textId="77777777" w:rsidR="00DF3AB3" w:rsidRPr="0093514B" w:rsidRDefault="00DF3AB3" w:rsidP="00771B29">
      <w:pPr>
        <w:pStyle w:val="affffffffffff0"/>
        <w:numPr>
          <w:ilvl w:val="0"/>
          <w:numId w:val="35"/>
        </w:numPr>
        <w:ind w:firstLineChars="0"/>
        <w:rPr>
          <w:rFonts w:ascii="Times New Roman"/>
          <w:color w:val="000000"/>
          <w:sz w:val="21"/>
          <w:szCs w:val="21"/>
        </w:rPr>
      </w:pPr>
      <w:r w:rsidRPr="0093514B">
        <w:rPr>
          <w:rFonts w:ascii="Times New Roman"/>
          <w:color w:val="000000"/>
          <w:sz w:val="21"/>
          <w:szCs w:val="21"/>
        </w:rPr>
        <w:t>采用</w:t>
      </w:r>
      <w:r w:rsidRPr="0093514B">
        <w:rPr>
          <w:rFonts w:ascii="Times New Roman"/>
          <w:color w:val="000000"/>
          <w:sz w:val="21"/>
          <w:szCs w:val="21"/>
        </w:rPr>
        <w:t xml:space="preserve"> Logistic </w:t>
      </w:r>
      <w:r w:rsidRPr="0093514B">
        <w:rPr>
          <w:rFonts w:ascii="Times New Roman"/>
          <w:color w:val="000000"/>
          <w:sz w:val="21"/>
          <w:szCs w:val="21"/>
        </w:rPr>
        <w:t>增长模型拟合，模型形式如下：</w:t>
      </w:r>
      <m:oMath>
        <m:r>
          <m:rPr>
            <m:nor/>
          </m:rPr>
          <w:rPr>
            <w:rFonts w:ascii="Times New Roman"/>
            <w:i/>
            <w:sz w:val="21"/>
          </w:rPr>
          <m:t>SC</m:t>
        </m:r>
        <m:r>
          <m:rPr>
            <m:nor/>
          </m:rPr>
          <w:rPr>
            <w:rFonts w:ascii="Times New Roman"/>
            <w:sz w:val="21"/>
          </w:rPr>
          <m:t>=</m:t>
        </m:r>
        <m:f>
          <m:fPr>
            <m:ctrlPr>
              <w:rPr>
                <w:rFonts w:ascii="Cambria Math" w:hAnsi="Cambria Math"/>
                <w:i/>
                <w:sz w:val="21"/>
              </w:rPr>
            </m:ctrlPr>
          </m:fPr>
          <m:num>
            <m:r>
              <m:rPr>
                <m:nor/>
              </m:rPr>
              <w:rPr>
                <w:rFonts w:ascii="Times New Roman"/>
                <w:i/>
                <w:sz w:val="21"/>
              </w:rPr>
              <m:t>L</m:t>
            </m:r>
            <m:ctrlPr>
              <w:rPr>
                <w:rFonts w:ascii="Cambria Math" w:hAnsi="Cambria Math"/>
                <w:sz w:val="21"/>
              </w:rPr>
            </m:ctrlPr>
          </m:num>
          <m:den>
            <m:r>
              <m:rPr>
                <m:nor/>
              </m:rPr>
              <w:rPr>
                <w:rFonts w:ascii="Times New Roman"/>
                <w:sz w:val="21"/>
              </w:rPr>
              <m:t>1+</m:t>
            </m:r>
            <m:sSup>
              <m:sSupPr>
                <m:ctrlPr>
                  <w:rPr>
                    <w:rFonts w:ascii="Cambria Math" w:hAnsi="Cambria Math"/>
                    <w:sz w:val="21"/>
                  </w:rPr>
                </m:ctrlPr>
              </m:sSupPr>
              <m:e>
                <m:r>
                  <m:rPr>
                    <m:nor/>
                  </m:rPr>
                  <w:rPr>
                    <w:rFonts w:ascii="Times New Roman"/>
                    <w:i/>
                    <w:sz w:val="21"/>
                  </w:rPr>
                  <m:t>e</m:t>
                </m:r>
              </m:e>
              <m:sup>
                <m:r>
                  <m:rPr>
                    <m:nor/>
                  </m:rPr>
                  <w:rPr>
                    <w:rFonts w:ascii="Times New Roman"/>
                    <w:sz w:val="21"/>
                  </w:rPr>
                  <m:t>-</m:t>
                </m:r>
                <m:r>
                  <m:rPr>
                    <m:nor/>
                  </m:rPr>
                  <w:rPr>
                    <w:rFonts w:ascii="Times New Roman"/>
                    <w:i/>
                    <w:sz w:val="21"/>
                  </w:rPr>
                  <m:t>k</m:t>
                </m:r>
                <m:r>
                  <m:rPr>
                    <m:nor/>
                  </m:rPr>
                  <w:rPr>
                    <w:rFonts w:ascii="Times New Roman"/>
                    <w:sz w:val="21"/>
                  </w:rPr>
                  <m:t>(</m:t>
                </m:r>
                <m:r>
                  <m:rPr>
                    <m:nor/>
                  </m:rPr>
                  <w:rPr>
                    <w:rFonts w:ascii="Times New Roman"/>
                    <w:i/>
                    <w:sz w:val="21"/>
                  </w:rPr>
                  <m:t>C</m:t>
                </m:r>
                <m:r>
                  <m:rPr>
                    <m:nor/>
                  </m:rPr>
                  <w:rPr>
                    <w:rFonts w:ascii="Times New Roman"/>
                    <w:sz w:val="21"/>
                  </w:rPr>
                  <m:t>-</m:t>
                </m:r>
                <m:sSub>
                  <m:sSubPr>
                    <m:ctrlPr>
                      <w:rPr>
                        <w:rFonts w:ascii="Cambria Math" w:hAnsi="Cambria Math"/>
                        <w:sz w:val="21"/>
                      </w:rPr>
                    </m:ctrlPr>
                  </m:sSubPr>
                  <m:e>
                    <m:r>
                      <m:rPr>
                        <m:nor/>
                      </m:rPr>
                      <w:rPr>
                        <w:rFonts w:ascii="Times New Roman"/>
                        <w:i/>
                        <w:sz w:val="21"/>
                      </w:rPr>
                      <m:t>C</m:t>
                    </m:r>
                  </m:e>
                  <m:sub>
                    <m:r>
                      <m:rPr>
                        <m:nor/>
                      </m:rPr>
                      <w:rPr>
                        <w:rFonts w:ascii="Times New Roman"/>
                        <w:sz w:val="21"/>
                      </w:rPr>
                      <m:t>0</m:t>
                    </m:r>
                  </m:sub>
                </m:sSub>
                <m:r>
                  <m:rPr>
                    <m:nor/>
                  </m:rPr>
                  <w:rPr>
                    <w:rFonts w:ascii="Times New Roman"/>
                    <w:sz w:val="21"/>
                  </w:rPr>
                  <m:t>)</m:t>
                </m:r>
              </m:sup>
            </m:sSup>
            <m:ctrlPr>
              <w:rPr>
                <w:rFonts w:ascii="Cambria Math" w:hAnsi="Cambria Math"/>
                <w:sz w:val="21"/>
              </w:rPr>
            </m:ctrlPr>
          </m:den>
        </m:f>
      </m:oMath>
    </w:p>
    <w:p w14:paraId="0FEE66FF" w14:textId="77777777" w:rsidR="00DF3AB3" w:rsidRPr="0093514B" w:rsidRDefault="00DF3AB3" w:rsidP="00E92601">
      <w:pPr>
        <w:pStyle w:val="affffffffffff0"/>
        <w:rPr>
          <w:rFonts w:ascii="Times New Roman"/>
          <w:color w:val="000000"/>
          <w:sz w:val="21"/>
          <w:szCs w:val="21"/>
        </w:rPr>
      </w:pPr>
      <w:r w:rsidRPr="0093514B">
        <w:rPr>
          <w:rFonts w:ascii="Times New Roman"/>
          <w:color w:val="000000"/>
          <w:sz w:val="21"/>
          <w:szCs w:val="21"/>
        </w:rPr>
        <w:t>其中，</w:t>
      </w:r>
      <m:oMath>
        <m:r>
          <m:rPr>
            <m:nor/>
          </m:rPr>
          <w:rPr>
            <w:rFonts w:ascii="Times New Roman"/>
            <w:i/>
            <w:sz w:val="21"/>
          </w:rPr>
          <m:t>L</m:t>
        </m:r>
      </m:oMath>
      <w:r w:rsidRPr="0093514B">
        <w:rPr>
          <w:rFonts w:ascii="Times New Roman"/>
          <w:color w:val="000000"/>
          <w:sz w:val="21"/>
          <w:szCs w:val="21"/>
        </w:rPr>
        <w:t>为</w:t>
      </w:r>
      <w:r w:rsidRPr="0093514B">
        <w:rPr>
          <w:rFonts w:ascii="Times New Roman"/>
          <w:color w:val="000000"/>
          <w:sz w:val="21"/>
          <w:szCs w:val="21"/>
        </w:rPr>
        <w:t>SC</w:t>
      </w:r>
      <w:r w:rsidRPr="0093514B">
        <w:rPr>
          <w:rFonts w:ascii="Times New Roman"/>
          <w:color w:val="000000"/>
          <w:sz w:val="21"/>
          <w:szCs w:val="21"/>
        </w:rPr>
        <w:t>的渐近最大值，</w:t>
      </w:r>
      <m:oMath>
        <m:r>
          <m:rPr>
            <m:nor/>
          </m:rPr>
          <w:rPr>
            <w:rFonts w:ascii="Times New Roman"/>
            <w:i/>
            <w:sz w:val="21"/>
          </w:rPr>
          <m:t>k</m:t>
        </m:r>
      </m:oMath>
      <w:r w:rsidRPr="0093514B">
        <w:rPr>
          <w:rFonts w:ascii="Times New Roman"/>
          <w:color w:val="000000"/>
          <w:sz w:val="21"/>
          <w:szCs w:val="21"/>
        </w:rPr>
        <w:t>为模型斜率（反映</w:t>
      </w:r>
      <w:r w:rsidRPr="0093514B">
        <w:rPr>
          <w:rFonts w:ascii="Times New Roman"/>
          <w:color w:val="000000"/>
          <w:sz w:val="21"/>
          <w:szCs w:val="21"/>
        </w:rPr>
        <w:t>SC</w:t>
      </w:r>
      <w:r w:rsidRPr="0093514B">
        <w:rPr>
          <w:rFonts w:ascii="Times New Roman"/>
          <w:color w:val="000000"/>
          <w:sz w:val="21"/>
          <w:szCs w:val="21"/>
        </w:rPr>
        <w:t>随抗生素浓度变化的速率），</w:t>
      </w:r>
      <m:oMath>
        <m:sSub>
          <m:sSubPr>
            <m:ctrlPr>
              <w:rPr>
                <w:rFonts w:ascii="Cambria Math" w:hAnsi="Cambria Math"/>
                <w:sz w:val="21"/>
              </w:rPr>
            </m:ctrlPr>
          </m:sSubPr>
          <m:e>
            <m:r>
              <m:rPr>
                <m:nor/>
              </m:rPr>
              <w:rPr>
                <w:rFonts w:ascii="Times New Roman"/>
                <w:i/>
                <w:sz w:val="21"/>
              </w:rPr>
              <m:t>C</m:t>
            </m:r>
          </m:e>
          <m:sub>
            <m:r>
              <m:rPr>
                <m:nor/>
              </m:rPr>
              <w:rPr>
                <w:rFonts w:ascii="Times New Roman"/>
                <w:sz w:val="21"/>
              </w:rPr>
              <m:t>0</m:t>
            </m:r>
          </m:sub>
        </m:sSub>
      </m:oMath>
      <w:r w:rsidRPr="0093514B">
        <w:rPr>
          <w:rFonts w:ascii="Times New Roman"/>
          <w:color w:val="000000"/>
          <w:sz w:val="21"/>
          <w:szCs w:val="21"/>
        </w:rPr>
        <w:t>为</w:t>
      </w:r>
      <w:r w:rsidRPr="0093514B">
        <w:rPr>
          <w:rFonts w:ascii="Times New Roman"/>
          <w:color w:val="000000"/>
          <w:sz w:val="21"/>
          <w:szCs w:val="21"/>
        </w:rPr>
        <w:t>SC</w:t>
      </w:r>
      <w:r w:rsidRPr="0093514B">
        <w:rPr>
          <w:rFonts w:ascii="Times New Roman"/>
          <w:color w:val="000000"/>
          <w:sz w:val="21"/>
          <w:szCs w:val="21"/>
        </w:rPr>
        <w:t>增长阶段的中点浓度，</w:t>
      </w:r>
      <m:oMath>
        <m:r>
          <m:rPr>
            <m:nor/>
          </m:rPr>
          <w:rPr>
            <w:rFonts w:ascii="Times New Roman"/>
            <w:i/>
            <w:sz w:val="21"/>
          </w:rPr>
          <m:t>C</m:t>
        </m:r>
      </m:oMath>
      <w:r w:rsidRPr="0093514B">
        <w:rPr>
          <w:rFonts w:ascii="Times New Roman"/>
          <w:color w:val="000000"/>
          <w:sz w:val="21"/>
          <w:szCs w:val="21"/>
        </w:rPr>
        <w:t>为抗生素浓度。</w:t>
      </w:r>
    </w:p>
    <w:p w14:paraId="47F1F377" w14:textId="1974C1FE" w:rsidR="00DF3AB3" w:rsidRPr="005843D3" w:rsidRDefault="005843D3" w:rsidP="00E92601">
      <w:pPr>
        <w:pStyle w:val="affffffffffff0"/>
        <w:ind w:firstLineChars="0" w:firstLine="0"/>
        <w:rPr>
          <w:rFonts w:ascii="黑体" w:eastAsia="黑体" w:hAnsi="黑体"/>
          <w:color w:val="000000"/>
          <w:sz w:val="21"/>
          <w:szCs w:val="21"/>
        </w:rPr>
      </w:pPr>
      <w:r w:rsidRPr="005843D3">
        <w:rPr>
          <w:rFonts w:ascii="黑体" w:eastAsia="黑体" w:hAnsi="黑体"/>
          <w:color w:val="000000"/>
          <w:sz w:val="21"/>
          <w:szCs w:val="21"/>
        </w:rPr>
        <w:t xml:space="preserve">5.5.2.3 </w:t>
      </w:r>
      <w:r w:rsidR="00DF3AB3" w:rsidRPr="005843D3">
        <w:rPr>
          <w:rFonts w:ascii="黑体" w:eastAsia="黑体" w:hAnsi="黑体"/>
          <w:color w:val="000000"/>
          <w:sz w:val="21"/>
          <w:szCs w:val="21"/>
        </w:rPr>
        <w:t>MSC推导</w:t>
      </w:r>
    </w:p>
    <w:p w14:paraId="28160A3A" w14:textId="77777777" w:rsidR="00DF3AB3" w:rsidRPr="0093514B" w:rsidRDefault="00DF3AB3" w:rsidP="00E92601">
      <w:pPr>
        <w:pStyle w:val="affffffffffff0"/>
        <w:ind w:firstLine="400"/>
        <w:rPr>
          <w:rFonts w:ascii="Times New Roman"/>
        </w:rPr>
      </w:pPr>
      <w:r w:rsidRPr="0093514B">
        <w:rPr>
          <w:rFonts w:ascii="Times New Roman"/>
        </w:rPr>
        <w:t>将</w:t>
      </w:r>
      <w:r w:rsidRPr="0093514B">
        <w:rPr>
          <w:rFonts w:ascii="Times New Roman"/>
        </w:rPr>
        <w:t xml:space="preserve"> </w:t>
      </w:r>
      <w:r w:rsidRPr="0093514B">
        <w:rPr>
          <w:rStyle w:val="katex-mathml"/>
        </w:rPr>
        <w:t>SC=1</w:t>
      </w:r>
      <w:r w:rsidRPr="0093514B">
        <w:rPr>
          <w:rFonts w:ascii="Times New Roman"/>
        </w:rPr>
        <w:t>代入拟合的</w:t>
      </w:r>
      <w:r w:rsidRPr="0093514B">
        <w:rPr>
          <w:rFonts w:ascii="Times New Roman"/>
        </w:rPr>
        <w:t xml:space="preserve"> Logistic </w:t>
      </w:r>
      <w:r w:rsidRPr="0093514B">
        <w:rPr>
          <w:rFonts w:ascii="Times New Roman"/>
        </w:rPr>
        <w:t>模型，求解对应的抗生素浓度</w:t>
      </w:r>
      <w:r w:rsidRPr="0093514B">
        <w:rPr>
          <w:rFonts w:ascii="Times New Roman"/>
        </w:rPr>
        <w:t xml:space="preserve"> </w:t>
      </w:r>
      <w:r w:rsidRPr="0093514B">
        <w:rPr>
          <w:rStyle w:val="katex-mathml"/>
        </w:rPr>
        <w:t>C</w:t>
      </w:r>
      <w:r w:rsidRPr="0093514B">
        <w:rPr>
          <w:rFonts w:ascii="Times New Roman"/>
        </w:rPr>
        <w:t>，该浓度即为最小选择浓度（</w:t>
      </w:r>
      <w:r w:rsidRPr="0093514B">
        <w:rPr>
          <w:rFonts w:ascii="Times New Roman"/>
        </w:rPr>
        <w:t>MSC</w:t>
      </w:r>
      <w:r w:rsidRPr="0093514B">
        <w:rPr>
          <w:rFonts w:ascii="Times New Roman"/>
        </w:rPr>
        <w:t>）。</w:t>
      </w:r>
      <w:r w:rsidRPr="0093467A">
        <w:rPr>
          <w:rFonts w:ascii="Times New Roman" w:hint="eastAsia"/>
        </w:rPr>
        <w:t>MSC</w:t>
      </w:r>
      <w:r w:rsidRPr="0093467A">
        <w:rPr>
          <w:rFonts w:ascii="Times New Roman" w:hint="eastAsia"/>
        </w:rPr>
        <w:t>计算与</w:t>
      </w:r>
      <w:r w:rsidRPr="0093467A">
        <w:rPr>
          <w:rFonts w:ascii="Times New Roman" w:hint="eastAsia"/>
        </w:rPr>
        <w:t>Logistic</w:t>
      </w:r>
      <w:r w:rsidRPr="0093467A">
        <w:rPr>
          <w:rFonts w:ascii="Times New Roman" w:hint="eastAsia"/>
        </w:rPr>
        <w:t>模型拟合示例参见附录</w:t>
      </w:r>
      <w:r>
        <w:rPr>
          <w:rFonts w:ascii="Times New Roman"/>
        </w:rPr>
        <w:t>C</w:t>
      </w:r>
      <w:r w:rsidRPr="0093467A">
        <w:rPr>
          <w:rFonts w:ascii="Times New Roman" w:hint="eastAsia"/>
        </w:rPr>
        <w:t>。</w:t>
      </w:r>
    </w:p>
    <w:p w14:paraId="70931F6B" w14:textId="77777777" w:rsidR="00DF3AB3" w:rsidRPr="003908A2" w:rsidRDefault="00DF3AB3" w:rsidP="00E92601">
      <w:pPr>
        <w:pStyle w:val="affff3"/>
        <w:spacing w:line="240" w:lineRule="auto"/>
        <w:jc w:val="both"/>
        <w:rPr>
          <w:rFonts w:ascii="黑体" w:eastAsia="黑体" w:hAnsi="黑体"/>
          <w:b w:val="0"/>
          <w:sz w:val="21"/>
          <w:szCs w:val="21"/>
        </w:rPr>
      </w:pPr>
      <w:bookmarkStart w:id="108" w:name="_Toc234489784"/>
      <w:bookmarkStart w:id="109" w:name="_Toc237183102"/>
      <w:r w:rsidRPr="003908A2">
        <w:rPr>
          <w:rFonts w:ascii="黑体" w:eastAsia="黑体" w:hAnsi="黑体"/>
          <w:b w:val="0"/>
          <w:sz w:val="21"/>
          <w:szCs w:val="21"/>
        </w:rPr>
        <w:t>6 质量控制与质量保证</w:t>
      </w:r>
      <w:bookmarkEnd w:id="108"/>
      <w:bookmarkEnd w:id="109"/>
    </w:p>
    <w:p w14:paraId="57294F98"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110" w:name="_Toc237183103"/>
      <w:r w:rsidRPr="003908A2">
        <w:rPr>
          <w:rFonts w:ascii="黑体" w:eastAsia="黑体" w:hAnsi="黑体"/>
          <w:b w:val="0"/>
          <w:sz w:val="21"/>
          <w:szCs w:val="21"/>
        </w:rPr>
        <w:t>6.1  样品采集质量控制</w:t>
      </w:r>
      <w:bookmarkEnd w:id="110"/>
    </w:p>
    <w:p w14:paraId="66DF60A5"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6.1.1</w:t>
      </w:r>
      <w:r w:rsidRPr="0093514B">
        <w:rPr>
          <w:rFonts w:ascii="Times New Roman"/>
        </w:rPr>
        <w:t xml:space="preserve"> </w:t>
      </w:r>
      <w:r w:rsidRPr="0093514B">
        <w:rPr>
          <w:rFonts w:ascii="Times New Roman"/>
        </w:rPr>
        <w:t>样品采集、保存与运输过程中应避免外源微生物污染，采样器具应预先灭菌或一次性使用。</w:t>
      </w:r>
    </w:p>
    <w:p w14:paraId="228B7F65"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6.1.2</w:t>
      </w:r>
      <w:r w:rsidRPr="0093514B">
        <w:rPr>
          <w:rFonts w:ascii="Times New Roman"/>
        </w:rPr>
        <w:t xml:space="preserve"> </w:t>
      </w:r>
      <w:r w:rsidRPr="0093514B">
        <w:rPr>
          <w:rFonts w:ascii="Times New Roman"/>
        </w:rPr>
        <w:t>水样采集后应尽快完成预处理，无法立即处理时，应于</w:t>
      </w:r>
      <w:r w:rsidRPr="0093514B">
        <w:rPr>
          <w:rFonts w:ascii="Times New Roman"/>
        </w:rPr>
        <w:t xml:space="preserve">4 </w:t>
      </w:r>
      <w:r w:rsidRPr="0093514B">
        <w:rPr>
          <w:rFonts w:ascii="Times New Roman"/>
        </w:rPr>
        <w:t>℃</w:t>
      </w:r>
      <w:r w:rsidRPr="0093514B">
        <w:rPr>
          <w:rFonts w:ascii="Times New Roman"/>
        </w:rPr>
        <w:t>条件下避光保存，并在</w:t>
      </w:r>
      <w:r w:rsidRPr="0093514B">
        <w:rPr>
          <w:rFonts w:ascii="Times New Roman"/>
        </w:rPr>
        <w:t>24 h</w:t>
      </w:r>
      <w:r w:rsidRPr="0093514B">
        <w:rPr>
          <w:rFonts w:ascii="Times New Roman"/>
        </w:rPr>
        <w:t>内完成实验。预处理后的滤膜应尽快开展后续实验；无法立即处理时，可于</w:t>
      </w:r>
      <w:r w:rsidRPr="0093514B">
        <w:rPr>
          <w:rFonts w:ascii="Times New Roman"/>
        </w:rPr>
        <w:t xml:space="preserve">4 </w:t>
      </w:r>
      <w:r w:rsidRPr="0093514B">
        <w:rPr>
          <w:rFonts w:ascii="Times New Roman"/>
        </w:rPr>
        <w:t>℃</w:t>
      </w:r>
      <w:r w:rsidRPr="0093514B">
        <w:rPr>
          <w:rFonts w:ascii="Times New Roman"/>
        </w:rPr>
        <w:t>避光条件下短期保存（不超过</w:t>
      </w:r>
      <w:r w:rsidRPr="0093514B">
        <w:rPr>
          <w:rFonts w:ascii="Times New Roman"/>
        </w:rPr>
        <w:t>7 d</w:t>
      </w:r>
      <w:r w:rsidRPr="0093514B">
        <w:rPr>
          <w:rFonts w:ascii="Times New Roman"/>
        </w:rPr>
        <w:t>），或于</w:t>
      </w:r>
      <w:r w:rsidRPr="0093514B">
        <w:rPr>
          <w:rFonts w:ascii="Times New Roman"/>
        </w:rPr>
        <w:t>−</w:t>
      </w:r>
      <w:r>
        <w:rPr>
          <w:rFonts w:ascii="Times New Roman"/>
        </w:rPr>
        <w:t>8</w:t>
      </w:r>
      <w:r w:rsidRPr="0093514B">
        <w:rPr>
          <w:rFonts w:ascii="Times New Roman"/>
        </w:rPr>
        <w:t xml:space="preserve">0 </w:t>
      </w:r>
      <w:r w:rsidRPr="0093514B">
        <w:rPr>
          <w:rFonts w:ascii="Times New Roman"/>
        </w:rPr>
        <w:t>℃</w:t>
      </w:r>
      <w:r w:rsidRPr="0093514B">
        <w:rPr>
          <w:rFonts w:ascii="Times New Roman"/>
        </w:rPr>
        <w:t>条件下加入</w:t>
      </w:r>
      <w:r w:rsidRPr="0093514B">
        <w:rPr>
          <w:rFonts w:ascii="Times New Roman"/>
        </w:rPr>
        <w:t>20%</w:t>
      </w:r>
      <w:r w:rsidRPr="0093514B">
        <w:rPr>
          <w:rFonts w:ascii="Times New Roman"/>
        </w:rPr>
        <w:t>甘油后冷冻保存（不超过</w:t>
      </w:r>
      <w:r w:rsidRPr="0093514B">
        <w:rPr>
          <w:rFonts w:ascii="Times New Roman"/>
        </w:rPr>
        <w:t>60 d</w:t>
      </w:r>
      <w:r w:rsidRPr="0093514B">
        <w:rPr>
          <w:rFonts w:ascii="Times New Roman"/>
        </w:rPr>
        <w:t>）。</w:t>
      </w:r>
    </w:p>
    <w:p w14:paraId="5CA31D48"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6.1.3</w:t>
      </w:r>
      <w:r w:rsidRPr="0093514B">
        <w:rPr>
          <w:rFonts w:ascii="Times New Roman"/>
        </w:rPr>
        <w:t xml:space="preserve"> </w:t>
      </w:r>
      <w:r w:rsidRPr="0093514B">
        <w:rPr>
          <w:rFonts w:ascii="Times New Roman"/>
        </w:rPr>
        <w:t>样品运输过程中应保持低温保存，避免反复冻融及长时间暴露于高温环境。</w:t>
      </w:r>
    </w:p>
    <w:p w14:paraId="78A739F4"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111" w:name="_Toc237183104"/>
      <w:r w:rsidRPr="003908A2">
        <w:rPr>
          <w:rFonts w:ascii="黑体" w:eastAsia="黑体" w:hAnsi="黑体"/>
          <w:b w:val="0"/>
          <w:sz w:val="21"/>
          <w:szCs w:val="21"/>
        </w:rPr>
        <w:t>6.2 实验过程质量控制</w:t>
      </w:r>
      <w:bookmarkEnd w:id="111"/>
    </w:p>
    <w:p w14:paraId="42674DEF" w14:textId="77777777" w:rsidR="00DF3AB3" w:rsidRPr="00061D21" w:rsidRDefault="00DF3AB3" w:rsidP="00E92601">
      <w:pPr>
        <w:pStyle w:val="affffffffffff0"/>
        <w:ind w:firstLineChars="0" w:firstLine="0"/>
        <w:rPr>
          <w:rFonts w:ascii="Times New Roman"/>
        </w:rPr>
      </w:pPr>
      <w:r w:rsidRPr="005843D3">
        <w:rPr>
          <w:rFonts w:ascii="黑体" w:eastAsia="黑体" w:hAnsi="黑体"/>
        </w:rPr>
        <w:t xml:space="preserve">6.2.1 </w:t>
      </w:r>
      <w:r w:rsidRPr="0093514B">
        <w:rPr>
          <w:rFonts w:ascii="Times New Roman"/>
        </w:rPr>
        <w:t>所有实验操作应在无菌条件下进行，实验过程中应避免交叉污染。</w:t>
      </w:r>
      <w:r>
        <w:t>实验过程中应设置基质空白和溶剂空白，用于判断实验体系及试剂中是否存在外源微生物污染或抗生素背景干扰。空白组不应出现异常菌落生长或耐药率升高现象，否则相关实验结果应重新开展。</w:t>
      </w:r>
    </w:p>
    <w:p w14:paraId="1025B340"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 xml:space="preserve">6.2.2 </w:t>
      </w:r>
      <w:r w:rsidRPr="0093514B">
        <w:rPr>
          <w:rFonts w:ascii="Times New Roman"/>
        </w:rPr>
        <w:t>PBS</w:t>
      </w:r>
      <w:r w:rsidRPr="0093514B">
        <w:rPr>
          <w:rFonts w:ascii="Times New Roman"/>
        </w:rPr>
        <w:t>缓冲液、培养基及生理盐水等试剂应经高压蒸汽灭菌后使用；营养液、抗生素储备液等热不稳定试剂应采用</w:t>
      </w:r>
      <w:r w:rsidRPr="0093514B">
        <w:rPr>
          <w:rFonts w:ascii="Times New Roman"/>
        </w:rPr>
        <w:t xml:space="preserve">0.22 </w:t>
      </w:r>
      <w:r w:rsidRPr="0093514B">
        <w:rPr>
          <w:rFonts w:ascii="Times New Roman"/>
        </w:rPr>
        <w:t>μ</w:t>
      </w:r>
      <w:r w:rsidRPr="0093514B">
        <w:rPr>
          <w:rFonts w:ascii="Times New Roman"/>
        </w:rPr>
        <w:t>m</w:t>
      </w:r>
      <w:r w:rsidRPr="0093514B">
        <w:rPr>
          <w:rFonts w:ascii="Times New Roman"/>
        </w:rPr>
        <w:t>滤膜过滤除菌后使用</w:t>
      </w:r>
      <w:r w:rsidRPr="0093514B">
        <w:rPr>
          <w:rFonts w:ascii="Times New Roman"/>
          <w:szCs w:val="21"/>
        </w:rPr>
        <w:t>。</w:t>
      </w:r>
    </w:p>
    <w:p w14:paraId="115A6788"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 xml:space="preserve">6.2.3 </w:t>
      </w:r>
      <w:r w:rsidRPr="0093514B">
        <w:rPr>
          <w:rFonts w:ascii="Times New Roman"/>
        </w:rPr>
        <w:t>抗生素储备液宜现配现用；无法立即使用时，应根据抗生素稳定性要求于低温避光条件下保存，并避免反复冻融。</w:t>
      </w:r>
      <w:r w:rsidRPr="000C60FA">
        <w:rPr>
          <w:rFonts w:ascii="Times New Roman" w:hint="eastAsia"/>
        </w:rPr>
        <w:t>：</w:t>
      </w:r>
      <w:r>
        <w:rPr>
          <w:rFonts w:ascii="Times New Roman" w:hint="eastAsia"/>
        </w:rPr>
        <w:t>考虑到</w:t>
      </w:r>
      <w:r w:rsidRPr="00DC42B7">
        <w:rPr>
          <w:rFonts w:ascii="Times New Roman" w:hint="eastAsia"/>
        </w:rPr>
        <w:t>抗生素在培养过程中可能发生吸附、降解或微生物转化</w:t>
      </w:r>
      <w:r>
        <w:rPr>
          <w:rFonts w:ascii="Times New Roman" w:hint="eastAsia"/>
        </w:rPr>
        <w:t>，在有条件的情况下建议</w:t>
      </w:r>
      <w:r w:rsidRPr="000C60FA">
        <w:rPr>
          <w:rFonts w:ascii="Times New Roman" w:hint="eastAsia"/>
        </w:rPr>
        <w:t>对关键浓度组（如空白对照、</w:t>
      </w:r>
      <w:r w:rsidRPr="000C60FA">
        <w:rPr>
          <w:rFonts w:ascii="Times New Roman" w:hint="eastAsia"/>
        </w:rPr>
        <w:t xml:space="preserve">MSC </w:t>
      </w:r>
      <w:r w:rsidRPr="000C60FA">
        <w:rPr>
          <w:rFonts w:ascii="Times New Roman" w:hint="eastAsia"/>
        </w:rPr>
        <w:t>附近浓度）进行暴露前后的抗生素浓度化学检测验证，或通过稳定性预实验评估抗生素在培养体系中的半衰期，必要时引入暴露浓度修正。</w:t>
      </w:r>
    </w:p>
    <w:p w14:paraId="5442989B"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6.2.4</w:t>
      </w:r>
      <w:r w:rsidRPr="0093514B">
        <w:rPr>
          <w:rFonts w:ascii="Times New Roman"/>
        </w:rPr>
        <w:t xml:space="preserve"> </w:t>
      </w:r>
      <w:r w:rsidRPr="0093514B">
        <w:rPr>
          <w:rFonts w:ascii="Times New Roman"/>
        </w:rPr>
        <w:t>每组抗生素浓度梯度实验应至少设置</w:t>
      </w:r>
      <w:r w:rsidRPr="0093514B">
        <w:rPr>
          <w:rFonts w:ascii="Times New Roman"/>
        </w:rPr>
        <w:t>3</w:t>
      </w:r>
      <w:r w:rsidRPr="0093514B">
        <w:rPr>
          <w:rFonts w:ascii="Times New Roman"/>
        </w:rPr>
        <w:t>个平行样。</w:t>
      </w:r>
    </w:p>
    <w:p w14:paraId="19E56819"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6.2.5</w:t>
      </w:r>
      <w:r w:rsidRPr="0093514B">
        <w:rPr>
          <w:rFonts w:ascii="Times New Roman"/>
        </w:rPr>
        <w:t xml:space="preserve"> </w:t>
      </w:r>
      <w:r w:rsidRPr="0093514B">
        <w:rPr>
          <w:rFonts w:ascii="Times New Roman"/>
        </w:rPr>
        <w:t>恒温培养过程中，应定期检查培养箱温度与摇床转速，确保实验条件稳定。</w:t>
      </w:r>
    </w:p>
    <w:p w14:paraId="10D74F3E"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112" w:name="_Toc237183105"/>
      <w:r w:rsidRPr="003908A2">
        <w:rPr>
          <w:rFonts w:ascii="黑体" w:eastAsia="黑体" w:hAnsi="黑体"/>
          <w:b w:val="0"/>
          <w:sz w:val="21"/>
          <w:szCs w:val="21"/>
        </w:rPr>
        <w:t>6.3 耐药率检测质量控制</w:t>
      </w:r>
      <w:bookmarkEnd w:id="112"/>
    </w:p>
    <w:p w14:paraId="2F07ADEE"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lastRenderedPageBreak/>
        <w:t xml:space="preserve">6.3.1 </w:t>
      </w:r>
      <w:r w:rsidRPr="0093514B">
        <w:rPr>
          <w:rFonts w:ascii="Times New Roman"/>
        </w:rPr>
        <w:t>L</w:t>
      </w:r>
      <w:r w:rsidRPr="0093514B">
        <w:rPr>
          <w:rFonts w:ascii="Times New Roman"/>
        </w:rPr>
        <w:t>型玻璃涂布棒使用前应经</w:t>
      </w:r>
      <w:r w:rsidRPr="0093514B">
        <w:rPr>
          <w:rFonts w:ascii="Times New Roman"/>
        </w:rPr>
        <w:t>75%</w:t>
      </w:r>
      <w:r w:rsidRPr="0093514B">
        <w:rPr>
          <w:rFonts w:ascii="Times New Roman"/>
        </w:rPr>
        <w:t>酒精擦拭并火焰灭菌；培养基应经高压蒸汽灭菌后使用。通用培养基和选择培养基均应进行无菌性检查，出现杂菌污染时，该批培养基不得使用。</w:t>
      </w:r>
    </w:p>
    <w:p w14:paraId="54A843F9"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6.3.2</w:t>
      </w:r>
      <w:r w:rsidRPr="0093514B">
        <w:rPr>
          <w:rFonts w:ascii="Times New Roman"/>
        </w:rPr>
        <w:t xml:space="preserve"> </w:t>
      </w:r>
      <w:r w:rsidRPr="0093514B">
        <w:rPr>
          <w:rFonts w:ascii="Times New Roman"/>
        </w:rPr>
        <w:t>平板涂布过程中，每个稀释梯度应设置</w:t>
      </w:r>
      <w:r w:rsidRPr="0093514B">
        <w:rPr>
          <w:rFonts w:ascii="Times New Roman"/>
        </w:rPr>
        <w:t>3</w:t>
      </w:r>
      <w:r w:rsidRPr="0093514B">
        <w:rPr>
          <w:rFonts w:ascii="Times New Roman"/>
        </w:rPr>
        <w:t>个平行样。涂布操作应均匀、完整，避免菌液聚集或局部涂布不均。</w:t>
      </w:r>
    </w:p>
    <w:p w14:paraId="5644905B"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 xml:space="preserve">6.3.3 </w:t>
      </w:r>
      <w:r w:rsidRPr="0093514B">
        <w:rPr>
          <w:rFonts w:ascii="Times New Roman"/>
        </w:rPr>
        <w:t>平行样之间的相对偏差应不大于</w:t>
      </w:r>
      <w:r w:rsidRPr="0093514B">
        <w:rPr>
          <w:rFonts w:ascii="Times New Roman"/>
        </w:rPr>
        <w:t>20%</w:t>
      </w:r>
      <w:r w:rsidRPr="0093514B">
        <w:rPr>
          <w:rFonts w:ascii="Times New Roman"/>
        </w:rPr>
        <w:t>。</w:t>
      </w:r>
      <w:r>
        <w:t>当超过该范围时，应首先检查实验操作、培养条件及计数结果；经确认无法排除实验误差时，应重新开展该组暴露实验和耐药率检测。若重复实验仍不满足要求，则该组数据不纳入最终分析。</w:t>
      </w:r>
    </w:p>
    <w:p w14:paraId="1F62D84A" w14:textId="77777777" w:rsidR="00DF3AB3" w:rsidRDefault="00DF3AB3" w:rsidP="00E92601">
      <w:pPr>
        <w:pStyle w:val="affffffffffff0"/>
        <w:ind w:firstLineChars="0" w:firstLine="0"/>
      </w:pPr>
      <w:r w:rsidRPr="005843D3">
        <w:rPr>
          <w:rFonts w:ascii="黑体" w:eastAsia="黑体" w:hAnsi="黑体"/>
        </w:rPr>
        <w:t xml:space="preserve">6.3.4 </w:t>
      </w:r>
      <w:r>
        <w:t>菌落计数原则上应选择菌落数为30</w:t>
      </w:r>
      <w:r>
        <w:t>–</w:t>
      </w:r>
      <w:r>
        <w:t>300 CFU/皿的平板进行统计，以保证计数结果的准确性。当选择培养基平板中耐药菌数量较低，菌落数低于30 CFU/皿时，可根据实际情况采用增加涂布体积、降低稀释倍数或直接计数等方式进行检测，并记录实际检测条件。对于菌落数低于30 CFU/皿但可清晰辨识且无污染的平板，可作为低丰度耐药菌定量结果使用；菌落数为0的平板应记录为未检出。对于菌落数量超过300 CFU/皿或菌落融合、生长异常的平板，不应作为最终计数结果。</w:t>
      </w:r>
    </w:p>
    <w:p w14:paraId="2E105192" w14:textId="77777777" w:rsidR="00DF3AB3" w:rsidRPr="0093514B" w:rsidRDefault="00DF3AB3" w:rsidP="00E92601">
      <w:pPr>
        <w:pStyle w:val="affffffffffff0"/>
        <w:ind w:firstLineChars="0" w:firstLine="0"/>
        <w:rPr>
          <w:rFonts w:ascii="Times New Roman" w:hint="eastAsia"/>
        </w:rPr>
      </w:pPr>
      <w:r w:rsidRPr="005843D3">
        <w:rPr>
          <w:rFonts w:ascii="黑体" w:eastAsia="黑体" w:hAnsi="黑体" w:hint="eastAsia"/>
        </w:rPr>
        <w:t>6</w:t>
      </w:r>
      <w:r w:rsidRPr="005843D3">
        <w:rPr>
          <w:rFonts w:ascii="黑体" w:eastAsia="黑体" w:hAnsi="黑体"/>
        </w:rPr>
        <w:t xml:space="preserve">.3.5 </w:t>
      </w:r>
      <w:r w:rsidRPr="00061D21">
        <w:rPr>
          <w:rFonts w:hint="eastAsia"/>
        </w:rPr>
        <w:t>出现空白污染、培养异常、菌落无法准确计数或重复实验结果不满足质量控制要求时，应判定相关数据无效。</w:t>
      </w:r>
    </w:p>
    <w:p w14:paraId="43161AD7"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113" w:name="_Toc237183106"/>
      <w:r w:rsidRPr="003908A2">
        <w:rPr>
          <w:rFonts w:ascii="黑体" w:eastAsia="黑体" w:hAnsi="黑体"/>
          <w:b w:val="0"/>
          <w:sz w:val="21"/>
          <w:szCs w:val="21"/>
        </w:rPr>
        <w:t>6.4 数据分析质量控制</w:t>
      </w:r>
      <w:bookmarkEnd w:id="113"/>
    </w:p>
    <w:p w14:paraId="42108AEA"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 xml:space="preserve">6.4.1 </w:t>
      </w:r>
      <w:r w:rsidRPr="0093514B">
        <w:rPr>
          <w:rFonts w:ascii="Times New Roman"/>
        </w:rPr>
        <w:t>Logistic</w:t>
      </w:r>
      <w:r w:rsidRPr="0093514B">
        <w:rPr>
          <w:rFonts w:ascii="Times New Roman"/>
        </w:rPr>
        <w:t>模型拟合时，应对异常值进行识别与分析，必要时可剔除明显异常数据，但应记录原因。</w:t>
      </w:r>
    </w:p>
    <w:p w14:paraId="0FAE0090"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6.4.2</w:t>
      </w:r>
      <w:r w:rsidRPr="0093514B">
        <w:rPr>
          <w:rFonts w:ascii="Times New Roman"/>
        </w:rPr>
        <w:t xml:space="preserve"> MSC</w:t>
      </w:r>
      <w:r w:rsidRPr="0093514B">
        <w:rPr>
          <w:rFonts w:ascii="Times New Roman"/>
        </w:rPr>
        <w:t>推导所采用的</w:t>
      </w:r>
      <w:r w:rsidRPr="0093514B">
        <w:rPr>
          <w:rFonts w:ascii="Times New Roman"/>
        </w:rPr>
        <w:t>Logistic</w:t>
      </w:r>
      <w:r w:rsidRPr="0093514B">
        <w:rPr>
          <w:rFonts w:ascii="Times New Roman"/>
        </w:rPr>
        <w:t>模型拟合优度（</w:t>
      </w:r>
      <w:r w:rsidRPr="0093514B">
        <w:rPr>
          <w:rFonts w:ascii="Times New Roman"/>
        </w:rPr>
        <w:t>R</w:t>
      </w:r>
      <w:r w:rsidRPr="0093514B">
        <w:rPr>
          <w:rFonts w:ascii="Times New Roman"/>
        </w:rPr>
        <w:t>²</w:t>
      </w:r>
      <w:r w:rsidRPr="0093514B">
        <w:rPr>
          <w:rFonts w:ascii="Times New Roman"/>
        </w:rPr>
        <w:t>）宜不低于</w:t>
      </w:r>
      <w:r>
        <w:rPr>
          <w:rFonts w:ascii="Times New Roman"/>
        </w:rPr>
        <w:t>0.85</w:t>
      </w:r>
      <w:r w:rsidRPr="0093514B">
        <w:rPr>
          <w:rFonts w:ascii="Times New Roman"/>
        </w:rPr>
        <w:t>。</w:t>
      </w:r>
    </w:p>
    <w:p w14:paraId="215847B7"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6.4.3</w:t>
      </w:r>
      <w:r w:rsidRPr="0093514B">
        <w:rPr>
          <w:rFonts w:ascii="Times New Roman"/>
        </w:rPr>
        <w:t xml:space="preserve"> </w:t>
      </w:r>
      <w:r w:rsidRPr="00273BF0">
        <w:rPr>
          <w:rFonts w:ascii="Times New Roman" w:hint="eastAsia"/>
        </w:rPr>
        <w:t>MSC</w:t>
      </w:r>
      <w:r w:rsidRPr="00273BF0">
        <w:rPr>
          <w:rFonts w:ascii="Times New Roman" w:hint="eastAsia"/>
        </w:rPr>
        <w:t>结果应结合平行样检测结果的一致性进行综合评价。当平行样耐药率检测结果差异超过规定范围，导致模型拟合结果不稳定时，应重新开展暴露实验与耐药率检测。</w:t>
      </w:r>
    </w:p>
    <w:p w14:paraId="52C4022F" w14:textId="77777777" w:rsidR="00DF3AB3" w:rsidRPr="003908A2" w:rsidRDefault="00DF3AB3" w:rsidP="00E92601">
      <w:pPr>
        <w:pStyle w:val="affff3"/>
        <w:spacing w:line="240" w:lineRule="auto"/>
        <w:jc w:val="both"/>
        <w:outlineLvl w:val="1"/>
        <w:rPr>
          <w:rFonts w:ascii="黑体" w:eastAsia="黑体" w:hAnsi="黑体"/>
          <w:b w:val="0"/>
          <w:sz w:val="21"/>
          <w:szCs w:val="21"/>
        </w:rPr>
      </w:pPr>
      <w:bookmarkStart w:id="114" w:name="_Toc237183107"/>
      <w:r w:rsidRPr="003908A2">
        <w:rPr>
          <w:rFonts w:ascii="黑体" w:eastAsia="黑体" w:hAnsi="黑体"/>
          <w:b w:val="0"/>
          <w:sz w:val="21"/>
          <w:szCs w:val="21"/>
        </w:rPr>
        <w:t>6.5 结果有效性要求</w:t>
      </w:r>
      <w:bookmarkEnd w:id="114"/>
    </w:p>
    <w:p w14:paraId="4494A296"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 xml:space="preserve">6.5.1 </w:t>
      </w:r>
      <w:r w:rsidRPr="0093514B">
        <w:rPr>
          <w:rFonts w:ascii="Times New Roman"/>
        </w:rPr>
        <w:t>空白对照组应保持稳定，不应出现异常耐药率升高现象。</w:t>
      </w:r>
    </w:p>
    <w:p w14:paraId="152E2258" w14:textId="77777777" w:rsidR="00DF3AB3" w:rsidRPr="0093514B" w:rsidRDefault="00DF3AB3" w:rsidP="00E92601">
      <w:pPr>
        <w:pStyle w:val="affffffffffff0"/>
        <w:ind w:firstLineChars="0" w:firstLine="0"/>
        <w:rPr>
          <w:rFonts w:ascii="Times New Roman"/>
        </w:rPr>
      </w:pPr>
      <w:r w:rsidRPr="005843D3">
        <w:rPr>
          <w:rFonts w:ascii="黑体" w:eastAsia="黑体" w:hAnsi="黑体"/>
        </w:rPr>
        <w:t>6.5.2</w:t>
      </w:r>
      <w:r w:rsidRPr="0093514B">
        <w:rPr>
          <w:rFonts w:ascii="Times New Roman"/>
        </w:rPr>
        <w:t xml:space="preserve"> </w:t>
      </w:r>
      <w:r w:rsidRPr="0093514B">
        <w:rPr>
          <w:rFonts w:ascii="Times New Roman"/>
        </w:rPr>
        <w:t>当原始样品总菌浓度过低，无法满足菌落计数要求时，应重新采样或增加过滤体积</w:t>
      </w:r>
    </w:p>
    <w:p w14:paraId="25E8593F" w14:textId="77777777" w:rsidR="00DF3AB3" w:rsidRDefault="00DF3AB3" w:rsidP="00E92601">
      <w:pPr>
        <w:pStyle w:val="affffffffffff0"/>
        <w:ind w:firstLineChars="0" w:firstLine="0"/>
        <w:rPr>
          <w:rFonts w:ascii="Times New Roman"/>
        </w:rPr>
      </w:pPr>
      <w:r w:rsidRPr="005843D3">
        <w:rPr>
          <w:rFonts w:ascii="黑体" w:eastAsia="黑体" w:hAnsi="黑体"/>
        </w:rPr>
        <w:t xml:space="preserve">6.5.3 </w:t>
      </w:r>
      <w:r w:rsidRPr="0093514B">
        <w:rPr>
          <w:rFonts w:ascii="Times New Roman"/>
        </w:rPr>
        <w:t>出现培养基污染、平板菌落蔓延、生长异常或菌落无法辨识等情况时，该组数据应判定无效。</w:t>
      </w:r>
    </w:p>
    <w:p w14:paraId="5DB4801B" w14:textId="77777777" w:rsidR="00DF3AB3" w:rsidRPr="003908A2" w:rsidRDefault="00DF3AB3" w:rsidP="00E92601">
      <w:pPr>
        <w:pStyle w:val="affff3"/>
        <w:spacing w:line="240" w:lineRule="auto"/>
        <w:jc w:val="both"/>
        <w:rPr>
          <w:rFonts w:ascii="黑体" w:eastAsia="黑体" w:hAnsi="黑体"/>
          <w:b w:val="0"/>
          <w:sz w:val="21"/>
          <w:szCs w:val="21"/>
        </w:rPr>
      </w:pPr>
      <w:bookmarkStart w:id="115" w:name="_Toc234489785"/>
      <w:bookmarkStart w:id="116" w:name="_Toc237183108"/>
      <w:r w:rsidRPr="003908A2">
        <w:rPr>
          <w:rFonts w:ascii="黑体" w:eastAsia="黑体" w:hAnsi="黑体"/>
          <w:b w:val="0"/>
          <w:sz w:val="21"/>
          <w:szCs w:val="21"/>
        </w:rPr>
        <w:t xml:space="preserve">7 </w:t>
      </w:r>
      <w:r w:rsidRPr="003908A2">
        <w:rPr>
          <w:rFonts w:ascii="黑体" w:eastAsia="黑体" w:hAnsi="黑体" w:hint="eastAsia"/>
          <w:b w:val="0"/>
          <w:sz w:val="21"/>
          <w:szCs w:val="21"/>
        </w:rPr>
        <w:t>结果报告</w:t>
      </w:r>
      <w:bookmarkEnd w:id="115"/>
      <w:bookmarkEnd w:id="116"/>
    </w:p>
    <w:p w14:paraId="70A36AD1" w14:textId="77777777" w:rsidR="00DF3AB3" w:rsidRPr="00973B56" w:rsidRDefault="00DF3AB3" w:rsidP="00E92601">
      <w:pPr>
        <w:pStyle w:val="affffffffffff0"/>
        <w:ind w:firstLine="400"/>
        <w:rPr>
          <w:rFonts w:ascii="Times New Roman"/>
        </w:rPr>
      </w:pPr>
      <w:r w:rsidRPr="00973B56">
        <w:rPr>
          <w:rFonts w:ascii="Times New Roman" w:hint="eastAsia"/>
        </w:rPr>
        <w:t>检测结果报告应包括样品基本信息、检测条件、检测结果、质量控制结果及结果有效性说明等内容。</w:t>
      </w:r>
    </w:p>
    <w:p w14:paraId="4845BA0E" w14:textId="77777777" w:rsidR="00DF3AB3" w:rsidRPr="00973B56" w:rsidRDefault="00DF3AB3" w:rsidP="00E92601">
      <w:pPr>
        <w:pStyle w:val="affffffffffff0"/>
        <w:ind w:firstLine="400"/>
        <w:rPr>
          <w:rFonts w:ascii="Times New Roman"/>
        </w:rPr>
      </w:pPr>
      <w:r w:rsidRPr="00973B56">
        <w:rPr>
          <w:rFonts w:ascii="Times New Roman" w:hint="eastAsia"/>
        </w:rPr>
        <w:t>检测报告格式参见附录</w:t>
      </w:r>
      <w:r w:rsidRPr="00973B56">
        <w:rPr>
          <w:rFonts w:ascii="Times New Roman" w:hint="eastAsia"/>
        </w:rPr>
        <w:t>D</w:t>
      </w:r>
      <w:r w:rsidRPr="00973B56">
        <w:rPr>
          <w:rFonts w:ascii="Times New Roman" w:hint="eastAsia"/>
        </w:rPr>
        <w:t>。</w:t>
      </w:r>
    </w:p>
    <w:p w14:paraId="6E1254CC" w14:textId="77777777" w:rsidR="00DF1893" w:rsidRDefault="00DF1893" w:rsidP="008429FE">
      <w:pPr>
        <w:pStyle w:val="affffb"/>
        <w:ind w:firstLine="420"/>
        <w:sectPr w:rsidR="00DF1893" w:rsidSect="00446C7A">
          <w:headerReference w:type="even" r:id="rId21"/>
          <w:headerReference w:type="default" r:id="rId22"/>
          <w:footerReference w:type="even" r:id="rId23"/>
          <w:footerReference w:type="default" r:id="rId24"/>
          <w:pgSz w:w="11906" w:h="16838" w:code="9"/>
          <w:pgMar w:top="2410" w:right="1134" w:bottom="1134" w:left="1134" w:header="1418" w:footer="1134" w:gutter="284"/>
          <w:pgNumType w:start="1"/>
          <w:cols w:space="425"/>
          <w:formProt w:val="0"/>
          <w:docGrid w:linePitch="312"/>
        </w:sectPr>
      </w:pPr>
    </w:p>
    <w:p w14:paraId="504C14D0" w14:textId="77777777" w:rsidR="00DF1893" w:rsidRDefault="00DF1893" w:rsidP="00DF1893">
      <w:pPr>
        <w:pStyle w:val="af8"/>
        <w:rPr>
          <w:vanish w:val="0"/>
        </w:rPr>
      </w:pPr>
      <w:bookmarkStart w:id="117" w:name="BookMark5"/>
      <w:bookmarkEnd w:id="20"/>
    </w:p>
    <w:p w14:paraId="11C74F66" w14:textId="77777777" w:rsidR="00DF1893" w:rsidRDefault="00DF1893" w:rsidP="00DF1893">
      <w:pPr>
        <w:pStyle w:val="afe"/>
        <w:rPr>
          <w:vanish w:val="0"/>
        </w:rPr>
      </w:pPr>
    </w:p>
    <w:p w14:paraId="18DFF0A7" w14:textId="7B69A9AD" w:rsidR="005843D3" w:rsidRPr="003908A2" w:rsidRDefault="005843D3" w:rsidP="00E92601">
      <w:pPr>
        <w:pStyle w:val="affff3"/>
        <w:spacing w:line="240" w:lineRule="auto"/>
        <w:rPr>
          <w:rFonts w:ascii="黑体" w:eastAsia="黑体" w:hAnsi="黑体"/>
          <w:b w:val="0"/>
          <w:sz w:val="21"/>
          <w:szCs w:val="21"/>
        </w:rPr>
      </w:pPr>
      <w:bookmarkStart w:id="118" w:name="_Toc234489786"/>
      <w:bookmarkStart w:id="119" w:name="_Toc237183109"/>
      <w:bookmarkEnd w:id="117"/>
      <w:r w:rsidRPr="003908A2">
        <w:rPr>
          <w:rFonts w:ascii="黑体" w:eastAsia="黑体" w:hAnsi="黑体" w:hint="eastAsia"/>
          <w:b w:val="0"/>
          <w:sz w:val="21"/>
          <w:szCs w:val="21"/>
        </w:rPr>
        <w:t xml:space="preserve">附录 </w:t>
      </w:r>
      <w:r w:rsidRPr="003908A2">
        <w:rPr>
          <w:rFonts w:ascii="黑体" w:eastAsia="黑体" w:hAnsi="黑体"/>
          <w:b w:val="0"/>
          <w:sz w:val="21"/>
          <w:szCs w:val="21"/>
        </w:rPr>
        <w:t>A</w:t>
      </w:r>
      <w:bookmarkEnd w:id="118"/>
      <w:bookmarkEnd w:id="119"/>
    </w:p>
    <w:p w14:paraId="62200710"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（规范性附录）</w:t>
      </w:r>
    </w:p>
    <w:p w14:paraId="01BBED33"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常用抗生素选择培养基推荐浓度</w:t>
      </w:r>
    </w:p>
    <w:p w14:paraId="21875EB9" w14:textId="77777777" w:rsidR="005843D3" w:rsidRDefault="005843D3" w:rsidP="00E92601">
      <w:pPr>
        <w:spacing w:line="240" w:lineRule="auto"/>
      </w:pPr>
    </w:p>
    <w:p w14:paraId="6149A497" w14:textId="77777777" w:rsidR="005843D3" w:rsidRDefault="005843D3" w:rsidP="00E92601">
      <w:pPr>
        <w:spacing w:line="240" w:lineRule="auto"/>
      </w:pPr>
      <w:r>
        <w:rPr>
          <w:rFonts w:hint="eastAsia"/>
        </w:rPr>
        <w:t>表</w:t>
      </w:r>
      <w:r>
        <w:t>A</w:t>
      </w:r>
      <w:r>
        <w:rPr>
          <w:rFonts w:hint="eastAsia"/>
        </w:rPr>
        <w:t xml:space="preserve">.1 </w:t>
      </w:r>
      <w:r>
        <w:rPr>
          <w:rFonts w:hint="eastAsia"/>
        </w:rPr>
        <w:t>常用抗生素在选择培养基中的推荐终浓度</w:t>
      </w:r>
    </w:p>
    <w:p w14:paraId="613C2D57" w14:textId="77777777" w:rsidR="005843D3" w:rsidRDefault="005843D3" w:rsidP="00E92601">
      <w:pPr>
        <w:spacing w:line="240" w:lineRule="auto"/>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0"/>
        <w:gridCol w:w="2009"/>
      </w:tblGrid>
      <w:tr w:rsidR="005843D3" w:rsidRPr="00DE235E" w14:paraId="6176B802" w14:textId="77777777" w:rsidTr="00E06B62">
        <w:trPr>
          <w:tblHeader/>
          <w:tblCellSpacing w:w="15" w:type="dxa"/>
          <w:jc w:val="center"/>
        </w:trPr>
        <w:tc>
          <w:tcPr>
            <w:tcW w:w="0" w:type="auto"/>
            <w:vAlign w:val="center"/>
            <w:hideMark/>
          </w:tcPr>
          <w:p w14:paraId="5CA43F71" w14:textId="77777777" w:rsidR="005843D3" w:rsidRPr="0093514B" w:rsidRDefault="005843D3" w:rsidP="00E92601">
            <w:pPr>
              <w:widowControl/>
              <w:spacing w:line="240" w:lineRule="auto"/>
              <w:jc w:val="center"/>
              <w:rPr>
                <w:bCs/>
                <w:kern w:val="0"/>
              </w:rPr>
            </w:pPr>
            <w:r w:rsidRPr="0093514B">
              <w:rPr>
                <w:bCs/>
                <w:kern w:val="0"/>
              </w:rPr>
              <w:t>抗生素</w:t>
            </w:r>
            <w:r w:rsidRPr="00DE235E">
              <w:rPr>
                <w:rFonts w:hint="eastAsia"/>
                <w:bCs/>
                <w:kern w:val="0"/>
              </w:rPr>
              <w:t>类别</w:t>
            </w:r>
          </w:p>
        </w:tc>
        <w:tc>
          <w:tcPr>
            <w:tcW w:w="0" w:type="auto"/>
            <w:vAlign w:val="center"/>
            <w:hideMark/>
          </w:tcPr>
          <w:p w14:paraId="2422ADEA" w14:textId="77777777" w:rsidR="005843D3" w:rsidRPr="0093514B" w:rsidRDefault="005843D3" w:rsidP="00E92601">
            <w:pPr>
              <w:widowControl/>
              <w:spacing w:line="240" w:lineRule="auto"/>
              <w:jc w:val="center"/>
              <w:rPr>
                <w:bCs/>
                <w:kern w:val="0"/>
              </w:rPr>
            </w:pPr>
            <w:r w:rsidRPr="00DE235E">
              <w:rPr>
                <w:rFonts w:hint="eastAsia"/>
              </w:rPr>
              <w:t>推荐终浓度（</w:t>
            </w:r>
            <w:r w:rsidRPr="00DE235E">
              <w:rPr>
                <w:rFonts w:hint="eastAsia"/>
              </w:rPr>
              <w:t>mg/L</w:t>
            </w:r>
            <w:r w:rsidRPr="00DE235E">
              <w:rPr>
                <w:rFonts w:hint="eastAsia"/>
              </w:rPr>
              <w:t>）</w:t>
            </w:r>
          </w:p>
        </w:tc>
      </w:tr>
      <w:tr w:rsidR="005843D3" w:rsidRPr="00DE235E" w14:paraId="154216CE" w14:textId="77777777" w:rsidTr="00E06B62">
        <w:trPr>
          <w:tblHeader/>
          <w:tblCellSpacing w:w="15" w:type="dxa"/>
          <w:jc w:val="center"/>
        </w:trPr>
        <w:tc>
          <w:tcPr>
            <w:tcW w:w="0" w:type="auto"/>
            <w:vAlign w:val="center"/>
          </w:tcPr>
          <w:p w14:paraId="227E01F1" w14:textId="77777777" w:rsidR="005843D3" w:rsidRPr="00DE235E" w:rsidRDefault="005843D3" w:rsidP="00E92601">
            <w:pPr>
              <w:widowControl/>
              <w:spacing w:line="240" w:lineRule="auto"/>
              <w:jc w:val="center"/>
              <w:rPr>
                <w:bCs/>
                <w:kern w:val="0"/>
              </w:rPr>
            </w:pPr>
            <w:r w:rsidRPr="00DE235E">
              <w:rPr>
                <w:rFonts w:hint="eastAsia"/>
              </w:rPr>
              <w:t>四环素类</w:t>
            </w:r>
          </w:p>
        </w:tc>
        <w:tc>
          <w:tcPr>
            <w:tcW w:w="0" w:type="auto"/>
            <w:vAlign w:val="center"/>
          </w:tcPr>
          <w:p w14:paraId="571D2C87" w14:textId="77777777" w:rsidR="005843D3" w:rsidRPr="00DE235E" w:rsidRDefault="005843D3" w:rsidP="00E92601">
            <w:pPr>
              <w:widowControl/>
              <w:spacing w:line="240" w:lineRule="auto"/>
              <w:jc w:val="center"/>
              <w:rPr>
                <w:bCs/>
                <w:kern w:val="0"/>
              </w:rPr>
            </w:pPr>
            <w:r>
              <w:rPr>
                <w:bCs/>
                <w:kern w:val="0"/>
              </w:rPr>
              <w:t>4</w:t>
            </w:r>
          </w:p>
        </w:tc>
      </w:tr>
      <w:tr w:rsidR="005843D3" w:rsidRPr="00DE235E" w14:paraId="647AE008" w14:textId="77777777" w:rsidTr="00E06B62">
        <w:trPr>
          <w:tblHeader/>
          <w:tblCellSpacing w:w="15" w:type="dxa"/>
          <w:jc w:val="center"/>
        </w:trPr>
        <w:tc>
          <w:tcPr>
            <w:tcW w:w="0" w:type="auto"/>
            <w:vAlign w:val="center"/>
          </w:tcPr>
          <w:p w14:paraId="2371958F" w14:textId="77777777" w:rsidR="005843D3" w:rsidRPr="00DE235E" w:rsidRDefault="005843D3" w:rsidP="00E92601">
            <w:pPr>
              <w:widowControl/>
              <w:spacing w:line="240" w:lineRule="auto"/>
              <w:jc w:val="center"/>
              <w:rPr>
                <w:bCs/>
                <w:kern w:val="0"/>
              </w:rPr>
            </w:pPr>
            <w:r w:rsidRPr="00DE235E">
              <w:rPr>
                <w:rFonts w:hint="eastAsia"/>
              </w:rPr>
              <w:t>喹诺酮类</w:t>
            </w:r>
          </w:p>
        </w:tc>
        <w:tc>
          <w:tcPr>
            <w:tcW w:w="0" w:type="auto"/>
            <w:vAlign w:val="center"/>
          </w:tcPr>
          <w:p w14:paraId="578355AE" w14:textId="77777777" w:rsidR="005843D3" w:rsidRPr="00DE235E" w:rsidRDefault="005843D3" w:rsidP="00E92601">
            <w:pPr>
              <w:widowControl/>
              <w:spacing w:line="240" w:lineRule="auto"/>
              <w:jc w:val="center"/>
              <w:rPr>
                <w:bCs/>
                <w:kern w:val="0"/>
              </w:rPr>
            </w:pPr>
            <w:r>
              <w:rPr>
                <w:bCs/>
                <w:kern w:val="0"/>
              </w:rPr>
              <w:t>1</w:t>
            </w:r>
          </w:p>
        </w:tc>
      </w:tr>
      <w:tr w:rsidR="005843D3" w:rsidRPr="00DE235E" w14:paraId="45CF9A85" w14:textId="77777777" w:rsidTr="00E06B62">
        <w:trPr>
          <w:tblHeader/>
          <w:tblCellSpacing w:w="15" w:type="dxa"/>
          <w:jc w:val="center"/>
        </w:trPr>
        <w:tc>
          <w:tcPr>
            <w:tcW w:w="0" w:type="auto"/>
            <w:vAlign w:val="center"/>
          </w:tcPr>
          <w:p w14:paraId="58F17B5B" w14:textId="77777777" w:rsidR="005843D3" w:rsidRPr="00DE235E" w:rsidRDefault="005843D3" w:rsidP="00E92601">
            <w:pPr>
              <w:widowControl/>
              <w:spacing w:line="240" w:lineRule="auto"/>
              <w:jc w:val="center"/>
              <w:rPr>
                <w:bCs/>
                <w:kern w:val="0"/>
              </w:rPr>
            </w:pPr>
            <w:r w:rsidRPr="00DE235E">
              <w:rPr>
                <w:rFonts w:hint="eastAsia"/>
              </w:rPr>
              <w:t>大环内酯类</w:t>
            </w:r>
          </w:p>
        </w:tc>
        <w:tc>
          <w:tcPr>
            <w:tcW w:w="0" w:type="auto"/>
            <w:vAlign w:val="center"/>
          </w:tcPr>
          <w:p w14:paraId="431633D7" w14:textId="77777777" w:rsidR="005843D3" w:rsidRPr="00DE235E" w:rsidRDefault="005843D3" w:rsidP="00E92601">
            <w:pPr>
              <w:widowControl/>
              <w:spacing w:line="240" w:lineRule="auto"/>
              <w:jc w:val="center"/>
              <w:rPr>
                <w:bCs/>
                <w:kern w:val="0"/>
              </w:rPr>
            </w:pPr>
            <w:r>
              <w:rPr>
                <w:bCs/>
                <w:kern w:val="0"/>
              </w:rPr>
              <w:t>2</w:t>
            </w:r>
          </w:p>
        </w:tc>
      </w:tr>
      <w:tr w:rsidR="005843D3" w:rsidRPr="00DE235E" w14:paraId="0F70DC97" w14:textId="77777777" w:rsidTr="00E06B62">
        <w:trPr>
          <w:tblHeader/>
          <w:tblCellSpacing w:w="15" w:type="dxa"/>
          <w:jc w:val="center"/>
        </w:trPr>
        <w:tc>
          <w:tcPr>
            <w:tcW w:w="0" w:type="auto"/>
            <w:vAlign w:val="center"/>
          </w:tcPr>
          <w:p w14:paraId="4867AADF" w14:textId="77777777" w:rsidR="005843D3" w:rsidRPr="00DE235E" w:rsidRDefault="005843D3" w:rsidP="00E92601">
            <w:pPr>
              <w:widowControl/>
              <w:spacing w:line="240" w:lineRule="auto"/>
              <w:jc w:val="center"/>
              <w:rPr>
                <w:bCs/>
                <w:kern w:val="0"/>
              </w:rPr>
            </w:pPr>
            <w:r w:rsidRPr="00DE235E">
              <w:rPr>
                <w:rFonts w:hint="eastAsia"/>
              </w:rPr>
              <w:t>β</w:t>
            </w:r>
            <w:r w:rsidRPr="00DE235E">
              <w:rPr>
                <w:rFonts w:hint="eastAsia"/>
              </w:rPr>
              <w:t>-</w:t>
            </w:r>
            <w:r w:rsidRPr="00DE235E">
              <w:rPr>
                <w:rFonts w:hint="eastAsia"/>
              </w:rPr>
              <w:t>内酰胺类</w:t>
            </w:r>
          </w:p>
        </w:tc>
        <w:tc>
          <w:tcPr>
            <w:tcW w:w="0" w:type="auto"/>
            <w:vAlign w:val="center"/>
          </w:tcPr>
          <w:p w14:paraId="4C12FC96" w14:textId="77777777" w:rsidR="005843D3" w:rsidRPr="00DE235E" w:rsidRDefault="005843D3" w:rsidP="00E92601">
            <w:pPr>
              <w:widowControl/>
              <w:spacing w:line="240" w:lineRule="auto"/>
              <w:jc w:val="center"/>
              <w:rPr>
                <w:bCs/>
                <w:kern w:val="0"/>
              </w:rPr>
            </w:pPr>
            <w:r>
              <w:rPr>
                <w:bCs/>
                <w:kern w:val="0"/>
              </w:rPr>
              <w:t>8</w:t>
            </w:r>
          </w:p>
        </w:tc>
      </w:tr>
      <w:tr w:rsidR="005843D3" w:rsidRPr="00DE235E" w14:paraId="0FCB5B33" w14:textId="77777777" w:rsidTr="00E06B62">
        <w:trPr>
          <w:tblHeader/>
          <w:tblCellSpacing w:w="15" w:type="dxa"/>
          <w:jc w:val="center"/>
        </w:trPr>
        <w:tc>
          <w:tcPr>
            <w:tcW w:w="0" w:type="auto"/>
            <w:vAlign w:val="center"/>
          </w:tcPr>
          <w:p w14:paraId="77CB3504" w14:textId="77777777" w:rsidR="005843D3" w:rsidRPr="00DE235E" w:rsidRDefault="005843D3" w:rsidP="00E92601">
            <w:pPr>
              <w:widowControl/>
              <w:spacing w:line="240" w:lineRule="auto"/>
              <w:jc w:val="center"/>
            </w:pPr>
            <w:r w:rsidRPr="00DE235E">
              <w:rPr>
                <w:rFonts w:hint="eastAsia"/>
              </w:rPr>
              <w:t>磺胺类</w:t>
            </w:r>
          </w:p>
        </w:tc>
        <w:tc>
          <w:tcPr>
            <w:tcW w:w="0" w:type="auto"/>
            <w:vAlign w:val="center"/>
          </w:tcPr>
          <w:p w14:paraId="49BDC214" w14:textId="77777777" w:rsidR="005843D3" w:rsidRPr="00DE235E" w:rsidRDefault="005843D3" w:rsidP="00E92601">
            <w:pPr>
              <w:widowControl/>
              <w:spacing w:line="240" w:lineRule="auto"/>
              <w:jc w:val="center"/>
              <w:rPr>
                <w:bCs/>
                <w:kern w:val="0"/>
              </w:rPr>
            </w:pPr>
            <w:r>
              <w:rPr>
                <w:bCs/>
                <w:kern w:val="0"/>
              </w:rPr>
              <w:t>32</w:t>
            </w:r>
          </w:p>
        </w:tc>
      </w:tr>
    </w:tbl>
    <w:p w14:paraId="07767684" w14:textId="77777777" w:rsidR="005843D3" w:rsidRDefault="005843D3" w:rsidP="00E92601">
      <w:pPr>
        <w:spacing w:line="240" w:lineRule="auto"/>
      </w:pPr>
    </w:p>
    <w:p w14:paraId="66AD6843" w14:textId="77777777" w:rsidR="005843D3" w:rsidRDefault="005843D3" w:rsidP="00E92601">
      <w:pPr>
        <w:spacing w:line="240" w:lineRule="auto"/>
      </w:pPr>
    </w:p>
    <w:p w14:paraId="2585C907" w14:textId="77777777" w:rsidR="005843D3" w:rsidRDefault="005843D3" w:rsidP="00E92601">
      <w:pPr>
        <w:spacing w:line="240" w:lineRule="auto"/>
      </w:pPr>
      <w:r>
        <w:rPr>
          <w:rFonts w:hint="eastAsia"/>
        </w:rPr>
        <w:t>注：</w:t>
      </w:r>
    </w:p>
    <w:p w14:paraId="187DE098" w14:textId="77777777" w:rsidR="005843D3" w:rsidRDefault="005843D3" w:rsidP="00E92601">
      <w:pPr>
        <w:spacing w:line="240" w:lineRule="auto"/>
      </w:pPr>
    </w:p>
    <w:p w14:paraId="301DF2E6" w14:textId="77777777" w:rsidR="005843D3" w:rsidRDefault="005843D3" w:rsidP="00E92601">
      <w:pPr>
        <w:spacing w:line="240" w:lineRule="auto"/>
      </w:pPr>
      <w:r>
        <w:rPr>
          <w:rFonts w:hint="eastAsia"/>
        </w:rPr>
        <w:t xml:space="preserve">1. </w:t>
      </w:r>
      <w:r>
        <w:rPr>
          <w:rFonts w:hint="eastAsia"/>
        </w:rPr>
        <w:t>推荐浓度主要用于平板计数实验中耐药菌的筛选。</w:t>
      </w:r>
    </w:p>
    <w:p w14:paraId="07FC2691" w14:textId="77777777" w:rsidR="005843D3" w:rsidRDefault="005843D3" w:rsidP="00E92601">
      <w:pPr>
        <w:spacing w:line="240" w:lineRule="auto"/>
      </w:pPr>
      <w:r>
        <w:rPr>
          <w:rFonts w:hint="eastAsia"/>
        </w:rPr>
        <w:t xml:space="preserve">2. </w:t>
      </w:r>
      <w:r>
        <w:t>不同环境样品可根据目标菌群特征及样品背景适当调整抗生素浓度。宜使未经微宇宙培养的原始样品在选择培养基上的耐药率处于</w:t>
      </w:r>
      <w:r>
        <w:t>10%–50%</w:t>
      </w:r>
      <w:r>
        <w:t>范围内，以保证耐药菌筛选及计数结果的稳定性与可靠性</w:t>
      </w:r>
      <w:r>
        <w:rPr>
          <w:rFonts w:hint="eastAsia"/>
        </w:rPr>
        <w:t>。</w:t>
      </w:r>
    </w:p>
    <w:p w14:paraId="6F604750" w14:textId="77777777" w:rsidR="005843D3" w:rsidRPr="0093467A" w:rsidRDefault="005843D3" w:rsidP="00E92601">
      <w:pPr>
        <w:pStyle w:val="affff3"/>
        <w:pageBreakBefore/>
        <w:spacing w:line="240" w:lineRule="auto"/>
        <w:outlineLvl w:val="9"/>
        <w:rPr>
          <w:rFonts w:ascii="Times New Roman" w:hAnsi="Times New Roman"/>
          <w:b w:val="0"/>
          <w:sz w:val="24"/>
          <w:szCs w:val="24"/>
        </w:rPr>
      </w:pPr>
    </w:p>
    <w:p w14:paraId="5B9CC292" w14:textId="77777777" w:rsidR="005843D3" w:rsidRPr="003908A2" w:rsidRDefault="005843D3" w:rsidP="00E92601">
      <w:pPr>
        <w:pStyle w:val="affff3"/>
        <w:spacing w:line="240" w:lineRule="auto"/>
        <w:rPr>
          <w:rFonts w:ascii="黑体" w:eastAsia="黑体" w:hAnsi="黑体"/>
          <w:b w:val="0"/>
          <w:sz w:val="21"/>
          <w:szCs w:val="21"/>
        </w:rPr>
      </w:pPr>
      <w:bookmarkStart w:id="120" w:name="_Toc234489787"/>
      <w:bookmarkStart w:id="121" w:name="_Toc237183110"/>
      <w:r w:rsidRPr="003908A2">
        <w:rPr>
          <w:rFonts w:ascii="黑体" w:eastAsia="黑体" w:hAnsi="黑体"/>
          <w:b w:val="0"/>
          <w:sz w:val="21"/>
          <w:szCs w:val="21"/>
        </w:rPr>
        <w:t>附录 B</w:t>
      </w:r>
      <w:bookmarkEnd w:id="120"/>
      <w:bookmarkEnd w:id="121"/>
    </w:p>
    <w:p w14:paraId="27E13448" w14:textId="77777777" w:rsidR="005843D3" w:rsidRPr="005843D3" w:rsidRDefault="005843D3" w:rsidP="00E92601">
      <w:pPr>
        <w:widowControl/>
        <w:spacing w:before="100" w:beforeAutospacing="1" w:after="100" w:afterAutospacing="1" w:line="240" w:lineRule="auto"/>
        <w:jc w:val="center"/>
        <w:rPr>
          <w:rFonts w:ascii="黑体" w:eastAsia="黑体" w:hAnsi="黑体"/>
          <w:b/>
          <w:kern w:val="0"/>
        </w:rPr>
      </w:pPr>
      <w:r w:rsidRPr="005843D3">
        <w:rPr>
          <w:rFonts w:ascii="黑体" w:eastAsia="黑体" w:hAnsi="黑体"/>
          <w:b/>
          <w:kern w:val="0"/>
        </w:rPr>
        <w:t>（规范性附录）</w:t>
      </w:r>
      <w:r w:rsidRPr="005843D3">
        <w:rPr>
          <w:rFonts w:ascii="黑体" w:eastAsia="黑体" w:hAnsi="黑体"/>
          <w:b/>
          <w:kern w:val="0"/>
        </w:rPr>
        <w:br/>
        <w:t>实验原始记录表</w:t>
      </w:r>
    </w:p>
    <w:p w14:paraId="059F6E73" w14:textId="77777777" w:rsidR="005843D3" w:rsidRPr="0093514B" w:rsidRDefault="005843D3" w:rsidP="00E92601">
      <w:pPr>
        <w:widowControl/>
        <w:spacing w:before="100" w:beforeAutospacing="1" w:after="100" w:afterAutospacing="1" w:line="240" w:lineRule="auto"/>
        <w:jc w:val="left"/>
        <w:rPr>
          <w:kern w:val="0"/>
        </w:rPr>
      </w:pPr>
      <w:r>
        <w:rPr>
          <w:kern w:val="0"/>
        </w:rPr>
        <w:t>B</w:t>
      </w:r>
      <w:r w:rsidRPr="0093514B">
        <w:rPr>
          <w:kern w:val="0"/>
        </w:rPr>
        <w:t xml:space="preserve">.1 </w:t>
      </w:r>
      <w:r w:rsidRPr="0093514B">
        <w:rPr>
          <w:kern w:val="0"/>
        </w:rPr>
        <w:t>样品基本信息记录表</w:t>
      </w:r>
    </w:p>
    <w:p w14:paraId="505CDF68" w14:textId="77777777" w:rsidR="005843D3" w:rsidRPr="0093514B" w:rsidRDefault="005843D3" w:rsidP="00E92601">
      <w:pPr>
        <w:widowControl/>
        <w:spacing w:before="100" w:beforeAutospacing="1" w:after="100" w:afterAutospacing="1" w:line="240" w:lineRule="auto"/>
        <w:jc w:val="left"/>
        <w:rPr>
          <w:kern w:val="0"/>
        </w:rPr>
      </w:pPr>
      <w:r w:rsidRPr="0093514B">
        <w:rPr>
          <w:kern w:val="0"/>
        </w:rPr>
        <w:t>表</w:t>
      </w:r>
      <w:r>
        <w:rPr>
          <w:kern w:val="0"/>
        </w:rPr>
        <w:t>B</w:t>
      </w:r>
      <w:r w:rsidRPr="0093514B">
        <w:rPr>
          <w:kern w:val="0"/>
        </w:rPr>
        <w:t xml:space="preserve">.1 </w:t>
      </w:r>
      <w:r w:rsidRPr="0093514B">
        <w:rPr>
          <w:kern w:val="0"/>
        </w:rPr>
        <w:t>样品采集信息记录表</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3"/>
        <w:gridCol w:w="1174"/>
        <w:gridCol w:w="1174"/>
        <w:gridCol w:w="1174"/>
        <w:gridCol w:w="1174"/>
        <w:gridCol w:w="1174"/>
        <w:gridCol w:w="1174"/>
      </w:tblGrid>
      <w:tr w:rsidR="005843D3" w:rsidRPr="0093514B" w14:paraId="71C3802A" w14:textId="77777777" w:rsidTr="00E06B62">
        <w:trPr>
          <w:tblHeader/>
          <w:tblCellSpacing w:w="15" w:type="dxa"/>
          <w:jc w:val="center"/>
        </w:trPr>
        <w:tc>
          <w:tcPr>
            <w:tcW w:w="1128" w:type="dxa"/>
            <w:vAlign w:val="center"/>
            <w:hideMark/>
          </w:tcPr>
          <w:p w14:paraId="15F38A60" w14:textId="77777777" w:rsidR="005843D3" w:rsidRPr="0093514B" w:rsidRDefault="005843D3" w:rsidP="00E92601">
            <w:pPr>
              <w:widowControl/>
              <w:spacing w:line="240" w:lineRule="auto"/>
              <w:jc w:val="center"/>
              <w:rPr>
                <w:b/>
                <w:bCs/>
                <w:kern w:val="0"/>
              </w:rPr>
            </w:pPr>
            <w:r w:rsidRPr="0093514B">
              <w:rPr>
                <w:b/>
                <w:bCs/>
                <w:kern w:val="0"/>
              </w:rPr>
              <w:t>样品编号</w:t>
            </w:r>
          </w:p>
        </w:tc>
        <w:tc>
          <w:tcPr>
            <w:tcW w:w="1144" w:type="dxa"/>
            <w:vAlign w:val="center"/>
            <w:hideMark/>
          </w:tcPr>
          <w:p w14:paraId="3B104670" w14:textId="77777777" w:rsidR="005843D3" w:rsidRPr="0093514B" w:rsidRDefault="005843D3" w:rsidP="00E92601">
            <w:pPr>
              <w:widowControl/>
              <w:spacing w:line="240" w:lineRule="auto"/>
              <w:jc w:val="center"/>
              <w:rPr>
                <w:b/>
                <w:bCs/>
                <w:kern w:val="0"/>
              </w:rPr>
            </w:pPr>
            <w:r w:rsidRPr="0093514B">
              <w:rPr>
                <w:b/>
                <w:bCs/>
                <w:kern w:val="0"/>
              </w:rPr>
              <w:t>采样地点</w:t>
            </w:r>
          </w:p>
        </w:tc>
        <w:tc>
          <w:tcPr>
            <w:tcW w:w="1144" w:type="dxa"/>
            <w:vAlign w:val="center"/>
            <w:hideMark/>
          </w:tcPr>
          <w:p w14:paraId="7A6B0E0D" w14:textId="77777777" w:rsidR="005843D3" w:rsidRPr="0093514B" w:rsidRDefault="005843D3" w:rsidP="00E92601">
            <w:pPr>
              <w:widowControl/>
              <w:spacing w:line="240" w:lineRule="auto"/>
              <w:jc w:val="center"/>
              <w:rPr>
                <w:b/>
                <w:bCs/>
                <w:kern w:val="0"/>
              </w:rPr>
            </w:pPr>
            <w:r w:rsidRPr="0093514B">
              <w:rPr>
                <w:b/>
                <w:bCs/>
                <w:kern w:val="0"/>
              </w:rPr>
              <w:t>水体类型</w:t>
            </w:r>
          </w:p>
        </w:tc>
        <w:tc>
          <w:tcPr>
            <w:tcW w:w="1144" w:type="dxa"/>
            <w:vAlign w:val="center"/>
            <w:hideMark/>
          </w:tcPr>
          <w:p w14:paraId="780700FB" w14:textId="77777777" w:rsidR="005843D3" w:rsidRPr="0093514B" w:rsidRDefault="005843D3" w:rsidP="00E92601">
            <w:pPr>
              <w:widowControl/>
              <w:spacing w:line="240" w:lineRule="auto"/>
              <w:jc w:val="center"/>
              <w:rPr>
                <w:b/>
                <w:bCs/>
                <w:kern w:val="0"/>
              </w:rPr>
            </w:pPr>
            <w:r w:rsidRPr="0093514B">
              <w:rPr>
                <w:b/>
                <w:bCs/>
                <w:kern w:val="0"/>
              </w:rPr>
              <w:t>采样时间</w:t>
            </w:r>
          </w:p>
        </w:tc>
        <w:tc>
          <w:tcPr>
            <w:tcW w:w="1144" w:type="dxa"/>
            <w:vAlign w:val="center"/>
            <w:hideMark/>
          </w:tcPr>
          <w:p w14:paraId="3FBD8B8E" w14:textId="77777777" w:rsidR="005843D3" w:rsidRPr="0093514B" w:rsidRDefault="005843D3" w:rsidP="00E92601">
            <w:pPr>
              <w:widowControl/>
              <w:spacing w:line="240" w:lineRule="auto"/>
              <w:jc w:val="center"/>
              <w:rPr>
                <w:b/>
                <w:bCs/>
                <w:kern w:val="0"/>
              </w:rPr>
            </w:pPr>
            <w:r w:rsidRPr="0093514B">
              <w:rPr>
                <w:b/>
                <w:bCs/>
                <w:kern w:val="0"/>
              </w:rPr>
              <w:t>采样体积</w:t>
            </w:r>
          </w:p>
        </w:tc>
        <w:tc>
          <w:tcPr>
            <w:tcW w:w="1144" w:type="dxa"/>
            <w:vAlign w:val="center"/>
            <w:hideMark/>
          </w:tcPr>
          <w:p w14:paraId="659F8F7D" w14:textId="77777777" w:rsidR="005843D3" w:rsidRPr="0093514B" w:rsidRDefault="005843D3" w:rsidP="00E92601">
            <w:pPr>
              <w:widowControl/>
              <w:spacing w:line="240" w:lineRule="auto"/>
              <w:jc w:val="center"/>
              <w:rPr>
                <w:b/>
                <w:bCs/>
                <w:kern w:val="0"/>
              </w:rPr>
            </w:pPr>
            <w:r w:rsidRPr="0093514B">
              <w:rPr>
                <w:b/>
                <w:bCs/>
                <w:kern w:val="0"/>
              </w:rPr>
              <w:t>保存条件</w:t>
            </w:r>
          </w:p>
        </w:tc>
        <w:tc>
          <w:tcPr>
            <w:tcW w:w="1129" w:type="dxa"/>
            <w:vAlign w:val="center"/>
            <w:hideMark/>
          </w:tcPr>
          <w:p w14:paraId="3550A480" w14:textId="77777777" w:rsidR="005843D3" w:rsidRPr="0093514B" w:rsidRDefault="005843D3" w:rsidP="00E92601">
            <w:pPr>
              <w:widowControl/>
              <w:spacing w:line="240" w:lineRule="auto"/>
              <w:jc w:val="center"/>
              <w:rPr>
                <w:b/>
                <w:bCs/>
                <w:kern w:val="0"/>
              </w:rPr>
            </w:pPr>
            <w:r w:rsidRPr="0093514B">
              <w:rPr>
                <w:b/>
                <w:bCs/>
                <w:kern w:val="0"/>
              </w:rPr>
              <w:t>采样人员</w:t>
            </w:r>
          </w:p>
        </w:tc>
      </w:tr>
      <w:tr w:rsidR="005843D3" w:rsidRPr="00106658" w14:paraId="6943E604" w14:textId="77777777" w:rsidTr="00E06B62">
        <w:trPr>
          <w:tblHeader/>
          <w:tblCellSpacing w:w="15" w:type="dxa"/>
          <w:jc w:val="center"/>
        </w:trPr>
        <w:tc>
          <w:tcPr>
            <w:tcW w:w="1128" w:type="dxa"/>
            <w:vAlign w:val="center"/>
          </w:tcPr>
          <w:p w14:paraId="7418B7E7" w14:textId="77777777" w:rsidR="005843D3" w:rsidRPr="00106658" w:rsidRDefault="005843D3" w:rsidP="00E92601">
            <w:pPr>
              <w:widowControl/>
              <w:spacing w:line="240" w:lineRule="auto"/>
              <w:jc w:val="center"/>
              <w:rPr>
                <w:b/>
                <w:bCs/>
                <w:kern w:val="0"/>
              </w:rPr>
            </w:pPr>
          </w:p>
        </w:tc>
        <w:tc>
          <w:tcPr>
            <w:tcW w:w="1144" w:type="dxa"/>
            <w:vAlign w:val="center"/>
          </w:tcPr>
          <w:p w14:paraId="73540171" w14:textId="77777777" w:rsidR="005843D3" w:rsidRPr="00106658" w:rsidRDefault="005843D3" w:rsidP="00E92601">
            <w:pPr>
              <w:widowControl/>
              <w:spacing w:line="240" w:lineRule="auto"/>
              <w:jc w:val="center"/>
              <w:rPr>
                <w:b/>
                <w:bCs/>
                <w:kern w:val="0"/>
              </w:rPr>
            </w:pPr>
          </w:p>
        </w:tc>
        <w:tc>
          <w:tcPr>
            <w:tcW w:w="1144" w:type="dxa"/>
            <w:vAlign w:val="center"/>
          </w:tcPr>
          <w:p w14:paraId="78C834DF" w14:textId="77777777" w:rsidR="005843D3" w:rsidRPr="00106658" w:rsidRDefault="005843D3" w:rsidP="00E92601">
            <w:pPr>
              <w:widowControl/>
              <w:spacing w:line="240" w:lineRule="auto"/>
              <w:jc w:val="center"/>
              <w:rPr>
                <w:b/>
                <w:bCs/>
                <w:kern w:val="0"/>
              </w:rPr>
            </w:pPr>
          </w:p>
        </w:tc>
        <w:tc>
          <w:tcPr>
            <w:tcW w:w="1144" w:type="dxa"/>
            <w:vAlign w:val="center"/>
          </w:tcPr>
          <w:p w14:paraId="33A153B6" w14:textId="77777777" w:rsidR="005843D3" w:rsidRPr="00106658" w:rsidRDefault="005843D3" w:rsidP="00E92601">
            <w:pPr>
              <w:widowControl/>
              <w:spacing w:line="240" w:lineRule="auto"/>
              <w:jc w:val="center"/>
              <w:rPr>
                <w:b/>
                <w:bCs/>
                <w:kern w:val="0"/>
              </w:rPr>
            </w:pPr>
          </w:p>
        </w:tc>
        <w:tc>
          <w:tcPr>
            <w:tcW w:w="1144" w:type="dxa"/>
            <w:vAlign w:val="center"/>
          </w:tcPr>
          <w:p w14:paraId="4F153AF8" w14:textId="77777777" w:rsidR="005843D3" w:rsidRPr="00106658" w:rsidRDefault="005843D3" w:rsidP="00E92601">
            <w:pPr>
              <w:widowControl/>
              <w:spacing w:line="240" w:lineRule="auto"/>
              <w:jc w:val="center"/>
              <w:rPr>
                <w:b/>
                <w:bCs/>
                <w:kern w:val="0"/>
              </w:rPr>
            </w:pPr>
          </w:p>
        </w:tc>
        <w:tc>
          <w:tcPr>
            <w:tcW w:w="1144" w:type="dxa"/>
            <w:vAlign w:val="center"/>
          </w:tcPr>
          <w:p w14:paraId="7C840B5D" w14:textId="77777777" w:rsidR="005843D3" w:rsidRPr="00106658" w:rsidRDefault="005843D3" w:rsidP="00E92601">
            <w:pPr>
              <w:widowControl/>
              <w:spacing w:line="240" w:lineRule="auto"/>
              <w:jc w:val="center"/>
              <w:rPr>
                <w:b/>
                <w:bCs/>
                <w:kern w:val="0"/>
              </w:rPr>
            </w:pPr>
          </w:p>
        </w:tc>
        <w:tc>
          <w:tcPr>
            <w:tcW w:w="1129" w:type="dxa"/>
            <w:vAlign w:val="center"/>
          </w:tcPr>
          <w:p w14:paraId="70B4F5BA" w14:textId="77777777" w:rsidR="005843D3" w:rsidRPr="00106658" w:rsidRDefault="005843D3" w:rsidP="00E92601">
            <w:pPr>
              <w:widowControl/>
              <w:spacing w:line="240" w:lineRule="auto"/>
              <w:jc w:val="center"/>
              <w:rPr>
                <w:b/>
                <w:bCs/>
                <w:kern w:val="0"/>
              </w:rPr>
            </w:pPr>
          </w:p>
        </w:tc>
      </w:tr>
      <w:tr w:rsidR="005843D3" w:rsidRPr="00106658" w14:paraId="7AAEB3B7" w14:textId="77777777" w:rsidTr="00E06B62">
        <w:trPr>
          <w:tblHeader/>
          <w:tblCellSpacing w:w="15" w:type="dxa"/>
          <w:jc w:val="center"/>
        </w:trPr>
        <w:tc>
          <w:tcPr>
            <w:tcW w:w="1128" w:type="dxa"/>
            <w:vAlign w:val="center"/>
          </w:tcPr>
          <w:p w14:paraId="6CDC149F" w14:textId="77777777" w:rsidR="005843D3" w:rsidRPr="00106658" w:rsidRDefault="005843D3" w:rsidP="00E92601">
            <w:pPr>
              <w:widowControl/>
              <w:spacing w:line="240" w:lineRule="auto"/>
              <w:jc w:val="center"/>
              <w:rPr>
                <w:b/>
                <w:bCs/>
                <w:kern w:val="0"/>
              </w:rPr>
            </w:pPr>
          </w:p>
        </w:tc>
        <w:tc>
          <w:tcPr>
            <w:tcW w:w="1144" w:type="dxa"/>
            <w:vAlign w:val="center"/>
          </w:tcPr>
          <w:p w14:paraId="52100A8D" w14:textId="77777777" w:rsidR="005843D3" w:rsidRPr="00106658" w:rsidRDefault="005843D3" w:rsidP="00E92601">
            <w:pPr>
              <w:widowControl/>
              <w:spacing w:line="240" w:lineRule="auto"/>
              <w:jc w:val="center"/>
              <w:rPr>
                <w:b/>
                <w:bCs/>
                <w:kern w:val="0"/>
              </w:rPr>
            </w:pPr>
          </w:p>
        </w:tc>
        <w:tc>
          <w:tcPr>
            <w:tcW w:w="1144" w:type="dxa"/>
            <w:vAlign w:val="center"/>
          </w:tcPr>
          <w:p w14:paraId="4C71A78D" w14:textId="77777777" w:rsidR="005843D3" w:rsidRPr="00106658" w:rsidRDefault="005843D3" w:rsidP="00E92601">
            <w:pPr>
              <w:widowControl/>
              <w:spacing w:line="240" w:lineRule="auto"/>
              <w:jc w:val="center"/>
              <w:rPr>
                <w:b/>
                <w:bCs/>
                <w:kern w:val="0"/>
              </w:rPr>
            </w:pPr>
          </w:p>
        </w:tc>
        <w:tc>
          <w:tcPr>
            <w:tcW w:w="1144" w:type="dxa"/>
            <w:vAlign w:val="center"/>
          </w:tcPr>
          <w:p w14:paraId="3F35AE61" w14:textId="77777777" w:rsidR="005843D3" w:rsidRPr="00106658" w:rsidRDefault="005843D3" w:rsidP="00E92601">
            <w:pPr>
              <w:widowControl/>
              <w:spacing w:line="240" w:lineRule="auto"/>
              <w:jc w:val="center"/>
              <w:rPr>
                <w:b/>
                <w:bCs/>
                <w:kern w:val="0"/>
              </w:rPr>
            </w:pPr>
          </w:p>
        </w:tc>
        <w:tc>
          <w:tcPr>
            <w:tcW w:w="1144" w:type="dxa"/>
            <w:vAlign w:val="center"/>
          </w:tcPr>
          <w:p w14:paraId="096F9722" w14:textId="77777777" w:rsidR="005843D3" w:rsidRPr="00106658" w:rsidRDefault="005843D3" w:rsidP="00E92601">
            <w:pPr>
              <w:widowControl/>
              <w:spacing w:line="240" w:lineRule="auto"/>
              <w:jc w:val="center"/>
              <w:rPr>
                <w:b/>
                <w:bCs/>
                <w:kern w:val="0"/>
              </w:rPr>
            </w:pPr>
          </w:p>
        </w:tc>
        <w:tc>
          <w:tcPr>
            <w:tcW w:w="1144" w:type="dxa"/>
            <w:vAlign w:val="center"/>
          </w:tcPr>
          <w:p w14:paraId="1905A94D" w14:textId="77777777" w:rsidR="005843D3" w:rsidRPr="00106658" w:rsidRDefault="005843D3" w:rsidP="00E92601">
            <w:pPr>
              <w:widowControl/>
              <w:spacing w:line="240" w:lineRule="auto"/>
              <w:jc w:val="center"/>
              <w:rPr>
                <w:b/>
                <w:bCs/>
                <w:kern w:val="0"/>
              </w:rPr>
            </w:pPr>
          </w:p>
        </w:tc>
        <w:tc>
          <w:tcPr>
            <w:tcW w:w="1129" w:type="dxa"/>
            <w:vAlign w:val="center"/>
          </w:tcPr>
          <w:p w14:paraId="093CC06C" w14:textId="77777777" w:rsidR="005843D3" w:rsidRPr="00106658" w:rsidRDefault="005843D3" w:rsidP="00E92601">
            <w:pPr>
              <w:widowControl/>
              <w:spacing w:line="240" w:lineRule="auto"/>
              <w:jc w:val="center"/>
              <w:rPr>
                <w:b/>
                <w:bCs/>
                <w:kern w:val="0"/>
              </w:rPr>
            </w:pPr>
          </w:p>
        </w:tc>
      </w:tr>
      <w:tr w:rsidR="005843D3" w:rsidRPr="00106658" w14:paraId="1FE32D26" w14:textId="77777777" w:rsidTr="00E06B62">
        <w:trPr>
          <w:tblHeader/>
          <w:tblCellSpacing w:w="15" w:type="dxa"/>
          <w:jc w:val="center"/>
        </w:trPr>
        <w:tc>
          <w:tcPr>
            <w:tcW w:w="1128" w:type="dxa"/>
            <w:vAlign w:val="center"/>
          </w:tcPr>
          <w:p w14:paraId="1B31746F" w14:textId="77777777" w:rsidR="005843D3" w:rsidRPr="00106658" w:rsidRDefault="005843D3" w:rsidP="00E92601">
            <w:pPr>
              <w:widowControl/>
              <w:spacing w:line="240" w:lineRule="auto"/>
              <w:jc w:val="center"/>
              <w:rPr>
                <w:b/>
                <w:bCs/>
                <w:kern w:val="0"/>
              </w:rPr>
            </w:pPr>
          </w:p>
        </w:tc>
        <w:tc>
          <w:tcPr>
            <w:tcW w:w="1144" w:type="dxa"/>
            <w:vAlign w:val="center"/>
          </w:tcPr>
          <w:p w14:paraId="534C9107" w14:textId="77777777" w:rsidR="005843D3" w:rsidRPr="00106658" w:rsidRDefault="005843D3" w:rsidP="00E92601">
            <w:pPr>
              <w:widowControl/>
              <w:spacing w:line="240" w:lineRule="auto"/>
              <w:jc w:val="center"/>
              <w:rPr>
                <w:b/>
                <w:bCs/>
                <w:kern w:val="0"/>
              </w:rPr>
            </w:pPr>
          </w:p>
        </w:tc>
        <w:tc>
          <w:tcPr>
            <w:tcW w:w="1144" w:type="dxa"/>
            <w:vAlign w:val="center"/>
          </w:tcPr>
          <w:p w14:paraId="3B64970E" w14:textId="77777777" w:rsidR="005843D3" w:rsidRPr="00106658" w:rsidRDefault="005843D3" w:rsidP="00E92601">
            <w:pPr>
              <w:widowControl/>
              <w:spacing w:line="240" w:lineRule="auto"/>
              <w:jc w:val="center"/>
              <w:rPr>
                <w:b/>
                <w:bCs/>
                <w:kern w:val="0"/>
              </w:rPr>
            </w:pPr>
          </w:p>
        </w:tc>
        <w:tc>
          <w:tcPr>
            <w:tcW w:w="1144" w:type="dxa"/>
            <w:vAlign w:val="center"/>
          </w:tcPr>
          <w:p w14:paraId="1D03C1F0" w14:textId="77777777" w:rsidR="005843D3" w:rsidRPr="00106658" w:rsidRDefault="005843D3" w:rsidP="00E92601">
            <w:pPr>
              <w:widowControl/>
              <w:spacing w:line="240" w:lineRule="auto"/>
              <w:jc w:val="center"/>
              <w:rPr>
                <w:b/>
                <w:bCs/>
                <w:kern w:val="0"/>
              </w:rPr>
            </w:pPr>
          </w:p>
        </w:tc>
        <w:tc>
          <w:tcPr>
            <w:tcW w:w="1144" w:type="dxa"/>
            <w:vAlign w:val="center"/>
          </w:tcPr>
          <w:p w14:paraId="3433E376" w14:textId="77777777" w:rsidR="005843D3" w:rsidRPr="00106658" w:rsidRDefault="005843D3" w:rsidP="00E92601">
            <w:pPr>
              <w:widowControl/>
              <w:spacing w:line="240" w:lineRule="auto"/>
              <w:jc w:val="center"/>
              <w:rPr>
                <w:b/>
                <w:bCs/>
                <w:kern w:val="0"/>
              </w:rPr>
            </w:pPr>
          </w:p>
        </w:tc>
        <w:tc>
          <w:tcPr>
            <w:tcW w:w="1144" w:type="dxa"/>
            <w:vAlign w:val="center"/>
          </w:tcPr>
          <w:p w14:paraId="45AA0673" w14:textId="77777777" w:rsidR="005843D3" w:rsidRPr="00106658" w:rsidRDefault="005843D3" w:rsidP="00E92601">
            <w:pPr>
              <w:widowControl/>
              <w:spacing w:line="240" w:lineRule="auto"/>
              <w:jc w:val="center"/>
              <w:rPr>
                <w:b/>
                <w:bCs/>
                <w:kern w:val="0"/>
              </w:rPr>
            </w:pPr>
          </w:p>
        </w:tc>
        <w:tc>
          <w:tcPr>
            <w:tcW w:w="1129" w:type="dxa"/>
            <w:vAlign w:val="center"/>
          </w:tcPr>
          <w:p w14:paraId="26C648CA" w14:textId="77777777" w:rsidR="005843D3" w:rsidRPr="00106658" w:rsidRDefault="005843D3" w:rsidP="00E92601">
            <w:pPr>
              <w:widowControl/>
              <w:spacing w:line="240" w:lineRule="auto"/>
              <w:jc w:val="center"/>
              <w:rPr>
                <w:b/>
                <w:bCs/>
                <w:kern w:val="0"/>
              </w:rPr>
            </w:pPr>
          </w:p>
        </w:tc>
      </w:tr>
      <w:tr w:rsidR="005843D3" w:rsidRPr="00106658" w14:paraId="28281969" w14:textId="77777777" w:rsidTr="00E06B62">
        <w:trPr>
          <w:tblHeader/>
          <w:tblCellSpacing w:w="15" w:type="dxa"/>
          <w:jc w:val="center"/>
        </w:trPr>
        <w:tc>
          <w:tcPr>
            <w:tcW w:w="1128" w:type="dxa"/>
            <w:vAlign w:val="center"/>
          </w:tcPr>
          <w:p w14:paraId="6947D462" w14:textId="77777777" w:rsidR="005843D3" w:rsidRPr="00106658" w:rsidRDefault="005843D3" w:rsidP="00E92601">
            <w:pPr>
              <w:widowControl/>
              <w:spacing w:line="240" w:lineRule="auto"/>
              <w:jc w:val="center"/>
              <w:rPr>
                <w:b/>
                <w:bCs/>
                <w:kern w:val="0"/>
              </w:rPr>
            </w:pPr>
          </w:p>
        </w:tc>
        <w:tc>
          <w:tcPr>
            <w:tcW w:w="1144" w:type="dxa"/>
            <w:vAlign w:val="center"/>
          </w:tcPr>
          <w:p w14:paraId="03AB9BAE" w14:textId="77777777" w:rsidR="005843D3" w:rsidRPr="00106658" w:rsidRDefault="005843D3" w:rsidP="00E92601">
            <w:pPr>
              <w:widowControl/>
              <w:spacing w:line="240" w:lineRule="auto"/>
              <w:jc w:val="center"/>
              <w:rPr>
                <w:b/>
                <w:bCs/>
                <w:kern w:val="0"/>
              </w:rPr>
            </w:pPr>
          </w:p>
        </w:tc>
        <w:tc>
          <w:tcPr>
            <w:tcW w:w="1144" w:type="dxa"/>
            <w:vAlign w:val="center"/>
          </w:tcPr>
          <w:p w14:paraId="69802126" w14:textId="77777777" w:rsidR="005843D3" w:rsidRPr="00106658" w:rsidRDefault="005843D3" w:rsidP="00E92601">
            <w:pPr>
              <w:widowControl/>
              <w:spacing w:line="240" w:lineRule="auto"/>
              <w:jc w:val="center"/>
              <w:rPr>
                <w:b/>
                <w:bCs/>
                <w:kern w:val="0"/>
              </w:rPr>
            </w:pPr>
          </w:p>
        </w:tc>
        <w:tc>
          <w:tcPr>
            <w:tcW w:w="1144" w:type="dxa"/>
            <w:vAlign w:val="center"/>
          </w:tcPr>
          <w:p w14:paraId="73849ED2" w14:textId="77777777" w:rsidR="005843D3" w:rsidRPr="00106658" w:rsidRDefault="005843D3" w:rsidP="00E92601">
            <w:pPr>
              <w:widowControl/>
              <w:spacing w:line="240" w:lineRule="auto"/>
              <w:jc w:val="center"/>
              <w:rPr>
                <w:b/>
                <w:bCs/>
                <w:kern w:val="0"/>
              </w:rPr>
            </w:pPr>
          </w:p>
        </w:tc>
        <w:tc>
          <w:tcPr>
            <w:tcW w:w="1144" w:type="dxa"/>
            <w:vAlign w:val="center"/>
          </w:tcPr>
          <w:p w14:paraId="41CDCD55" w14:textId="77777777" w:rsidR="005843D3" w:rsidRPr="00106658" w:rsidRDefault="005843D3" w:rsidP="00E92601">
            <w:pPr>
              <w:widowControl/>
              <w:spacing w:line="240" w:lineRule="auto"/>
              <w:jc w:val="center"/>
              <w:rPr>
                <w:b/>
                <w:bCs/>
                <w:kern w:val="0"/>
              </w:rPr>
            </w:pPr>
          </w:p>
        </w:tc>
        <w:tc>
          <w:tcPr>
            <w:tcW w:w="1144" w:type="dxa"/>
            <w:vAlign w:val="center"/>
          </w:tcPr>
          <w:p w14:paraId="0F4B1737" w14:textId="77777777" w:rsidR="005843D3" w:rsidRPr="00106658" w:rsidRDefault="005843D3" w:rsidP="00E92601">
            <w:pPr>
              <w:widowControl/>
              <w:spacing w:line="240" w:lineRule="auto"/>
              <w:jc w:val="center"/>
              <w:rPr>
                <w:b/>
                <w:bCs/>
                <w:kern w:val="0"/>
              </w:rPr>
            </w:pPr>
          </w:p>
        </w:tc>
        <w:tc>
          <w:tcPr>
            <w:tcW w:w="1129" w:type="dxa"/>
            <w:vAlign w:val="center"/>
          </w:tcPr>
          <w:p w14:paraId="4EC64A95" w14:textId="77777777" w:rsidR="005843D3" w:rsidRPr="00106658" w:rsidRDefault="005843D3" w:rsidP="00E92601">
            <w:pPr>
              <w:widowControl/>
              <w:spacing w:line="240" w:lineRule="auto"/>
              <w:jc w:val="center"/>
              <w:rPr>
                <w:b/>
                <w:bCs/>
                <w:kern w:val="0"/>
              </w:rPr>
            </w:pPr>
          </w:p>
        </w:tc>
      </w:tr>
      <w:tr w:rsidR="005843D3" w:rsidRPr="00106658" w14:paraId="1CEBB888" w14:textId="77777777" w:rsidTr="00E06B62">
        <w:trPr>
          <w:tblHeader/>
          <w:tblCellSpacing w:w="15" w:type="dxa"/>
          <w:jc w:val="center"/>
        </w:trPr>
        <w:tc>
          <w:tcPr>
            <w:tcW w:w="1128" w:type="dxa"/>
            <w:vAlign w:val="center"/>
          </w:tcPr>
          <w:p w14:paraId="25639E79" w14:textId="77777777" w:rsidR="005843D3" w:rsidRPr="00106658" w:rsidRDefault="005843D3" w:rsidP="00E92601">
            <w:pPr>
              <w:widowControl/>
              <w:spacing w:line="240" w:lineRule="auto"/>
              <w:jc w:val="center"/>
              <w:rPr>
                <w:b/>
                <w:bCs/>
                <w:kern w:val="0"/>
              </w:rPr>
            </w:pPr>
          </w:p>
        </w:tc>
        <w:tc>
          <w:tcPr>
            <w:tcW w:w="1144" w:type="dxa"/>
            <w:vAlign w:val="center"/>
          </w:tcPr>
          <w:p w14:paraId="79C34CD0" w14:textId="77777777" w:rsidR="005843D3" w:rsidRPr="00106658" w:rsidRDefault="005843D3" w:rsidP="00E92601">
            <w:pPr>
              <w:widowControl/>
              <w:spacing w:line="240" w:lineRule="auto"/>
              <w:jc w:val="center"/>
              <w:rPr>
                <w:b/>
                <w:bCs/>
                <w:kern w:val="0"/>
              </w:rPr>
            </w:pPr>
          </w:p>
        </w:tc>
        <w:tc>
          <w:tcPr>
            <w:tcW w:w="1144" w:type="dxa"/>
            <w:vAlign w:val="center"/>
          </w:tcPr>
          <w:p w14:paraId="5466C4FE" w14:textId="77777777" w:rsidR="005843D3" w:rsidRPr="00106658" w:rsidRDefault="005843D3" w:rsidP="00E92601">
            <w:pPr>
              <w:widowControl/>
              <w:spacing w:line="240" w:lineRule="auto"/>
              <w:jc w:val="center"/>
              <w:rPr>
                <w:b/>
                <w:bCs/>
                <w:kern w:val="0"/>
              </w:rPr>
            </w:pPr>
          </w:p>
        </w:tc>
        <w:tc>
          <w:tcPr>
            <w:tcW w:w="1144" w:type="dxa"/>
            <w:vAlign w:val="center"/>
          </w:tcPr>
          <w:p w14:paraId="05A020D0" w14:textId="77777777" w:rsidR="005843D3" w:rsidRPr="00106658" w:rsidRDefault="005843D3" w:rsidP="00E92601">
            <w:pPr>
              <w:widowControl/>
              <w:spacing w:line="240" w:lineRule="auto"/>
              <w:jc w:val="center"/>
              <w:rPr>
                <w:b/>
                <w:bCs/>
                <w:kern w:val="0"/>
              </w:rPr>
            </w:pPr>
          </w:p>
        </w:tc>
        <w:tc>
          <w:tcPr>
            <w:tcW w:w="1144" w:type="dxa"/>
            <w:vAlign w:val="center"/>
          </w:tcPr>
          <w:p w14:paraId="6B178B8D" w14:textId="77777777" w:rsidR="005843D3" w:rsidRPr="00106658" w:rsidRDefault="005843D3" w:rsidP="00E92601">
            <w:pPr>
              <w:widowControl/>
              <w:spacing w:line="240" w:lineRule="auto"/>
              <w:jc w:val="center"/>
              <w:rPr>
                <w:b/>
                <w:bCs/>
                <w:kern w:val="0"/>
              </w:rPr>
            </w:pPr>
          </w:p>
        </w:tc>
        <w:tc>
          <w:tcPr>
            <w:tcW w:w="1144" w:type="dxa"/>
            <w:vAlign w:val="center"/>
          </w:tcPr>
          <w:p w14:paraId="01517EB6" w14:textId="77777777" w:rsidR="005843D3" w:rsidRPr="00106658" w:rsidRDefault="005843D3" w:rsidP="00E92601">
            <w:pPr>
              <w:widowControl/>
              <w:spacing w:line="240" w:lineRule="auto"/>
              <w:jc w:val="center"/>
              <w:rPr>
                <w:b/>
                <w:bCs/>
                <w:kern w:val="0"/>
              </w:rPr>
            </w:pPr>
          </w:p>
        </w:tc>
        <w:tc>
          <w:tcPr>
            <w:tcW w:w="1129" w:type="dxa"/>
            <w:vAlign w:val="center"/>
          </w:tcPr>
          <w:p w14:paraId="2E76C18B" w14:textId="77777777" w:rsidR="005843D3" w:rsidRPr="00106658" w:rsidRDefault="005843D3" w:rsidP="00E92601">
            <w:pPr>
              <w:widowControl/>
              <w:spacing w:line="240" w:lineRule="auto"/>
              <w:jc w:val="center"/>
              <w:rPr>
                <w:b/>
                <w:bCs/>
                <w:kern w:val="0"/>
              </w:rPr>
            </w:pPr>
          </w:p>
        </w:tc>
      </w:tr>
    </w:tbl>
    <w:p w14:paraId="1A12FFE1" w14:textId="77777777" w:rsidR="005843D3" w:rsidRPr="0093514B" w:rsidRDefault="005843D3" w:rsidP="00E92601">
      <w:pPr>
        <w:widowControl/>
        <w:spacing w:before="100" w:beforeAutospacing="1" w:after="100" w:afterAutospacing="1" w:line="240" w:lineRule="auto"/>
        <w:jc w:val="left"/>
        <w:rPr>
          <w:kern w:val="0"/>
        </w:rPr>
      </w:pPr>
      <w:r>
        <w:rPr>
          <w:kern w:val="0"/>
        </w:rPr>
        <w:t>B</w:t>
      </w:r>
      <w:r w:rsidRPr="0093514B">
        <w:rPr>
          <w:kern w:val="0"/>
        </w:rPr>
        <w:t xml:space="preserve">.2 </w:t>
      </w:r>
      <w:r w:rsidRPr="0093514B">
        <w:rPr>
          <w:kern w:val="0"/>
        </w:rPr>
        <w:t>预处理记录表</w:t>
      </w:r>
    </w:p>
    <w:p w14:paraId="65EF1AFD" w14:textId="77777777" w:rsidR="005843D3" w:rsidRPr="0093514B" w:rsidRDefault="005843D3" w:rsidP="00E92601">
      <w:pPr>
        <w:widowControl/>
        <w:spacing w:before="100" w:beforeAutospacing="1" w:after="100" w:afterAutospacing="1" w:line="240" w:lineRule="auto"/>
        <w:jc w:val="left"/>
        <w:rPr>
          <w:kern w:val="0"/>
        </w:rPr>
      </w:pPr>
      <w:r w:rsidRPr="0093514B">
        <w:rPr>
          <w:kern w:val="0"/>
        </w:rPr>
        <w:t>表</w:t>
      </w:r>
      <w:r>
        <w:rPr>
          <w:kern w:val="0"/>
        </w:rPr>
        <w:t>B</w:t>
      </w:r>
      <w:r w:rsidRPr="0093514B">
        <w:rPr>
          <w:kern w:val="0"/>
        </w:rPr>
        <w:t xml:space="preserve">.2 </w:t>
      </w:r>
      <w:r w:rsidRPr="0093514B">
        <w:rPr>
          <w:kern w:val="0"/>
        </w:rPr>
        <w:t>样品预处理记录表</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9"/>
        <w:gridCol w:w="924"/>
        <w:gridCol w:w="2027"/>
        <w:gridCol w:w="1816"/>
        <w:gridCol w:w="1565"/>
        <w:gridCol w:w="924"/>
        <w:gridCol w:w="939"/>
      </w:tblGrid>
      <w:tr w:rsidR="005843D3" w:rsidRPr="0093514B" w14:paraId="558A60FD" w14:textId="77777777" w:rsidTr="00E06B62">
        <w:trPr>
          <w:tblHeader/>
          <w:tblCellSpacing w:w="15" w:type="dxa"/>
          <w:jc w:val="center"/>
        </w:trPr>
        <w:tc>
          <w:tcPr>
            <w:tcW w:w="0" w:type="auto"/>
            <w:vAlign w:val="center"/>
            <w:hideMark/>
          </w:tcPr>
          <w:p w14:paraId="20EB3F9B" w14:textId="77777777" w:rsidR="005843D3" w:rsidRPr="0093514B" w:rsidRDefault="005843D3" w:rsidP="00E92601">
            <w:pPr>
              <w:widowControl/>
              <w:spacing w:line="240" w:lineRule="auto"/>
              <w:jc w:val="center"/>
              <w:rPr>
                <w:b/>
                <w:bCs/>
                <w:kern w:val="0"/>
              </w:rPr>
            </w:pPr>
            <w:r w:rsidRPr="0093514B">
              <w:rPr>
                <w:b/>
                <w:bCs/>
                <w:kern w:val="0"/>
              </w:rPr>
              <w:t>样品编号</w:t>
            </w:r>
          </w:p>
        </w:tc>
        <w:tc>
          <w:tcPr>
            <w:tcW w:w="0" w:type="auto"/>
            <w:vAlign w:val="center"/>
            <w:hideMark/>
          </w:tcPr>
          <w:p w14:paraId="7BF3D773" w14:textId="77777777" w:rsidR="005843D3" w:rsidRPr="0093514B" w:rsidRDefault="005843D3" w:rsidP="00E92601">
            <w:pPr>
              <w:widowControl/>
              <w:spacing w:line="240" w:lineRule="auto"/>
              <w:jc w:val="center"/>
              <w:rPr>
                <w:b/>
                <w:bCs/>
                <w:kern w:val="0"/>
              </w:rPr>
            </w:pPr>
            <w:r w:rsidRPr="0093514B">
              <w:rPr>
                <w:b/>
                <w:bCs/>
                <w:kern w:val="0"/>
              </w:rPr>
              <w:t>滤膜数量</w:t>
            </w:r>
          </w:p>
        </w:tc>
        <w:tc>
          <w:tcPr>
            <w:tcW w:w="0" w:type="auto"/>
            <w:vAlign w:val="center"/>
            <w:hideMark/>
          </w:tcPr>
          <w:p w14:paraId="549D552E" w14:textId="77777777" w:rsidR="005843D3" w:rsidRPr="0093514B" w:rsidRDefault="005843D3" w:rsidP="00E92601">
            <w:pPr>
              <w:widowControl/>
              <w:spacing w:line="240" w:lineRule="auto"/>
              <w:jc w:val="center"/>
              <w:rPr>
                <w:b/>
                <w:bCs/>
                <w:kern w:val="0"/>
              </w:rPr>
            </w:pPr>
            <w:r w:rsidRPr="0093514B">
              <w:rPr>
                <w:b/>
                <w:bCs/>
                <w:kern w:val="0"/>
              </w:rPr>
              <w:t>单张过滤体积（</w:t>
            </w:r>
            <w:r w:rsidRPr="0093514B">
              <w:rPr>
                <w:b/>
                <w:bCs/>
                <w:kern w:val="0"/>
              </w:rPr>
              <w:t>mL</w:t>
            </w:r>
            <w:r w:rsidRPr="0093514B">
              <w:rPr>
                <w:b/>
                <w:bCs/>
                <w:kern w:val="0"/>
              </w:rPr>
              <w:t>）</w:t>
            </w:r>
          </w:p>
        </w:tc>
        <w:tc>
          <w:tcPr>
            <w:tcW w:w="0" w:type="auto"/>
            <w:vAlign w:val="center"/>
            <w:hideMark/>
          </w:tcPr>
          <w:p w14:paraId="32D9B009" w14:textId="77777777" w:rsidR="005843D3" w:rsidRPr="0093514B" w:rsidRDefault="005843D3" w:rsidP="00E92601">
            <w:pPr>
              <w:widowControl/>
              <w:spacing w:line="240" w:lineRule="auto"/>
              <w:jc w:val="center"/>
              <w:rPr>
                <w:b/>
                <w:bCs/>
                <w:kern w:val="0"/>
              </w:rPr>
            </w:pPr>
            <w:r w:rsidRPr="0093514B">
              <w:rPr>
                <w:b/>
                <w:bCs/>
                <w:kern w:val="0"/>
              </w:rPr>
              <w:t>总过滤体积（</w:t>
            </w:r>
            <w:r w:rsidRPr="0093514B">
              <w:rPr>
                <w:b/>
                <w:bCs/>
                <w:kern w:val="0"/>
              </w:rPr>
              <w:t>mL</w:t>
            </w:r>
            <w:r w:rsidRPr="0093514B">
              <w:rPr>
                <w:b/>
                <w:bCs/>
                <w:kern w:val="0"/>
              </w:rPr>
              <w:t>）</w:t>
            </w:r>
          </w:p>
        </w:tc>
        <w:tc>
          <w:tcPr>
            <w:tcW w:w="0" w:type="auto"/>
            <w:vAlign w:val="center"/>
            <w:hideMark/>
          </w:tcPr>
          <w:p w14:paraId="64431971" w14:textId="77777777" w:rsidR="005843D3" w:rsidRPr="0093514B" w:rsidRDefault="005843D3" w:rsidP="00E92601">
            <w:pPr>
              <w:widowControl/>
              <w:spacing w:line="240" w:lineRule="auto"/>
              <w:jc w:val="center"/>
              <w:rPr>
                <w:b/>
                <w:bCs/>
                <w:kern w:val="0"/>
              </w:rPr>
            </w:pPr>
            <w:r w:rsidRPr="0093514B">
              <w:rPr>
                <w:b/>
                <w:bCs/>
                <w:kern w:val="0"/>
              </w:rPr>
              <w:t>PBS</w:t>
            </w:r>
            <w:r w:rsidRPr="0093514B">
              <w:rPr>
                <w:b/>
                <w:bCs/>
                <w:kern w:val="0"/>
              </w:rPr>
              <w:t>体积（</w:t>
            </w:r>
            <w:r w:rsidRPr="0093514B">
              <w:rPr>
                <w:b/>
                <w:bCs/>
                <w:kern w:val="0"/>
              </w:rPr>
              <w:t>mL</w:t>
            </w:r>
            <w:r w:rsidRPr="0093514B">
              <w:rPr>
                <w:b/>
                <w:bCs/>
                <w:kern w:val="0"/>
              </w:rPr>
              <w:t>）</w:t>
            </w:r>
          </w:p>
        </w:tc>
        <w:tc>
          <w:tcPr>
            <w:tcW w:w="0" w:type="auto"/>
            <w:vAlign w:val="center"/>
            <w:hideMark/>
          </w:tcPr>
          <w:p w14:paraId="7D33EB86" w14:textId="77777777" w:rsidR="005843D3" w:rsidRPr="0093514B" w:rsidRDefault="005843D3" w:rsidP="00E92601">
            <w:pPr>
              <w:widowControl/>
              <w:spacing w:line="240" w:lineRule="auto"/>
              <w:jc w:val="center"/>
              <w:rPr>
                <w:b/>
                <w:bCs/>
                <w:kern w:val="0"/>
              </w:rPr>
            </w:pPr>
            <w:r w:rsidRPr="0093514B">
              <w:rPr>
                <w:b/>
                <w:bCs/>
                <w:kern w:val="0"/>
              </w:rPr>
              <w:t>处理时间</w:t>
            </w:r>
          </w:p>
        </w:tc>
        <w:tc>
          <w:tcPr>
            <w:tcW w:w="0" w:type="auto"/>
            <w:vAlign w:val="center"/>
            <w:hideMark/>
          </w:tcPr>
          <w:p w14:paraId="4BDF6DF6" w14:textId="77777777" w:rsidR="005843D3" w:rsidRPr="0093514B" w:rsidRDefault="005843D3" w:rsidP="00E92601">
            <w:pPr>
              <w:widowControl/>
              <w:spacing w:line="240" w:lineRule="auto"/>
              <w:jc w:val="center"/>
              <w:rPr>
                <w:b/>
                <w:bCs/>
                <w:kern w:val="0"/>
              </w:rPr>
            </w:pPr>
            <w:r w:rsidRPr="0093514B">
              <w:rPr>
                <w:b/>
                <w:bCs/>
                <w:kern w:val="0"/>
              </w:rPr>
              <w:t>操作人员</w:t>
            </w:r>
          </w:p>
        </w:tc>
      </w:tr>
      <w:tr w:rsidR="005843D3" w:rsidRPr="0093514B" w14:paraId="0FDC78C5" w14:textId="77777777" w:rsidTr="00E06B62">
        <w:trPr>
          <w:tblHeader/>
          <w:tblCellSpacing w:w="15" w:type="dxa"/>
          <w:jc w:val="center"/>
        </w:trPr>
        <w:tc>
          <w:tcPr>
            <w:tcW w:w="0" w:type="auto"/>
            <w:vAlign w:val="center"/>
          </w:tcPr>
          <w:p w14:paraId="38B7B5F5" w14:textId="77777777" w:rsidR="005843D3" w:rsidRPr="0093514B" w:rsidRDefault="005843D3" w:rsidP="00E92601">
            <w:pPr>
              <w:widowControl/>
              <w:spacing w:line="240" w:lineRule="auto"/>
              <w:jc w:val="center"/>
              <w:rPr>
                <w:b/>
                <w:bCs/>
                <w:kern w:val="0"/>
              </w:rPr>
            </w:pPr>
          </w:p>
        </w:tc>
        <w:tc>
          <w:tcPr>
            <w:tcW w:w="0" w:type="auto"/>
            <w:vAlign w:val="center"/>
          </w:tcPr>
          <w:p w14:paraId="7ACC4EFE" w14:textId="77777777" w:rsidR="005843D3" w:rsidRPr="0093514B" w:rsidRDefault="005843D3" w:rsidP="00E92601">
            <w:pPr>
              <w:widowControl/>
              <w:spacing w:line="240" w:lineRule="auto"/>
              <w:jc w:val="center"/>
              <w:rPr>
                <w:b/>
                <w:bCs/>
                <w:kern w:val="0"/>
              </w:rPr>
            </w:pPr>
          </w:p>
        </w:tc>
        <w:tc>
          <w:tcPr>
            <w:tcW w:w="0" w:type="auto"/>
            <w:vAlign w:val="center"/>
          </w:tcPr>
          <w:p w14:paraId="0AFF620F" w14:textId="77777777" w:rsidR="005843D3" w:rsidRPr="0093514B" w:rsidRDefault="005843D3" w:rsidP="00E92601">
            <w:pPr>
              <w:widowControl/>
              <w:spacing w:line="240" w:lineRule="auto"/>
              <w:jc w:val="center"/>
              <w:rPr>
                <w:b/>
                <w:bCs/>
                <w:kern w:val="0"/>
              </w:rPr>
            </w:pPr>
          </w:p>
        </w:tc>
        <w:tc>
          <w:tcPr>
            <w:tcW w:w="0" w:type="auto"/>
            <w:vAlign w:val="center"/>
          </w:tcPr>
          <w:p w14:paraId="02618FA0" w14:textId="77777777" w:rsidR="005843D3" w:rsidRPr="0093514B" w:rsidRDefault="005843D3" w:rsidP="00E92601">
            <w:pPr>
              <w:widowControl/>
              <w:spacing w:line="240" w:lineRule="auto"/>
              <w:jc w:val="center"/>
              <w:rPr>
                <w:b/>
                <w:bCs/>
                <w:kern w:val="0"/>
              </w:rPr>
            </w:pPr>
          </w:p>
        </w:tc>
        <w:tc>
          <w:tcPr>
            <w:tcW w:w="0" w:type="auto"/>
            <w:vAlign w:val="center"/>
          </w:tcPr>
          <w:p w14:paraId="73CFAD1C" w14:textId="77777777" w:rsidR="005843D3" w:rsidRPr="0093514B" w:rsidRDefault="005843D3" w:rsidP="00E92601">
            <w:pPr>
              <w:widowControl/>
              <w:spacing w:line="240" w:lineRule="auto"/>
              <w:jc w:val="center"/>
              <w:rPr>
                <w:b/>
                <w:bCs/>
                <w:kern w:val="0"/>
              </w:rPr>
            </w:pPr>
          </w:p>
        </w:tc>
        <w:tc>
          <w:tcPr>
            <w:tcW w:w="0" w:type="auto"/>
            <w:vAlign w:val="center"/>
          </w:tcPr>
          <w:p w14:paraId="01311007" w14:textId="77777777" w:rsidR="005843D3" w:rsidRPr="0093514B" w:rsidRDefault="005843D3" w:rsidP="00E92601">
            <w:pPr>
              <w:widowControl/>
              <w:spacing w:line="240" w:lineRule="auto"/>
              <w:jc w:val="center"/>
              <w:rPr>
                <w:b/>
                <w:bCs/>
                <w:kern w:val="0"/>
              </w:rPr>
            </w:pPr>
          </w:p>
        </w:tc>
        <w:tc>
          <w:tcPr>
            <w:tcW w:w="0" w:type="auto"/>
            <w:vAlign w:val="center"/>
          </w:tcPr>
          <w:p w14:paraId="52408288" w14:textId="77777777" w:rsidR="005843D3" w:rsidRPr="0093514B" w:rsidRDefault="005843D3" w:rsidP="00E92601">
            <w:pPr>
              <w:widowControl/>
              <w:spacing w:line="240" w:lineRule="auto"/>
              <w:jc w:val="center"/>
              <w:rPr>
                <w:b/>
                <w:bCs/>
                <w:kern w:val="0"/>
              </w:rPr>
            </w:pPr>
          </w:p>
        </w:tc>
      </w:tr>
      <w:tr w:rsidR="005843D3" w:rsidRPr="0093514B" w14:paraId="18756108" w14:textId="77777777" w:rsidTr="00E06B62">
        <w:trPr>
          <w:tblHeader/>
          <w:tblCellSpacing w:w="15" w:type="dxa"/>
          <w:jc w:val="center"/>
        </w:trPr>
        <w:tc>
          <w:tcPr>
            <w:tcW w:w="0" w:type="auto"/>
            <w:vAlign w:val="center"/>
          </w:tcPr>
          <w:p w14:paraId="1811E8F2" w14:textId="77777777" w:rsidR="005843D3" w:rsidRPr="0093514B" w:rsidRDefault="005843D3" w:rsidP="00E92601">
            <w:pPr>
              <w:widowControl/>
              <w:spacing w:line="240" w:lineRule="auto"/>
              <w:jc w:val="center"/>
              <w:rPr>
                <w:b/>
                <w:bCs/>
                <w:kern w:val="0"/>
              </w:rPr>
            </w:pPr>
          </w:p>
        </w:tc>
        <w:tc>
          <w:tcPr>
            <w:tcW w:w="0" w:type="auto"/>
            <w:vAlign w:val="center"/>
          </w:tcPr>
          <w:p w14:paraId="02225B6B" w14:textId="77777777" w:rsidR="005843D3" w:rsidRPr="0093514B" w:rsidRDefault="005843D3" w:rsidP="00E92601">
            <w:pPr>
              <w:widowControl/>
              <w:spacing w:line="240" w:lineRule="auto"/>
              <w:jc w:val="center"/>
              <w:rPr>
                <w:b/>
                <w:bCs/>
                <w:kern w:val="0"/>
              </w:rPr>
            </w:pPr>
          </w:p>
        </w:tc>
        <w:tc>
          <w:tcPr>
            <w:tcW w:w="0" w:type="auto"/>
            <w:vAlign w:val="center"/>
          </w:tcPr>
          <w:p w14:paraId="7B19C0A1" w14:textId="77777777" w:rsidR="005843D3" w:rsidRPr="0093514B" w:rsidRDefault="005843D3" w:rsidP="00E92601">
            <w:pPr>
              <w:widowControl/>
              <w:spacing w:line="240" w:lineRule="auto"/>
              <w:jc w:val="center"/>
              <w:rPr>
                <w:b/>
                <w:bCs/>
                <w:kern w:val="0"/>
              </w:rPr>
            </w:pPr>
          </w:p>
        </w:tc>
        <w:tc>
          <w:tcPr>
            <w:tcW w:w="0" w:type="auto"/>
            <w:vAlign w:val="center"/>
          </w:tcPr>
          <w:p w14:paraId="25FFD980" w14:textId="77777777" w:rsidR="005843D3" w:rsidRPr="0093514B" w:rsidRDefault="005843D3" w:rsidP="00E92601">
            <w:pPr>
              <w:widowControl/>
              <w:spacing w:line="240" w:lineRule="auto"/>
              <w:jc w:val="center"/>
              <w:rPr>
                <w:b/>
                <w:bCs/>
                <w:kern w:val="0"/>
              </w:rPr>
            </w:pPr>
          </w:p>
        </w:tc>
        <w:tc>
          <w:tcPr>
            <w:tcW w:w="0" w:type="auto"/>
            <w:vAlign w:val="center"/>
          </w:tcPr>
          <w:p w14:paraId="6347DB64" w14:textId="77777777" w:rsidR="005843D3" w:rsidRPr="0093514B" w:rsidRDefault="005843D3" w:rsidP="00E92601">
            <w:pPr>
              <w:widowControl/>
              <w:spacing w:line="240" w:lineRule="auto"/>
              <w:jc w:val="center"/>
              <w:rPr>
                <w:b/>
                <w:bCs/>
                <w:kern w:val="0"/>
              </w:rPr>
            </w:pPr>
          </w:p>
        </w:tc>
        <w:tc>
          <w:tcPr>
            <w:tcW w:w="0" w:type="auto"/>
            <w:vAlign w:val="center"/>
          </w:tcPr>
          <w:p w14:paraId="56B867A4" w14:textId="77777777" w:rsidR="005843D3" w:rsidRPr="0093514B" w:rsidRDefault="005843D3" w:rsidP="00E92601">
            <w:pPr>
              <w:widowControl/>
              <w:spacing w:line="240" w:lineRule="auto"/>
              <w:jc w:val="center"/>
              <w:rPr>
                <w:b/>
                <w:bCs/>
                <w:kern w:val="0"/>
              </w:rPr>
            </w:pPr>
          </w:p>
        </w:tc>
        <w:tc>
          <w:tcPr>
            <w:tcW w:w="0" w:type="auto"/>
            <w:vAlign w:val="center"/>
          </w:tcPr>
          <w:p w14:paraId="7B6CD006" w14:textId="77777777" w:rsidR="005843D3" w:rsidRPr="0093514B" w:rsidRDefault="005843D3" w:rsidP="00E92601">
            <w:pPr>
              <w:widowControl/>
              <w:spacing w:line="240" w:lineRule="auto"/>
              <w:jc w:val="center"/>
              <w:rPr>
                <w:b/>
                <w:bCs/>
                <w:kern w:val="0"/>
              </w:rPr>
            </w:pPr>
          </w:p>
        </w:tc>
      </w:tr>
      <w:tr w:rsidR="005843D3" w:rsidRPr="0093514B" w14:paraId="68926D85" w14:textId="77777777" w:rsidTr="00E06B62">
        <w:trPr>
          <w:tblHeader/>
          <w:tblCellSpacing w:w="15" w:type="dxa"/>
          <w:jc w:val="center"/>
        </w:trPr>
        <w:tc>
          <w:tcPr>
            <w:tcW w:w="0" w:type="auto"/>
            <w:vAlign w:val="center"/>
          </w:tcPr>
          <w:p w14:paraId="6A182447" w14:textId="77777777" w:rsidR="005843D3" w:rsidRPr="0093514B" w:rsidRDefault="005843D3" w:rsidP="00E92601">
            <w:pPr>
              <w:widowControl/>
              <w:spacing w:line="240" w:lineRule="auto"/>
              <w:jc w:val="center"/>
              <w:rPr>
                <w:b/>
                <w:bCs/>
                <w:kern w:val="0"/>
              </w:rPr>
            </w:pPr>
          </w:p>
        </w:tc>
        <w:tc>
          <w:tcPr>
            <w:tcW w:w="0" w:type="auto"/>
            <w:vAlign w:val="center"/>
          </w:tcPr>
          <w:p w14:paraId="3B34B6B9" w14:textId="77777777" w:rsidR="005843D3" w:rsidRPr="0093514B" w:rsidRDefault="005843D3" w:rsidP="00E92601">
            <w:pPr>
              <w:widowControl/>
              <w:spacing w:line="240" w:lineRule="auto"/>
              <w:jc w:val="center"/>
              <w:rPr>
                <w:b/>
                <w:bCs/>
                <w:kern w:val="0"/>
              </w:rPr>
            </w:pPr>
          </w:p>
        </w:tc>
        <w:tc>
          <w:tcPr>
            <w:tcW w:w="0" w:type="auto"/>
            <w:vAlign w:val="center"/>
          </w:tcPr>
          <w:p w14:paraId="7052A581" w14:textId="77777777" w:rsidR="005843D3" w:rsidRPr="0093514B" w:rsidRDefault="005843D3" w:rsidP="00E92601">
            <w:pPr>
              <w:widowControl/>
              <w:spacing w:line="240" w:lineRule="auto"/>
              <w:jc w:val="center"/>
              <w:rPr>
                <w:b/>
                <w:bCs/>
                <w:kern w:val="0"/>
              </w:rPr>
            </w:pPr>
          </w:p>
        </w:tc>
        <w:tc>
          <w:tcPr>
            <w:tcW w:w="0" w:type="auto"/>
            <w:vAlign w:val="center"/>
          </w:tcPr>
          <w:p w14:paraId="2DA43EF3" w14:textId="77777777" w:rsidR="005843D3" w:rsidRPr="0093514B" w:rsidRDefault="005843D3" w:rsidP="00E92601">
            <w:pPr>
              <w:widowControl/>
              <w:spacing w:line="240" w:lineRule="auto"/>
              <w:jc w:val="center"/>
              <w:rPr>
                <w:b/>
                <w:bCs/>
                <w:kern w:val="0"/>
              </w:rPr>
            </w:pPr>
          </w:p>
        </w:tc>
        <w:tc>
          <w:tcPr>
            <w:tcW w:w="0" w:type="auto"/>
            <w:vAlign w:val="center"/>
          </w:tcPr>
          <w:p w14:paraId="110FB823" w14:textId="77777777" w:rsidR="005843D3" w:rsidRPr="0093514B" w:rsidRDefault="005843D3" w:rsidP="00E92601">
            <w:pPr>
              <w:widowControl/>
              <w:spacing w:line="240" w:lineRule="auto"/>
              <w:jc w:val="center"/>
              <w:rPr>
                <w:b/>
                <w:bCs/>
                <w:kern w:val="0"/>
              </w:rPr>
            </w:pPr>
          </w:p>
        </w:tc>
        <w:tc>
          <w:tcPr>
            <w:tcW w:w="0" w:type="auto"/>
            <w:vAlign w:val="center"/>
          </w:tcPr>
          <w:p w14:paraId="2317D19C" w14:textId="77777777" w:rsidR="005843D3" w:rsidRPr="0093514B" w:rsidRDefault="005843D3" w:rsidP="00E92601">
            <w:pPr>
              <w:widowControl/>
              <w:spacing w:line="240" w:lineRule="auto"/>
              <w:jc w:val="center"/>
              <w:rPr>
                <w:b/>
                <w:bCs/>
                <w:kern w:val="0"/>
              </w:rPr>
            </w:pPr>
          </w:p>
        </w:tc>
        <w:tc>
          <w:tcPr>
            <w:tcW w:w="0" w:type="auto"/>
            <w:vAlign w:val="center"/>
          </w:tcPr>
          <w:p w14:paraId="63D11EAB" w14:textId="77777777" w:rsidR="005843D3" w:rsidRPr="0093514B" w:rsidRDefault="005843D3" w:rsidP="00E92601">
            <w:pPr>
              <w:widowControl/>
              <w:spacing w:line="240" w:lineRule="auto"/>
              <w:jc w:val="center"/>
              <w:rPr>
                <w:b/>
                <w:bCs/>
                <w:kern w:val="0"/>
              </w:rPr>
            </w:pPr>
          </w:p>
        </w:tc>
      </w:tr>
      <w:tr w:rsidR="005843D3" w:rsidRPr="0093514B" w14:paraId="1345278C" w14:textId="77777777" w:rsidTr="00E06B62">
        <w:trPr>
          <w:tblHeader/>
          <w:tblCellSpacing w:w="15" w:type="dxa"/>
          <w:jc w:val="center"/>
        </w:trPr>
        <w:tc>
          <w:tcPr>
            <w:tcW w:w="0" w:type="auto"/>
            <w:vAlign w:val="center"/>
          </w:tcPr>
          <w:p w14:paraId="54807AA1" w14:textId="77777777" w:rsidR="005843D3" w:rsidRPr="0093514B" w:rsidRDefault="005843D3" w:rsidP="00E92601">
            <w:pPr>
              <w:widowControl/>
              <w:spacing w:line="240" w:lineRule="auto"/>
              <w:jc w:val="center"/>
              <w:rPr>
                <w:b/>
                <w:bCs/>
                <w:kern w:val="0"/>
              </w:rPr>
            </w:pPr>
          </w:p>
        </w:tc>
        <w:tc>
          <w:tcPr>
            <w:tcW w:w="0" w:type="auto"/>
            <w:vAlign w:val="center"/>
          </w:tcPr>
          <w:p w14:paraId="5FED613B" w14:textId="77777777" w:rsidR="005843D3" w:rsidRPr="0093514B" w:rsidRDefault="005843D3" w:rsidP="00E92601">
            <w:pPr>
              <w:widowControl/>
              <w:spacing w:line="240" w:lineRule="auto"/>
              <w:jc w:val="center"/>
              <w:rPr>
                <w:b/>
                <w:bCs/>
                <w:kern w:val="0"/>
              </w:rPr>
            </w:pPr>
          </w:p>
        </w:tc>
        <w:tc>
          <w:tcPr>
            <w:tcW w:w="0" w:type="auto"/>
            <w:vAlign w:val="center"/>
          </w:tcPr>
          <w:p w14:paraId="30B8001B" w14:textId="77777777" w:rsidR="005843D3" w:rsidRPr="0093514B" w:rsidRDefault="005843D3" w:rsidP="00E92601">
            <w:pPr>
              <w:widowControl/>
              <w:spacing w:line="240" w:lineRule="auto"/>
              <w:jc w:val="center"/>
              <w:rPr>
                <w:b/>
                <w:bCs/>
                <w:kern w:val="0"/>
              </w:rPr>
            </w:pPr>
          </w:p>
        </w:tc>
        <w:tc>
          <w:tcPr>
            <w:tcW w:w="0" w:type="auto"/>
            <w:vAlign w:val="center"/>
          </w:tcPr>
          <w:p w14:paraId="1DE8E653" w14:textId="77777777" w:rsidR="005843D3" w:rsidRPr="0093514B" w:rsidRDefault="005843D3" w:rsidP="00E92601">
            <w:pPr>
              <w:widowControl/>
              <w:spacing w:line="240" w:lineRule="auto"/>
              <w:jc w:val="center"/>
              <w:rPr>
                <w:b/>
                <w:bCs/>
                <w:kern w:val="0"/>
              </w:rPr>
            </w:pPr>
          </w:p>
        </w:tc>
        <w:tc>
          <w:tcPr>
            <w:tcW w:w="0" w:type="auto"/>
            <w:vAlign w:val="center"/>
          </w:tcPr>
          <w:p w14:paraId="0AD8C1D1" w14:textId="77777777" w:rsidR="005843D3" w:rsidRPr="0093514B" w:rsidRDefault="005843D3" w:rsidP="00E92601">
            <w:pPr>
              <w:widowControl/>
              <w:spacing w:line="240" w:lineRule="auto"/>
              <w:jc w:val="center"/>
              <w:rPr>
                <w:b/>
                <w:bCs/>
                <w:kern w:val="0"/>
              </w:rPr>
            </w:pPr>
          </w:p>
        </w:tc>
        <w:tc>
          <w:tcPr>
            <w:tcW w:w="0" w:type="auto"/>
            <w:vAlign w:val="center"/>
          </w:tcPr>
          <w:p w14:paraId="3890233A" w14:textId="77777777" w:rsidR="005843D3" w:rsidRPr="0093514B" w:rsidRDefault="005843D3" w:rsidP="00E92601">
            <w:pPr>
              <w:widowControl/>
              <w:spacing w:line="240" w:lineRule="auto"/>
              <w:jc w:val="center"/>
              <w:rPr>
                <w:b/>
                <w:bCs/>
                <w:kern w:val="0"/>
              </w:rPr>
            </w:pPr>
          </w:p>
        </w:tc>
        <w:tc>
          <w:tcPr>
            <w:tcW w:w="0" w:type="auto"/>
            <w:vAlign w:val="center"/>
          </w:tcPr>
          <w:p w14:paraId="0CA439AC" w14:textId="77777777" w:rsidR="005843D3" w:rsidRPr="0093514B" w:rsidRDefault="005843D3" w:rsidP="00E92601">
            <w:pPr>
              <w:widowControl/>
              <w:spacing w:line="240" w:lineRule="auto"/>
              <w:jc w:val="center"/>
              <w:rPr>
                <w:b/>
                <w:bCs/>
                <w:kern w:val="0"/>
              </w:rPr>
            </w:pPr>
          </w:p>
        </w:tc>
      </w:tr>
      <w:tr w:rsidR="005843D3" w:rsidRPr="0093514B" w14:paraId="1DC5FF27" w14:textId="77777777" w:rsidTr="00E06B62">
        <w:trPr>
          <w:tblHeader/>
          <w:tblCellSpacing w:w="15" w:type="dxa"/>
          <w:jc w:val="center"/>
        </w:trPr>
        <w:tc>
          <w:tcPr>
            <w:tcW w:w="0" w:type="auto"/>
            <w:vAlign w:val="center"/>
          </w:tcPr>
          <w:p w14:paraId="5F0AD1D7" w14:textId="77777777" w:rsidR="005843D3" w:rsidRPr="0093514B" w:rsidRDefault="005843D3" w:rsidP="00E92601">
            <w:pPr>
              <w:widowControl/>
              <w:spacing w:line="240" w:lineRule="auto"/>
              <w:jc w:val="center"/>
              <w:rPr>
                <w:b/>
                <w:bCs/>
                <w:kern w:val="0"/>
              </w:rPr>
            </w:pPr>
          </w:p>
        </w:tc>
        <w:tc>
          <w:tcPr>
            <w:tcW w:w="0" w:type="auto"/>
            <w:vAlign w:val="center"/>
          </w:tcPr>
          <w:p w14:paraId="3D2116D9" w14:textId="77777777" w:rsidR="005843D3" w:rsidRPr="0093514B" w:rsidRDefault="005843D3" w:rsidP="00E92601">
            <w:pPr>
              <w:widowControl/>
              <w:spacing w:line="240" w:lineRule="auto"/>
              <w:jc w:val="center"/>
              <w:rPr>
                <w:b/>
                <w:bCs/>
                <w:kern w:val="0"/>
              </w:rPr>
            </w:pPr>
          </w:p>
        </w:tc>
        <w:tc>
          <w:tcPr>
            <w:tcW w:w="0" w:type="auto"/>
            <w:vAlign w:val="center"/>
          </w:tcPr>
          <w:p w14:paraId="39765255" w14:textId="77777777" w:rsidR="005843D3" w:rsidRPr="0093514B" w:rsidRDefault="005843D3" w:rsidP="00E92601">
            <w:pPr>
              <w:widowControl/>
              <w:spacing w:line="240" w:lineRule="auto"/>
              <w:jc w:val="center"/>
              <w:rPr>
                <w:b/>
                <w:bCs/>
                <w:kern w:val="0"/>
              </w:rPr>
            </w:pPr>
          </w:p>
        </w:tc>
        <w:tc>
          <w:tcPr>
            <w:tcW w:w="0" w:type="auto"/>
            <w:vAlign w:val="center"/>
          </w:tcPr>
          <w:p w14:paraId="0B415602" w14:textId="77777777" w:rsidR="005843D3" w:rsidRPr="0093514B" w:rsidRDefault="005843D3" w:rsidP="00E92601">
            <w:pPr>
              <w:widowControl/>
              <w:spacing w:line="240" w:lineRule="auto"/>
              <w:jc w:val="center"/>
              <w:rPr>
                <w:b/>
                <w:bCs/>
                <w:kern w:val="0"/>
              </w:rPr>
            </w:pPr>
          </w:p>
        </w:tc>
        <w:tc>
          <w:tcPr>
            <w:tcW w:w="0" w:type="auto"/>
            <w:vAlign w:val="center"/>
          </w:tcPr>
          <w:p w14:paraId="648D3702" w14:textId="77777777" w:rsidR="005843D3" w:rsidRPr="0093514B" w:rsidRDefault="005843D3" w:rsidP="00E92601">
            <w:pPr>
              <w:widowControl/>
              <w:spacing w:line="240" w:lineRule="auto"/>
              <w:jc w:val="center"/>
              <w:rPr>
                <w:b/>
                <w:bCs/>
                <w:kern w:val="0"/>
              </w:rPr>
            </w:pPr>
          </w:p>
        </w:tc>
        <w:tc>
          <w:tcPr>
            <w:tcW w:w="0" w:type="auto"/>
            <w:vAlign w:val="center"/>
          </w:tcPr>
          <w:p w14:paraId="18842EFB" w14:textId="77777777" w:rsidR="005843D3" w:rsidRPr="0093514B" w:rsidRDefault="005843D3" w:rsidP="00E92601">
            <w:pPr>
              <w:widowControl/>
              <w:spacing w:line="240" w:lineRule="auto"/>
              <w:jc w:val="center"/>
              <w:rPr>
                <w:b/>
                <w:bCs/>
                <w:kern w:val="0"/>
              </w:rPr>
            </w:pPr>
          </w:p>
        </w:tc>
        <w:tc>
          <w:tcPr>
            <w:tcW w:w="0" w:type="auto"/>
            <w:vAlign w:val="center"/>
          </w:tcPr>
          <w:p w14:paraId="220B1233" w14:textId="77777777" w:rsidR="005843D3" w:rsidRPr="0093514B" w:rsidRDefault="005843D3" w:rsidP="00E92601">
            <w:pPr>
              <w:widowControl/>
              <w:spacing w:line="240" w:lineRule="auto"/>
              <w:jc w:val="center"/>
              <w:rPr>
                <w:b/>
                <w:bCs/>
                <w:kern w:val="0"/>
              </w:rPr>
            </w:pPr>
          </w:p>
        </w:tc>
      </w:tr>
    </w:tbl>
    <w:p w14:paraId="4FDA3FBA" w14:textId="77777777" w:rsidR="005843D3" w:rsidRPr="0093514B" w:rsidRDefault="005843D3" w:rsidP="00E92601">
      <w:pPr>
        <w:widowControl/>
        <w:spacing w:before="100" w:beforeAutospacing="1" w:after="100" w:afterAutospacing="1" w:line="240" w:lineRule="auto"/>
        <w:jc w:val="left"/>
        <w:rPr>
          <w:kern w:val="0"/>
        </w:rPr>
      </w:pPr>
      <w:r>
        <w:rPr>
          <w:kern w:val="0"/>
        </w:rPr>
        <w:t>B</w:t>
      </w:r>
      <w:r w:rsidRPr="0093514B">
        <w:rPr>
          <w:kern w:val="0"/>
        </w:rPr>
        <w:t xml:space="preserve">.3 </w:t>
      </w:r>
      <w:r w:rsidRPr="0093514B">
        <w:rPr>
          <w:kern w:val="0"/>
        </w:rPr>
        <w:t>抗生素暴露实验记录表</w:t>
      </w:r>
    </w:p>
    <w:p w14:paraId="02CBA422" w14:textId="77777777" w:rsidR="005843D3" w:rsidRPr="0093514B" w:rsidRDefault="005843D3" w:rsidP="00E92601">
      <w:pPr>
        <w:widowControl/>
        <w:spacing w:before="100" w:beforeAutospacing="1" w:after="100" w:afterAutospacing="1" w:line="240" w:lineRule="auto"/>
        <w:jc w:val="left"/>
        <w:rPr>
          <w:kern w:val="0"/>
        </w:rPr>
      </w:pPr>
      <w:r w:rsidRPr="0093514B">
        <w:rPr>
          <w:kern w:val="0"/>
        </w:rPr>
        <w:t>表</w:t>
      </w:r>
      <w:r>
        <w:rPr>
          <w:kern w:val="0"/>
        </w:rPr>
        <w:t>B</w:t>
      </w:r>
      <w:r w:rsidRPr="0093514B">
        <w:rPr>
          <w:kern w:val="0"/>
        </w:rPr>
        <w:t xml:space="preserve">.3 </w:t>
      </w:r>
      <w:r w:rsidRPr="0093514B">
        <w:rPr>
          <w:kern w:val="0"/>
        </w:rPr>
        <w:t>微宇宙暴露实验记录表</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9"/>
        <w:gridCol w:w="1135"/>
        <w:gridCol w:w="1742"/>
        <w:gridCol w:w="1135"/>
        <w:gridCol w:w="1458"/>
        <w:gridCol w:w="1704"/>
        <w:gridCol w:w="517"/>
      </w:tblGrid>
      <w:tr w:rsidR="005843D3" w:rsidRPr="0093514B" w14:paraId="40D61AA7" w14:textId="77777777" w:rsidTr="00E06B62">
        <w:trPr>
          <w:tblHeader/>
          <w:tblCellSpacing w:w="15" w:type="dxa"/>
          <w:jc w:val="center"/>
        </w:trPr>
        <w:tc>
          <w:tcPr>
            <w:tcW w:w="0" w:type="auto"/>
            <w:vAlign w:val="center"/>
            <w:hideMark/>
          </w:tcPr>
          <w:p w14:paraId="59644C7F" w14:textId="77777777" w:rsidR="005843D3" w:rsidRPr="0093514B" w:rsidRDefault="005843D3" w:rsidP="00E92601">
            <w:pPr>
              <w:widowControl/>
              <w:spacing w:line="240" w:lineRule="auto"/>
              <w:jc w:val="center"/>
              <w:rPr>
                <w:b/>
                <w:bCs/>
                <w:kern w:val="0"/>
              </w:rPr>
            </w:pPr>
            <w:r w:rsidRPr="0093514B">
              <w:rPr>
                <w:b/>
                <w:bCs/>
                <w:kern w:val="0"/>
              </w:rPr>
              <w:t>样品编号</w:t>
            </w:r>
          </w:p>
        </w:tc>
        <w:tc>
          <w:tcPr>
            <w:tcW w:w="0" w:type="auto"/>
            <w:vAlign w:val="center"/>
            <w:hideMark/>
          </w:tcPr>
          <w:p w14:paraId="77D77B0E" w14:textId="77777777" w:rsidR="005843D3" w:rsidRPr="0093514B" w:rsidRDefault="005843D3" w:rsidP="00E92601">
            <w:pPr>
              <w:widowControl/>
              <w:spacing w:line="240" w:lineRule="auto"/>
              <w:jc w:val="center"/>
              <w:rPr>
                <w:b/>
                <w:bCs/>
                <w:kern w:val="0"/>
              </w:rPr>
            </w:pPr>
            <w:r w:rsidRPr="0093514B">
              <w:rPr>
                <w:b/>
                <w:bCs/>
                <w:kern w:val="0"/>
              </w:rPr>
              <w:t>抗生素名称</w:t>
            </w:r>
          </w:p>
        </w:tc>
        <w:tc>
          <w:tcPr>
            <w:tcW w:w="0" w:type="auto"/>
            <w:vAlign w:val="center"/>
            <w:hideMark/>
          </w:tcPr>
          <w:p w14:paraId="2098AD8B" w14:textId="77777777" w:rsidR="005843D3" w:rsidRPr="0093514B" w:rsidRDefault="005843D3" w:rsidP="00E92601">
            <w:pPr>
              <w:widowControl/>
              <w:spacing w:line="240" w:lineRule="auto"/>
              <w:jc w:val="center"/>
              <w:rPr>
                <w:b/>
                <w:bCs/>
                <w:kern w:val="0"/>
              </w:rPr>
            </w:pPr>
            <w:r w:rsidRPr="0093514B">
              <w:rPr>
                <w:b/>
                <w:bCs/>
                <w:kern w:val="0"/>
              </w:rPr>
              <w:t>暴露浓度（</w:t>
            </w:r>
            <w:r w:rsidRPr="0093514B">
              <w:rPr>
                <w:b/>
                <w:bCs/>
                <w:kern w:val="0"/>
              </w:rPr>
              <w:t>μg/L</w:t>
            </w:r>
            <w:r w:rsidRPr="0093514B">
              <w:rPr>
                <w:b/>
                <w:bCs/>
                <w:kern w:val="0"/>
              </w:rPr>
              <w:t>）</w:t>
            </w:r>
          </w:p>
        </w:tc>
        <w:tc>
          <w:tcPr>
            <w:tcW w:w="0" w:type="auto"/>
            <w:vAlign w:val="center"/>
            <w:hideMark/>
          </w:tcPr>
          <w:p w14:paraId="1C465EE0" w14:textId="77777777" w:rsidR="005843D3" w:rsidRPr="0093514B" w:rsidRDefault="005843D3" w:rsidP="00E92601">
            <w:pPr>
              <w:widowControl/>
              <w:spacing w:line="240" w:lineRule="auto"/>
              <w:jc w:val="center"/>
              <w:rPr>
                <w:b/>
                <w:bCs/>
                <w:kern w:val="0"/>
              </w:rPr>
            </w:pPr>
            <w:r w:rsidRPr="0093514B">
              <w:rPr>
                <w:b/>
                <w:bCs/>
                <w:kern w:val="0"/>
              </w:rPr>
              <w:t>平行样编号</w:t>
            </w:r>
          </w:p>
        </w:tc>
        <w:tc>
          <w:tcPr>
            <w:tcW w:w="0" w:type="auto"/>
            <w:vAlign w:val="center"/>
            <w:hideMark/>
          </w:tcPr>
          <w:p w14:paraId="52B285C0" w14:textId="77777777" w:rsidR="005843D3" w:rsidRPr="0093514B" w:rsidRDefault="005843D3" w:rsidP="00E92601">
            <w:pPr>
              <w:widowControl/>
              <w:spacing w:line="240" w:lineRule="auto"/>
              <w:jc w:val="center"/>
              <w:rPr>
                <w:b/>
                <w:bCs/>
                <w:kern w:val="0"/>
              </w:rPr>
            </w:pPr>
            <w:r w:rsidRPr="0093514B">
              <w:rPr>
                <w:b/>
                <w:bCs/>
                <w:kern w:val="0"/>
              </w:rPr>
              <w:t>培养时间（</w:t>
            </w:r>
            <w:r w:rsidRPr="0093514B">
              <w:rPr>
                <w:b/>
                <w:bCs/>
                <w:kern w:val="0"/>
              </w:rPr>
              <w:t>h</w:t>
            </w:r>
            <w:r w:rsidRPr="0093514B">
              <w:rPr>
                <w:b/>
                <w:bCs/>
                <w:kern w:val="0"/>
              </w:rPr>
              <w:t>）</w:t>
            </w:r>
          </w:p>
        </w:tc>
        <w:tc>
          <w:tcPr>
            <w:tcW w:w="0" w:type="auto"/>
            <w:vAlign w:val="center"/>
            <w:hideMark/>
          </w:tcPr>
          <w:p w14:paraId="25C1F071" w14:textId="77777777" w:rsidR="005843D3" w:rsidRPr="0093514B" w:rsidRDefault="005843D3" w:rsidP="00E92601">
            <w:pPr>
              <w:widowControl/>
              <w:spacing w:line="240" w:lineRule="auto"/>
              <w:jc w:val="center"/>
              <w:rPr>
                <w:b/>
                <w:bCs/>
                <w:kern w:val="0"/>
              </w:rPr>
            </w:pPr>
            <w:r w:rsidRPr="0093514B">
              <w:rPr>
                <w:b/>
                <w:bCs/>
                <w:kern w:val="0"/>
              </w:rPr>
              <w:t>摇床转速（</w:t>
            </w:r>
            <w:r w:rsidRPr="0093514B">
              <w:rPr>
                <w:b/>
                <w:bCs/>
                <w:kern w:val="0"/>
              </w:rPr>
              <w:t>rpm</w:t>
            </w:r>
            <w:r w:rsidRPr="0093514B">
              <w:rPr>
                <w:b/>
                <w:bCs/>
                <w:kern w:val="0"/>
              </w:rPr>
              <w:t>）</w:t>
            </w:r>
          </w:p>
        </w:tc>
        <w:tc>
          <w:tcPr>
            <w:tcW w:w="0" w:type="auto"/>
            <w:vAlign w:val="center"/>
            <w:hideMark/>
          </w:tcPr>
          <w:p w14:paraId="1C31E2CA" w14:textId="77777777" w:rsidR="005843D3" w:rsidRPr="0093514B" w:rsidRDefault="005843D3" w:rsidP="00E92601">
            <w:pPr>
              <w:widowControl/>
              <w:spacing w:line="240" w:lineRule="auto"/>
              <w:jc w:val="center"/>
              <w:rPr>
                <w:b/>
                <w:bCs/>
                <w:kern w:val="0"/>
              </w:rPr>
            </w:pPr>
            <w:r w:rsidRPr="0093514B">
              <w:rPr>
                <w:b/>
                <w:bCs/>
                <w:kern w:val="0"/>
              </w:rPr>
              <w:t>备注</w:t>
            </w:r>
          </w:p>
        </w:tc>
      </w:tr>
      <w:tr w:rsidR="005843D3" w:rsidRPr="0093514B" w14:paraId="3BD6B62F" w14:textId="77777777" w:rsidTr="00E06B62">
        <w:trPr>
          <w:tblHeader/>
          <w:tblCellSpacing w:w="15" w:type="dxa"/>
          <w:jc w:val="center"/>
        </w:trPr>
        <w:tc>
          <w:tcPr>
            <w:tcW w:w="0" w:type="auto"/>
            <w:vAlign w:val="center"/>
          </w:tcPr>
          <w:p w14:paraId="70C94624" w14:textId="77777777" w:rsidR="005843D3" w:rsidRPr="0093514B" w:rsidRDefault="005843D3" w:rsidP="00E92601">
            <w:pPr>
              <w:widowControl/>
              <w:spacing w:line="240" w:lineRule="auto"/>
              <w:jc w:val="center"/>
              <w:rPr>
                <w:b/>
                <w:bCs/>
                <w:kern w:val="0"/>
              </w:rPr>
            </w:pPr>
          </w:p>
        </w:tc>
        <w:tc>
          <w:tcPr>
            <w:tcW w:w="0" w:type="auto"/>
            <w:vAlign w:val="center"/>
          </w:tcPr>
          <w:p w14:paraId="7494CC3C" w14:textId="77777777" w:rsidR="005843D3" w:rsidRPr="0093514B" w:rsidRDefault="005843D3" w:rsidP="00E92601">
            <w:pPr>
              <w:widowControl/>
              <w:spacing w:line="240" w:lineRule="auto"/>
              <w:jc w:val="center"/>
              <w:rPr>
                <w:b/>
                <w:bCs/>
                <w:kern w:val="0"/>
              </w:rPr>
            </w:pPr>
          </w:p>
        </w:tc>
        <w:tc>
          <w:tcPr>
            <w:tcW w:w="0" w:type="auto"/>
            <w:vAlign w:val="center"/>
          </w:tcPr>
          <w:p w14:paraId="0B6C0F10" w14:textId="77777777" w:rsidR="005843D3" w:rsidRPr="0093514B" w:rsidRDefault="005843D3" w:rsidP="00E92601">
            <w:pPr>
              <w:widowControl/>
              <w:spacing w:line="240" w:lineRule="auto"/>
              <w:jc w:val="center"/>
              <w:rPr>
                <w:b/>
                <w:bCs/>
                <w:kern w:val="0"/>
              </w:rPr>
            </w:pPr>
          </w:p>
        </w:tc>
        <w:tc>
          <w:tcPr>
            <w:tcW w:w="0" w:type="auto"/>
            <w:vAlign w:val="center"/>
          </w:tcPr>
          <w:p w14:paraId="4B8A96A1" w14:textId="77777777" w:rsidR="005843D3" w:rsidRPr="0093514B" w:rsidRDefault="005843D3" w:rsidP="00E92601">
            <w:pPr>
              <w:widowControl/>
              <w:spacing w:line="240" w:lineRule="auto"/>
              <w:jc w:val="center"/>
              <w:rPr>
                <w:b/>
                <w:bCs/>
                <w:kern w:val="0"/>
              </w:rPr>
            </w:pPr>
          </w:p>
        </w:tc>
        <w:tc>
          <w:tcPr>
            <w:tcW w:w="0" w:type="auto"/>
            <w:vAlign w:val="center"/>
          </w:tcPr>
          <w:p w14:paraId="1EC172B6" w14:textId="77777777" w:rsidR="005843D3" w:rsidRPr="0093514B" w:rsidRDefault="005843D3" w:rsidP="00E92601">
            <w:pPr>
              <w:widowControl/>
              <w:spacing w:line="240" w:lineRule="auto"/>
              <w:jc w:val="center"/>
              <w:rPr>
                <w:b/>
                <w:bCs/>
                <w:kern w:val="0"/>
              </w:rPr>
            </w:pPr>
          </w:p>
        </w:tc>
        <w:tc>
          <w:tcPr>
            <w:tcW w:w="0" w:type="auto"/>
            <w:vAlign w:val="center"/>
          </w:tcPr>
          <w:p w14:paraId="7E5A69E2" w14:textId="77777777" w:rsidR="005843D3" w:rsidRPr="0093514B" w:rsidRDefault="005843D3" w:rsidP="00E92601">
            <w:pPr>
              <w:widowControl/>
              <w:spacing w:line="240" w:lineRule="auto"/>
              <w:jc w:val="center"/>
              <w:rPr>
                <w:b/>
                <w:bCs/>
                <w:kern w:val="0"/>
              </w:rPr>
            </w:pPr>
          </w:p>
        </w:tc>
        <w:tc>
          <w:tcPr>
            <w:tcW w:w="0" w:type="auto"/>
            <w:vAlign w:val="center"/>
          </w:tcPr>
          <w:p w14:paraId="6D9D0506" w14:textId="77777777" w:rsidR="005843D3" w:rsidRPr="0093514B" w:rsidRDefault="005843D3" w:rsidP="00E92601">
            <w:pPr>
              <w:widowControl/>
              <w:spacing w:line="240" w:lineRule="auto"/>
              <w:jc w:val="center"/>
              <w:rPr>
                <w:b/>
                <w:bCs/>
                <w:kern w:val="0"/>
              </w:rPr>
            </w:pPr>
          </w:p>
        </w:tc>
      </w:tr>
      <w:tr w:rsidR="005843D3" w:rsidRPr="0093514B" w14:paraId="1F27D909" w14:textId="77777777" w:rsidTr="00E06B62">
        <w:trPr>
          <w:tblHeader/>
          <w:tblCellSpacing w:w="15" w:type="dxa"/>
          <w:jc w:val="center"/>
        </w:trPr>
        <w:tc>
          <w:tcPr>
            <w:tcW w:w="0" w:type="auto"/>
            <w:vAlign w:val="center"/>
          </w:tcPr>
          <w:p w14:paraId="3717FE6B" w14:textId="77777777" w:rsidR="005843D3" w:rsidRPr="0093514B" w:rsidRDefault="005843D3" w:rsidP="00E92601">
            <w:pPr>
              <w:widowControl/>
              <w:spacing w:line="240" w:lineRule="auto"/>
              <w:jc w:val="center"/>
              <w:rPr>
                <w:b/>
                <w:bCs/>
                <w:kern w:val="0"/>
              </w:rPr>
            </w:pPr>
          </w:p>
        </w:tc>
        <w:tc>
          <w:tcPr>
            <w:tcW w:w="0" w:type="auto"/>
            <w:vAlign w:val="center"/>
          </w:tcPr>
          <w:p w14:paraId="2E882471" w14:textId="77777777" w:rsidR="005843D3" w:rsidRPr="0093514B" w:rsidRDefault="005843D3" w:rsidP="00E92601">
            <w:pPr>
              <w:widowControl/>
              <w:spacing w:line="240" w:lineRule="auto"/>
              <w:jc w:val="center"/>
              <w:rPr>
                <w:b/>
                <w:bCs/>
                <w:kern w:val="0"/>
              </w:rPr>
            </w:pPr>
          </w:p>
        </w:tc>
        <w:tc>
          <w:tcPr>
            <w:tcW w:w="0" w:type="auto"/>
            <w:vAlign w:val="center"/>
          </w:tcPr>
          <w:p w14:paraId="37EAC729" w14:textId="77777777" w:rsidR="005843D3" w:rsidRPr="0093514B" w:rsidRDefault="005843D3" w:rsidP="00E92601">
            <w:pPr>
              <w:widowControl/>
              <w:spacing w:line="240" w:lineRule="auto"/>
              <w:jc w:val="center"/>
              <w:rPr>
                <w:b/>
                <w:bCs/>
                <w:kern w:val="0"/>
              </w:rPr>
            </w:pPr>
          </w:p>
        </w:tc>
        <w:tc>
          <w:tcPr>
            <w:tcW w:w="0" w:type="auto"/>
            <w:vAlign w:val="center"/>
          </w:tcPr>
          <w:p w14:paraId="44E74E01" w14:textId="77777777" w:rsidR="005843D3" w:rsidRPr="0093514B" w:rsidRDefault="005843D3" w:rsidP="00E92601">
            <w:pPr>
              <w:widowControl/>
              <w:spacing w:line="240" w:lineRule="auto"/>
              <w:jc w:val="center"/>
              <w:rPr>
                <w:b/>
                <w:bCs/>
                <w:kern w:val="0"/>
              </w:rPr>
            </w:pPr>
          </w:p>
        </w:tc>
        <w:tc>
          <w:tcPr>
            <w:tcW w:w="0" w:type="auto"/>
            <w:vAlign w:val="center"/>
          </w:tcPr>
          <w:p w14:paraId="78A85B98" w14:textId="77777777" w:rsidR="005843D3" w:rsidRPr="0093514B" w:rsidRDefault="005843D3" w:rsidP="00E92601">
            <w:pPr>
              <w:widowControl/>
              <w:spacing w:line="240" w:lineRule="auto"/>
              <w:jc w:val="center"/>
              <w:rPr>
                <w:b/>
                <w:bCs/>
                <w:kern w:val="0"/>
              </w:rPr>
            </w:pPr>
          </w:p>
        </w:tc>
        <w:tc>
          <w:tcPr>
            <w:tcW w:w="0" w:type="auto"/>
            <w:vAlign w:val="center"/>
          </w:tcPr>
          <w:p w14:paraId="6DCED140" w14:textId="77777777" w:rsidR="005843D3" w:rsidRPr="0093514B" w:rsidRDefault="005843D3" w:rsidP="00E92601">
            <w:pPr>
              <w:widowControl/>
              <w:spacing w:line="240" w:lineRule="auto"/>
              <w:jc w:val="center"/>
              <w:rPr>
                <w:b/>
                <w:bCs/>
                <w:kern w:val="0"/>
              </w:rPr>
            </w:pPr>
          </w:p>
        </w:tc>
        <w:tc>
          <w:tcPr>
            <w:tcW w:w="0" w:type="auto"/>
            <w:vAlign w:val="center"/>
          </w:tcPr>
          <w:p w14:paraId="323E67FB" w14:textId="77777777" w:rsidR="005843D3" w:rsidRPr="0093514B" w:rsidRDefault="005843D3" w:rsidP="00E92601">
            <w:pPr>
              <w:widowControl/>
              <w:spacing w:line="240" w:lineRule="auto"/>
              <w:jc w:val="center"/>
              <w:rPr>
                <w:b/>
                <w:bCs/>
                <w:kern w:val="0"/>
              </w:rPr>
            </w:pPr>
          </w:p>
        </w:tc>
      </w:tr>
      <w:tr w:rsidR="005843D3" w:rsidRPr="0093514B" w14:paraId="0F5F4276" w14:textId="77777777" w:rsidTr="00E06B62">
        <w:trPr>
          <w:tblHeader/>
          <w:tblCellSpacing w:w="15" w:type="dxa"/>
          <w:jc w:val="center"/>
        </w:trPr>
        <w:tc>
          <w:tcPr>
            <w:tcW w:w="0" w:type="auto"/>
            <w:vAlign w:val="center"/>
          </w:tcPr>
          <w:p w14:paraId="56BDE15F" w14:textId="77777777" w:rsidR="005843D3" w:rsidRPr="0093514B" w:rsidRDefault="005843D3" w:rsidP="00E92601">
            <w:pPr>
              <w:widowControl/>
              <w:spacing w:line="240" w:lineRule="auto"/>
              <w:jc w:val="center"/>
              <w:rPr>
                <w:b/>
                <w:bCs/>
                <w:kern w:val="0"/>
              </w:rPr>
            </w:pPr>
          </w:p>
        </w:tc>
        <w:tc>
          <w:tcPr>
            <w:tcW w:w="0" w:type="auto"/>
            <w:vAlign w:val="center"/>
          </w:tcPr>
          <w:p w14:paraId="4D7BCEB4" w14:textId="77777777" w:rsidR="005843D3" w:rsidRPr="0093514B" w:rsidRDefault="005843D3" w:rsidP="00E92601">
            <w:pPr>
              <w:widowControl/>
              <w:spacing w:line="240" w:lineRule="auto"/>
              <w:jc w:val="center"/>
              <w:rPr>
                <w:b/>
                <w:bCs/>
                <w:kern w:val="0"/>
              </w:rPr>
            </w:pPr>
          </w:p>
        </w:tc>
        <w:tc>
          <w:tcPr>
            <w:tcW w:w="0" w:type="auto"/>
            <w:vAlign w:val="center"/>
          </w:tcPr>
          <w:p w14:paraId="21B5BD63" w14:textId="77777777" w:rsidR="005843D3" w:rsidRPr="0093514B" w:rsidRDefault="005843D3" w:rsidP="00E92601">
            <w:pPr>
              <w:widowControl/>
              <w:spacing w:line="240" w:lineRule="auto"/>
              <w:jc w:val="center"/>
              <w:rPr>
                <w:b/>
                <w:bCs/>
                <w:kern w:val="0"/>
              </w:rPr>
            </w:pPr>
          </w:p>
        </w:tc>
        <w:tc>
          <w:tcPr>
            <w:tcW w:w="0" w:type="auto"/>
            <w:vAlign w:val="center"/>
          </w:tcPr>
          <w:p w14:paraId="542F4B51" w14:textId="77777777" w:rsidR="005843D3" w:rsidRPr="0093514B" w:rsidRDefault="005843D3" w:rsidP="00E92601">
            <w:pPr>
              <w:widowControl/>
              <w:spacing w:line="240" w:lineRule="auto"/>
              <w:jc w:val="center"/>
              <w:rPr>
                <w:b/>
                <w:bCs/>
                <w:kern w:val="0"/>
              </w:rPr>
            </w:pPr>
          </w:p>
        </w:tc>
        <w:tc>
          <w:tcPr>
            <w:tcW w:w="0" w:type="auto"/>
            <w:vAlign w:val="center"/>
          </w:tcPr>
          <w:p w14:paraId="35693FCA" w14:textId="77777777" w:rsidR="005843D3" w:rsidRPr="0093514B" w:rsidRDefault="005843D3" w:rsidP="00E92601">
            <w:pPr>
              <w:widowControl/>
              <w:spacing w:line="240" w:lineRule="auto"/>
              <w:jc w:val="center"/>
              <w:rPr>
                <w:b/>
                <w:bCs/>
                <w:kern w:val="0"/>
              </w:rPr>
            </w:pPr>
          </w:p>
        </w:tc>
        <w:tc>
          <w:tcPr>
            <w:tcW w:w="0" w:type="auto"/>
            <w:vAlign w:val="center"/>
          </w:tcPr>
          <w:p w14:paraId="21C0E84C" w14:textId="77777777" w:rsidR="005843D3" w:rsidRPr="0093514B" w:rsidRDefault="005843D3" w:rsidP="00E92601">
            <w:pPr>
              <w:widowControl/>
              <w:spacing w:line="240" w:lineRule="auto"/>
              <w:jc w:val="center"/>
              <w:rPr>
                <w:b/>
                <w:bCs/>
                <w:kern w:val="0"/>
              </w:rPr>
            </w:pPr>
          </w:p>
        </w:tc>
        <w:tc>
          <w:tcPr>
            <w:tcW w:w="0" w:type="auto"/>
            <w:vAlign w:val="center"/>
          </w:tcPr>
          <w:p w14:paraId="009C8321" w14:textId="77777777" w:rsidR="005843D3" w:rsidRPr="0093514B" w:rsidRDefault="005843D3" w:rsidP="00E92601">
            <w:pPr>
              <w:widowControl/>
              <w:spacing w:line="240" w:lineRule="auto"/>
              <w:jc w:val="center"/>
              <w:rPr>
                <w:b/>
                <w:bCs/>
                <w:kern w:val="0"/>
              </w:rPr>
            </w:pPr>
          </w:p>
        </w:tc>
      </w:tr>
      <w:tr w:rsidR="005843D3" w:rsidRPr="0093514B" w14:paraId="73CBAC87" w14:textId="77777777" w:rsidTr="00E06B62">
        <w:trPr>
          <w:tblHeader/>
          <w:tblCellSpacing w:w="15" w:type="dxa"/>
          <w:jc w:val="center"/>
        </w:trPr>
        <w:tc>
          <w:tcPr>
            <w:tcW w:w="0" w:type="auto"/>
            <w:vAlign w:val="center"/>
          </w:tcPr>
          <w:p w14:paraId="5485688E" w14:textId="77777777" w:rsidR="005843D3" w:rsidRPr="0093514B" w:rsidRDefault="005843D3" w:rsidP="00E92601">
            <w:pPr>
              <w:widowControl/>
              <w:spacing w:line="240" w:lineRule="auto"/>
              <w:jc w:val="center"/>
              <w:rPr>
                <w:b/>
                <w:bCs/>
                <w:kern w:val="0"/>
              </w:rPr>
            </w:pPr>
          </w:p>
        </w:tc>
        <w:tc>
          <w:tcPr>
            <w:tcW w:w="0" w:type="auto"/>
            <w:vAlign w:val="center"/>
          </w:tcPr>
          <w:p w14:paraId="1D090410" w14:textId="77777777" w:rsidR="005843D3" w:rsidRPr="0093514B" w:rsidRDefault="005843D3" w:rsidP="00E92601">
            <w:pPr>
              <w:widowControl/>
              <w:spacing w:line="240" w:lineRule="auto"/>
              <w:jc w:val="center"/>
              <w:rPr>
                <w:b/>
                <w:bCs/>
                <w:kern w:val="0"/>
              </w:rPr>
            </w:pPr>
          </w:p>
        </w:tc>
        <w:tc>
          <w:tcPr>
            <w:tcW w:w="0" w:type="auto"/>
            <w:vAlign w:val="center"/>
          </w:tcPr>
          <w:p w14:paraId="7DEDAE54" w14:textId="77777777" w:rsidR="005843D3" w:rsidRPr="0093514B" w:rsidRDefault="005843D3" w:rsidP="00E92601">
            <w:pPr>
              <w:widowControl/>
              <w:spacing w:line="240" w:lineRule="auto"/>
              <w:jc w:val="center"/>
              <w:rPr>
                <w:b/>
                <w:bCs/>
                <w:kern w:val="0"/>
              </w:rPr>
            </w:pPr>
          </w:p>
        </w:tc>
        <w:tc>
          <w:tcPr>
            <w:tcW w:w="0" w:type="auto"/>
            <w:vAlign w:val="center"/>
          </w:tcPr>
          <w:p w14:paraId="2245C886" w14:textId="77777777" w:rsidR="005843D3" w:rsidRPr="0093514B" w:rsidRDefault="005843D3" w:rsidP="00E92601">
            <w:pPr>
              <w:widowControl/>
              <w:spacing w:line="240" w:lineRule="auto"/>
              <w:jc w:val="center"/>
              <w:rPr>
                <w:b/>
                <w:bCs/>
                <w:kern w:val="0"/>
              </w:rPr>
            </w:pPr>
          </w:p>
        </w:tc>
        <w:tc>
          <w:tcPr>
            <w:tcW w:w="0" w:type="auto"/>
            <w:vAlign w:val="center"/>
          </w:tcPr>
          <w:p w14:paraId="6A2A87D5" w14:textId="77777777" w:rsidR="005843D3" w:rsidRPr="0093514B" w:rsidRDefault="005843D3" w:rsidP="00E92601">
            <w:pPr>
              <w:widowControl/>
              <w:spacing w:line="240" w:lineRule="auto"/>
              <w:jc w:val="center"/>
              <w:rPr>
                <w:b/>
                <w:bCs/>
                <w:kern w:val="0"/>
              </w:rPr>
            </w:pPr>
          </w:p>
        </w:tc>
        <w:tc>
          <w:tcPr>
            <w:tcW w:w="0" w:type="auto"/>
            <w:vAlign w:val="center"/>
          </w:tcPr>
          <w:p w14:paraId="7CA9D755" w14:textId="77777777" w:rsidR="005843D3" w:rsidRPr="0093514B" w:rsidRDefault="005843D3" w:rsidP="00E92601">
            <w:pPr>
              <w:widowControl/>
              <w:spacing w:line="240" w:lineRule="auto"/>
              <w:jc w:val="center"/>
              <w:rPr>
                <w:b/>
                <w:bCs/>
                <w:kern w:val="0"/>
              </w:rPr>
            </w:pPr>
          </w:p>
        </w:tc>
        <w:tc>
          <w:tcPr>
            <w:tcW w:w="0" w:type="auto"/>
            <w:vAlign w:val="center"/>
          </w:tcPr>
          <w:p w14:paraId="1AB6D9BB" w14:textId="77777777" w:rsidR="005843D3" w:rsidRPr="0093514B" w:rsidRDefault="005843D3" w:rsidP="00E92601">
            <w:pPr>
              <w:widowControl/>
              <w:spacing w:line="240" w:lineRule="auto"/>
              <w:jc w:val="center"/>
              <w:rPr>
                <w:b/>
                <w:bCs/>
                <w:kern w:val="0"/>
              </w:rPr>
            </w:pPr>
          </w:p>
        </w:tc>
      </w:tr>
      <w:tr w:rsidR="005843D3" w:rsidRPr="0093514B" w14:paraId="7FB8A95D" w14:textId="77777777" w:rsidTr="00E06B62">
        <w:trPr>
          <w:tblHeader/>
          <w:tblCellSpacing w:w="15" w:type="dxa"/>
          <w:jc w:val="center"/>
        </w:trPr>
        <w:tc>
          <w:tcPr>
            <w:tcW w:w="0" w:type="auto"/>
            <w:vAlign w:val="center"/>
          </w:tcPr>
          <w:p w14:paraId="67A6AFD3" w14:textId="77777777" w:rsidR="005843D3" w:rsidRPr="0093514B" w:rsidRDefault="005843D3" w:rsidP="00E92601">
            <w:pPr>
              <w:widowControl/>
              <w:spacing w:line="240" w:lineRule="auto"/>
              <w:jc w:val="center"/>
              <w:rPr>
                <w:b/>
                <w:bCs/>
                <w:kern w:val="0"/>
              </w:rPr>
            </w:pPr>
          </w:p>
        </w:tc>
        <w:tc>
          <w:tcPr>
            <w:tcW w:w="0" w:type="auto"/>
            <w:vAlign w:val="center"/>
          </w:tcPr>
          <w:p w14:paraId="00B42A5E" w14:textId="77777777" w:rsidR="005843D3" w:rsidRPr="0093514B" w:rsidRDefault="005843D3" w:rsidP="00E92601">
            <w:pPr>
              <w:widowControl/>
              <w:spacing w:line="240" w:lineRule="auto"/>
              <w:jc w:val="center"/>
              <w:rPr>
                <w:b/>
                <w:bCs/>
                <w:kern w:val="0"/>
              </w:rPr>
            </w:pPr>
          </w:p>
        </w:tc>
        <w:tc>
          <w:tcPr>
            <w:tcW w:w="0" w:type="auto"/>
            <w:vAlign w:val="center"/>
          </w:tcPr>
          <w:p w14:paraId="1AC9FD2A" w14:textId="77777777" w:rsidR="005843D3" w:rsidRPr="0093514B" w:rsidRDefault="005843D3" w:rsidP="00E92601">
            <w:pPr>
              <w:widowControl/>
              <w:spacing w:line="240" w:lineRule="auto"/>
              <w:jc w:val="center"/>
              <w:rPr>
                <w:b/>
                <w:bCs/>
                <w:kern w:val="0"/>
              </w:rPr>
            </w:pPr>
          </w:p>
        </w:tc>
        <w:tc>
          <w:tcPr>
            <w:tcW w:w="0" w:type="auto"/>
            <w:vAlign w:val="center"/>
          </w:tcPr>
          <w:p w14:paraId="520203C2" w14:textId="77777777" w:rsidR="005843D3" w:rsidRPr="0093514B" w:rsidRDefault="005843D3" w:rsidP="00E92601">
            <w:pPr>
              <w:widowControl/>
              <w:spacing w:line="240" w:lineRule="auto"/>
              <w:jc w:val="center"/>
              <w:rPr>
                <w:b/>
                <w:bCs/>
                <w:kern w:val="0"/>
              </w:rPr>
            </w:pPr>
          </w:p>
        </w:tc>
        <w:tc>
          <w:tcPr>
            <w:tcW w:w="0" w:type="auto"/>
            <w:vAlign w:val="center"/>
          </w:tcPr>
          <w:p w14:paraId="3257041A" w14:textId="77777777" w:rsidR="005843D3" w:rsidRPr="0093514B" w:rsidRDefault="005843D3" w:rsidP="00E92601">
            <w:pPr>
              <w:widowControl/>
              <w:spacing w:line="240" w:lineRule="auto"/>
              <w:jc w:val="center"/>
              <w:rPr>
                <w:b/>
                <w:bCs/>
                <w:kern w:val="0"/>
              </w:rPr>
            </w:pPr>
          </w:p>
        </w:tc>
        <w:tc>
          <w:tcPr>
            <w:tcW w:w="0" w:type="auto"/>
            <w:vAlign w:val="center"/>
          </w:tcPr>
          <w:p w14:paraId="4F453AB4" w14:textId="77777777" w:rsidR="005843D3" w:rsidRPr="0093514B" w:rsidRDefault="005843D3" w:rsidP="00E92601">
            <w:pPr>
              <w:widowControl/>
              <w:spacing w:line="240" w:lineRule="auto"/>
              <w:jc w:val="center"/>
              <w:rPr>
                <w:b/>
                <w:bCs/>
                <w:kern w:val="0"/>
              </w:rPr>
            </w:pPr>
          </w:p>
        </w:tc>
        <w:tc>
          <w:tcPr>
            <w:tcW w:w="0" w:type="auto"/>
            <w:vAlign w:val="center"/>
          </w:tcPr>
          <w:p w14:paraId="2DE9DC64" w14:textId="77777777" w:rsidR="005843D3" w:rsidRPr="0093514B" w:rsidRDefault="005843D3" w:rsidP="00E92601">
            <w:pPr>
              <w:widowControl/>
              <w:spacing w:line="240" w:lineRule="auto"/>
              <w:jc w:val="center"/>
              <w:rPr>
                <w:b/>
                <w:bCs/>
                <w:kern w:val="0"/>
              </w:rPr>
            </w:pPr>
          </w:p>
        </w:tc>
      </w:tr>
    </w:tbl>
    <w:p w14:paraId="6A464819" w14:textId="77777777" w:rsidR="005843D3" w:rsidRPr="0093514B" w:rsidRDefault="005843D3" w:rsidP="00E92601">
      <w:pPr>
        <w:widowControl/>
        <w:spacing w:before="100" w:beforeAutospacing="1" w:after="100" w:afterAutospacing="1" w:line="240" w:lineRule="auto"/>
        <w:jc w:val="left"/>
        <w:rPr>
          <w:kern w:val="0"/>
        </w:rPr>
      </w:pPr>
      <w:r>
        <w:rPr>
          <w:kern w:val="0"/>
        </w:rPr>
        <w:t>B</w:t>
      </w:r>
      <w:r w:rsidRPr="0093514B">
        <w:rPr>
          <w:kern w:val="0"/>
        </w:rPr>
        <w:t xml:space="preserve">.4 </w:t>
      </w:r>
      <w:r w:rsidRPr="0093514B">
        <w:rPr>
          <w:kern w:val="0"/>
        </w:rPr>
        <w:t>菌落计数记录表</w:t>
      </w:r>
    </w:p>
    <w:p w14:paraId="2548D5E7" w14:textId="77777777" w:rsidR="005843D3" w:rsidRPr="0093514B" w:rsidRDefault="005843D3" w:rsidP="00E92601">
      <w:pPr>
        <w:widowControl/>
        <w:spacing w:before="100" w:beforeAutospacing="1" w:after="100" w:afterAutospacing="1" w:line="240" w:lineRule="auto"/>
        <w:jc w:val="left"/>
        <w:rPr>
          <w:kern w:val="0"/>
        </w:rPr>
      </w:pPr>
      <w:r w:rsidRPr="0093514B">
        <w:rPr>
          <w:kern w:val="0"/>
        </w:rPr>
        <w:lastRenderedPageBreak/>
        <w:t>表</w:t>
      </w:r>
      <w:r>
        <w:rPr>
          <w:kern w:val="0"/>
        </w:rPr>
        <w:t>B</w:t>
      </w:r>
      <w:r w:rsidRPr="0093514B">
        <w:rPr>
          <w:kern w:val="0"/>
        </w:rPr>
        <w:t xml:space="preserve">.4 </w:t>
      </w:r>
      <w:r w:rsidRPr="0093514B">
        <w:rPr>
          <w:kern w:val="0"/>
        </w:rPr>
        <w:t>平板菌落计数记录表</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9"/>
        <w:gridCol w:w="924"/>
        <w:gridCol w:w="2533"/>
        <w:gridCol w:w="2533"/>
        <w:gridCol w:w="1288"/>
        <w:gridCol w:w="517"/>
      </w:tblGrid>
      <w:tr w:rsidR="005843D3" w:rsidRPr="0093514B" w14:paraId="41831EE2" w14:textId="77777777" w:rsidTr="00E06B62">
        <w:trPr>
          <w:tblHeader/>
          <w:tblCellSpacing w:w="15" w:type="dxa"/>
        </w:trPr>
        <w:tc>
          <w:tcPr>
            <w:tcW w:w="0" w:type="auto"/>
            <w:vAlign w:val="center"/>
            <w:hideMark/>
          </w:tcPr>
          <w:p w14:paraId="7642CB31" w14:textId="77777777" w:rsidR="005843D3" w:rsidRPr="0093514B" w:rsidRDefault="005843D3" w:rsidP="00E92601">
            <w:pPr>
              <w:widowControl/>
              <w:spacing w:line="240" w:lineRule="auto"/>
              <w:jc w:val="center"/>
              <w:rPr>
                <w:b/>
                <w:bCs/>
                <w:kern w:val="0"/>
              </w:rPr>
            </w:pPr>
            <w:r w:rsidRPr="0093514B">
              <w:rPr>
                <w:b/>
                <w:bCs/>
                <w:kern w:val="0"/>
              </w:rPr>
              <w:t>样品编号</w:t>
            </w:r>
          </w:p>
        </w:tc>
        <w:tc>
          <w:tcPr>
            <w:tcW w:w="0" w:type="auto"/>
            <w:vAlign w:val="center"/>
            <w:hideMark/>
          </w:tcPr>
          <w:p w14:paraId="7B7A138E" w14:textId="77777777" w:rsidR="005843D3" w:rsidRPr="0093514B" w:rsidRDefault="005843D3" w:rsidP="00E92601">
            <w:pPr>
              <w:widowControl/>
              <w:spacing w:line="240" w:lineRule="auto"/>
              <w:jc w:val="center"/>
              <w:rPr>
                <w:b/>
                <w:bCs/>
                <w:kern w:val="0"/>
              </w:rPr>
            </w:pPr>
            <w:r w:rsidRPr="0093514B">
              <w:rPr>
                <w:b/>
                <w:bCs/>
                <w:kern w:val="0"/>
              </w:rPr>
              <w:t>稀释梯度</w:t>
            </w:r>
          </w:p>
        </w:tc>
        <w:tc>
          <w:tcPr>
            <w:tcW w:w="0" w:type="auto"/>
            <w:vAlign w:val="center"/>
            <w:hideMark/>
          </w:tcPr>
          <w:p w14:paraId="154D1910" w14:textId="77777777" w:rsidR="005843D3" w:rsidRPr="0093514B" w:rsidRDefault="005843D3" w:rsidP="00E92601">
            <w:pPr>
              <w:widowControl/>
              <w:spacing w:line="240" w:lineRule="auto"/>
              <w:jc w:val="center"/>
              <w:rPr>
                <w:b/>
                <w:bCs/>
                <w:kern w:val="0"/>
              </w:rPr>
            </w:pPr>
            <w:r w:rsidRPr="0093514B">
              <w:rPr>
                <w:b/>
                <w:bCs/>
                <w:kern w:val="0"/>
              </w:rPr>
              <w:t>通用培养基菌落数（</w:t>
            </w:r>
            <w:r w:rsidRPr="0093514B">
              <w:rPr>
                <w:b/>
                <w:bCs/>
                <w:kern w:val="0"/>
              </w:rPr>
              <w:t>CFU</w:t>
            </w:r>
            <w:r w:rsidRPr="0093514B">
              <w:rPr>
                <w:b/>
                <w:bCs/>
                <w:kern w:val="0"/>
              </w:rPr>
              <w:t>）</w:t>
            </w:r>
          </w:p>
        </w:tc>
        <w:tc>
          <w:tcPr>
            <w:tcW w:w="0" w:type="auto"/>
            <w:vAlign w:val="center"/>
            <w:hideMark/>
          </w:tcPr>
          <w:p w14:paraId="49C732A2" w14:textId="77777777" w:rsidR="005843D3" w:rsidRPr="0093514B" w:rsidRDefault="005843D3" w:rsidP="00E92601">
            <w:pPr>
              <w:widowControl/>
              <w:spacing w:line="240" w:lineRule="auto"/>
              <w:jc w:val="center"/>
              <w:rPr>
                <w:b/>
                <w:bCs/>
                <w:kern w:val="0"/>
              </w:rPr>
            </w:pPr>
            <w:r w:rsidRPr="0093514B">
              <w:rPr>
                <w:b/>
                <w:bCs/>
                <w:kern w:val="0"/>
              </w:rPr>
              <w:t>选择培养基菌落数（</w:t>
            </w:r>
            <w:r w:rsidRPr="0093514B">
              <w:rPr>
                <w:b/>
                <w:bCs/>
                <w:kern w:val="0"/>
              </w:rPr>
              <w:t>CFU</w:t>
            </w:r>
            <w:r w:rsidRPr="0093514B">
              <w:rPr>
                <w:b/>
                <w:bCs/>
                <w:kern w:val="0"/>
              </w:rPr>
              <w:t>）</w:t>
            </w:r>
          </w:p>
        </w:tc>
        <w:tc>
          <w:tcPr>
            <w:tcW w:w="0" w:type="auto"/>
            <w:vAlign w:val="center"/>
            <w:hideMark/>
          </w:tcPr>
          <w:p w14:paraId="79EE570D" w14:textId="77777777" w:rsidR="005843D3" w:rsidRPr="0093514B" w:rsidRDefault="005843D3" w:rsidP="00E92601">
            <w:pPr>
              <w:widowControl/>
              <w:spacing w:line="240" w:lineRule="auto"/>
              <w:jc w:val="center"/>
              <w:rPr>
                <w:b/>
                <w:bCs/>
                <w:kern w:val="0"/>
              </w:rPr>
            </w:pPr>
            <w:r w:rsidRPr="0093514B">
              <w:rPr>
                <w:b/>
                <w:bCs/>
                <w:kern w:val="0"/>
              </w:rPr>
              <w:t>耐药率（</w:t>
            </w:r>
            <w:r w:rsidRPr="0093514B">
              <w:rPr>
                <w:b/>
                <w:bCs/>
                <w:kern w:val="0"/>
              </w:rPr>
              <w:t>%</w:t>
            </w:r>
            <w:r w:rsidRPr="0093514B">
              <w:rPr>
                <w:b/>
                <w:bCs/>
                <w:kern w:val="0"/>
              </w:rPr>
              <w:t>）</w:t>
            </w:r>
          </w:p>
        </w:tc>
        <w:tc>
          <w:tcPr>
            <w:tcW w:w="0" w:type="auto"/>
            <w:vAlign w:val="center"/>
            <w:hideMark/>
          </w:tcPr>
          <w:p w14:paraId="478E84A2" w14:textId="77777777" w:rsidR="005843D3" w:rsidRPr="0093514B" w:rsidRDefault="005843D3" w:rsidP="00E92601">
            <w:pPr>
              <w:widowControl/>
              <w:spacing w:line="240" w:lineRule="auto"/>
              <w:jc w:val="center"/>
              <w:rPr>
                <w:b/>
                <w:bCs/>
                <w:kern w:val="0"/>
              </w:rPr>
            </w:pPr>
            <w:r w:rsidRPr="0093514B">
              <w:rPr>
                <w:b/>
                <w:bCs/>
                <w:kern w:val="0"/>
              </w:rPr>
              <w:t>备注</w:t>
            </w:r>
          </w:p>
        </w:tc>
      </w:tr>
      <w:tr w:rsidR="005843D3" w:rsidRPr="0093514B" w14:paraId="3EE75C78" w14:textId="77777777" w:rsidTr="00E06B62">
        <w:trPr>
          <w:tblHeader/>
          <w:tblCellSpacing w:w="15" w:type="dxa"/>
        </w:trPr>
        <w:tc>
          <w:tcPr>
            <w:tcW w:w="0" w:type="auto"/>
            <w:vAlign w:val="center"/>
          </w:tcPr>
          <w:p w14:paraId="5E448A62" w14:textId="77777777" w:rsidR="005843D3" w:rsidRPr="0093514B" w:rsidRDefault="005843D3" w:rsidP="00E92601">
            <w:pPr>
              <w:widowControl/>
              <w:spacing w:line="240" w:lineRule="auto"/>
              <w:jc w:val="center"/>
              <w:rPr>
                <w:b/>
                <w:bCs/>
                <w:kern w:val="0"/>
              </w:rPr>
            </w:pPr>
          </w:p>
        </w:tc>
        <w:tc>
          <w:tcPr>
            <w:tcW w:w="0" w:type="auto"/>
            <w:vAlign w:val="center"/>
          </w:tcPr>
          <w:p w14:paraId="067DB9FB" w14:textId="77777777" w:rsidR="005843D3" w:rsidRPr="0093514B" w:rsidRDefault="005843D3" w:rsidP="00E92601">
            <w:pPr>
              <w:widowControl/>
              <w:spacing w:line="240" w:lineRule="auto"/>
              <w:jc w:val="center"/>
              <w:rPr>
                <w:b/>
                <w:bCs/>
                <w:kern w:val="0"/>
              </w:rPr>
            </w:pPr>
          </w:p>
        </w:tc>
        <w:tc>
          <w:tcPr>
            <w:tcW w:w="0" w:type="auto"/>
            <w:vAlign w:val="center"/>
          </w:tcPr>
          <w:p w14:paraId="205486A3" w14:textId="77777777" w:rsidR="005843D3" w:rsidRPr="0093514B" w:rsidRDefault="005843D3" w:rsidP="00E92601">
            <w:pPr>
              <w:widowControl/>
              <w:spacing w:line="240" w:lineRule="auto"/>
              <w:jc w:val="center"/>
              <w:rPr>
                <w:b/>
                <w:bCs/>
                <w:kern w:val="0"/>
              </w:rPr>
            </w:pPr>
          </w:p>
        </w:tc>
        <w:tc>
          <w:tcPr>
            <w:tcW w:w="0" w:type="auto"/>
            <w:vAlign w:val="center"/>
          </w:tcPr>
          <w:p w14:paraId="65BDD462" w14:textId="77777777" w:rsidR="005843D3" w:rsidRPr="0093514B" w:rsidRDefault="005843D3" w:rsidP="00E92601">
            <w:pPr>
              <w:widowControl/>
              <w:spacing w:line="240" w:lineRule="auto"/>
              <w:jc w:val="center"/>
              <w:rPr>
                <w:b/>
                <w:bCs/>
                <w:kern w:val="0"/>
              </w:rPr>
            </w:pPr>
          </w:p>
        </w:tc>
        <w:tc>
          <w:tcPr>
            <w:tcW w:w="0" w:type="auto"/>
            <w:vAlign w:val="center"/>
          </w:tcPr>
          <w:p w14:paraId="3E89A425" w14:textId="77777777" w:rsidR="005843D3" w:rsidRPr="0093514B" w:rsidRDefault="005843D3" w:rsidP="00E92601">
            <w:pPr>
              <w:widowControl/>
              <w:spacing w:line="240" w:lineRule="auto"/>
              <w:jc w:val="center"/>
              <w:rPr>
                <w:b/>
                <w:bCs/>
                <w:kern w:val="0"/>
              </w:rPr>
            </w:pPr>
          </w:p>
        </w:tc>
        <w:tc>
          <w:tcPr>
            <w:tcW w:w="0" w:type="auto"/>
            <w:vAlign w:val="center"/>
          </w:tcPr>
          <w:p w14:paraId="416AF28A" w14:textId="77777777" w:rsidR="005843D3" w:rsidRPr="0093514B" w:rsidRDefault="005843D3" w:rsidP="00E92601">
            <w:pPr>
              <w:widowControl/>
              <w:spacing w:line="240" w:lineRule="auto"/>
              <w:jc w:val="center"/>
              <w:rPr>
                <w:b/>
                <w:bCs/>
                <w:kern w:val="0"/>
              </w:rPr>
            </w:pPr>
          </w:p>
        </w:tc>
      </w:tr>
      <w:tr w:rsidR="005843D3" w:rsidRPr="0093514B" w14:paraId="260580E7" w14:textId="77777777" w:rsidTr="00E06B62">
        <w:trPr>
          <w:tblHeader/>
          <w:tblCellSpacing w:w="15" w:type="dxa"/>
        </w:trPr>
        <w:tc>
          <w:tcPr>
            <w:tcW w:w="0" w:type="auto"/>
            <w:vAlign w:val="center"/>
          </w:tcPr>
          <w:p w14:paraId="4CD3343F" w14:textId="77777777" w:rsidR="005843D3" w:rsidRPr="0093514B" w:rsidRDefault="005843D3" w:rsidP="00E92601">
            <w:pPr>
              <w:widowControl/>
              <w:spacing w:line="240" w:lineRule="auto"/>
              <w:jc w:val="center"/>
              <w:rPr>
                <w:b/>
                <w:bCs/>
                <w:kern w:val="0"/>
              </w:rPr>
            </w:pPr>
          </w:p>
        </w:tc>
        <w:tc>
          <w:tcPr>
            <w:tcW w:w="0" w:type="auto"/>
            <w:vAlign w:val="center"/>
          </w:tcPr>
          <w:p w14:paraId="5D8827C2" w14:textId="77777777" w:rsidR="005843D3" w:rsidRPr="0093514B" w:rsidRDefault="005843D3" w:rsidP="00E92601">
            <w:pPr>
              <w:widowControl/>
              <w:spacing w:line="240" w:lineRule="auto"/>
              <w:jc w:val="center"/>
              <w:rPr>
                <w:b/>
                <w:bCs/>
                <w:kern w:val="0"/>
              </w:rPr>
            </w:pPr>
          </w:p>
        </w:tc>
        <w:tc>
          <w:tcPr>
            <w:tcW w:w="0" w:type="auto"/>
            <w:vAlign w:val="center"/>
          </w:tcPr>
          <w:p w14:paraId="4B6A1345" w14:textId="77777777" w:rsidR="005843D3" w:rsidRPr="0093514B" w:rsidRDefault="005843D3" w:rsidP="00E92601">
            <w:pPr>
              <w:widowControl/>
              <w:spacing w:line="240" w:lineRule="auto"/>
              <w:jc w:val="center"/>
              <w:rPr>
                <w:b/>
                <w:bCs/>
                <w:kern w:val="0"/>
              </w:rPr>
            </w:pPr>
          </w:p>
        </w:tc>
        <w:tc>
          <w:tcPr>
            <w:tcW w:w="0" w:type="auto"/>
            <w:vAlign w:val="center"/>
          </w:tcPr>
          <w:p w14:paraId="3F721715" w14:textId="77777777" w:rsidR="005843D3" w:rsidRPr="0093514B" w:rsidRDefault="005843D3" w:rsidP="00E92601">
            <w:pPr>
              <w:widowControl/>
              <w:spacing w:line="240" w:lineRule="auto"/>
              <w:jc w:val="center"/>
              <w:rPr>
                <w:b/>
                <w:bCs/>
                <w:kern w:val="0"/>
              </w:rPr>
            </w:pPr>
          </w:p>
        </w:tc>
        <w:tc>
          <w:tcPr>
            <w:tcW w:w="0" w:type="auto"/>
            <w:vAlign w:val="center"/>
          </w:tcPr>
          <w:p w14:paraId="16EC5261" w14:textId="77777777" w:rsidR="005843D3" w:rsidRPr="0093514B" w:rsidRDefault="005843D3" w:rsidP="00E92601">
            <w:pPr>
              <w:widowControl/>
              <w:spacing w:line="240" w:lineRule="auto"/>
              <w:jc w:val="center"/>
              <w:rPr>
                <w:b/>
                <w:bCs/>
                <w:kern w:val="0"/>
              </w:rPr>
            </w:pPr>
          </w:p>
        </w:tc>
        <w:tc>
          <w:tcPr>
            <w:tcW w:w="0" w:type="auto"/>
            <w:vAlign w:val="center"/>
          </w:tcPr>
          <w:p w14:paraId="03210D3D" w14:textId="77777777" w:rsidR="005843D3" w:rsidRPr="0093514B" w:rsidRDefault="005843D3" w:rsidP="00E92601">
            <w:pPr>
              <w:widowControl/>
              <w:spacing w:line="240" w:lineRule="auto"/>
              <w:jc w:val="center"/>
              <w:rPr>
                <w:b/>
                <w:bCs/>
                <w:kern w:val="0"/>
              </w:rPr>
            </w:pPr>
          </w:p>
        </w:tc>
      </w:tr>
      <w:tr w:rsidR="005843D3" w:rsidRPr="0093514B" w14:paraId="5F9A0A67" w14:textId="77777777" w:rsidTr="00E06B62">
        <w:trPr>
          <w:tblHeader/>
          <w:tblCellSpacing w:w="15" w:type="dxa"/>
        </w:trPr>
        <w:tc>
          <w:tcPr>
            <w:tcW w:w="0" w:type="auto"/>
            <w:vAlign w:val="center"/>
          </w:tcPr>
          <w:p w14:paraId="3C2EEA0C" w14:textId="77777777" w:rsidR="005843D3" w:rsidRPr="0093514B" w:rsidRDefault="005843D3" w:rsidP="00E92601">
            <w:pPr>
              <w:widowControl/>
              <w:spacing w:line="240" w:lineRule="auto"/>
              <w:jc w:val="center"/>
              <w:rPr>
                <w:b/>
                <w:bCs/>
                <w:kern w:val="0"/>
              </w:rPr>
            </w:pPr>
          </w:p>
        </w:tc>
        <w:tc>
          <w:tcPr>
            <w:tcW w:w="0" w:type="auto"/>
            <w:vAlign w:val="center"/>
          </w:tcPr>
          <w:p w14:paraId="6ED5ADD1" w14:textId="77777777" w:rsidR="005843D3" w:rsidRPr="0093514B" w:rsidRDefault="005843D3" w:rsidP="00E92601">
            <w:pPr>
              <w:widowControl/>
              <w:spacing w:line="240" w:lineRule="auto"/>
              <w:jc w:val="center"/>
              <w:rPr>
                <w:b/>
                <w:bCs/>
                <w:kern w:val="0"/>
              </w:rPr>
            </w:pPr>
          </w:p>
        </w:tc>
        <w:tc>
          <w:tcPr>
            <w:tcW w:w="0" w:type="auto"/>
            <w:vAlign w:val="center"/>
          </w:tcPr>
          <w:p w14:paraId="167A1481" w14:textId="77777777" w:rsidR="005843D3" w:rsidRPr="0093514B" w:rsidRDefault="005843D3" w:rsidP="00E92601">
            <w:pPr>
              <w:widowControl/>
              <w:spacing w:line="240" w:lineRule="auto"/>
              <w:jc w:val="center"/>
              <w:rPr>
                <w:b/>
                <w:bCs/>
                <w:kern w:val="0"/>
              </w:rPr>
            </w:pPr>
          </w:p>
        </w:tc>
        <w:tc>
          <w:tcPr>
            <w:tcW w:w="0" w:type="auto"/>
            <w:vAlign w:val="center"/>
          </w:tcPr>
          <w:p w14:paraId="647149CA" w14:textId="77777777" w:rsidR="005843D3" w:rsidRPr="0093514B" w:rsidRDefault="005843D3" w:rsidP="00E92601">
            <w:pPr>
              <w:widowControl/>
              <w:spacing w:line="240" w:lineRule="auto"/>
              <w:jc w:val="center"/>
              <w:rPr>
                <w:b/>
                <w:bCs/>
                <w:kern w:val="0"/>
              </w:rPr>
            </w:pPr>
          </w:p>
        </w:tc>
        <w:tc>
          <w:tcPr>
            <w:tcW w:w="0" w:type="auto"/>
            <w:vAlign w:val="center"/>
          </w:tcPr>
          <w:p w14:paraId="6928BBAC" w14:textId="77777777" w:rsidR="005843D3" w:rsidRPr="0093514B" w:rsidRDefault="005843D3" w:rsidP="00E92601">
            <w:pPr>
              <w:widowControl/>
              <w:spacing w:line="240" w:lineRule="auto"/>
              <w:jc w:val="center"/>
              <w:rPr>
                <w:b/>
                <w:bCs/>
                <w:kern w:val="0"/>
              </w:rPr>
            </w:pPr>
          </w:p>
        </w:tc>
        <w:tc>
          <w:tcPr>
            <w:tcW w:w="0" w:type="auto"/>
            <w:vAlign w:val="center"/>
          </w:tcPr>
          <w:p w14:paraId="5AB4A7E6" w14:textId="77777777" w:rsidR="005843D3" w:rsidRPr="0093514B" w:rsidRDefault="005843D3" w:rsidP="00E92601">
            <w:pPr>
              <w:widowControl/>
              <w:spacing w:line="240" w:lineRule="auto"/>
              <w:jc w:val="center"/>
              <w:rPr>
                <w:b/>
                <w:bCs/>
                <w:kern w:val="0"/>
              </w:rPr>
            </w:pPr>
          </w:p>
        </w:tc>
      </w:tr>
      <w:tr w:rsidR="005843D3" w:rsidRPr="0093514B" w14:paraId="6DB4AD83" w14:textId="77777777" w:rsidTr="00E06B62">
        <w:trPr>
          <w:tblHeader/>
          <w:tblCellSpacing w:w="15" w:type="dxa"/>
        </w:trPr>
        <w:tc>
          <w:tcPr>
            <w:tcW w:w="0" w:type="auto"/>
            <w:vAlign w:val="center"/>
          </w:tcPr>
          <w:p w14:paraId="338E082E" w14:textId="77777777" w:rsidR="005843D3" w:rsidRPr="0093514B" w:rsidRDefault="005843D3" w:rsidP="00E92601">
            <w:pPr>
              <w:widowControl/>
              <w:spacing w:line="240" w:lineRule="auto"/>
              <w:jc w:val="center"/>
              <w:rPr>
                <w:b/>
                <w:bCs/>
                <w:kern w:val="0"/>
              </w:rPr>
            </w:pPr>
          </w:p>
        </w:tc>
        <w:tc>
          <w:tcPr>
            <w:tcW w:w="0" w:type="auto"/>
            <w:vAlign w:val="center"/>
          </w:tcPr>
          <w:p w14:paraId="6ADCA2BA" w14:textId="77777777" w:rsidR="005843D3" w:rsidRPr="0093514B" w:rsidRDefault="005843D3" w:rsidP="00E92601">
            <w:pPr>
              <w:widowControl/>
              <w:spacing w:line="240" w:lineRule="auto"/>
              <w:jc w:val="center"/>
              <w:rPr>
                <w:b/>
                <w:bCs/>
                <w:kern w:val="0"/>
              </w:rPr>
            </w:pPr>
          </w:p>
        </w:tc>
        <w:tc>
          <w:tcPr>
            <w:tcW w:w="0" w:type="auto"/>
            <w:vAlign w:val="center"/>
          </w:tcPr>
          <w:p w14:paraId="2D5BA77E" w14:textId="77777777" w:rsidR="005843D3" w:rsidRPr="0093514B" w:rsidRDefault="005843D3" w:rsidP="00E92601">
            <w:pPr>
              <w:widowControl/>
              <w:spacing w:line="240" w:lineRule="auto"/>
              <w:jc w:val="center"/>
              <w:rPr>
                <w:b/>
                <w:bCs/>
                <w:kern w:val="0"/>
              </w:rPr>
            </w:pPr>
          </w:p>
        </w:tc>
        <w:tc>
          <w:tcPr>
            <w:tcW w:w="0" w:type="auto"/>
            <w:vAlign w:val="center"/>
          </w:tcPr>
          <w:p w14:paraId="3035523C" w14:textId="77777777" w:rsidR="005843D3" w:rsidRPr="0093514B" w:rsidRDefault="005843D3" w:rsidP="00E92601">
            <w:pPr>
              <w:widowControl/>
              <w:spacing w:line="240" w:lineRule="auto"/>
              <w:jc w:val="center"/>
              <w:rPr>
                <w:b/>
                <w:bCs/>
                <w:kern w:val="0"/>
              </w:rPr>
            </w:pPr>
          </w:p>
        </w:tc>
        <w:tc>
          <w:tcPr>
            <w:tcW w:w="0" w:type="auto"/>
            <w:vAlign w:val="center"/>
          </w:tcPr>
          <w:p w14:paraId="08A089E3" w14:textId="77777777" w:rsidR="005843D3" w:rsidRPr="0093514B" w:rsidRDefault="005843D3" w:rsidP="00E92601">
            <w:pPr>
              <w:widowControl/>
              <w:spacing w:line="240" w:lineRule="auto"/>
              <w:jc w:val="center"/>
              <w:rPr>
                <w:b/>
                <w:bCs/>
                <w:kern w:val="0"/>
              </w:rPr>
            </w:pPr>
          </w:p>
        </w:tc>
        <w:tc>
          <w:tcPr>
            <w:tcW w:w="0" w:type="auto"/>
            <w:vAlign w:val="center"/>
          </w:tcPr>
          <w:p w14:paraId="11D684E3" w14:textId="77777777" w:rsidR="005843D3" w:rsidRPr="0093514B" w:rsidRDefault="005843D3" w:rsidP="00E92601">
            <w:pPr>
              <w:widowControl/>
              <w:spacing w:line="240" w:lineRule="auto"/>
              <w:jc w:val="center"/>
              <w:rPr>
                <w:b/>
                <w:bCs/>
                <w:kern w:val="0"/>
              </w:rPr>
            </w:pPr>
          </w:p>
        </w:tc>
      </w:tr>
      <w:tr w:rsidR="005843D3" w:rsidRPr="0093514B" w14:paraId="1D011978" w14:textId="77777777" w:rsidTr="00E06B62">
        <w:trPr>
          <w:tblHeader/>
          <w:tblCellSpacing w:w="15" w:type="dxa"/>
        </w:trPr>
        <w:tc>
          <w:tcPr>
            <w:tcW w:w="0" w:type="auto"/>
            <w:vAlign w:val="center"/>
          </w:tcPr>
          <w:p w14:paraId="47716B82" w14:textId="77777777" w:rsidR="005843D3" w:rsidRPr="0093514B" w:rsidRDefault="005843D3" w:rsidP="00E92601">
            <w:pPr>
              <w:widowControl/>
              <w:spacing w:line="240" w:lineRule="auto"/>
              <w:jc w:val="center"/>
              <w:rPr>
                <w:b/>
                <w:bCs/>
                <w:kern w:val="0"/>
              </w:rPr>
            </w:pPr>
          </w:p>
        </w:tc>
        <w:tc>
          <w:tcPr>
            <w:tcW w:w="0" w:type="auto"/>
            <w:vAlign w:val="center"/>
          </w:tcPr>
          <w:p w14:paraId="653629E0" w14:textId="77777777" w:rsidR="005843D3" w:rsidRPr="0093514B" w:rsidRDefault="005843D3" w:rsidP="00E92601">
            <w:pPr>
              <w:widowControl/>
              <w:spacing w:line="240" w:lineRule="auto"/>
              <w:jc w:val="center"/>
              <w:rPr>
                <w:b/>
                <w:bCs/>
                <w:kern w:val="0"/>
              </w:rPr>
            </w:pPr>
          </w:p>
        </w:tc>
        <w:tc>
          <w:tcPr>
            <w:tcW w:w="0" w:type="auto"/>
            <w:vAlign w:val="center"/>
          </w:tcPr>
          <w:p w14:paraId="69F1536F" w14:textId="77777777" w:rsidR="005843D3" w:rsidRPr="0093514B" w:rsidRDefault="005843D3" w:rsidP="00E92601">
            <w:pPr>
              <w:widowControl/>
              <w:spacing w:line="240" w:lineRule="auto"/>
              <w:jc w:val="center"/>
              <w:rPr>
                <w:b/>
                <w:bCs/>
                <w:kern w:val="0"/>
              </w:rPr>
            </w:pPr>
          </w:p>
        </w:tc>
        <w:tc>
          <w:tcPr>
            <w:tcW w:w="0" w:type="auto"/>
            <w:vAlign w:val="center"/>
          </w:tcPr>
          <w:p w14:paraId="6A1ABA17" w14:textId="77777777" w:rsidR="005843D3" w:rsidRPr="0093514B" w:rsidRDefault="005843D3" w:rsidP="00E92601">
            <w:pPr>
              <w:widowControl/>
              <w:spacing w:line="240" w:lineRule="auto"/>
              <w:jc w:val="center"/>
              <w:rPr>
                <w:b/>
                <w:bCs/>
                <w:kern w:val="0"/>
              </w:rPr>
            </w:pPr>
          </w:p>
        </w:tc>
        <w:tc>
          <w:tcPr>
            <w:tcW w:w="0" w:type="auto"/>
            <w:vAlign w:val="center"/>
          </w:tcPr>
          <w:p w14:paraId="1E61EC5C" w14:textId="77777777" w:rsidR="005843D3" w:rsidRPr="0093514B" w:rsidRDefault="005843D3" w:rsidP="00E92601">
            <w:pPr>
              <w:widowControl/>
              <w:spacing w:line="240" w:lineRule="auto"/>
              <w:jc w:val="center"/>
              <w:rPr>
                <w:b/>
                <w:bCs/>
                <w:kern w:val="0"/>
              </w:rPr>
            </w:pPr>
          </w:p>
        </w:tc>
        <w:tc>
          <w:tcPr>
            <w:tcW w:w="0" w:type="auto"/>
            <w:vAlign w:val="center"/>
          </w:tcPr>
          <w:p w14:paraId="2DB53D65" w14:textId="77777777" w:rsidR="005843D3" w:rsidRPr="0093514B" w:rsidRDefault="005843D3" w:rsidP="00E92601">
            <w:pPr>
              <w:widowControl/>
              <w:spacing w:line="240" w:lineRule="auto"/>
              <w:jc w:val="center"/>
              <w:rPr>
                <w:b/>
                <w:bCs/>
                <w:kern w:val="0"/>
              </w:rPr>
            </w:pPr>
          </w:p>
        </w:tc>
      </w:tr>
    </w:tbl>
    <w:p w14:paraId="4E3AD8E6" w14:textId="77777777" w:rsidR="005843D3" w:rsidRPr="0093514B" w:rsidRDefault="005843D3" w:rsidP="00E92601">
      <w:pPr>
        <w:widowControl/>
        <w:spacing w:before="100" w:beforeAutospacing="1" w:after="100" w:afterAutospacing="1" w:line="240" w:lineRule="auto"/>
        <w:jc w:val="left"/>
        <w:rPr>
          <w:kern w:val="0"/>
        </w:rPr>
      </w:pPr>
      <w:r>
        <w:rPr>
          <w:kern w:val="0"/>
        </w:rPr>
        <w:t>B</w:t>
      </w:r>
      <w:r w:rsidRPr="0093514B">
        <w:rPr>
          <w:kern w:val="0"/>
        </w:rPr>
        <w:t>.5 MSC</w:t>
      </w:r>
      <w:r w:rsidRPr="0093514B">
        <w:rPr>
          <w:kern w:val="0"/>
        </w:rPr>
        <w:t>计算记录表</w:t>
      </w:r>
    </w:p>
    <w:p w14:paraId="429FD442" w14:textId="77777777" w:rsidR="005843D3" w:rsidRPr="0093514B" w:rsidRDefault="005843D3" w:rsidP="00E92601">
      <w:pPr>
        <w:widowControl/>
        <w:spacing w:before="100" w:beforeAutospacing="1" w:after="100" w:afterAutospacing="1" w:line="240" w:lineRule="auto"/>
        <w:jc w:val="left"/>
        <w:rPr>
          <w:kern w:val="0"/>
        </w:rPr>
      </w:pPr>
      <w:r w:rsidRPr="0093514B">
        <w:rPr>
          <w:kern w:val="0"/>
        </w:rPr>
        <w:t>表</w:t>
      </w:r>
      <w:r>
        <w:rPr>
          <w:kern w:val="0"/>
        </w:rPr>
        <w:t>B</w:t>
      </w:r>
      <w:r w:rsidRPr="0093514B">
        <w:rPr>
          <w:kern w:val="0"/>
        </w:rPr>
        <w:t>.5 MSC</w:t>
      </w:r>
      <w:r w:rsidRPr="0093514B">
        <w:rPr>
          <w:kern w:val="0"/>
        </w:rPr>
        <w:t>推导记录表</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8"/>
        <w:gridCol w:w="1288"/>
        <w:gridCol w:w="1187"/>
        <w:gridCol w:w="1625"/>
        <w:gridCol w:w="270"/>
        <w:gridCol w:w="1308"/>
      </w:tblGrid>
      <w:tr w:rsidR="005843D3" w:rsidRPr="0093514B" w14:paraId="0392CFB2" w14:textId="77777777" w:rsidTr="00E06B62">
        <w:trPr>
          <w:tblHeader/>
          <w:tblCellSpacing w:w="15" w:type="dxa"/>
          <w:jc w:val="center"/>
        </w:trPr>
        <w:tc>
          <w:tcPr>
            <w:tcW w:w="0" w:type="auto"/>
            <w:vAlign w:val="center"/>
            <w:hideMark/>
          </w:tcPr>
          <w:p w14:paraId="089EC69D" w14:textId="77777777" w:rsidR="005843D3" w:rsidRPr="0093514B" w:rsidRDefault="005843D3" w:rsidP="00E92601">
            <w:pPr>
              <w:widowControl/>
              <w:spacing w:line="240" w:lineRule="auto"/>
              <w:jc w:val="center"/>
              <w:rPr>
                <w:b/>
                <w:bCs/>
                <w:kern w:val="0"/>
              </w:rPr>
            </w:pPr>
            <w:r w:rsidRPr="0093514B">
              <w:rPr>
                <w:b/>
                <w:bCs/>
                <w:kern w:val="0"/>
              </w:rPr>
              <w:t>抗生素浓度（</w:t>
            </w:r>
            <w:r w:rsidRPr="0093514B">
              <w:rPr>
                <w:b/>
                <w:bCs/>
                <w:kern w:val="0"/>
              </w:rPr>
              <w:t>μg/L</w:t>
            </w:r>
            <w:r w:rsidRPr="0093514B">
              <w:rPr>
                <w:b/>
                <w:bCs/>
                <w:kern w:val="0"/>
              </w:rPr>
              <w:t>）</w:t>
            </w:r>
          </w:p>
        </w:tc>
        <w:tc>
          <w:tcPr>
            <w:tcW w:w="0" w:type="auto"/>
            <w:vAlign w:val="center"/>
            <w:hideMark/>
          </w:tcPr>
          <w:p w14:paraId="4E363852" w14:textId="77777777" w:rsidR="005843D3" w:rsidRPr="0093514B" w:rsidRDefault="005843D3" w:rsidP="00E92601">
            <w:pPr>
              <w:widowControl/>
              <w:spacing w:line="240" w:lineRule="auto"/>
              <w:jc w:val="center"/>
              <w:rPr>
                <w:b/>
                <w:bCs/>
                <w:kern w:val="0"/>
              </w:rPr>
            </w:pPr>
            <w:r w:rsidRPr="0093514B">
              <w:rPr>
                <w:b/>
                <w:bCs/>
                <w:kern w:val="0"/>
              </w:rPr>
              <w:t>耐药率（</w:t>
            </w:r>
            <w:r w:rsidRPr="0093514B">
              <w:rPr>
                <w:b/>
                <w:bCs/>
                <w:kern w:val="0"/>
              </w:rPr>
              <w:t>%</w:t>
            </w:r>
            <w:r w:rsidRPr="0093514B">
              <w:rPr>
                <w:b/>
                <w:bCs/>
                <w:kern w:val="0"/>
              </w:rPr>
              <w:t>）</w:t>
            </w:r>
          </w:p>
        </w:tc>
        <w:tc>
          <w:tcPr>
            <w:tcW w:w="0" w:type="auto"/>
            <w:vAlign w:val="center"/>
            <w:hideMark/>
          </w:tcPr>
          <w:p w14:paraId="111B7FFA" w14:textId="77777777" w:rsidR="005843D3" w:rsidRPr="0093514B" w:rsidRDefault="005843D3" w:rsidP="00E92601">
            <w:pPr>
              <w:widowControl/>
              <w:spacing w:line="240" w:lineRule="auto"/>
              <w:jc w:val="center"/>
              <w:rPr>
                <w:b/>
                <w:bCs/>
                <w:kern w:val="0"/>
              </w:rPr>
            </w:pPr>
            <w:r w:rsidRPr="0093514B">
              <w:rPr>
                <w:b/>
                <w:bCs/>
                <w:kern w:val="0"/>
              </w:rPr>
              <w:t>选择系数</w:t>
            </w:r>
            <w:r w:rsidRPr="0093514B">
              <w:rPr>
                <w:b/>
                <w:bCs/>
                <w:kern w:val="0"/>
              </w:rPr>
              <w:t>SC</w:t>
            </w:r>
          </w:p>
        </w:tc>
        <w:tc>
          <w:tcPr>
            <w:tcW w:w="0" w:type="auto"/>
            <w:vAlign w:val="center"/>
            <w:hideMark/>
          </w:tcPr>
          <w:p w14:paraId="670959A8" w14:textId="77777777" w:rsidR="005843D3" w:rsidRPr="0093514B" w:rsidRDefault="005843D3" w:rsidP="00E92601">
            <w:pPr>
              <w:widowControl/>
              <w:spacing w:line="240" w:lineRule="auto"/>
              <w:jc w:val="center"/>
              <w:rPr>
                <w:b/>
                <w:bCs/>
                <w:kern w:val="0"/>
              </w:rPr>
            </w:pPr>
            <w:r w:rsidRPr="0093514B">
              <w:rPr>
                <w:b/>
                <w:bCs/>
                <w:kern w:val="0"/>
              </w:rPr>
              <w:t>Logistic</w:t>
            </w:r>
            <w:r w:rsidRPr="0093514B">
              <w:rPr>
                <w:b/>
                <w:bCs/>
                <w:kern w:val="0"/>
              </w:rPr>
              <w:t>拟合参数</w:t>
            </w:r>
          </w:p>
        </w:tc>
        <w:tc>
          <w:tcPr>
            <w:tcW w:w="0" w:type="auto"/>
            <w:vAlign w:val="center"/>
            <w:hideMark/>
          </w:tcPr>
          <w:p w14:paraId="6CC178F1" w14:textId="77777777" w:rsidR="005843D3" w:rsidRPr="0093514B" w:rsidRDefault="005843D3" w:rsidP="00E92601">
            <w:pPr>
              <w:widowControl/>
              <w:spacing w:line="240" w:lineRule="auto"/>
              <w:jc w:val="center"/>
              <w:rPr>
                <w:b/>
                <w:bCs/>
                <w:kern w:val="0"/>
              </w:rPr>
            </w:pPr>
            <w:r w:rsidRPr="0093514B">
              <w:rPr>
                <w:b/>
                <w:bCs/>
                <w:kern w:val="0"/>
              </w:rPr>
              <w:t>R²</w:t>
            </w:r>
          </w:p>
        </w:tc>
        <w:tc>
          <w:tcPr>
            <w:tcW w:w="0" w:type="auto"/>
            <w:vAlign w:val="center"/>
            <w:hideMark/>
          </w:tcPr>
          <w:p w14:paraId="55499981" w14:textId="77777777" w:rsidR="005843D3" w:rsidRPr="0093514B" w:rsidRDefault="005843D3" w:rsidP="00E92601">
            <w:pPr>
              <w:widowControl/>
              <w:spacing w:line="240" w:lineRule="auto"/>
              <w:jc w:val="center"/>
              <w:rPr>
                <w:b/>
                <w:bCs/>
                <w:kern w:val="0"/>
              </w:rPr>
            </w:pPr>
            <w:r w:rsidRPr="0093514B">
              <w:rPr>
                <w:b/>
                <w:bCs/>
                <w:kern w:val="0"/>
              </w:rPr>
              <w:t>MSC</w:t>
            </w:r>
            <w:r w:rsidRPr="0093514B">
              <w:rPr>
                <w:b/>
                <w:bCs/>
                <w:kern w:val="0"/>
              </w:rPr>
              <w:t>（</w:t>
            </w:r>
            <w:r w:rsidRPr="0093514B">
              <w:rPr>
                <w:b/>
                <w:bCs/>
                <w:kern w:val="0"/>
              </w:rPr>
              <w:t>μg/L</w:t>
            </w:r>
            <w:r w:rsidRPr="0093514B">
              <w:rPr>
                <w:b/>
                <w:bCs/>
                <w:kern w:val="0"/>
              </w:rPr>
              <w:t>）</w:t>
            </w:r>
          </w:p>
        </w:tc>
      </w:tr>
      <w:tr w:rsidR="005843D3" w:rsidRPr="0093514B" w14:paraId="07309AB0" w14:textId="77777777" w:rsidTr="00E06B62">
        <w:trPr>
          <w:tblHeader/>
          <w:tblCellSpacing w:w="15" w:type="dxa"/>
          <w:jc w:val="center"/>
        </w:trPr>
        <w:tc>
          <w:tcPr>
            <w:tcW w:w="0" w:type="auto"/>
            <w:vAlign w:val="center"/>
          </w:tcPr>
          <w:p w14:paraId="32368D5F" w14:textId="77777777" w:rsidR="005843D3" w:rsidRPr="0093514B" w:rsidRDefault="005843D3" w:rsidP="00E92601">
            <w:pPr>
              <w:widowControl/>
              <w:spacing w:line="240" w:lineRule="auto"/>
              <w:jc w:val="center"/>
              <w:rPr>
                <w:b/>
                <w:bCs/>
                <w:kern w:val="0"/>
              </w:rPr>
            </w:pPr>
          </w:p>
        </w:tc>
        <w:tc>
          <w:tcPr>
            <w:tcW w:w="0" w:type="auto"/>
            <w:vAlign w:val="center"/>
          </w:tcPr>
          <w:p w14:paraId="71DA47B5" w14:textId="77777777" w:rsidR="005843D3" w:rsidRPr="0093514B" w:rsidRDefault="005843D3" w:rsidP="00E92601">
            <w:pPr>
              <w:widowControl/>
              <w:spacing w:line="240" w:lineRule="auto"/>
              <w:jc w:val="center"/>
              <w:rPr>
                <w:b/>
                <w:bCs/>
                <w:kern w:val="0"/>
              </w:rPr>
            </w:pPr>
          </w:p>
        </w:tc>
        <w:tc>
          <w:tcPr>
            <w:tcW w:w="0" w:type="auto"/>
            <w:vAlign w:val="center"/>
          </w:tcPr>
          <w:p w14:paraId="5DFDCE8F" w14:textId="77777777" w:rsidR="005843D3" w:rsidRPr="0093514B" w:rsidRDefault="005843D3" w:rsidP="00E92601">
            <w:pPr>
              <w:widowControl/>
              <w:spacing w:line="240" w:lineRule="auto"/>
              <w:jc w:val="center"/>
              <w:rPr>
                <w:b/>
                <w:bCs/>
                <w:kern w:val="0"/>
              </w:rPr>
            </w:pPr>
          </w:p>
        </w:tc>
        <w:tc>
          <w:tcPr>
            <w:tcW w:w="0" w:type="auto"/>
            <w:vAlign w:val="center"/>
          </w:tcPr>
          <w:p w14:paraId="6CEA1BB0" w14:textId="77777777" w:rsidR="005843D3" w:rsidRPr="0093514B" w:rsidRDefault="005843D3" w:rsidP="00E92601">
            <w:pPr>
              <w:widowControl/>
              <w:spacing w:line="240" w:lineRule="auto"/>
              <w:jc w:val="center"/>
              <w:rPr>
                <w:b/>
                <w:bCs/>
                <w:kern w:val="0"/>
              </w:rPr>
            </w:pPr>
          </w:p>
        </w:tc>
        <w:tc>
          <w:tcPr>
            <w:tcW w:w="0" w:type="auto"/>
            <w:vAlign w:val="center"/>
          </w:tcPr>
          <w:p w14:paraId="6C3523AC" w14:textId="77777777" w:rsidR="005843D3" w:rsidRPr="0093514B" w:rsidRDefault="005843D3" w:rsidP="00E92601">
            <w:pPr>
              <w:widowControl/>
              <w:spacing w:line="240" w:lineRule="auto"/>
              <w:jc w:val="center"/>
              <w:rPr>
                <w:b/>
                <w:bCs/>
                <w:kern w:val="0"/>
              </w:rPr>
            </w:pPr>
          </w:p>
        </w:tc>
        <w:tc>
          <w:tcPr>
            <w:tcW w:w="0" w:type="auto"/>
            <w:vAlign w:val="center"/>
          </w:tcPr>
          <w:p w14:paraId="4DA67DB0" w14:textId="77777777" w:rsidR="005843D3" w:rsidRPr="0093514B" w:rsidRDefault="005843D3" w:rsidP="00E92601">
            <w:pPr>
              <w:widowControl/>
              <w:spacing w:line="240" w:lineRule="auto"/>
              <w:jc w:val="center"/>
              <w:rPr>
                <w:b/>
                <w:bCs/>
                <w:kern w:val="0"/>
              </w:rPr>
            </w:pPr>
          </w:p>
        </w:tc>
      </w:tr>
      <w:tr w:rsidR="005843D3" w:rsidRPr="0093514B" w14:paraId="11ACD468" w14:textId="77777777" w:rsidTr="00E06B62">
        <w:trPr>
          <w:tblHeader/>
          <w:tblCellSpacing w:w="15" w:type="dxa"/>
          <w:jc w:val="center"/>
        </w:trPr>
        <w:tc>
          <w:tcPr>
            <w:tcW w:w="0" w:type="auto"/>
            <w:vAlign w:val="center"/>
          </w:tcPr>
          <w:p w14:paraId="6EAB0BEE" w14:textId="77777777" w:rsidR="005843D3" w:rsidRPr="0093514B" w:rsidRDefault="005843D3" w:rsidP="00E92601">
            <w:pPr>
              <w:widowControl/>
              <w:spacing w:line="240" w:lineRule="auto"/>
              <w:jc w:val="center"/>
              <w:rPr>
                <w:b/>
                <w:bCs/>
                <w:kern w:val="0"/>
              </w:rPr>
            </w:pPr>
          </w:p>
        </w:tc>
        <w:tc>
          <w:tcPr>
            <w:tcW w:w="0" w:type="auto"/>
            <w:vAlign w:val="center"/>
          </w:tcPr>
          <w:p w14:paraId="32F599EE" w14:textId="77777777" w:rsidR="005843D3" w:rsidRPr="0093514B" w:rsidRDefault="005843D3" w:rsidP="00E92601">
            <w:pPr>
              <w:widowControl/>
              <w:spacing w:line="240" w:lineRule="auto"/>
              <w:jc w:val="center"/>
              <w:rPr>
                <w:b/>
                <w:bCs/>
                <w:kern w:val="0"/>
              </w:rPr>
            </w:pPr>
          </w:p>
        </w:tc>
        <w:tc>
          <w:tcPr>
            <w:tcW w:w="0" w:type="auto"/>
            <w:vAlign w:val="center"/>
          </w:tcPr>
          <w:p w14:paraId="131F0BAB" w14:textId="77777777" w:rsidR="005843D3" w:rsidRPr="0093514B" w:rsidRDefault="005843D3" w:rsidP="00E92601">
            <w:pPr>
              <w:widowControl/>
              <w:spacing w:line="240" w:lineRule="auto"/>
              <w:jc w:val="center"/>
              <w:rPr>
                <w:b/>
                <w:bCs/>
                <w:kern w:val="0"/>
              </w:rPr>
            </w:pPr>
          </w:p>
        </w:tc>
        <w:tc>
          <w:tcPr>
            <w:tcW w:w="0" w:type="auto"/>
            <w:vAlign w:val="center"/>
          </w:tcPr>
          <w:p w14:paraId="290F482F" w14:textId="77777777" w:rsidR="005843D3" w:rsidRPr="0093514B" w:rsidRDefault="005843D3" w:rsidP="00E92601">
            <w:pPr>
              <w:widowControl/>
              <w:spacing w:line="240" w:lineRule="auto"/>
              <w:jc w:val="center"/>
              <w:rPr>
                <w:b/>
                <w:bCs/>
                <w:kern w:val="0"/>
              </w:rPr>
            </w:pPr>
          </w:p>
        </w:tc>
        <w:tc>
          <w:tcPr>
            <w:tcW w:w="0" w:type="auto"/>
            <w:vAlign w:val="center"/>
          </w:tcPr>
          <w:p w14:paraId="4A50FB3B" w14:textId="77777777" w:rsidR="005843D3" w:rsidRPr="0093514B" w:rsidRDefault="005843D3" w:rsidP="00E92601">
            <w:pPr>
              <w:widowControl/>
              <w:spacing w:line="240" w:lineRule="auto"/>
              <w:jc w:val="center"/>
              <w:rPr>
                <w:b/>
                <w:bCs/>
                <w:kern w:val="0"/>
              </w:rPr>
            </w:pPr>
          </w:p>
        </w:tc>
        <w:tc>
          <w:tcPr>
            <w:tcW w:w="0" w:type="auto"/>
            <w:vAlign w:val="center"/>
          </w:tcPr>
          <w:p w14:paraId="1FC2DD34" w14:textId="77777777" w:rsidR="005843D3" w:rsidRPr="0093514B" w:rsidRDefault="005843D3" w:rsidP="00E92601">
            <w:pPr>
              <w:widowControl/>
              <w:spacing w:line="240" w:lineRule="auto"/>
              <w:jc w:val="center"/>
              <w:rPr>
                <w:b/>
                <w:bCs/>
                <w:kern w:val="0"/>
              </w:rPr>
            </w:pPr>
          </w:p>
        </w:tc>
      </w:tr>
      <w:tr w:rsidR="005843D3" w:rsidRPr="0093514B" w14:paraId="604A12BC" w14:textId="77777777" w:rsidTr="00E06B62">
        <w:trPr>
          <w:tblHeader/>
          <w:tblCellSpacing w:w="15" w:type="dxa"/>
          <w:jc w:val="center"/>
        </w:trPr>
        <w:tc>
          <w:tcPr>
            <w:tcW w:w="0" w:type="auto"/>
            <w:vAlign w:val="center"/>
          </w:tcPr>
          <w:p w14:paraId="2E5D5C52" w14:textId="77777777" w:rsidR="005843D3" w:rsidRPr="0093514B" w:rsidRDefault="005843D3" w:rsidP="00E92601">
            <w:pPr>
              <w:widowControl/>
              <w:spacing w:line="240" w:lineRule="auto"/>
              <w:jc w:val="center"/>
              <w:rPr>
                <w:b/>
                <w:bCs/>
                <w:kern w:val="0"/>
              </w:rPr>
            </w:pPr>
          </w:p>
        </w:tc>
        <w:tc>
          <w:tcPr>
            <w:tcW w:w="0" w:type="auto"/>
            <w:vAlign w:val="center"/>
          </w:tcPr>
          <w:p w14:paraId="4EAB74A7" w14:textId="77777777" w:rsidR="005843D3" w:rsidRPr="0093514B" w:rsidRDefault="005843D3" w:rsidP="00E92601">
            <w:pPr>
              <w:widowControl/>
              <w:spacing w:line="240" w:lineRule="auto"/>
              <w:jc w:val="center"/>
              <w:rPr>
                <w:b/>
                <w:bCs/>
                <w:kern w:val="0"/>
              </w:rPr>
            </w:pPr>
          </w:p>
        </w:tc>
        <w:tc>
          <w:tcPr>
            <w:tcW w:w="0" w:type="auto"/>
            <w:vAlign w:val="center"/>
          </w:tcPr>
          <w:p w14:paraId="22A713B8" w14:textId="77777777" w:rsidR="005843D3" w:rsidRPr="0093514B" w:rsidRDefault="005843D3" w:rsidP="00E92601">
            <w:pPr>
              <w:widowControl/>
              <w:spacing w:line="240" w:lineRule="auto"/>
              <w:jc w:val="center"/>
              <w:rPr>
                <w:b/>
                <w:bCs/>
                <w:kern w:val="0"/>
              </w:rPr>
            </w:pPr>
          </w:p>
        </w:tc>
        <w:tc>
          <w:tcPr>
            <w:tcW w:w="0" w:type="auto"/>
            <w:vAlign w:val="center"/>
          </w:tcPr>
          <w:p w14:paraId="7EAC46A4" w14:textId="77777777" w:rsidR="005843D3" w:rsidRPr="0093514B" w:rsidRDefault="005843D3" w:rsidP="00E92601">
            <w:pPr>
              <w:widowControl/>
              <w:spacing w:line="240" w:lineRule="auto"/>
              <w:jc w:val="center"/>
              <w:rPr>
                <w:b/>
                <w:bCs/>
                <w:kern w:val="0"/>
              </w:rPr>
            </w:pPr>
          </w:p>
        </w:tc>
        <w:tc>
          <w:tcPr>
            <w:tcW w:w="0" w:type="auto"/>
            <w:vAlign w:val="center"/>
          </w:tcPr>
          <w:p w14:paraId="321F08C0" w14:textId="77777777" w:rsidR="005843D3" w:rsidRPr="0093514B" w:rsidRDefault="005843D3" w:rsidP="00E92601">
            <w:pPr>
              <w:widowControl/>
              <w:spacing w:line="240" w:lineRule="auto"/>
              <w:jc w:val="center"/>
              <w:rPr>
                <w:b/>
                <w:bCs/>
                <w:kern w:val="0"/>
              </w:rPr>
            </w:pPr>
          </w:p>
        </w:tc>
        <w:tc>
          <w:tcPr>
            <w:tcW w:w="0" w:type="auto"/>
            <w:vAlign w:val="center"/>
          </w:tcPr>
          <w:p w14:paraId="6B9F7B4C" w14:textId="77777777" w:rsidR="005843D3" w:rsidRPr="0093514B" w:rsidRDefault="005843D3" w:rsidP="00E92601">
            <w:pPr>
              <w:widowControl/>
              <w:spacing w:line="240" w:lineRule="auto"/>
              <w:jc w:val="center"/>
              <w:rPr>
                <w:b/>
                <w:bCs/>
                <w:kern w:val="0"/>
              </w:rPr>
            </w:pPr>
          </w:p>
        </w:tc>
      </w:tr>
      <w:tr w:rsidR="005843D3" w:rsidRPr="0093514B" w14:paraId="7EEBBBDA" w14:textId="77777777" w:rsidTr="00E06B62">
        <w:trPr>
          <w:tblHeader/>
          <w:tblCellSpacing w:w="15" w:type="dxa"/>
          <w:jc w:val="center"/>
        </w:trPr>
        <w:tc>
          <w:tcPr>
            <w:tcW w:w="0" w:type="auto"/>
            <w:vAlign w:val="center"/>
          </w:tcPr>
          <w:p w14:paraId="14BDA784" w14:textId="77777777" w:rsidR="005843D3" w:rsidRPr="0093514B" w:rsidRDefault="005843D3" w:rsidP="00E92601">
            <w:pPr>
              <w:widowControl/>
              <w:spacing w:line="240" w:lineRule="auto"/>
              <w:jc w:val="center"/>
              <w:rPr>
                <w:b/>
                <w:bCs/>
                <w:kern w:val="0"/>
              </w:rPr>
            </w:pPr>
          </w:p>
        </w:tc>
        <w:tc>
          <w:tcPr>
            <w:tcW w:w="0" w:type="auto"/>
            <w:vAlign w:val="center"/>
          </w:tcPr>
          <w:p w14:paraId="4AD03809" w14:textId="77777777" w:rsidR="005843D3" w:rsidRPr="0093514B" w:rsidRDefault="005843D3" w:rsidP="00E92601">
            <w:pPr>
              <w:widowControl/>
              <w:spacing w:line="240" w:lineRule="auto"/>
              <w:jc w:val="center"/>
              <w:rPr>
                <w:b/>
                <w:bCs/>
                <w:kern w:val="0"/>
              </w:rPr>
            </w:pPr>
          </w:p>
        </w:tc>
        <w:tc>
          <w:tcPr>
            <w:tcW w:w="0" w:type="auto"/>
            <w:vAlign w:val="center"/>
          </w:tcPr>
          <w:p w14:paraId="31029D3E" w14:textId="77777777" w:rsidR="005843D3" w:rsidRPr="0093514B" w:rsidRDefault="005843D3" w:rsidP="00E92601">
            <w:pPr>
              <w:widowControl/>
              <w:spacing w:line="240" w:lineRule="auto"/>
              <w:jc w:val="center"/>
              <w:rPr>
                <w:b/>
                <w:bCs/>
                <w:kern w:val="0"/>
              </w:rPr>
            </w:pPr>
          </w:p>
        </w:tc>
        <w:tc>
          <w:tcPr>
            <w:tcW w:w="0" w:type="auto"/>
            <w:vAlign w:val="center"/>
          </w:tcPr>
          <w:p w14:paraId="4C57238C" w14:textId="77777777" w:rsidR="005843D3" w:rsidRPr="0093514B" w:rsidRDefault="005843D3" w:rsidP="00E92601">
            <w:pPr>
              <w:widowControl/>
              <w:spacing w:line="240" w:lineRule="auto"/>
              <w:jc w:val="center"/>
              <w:rPr>
                <w:b/>
                <w:bCs/>
                <w:kern w:val="0"/>
              </w:rPr>
            </w:pPr>
          </w:p>
        </w:tc>
        <w:tc>
          <w:tcPr>
            <w:tcW w:w="0" w:type="auto"/>
            <w:vAlign w:val="center"/>
          </w:tcPr>
          <w:p w14:paraId="45FB8B66" w14:textId="77777777" w:rsidR="005843D3" w:rsidRPr="0093514B" w:rsidRDefault="005843D3" w:rsidP="00E92601">
            <w:pPr>
              <w:widowControl/>
              <w:spacing w:line="240" w:lineRule="auto"/>
              <w:jc w:val="center"/>
              <w:rPr>
                <w:b/>
                <w:bCs/>
                <w:kern w:val="0"/>
              </w:rPr>
            </w:pPr>
          </w:p>
        </w:tc>
        <w:tc>
          <w:tcPr>
            <w:tcW w:w="0" w:type="auto"/>
            <w:vAlign w:val="center"/>
          </w:tcPr>
          <w:p w14:paraId="5E1FA437" w14:textId="77777777" w:rsidR="005843D3" w:rsidRPr="0093514B" w:rsidRDefault="005843D3" w:rsidP="00E92601">
            <w:pPr>
              <w:widowControl/>
              <w:spacing w:line="240" w:lineRule="auto"/>
              <w:jc w:val="center"/>
              <w:rPr>
                <w:b/>
                <w:bCs/>
                <w:kern w:val="0"/>
              </w:rPr>
            </w:pPr>
          </w:p>
        </w:tc>
      </w:tr>
      <w:tr w:rsidR="005843D3" w:rsidRPr="0093514B" w14:paraId="4DFE4195" w14:textId="77777777" w:rsidTr="00E06B62">
        <w:trPr>
          <w:tblHeader/>
          <w:tblCellSpacing w:w="15" w:type="dxa"/>
          <w:jc w:val="center"/>
        </w:trPr>
        <w:tc>
          <w:tcPr>
            <w:tcW w:w="0" w:type="auto"/>
            <w:vAlign w:val="center"/>
          </w:tcPr>
          <w:p w14:paraId="34928D49" w14:textId="77777777" w:rsidR="005843D3" w:rsidRPr="0093514B" w:rsidRDefault="005843D3" w:rsidP="00E92601">
            <w:pPr>
              <w:widowControl/>
              <w:spacing w:line="240" w:lineRule="auto"/>
              <w:jc w:val="center"/>
              <w:rPr>
                <w:b/>
                <w:bCs/>
                <w:kern w:val="0"/>
              </w:rPr>
            </w:pPr>
          </w:p>
        </w:tc>
        <w:tc>
          <w:tcPr>
            <w:tcW w:w="0" w:type="auto"/>
            <w:vAlign w:val="center"/>
          </w:tcPr>
          <w:p w14:paraId="7543035B" w14:textId="77777777" w:rsidR="005843D3" w:rsidRPr="0093514B" w:rsidRDefault="005843D3" w:rsidP="00E92601">
            <w:pPr>
              <w:widowControl/>
              <w:spacing w:line="240" w:lineRule="auto"/>
              <w:jc w:val="center"/>
              <w:rPr>
                <w:b/>
                <w:bCs/>
                <w:kern w:val="0"/>
              </w:rPr>
            </w:pPr>
          </w:p>
        </w:tc>
        <w:tc>
          <w:tcPr>
            <w:tcW w:w="0" w:type="auto"/>
            <w:vAlign w:val="center"/>
          </w:tcPr>
          <w:p w14:paraId="26E4B218" w14:textId="77777777" w:rsidR="005843D3" w:rsidRPr="0093514B" w:rsidRDefault="005843D3" w:rsidP="00E92601">
            <w:pPr>
              <w:widowControl/>
              <w:spacing w:line="240" w:lineRule="auto"/>
              <w:jc w:val="center"/>
              <w:rPr>
                <w:b/>
                <w:bCs/>
                <w:kern w:val="0"/>
              </w:rPr>
            </w:pPr>
          </w:p>
        </w:tc>
        <w:tc>
          <w:tcPr>
            <w:tcW w:w="0" w:type="auto"/>
            <w:vAlign w:val="center"/>
          </w:tcPr>
          <w:p w14:paraId="2E911C42" w14:textId="77777777" w:rsidR="005843D3" w:rsidRPr="0093514B" w:rsidRDefault="005843D3" w:rsidP="00E92601">
            <w:pPr>
              <w:widowControl/>
              <w:spacing w:line="240" w:lineRule="auto"/>
              <w:jc w:val="center"/>
              <w:rPr>
                <w:b/>
                <w:bCs/>
                <w:kern w:val="0"/>
              </w:rPr>
            </w:pPr>
          </w:p>
        </w:tc>
        <w:tc>
          <w:tcPr>
            <w:tcW w:w="0" w:type="auto"/>
            <w:vAlign w:val="center"/>
          </w:tcPr>
          <w:p w14:paraId="0FF5EC24" w14:textId="77777777" w:rsidR="005843D3" w:rsidRPr="0093514B" w:rsidRDefault="005843D3" w:rsidP="00E92601">
            <w:pPr>
              <w:widowControl/>
              <w:spacing w:line="240" w:lineRule="auto"/>
              <w:jc w:val="center"/>
              <w:rPr>
                <w:b/>
                <w:bCs/>
                <w:kern w:val="0"/>
              </w:rPr>
            </w:pPr>
          </w:p>
        </w:tc>
        <w:tc>
          <w:tcPr>
            <w:tcW w:w="0" w:type="auto"/>
            <w:vAlign w:val="center"/>
          </w:tcPr>
          <w:p w14:paraId="6870E496" w14:textId="77777777" w:rsidR="005843D3" w:rsidRPr="0093514B" w:rsidRDefault="005843D3" w:rsidP="00E92601">
            <w:pPr>
              <w:widowControl/>
              <w:spacing w:line="240" w:lineRule="auto"/>
              <w:jc w:val="center"/>
              <w:rPr>
                <w:b/>
                <w:bCs/>
                <w:kern w:val="0"/>
              </w:rPr>
            </w:pPr>
          </w:p>
        </w:tc>
      </w:tr>
    </w:tbl>
    <w:p w14:paraId="72935359" w14:textId="77777777" w:rsidR="005843D3" w:rsidRPr="003908A2" w:rsidRDefault="005843D3" w:rsidP="00E92601">
      <w:pPr>
        <w:pStyle w:val="affff3"/>
        <w:pageBreakBefore/>
        <w:spacing w:line="240" w:lineRule="auto"/>
        <w:rPr>
          <w:rFonts w:ascii="黑体" w:eastAsia="黑体" w:hAnsi="黑体"/>
          <w:b w:val="0"/>
          <w:sz w:val="21"/>
          <w:szCs w:val="21"/>
        </w:rPr>
      </w:pPr>
      <w:bookmarkStart w:id="122" w:name="_Toc234489788"/>
      <w:bookmarkStart w:id="123" w:name="_Toc237183111"/>
      <w:r w:rsidRPr="003908A2">
        <w:rPr>
          <w:rFonts w:ascii="黑体" w:eastAsia="黑体" w:hAnsi="黑体" w:hint="eastAsia"/>
          <w:b w:val="0"/>
          <w:sz w:val="21"/>
          <w:szCs w:val="21"/>
        </w:rPr>
        <w:lastRenderedPageBreak/>
        <w:t xml:space="preserve">附录 </w:t>
      </w:r>
      <w:r w:rsidRPr="003908A2">
        <w:rPr>
          <w:rFonts w:ascii="黑体" w:eastAsia="黑体" w:hAnsi="黑体"/>
          <w:b w:val="0"/>
          <w:sz w:val="21"/>
          <w:szCs w:val="21"/>
        </w:rPr>
        <w:t>C</w:t>
      </w:r>
      <w:bookmarkEnd w:id="122"/>
      <w:bookmarkEnd w:id="123"/>
    </w:p>
    <w:p w14:paraId="18F17EBC"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（资料性附录）</w:t>
      </w:r>
    </w:p>
    <w:p w14:paraId="0397C073"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MSC计算与Logistic拟合示例</w:t>
      </w:r>
    </w:p>
    <w:p w14:paraId="6FBEC08F" w14:textId="77777777" w:rsidR="005843D3" w:rsidRDefault="005843D3" w:rsidP="00E92601">
      <w:pPr>
        <w:spacing w:line="240" w:lineRule="auto"/>
      </w:pPr>
    </w:p>
    <w:p w14:paraId="03EE246A" w14:textId="77777777" w:rsidR="005843D3" w:rsidRDefault="005843D3" w:rsidP="00E92601">
      <w:pPr>
        <w:spacing w:line="240" w:lineRule="auto"/>
      </w:pPr>
      <w:r>
        <w:t>C</w:t>
      </w:r>
      <w:r>
        <w:rPr>
          <w:rFonts w:hint="eastAsia"/>
        </w:rPr>
        <w:t xml:space="preserve">.1 </w:t>
      </w:r>
      <w:r>
        <w:rPr>
          <w:rFonts w:hint="eastAsia"/>
        </w:rPr>
        <w:t>耐药率计算示例</w:t>
      </w:r>
    </w:p>
    <w:p w14:paraId="61F7B0BA" w14:textId="77777777" w:rsidR="005843D3" w:rsidRDefault="005843D3" w:rsidP="00E92601">
      <w:pPr>
        <w:spacing w:line="240" w:lineRule="auto"/>
      </w:pPr>
      <w:r>
        <w:rPr>
          <w:rFonts w:hint="eastAsia"/>
        </w:rPr>
        <w:t>某水样在</w:t>
      </w:r>
      <w:r>
        <w:rPr>
          <w:rFonts w:hint="eastAsia"/>
        </w:rPr>
        <w:t xml:space="preserve">1 </w:t>
      </w:r>
      <w:r>
        <w:rPr>
          <w:rFonts w:hint="eastAsia"/>
        </w:rPr>
        <w:t>μ</w:t>
      </w:r>
      <w:r>
        <w:rPr>
          <w:rFonts w:hint="eastAsia"/>
        </w:rPr>
        <w:t>g/L</w:t>
      </w:r>
      <w:r>
        <w:rPr>
          <w:rFonts w:hint="eastAsia"/>
        </w:rPr>
        <w:t>抗生素暴露条件下：</w:t>
      </w:r>
    </w:p>
    <w:p w14:paraId="7643AE94" w14:textId="77777777" w:rsidR="005843D3" w:rsidRDefault="005843D3" w:rsidP="00E92601">
      <w:pPr>
        <w:spacing w:line="240" w:lineRule="auto"/>
      </w:pPr>
      <w:r>
        <w:rPr>
          <w:rFonts w:hint="eastAsia"/>
        </w:rPr>
        <w:t>通用培养基总菌落数（</w:t>
      </w:r>
      <w:r>
        <w:rPr>
          <w:rFonts w:hint="eastAsia"/>
        </w:rPr>
        <w:t>T</w:t>
      </w:r>
      <w:r>
        <w:rPr>
          <w:rFonts w:hint="eastAsia"/>
        </w:rPr>
        <w:t>）</w:t>
      </w:r>
      <w:r>
        <w:rPr>
          <w:rFonts w:hint="eastAsia"/>
        </w:rPr>
        <w:t xml:space="preserve"> = 2.5 </w:t>
      </w:r>
      <w:r>
        <w:rPr>
          <w:rFonts w:hint="eastAsia"/>
        </w:rPr>
        <w:t>×</w:t>
      </w:r>
      <w:r>
        <w:rPr>
          <w:rFonts w:hint="eastAsia"/>
        </w:rPr>
        <w:t xml:space="preserve"> 10</w:t>
      </w:r>
      <w:r w:rsidRPr="0093467A">
        <w:rPr>
          <w:rFonts w:hint="eastAsia"/>
          <w:vertAlign w:val="superscript"/>
        </w:rPr>
        <w:t>5</w:t>
      </w:r>
      <w:r>
        <w:rPr>
          <w:rFonts w:hint="eastAsia"/>
        </w:rPr>
        <w:t xml:space="preserve"> CFU/mL</w:t>
      </w:r>
    </w:p>
    <w:p w14:paraId="1D8D49E5" w14:textId="77777777" w:rsidR="005843D3" w:rsidRDefault="005843D3" w:rsidP="00E92601">
      <w:pPr>
        <w:spacing w:line="240" w:lineRule="auto"/>
      </w:pPr>
      <w:r>
        <w:rPr>
          <w:rFonts w:hint="eastAsia"/>
        </w:rPr>
        <w:t>选择培养基耐药菌落数（</w:t>
      </w:r>
      <w:r>
        <w:rPr>
          <w:rFonts w:hint="eastAsia"/>
        </w:rPr>
        <w:t>R</w:t>
      </w:r>
      <w:r>
        <w:rPr>
          <w:rFonts w:hint="eastAsia"/>
        </w:rPr>
        <w:t>）</w:t>
      </w:r>
      <w:r>
        <w:rPr>
          <w:rFonts w:hint="eastAsia"/>
        </w:rPr>
        <w:t xml:space="preserve"> = 5.0 </w:t>
      </w:r>
      <w:r>
        <w:rPr>
          <w:rFonts w:hint="eastAsia"/>
        </w:rPr>
        <w:t>×</w:t>
      </w:r>
      <w:r>
        <w:rPr>
          <w:rFonts w:hint="eastAsia"/>
        </w:rPr>
        <w:t xml:space="preserve"> 10</w:t>
      </w:r>
      <w:r w:rsidRPr="0093467A">
        <w:rPr>
          <w:rFonts w:hint="eastAsia"/>
          <w:vertAlign w:val="superscript"/>
        </w:rPr>
        <w:t>3</w:t>
      </w:r>
      <w:r>
        <w:rPr>
          <w:rFonts w:hint="eastAsia"/>
        </w:rPr>
        <w:t xml:space="preserve"> CFU/mL</w:t>
      </w:r>
    </w:p>
    <w:p w14:paraId="50589FD8" w14:textId="77777777" w:rsidR="005843D3" w:rsidRDefault="005843D3" w:rsidP="00E92601">
      <w:pPr>
        <w:spacing w:line="240" w:lineRule="auto"/>
      </w:pPr>
      <w:r>
        <w:rPr>
          <w:rFonts w:hint="eastAsia"/>
        </w:rPr>
        <w:t>则耐药率计算如下：</w:t>
      </w:r>
    </w:p>
    <w:p w14:paraId="72F91082" w14:textId="77777777" w:rsidR="005843D3" w:rsidRDefault="005843D3" w:rsidP="00E92601">
      <w:pPr>
        <w:spacing w:line="240" w:lineRule="auto"/>
      </w:pPr>
      <w:r>
        <w:rPr>
          <w:rFonts w:hint="eastAsia"/>
        </w:rPr>
        <w:t>耐药率（</w:t>
      </w:r>
      <w:r>
        <w:rPr>
          <w:rFonts w:hint="eastAsia"/>
        </w:rPr>
        <w:t>%</w:t>
      </w:r>
      <w:r>
        <w:rPr>
          <w:rFonts w:hint="eastAsia"/>
        </w:rPr>
        <w:t>）</w:t>
      </w:r>
      <w:r>
        <w:rPr>
          <w:rFonts w:hint="eastAsia"/>
        </w:rPr>
        <w:t xml:space="preserve"> = R / T </w:t>
      </w:r>
      <w:r>
        <w:rPr>
          <w:rFonts w:hint="eastAsia"/>
        </w:rPr>
        <w:t>×</w:t>
      </w:r>
      <w:r>
        <w:rPr>
          <w:rFonts w:hint="eastAsia"/>
        </w:rPr>
        <w:t>100</w:t>
      </w:r>
    </w:p>
    <w:p w14:paraId="57FB52C5" w14:textId="77777777" w:rsidR="005843D3" w:rsidRDefault="005843D3" w:rsidP="00E92601">
      <w:pPr>
        <w:spacing w:line="240" w:lineRule="auto"/>
      </w:pPr>
      <w:r>
        <w:t>= (5.0 × 10</w:t>
      </w:r>
      <w:r w:rsidRPr="000438C8">
        <w:rPr>
          <w:vertAlign w:val="superscript"/>
        </w:rPr>
        <w:t>3</w:t>
      </w:r>
      <w:r>
        <w:t>)/(2.5 × 10</w:t>
      </w:r>
      <w:r w:rsidRPr="000438C8">
        <w:rPr>
          <w:vertAlign w:val="superscript"/>
        </w:rPr>
        <w:t>5</w:t>
      </w:r>
      <w:r>
        <w:t>) ×100</w:t>
      </w:r>
    </w:p>
    <w:p w14:paraId="5FA34008" w14:textId="77777777" w:rsidR="005843D3" w:rsidRDefault="005843D3" w:rsidP="00E92601">
      <w:pPr>
        <w:spacing w:line="240" w:lineRule="auto"/>
      </w:pPr>
      <w:r>
        <w:t>= 2.0%</w:t>
      </w:r>
    </w:p>
    <w:p w14:paraId="14DC6566" w14:textId="77777777" w:rsidR="005843D3" w:rsidRDefault="005843D3" w:rsidP="00E92601">
      <w:pPr>
        <w:spacing w:line="240" w:lineRule="auto"/>
      </w:pPr>
      <w:r>
        <w:t>C</w:t>
      </w:r>
      <w:r>
        <w:rPr>
          <w:rFonts w:hint="eastAsia"/>
        </w:rPr>
        <w:t xml:space="preserve">.2 </w:t>
      </w:r>
      <w:r>
        <w:rPr>
          <w:rFonts w:hint="eastAsia"/>
        </w:rPr>
        <w:t>选择系数（</w:t>
      </w:r>
      <w:r>
        <w:rPr>
          <w:rFonts w:hint="eastAsia"/>
        </w:rPr>
        <w:t>SC</w:t>
      </w:r>
      <w:r>
        <w:rPr>
          <w:rFonts w:hint="eastAsia"/>
        </w:rPr>
        <w:t>）计算示例</w:t>
      </w:r>
    </w:p>
    <w:p w14:paraId="662AC282" w14:textId="77777777" w:rsidR="005843D3" w:rsidRDefault="005843D3" w:rsidP="00E92601">
      <w:pPr>
        <w:spacing w:line="240" w:lineRule="auto"/>
      </w:pPr>
      <w:r>
        <w:rPr>
          <w:rFonts w:hint="eastAsia"/>
        </w:rPr>
        <w:t>原始水样耐药率</w:t>
      </w:r>
      <w:r>
        <w:rPr>
          <w:rFonts w:hint="eastAsia"/>
        </w:rPr>
        <w:t xml:space="preserve"> = 0.5%</w:t>
      </w:r>
    </w:p>
    <w:p w14:paraId="1174E7DF" w14:textId="77777777" w:rsidR="005843D3" w:rsidRDefault="005843D3" w:rsidP="00E92601">
      <w:pPr>
        <w:spacing w:line="240" w:lineRule="auto"/>
      </w:pPr>
      <w:r>
        <w:rPr>
          <w:rFonts w:hint="eastAsia"/>
        </w:rPr>
        <w:t>抗生素暴露后耐药率</w:t>
      </w:r>
      <w:r>
        <w:rPr>
          <w:rFonts w:hint="eastAsia"/>
        </w:rPr>
        <w:t xml:space="preserve"> = 2.0%</w:t>
      </w:r>
    </w:p>
    <w:p w14:paraId="4CF0060A" w14:textId="77777777" w:rsidR="005843D3" w:rsidRDefault="005843D3" w:rsidP="00E92601">
      <w:pPr>
        <w:spacing w:line="240" w:lineRule="auto"/>
      </w:pPr>
      <w:r>
        <w:rPr>
          <w:rFonts w:hint="eastAsia"/>
        </w:rPr>
        <w:t>则：</w:t>
      </w:r>
    </w:p>
    <w:p w14:paraId="2F249808" w14:textId="77777777" w:rsidR="005843D3" w:rsidRDefault="005843D3" w:rsidP="00E92601">
      <w:pPr>
        <w:spacing w:line="240" w:lineRule="auto"/>
      </w:pPr>
      <w:r>
        <w:t>SC = 2.0 / 0.5 = 4.0</w:t>
      </w:r>
    </w:p>
    <w:p w14:paraId="29E9420D" w14:textId="77777777" w:rsidR="005843D3" w:rsidRDefault="005843D3" w:rsidP="00E92601">
      <w:pPr>
        <w:spacing w:line="240" w:lineRule="auto"/>
      </w:pPr>
      <w:r>
        <w:t>C</w:t>
      </w:r>
      <w:r>
        <w:rPr>
          <w:rFonts w:hint="eastAsia"/>
        </w:rPr>
        <w:t>.3 Logistic</w:t>
      </w:r>
      <w:r>
        <w:rPr>
          <w:rFonts w:hint="eastAsia"/>
        </w:rPr>
        <w:t>拟合示例</w:t>
      </w:r>
    </w:p>
    <w:p w14:paraId="7497A9B6" w14:textId="77777777" w:rsidR="005843D3" w:rsidRDefault="005843D3" w:rsidP="00E92601">
      <w:pPr>
        <w:spacing w:line="240" w:lineRule="auto"/>
      </w:pPr>
      <w:r>
        <w:rPr>
          <w:rFonts w:hint="eastAsia"/>
        </w:rPr>
        <w:t>Logistic</w:t>
      </w:r>
      <w:r>
        <w:rPr>
          <w:rFonts w:hint="eastAsia"/>
        </w:rPr>
        <w:t>模型：</w:t>
      </w:r>
    </w:p>
    <w:p w14:paraId="7956A5C6" w14:textId="77777777" w:rsidR="005843D3" w:rsidRDefault="005843D3" w:rsidP="00E92601">
      <w:pPr>
        <w:spacing w:line="240" w:lineRule="auto"/>
      </w:pPr>
      <w:r>
        <w:t>SC = L / (1 + e</w:t>
      </w:r>
      <w:r w:rsidRPr="000438C8">
        <w:rPr>
          <w:vertAlign w:val="superscript"/>
        </w:rPr>
        <w:t>(-k(C-C</w:t>
      </w:r>
      <w:r w:rsidRPr="000438C8">
        <w:rPr>
          <w:vertAlign w:val="subscript"/>
        </w:rPr>
        <w:t>0</w:t>
      </w:r>
      <w:r w:rsidRPr="000438C8">
        <w:rPr>
          <w:vertAlign w:val="superscript"/>
        </w:rPr>
        <w:t>)</w:t>
      </w:r>
      <w:r>
        <w:t>))</w:t>
      </w:r>
    </w:p>
    <w:p w14:paraId="0C22841C" w14:textId="77777777" w:rsidR="005843D3" w:rsidRDefault="005843D3" w:rsidP="00E92601">
      <w:pPr>
        <w:spacing w:line="240" w:lineRule="auto"/>
      </w:pPr>
      <w:r>
        <w:rPr>
          <w:rFonts w:hint="eastAsia"/>
        </w:rPr>
        <w:t>拟合参数示例：</w:t>
      </w:r>
    </w:p>
    <w:p w14:paraId="2332DE4C" w14:textId="77777777" w:rsidR="005843D3" w:rsidRDefault="005843D3" w:rsidP="00E92601">
      <w:pPr>
        <w:spacing w:line="240" w:lineRule="auto"/>
      </w:pPr>
      <w:r>
        <w:t>L = 8.2</w:t>
      </w:r>
      <w:r>
        <w:rPr>
          <w:rFonts w:hint="eastAsia"/>
        </w:rPr>
        <w:t>，</w:t>
      </w:r>
      <w:r>
        <w:t>k = 0.76</w:t>
      </w:r>
      <w:r>
        <w:rPr>
          <w:rFonts w:hint="eastAsia"/>
        </w:rPr>
        <w:t>，</w:t>
      </w:r>
      <w:r>
        <w:t>C</w:t>
      </w:r>
      <w:r w:rsidRPr="000438C8">
        <w:rPr>
          <w:vertAlign w:val="subscript"/>
        </w:rPr>
        <w:t>0</w:t>
      </w:r>
      <w:r>
        <w:t xml:space="preserve"> = 1.45 μg/L</w:t>
      </w:r>
      <w:r>
        <w:rPr>
          <w:rFonts w:hint="eastAsia"/>
        </w:rPr>
        <w:t>，</w:t>
      </w:r>
      <w:r>
        <w:t>R² = 0.94</w:t>
      </w:r>
    </w:p>
    <w:p w14:paraId="7186BEF5" w14:textId="77777777" w:rsidR="005843D3" w:rsidRDefault="005843D3" w:rsidP="00E92601">
      <w:pPr>
        <w:spacing w:line="240" w:lineRule="auto"/>
      </w:pPr>
      <w:r>
        <w:rPr>
          <w:rFonts w:hint="eastAsia"/>
        </w:rPr>
        <w:t>令</w:t>
      </w:r>
      <w:r>
        <w:rPr>
          <w:rFonts w:hint="eastAsia"/>
        </w:rPr>
        <w:t>SC = 1</w:t>
      </w:r>
      <w:r>
        <w:rPr>
          <w:rFonts w:hint="eastAsia"/>
        </w:rPr>
        <w:t>时求得：</w:t>
      </w:r>
    </w:p>
    <w:p w14:paraId="5958A36E" w14:textId="77777777" w:rsidR="005843D3" w:rsidRDefault="005843D3" w:rsidP="00E92601">
      <w:pPr>
        <w:spacing w:line="240" w:lineRule="auto"/>
      </w:pPr>
      <w:r>
        <w:t>MSC = 0.18 μg/L</w:t>
      </w:r>
    </w:p>
    <w:p w14:paraId="3882987D" w14:textId="77777777" w:rsidR="005843D3" w:rsidRDefault="005843D3" w:rsidP="00E92601">
      <w:pPr>
        <w:spacing w:line="240" w:lineRule="auto"/>
      </w:pPr>
      <w:r>
        <w:t>C</w:t>
      </w:r>
      <w:r>
        <w:rPr>
          <w:rFonts w:hint="eastAsia"/>
        </w:rPr>
        <w:t>.4 MSC</w:t>
      </w:r>
      <w:r>
        <w:rPr>
          <w:rFonts w:hint="eastAsia"/>
        </w:rPr>
        <w:t>拟合曲线示意图</w:t>
      </w:r>
    </w:p>
    <w:p w14:paraId="5723F9C6" w14:textId="77777777" w:rsidR="005843D3" w:rsidRDefault="005843D3" w:rsidP="00E92601">
      <w:pPr>
        <w:spacing w:line="240" w:lineRule="auto"/>
        <w:jc w:val="center"/>
      </w:pPr>
      <w:r>
        <w:rPr>
          <w:noProof/>
        </w:rPr>
        <w:drawing>
          <wp:inline distT="0" distB="0" distL="0" distR="0" wp14:anchorId="6D006AB8" wp14:editId="3D078130">
            <wp:extent cx="3457588" cy="2305058"/>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58984" cy="2305989"/>
                    </a:xfrm>
                    <a:prstGeom prst="rect">
                      <a:avLst/>
                    </a:prstGeom>
                    <a:noFill/>
                  </pic:spPr>
                </pic:pic>
              </a:graphicData>
            </a:graphic>
          </wp:inline>
        </w:drawing>
      </w:r>
    </w:p>
    <w:p w14:paraId="1A32033D" w14:textId="77777777" w:rsidR="005843D3" w:rsidRPr="003908A2" w:rsidRDefault="005843D3" w:rsidP="00E92601">
      <w:pPr>
        <w:pStyle w:val="affff3"/>
        <w:pageBreakBefore/>
        <w:spacing w:line="240" w:lineRule="auto"/>
        <w:rPr>
          <w:rFonts w:ascii="黑体" w:eastAsia="黑体" w:hAnsi="黑体"/>
          <w:b w:val="0"/>
          <w:sz w:val="21"/>
          <w:szCs w:val="21"/>
        </w:rPr>
      </w:pPr>
      <w:bookmarkStart w:id="124" w:name="_Toc234489789"/>
      <w:bookmarkStart w:id="125" w:name="_Toc237183112"/>
      <w:r w:rsidRPr="003908A2">
        <w:rPr>
          <w:rFonts w:ascii="黑体" w:eastAsia="黑体" w:hAnsi="黑体" w:hint="eastAsia"/>
          <w:b w:val="0"/>
          <w:sz w:val="21"/>
          <w:szCs w:val="21"/>
        </w:rPr>
        <w:lastRenderedPageBreak/>
        <w:t>附录 D</w:t>
      </w:r>
      <w:bookmarkEnd w:id="124"/>
      <w:bookmarkEnd w:id="125"/>
    </w:p>
    <w:p w14:paraId="0BB2FAA1"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（规范性附录）</w:t>
      </w:r>
    </w:p>
    <w:p w14:paraId="6C45A031" w14:textId="77777777" w:rsidR="005843D3" w:rsidRPr="005843D3" w:rsidRDefault="005843D3" w:rsidP="00E92601">
      <w:pPr>
        <w:spacing w:line="240" w:lineRule="auto"/>
        <w:jc w:val="center"/>
        <w:rPr>
          <w:rFonts w:ascii="黑体" w:eastAsia="黑体" w:hAnsi="黑体"/>
          <w:b/>
        </w:rPr>
      </w:pPr>
      <w:r w:rsidRPr="005843D3">
        <w:rPr>
          <w:rFonts w:ascii="黑体" w:eastAsia="黑体" w:hAnsi="黑体" w:hint="eastAsia"/>
          <w:b/>
        </w:rPr>
        <w:t>检测报告格式</w:t>
      </w:r>
    </w:p>
    <w:p w14:paraId="461F705C" w14:textId="77777777" w:rsidR="005843D3" w:rsidRDefault="005843D3" w:rsidP="00E92601">
      <w:pPr>
        <w:spacing w:line="240" w:lineRule="auto"/>
      </w:pPr>
    </w:p>
    <w:p w14:paraId="3F265D4D" w14:textId="77777777" w:rsidR="005843D3" w:rsidRDefault="005843D3" w:rsidP="00E92601">
      <w:pPr>
        <w:spacing w:line="240" w:lineRule="auto"/>
      </w:pPr>
      <w:r>
        <w:rPr>
          <w:rFonts w:hint="eastAsia"/>
        </w:rPr>
        <w:t xml:space="preserve">D.1 </w:t>
      </w:r>
      <w:r>
        <w:rPr>
          <w:rFonts w:hint="eastAsia"/>
        </w:rPr>
        <w:t>基本信息</w:t>
      </w:r>
    </w:p>
    <w:p w14:paraId="3DD631AF" w14:textId="77777777" w:rsidR="005843D3" w:rsidRDefault="005843D3" w:rsidP="00E92601">
      <w:pPr>
        <w:spacing w:line="240" w:lineRule="auto"/>
      </w:pPr>
    </w:p>
    <w:p w14:paraId="5D3CD0D4" w14:textId="77777777" w:rsidR="005843D3" w:rsidRDefault="005843D3" w:rsidP="00E92601">
      <w:pPr>
        <w:spacing w:line="240" w:lineRule="auto"/>
      </w:pPr>
      <w:r>
        <w:rPr>
          <w:rFonts w:hint="eastAsia"/>
        </w:rPr>
        <w:t xml:space="preserve">a) </w:t>
      </w:r>
      <w:r>
        <w:rPr>
          <w:rFonts w:hint="eastAsia"/>
        </w:rPr>
        <w:t>样品编号；</w:t>
      </w:r>
    </w:p>
    <w:p w14:paraId="01242F15" w14:textId="77777777" w:rsidR="005843D3" w:rsidRDefault="005843D3" w:rsidP="00E92601">
      <w:pPr>
        <w:spacing w:line="240" w:lineRule="auto"/>
      </w:pPr>
      <w:r>
        <w:rPr>
          <w:rFonts w:hint="eastAsia"/>
        </w:rPr>
        <w:t xml:space="preserve">b) </w:t>
      </w:r>
      <w:r>
        <w:rPr>
          <w:rFonts w:hint="eastAsia"/>
        </w:rPr>
        <w:t>样品类型；</w:t>
      </w:r>
    </w:p>
    <w:p w14:paraId="642EF8D7" w14:textId="77777777" w:rsidR="005843D3" w:rsidRDefault="005843D3" w:rsidP="00E92601">
      <w:pPr>
        <w:spacing w:line="240" w:lineRule="auto"/>
      </w:pPr>
      <w:r>
        <w:rPr>
          <w:rFonts w:hint="eastAsia"/>
        </w:rPr>
        <w:t xml:space="preserve">c) </w:t>
      </w:r>
      <w:r>
        <w:rPr>
          <w:rFonts w:hint="eastAsia"/>
        </w:rPr>
        <w:t>采样地点；</w:t>
      </w:r>
    </w:p>
    <w:p w14:paraId="790D437E" w14:textId="77777777" w:rsidR="005843D3" w:rsidRDefault="005843D3" w:rsidP="00E92601">
      <w:pPr>
        <w:spacing w:line="240" w:lineRule="auto"/>
      </w:pPr>
      <w:r>
        <w:rPr>
          <w:rFonts w:hint="eastAsia"/>
        </w:rPr>
        <w:t xml:space="preserve">d) </w:t>
      </w:r>
      <w:r>
        <w:rPr>
          <w:rFonts w:hint="eastAsia"/>
        </w:rPr>
        <w:t>采样时间；</w:t>
      </w:r>
    </w:p>
    <w:p w14:paraId="0CE339F4" w14:textId="77777777" w:rsidR="005843D3" w:rsidRDefault="005843D3" w:rsidP="00E92601">
      <w:pPr>
        <w:spacing w:line="240" w:lineRule="auto"/>
      </w:pPr>
      <w:r>
        <w:rPr>
          <w:rFonts w:hint="eastAsia"/>
        </w:rPr>
        <w:t xml:space="preserve">e) </w:t>
      </w:r>
      <w:r>
        <w:rPr>
          <w:rFonts w:hint="eastAsia"/>
        </w:rPr>
        <w:t>检测时间；</w:t>
      </w:r>
    </w:p>
    <w:p w14:paraId="0432FED1" w14:textId="77777777" w:rsidR="005843D3" w:rsidRDefault="005843D3" w:rsidP="00E92601">
      <w:pPr>
        <w:spacing w:line="240" w:lineRule="auto"/>
      </w:pPr>
      <w:r>
        <w:rPr>
          <w:rFonts w:hint="eastAsia"/>
        </w:rPr>
        <w:t xml:space="preserve">f) </w:t>
      </w:r>
      <w:r>
        <w:rPr>
          <w:rFonts w:hint="eastAsia"/>
        </w:rPr>
        <w:t>检测单位。</w:t>
      </w:r>
    </w:p>
    <w:p w14:paraId="33663BBE" w14:textId="77777777" w:rsidR="005843D3" w:rsidRDefault="005843D3" w:rsidP="00E92601">
      <w:pPr>
        <w:spacing w:line="240" w:lineRule="auto"/>
      </w:pPr>
    </w:p>
    <w:p w14:paraId="740EBB1E" w14:textId="77777777" w:rsidR="005843D3" w:rsidRDefault="005843D3" w:rsidP="00E92601">
      <w:pPr>
        <w:spacing w:line="240" w:lineRule="auto"/>
      </w:pPr>
      <w:r>
        <w:rPr>
          <w:rFonts w:hint="eastAsia"/>
        </w:rPr>
        <w:t xml:space="preserve">D.2 </w:t>
      </w:r>
      <w:r>
        <w:rPr>
          <w:rFonts w:hint="eastAsia"/>
        </w:rPr>
        <w:t>检测条件</w:t>
      </w:r>
    </w:p>
    <w:p w14:paraId="742D5898" w14:textId="77777777" w:rsidR="005843D3" w:rsidRDefault="005843D3" w:rsidP="00E92601">
      <w:pPr>
        <w:spacing w:line="240" w:lineRule="auto"/>
      </w:pPr>
    </w:p>
    <w:p w14:paraId="0AACB23D" w14:textId="77777777" w:rsidR="005843D3" w:rsidRDefault="005843D3" w:rsidP="00E92601">
      <w:pPr>
        <w:spacing w:line="240" w:lineRule="auto"/>
      </w:pPr>
      <w:r>
        <w:rPr>
          <w:rFonts w:hint="eastAsia"/>
        </w:rPr>
        <w:t xml:space="preserve">a) </w:t>
      </w:r>
      <w:r>
        <w:rPr>
          <w:rFonts w:hint="eastAsia"/>
        </w:rPr>
        <w:t>抗生素名称；</w:t>
      </w:r>
    </w:p>
    <w:p w14:paraId="1E3E7ABF" w14:textId="77777777" w:rsidR="005843D3" w:rsidRDefault="005843D3" w:rsidP="00E92601">
      <w:pPr>
        <w:spacing w:line="240" w:lineRule="auto"/>
      </w:pPr>
      <w:r>
        <w:rPr>
          <w:rFonts w:hint="eastAsia"/>
        </w:rPr>
        <w:t xml:space="preserve">b) </w:t>
      </w:r>
      <w:r>
        <w:rPr>
          <w:rFonts w:hint="eastAsia"/>
        </w:rPr>
        <w:t>暴露浓度梯度；</w:t>
      </w:r>
    </w:p>
    <w:p w14:paraId="5DF7A7C8" w14:textId="77777777" w:rsidR="005843D3" w:rsidRDefault="005843D3" w:rsidP="00E92601">
      <w:pPr>
        <w:spacing w:line="240" w:lineRule="auto"/>
      </w:pPr>
      <w:r>
        <w:rPr>
          <w:rFonts w:hint="eastAsia"/>
        </w:rPr>
        <w:t xml:space="preserve">c) </w:t>
      </w:r>
      <w:r>
        <w:rPr>
          <w:rFonts w:hint="eastAsia"/>
        </w:rPr>
        <w:t>培养条件；</w:t>
      </w:r>
    </w:p>
    <w:p w14:paraId="00EC9EEB" w14:textId="77777777" w:rsidR="005843D3" w:rsidRDefault="005843D3" w:rsidP="00E92601">
      <w:pPr>
        <w:spacing w:line="240" w:lineRule="auto"/>
      </w:pPr>
      <w:r>
        <w:rPr>
          <w:rFonts w:hint="eastAsia"/>
        </w:rPr>
        <w:t xml:space="preserve">d) </w:t>
      </w:r>
      <w:r>
        <w:rPr>
          <w:rFonts w:hint="eastAsia"/>
        </w:rPr>
        <w:t>培养基类型。</w:t>
      </w:r>
    </w:p>
    <w:p w14:paraId="10994922" w14:textId="77777777" w:rsidR="005843D3" w:rsidRDefault="005843D3" w:rsidP="00E92601">
      <w:pPr>
        <w:spacing w:line="240" w:lineRule="auto"/>
      </w:pPr>
    </w:p>
    <w:p w14:paraId="639753D3" w14:textId="77777777" w:rsidR="005843D3" w:rsidRDefault="005843D3" w:rsidP="00E92601">
      <w:pPr>
        <w:spacing w:line="240" w:lineRule="auto"/>
      </w:pPr>
      <w:r>
        <w:rPr>
          <w:rFonts w:hint="eastAsia"/>
        </w:rPr>
        <w:t xml:space="preserve">D.3 </w:t>
      </w:r>
      <w:r>
        <w:rPr>
          <w:rFonts w:hint="eastAsia"/>
        </w:rPr>
        <w:t>检测结果</w:t>
      </w:r>
    </w:p>
    <w:p w14:paraId="3F77AD04" w14:textId="77777777" w:rsidR="005843D3" w:rsidRDefault="005843D3" w:rsidP="00E92601">
      <w:pPr>
        <w:spacing w:line="240" w:lineRule="auto"/>
      </w:pPr>
    </w:p>
    <w:p w14:paraId="6D354F10" w14:textId="77777777" w:rsidR="005843D3" w:rsidRDefault="005843D3" w:rsidP="00E92601">
      <w:pPr>
        <w:spacing w:line="240" w:lineRule="auto"/>
      </w:pPr>
      <w:r>
        <w:rPr>
          <w:rFonts w:hint="eastAsia"/>
        </w:rPr>
        <w:t xml:space="preserve">a) </w:t>
      </w:r>
      <w:r>
        <w:rPr>
          <w:rFonts w:hint="eastAsia"/>
        </w:rPr>
        <w:t>总菌浓度；</w:t>
      </w:r>
    </w:p>
    <w:p w14:paraId="31270622" w14:textId="77777777" w:rsidR="005843D3" w:rsidRDefault="005843D3" w:rsidP="00E92601">
      <w:pPr>
        <w:spacing w:line="240" w:lineRule="auto"/>
      </w:pPr>
      <w:r>
        <w:rPr>
          <w:rFonts w:hint="eastAsia"/>
        </w:rPr>
        <w:t xml:space="preserve">b) </w:t>
      </w:r>
      <w:r>
        <w:rPr>
          <w:rFonts w:hint="eastAsia"/>
        </w:rPr>
        <w:t>耐药菌浓度；</w:t>
      </w:r>
    </w:p>
    <w:p w14:paraId="412320CA" w14:textId="77777777" w:rsidR="005843D3" w:rsidRDefault="005843D3" w:rsidP="00E92601">
      <w:pPr>
        <w:spacing w:line="240" w:lineRule="auto"/>
      </w:pPr>
      <w:r>
        <w:rPr>
          <w:rFonts w:hint="eastAsia"/>
        </w:rPr>
        <w:t xml:space="preserve">c) </w:t>
      </w:r>
      <w:r>
        <w:rPr>
          <w:rFonts w:hint="eastAsia"/>
        </w:rPr>
        <w:t>耐药率；</w:t>
      </w:r>
    </w:p>
    <w:p w14:paraId="7BADC86F" w14:textId="77777777" w:rsidR="005843D3" w:rsidRDefault="005843D3" w:rsidP="00E92601">
      <w:pPr>
        <w:spacing w:line="240" w:lineRule="auto"/>
      </w:pPr>
      <w:r>
        <w:rPr>
          <w:rFonts w:hint="eastAsia"/>
        </w:rPr>
        <w:t xml:space="preserve">d) </w:t>
      </w:r>
      <w:r>
        <w:rPr>
          <w:rFonts w:hint="eastAsia"/>
        </w:rPr>
        <w:t>选择系数（</w:t>
      </w:r>
      <w:r>
        <w:rPr>
          <w:rFonts w:hint="eastAsia"/>
        </w:rPr>
        <w:t>SC</w:t>
      </w:r>
      <w:r>
        <w:rPr>
          <w:rFonts w:hint="eastAsia"/>
        </w:rPr>
        <w:t>）；</w:t>
      </w:r>
    </w:p>
    <w:p w14:paraId="54EF4F79" w14:textId="77777777" w:rsidR="005843D3" w:rsidRDefault="005843D3" w:rsidP="00E92601">
      <w:pPr>
        <w:spacing w:line="240" w:lineRule="auto"/>
      </w:pPr>
      <w:r>
        <w:rPr>
          <w:rFonts w:hint="eastAsia"/>
        </w:rPr>
        <w:t>e) Logistic</w:t>
      </w:r>
      <w:r>
        <w:rPr>
          <w:rFonts w:hint="eastAsia"/>
        </w:rPr>
        <w:t>拟合参数；</w:t>
      </w:r>
    </w:p>
    <w:p w14:paraId="7BC8A640" w14:textId="77777777" w:rsidR="005843D3" w:rsidRDefault="005843D3" w:rsidP="00E92601">
      <w:pPr>
        <w:spacing w:line="240" w:lineRule="auto"/>
      </w:pPr>
      <w:r>
        <w:rPr>
          <w:rFonts w:hint="eastAsia"/>
        </w:rPr>
        <w:t>f) MSC</w:t>
      </w:r>
      <w:r>
        <w:rPr>
          <w:rFonts w:hint="eastAsia"/>
        </w:rPr>
        <w:t>结果；</w:t>
      </w:r>
    </w:p>
    <w:p w14:paraId="5B9EE886" w14:textId="77777777" w:rsidR="005843D3" w:rsidRDefault="005843D3" w:rsidP="00E92601">
      <w:pPr>
        <w:spacing w:line="240" w:lineRule="auto"/>
      </w:pPr>
      <w:r>
        <w:rPr>
          <w:rFonts w:hint="eastAsia"/>
        </w:rPr>
        <w:t>g) Logistic</w:t>
      </w:r>
      <w:r>
        <w:rPr>
          <w:rFonts w:hint="eastAsia"/>
        </w:rPr>
        <w:t>模型拟合优度（</w:t>
      </w:r>
      <w:r>
        <w:rPr>
          <w:rFonts w:hint="eastAsia"/>
        </w:rPr>
        <w:t>R</w:t>
      </w:r>
      <w:r>
        <w:rPr>
          <w:rFonts w:hint="eastAsia"/>
        </w:rPr>
        <w:t>²）。</w:t>
      </w:r>
    </w:p>
    <w:p w14:paraId="7A4B3F82" w14:textId="77777777" w:rsidR="005843D3" w:rsidRDefault="005843D3" w:rsidP="00E92601">
      <w:pPr>
        <w:spacing w:line="240" w:lineRule="auto"/>
      </w:pPr>
    </w:p>
    <w:p w14:paraId="33D04E78" w14:textId="77777777" w:rsidR="005843D3" w:rsidRDefault="005843D3" w:rsidP="00E92601">
      <w:pPr>
        <w:spacing w:line="240" w:lineRule="auto"/>
      </w:pPr>
      <w:r>
        <w:rPr>
          <w:rFonts w:hint="eastAsia"/>
        </w:rPr>
        <w:t xml:space="preserve">D.4 </w:t>
      </w:r>
      <w:r>
        <w:rPr>
          <w:rFonts w:hint="eastAsia"/>
        </w:rPr>
        <w:t>质量控制结果</w:t>
      </w:r>
    </w:p>
    <w:p w14:paraId="595F2F54" w14:textId="77777777" w:rsidR="005843D3" w:rsidRDefault="005843D3" w:rsidP="00E92601">
      <w:pPr>
        <w:spacing w:line="240" w:lineRule="auto"/>
      </w:pPr>
    </w:p>
    <w:p w14:paraId="33A78C46" w14:textId="77777777" w:rsidR="005843D3" w:rsidRDefault="005843D3" w:rsidP="00E92601">
      <w:pPr>
        <w:spacing w:line="240" w:lineRule="auto"/>
      </w:pPr>
      <w:r>
        <w:rPr>
          <w:rFonts w:hint="eastAsia"/>
        </w:rPr>
        <w:t xml:space="preserve">a) </w:t>
      </w:r>
      <w:r>
        <w:rPr>
          <w:rFonts w:hint="eastAsia"/>
        </w:rPr>
        <w:t>空白对照结果；</w:t>
      </w:r>
    </w:p>
    <w:p w14:paraId="3DBD1C57" w14:textId="77777777" w:rsidR="005843D3" w:rsidRDefault="005843D3" w:rsidP="00E92601">
      <w:pPr>
        <w:spacing w:line="240" w:lineRule="auto"/>
      </w:pPr>
      <w:r>
        <w:rPr>
          <w:rFonts w:hint="eastAsia"/>
        </w:rPr>
        <w:t xml:space="preserve">b) </w:t>
      </w:r>
      <w:r>
        <w:rPr>
          <w:rFonts w:hint="eastAsia"/>
        </w:rPr>
        <w:t>平行样相对偏差；</w:t>
      </w:r>
    </w:p>
    <w:p w14:paraId="1AF51751" w14:textId="77777777" w:rsidR="005843D3" w:rsidRDefault="005843D3" w:rsidP="00E92601">
      <w:pPr>
        <w:spacing w:line="240" w:lineRule="auto"/>
      </w:pPr>
      <w:r>
        <w:rPr>
          <w:rFonts w:hint="eastAsia"/>
        </w:rPr>
        <w:t xml:space="preserve">c) </w:t>
      </w:r>
      <w:r>
        <w:rPr>
          <w:rFonts w:hint="eastAsia"/>
        </w:rPr>
        <w:t>异常数据说明。</w:t>
      </w:r>
    </w:p>
    <w:p w14:paraId="478C2C82" w14:textId="77777777" w:rsidR="005843D3" w:rsidRDefault="005843D3" w:rsidP="00E92601">
      <w:pPr>
        <w:spacing w:line="240" w:lineRule="auto"/>
      </w:pPr>
    </w:p>
    <w:p w14:paraId="679445E6" w14:textId="77777777" w:rsidR="005843D3" w:rsidRDefault="005843D3" w:rsidP="00E92601">
      <w:pPr>
        <w:spacing w:line="240" w:lineRule="auto"/>
      </w:pPr>
      <w:r>
        <w:rPr>
          <w:rFonts w:hint="eastAsia"/>
        </w:rPr>
        <w:t xml:space="preserve">D.5 </w:t>
      </w:r>
      <w:r>
        <w:rPr>
          <w:rFonts w:hint="eastAsia"/>
        </w:rPr>
        <w:t>结果说明</w:t>
      </w:r>
    </w:p>
    <w:p w14:paraId="3E4A7E1E" w14:textId="77777777" w:rsidR="005843D3" w:rsidRDefault="005843D3" w:rsidP="00E92601">
      <w:pPr>
        <w:spacing w:line="240" w:lineRule="auto"/>
      </w:pPr>
    </w:p>
    <w:p w14:paraId="263DBBBF" w14:textId="73A30002" w:rsidR="005843D3" w:rsidRDefault="005843D3" w:rsidP="00E92601">
      <w:pPr>
        <w:spacing w:line="240" w:lineRule="auto"/>
        <w:rPr>
          <w:rFonts w:hint="eastAsia"/>
        </w:rPr>
      </w:pPr>
      <w:r>
        <w:rPr>
          <w:rFonts w:hint="eastAsia"/>
        </w:rPr>
        <w:t>包括检测结果适用范围、异常情况说明及结果有效性判定等内容。</w:t>
      </w:r>
    </w:p>
    <w:p w14:paraId="3C1BEE30" w14:textId="792180B0" w:rsidR="00DF1893" w:rsidRDefault="00DF1893" w:rsidP="00DF1893">
      <w:pPr>
        <w:pStyle w:val="affffb"/>
        <w:ind w:firstLineChars="0" w:firstLine="0"/>
        <w:jc w:val="center"/>
      </w:pPr>
    </w:p>
    <w:sectPr w:rsidR="00DF1893" w:rsidSect="00446C7A">
      <w:headerReference w:type="even" r:id="rId26"/>
      <w:headerReference w:type="default" r:id="rId27"/>
      <w:footerReference w:type="even" r:id="rId28"/>
      <w:footerReference w:type="default" r:id="rId29"/>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98922" w14:textId="77777777" w:rsidR="00771B29" w:rsidRDefault="00771B29" w:rsidP="00D86DB7">
      <w:r>
        <w:separator/>
      </w:r>
    </w:p>
    <w:p w14:paraId="0EAEB240" w14:textId="77777777" w:rsidR="00771B29" w:rsidRDefault="00771B29"/>
    <w:p w14:paraId="5EF8ED02" w14:textId="77777777" w:rsidR="00771B29" w:rsidRDefault="00771B29"/>
  </w:endnote>
  <w:endnote w:type="continuationSeparator" w:id="0">
    <w:p w14:paraId="0E6B6A2E" w14:textId="77777777" w:rsidR="00771B29" w:rsidRDefault="00771B29" w:rsidP="00D86DB7">
      <w:r>
        <w:continuationSeparator/>
      </w:r>
    </w:p>
    <w:p w14:paraId="49D50E59" w14:textId="77777777" w:rsidR="00771B29" w:rsidRDefault="00771B29"/>
    <w:p w14:paraId="0D94498C" w14:textId="77777777" w:rsidR="00771B29" w:rsidRDefault="00771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DB914" w14:textId="77777777" w:rsidR="00E06B62" w:rsidRDefault="00E06B62">
    <w:pPr>
      <w:pStyle w:val="afffb"/>
    </w:pPr>
    <w:r>
      <w:fldChar w:fldCharType="begin"/>
    </w:r>
    <w:r>
      <w:instrText>PAGE   \* MERGEFORMAT</w:instrText>
    </w:r>
    <w:r>
      <w:fldChar w:fldCharType="separate"/>
    </w:r>
    <w:r w:rsidRPr="00AF47C5">
      <w:rPr>
        <w:noProof/>
        <w:lang w:val="zh-CN"/>
      </w:rPr>
      <w:t>2</w:t>
    </w:r>
    <w: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94C8" w14:textId="11E0C702" w:rsidR="00E06B62" w:rsidRDefault="00E06B62" w:rsidP="00446C7A">
    <w:pPr>
      <w:pStyle w:val="affff8"/>
    </w:pPr>
    <w:r>
      <w:fldChar w:fldCharType="begin"/>
    </w:r>
    <w:r>
      <w:instrText>PAGE   \* MERGEFORMAT</w:instrText>
    </w:r>
    <w:r>
      <w:fldChar w:fldCharType="separate"/>
    </w:r>
    <w:r w:rsidR="00E92601" w:rsidRPr="00E92601">
      <w:rPr>
        <w:noProof/>
        <w:lang w:val="zh-CN"/>
      </w:rPr>
      <w:t>11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3E3C" w14:textId="77777777" w:rsidR="00E06B62" w:rsidRPr="00324EDD" w:rsidRDefault="00E06B62"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65DE8" w14:textId="7116C308" w:rsidR="00E06B62" w:rsidRPr="00446C7A" w:rsidRDefault="00E06B62" w:rsidP="00446C7A">
    <w:pPr>
      <w:pStyle w:val="affff7"/>
    </w:pPr>
    <w:r>
      <w:fldChar w:fldCharType="begin"/>
    </w:r>
    <w:r>
      <w:instrText xml:space="preserve"> PAGE   \* MERGEFORMAT \* MERGEFORMAT </w:instrText>
    </w:r>
    <w:r>
      <w:fldChar w:fldCharType="separate"/>
    </w:r>
    <w:r w:rsidR="003908A2">
      <w:rPr>
        <w:noProof/>
      </w:rPr>
      <w:t>II</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9E93" w14:textId="0288E554" w:rsidR="00E06B62" w:rsidRDefault="00E06B62" w:rsidP="00446C7A">
    <w:pPr>
      <w:pStyle w:val="affff8"/>
    </w:pPr>
    <w:r>
      <w:fldChar w:fldCharType="begin"/>
    </w:r>
    <w:r>
      <w:instrText>PAGE   \* MERGEFORMAT</w:instrText>
    </w:r>
    <w:r>
      <w:fldChar w:fldCharType="separate"/>
    </w:r>
    <w:r w:rsidR="00E92601" w:rsidRPr="00E92601">
      <w:rPr>
        <w:noProof/>
        <w:lang w:val="zh-CN"/>
      </w:rPr>
      <w:t>I</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6EFC0" w14:textId="3C24FDD6" w:rsidR="00E06B62" w:rsidRPr="00446C7A" w:rsidRDefault="00E06B62" w:rsidP="00446C7A">
    <w:pPr>
      <w:pStyle w:val="affff7"/>
    </w:pPr>
    <w:r>
      <w:fldChar w:fldCharType="begin"/>
    </w:r>
    <w:r>
      <w:instrText xml:space="preserve"> PAGE   \* MERGEFORMAT \* MERGEFORMAT </w:instrText>
    </w:r>
    <w:r>
      <w:fldChar w:fldCharType="separate"/>
    </w:r>
    <w:r w:rsidR="00E92601">
      <w:rPr>
        <w:noProof/>
      </w:rPr>
      <w:t>II</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F4DAD" w14:textId="33157E21" w:rsidR="00E06B62" w:rsidRDefault="00E06B62" w:rsidP="00446C7A">
    <w:pPr>
      <w:pStyle w:val="affff8"/>
    </w:pPr>
    <w:r>
      <w:fldChar w:fldCharType="begin"/>
    </w:r>
    <w:r>
      <w:instrText>PAGE   \* MERGEFORMAT</w:instrText>
    </w:r>
    <w:r>
      <w:fldChar w:fldCharType="separate"/>
    </w:r>
    <w:r w:rsidR="003908A2" w:rsidRPr="003908A2">
      <w:rPr>
        <w:noProof/>
        <w:lang w:val="zh-CN"/>
      </w:rPr>
      <w:t>III</w:t>
    </w:r>
    <w: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C2E2" w14:textId="1F3FE3BA" w:rsidR="00E06B62" w:rsidRPr="00446C7A" w:rsidRDefault="00E06B62" w:rsidP="00446C7A">
    <w:pPr>
      <w:pStyle w:val="affff7"/>
    </w:pPr>
    <w:r>
      <w:fldChar w:fldCharType="begin"/>
    </w:r>
    <w:r>
      <w:instrText xml:space="preserve"> PAGE   \* MERGEFORMAT \* MERGEFORMAT </w:instrText>
    </w:r>
    <w:r>
      <w:fldChar w:fldCharType="separate"/>
    </w:r>
    <w:r w:rsidR="00E92601">
      <w:rPr>
        <w:noProof/>
      </w:rPr>
      <w:t>6</w:t>
    </w:r>
    <w: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4F889" w14:textId="7BE013D1" w:rsidR="00E06B62" w:rsidRDefault="00E06B62" w:rsidP="00446C7A">
    <w:pPr>
      <w:pStyle w:val="affff8"/>
    </w:pPr>
    <w:r>
      <w:fldChar w:fldCharType="begin"/>
    </w:r>
    <w:r>
      <w:instrText>PAGE   \* MERGEFORMAT</w:instrText>
    </w:r>
    <w:r>
      <w:fldChar w:fldCharType="separate"/>
    </w:r>
    <w:r w:rsidR="00E92601" w:rsidRPr="00E92601">
      <w:rPr>
        <w:noProof/>
        <w:lang w:val="zh-CN"/>
      </w:rPr>
      <w:t>5</w:t>
    </w:r>
    <w: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E2555" w14:textId="09D7C4A6" w:rsidR="00E06B62" w:rsidRPr="00446C7A" w:rsidRDefault="00E06B62" w:rsidP="00446C7A">
    <w:pPr>
      <w:pStyle w:val="affff7"/>
    </w:pPr>
    <w:r>
      <w:fldChar w:fldCharType="begin"/>
    </w:r>
    <w:r>
      <w:instrText xml:space="preserve"> PAGE   \* MERGEFORMAT \* MERGEFORMAT </w:instrText>
    </w:r>
    <w:r>
      <w:fldChar w:fldCharType="separate"/>
    </w:r>
    <w:r w:rsidR="00E92601">
      <w:rPr>
        <w:noProof/>
      </w:rPr>
      <w:t>10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143BA" w14:textId="77777777" w:rsidR="00771B29" w:rsidRDefault="00771B29" w:rsidP="00D86DB7">
      <w:r>
        <w:separator/>
      </w:r>
    </w:p>
  </w:footnote>
  <w:footnote w:type="continuationSeparator" w:id="0">
    <w:p w14:paraId="6A46939D" w14:textId="77777777" w:rsidR="00771B29" w:rsidRDefault="00771B29" w:rsidP="00D86DB7">
      <w:r>
        <w:continuationSeparator/>
      </w:r>
    </w:p>
    <w:p w14:paraId="3099E1CD" w14:textId="77777777" w:rsidR="00771B29" w:rsidRDefault="00771B29"/>
    <w:p w14:paraId="1A78414D" w14:textId="77777777" w:rsidR="00771B29" w:rsidRDefault="00771B2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A16DE" w14:textId="77777777" w:rsidR="00E06B62" w:rsidRPr="00E70388" w:rsidRDefault="00E06B62"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3F7E6" w14:textId="4FC57E0C" w:rsidR="00E06B62" w:rsidRPr="00D84FA1" w:rsidRDefault="00E06B62" w:rsidP="00446C7A">
    <w:pPr>
      <w:pStyle w:val="afffff0"/>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D6A7E" w14:textId="77777777" w:rsidR="00E06B62" w:rsidRPr="00324EDD" w:rsidRDefault="00E06B62"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FE990" w14:textId="07F1C44A" w:rsidR="00E06B62" w:rsidRPr="00446C7A" w:rsidRDefault="00E06B62" w:rsidP="00446C7A">
    <w:pPr>
      <w:pStyle w:val="afffff1"/>
    </w:pPr>
    <w:r>
      <w:fldChar w:fldCharType="begin"/>
    </w:r>
    <w:r>
      <w:instrText xml:space="preserve"> STYLEREF  标准文件_文件编号 \* MERGEFORMAT </w:instrText>
    </w:r>
    <w:r>
      <w:fldChar w:fldCharType="separate"/>
    </w:r>
    <w:r w:rsidR="003908A2">
      <w:t>T/CSES XXXX</w:t>
    </w:r>
    <w:r w:rsidR="003908A2">
      <w:t>—</w:t>
    </w:r>
    <w:r w:rsidR="003908A2">
      <w:t>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4B2FB" w14:textId="262E4319" w:rsidR="00E06B62" w:rsidRPr="00D84FA1" w:rsidRDefault="00E06B62" w:rsidP="00446C7A">
    <w:pPr>
      <w:pStyle w:val="afffff0"/>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2740D" w14:textId="0D9588F0" w:rsidR="00E06B62" w:rsidRPr="00446C7A" w:rsidRDefault="00E06B62" w:rsidP="00446C7A">
    <w:pPr>
      <w:pStyle w:val="afffff1"/>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02E6E" w14:textId="4FA58049" w:rsidR="00E06B62" w:rsidRPr="00D84FA1" w:rsidRDefault="00E06B62" w:rsidP="00446C7A">
    <w:pPr>
      <w:pStyle w:val="afffff0"/>
    </w:pPr>
    <w:r>
      <w:fldChar w:fldCharType="begin"/>
    </w:r>
    <w:r>
      <w:instrText xml:space="preserve"> STYLEREF  标准文件_文件编号  \* MERGEFORMAT </w:instrText>
    </w:r>
    <w:r>
      <w:fldChar w:fldCharType="separate"/>
    </w:r>
    <w:r w:rsidR="003908A2">
      <w:t>T/CSES XXXX</w:t>
    </w:r>
    <w:r w:rsidR="003908A2">
      <w:t>—</w:t>
    </w:r>
    <w:r w:rsidR="003908A2">
      <w:t>XXXX</w:t>
    </w:r>
    <w: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E33ED" w14:textId="68B88D74" w:rsidR="00E06B62" w:rsidRPr="00446C7A" w:rsidRDefault="00E06B62" w:rsidP="00446C7A">
    <w:pPr>
      <w:pStyle w:val="afffff1"/>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C938D" w14:textId="4EA740A3" w:rsidR="00E06B62" w:rsidRPr="00D84FA1" w:rsidRDefault="00E06B62" w:rsidP="00446C7A">
    <w:pPr>
      <w:pStyle w:val="afffff0"/>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70BF" w14:textId="2BD38860" w:rsidR="00E06B62" w:rsidRPr="00446C7A" w:rsidRDefault="00E06B62" w:rsidP="00446C7A">
    <w:pPr>
      <w:pStyle w:val="afffff1"/>
    </w:pPr>
    <w:r>
      <w:fldChar w:fldCharType="begin"/>
    </w:r>
    <w:r>
      <w:instrText xml:space="preserve"> STYLEREF  标准文件_文件编号 \* MERGEFORMAT </w:instrText>
    </w:r>
    <w:r>
      <w:fldChar w:fldCharType="separate"/>
    </w:r>
    <w:r w:rsidR="00E92601">
      <w:t>T/CSES XXXX</w:t>
    </w:r>
    <w:r w:rsidR="00E92601">
      <w:t>—</w:t>
    </w:r>
    <w:r w:rsidR="00E92601">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0FFB5019"/>
    <w:multiLevelType w:val="hybridMultilevel"/>
    <w:tmpl w:val="196457E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 w15:restartNumberingAfterBreak="0">
    <w:nsid w:val="1E0C763B"/>
    <w:multiLevelType w:val="hybridMultilevel"/>
    <w:tmpl w:val="2668B39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2"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3" w15:restartNumberingAfterBreak="0">
    <w:nsid w:val="30887B13"/>
    <w:multiLevelType w:val="hybridMultilevel"/>
    <w:tmpl w:val="AA1A4B9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5" w15:restartNumberingAfterBreak="0">
    <w:nsid w:val="437C35E5"/>
    <w:multiLevelType w:val="hybridMultilevel"/>
    <w:tmpl w:val="C45E014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7"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1"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5"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7" w15:restartNumberingAfterBreak="0">
    <w:nsid w:val="657D3FBC"/>
    <w:multiLevelType w:val="multilevel"/>
    <w:tmpl w:val="D78CB1D2"/>
    <w:lvl w:ilvl="0">
      <w:start w:val="1"/>
      <w:numFmt w:val="upperLetter"/>
      <w:lvlRestart w:val="0"/>
      <w:pStyle w:val="aff3"/>
      <w:suff w:val="nothing"/>
      <w:lvlText w:val="附录%1"/>
      <w:lvlJc w:val="left"/>
      <w:pPr>
        <w:ind w:left="142" w:firstLine="0"/>
      </w:pPr>
      <w:rPr>
        <w:rFonts w:hint="eastAsia"/>
        <w:spacing w:val="100"/>
      </w:rPr>
    </w:lvl>
    <w:lvl w:ilvl="1">
      <w:start w:val="1"/>
      <w:numFmt w:val="decimal"/>
      <w:pStyle w:val="aff4"/>
      <w:suff w:val="nothing"/>
      <w:lvlText w:val="%1.%2　"/>
      <w:lvlJc w:val="left"/>
      <w:pPr>
        <w:ind w:left="142" w:firstLine="0"/>
      </w:pPr>
      <w:rPr>
        <w:rFonts w:ascii="黑体" w:eastAsia="黑体" w:hint="eastAsia"/>
        <w:b w:val="0"/>
        <w:i w:val="0"/>
        <w:sz w:val="21"/>
      </w:rPr>
    </w:lvl>
    <w:lvl w:ilvl="2">
      <w:start w:val="1"/>
      <w:numFmt w:val="decimal"/>
      <w:pStyle w:val="aff5"/>
      <w:suff w:val="nothing"/>
      <w:lvlText w:val="%1.%2.%3　"/>
      <w:lvlJc w:val="left"/>
      <w:pPr>
        <w:ind w:left="142" w:firstLine="0"/>
      </w:pPr>
      <w:rPr>
        <w:rFonts w:ascii="黑体" w:eastAsia="黑体" w:hint="eastAsia"/>
        <w:b w:val="0"/>
        <w:i w:val="0"/>
        <w:sz w:val="21"/>
      </w:rPr>
    </w:lvl>
    <w:lvl w:ilvl="3">
      <w:start w:val="1"/>
      <w:numFmt w:val="decimal"/>
      <w:pStyle w:val="aff6"/>
      <w:suff w:val="nothing"/>
      <w:lvlText w:val="%1.%2.%3.%4　"/>
      <w:lvlJc w:val="left"/>
      <w:pPr>
        <w:ind w:left="142" w:firstLine="0"/>
      </w:pPr>
      <w:rPr>
        <w:rFonts w:ascii="黑体" w:eastAsia="黑体" w:hint="eastAsia"/>
        <w:b w:val="0"/>
        <w:i w:val="0"/>
        <w:sz w:val="21"/>
      </w:rPr>
    </w:lvl>
    <w:lvl w:ilvl="4">
      <w:start w:val="1"/>
      <w:numFmt w:val="decimal"/>
      <w:pStyle w:val="aff7"/>
      <w:suff w:val="nothing"/>
      <w:lvlText w:val="%1.%2.%3.%4.%5　"/>
      <w:lvlJc w:val="left"/>
      <w:pPr>
        <w:ind w:left="142" w:firstLine="0"/>
      </w:pPr>
      <w:rPr>
        <w:rFonts w:ascii="黑体" w:eastAsia="黑体" w:hint="eastAsia"/>
        <w:b w:val="0"/>
        <w:i w:val="0"/>
        <w:sz w:val="21"/>
      </w:rPr>
    </w:lvl>
    <w:lvl w:ilvl="5">
      <w:start w:val="1"/>
      <w:numFmt w:val="decimal"/>
      <w:pStyle w:val="aff8"/>
      <w:suff w:val="nothing"/>
      <w:lvlText w:val="%1.%2.%3.%4.%5.%6　"/>
      <w:lvlJc w:val="left"/>
      <w:pPr>
        <w:ind w:left="142" w:firstLine="0"/>
      </w:pPr>
      <w:rPr>
        <w:rFonts w:ascii="黑体" w:eastAsia="黑体" w:hint="eastAsia"/>
        <w:b w:val="0"/>
        <w:i w:val="0"/>
        <w:sz w:val="21"/>
      </w:rPr>
    </w:lvl>
    <w:lvl w:ilvl="6">
      <w:start w:val="1"/>
      <w:numFmt w:val="decimal"/>
      <w:suff w:val="nothing"/>
      <w:lvlText w:val="%1.%2.%3.%4.%5.%6.%7　"/>
      <w:lvlJc w:val="left"/>
      <w:pPr>
        <w:ind w:left="142" w:firstLine="0"/>
      </w:pPr>
      <w:rPr>
        <w:rFonts w:hint="eastAsia"/>
      </w:rPr>
    </w:lvl>
    <w:lvl w:ilvl="7">
      <w:start w:val="1"/>
      <w:numFmt w:val="decimal"/>
      <w:lvlText w:val="%1.%2.%3.%4.%5.%6.%7.%8"/>
      <w:lvlJc w:val="left"/>
      <w:pPr>
        <w:tabs>
          <w:tab w:val="num" w:pos="4536"/>
        </w:tabs>
        <w:ind w:left="4536" w:hanging="1418"/>
      </w:pPr>
      <w:rPr>
        <w:rFonts w:hint="eastAsia"/>
      </w:rPr>
    </w:lvl>
    <w:lvl w:ilvl="8">
      <w:start w:val="1"/>
      <w:numFmt w:val="decimal"/>
      <w:lvlText w:val="%1.%2.%3.%4.%5.%6.%7.%8.%9"/>
      <w:lvlJc w:val="left"/>
      <w:pPr>
        <w:tabs>
          <w:tab w:val="num" w:pos="5244"/>
        </w:tabs>
        <w:ind w:left="5244" w:hanging="1700"/>
      </w:pPr>
      <w:rPr>
        <w:rFonts w:hint="eastAsia"/>
      </w:rPr>
    </w:lvl>
  </w:abstractNum>
  <w:abstractNum w:abstractNumId="28"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9"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2"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3"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4"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1"/>
  </w:num>
  <w:num w:numId="3">
    <w:abstractNumId w:val="5"/>
  </w:num>
  <w:num w:numId="4">
    <w:abstractNumId w:val="9"/>
  </w:num>
  <w:num w:numId="5">
    <w:abstractNumId w:val="27"/>
  </w:num>
  <w:num w:numId="6">
    <w:abstractNumId w:val="11"/>
  </w:num>
  <w:num w:numId="7">
    <w:abstractNumId w:val="20"/>
  </w:num>
  <w:num w:numId="8">
    <w:abstractNumId w:val="8"/>
  </w:num>
  <w:num w:numId="9">
    <w:abstractNumId w:val="23"/>
  </w:num>
  <w:num w:numId="10">
    <w:abstractNumId w:val="25"/>
  </w:num>
  <w:num w:numId="11">
    <w:abstractNumId w:val="21"/>
  </w:num>
  <w:num w:numId="12">
    <w:abstractNumId w:val="33"/>
  </w:num>
  <w:num w:numId="13">
    <w:abstractNumId w:val="19"/>
  </w:num>
  <w:num w:numId="14">
    <w:abstractNumId w:val="34"/>
  </w:num>
  <w:num w:numId="15">
    <w:abstractNumId w:val="1"/>
  </w:num>
  <w:num w:numId="16">
    <w:abstractNumId w:val="24"/>
  </w:num>
  <w:num w:numId="17">
    <w:abstractNumId w:val="6"/>
  </w:num>
  <w:num w:numId="18">
    <w:abstractNumId w:val="17"/>
  </w:num>
  <w:num w:numId="19">
    <w:abstractNumId w:val="29"/>
  </w:num>
  <w:num w:numId="20">
    <w:abstractNumId w:val="30"/>
  </w:num>
  <w:num w:numId="21">
    <w:abstractNumId w:val="14"/>
  </w:num>
  <w:num w:numId="22">
    <w:abstractNumId w:val="16"/>
  </w:num>
  <w:num w:numId="23">
    <w:abstractNumId w:val="32"/>
  </w:num>
  <w:num w:numId="24">
    <w:abstractNumId w:val="2"/>
  </w:num>
  <w:num w:numId="25">
    <w:abstractNumId w:val="4"/>
  </w:num>
  <w:num w:numId="26">
    <w:abstractNumId w:val="18"/>
  </w:num>
  <w:num w:numId="27">
    <w:abstractNumId w:val="28"/>
  </w:num>
  <w:num w:numId="28">
    <w:abstractNumId w:val="12"/>
  </w:num>
  <w:num w:numId="29">
    <w:abstractNumId w:val="26"/>
  </w:num>
  <w:num w:numId="30">
    <w:abstractNumId w:val="22"/>
  </w:num>
  <w:num w:numId="31">
    <w:abstractNumId w:val="3"/>
  </w:num>
  <w:num w:numId="32">
    <w:abstractNumId w:val="10"/>
  </w:num>
  <w:num w:numId="33">
    <w:abstractNumId w:val="15"/>
  </w:num>
  <w:num w:numId="34">
    <w:abstractNumId w:val="13"/>
  </w:num>
  <w:num w:numId="3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SortMethod w:val="0000"/>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75"/>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AC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8A2"/>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46C7A"/>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268C"/>
    <w:rsid w:val="0056487B"/>
    <w:rsid w:val="00564FB9"/>
    <w:rsid w:val="00573D9E"/>
    <w:rsid w:val="005801E3"/>
    <w:rsid w:val="00581802"/>
    <w:rsid w:val="005836A8"/>
    <w:rsid w:val="0058409C"/>
    <w:rsid w:val="00584262"/>
    <w:rsid w:val="005843D3"/>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64CB"/>
    <w:rsid w:val="006015CE"/>
    <w:rsid w:val="00604784"/>
    <w:rsid w:val="00606419"/>
    <w:rsid w:val="00607D29"/>
    <w:rsid w:val="00612952"/>
    <w:rsid w:val="006138FE"/>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70E"/>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1B29"/>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0375"/>
    <w:rsid w:val="007C2D89"/>
    <w:rsid w:val="007C4593"/>
    <w:rsid w:val="007C5309"/>
    <w:rsid w:val="007C6069"/>
    <w:rsid w:val="007C76A3"/>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9FE"/>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475C4"/>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6B80"/>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959"/>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08D9"/>
    <w:rsid w:val="00B21F61"/>
    <w:rsid w:val="00B261F1"/>
    <w:rsid w:val="00B265BC"/>
    <w:rsid w:val="00B31FB1"/>
    <w:rsid w:val="00B33952"/>
    <w:rsid w:val="00B33C5E"/>
    <w:rsid w:val="00B342F4"/>
    <w:rsid w:val="00B34369"/>
    <w:rsid w:val="00B34DC2"/>
    <w:rsid w:val="00B378E5"/>
    <w:rsid w:val="00B4346D"/>
    <w:rsid w:val="00B440F4"/>
    <w:rsid w:val="00B447A5"/>
    <w:rsid w:val="00B4518C"/>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893"/>
    <w:rsid w:val="00DF1961"/>
    <w:rsid w:val="00DF3AB3"/>
    <w:rsid w:val="00DF44DE"/>
    <w:rsid w:val="00E01138"/>
    <w:rsid w:val="00E02DFB"/>
    <w:rsid w:val="00E030F9"/>
    <w:rsid w:val="00E0311A"/>
    <w:rsid w:val="00E03138"/>
    <w:rsid w:val="00E06404"/>
    <w:rsid w:val="00E06B62"/>
    <w:rsid w:val="00E11A85"/>
    <w:rsid w:val="00E12495"/>
    <w:rsid w:val="00E14791"/>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2601"/>
    <w:rsid w:val="00E9311F"/>
    <w:rsid w:val="00E934D1"/>
    <w:rsid w:val="00E94AF0"/>
    <w:rsid w:val="00E95D13"/>
    <w:rsid w:val="00E95DD3"/>
    <w:rsid w:val="00E969D5"/>
    <w:rsid w:val="00EA58D1"/>
    <w:rsid w:val="00EA61BC"/>
    <w:rsid w:val="00EA681A"/>
    <w:rsid w:val="00EA735B"/>
    <w:rsid w:val="00EB1A4B"/>
    <w:rsid w:val="00EB1E69"/>
    <w:rsid w:val="00EB2086"/>
    <w:rsid w:val="00EB31ED"/>
    <w:rsid w:val="00EB5EDF"/>
    <w:rsid w:val="00EB60FE"/>
    <w:rsid w:val="00EB74DB"/>
    <w:rsid w:val="00EC5359"/>
    <w:rsid w:val="00EC562A"/>
    <w:rsid w:val="00ED067A"/>
    <w:rsid w:val="00ED2B50"/>
    <w:rsid w:val="00ED3AD2"/>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A8048"/>
  <w15:docId w15:val="{0C9761C7-1F4A-4521-B471-9A93C8A0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qFormat/>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qFormat/>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1"/>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b"/>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6"/>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1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28"/>
      </w:numPr>
      <w:ind w:left="1271" w:firstLineChars="0" w:hanging="420"/>
    </w:pPr>
  </w:style>
  <w:style w:type="paragraph" w:customStyle="1" w:styleId="21">
    <w:name w:val="标准文件_三级项2"/>
    <w:basedOn w:val="affffb"/>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29"/>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2">
    <w:name w:val="toc 3"/>
    <w:basedOn w:val="afff5"/>
    <w:next w:val="afff5"/>
    <w:autoRedefine/>
    <w:uiPriority w:val="39"/>
    <w:unhideWhenUsed/>
    <w:rsid w:val="00EB1E69"/>
    <w:pPr>
      <w:spacing w:line="300" w:lineRule="exact"/>
      <w:ind w:left="420"/>
    </w:pPr>
    <w:rPr>
      <w:rFonts w:ascii="宋体"/>
    </w:rPr>
  </w:style>
  <w:style w:type="paragraph" w:styleId="42">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EB1E69"/>
    <w:pPr>
      <w:ind w:left="839"/>
    </w:pPr>
    <w:rPr>
      <w:rFonts w:ascii="宋体"/>
    </w:rPr>
  </w:style>
  <w:style w:type="paragraph" w:styleId="62">
    <w:name w:val="toc 6"/>
    <w:basedOn w:val="afff5"/>
    <w:next w:val="afff5"/>
    <w:autoRedefine/>
    <w:uiPriority w:val="39"/>
    <w:unhideWhenUsed/>
    <w:rsid w:val="00EB1E69"/>
    <w:pPr>
      <w:spacing w:line="300" w:lineRule="exact"/>
      <w:ind w:left="1049"/>
    </w:pPr>
    <w:rPr>
      <w:rFonts w:ascii="宋体"/>
    </w:rPr>
  </w:style>
  <w:style w:type="paragraph" w:styleId="72">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0"/>
      </w:numPr>
      <w:spacing w:line="14" w:lineRule="exact"/>
      <w:ind w:firstLineChars="0" w:firstLine="0"/>
      <w:jc w:val="center"/>
    </w:pPr>
    <w:rPr>
      <w:rFonts w:eastAsia="黑体"/>
      <w:vanish/>
      <w:sz w:val="2"/>
    </w:rPr>
  </w:style>
  <w:style w:type="paragraph" w:styleId="24">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1"/>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styleId="afffffffffffb">
    <w:name w:val="annotation reference"/>
    <w:basedOn w:val="afff6"/>
    <w:uiPriority w:val="99"/>
    <w:semiHidden/>
    <w:unhideWhenUsed/>
    <w:rsid w:val="009475C4"/>
    <w:rPr>
      <w:sz w:val="21"/>
      <w:szCs w:val="21"/>
    </w:rPr>
  </w:style>
  <w:style w:type="paragraph" w:styleId="afffffffffffc">
    <w:name w:val="annotation text"/>
    <w:basedOn w:val="afff5"/>
    <w:link w:val="afffffffffffd"/>
    <w:uiPriority w:val="99"/>
    <w:semiHidden/>
    <w:unhideWhenUsed/>
    <w:rsid w:val="009475C4"/>
    <w:pPr>
      <w:jc w:val="left"/>
    </w:pPr>
  </w:style>
  <w:style w:type="character" w:customStyle="1" w:styleId="afffffffffffd">
    <w:name w:val="批注文字 字符"/>
    <w:basedOn w:val="afff6"/>
    <w:link w:val="afffffffffffc"/>
    <w:uiPriority w:val="99"/>
    <w:semiHidden/>
    <w:rsid w:val="009475C4"/>
    <w:rPr>
      <w:kern w:val="2"/>
      <w:sz w:val="21"/>
      <w:szCs w:val="21"/>
    </w:rPr>
  </w:style>
  <w:style w:type="paragraph" w:styleId="afffffffffffe">
    <w:name w:val="annotation subject"/>
    <w:basedOn w:val="afffffffffffc"/>
    <w:next w:val="afffffffffffc"/>
    <w:link w:val="affffffffffff"/>
    <w:uiPriority w:val="99"/>
    <w:semiHidden/>
    <w:unhideWhenUsed/>
    <w:rsid w:val="009475C4"/>
    <w:rPr>
      <w:b/>
      <w:bCs/>
    </w:rPr>
  </w:style>
  <w:style w:type="character" w:customStyle="1" w:styleId="affffffffffff">
    <w:name w:val="批注主题 字符"/>
    <w:basedOn w:val="afffffffffffd"/>
    <w:link w:val="afffffffffffe"/>
    <w:uiPriority w:val="99"/>
    <w:semiHidden/>
    <w:rsid w:val="009475C4"/>
    <w:rPr>
      <w:b/>
      <w:bCs/>
      <w:kern w:val="2"/>
      <w:sz w:val="21"/>
      <w:szCs w:val="21"/>
    </w:rPr>
  </w:style>
  <w:style w:type="character" w:customStyle="1" w:styleId="Char0">
    <w:name w:val="段 Char"/>
    <w:link w:val="affffffffffff0"/>
    <w:uiPriority w:val="99"/>
    <w:qFormat/>
    <w:rsid w:val="00EB1A4B"/>
    <w:rPr>
      <w:rFonts w:ascii="宋体"/>
    </w:rPr>
  </w:style>
  <w:style w:type="paragraph" w:customStyle="1" w:styleId="affffffffffff0">
    <w:name w:val="段"/>
    <w:link w:val="Char0"/>
    <w:uiPriority w:val="99"/>
    <w:qFormat/>
    <w:rsid w:val="00EB1A4B"/>
    <w:pPr>
      <w:tabs>
        <w:tab w:val="center" w:pos="4201"/>
        <w:tab w:val="right" w:leader="dot" w:pos="9298"/>
      </w:tabs>
      <w:autoSpaceDE w:val="0"/>
      <w:autoSpaceDN w:val="0"/>
      <w:ind w:firstLineChars="200" w:firstLine="420"/>
      <w:jc w:val="both"/>
    </w:pPr>
    <w:rPr>
      <w:rFonts w:ascii="宋体"/>
    </w:rPr>
  </w:style>
  <w:style w:type="paragraph" w:styleId="affffffffffff1">
    <w:name w:val="List Paragraph"/>
    <w:basedOn w:val="afff5"/>
    <w:uiPriority w:val="34"/>
    <w:qFormat/>
    <w:rsid w:val="00DF3AB3"/>
    <w:pPr>
      <w:adjustRightInd/>
      <w:spacing w:line="240" w:lineRule="auto"/>
      <w:ind w:firstLineChars="200" w:firstLine="420"/>
    </w:pPr>
    <w:rPr>
      <w:rFonts w:asciiTheme="minorHAnsi" w:eastAsiaTheme="minorEastAsia" w:hAnsiTheme="minorHAnsi" w:cstheme="minorBidi"/>
      <w:szCs w:val="22"/>
    </w:rPr>
  </w:style>
  <w:style w:type="character" w:customStyle="1" w:styleId="katex-mathml">
    <w:name w:val="katex-mathml"/>
    <w:basedOn w:val="afff6"/>
    <w:rsid w:val="00DF3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png"/><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72F4FE3A5242C98876936A4D5A7CDD"/>
        <w:category>
          <w:name w:val="常规"/>
          <w:gallery w:val="placeholder"/>
        </w:category>
        <w:types>
          <w:type w:val="bbPlcHdr"/>
        </w:types>
        <w:behaviors>
          <w:behavior w:val="content"/>
        </w:behaviors>
        <w:guid w:val="{393FDA10-800D-41B1-A2C0-45E5DBD84985}"/>
      </w:docPartPr>
      <w:docPartBody>
        <w:p w:rsidR="0077748C" w:rsidRDefault="00E85299">
          <w:pPr>
            <w:pStyle w:val="1372F4FE3A5242C98876936A4D5A7CDD"/>
          </w:pPr>
          <w:r w:rsidRPr="00751A05">
            <w:rPr>
              <w:rStyle w:val="a3"/>
              <w:rFonts w:hint="eastAsia"/>
            </w:rPr>
            <w:t>单击或点击此处输入文字。</w:t>
          </w:r>
        </w:p>
      </w:docPartBody>
    </w:docPart>
    <w:docPart>
      <w:docPartPr>
        <w:name w:val="DC964944E7AE40958021BBAF26211563"/>
        <w:category>
          <w:name w:val="常规"/>
          <w:gallery w:val="placeholder"/>
        </w:category>
        <w:types>
          <w:type w:val="bbPlcHdr"/>
        </w:types>
        <w:behaviors>
          <w:behavior w:val="content"/>
        </w:behaviors>
        <w:guid w:val="{5EB0063D-84F0-465C-915E-3EA293316F66}"/>
      </w:docPartPr>
      <w:docPartBody>
        <w:p w:rsidR="0077748C" w:rsidRDefault="00E85299">
          <w:pPr>
            <w:pStyle w:val="DC964944E7AE40958021BBAF26211563"/>
          </w:pPr>
          <w:r w:rsidRPr="00FB6243">
            <w:rPr>
              <w:rStyle w:val="a3"/>
              <w:rFonts w:hint="eastAsia"/>
            </w:rPr>
            <w:t>选择一项。</w:t>
          </w:r>
        </w:p>
      </w:docPartBody>
    </w:docPart>
    <w:docPart>
      <w:docPartPr>
        <w:name w:val="A454B307285A4DAEA22E8E1D89E19A89"/>
        <w:category>
          <w:name w:val="常规"/>
          <w:gallery w:val="placeholder"/>
        </w:category>
        <w:types>
          <w:type w:val="bbPlcHdr"/>
        </w:types>
        <w:behaviors>
          <w:behavior w:val="content"/>
        </w:behaviors>
        <w:guid w:val="{B9ACC384-0DC7-4433-ACD3-5CBE303AD6A0}"/>
      </w:docPartPr>
      <w:docPartBody>
        <w:p w:rsidR="0077748C" w:rsidRDefault="00E85299">
          <w:pPr>
            <w:pStyle w:val="A454B307285A4DAEA22E8E1D89E19A89"/>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73"/>
    <w:rsid w:val="0077748C"/>
    <w:rsid w:val="00D84D73"/>
    <w:rsid w:val="00E85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84D73"/>
    <w:rPr>
      <w:color w:val="808080"/>
    </w:rPr>
  </w:style>
  <w:style w:type="paragraph" w:customStyle="1" w:styleId="1372F4FE3A5242C98876936A4D5A7CDD">
    <w:name w:val="1372F4FE3A5242C98876936A4D5A7CDD"/>
    <w:pPr>
      <w:widowControl w:val="0"/>
      <w:jc w:val="both"/>
    </w:pPr>
  </w:style>
  <w:style w:type="paragraph" w:customStyle="1" w:styleId="DC964944E7AE40958021BBAF26211563">
    <w:name w:val="DC964944E7AE40958021BBAF26211563"/>
    <w:pPr>
      <w:widowControl w:val="0"/>
      <w:jc w:val="both"/>
    </w:pPr>
  </w:style>
  <w:style w:type="paragraph" w:customStyle="1" w:styleId="A454B307285A4DAEA22E8E1D89E19A89">
    <w:name w:val="A454B307285A4DAEA22E8E1D89E19A89"/>
    <w:pPr>
      <w:widowControl w:val="0"/>
      <w:jc w:val="both"/>
    </w:pPr>
  </w:style>
  <w:style w:type="paragraph" w:customStyle="1" w:styleId="C92B40B5C6734C8297141A4E4EF52C0D">
    <w:name w:val="C92B40B5C6734C8297141A4E4EF52C0D"/>
    <w:rsid w:val="00D84D7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7CD65-5E9A-4A24-B00A-DF4DD024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54</TotalTime>
  <Pages>15</Pages>
  <Words>1611</Words>
  <Characters>9184</Characters>
  <Application>Microsoft Office Word</Application>
  <DocSecurity>0</DocSecurity>
  <Lines>76</Lines>
  <Paragraphs>21</Paragraphs>
  <ScaleCrop>false</ScaleCrop>
  <Company>PCMI</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54257</dc:creator>
  <cp:keywords/>
  <dc:description>&lt;config cover="true" show_menu="true" version="1.0.0" doctype="SDKXY"&gt;_x000d_
&lt;/config&gt;</dc:description>
  <cp:lastModifiedBy>Qingbin Yuan</cp:lastModifiedBy>
  <cp:revision>7</cp:revision>
  <cp:lastPrinted>2021-02-02T08:22:00Z</cp:lastPrinted>
  <dcterms:created xsi:type="dcterms:W3CDTF">2026-08-09T07:03:00Z</dcterms:created>
  <dcterms:modified xsi:type="dcterms:W3CDTF">2026-08-09T07:54:00Z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ies>
</file>