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61" w:rsidRDefault="00CC1F8C">
      <w:pPr>
        <w:pStyle w:val="1"/>
        <w:spacing w:before="125"/>
        <w:ind w:left="0" w:right="4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lang w:val="en-US"/>
        </w:rPr>
        <w:t>附件</w:t>
      </w:r>
      <w:r>
        <w:rPr>
          <w:rFonts w:ascii="仿宋" w:eastAsia="仿宋" w:hAnsi="仿宋"/>
        </w:rPr>
        <w:t>：</w:t>
      </w:r>
    </w:p>
    <w:p w:rsidR="00643061" w:rsidRDefault="00CC1F8C" w:rsidP="00CC1F8C">
      <w:pPr>
        <w:spacing w:before="42"/>
        <w:jc w:val="center"/>
        <w:rPr>
          <w:rFonts w:ascii="仿宋" w:eastAsia="仿宋" w:hAnsi="仿宋"/>
          <w:b/>
          <w:spacing w:val="-10"/>
          <w:sz w:val="32"/>
        </w:rPr>
      </w:pPr>
      <w:r>
        <w:rPr>
          <w:rFonts w:ascii="仿宋" w:eastAsia="仿宋" w:hAnsi="仿宋" w:hint="eastAsia"/>
          <w:b/>
          <w:spacing w:val="-10"/>
          <w:sz w:val="32"/>
        </w:rPr>
        <w:t>化纤</w:t>
      </w:r>
      <w:bookmarkStart w:id="0" w:name="_GoBack"/>
      <w:bookmarkEnd w:id="0"/>
      <w:r>
        <w:rPr>
          <w:rFonts w:ascii="仿宋" w:eastAsia="仿宋" w:hAnsi="仿宋" w:hint="eastAsia"/>
          <w:b/>
          <w:spacing w:val="-10"/>
          <w:sz w:val="32"/>
        </w:rPr>
        <w:t>行业产融合作重点培育企业情况表（含科创板）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51"/>
        <w:gridCol w:w="1227"/>
        <w:gridCol w:w="1382"/>
        <w:gridCol w:w="1417"/>
        <w:gridCol w:w="774"/>
        <w:gridCol w:w="597"/>
        <w:gridCol w:w="1351"/>
      </w:tblGrid>
      <w:tr w:rsidR="00643061">
        <w:trPr>
          <w:trHeight w:val="333"/>
          <w:jc w:val="center"/>
        </w:trPr>
        <w:tc>
          <w:tcPr>
            <w:tcW w:w="96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企业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基础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信息</w:t>
            </w:r>
          </w:p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60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60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33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60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33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总股本</w:t>
            </w:r>
          </w:p>
        </w:tc>
        <w:tc>
          <w:tcPr>
            <w:tcW w:w="2609" w:type="dxa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预期上市板块</w:t>
            </w: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195" w:firstLine="409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□主板</w:t>
            </w:r>
          </w:p>
        </w:tc>
      </w:tr>
      <w:tr w:rsidR="00643061">
        <w:trPr>
          <w:trHeight w:val="333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09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195" w:firstLine="409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□中小板</w:t>
            </w:r>
          </w:p>
        </w:tc>
      </w:tr>
      <w:tr w:rsidR="00643061">
        <w:trPr>
          <w:trHeight w:val="333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09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195" w:firstLine="409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□创业板</w:t>
            </w:r>
          </w:p>
        </w:tc>
      </w:tr>
      <w:tr w:rsidR="00643061">
        <w:trPr>
          <w:trHeight w:val="333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609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9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195" w:firstLine="409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科创板</w:t>
            </w:r>
            <w:proofErr w:type="gramEnd"/>
          </w:p>
        </w:tc>
      </w:tr>
      <w:tr w:rsidR="00643061">
        <w:trPr>
          <w:trHeight w:val="333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674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股权结构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字语坊庭轩行楷" w:eastAsia="字语坊庭轩行楷" w:hAnsi="字语坊庭轩行楷" w:cs="字语坊庭轩行楷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300" w:firstLine="63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科技创型性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：新材料、智能制造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300" w:firstLine="63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□绿色发展：绿色纤维、绿色染整加工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300" w:firstLine="63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□知名品牌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300" w:firstLine="63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□细分行业龙头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300" w:firstLine="63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□“一带一路”全球化布局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300" w:firstLine="63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□“一条龙”企业</w:t>
            </w:r>
          </w:p>
        </w:tc>
      </w:tr>
      <w:tr w:rsidR="00643061">
        <w:trPr>
          <w:trHeight w:val="1482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业务介绍</w:t>
            </w:r>
          </w:p>
          <w:p w:rsidR="00643061" w:rsidRDefault="00CC1F8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（主营业务、主要产品类别及核心竞争力）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966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主营业务占所有业务的比例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469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市场占有率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419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特色优势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ind w:firstLineChars="200" w:firstLine="42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□创新能力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□可持续发展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□核心团队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□商业模式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拥有国家或省级技术中心：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拥有国家或省级工程技术研究中心：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拥有国内外发明专利：□无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1-10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11-30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项以上</w:t>
            </w:r>
          </w:p>
        </w:tc>
      </w:tr>
      <w:tr w:rsidR="00643061">
        <w:trPr>
          <w:trHeight w:val="903"/>
          <w:jc w:val="center"/>
        </w:trPr>
        <w:tc>
          <w:tcPr>
            <w:tcW w:w="96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行业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地位</w:t>
            </w: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政府、行业所获荣誉及奖项</w:t>
            </w:r>
          </w:p>
        </w:tc>
        <w:tc>
          <w:tcPr>
            <w:tcW w:w="6748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591"/>
          <w:jc w:val="center"/>
        </w:trPr>
        <w:tc>
          <w:tcPr>
            <w:tcW w:w="96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产融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进展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拟上市</w:t>
            </w:r>
          </w:p>
        </w:tc>
        <w:tc>
          <w:tcPr>
            <w:tcW w:w="260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企业改制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辅导上市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上市申报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591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再融资</w:t>
            </w:r>
          </w:p>
        </w:tc>
        <w:tc>
          <w:tcPr>
            <w:tcW w:w="260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定增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可转债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配股等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并购重组</w:t>
            </w:r>
          </w:p>
        </w:tc>
        <w:tc>
          <w:tcPr>
            <w:tcW w:w="260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960"/>
          <w:jc w:val="center"/>
        </w:trPr>
        <w:tc>
          <w:tcPr>
            <w:tcW w:w="96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经营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2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主营业务收入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13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扣非后</w:t>
            </w:r>
            <w:proofErr w:type="gramEnd"/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净利润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净资产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收益率</w:t>
            </w:r>
          </w:p>
        </w:tc>
        <w:tc>
          <w:tcPr>
            <w:tcW w:w="137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资产</w:t>
            </w:r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负债率</w:t>
            </w:r>
          </w:p>
        </w:tc>
        <w:tc>
          <w:tcPr>
            <w:tcW w:w="13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经营性活动产生现金流</w:t>
            </w: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8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5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科创属性</w:t>
            </w:r>
            <w:proofErr w:type="gramEnd"/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（拟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申请科创板</w:t>
            </w:r>
            <w:proofErr w:type="gramEnd"/>
          </w:p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386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自主知识产权、核心技术介绍，所处生产环节、对应产品，在营业中的占比、知识产权的权属和来源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研发体系介绍，包括研发能力可持续性、技术先进性、研发团队等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是否属于重大研发成果，获奖情况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竞争力介绍，包括行业地位、壁垒情况、市场地位等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科技转化新业务创新能力情况</w:t>
            </w:r>
          </w:p>
        </w:tc>
        <w:tc>
          <w:tcPr>
            <w:tcW w:w="4139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9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股权融资情况（拟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申请科创板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386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  <w:p w:rsidR="00643061" w:rsidRDefault="00CC1F8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Pre-IPO</w:t>
            </w:r>
          </w:p>
        </w:tc>
        <w:tc>
          <w:tcPr>
            <w:tcW w:w="14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最后一轮估值</w:t>
            </w:r>
          </w:p>
        </w:tc>
        <w:tc>
          <w:tcPr>
            <w:tcW w:w="2722" w:type="dxa"/>
            <w:gridSpan w:val="3"/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未来三年规划</w:t>
            </w:r>
          </w:p>
        </w:tc>
        <w:tc>
          <w:tcPr>
            <w:tcW w:w="6748" w:type="dxa"/>
            <w:gridSpan w:val="6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2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2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2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2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推荐单位或部门意见</w:t>
            </w:r>
          </w:p>
        </w:tc>
        <w:tc>
          <w:tcPr>
            <w:tcW w:w="6748" w:type="dxa"/>
            <w:gridSpan w:val="6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CC1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br/>
              <w:t xml:space="preserve">                       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推荐单位盖章</w:t>
            </w:r>
          </w:p>
          <w:p w:rsidR="00643061" w:rsidRDefault="006430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643061">
        <w:trPr>
          <w:trHeight w:val="318"/>
          <w:jc w:val="center"/>
        </w:trPr>
        <w:tc>
          <w:tcPr>
            <w:tcW w:w="2211" w:type="dxa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6748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643061" w:rsidRDefault="0064306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</w:tbl>
    <w:p w:rsidR="00643061" w:rsidRDefault="00643061">
      <w:pPr>
        <w:pStyle w:val="a3"/>
        <w:tabs>
          <w:tab w:val="left" w:pos="1390"/>
        </w:tabs>
        <w:spacing w:line="316" w:lineRule="auto"/>
        <w:ind w:right="785"/>
        <w:rPr>
          <w:rFonts w:ascii="仿宋" w:eastAsia="仿宋" w:hAnsi="仿宋"/>
          <w:sz w:val="21"/>
          <w:szCs w:val="21"/>
          <w:lang w:val="en-US"/>
        </w:rPr>
      </w:pPr>
    </w:p>
    <w:p w:rsidR="00643061" w:rsidRDefault="00CC1F8C">
      <w:pPr>
        <w:spacing w:before="1"/>
        <w:jc w:val="left"/>
      </w:pPr>
      <w:r>
        <w:rPr>
          <w:rFonts w:ascii="仿宋" w:eastAsia="仿宋" w:hAnsi="仿宋" w:cs="宋体" w:hint="eastAsia"/>
          <w:szCs w:val="21"/>
        </w:rPr>
        <w:t>注：本表不拘于篇幅，填表人可根据实际情况延展。</w:t>
      </w:r>
    </w:p>
    <w:p w:rsidR="00643061" w:rsidRDefault="00643061"/>
    <w:p w:rsidR="00643061" w:rsidRDefault="00643061"/>
    <w:sectPr w:rsidR="00643061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字语坊庭轩行楷">
    <w:altName w:val="微软雅黑"/>
    <w:charset w:val="86"/>
    <w:family w:val="auto"/>
    <w:pitch w:val="default"/>
    <w:sig w:usb0="00000000" w:usb1="00000000" w:usb2="00000012" w:usb3="00000000" w:csb0="0004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4B64"/>
    <w:rsid w:val="00643061"/>
    <w:rsid w:val="00CC1F8C"/>
    <w:rsid w:val="66C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31185D-7183-471E-B820-A3F6FD32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338" w:right="8071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张渲xuan一珵chen</dc:creator>
  <cp:lastModifiedBy>张 子昕</cp:lastModifiedBy>
  <cp:revision>3</cp:revision>
  <dcterms:created xsi:type="dcterms:W3CDTF">2020-04-16T08:37:00Z</dcterms:created>
  <dcterms:modified xsi:type="dcterms:W3CDTF">2020-04-17T05:43:00Z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