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76" w:rsidRDefault="00AC4DB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附件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     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</w:p>
    <w:p w:rsidR="00BE3476" w:rsidRDefault="00AC4D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产品征集工作流程及推广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一、征集程序：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、报名：各单位按照产品推荐表要求填写产品信息，并按要求附上产品图片，发至指定邮箱，评审委员会将对各单位提交的产品信息进行资格审查。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、产品展示：桐昆</w:t>
      </w:r>
      <w:r>
        <w:rPr>
          <w:rFonts w:ascii="Times New Roman" w:eastAsia="宋体" w:hAnsi="Times New Roman" w:cs="Times New Roman"/>
          <w:sz w:val="24"/>
          <w:szCs w:val="24"/>
        </w:rPr>
        <w:t>·</w:t>
      </w:r>
      <w:r>
        <w:rPr>
          <w:rFonts w:ascii="Times New Roman" w:eastAsia="宋体" w:hAnsi="Times New Roman" w:cs="Times New Roman"/>
          <w:sz w:val="24"/>
          <w:szCs w:val="24"/>
        </w:rPr>
        <w:t>中国纤维流行趋势</w:t>
      </w:r>
      <w:r>
        <w:rPr>
          <w:rFonts w:ascii="Times New Roman" w:eastAsia="宋体" w:hAnsi="Times New Roman" w:cs="Times New Roman"/>
          <w:sz w:val="24"/>
          <w:szCs w:val="24"/>
        </w:rPr>
        <w:t>2023/2024</w:t>
      </w:r>
      <w:r>
        <w:rPr>
          <w:rFonts w:ascii="Times New Roman" w:eastAsia="宋体" w:hAnsi="Times New Roman" w:cs="Times New Roman"/>
          <w:sz w:val="24"/>
          <w:szCs w:val="24"/>
        </w:rPr>
        <w:t>将在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/>
          <w:sz w:val="24"/>
          <w:szCs w:val="24"/>
        </w:rPr>
        <w:t>年中国国际纺织纱线（春夏）展览会上同期发布，入选产品及特色产品将在纤维流行趋势静态展上进行现场展示。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二、评审程序：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、初评：根据报送的产品推荐表内容选出符合标准的产品，进入复评阶段；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、复评：通过复评提名入围产品，并对入围产品进行详细资料收集；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、终评：由评审委员会对获提名的入围产品进行终评，最终确定发布产品。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三、推广活动：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、入选产品将在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/>
          <w:sz w:val="24"/>
          <w:szCs w:val="24"/>
        </w:rPr>
        <w:t>年中国国际纺织纱线（春夏）展览会上专设的年度纤维流行趋势发布区及入选企业展区展出，供下游及品牌企业直接了解；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、入选产品将在纤维之路品牌交流会、产业集群产品对接会等活动上得到推荐；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、入选产品相关信息将收录于《</w:t>
      </w:r>
      <w:r w:rsidR="000B3D80">
        <w:rPr>
          <w:rFonts w:ascii="Times New Roman" w:eastAsia="宋体" w:hAnsi="Times New Roman" w:cs="Times New Roman"/>
          <w:sz w:val="24"/>
          <w:szCs w:val="24"/>
        </w:rPr>
        <w:t>桐昆</w:t>
      </w:r>
      <w:r w:rsidR="000B3D80">
        <w:rPr>
          <w:rFonts w:ascii="Times New Roman" w:eastAsia="宋体" w:hAnsi="Times New Roman" w:cs="Times New Roman"/>
          <w:sz w:val="24"/>
          <w:szCs w:val="24"/>
        </w:rPr>
        <w:t>·</w:t>
      </w:r>
      <w:r>
        <w:rPr>
          <w:rFonts w:ascii="Times New Roman" w:eastAsia="宋体" w:hAnsi="Times New Roman" w:cs="Times New Roman"/>
          <w:sz w:val="24"/>
          <w:szCs w:val="24"/>
        </w:rPr>
        <w:t>中国纤维流行趋势</w:t>
      </w:r>
      <w:r>
        <w:rPr>
          <w:rFonts w:ascii="Times New Roman" w:eastAsia="宋体" w:hAnsi="Times New Roman" w:cs="Times New Roman"/>
          <w:sz w:val="24"/>
          <w:szCs w:val="24"/>
        </w:rPr>
        <w:t>2023/2024</w:t>
      </w:r>
      <w:r>
        <w:rPr>
          <w:rFonts w:ascii="Times New Roman" w:eastAsia="宋体" w:hAnsi="Times New Roman" w:cs="Times New Roman"/>
          <w:sz w:val="24"/>
          <w:szCs w:val="24"/>
        </w:rPr>
        <w:t>报告》中，通过多种方式向全行业广泛发放；</w:t>
      </w:r>
      <w:bookmarkStart w:id="0" w:name="_GoBack"/>
      <w:bookmarkEnd w:id="0"/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、业内主要微信、报纸、杂志、网站、微博等重要媒体</w:t>
      </w:r>
      <w:r>
        <w:rPr>
          <w:rFonts w:ascii="Times New Roman" w:eastAsia="宋体" w:hAnsi="Times New Roman" w:cs="Times New Roman"/>
          <w:sz w:val="24"/>
          <w:szCs w:val="24"/>
        </w:rPr>
        <w:t>将对中国纤维流行趋势发布产品进行详细报道；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、入选产品相关信息将在国际、国内各大行业展会及国内外重要行业会议、论坛、培训上得到宣传推广；</w:t>
      </w:r>
    </w:p>
    <w:p w:rsidR="00BE3476" w:rsidRDefault="00AC4DB5" w:rsidP="000B3D80">
      <w:pPr>
        <w:autoSpaceDE w:val="0"/>
        <w:autoSpaceDN w:val="0"/>
        <w:adjustRightInd w:val="0"/>
        <w:spacing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、入选产品生产单位负责人可根据安排赴美国、法国、意大利等拜访知名品牌企业并洽谈业务，同时参加国际性纺织全产业链展会和</w:t>
      </w:r>
      <w:r>
        <w:rPr>
          <w:rFonts w:ascii="Times New Roman" w:eastAsia="宋体" w:hAnsi="Times New Roman" w:cs="Times New Roman"/>
          <w:sz w:val="24"/>
          <w:szCs w:val="24"/>
        </w:rPr>
        <w:t>会议</w:t>
      </w:r>
      <w:r>
        <w:rPr>
          <w:rFonts w:ascii="Times New Roman" w:eastAsia="宋体" w:hAnsi="Times New Roman" w:cs="Times New Roman"/>
          <w:sz w:val="24"/>
          <w:szCs w:val="24"/>
        </w:rPr>
        <w:t>，展示企业优秀产品，推动与下游企业的合作；</w:t>
      </w:r>
    </w:p>
    <w:p w:rsidR="00BE3476" w:rsidRDefault="00BE3476" w:rsidP="00BE3476">
      <w:pPr>
        <w:autoSpaceDE w:val="0"/>
        <w:autoSpaceDN w:val="0"/>
        <w:adjustRightInd w:val="0"/>
        <w:spacing w:afterLines="50" w:line="360" w:lineRule="auto"/>
        <w:rPr>
          <w:rFonts w:ascii="Times New Roman" w:hAnsi="Times New Roman" w:cs="Times New Roman"/>
        </w:rPr>
      </w:pPr>
    </w:p>
    <w:sectPr w:rsidR="00BE3476" w:rsidSect="00BE347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B5" w:rsidRDefault="00AC4DB5" w:rsidP="000B3D80">
      <w:r>
        <w:separator/>
      </w:r>
    </w:p>
  </w:endnote>
  <w:endnote w:type="continuationSeparator" w:id="0">
    <w:p w:rsidR="00AC4DB5" w:rsidRDefault="00AC4DB5" w:rsidP="000B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B5" w:rsidRDefault="00AC4DB5" w:rsidP="000B3D80">
      <w:r>
        <w:separator/>
      </w:r>
    </w:p>
  </w:footnote>
  <w:footnote w:type="continuationSeparator" w:id="0">
    <w:p w:rsidR="00AC4DB5" w:rsidRDefault="00AC4DB5" w:rsidP="000B3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26"/>
    <w:rsid w:val="000B3D80"/>
    <w:rsid w:val="001B790C"/>
    <w:rsid w:val="002F2B39"/>
    <w:rsid w:val="00314529"/>
    <w:rsid w:val="004F5065"/>
    <w:rsid w:val="008D192E"/>
    <w:rsid w:val="009473BD"/>
    <w:rsid w:val="00AC4DB5"/>
    <w:rsid w:val="00AF6DC2"/>
    <w:rsid w:val="00B70B26"/>
    <w:rsid w:val="00BE3476"/>
    <w:rsid w:val="00FF352E"/>
    <w:rsid w:val="157A4D5C"/>
    <w:rsid w:val="37460D09"/>
    <w:rsid w:val="57D0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E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34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4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4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王永生</dc:creator>
  <cp:lastModifiedBy>靳高岭</cp:lastModifiedBy>
  <cp:revision>3</cp:revision>
  <dcterms:created xsi:type="dcterms:W3CDTF">2022-04-08T06:19:00Z</dcterms:created>
  <dcterms:modified xsi:type="dcterms:W3CDTF">2022-04-11T07:49:00Z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C495DC8DFFDB410E87569C26DDE37145</vt:lpwstr>
  </property>
</Properties>
</file>