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74" w:rsidRPr="004778EB" w:rsidRDefault="009D1174" w:rsidP="009D1174">
      <w:pPr>
        <w:rPr>
          <w:rFonts w:ascii="仿宋" w:eastAsia="仿宋" w:hAnsi="仿宋"/>
          <w:sz w:val="32"/>
          <w:szCs w:val="32"/>
        </w:rPr>
      </w:pPr>
    </w:p>
    <w:p w:rsidR="0071486F" w:rsidRDefault="009D1174" w:rsidP="009D1174">
      <w:pPr>
        <w:spacing w:line="588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中国化学纤维工业协会</w:t>
      </w:r>
      <w:r w:rsidRPr="009D1174">
        <w:rPr>
          <w:rFonts w:ascii="方正小标宋简体" w:hAnsi="宋体" w:hint="eastAsia"/>
          <w:b/>
          <w:sz w:val="36"/>
          <w:szCs w:val="36"/>
        </w:rPr>
        <w:t>•</w:t>
      </w: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三联华鼎</w:t>
      </w:r>
      <w:r w:rsidR="00617810">
        <w:rPr>
          <w:rFonts w:ascii="方正小标宋简体" w:eastAsia="方正小标宋简体" w:hAnsi="宋体" w:hint="eastAsia"/>
          <w:b/>
          <w:sz w:val="36"/>
          <w:szCs w:val="36"/>
        </w:rPr>
        <w:t>“卓越”</w:t>
      </w: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基金</w:t>
      </w:r>
    </w:p>
    <w:p w:rsidR="0071486F" w:rsidRDefault="00617810" w:rsidP="009D1174">
      <w:pPr>
        <w:spacing w:line="588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杰出</w:t>
      </w:r>
      <w:r w:rsidR="009D1174" w:rsidRPr="009D1174">
        <w:rPr>
          <w:rFonts w:ascii="方正小标宋简体" w:eastAsia="方正小标宋简体" w:hAnsi="宋体" w:hint="eastAsia"/>
          <w:b/>
          <w:sz w:val="36"/>
          <w:szCs w:val="36"/>
        </w:rPr>
        <w:t>工程师奖和杰出技术工人奖</w:t>
      </w:r>
    </w:p>
    <w:p w:rsidR="009D1174" w:rsidRPr="009D1174" w:rsidRDefault="009D1174" w:rsidP="009D1174">
      <w:pPr>
        <w:spacing w:line="588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评选办法（试行）</w:t>
      </w:r>
    </w:p>
    <w:p w:rsidR="009D1174" w:rsidRPr="006320AC" w:rsidRDefault="009D1174" w:rsidP="009D1174">
      <w:pPr>
        <w:rPr>
          <w:rFonts w:ascii="仿宋" w:eastAsia="仿宋" w:hAnsi="仿宋"/>
          <w:szCs w:val="21"/>
        </w:rPr>
      </w:pPr>
    </w:p>
    <w:p w:rsidR="009D1174" w:rsidRPr="00D629EA" w:rsidRDefault="009D1174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第一章  总  则</w:t>
      </w:r>
    </w:p>
    <w:p w:rsidR="00E8798C" w:rsidRDefault="009D1174" w:rsidP="00E16978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="00617810">
        <w:rPr>
          <w:rFonts w:ascii="仿宋_GB2312" w:eastAsia="仿宋_GB2312" w:hAnsi="宋体" w:hint="eastAsia"/>
          <w:sz w:val="32"/>
          <w:szCs w:val="32"/>
        </w:rPr>
        <w:t xml:space="preserve"> 中国化学纤维工业协会</w:t>
      </w:r>
      <w:r w:rsidR="00C66704" w:rsidRPr="00C66704">
        <w:rPr>
          <w:rFonts w:ascii="仿宋_GB2312" w:hAnsi="宋体" w:hint="eastAsia"/>
          <w:b/>
          <w:sz w:val="32"/>
          <w:szCs w:val="32"/>
        </w:rPr>
        <w:t>•</w:t>
      </w:r>
      <w:r w:rsidR="00617810">
        <w:rPr>
          <w:rFonts w:ascii="仿宋_GB2312" w:eastAsia="仿宋_GB2312" w:hAnsi="宋体" w:hint="eastAsia"/>
          <w:sz w:val="32"/>
          <w:szCs w:val="32"/>
        </w:rPr>
        <w:t>三联华鼎“卓越”基金（以下简称“基金”）是由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中国化学纤维工业协会发起，</w:t>
      </w:r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北京三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联虹普</w:t>
      </w:r>
      <w:proofErr w:type="gramEnd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新合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纤</w:t>
      </w:r>
      <w:proofErr w:type="gramEnd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技术服务股份有限公司和义乌华鼎锦纶股份有限公司共同出资设立</w:t>
      </w:r>
      <w:r w:rsidR="00617810">
        <w:rPr>
          <w:rFonts w:ascii="仿宋_GB2312" w:eastAsia="仿宋_GB2312" w:hAnsi="宋体" w:hint="eastAsia"/>
          <w:sz w:val="32"/>
          <w:szCs w:val="32"/>
          <w:lang w:val="zh-CN"/>
        </w:rPr>
        <w:t>的奖励基金</w:t>
      </w:r>
      <w:r w:rsidR="006102FB">
        <w:rPr>
          <w:rFonts w:ascii="仿宋_GB2312" w:eastAsia="仿宋_GB2312" w:hAnsi="宋体" w:hint="eastAsia"/>
          <w:sz w:val="32"/>
          <w:szCs w:val="32"/>
        </w:rPr>
        <w:t>，用于表彰和奖励在化纤工业生产建设领域做出</w:t>
      </w:r>
      <w:r w:rsidR="0071486F">
        <w:rPr>
          <w:rFonts w:ascii="仿宋_GB2312" w:eastAsia="仿宋_GB2312" w:hAnsi="宋体" w:hint="eastAsia"/>
          <w:sz w:val="32"/>
          <w:szCs w:val="32"/>
        </w:rPr>
        <w:t>突</w:t>
      </w:r>
      <w:r w:rsidR="006102FB">
        <w:rPr>
          <w:rFonts w:ascii="仿宋_GB2312" w:eastAsia="仿宋_GB2312" w:hAnsi="宋体" w:hint="eastAsia"/>
          <w:sz w:val="32"/>
          <w:szCs w:val="32"/>
        </w:rPr>
        <w:t>出贡献的</w:t>
      </w:r>
      <w:r w:rsidR="00617810">
        <w:rPr>
          <w:rFonts w:ascii="仿宋_GB2312" w:eastAsia="仿宋_GB2312" w:hAnsi="宋体" w:hint="eastAsia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sz w:val="32"/>
          <w:szCs w:val="32"/>
        </w:rPr>
        <w:t>工程师和杰出技术工人。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开展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相关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工作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>
        <w:rPr>
          <w:rFonts w:ascii="仿宋_GB2312" w:eastAsia="仿宋_GB2312" w:hAnsi="宋体" w:hint="eastAsia"/>
          <w:sz w:val="32"/>
          <w:szCs w:val="32"/>
        </w:rPr>
        <w:t>特制定本办法。</w:t>
      </w:r>
    </w:p>
    <w:p w:rsidR="000A1388" w:rsidRDefault="009D1174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="00617810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人才和技术是行业发展的基础，为响应中央号召，激励技术创新、加快技术进步、弘扬精益求精和刻苦奉献的新时代工匠精神，通过开展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工程师奖和杰出技术</w:t>
      </w:r>
      <w:proofErr w:type="gramStart"/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工人奖</w:t>
      </w:r>
      <w:proofErr w:type="gramEnd"/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评选活动，</w:t>
      </w:r>
      <w:r w:rsidR="006102FB">
        <w:rPr>
          <w:rFonts w:ascii="仿宋_GB2312" w:eastAsia="仿宋_GB2312" w:hAnsi="宋体" w:hint="eastAsia"/>
          <w:sz w:val="32"/>
          <w:szCs w:val="32"/>
        </w:rPr>
        <w:t>营造“尊重劳动、尊重知识、尊重人才、尊重创造”的社会氛围，进一步激励在化纤工业生产建设领域</w:t>
      </w:r>
      <w:r w:rsidR="00CC0632">
        <w:rPr>
          <w:rFonts w:ascii="仿宋_GB2312" w:eastAsia="仿宋_GB2312" w:hAnsi="宋体" w:hint="eastAsia"/>
          <w:sz w:val="32"/>
          <w:szCs w:val="32"/>
        </w:rPr>
        <w:t>中</w:t>
      </w:r>
      <w:r w:rsidR="006102FB">
        <w:rPr>
          <w:rFonts w:ascii="仿宋_GB2312" w:eastAsia="仿宋_GB2312" w:hAnsi="宋体" w:hint="eastAsia"/>
          <w:sz w:val="32"/>
          <w:szCs w:val="32"/>
        </w:rPr>
        <w:t>做出杰出贡献的工程技术人员和一线</w:t>
      </w:r>
      <w:r w:rsidR="00CF214C">
        <w:rPr>
          <w:rFonts w:ascii="仿宋_GB2312" w:eastAsia="仿宋_GB2312" w:hAnsi="宋体" w:hint="eastAsia"/>
          <w:sz w:val="32"/>
          <w:szCs w:val="32"/>
        </w:rPr>
        <w:t>生产</w:t>
      </w:r>
      <w:r w:rsidR="006102FB">
        <w:rPr>
          <w:rFonts w:ascii="仿宋_GB2312" w:eastAsia="仿宋_GB2312" w:hAnsi="宋体" w:hint="eastAsia"/>
          <w:sz w:val="32"/>
          <w:szCs w:val="32"/>
        </w:rPr>
        <w:t>工人。</w:t>
      </w:r>
    </w:p>
    <w:p w:rsidR="00BB3613" w:rsidRDefault="00E8798C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E8798C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="00617810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7810">
        <w:rPr>
          <w:rFonts w:ascii="仿宋_GB2312" w:eastAsia="仿宋_GB2312" w:hAnsi="宋体" w:hint="eastAsia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sz w:val="32"/>
          <w:szCs w:val="32"/>
        </w:rPr>
        <w:t>工程师奖和杰出技术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</w:rPr>
        <w:t>工人奖</w:t>
      </w:r>
      <w:proofErr w:type="gramEnd"/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每两年评选一次，奖项分为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“杰出工程师奖”</w:t>
      </w:r>
      <w:r w:rsidR="00D2610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人数不超过10名；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工程师奖</w:t>
      </w:r>
      <w:r w:rsidR="00617810" w:rsidRPr="00A7364E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D2610D" w:rsidRPr="00A7364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人数不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超过20名；“</w:t>
      </w:r>
      <w:r w:rsidR="00652D43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技术工人奖”</w:t>
      </w:r>
      <w:r w:rsidR="00D2610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人数不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超过</w:t>
      </w:r>
      <w:r w:rsidR="00C66704" w:rsidRPr="00C66704">
        <w:rPr>
          <w:rFonts w:ascii="仿宋_GB2312" w:eastAsia="仿宋_GB2312" w:hAnsi="宋体"/>
          <w:color w:val="000000"/>
          <w:sz w:val="32"/>
          <w:szCs w:val="32"/>
        </w:rPr>
        <w:t>10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名</w:t>
      </w:r>
      <w:r w:rsidR="00D2610D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技术工人奖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D2610D" w:rsidRPr="00A7364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人数</w:t>
      </w:r>
      <w:r w:rsidR="00C66704" w:rsidRPr="00A7364E">
        <w:rPr>
          <w:rFonts w:ascii="仿宋_GB2312" w:eastAsia="仿宋_GB2312" w:hAnsi="宋体"/>
          <w:color w:val="000000"/>
          <w:sz w:val="32"/>
          <w:szCs w:val="32"/>
        </w:rPr>
        <w:t>20</w:t>
      </w:r>
      <w:r w:rsidR="00652D43" w:rsidRPr="00A7364E">
        <w:rPr>
          <w:rFonts w:ascii="仿宋_GB2312" w:eastAsia="仿宋_GB2312" w:hAnsi="宋体" w:hint="eastAsia"/>
          <w:color w:val="000000"/>
          <w:sz w:val="32"/>
          <w:szCs w:val="32"/>
        </w:rPr>
        <w:t>－30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名</w:t>
      </w:r>
      <w:r w:rsidR="00D93EA2" w:rsidRPr="00A7364E">
        <w:rPr>
          <w:rFonts w:ascii="仿宋_GB2312" w:eastAsia="仿宋_GB2312" w:hAnsi="宋体" w:hint="eastAsia"/>
          <w:color w:val="000000"/>
          <w:sz w:val="32"/>
          <w:szCs w:val="32"/>
        </w:rPr>
        <w:t>。评选</w:t>
      </w:r>
      <w:r w:rsidR="00D93EA2">
        <w:rPr>
          <w:rFonts w:ascii="仿宋_GB2312" w:eastAsia="仿宋_GB2312" w:hAnsi="宋体" w:hint="eastAsia"/>
          <w:color w:val="000000"/>
          <w:sz w:val="32"/>
          <w:szCs w:val="32"/>
        </w:rPr>
        <w:t>范围为中国内地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化纤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生产企业</w:t>
      </w:r>
      <w:r w:rsidR="005922EE">
        <w:rPr>
          <w:rFonts w:ascii="仿宋_GB2312" w:eastAsia="仿宋_GB2312" w:hAnsi="宋体" w:hint="eastAsia"/>
          <w:color w:val="000000"/>
          <w:sz w:val="32"/>
          <w:szCs w:val="32"/>
        </w:rPr>
        <w:t>、科研院所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从事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生产、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研发工作的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工程技术人员及一线生产工人。原则上非生产一线的企业高级管理人员不参与评选。</w:t>
      </w:r>
    </w:p>
    <w:p w:rsidR="000A1388" w:rsidRDefault="00FA34FB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A34FB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="0057689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中国化学纤维工业协会组织开展评选活动及授奖表彰工作，</w:t>
      </w:r>
      <w:r w:rsidR="00424B78" w:rsidRPr="00A7364E">
        <w:rPr>
          <w:rFonts w:ascii="仿宋_GB2312" w:eastAsia="仿宋_GB2312" w:hAnsi="宋体" w:hint="eastAsia"/>
          <w:color w:val="000000"/>
          <w:sz w:val="32"/>
          <w:szCs w:val="32"/>
        </w:rPr>
        <w:t>与</w:t>
      </w:r>
      <w:r w:rsidR="00424B78" w:rsidRPr="00A7364E">
        <w:rPr>
          <w:rFonts w:ascii="仿宋_GB2312" w:eastAsia="仿宋_GB2312" w:hAnsi="宋体" w:hint="eastAsia"/>
          <w:sz w:val="32"/>
          <w:szCs w:val="32"/>
        </w:rPr>
        <w:t>捐赠企业共同组成基金管理委员会</w:t>
      </w:r>
      <w:r w:rsidR="006102FB" w:rsidRPr="00A7364E">
        <w:rPr>
          <w:rFonts w:ascii="仿宋_GB2312" w:eastAsia="仿宋_GB2312" w:hAnsi="宋体" w:hint="eastAsia"/>
          <w:sz w:val="32"/>
          <w:szCs w:val="32"/>
        </w:rPr>
        <w:t>，</w:t>
      </w:r>
      <w:r w:rsidR="00114B8B" w:rsidRPr="00A7364E">
        <w:rPr>
          <w:rFonts w:ascii="仿宋_GB2312" w:eastAsia="仿宋_GB2312" w:hAnsi="宋体" w:hint="eastAsia"/>
          <w:sz w:val="32"/>
          <w:szCs w:val="32"/>
        </w:rPr>
        <w:t>负责</w:t>
      </w:r>
      <w:r w:rsidR="0033518A" w:rsidRPr="00A7364E">
        <w:rPr>
          <w:rFonts w:ascii="仿宋_GB2312" w:eastAsia="仿宋_GB2312" w:hAnsi="宋体" w:hint="eastAsia"/>
          <w:sz w:val="32"/>
          <w:szCs w:val="32"/>
        </w:rPr>
        <w:t>基金管理，并</w:t>
      </w:r>
      <w:r w:rsidR="00E65C69" w:rsidRPr="00A7364E">
        <w:rPr>
          <w:rFonts w:ascii="仿宋_GB2312" w:eastAsia="仿宋_GB2312" w:hAnsi="宋体" w:hint="eastAsia"/>
          <w:sz w:val="32"/>
          <w:szCs w:val="32"/>
        </w:rPr>
        <w:t>指导</w:t>
      </w:r>
      <w:r w:rsidR="00114B8B" w:rsidRPr="00A7364E">
        <w:rPr>
          <w:rFonts w:ascii="仿宋_GB2312" w:eastAsia="仿宋_GB2312" w:hAnsi="宋体" w:hint="eastAsia"/>
          <w:sz w:val="32"/>
          <w:szCs w:val="32"/>
        </w:rPr>
        <w:t>评选表彰工作，</w:t>
      </w:r>
      <w:r w:rsidR="006102FB" w:rsidRPr="00A7364E">
        <w:rPr>
          <w:rFonts w:ascii="仿宋_GB2312" w:eastAsia="仿宋_GB2312" w:hAnsi="宋体" w:hint="eastAsia"/>
          <w:sz w:val="32"/>
          <w:szCs w:val="32"/>
        </w:rPr>
        <w:t>秘</w:t>
      </w:r>
      <w:r w:rsidR="006102FB">
        <w:rPr>
          <w:rFonts w:ascii="仿宋_GB2312" w:eastAsia="仿宋_GB2312" w:hAnsi="宋体" w:hint="eastAsia"/>
          <w:sz w:val="32"/>
          <w:szCs w:val="32"/>
        </w:rPr>
        <w:t>书处设在中国化学纤维工业协会行业发展部</w:t>
      </w:r>
      <w:r w:rsidR="00E65C69">
        <w:rPr>
          <w:rFonts w:ascii="仿宋_GB2312" w:eastAsia="仿宋_GB2312" w:hAnsi="宋体" w:hint="eastAsia"/>
          <w:sz w:val="32"/>
          <w:szCs w:val="32"/>
        </w:rPr>
        <w:t>，负责日常工作</w:t>
      </w:r>
      <w:r w:rsidR="006102FB">
        <w:rPr>
          <w:rFonts w:ascii="仿宋_GB2312" w:eastAsia="仿宋_GB2312" w:hAnsi="宋体" w:hint="eastAsia"/>
          <w:sz w:val="32"/>
          <w:szCs w:val="32"/>
        </w:rPr>
        <w:t>。工</w:t>
      </w:r>
      <w:r w:rsidR="00576899">
        <w:rPr>
          <w:rFonts w:ascii="仿宋_GB2312" w:eastAsia="仿宋_GB2312" w:hAnsi="宋体" w:hint="eastAsia"/>
          <w:sz w:val="32"/>
          <w:szCs w:val="32"/>
        </w:rPr>
        <w:t>业和</w:t>
      </w:r>
      <w:r w:rsidR="006102FB">
        <w:rPr>
          <w:rFonts w:ascii="仿宋_GB2312" w:eastAsia="仿宋_GB2312" w:hAnsi="宋体" w:hint="eastAsia"/>
          <w:sz w:val="32"/>
          <w:szCs w:val="32"/>
        </w:rPr>
        <w:t>信</w:t>
      </w:r>
      <w:r w:rsidR="00576899">
        <w:rPr>
          <w:rFonts w:ascii="仿宋_GB2312" w:eastAsia="仿宋_GB2312" w:hAnsi="宋体" w:hint="eastAsia"/>
          <w:sz w:val="32"/>
          <w:szCs w:val="32"/>
        </w:rPr>
        <w:t>息化</w:t>
      </w:r>
      <w:r w:rsidR="006102FB">
        <w:rPr>
          <w:rFonts w:ascii="仿宋_GB2312" w:eastAsia="仿宋_GB2312" w:hAnsi="宋体" w:hint="eastAsia"/>
          <w:sz w:val="32"/>
          <w:szCs w:val="32"/>
        </w:rPr>
        <w:t>部消费品司、</w:t>
      </w:r>
      <w:r w:rsidR="00576899">
        <w:rPr>
          <w:rFonts w:ascii="仿宋_GB2312" w:eastAsia="仿宋_GB2312" w:hAnsi="宋体" w:hint="eastAsia"/>
          <w:sz w:val="32"/>
          <w:szCs w:val="32"/>
        </w:rPr>
        <w:t>国家</w:t>
      </w:r>
      <w:r w:rsidR="006102FB">
        <w:rPr>
          <w:rFonts w:ascii="仿宋_GB2312" w:eastAsia="仿宋_GB2312" w:hAnsi="宋体" w:hint="eastAsia"/>
          <w:sz w:val="32"/>
          <w:szCs w:val="32"/>
        </w:rPr>
        <w:t>发</w:t>
      </w:r>
      <w:r w:rsidR="00576899">
        <w:rPr>
          <w:rFonts w:ascii="仿宋_GB2312" w:eastAsia="仿宋_GB2312" w:hAnsi="宋体" w:hint="eastAsia"/>
          <w:sz w:val="32"/>
          <w:szCs w:val="32"/>
        </w:rPr>
        <w:t>展</w:t>
      </w:r>
      <w:r w:rsidR="006102FB">
        <w:rPr>
          <w:rFonts w:ascii="仿宋_GB2312" w:eastAsia="仿宋_GB2312" w:hAnsi="宋体" w:hint="eastAsia"/>
          <w:sz w:val="32"/>
          <w:szCs w:val="32"/>
        </w:rPr>
        <w:t>改</w:t>
      </w:r>
      <w:r w:rsidR="00576899">
        <w:rPr>
          <w:rFonts w:ascii="仿宋_GB2312" w:eastAsia="仿宋_GB2312" w:hAnsi="宋体" w:hint="eastAsia"/>
          <w:sz w:val="32"/>
          <w:szCs w:val="32"/>
        </w:rPr>
        <w:t>革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</w:rPr>
        <w:t>委产业</w:t>
      </w:r>
      <w:proofErr w:type="gramEnd"/>
      <w:r w:rsidR="00576899">
        <w:rPr>
          <w:rFonts w:ascii="仿宋_GB2312" w:eastAsia="仿宋_GB2312" w:hAnsi="宋体" w:hint="eastAsia"/>
          <w:sz w:val="32"/>
          <w:szCs w:val="32"/>
        </w:rPr>
        <w:t>协调</w:t>
      </w:r>
      <w:r w:rsidR="006102FB">
        <w:rPr>
          <w:rFonts w:ascii="仿宋_GB2312" w:eastAsia="仿宋_GB2312" w:hAnsi="宋体" w:hint="eastAsia"/>
          <w:sz w:val="32"/>
          <w:szCs w:val="32"/>
        </w:rPr>
        <w:t>司为指导单位。</w:t>
      </w:r>
    </w:p>
    <w:p w:rsidR="000A1388" w:rsidRDefault="006102FB">
      <w:pPr>
        <w:numPr>
          <w:ilvl w:val="255"/>
          <w:numId w:val="0"/>
        </w:num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第五条</w:t>
      </w:r>
      <w:r w:rsidR="00E65C69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获奖者将由中国化学纤维工业协会授予</w:t>
      </w:r>
      <w:r w:rsidR="00E65C69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工程师奖、杰出技术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工人奖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工程师奖和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技术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工人奖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荣誉称号，颁发证书和奖金。</w:t>
      </w:r>
    </w:p>
    <w:p w:rsidR="000A1388" w:rsidRDefault="006102FB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第六条</w:t>
      </w:r>
      <w:r w:rsidR="00E65C69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评选工作遵循公开、公平、公正；德才兼备、注重实绩、业内认可；自愿申报与专家评选相结合；精神奖励和物质奖励相结合的原则。</w:t>
      </w:r>
      <w:r>
        <w:rPr>
          <w:rFonts w:ascii="仿宋_GB2312" w:eastAsia="仿宋_GB2312" w:hAnsi="宋体" w:hint="eastAsia"/>
          <w:sz w:val="32"/>
          <w:szCs w:val="32"/>
        </w:rPr>
        <w:t>评选工作不向</w:t>
      </w:r>
      <w:r w:rsidR="00CC0632">
        <w:rPr>
          <w:rFonts w:ascii="仿宋_GB2312" w:eastAsia="仿宋_GB2312" w:hAnsi="宋体" w:hint="eastAsia"/>
          <w:sz w:val="32"/>
          <w:szCs w:val="32"/>
        </w:rPr>
        <w:t>申报人及</w:t>
      </w:r>
      <w:r>
        <w:rPr>
          <w:rFonts w:ascii="仿宋_GB2312" w:eastAsia="仿宋_GB2312" w:hAnsi="宋体" w:hint="eastAsia"/>
          <w:sz w:val="32"/>
          <w:szCs w:val="32"/>
        </w:rPr>
        <w:t>所在单位收取任何费用。</w:t>
      </w:r>
    </w:p>
    <w:p w:rsidR="000A1388" w:rsidRDefault="009D1174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 xml:space="preserve">第二章  </w:t>
      </w:r>
      <w:r w:rsidR="00E8798C">
        <w:rPr>
          <w:rFonts w:ascii="仿宋_GB2312" w:eastAsia="仿宋_GB2312" w:hAnsi="宋体" w:hint="eastAsia"/>
          <w:b/>
          <w:sz w:val="32"/>
          <w:szCs w:val="32"/>
        </w:rPr>
        <w:t>评选</w:t>
      </w:r>
      <w:r w:rsidRPr="00D629EA">
        <w:rPr>
          <w:rFonts w:ascii="仿宋_GB2312" w:eastAsia="仿宋_GB2312" w:hAnsi="宋体" w:hint="eastAsia"/>
          <w:b/>
          <w:sz w:val="32"/>
          <w:szCs w:val="32"/>
        </w:rPr>
        <w:t>条件</w:t>
      </w:r>
    </w:p>
    <w:p w:rsidR="000A1388" w:rsidRDefault="009D1174" w:rsidP="00E16978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102FB">
        <w:rPr>
          <w:rFonts w:ascii="仿宋_GB2312" w:eastAsia="仿宋_GB2312" w:hAnsi="宋体" w:hint="eastAsia"/>
          <w:b/>
          <w:color w:val="000000"/>
          <w:sz w:val="32"/>
          <w:szCs w:val="32"/>
        </w:rPr>
        <w:t>七</w:t>
      </w:r>
      <w:r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E65C6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</w:t>
      </w:r>
      <w:r w:rsidR="00E940F2" w:rsidRPr="00E940F2">
        <w:rPr>
          <w:rFonts w:ascii="仿宋_GB2312" w:hAnsi="宋体" w:hint="eastAsia"/>
          <w:b/>
          <w:sz w:val="32"/>
          <w:szCs w:val="32"/>
        </w:rPr>
        <w:t>•</w:t>
      </w:r>
      <w:r w:rsidR="006102FB">
        <w:rPr>
          <w:rFonts w:ascii="仿宋_GB2312" w:eastAsia="仿宋_GB2312" w:hAnsi="宋体" w:hint="eastAsia"/>
          <w:sz w:val="32"/>
          <w:szCs w:val="32"/>
        </w:rPr>
        <w:t>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“卓越”基金</w:t>
      </w:r>
      <w:r w:rsidR="00DC1D11">
        <w:rPr>
          <w:rFonts w:ascii="仿宋_GB2312" w:eastAsia="仿宋_GB2312" w:hAnsi="宋体" w:hint="eastAsia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sz w:val="32"/>
          <w:szCs w:val="32"/>
        </w:rPr>
        <w:t>工程师的评选条件：</w:t>
      </w:r>
    </w:p>
    <w:p w:rsidR="009D1174" w:rsidRPr="00D629EA" w:rsidRDefault="009D1174" w:rsidP="009D1174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OLE_LINK4"/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（一）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遵守国家法律法规，爱岗敬业，工作认真，具有良好的职业道德和敬业精神；</w:t>
      </w:r>
    </w:p>
    <w:p w:rsidR="006A001E" w:rsidRDefault="009D1174" w:rsidP="006A001E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（二）</w:t>
      </w:r>
      <w:r w:rsidR="00544897">
        <w:rPr>
          <w:rFonts w:ascii="仿宋_GB2312" w:eastAsia="仿宋_GB2312" w:hAnsi="宋体" w:hint="eastAsia"/>
          <w:color w:val="000000"/>
          <w:sz w:val="32"/>
          <w:szCs w:val="32"/>
        </w:rPr>
        <w:t>具有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大专以上学历和</w:t>
      </w:r>
      <w:r w:rsidR="00544897">
        <w:rPr>
          <w:rFonts w:ascii="仿宋_GB2312" w:eastAsia="仿宋_GB2312" w:hAnsi="宋体" w:hint="eastAsia"/>
          <w:color w:val="000000"/>
          <w:sz w:val="32"/>
          <w:szCs w:val="32"/>
        </w:rPr>
        <w:t>工程师以上职称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（获得相关科技奖项的除外）</w:t>
      </w:r>
      <w:r w:rsidR="00544897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6A001E" w:rsidRDefault="007A1CD6" w:rsidP="006A001E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（三）具有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年及以上生产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研</w:t>
      </w:r>
      <w:r w:rsidR="00230AC5">
        <w:rPr>
          <w:rFonts w:ascii="仿宋_GB2312" w:eastAsia="仿宋_GB2312" w:hAnsi="宋体" w:hint="eastAsia"/>
          <w:color w:val="000000"/>
          <w:sz w:val="32"/>
          <w:szCs w:val="32"/>
        </w:rPr>
        <w:t>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工作经历</w:t>
      </w:r>
      <w:r w:rsidR="00540FBB">
        <w:rPr>
          <w:rFonts w:ascii="仿宋_GB2312" w:eastAsia="仿宋_GB2312" w:hAnsi="宋体" w:hint="eastAsia"/>
          <w:color w:val="000000"/>
          <w:sz w:val="32"/>
          <w:szCs w:val="32"/>
        </w:rPr>
        <w:t>的在岗技术人员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 w:rsidR="006102FB" w:rsidRPr="006102FB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具有了解相关专业知识和本专业最新技术状况和发展趋势，能将新技术应用于工作实践，有较丰富的实际操作技术经验和工作能力；</w:t>
      </w:r>
    </w:p>
    <w:p w:rsidR="00544897" w:rsidRDefault="009D1174" w:rsidP="0078486C">
      <w:pPr>
        <w:ind w:left="1" w:firstLine="636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540FBB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6A001E" w:rsidRPr="006A001E">
        <w:rPr>
          <w:rFonts w:ascii="仿宋_GB2312" w:eastAsia="仿宋_GB2312" w:hAnsi="宋体" w:hint="eastAsia"/>
          <w:color w:val="000000"/>
          <w:sz w:val="32"/>
          <w:szCs w:val="32"/>
        </w:rPr>
        <w:t>作为主要完成人，能够独立解决技术问题，具有独特思考和解决问题的能力，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在产品研发、设备管理、生产安全、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工艺设计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、生产管理等方面实现改革和创新升级，取得相关技术成果，该成果在推动企业技术进步、降本增效、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节能降耗、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提高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产品品质、提升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企业综合竞争力等方面做出重大贡献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540FBB" w:rsidRDefault="00540FBB" w:rsidP="0078486C">
      <w:pPr>
        <w:ind w:left="1" w:firstLine="636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（五）作为主要完成人，所取得的相关科研和技术成果获得省部级以上科技进步奖的优先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；获得“</w:t>
      </w:r>
      <w:r w:rsidR="003117DF" w:rsidRPr="003117DF">
        <w:rPr>
          <w:rFonts w:ascii="仿宋_GB2312" w:eastAsia="仿宋_GB2312" w:hAnsi="宋体" w:hint="eastAsia"/>
          <w:color w:val="000000"/>
          <w:sz w:val="32"/>
          <w:szCs w:val="32"/>
        </w:rPr>
        <w:t>中国化学纤维工业协会</w:t>
      </w:r>
      <w:r w:rsidR="003117DF" w:rsidRPr="003117DF">
        <w:rPr>
          <w:rFonts w:ascii="宋体" w:hAnsi="宋体" w:cs="宋体" w:hint="eastAsia"/>
          <w:color w:val="000000"/>
          <w:sz w:val="32"/>
          <w:szCs w:val="32"/>
        </w:rPr>
        <w:t>•</w:t>
      </w:r>
      <w:r w:rsidR="003117DF" w:rsidRPr="003117D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恒逸基金”</w:t>
      </w:r>
      <w:r w:rsidR="003117DF" w:rsidRPr="003117DF">
        <w:rPr>
          <w:rFonts w:ascii="仿宋_GB2312" w:eastAsia="仿宋_GB2312" w:hAnsi="宋体" w:hint="eastAsia"/>
          <w:color w:val="000000"/>
          <w:sz w:val="32"/>
          <w:szCs w:val="32"/>
        </w:rPr>
        <w:t>优秀学术论文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二等</w:t>
      </w:r>
      <w:r w:rsidR="005D3496">
        <w:rPr>
          <w:rFonts w:ascii="仿宋_GB2312" w:eastAsia="仿宋_GB2312" w:hAnsi="宋体" w:hint="eastAsia"/>
          <w:color w:val="000000"/>
          <w:sz w:val="32"/>
          <w:szCs w:val="32"/>
        </w:rPr>
        <w:t>奖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以上的优先。</w:t>
      </w:r>
    </w:p>
    <w:p w:rsidR="00544897" w:rsidRDefault="00544897" w:rsidP="00E16978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544897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102FB"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544897">
        <w:rPr>
          <w:rFonts w:ascii="仿宋_GB2312" w:eastAsia="仿宋_GB2312" w:hAnsi="宋体" w:hint="eastAsia"/>
          <w:b/>
          <w:sz w:val="32"/>
          <w:szCs w:val="32"/>
        </w:rPr>
        <w:t>条</w:t>
      </w:r>
      <w:r w:rsidR="00DC1D11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</w:t>
      </w:r>
      <w:r w:rsidR="00E940F2" w:rsidRPr="00E940F2">
        <w:rPr>
          <w:rFonts w:ascii="仿宋_GB2312" w:hAnsi="宋体" w:hint="eastAsia"/>
          <w:b/>
          <w:sz w:val="32"/>
          <w:szCs w:val="32"/>
        </w:rPr>
        <w:t>•</w:t>
      </w:r>
      <w:r w:rsidR="006102FB">
        <w:rPr>
          <w:rFonts w:ascii="仿宋_GB2312" w:eastAsia="仿宋_GB2312" w:hAnsi="宋体" w:hint="eastAsia"/>
          <w:sz w:val="32"/>
          <w:szCs w:val="32"/>
        </w:rPr>
        <w:t>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“卓越”基金</w:t>
      </w:r>
      <w:r w:rsidR="006102FB">
        <w:rPr>
          <w:rFonts w:ascii="仿宋_GB2312" w:eastAsia="仿宋_GB2312" w:hAnsi="宋体" w:hint="eastAsia"/>
          <w:sz w:val="32"/>
          <w:szCs w:val="32"/>
        </w:rPr>
        <w:t>杰出技术工人的评选条件：</w:t>
      </w:r>
    </w:p>
    <w:p w:rsidR="00544897" w:rsidRDefault="00544897" w:rsidP="0054489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（一）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遵守国家法律法规，爱岗敬业，工作认真，具有良好的职业道德和敬业精神；</w:t>
      </w:r>
    </w:p>
    <w:p w:rsidR="00540FBB" w:rsidRPr="00540FBB" w:rsidRDefault="006A001E" w:rsidP="00540FBB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（二）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具有5年及以上</w:t>
      </w:r>
      <w:r w:rsidR="00A31D2C" w:rsidRPr="00A31D2C">
        <w:rPr>
          <w:rFonts w:ascii="仿宋_GB2312" w:eastAsia="仿宋_GB2312" w:hAnsi="宋体" w:hint="eastAsia"/>
          <w:color w:val="000000"/>
          <w:sz w:val="32"/>
          <w:szCs w:val="32"/>
        </w:rPr>
        <w:t>生产车间或者生产线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制造、加工产品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工作经历的在岗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人员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49296C" w:rsidRPr="00544897">
        <w:rPr>
          <w:rFonts w:ascii="仿宋_GB2312" w:eastAsia="仿宋_GB2312" w:hAnsi="宋体" w:hint="eastAsia"/>
          <w:color w:val="000000"/>
          <w:sz w:val="32"/>
          <w:szCs w:val="32"/>
        </w:rPr>
        <w:t>表现出扎实苦干、勇于开拓、</w:t>
      </w:r>
      <w:r w:rsidR="0016441F">
        <w:rPr>
          <w:rFonts w:ascii="仿宋_GB2312" w:eastAsia="仿宋_GB2312" w:hAnsi="宋体" w:hint="eastAsia"/>
          <w:color w:val="000000"/>
          <w:sz w:val="32"/>
          <w:szCs w:val="32"/>
        </w:rPr>
        <w:t>精益求精、</w:t>
      </w:r>
      <w:r w:rsidR="0049296C" w:rsidRPr="00544897">
        <w:rPr>
          <w:rFonts w:ascii="仿宋_GB2312" w:eastAsia="仿宋_GB2312" w:hAnsi="宋体" w:hint="eastAsia"/>
          <w:color w:val="000000"/>
          <w:sz w:val="32"/>
          <w:szCs w:val="32"/>
        </w:rPr>
        <w:t>不断创新的精神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 w:rsidR="0049296C" w:rsidRPr="00544897">
        <w:rPr>
          <w:rFonts w:ascii="仿宋_GB2312" w:eastAsia="仿宋_GB2312" w:hAnsi="宋体" w:hint="eastAsia"/>
          <w:color w:val="000000"/>
          <w:sz w:val="32"/>
          <w:szCs w:val="32"/>
        </w:rPr>
        <w:t>并取得一定的成果；</w:t>
      </w:r>
      <w:r w:rsidR="00A31D2C" w:rsidRPr="00540FBB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D2526D" w:rsidRDefault="006A001E" w:rsidP="00D2526D">
      <w:pPr>
        <w:ind w:firstLine="636"/>
        <w:rPr>
          <w:rFonts w:ascii="仿宋_GB2312" w:eastAsia="仿宋_GB2312" w:hAnsi="宋体"/>
          <w:color w:val="000000"/>
          <w:sz w:val="32"/>
          <w:szCs w:val="32"/>
        </w:rPr>
      </w:pP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</w:t>
      </w:r>
      <w:r w:rsidR="0016441F">
        <w:rPr>
          <w:rFonts w:ascii="仿宋_GB2312" w:eastAsia="仿宋_GB2312" w:hAnsi="宋体" w:hint="eastAsia"/>
          <w:color w:val="000000"/>
          <w:sz w:val="32"/>
          <w:szCs w:val="32"/>
        </w:rPr>
        <w:t>三</w:t>
      </w: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）连续两年及以上被评为企业先进工作者或同等荣誉；</w:t>
      </w:r>
    </w:p>
    <w:p w:rsidR="00540FBB" w:rsidRPr="00D629EA" w:rsidRDefault="006A001E" w:rsidP="00847562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16441F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）作为主要参与者，获得地市级以上科技进步奖的优先；获得地市级以上劳动模范称号的优先。</w:t>
      </w:r>
    </w:p>
    <w:bookmarkEnd w:id="0"/>
    <w:p w:rsidR="009D1174" w:rsidRDefault="009D1174" w:rsidP="00110118">
      <w:pPr>
        <w:spacing w:afterLines="50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第</w:t>
      </w:r>
      <w:r w:rsidR="0078486C">
        <w:rPr>
          <w:rFonts w:ascii="仿宋_GB2312" w:eastAsia="仿宋_GB2312" w:hAnsi="宋体" w:hint="eastAsia"/>
          <w:b/>
          <w:color w:val="000000"/>
          <w:sz w:val="32"/>
          <w:szCs w:val="32"/>
        </w:rPr>
        <w:t>九</w:t>
      </w: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 w:rsidR="007246EF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Pr="00A7364E">
        <w:rPr>
          <w:rFonts w:ascii="仿宋_GB2312" w:eastAsia="仿宋_GB2312" w:hAnsi="宋体" w:hint="eastAsia"/>
          <w:color w:val="000000"/>
          <w:sz w:val="32"/>
          <w:szCs w:val="32"/>
        </w:rPr>
        <w:t>已经获得</w:t>
      </w:r>
      <w:r w:rsidR="007246EF" w:rsidRPr="00A7364E">
        <w:rPr>
          <w:rFonts w:ascii="仿宋_GB2312" w:eastAsia="仿宋_GB2312" w:hAnsi="宋体" w:hint="eastAsia"/>
          <w:color w:val="000000"/>
          <w:sz w:val="32"/>
          <w:szCs w:val="32"/>
        </w:rPr>
        <w:t>“杰出工程师奖”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49296C" w:rsidRPr="00847562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49296C" w:rsidRPr="00847562">
        <w:rPr>
          <w:rFonts w:ascii="仿宋_GB2312" w:eastAsia="仿宋_GB2312" w:hAnsi="宋体" w:hint="eastAsia"/>
          <w:color w:val="000000"/>
          <w:sz w:val="32"/>
          <w:szCs w:val="32"/>
        </w:rPr>
        <w:t>技术工人奖”</w:t>
      </w:r>
      <w:r w:rsidR="00354D22" w:rsidRPr="00A7364E">
        <w:rPr>
          <w:rFonts w:ascii="仿宋_GB2312" w:eastAsia="仿宋_GB2312" w:hAnsi="宋体" w:hint="eastAsia"/>
          <w:color w:val="000000"/>
          <w:sz w:val="32"/>
          <w:szCs w:val="32"/>
        </w:rPr>
        <w:t>原则上</w:t>
      </w:r>
      <w:r w:rsidRPr="00A7364E">
        <w:rPr>
          <w:rFonts w:ascii="仿宋_GB2312" w:eastAsia="仿宋_GB2312" w:hAnsi="宋体" w:hint="eastAsia"/>
          <w:color w:val="000000"/>
          <w:sz w:val="32"/>
          <w:szCs w:val="32"/>
        </w:rPr>
        <w:t>不</w:t>
      </w:r>
      <w:r w:rsidR="00833975" w:rsidRPr="00A7364E">
        <w:rPr>
          <w:rFonts w:ascii="仿宋_GB2312" w:eastAsia="仿宋_GB2312" w:hAnsi="宋体" w:hint="eastAsia"/>
          <w:color w:val="000000"/>
          <w:sz w:val="32"/>
          <w:szCs w:val="32"/>
        </w:rPr>
        <w:t>可连续两届</w:t>
      </w:r>
      <w:r w:rsidRPr="00A7364E">
        <w:rPr>
          <w:rFonts w:ascii="仿宋_GB2312" w:eastAsia="仿宋_GB2312" w:hAnsi="宋体" w:hint="eastAsia"/>
          <w:color w:val="000000"/>
          <w:sz w:val="32"/>
          <w:szCs w:val="32"/>
        </w:rPr>
        <w:t>申报。已经获得</w:t>
      </w:r>
      <w:r w:rsidR="00354D22" w:rsidRPr="00A7364E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354D22" w:rsidRPr="00847562">
        <w:rPr>
          <w:rFonts w:ascii="仿宋_GB2312" w:eastAsia="仿宋_GB2312" w:hAnsi="宋体" w:hint="eastAsia"/>
          <w:color w:val="000000"/>
          <w:sz w:val="32"/>
          <w:szCs w:val="32"/>
        </w:rPr>
        <w:t>工程师奖”</w:t>
      </w:r>
      <w:r w:rsidR="00847562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847562" w:rsidRPr="00847562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833975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847562" w:rsidRPr="00847562">
        <w:rPr>
          <w:rFonts w:ascii="仿宋_GB2312" w:eastAsia="仿宋_GB2312" w:hAnsi="宋体" w:hint="eastAsia"/>
          <w:color w:val="000000"/>
          <w:sz w:val="32"/>
          <w:szCs w:val="32"/>
        </w:rPr>
        <w:t>技术工人奖”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、“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技术工</w:t>
      </w:r>
      <w:r w:rsidR="00833975">
        <w:rPr>
          <w:rFonts w:ascii="仿宋_GB2312" w:eastAsia="仿宋_GB2312" w:hAnsi="宋体" w:hint="eastAsia"/>
          <w:color w:val="000000"/>
          <w:sz w:val="32"/>
          <w:szCs w:val="32"/>
        </w:rPr>
        <w:t>人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奖”</w:t>
      </w:r>
      <w:r w:rsidR="00847562">
        <w:rPr>
          <w:rFonts w:ascii="仿宋_GB2312" w:eastAsia="仿宋_GB2312" w:hAnsi="宋体" w:hint="eastAsia"/>
          <w:color w:val="000000"/>
          <w:sz w:val="32"/>
          <w:szCs w:val="32"/>
        </w:rPr>
        <w:t>者</w:t>
      </w: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，根据自愿原则，可在以后年度中</w:t>
      </w:r>
      <w:r w:rsidR="000B13E3">
        <w:rPr>
          <w:rFonts w:ascii="仿宋_GB2312" w:eastAsia="仿宋_GB2312" w:hAnsi="宋体" w:hint="eastAsia"/>
          <w:color w:val="000000"/>
          <w:sz w:val="32"/>
          <w:szCs w:val="32"/>
        </w:rPr>
        <w:t>继续</w:t>
      </w: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申报</w:t>
      </w:r>
      <w:r w:rsidR="00354D22" w:rsidRPr="00D629EA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354D22" w:rsidRPr="00D629EA">
        <w:rPr>
          <w:rFonts w:ascii="仿宋_GB2312" w:eastAsia="仿宋_GB2312" w:hAnsi="宋体" w:hint="eastAsia"/>
          <w:color w:val="000000"/>
          <w:sz w:val="32"/>
          <w:szCs w:val="32"/>
        </w:rPr>
        <w:t>工程师奖”</w:t>
      </w:r>
      <w:r w:rsidR="007246E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B4A98" w:rsidRDefault="009D1174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 xml:space="preserve">第三章  </w:t>
      </w:r>
      <w:r w:rsidR="0078486C">
        <w:rPr>
          <w:rFonts w:ascii="仿宋_GB2312" w:eastAsia="仿宋_GB2312" w:hAnsi="宋体" w:hint="eastAsia"/>
          <w:b/>
          <w:sz w:val="32"/>
          <w:szCs w:val="32"/>
        </w:rPr>
        <w:t>申报与推荐</w:t>
      </w:r>
    </w:p>
    <w:p w:rsidR="000A1388" w:rsidRDefault="006102FB" w:rsidP="00E16978">
      <w:pPr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 w:hint="eastAsia"/>
          <w:sz w:val="32"/>
          <w:szCs w:val="32"/>
        </w:rPr>
        <w:t xml:space="preserve"> 中国化学纤维工业协会</w:t>
      </w:r>
      <w:r w:rsidR="00E940F2" w:rsidRPr="00E940F2">
        <w:rPr>
          <w:rFonts w:ascii="仿宋_GB2312" w:hAnsi="宋体" w:hint="eastAsia"/>
          <w:b/>
          <w:sz w:val="32"/>
          <w:szCs w:val="32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>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“卓越”基金</w:t>
      </w:r>
      <w:r w:rsidR="00354D22">
        <w:rPr>
          <w:rFonts w:ascii="仿宋_GB2312" w:eastAsia="仿宋_GB2312" w:hAnsi="宋体" w:hint="eastAsia"/>
          <w:sz w:val="32"/>
          <w:szCs w:val="32"/>
        </w:rPr>
        <w:t>杰出</w:t>
      </w:r>
      <w:r>
        <w:rPr>
          <w:rFonts w:ascii="仿宋_GB2312" w:eastAsia="仿宋_GB2312" w:hAnsi="宋体" w:hint="eastAsia"/>
          <w:sz w:val="32"/>
          <w:szCs w:val="32"/>
        </w:rPr>
        <w:t>工程师</w:t>
      </w:r>
      <w:r w:rsidR="00E16978">
        <w:rPr>
          <w:rFonts w:ascii="仿宋_GB2312" w:eastAsia="仿宋_GB2312" w:hAnsi="宋体" w:hint="eastAsia"/>
          <w:sz w:val="32"/>
          <w:szCs w:val="32"/>
        </w:rPr>
        <w:t>奖</w:t>
      </w:r>
      <w:r>
        <w:rPr>
          <w:rFonts w:ascii="仿宋_GB2312" w:eastAsia="仿宋_GB2312" w:hAnsi="宋体" w:hint="eastAsia"/>
          <w:sz w:val="32"/>
          <w:szCs w:val="32"/>
        </w:rPr>
        <w:t>和杰出技术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工人</w:t>
      </w:r>
      <w:r w:rsidR="00E16978">
        <w:rPr>
          <w:rFonts w:ascii="仿宋_GB2312" w:eastAsia="仿宋_GB2312" w:hAnsi="宋体" w:hint="eastAsia"/>
          <w:sz w:val="32"/>
          <w:szCs w:val="32"/>
        </w:rPr>
        <w:t>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实行</w:t>
      </w:r>
      <w:r w:rsidR="00CC0632"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自愿申报，由所在单位推荐</w:t>
      </w:r>
      <w:r w:rsidR="00CC0632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CC0632">
        <w:rPr>
          <w:rFonts w:ascii="仿宋_GB2312" w:eastAsia="仿宋_GB2312" w:hAnsi="宋体" w:hint="eastAsia"/>
          <w:sz w:val="32"/>
          <w:szCs w:val="32"/>
        </w:rPr>
        <w:t>方式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产生候选人。</w:t>
      </w:r>
    </w:p>
    <w:p w:rsidR="000A1388" w:rsidRDefault="006102FB" w:rsidP="00E16978">
      <w:pPr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第十一条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申报人及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推荐单位应认真填写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申报书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和推荐意见，如实准确提交相关材料，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申报书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、推荐意见和相关材料直接寄送评选工作秘书处。原则上寄送材料不予退回。</w:t>
      </w:r>
    </w:p>
    <w:p w:rsidR="009D1174" w:rsidRDefault="009D1174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第四章</w:t>
      </w:r>
      <w:r w:rsidR="006102FB">
        <w:rPr>
          <w:rFonts w:ascii="仿宋_GB2312" w:eastAsia="仿宋_GB2312" w:hAnsi="宋体" w:hint="eastAsia"/>
          <w:b/>
          <w:sz w:val="32"/>
          <w:szCs w:val="32"/>
        </w:rPr>
        <w:t xml:space="preserve">  评选</w:t>
      </w:r>
    </w:p>
    <w:p w:rsidR="006102FB" w:rsidRDefault="006102FB" w:rsidP="00E16978">
      <w:pPr>
        <w:tabs>
          <w:tab w:val="left" w:pos="1440"/>
        </w:tabs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第十二条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9F01F6">
        <w:rPr>
          <w:rFonts w:ascii="仿宋_GB2312" w:eastAsia="仿宋_GB2312" w:hAnsi="宋体" w:hint="eastAsia"/>
          <w:sz w:val="32"/>
          <w:szCs w:val="32"/>
        </w:rPr>
        <w:t>基金管理委员会</w:t>
      </w:r>
      <w:r w:rsidR="00C428C3">
        <w:rPr>
          <w:rFonts w:ascii="仿宋_GB2312" w:eastAsia="仿宋_GB2312" w:hAnsi="宋体" w:hint="eastAsia"/>
          <w:sz w:val="32"/>
          <w:szCs w:val="32"/>
        </w:rPr>
        <w:t>制定评选标准，并</w:t>
      </w:r>
      <w:r w:rsidR="000B71CB" w:rsidRPr="000B71CB">
        <w:rPr>
          <w:rFonts w:ascii="仿宋_GB2312" w:eastAsia="仿宋_GB2312" w:hAnsi="宋体" w:hint="eastAsia"/>
          <w:sz w:val="32"/>
          <w:szCs w:val="32"/>
        </w:rPr>
        <w:t>聘请行业相关专家成立评</w:t>
      </w:r>
      <w:r w:rsidR="00727D32">
        <w:rPr>
          <w:rFonts w:ascii="仿宋_GB2312" w:eastAsia="仿宋_GB2312" w:hAnsi="宋体" w:hint="eastAsia"/>
          <w:sz w:val="32"/>
          <w:szCs w:val="32"/>
        </w:rPr>
        <w:t>选</w:t>
      </w:r>
      <w:r w:rsidR="000B71CB" w:rsidRPr="000B71CB">
        <w:rPr>
          <w:rFonts w:ascii="仿宋_GB2312" w:eastAsia="仿宋_GB2312" w:hAnsi="宋体" w:hint="eastAsia"/>
          <w:sz w:val="32"/>
          <w:szCs w:val="32"/>
        </w:rPr>
        <w:t>委员会</w:t>
      </w:r>
      <w:r w:rsidR="000B71CB">
        <w:rPr>
          <w:rFonts w:ascii="仿宋_GB2312" w:eastAsia="仿宋_GB2312" w:hAnsi="宋体" w:hint="eastAsia"/>
          <w:sz w:val="32"/>
          <w:szCs w:val="32"/>
        </w:rPr>
        <w:t>，负责</w:t>
      </w:r>
      <w:r w:rsidR="00727D32">
        <w:rPr>
          <w:rFonts w:ascii="仿宋_GB2312" w:eastAsia="仿宋_GB2312" w:hAnsi="宋体" w:hint="eastAsia"/>
          <w:sz w:val="32"/>
          <w:szCs w:val="32"/>
        </w:rPr>
        <w:t>对候选人进行评选。</w:t>
      </w:r>
    </w:p>
    <w:p w:rsidR="000A1388" w:rsidRPr="000A1388" w:rsidRDefault="00BA07D5" w:rsidP="00E16978">
      <w:pPr>
        <w:tabs>
          <w:tab w:val="left" w:pos="1440"/>
        </w:tabs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727D32" w:rsidRPr="00145D51">
        <w:rPr>
          <w:rFonts w:ascii="仿宋_GB2312" w:eastAsia="仿宋_GB2312" w:hAnsi="宋体" w:hint="eastAsia"/>
          <w:sz w:val="32"/>
          <w:szCs w:val="32"/>
        </w:rPr>
        <w:t>评</w:t>
      </w:r>
      <w:r w:rsidR="00727D32">
        <w:rPr>
          <w:rFonts w:ascii="仿宋_GB2312" w:eastAsia="仿宋_GB2312" w:hAnsi="宋体" w:hint="eastAsia"/>
          <w:sz w:val="32"/>
          <w:szCs w:val="32"/>
        </w:rPr>
        <w:t>选</w:t>
      </w:r>
      <w:r w:rsidR="00145D51" w:rsidRPr="00145D51">
        <w:rPr>
          <w:rFonts w:ascii="仿宋_GB2312" w:eastAsia="仿宋_GB2312" w:hAnsi="宋体" w:hint="eastAsia"/>
          <w:sz w:val="32"/>
          <w:szCs w:val="32"/>
        </w:rPr>
        <w:t>分为</w:t>
      </w:r>
      <w:r w:rsidR="00727D32">
        <w:rPr>
          <w:rFonts w:ascii="仿宋_GB2312" w:eastAsia="仿宋_GB2312" w:hAnsi="宋体" w:hint="eastAsia"/>
          <w:sz w:val="32"/>
          <w:szCs w:val="32"/>
        </w:rPr>
        <w:t>资格审查、</w:t>
      </w:r>
      <w:r w:rsidR="00145D51" w:rsidRPr="00145D51">
        <w:rPr>
          <w:rFonts w:ascii="仿宋_GB2312" w:eastAsia="仿宋_GB2312" w:hAnsi="宋体" w:hint="eastAsia"/>
          <w:sz w:val="32"/>
          <w:szCs w:val="32"/>
        </w:rPr>
        <w:t>初评和终评。</w:t>
      </w:r>
      <w:r w:rsidR="00727D32">
        <w:rPr>
          <w:rFonts w:ascii="仿宋_GB2312" w:eastAsia="仿宋_GB2312" w:hAnsi="宋体" w:hint="eastAsia"/>
          <w:color w:val="000000"/>
          <w:sz w:val="32"/>
          <w:szCs w:val="32"/>
        </w:rPr>
        <w:t>秘书处对推荐材料进行资格审查，将符合条件的候选人提交评选委员会。评选委员会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根据申报领域选择相关专家组成评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小组按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照评选标准进行初评，初评合格的送评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委员会进行终评，并将最终评</w:t>
      </w:r>
      <w:r w:rsidR="00C428C3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结果</w:t>
      </w:r>
      <w:r w:rsidR="00C428C3">
        <w:rPr>
          <w:rFonts w:ascii="仿宋_GB2312" w:eastAsia="仿宋_GB2312" w:hAnsi="宋体" w:hint="eastAsia"/>
          <w:color w:val="000000"/>
          <w:sz w:val="32"/>
          <w:szCs w:val="32"/>
        </w:rPr>
        <w:t>提交</w:t>
      </w:r>
      <w:r w:rsidR="009F01F6">
        <w:rPr>
          <w:rFonts w:ascii="仿宋_GB2312" w:eastAsia="仿宋_GB2312" w:hAnsi="宋体" w:hint="eastAsia"/>
          <w:color w:val="000000"/>
          <w:sz w:val="32"/>
          <w:szCs w:val="32"/>
        </w:rPr>
        <w:t>基金管理委员会</w:t>
      </w:r>
      <w:r w:rsidR="00564C89">
        <w:rPr>
          <w:rFonts w:ascii="仿宋_GB2312" w:eastAsia="仿宋_GB2312" w:hAnsi="宋体" w:hint="eastAsia"/>
          <w:color w:val="000000"/>
          <w:sz w:val="32"/>
          <w:szCs w:val="32"/>
        </w:rPr>
        <w:t>审定后公示。</w:t>
      </w:r>
    </w:p>
    <w:p w:rsidR="000A1388" w:rsidRDefault="00BA07D5" w:rsidP="00E16978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</w:t>
      </w:r>
      <w:r w:rsidR="009D1174"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 w:rsidR="009D1174" w:rsidRPr="00D629EA">
        <w:rPr>
          <w:rFonts w:ascii="仿宋_GB2312" w:eastAsia="仿宋_GB2312" w:hAnsi="宋体" w:hint="eastAsia"/>
          <w:color w:val="000000"/>
          <w:sz w:val="32"/>
          <w:szCs w:val="32"/>
        </w:rPr>
        <w:t xml:space="preserve"> 为保证评选工作的公平、公正，</w:t>
      </w:r>
      <w:r w:rsidR="00712143">
        <w:rPr>
          <w:rFonts w:ascii="仿宋_GB2312" w:eastAsia="仿宋_GB2312" w:hAnsi="宋体" w:hint="eastAsia"/>
          <w:color w:val="000000"/>
          <w:sz w:val="32"/>
          <w:szCs w:val="32"/>
        </w:rPr>
        <w:t>来自推荐候选人单位的</w:t>
      </w:r>
      <w:r w:rsidR="00E12A51">
        <w:rPr>
          <w:rFonts w:ascii="仿宋_GB2312" w:eastAsia="仿宋_GB2312" w:hAnsi="宋体" w:hint="eastAsia"/>
          <w:color w:val="000000"/>
          <w:sz w:val="32"/>
          <w:szCs w:val="32"/>
        </w:rPr>
        <w:t>专家不得作为专家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E12A51">
        <w:rPr>
          <w:rFonts w:ascii="仿宋_GB2312" w:eastAsia="仿宋_GB2312" w:hAnsi="宋体" w:hint="eastAsia"/>
          <w:color w:val="000000"/>
          <w:sz w:val="32"/>
          <w:szCs w:val="32"/>
        </w:rPr>
        <w:t>组成员</w:t>
      </w:r>
      <w:r w:rsidR="00E12A51" w:rsidRPr="00145D51">
        <w:rPr>
          <w:rFonts w:ascii="仿宋_GB2312" w:eastAsia="仿宋_GB2312" w:hAnsi="宋体" w:hint="eastAsia"/>
          <w:sz w:val="32"/>
          <w:szCs w:val="32"/>
        </w:rPr>
        <w:t>。</w:t>
      </w:r>
    </w:p>
    <w:p w:rsidR="000A1388" w:rsidRDefault="00BA07D5" w:rsidP="00E16978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十五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评选委员会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应本着科学、公正、独立的原则进行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和行使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权利，对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结果负责；对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候选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人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成果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过程、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中专家发表的意见及未公布的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结果等，负有保密责任。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中如有涉及评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专家本人的情况时，则实行回避制度。</w:t>
      </w:r>
    </w:p>
    <w:p w:rsidR="000A1388" w:rsidRDefault="00BA07D5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r w:rsidR="009F01F6">
        <w:rPr>
          <w:rFonts w:ascii="仿宋_GB2312" w:eastAsia="仿宋_GB2312" w:hAnsi="宋体" w:hint="eastAsia"/>
          <w:color w:val="000000"/>
          <w:sz w:val="32"/>
          <w:szCs w:val="32"/>
        </w:rPr>
        <w:t>基金管理委员会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审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定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后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的获奖人选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将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中国化学纤维工业协会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网站公示，公示期</w:t>
      </w:r>
      <w:r w:rsidR="0035167D"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:rsidR="000A1388" w:rsidRDefault="009D1174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第五章  异议和处理</w:t>
      </w:r>
    </w:p>
    <w:p w:rsidR="001B4A98" w:rsidRDefault="00BA07D5" w:rsidP="00110118">
      <w:pPr>
        <w:spacing w:beforeLines="100" w:afterLines="50"/>
        <w:ind w:firstLine="636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A9529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8E10D5">
        <w:rPr>
          <w:rFonts w:ascii="仿宋_GB2312" w:eastAsia="仿宋_GB2312" w:hAnsi="宋体" w:hint="eastAsia"/>
          <w:sz w:val="32"/>
          <w:szCs w:val="32"/>
        </w:rPr>
        <w:t>获奖人员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名单由</w:t>
      </w:r>
      <w:r w:rsidR="00E16978">
        <w:rPr>
          <w:rFonts w:ascii="仿宋_GB2312" w:eastAsia="仿宋_GB2312" w:hAnsi="宋体" w:hint="eastAsia"/>
          <w:sz w:val="32"/>
          <w:szCs w:val="32"/>
        </w:rPr>
        <w:t>秘书处</w:t>
      </w:r>
      <w:r w:rsidR="008E10D5">
        <w:rPr>
          <w:rFonts w:ascii="仿宋_GB2312" w:eastAsia="仿宋_GB2312" w:hAnsi="宋体" w:hint="eastAsia"/>
          <w:sz w:val="32"/>
          <w:szCs w:val="32"/>
        </w:rPr>
        <w:t>负责</w:t>
      </w:r>
      <w:r w:rsidR="00E16978" w:rsidRPr="008E10D5">
        <w:rPr>
          <w:rFonts w:ascii="仿宋_GB2312" w:eastAsia="仿宋_GB2312" w:hAnsi="宋体" w:hint="eastAsia"/>
          <w:sz w:val="32"/>
          <w:szCs w:val="32"/>
        </w:rPr>
        <w:t>公</w:t>
      </w:r>
      <w:r w:rsidR="00E16978">
        <w:rPr>
          <w:rFonts w:ascii="仿宋_GB2312" w:eastAsia="仿宋_GB2312" w:hAnsi="宋体" w:hint="eastAsia"/>
          <w:sz w:val="32"/>
          <w:szCs w:val="32"/>
        </w:rPr>
        <w:t>示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。任何单位或个人</w:t>
      </w:r>
      <w:r w:rsidR="008E10D5">
        <w:rPr>
          <w:rFonts w:ascii="仿宋_GB2312" w:eastAsia="仿宋_GB2312" w:hAnsi="宋体" w:hint="eastAsia"/>
          <w:sz w:val="32"/>
          <w:szCs w:val="32"/>
        </w:rPr>
        <w:t>对获奖人员名单有异议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，可在名单</w:t>
      </w:r>
      <w:r w:rsidR="00E16978" w:rsidRPr="008E10D5">
        <w:rPr>
          <w:rFonts w:ascii="仿宋_GB2312" w:eastAsia="仿宋_GB2312" w:hAnsi="宋体" w:hint="eastAsia"/>
          <w:sz w:val="32"/>
          <w:szCs w:val="32"/>
        </w:rPr>
        <w:t>公</w:t>
      </w:r>
      <w:r w:rsidR="00E16978">
        <w:rPr>
          <w:rFonts w:ascii="仿宋_GB2312" w:eastAsia="仿宋_GB2312" w:hAnsi="宋体" w:hint="eastAsia"/>
          <w:sz w:val="32"/>
          <w:szCs w:val="32"/>
        </w:rPr>
        <w:t>示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之日起</w:t>
      </w:r>
      <w:r w:rsidR="0035167D">
        <w:rPr>
          <w:rFonts w:ascii="仿宋_GB2312" w:eastAsia="仿宋_GB2312" w:hAnsi="宋体" w:hint="eastAsia"/>
          <w:sz w:val="32"/>
          <w:szCs w:val="32"/>
        </w:rPr>
        <w:t>7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日内，以书面方式向</w:t>
      </w:r>
      <w:r w:rsidR="00E16978">
        <w:rPr>
          <w:rFonts w:ascii="仿宋_GB2312" w:eastAsia="仿宋_GB2312" w:hAnsi="宋体" w:hint="eastAsia"/>
          <w:sz w:val="32"/>
          <w:szCs w:val="32"/>
        </w:rPr>
        <w:t>秘书处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提出异议</w:t>
      </w:r>
      <w:r w:rsidR="008E10D5">
        <w:rPr>
          <w:rFonts w:ascii="仿宋_GB2312" w:eastAsia="仿宋_GB2312" w:hAnsi="宋体" w:hint="eastAsia"/>
          <w:sz w:val="32"/>
          <w:szCs w:val="32"/>
        </w:rPr>
        <w:t>。</w:t>
      </w:r>
    </w:p>
    <w:p w:rsidR="001B4A98" w:rsidRDefault="00BA07D5" w:rsidP="00110118">
      <w:pPr>
        <w:spacing w:beforeLines="100" w:afterLines="50"/>
        <w:ind w:firstLine="636"/>
        <w:rPr>
          <w:rFonts w:ascii="仿宋_GB2312" w:eastAsia="仿宋_GB2312" w:hAnsi="宋体"/>
          <w:sz w:val="32"/>
          <w:szCs w:val="32"/>
        </w:rPr>
      </w:pPr>
      <w:r w:rsidRPr="008E10D5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十八</w:t>
      </w:r>
      <w:r w:rsidR="008E10D5" w:rsidRPr="008E10D5">
        <w:rPr>
          <w:rFonts w:ascii="仿宋_GB2312" w:eastAsia="仿宋_GB2312" w:hAnsi="宋体" w:hint="eastAsia"/>
          <w:b/>
          <w:sz w:val="32"/>
          <w:szCs w:val="32"/>
        </w:rPr>
        <w:t>条</w:t>
      </w:r>
      <w:r w:rsidR="00A9529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提出异议的书面材料应包括异议内容，支持异议的</w:t>
      </w:r>
      <w:r w:rsidR="008E10D5">
        <w:rPr>
          <w:rFonts w:ascii="仿宋_GB2312" w:eastAsia="仿宋_GB2312" w:hAnsi="宋体" w:hint="eastAsia"/>
          <w:sz w:val="32"/>
          <w:szCs w:val="32"/>
        </w:rPr>
        <w:t>事实依据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，以及提起异议者的真实姓名、工作单位、联系地址、电话等。不符合上述规定的异议不予受理。</w:t>
      </w:r>
      <w:r w:rsidR="00E16978">
        <w:rPr>
          <w:rFonts w:ascii="仿宋_GB2312" w:eastAsia="仿宋_GB2312" w:hAnsi="宋体" w:hint="eastAsia"/>
          <w:sz w:val="32"/>
          <w:szCs w:val="32"/>
        </w:rPr>
        <w:t>秘书处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负责处理异议，并对提出异议的单位或个人予以保密。</w:t>
      </w:r>
    </w:p>
    <w:p w:rsidR="001B4A98" w:rsidRDefault="009D1174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 xml:space="preserve">第六章  </w:t>
      </w:r>
      <w:r w:rsidR="00BA07D5">
        <w:rPr>
          <w:rFonts w:ascii="仿宋_GB2312" w:eastAsia="仿宋_GB2312" w:hAnsi="宋体" w:hint="eastAsia"/>
          <w:b/>
          <w:sz w:val="32"/>
          <w:szCs w:val="32"/>
        </w:rPr>
        <w:t>奖励和表彰</w:t>
      </w:r>
    </w:p>
    <w:p w:rsidR="001B4A98" w:rsidRDefault="00BA07D5" w:rsidP="00110118">
      <w:pPr>
        <w:spacing w:afterLines="50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第十九条</w:t>
      </w:r>
      <w:r w:rsidR="00A9529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入选</w:t>
      </w:r>
      <w:r w:rsidR="00F859F4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中国化学纤维工业协会·三联华鼎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</w:t>
      </w:r>
      <w:r w:rsidR="00A9529B">
        <w:rPr>
          <w:rFonts w:ascii="仿宋_GB2312" w:eastAsia="仿宋_GB2312" w:hAnsi="宋体" w:hint="eastAsia"/>
          <w:sz w:val="32"/>
          <w:szCs w:val="32"/>
        </w:rPr>
        <w:t>杰出</w:t>
      </w:r>
      <w:r w:rsidR="00F859F4">
        <w:rPr>
          <w:rFonts w:ascii="仿宋_GB2312" w:eastAsia="仿宋_GB2312" w:hAnsi="宋体" w:hint="eastAsia"/>
          <w:sz w:val="32"/>
          <w:szCs w:val="32"/>
        </w:rPr>
        <w:t>工程师和杰出技术</w:t>
      </w:r>
      <w:r>
        <w:rPr>
          <w:rFonts w:ascii="仿宋_GB2312" w:eastAsia="仿宋_GB2312" w:hAnsi="宋体" w:hint="eastAsia"/>
          <w:sz w:val="32"/>
          <w:szCs w:val="32"/>
        </w:rPr>
        <w:t>工人，</w:t>
      </w:r>
      <w:r w:rsidR="00817901" w:rsidRPr="00110118">
        <w:rPr>
          <w:rFonts w:ascii="仿宋_GB2312" w:eastAsia="仿宋_GB2312" w:hAnsi="宋体" w:hint="eastAsia"/>
          <w:sz w:val="32"/>
          <w:szCs w:val="32"/>
        </w:rPr>
        <w:t>建议</w:t>
      </w:r>
      <w:r w:rsidRPr="00110118">
        <w:rPr>
          <w:rFonts w:ascii="仿宋_GB2312" w:eastAsia="仿宋_GB2312" w:hAnsi="宋体" w:hint="eastAsia"/>
          <w:sz w:val="32"/>
          <w:szCs w:val="32"/>
        </w:rPr>
        <w:t>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荐单位应承诺对获奖个人基本工资自获奖年度起</w:t>
      </w:r>
      <w:r w:rsidR="00230AC5">
        <w:rPr>
          <w:rFonts w:ascii="仿宋_GB2312" w:eastAsia="仿宋_GB2312" w:hAnsi="宋体" w:hint="eastAsia"/>
          <w:color w:val="000000"/>
          <w:sz w:val="32"/>
          <w:szCs w:val="32"/>
        </w:rPr>
        <w:t>至少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上浮一级，</w:t>
      </w:r>
      <w:r>
        <w:rPr>
          <w:rFonts w:ascii="仿宋_GB2312" w:eastAsia="仿宋_GB2312" w:hAnsi="宋体" w:hint="eastAsia"/>
          <w:sz w:val="32"/>
          <w:szCs w:val="32"/>
        </w:rPr>
        <w:t>中国化学纤维工业协会</w:t>
      </w:r>
      <w:r>
        <w:rPr>
          <w:rFonts w:ascii="方正小标宋简体" w:hAnsi="宋体" w:hint="eastAsia"/>
          <w:b/>
          <w:sz w:val="36"/>
          <w:szCs w:val="36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>三联华鼎</w:t>
      </w:r>
      <w:r w:rsidR="00E940F2">
        <w:rPr>
          <w:rFonts w:ascii="仿宋_GB2312" w:eastAsia="仿宋_GB2312" w:hAnsi="宋体" w:hint="eastAsia"/>
          <w:sz w:val="32"/>
          <w:szCs w:val="32"/>
        </w:rPr>
        <w:t>“卓越”</w:t>
      </w:r>
      <w:r>
        <w:rPr>
          <w:rFonts w:ascii="仿宋_GB2312" w:eastAsia="仿宋_GB2312" w:hAnsi="宋体" w:hint="eastAsia"/>
          <w:sz w:val="32"/>
          <w:szCs w:val="32"/>
        </w:rPr>
        <w:t>基金</w:t>
      </w:r>
      <w:r w:rsidR="00CC0632">
        <w:rPr>
          <w:rFonts w:ascii="仿宋_GB2312" w:eastAsia="仿宋_GB2312" w:hAnsi="宋体" w:hint="eastAsia"/>
          <w:sz w:val="32"/>
          <w:szCs w:val="32"/>
        </w:rPr>
        <w:t>根据奖项给予</w:t>
      </w:r>
      <w:r>
        <w:rPr>
          <w:rFonts w:ascii="仿宋_GB2312" w:eastAsia="仿宋_GB2312" w:hAnsi="宋体" w:hint="eastAsia"/>
          <w:sz w:val="32"/>
          <w:szCs w:val="32"/>
        </w:rPr>
        <w:t>获奖者</w:t>
      </w:r>
      <w:r w:rsidR="00CC0632">
        <w:rPr>
          <w:rFonts w:ascii="仿宋_GB2312" w:eastAsia="仿宋_GB2312" w:hAnsi="宋体" w:hint="eastAsia"/>
          <w:sz w:val="32"/>
          <w:szCs w:val="32"/>
        </w:rPr>
        <w:t>不同</w:t>
      </w:r>
      <w:r>
        <w:rPr>
          <w:rFonts w:ascii="仿宋_GB2312" w:eastAsia="仿宋_GB2312" w:hAnsi="宋体" w:hint="eastAsia"/>
          <w:sz w:val="32"/>
          <w:szCs w:val="32"/>
        </w:rPr>
        <w:t>数额的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奖金，奖金直接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支付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给获奖者个人。</w:t>
      </w:r>
      <w:r>
        <w:rPr>
          <w:rFonts w:ascii="仿宋_GB2312" w:eastAsia="仿宋_GB2312" w:hAnsi="宋体" w:hint="eastAsia"/>
          <w:sz w:val="32"/>
          <w:szCs w:val="32"/>
        </w:rPr>
        <w:t>秘书处将通过举办相关会议、展览会、媒体、刊物等形式，对获奖者的主要成果和贡献进行宣传报道；</w:t>
      </w:r>
      <w:r w:rsidR="00A9529B">
        <w:rPr>
          <w:rFonts w:ascii="仿宋_GB2312" w:eastAsia="仿宋_GB2312" w:hAnsi="宋体" w:hint="eastAsia"/>
          <w:sz w:val="32"/>
          <w:szCs w:val="32"/>
        </w:rPr>
        <w:t>并</w:t>
      </w:r>
      <w:r>
        <w:rPr>
          <w:rFonts w:ascii="仿宋_GB2312" w:eastAsia="仿宋_GB2312" w:hAnsi="宋体" w:hint="eastAsia"/>
          <w:sz w:val="32"/>
          <w:szCs w:val="32"/>
        </w:rPr>
        <w:t>优先</w:t>
      </w:r>
      <w:r w:rsidR="00A9529B">
        <w:rPr>
          <w:rFonts w:ascii="仿宋_GB2312" w:eastAsia="仿宋_GB2312" w:hAnsi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获奖者</w:t>
      </w:r>
      <w:r w:rsidR="00A9529B"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国家相关奖项。</w:t>
      </w:r>
    </w:p>
    <w:p w:rsidR="000A1388" w:rsidRDefault="00BA07D5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第二十条 </w:t>
      </w:r>
      <w:r>
        <w:rPr>
          <w:rFonts w:ascii="仿宋_GB2312" w:eastAsia="仿宋_GB2312" w:hAnsi="宋体" w:hint="eastAsia"/>
          <w:sz w:val="32"/>
          <w:szCs w:val="32"/>
        </w:rPr>
        <w:t>获奖个人在每年召开的中国化纤科技大会上进行公开表彰和奖励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0A1388" w:rsidRDefault="00103B46" w:rsidP="0011011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103B46">
        <w:rPr>
          <w:rFonts w:ascii="仿宋_GB2312" w:eastAsia="仿宋_GB2312" w:hAnsi="宋体" w:hint="eastAsia"/>
          <w:b/>
          <w:sz w:val="32"/>
          <w:szCs w:val="32"/>
        </w:rPr>
        <w:t>第七章 附则</w:t>
      </w:r>
    </w:p>
    <w:p w:rsidR="006A001E" w:rsidRDefault="00BA07D5" w:rsidP="006A001E">
      <w:pPr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</w:t>
      </w: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</w:t>
      </w:r>
      <w:r w:rsidR="009D1174"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 w:rsidR="009F01F6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="00103B46" w:rsidRPr="00103B46">
        <w:rPr>
          <w:rFonts w:ascii="仿宋_GB2312" w:eastAsia="仿宋_GB2312" w:hAnsi="宋体" w:hint="eastAsia"/>
          <w:color w:val="000000"/>
          <w:sz w:val="32"/>
          <w:szCs w:val="32"/>
        </w:rPr>
        <w:t>本办法经基金管理委员会批准后实施，解释权属基金管理委员会所有</w:t>
      </w:r>
      <w:r w:rsidR="00103B46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65CCF" w:rsidRPr="009D1174" w:rsidRDefault="00F65CCF"/>
    <w:sectPr w:rsidR="00F65CCF" w:rsidRPr="009D1174" w:rsidSect="00F65CC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7D" w:rsidRDefault="00296C7D" w:rsidP="00F65CCF">
      <w:r>
        <w:separator/>
      </w:r>
    </w:p>
  </w:endnote>
  <w:endnote w:type="continuationSeparator" w:id="0">
    <w:p w:rsidR="00296C7D" w:rsidRDefault="00296C7D" w:rsidP="00F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70" w:rsidRDefault="00F66B52" w:rsidP="0047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37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570" w:rsidRDefault="00296C7D" w:rsidP="00130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70" w:rsidRDefault="00F66B52" w:rsidP="0047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37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118">
      <w:rPr>
        <w:rStyle w:val="a4"/>
        <w:noProof/>
      </w:rPr>
      <w:t>6</w:t>
    </w:r>
    <w:r>
      <w:rPr>
        <w:rStyle w:val="a4"/>
      </w:rPr>
      <w:fldChar w:fldCharType="end"/>
    </w:r>
  </w:p>
  <w:p w:rsidR="00F96570" w:rsidRDefault="00296C7D" w:rsidP="00130D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7D" w:rsidRDefault="00296C7D" w:rsidP="00F65CCF">
      <w:r>
        <w:separator/>
      </w:r>
    </w:p>
  </w:footnote>
  <w:footnote w:type="continuationSeparator" w:id="0">
    <w:p w:rsidR="00296C7D" w:rsidRDefault="00296C7D" w:rsidP="00F65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174"/>
    <w:rsid w:val="00072DF7"/>
    <w:rsid w:val="000A1388"/>
    <w:rsid w:val="000B01A1"/>
    <w:rsid w:val="000B13E3"/>
    <w:rsid w:val="000B71CB"/>
    <w:rsid w:val="00103B46"/>
    <w:rsid w:val="00110118"/>
    <w:rsid w:val="00114B8B"/>
    <w:rsid w:val="00145D51"/>
    <w:rsid w:val="0016441F"/>
    <w:rsid w:val="001A1954"/>
    <w:rsid w:val="001B4A98"/>
    <w:rsid w:val="001B6D58"/>
    <w:rsid w:val="001D1D3A"/>
    <w:rsid w:val="001E43DF"/>
    <w:rsid w:val="00200492"/>
    <w:rsid w:val="00230AC5"/>
    <w:rsid w:val="00270CC8"/>
    <w:rsid w:val="002755B8"/>
    <w:rsid w:val="00296C7D"/>
    <w:rsid w:val="002A6C61"/>
    <w:rsid w:val="003117DF"/>
    <w:rsid w:val="0033518A"/>
    <w:rsid w:val="003442B5"/>
    <w:rsid w:val="0035167D"/>
    <w:rsid w:val="00354D22"/>
    <w:rsid w:val="0040328A"/>
    <w:rsid w:val="0041753F"/>
    <w:rsid w:val="00424B78"/>
    <w:rsid w:val="00431315"/>
    <w:rsid w:val="00441D33"/>
    <w:rsid w:val="0049296C"/>
    <w:rsid w:val="004D40BA"/>
    <w:rsid w:val="00540FBB"/>
    <w:rsid w:val="00544897"/>
    <w:rsid w:val="00551E42"/>
    <w:rsid w:val="005522B6"/>
    <w:rsid w:val="00564C89"/>
    <w:rsid w:val="00576899"/>
    <w:rsid w:val="005922EE"/>
    <w:rsid w:val="005A51C2"/>
    <w:rsid w:val="005A7AA6"/>
    <w:rsid w:val="005D049D"/>
    <w:rsid w:val="005D3496"/>
    <w:rsid w:val="005D5B76"/>
    <w:rsid w:val="006102FB"/>
    <w:rsid w:val="00617810"/>
    <w:rsid w:val="006437F4"/>
    <w:rsid w:val="00652D43"/>
    <w:rsid w:val="00684B40"/>
    <w:rsid w:val="00693047"/>
    <w:rsid w:val="006A001E"/>
    <w:rsid w:val="00712143"/>
    <w:rsid w:val="0071486F"/>
    <w:rsid w:val="007246EF"/>
    <w:rsid w:val="00727D32"/>
    <w:rsid w:val="007511AC"/>
    <w:rsid w:val="00764A5F"/>
    <w:rsid w:val="0078486C"/>
    <w:rsid w:val="00792730"/>
    <w:rsid w:val="007A1CD6"/>
    <w:rsid w:val="008040CC"/>
    <w:rsid w:val="00807B41"/>
    <w:rsid w:val="00817901"/>
    <w:rsid w:val="008230EA"/>
    <w:rsid w:val="00833975"/>
    <w:rsid w:val="00847562"/>
    <w:rsid w:val="008476B0"/>
    <w:rsid w:val="008E10D5"/>
    <w:rsid w:val="00996FE1"/>
    <w:rsid w:val="009D1174"/>
    <w:rsid w:val="009F01F6"/>
    <w:rsid w:val="00A05E0B"/>
    <w:rsid w:val="00A10770"/>
    <w:rsid w:val="00A31D2C"/>
    <w:rsid w:val="00A7364E"/>
    <w:rsid w:val="00A92750"/>
    <w:rsid w:val="00A9529B"/>
    <w:rsid w:val="00AD0AC6"/>
    <w:rsid w:val="00AE26AA"/>
    <w:rsid w:val="00B532E0"/>
    <w:rsid w:val="00BA07D5"/>
    <w:rsid w:val="00BB3613"/>
    <w:rsid w:val="00C41C54"/>
    <w:rsid w:val="00C428C3"/>
    <w:rsid w:val="00C66704"/>
    <w:rsid w:val="00CC0632"/>
    <w:rsid w:val="00CF214C"/>
    <w:rsid w:val="00D2526D"/>
    <w:rsid w:val="00D2610D"/>
    <w:rsid w:val="00D5342B"/>
    <w:rsid w:val="00D6183D"/>
    <w:rsid w:val="00D72211"/>
    <w:rsid w:val="00D85474"/>
    <w:rsid w:val="00D93EA2"/>
    <w:rsid w:val="00DB1FE0"/>
    <w:rsid w:val="00DC1D11"/>
    <w:rsid w:val="00E12A51"/>
    <w:rsid w:val="00E16978"/>
    <w:rsid w:val="00E65C69"/>
    <w:rsid w:val="00E8798C"/>
    <w:rsid w:val="00E940F2"/>
    <w:rsid w:val="00EA048E"/>
    <w:rsid w:val="00EB3D01"/>
    <w:rsid w:val="00EB6AD5"/>
    <w:rsid w:val="00F325E5"/>
    <w:rsid w:val="00F5005C"/>
    <w:rsid w:val="00F65CCF"/>
    <w:rsid w:val="00F66B52"/>
    <w:rsid w:val="00F859F4"/>
    <w:rsid w:val="00FA34FB"/>
    <w:rsid w:val="00FD3437"/>
    <w:rsid w:val="00FD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D11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1174"/>
  </w:style>
  <w:style w:type="paragraph" w:styleId="a5">
    <w:name w:val="header"/>
    <w:basedOn w:val="a"/>
    <w:link w:val="Char0"/>
    <w:uiPriority w:val="99"/>
    <w:semiHidden/>
    <w:unhideWhenUsed/>
    <w:rsid w:val="000B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01A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1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1CD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40FB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57689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689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6899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689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6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CA5B-371F-48EE-8811-4E0BAC58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377</Words>
  <Characters>2153</Characters>
  <Application>Microsoft Office Word</Application>
  <DocSecurity>0</DocSecurity>
  <Lines>17</Lines>
  <Paragraphs>5</Paragraphs>
  <ScaleCrop>false</ScaleCrop>
  <Company>Lenovo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</dc:creator>
  <cp:lastModifiedBy>靳高岭</cp:lastModifiedBy>
  <cp:revision>7</cp:revision>
  <cp:lastPrinted>2017-02-13T08:33:00Z</cp:lastPrinted>
  <dcterms:created xsi:type="dcterms:W3CDTF">2017-04-23T12:33:00Z</dcterms:created>
  <dcterms:modified xsi:type="dcterms:W3CDTF">2017-05-18T05:53:00Z</dcterms:modified>
</cp:coreProperties>
</file>