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8D" w:rsidRDefault="00647A8D" w:rsidP="00647A8D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sz w:val="32"/>
          <w:szCs w:val="32"/>
        </w:rPr>
        <w:t>：</w:t>
      </w:r>
    </w:p>
    <w:p w:rsidR="00647A8D" w:rsidRDefault="00647A8D" w:rsidP="00647A8D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再生化学纤维（涤纶）行业规范公告工作会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议回执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341"/>
        <w:gridCol w:w="2160"/>
        <w:gridCol w:w="1371"/>
        <w:gridCol w:w="720"/>
        <w:gridCol w:w="720"/>
      </w:tblGrid>
      <w:tr w:rsidR="00647A8D" w:rsidTr="008163C2">
        <w:tc>
          <w:tcPr>
            <w:tcW w:w="1548" w:type="dxa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单位名称</w:t>
            </w:r>
          </w:p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（开票名称）</w:t>
            </w:r>
          </w:p>
        </w:tc>
        <w:tc>
          <w:tcPr>
            <w:tcW w:w="7032" w:type="dxa"/>
            <w:gridSpan w:val="6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税号</w:t>
            </w:r>
          </w:p>
        </w:tc>
        <w:tc>
          <w:tcPr>
            <w:tcW w:w="7032" w:type="dxa"/>
            <w:gridSpan w:val="6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帐号</w:t>
            </w:r>
            <w:proofErr w:type="gramEnd"/>
          </w:p>
        </w:tc>
        <w:tc>
          <w:tcPr>
            <w:tcW w:w="7032" w:type="dxa"/>
            <w:gridSpan w:val="6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开户银行</w:t>
            </w:r>
          </w:p>
        </w:tc>
        <w:tc>
          <w:tcPr>
            <w:tcW w:w="7032" w:type="dxa"/>
            <w:gridSpan w:val="6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地址、电话</w:t>
            </w:r>
          </w:p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（企业注册）</w:t>
            </w:r>
          </w:p>
        </w:tc>
        <w:tc>
          <w:tcPr>
            <w:tcW w:w="7032" w:type="dxa"/>
            <w:gridSpan w:val="6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c>
          <w:tcPr>
            <w:tcW w:w="1548" w:type="dxa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单位地址</w:t>
            </w:r>
          </w:p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邮编</w:t>
            </w:r>
          </w:p>
        </w:tc>
        <w:tc>
          <w:tcPr>
            <w:tcW w:w="7032" w:type="dxa"/>
            <w:gridSpan w:val="6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4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216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137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单间</w:t>
            </w: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拼房</w:t>
            </w:r>
            <w:proofErr w:type="gramEnd"/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7A8D" w:rsidTr="008163C2">
        <w:trPr>
          <w:trHeight w:val="454"/>
        </w:trPr>
        <w:tc>
          <w:tcPr>
            <w:tcW w:w="1548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到达时间</w:t>
            </w:r>
          </w:p>
        </w:tc>
        <w:tc>
          <w:tcPr>
            <w:tcW w:w="2061" w:type="dxa"/>
            <w:gridSpan w:val="2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离开时间</w:t>
            </w:r>
          </w:p>
        </w:tc>
        <w:tc>
          <w:tcPr>
            <w:tcW w:w="2811" w:type="dxa"/>
            <w:gridSpan w:val="3"/>
            <w:vAlign w:val="center"/>
          </w:tcPr>
          <w:p w:rsidR="00647A8D" w:rsidRDefault="00647A8D" w:rsidP="0081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647A8D" w:rsidRDefault="00647A8D" w:rsidP="00647A8D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</w:p>
    <w:p w:rsidR="00647A8D" w:rsidRDefault="00647A8D" w:rsidP="00647A8D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联系人：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中国化学纤维工业协会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>李德利</w:t>
      </w:r>
    </w:p>
    <w:p w:rsidR="00647A8D" w:rsidRDefault="00647A8D" w:rsidP="00647A8D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电话：</w:t>
      </w:r>
      <w:r>
        <w:rPr>
          <w:rFonts w:ascii="Times New Roman" w:hAnsi="Times New Roman" w:cs="Times New Roman" w:hint="eastAsia"/>
          <w:kern w:val="0"/>
          <w:szCs w:val="21"/>
        </w:rPr>
        <w:t>15810426273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邮箱：</w:t>
      </w:r>
      <w:r>
        <w:rPr>
          <w:rFonts w:ascii="Times New Roman" w:hAnsi="Times New Roman" w:cs="Times New Roman" w:hint="eastAsia"/>
          <w:kern w:val="0"/>
          <w:szCs w:val="21"/>
        </w:rPr>
        <w:t>ccfaldl</w:t>
      </w:r>
      <w:r>
        <w:rPr>
          <w:rFonts w:ascii="Times New Roman" w:hAnsi="Times New Roman" w:cs="Times New Roman"/>
          <w:kern w:val="0"/>
          <w:szCs w:val="21"/>
        </w:rPr>
        <w:t>@126.com</w:t>
      </w:r>
    </w:p>
    <w:p w:rsidR="00EB1599" w:rsidRPr="00647A8D" w:rsidRDefault="00EB1599" w:rsidP="00647A8D">
      <w:pPr>
        <w:widowControl/>
        <w:jc w:val="left"/>
      </w:pPr>
      <w:bookmarkStart w:id="0" w:name="_GoBack"/>
      <w:bookmarkEnd w:id="0"/>
    </w:p>
    <w:sectPr w:rsidR="00EB1599" w:rsidRPr="00647A8D" w:rsidSect="007648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0B" w:rsidRDefault="00A0600B" w:rsidP="00647A8D">
      <w:r>
        <w:separator/>
      </w:r>
    </w:p>
  </w:endnote>
  <w:endnote w:type="continuationSeparator" w:id="0">
    <w:p w:rsidR="00A0600B" w:rsidRDefault="00A0600B" w:rsidP="006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EE" w:rsidRDefault="00A0600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7A8D" w:rsidRPr="00647A8D">
      <w:rPr>
        <w:noProof/>
        <w:lang w:val="zh-CN"/>
      </w:rPr>
      <w:t>1</w:t>
    </w:r>
    <w:r>
      <w:fldChar w:fldCharType="end"/>
    </w:r>
  </w:p>
  <w:p w:rsidR="007648EE" w:rsidRDefault="00A06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0B" w:rsidRDefault="00A0600B" w:rsidP="00647A8D">
      <w:r>
        <w:separator/>
      </w:r>
    </w:p>
  </w:footnote>
  <w:footnote w:type="continuationSeparator" w:id="0">
    <w:p w:rsidR="00A0600B" w:rsidRDefault="00A0600B" w:rsidP="0064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E6"/>
    <w:rsid w:val="000053E6"/>
    <w:rsid w:val="00647A8D"/>
    <w:rsid w:val="00A0600B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5E637-D872-440D-9A31-9C52038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8D"/>
    <w:pPr>
      <w:widowControl w:val="0"/>
      <w:jc w:val="both"/>
    </w:pPr>
    <w:rPr>
      <w:rFonts w:ascii="Calibri" w:eastAsia="宋体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A8D"/>
    <w:rPr>
      <w:sz w:val="18"/>
      <w:szCs w:val="18"/>
    </w:rPr>
  </w:style>
  <w:style w:type="table" w:styleId="a5">
    <w:name w:val="Table Grid"/>
    <w:basedOn w:val="a1"/>
    <w:uiPriority w:val="59"/>
    <w:rsid w:val="00647A8D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世扬</dc:creator>
  <cp:keywords/>
  <dc:description/>
  <cp:lastModifiedBy>刘 世扬</cp:lastModifiedBy>
  <cp:revision>2</cp:revision>
  <dcterms:created xsi:type="dcterms:W3CDTF">2018-04-26T07:00:00Z</dcterms:created>
  <dcterms:modified xsi:type="dcterms:W3CDTF">2018-04-26T07:00:00Z</dcterms:modified>
</cp:coreProperties>
</file>