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ADD6E" w14:textId="77777777" w:rsidR="00316EED" w:rsidRDefault="00316EED">
      <w:pPr>
        <w:spacing w:line="360" w:lineRule="auto"/>
        <w:jc w:val="both"/>
        <w:rPr>
          <w:rFonts w:hint="eastAsia"/>
        </w:rPr>
      </w:pPr>
    </w:p>
    <w:p w14:paraId="05CDAF4A" w14:textId="710B9BE0" w:rsidR="00316EED" w:rsidRDefault="006D3A16">
      <w:pPr>
        <w:spacing w:line="360" w:lineRule="auto"/>
        <w:jc w:val="both"/>
        <w:rPr>
          <w:rFonts w:hint="eastAsia"/>
        </w:rPr>
      </w:pPr>
      <w:bookmarkStart w:id="0" w:name="OLE_LINK36"/>
      <w:bookmarkStart w:id="1" w:name="OLE_LINK34"/>
      <w:bookmarkStart w:id="2" w:name="OLE_LINK55"/>
      <w:bookmarkStart w:id="3" w:name="OLE_LINK11"/>
      <w:bookmarkStart w:id="4" w:name="OLE_LINK47"/>
      <w:bookmarkStart w:id="5" w:name="OLE_LINK51"/>
      <w:bookmarkStart w:id="6" w:name="OLE_LINK12"/>
      <w:r>
        <w:rPr>
          <w:noProof/>
        </w:rPr>
        <w:drawing>
          <wp:inline distT="0" distB="0" distL="0" distR="0" wp14:anchorId="0B98DD83" wp14:editId="062D36A1">
            <wp:extent cx="3235960" cy="4389120"/>
            <wp:effectExtent l="0" t="0" r="2540" b="0"/>
            <wp:docPr id="15053581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438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A53C5" w14:textId="2DE8194D" w:rsidR="00316EED" w:rsidRDefault="00000000">
      <w:pPr>
        <w:spacing w:line="360" w:lineRule="auto"/>
        <w:jc w:val="both"/>
        <w:rPr>
          <w:rFonts w:hint="eastAsia"/>
        </w:rPr>
      </w:pPr>
      <w:bookmarkStart w:id="7" w:name="OLE_LINK83"/>
      <w:bookmarkStart w:id="8" w:name="OLE_LINK7"/>
      <w:bookmarkStart w:id="9" w:name="OLE_LINK33"/>
      <w:bookmarkStart w:id="10" w:name="OLE_LINK86"/>
      <w:bookmarkStart w:id="11" w:name="OLE_LINK72"/>
      <w:r>
        <w:rPr>
          <w:rFonts w:hint="eastAsia"/>
        </w:rPr>
        <w:t>中国化纤手机报2026年第1</w:t>
      </w:r>
      <w:r w:rsidR="00ED1016">
        <w:rPr>
          <w:rFonts w:hint="eastAsia"/>
        </w:rPr>
        <w:t>4</w:t>
      </w:r>
      <w:r>
        <w:rPr>
          <w:rFonts w:hint="eastAsia"/>
        </w:rPr>
        <w:t>期（总第</w:t>
      </w:r>
      <w:bookmarkEnd w:id="0"/>
      <w:bookmarkEnd w:id="1"/>
      <w:r>
        <w:t>7</w:t>
      </w:r>
      <w:r>
        <w:rPr>
          <w:rFonts w:hint="eastAsia"/>
        </w:rPr>
        <w:t>8</w:t>
      </w:r>
      <w:r w:rsidR="00ED1016">
        <w:rPr>
          <w:rFonts w:hint="eastAsia"/>
        </w:rPr>
        <w:t>4</w:t>
      </w:r>
      <w:r>
        <w:rPr>
          <w:rFonts w:hint="eastAsia"/>
        </w:rPr>
        <w:t>期</w:t>
      </w:r>
      <w:bookmarkEnd w:id="2"/>
      <w:bookmarkEnd w:id="3"/>
      <w:bookmarkEnd w:id="4"/>
      <w:bookmarkEnd w:id="5"/>
      <w:bookmarkEnd w:id="6"/>
      <w:r>
        <w:rPr>
          <w:rFonts w:hint="eastAsia"/>
        </w:rPr>
        <w:t>）</w:t>
      </w:r>
    </w:p>
    <w:bookmarkEnd w:id="7"/>
    <w:bookmarkEnd w:id="8"/>
    <w:bookmarkEnd w:id="9"/>
    <w:bookmarkEnd w:id="10"/>
    <w:bookmarkEnd w:id="11"/>
    <w:p w14:paraId="72FC74A5" w14:textId="77777777" w:rsidR="00316EED" w:rsidRDefault="00316EED">
      <w:pPr>
        <w:spacing w:line="360" w:lineRule="auto"/>
        <w:jc w:val="both"/>
        <w:rPr>
          <w:rFonts w:hint="eastAsia"/>
        </w:rPr>
      </w:pPr>
    </w:p>
    <w:p w14:paraId="5A13D41A" w14:textId="0BA795CA" w:rsidR="00316EED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2026年4月</w:t>
      </w:r>
      <w:r w:rsidR="00ED1016">
        <w:rPr>
          <w:rFonts w:hint="eastAsia"/>
        </w:rPr>
        <w:t>16</w:t>
      </w:r>
      <w:r>
        <w:rPr>
          <w:rFonts w:hint="eastAsia"/>
        </w:rPr>
        <w:t>日 星期四</w:t>
      </w:r>
    </w:p>
    <w:p w14:paraId="45BCD485" w14:textId="77777777" w:rsidR="00316EED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主办：中国化学纤维工业协会</w:t>
      </w:r>
    </w:p>
    <w:p w14:paraId="7831BB71" w14:textId="77777777" w:rsidR="00316EED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协办：隆众资讯</w:t>
      </w:r>
    </w:p>
    <w:p w14:paraId="26F0E90B" w14:textId="77777777" w:rsidR="00316EED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欢迎浏览</w:t>
      </w:r>
    </w:p>
    <w:p w14:paraId="032922BE" w14:textId="77777777" w:rsidR="00316EED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http://www.ccfa.com.cn</w:t>
      </w:r>
    </w:p>
    <w:p w14:paraId="5C267B09" w14:textId="77777777" w:rsidR="00316EED" w:rsidRDefault="00316EED">
      <w:pPr>
        <w:spacing w:line="360" w:lineRule="auto"/>
        <w:jc w:val="both"/>
        <w:rPr>
          <w:rFonts w:hint="eastAsia"/>
        </w:rPr>
      </w:pPr>
      <w:hyperlink r:id="rId9" w:history="1">
        <w:bookmarkStart w:id="12" w:name="OLE_LINK2"/>
        <w:r>
          <w:rPr>
            <w:rStyle w:val="af3"/>
            <w:rFonts w:hint="eastAsia"/>
          </w:rPr>
          <w:t>h</w:t>
        </w:r>
        <w:bookmarkEnd w:id="12"/>
        <w:r>
          <w:rPr>
            <w:rStyle w:val="af3"/>
            <w:rFonts w:hint="eastAsia"/>
          </w:rPr>
          <w:t>ttp://</w:t>
        </w:r>
        <w:r>
          <w:t xml:space="preserve"> fiber.oilchem.net/</w:t>
        </w:r>
      </w:hyperlink>
    </w:p>
    <w:p w14:paraId="4B4AE1F6" w14:textId="77777777" w:rsidR="00316EED" w:rsidRDefault="00316EED">
      <w:pPr>
        <w:spacing w:line="360" w:lineRule="auto"/>
        <w:jc w:val="both"/>
        <w:rPr>
          <w:rFonts w:hint="eastAsia"/>
        </w:rPr>
      </w:pPr>
    </w:p>
    <w:p w14:paraId="12CB751C" w14:textId="77777777" w:rsidR="00316EED" w:rsidRDefault="00000000">
      <w:pPr>
        <w:spacing w:line="360" w:lineRule="auto"/>
        <w:jc w:val="both"/>
        <w:rPr>
          <w:rFonts w:hint="eastAsia"/>
        </w:rPr>
      </w:pPr>
      <w:bookmarkStart w:id="13" w:name="_Hlk6545252"/>
      <w:r>
        <w:rPr>
          <w:rFonts w:hint="eastAsia"/>
        </w:rPr>
        <w:t>【本期导读】</w:t>
      </w:r>
    </w:p>
    <w:p w14:paraId="6DC6882E" w14:textId="77777777" w:rsidR="005823F9" w:rsidRPr="005823F9" w:rsidRDefault="005823F9" w:rsidP="005823F9">
      <w:pPr>
        <w:spacing w:line="360" w:lineRule="auto"/>
        <w:rPr>
          <w:rFonts w:hint="eastAsia"/>
        </w:rPr>
      </w:pPr>
      <w:r>
        <w:rPr>
          <w:rFonts w:hint="eastAsia"/>
        </w:rPr>
        <w:t>●</w:t>
      </w:r>
      <w:r w:rsidRPr="005823F9">
        <w:rPr>
          <w:rFonts w:hint="eastAsia"/>
        </w:rPr>
        <w:t>中国财贸轻纺烟草工会与中国纺联举行联席会议</w:t>
      </w:r>
    </w:p>
    <w:p w14:paraId="22586560" w14:textId="0D867D65" w:rsidR="00316EED" w:rsidRDefault="00000000">
      <w:pPr>
        <w:widowControl w:val="0"/>
        <w:spacing w:line="360" w:lineRule="auto"/>
        <w:jc w:val="both"/>
        <w:rPr>
          <w:rFonts w:hint="eastAsia"/>
        </w:rPr>
      </w:pPr>
      <w:r>
        <w:rPr>
          <w:rFonts w:hint="eastAsia"/>
        </w:rPr>
        <w:t>●</w:t>
      </w:r>
      <w:r w:rsidR="00145CB8" w:rsidRPr="008A05D8">
        <w:rPr>
          <w:rFonts w:hint="eastAsia"/>
        </w:rPr>
        <w:t>关于婴儿手口湿巾检出锑的联合说明</w:t>
      </w:r>
    </w:p>
    <w:p w14:paraId="3435E22D" w14:textId="73BFE82A" w:rsidR="00316EED" w:rsidRDefault="00000000">
      <w:pPr>
        <w:spacing w:line="360" w:lineRule="auto"/>
        <w:rPr>
          <w:rFonts w:hint="eastAsia"/>
        </w:rPr>
      </w:pPr>
      <w:r>
        <w:rPr>
          <w:rFonts w:asciiTheme="minorEastAsia" w:eastAsiaTheme="minorEastAsia" w:hAnsiTheme="minorEastAsia" w:hint="eastAsia"/>
        </w:rPr>
        <w:t>●</w:t>
      </w:r>
      <w:r w:rsidR="00145CB8" w:rsidRPr="00065E96">
        <w:rPr>
          <w:rFonts w:asciiTheme="minorEastAsia" w:eastAsiaTheme="minorEastAsia" w:hAnsiTheme="minorEastAsia" w:hint="eastAsia"/>
        </w:rPr>
        <w:t>2026中国锦纶行业运行分析与高质量发展交流会顺利召开</w:t>
      </w:r>
    </w:p>
    <w:p w14:paraId="1232AB12" w14:textId="0CC7D651" w:rsidR="00316EED" w:rsidRDefault="00000000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>●</w:t>
      </w:r>
      <w:r w:rsidR="00145CB8" w:rsidRPr="003417C4">
        <w:rPr>
          <w:rFonts w:hint="eastAsia"/>
        </w:rPr>
        <w:t>凉感纤维材料创新与应用开发对接交流会即将举行</w:t>
      </w:r>
    </w:p>
    <w:p w14:paraId="3CD99965" w14:textId="423D6C41" w:rsidR="00316EED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</w:t>
      </w:r>
      <w:r w:rsidR="00145CB8" w:rsidRPr="00C857BE">
        <w:rPr>
          <w:rFonts w:hint="eastAsia"/>
        </w:rPr>
        <w:t>新凤鸣平湖基地通过海关AEO高级认证</w:t>
      </w:r>
    </w:p>
    <w:p w14:paraId="309E7347" w14:textId="04F45B51" w:rsidR="00316EED" w:rsidRDefault="006D501F">
      <w:pPr>
        <w:adjustRightInd w:val="0"/>
        <w:snapToGrid w:val="0"/>
        <w:spacing w:line="360" w:lineRule="auto"/>
        <w:rPr>
          <w:rFonts w:hint="eastAsia"/>
        </w:rPr>
      </w:pPr>
      <w:r>
        <w:rPr>
          <w:rFonts w:hint="eastAsia"/>
        </w:rPr>
        <w:t>●</w:t>
      </w:r>
      <w:r w:rsidRPr="008C2CC0">
        <w:rPr>
          <w:rFonts w:hint="eastAsia"/>
        </w:rPr>
        <w:t>一季度国民经济实现良好开局</w:t>
      </w:r>
    </w:p>
    <w:p w14:paraId="49B92BD5" w14:textId="77777777" w:rsidR="00316EED" w:rsidRDefault="00316EED">
      <w:pPr>
        <w:adjustRightInd w:val="0"/>
        <w:snapToGrid w:val="0"/>
        <w:spacing w:line="360" w:lineRule="auto"/>
        <w:rPr>
          <w:rFonts w:hint="eastAsia"/>
        </w:rPr>
      </w:pPr>
    </w:p>
    <w:p w14:paraId="5FD36E55" w14:textId="77777777" w:rsidR="00316EED" w:rsidRDefault="00000000">
      <w:pPr>
        <w:widowControl w:val="0"/>
        <w:spacing w:line="360" w:lineRule="auto"/>
        <w:jc w:val="both"/>
        <w:rPr>
          <w:rFonts w:hint="eastAsia"/>
        </w:rPr>
      </w:pPr>
      <w:bookmarkStart w:id="14" w:name="_Hlk6545290"/>
      <w:bookmarkEnd w:id="13"/>
      <w:r>
        <w:rPr>
          <w:rFonts w:hint="eastAsia"/>
        </w:rPr>
        <w:t>【行业动态】</w:t>
      </w:r>
    </w:p>
    <w:p w14:paraId="6B8B70C8" w14:textId="77777777" w:rsidR="005823F9" w:rsidRPr="005823F9" w:rsidRDefault="005823F9" w:rsidP="005823F9">
      <w:pPr>
        <w:spacing w:line="360" w:lineRule="auto"/>
        <w:rPr>
          <w:rFonts w:hint="eastAsia"/>
        </w:rPr>
      </w:pPr>
      <w:r>
        <w:rPr>
          <w:rFonts w:hint="eastAsia"/>
        </w:rPr>
        <w:t>●</w:t>
      </w:r>
      <w:r w:rsidRPr="005823F9">
        <w:rPr>
          <w:rFonts w:hint="eastAsia"/>
        </w:rPr>
        <w:t>中国财贸轻纺烟草工会与中国纺联举行联席会议</w:t>
      </w:r>
    </w:p>
    <w:p w14:paraId="5F728E7B" w14:textId="77777777" w:rsidR="005823F9" w:rsidRDefault="005823F9" w:rsidP="005823F9">
      <w:pPr>
        <w:spacing w:line="360" w:lineRule="auto"/>
        <w:rPr>
          <w:rFonts w:hint="eastAsia"/>
        </w:rPr>
      </w:pPr>
      <w:r>
        <w:rPr>
          <w:rFonts w:hint="eastAsia"/>
        </w:rPr>
        <w:t>--------</w:t>
      </w:r>
    </w:p>
    <w:p w14:paraId="48D0FF31" w14:textId="3584B8B6" w:rsidR="005823F9" w:rsidRPr="005823F9" w:rsidRDefault="005823F9" w:rsidP="005823F9">
      <w:pPr>
        <w:spacing w:line="360" w:lineRule="auto"/>
        <w:rPr>
          <w:rFonts w:hint="eastAsia"/>
        </w:rPr>
      </w:pPr>
      <w:r>
        <w:rPr>
          <w:rFonts w:hint="eastAsia"/>
        </w:rPr>
        <w:t>4月14日，中国财贸轻纺烟草工会与中国纺联第23次联席会议在北京举行。会议围绕推进纺织现代化产业体系建设进行了深入探讨，对2025年双方合作开展的工作进行了总结，着眼未来纺织职工队伍的建设进行谋划。</w:t>
      </w:r>
      <w:r w:rsidRPr="005823F9">
        <w:rPr>
          <w:rFonts w:hint="eastAsia"/>
        </w:rPr>
        <w:t>中国纺联党委书记、会长孙瑞哲</w:t>
      </w:r>
      <w:r>
        <w:rPr>
          <w:rFonts w:hint="eastAsia"/>
        </w:rPr>
        <w:t>表示，</w:t>
      </w:r>
      <w:r w:rsidRPr="005823F9">
        <w:rPr>
          <w:rFonts w:hint="eastAsia"/>
        </w:rPr>
        <w:t>中国纺联将继续深化联席会议制度在行业职工队伍建设中的作用，在职工思想引领、技能提升、权益保障等领域不断创新合作模式、增强合作深度、提升合作品质，全面推进纺织产业工人队伍建设。</w:t>
      </w:r>
    </w:p>
    <w:p w14:paraId="14DAD3F8" w14:textId="77777777" w:rsidR="005823F9" w:rsidRDefault="005823F9" w:rsidP="005823F9">
      <w:pPr>
        <w:spacing w:line="360" w:lineRule="auto"/>
        <w:rPr>
          <w:rFonts w:hint="eastAsia"/>
        </w:rPr>
      </w:pPr>
    </w:p>
    <w:p w14:paraId="4D3C988E" w14:textId="284DB6CB" w:rsidR="00316EED" w:rsidRPr="008A05D8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</w:t>
      </w:r>
      <w:r w:rsidR="008A05D8" w:rsidRPr="008A05D8">
        <w:rPr>
          <w:rFonts w:hint="eastAsia"/>
        </w:rPr>
        <w:t>关于婴儿手口湿巾检出锑的联合说明</w:t>
      </w:r>
    </w:p>
    <w:p w14:paraId="28B56C15" w14:textId="77777777" w:rsidR="00316EED" w:rsidRDefault="00000000">
      <w:pPr>
        <w:adjustRightInd w:val="0"/>
        <w:snapToGrid w:val="0"/>
        <w:spacing w:line="360" w:lineRule="auto"/>
        <w:rPr>
          <w:rFonts w:hint="eastAsia"/>
        </w:rPr>
      </w:pPr>
      <w:r>
        <w:rPr>
          <w:rFonts w:hint="eastAsia"/>
        </w:rPr>
        <w:t xml:space="preserve">-------- </w:t>
      </w:r>
    </w:p>
    <w:p w14:paraId="53003C11" w14:textId="2D2F161E" w:rsidR="00316EED" w:rsidRPr="008A05D8" w:rsidRDefault="008A05D8">
      <w:pPr>
        <w:spacing w:line="360" w:lineRule="auto"/>
        <w:rPr>
          <w:rFonts w:asciiTheme="minorEastAsia" w:eastAsiaTheme="minorEastAsia" w:hAnsiTheme="minorEastAsia" w:hint="eastAsia"/>
        </w:rPr>
      </w:pPr>
      <w:r w:rsidRPr="008A05D8">
        <w:rPr>
          <w:rFonts w:asciiTheme="minorEastAsia" w:eastAsiaTheme="minorEastAsia" w:hAnsiTheme="minorEastAsia" w:hint="eastAsia"/>
        </w:rPr>
        <w:t>近日，关于“婴儿手口湿巾检出重金属锑”情况，引发公众关注。针对锑来源等，中产协、中国化纤协会联合作出如下说明：一、部分湿巾中检出微量锑，其来源主要是聚酯合成过程中，锑系催化工艺所产生的微量残留，其他催化工艺不会产生；聚酯纤维（涤纶）的纺丝生产过程是物理变化，不会引入锑。二、目前，此次受检样品中锑检出量最高值为450.45μg/L，低于婴幼儿纸制品、儿童玩具、婴幼儿安抚奶嘴的国家及国外相关标准中可迁移元素锑限值。例如，欧盟相关标准中，婴幼儿安抚奶嘴安全要求为可迁移元素锑≤60mg/kg（60000μg/kg）。三、棉纤维、粘胶纤维、莱赛尔纤维等生产加工过程中，不使用含锑催化剂。协会始终坚持以人为本发展理念，立足健康产业新定位，携手行业企业严把生产关、质量关，推动技术进步，守好消费安全底线，维护规范有序的市场环境。</w:t>
      </w:r>
    </w:p>
    <w:p w14:paraId="4B0D3B3B" w14:textId="77777777" w:rsidR="00316EED" w:rsidRDefault="00316EED">
      <w:pPr>
        <w:spacing w:line="360" w:lineRule="auto"/>
        <w:rPr>
          <w:rFonts w:hint="eastAsia"/>
        </w:rPr>
      </w:pPr>
    </w:p>
    <w:p w14:paraId="55A62538" w14:textId="3D99A0D1" w:rsidR="00316EED" w:rsidRPr="00065E96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●</w:t>
      </w:r>
      <w:r w:rsidR="00065E96" w:rsidRPr="00065E96">
        <w:rPr>
          <w:rFonts w:asciiTheme="minorEastAsia" w:eastAsiaTheme="minorEastAsia" w:hAnsiTheme="minorEastAsia" w:hint="eastAsia"/>
        </w:rPr>
        <w:t>2026中国锦纶行业运行分析与高质量发展交流会顺利召开</w:t>
      </w:r>
    </w:p>
    <w:p w14:paraId="61EEA690" w14:textId="77777777" w:rsidR="00316EED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lastRenderedPageBreak/>
        <w:t xml:space="preserve">-------- </w:t>
      </w:r>
    </w:p>
    <w:p w14:paraId="1B78DE9F" w14:textId="1B3A5EBD" w:rsidR="00316EED" w:rsidRPr="00065E96" w:rsidRDefault="00065E96">
      <w:pPr>
        <w:spacing w:line="360" w:lineRule="auto"/>
        <w:rPr>
          <w:rFonts w:asciiTheme="minorEastAsia" w:eastAsiaTheme="minorEastAsia" w:hAnsiTheme="minorEastAsia" w:hint="eastAsia"/>
        </w:rPr>
      </w:pPr>
      <w:r w:rsidRPr="00065E96">
        <w:rPr>
          <w:rFonts w:asciiTheme="minorEastAsia" w:eastAsiaTheme="minorEastAsia" w:hAnsiTheme="minorEastAsia" w:hint="eastAsia"/>
        </w:rPr>
        <w:t>近日，2026中国锦纶行业运行分析与高质量发展交流会在福建长乐顺利召开，旨在重塑锦纶价值共识与产业生态。会上，中国化纤协会锦纶分会做</w:t>
      </w:r>
      <w:r w:rsidR="004D0572">
        <w:rPr>
          <w:rFonts w:asciiTheme="minorEastAsia" w:eastAsiaTheme="minorEastAsia" w:hAnsiTheme="minorEastAsia" w:hint="eastAsia"/>
        </w:rPr>
        <w:t>了</w:t>
      </w:r>
      <w:r w:rsidRPr="00065E96">
        <w:rPr>
          <w:rFonts w:asciiTheme="minorEastAsia" w:eastAsiaTheme="minorEastAsia" w:hAnsiTheme="minorEastAsia" w:hint="eastAsia"/>
        </w:rPr>
        <w:t>《锦纶行业运行分析报告》，回顾2025年锦纶行业的市场规模、出口形势、经营状况和现金流情况，并从产业链上下游供需的角度分析了2025年行业效益恶化的原因。与会企业肯定本次会议对行业高质量发展的重要意义，先后介绍自身2025年经营情况，然后就行业高质量发展建言献策，主要表现在生产经营活动应保持正向现金流，不应再出现亏现金流销售产品的行为，同时建议企业出现现金流为负的情况时，应主动调整生产负荷，保护自身现金流稳定。</w:t>
      </w:r>
      <w:r w:rsidRPr="00065E96">
        <w:rPr>
          <w:rFonts w:asciiTheme="minorEastAsia" w:eastAsiaTheme="minorEastAsia" w:hAnsiTheme="minorEastAsia"/>
        </w:rPr>
        <w:t>会议重申</w:t>
      </w:r>
      <w:r>
        <w:rPr>
          <w:rFonts w:asciiTheme="minorEastAsia" w:eastAsiaTheme="minorEastAsia" w:hAnsiTheme="minorEastAsia" w:hint="eastAsia"/>
        </w:rPr>
        <w:t>了</w:t>
      </w:r>
      <w:r w:rsidRPr="00065E96">
        <w:rPr>
          <w:rFonts w:asciiTheme="minorEastAsia" w:eastAsiaTheme="minorEastAsia" w:hAnsiTheme="minorEastAsia"/>
        </w:rPr>
        <w:t>《锦纶长丝行业高质量发展倡议书》。</w:t>
      </w:r>
    </w:p>
    <w:p w14:paraId="07013A5B" w14:textId="77777777" w:rsidR="00316EED" w:rsidRDefault="00316EED">
      <w:pPr>
        <w:spacing w:line="360" w:lineRule="auto"/>
        <w:rPr>
          <w:rFonts w:hint="eastAsia"/>
        </w:rPr>
      </w:pPr>
    </w:p>
    <w:p w14:paraId="55285833" w14:textId="1B9F959B" w:rsidR="00316EED" w:rsidRPr="003417C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</w:t>
      </w:r>
      <w:r w:rsidR="003417C4" w:rsidRPr="003417C4">
        <w:rPr>
          <w:rFonts w:hint="eastAsia"/>
        </w:rPr>
        <w:t>凉感纤维材料创新与应用开发对接交流会即将举行</w:t>
      </w:r>
    </w:p>
    <w:p w14:paraId="07CC7DA3" w14:textId="77777777" w:rsidR="00316EED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--------</w:t>
      </w:r>
    </w:p>
    <w:p w14:paraId="4AFC9946" w14:textId="0FD9A847" w:rsidR="00316EED" w:rsidRPr="003417C4" w:rsidRDefault="003417C4">
      <w:pPr>
        <w:spacing w:line="360" w:lineRule="auto"/>
        <w:rPr>
          <w:rFonts w:hint="eastAsia"/>
        </w:rPr>
      </w:pPr>
      <w:r w:rsidRPr="003417C4">
        <w:rPr>
          <w:rFonts w:hint="eastAsia"/>
        </w:rPr>
        <w:t>为打通“纤维-面料-品牌”贯通通道，搭建上下游企业高效互动、精准对接的交流平台，促进凉感纤维、凉感面料的推广与市场应用，中国化纤协会携手中国轻纺城</w:t>
      </w:r>
      <w:r w:rsidR="00E63C98">
        <w:rPr>
          <w:rFonts w:hint="eastAsia"/>
        </w:rPr>
        <w:t>将于</w:t>
      </w:r>
      <w:r w:rsidR="00E63C98" w:rsidRPr="00E63C98">
        <w:rPr>
          <w:rFonts w:hint="eastAsia"/>
        </w:rPr>
        <w:t>4月23日</w:t>
      </w:r>
      <w:r w:rsidRPr="003417C4">
        <w:rPr>
          <w:rFonts w:hint="eastAsia"/>
        </w:rPr>
        <w:t>举办凉感纤维材料创新与应用开发对接交流会，汇聚行业优质资源，推动上下游企业达成合作共识。</w:t>
      </w:r>
      <w:r w:rsidR="00E63C98">
        <w:rPr>
          <w:rFonts w:hint="eastAsia"/>
        </w:rPr>
        <w:t>参会请联系</w:t>
      </w:r>
      <w:r w:rsidR="00E63C98" w:rsidRPr="00E63C98">
        <w:rPr>
          <w:rFonts w:hint="eastAsia"/>
        </w:rPr>
        <w:t>中国化纤协会市场推广部杨涛 18310112292（同微信）</w:t>
      </w:r>
      <w:r w:rsidR="00E63C98">
        <w:rPr>
          <w:rFonts w:hint="eastAsia"/>
        </w:rPr>
        <w:t>、</w:t>
      </w:r>
      <w:r w:rsidR="00E63C98" w:rsidRPr="00E63C98">
        <w:rPr>
          <w:rFonts w:hint="eastAsia"/>
        </w:rPr>
        <w:t>王祺 15210592758（同微信）</w:t>
      </w:r>
      <w:r w:rsidR="00E63C98">
        <w:rPr>
          <w:rFonts w:hint="eastAsia"/>
        </w:rPr>
        <w:t>。</w:t>
      </w:r>
    </w:p>
    <w:p w14:paraId="57910212" w14:textId="77777777" w:rsidR="00316EED" w:rsidRDefault="00316EED">
      <w:pPr>
        <w:spacing w:line="360" w:lineRule="auto"/>
        <w:rPr>
          <w:rFonts w:hint="eastAsia"/>
        </w:rPr>
      </w:pPr>
    </w:p>
    <w:p w14:paraId="71095F1A" w14:textId="2EED2FC9" w:rsidR="00316EED" w:rsidRPr="00C857BE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</w:t>
      </w:r>
      <w:r w:rsidR="00C857BE" w:rsidRPr="00C857BE">
        <w:rPr>
          <w:rFonts w:hint="eastAsia"/>
        </w:rPr>
        <w:t>新凤鸣平湖基地通过海关AEO高级认证</w:t>
      </w:r>
    </w:p>
    <w:p w14:paraId="0F925E3C" w14:textId="77777777" w:rsidR="00316EED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--------</w:t>
      </w:r>
    </w:p>
    <w:p w14:paraId="7EB86B64" w14:textId="656A4124" w:rsidR="00316EED" w:rsidRDefault="00C857BE">
      <w:pPr>
        <w:spacing w:line="360" w:lineRule="auto"/>
        <w:rPr>
          <w:rFonts w:hint="eastAsia"/>
        </w:rPr>
      </w:pPr>
      <w:r w:rsidRPr="00C857BE">
        <w:rPr>
          <w:rFonts w:hint="eastAsia"/>
        </w:rPr>
        <w:t>近日，新凤鸣集团浙江独山能源顺利通过海关AEO高级认证</w:t>
      </w:r>
      <w:r>
        <w:rPr>
          <w:rFonts w:hint="eastAsia"/>
        </w:rPr>
        <w:t>。</w:t>
      </w:r>
      <w:r w:rsidRPr="00C857BE">
        <w:rPr>
          <w:rFonts w:hint="eastAsia"/>
        </w:rPr>
        <w:t>AEO高级认证是海关对企业信用状况、守法程度及安全管理水平的高度认可。</w:t>
      </w:r>
      <w:r w:rsidRPr="00C857BE">
        <w:t>AEO高级认证企业可享受优先办理、减少监管频次、降低通关成本、缩短办理时间、优化服务等五大类共45项便利措施</w:t>
      </w:r>
      <w:r w:rsidRPr="00C857BE">
        <w:rPr>
          <w:rFonts w:ascii="Times New Roman" w:hAnsi="Times New Roman" w:cs="Times New Roman"/>
        </w:rPr>
        <w:t>‌</w:t>
      </w:r>
      <w:r w:rsidRPr="00C857BE">
        <w:t>，是外贸企业开拓国际市场的“绿色通行证”和“金字招牌”。</w:t>
      </w:r>
      <w:r>
        <w:rPr>
          <w:rFonts w:hint="eastAsia"/>
        </w:rPr>
        <w:t>据悉，此前</w:t>
      </w:r>
      <w:r w:rsidRPr="00C857BE">
        <w:rPr>
          <w:rFonts w:hint="eastAsia"/>
        </w:rPr>
        <w:t>新凤鸣集团已有包括集团公司、中益公司、湖州中石科技、中跃化纤、中磊化纤在内的</w:t>
      </w:r>
      <w:r w:rsidRPr="00C857BE">
        <w:t>6家公司获得海关AEO高级认证</w:t>
      </w:r>
      <w:r w:rsidRPr="00C857BE">
        <w:rPr>
          <w:rFonts w:ascii="Times New Roman" w:hAnsi="Times New Roman" w:cs="Times New Roman"/>
        </w:rPr>
        <w:t>‌</w:t>
      </w:r>
      <w:r w:rsidRPr="00C857BE">
        <w:t>，覆盖其在嘉兴、湖州等地的核心生产基地，形成集团化、多基地协同的国际信用布局。</w:t>
      </w:r>
    </w:p>
    <w:p w14:paraId="379C95F9" w14:textId="77777777" w:rsidR="00C857BE" w:rsidRDefault="00C857BE">
      <w:pPr>
        <w:spacing w:line="360" w:lineRule="auto"/>
        <w:rPr>
          <w:rFonts w:asciiTheme="minorEastAsia" w:eastAsiaTheme="minorEastAsia" w:hAnsiTheme="minorEastAsia" w:hint="eastAsia"/>
        </w:rPr>
      </w:pPr>
    </w:p>
    <w:p w14:paraId="03FCC774" w14:textId="77777777" w:rsidR="00316EED" w:rsidRDefault="00000000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>【宏观财经】</w:t>
      </w:r>
    </w:p>
    <w:p w14:paraId="137C64D1" w14:textId="57A0ED97" w:rsidR="00316EED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</w:t>
      </w:r>
      <w:r w:rsidR="008C2CC0" w:rsidRPr="008C2CC0">
        <w:rPr>
          <w:rFonts w:hint="eastAsia"/>
        </w:rPr>
        <w:t>一季度国民经济实现良好开局</w:t>
      </w:r>
    </w:p>
    <w:p w14:paraId="263457D4" w14:textId="77777777" w:rsidR="00316EED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--------</w:t>
      </w:r>
    </w:p>
    <w:p w14:paraId="411A38CE" w14:textId="08B25DD9" w:rsidR="00316EED" w:rsidRDefault="008C2CC0" w:rsidP="008C2CC0">
      <w:pPr>
        <w:spacing w:line="360" w:lineRule="auto"/>
        <w:rPr>
          <w:rFonts w:hint="eastAsia"/>
        </w:rPr>
      </w:pPr>
      <w:r w:rsidRPr="008C2CC0">
        <w:rPr>
          <w:rFonts w:hint="eastAsia"/>
        </w:rPr>
        <w:t>国务院新闻办公室于4月16日举行新闻发布会，国家统计局</w:t>
      </w:r>
      <w:r>
        <w:rPr>
          <w:rFonts w:hint="eastAsia"/>
        </w:rPr>
        <w:t>表示</w:t>
      </w:r>
      <w:r w:rsidRPr="008C2CC0">
        <w:rPr>
          <w:rFonts w:hint="eastAsia"/>
        </w:rPr>
        <w:t>2026年一季度国民经济实现良好开局</w:t>
      </w:r>
      <w:r>
        <w:rPr>
          <w:rFonts w:hint="eastAsia"/>
        </w:rPr>
        <w:t>。其中，</w:t>
      </w:r>
      <w:r w:rsidRPr="008C2CC0">
        <w:t>工业生产增长加快，装备制造业和高技术制造业快速增长</w:t>
      </w:r>
      <w:r>
        <w:rPr>
          <w:rFonts w:hint="eastAsia"/>
        </w:rPr>
        <w:t>。</w:t>
      </w:r>
      <w:r w:rsidRPr="008C2CC0">
        <w:t>全国规模以上工业增加值同比增长6.1%，比上年四季度加快1.1个百分点。</w:t>
      </w:r>
      <w:r>
        <w:rPr>
          <w:rFonts w:hint="eastAsia"/>
        </w:rPr>
        <w:t>市场销售有所加快，服务零售较快增长。社会消费品零售总额127695亿元，同比增长2.4%，比上年四季度加快0.7个百分点。货物进出口快速增长，贸易结构继续优化。货物进出口总额118380亿元，同比增长15.0%。</w:t>
      </w:r>
    </w:p>
    <w:p w14:paraId="26021A0B" w14:textId="77777777" w:rsidR="00316EED" w:rsidRDefault="00316EED">
      <w:pPr>
        <w:spacing w:line="360" w:lineRule="auto"/>
        <w:rPr>
          <w:rFonts w:hint="eastAsia"/>
        </w:rPr>
      </w:pPr>
    </w:p>
    <w:p w14:paraId="2E091C79" w14:textId="77777777" w:rsidR="00316EED" w:rsidRDefault="00000000">
      <w:pPr>
        <w:spacing w:line="360" w:lineRule="auto"/>
        <w:jc w:val="both"/>
        <w:rPr>
          <w:rFonts w:hint="eastAsia"/>
        </w:rPr>
      </w:pPr>
      <w:bookmarkStart w:id="15" w:name="_Hlk6545358"/>
      <w:bookmarkEnd w:id="14"/>
      <w:r>
        <w:rPr>
          <w:rFonts w:hint="eastAsia"/>
        </w:rPr>
        <w:t>【卓越读书会】</w:t>
      </w:r>
    </w:p>
    <w:p w14:paraId="2E960C73" w14:textId="2CA54832" w:rsidR="00316EED" w:rsidRDefault="00A3799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读书，世界就在眼前；不读书，眼前就是世界。</w:t>
      </w:r>
    </w:p>
    <w:p w14:paraId="4D685DFC" w14:textId="3FDF1586" w:rsidR="00316EED" w:rsidRDefault="00000000">
      <w:pPr>
        <w:spacing w:line="360" w:lineRule="auto"/>
        <w:rPr>
          <w:rFonts w:ascii="Times New Roman" w:hAnsi="Times New Roman" w:cs="Times New Roman"/>
        </w:rPr>
      </w:pPr>
      <w:r>
        <w:rPr>
          <w:rFonts w:hint="eastAsia"/>
        </w:rPr>
        <w:t>-------</w:t>
      </w:r>
      <w:r>
        <w:rPr>
          <w:rFonts w:ascii="Times New Roman" w:hAnsi="Times New Roman" w:cs="Times New Roman"/>
        </w:rPr>
        <w:t xml:space="preserve"> </w:t>
      </w:r>
      <w:r w:rsidR="00A3799B">
        <w:rPr>
          <w:rFonts w:ascii="Times New Roman" w:hAnsi="Times New Roman" w:cs="Times New Roman" w:hint="eastAsia"/>
        </w:rPr>
        <w:t>佚名</w:t>
      </w:r>
    </w:p>
    <w:p w14:paraId="37EA6DF4" w14:textId="77777777" w:rsidR="00316EED" w:rsidRDefault="00316EED">
      <w:pPr>
        <w:spacing w:line="360" w:lineRule="auto"/>
        <w:rPr>
          <w:rFonts w:hint="eastAsia"/>
        </w:rPr>
      </w:pPr>
    </w:p>
    <w:p w14:paraId="37890893" w14:textId="77777777" w:rsidR="00316EED" w:rsidRDefault="00000000">
      <w:pPr>
        <w:widowControl w:val="0"/>
        <w:spacing w:line="360" w:lineRule="auto"/>
        <w:jc w:val="both"/>
        <w:rPr>
          <w:rFonts w:hint="eastAsia"/>
        </w:rPr>
      </w:pPr>
      <w:r>
        <w:rPr>
          <w:rFonts w:hint="eastAsia"/>
        </w:rPr>
        <w:t>【市场快讯】</w:t>
      </w:r>
    </w:p>
    <w:p w14:paraId="1F1ACE90" w14:textId="41E618AB" w:rsidR="00316EED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●</w:t>
      </w:r>
      <w:r w:rsidR="009C116B">
        <w:rPr>
          <w:rFonts w:hint="eastAsia"/>
        </w:rPr>
        <w:t>钛金棉休闲面料</w:t>
      </w:r>
    </w:p>
    <w:p w14:paraId="62733803" w14:textId="77777777" w:rsidR="00316EED" w:rsidRDefault="00000000">
      <w:pPr>
        <w:widowControl w:val="0"/>
        <w:spacing w:line="360" w:lineRule="auto"/>
        <w:jc w:val="both"/>
        <w:rPr>
          <w:rFonts w:hint="eastAsia"/>
        </w:rPr>
      </w:pPr>
      <w:r>
        <w:t>--------</w:t>
      </w:r>
    </w:p>
    <w:p w14:paraId="7938B2CA" w14:textId="51B2720A" w:rsidR="00316EED" w:rsidRDefault="009C116B" w:rsidP="009C116B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此品种采用仿棉40S*T400的75D+涤纶长丝75D为原料，选用双面斜组织，在喷水织机上织造，先后经过预处理、环保染色（溢流</w:t>
      </w:r>
      <w:r w:rsidR="0033452A">
        <w:rPr>
          <w:rFonts w:hint="eastAsia"/>
        </w:rPr>
        <w:t>染色</w:t>
      </w:r>
      <w:r>
        <w:rPr>
          <w:rFonts w:hint="eastAsia"/>
        </w:rPr>
        <w:t>机）而成。该面料不</w:t>
      </w:r>
      <w:r w:rsidR="0033452A">
        <w:rPr>
          <w:rFonts w:hint="eastAsia"/>
        </w:rPr>
        <w:t>仅</w:t>
      </w:r>
      <w:r>
        <w:rPr>
          <w:rFonts w:hint="eastAsia"/>
        </w:rPr>
        <w:t>具有棉织物的柔软亲肤质感，还拥有T400的弹性和良好的悬垂性。其布面幅宽为150cm，克重为170g/平方米，现上市每米批发价为9.00元左右。该面料</w:t>
      </w:r>
      <w:r w:rsidR="0033452A">
        <w:rPr>
          <w:rFonts w:hint="eastAsia"/>
        </w:rPr>
        <w:t>适合</w:t>
      </w:r>
      <w:r>
        <w:rPr>
          <w:rFonts w:hint="eastAsia"/>
        </w:rPr>
        <w:t>制作休闲户外装</w:t>
      </w:r>
      <w:r w:rsidR="0033452A">
        <w:rPr>
          <w:rFonts w:hint="eastAsia"/>
        </w:rPr>
        <w:t>、</w:t>
      </w:r>
      <w:r>
        <w:rPr>
          <w:rFonts w:hint="eastAsia"/>
        </w:rPr>
        <w:t>裙装</w:t>
      </w:r>
      <w:r w:rsidR="0033452A">
        <w:rPr>
          <w:rFonts w:hint="eastAsia"/>
        </w:rPr>
        <w:t>等</w:t>
      </w:r>
      <w:r>
        <w:rPr>
          <w:rFonts w:hint="eastAsia"/>
        </w:rPr>
        <w:t>。</w:t>
      </w:r>
    </w:p>
    <w:p w14:paraId="0F2FD836" w14:textId="77777777" w:rsidR="00316EED" w:rsidRDefault="00316EED">
      <w:pPr>
        <w:spacing w:line="360" w:lineRule="auto"/>
        <w:jc w:val="both"/>
        <w:rPr>
          <w:rFonts w:hint="eastAsia"/>
        </w:rPr>
      </w:pPr>
    </w:p>
    <w:p w14:paraId="39864797" w14:textId="77777777" w:rsidR="00316EED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【现货价格】</w:t>
      </w:r>
    </w:p>
    <w:tbl>
      <w:tblPr>
        <w:tblW w:w="3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3"/>
        <w:gridCol w:w="1751"/>
        <w:gridCol w:w="993"/>
      </w:tblGrid>
      <w:tr w:rsidR="00FD1E11" w14:paraId="23EC89EE" w14:textId="77777777" w:rsidTr="00FD1E11">
        <w:trPr>
          <w:trHeight w:val="375"/>
        </w:trPr>
        <w:tc>
          <w:tcPr>
            <w:tcW w:w="2905" w:type="pct"/>
            <w:vAlign w:val="center"/>
          </w:tcPr>
          <w:p w14:paraId="53B14481" w14:textId="1423CBE5" w:rsidR="00FD1E11" w:rsidRDefault="00FD1E11" w:rsidP="00E04C19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品种名称  </w:t>
            </w:r>
          </w:p>
        </w:tc>
        <w:tc>
          <w:tcPr>
            <w:tcW w:w="1337" w:type="pct"/>
            <w:vAlign w:val="center"/>
          </w:tcPr>
          <w:p w14:paraId="529DE300" w14:textId="461C390A" w:rsidR="00FD1E11" w:rsidRPr="00E169AC" w:rsidRDefault="00FD1E11" w:rsidP="00E04C19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 xml:space="preserve">4月16日  </w:t>
            </w:r>
          </w:p>
        </w:tc>
        <w:tc>
          <w:tcPr>
            <w:tcW w:w="758" w:type="pct"/>
            <w:vAlign w:val="center"/>
          </w:tcPr>
          <w:p w14:paraId="259017C4" w14:textId="77777777" w:rsidR="00FD1E11" w:rsidRDefault="00FD1E11" w:rsidP="00E04C19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涨跌</w:t>
            </w:r>
          </w:p>
        </w:tc>
      </w:tr>
      <w:tr w:rsidR="00FD1E11" w14:paraId="18A5CED2" w14:textId="77777777" w:rsidTr="00FD1E11">
        <w:trPr>
          <w:trHeight w:val="285"/>
        </w:trPr>
        <w:tc>
          <w:tcPr>
            <w:tcW w:w="2905" w:type="pct"/>
            <w:noWrap/>
            <w:vAlign w:val="center"/>
          </w:tcPr>
          <w:p w14:paraId="44742D21" w14:textId="2ADA259E" w:rsidR="00FD1E11" w:rsidRDefault="00FD1E11" w:rsidP="00E04C19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PX CFR中国  </w:t>
            </w:r>
          </w:p>
        </w:tc>
        <w:tc>
          <w:tcPr>
            <w:tcW w:w="1337" w:type="pct"/>
            <w:vAlign w:val="bottom"/>
          </w:tcPr>
          <w:p w14:paraId="37F41146" w14:textId="7BB1CAA5" w:rsidR="00FD1E11" w:rsidRPr="006B72EA" w:rsidRDefault="00FD1E11" w:rsidP="00E04C19">
            <w:pPr>
              <w:jc w:val="center"/>
              <w:textAlignment w:val="bottom"/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1241  </w:t>
            </w:r>
          </w:p>
        </w:tc>
        <w:tc>
          <w:tcPr>
            <w:tcW w:w="758" w:type="pct"/>
            <w:noWrap/>
            <w:vAlign w:val="center"/>
          </w:tcPr>
          <w:p w14:paraId="341805DD" w14:textId="77777777" w:rsidR="00FD1E11" w:rsidRDefault="00FD1E11" w:rsidP="00E04C19">
            <w:pPr>
              <w:jc w:val="center"/>
              <w:textAlignment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71.67</w:t>
            </w:r>
          </w:p>
        </w:tc>
      </w:tr>
      <w:tr w:rsidR="00FD1E11" w14:paraId="40A69005" w14:textId="77777777" w:rsidTr="00FD1E11">
        <w:trPr>
          <w:trHeight w:val="285"/>
        </w:trPr>
        <w:tc>
          <w:tcPr>
            <w:tcW w:w="2905" w:type="pct"/>
            <w:noWrap/>
            <w:vAlign w:val="center"/>
          </w:tcPr>
          <w:p w14:paraId="2BFC1878" w14:textId="2FA9DD18" w:rsidR="00FD1E11" w:rsidRDefault="00FD1E11" w:rsidP="00E04C19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PTA外盘  </w:t>
            </w:r>
          </w:p>
        </w:tc>
        <w:tc>
          <w:tcPr>
            <w:tcW w:w="1337" w:type="pct"/>
            <w:vAlign w:val="bottom"/>
          </w:tcPr>
          <w:p w14:paraId="014386B2" w14:textId="252E4B05" w:rsidR="00FD1E11" w:rsidRPr="006B72EA" w:rsidRDefault="00FD1E11" w:rsidP="00E04C19">
            <w:pPr>
              <w:jc w:val="center"/>
              <w:textAlignment w:val="bottom"/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858  </w:t>
            </w:r>
          </w:p>
        </w:tc>
        <w:tc>
          <w:tcPr>
            <w:tcW w:w="758" w:type="pct"/>
            <w:noWrap/>
            <w:vAlign w:val="center"/>
          </w:tcPr>
          <w:p w14:paraId="1F5951DF" w14:textId="77777777" w:rsidR="00FD1E11" w:rsidRDefault="00FD1E11" w:rsidP="00E04C19">
            <w:pPr>
              <w:jc w:val="center"/>
              <w:textAlignment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</w:t>
            </w:r>
          </w:p>
        </w:tc>
      </w:tr>
      <w:tr w:rsidR="00FD1E11" w14:paraId="6FC1DBAA" w14:textId="77777777" w:rsidTr="00FD1E11">
        <w:trPr>
          <w:trHeight w:val="285"/>
        </w:trPr>
        <w:tc>
          <w:tcPr>
            <w:tcW w:w="2905" w:type="pct"/>
            <w:noWrap/>
            <w:vAlign w:val="center"/>
          </w:tcPr>
          <w:p w14:paraId="50EFF442" w14:textId="16A0C4DE" w:rsidR="00FD1E11" w:rsidRDefault="00FD1E11" w:rsidP="00E04C19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PTA  </w:t>
            </w:r>
          </w:p>
        </w:tc>
        <w:tc>
          <w:tcPr>
            <w:tcW w:w="1337" w:type="pct"/>
            <w:tcBorders>
              <w:bottom w:val="single" w:sz="4" w:space="0" w:color="auto"/>
            </w:tcBorders>
            <w:vAlign w:val="bottom"/>
          </w:tcPr>
          <w:p w14:paraId="207A6171" w14:textId="44039F0E" w:rsidR="00FD1E11" w:rsidRPr="006B72EA" w:rsidRDefault="00FD1E11" w:rsidP="00E04C19">
            <w:pPr>
              <w:jc w:val="center"/>
              <w:textAlignment w:val="bottom"/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6600  </w:t>
            </w:r>
          </w:p>
        </w:tc>
        <w:tc>
          <w:tcPr>
            <w:tcW w:w="758" w:type="pct"/>
            <w:noWrap/>
            <w:vAlign w:val="center"/>
          </w:tcPr>
          <w:p w14:paraId="18B19585" w14:textId="77777777" w:rsidR="00FD1E11" w:rsidRDefault="00FD1E11" w:rsidP="00E04C19">
            <w:pPr>
              <w:jc w:val="center"/>
              <w:textAlignment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130</w:t>
            </w:r>
          </w:p>
        </w:tc>
      </w:tr>
      <w:tr w:rsidR="00FD1E11" w14:paraId="69450E0B" w14:textId="77777777" w:rsidTr="00FD1E11">
        <w:trPr>
          <w:trHeight w:val="285"/>
        </w:trPr>
        <w:tc>
          <w:tcPr>
            <w:tcW w:w="2905" w:type="pct"/>
            <w:noWrap/>
            <w:vAlign w:val="center"/>
          </w:tcPr>
          <w:p w14:paraId="7B150C7A" w14:textId="012EBA85" w:rsidR="00FD1E11" w:rsidRDefault="00FD1E11" w:rsidP="00E04C19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乙二醇外盘  </w:t>
            </w:r>
          </w:p>
        </w:tc>
        <w:tc>
          <w:tcPr>
            <w:tcW w:w="1337" w:type="pct"/>
            <w:vAlign w:val="bottom"/>
          </w:tcPr>
          <w:p w14:paraId="718CB11C" w14:textId="58F0B75C" w:rsidR="00FD1E11" w:rsidRPr="006B72EA" w:rsidRDefault="00FD1E11" w:rsidP="00E04C19">
            <w:pPr>
              <w:jc w:val="center"/>
              <w:textAlignment w:val="bottom"/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613  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noWrap/>
            <w:vAlign w:val="center"/>
          </w:tcPr>
          <w:p w14:paraId="0EEB05AA" w14:textId="77777777" w:rsidR="00FD1E11" w:rsidRDefault="00FD1E11" w:rsidP="00E04C19">
            <w:pPr>
              <w:jc w:val="center"/>
              <w:textAlignment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-17</w:t>
            </w:r>
          </w:p>
        </w:tc>
      </w:tr>
      <w:tr w:rsidR="00FD1E11" w14:paraId="320087D0" w14:textId="77777777" w:rsidTr="00FD1E11">
        <w:trPr>
          <w:trHeight w:val="285"/>
        </w:trPr>
        <w:tc>
          <w:tcPr>
            <w:tcW w:w="2905" w:type="pct"/>
            <w:noWrap/>
            <w:vAlign w:val="center"/>
          </w:tcPr>
          <w:p w14:paraId="19389A2F" w14:textId="035AA87D" w:rsidR="00FD1E11" w:rsidRDefault="00FD1E11" w:rsidP="00E04C19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乙二醇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FBCEA" w14:textId="7D66FE21" w:rsidR="00FD1E11" w:rsidRPr="00232FFB" w:rsidRDefault="00FD1E11" w:rsidP="00E04C19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5030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3848A" w14:textId="77777777" w:rsidR="00FD1E11" w:rsidRDefault="00FD1E11" w:rsidP="00E04C19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-155</w:t>
            </w:r>
          </w:p>
        </w:tc>
      </w:tr>
      <w:tr w:rsidR="00FD1E11" w14:paraId="2E34E1BE" w14:textId="77777777" w:rsidTr="00FD1E11">
        <w:trPr>
          <w:trHeight w:val="285"/>
        </w:trPr>
        <w:tc>
          <w:tcPr>
            <w:tcW w:w="2905" w:type="pct"/>
            <w:noWrap/>
            <w:vAlign w:val="center"/>
          </w:tcPr>
          <w:p w14:paraId="5966FCB2" w14:textId="08A22E73" w:rsidR="00FD1E11" w:rsidRDefault="00FD1E11" w:rsidP="00E04C19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聚酯瓶片（水瓶级）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F9131A" w14:textId="1A8F9112" w:rsidR="00FD1E11" w:rsidRPr="00232FFB" w:rsidRDefault="00FD1E11" w:rsidP="00E04C19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8600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FA04A" w14:textId="77777777" w:rsidR="00FD1E11" w:rsidRDefault="00FD1E11" w:rsidP="00E04C19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155</w:t>
            </w:r>
          </w:p>
        </w:tc>
      </w:tr>
      <w:tr w:rsidR="00FD1E11" w14:paraId="210C6DF0" w14:textId="77777777" w:rsidTr="00FD1E11">
        <w:trPr>
          <w:trHeight w:val="285"/>
        </w:trPr>
        <w:tc>
          <w:tcPr>
            <w:tcW w:w="2905" w:type="pct"/>
            <w:noWrap/>
            <w:vAlign w:val="center"/>
          </w:tcPr>
          <w:p w14:paraId="3DC50BF7" w14:textId="3D3DAEF5" w:rsidR="00FD1E11" w:rsidRDefault="00FD1E11" w:rsidP="00E04C19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聚酯切片（半光）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8E9AE" w14:textId="40EB4DFD" w:rsidR="00FD1E11" w:rsidRPr="00232FFB" w:rsidRDefault="00FD1E11" w:rsidP="00E04C19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7620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1E85F" w14:textId="77777777" w:rsidR="00FD1E11" w:rsidRDefault="00FD1E11" w:rsidP="00E04C19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100</w:t>
            </w:r>
          </w:p>
        </w:tc>
      </w:tr>
      <w:tr w:rsidR="00FD1E11" w14:paraId="47A22CC1" w14:textId="77777777" w:rsidTr="00FD1E11">
        <w:trPr>
          <w:trHeight w:val="285"/>
        </w:trPr>
        <w:tc>
          <w:tcPr>
            <w:tcW w:w="2905" w:type="pct"/>
            <w:noWrap/>
            <w:vAlign w:val="center"/>
          </w:tcPr>
          <w:p w14:paraId="74E25977" w14:textId="268FC12B" w:rsidR="00FD1E11" w:rsidRDefault="00FD1E11" w:rsidP="00E04C19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lastRenderedPageBreak/>
              <w:t xml:space="preserve">涤纶短纤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F1CCC" w14:textId="705ECA30" w:rsidR="00FD1E11" w:rsidRPr="00232FFB" w:rsidRDefault="00FD1E11" w:rsidP="00E04C19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8135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568CB" w14:textId="77777777" w:rsidR="00FD1E11" w:rsidRDefault="00FD1E11" w:rsidP="00E04C19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-15</w:t>
            </w:r>
          </w:p>
        </w:tc>
      </w:tr>
      <w:tr w:rsidR="00FD1E11" w14:paraId="287D6A07" w14:textId="77777777" w:rsidTr="00FD1E11">
        <w:trPr>
          <w:trHeight w:val="285"/>
        </w:trPr>
        <w:tc>
          <w:tcPr>
            <w:tcW w:w="2905" w:type="pct"/>
            <w:noWrap/>
            <w:vAlign w:val="center"/>
          </w:tcPr>
          <w:p w14:paraId="339BCF5E" w14:textId="33DDDCB7" w:rsidR="00FD1E11" w:rsidRDefault="00FD1E11" w:rsidP="00E04C19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再生高强低伸仿大化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6F0829" w14:textId="5C5B4BCE" w:rsidR="00FD1E11" w:rsidRPr="00232FFB" w:rsidRDefault="00FD1E11" w:rsidP="00E04C19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6250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6B9AA" w14:textId="77777777" w:rsidR="00FD1E11" w:rsidRDefault="00FD1E11" w:rsidP="00E04C19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-100</w:t>
            </w:r>
          </w:p>
        </w:tc>
      </w:tr>
      <w:tr w:rsidR="00FD1E11" w14:paraId="46306E95" w14:textId="77777777" w:rsidTr="00FD1E11">
        <w:trPr>
          <w:trHeight w:val="285"/>
        </w:trPr>
        <w:tc>
          <w:tcPr>
            <w:tcW w:w="2905" w:type="pct"/>
            <w:noWrap/>
            <w:vAlign w:val="center"/>
          </w:tcPr>
          <w:p w14:paraId="6E595C04" w14:textId="1A4C5604" w:rsidR="00FD1E11" w:rsidRDefault="00FD1E11" w:rsidP="00E04C19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涤纶长丝POY150D/48F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BFE9C" w14:textId="5AA9C860" w:rsidR="00FD1E11" w:rsidRPr="00232FFB" w:rsidRDefault="00FD1E11" w:rsidP="00E04C19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9025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20401" w14:textId="77777777" w:rsidR="00FD1E11" w:rsidRDefault="00FD1E11" w:rsidP="00E04C19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-225</w:t>
            </w:r>
          </w:p>
        </w:tc>
      </w:tr>
      <w:tr w:rsidR="00FD1E11" w14:paraId="66F01F29" w14:textId="77777777" w:rsidTr="00FD1E11">
        <w:trPr>
          <w:trHeight w:val="285"/>
        </w:trPr>
        <w:tc>
          <w:tcPr>
            <w:tcW w:w="2905" w:type="pct"/>
            <w:noWrap/>
            <w:vAlign w:val="center"/>
          </w:tcPr>
          <w:p w14:paraId="4B0F2A43" w14:textId="17F92D40" w:rsidR="00FD1E11" w:rsidRDefault="00FD1E11" w:rsidP="00E04C19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涤纶长丝FDY150D/96F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527E8" w14:textId="3FE24708" w:rsidR="00FD1E11" w:rsidRPr="00232FFB" w:rsidRDefault="00FD1E11" w:rsidP="00E04C19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9375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50079" w14:textId="77777777" w:rsidR="00FD1E11" w:rsidRDefault="00FD1E11" w:rsidP="00E04C19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-125</w:t>
            </w:r>
          </w:p>
        </w:tc>
      </w:tr>
      <w:tr w:rsidR="00FD1E11" w14:paraId="5A462275" w14:textId="77777777" w:rsidTr="00FD1E11">
        <w:trPr>
          <w:trHeight w:val="285"/>
        </w:trPr>
        <w:tc>
          <w:tcPr>
            <w:tcW w:w="2905" w:type="pct"/>
            <w:noWrap/>
            <w:vAlign w:val="center"/>
          </w:tcPr>
          <w:p w14:paraId="24E855D1" w14:textId="1F4E4EE6" w:rsidR="00FD1E11" w:rsidRDefault="00FD1E11" w:rsidP="00E04C19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涤纶长丝DTY150D/48F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0F850" w14:textId="33B09C9D" w:rsidR="00FD1E11" w:rsidRPr="00232FFB" w:rsidRDefault="00FD1E11" w:rsidP="00E04C19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10200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95A9D" w14:textId="77777777" w:rsidR="00FD1E11" w:rsidRDefault="00FD1E11" w:rsidP="00E04C19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-200</w:t>
            </w:r>
          </w:p>
        </w:tc>
      </w:tr>
      <w:tr w:rsidR="00FD1E11" w14:paraId="740F2DC9" w14:textId="77777777" w:rsidTr="00FD1E11">
        <w:trPr>
          <w:trHeight w:val="285"/>
        </w:trPr>
        <w:tc>
          <w:tcPr>
            <w:tcW w:w="2905" w:type="pct"/>
            <w:noWrap/>
            <w:vAlign w:val="center"/>
          </w:tcPr>
          <w:p w14:paraId="4FA4D239" w14:textId="114225FA" w:rsidR="00FD1E11" w:rsidRDefault="00FD1E11" w:rsidP="00E04C19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己内酰胺液体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1A7E2" w14:textId="38FA9061" w:rsidR="00FD1E11" w:rsidRPr="00232FFB" w:rsidRDefault="00FD1E11" w:rsidP="00E04C19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13100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D2487" w14:textId="77777777" w:rsidR="00FD1E11" w:rsidRDefault="00FD1E11" w:rsidP="00E04C19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FD1E11" w14:paraId="36EB5A36" w14:textId="77777777" w:rsidTr="00FD1E11">
        <w:trPr>
          <w:trHeight w:val="285"/>
        </w:trPr>
        <w:tc>
          <w:tcPr>
            <w:tcW w:w="2905" w:type="pct"/>
            <w:noWrap/>
            <w:vAlign w:val="center"/>
          </w:tcPr>
          <w:p w14:paraId="055C6857" w14:textId="6F7C59DC" w:rsidR="00FD1E11" w:rsidRDefault="00FD1E11" w:rsidP="00E04C19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聚酰胺6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1B8FDF" w14:textId="2A3380CE" w:rsidR="00FD1E11" w:rsidRPr="00232FFB" w:rsidRDefault="00FD1E11" w:rsidP="00E04C19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13300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71B9F" w14:textId="77777777" w:rsidR="00FD1E11" w:rsidRDefault="00FD1E11" w:rsidP="00E04C19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-550</w:t>
            </w:r>
          </w:p>
        </w:tc>
      </w:tr>
      <w:tr w:rsidR="00FD1E11" w14:paraId="7CBE454C" w14:textId="77777777" w:rsidTr="00FD1E11">
        <w:trPr>
          <w:trHeight w:val="285"/>
        </w:trPr>
        <w:tc>
          <w:tcPr>
            <w:tcW w:w="2905" w:type="pct"/>
            <w:noWrap/>
            <w:vAlign w:val="center"/>
          </w:tcPr>
          <w:p w14:paraId="7DF08CF9" w14:textId="098166AC" w:rsidR="00FD1E11" w:rsidRDefault="00FD1E11" w:rsidP="00E04C19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锦纶POY85D/24F半消光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D37FA" w14:textId="1EEC1AA9" w:rsidR="00FD1E11" w:rsidRPr="00232FFB" w:rsidRDefault="00FD1E11" w:rsidP="00E04C19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16100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A97CC" w14:textId="77777777" w:rsidR="00FD1E11" w:rsidRDefault="00FD1E11" w:rsidP="00E04C19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FD1E11" w14:paraId="490417C5" w14:textId="77777777" w:rsidTr="00FD1E11">
        <w:trPr>
          <w:trHeight w:val="285"/>
        </w:trPr>
        <w:tc>
          <w:tcPr>
            <w:tcW w:w="2905" w:type="pct"/>
            <w:noWrap/>
            <w:vAlign w:val="center"/>
          </w:tcPr>
          <w:p w14:paraId="2A756CCC" w14:textId="4556AD91" w:rsidR="00FD1E11" w:rsidRDefault="00FD1E11" w:rsidP="00E04C19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锦纶FDY70D/24F半消光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B8F12" w14:textId="1BE7787E" w:rsidR="00FD1E11" w:rsidRPr="00232FFB" w:rsidRDefault="00FD1E11" w:rsidP="00E04C19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16800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7E1F" w14:textId="77777777" w:rsidR="00FD1E11" w:rsidRDefault="00FD1E11" w:rsidP="00E04C19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FD1E11" w14:paraId="03F12DF7" w14:textId="77777777" w:rsidTr="00FD1E11">
        <w:trPr>
          <w:trHeight w:val="285"/>
        </w:trPr>
        <w:tc>
          <w:tcPr>
            <w:tcW w:w="2905" w:type="pct"/>
            <w:noWrap/>
            <w:vAlign w:val="center"/>
          </w:tcPr>
          <w:p w14:paraId="3D10CD5D" w14:textId="1BA2C4CA" w:rsidR="00FD1E11" w:rsidRDefault="00FD1E11" w:rsidP="00E04C19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锦纶DTY70D/24F半消光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338BC" w14:textId="7D4A1C28" w:rsidR="00FD1E11" w:rsidRPr="00232FFB" w:rsidRDefault="00FD1E11" w:rsidP="00E04C19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18300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562EE" w14:textId="77777777" w:rsidR="00FD1E11" w:rsidRDefault="00FD1E11" w:rsidP="00E04C19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FD1E11" w14:paraId="56A82DBC" w14:textId="77777777" w:rsidTr="00FD1E11">
        <w:trPr>
          <w:trHeight w:val="285"/>
        </w:trPr>
        <w:tc>
          <w:tcPr>
            <w:tcW w:w="2905" w:type="pct"/>
            <w:noWrap/>
            <w:vAlign w:val="center"/>
          </w:tcPr>
          <w:p w14:paraId="567D069D" w14:textId="76F104DF" w:rsidR="00FD1E11" w:rsidRDefault="00FD1E11" w:rsidP="00E04C19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粘胶短纤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3A37B" w14:textId="3A719922" w:rsidR="00FD1E11" w:rsidRPr="00232FFB" w:rsidRDefault="00FD1E11" w:rsidP="00E04C19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13610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EDAAE" w14:textId="77777777" w:rsidR="00FD1E11" w:rsidRDefault="00FD1E11" w:rsidP="00E04C19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170</w:t>
            </w:r>
          </w:p>
        </w:tc>
      </w:tr>
      <w:tr w:rsidR="00FD1E11" w14:paraId="6A905112" w14:textId="77777777" w:rsidTr="00FD1E11">
        <w:trPr>
          <w:trHeight w:val="285"/>
        </w:trPr>
        <w:tc>
          <w:tcPr>
            <w:tcW w:w="2905" w:type="pct"/>
            <w:noWrap/>
            <w:vAlign w:val="center"/>
          </w:tcPr>
          <w:p w14:paraId="0CEF6E20" w14:textId="2CED3F59" w:rsidR="00FD1E11" w:rsidRDefault="00FD1E11" w:rsidP="00E04C19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莱赛尔纤维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07985" w14:textId="02B993D4" w:rsidR="00FD1E11" w:rsidRPr="00232FFB" w:rsidRDefault="00FD1E11" w:rsidP="00E04C19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13350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517D6" w14:textId="77777777" w:rsidR="00FD1E11" w:rsidRDefault="00FD1E11" w:rsidP="00E04C19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100</w:t>
            </w:r>
          </w:p>
        </w:tc>
      </w:tr>
      <w:tr w:rsidR="00FD1E11" w14:paraId="5EF54FD9" w14:textId="77777777" w:rsidTr="00FD1E11">
        <w:trPr>
          <w:trHeight w:val="285"/>
        </w:trPr>
        <w:tc>
          <w:tcPr>
            <w:tcW w:w="2905" w:type="pct"/>
            <w:noWrap/>
            <w:vAlign w:val="center"/>
          </w:tcPr>
          <w:p w14:paraId="3D8301B2" w14:textId="442FFFCA" w:rsidR="00FD1E11" w:rsidRDefault="00FD1E11" w:rsidP="00E04C19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粘胶长丝120D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4E18E" w14:textId="68EAB892" w:rsidR="00FD1E11" w:rsidRPr="00232FFB" w:rsidRDefault="00FD1E11" w:rsidP="00E04C19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42300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9A900" w14:textId="77777777" w:rsidR="00FD1E11" w:rsidRDefault="00FD1E11" w:rsidP="00E04C19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</w:t>
            </w:r>
          </w:p>
        </w:tc>
      </w:tr>
      <w:tr w:rsidR="00FD1E11" w14:paraId="605C59CF" w14:textId="77777777" w:rsidTr="00FD1E11">
        <w:trPr>
          <w:trHeight w:val="285"/>
        </w:trPr>
        <w:tc>
          <w:tcPr>
            <w:tcW w:w="2905" w:type="pct"/>
            <w:noWrap/>
            <w:vAlign w:val="center"/>
          </w:tcPr>
          <w:p w14:paraId="0405126D" w14:textId="17BF53BD" w:rsidR="00FD1E11" w:rsidRDefault="00FD1E11" w:rsidP="00E04C19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腈纶短纤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083DD" w14:textId="14FCE033" w:rsidR="00FD1E11" w:rsidRPr="00232FFB" w:rsidRDefault="00FD1E11" w:rsidP="00E04C19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16200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415FD" w14:textId="77777777" w:rsidR="00FD1E11" w:rsidRDefault="00FD1E11" w:rsidP="00E04C19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FD1E11" w14:paraId="5D10126A" w14:textId="77777777" w:rsidTr="00FD1E11">
        <w:trPr>
          <w:trHeight w:val="285"/>
        </w:trPr>
        <w:tc>
          <w:tcPr>
            <w:tcW w:w="2905" w:type="pct"/>
            <w:noWrap/>
            <w:vAlign w:val="center"/>
          </w:tcPr>
          <w:p w14:paraId="51EE3E4D" w14:textId="64817C2F" w:rsidR="00FD1E11" w:rsidRDefault="00FD1E11" w:rsidP="00E04C19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氨纶40D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90396" w14:textId="4501F24A" w:rsidR="00FD1E11" w:rsidRPr="00232FFB" w:rsidRDefault="00FD1E11" w:rsidP="00E04C19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27500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0FB94" w14:textId="77777777" w:rsidR="00FD1E11" w:rsidRDefault="00FD1E11" w:rsidP="00E04C19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500</w:t>
            </w:r>
          </w:p>
        </w:tc>
      </w:tr>
    </w:tbl>
    <w:p w14:paraId="519AF0BF" w14:textId="69CA1388" w:rsidR="00316EED" w:rsidRDefault="00000000">
      <w:pPr>
        <w:spacing w:line="360" w:lineRule="auto"/>
        <w:jc w:val="both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注：外盘为周三价格，PX、PTA、乙二醇外盘单位为美元/吨，其他产品单位为元/吨。涨跌为本期价格与上期对比。</w:t>
      </w:r>
    </w:p>
    <w:p w14:paraId="4012B597" w14:textId="77777777" w:rsidR="00316EED" w:rsidRDefault="00316EED">
      <w:pPr>
        <w:adjustRightInd w:val="0"/>
        <w:snapToGrid w:val="0"/>
        <w:spacing w:line="360" w:lineRule="auto"/>
        <w:jc w:val="both"/>
        <w:rPr>
          <w:rFonts w:hint="eastAsia"/>
        </w:rPr>
      </w:pPr>
    </w:p>
    <w:bookmarkEnd w:id="15"/>
    <w:p w14:paraId="28CD3268" w14:textId="77777777" w:rsidR="00316EED" w:rsidRDefault="00000000" w:rsidP="005251E5">
      <w:pPr>
        <w:adjustRightInd w:val="0"/>
        <w:snapToGrid w:val="0"/>
        <w:spacing w:line="360" w:lineRule="auto"/>
        <w:rPr>
          <w:rFonts w:hint="eastAsia"/>
        </w:rPr>
      </w:pPr>
      <w:r>
        <w:rPr>
          <w:rFonts w:hint="eastAsia"/>
        </w:rPr>
        <w:t>【市场行情】</w:t>
      </w:r>
    </w:p>
    <w:p w14:paraId="46702357" w14:textId="0E0C5169" w:rsidR="005251E5" w:rsidRDefault="005251E5" w:rsidP="005251E5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  <w:r w:rsidRPr="005251E5">
        <w:rPr>
          <w:rFonts w:hint="eastAsia"/>
          <w:color w:val="000000" w:themeColor="text1"/>
        </w:rPr>
        <w:t>原油：本周国际油价下跌，且均价下跌。截至4月15日，WTI价格为91.29美元/桶，较4月9日下跌6.72%；布伦特价格94.93美元/桶，较4月9日下跌1.03%。本周国际油价下跌，主要的利空因素为：美伊释放近期重启和谈信号，市场观望情绪增强，地缘忧虑暂时缓和。美伊第二轮和谈有望于近日重启，若双方达成初步共识，中东紧张局势将阶段性降温，油价支撑力度进一步走弱。</w:t>
      </w:r>
    </w:p>
    <w:p w14:paraId="7665A7A2" w14:textId="77777777" w:rsidR="005251E5" w:rsidRPr="005251E5" w:rsidRDefault="005251E5" w:rsidP="005251E5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</w:p>
    <w:p w14:paraId="57089858" w14:textId="19C5BC30" w:rsidR="005251E5" w:rsidRDefault="005251E5" w:rsidP="005251E5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  <w:r w:rsidRPr="005251E5">
        <w:rPr>
          <w:rFonts w:hint="eastAsia"/>
          <w:color w:val="000000" w:themeColor="text1"/>
        </w:rPr>
        <w:t>聚酯涤纶：本周聚酯涤纶市场价格震荡偏弱。地缘局势波动明显，但聚酯原料在自身供应面支撑下整体呈现偏暖走势，成本端一定程度上支撑周内聚酯涤纶价格；但终端谨慎心态明显，库存压力增加，出货心态下，拖累聚酯涤纶板块弱势下行</w:t>
      </w:r>
      <w:r w:rsidR="0098623A">
        <w:rPr>
          <w:rFonts w:hint="eastAsia"/>
          <w:color w:val="000000" w:themeColor="text1"/>
        </w:rPr>
        <w:t>。</w:t>
      </w:r>
      <w:r w:rsidRPr="005251E5">
        <w:rPr>
          <w:rFonts w:hint="eastAsia"/>
          <w:color w:val="000000" w:themeColor="text1"/>
        </w:rPr>
        <w:t>后续来看，地缘冲突仍不明朗，且下游采购谨慎，库存压力增加，预计下周市场延续弱势震荡走势。</w:t>
      </w:r>
    </w:p>
    <w:p w14:paraId="4647EF70" w14:textId="77777777" w:rsidR="005251E5" w:rsidRPr="005251E5" w:rsidRDefault="005251E5" w:rsidP="005251E5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</w:p>
    <w:p w14:paraId="7FC95CB4" w14:textId="51D12A8B" w:rsidR="005251E5" w:rsidRDefault="005251E5" w:rsidP="005251E5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  <w:r w:rsidRPr="005251E5">
        <w:rPr>
          <w:rFonts w:hint="eastAsia"/>
          <w:color w:val="000000" w:themeColor="text1"/>
        </w:rPr>
        <w:t>锦纶：本周锦纶长丝市场窄幅整理，上游原料虽周内略有松动，但整体仍处高位，成本支撑较强。国际原油高位波动带动中间体成本起伏，厂家报价谨慎，低价货源减少。下游织造受外贸环境影响心态偏谨慎，采购以刚需为主，大单</w:t>
      </w:r>
      <w:r w:rsidRPr="005251E5">
        <w:rPr>
          <w:rFonts w:hint="eastAsia"/>
          <w:color w:val="000000" w:themeColor="text1"/>
        </w:rPr>
        <w:lastRenderedPageBreak/>
        <w:t>偏少，市场整体交投偏缓，上下游处于成本与需求博弈之中。预计下周锦纶长丝市场商谈重心仍维持坚挺，</w:t>
      </w:r>
      <w:r w:rsidR="0098623A">
        <w:rPr>
          <w:rFonts w:hint="eastAsia"/>
          <w:color w:val="000000" w:themeColor="text1"/>
        </w:rPr>
        <w:t>需</w:t>
      </w:r>
      <w:r w:rsidRPr="005251E5">
        <w:rPr>
          <w:rFonts w:hint="eastAsia"/>
          <w:color w:val="000000" w:themeColor="text1"/>
        </w:rPr>
        <w:t>关注原料价格走势驱动。</w:t>
      </w:r>
    </w:p>
    <w:p w14:paraId="3693F55C" w14:textId="77777777" w:rsidR="005251E5" w:rsidRPr="005251E5" w:rsidRDefault="005251E5" w:rsidP="005251E5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</w:p>
    <w:p w14:paraId="6AF66571" w14:textId="65A3E172" w:rsidR="005251E5" w:rsidRDefault="005251E5" w:rsidP="005251E5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  <w:r w:rsidRPr="005251E5">
        <w:rPr>
          <w:rFonts w:hint="eastAsia"/>
          <w:color w:val="000000" w:themeColor="text1"/>
        </w:rPr>
        <w:t>氨纶：本周氨纶市场运行平稳</w:t>
      </w:r>
      <w:r w:rsidR="0098623A">
        <w:rPr>
          <w:rFonts w:hint="eastAsia"/>
          <w:color w:val="000000" w:themeColor="text1"/>
        </w:rPr>
        <w:t>。</w:t>
      </w:r>
      <w:r w:rsidRPr="005251E5">
        <w:rPr>
          <w:rFonts w:hint="eastAsia"/>
          <w:color w:val="000000" w:themeColor="text1"/>
        </w:rPr>
        <w:t>上游PTMEG报盘坚挺稳定，纯MDI小幅下行，但整体氨纶成本端依旧支撑坚挺；下游纺织织造旺季推进、刚需采购稳定，下游按需采购，对高价氨纶采购一般</w:t>
      </w:r>
      <w:r w:rsidR="0098623A">
        <w:rPr>
          <w:rFonts w:hint="eastAsia"/>
          <w:color w:val="000000" w:themeColor="text1"/>
        </w:rPr>
        <w:t>。</w:t>
      </w:r>
      <w:r w:rsidRPr="005251E5">
        <w:rPr>
          <w:rFonts w:hint="eastAsia"/>
          <w:color w:val="000000" w:themeColor="text1"/>
        </w:rPr>
        <w:t>整体来看，当前产业链上下游仍处于成本与需求的博弈阶段，市场交投节奏偏缓，整体以稳健的刚需交易为主导。</w:t>
      </w:r>
    </w:p>
    <w:p w14:paraId="4D2A11F7" w14:textId="77777777" w:rsidR="005251E5" w:rsidRPr="005251E5" w:rsidRDefault="005251E5" w:rsidP="005251E5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</w:p>
    <w:p w14:paraId="099E8A3A" w14:textId="2323BC0C" w:rsidR="005251E5" w:rsidRDefault="005251E5" w:rsidP="005251E5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  <w:r w:rsidRPr="005251E5">
        <w:rPr>
          <w:rFonts w:hint="eastAsia"/>
          <w:color w:val="000000" w:themeColor="text1"/>
        </w:rPr>
        <w:t>粘胶短纤：本周粘胶短纤市场偏暖震荡。本周化工原料价格走势放缓，但溶解浆价格坚挺，粘胶</w:t>
      </w:r>
      <w:r w:rsidR="0098623A">
        <w:rPr>
          <w:rFonts w:hint="eastAsia"/>
          <w:color w:val="000000" w:themeColor="text1"/>
        </w:rPr>
        <w:t>纤维</w:t>
      </w:r>
      <w:r w:rsidRPr="005251E5">
        <w:rPr>
          <w:rFonts w:hint="eastAsia"/>
          <w:color w:val="000000" w:themeColor="text1"/>
        </w:rPr>
        <w:t>成本支撑犹存</w:t>
      </w:r>
      <w:r w:rsidR="0098623A">
        <w:rPr>
          <w:rFonts w:hint="eastAsia"/>
          <w:color w:val="000000" w:themeColor="text1"/>
        </w:rPr>
        <w:t>。</w:t>
      </w:r>
      <w:r w:rsidRPr="005251E5">
        <w:rPr>
          <w:rFonts w:hint="eastAsia"/>
          <w:color w:val="000000" w:themeColor="text1"/>
        </w:rPr>
        <w:t>目前多数粘胶</w:t>
      </w:r>
      <w:r w:rsidR="0098623A">
        <w:rPr>
          <w:rFonts w:hint="eastAsia"/>
          <w:color w:val="000000" w:themeColor="text1"/>
        </w:rPr>
        <w:t>纤维</w:t>
      </w:r>
      <w:r w:rsidRPr="005251E5">
        <w:rPr>
          <w:rFonts w:hint="eastAsia"/>
          <w:color w:val="000000" w:themeColor="text1"/>
        </w:rPr>
        <w:t>企业仍以执行前期订单为主，库存持续下滑，</w:t>
      </w:r>
      <w:r w:rsidR="0098623A">
        <w:rPr>
          <w:rFonts w:hint="eastAsia"/>
          <w:color w:val="000000" w:themeColor="text1"/>
        </w:rPr>
        <w:t>在</w:t>
      </w:r>
      <w:r w:rsidRPr="005251E5">
        <w:rPr>
          <w:rFonts w:hint="eastAsia"/>
          <w:color w:val="000000" w:themeColor="text1"/>
        </w:rPr>
        <w:t>成本与库存支撑下，价格重心上涨</w:t>
      </w:r>
      <w:r w:rsidR="0098623A">
        <w:rPr>
          <w:rFonts w:hint="eastAsia"/>
          <w:color w:val="000000" w:themeColor="text1"/>
        </w:rPr>
        <w:t>。目前</w:t>
      </w:r>
      <w:r w:rsidRPr="005251E5">
        <w:rPr>
          <w:rFonts w:hint="eastAsia"/>
          <w:color w:val="000000" w:themeColor="text1"/>
        </w:rPr>
        <w:t>纱企补货节点来临，粘胶</w:t>
      </w:r>
      <w:r w:rsidR="0098623A">
        <w:rPr>
          <w:rFonts w:hint="eastAsia"/>
          <w:color w:val="000000" w:themeColor="text1"/>
        </w:rPr>
        <w:t>纤维</w:t>
      </w:r>
      <w:r w:rsidRPr="005251E5">
        <w:rPr>
          <w:rFonts w:hint="eastAsia"/>
          <w:color w:val="000000" w:themeColor="text1"/>
        </w:rPr>
        <w:t>市场交投氛围略有提升，但纱企原料库存较为充裕，采购方面仍以按需跟进为主。</w:t>
      </w:r>
    </w:p>
    <w:p w14:paraId="6DC7FF26" w14:textId="77777777" w:rsidR="005251E5" w:rsidRPr="005251E5" w:rsidRDefault="005251E5" w:rsidP="005251E5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</w:p>
    <w:p w14:paraId="22299562" w14:textId="161BD813" w:rsidR="005251E5" w:rsidRDefault="005251E5" w:rsidP="005251E5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  <w:r w:rsidRPr="005251E5">
        <w:rPr>
          <w:rFonts w:hint="eastAsia"/>
          <w:color w:val="000000" w:themeColor="text1"/>
        </w:rPr>
        <w:t>莱赛尔</w:t>
      </w:r>
      <w:r w:rsidR="0098623A">
        <w:rPr>
          <w:rFonts w:hint="eastAsia"/>
          <w:color w:val="000000" w:themeColor="text1"/>
        </w:rPr>
        <w:t>纤维</w:t>
      </w:r>
      <w:r w:rsidRPr="005251E5">
        <w:rPr>
          <w:rFonts w:hint="eastAsia"/>
          <w:color w:val="000000" w:themeColor="text1"/>
        </w:rPr>
        <w:t>：本周国内莱赛尔</w:t>
      </w:r>
      <w:r w:rsidR="0098623A">
        <w:rPr>
          <w:rFonts w:hint="eastAsia"/>
          <w:color w:val="000000" w:themeColor="text1"/>
        </w:rPr>
        <w:t>纤维</w:t>
      </w:r>
      <w:r w:rsidRPr="005251E5">
        <w:rPr>
          <w:rFonts w:hint="eastAsia"/>
          <w:color w:val="000000" w:themeColor="text1"/>
        </w:rPr>
        <w:t>市场延续坚挺走势。溶解浆价格坚挺，莱赛尔</w:t>
      </w:r>
      <w:r w:rsidR="0098623A">
        <w:rPr>
          <w:rFonts w:hint="eastAsia"/>
          <w:color w:val="000000" w:themeColor="text1"/>
        </w:rPr>
        <w:t>纤维</w:t>
      </w:r>
      <w:r w:rsidRPr="005251E5">
        <w:rPr>
          <w:rFonts w:hint="eastAsia"/>
          <w:color w:val="000000" w:themeColor="text1"/>
        </w:rPr>
        <w:t>成本支撑稳健</w:t>
      </w:r>
      <w:r w:rsidR="00D60414">
        <w:rPr>
          <w:rFonts w:hint="eastAsia"/>
          <w:color w:val="000000" w:themeColor="text1"/>
        </w:rPr>
        <w:t>。</w:t>
      </w:r>
      <w:r w:rsidRPr="005251E5">
        <w:rPr>
          <w:rFonts w:hint="eastAsia"/>
          <w:color w:val="000000" w:themeColor="text1"/>
        </w:rPr>
        <w:t>周内部分地区莱赛尔</w:t>
      </w:r>
      <w:r w:rsidR="0098623A">
        <w:rPr>
          <w:rFonts w:hint="eastAsia"/>
          <w:color w:val="000000" w:themeColor="text1"/>
        </w:rPr>
        <w:t>纤维</w:t>
      </w:r>
      <w:r w:rsidRPr="005251E5">
        <w:rPr>
          <w:rFonts w:hint="eastAsia"/>
          <w:color w:val="000000" w:themeColor="text1"/>
        </w:rPr>
        <w:t>装置运行负荷持续提升，行业开机整体维持较高水平，</w:t>
      </w:r>
      <w:r w:rsidR="00D60414">
        <w:rPr>
          <w:rFonts w:hint="eastAsia"/>
          <w:color w:val="000000" w:themeColor="text1"/>
        </w:rPr>
        <w:t>因</w:t>
      </w:r>
      <w:r w:rsidRPr="005251E5">
        <w:rPr>
          <w:rFonts w:hint="eastAsia"/>
          <w:color w:val="000000" w:themeColor="text1"/>
        </w:rPr>
        <w:t>下游莱赛尔</w:t>
      </w:r>
      <w:r w:rsidR="0098623A">
        <w:rPr>
          <w:rFonts w:hint="eastAsia"/>
          <w:color w:val="000000" w:themeColor="text1"/>
        </w:rPr>
        <w:t>纤维</w:t>
      </w:r>
      <w:r w:rsidRPr="005251E5">
        <w:rPr>
          <w:rFonts w:hint="eastAsia"/>
          <w:color w:val="000000" w:themeColor="text1"/>
        </w:rPr>
        <w:t>相关纱线市场交投表现良好，纱企原料补货积极性尚可，莱赛尔</w:t>
      </w:r>
      <w:r w:rsidR="0098623A">
        <w:rPr>
          <w:rFonts w:hint="eastAsia"/>
          <w:color w:val="000000" w:themeColor="text1"/>
        </w:rPr>
        <w:t>纤维</w:t>
      </w:r>
      <w:r w:rsidRPr="005251E5">
        <w:rPr>
          <w:rFonts w:hint="eastAsia"/>
          <w:color w:val="000000" w:themeColor="text1"/>
        </w:rPr>
        <w:t>企业发货仍较为紧张，排单周期较长，行业库存整体维持低位</w:t>
      </w:r>
      <w:r w:rsidR="00D60414">
        <w:rPr>
          <w:rFonts w:hint="eastAsia"/>
          <w:color w:val="000000" w:themeColor="text1"/>
        </w:rPr>
        <w:t>。</w:t>
      </w:r>
      <w:r w:rsidRPr="005251E5">
        <w:rPr>
          <w:rFonts w:hint="eastAsia"/>
          <w:color w:val="000000" w:themeColor="text1"/>
        </w:rPr>
        <w:t>周内莱赛尔</w:t>
      </w:r>
      <w:r w:rsidR="0098623A">
        <w:rPr>
          <w:rFonts w:hint="eastAsia"/>
          <w:color w:val="000000" w:themeColor="text1"/>
        </w:rPr>
        <w:t>纤维</w:t>
      </w:r>
      <w:r w:rsidRPr="005251E5">
        <w:rPr>
          <w:rFonts w:hint="eastAsia"/>
          <w:color w:val="000000" w:themeColor="text1"/>
        </w:rPr>
        <w:t>报价重心上涨，市场维持坚挺走势。</w:t>
      </w:r>
    </w:p>
    <w:p w14:paraId="0FDA0E90" w14:textId="77777777" w:rsidR="005251E5" w:rsidRPr="005251E5" w:rsidRDefault="005251E5" w:rsidP="005251E5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</w:p>
    <w:p w14:paraId="360CDF49" w14:textId="3054A0ED" w:rsidR="00316EED" w:rsidRPr="005251E5" w:rsidRDefault="005251E5" w:rsidP="005251E5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  <w:r w:rsidRPr="005251E5">
        <w:rPr>
          <w:rFonts w:hint="eastAsia"/>
          <w:color w:val="000000" w:themeColor="text1"/>
        </w:rPr>
        <w:t>腈纶：本周国内腈纶市场暂稳整理。成本支撑逐步减弱，叠加终端需求持续疲软，下游抵触高价，市场交投延续平淡。不过短期内外围局势不稳，市场心态迷茫，且供应负荷整体走低，目前已降至四成附近，后市预计继续走低，对价格支撑尚存，市场多空交织下，厂商稳价观望情绪占据主导，市场成交维持坚挺。</w:t>
      </w:r>
    </w:p>
    <w:p w14:paraId="26DEC917" w14:textId="77777777" w:rsidR="00316EED" w:rsidRDefault="00316EED" w:rsidP="005251E5">
      <w:pPr>
        <w:adjustRightInd w:val="0"/>
        <w:snapToGrid w:val="0"/>
        <w:spacing w:line="360" w:lineRule="auto"/>
        <w:rPr>
          <w:rFonts w:hint="eastAsia"/>
        </w:rPr>
      </w:pPr>
    </w:p>
    <w:p w14:paraId="4BD53B77" w14:textId="77777777" w:rsidR="00316EED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（本期完）</w:t>
      </w:r>
    </w:p>
    <w:p w14:paraId="4E572257" w14:textId="77777777" w:rsidR="00316EED" w:rsidRDefault="00316EED">
      <w:pPr>
        <w:spacing w:line="360" w:lineRule="auto"/>
        <w:rPr>
          <w:rFonts w:hint="eastAsia"/>
        </w:rPr>
      </w:pPr>
    </w:p>
    <w:p w14:paraId="7FCD42D6" w14:textId="77777777" w:rsidR="00316EED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※本手机报免费赠阅，如需宣传服务，或有任何意见、取消服务等，请致电中国化纤协会010-51292251-823，或在中国化学纤维工业协会微信公众号留言。</w:t>
      </w:r>
    </w:p>
    <w:sectPr w:rsidR="00316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C3B1F" w14:textId="77777777" w:rsidR="007D28B0" w:rsidRDefault="007D28B0" w:rsidP="00BD7D52">
      <w:pPr>
        <w:rPr>
          <w:rFonts w:hint="eastAsia"/>
        </w:rPr>
      </w:pPr>
      <w:r>
        <w:separator/>
      </w:r>
    </w:p>
  </w:endnote>
  <w:endnote w:type="continuationSeparator" w:id="0">
    <w:p w14:paraId="34ED7BEB" w14:textId="77777777" w:rsidR="007D28B0" w:rsidRDefault="007D28B0" w:rsidP="00BD7D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77C1A" w14:textId="77777777" w:rsidR="007D28B0" w:rsidRDefault="007D28B0" w:rsidP="00BD7D52">
      <w:pPr>
        <w:rPr>
          <w:rFonts w:hint="eastAsia"/>
        </w:rPr>
      </w:pPr>
      <w:r>
        <w:separator/>
      </w:r>
    </w:p>
  </w:footnote>
  <w:footnote w:type="continuationSeparator" w:id="0">
    <w:p w14:paraId="385894CB" w14:textId="77777777" w:rsidR="007D28B0" w:rsidRDefault="007D28B0" w:rsidP="00BD7D5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D3"/>
    <w:rsid w:val="00000144"/>
    <w:rsid w:val="00002D6B"/>
    <w:rsid w:val="000044C2"/>
    <w:rsid w:val="00004963"/>
    <w:rsid w:val="0000557D"/>
    <w:rsid w:val="000071E0"/>
    <w:rsid w:val="00007A4B"/>
    <w:rsid w:val="000111CC"/>
    <w:rsid w:val="00012E1F"/>
    <w:rsid w:val="000135E9"/>
    <w:rsid w:val="00016000"/>
    <w:rsid w:val="000167EA"/>
    <w:rsid w:val="0002472E"/>
    <w:rsid w:val="00024C7F"/>
    <w:rsid w:val="00025423"/>
    <w:rsid w:val="00025697"/>
    <w:rsid w:val="0002661A"/>
    <w:rsid w:val="00030DDE"/>
    <w:rsid w:val="000317FA"/>
    <w:rsid w:val="0003298C"/>
    <w:rsid w:val="000354D2"/>
    <w:rsid w:val="00036B09"/>
    <w:rsid w:val="0004084F"/>
    <w:rsid w:val="00044EAF"/>
    <w:rsid w:val="00047FC3"/>
    <w:rsid w:val="00051251"/>
    <w:rsid w:val="00051D9D"/>
    <w:rsid w:val="000520FF"/>
    <w:rsid w:val="00052483"/>
    <w:rsid w:val="0005303D"/>
    <w:rsid w:val="00057425"/>
    <w:rsid w:val="000645B4"/>
    <w:rsid w:val="00064EEB"/>
    <w:rsid w:val="00065519"/>
    <w:rsid w:val="00065E96"/>
    <w:rsid w:val="000679AB"/>
    <w:rsid w:val="00070E48"/>
    <w:rsid w:val="00073F98"/>
    <w:rsid w:val="00075362"/>
    <w:rsid w:val="00076DF4"/>
    <w:rsid w:val="00083965"/>
    <w:rsid w:val="0008438E"/>
    <w:rsid w:val="00084F6F"/>
    <w:rsid w:val="00090500"/>
    <w:rsid w:val="000916A2"/>
    <w:rsid w:val="00091DC0"/>
    <w:rsid w:val="00092C9D"/>
    <w:rsid w:val="00094CC5"/>
    <w:rsid w:val="00096C92"/>
    <w:rsid w:val="000A2E34"/>
    <w:rsid w:val="000A32B0"/>
    <w:rsid w:val="000A3FBB"/>
    <w:rsid w:val="000A5D47"/>
    <w:rsid w:val="000B1B8C"/>
    <w:rsid w:val="000B31D3"/>
    <w:rsid w:val="000B3A7F"/>
    <w:rsid w:val="000B4A63"/>
    <w:rsid w:val="000B5362"/>
    <w:rsid w:val="000B5640"/>
    <w:rsid w:val="000B5FFC"/>
    <w:rsid w:val="000B7438"/>
    <w:rsid w:val="000B763D"/>
    <w:rsid w:val="000C116F"/>
    <w:rsid w:val="000C3738"/>
    <w:rsid w:val="000C3EF5"/>
    <w:rsid w:val="000C758E"/>
    <w:rsid w:val="000D05BD"/>
    <w:rsid w:val="000D0896"/>
    <w:rsid w:val="000D0B6A"/>
    <w:rsid w:val="000D0E17"/>
    <w:rsid w:val="000D42B8"/>
    <w:rsid w:val="000D4A7E"/>
    <w:rsid w:val="000D721E"/>
    <w:rsid w:val="000E216B"/>
    <w:rsid w:val="000E271F"/>
    <w:rsid w:val="000E2873"/>
    <w:rsid w:val="000E3C99"/>
    <w:rsid w:val="000E602D"/>
    <w:rsid w:val="000E6760"/>
    <w:rsid w:val="000E70BB"/>
    <w:rsid w:val="000F027D"/>
    <w:rsid w:val="000F1B4A"/>
    <w:rsid w:val="000F42C0"/>
    <w:rsid w:val="000F7408"/>
    <w:rsid w:val="000F74C8"/>
    <w:rsid w:val="00100FD2"/>
    <w:rsid w:val="001047E2"/>
    <w:rsid w:val="0010480E"/>
    <w:rsid w:val="00110313"/>
    <w:rsid w:val="0011149F"/>
    <w:rsid w:val="00111C14"/>
    <w:rsid w:val="00113B2D"/>
    <w:rsid w:val="0011669C"/>
    <w:rsid w:val="00116CD6"/>
    <w:rsid w:val="001171A3"/>
    <w:rsid w:val="00117E48"/>
    <w:rsid w:val="001218CD"/>
    <w:rsid w:val="00121BC5"/>
    <w:rsid w:val="001227EE"/>
    <w:rsid w:val="00125261"/>
    <w:rsid w:val="00130452"/>
    <w:rsid w:val="001314F8"/>
    <w:rsid w:val="0013229B"/>
    <w:rsid w:val="0013326D"/>
    <w:rsid w:val="00133731"/>
    <w:rsid w:val="00133CAD"/>
    <w:rsid w:val="00134690"/>
    <w:rsid w:val="00134BED"/>
    <w:rsid w:val="00137BBE"/>
    <w:rsid w:val="001409CE"/>
    <w:rsid w:val="0014129A"/>
    <w:rsid w:val="00141B60"/>
    <w:rsid w:val="001424AD"/>
    <w:rsid w:val="00142795"/>
    <w:rsid w:val="001442EE"/>
    <w:rsid w:val="00144CD5"/>
    <w:rsid w:val="00144E8F"/>
    <w:rsid w:val="00145CB8"/>
    <w:rsid w:val="0014746D"/>
    <w:rsid w:val="001478C6"/>
    <w:rsid w:val="0015371B"/>
    <w:rsid w:val="001565D3"/>
    <w:rsid w:val="001575AE"/>
    <w:rsid w:val="00160C1A"/>
    <w:rsid w:val="00161B8B"/>
    <w:rsid w:val="00162AC3"/>
    <w:rsid w:val="00164CCD"/>
    <w:rsid w:val="001658CA"/>
    <w:rsid w:val="00172228"/>
    <w:rsid w:val="00172A00"/>
    <w:rsid w:val="00173300"/>
    <w:rsid w:val="00173B14"/>
    <w:rsid w:val="00173CAE"/>
    <w:rsid w:val="00175DB9"/>
    <w:rsid w:val="001761DA"/>
    <w:rsid w:val="00176710"/>
    <w:rsid w:val="00177419"/>
    <w:rsid w:val="00180613"/>
    <w:rsid w:val="00182138"/>
    <w:rsid w:val="001826EA"/>
    <w:rsid w:val="0018405F"/>
    <w:rsid w:val="00185708"/>
    <w:rsid w:val="00190366"/>
    <w:rsid w:val="00190D32"/>
    <w:rsid w:val="00190FB2"/>
    <w:rsid w:val="001945A7"/>
    <w:rsid w:val="00197292"/>
    <w:rsid w:val="00197829"/>
    <w:rsid w:val="001A04CE"/>
    <w:rsid w:val="001A0ED2"/>
    <w:rsid w:val="001A17F9"/>
    <w:rsid w:val="001A60F5"/>
    <w:rsid w:val="001A657B"/>
    <w:rsid w:val="001A6F3E"/>
    <w:rsid w:val="001A721B"/>
    <w:rsid w:val="001A7813"/>
    <w:rsid w:val="001A7B5C"/>
    <w:rsid w:val="001B2810"/>
    <w:rsid w:val="001C2266"/>
    <w:rsid w:val="001C4D68"/>
    <w:rsid w:val="001C5C28"/>
    <w:rsid w:val="001D1892"/>
    <w:rsid w:val="001D1D3F"/>
    <w:rsid w:val="001D2AD3"/>
    <w:rsid w:val="001D3D22"/>
    <w:rsid w:val="001D521E"/>
    <w:rsid w:val="001D69D6"/>
    <w:rsid w:val="001E3D3B"/>
    <w:rsid w:val="001E4173"/>
    <w:rsid w:val="001E6F00"/>
    <w:rsid w:val="001F3BAA"/>
    <w:rsid w:val="001F7AE9"/>
    <w:rsid w:val="002015A7"/>
    <w:rsid w:val="00203B58"/>
    <w:rsid w:val="002047AC"/>
    <w:rsid w:val="00205B61"/>
    <w:rsid w:val="00211957"/>
    <w:rsid w:val="00212AE0"/>
    <w:rsid w:val="0021595B"/>
    <w:rsid w:val="00215C95"/>
    <w:rsid w:val="00215F5C"/>
    <w:rsid w:val="00216DEC"/>
    <w:rsid w:val="00221F65"/>
    <w:rsid w:val="00222301"/>
    <w:rsid w:val="002226E9"/>
    <w:rsid w:val="00222F5A"/>
    <w:rsid w:val="00223989"/>
    <w:rsid w:val="00233538"/>
    <w:rsid w:val="00233A39"/>
    <w:rsid w:val="0023529C"/>
    <w:rsid w:val="00236889"/>
    <w:rsid w:val="00236DBF"/>
    <w:rsid w:val="00240539"/>
    <w:rsid w:val="00243BA9"/>
    <w:rsid w:val="00245E6E"/>
    <w:rsid w:val="0025022C"/>
    <w:rsid w:val="002508D6"/>
    <w:rsid w:val="00254112"/>
    <w:rsid w:val="00254907"/>
    <w:rsid w:val="00254CFE"/>
    <w:rsid w:val="00260C29"/>
    <w:rsid w:val="002628FE"/>
    <w:rsid w:val="0026314A"/>
    <w:rsid w:val="00264473"/>
    <w:rsid w:val="00266856"/>
    <w:rsid w:val="002708FA"/>
    <w:rsid w:val="00270BB8"/>
    <w:rsid w:val="002750C9"/>
    <w:rsid w:val="00276804"/>
    <w:rsid w:val="002774EB"/>
    <w:rsid w:val="00277C65"/>
    <w:rsid w:val="00283B84"/>
    <w:rsid w:val="0028478E"/>
    <w:rsid w:val="00285105"/>
    <w:rsid w:val="002855A2"/>
    <w:rsid w:val="00285E8A"/>
    <w:rsid w:val="00287A59"/>
    <w:rsid w:val="0029294D"/>
    <w:rsid w:val="002931D7"/>
    <w:rsid w:val="00295C56"/>
    <w:rsid w:val="00295FCA"/>
    <w:rsid w:val="00297D08"/>
    <w:rsid w:val="002A056A"/>
    <w:rsid w:val="002A1AFB"/>
    <w:rsid w:val="002A2215"/>
    <w:rsid w:val="002A2AB9"/>
    <w:rsid w:val="002A3EA2"/>
    <w:rsid w:val="002A4E69"/>
    <w:rsid w:val="002A7317"/>
    <w:rsid w:val="002A7433"/>
    <w:rsid w:val="002B0E1E"/>
    <w:rsid w:val="002B19B1"/>
    <w:rsid w:val="002B257F"/>
    <w:rsid w:val="002B3FD4"/>
    <w:rsid w:val="002B44DE"/>
    <w:rsid w:val="002B463C"/>
    <w:rsid w:val="002B4AB7"/>
    <w:rsid w:val="002B7618"/>
    <w:rsid w:val="002C1926"/>
    <w:rsid w:val="002D23C4"/>
    <w:rsid w:val="002D497A"/>
    <w:rsid w:val="002D4FCC"/>
    <w:rsid w:val="002D5873"/>
    <w:rsid w:val="002D6D83"/>
    <w:rsid w:val="002E18EE"/>
    <w:rsid w:val="002E21A7"/>
    <w:rsid w:val="002E3576"/>
    <w:rsid w:val="002E4B06"/>
    <w:rsid w:val="002E5428"/>
    <w:rsid w:val="002E5CDD"/>
    <w:rsid w:val="002F3CAA"/>
    <w:rsid w:val="002F481E"/>
    <w:rsid w:val="002F5047"/>
    <w:rsid w:val="002F724F"/>
    <w:rsid w:val="002F759A"/>
    <w:rsid w:val="003019CD"/>
    <w:rsid w:val="00307ACA"/>
    <w:rsid w:val="00310948"/>
    <w:rsid w:val="00311E93"/>
    <w:rsid w:val="00312604"/>
    <w:rsid w:val="00315E44"/>
    <w:rsid w:val="00316BBA"/>
    <w:rsid w:val="00316C6A"/>
    <w:rsid w:val="00316EED"/>
    <w:rsid w:val="00320CE8"/>
    <w:rsid w:val="00321DC0"/>
    <w:rsid w:val="00323150"/>
    <w:rsid w:val="003239DB"/>
    <w:rsid w:val="00325755"/>
    <w:rsid w:val="003265E0"/>
    <w:rsid w:val="00331860"/>
    <w:rsid w:val="0033445B"/>
    <w:rsid w:val="0033452A"/>
    <w:rsid w:val="00334CFC"/>
    <w:rsid w:val="00336149"/>
    <w:rsid w:val="00337B86"/>
    <w:rsid w:val="00340DCB"/>
    <w:rsid w:val="003417C4"/>
    <w:rsid w:val="003439DF"/>
    <w:rsid w:val="00344364"/>
    <w:rsid w:val="00345EB8"/>
    <w:rsid w:val="00347BF5"/>
    <w:rsid w:val="00350F34"/>
    <w:rsid w:val="00351F89"/>
    <w:rsid w:val="00352C55"/>
    <w:rsid w:val="00360A51"/>
    <w:rsid w:val="003613E7"/>
    <w:rsid w:val="00361F8F"/>
    <w:rsid w:val="003637A9"/>
    <w:rsid w:val="00365674"/>
    <w:rsid w:val="00365B66"/>
    <w:rsid w:val="003701B5"/>
    <w:rsid w:val="00370FE2"/>
    <w:rsid w:val="00377DD0"/>
    <w:rsid w:val="00386B6F"/>
    <w:rsid w:val="003902D3"/>
    <w:rsid w:val="00391901"/>
    <w:rsid w:val="00391EFE"/>
    <w:rsid w:val="003944CC"/>
    <w:rsid w:val="003948FB"/>
    <w:rsid w:val="00397FD9"/>
    <w:rsid w:val="003A012C"/>
    <w:rsid w:val="003A04B8"/>
    <w:rsid w:val="003A294B"/>
    <w:rsid w:val="003A2A56"/>
    <w:rsid w:val="003A3E20"/>
    <w:rsid w:val="003A5479"/>
    <w:rsid w:val="003A54D3"/>
    <w:rsid w:val="003A5588"/>
    <w:rsid w:val="003B0EAD"/>
    <w:rsid w:val="003B493D"/>
    <w:rsid w:val="003B5A06"/>
    <w:rsid w:val="003C00FA"/>
    <w:rsid w:val="003C091D"/>
    <w:rsid w:val="003C0F43"/>
    <w:rsid w:val="003C38ED"/>
    <w:rsid w:val="003C437C"/>
    <w:rsid w:val="003C7C0A"/>
    <w:rsid w:val="003D0C44"/>
    <w:rsid w:val="003D5118"/>
    <w:rsid w:val="003D7AD2"/>
    <w:rsid w:val="003D7CAE"/>
    <w:rsid w:val="003E1022"/>
    <w:rsid w:val="003E182A"/>
    <w:rsid w:val="003E1F85"/>
    <w:rsid w:val="003E295A"/>
    <w:rsid w:val="003E2AEC"/>
    <w:rsid w:val="003E3275"/>
    <w:rsid w:val="003E4A70"/>
    <w:rsid w:val="003E7873"/>
    <w:rsid w:val="003E7E15"/>
    <w:rsid w:val="003F3CD6"/>
    <w:rsid w:val="003F42C6"/>
    <w:rsid w:val="003F6198"/>
    <w:rsid w:val="003F633C"/>
    <w:rsid w:val="003F68FD"/>
    <w:rsid w:val="003F79DA"/>
    <w:rsid w:val="00400EF1"/>
    <w:rsid w:val="00403C62"/>
    <w:rsid w:val="0040418A"/>
    <w:rsid w:val="00410058"/>
    <w:rsid w:val="00412DCA"/>
    <w:rsid w:val="00413463"/>
    <w:rsid w:val="0041405E"/>
    <w:rsid w:val="004151A5"/>
    <w:rsid w:val="004165BF"/>
    <w:rsid w:val="00416BE8"/>
    <w:rsid w:val="00416D4C"/>
    <w:rsid w:val="00417761"/>
    <w:rsid w:val="00422116"/>
    <w:rsid w:val="004223C4"/>
    <w:rsid w:val="00422A86"/>
    <w:rsid w:val="004238E9"/>
    <w:rsid w:val="0042493E"/>
    <w:rsid w:val="00425218"/>
    <w:rsid w:val="00427072"/>
    <w:rsid w:val="00431E33"/>
    <w:rsid w:val="004330DF"/>
    <w:rsid w:val="00435753"/>
    <w:rsid w:val="004357F6"/>
    <w:rsid w:val="004377FC"/>
    <w:rsid w:val="00440C59"/>
    <w:rsid w:val="00441474"/>
    <w:rsid w:val="00441485"/>
    <w:rsid w:val="00442F48"/>
    <w:rsid w:val="004433C4"/>
    <w:rsid w:val="00443AB6"/>
    <w:rsid w:val="00446B76"/>
    <w:rsid w:val="00455B62"/>
    <w:rsid w:val="00456AE7"/>
    <w:rsid w:val="00456D11"/>
    <w:rsid w:val="00460FD7"/>
    <w:rsid w:val="00461A2C"/>
    <w:rsid w:val="00464901"/>
    <w:rsid w:val="00465370"/>
    <w:rsid w:val="00467C30"/>
    <w:rsid w:val="004705EA"/>
    <w:rsid w:val="00471685"/>
    <w:rsid w:val="00471992"/>
    <w:rsid w:val="00473FC5"/>
    <w:rsid w:val="00474319"/>
    <w:rsid w:val="004751DA"/>
    <w:rsid w:val="00475331"/>
    <w:rsid w:val="00475D0D"/>
    <w:rsid w:val="00476B7F"/>
    <w:rsid w:val="00476CCA"/>
    <w:rsid w:val="0048136D"/>
    <w:rsid w:val="0048163F"/>
    <w:rsid w:val="00482DD3"/>
    <w:rsid w:val="00484C57"/>
    <w:rsid w:val="00484E3C"/>
    <w:rsid w:val="00486B97"/>
    <w:rsid w:val="00487488"/>
    <w:rsid w:val="00490FDE"/>
    <w:rsid w:val="00491541"/>
    <w:rsid w:val="00492142"/>
    <w:rsid w:val="0049304E"/>
    <w:rsid w:val="00493A94"/>
    <w:rsid w:val="004A0179"/>
    <w:rsid w:val="004A73A7"/>
    <w:rsid w:val="004A759D"/>
    <w:rsid w:val="004B23F2"/>
    <w:rsid w:val="004B25BD"/>
    <w:rsid w:val="004B450A"/>
    <w:rsid w:val="004B4EE0"/>
    <w:rsid w:val="004B5143"/>
    <w:rsid w:val="004B5871"/>
    <w:rsid w:val="004B6455"/>
    <w:rsid w:val="004B7D49"/>
    <w:rsid w:val="004B7DD9"/>
    <w:rsid w:val="004C46A1"/>
    <w:rsid w:val="004D0572"/>
    <w:rsid w:val="004D06AC"/>
    <w:rsid w:val="004D0AAC"/>
    <w:rsid w:val="004D2A10"/>
    <w:rsid w:val="004D51D7"/>
    <w:rsid w:val="004D5EC9"/>
    <w:rsid w:val="004D6508"/>
    <w:rsid w:val="004E073F"/>
    <w:rsid w:val="004E25B1"/>
    <w:rsid w:val="004E4887"/>
    <w:rsid w:val="004F1514"/>
    <w:rsid w:val="004F1821"/>
    <w:rsid w:val="004F2D97"/>
    <w:rsid w:val="004F5578"/>
    <w:rsid w:val="005015AB"/>
    <w:rsid w:val="00501828"/>
    <w:rsid w:val="0050258A"/>
    <w:rsid w:val="005048D2"/>
    <w:rsid w:val="00504E22"/>
    <w:rsid w:val="00507C04"/>
    <w:rsid w:val="00507C52"/>
    <w:rsid w:val="0051067D"/>
    <w:rsid w:val="00514004"/>
    <w:rsid w:val="0051517B"/>
    <w:rsid w:val="00515FDE"/>
    <w:rsid w:val="0052036F"/>
    <w:rsid w:val="005251E5"/>
    <w:rsid w:val="00531E9C"/>
    <w:rsid w:val="0053264A"/>
    <w:rsid w:val="0053338E"/>
    <w:rsid w:val="00535F6C"/>
    <w:rsid w:val="00537A63"/>
    <w:rsid w:val="00541D87"/>
    <w:rsid w:val="00542AD8"/>
    <w:rsid w:val="00543116"/>
    <w:rsid w:val="00544B68"/>
    <w:rsid w:val="005451AB"/>
    <w:rsid w:val="00545389"/>
    <w:rsid w:val="00545C73"/>
    <w:rsid w:val="005475E5"/>
    <w:rsid w:val="005517B3"/>
    <w:rsid w:val="00551B75"/>
    <w:rsid w:val="00560330"/>
    <w:rsid w:val="005611AF"/>
    <w:rsid w:val="005635C2"/>
    <w:rsid w:val="00563D56"/>
    <w:rsid w:val="005657BA"/>
    <w:rsid w:val="00567AA3"/>
    <w:rsid w:val="00570EB1"/>
    <w:rsid w:val="00571253"/>
    <w:rsid w:val="00572880"/>
    <w:rsid w:val="00580580"/>
    <w:rsid w:val="005805DB"/>
    <w:rsid w:val="005823F9"/>
    <w:rsid w:val="005869E3"/>
    <w:rsid w:val="005874A4"/>
    <w:rsid w:val="00590A1C"/>
    <w:rsid w:val="00590AB3"/>
    <w:rsid w:val="005919CE"/>
    <w:rsid w:val="005926D7"/>
    <w:rsid w:val="00592971"/>
    <w:rsid w:val="0059399F"/>
    <w:rsid w:val="0059482C"/>
    <w:rsid w:val="00594830"/>
    <w:rsid w:val="00595B87"/>
    <w:rsid w:val="00596606"/>
    <w:rsid w:val="00597FB0"/>
    <w:rsid w:val="005A031E"/>
    <w:rsid w:val="005A3885"/>
    <w:rsid w:val="005A612B"/>
    <w:rsid w:val="005A6E64"/>
    <w:rsid w:val="005A72FF"/>
    <w:rsid w:val="005B1934"/>
    <w:rsid w:val="005B1953"/>
    <w:rsid w:val="005B2B2B"/>
    <w:rsid w:val="005C0683"/>
    <w:rsid w:val="005C1471"/>
    <w:rsid w:val="005C171B"/>
    <w:rsid w:val="005C1878"/>
    <w:rsid w:val="005C2258"/>
    <w:rsid w:val="005C2727"/>
    <w:rsid w:val="005C4988"/>
    <w:rsid w:val="005D2381"/>
    <w:rsid w:val="005D3A4C"/>
    <w:rsid w:val="005D517F"/>
    <w:rsid w:val="005D5384"/>
    <w:rsid w:val="005D6CB2"/>
    <w:rsid w:val="005D6E67"/>
    <w:rsid w:val="005E02B2"/>
    <w:rsid w:val="005E1F25"/>
    <w:rsid w:val="005E2994"/>
    <w:rsid w:val="005E316B"/>
    <w:rsid w:val="005E6103"/>
    <w:rsid w:val="005F2BEF"/>
    <w:rsid w:val="005F68DC"/>
    <w:rsid w:val="00600B60"/>
    <w:rsid w:val="00601326"/>
    <w:rsid w:val="0060307A"/>
    <w:rsid w:val="00604509"/>
    <w:rsid w:val="0060663D"/>
    <w:rsid w:val="00607692"/>
    <w:rsid w:val="00611997"/>
    <w:rsid w:val="00613A5E"/>
    <w:rsid w:val="006146BF"/>
    <w:rsid w:val="0061512D"/>
    <w:rsid w:val="00620C35"/>
    <w:rsid w:val="00621FE1"/>
    <w:rsid w:val="0062317B"/>
    <w:rsid w:val="00623671"/>
    <w:rsid w:val="00627E39"/>
    <w:rsid w:val="00631A5F"/>
    <w:rsid w:val="00633E78"/>
    <w:rsid w:val="00634B24"/>
    <w:rsid w:val="006364F0"/>
    <w:rsid w:val="006376C8"/>
    <w:rsid w:val="00637C73"/>
    <w:rsid w:val="006413DD"/>
    <w:rsid w:val="006441B8"/>
    <w:rsid w:val="00644255"/>
    <w:rsid w:val="00644C84"/>
    <w:rsid w:val="00645A8A"/>
    <w:rsid w:val="00650D86"/>
    <w:rsid w:val="00652697"/>
    <w:rsid w:val="0065377F"/>
    <w:rsid w:val="0065397A"/>
    <w:rsid w:val="00657464"/>
    <w:rsid w:val="00660C64"/>
    <w:rsid w:val="00662FFD"/>
    <w:rsid w:val="0066422C"/>
    <w:rsid w:val="006712B1"/>
    <w:rsid w:val="00673274"/>
    <w:rsid w:val="0067592C"/>
    <w:rsid w:val="006765B6"/>
    <w:rsid w:val="00681A47"/>
    <w:rsid w:val="00681C89"/>
    <w:rsid w:val="00687721"/>
    <w:rsid w:val="00687B80"/>
    <w:rsid w:val="00687BC5"/>
    <w:rsid w:val="00691436"/>
    <w:rsid w:val="006963DF"/>
    <w:rsid w:val="006A011C"/>
    <w:rsid w:val="006A042F"/>
    <w:rsid w:val="006A0F4A"/>
    <w:rsid w:val="006A1B2F"/>
    <w:rsid w:val="006A242F"/>
    <w:rsid w:val="006A3430"/>
    <w:rsid w:val="006A5740"/>
    <w:rsid w:val="006A59FC"/>
    <w:rsid w:val="006A60A2"/>
    <w:rsid w:val="006A79DB"/>
    <w:rsid w:val="006B1ACA"/>
    <w:rsid w:val="006B2C29"/>
    <w:rsid w:val="006B3ACD"/>
    <w:rsid w:val="006B3B7B"/>
    <w:rsid w:val="006B586E"/>
    <w:rsid w:val="006B7F0A"/>
    <w:rsid w:val="006C21AE"/>
    <w:rsid w:val="006C4086"/>
    <w:rsid w:val="006C4712"/>
    <w:rsid w:val="006C47ED"/>
    <w:rsid w:val="006C4A2E"/>
    <w:rsid w:val="006C5096"/>
    <w:rsid w:val="006C6F95"/>
    <w:rsid w:val="006C77F8"/>
    <w:rsid w:val="006D0F9B"/>
    <w:rsid w:val="006D3A16"/>
    <w:rsid w:val="006D3ADB"/>
    <w:rsid w:val="006D4AC1"/>
    <w:rsid w:val="006D501F"/>
    <w:rsid w:val="006E06DA"/>
    <w:rsid w:val="006E1C0B"/>
    <w:rsid w:val="006E1F66"/>
    <w:rsid w:val="006E394F"/>
    <w:rsid w:val="006E703B"/>
    <w:rsid w:val="006F1229"/>
    <w:rsid w:val="006F2C72"/>
    <w:rsid w:val="006F5C24"/>
    <w:rsid w:val="00701F8C"/>
    <w:rsid w:val="00703912"/>
    <w:rsid w:val="00703C1C"/>
    <w:rsid w:val="007040F2"/>
    <w:rsid w:val="0070502D"/>
    <w:rsid w:val="00705783"/>
    <w:rsid w:val="0070760B"/>
    <w:rsid w:val="0071085C"/>
    <w:rsid w:val="00714492"/>
    <w:rsid w:val="00714B44"/>
    <w:rsid w:val="00715553"/>
    <w:rsid w:val="00716A84"/>
    <w:rsid w:val="0072013F"/>
    <w:rsid w:val="00720656"/>
    <w:rsid w:val="007225FC"/>
    <w:rsid w:val="00722716"/>
    <w:rsid w:val="00724AC7"/>
    <w:rsid w:val="0072708E"/>
    <w:rsid w:val="00730A4D"/>
    <w:rsid w:val="00733085"/>
    <w:rsid w:val="00733618"/>
    <w:rsid w:val="007336EC"/>
    <w:rsid w:val="00735204"/>
    <w:rsid w:val="007358F5"/>
    <w:rsid w:val="007372CF"/>
    <w:rsid w:val="00737D96"/>
    <w:rsid w:val="0074074B"/>
    <w:rsid w:val="0074182B"/>
    <w:rsid w:val="00742D67"/>
    <w:rsid w:val="00744943"/>
    <w:rsid w:val="00745E7C"/>
    <w:rsid w:val="00746062"/>
    <w:rsid w:val="00747E40"/>
    <w:rsid w:val="00754F18"/>
    <w:rsid w:val="00757393"/>
    <w:rsid w:val="00760026"/>
    <w:rsid w:val="00762915"/>
    <w:rsid w:val="007635CF"/>
    <w:rsid w:val="00764FCE"/>
    <w:rsid w:val="00765477"/>
    <w:rsid w:val="007657C1"/>
    <w:rsid w:val="00765F89"/>
    <w:rsid w:val="00771B05"/>
    <w:rsid w:val="00774DFA"/>
    <w:rsid w:val="007750D5"/>
    <w:rsid w:val="007760C6"/>
    <w:rsid w:val="00776CEA"/>
    <w:rsid w:val="007801F0"/>
    <w:rsid w:val="007816CD"/>
    <w:rsid w:val="00781B10"/>
    <w:rsid w:val="00783393"/>
    <w:rsid w:val="00783920"/>
    <w:rsid w:val="00791DA7"/>
    <w:rsid w:val="00793D24"/>
    <w:rsid w:val="007951CA"/>
    <w:rsid w:val="00796672"/>
    <w:rsid w:val="00797304"/>
    <w:rsid w:val="007A0043"/>
    <w:rsid w:val="007A036B"/>
    <w:rsid w:val="007A0BB9"/>
    <w:rsid w:val="007A4017"/>
    <w:rsid w:val="007A5776"/>
    <w:rsid w:val="007A6C51"/>
    <w:rsid w:val="007A70E7"/>
    <w:rsid w:val="007B0AE5"/>
    <w:rsid w:val="007B0FE2"/>
    <w:rsid w:val="007B1803"/>
    <w:rsid w:val="007B203C"/>
    <w:rsid w:val="007B395B"/>
    <w:rsid w:val="007B548B"/>
    <w:rsid w:val="007B569F"/>
    <w:rsid w:val="007B5EF4"/>
    <w:rsid w:val="007B65DD"/>
    <w:rsid w:val="007C02F5"/>
    <w:rsid w:val="007C07DF"/>
    <w:rsid w:val="007C1661"/>
    <w:rsid w:val="007C189B"/>
    <w:rsid w:val="007C2094"/>
    <w:rsid w:val="007C2E1D"/>
    <w:rsid w:val="007C4699"/>
    <w:rsid w:val="007C60A2"/>
    <w:rsid w:val="007C7820"/>
    <w:rsid w:val="007D0165"/>
    <w:rsid w:val="007D08EE"/>
    <w:rsid w:val="007D28B0"/>
    <w:rsid w:val="007D4BA1"/>
    <w:rsid w:val="007E3AA2"/>
    <w:rsid w:val="007E6DB0"/>
    <w:rsid w:val="007F0128"/>
    <w:rsid w:val="007F0374"/>
    <w:rsid w:val="007F1A8F"/>
    <w:rsid w:val="007F1B82"/>
    <w:rsid w:val="007F244C"/>
    <w:rsid w:val="007F3454"/>
    <w:rsid w:val="007F3477"/>
    <w:rsid w:val="007F5379"/>
    <w:rsid w:val="007F7489"/>
    <w:rsid w:val="00800C3A"/>
    <w:rsid w:val="0080360E"/>
    <w:rsid w:val="0080378E"/>
    <w:rsid w:val="00804279"/>
    <w:rsid w:val="00804392"/>
    <w:rsid w:val="0080469B"/>
    <w:rsid w:val="0080507B"/>
    <w:rsid w:val="00805136"/>
    <w:rsid w:val="00805AB6"/>
    <w:rsid w:val="00805D26"/>
    <w:rsid w:val="00806941"/>
    <w:rsid w:val="0081004A"/>
    <w:rsid w:val="00810407"/>
    <w:rsid w:val="0081173F"/>
    <w:rsid w:val="00812506"/>
    <w:rsid w:val="00817192"/>
    <w:rsid w:val="00817238"/>
    <w:rsid w:val="00817C5B"/>
    <w:rsid w:val="00820D3F"/>
    <w:rsid w:val="008243F8"/>
    <w:rsid w:val="00824DB3"/>
    <w:rsid w:val="00831450"/>
    <w:rsid w:val="008325E0"/>
    <w:rsid w:val="00832BF4"/>
    <w:rsid w:val="00834D02"/>
    <w:rsid w:val="008350BB"/>
    <w:rsid w:val="00835458"/>
    <w:rsid w:val="00835470"/>
    <w:rsid w:val="00835F20"/>
    <w:rsid w:val="00836DB3"/>
    <w:rsid w:val="008414E2"/>
    <w:rsid w:val="00841752"/>
    <w:rsid w:val="00841C7C"/>
    <w:rsid w:val="008420FB"/>
    <w:rsid w:val="008421AA"/>
    <w:rsid w:val="00845241"/>
    <w:rsid w:val="00854674"/>
    <w:rsid w:val="008554CE"/>
    <w:rsid w:val="00857C7E"/>
    <w:rsid w:val="008609BC"/>
    <w:rsid w:val="00860DD8"/>
    <w:rsid w:val="00860DF7"/>
    <w:rsid w:val="0086173E"/>
    <w:rsid w:val="00862249"/>
    <w:rsid w:val="008628AE"/>
    <w:rsid w:val="00862FFD"/>
    <w:rsid w:val="0086338A"/>
    <w:rsid w:val="0086500E"/>
    <w:rsid w:val="0086519A"/>
    <w:rsid w:val="0086541D"/>
    <w:rsid w:val="00870890"/>
    <w:rsid w:val="00870B2D"/>
    <w:rsid w:val="00870C35"/>
    <w:rsid w:val="008734FD"/>
    <w:rsid w:val="008743EE"/>
    <w:rsid w:val="00874F09"/>
    <w:rsid w:val="00875BBE"/>
    <w:rsid w:val="00880532"/>
    <w:rsid w:val="00880780"/>
    <w:rsid w:val="0088202D"/>
    <w:rsid w:val="00885644"/>
    <w:rsid w:val="00885C29"/>
    <w:rsid w:val="008912E1"/>
    <w:rsid w:val="00891882"/>
    <w:rsid w:val="00896A55"/>
    <w:rsid w:val="008A05D8"/>
    <w:rsid w:val="008A25E0"/>
    <w:rsid w:val="008A2905"/>
    <w:rsid w:val="008A54DF"/>
    <w:rsid w:val="008A6280"/>
    <w:rsid w:val="008B41F5"/>
    <w:rsid w:val="008C03AC"/>
    <w:rsid w:val="008C1A1E"/>
    <w:rsid w:val="008C280B"/>
    <w:rsid w:val="008C29C3"/>
    <w:rsid w:val="008C2CC0"/>
    <w:rsid w:val="008C3246"/>
    <w:rsid w:val="008C3AC9"/>
    <w:rsid w:val="008C45E4"/>
    <w:rsid w:val="008C7460"/>
    <w:rsid w:val="008C77C5"/>
    <w:rsid w:val="008D1134"/>
    <w:rsid w:val="008D181E"/>
    <w:rsid w:val="008D2719"/>
    <w:rsid w:val="008D5707"/>
    <w:rsid w:val="008D6EA4"/>
    <w:rsid w:val="008D6F5D"/>
    <w:rsid w:val="008E2C07"/>
    <w:rsid w:val="008E3711"/>
    <w:rsid w:val="008E7C5D"/>
    <w:rsid w:val="008F016B"/>
    <w:rsid w:val="008F165A"/>
    <w:rsid w:val="008F4A4F"/>
    <w:rsid w:val="008F5DB1"/>
    <w:rsid w:val="008F7520"/>
    <w:rsid w:val="00903A5B"/>
    <w:rsid w:val="00905CBE"/>
    <w:rsid w:val="00907639"/>
    <w:rsid w:val="00911D8C"/>
    <w:rsid w:val="009122A9"/>
    <w:rsid w:val="00912A13"/>
    <w:rsid w:val="00914A54"/>
    <w:rsid w:val="00921389"/>
    <w:rsid w:val="009221B3"/>
    <w:rsid w:val="00924092"/>
    <w:rsid w:val="009245B6"/>
    <w:rsid w:val="00930A36"/>
    <w:rsid w:val="00930FA9"/>
    <w:rsid w:val="009315CA"/>
    <w:rsid w:val="00936559"/>
    <w:rsid w:val="00937A96"/>
    <w:rsid w:val="00942EF3"/>
    <w:rsid w:val="0094511A"/>
    <w:rsid w:val="009453F3"/>
    <w:rsid w:val="009455DF"/>
    <w:rsid w:val="00951010"/>
    <w:rsid w:val="009510A7"/>
    <w:rsid w:val="00952618"/>
    <w:rsid w:val="00952B8D"/>
    <w:rsid w:val="00952FC0"/>
    <w:rsid w:val="00953854"/>
    <w:rsid w:val="00953DB5"/>
    <w:rsid w:val="00954BD2"/>
    <w:rsid w:val="009617D9"/>
    <w:rsid w:val="0096250D"/>
    <w:rsid w:val="00962D48"/>
    <w:rsid w:val="00964A9D"/>
    <w:rsid w:val="009653B5"/>
    <w:rsid w:val="00966E7E"/>
    <w:rsid w:val="00975533"/>
    <w:rsid w:val="009776EE"/>
    <w:rsid w:val="00983EDA"/>
    <w:rsid w:val="0098407F"/>
    <w:rsid w:val="0098412D"/>
    <w:rsid w:val="009843CA"/>
    <w:rsid w:val="00985D4E"/>
    <w:rsid w:val="0098623A"/>
    <w:rsid w:val="00986DEC"/>
    <w:rsid w:val="009906A9"/>
    <w:rsid w:val="00990923"/>
    <w:rsid w:val="00992592"/>
    <w:rsid w:val="0099263C"/>
    <w:rsid w:val="00993021"/>
    <w:rsid w:val="009934BF"/>
    <w:rsid w:val="009936C7"/>
    <w:rsid w:val="009948CA"/>
    <w:rsid w:val="0099492A"/>
    <w:rsid w:val="0099782B"/>
    <w:rsid w:val="00997F7F"/>
    <w:rsid w:val="009A1363"/>
    <w:rsid w:val="009A6DE7"/>
    <w:rsid w:val="009B0628"/>
    <w:rsid w:val="009B0801"/>
    <w:rsid w:val="009B1070"/>
    <w:rsid w:val="009B6FCF"/>
    <w:rsid w:val="009C0031"/>
    <w:rsid w:val="009C116B"/>
    <w:rsid w:val="009C1587"/>
    <w:rsid w:val="009C1FAC"/>
    <w:rsid w:val="009C2A23"/>
    <w:rsid w:val="009C30BA"/>
    <w:rsid w:val="009C336F"/>
    <w:rsid w:val="009C607E"/>
    <w:rsid w:val="009D550B"/>
    <w:rsid w:val="009D5E1F"/>
    <w:rsid w:val="009D6ABF"/>
    <w:rsid w:val="009E085B"/>
    <w:rsid w:val="009E1170"/>
    <w:rsid w:val="009E11E2"/>
    <w:rsid w:val="009E353D"/>
    <w:rsid w:val="009E39EB"/>
    <w:rsid w:val="009E408B"/>
    <w:rsid w:val="009E5935"/>
    <w:rsid w:val="009E5C99"/>
    <w:rsid w:val="009E7077"/>
    <w:rsid w:val="009F322C"/>
    <w:rsid w:val="009F3665"/>
    <w:rsid w:val="009F482B"/>
    <w:rsid w:val="009F7123"/>
    <w:rsid w:val="009F7D4C"/>
    <w:rsid w:val="00A01004"/>
    <w:rsid w:val="00A02E83"/>
    <w:rsid w:val="00A0313B"/>
    <w:rsid w:val="00A0341C"/>
    <w:rsid w:val="00A03E4B"/>
    <w:rsid w:val="00A0649F"/>
    <w:rsid w:val="00A06B24"/>
    <w:rsid w:val="00A10C25"/>
    <w:rsid w:val="00A10D2A"/>
    <w:rsid w:val="00A12B99"/>
    <w:rsid w:val="00A14115"/>
    <w:rsid w:val="00A165CC"/>
    <w:rsid w:val="00A16DEB"/>
    <w:rsid w:val="00A176DE"/>
    <w:rsid w:val="00A2013D"/>
    <w:rsid w:val="00A218D3"/>
    <w:rsid w:val="00A25641"/>
    <w:rsid w:val="00A26426"/>
    <w:rsid w:val="00A27C6B"/>
    <w:rsid w:val="00A30E79"/>
    <w:rsid w:val="00A31B97"/>
    <w:rsid w:val="00A3248F"/>
    <w:rsid w:val="00A3341A"/>
    <w:rsid w:val="00A3799B"/>
    <w:rsid w:val="00A40D56"/>
    <w:rsid w:val="00A416BC"/>
    <w:rsid w:val="00A44233"/>
    <w:rsid w:val="00A44CB4"/>
    <w:rsid w:val="00A46786"/>
    <w:rsid w:val="00A47A4A"/>
    <w:rsid w:val="00A50034"/>
    <w:rsid w:val="00A54120"/>
    <w:rsid w:val="00A54B57"/>
    <w:rsid w:val="00A600A3"/>
    <w:rsid w:val="00A6032F"/>
    <w:rsid w:val="00A6205B"/>
    <w:rsid w:val="00A65A77"/>
    <w:rsid w:val="00A67039"/>
    <w:rsid w:val="00A67C8E"/>
    <w:rsid w:val="00A72700"/>
    <w:rsid w:val="00A73277"/>
    <w:rsid w:val="00A732D7"/>
    <w:rsid w:val="00A74485"/>
    <w:rsid w:val="00A7696D"/>
    <w:rsid w:val="00A7758C"/>
    <w:rsid w:val="00A8674A"/>
    <w:rsid w:val="00A92474"/>
    <w:rsid w:val="00A928AD"/>
    <w:rsid w:val="00A935E6"/>
    <w:rsid w:val="00A939EE"/>
    <w:rsid w:val="00A96E1E"/>
    <w:rsid w:val="00AA23AB"/>
    <w:rsid w:val="00AA53C6"/>
    <w:rsid w:val="00AB114D"/>
    <w:rsid w:val="00AB327B"/>
    <w:rsid w:val="00AB444D"/>
    <w:rsid w:val="00AB5DB8"/>
    <w:rsid w:val="00AB6B65"/>
    <w:rsid w:val="00AC05EB"/>
    <w:rsid w:val="00AC15B0"/>
    <w:rsid w:val="00AC3418"/>
    <w:rsid w:val="00AC4290"/>
    <w:rsid w:val="00AC5346"/>
    <w:rsid w:val="00AC6A2C"/>
    <w:rsid w:val="00AC7265"/>
    <w:rsid w:val="00AD1433"/>
    <w:rsid w:val="00AD2BCA"/>
    <w:rsid w:val="00AD3490"/>
    <w:rsid w:val="00AD379E"/>
    <w:rsid w:val="00AD3EB5"/>
    <w:rsid w:val="00AD4396"/>
    <w:rsid w:val="00AD5AE8"/>
    <w:rsid w:val="00AD66D2"/>
    <w:rsid w:val="00AD6EE2"/>
    <w:rsid w:val="00AD70A2"/>
    <w:rsid w:val="00AE77D6"/>
    <w:rsid w:val="00AF093D"/>
    <w:rsid w:val="00AF1784"/>
    <w:rsid w:val="00AF281F"/>
    <w:rsid w:val="00AF2A8F"/>
    <w:rsid w:val="00B02FA8"/>
    <w:rsid w:val="00B04FED"/>
    <w:rsid w:val="00B071DB"/>
    <w:rsid w:val="00B07D17"/>
    <w:rsid w:val="00B1259B"/>
    <w:rsid w:val="00B12A0A"/>
    <w:rsid w:val="00B13202"/>
    <w:rsid w:val="00B165B1"/>
    <w:rsid w:val="00B2009B"/>
    <w:rsid w:val="00B20AF3"/>
    <w:rsid w:val="00B236C6"/>
    <w:rsid w:val="00B3374F"/>
    <w:rsid w:val="00B36F2F"/>
    <w:rsid w:val="00B4135A"/>
    <w:rsid w:val="00B41B31"/>
    <w:rsid w:val="00B4299F"/>
    <w:rsid w:val="00B42C63"/>
    <w:rsid w:val="00B4531D"/>
    <w:rsid w:val="00B473F5"/>
    <w:rsid w:val="00B50355"/>
    <w:rsid w:val="00B52C8E"/>
    <w:rsid w:val="00B53E20"/>
    <w:rsid w:val="00B556E6"/>
    <w:rsid w:val="00B557D4"/>
    <w:rsid w:val="00B56D83"/>
    <w:rsid w:val="00B60F5C"/>
    <w:rsid w:val="00B61E1D"/>
    <w:rsid w:val="00B63EB9"/>
    <w:rsid w:val="00B63F8F"/>
    <w:rsid w:val="00B65BAC"/>
    <w:rsid w:val="00B74FF2"/>
    <w:rsid w:val="00B758B5"/>
    <w:rsid w:val="00B8007A"/>
    <w:rsid w:val="00B807FE"/>
    <w:rsid w:val="00B81B7A"/>
    <w:rsid w:val="00B844D1"/>
    <w:rsid w:val="00B865D3"/>
    <w:rsid w:val="00B87470"/>
    <w:rsid w:val="00B92E8D"/>
    <w:rsid w:val="00B95ED9"/>
    <w:rsid w:val="00B96C38"/>
    <w:rsid w:val="00BA1DB2"/>
    <w:rsid w:val="00BA1DC5"/>
    <w:rsid w:val="00BA2864"/>
    <w:rsid w:val="00BA3317"/>
    <w:rsid w:val="00BA43C2"/>
    <w:rsid w:val="00BA6E61"/>
    <w:rsid w:val="00BA77BB"/>
    <w:rsid w:val="00BB0114"/>
    <w:rsid w:val="00BB0444"/>
    <w:rsid w:val="00BB0E80"/>
    <w:rsid w:val="00BB0F07"/>
    <w:rsid w:val="00BB1E2C"/>
    <w:rsid w:val="00BB2CFA"/>
    <w:rsid w:val="00BB4442"/>
    <w:rsid w:val="00BB4C01"/>
    <w:rsid w:val="00BB5BC7"/>
    <w:rsid w:val="00BB6801"/>
    <w:rsid w:val="00BB6EB7"/>
    <w:rsid w:val="00BC024E"/>
    <w:rsid w:val="00BC160F"/>
    <w:rsid w:val="00BC1FDE"/>
    <w:rsid w:val="00BC251C"/>
    <w:rsid w:val="00BC2A32"/>
    <w:rsid w:val="00BC2F8C"/>
    <w:rsid w:val="00BC55BE"/>
    <w:rsid w:val="00BC70F3"/>
    <w:rsid w:val="00BC77EE"/>
    <w:rsid w:val="00BC7FEB"/>
    <w:rsid w:val="00BD071F"/>
    <w:rsid w:val="00BD1270"/>
    <w:rsid w:val="00BD1E6F"/>
    <w:rsid w:val="00BD225C"/>
    <w:rsid w:val="00BD25A9"/>
    <w:rsid w:val="00BD4AED"/>
    <w:rsid w:val="00BD6209"/>
    <w:rsid w:val="00BD7D52"/>
    <w:rsid w:val="00BD7E43"/>
    <w:rsid w:val="00BE0A6A"/>
    <w:rsid w:val="00BE0D6A"/>
    <w:rsid w:val="00BE1149"/>
    <w:rsid w:val="00BE4FDB"/>
    <w:rsid w:val="00BE63A3"/>
    <w:rsid w:val="00BF0196"/>
    <w:rsid w:val="00C001E8"/>
    <w:rsid w:val="00C01235"/>
    <w:rsid w:val="00C0319D"/>
    <w:rsid w:val="00C0396D"/>
    <w:rsid w:val="00C04848"/>
    <w:rsid w:val="00C12957"/>
    <w:rsid w:val="00C129E0"/>
    <w:rsid w:val="00C13063"/>
    <w:rsid w:val="00C1393C"/>
    <w:rsid w:val="00C1604A"/>
    <w:rsid w:val="00C2248B"/>
    <w:rsid w:val="00C22826"/>
    <w:rsid w:val="00C238C4"/>
    <w:rsid w:val="00C23984"/>
    <w:rsid w:val="00C243FA"/>
    <w:rsid w:val="00C245BB"/>
    <w:rsid w:val="00C33366"/>
    <w:rsid w:val="00C3596E"/>
    <w:rsid w:val="00C3646B"/>
    <w:rsid w:val="00C36847"/>
    <w:rsid w:val="00C43686"/>
    <w:rsid w:val="00C43771"/>
    <w:rsid w:val="00C46793"/>
    <w:rsid w:val="00C46AAA"/>
    <w:rsid w:val="00C4728D"/>
    <w:rsid w:val="00C50A97"/>
    <w:rsid w:val="00C54E79"/>
    <w:rsid w:val="00C55402"/>
    <w:rsid w:val="00C57123"/>
    <w:rsid w:val="00C57DC9"/>
    <w:rsid w:val="00C60E15"/>
    <w:rsid w:val="00C626F8"/>
    <w:rsid w:val="00C641FC"/>
    <w:rsid w:val="00C66FCE"/>
    <w:rsid w:val="00C67CDF"/>
    <w:rsid w:val="00C73E9B"/>
    <w:rsid w:val="00C75337"/>
    <w:rsid w:val="00C759AA"/>
    <w:rsid w:val="00C8218E"/>
    <w:rsid w:val="00C82370"/>
    <w:rsid w:val="00C829F9"/>
    <w:rsid w:val="00C83DD8"/>
    <w:rsid w:val="00C844A0"/>
    <w:rsid w:val="00C857BE"/>
    <w:rsid w:val="00C87D5E"/>
    <w:rsid w:val="00C926E8"/>
    <w:rsid w:val="00C968EF"/>
    <w:rsid w:val="00CA0929"/>
    <w:rsid w:val="00CA2F3B"/>
    <w:rsid w:val="00CA34CD"/>
    <w:rsid w:val="00CA4ACE"/>
    <w:rsid w:val="00CA7BA6"/>
    <w:rsid w:val="00CA7BDF"/>
    <w:rsid w:val="00CA7EBD"/>
    <w:rsid w:val="00CB1352"/>
    <w:rsid w:val="00CB2E4C"/>
    <w:rsid w:val="00CB3D55"/>
    <w:rsid w:val="00CB5CBF"/>
    <w:rsid w:val="00CB6595"/>
    <w:rsid w:val="00CB7082"/>
    <w:rsid w:val="00CC04EB"/>
    <w:rsid w:val="00CC2645"/>
    <w:rsid w:val="00CC3146"/>
    <w:rsid w:val="00CC3883"/>
    <w:rsid w:val="00CC4CBA"/>
    <w:rsid w:val="00CC591A"/>
    <w:rsid w:val="00CC6053"/>
    <w:rsid w:val="00CC67D2"/>
    <w:rsid w:val="00CD0C5B"/>
    <w:rsid w:val="00CD2129"/>
    <w:rsid w:val="00CD5047"/>
    <w:rsid w:val="00CD5696"/>
    <w:rsid w:val="00CD6DA8"/>
    <w:rsid w:val="00CE23F9"/>
    <w:rsid w:val="00CE379B"/>
    <w:rsid w:val="00CE4D72"/>
    <w:rsid w:val="00CE50E3"/>
    <w:rsid w:val="00CE5C5E"/>
    <w:rsid w:val="00CE5FE2"/>
    <w:rsid w:val="00CE60B4"/>
    <w:rsid w:val="00CE6890"/>
    <w:rsid w:val="00CF1238"/>
    <w:rsid w:val="00CF2233"/>
    <w:rsid w:val="00CF3284"/>
    <w:rsid w:val="00CF5DF3"/>
    <w:rsid w:val="00CF6030"/>
    <w:rsid w:val="00CF62A3"/>
    <w:rsid w:val="00D01A8D"/>
    <w:rsid w:val="00D01CFB"/>
    <w:rsid w:val="00D058B8"/>
    <w:rsid w:val="00D116FB"/>
    <w:rsid w:val="00D135DE"/>
    <w:rsid w:val="00D13BA4"/>
    <w:rsid w:val="00D1490E"/>
    <w:rsid w:val="00D209B4"/>
    <w:rsid w:val="00D22FD8"/>
    <w:rsid w:val="00D247CB"/>
    <w:rsid w:val="00D24E8D"/>
    <w:rsid w:val="00D2646F"/>
    <w:rsid w:val="00D26EF9"/>
    <w:rsid w:val="00D30A34"/>
    <w:rsid w:val="00D322D2"/>
    <w:rsid w:val="00D32651"/>
    <w:rsid w:val="00D33B0E"/>
    <w:rsid w:val="00D34FA3"/>
    <w:rsid w:val="00D359A5"/>
    <w:rsid w:val="00D35E39"/>
    <w:rsid w:val="00D36397"/>
    <w:rsid w:val="00D3648B"/>
    <w:rsid w:val="00D36BB3"/>
    <w:rsid w:val="00D40184"/>
    <w:rsid w:val="00D40467"/>
    <w:rsid w:val="00D40F36"/>
    <w:rsid w:val="00D41B15"/>
    <w:rsid w:val="00D42376"/>
    <w:rsid w:val="00D459C5"/>
    <w:rsid w:val="00D45F36"/>
    <w:rsid w:val="00D46990"/>
    <w:rsid w:val="00D50BCB"/>
    <w:rsid w:val="00D51CEB"/>
    <w:rsid w:val="00D52130"/>
    <w:rsid w:val="00D52C84"/>
    <w:rsid w:val="00D54292"/>
    <w:rsid w:val="00D60414"/>
    <w:rsid w:val="00D624DD"/>
    <w:rsid w:val="00D67087"/>
    <w:rsid w:val="00D70820"/>
    <w:rsid w:val="00D70FE0"/>
    <w:rsid w:val="00D742CC"/>
    <w:rsid w:val="00D76394"/>
    <w:rsid w:val="00D813A0"/>
    <w:rsid w:val="00D8161F"/>
    <w:rsid w:val="00D82158"/>
    <w:rsid w:val="00D83580"/>
    <w:rsid w:val="00D8380F"/>
    <w:rsid w:val="00D84238"/>
    <w:rsid w:val="00D84247"/>
    <w:rsid w:val="00D852C8"/>
    <w:rsid w:val="00D90798"/>
    <w:rsid w:val="00D929B0"/>
    <w:rsid w:val="00D938BE"/>
    <w:rsid w:val="00D93CE2"/>
    <w:rsid w:val="00D93DD9"/>
    <w:rsid w:val="00D94176"/>
    <w:rsid w:val="00D95226"/>
    <w:rsid w:val="00D95CC2"/>
    <w:rsid w:val="00D96AA8"/>
    <w:rsid w:val="00DA1F8B"/>
    <w:rsid w:val="00DA28D2"/>
    <w:rsid w:val="00DA44AF"/>
    <w:rsid w:val="00DA48AF"/>
    <w:rsid w:val="00DA54F0"/>
    <w:rsid w:val="00DB08DB"/>
    <w:rsid w:val="00DB454A"/>
    <w:rsid w:val="00DB57F6"/>
    <w:rsid w:val="00DB58EF"/>
    <w:rsid w:val="00DB6859"/>
    <w:rsid w:val="00DB7D0C"/>
    <w:rsid w:val="00DC0385"/>
    <w:rsid w:val="00DC07E0"/>
    <w:rsid w:val="00DC23B1"/>
    <w:rsid w:val="00DC33C3"/>
    <w:rsid w:val="00DC3EFC"/>
    <w:rsid w:val="00DC4500"/>
    <w:rsid w:val="00DC5308"/>
    <w:rsid w:val="00DC75D5"/>
    <w:rsid w:val="00DD4385"/>
    <w:rsid w:val="00DD4BB5"/>
    <w:rsid w:val="00DD501E"/>
    <w:rsid w:val="00DD5C73"/>
    <w:rsid w:val="00DD7443"/>
    <w:rsid w:val="00DE23DB"/>
    <w:rsid w:val="00DE3FE0"/>
    <w:rsid w:val="00DE4565"/>
    <w:rsid w:val="00DE45C0"/>
    <w:rsid w:val="00DE5051"/>
    <w:rsid w:val="00DE6BF2"/>
    <w:rsid w:val="00DF0E3C"/>
    <w:rsid w:val="00DF2511"/>
    <w:rsid w:val="00DF4712"/>
    <w:rsid w:val="00DF4FDE"/>
    <w:rsid w:val="00DF5E26"/>
    <w:rsid w:val="00DF6B17"/>
    <w:rsid w:val="00DF7564"/>
    <w:rsid w:val="00DF7854"/>
    <w:rsid w:val="00E00523"/>
    <w:rsid w:val="00E014F4"/>
    <w:rsid w:val="00E0189B"/>
    <w:rsid w:val="00E01EEC"/>
    <w:rsid w:val="00E04516"/>
    <w:rsid w:val="00E077BD"/>
    <w:rsid w:val="00E107D0"/>
    <w:rsid w:val="00E110C4"/>
    <w:rsid w:val="00E11653"/>
    <w:rsid w:val="00E11F19"/>
    <w:rsid w:val="00E130CC"/>
    <w:rsid w:val="00E14402"/>
    <w:rsid w:val="00E17652"/>
    <w:rsid w:val="00E17810"/>
    <w:rsid w:val="00E17D57"/>
    <w:rsid w:val="00E21ACC"/>
    <w:rsid w:val="00E21FDD"/>
    <w:rsid w:val="00E22187"/>
    <w:rsid w:val="00E222D1"/>
    <w:rsid w:val="00E2241F"/>
    <w:rsid w:val="00E26DDB"/>
    <w:rsid w:val="00E27AE4"/>
    <w:rsid w:val="00E30790"/>
    <w:rsid w:val="00E30CF3"/>
    <w:rsid w:val="00E31230"/>
    <w:rsid w:val="00E3205F"/>
    <w:rsid w:val="00E32C44"/>
    <w:rsid w:val="00E3307F"/>
    <w:rsid w:val="00E36228"/>
    <w:rsid w:val="00E37285"/>
    <w:rsid w:val="00E375FD"/>
    <w:rsid w:val="00E411C2"/>
    <w:rsid w:val="00E422A2"/>
    <w:rsid w:val="00E4436F"/>
    <w:rsid w:val="00E4524C"/>
    <w:rsid w:val="00E53D35"/>
    <w:rsid w:val="00E55A02"/>
    <w:rsid w:val="00E57A95"/>
    <w:rsid w:val="00E60046"/>
    <w:rsid w:val="00E61F83"/>
    <w:rsid w:val="00E635DD"/>
    <w:rsid w:val="00E63C98"/>
    <w:rsid w:val="00E63D49"/>
    <w:rsid w:val="00E64AC0"/>
    <w:rsid w:val="00E66F50"/>
    <w:rsid w:val="00E81417"/>
    <w:rsid w:val="00E82596"/>
    <w:rsid w:val="00E82784"/>
    <w:rsid w:val="00E82C52"/>
    <w:rsid w:val="00E82E0A"/>
    <w:rsid w:val="00E846EB"/>
    <w:rsid w:val="00E850B6"/>
    <w:rsid w:val="00E8751C"/>
    <w:rsid w:val="00E8775F"/>
    <w:rsid w:val="00E93363"/>
    <w:rsid w:val="00E961E1"/>
    <w:rsid w:val="00E97A4E"/>
    <w:rsid w:val="00EA196B"/>
    <w:rsid w:val="00EA70E8"/>
    <w:rsid w:val="00EB26C6"/>
    <w:rsid w:val="00EB4166"/>
    <w:rsid w:val="00EB436D"/>
    <w:rsid w:val="00EB4F79"/>
    <w:rsid w:val="00EB64B8"/>
    <w:rsid w:val="00EB6846"/>
    <w:rsid w:val="00EB7743"/>
    <w:rsid w:val="00EC09A9"/>
    <w:rsid w:val="00EC3C7E"/>
    <w:rsid w:val="00EC4872"/>
    <w:rsid w:val="00EC4919"/>
    <w:rsid w:val="00EC4CAB"/>
    <w:rsid w:val="00EC5524"/>
    <w:rsid w:val="00EC5D99"/>
    <w:rsid w:val="00EC6239"/>
    <w:rsid w:val="00EC736F"/>
    <w:rsid w:val="00ED1016"/>
    <w:rsid w:val="00ED1A0D"/>
    <w:rsid w:val="00ED27AD"/>
    <w:rsid w:val="00ED30CF"/>
    <w:rsid w:val="00ED3349"/>
    <w:rsid w:val="00ED3BE5"/>
    <w:rsid w:val="00ED5527"/>
    <w:rsid w:val="00ED6950"/>
    <w:rsid w:val="00EE0142"/>
    <w:rsid w:val="00EE0637"/>
    <w:rsid w:val="00EE0738"/>
    <w:rsid w:val="00EE15F4"/>
    <w:rsid w:val="00EE55B4"/>
    <w:rsid w:val="00EF138C"/>
    <w:rsid w:val="00EF4F64"/>
    <w:rsid w:val="00EF6641"/>
    <w:rsid w:val="00EF71A0"/>
    <w:rsid w:val="00F00F2F"/>
    <w:rsid w:val="00F01369"/>
    <w:rsid w:val="00F03DB4"/>
    <w:rsid w:val="00F05616"/>
    <w:rsid w:val="00F05E58"/>
    <w:rsid w:val="00F067F6"/>
    <w:rsid w:val="00F07704"/>
    <w:rsid w:val="00F07EB6"/>
    <w:rsid w:val="00F1240F"/>
    <w:rsid w:val="00F12528"/>
    <w:rsid w:val="00F135EE"/>
    <w:rsid w:val="00F15CB3"/>
    <w:rsid w:val="00F20804"/>
    <w:rsid w:val="00F27BD7"/>
    <w:rsid w:val="00F27C38"/>
    <w:rsid w:val="00F32119"/>
    <w:rsid w:val="00F3268F"/>
    <w:rsid w:val="00F3463E"/>
    <w:rsid w:val="00F36016"/>
    <w:rsid w:val="00F36DCB"/>
    <w:rsid w:val="00F408CD"/>
    <w:rsid w:val="00F43F87"/>
    <w:rsid w:val="00F44053"/>
    <w:rsid w:val="00F44B2E"/>
    <w:rsid w:val="00F44B6C"/>
    <w:rsid w:val="00F45B4F"/>
    <w:rsid w:val="00F45DB3"/>
    <w:rsid w:val="00F462E2"/>
    <w:rsid w:val="00F473FB"/>
    <w:rsid w:val="00F5111C"/>
    <w:rsid w:val="00F51399"/>
    <w:rsid w:val="00F522E3"/>
    <w:rsid w:val="00F52606"/>
    <w:rsid w:val="00F53556"/>
    <w:rsid w:val="00F5661A"/>
    <w:rsid w:val="00F57CAC"/>
    <w:rsid w:val="00F60E9C"/>
    <w:rsid w:val="00F62534"/>
    <w:rsid w:val="00F6775A"/>
    <w:rsid w:val="00F70628"/>
    <w:rsid w:val="00F71FEC"/>
    <w:rsid w:val="00F73B8D"/>
    <w:rsid w:val="00F73F85"/>
    <w:rsid w:val="00F74941"/>
    <w:rsid w:val="00F74C26"/>
    <w:rsid w:val="00F77060"/>
    <w:rsid w:val="00F77310"/>
    <w:rsid w:val="00F85B0B"/>
    <w:rsid w:val="00F86D7A"/>
    <w:rsid w:val="00F90D03"/>
    <w:rsid w:val="00F90E5A"/>
    <w:rsid w:val="00F92078"/>
    <w:rsid w:val="00FA2271"/>
    <w:rsid w:val="00FA5198"/>
    <w:rsid w:val="00FB2090"/>
    <w:rsid w:val="00FB244F"/>
    <w:rsid w:val="00FB2ADB"/>
    <w:rsid w:val="00FB2B2F"/>
    <w:rsid w:val="00FB5F79"/>
    <w:rsid w:val="00FB7E72"/>
    <w:rsid w:val="00FC12F5"/>
    <w:rsid w:val="00FC29AC"/>
    <w:rsid w:val="00FC5033"/>
    <w:rsid w:val="00FC5502"/>
    <w:rsid w:val="00FC558E"/>
    <w:rsid w:val="00FC730F"/>
    <w:rsid w:val="00FC76DE"/>
    <w:rsid w:val="00FD06AF"/>
    <w:rsid w:val="00FD0B0C"/>
    <w:rsid w:val="00FD1E11"/>
    <w:rsid w:val="00FD20DD"/>
    <w:rsid w:val="00FD3D41"/>
    <w:rsid w:val="00FD4201"/>
    <w:rsid w:val="00FD522C"/>
    <w:rsid w:val="00FD5ADD"/>
    <w:rsid w:val="00FE01B0"/>
    <w:rsid w:val="00FE03A4"/>
    <w:rsid w:val="00FE3262"/>
    <w:rsid w:val="00FF07A0"/>
    <w:rsid w:val="00FF0A3D"/>
    <w:rsid w:val="00FF23A3"/>
    <w:rsid w:val="00FF2DB2"/>
    <w:rsid w:val="00FF5CE3"/>
    <w:rsid w:val="00FF72B5"/>
    <w:rsid w:val="036E22AD"/>
    <w:rsid w:val="03CC21CB"/>
    <w:rsid w:val="04377778"/>
    <w:rsid w:val="04B75463"/>
    <w:rsid w:val="05615F60"/>
    <w:rsid w:val="059233EE"/>
    <w:rsid w:val="061A7DD8"/>
    <w:rsid w:val="07CF4038"/>
    <w:rsid w:val="089303A1"/>
    <w:rsid w:val="0A261F09"/>
    <w:rsid w:val="0A773EF1"/>
    <w:rsid w:val="0B30303F"/>
    <w:rsid w:val="0E701BFE"/>
    <w:rsid w:val="0EF02B6C"/>
    <w:rsid w:val="11B75DAA"/>
    <w:rsid w:val="12A135AF"/>
    <w:rsid w:val="164A1556"/>
    <w:rsid w:val="186C1260"/>
    <w:rsid w:val="18C1177B"/>
    <w:rsid w:val="1B18764C"/>
    <w:rsid w:val="257F09F3"/>
    <w:rsid w:val="26A153DE"/>
    <w:rsid w:val="2A557F75"/>
    <w:rsid w:val="2C590A23"/>
    <w:rsid w:val="303845C1"/>
    <w:rsid w:val="30890978"/>
    <w:rsid w:val="311A6EF9"/>
    <w:rsid w:val="31442AF1"/>
    <w:rsid w:val="33527747"/>
    <w:rsid w:val="370E2BB4"/>
    <w:rsid w:val="379F0A81"/>
    <w:rsid w:val="394D6D12"/>
    <w:rsid w:val="3ABA7293"/>
    <w:rsid w:val="3C1A2DCC"/>
    <w:rsid w:val="3D826E7B"/>
    <w:rsid w:val="3EEF22EE"/>
    <w:rsid w:val="40833636"/>
    <w:rsid w:val="42726210"/>
    <w:rsid w:val="445157F9"/>
    <w:rsid w:val="452B1BA6"/>
    <w:rsid w:val="49CA530B"/>
    <w:rsid w:val="4EDA586A"/>
    <w:rsid w:val="51165E00"/>
    <w:rsid w:val="51F71892"/>
    <w:rsid w:val="51FA302C"/>
    <w:rsid w:val="52791FB0"/>
    <w:rsid w:val="542C3436"/>
    <w:rsid w:val="54533445"/>
    <w:rsid w:val="561F12B3"/>
    <w:rsid w:val="5AC70DFE"/>
    <w:rsid w:val="5BE508A9"/>
    <w:rsid w:val="5C2018E1"/>
    <w:rsid w:val="5DCA41FA"/>
    <w:rsid w:val="60D40EEC"/>
    <w:rsid w:val="61DE0274"/>
    <w:rsid w:val="61E3083D"/>
    <w:rsid w:val="62516C98"/>
    <w:rsid w:val="640A35A3"/>
    <w:rsid w:val="659F5F6D"/>
    <w:rsid w:val="68A84C56"/>
    <w:rsid w:val="6C184383"/>
    <w:rsid w:val="6C9B47CA"/>
    <w:rsid w:val="6D5E04BB"/>
    <w:rsid w:val="6E0B6D9F"/>
    <w:rsid w:val="72800ED4"/>
    <w:rsid w:val="72EB27F1"/>
    <w:rsid w:val="73397A01"/>
    <w:rsid w:val="73E179F5"/>
    <w:rsid w:val="73EB6821"/>
    <w:rsid w:val="76C770D1"/>
    <w:rsid w:val="7755292F"/>
    <w:rsid w:val="796A4374"/>
    <w:rsid w:val="7A7D4503"/>
    <w:rsid w:val="7ADC4F19"/>
    <w:rsid w:val="7B315461"/>
    <w:rsid w:val="7D7D1851"/>
    <w:rsid w:val="7E6B2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1AFA9E"/>
  <w15:docId w15:val="{681C4033-448D-4B29-B36A-9FEFD9AB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</w:style>
  <w:style w:type="paragraph" w:styleId="a5">
    <w:name w:val="Date"/>
    <w:basedOn w:val="a"/>
    <w:next w:val="a"/>
    <w:link w:val="a6"/>
    <w:uiPriority w:val="99"/>
    <w:qFormat/>
    <w:pPr>
      <w:ind w:leftChars="2500" w:left="100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ae">
    <w:name w:val="annotation subject"/>
    <w:basedOn w:val="a3"/>
    <w:next w:val="a3"/>
    <w:link w:val="af"/>
    <w:uiPriority w:val="99"/>
    <w:qFormat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Emphasis"/>
    <w:basedOn w:val="a0"/>
    <w:uiPriority w:val="20"/>
    <w:qFormat/>
    <w:rPr>
      <w:i/>
    </w:rPr>
  </w:style>
  <w:style w:type="character" w:styleId="af3">
    <w:name w:val="Hyperlink"/>
    <w:qFormat/>
    <w:rPr>
      <w:color w:val="383838"/>
      <w:u w:val="none"/>
    </w:rPr>
  </w:style>
  <w:style w:type="character" w:styleId="af4">
    <w:name w:val="annotation reference"/>
    <w:basedOn w:val="a0"/>
    <w:uiPriority w:val="99"/>
    <w:qFormat/>
    <w:rPr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10">
    <w:name w:val="标题 1 字符"/>
    <w:basedOn w:val="a0"/>
    <w:link w:val="1"/>
    <w:uiPriority w:val="9"/>
    <w:qFormat/>
    <w:rPr>
      <w:rFonts w:ascii="宋体" w:hAnsi="宋体" w:cs="宋体"/>
      <w:b/>
      <w:bCs/>
      <w:kern w:val="44"/>
      <w:sz w:val="44"/>
      <w:szCs w:val="44"/>
    </w:rPr>
  </w:style>
  <w:style w:type="paragraph" w:customStyle="1" w:styleId="11">
    <w:name w:val="修订1"/>
    <w:uiPriority w:val="99"/>
    <w:qFormat/>
    <w:rPr>
      <w:rFonts w:ascii="宋体" w:hAnsi="宋体" w:cs="宋体"/>
      <w:sz w:val="24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rFonts w:ascii="宋体" w:hAnsi="宋体" w:cs="宋体"/>
      <w:sz w:val="24"/>
      <w:szCs w:val="24"/>
    </w:rPr>
  </w:style>
  <w:style w:type="character" w:customStyle="1" w:styleId="af">
    <w:name w:val="批注主题 字符"/>
    <w:basedOn w:val="a4"/>
    <w:link w:val="ae"/>
    <w:uiPriority w:val="99"/>
    <w:qFormat/>
    <w:rPr>
      <w:rFonts w:ascii="宋体" w:hAnsi="宋体" w:cs="宋体"/>
      <w:b/>
      <w:bCs/>
      <w:sz w:val="24"/>
      <w:szCs w:val="24"/>
    </w:rPr>
  </w:style>
  <w:style w:type="paragraph" w:customStyle="1" w:styleId="21">
    <w:name w:val="修订2"/>
    <w:uiPriority w:val="99"/>
    <w:qFormat/>
    <w:rPr>
      <w:rFonts w:ascii="宋体" w:hAnsi="宋体" w:cs="宋体"/>
      <w:sz w:val="24"/>
      <w:szCs w:val="24"/>
    </w:rPr>
  </w:style>
  <w:style w:type="paragraph" w:customStyle="1" w:styleId="3">
    <w:name w:val="修订3"/>
    <w:uiPriority w:val="99"/>
    <w:qFormat/>
    <w:rPr>
      <w:rFonts w:ascii="宋体" w:hAnsi="宋体" w:cs="宋体"/>
      <w:sz w:val="24"/>
      <w:szCs w:val="24"/>
    </w:rPr>
  </w:style>
  <w:style w:type="character" w:customStyle="1" w:styleId="a6">
    <w:name w:val="日期 字符"/>
    <w:basedOn w:val="a0"/>
    <w:link w:val="a5"/>
    <w:uiPriority w:val="99"/>
    <w:qFormat/>
    <w:rPr>
      <w:rFonts w:ascii="宋体" w:hAnsi="宋体" w:cs="宋体"/>
      <w:sz w:val="24"/>
      <w:szCs w:val="24"/>
    </w:rPr>
  </w:style>
  <w:style w:type="paragraph" w:customStyle="1" w:styleId="41">
    <w:name w:val="修订4"/>
    <w:uiPriority w:val="99"/>
    <w:qFormat/>
    <w:rPr>
      <w:rFonts w:ascii="宋体" w:hAnsi="宋体" w:cs="宋体"/>
      <w:sz w:val="24"/>
      <w:szCs w:val="24"/>
    </w:rPr>
  </w:style>
  <w:style w:type="paragraph" w:customStyle="1" w:styleId="51">
    <w:name w:val="修订5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6">
    <w:name w:val="修订6"/>
    <w:hidden/>
    <w:uiPriority w:val="99"/>
    <w:unhideWhenUsed/>
    <w:qFormat/>
    <w:rPr>
      <w:rFonts w:ascii="宋体" w:hAnsi="宋体" w:cs="宋体"/>
      <w:sz w:val="24"/>
      <w:szCs w:val="24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7">
    <w:name w:val="修订7"/>
    <w:hidden/>
    <w:uiPriority w:val="99"/>
    <w:unhideWhenUsed/>
    <w:qFormat/>
    <w:rPr>
      <w:rFonts w:ascii="宋体" w:hAnsi="宋体" w:cs="宋体"/>
      <w:sz w:val="24"/>
      <w:szCs w:val="24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="宋体" w:hAnsi="宋体" w:cs="宋体"/>
      <w:b/>
      <w:bCs/>
      <w:sz w:val="28"/>
      <w:szCs w:val="28"/>
    </w:rPr>
  </w:style>
  <w:style w:type="paragraph" w:customStyle="1" w:styleId="8">
    <w:name w:val="修订8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9">
    <w:name w:val="修订9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100">
    <w:name w:val="修订10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110">
    <w:name w:val="修订11"/>
    <w:hidden/>
    <w:uiPriority w:val="99"/>
    <w:unhideWhenUsed/>
    <w:qFormat/>
    <w:rPr>
      <w:rFonts w:ascii="宋体" w:hAnsi="宋体" w:cs="宋体"/>
      <w:sz w:val="24"/>
      <w:szCs w:val="24"/>
    </w:rPr>
  </w:style>
  <w:style w:type="character" w:customStyle="1" w:styleId="30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0">
    <w:name w:val="修订12"/>
    <w:hidden/>
    <w:uiPriority w:val="99"/>
    <w:unhideWhenUsed/>
    <w:qFormat/>
    <w:rPr>
      <w:rFonts w:ascii="宋体" w:hAnsi="宋体" w:cs="宋体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42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3">
    <w:name w:val="修订13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14">
    <w:name w:val="修订14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15">
    <w:name w:val="修订15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16">
    <w:name w:val="修订16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17">
    <w:name w:val="修订17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18">
    <w:name w:val="修订18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19">
    <w:name w:val="修订19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200">
    <w:name w:val="修订20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210">
    <w:name w:val="修订21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styleId="af5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220">
    <w:name w:val="修订22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23">
    <w:name w:val="修订23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24">
    <w:name w:val="修订24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25">
    <w:name w:val="修订25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26">
    <w:name w:val="修订26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styleId="af6">
    <w:name w:val="Revision"/>
    <w:hidden/>
    <w:uiPriority w:val="99"/>
    <w:unhideWhenUsed/>
    <w:rsid w:val="00BD7D52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eibo.com/ccfa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eb0efb0a-2576-44cf-b39a-f77f16d7f43f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520E45BC</paraID>
      <start>139</start>
      <end>140</end>
      <status>unmodified</status>
      <modifiedWord/>
      <trackRevisions>false</trackRevisions>
    </reviewItem>
    <reviewItem>
      <errorID>cc3c987c-413b-4246-a991-4fef2cc9de96</errorID>
      <errorWord>回复性</errorWord>
      <group>L1_Word</group>
      <groupName>字词问题</groupName>
      <ability>L2_Typo</ability>
      <abilityName>字词错误</abilityName>
      <candidateList>
        <item>恢复性</item>
      </candidateList>
      <explain/>
      <paraID>44D735D3</paraID>
      <start>87</start>
      <end>90</end>
      <status>unmodified</status>
      <modifiedWord/>
      <trackRevisions>false</trackRevisions>
    </reviewItem>
    <reviewItem>
      <errorID>c39660ff-027d-4b84-9b12-179ca753dfc1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44D735D3</paraID>
      <start>90</start>
      <end>91</end>
      <status>unmodified</status>
      <modifiedWord/>
      <trackRevisions>false</trackRevisions>
    </reviewItem>
    <reviewItem>
      <errorID>6c48127a-08ab-475c-a310-eb4eeb6ab512</errorID>
      <errorWord>存</errorWord>
      <group>L1_Word</group>
      <groupName>字词问题</groupName>
      <ability>L2_Typo</ability>
      <abilityName>字词错误</abilityName>
      <candidateList>
        <item>存在</item>
      </candidateList>
      <explain/>
      <paraID> B717DEC</paraID>
      <start>139</start>
      <end>140</end>
      <status>unmodified</status>
      <modifiedWord/>
      <trackRevisions>false</trackRevisions>
    </reviewItem>
    <reviewItem>
      <errorID>cc19daa2-e9ec-4915-96c3-20c33aa03044</errorID>
      <errorWord>纤维尔</errorWord>
      <group>L1_Grammar</group>
      <groupName>语法问题</groupName>
      <ability>L2_Order</ability>
      <abilityName>语序不当</abilityName>
      <candidateList>
        <item>尔纤维</item>
      </candidateList>
      <explain>句子可能没有遵循时空、逻辑顺序，或者介词、关联词等位置不当。</explain>
      <paraID>38285563</paraID>
      <start>12</start>
      <end>15</end>
      <status>unmodified</status>
      <modifiedWord/>
      <trackRevisions>false</trackRevisions>
    </reviewItem>
    <reviewItem>
      <errorID>1caa319e-8209-469d-aab2-a1f9df7e2eb0</errorID>
      <errorWord>免费赠阅</errorWord>
      <group>L1_Word</group>
      <groupName>字词问题</groupName>
      <ability>L2_Typo</ability>
      <abilityName>字词错误</abilityName>
      <candidateList>
        <item>赠阅</item>
      </candidateList>
      <explain/>
      <paraID>5C98D432</paraID>
      <start>5</start>
      <end>9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6DAC0-2852-42DA-8AED-D0DE2355AE15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5AEB5AD5-5816-438C-AA58-CEDF1E2BA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1430</TotalTime>
  <Pages>6</Pages>
  <Words>601</Words>
  <Characters>3432</Characters>
  <Application>Microsoft Office Word</Application>
  <DocSecurity>0</DocSecurity>
  <Lines>28</Lines>
  <Paragraphs>8</Paragraphs>
  <ScaleCrop>false</ScaleCrop>
  <Company>Microsoft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zmj</dc:creator>
  <cp:lastModifiedBy>军锋 王</cp:lastModifiedBy>
  <cp:revision>691</cp:revision>
  <dcterms:created xsi:type="dcterms:W3CDTF">2025-07-31T11:55:00Z</dcterms:created>
  <dcterms:modified xsi:type="dcterms:W3CDTF">2026-04-16T10:08:00Z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CBB7FFBF9D2543DEAA7942B3C4B69BFF_13</vt:lpwstr>
  </property>
  <property fmtid="{D5CDD505-2E9C-101B-9397-08002B2CF9AE}" pid="4" name="KSOTemplateDocerSaveRecord">
    <vt:lpwstr>eyJoZGlkIjoiYmY2MzU0NDc0NWNjMTFiN2E5NTAwMzA2MWVhOGQ3YWQiLCJ1c2VySWQiOiIzNTU0NDA1NzAifQ==</vt:lpwstr>
  </property>
</Properties>
</file>