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3E72" w14:textId="77777777" w:rsidR="009934BF" w:rsidRDefault="009934BF">
      <w:pPr>
        <w:spacing w:line="360" w:lineRule="auto"/>
        <w:jc w:val="both"/>
        <w:rPr>
          <w:rFonts w:hint="eastAsia"/>
        </w:rPr>
      </w:pPr>
    </w:p>
    <w:p w14:paraId="24C57315" w14:textId="77777777" w:rsidR="009934BF" w:rsidRDefault="00000000">
      <w:pPr>
        <w:spacing w:line="360" w:lineRule="auto"/>
        <w:jc w:val="both"/>
        <w:rPr>
          <w:rFonts w:hint="eastAsia"/>
        </w:rPr>
      </w:pPr>
      <w:bookmarkStart w:id="0" w:name="OLE_LINK36"/>
      <w:bookmarkStart w:id="1" w:name="OLE_LINK34"/>
      <w:bookmarkStart w:id="2" w:name="OLE_LINK55"/>
      <w:bookmarkStart w:id="3" w:name="OLE_LINK47"/>
      <w:bookmarkStart w:id="4" w:name="OLE_LINK51"/>
      <w:bookmarkStart w:id="5" w:name="OLE_LINK12"/>
      <w:bookmarkStart w:id="6" w:name="OLE_LINK11"/>
      <w:r>
        <w:rPr>
          <w:noProof/>
        </w:rPr>
        <w:drawing>
          <wp:inline distT="0" distB="0" distL="0" distR="0" wp14:anchorId="104DA5CB" wp14:editId="0DDE1925">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45DCB409" w14:textId="77777777" w:rsidR="009934BF" w:rsidRDefault="00000000">
      <w:pPr>
        <w:spacing w:line="360" w:lineRule="auto"/>
        <w:jc w:val="both"/>
        <w:rPr>
          <w:rFonts w:hint="eastAsia"/>
        </w:rPr>
      </w:pPr>
      <w:bookmarkStart w:id="7" w:name="OLE_LINK83"/>
      <w:bookmarkStart w:id="8" w:name="OLE_LINK7"/>
      <w:bookmarkStart w:id="9" w:name="OLE_LINK86"/>
      <w:bookmarkStart w:id="10" w:name="OLE_LINK72"/>
      <w:bookmarkStart w:id="11" w:name="OLE_LINK33"/>
      <w:r>
        <w:rPr>
          <w:rFonts w:hint="eastAsia"/>
        </w:rPr>
        <w:t>中国化纤手机报202</w:t>
      </w:r>
      <w:r>
        <w:t>5</w:t>
      </w:r>
      <w:r>
        <w:rPr>
          <w:rFonts w:hint="eastAsia"/>
        </w:rPr>
        <w:t>年第35期（总第</w:t>
      </w:r>
      <w:bookmarkEnd w:id="0"/>
      <w:bookmarkEnd w:id="1"/>
      <w:r>
        <w:t>7</w:t>
      </w:r>
      <w:r>
        <w:rPr>
          <w:rFonts w:hint="eastAsia"/>
        </w:rPr>
        <w:t>59期</w:t>
      </w:r>
      <w:bookmarkEnd w:id="2"/>
      <w:bookmarkEnd w:id="3"/>
      <w:bookmarkEnd w:id="4"/>
      <w:bookmarkEnd w:id="5"/>
      <w:bookmarkEnd w:id="6"/>
      <w:r>
        <w:rPr>
          <w:rFonts w:hint="eastAsia"/>
        </w:rPr>
        <w:t>）</w:t>
      </w:r>
    </w:p>
    <w:bookmarkEnd w:id="7"/>
    <w:bookmarkEnd w:id="8"/>
    <w:bookmarkEnd w:id="9"/>
    <w:bookmarkEnd w:id="10"/>
    <w:bookmarkEnd w:id="11"/>
    <w:p w14:paraId="3EF39B15" w14:textId="77777777" w:rsidR="009934BF" w:rsidRDefault="009934BF">
      <w:pPr>
        <w:spacing w:line="360" w:lineRule="auto"/>
        <w:jc w:val="both"/>
        <w:rPr>
          <w:rFonts w:hint="eastAsia"/>
        </w:rPr>
      </w:pPr>
    </w:p>
    <w:p w14:paraId="229137FE" w14:textId="77777777" w:rsidR="009934BF" w:rsidRDefault="00000000">
      <w:pPr>
        <w:spacing w:line="360" w:lineRule="auto"/>
        <w:jc w:val="both"/>
        <w:rPr>
          <w:rFonts w:hint="eastAsia"/>
        </w:rPr>
      </w:pPr>
      <w:r>
        <w:rPr>
          <w:rFonts w:hint="eastAsia"/>
        </w:rPr>
        <w:t>202</w:t>
      </w:r>
      <w:r>
        <w:t>5</w:t>
      </w:r>
      <w:r>
        <w:rPr>
          <w:rFonts w:hint="eastAsia"/>
        </w:rPr>
        <w:t>年9月18日 星期四</w:t>
      </w:r>
    </w:p>
    <w:p w14:paraId="381DCA10" w14:textId="77777777" w:rsidR="009934BF" w:rsidRDefault="00000000">
      <w:pPr>
        <w:spacing w:line="360" w:lineRule="auto"/>
        <w:jc w:val="both"/>
        <w:rPr>
          <w:rFonts w:hint="eastAsia"/>
        </w:rPr>
      </w:pPr>
      <w:r>
        <w:rPr>
          <w:rFonts w:hint="eastAsia"/>
        </w:rPr>
        <w:t>主办：中国化学纤维工业协会</w:t>
      </w:r>
    </w:p>
    <w:p w14:paraId="69DDA9E4" w14:textId="77777777" w:rsidR="009934BF" w:rsidRDefault="00000000">
      <w:pPr>
        <w:spacing w:line="360" w:lineRule="auto"/>
        <w:jc w:val="both"/>
        <w:rPr>
          <w:rFonts w:hint="eastAsia"/>
        </w:rPr>
      </w:pPr>
      <w:r>
        <w:rPr>
          <w:rFonts w:hint="eastAsia"/>
        </w:rPr>
        <w:t>协办：</w:t>
      </w:r>
      <w:proofErr w:type="gramStart"/>
      <w:r>
        <w:rPr>
          <w:rFonts w:hint="eastAsia"/>
        </w:rPr>
        <w:t>隆众资讯</w:t>
      </w:r>
      <w:proofErr w:type="gramEnd"/>
    </w:p>
    <w:p w14:paraId="77CB871C" w14:textId="77777777" w:rsidR="009934BF" w:rsidRDefault="00000000">
      <w:pPr>
        <w:spacing w:line="360" w:lineRule="auto"/>
        <w:jc w:val="both"/>
        <w:rPr>
          <w:rFonts w:hint="eastAsia"/>
        </w:rPr>
      </w:pPr>
      <w:r>
        <w:rPr>
          <w:rFonts w:hint="eastAsia"/>
        </w:rPr>
        <w:t>欢迎浏览</w:t>
      </w:r>
    </w:p>
    <w:p w14:paraId="560B43F8" w14:textId="77777777" w:rsidR="009934BF" w:rsidRDefault="00000000">
      <w:pPr>
        <w:spacing w:line="360" w:lineRule="auto"/>
        <w:jc w:val="both"/>
        <w:rPr>
          <w:rFonts w:hint="eastAsia"/>
        </w:rPr>
      </w:pPr>
      <w:r>
        <w:rPr>
          <w:rFonts w:hint="eastAsia"/>
        </w:rPr>
        <w:t>http://www.ccfa.com.cn</w:t>
      </w:r>
    </w:p>
    <w:p w14:paraId="093B523F" w14:textId="77777777" w:rsidR="009934BF" w:rsidRDefault="00000000">
      <w:pPr>
        <w:spacing w:line="360" w:lineRule="auto"/>
        <w:jc w:val="both"/>
        <w:rPr>
          <w:rFonts w:hint="eastAsia"/>
        </w:rPr>
      </w:pPr>
      <w:hyperlink r:id="rId6" w:history="1">
        <w:bookmarkStart w:id="12" w:name="OLE_LINK2"/>
        <w:r>
          <w:rPr>
            <w:rStyle w:val="af3"/>
            <w:rFonts w:hint="eastAsia"/>
          </w:rPr>
          <w:t>h</w:t>
        </w:r>
        <w:bookmarkEnd w:id="12"/>
        <w:r>
          <w:rPr>
            <w:rStyle w:val="af3"/>
            <w:rFonts w:hint="eastAsia"/>
          </w:rPr>
          <w:t>ttp://</w:t>
        </w:r>
        <w:r>
          <w:t xml:space="preserve"> fiber.oilchem.net/</w:t>
        </w:r>
      </w:hyperlink>
    </w:p>
    <w:p w14:paraId="43CEE37F" w14:textId="77777777" w:rsidR="009934BF" w:rsidRDefault="009934BF">
      <w:pPr>
        <w:spacing w:line="360" w:lineRule="auto"/>
        <w:jc w:val="both"/>
        <w:rPr>
          <w:rFonts w:hint="eastAsia"/>
        </w:rPr>
      </w:pPr>
    </w:p>
    <w:p w14:paraId="72FA6A35" w14:textId="77777777" w:rsidR="009934BF" w:rsidRDefault="00000000">
      <w:pPr>
        <w:spacing w:line="360" w:lineRule="auto"/>
        <w:jc w:val="both"/>
        <w:rPr>
          <w:rFonts w:hint="eastAsia"/>
        </w:rPr>
      </w:pPr>
      <w:bookmarkStart w:id="13" w:name="_Hlk6545252"/>
      <w:r>
        <w:rPr>
          <w:rFonts w:hint="eastAsia"/>
        </w:rPr>
        <w:t>【本期导读】</w:t>
      </w:r>
    </w:p>
    <w:p w14:paraId="0BC962C0" w14:textId="77777777" w:rsidR="009934BF" w:rsidRDefault="00000000">
      <w:pPr>
        <w:spacing w:line="360" w:lineRule="auto"/>
        <w:rPr>
          <w:rFonts w:hint="eastAsia"/>
        </w:rPr>
      </w:pPr>
      <w:r>
        <w:rPr>
          <w:rFonts w:hint="eastAsia"/>
        </w:rPr>
        <w:t>●中国共产党中国纺联第五次代表大会在京召开</w:t>
      </w:r>
    </w:p>
    <w:p w14:paraId="47DE1E04" w14:textId="34A5AF0D" w:rsidR="009934BF" w:rsidRDefault="00000000">
      <w:pPr>
        <w:spacing w:line="360" w:lineRule="auto"/>
        <w:rPr>
          <w:rFonts w:hint="eastAsia"/>
        </w:rPr>
      </w:pPr>
      <w:r>
        <w:rPr>
          <w:rFonts w:hint="eastAsia"/>
        </w:rPr>
        <w:t>●第30届中国国际化纤会议（海宁2025）即将召开</w:t>
      </w:r>
    </w:p>
    <w:p w14:paraId="2F32571F" w14:textId="77777777" w:rsidR="009934BF" w:rsidRDefault="00000000">
      <w:pPr>
        <w:spacing w:line="360" w:lineRule="auto"/>
        <w:rPr>
          <w:rFonts w:hint="eastAsia"/>
        </w:rPr>
      </w:pPr>
      <w:r>
        <w:rPr>
          <w:rFonts w:hint="eastAsia"/>
        </w:rPr>
        <w:t>●中国化纤协会非</w:t>
      </w:r>
      <w:proofErr w:type="gramStart"/>
      <w:r>
        <w:rPr>
          <w:rFonts w:hint="eastAsia"/>
        </w:rPr>
        <w:t>纤</w:t>
      </w:r>
      <w:proofErr w:type="gramEnd"/>
      <w:r>
        <w:rPr>
          <w:rFonts w:hint="eastAsia"/>
        </w:rPr>
        <w:t>用聚酯分会年会</w:t>
      </w:r>
      <w:proofErr w:type="gramStart"/>
      <w:r>
        <w:rPr>
          <w:rFonts w:hint="eastAsia"/>
        </w:rPr>
        <w:t>暨瓶片聚势</w:t>
      </w:r>
      <w:proofErr w:type="gramEnd"/>
      <w:r>
        <w:rPr>
          <w:rFonts w:hint="eastAsia"/>
        </w:rPr>
        <w:t>共绘新篇研讨会举办</w:t>
      </w:r>
    </w:p>
    <w:p w14:paraId="394507AB" w14:textId="77777777" w:rsidR="009934BF" w:rsidRDefault="009934BF">
      <w:pPr>
        <w:spacing w:line="360" w:lineRule="auto"/>
        <w:rPr>
          <w:rFonts w:hint="eastAsia"/>
        </w:rPr>
      </w:pPr>
    </w:p>
    <w:p w14:paraId="284408EF" w14:textId="77777777" w:rsidR="009934B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●赛得利-纤维空中大讲堂特别加映：差异化面料开发与功能性助剂协同</w:t>
      </w:r>
    </w:p>
    <w:p w14:paraId="55177C2F" w14:textId="77777777" w:rsidR="009934BF" w:rsidRDefault="00000000">
      <w:pPr>
        <w:spacing w:line="360" w:lineRule="auto"/>
        <w:rPr>
          <w:rFonts w:hint="eastAsia"/>
        </w:rPr>
      </w:pPr>
      <w:r>
        <w:rPr>
          <w:rFonts w:hint="eastAsia"/>
        </w:rPr>
        <w:t>●</w:t>
      </w:r>
      <w:proofErr w:type="gramStart"/>
      <w:r>
        <w:rPr>
          <w:rFonts w:hint="eastAsia"/>
        </w:rPr>
        <w:t>关于桐昆</w:t>
      </w:r>
      <w:proofErr w:type="gramEnd"/>
      <w:r>
        <w:rPr>
          <w:rFonts w:hint="eastAsia"/>
        </w:rPr>
        <w:t>-中国纤维流行趋势2026/2027产品征集的通知</w:t>
      </w:r>
    </w:p>
    <w:p w14:paraId="0103FC3B" w14:textId="77777777" w:rsidR="009934BF" w:rsidRDefault="00000000">
      <w:pPr>
        <w:spacing w:line="360" w:lineRule="auto"/>
        <w:rPr>
          <w:rFonts w:hint="eastAsia"/>
        </w:rPr>
      </w:pPr>
      <w:r>
        <w:rPr>
          <w:rFonts w:hint="eastAsia"/>
        </w:rPr>
        <w:t>●多家化纤企业入选2025中国企业500强榜单</w:t>
      </w:r>
    </w:p>
    <w:p w14:paraId="10F01F28" w14:textId="77777777" w:rsidR="009934BF" w:rsidRDefault="00000000">
      <w:pPr>
        <w:spacing w:line="360" w:lineRule="auto"/>
        <w:rPr>
          <w:rFonts w:hint="eastAsia"/>
        </w:rPr>
      </w:pPr>
      <w:r>
        <w:rPr>
          <w:rFonts w:hint="eastAsia"/>
        </w:rPr>
        <w:t>●6个化纤相关项目入选工信部5G工厂名录</w:t>
      </w:r>
    </w:p>
    <w:p w14:paraId="66E7EC17" w14:textId="77777777" w:rsidR="009934BF" w:rsidRDefault="00000000">
      <w:pPr>
        <w:adjustRightInd w:val="0"/>
        <w:snapToGrid w:val="0"/>
        <w:spacing w:line="360" w:lineRule="auto"/>
        <w:rPr>
          <w:rFonts w:hint="eastAsia"/>
        </w:rPr>
      </w:pPr>
      <w:r>
        <w:rPr>
          <w:rFonts w:hint="eastAsia"/>
        </w:rPr>
        <w:t>●中复神鹰高性能碳纤维</w:t>
      </w:r>
      <w:proofErr w:type="gramStart"/>
      <w:r>
        <w:rPr>
          <w:rFonts w:hint="eastAsia"/>
        </w:rPr>
        <w:t>助力常</w:t>
      </w:r>
      <w:proofErr w:type="gramEnd"/>
      <w:r>
        <w:rPr>
          <w:rFonts w:hint="eastAsia"/>
        </w:rPr>
        <w:t>泰长江大桥正式通车</w:t>
      </w:r>
    </w:p>
    <w:p w14:paraId="6A591A4A" w14:textId="77777777" w:rsidR="009934BF" w:rsidRDefault="009934BF">
      <w:pPr>
        <w:adjustRightInd w:val="0"/>
        <w:snapToGrid w:val="0"/>
        <w:spacing w:line="360" w:lineRule="auto"/>
        <w:rPr>
          <w:rFonts w:hint="eastAsia"/>
        </w:rPr>
      </w:pPr>
    </w:p>
    <w:p w14:paraId="775268A3" w14:textId="77777777" w:rsidR="009934BF" w:rsidRDefault="00000000">
      <w:pPr>
        <w:widowControl w:val="0"/>
        <w:spacing w:line="360" w:lineRule="auto"/>
        <w:jc w:val="both"/>
        <w:rPr>
          <w:rFonts w:hint="eastAsia"/>
        </w:rPr>
      </w:pPr>
      <w:bookmarkStart w:id="14" w:name="_Hlk6545290"/>
      <w:bookmarkEnd w:id="13"/>
      <w:r>
        <w:rPr>
          <w:rFonts w:hint="eastAsia"/>
        </w:rPr>
        <w:t>【行业动态】</w:t>
      </w:r>
    </w:p>
    <w:p w14:paraId="2F853AAA" w14:textId="77777777" w:rsidR="009934BF" w:rsidRDefault="00000000">
      <w:pPr>
        <w:spacing w:line="360" w:lineRule="auto"/>
        <w:rPr>
          <w:rFonts w:hint="eastAsia"/>
        </w:rPr>
      </w:pPr>
      <w:r>
        <w:rPr>
          <w:rFonts w:hint="eastAsia"/>
        </w:rPr>
        <w:t>●中国共产党中国纺联第五次代表大会在京召开</w:t>
      </w:r>
    </w:p>
    <w:p w14:paraId="25285291" w14:textId="77777777" w:rsidR="009934BF" w:rsidRDefault="00000000">
      <w:pPr>
        <w:spacing w:line="360" w:lineRule="auto"/>
        <w:rPr>
          <w:rFonts w:hint="eastAsia"/>
        </w:rPr>
      </w:pPr>
      <w:r>
        <w:rPr>
          <w:rFonts w:hint="eastAsia"/>
        </w:rPr>
        <w:t>--------</w:t>
      </w:r>
    </w:p>
    <w:p w14:paraId="16F4511B" w14:textId="5A26ED10" w:rsidR="009934BF" w:rsidRDefault="00000000">
      <w:pPr>
        <w:spacing w:line="360" w:lineRule="auto"/>
        <w:rPr>
          <w:rFonts w:hint="eastAsia"/>
        </w:rPr>
      </w:pPr>
      <w:r>
        <w:rPr>
          <w:rFonts w:hint="eastAsia"/>
        </w:rPr>
        <w:t>9月15日，中国共产党中国纺联第五次代表大会（以下简称“党代会”）在北京召开。中央社会工作部有关厅局负责同志出席大会并讲话。大会审议并表决通过了中国纺</w:t>
      </w:r>
      <w:proofErr w:type="gramStart"/>
      <w:r>
        <w:rPr>
          <w:rFonts w:hint="eastAsia"/>
        </w:rPr>
        <w:t>联党委</w:t>
      </w:r>
      <w:proofErr w:type="gramEnd"/>
      <w:r>
        <w:rPr>
          <w:rFonts w:hint="eastAsia"/>
        </w:rPr>
        <w:t>副书记、会长孙瑞哲同志代表第四届党委所作的工作报告。大会审议并表决通过了中国纺联第四届纪委工作报告，中国纺联第四届党委党费收缴、使用和管理情况报告。</w:t>
      </w:r>
      <w:r>
        <w:t>中国纺联第五届党委第一次全体会议选举产生了第五届党委常务委员会，孙瑞哲、徐迎新、陈大鹏、李陵申、端小平、杨兆华、阎岩、梁鹏程、朱超当选常务委员会委员，选举孙瑞哲同志为党委书记，朱超同志为党委副书记。经中国纺联第五届纪委第一次全体会议选举并经第五届党委审议通过，朱超同志当选为纪委书记，周腊权同志当选为纪委副书记。</w:t>
      </w:r>
    </w:p>
    <w:p w14:paraId="35D836C6" w14:textId="77777777" w:rsidR="009934BF" w:rsidRDefault="009934BF">
      <w:pPr>
        <w:spacing w:line="360" w:lineRule="auto"/>
        <w:rPr>
          <w:rFonts w:hint="eastAsia"/>
        </w:rPr>
      </w:pPr>
    </w:p>
    <w:p w14:paraId="42BA2C16" w14:textId="02A2F67C" w:rsidR="009934BF" w:rsidRDefault="00000000">
      <w:pPr>
        <w:spacing w:line="360" w:lineRule="auto"/>
        <w:rPr>
          <w:rFonts w:hint="eastAsia"/>
        </w:rPr>
      </w:pPr>
      <w:r>
        <w:rPr>
          <w:rFonts w:hint="eastAsia"/>
        </w:rPr>
        <w:t>●第30届中国国际化纤会议（海宁2025）即将召开</w:t>
      </w:r>
    </w:p>
    <w:p w14:paraId="7B3A1FE1" w14:textId="77777777" w:rsidR="009934BF" w:rsidRDefault="00000000">
      <w:pPr>
        <w:spacing w:line="360" w:lineRule="auto"/>
        <w:rPr>
          <w:rFonts w:hint="eastAsia"/>
        </w:rPr>
      </w:pPr>
      <w:r>
        <w:rPr>
          <w:rFonts w:hint="eastAsia"/>
        </w:rPr>
        <w:t>--------</w:t>
      </w:r>
    </w:p>
    <w:p w14:paraId="7FE5FD69" w14:textId="77777777" w:rsidR="009934BF" w:rsidRDefault="00000000">
      <w:pPr>
        <w:spacing w:line="360" w:lineRule="auto"/>
        <w:rPr>
          <w:rFonts w:hint="eastAsia"/>
        </w:rPr>
      </w:pPr>
      <w:r>
        <w:rPr>
          <w:rFonts w:hint="eastAsia"/>
        </w:rPr>
        <w:t>为全面贯彻落实《关于化纤工业高质量发展指导意见》，推动行业绿色化、智能化、高端化升级，抢占新材料产业发展制高点，由中国纺联指导，中国化纤协会、中国纺织国际交流中心、</w:t>
      </w:r>
      <w:proofErr w:type="gramStart"/>
      <w:r>
        <w:rPr>
          <w:rFonts w:hint="eastAsia"/>
        </w:rPr>
        <w:t>恒逸集团</w:t>
      </w:r>
      <w:proofErr w:type="gramEnd"/>
      <w:r>
        <w:rPr>
          <w:rFonts w:hint="eastAsia"/>
        </w:rPr>
        <w:t>主办，海宁市经</w:t>
      </w:r>
      <w:proofErr w:type="gramStart"/>
      <w:r>
        <w:rPr>
          <w:rFonts w:hint="eastAsia"/>
        </w:rPr>
        <w:t>编行业</w:t>
      </w:r>
      <w:proofErr w:type="gramEnd"/>
      <w:r>
        <w:rPr>
          <w:rFonts w:hint="eastAsia"/>
        </w:rPr>
        <w:t>协会承办的第30届中国国际化纤会议（海宁2025）定于9月23-25日在浙江省海宁市召开。会议主题为“承上启下，多元创新——展望全球化纤工业未来发展”，将邀请来自全球化纤及相关行业最具影响力的专家学者、企业家等到会并发表演讲。</w:t>
      </w:r>
      <w:r>
        <w:rPr>
          <w:rFonts w:hint="eastAsia"/>
        </w:rPr>
        <w:lastRenderedPageBreak/>
        <w:t>会议</w:t>
      </w:r>
      <w:proofErr w:type="gramStart"/>
      <w:r>
        <w:rPr>
          <w:rFonts w:hint="eastAsia"/>
        </w:rPr>
        <w:t>报名请</w:t>
      </w:r>
      <w:proofErr w:type="gramEnd"/>
      <w:r>
        <w:rPr>
          <w:rFonts w:hint="eastAsia"/>
        </w:rPr>
        <w:t>联系：刘莉莉（13810469441，ccfahy@vip.qq.com）。详细信息见中国化纤协会</w:t>
      </w:r>
      <w:proofErr w:type="gramStart"/>
      <w:r>
        <w:rPr>
          <w:rFonts w:hint="eastAsia"/>
        </w:rPr>
        <w:t>微信公众号</w:t>
      </w:r>
      <w:proofErr w:type="gramEnd"/>
      <w:r>
        <w:rPr>
          <w:rFonts w:hint="eastAsia"/>
        </w:rPr>
        <w:t>及网站。</w:t>
      </w:r>
    </w:p>
    <w:p w14:paraId="35379CF5" w14:textId="77777777" w:rsidR="009934BF" w:rsidRDefault="009934BF">
      <w:pPr>
        <w:spacing w:line="360" w:lineRule="auto"/>
        <w:rPr>
          <w:rFonts w:hint="eastAsia"/>
        </w:rPr>
      </w:pPr>
    </w:p>
    <w:p w14:paraId="318D2791" w14:textId="77777777" w:rsidR="009934BF" w:rsidRDefault="00000000">
      <w:pPr>
        <w:spacing w:line="360" w:lineRule="auto"/>
        <w:rPr>
          <w:rFonts w:hint="eastAsia"/>
        </w:rPr>
      </w:pPr>
      <w:r>
        <w:rPr>
          <w:rFonts w:hint="eastAsia"/>
        </w:rPr>
        <w:t>●中国化纤协会非</w:t>
      </w:r>
      <w:proofErr w:type="gramStart"/>
      <w:r>
        <w:rPr>
          <w:rFonts w:hint="eastAsia"/>
        </w:rPr>
        <w:t>纤</w:t>
      </w:r>
      <w:proofErr w:type="gramEnd"/>
      <w:r>
        <w:rPr>
          <w:rFonts w:hint="eastAsia"/>
        </w:rPr>
        <w:t>用聚酯分会年会</w:t>
      </w:r>
      <w:proofErr w:type="gramStart"/>
      <w:r>
        <w:rPr>
          <w:rFonts w:hint="eastAsia"/>
        </w:rPr>
        <w:t>暨瓶片聚势</w:t>
      </w:r>
      <w:proofErr w:type="gramEnd"/>
      <w:r>
        <w:rPr>
          <w:rFonts w:hint="eastAsia"/>
        </w:rPr>
        <w:t>共绘新篇研讨会举办</w:t>
      </w:r>
    </w:p>
    <w:p w14:paraId="0F33A0DF" w14:textId="77777777" w:rsidR="009934BF" w:rsidRDefault="00000000">
      <w:pPr>
        <w:spacing w:line="360" w:lineRule="auto"/>
        <w:rPr>
          <w:rFonts w:hint="eastAsia"/>
        </w:rPr>
      </w:pPr>
      <w:r>
        <w:rPr>
          <w:rFonts w:hint="eastAsia"/>
        </w:rPr>
        <w:t>--------</w:t>
      </w:r>
    </w:p>
    <w:p w14:paraId="4AAF5185" w14:textId="77777777" w:rsidR="009934BF" w:rsidRDefault="00000000">
      <w:pPr>
        <w:spacing w:line="360" w:lineRule="auto"/>
        <w:rPr>
          <w:rFonts w:hint="eastAsia"/>
        </w:rPr>
      </w:pPr>
      <w:r>
        <w:rPr>
          <w:rFonts w:hint="eastAsia"/>
        </w:rPr>
        <w:t>9月11-12日，中国化纤协会非</w:t>
      </w:r>
      <w:proofErr w:type="gramStart"/>
      <w:r>
        <w:rPr>
          <w:rFonts w:hint="eastAsia"/>
        </w:rPr>
        <w:t>纤</w:t>
      </w:r>
      <w:proofErr w:type="gramEnd"/>
      <w:r>
        <w:rPr>
          <w:rFonts w:hint="eastAsia"/>
        </w:rPr>
        <w:t>用聚酯分会年会</w:t>
      </w:r>
      <w:proofErr w:type="gramStart"/>
      <w:r>
        <w:rPr>
          <w:rFonts w:hint="eastAsia"/>
        </w:rPr>
        <w:t>暨瓶片聚势</w:t>
      </w:r>
      <w:proofErr w:type="gramEnd"/>
      <w:r>
        <w:rPr>
          <w:rFonts w:hint="eastAsia"/>
        </w:rPr>
        <w:t>共绘新篇（2025</w:t>
      </w:r>
      <w:proofErr w:type="gramStart"/>
      <w:r>
        <w:rPr>
          <w:rFonts w:hint="eastAsia"/>
        </w:rPr>
        <w:t>三</w:t>
      </w:r>
      <w:proofErr w:type="gramEnd"/>
      <w:r>
        <w:rPr>
          <w:rFonts w:hint="eastAsia"/>
        </w:rPr>
        <w:t>房巷）研讨会在江阴成功举办。中国化纤协会会长陈新伟、三房</w:t>
      </w:r>
      <w:proofErr w:type="gramStart"/>
      <w:r>
        <w:rPr>
          <w:rFonts w:hint="eastAsia"/>
        </w:rPr>
        <w:t>巷集团</w:t>
      </w:r>
      <w:proofErr w:type="gramEnd"/>
      <w:r>
        <w:rPr>
          <w:rFonts w:hint="eastAsia"/>
        </w:rPr>
        <w:t>董事长卞平刚等嘉宾出席会议。会议围绕行业运行发展、新技术应用、循环再利用、下游市场开发等热点问题展开交流，对于精准</w:t>
      </w:r>
      <w:proofErr w:type="gramStart"/>
      <w:r>
        <w:rPr>
          <w:rFonts w:hint="eastAsia"/>
        </w:rPr>
        <w:t>研判行业</w:t>
      </w:r>
      <w:proofErr w:type="gramEnd"/>
      <w:r>
        <w:rPr>
          <w:rFonts w:hint="eastAsia"/>
        </w:rPr>
        <w:t>动态、明晰未来发展路径具有重要意义。同期，中国化纤协会非</w:t>
      </w:r>
      <w:proofErr w:type="gramStart"/>
      <w:r>
        <w:rPr>
          <w:rFonts w:hint="eastAsia"/>
        </w:rPr>
        <w:t>纤</w:t>
      </w:r>
      <w:proofErr w:type="gramEnd"/>
      <w:r>
        <w:rPr>
          <w:rFonts w:hint="eastAsia"/>
        </w:rPr>
        <w:t>用聚酯分会新一届组织机构完成换届，三房</w:t>
      </w:r>
      <w:proofErr w:type="gramStart"/>
      <w:r>
        <w:rPr>
          <w:rFonts w:hint="eastAsia"/>
        </w:rPr>
        <w:t>巷集团</w:t>
      </w:r>
      <w:proofErr w:type="gramEnd"/>
      <w:r>
        <w:rPr>
          <w:rFonts w:hint="eastAsia"/>
        </w:rPr>
        <w:t>当选为分会会长单位，</w:t>
      </w:r>
      <w:proofErr w:type="gramStart"/>
      <w:r>
        <w:rPr>
          <w:rFonts w:hint="eastAsia"/>
        </w:rPr>
        <w:t>逸盛石化</w:t>
      </w:r>
      <w:proofErr w:type="gramEnd"/>
      <w:r>
        <w:rPr>
          <w:rFonts w:hint="eastAsia"/>
        </w:rPr>
        <w:t>、华润化学、万凯新材、仪征化纤、</w:t>
      </w:r>
      <w:proofErr w:type="gramStart"/>
      <w:r>
        <w:rPr>
          <w:rFonts w:hint="eastAsia"/>
        </w:rPr>
        <w:t>福建百宏为</w:t>
      </w:r>
      <w:proofErr w:type="gramEnd"/>
      <w:r>
        <w:rPr>
          <w:rFonts w:hint="eastAsia"/>
        </w:rPr>
        <w:t>分会副会长单位。中国化纤协会</w:t>
      </w:r>
      <w:proofErr w:type="gramStart"/>
      <w:r>
        <w:rPr>
          <w:rFonts w:hint="eastAsia"/>
        </w:rPr>
        <w:t>张凌清</w:t>
      </w:r>
      <w:proofErr w:type="gramEnd"/>
      <w:r>
        <w:rPr>
          <w:rFonts w:hint="eastAsia"/>
        </w:rPr>
        <w:t>为分会副会长、刘世扬为分会秘书长、宁翠娟为分会副秘书长。此外，会议还讨论了非</w:t>
      </w:r>
      <w:proofErr w:type="gramStart"/>
      <w:r>
        <w:rPr>
          <w:rFonts w:hint="eastAsia"/>
        </w:rPr>
        <w:t>纤</w:t>
      </w:r>
      <w:proofErr w:type="gramEnd"/>
      <w:r>
        <w:rPr>
          <w:rFonts w:hint="eastAsia"/>
        </w:rPr>
        <w:t>用聚酯行业“十五五”发展规划，为行业高质量发展擘画蓝图。</w:t>
      </w:r>
    </w:p>
    <w:p w14:paraId="42D7323C" w14:textId="77777777" w:rsidR="009934BF" w:rsidRDefault="009934BF">
      <w:pPr>
        <w:spacing w:line="360" w:lineRule="auto"/>
        <w:rPr>
          <w:rFonts w:hint="eastAsia"/>
        </w:rPr>
      </w:pPr>
    </w:p>
    <w:p w14:paraId="54AEF63F" w14:textId="77777777" w:rsidR="009934BF" w:rsidRDefault="00000000">
      <w:pPr>
        <w:spacing w:line="360" w:lineRule="auto"/>
        <w:rPr>
          <w:rFonts w:hint="eastAsia"/>
        </w:rPr>
      </w:pPr>
      <w:r>
        <w:rPr>
          <w:rFonts w:hint="eastAsia"/>
        </w:rPr>
        <w:t>●赛得利-纤维空中大讲堂特别加映：差异化面料开发与功能性助剂协同</w:t>
      </w:r>
    </w:p>
    <w:p w14:paraId="5729AF8B" w14:textId="77777777" w:rsidR="009934BF" w:rsidRDefault="00000000">
      <w:pPr>
        <w:adjustRightInd w:val="0"/>
        <w:snapToGrid w:val="0"/>
        <w:spacing w:line="360" w:lineRule="auto"/>
        <w:rPr>
          <w:rFonts w:hint="eastAsia"/>
        </w:rPr>
      </w:pPr>
      <w:r>
        <w:rPr>
          <w:rFonts w:hint="eastAsia"/>
        </w:rPr>
        <w:t>--------</w:t>
      </w:r>
    </w:p>
    <w:p w14:paraId="75404D78" w14:textId="40D6A387" w:rsidR="009934BF" w:rsidRDefault="00000000">
      <w:pPr>
        <w:spacing w:line="360" w:lineRule="auto"/>
        <w:rPr>
          <w:rFonts w:hint="eastAsia"/>
        </w:rPr>
      </w:pPr>
      <w:r>
        <w:rPr>
          <w:rFonts w:hint="eastAsia"/>
        </w:rPr>
        <w:t>赛得利-纤维空中大讲堂第十季特别加映于9月17日（周三）下午17：30-18：15进行。本次直播的主题为差异化面料开发与功能性助剂协同，本次课程的嘉宾为东华大学副研究员孙礼博士，孙博士历任美国奢侈品牌COACH亚太技术总监、</w:t>
      </w:r>
      <w:proofErr w:type="gramStart"/>
      <w:r>
        <w:rPr>
          <w:rFonts w:hint="eastAsia"/>
        </w:rPr>
        <w:t>森马产品</w:t>
      </w:r>
      <w:proofErr w:type="gramEnd"/>
      <w:r>
        <w:rPr>
          <w:rFonts w:hint="eastAsia"/>
        </w:rPr>
        <w:t>面料开发总监和雅戈尔盛泰生产总监等纺织企业高管，课程内容从差异化面料如何开发及功能性助剂如何协同增效两个方面展开介绍，探讨高端面料的“创新密码”。欢迎大家关注中国化纤协会</w:t>
      </w:r>
      <w:proofErr w:type="gramStart"/>
      <w:r>
        <w:rPr>
          <w:rFonts w:hint="eastAsia"/>
        </w:rPr>
        <w:t>微信公众号获得</w:t>
      </w:r>
      <w:proofErr w:type="gramEnd"/>
      <w:r>
        <w:rPr>
          <w:rFonts w:hint="eastAsia"/>
        </w:rPr>
        <w:t>更多课程最新信息，并通过协会</w:t>
      </w:r>
      <w:proofErr w:type="gramStart"/>
      <w:r>
        <w:rPr>
          <w:rFonts w:hint="eastAsia"/>
        </w:rPr>
        <w:t>微信视频</w:t>
      </w:r>
      <w:proofErr w:type="gramEnd"/>
      <w:r>
        <w:rPr>
          <w:rFonts w:hint="eastAsia"/>
        </w:rPr>
        <w:t>号及纤维新</w:t>
      </w:r>
      <w:proofErr w:type="gramStart"/>
      <w:r>
        <w:rPr>
          <w:rFonts w:hint="eastAsia"/>
        </w:rPr>
        <w:t>视界微信小</w:t>
      </w:r>
      <w:proofErr w:type="gramEnd"/>
      <w:r>
        <w:rPr>
          <w:rFonts w:hint="eastAsia"/>
        </w:rPr>
        <w:t>程序在线收看回放。</w:t>
      </w:r>
    </w:p>
    <w:p w14:paraId="3EE8FCF7" w14:textId="77777777" w:rsidR="009934BF" w:rsidRDefault="009934BF">
      <w:pPr>
        <w:spacing w:line="360" w:lineRule="auto"/>
        <w:rPr>
          <w:rFonts w:hint="eastAsia"/>
        </w:rPr>
      </w:pPr>
    </w:p>
    <w:p w14:paraId="0B3D59B0" w14:textId="77777777" w:rsidR="009934BF" w:rsidRDefault="00000000">
      <w:pPr>
        <w:spacing w:line="360" w:lineRule="auto"/>
        <w:rPr>
          <w:rFonts w:hint="eastAsia"/>
        </w:rPr>
      </w:pPr>
      <w:r>
        <w:rPr>
          <w:rFonts w:hint="eastAsia"/>
        </w:rPr>
        <w:t>●</w:t>
      </w:r>
      <w:proofErr w:type="gramStart"/>
      <w:r>
        <w:rPr>
          <w:rFonts w:hint="eastAsia"/>
        </w:rPr>
        <w:t>关于桐昆</w:t>
      </w:r>
      <w:proofErr w:type="gramEnd"/>
      <w:r>
        <w:rPr>
          <w:rFonts w:hint="eastAsia"/>
        </w:rPr>
        <w:t>-中国纤维流行趋势2026/2027产品征集的通知</w:t>
      </w:r>
    </w:p>
    <w:p w14:paraId="4BA67321" w14:textId="77777777" w:rsidR="009934BF" w:rsidRDefault="00000000">
      <w:pPr>
        <w:spacing w:line="360" w:lineRule="auto"/>
        <w:rPr>
          <w:rFonts w:hint="eastAsia"/>
        </w:rPr>
      </w:pPr>
      <w:r>
        <w:rPr>
          <w:rFonts w:hint="eastAsia"/>
        </w:rPr>
        <w:t>--------</w:t>
      </w:r>
    </w:p>
    <w:p w14:paraId="4B9B89B0" w14:textId="77777777" w:rsidR="009934BF" w:rsidRDefault="00000000">
      <w:pPr>
        <w:spacing w:line="360" w:lineRule="auto"/>
        <w:rPr>
          <w:rFonts w:hint="eastAsia"/>
        </w:rPr>
      </w:pPr>
      <w:r>
        <w:rPr>
          <w:rFonts w:hint="eastAsia"/>
        </w:rPr>
        <w:lastRenderedPageBreak/>
        <w:t>为深化行业供给侧结构性改革，贯彻落实《关于化纤工业高质量发展的指导意见》，加强我国纤维及纱线品牌建设、新产品开发及市场推广，联合上下游打造全行业产品创新风向标，推动纺织产业高质量发展，</w:t>
      </w:r>
      <w:proofErr w:type="gramStart"/>
      <w:r>
        <w:rPr>
          <w:rFonts w:hint="eastAsia"/>
        </w:rPr>
        <w:t>受工信</w:t>
      </w:r>
      <w:proofErr w:type="gramEnd"/>
      <w:r>
        <w:rPr>
          <w:rFonts w:hint="eastAsia"/>
        </w:rPr>
        <w:t>部消费品工业司委托，由中国化纤协会、东华大学、中棉行协、</w:t>
      </w:r>
      <w:proofErr w:type="gramStart"/>
      <w:r>
        <w:rPr>
          <w:rFonts w:hint="eastAsia"/>
        </w:rPr>
        <w:t>桐昆集团</w:t>
      </w:r>
      <w:proofErr w:type="gramEnd"/>
      <w:r>
        <w:rPr>
          <w:rFonts w:hint="eastAsia"/>
        </w:rPr>
        <w:t>主办的中国纤维流行趋势研究（2026/2027）产品征集活动正式开始。请申报企业填写附件并发送指定邮箱:ccfa_ft@vip.sina.com。联系人: 杨涛18310112292， 王永生17710368286。</w:t>
      </w:r>
    </w:p>
    <w:p w14:paraId="28FDF078" w14:textId="77777777" w:rsidR="009934BF" w:rsidRDefault="009934BF">
      <w:pPr>
        <w:spacing w:line="360" w:lineRule="auto"/>
        <w:rPr>
          <w:rFonts w:hint="eastAsia"/>
        </w:rPr>
      </w:pPr>
    </w:p>
    <w:p w14:paraId="30FEE2AB" w14:textId="77777777" w:rsidR="009934BF" w:rsidRDefault="00000000">
      <w:pPr>
        <w:spacing w:line="360" w:lineRule="auto"/>
        <w:rPr>
          <w:rFonts w:hint="eastAsia"/>
        </w:rPr>
      </w:pPr>
      <w:r>
        <w:rPr>
          <w:rFonts w:hint="eastAsia"/>
        </w:rPr>
        <w:t>●多家化纤企业入选2025中国企业500强榜单</w:t>
      </w:r>
    </w:p>
    <w:p w14:paraId="3D4A8101" w14:textId="77777777" w:rsidR="009934BF" w:rsidRDefault="00000000">
      <w:pPr>
        <w:spacing w:line="360" w:lineRule="auto"/>
        <w:rPr>
          <w:rFonts w:hint="eastAsia"/>
        </w:rPr>
      </w:pPr>
      <w:r>
        <w:rPr>
          <w:rFonts w:hint="eastAsia"/>
        </w:rPr>
        <w:t>--------</w:t>
      </w:r>
    </w:p>
    <w:p w14:paraId="6E43D6C2" w14:textId="546F1C67" w:rsidR="009934BF" w:rsidRDefault="00000000">
      <w:pPr>
        <w:spacing w:line="360" w:lineRule="auto"/>
        <w:rPr>
          <w:rFonts w:hint="eastAsia"/>
        </w:rPr>
      </w:pPr>
      <w:r>
        <w:rPr>
          <w:rFonts w:hint="eastAsia"/>
        </w:rPr>
        <w:t>9月15日，中国企业联合会、中国企业家协会连续第24次向社会发布了“中国企业500强” 榜单。其中，恒力集团、荣盛集团、盛虹集团、</w:t>
      </w:r>
      <w:proofErr w:type="gramStart"/>
      <w:r>
        <w:rPr>
          <w:rFonts w:hint="eastAsia"/>
        </w:rPr>
        <w:t>恒逸集团</w:t>
      </w:r>
      <w:proofErr w:type="gramEnd"/>
      <w:r>
        <w:rPr>
          <w:rFonts w:hint="eastAsia"/>
        </w:rPr>
        <w:t>、</w:t>
      </w:r>
      <w:proofErr w:type="gramStart"/>
      <w:r>
        <w:rPr>
          <w:rFonts w:hint="eastAsia"/>
        </w:rPr>
        <w:t>桐昆集团</w:t>
      </w:r>
      <w:proofErr w:type="gramEnd"/>
      <w:r>
        <w:rPr>
          <w:rFonts w:hint="eastAsia"/>
        </w:rPr>
        <w:t>、平煤神马、新凤鸣、</w:t>
      </w:r>
      <w:proofErr w:type="gramStart"/>
      <w:r>
        <w:rPr>
          <w:rFonts w:hint="eastAsia"/>
        </w:rPr>
        <w:t>恒申集团</w:t>
      </w:r>
      <w:proofErr w:type="gramEnd"/>
      <w:r>
        <w:rPr>
          <w:rFonts w:hint="eastAsia"/>
        </w:rPr>
        <w:t>、永荣集团、三房巷、东方国际、金纶高</w:t>
      </w:r>
      <w:proofErr w:type="gramStart"/>
      <w:r>
        <w:rPr>
          <w:rFonts w:hint="eastAsia"/>
        </w:rPr>
        <w:t>纤</w:t>
      </w:r>
      <w:proofErr w:type="gramEnd"/>
      <w:r>
        <w:rPr>
          <w:rFonts w:hint="eastAsia"/>
        </w:rPr>
        <w:t>、华峰集团、华西集团、华宏实业等化纤相关企业入选“中国企业500强” 榜单。</w:t>
      </w:r>
    </w:p>
    <w:p w14:paraId="3B92B0AF" w14:textId="77777777" w:rsidR="009934BF" w:rsidRDefault="009934BF">
      <w:pPr>
        <w:spacing w:line="360" w:lineRule="auto"/>
        <w:rPr>
          <w:rFonts w:hint="eastAsia"/>
        </w:rPr>
      </w:pPr>
    </w:p>
    <w:p w14:paraId="05910C1C" w14:textId="77777777" w:rsidR="009934BF" w:rsidRDefault="00000000">
      <w:pPr>
        <w:spacing w:line="360" w:lineRule="auto"/>
        <w:rPr>
          <w:rFonts w:hint="eastAsia"/>
        </w:rPr>
      </w:pPr>
      <w:r>
        <w:rPr>
          <w:rFonts w:hint="eastAsia"/>
        </w:rPr>
        <w:t>●6个化纤相关项目入选工信部5G工厂名录</w:t>
      </w:r>
    </w:p>
    <w:p w14:paraId="288A3C2E" w14:textId="77777777" w:rsidR="009934BF" w:rsidRDefault="00000000">
      <w:pPr>
        <w:adjustRightInd w:val="0"/>
        <w:snapToGrid w:val="0"/>
        <w:spacing w:line="360" w:lineRule="auto"/>
        <w:rPr>
          <w:rFonts w:hint="eastAsia"/>
        </w:rPr>
      </w:pPr>
      <w:r>
        <w:rPr>
          <w:rFonts w:hint="eastAsia"/>
        </w:rPr>
        <w:t>--------</w:t>
      </w:r>
    </w:p>
    <w:p w14:paraId="5A33786B" w14:textId="77777777" w:rsidR="009934BF" w:rsidRDefault="00000000">
      <w:pPr>
        <w:spacing w:line="360" w:lineRule="auto"/>
        <w:rPr>
          <w:rFonts w:hint="eastAsia"/>
        </w:rPr>
      </w:pPr>
      <w:r>
        <w:rPr>
          <w:rFonts w:hint="eastAsia"/>
        </w:rPr>
        <w:t>近日，工业和信息化部正式发布《2025年5G工厂名录》，该名录覆盖48个行业领域，包含560个项目。其中，</w:t>
      </w:r>
      <w:proofErr w:type="gramStart"/>
      <w:r>
        <w:rPr>
          <w:rFonts w:hint="eastAsia"/>
        </w:rPr>
        <w:t>桐昆</w:t>
      </w:r>
      <w:proofErr w:type="gramEnd"/>
      <w:r>
        <w:rPr>
          <w:rFonts w:hint="eastAsia"/>
        </w:rPr>
        <w:t>5G工厂、新凤</w:t>
      </w:r>
      <w:proofErr w:type="gramStart"/>
      <w:r>
        <w:rPr>
          <w:rFonts w:hint="eastAsia"/>
        </w:rPr>
        <w:t>鸣集团</w:t>
      </w:r>
      <w:proofErr w:type="gramEnd"/>
      <w:r>
        <w:rPr>
          <w:rFonts w:hint="eastAsia"/>
        </w:rPr>
        <w:t>5G工厂、仪化5G</w:t>
      </w:r>
      <w:proofErr w:type="gramStart"/>
      <w:r>
        <w:rPr>
          <w:rFonts w:hint="eastAsia"/>
        </w:rPr>
        <w:t>纤</w:t>
      </w:r>
      <w:proofErr w:type="gramEnd"/>
      <w:r>
        <w:rPr>
          <w:rFonts w:hint="eastAsia"/>
        </w:rPr>
        <w:t>智工厂、福地(石狮)新材料科技有限公司 5G 全连接工厂、华润化学材料5G 工厂、宜宾普拉斯智能化 5G 工厂等6个化纤相关项目入选。</w:t>
      </w:r>
    </w:p>
    <w:p w14:paraId="039F7432" w14:textId="77777777" w:rsidR="009934BF" w:rsidRDefault="009934BF">
      <w:pPr>
        <w:spacing w:line="360" w:lineRule="auto"/>
        <w:rPr>
          <w:rFonts w:hint="eastAsia"/>
        </w:rPr>
      </w:pPr>
    </w:p>
    <w:p w14:paraId="1739550B" w14:textId="77777777" w:rsidR="009934BF" w:rsidRDefault="00000000">
      <w:pPr>
        <w:adjustRightInd w:val="0"/>
        <w:snapToGrid w:val="0"/>
        <w:spacing w:line="360" w:lineRule="auto"/>
        <w:rPr>
          <w:rFonts w:hint="eastAsia"/>
        </w:rPr>
      </w:pPr>
      <w:r>
        <w:rPr>
          <w:rFonts w:hint="eastAsia"/>
        </w:rPr>
        <w:t>●中复神鹰高性能碳纤维</w:t>
      </w:r>
      <w:proofErr w:type="gramStart"/>
      <w:r>
        <w:rPr>
          <w:rFonts w:hint="eastAsia"/>
        </w:rPr>
        <w:t>助力常</w:t>
      </w:r>
      <w:proofErr w:type="gramEnd"/>
      <w:r>
        <w:rPr>
          <w:rFonts w:hint="eastAsia"/>
        </w:rPr>
        <w:t>泰长江大桥正式通车</w:t>
      </w:r>
    </w:p>
    <w:p w14:paraId="0D80474A" w14:textId="77777777" w:rsidR="009934BF" w:rsidRDefault="00000000">
      <w:pPr>
        <w:adjustRightInd w:val="0"/>
        <w:snapToGrid w:val="0"/>
        <w:spacing w:line="360" w:lineRule="auto"/>
        <w:rPr>
          <w:rFonts w:hint="eastAsia"/>
        </w:rPr>
      </w:pPr>
      <w:r>
        <w:rPr>
          <w:rFonts w:hint="eastAsia"/>
        </w:rPr>
        <w:t>--------</w:t>
      </w:r>
    </w:p>
    <w:p w14:paraId="0D3B8F84" w14:textId="77777777" w:rsidR="009934BF" w:rsidRDefault="00000000">
      <w:pPr>
        <w:adjustRightInd w:val="0"/>
        <w:snapToGrid w:val="0"/>
        <w:spacing w:line="360" w:lineRule="auto"/>
        <w:rPr>
          <w:rFonts w:hint="eastAsia"/>
        </w:rPr>
      </w:pPr>
      <w:r>
        <w:rPr>
          <w:rFonts w:hint="eastAsia"/>
        </w:rPr>
        <w:t>9月9日，世界最大跨度斜拉桥——常泰长江大桥正式通车运营。中复神鹰是这一重大工程中唯一的碳纤维供应商，为破解世界难题TARS体系提供的核心材料--T700级高性能碳纤维SYT49S-24K，具备大延伸率、低离散性、低毛羽量、高缠绕发挥率等优异性能，保障了桥体安全和使用寿命。据悉，碳纤维复合材</w:t>
      </w:r>
      <w:r>
        <w:rPr>
          <w:rFonts w:hint="eastAsia"/>
        </w:rPr>
        <w:lastRenderedPageBreak/>
        <w:t>料不仅能够有效限制主梁纵向位移，还能在温度变化时实现变形的自适应释放，显著降低结构受力，提升桥梁安全性和耐久性。</w:t>
      </w:r>
    </w:p>
    <w:p w14:paraId="40FD862E" w14:textId="77777777" w:rsidR="009934BF" w:rsidRDefault="009934BF">
      <w:pPr>
        <w:spacing w:line="360" w:lineRule="auto"/>
        <w:rPr>
          <w:rFonts w:hint="eastAsia"/>
        </w:rPr>
      </w:pPr>
    </w:p>
    <w:p w14:paraId="59117AA3" w14:textId="77777777" w:rsidR="009934BF" w:rsidRDefault="00000000">
      <w:pPr>
        <w:spacing w:line="360" w:lineRule="auto"/>
        <w:rPr>
          <w:rFonts w:hint="eastAsia"/>
        </w:rPr>
      </w:pPr>
      <w:r>
        <w:rPr>
          <w:rFonts w:hint="eastAsia"/>
        </w:rPr>
        <w:t>【宏观财经】</w:t>
      </w:r>
    </w:p>
    <w:p w14:paraId="0E9A9696" w14:textId="77777777" w:rsidR="009934BF" w:rsidRDefault="00000000">
      <w:pPr>
        <w:spacing w:line="360" w:lineRule="auto"/>
        <w:rPr>
          <w:rFonts w:hint="eastAsia"/>
        </w:rPr>
      </w:pPr>
      <w:r>
        <w:rPr>
          <w:rFonts w:hint="eastAsia"/>
        </w:rPr>
        <w:t>●国常会：进一步促进民间投资发展</w:t>
      </w:r>
    </w:p>
    <w:p w14:paraId="5B8FA406" w14:textId="77777777" w:rsidR="009934BF" w:rsidRDefault="00000000">
      <w:pPr>
        <w:spacing w:line="360" w:lineRule="auto"/>
        <w:rPr>
          <w:rFonts w:hint="eastAsia"/>
        </w:rPr>
      </w:pPr>
      <w:r>
        <w:rPr>
          <w:rFonts w:hint="eastAsia"/>
        </w:rPr>
        <w:t>--------</w:t>
      </w:r>
    </w:p>
    <w:p w14:paraId="3094687A" w14:textId="77777777" w:rsidR="009934BF" w:rsidRDefault="00000000">
      <w:pPr>
        <w:spacing w:line="360" w:lineRule="auto"/>
        <w:rPr>
          <w:rFonts w:hint="eastAsia"/>
        </w:rPr>
      </w:pPr>
      <w:r>
        <w:rPr>
          <w:rFonts w:hint="eastAsia"/>
        </w:rPr>
        <w:t>9月12日召开的国常会，部署了进一步促进民间投资发展的若干措施。会议指出，要聚焦企业关切的突出问题，在扩大准入、打通堵点、强化保障等方面实施一批务实举措，进一步促进民间投资发展。要拓宽民间投资空间，支持民间资本加大新质生产力、新兴服务业、新型基础设施等领域投资。要严格落实招标投标领域相关制度规定，保障中小企业政府采购预留份额，加大中央预算内投资等对民间投资项目的支持力度。要营造公平竞争市场环境，破除限制民间投资的各种隐性壁垒，加强创新支撑和融资支持，完善服务体系，让民营企业敢投资、有回报。</w:t>
      </w:r>
    </w:p>
    <w:p w14:paraId="4878D22F" w14:textId="77777777" w:rsidR="009934BF" w:rsidRDefault="009934BF">
      <w:pPr>
        <w:spacing w:line="360" w:lineRule="auto"/>
        <w:rPr>
          <w:rFonts w:hint="eastAsia"/>
        </w:rPr>
      </w:pPr>
    </w:p>
    <w:p w14:paraId="5E2421F3" w14:textId="77777777" w:rsidR="009934BF" w:rsidRDefault="00000000">
      <w:pPr>
        <w:spacing w:line="360" w:lineRule="auto"/>
        <w:jc w:val="both"/>
        <w:rPr>
          <w:rFonts w:hint="eastAsia"/>
        </w:rPr>
      </w:pPr>
      <w:bookmarkStart w:id="15" w:name="_Hlk6545358"/>
      <w:bookmarkEnd w:id="14"/>
      <w:r>
        <w:rPr>
          <w:rFonts w:hint="eastAsia"/>
        </w:rPr>
        <w:t>【卓越读书会】</w:t>
      </w:r>
    </w:p>
    <w:p w14:paraId="2B374F0E" w14:textId="77777777" w:rsidR="009934BF" w:rsidRDefault="00000000">
      <w:pPr>
        <w:spacing w:line="360" w:lineRule="auto"/>
        <w:rPr>
          <w:rFonts w:hint="eastAsia"/>
        </w:rPr>
      </w:pPr>
      <w:r>
        <w:rPr>
          <w:rFonts w:hint="eastAsia"/>
        </w:rPr>
        <w:t>专注和简单一直是我的秘诀之一。简单可能比复杂更难做到，你必须努力理清思路，从而使其变得简单。最终它的价值非常大，因为一旦你达到了那一步，就可以撼动山岳了。</w:t>
      </w:r>
      <w:r>
        <w:rPr>
          <w:rFonts w:ascii="Times New Roman" w:hAnsi="Times New Roman" w:cs="Times New Roman"/>
        </w:rPr>
        <w:t>​​​</w:t>
      </w:r>
    </w:p>
    <w:p w14:paraId="03E09585" w14:textId="77777777" w:rsidR="009934BF" w:rsidRDefault="00000000">
      <w:pPr>
        <w:spacing w:line="360" w:lineRule="auto"/>
        <w:rPr>
          <w:rFonts w:hint="eastAsia"/>
        </w:rPr>
      </w:pPr>
      <w:r>
        <w:rPr>
          <w:rFonts w:hint="eastAsia"/>
        </w:rPr>
        <w:t>------- 乔布斯</w:t>
      </w:r>
    </w:p>
    <w:p w14:paraId="59D4C317" w14:textId="77777777" w:rsidR="009934BF" w:rsidRDefault="009934BF">
      <w:pPr>
        <w:spacing w:line="360" w:lineRule="auto"/>
        <w:rPr>
          <w:rFonts w:hint="eastAsia"/>
        </w:rPr>
      </w:pPr>
    </w:p>
    <w:p w14:paraId="524D36E6" w14:textId="77777777" w:rsidR="009934BF" w:rsidRDefault="00000000">
      <w:pPr>
        <w:widowControl w:val="0"/>
        <w:spacing w:line="360" w:lineRule="auto"/>
        <w:jc w:val="both"/>
        <w:rPr>
          <w:rFonts w:hint="eastAsia"/>
        </w:rPr>
      </w:pPr>
      <w:r>
        <w:rPr>
          <w:rFonts w:hint="eastAsia"/>
        </w:rPr>
        <w:t>【市场快讯】</w:t>
      </w:r>
    </w:p>
    <w:p w14:paraId="774004D2" w14:textId="77777777" w:rsidR="009934BF" w:rsidRDefault="00000000">
      <w:pPr>
        <w:spacing w:line="360" w:lineRule="auto"/>
        <w:jc w:val="both"/>
        <w:rPr>
          <w:rFonts w:hint="eastAsia"/>
        </w:rPr>
      </w:pPr>
      <w:r>
        <w:rPr>
          <w:rFonts w:hint="eastAsia"/>
        </w:rPr>
        <w:t>●消光锦纶双线格四面弹面料成为国内外客商的新宠</w:t>
      </w:r>
    </w:p>
    <w:p w14:paraId="6E05E260" w14:textId="77777777" w:rsidR="009934BF" w:rsidRDefault="00000000">
      <w:pPr>
        <w:widowControl w:val="0"/>
        <w:spacing w:line="360" w:lineRule="auto"/>
        <w:jc w:val="both"/>
        <w:rPr>
          <w:rFonts w:hint="eastAsia"/>
        </w:rPr>
      </w:pPr>
      <w:r>
        <w:t>--------</w:t>
      </w:r>
    </w:p>
    <w:p w14:paraId="72CA60E7" w14:textId="5FFC410D" w:rsidR="009934BF" w:rsidRDefault="00000000">
      <w:pPr>
        <w:spacing w:line="360" w:lineRule="auto"/>
        <w:jc w:val="both"/>
        <w:rPr>
          <w:rFonts w:hint="eastAsia"/>
        </w:rPr>
      </w:pPr>
      <w:r>
        <w:rPr>
          <w:rFonts w:hint="eastAsia"/>
        </w:rPr>
        <w:t>该面料经线采用消光70D锦纶6 FDY（95%）+氨纶40D（5%）为原料，织物组织采用双线格结构在喷水织机上交织而成。坯布经过预处理、染色、后整理等工艺，具有织纹细腻、手感软滑、色泽纯正、弹性充沛、服用性佳等优点，适宜于制作休闲装、运动装、登山裤等系列。其幅宽为150cm，重量为100g/平方米，现上市成交价在12.00元/米左右。虽然此布料价格要贵一些，但因其质地优良、穿</w:t>
      </w:r>
      <w:r>
        <w:rPr>
          <w:rFonts w:hint="eastAsia"/>
        </w:rPr>
        <w:lastRenderedPageBreak/>
        <w:t>着舒适、外观新颖，故有市场消费空间。广东、辽宁、河北、浙江、江苏常熟等地客商现货采购和选样订货络绎不绝，预计后市继续看好。</w:t>
      </w:r>
    </w:p>
    <w:p w14:paraId="58F46AA3" w14:textId="77777777" w:rsidR="009934BF" w:rsidRDefault="009934BF">
      <w:pPr>
        <w:spacing w:line="360" w:lineRule="auto"/>
        <w:jc w:val="both"/>
        <w:rPr>
          <w:rFonts w:hint="eastAsia"/>
        </w:rPr>
      </w:pPr>
    </w:p>
    <w:p w14:paraId="33ABDEA2" w14:textId="77777777" w:rsidR="009934BF" w:rsidRDefault="00000000">
      <w:pPr>
        <w:spacing w:line="360" w:lineRule="auto"/>
        <w:jc w:val="both"/>
        <w:rPr>
          <w:rFonts w:hint="eastAsia"/>
        </w:rPr>
      </w:pPr>
      <w:r>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109"/>
        <w:gridCol w:w="637"/>
      </w:tblGrid>
      <w:tr w:rsidR="004D06AC" w14:paraId="523528FB" w14:textId="77777777" w:rsidTr="006936BB">
        <w:trPr>
          <w:trHeight w:val="375"/>
        </w:trPr>
        <w:tc>
          <w:tcPr>
            <w:tcW w:w="0" w:type="auto"/>
            <w:vAlign w:val="center"/>
          </w:tcPr>
          <w:p w14:paraId="45A7FE32" w14:textId="3A7AC937" w:rsidR="004D06AC" w:rsidRPr="001C6BA6" w:rsidRDefault="004D06AC" w:rsidP="006936BB">
            <w:pPr>
              <w:adjustRightInd w:val="0"/>
              <w:snapToGrid w:val="0"/>
              <w:spacing w:line="240" w:lineRule="atLeast"/>
              <w:jc w:val="center"/>
              <w:rPr>
                <w:rFonts w:ascii="微软雅黑 Light" w:eastAsia="微软雅黑 Light" w:hAnsi="微软雅黑 Light" w:hint="eastAsia"/>
                <w:b/>
                <w:bCs/>
                <w:sz w:val="21"/>
                <w:szCs w:val="21"/>
              </w:rPr>
            </w:pPr>
            <w:r w:rsidRPr="001C6BA6">
              <w:rPr>
                <w:rFonts w:ascii="微软雅黑 Light" w:eastAsia="微软雅黑 Light" w:hAnsi="微软雅黑 Light" w:hint="eastAsia"/>
                <w:b/>
                <w:bCs/>
                <w:sz w:val="21"/>
                <w:szCs w:val="21"/>
              </w:rPr>
              <w:t>品种名称</w:t>
            </w:r>
            <w:r w:rsidR="00ED27AD">
              <w:rPr>
                <w:rFonts w:ascii="微软雅黑 Light" w:eastAsia="微软雅黑 Light" w:hAnsi="微软雅黑 Light" w:hint="eastAsia"/>
                <w:b/>
                <w:bCs/>
                <w:sz w:val="21"/>
                <w:szCs w:val="21"/>
              </w:rPr>
              <w:t xml:space="preserve">  </w:t>
            </w:r>
          </w:p>
        </w:tc>
        <w:tc>
          <w:tcPr>
            <w:tcW w:w="0" w:type="auto"/>
            <w:vAlign w:val="center"/>
          </w:tcPr>
          <w:p w14:paraId="58CF9430" w14:textId="3F800C32" w:rsidR="004D06AC" w:rsidRPr="001C6BA6" w:rsidRDefault="004D06AC" w:rsidP="006936BB">
            <w:pPr>
              <w:adjustRightInd w:val="0"/>
              <w:snapToGrid w:val="0"/>
              <w:spacing w:line="240" w:lineRule="atLeast"/>
              <w:jc w:val="center"/>
              <w:rPr>
                <w:rFonts w:ascii="微软雅黑 Light" w:eastAsia="微软雅黑 Light" w:hAnsi="微软雅黑 Light" w:hint="eastAsia"/>
                <w:b/>
                <w:bCs/>
                <w:sz w:val="21"/>
                <w:szCs w:val="21"/>
              </w:rPr>
            </w:pPr>
            <w:r w:rsidRPr="001C6BA6">
              <w:rPr>
                <w:rFonts w:ascii="微软雅黑 Light" w:eastAsia="微软雅黑 Light" w:hAnsi="微软雅黑 Light" w:hint="eastAsia"/>
                <w:b/>
                <w:bCs/>
                <w:color w:val="000000"/>
                <w:sz w:val="21"/>
                <w:szCs w:val="21"/>
              </w:rPr>
              <w:t>9月18日</w:t>
            </w:r>
            <w:r w:rsidR="00ED27AD">
              <w:rPr>
                <w:rFonts w:ascii="微软雅黑 Light" w:eastAsia="微软雅黑 Light" w:hAnsi="微软雅黑 Light" w:hint="eastAsia"/>
                <w:b/>
                <w:bCs/>
                <w:color w:val="000000"/>
                <w:sz w:val="21"/>
                <w:szCs w:val="21"/>
              </w:rPr>
              <w:t xml:space="preserve">  </w:t>
            </w:r>
          </w:p>
        </w:tc>
        <w:tc>
          <w:tcPr>
            <w:tcW w:w="0" w:type="auto"/>
            <w:vAlign w:val="center"/>
          </w:tcPr>
          <w:p w14:paraId="2E74CEFA" w14:textId="77777777" w:rsidR="004D06AC" w:rsidRPr="001C6BA6" w:rsidRDefault="004D06AC" w:rsidP="006936BB">
            <w:pPr>
              <w:adjustRightInd w:val="0"/>
              <w:snapToGrid w:val="0"/>
              <w:spacing w:line="240" w:lineRule="atLeast"/>
              <w:jc w:val="center"/>
              <w:rPr>
                <w:rFonts w:ascii="微软雅黑 Light" w:eastAsia="微软雅黑 Light" w:hAnsi="微软雅黑 Light" w:hint="eastAsia"/>
                <w:b/>
                <w:bCs/>
                <w:sz w:val="21"/>
                <w:szCs w:val="21"/>
              </w:rPr>
            </w:pPr>
            <w:r w:rsidRPr="001C6BA6">
              <w:rPr>
                <w:rFonts w:ascii="微软雅黑 Light" w:eastAsia="微软雅黑 Light" w:hAnsi="微软雅黑 Light" w:hint="eastAsia"/>
                <w:b/>
                <w:bCs/>
                <w:color w:val="000000"/>
                <w:sz w:val="21"/>
                <w:szCs w:val="21"/>
              </w:rPr>
              <w:t>涨跌</w:t>
            </w:r>
          </w:p>
        </w:tc>
      </w:tr>
      <w:tr w:rsidR="004D06AC" w14:paraId="6F60F21B" w14:textId="77777777" w:rsidTr="006936BB">
        <w:trPr>
          <w:trHeight w:val="285"/>
        </w:trPr>
        <w:tc>
          <w:tcPr>
            <w:tcW w:w="0" w:type="auto"/>
            <w:noWrap/>
            <w:vAlign w:val="bottom"/>
          </w:tcPr>
          <w:p w14:paraId="5C720F0E" w14:textId="1CCA01EB"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PX CFR中国</w:t>
            </w:r>
            <w:r w:rsidR="00ED27AD">
              <w:rPr>
                <w:rFonts w:ascii="微软雅黑 Light" w:eastAsia="微软雅黑 Light" w:hAnsi="微软雅黑 Light" w:hint="eastAsia"/>
                <w:sz w:val="21"/>
                <w:szCs w:val="21"/>
              </w:rPr>
              <w:t xml:space="preserve">  </w:t>
            </w:r>
          </w:p>
        </w:tc>
        <w:tc>
          <w:tcPr>
            <w:tcW w:w="0" w:type="auto"/>
            <w:vAlign w:val="bottom"/>
          </w:tcPr>
          <w:p w14:paraId="1EB87F2E" w14:textId="50A1081E"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C6BA6">
              <w:rPr>
                <w:rFonts w:ascii="微软雅黑 Light" w:eastAsia="微软雅黑 Light" w:hAnsi="微软雅黑 Light" w:hint="eastAsia"/>
                <w:color w:val="000000"/>
                <w:sz w:val="21"/>
                <w:szCs w:val="21"/>
              </w:rPr>
              <w:t>836.17</w:t>
            </w:r>
            <w:r w:rsidR="00ED27AD">
              <w:rPr>
                <w:rFonts w:ascii="微软雅黑 Light" w:eastAsia="微软雅黑 Light" w:hAnsi="微软雅黑 Light" w:hint="eastAsia"/>
                <w:color w:val="000000"/>
                <w:sz w:val="21"/>
                <w:szCs w:val="21"/>
              </w:rPr>
              <w:t xml:space="preserve">  </w:t>
            </w:r>
          </w:p>
        </w:tc>
        <w:tc>
          <w:tcPr>
            <w:tcW w:w="0" w:type="auto"/>
            <w:noWrap/>
            <w:vAlign w:val="center"/>
          </w:tcPr>
          <w:p w14:paraId="26F3BB30"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sz w:val="21"/>
                <w:szCs w:val="21"/>
              </w:rPr>
            </w:pPr>
            <w:r w:rsidRPr="001C6BA6">
              <w:rPr>
                <w:rFonts w:ascii="微软雅黑 Light" w:eastAsia="微软雅黑 Light" w:hAnsi="微软雅黑 Light" w:hint="eastAsia"/>
                <w:color w:val="000000"/>
                <w:sz w:val="21"/>
                <w:szCs w:val="21"/>
              </w:rPr>
              <w:t>-1</w:t>
            </w:r>
          </w:p>
        </w:tc>
      </w:tr>
      <w:tr w:rsidR="004D06AC" w14:paraId="4360CA34" w14:textId="77777777" w:rsidTr="006936BB">
        <w:trPr>
          <w:trHeight w:val="285"/>
        </w:trPr>
        <w:tc>
          <w:tcPr>
            <w:tcW w:w="0" w:type="auto"/>
            <w:noWrap/>
            <w:vAlign w:val="bottom"/>
          </w:tcPr>
          <w:p w14:paraId="7534F58F" w14:textId="169A6B22"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PTA外盘</w:t>
            </w:r>
            <w:r w:rsidR="00ED27AD">
              <w:rPr>
                <w:rFonts w:ascii="微软雅黑 Light" w:eastAsia="微软雅黑 Light" w:hAnsi="微软雅黑 Light" w:hint="eastAsia"/>
                <w:sz w:val="21"/>
                <w:szCs w:val="21"/>
              </w:rPr>
              <w:t xml:space="preserve">  </w:t>
            </w:r>
          </w:p>
        </w:tc>
        <w:tc>
          <w:tcPr>
            <w:tcW w:w="0" w:type="auto"/>
            <w:vAlign w:val="bottom"/>
          </w:tcPr>
          <w:p w14:paraId="0BBD639E" w14:textId="2F6CC6D9"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C6BA6">
              <w:rPr>
                <w:rFonts w:ascii="微软雅黑 Light" w:eastAsia="微软雅黑 Light" w:hAnsi="微软雅黑 Light" w:hint="eastAsia"/>
                <w:color w:val="000000"/>
                <w:sz w:val="21"/>
                <w:szCs w:val="21"/>
              </w:rPr>
              <w:t>624</w:t>
            </w:r>
            <w:r w:rsidR="00ED27AD">
              <w:rPr>
                <w:rFonts w:ascii="微软雅黑 Light" w:eastAsia="微软雅黑 Light" w:hAnsi="微软雅黑 Light" w:hint="eastAsia"/>
                <w:color w:val="000000"/>
                <w:sz w:val="21"/>
                <w:szCs w:val="21"/>
              </w:rPr>
              <w:t xml:space="preserve">  </w:t>
            </w:r>
          </w:p>
        </w:tc>
        <w:tc>
          <w:tcPr>
            <w:tcW w:w="0" w:type="auto"/>
            <w:noWrap/>
            <w:vAlign w:val="center"/>
          </w:tcPr>
          <w:p w14:paraId="7BA350D4"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sz w:val="21"/>
                <w:szCs w:val="21"/>
              </w:rPr>
            </w:pPr>
            <w:r w:rsidRPr="001C6BA6">
              <w:rPr>
                <w:rFonts w:ascii="微软雅黑 Light" w:eastAsia="微软雅黑 Light" w:hAnsi="微软雅黑 Light" w:hint="eastAsia"/>
                <w:color w:val="000000"/>
                <w:sz w:val="21"/>
                <w:szCs w:val="21"/>
              </w:rPr>
              <w:t>-1</w:t>
            </w:r>
          </w:p>
        </w:tc>
      </w:tr>
      <w:tr w:rsidR="004D06AC" w14:paraId="4CD5FDEA" w14:textId="77777777" w:rsidTr="006936BB">
        <w:trPr>
          <w:trHeight w:val="285"/>
        </w:trPr>
        <w:tc>
          <w:tcPr>
            <w:tcW w:w="0" w:type="auto"/>
            <w:noWrap/>
            <w:vAlign w:val="bottom"/>
          </w:tcPr>
          <w:p w14:paraId="733A0A06" w14:textId="2C555DEB"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PTA</w:t>
            </w:r>
            <w:r w:rsidR="00ED27AD">
              <w:rPr>
                <w:rFonts w:ascii="微软雅黑 Light" w:eastAsia="微软雅黑 Light" w:hAnsi="微软雅黑 Light" w:hint="eastAsia"/>
                <w:sz w:val="21"/>
                <w:szCs w:val="21"/>
              </w:rPr>
              <w:t xml:space="preserve">  </w:t>
            </w:r>
          </w:p>
        </w:tc>
        <w:tc>
          <w:tcPr>
            <w:tcW w:w="0" w:type="auto"/>
            <w:tcBorders>
              <w:bottom w:val="single" w:sz="4" w:space="0" w:color="auto"/>
            </w:tcBorders>
            <w:vAlign w:val="bottom"/>
          </w:tcPr>
          <w:p w14:paraId="149F7FEB" w14:textId="78459585"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C6BA6">
              <w:rPr>
                <w:rFonts w:ascii="微软雅黑 Light" w:eastAsia="微软雅黑 Light" w:hAnsi="微软雅黑 Light" w:hint="eastAsia"/>
                <w:color w:val="000000"/>
                <w:sz w:val="21"/>
                <w:szCs w:val="21"/>
              </w:rPr>
              <w:t>4626</w:t>
            </w:r>
            <w:r w:rsidR="00ED27AD">
              <w:rPr>
                <w:rFonts w:ascii="微软雅黑 Light" w:eastAsia="微软雅黑 Light" w:hAnsi="微软雅黑 Light" w:hint="eastAsia"/>
                <w:color w:val="000000"/>
                <w:sz w:val="21"/>
                <w:szCs w:val="21"/>
              </w:rPr>
              <w:t xml:space="preserve">  </w:t>
            </w:r>
          </w:p>
        </w:tc>
        <w:tc>
          <w:tcPr>
            <w:tcW w:w="0" w:type="auto"/>
            <w:noWrap/>
            <w:vAlign w:val="center"/>
          </w:tcPr>
          <w:p w14:paraId="45FB1809"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sz w:val="21"/>
                <w:szCs w:val="21"/>
              </w:rPr>
            </w:pPr>
            <w:r w:rsidRPr="001C6BA6">
              <w:rPr>
                <w:rFonts w:ascii="微软雅黑 Light" w:eastAsia="微软雅黑 Light" w:hAnsi="微软雅黑 Light" w:hint="eastAsia"/>
                <w:color w:val="000000"/>
                <w:sz w:val="21"/>
                <w:szCs w:val="21"/>
              </w:rPr>
              <w:t>6</w:t>
            </w:r>
          </w:p>
        </w:tc>
      </w:tr>
      <w:tr w:rsidR="004D06AC" w14:paraId="7DC4AE2C" w14:textId="77777777" w:rsidTr="006936BB">
        <w:trPr>
          <w:trHeight w:val="285"/>
        </w:trPr>
        <w:tc>
          <w:tcPr>
            <w:tcW w:w="0" w:type="auto"/>
            <w:noWrap/>
            <w:vAlign w:val="bottom"/>
          </w:tcPr>
          <w:p w14:paraId="487AE262" w14:textId="54530BB6"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乙二醇外盘</w:t>
            </w:r>
            <w:r w:rsidR="00ED27AD">
              <w:rPr>
                <w:rFonts w:ascii="微软雅黑 Light" w:eastAsia="微软雅黑 Light" w:hAnsi="微软雅黑 Light" w:hint="eastAsia"/>
                <w:sz w:val="21"/>
                <w:szCs w:val="21"/>
              </w:rPr>
              <w:t xml:space="preserve">  </w:t>
            </w:r>
          </w:p>
        </w:tc>
        <w:tc>
          <w:tcPr>
            <w:tcW w:w="0" w:type="auto"/>
            <w:vAlign w:val="bottom"/>
          </w:tcPr>
          <w:p w14:paraId="2D4BA46B" w14:textId="505946B8"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C6BA6">
              <w:rPr>
                <w:rFonts w:ascii="微软雅黑 Light" w:eastAsia="微软雅黑 Light" w:hAnsi="微软雅黑 Light" w:hint="eastAsia"/>
                <w:color w:val="000000"/>
                <w:sz w:val="21"/>
                <w:szCs w:val="21"/>
              </w:rPr>
              <w:t>517</w:t>
            </w:r>
            <w:r w:rsidR="00ED27AD">
              <w:rPr>
                <w:rFonts w:ascii="微软雅黑 Light" w:eastAsia="微软雅黑 Light" w:hAnsi="微软雅黑 Light" w:hint="eastAsia"/>
                <w:color w:val="000000"/>
                <w:sz w:val="21"/>
                <w:szCs w:val="21"/>
              </w:rPr>
              <w:t xml:space="preserve">  </w:t>
            </w:r>
          </w:p>
        </w:tc>
        <w:tc>
          <w:tcPr>
            <w:tcW w:w="0" w:type="auto"/>
            <w:tcBorders>
              <w:bottom w:val="single" w:sz="4" w:space="0" w:color="auto"/>
            </w:tcBorders>
            <w:noWrap/>
            <w:vAlign w:val="center"/>
          </w:tcPr>
          <w:p w14:paraId="49EF560B"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sz w:val="21"/>
                <w:szCs w:val="21"/>
              </w:rPr>
            </w:pPr>
            <w:r w:rsidRPr="001C6BA6">
              <w:rPr>
                <w:rFonts w:ascii="微软雅黑 Light" w:eastAsia="微软雅黑 Light" w:hAnsi="微软雅黑 Light" w:hint="eastAsia"/>
                <w:color w:val="000000"/>
                <w:sz w:val="21"/>
                <w:szCs w:val="21"/>
              </w:rPr>
              <w:t>-4</w:t>
            </w:r>
          </w:p>
        </w:tc>
      </w:tr>
      <w:tr w:rsidR="004D06AC" w14:paraId="310DDA0D" w14:textId="77777777" w:rsidTr="006936BB">
        <w:trPr>
          <w:trHeight w:val="285"/>
        </w:trPr>
        <w:tc>
          <w:tcPr>
            <w:tcW w:w="0" w:type="auto"/>
            <w:noWrap/>
            <w:vAlign w:val="bottom"/>
          </w:tcPr>
          <w:p w14:paraId="7D5AC771" w14:textId="2A51E4E8"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乙二醇</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EA224D3" w14:textId="34813C45"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4362</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D6B8659"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-50</w:t>
            </w:r>
          </w:p>
        </w:tc>
      </w:tr>
      <w:tr w:rsidR="004D06AC" w14:paraId="5001DF11" w14:textId="77777777" w:rsidTr="006936BB">
        <w:trPr>
          <w:trHeight w:val="285"/>
        </w:trPr>
        <w:tc>
          <w:tcPr>
            <w:tcW w:w="0" w:type="auto"/>
            <w:noWrap/>
            <w:vAlign w:val="bottom"/>
          </w:tcPr>
          <w:p w14:paraId="7B72F6C4" w14:textId="545E6FE1"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聚酯瓶片（水瓶级）</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471B970" w14:textId="482D1CB9"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5820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9E3B776"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-10</w:t>
            </w:r>
          </w:p>
        </w:tc>
      </w:tr>
      <w:tr w:rsidR="004D06AC" w14:paraId="615BC507" w14:textId="77777777" w:rsidTr="006936BB">
        <w:trPr>
          <w:trHeight w:val="285"/>
        </w:trPr>
        <w:tc>
          <w:tcPr>
            <w:tcW w:w="0" w:type="auto"/>
            <w:noWrap/>
            <w:vAlign w:val="bottom"/>
          </w:tcPr>
          <w:p w14:paraId="72D767AA" w14:textId="2B91F49A"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聚酯切片（半光）</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4CB0D274" w14:textId="5CFF9228"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5765</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68682FC"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-15</w:t>
            </w:r>
          </w:p>
        </w:tc>
      </w:tr>
      <w:tr w:rsidR="004D06AC" w14:paraId="1DE9DE1F" w14:textId="77777777" w:rsidTr="006936BB">
        <w:trPr>
          <w:trHeight w:val="285"/>
        </w:trPr>
        <w:tc>
          <w:tcPr>
            <w:tcW w:w="0" w:type="auto"/>
            <w:noWrap/>
            <w:vAlign w:val="bottom"/>
          </w:tcPr>
          <w:p w14:paraId="18A28253" w14:textId="4EE080AA"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涤纶短</w:t>
            </w:r>
            <w:proofErr w:type="gramStart"/>
            <w:r w:rsidRPr="001C6BA6">
              <w:rPr>
                <w:rFonts w:ascii="微软雅黑 Light" w:eastAsia="微软雅黑 Light" w:hAnsi="微软雅黑 Light" w:hint="eastAsia"/>
                <w:sz w:val="21"/>
                <w:szCs w:val="21"/>
              </w:rPr>
              <w:t>纤</w:t>
            </w:r>
            <w:proofErr w:type="gramEnd"/>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D6E6965" w14:textId="621D5E27"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6460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FCE06DA"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-5</w:t>
            </w:r>
          </w:p>
        </w:tc>
      </w:tr>
      <w:tr w:rsidR="004D06AC" w14:paraId="3AA475A0" w14:textId="77777777" w:rsidTr="006936BB">
        <w:trPr>
          <w:trHeight w:val="285"/>
        </w:trPr>
        <w:tc>
          <w:tcPr>
            <w:tcW w:w="0" w:type="auto"/>
            <w:noWrap/>
            <w:vAlign w:val="bottom"/>
          </w:tcPr>
          <w:p w14:paraId="2FFB07BB" w14:textId="57C9E7DC"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再生高强</w:t>
            </w:r>
            <w:proofErr w:type="gramStart"/>
            <w:r w:rsidRPr="001C6BA6">
              <w:rPr>
                <w:rFonts w:ascii="微软雅黑 Light" w:eastAsia="微软雅黑 Light" w:hAnsi="微软雅黑 Light" w:hint="eastAsia"/>
                <w:sz w:val="21"/>
                <w:szCs w:val="21"/>
              </w:rPr>
              <w:t>低伸仿大化</w:t>
            </w:r>
            <w:proofErr w:type="gramEnd"/>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4C645AD0" w14:textId="1128B15C"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5675</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0FCBB26"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-25</w:t>
            </w:r>
          </w:p>
        </w:tc>
      </w:tr>
      <w:tr w:rsidR="004D06AC" w14:paraId="10FC74AF" w14:textId="77777777" w:rsidTr="006936BB">
        <w:trPr>
          <w:trHeight w:val="285"/>
        </w:trPr>
        <w:tc>
          <w:tcPr>
            <w:tcW w:w="0" w:type="auto"/>
            <w:noWrap/>
            <w:vAlign w:val="bottom"/>
          </w:tcPr>
          <w:p w14:paraId="52414647" w14:textId="222D853E"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涤纶长丝POY150D/48F</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D31F2C0" w14:textId="73AE3B8B"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6650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03A8B3C"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5503F9BD" w14:textId="77777777" w:rsidTr="006936BB">
        <w:trPr>
          <w:trHeight w:val="285"/>
        </w:trPr>
        <w:tc>
          <w:tcPr>
            <w:tcW w:w="0" w:type="auto"/>
            <w:noWrap/>
            <w:vAlign w:val="bottom"/>
          </w:tcPr>
          <w:p w14:paraId="40152907" w14:textId="62088088"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涤纶长丝FDY150D/96F</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6D3C804" w14:textId="7692985B"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6950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5ACE619"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-75</w:t>
            </w:r>
          </w:p>
        </w:tc>
      </w:tr>
      <w:tr w:rsidR="004D06AC" w14:paraId="0B05BDDE" w14:textId="77777777" w:rsidTr="006936BB">
        <w:trPr>
          <w:trHeight w:val="285"/>
        </w:trPr>
        <w:tc>
          <w:tcPr>
            <w:tcW w:w="0" w:type="auto"/>
            <w:noWrap/>
            <w:vAlign w:val="bottom"/>
          </w:tcPr>
          <w:p w14:paraId="1490AB65" w14:textId="2741CD17"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涤纶长丝DTY150D/48F</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D0BEC1B" w14:textId="20228F4D"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7900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D6D73F2"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-25</w:t>
            </w:r>
          </w:p>
        </w:tc>
      </w:tr>
      <w:tr w:rsidR="004D06AC" w14:paraId="1FBED680" w14:textId="77777777" w:rsidTr="006936BB">
        <w:trPr>
          <w:trHeight w:val="285"/>
        </w:trPr>
        <w:tc>
          <w:tcPr>
            <w:tcW w:w="0" w:type="auto"/>
            <w:noWrap/>
            <w:vAlign w:val="bottom"/>
          </w:tcPr>
          <w:p w14:paraId="7651B4E7" w14:textId="338A7503"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己内酰胺液体</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795F828" w14:textId="7D1F6CE4"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8600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F5DE249"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-150</w:t>
            </w:r>
          </w:p>
        </w:tc>
      </w:tr>
      <w:tr w:rsidR="004D06AC" w14:paraId="68521E8A" w14:textId="77777777" w:rsidTr="006936BB">
        <w:trPr>
          <w:trHeight w:val="285"/>
        </w:trPr>
        <w:tc>
          <w:tcPr>
            <w:tcW w:w="0" w:type="auto"/>
            <w:noWrap/>
            <w:vAlign w:val="bottom"/>
          </w:tcPr>
          <w:p w14:paraId="7737A704" w14:textId="61EE45F2"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聚酰胺6</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D0F3F56" w14:textId="01591FE1"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9250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CFD9BE3"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-100</w:t>
            </w:r>
          </w:p>
        </w:tc>
      </w:tr>
      <w:tr w:rsidR="004D06AC" w14:paraId="629FF1AF" w14:textId="77777777" w:rsidTr="006936BB">
        <w:trPr>
          <w:trHeight w:val="285"/>
        </w:trPr>
        <w:tc>
          <w:tcPr>
            <w:tcW w:w="0" w:type="auto"/>
            <w:noWrap/>
            <w:vAlign w:val="bottom"/>
          </w:tcPr>
          <w:p w14:paraId="316A947C" w14:textId="0E0F76E4"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锦纶POY85D/24F半消光</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0CF38A7" w14:textId="5B0F2162"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11900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8BD562F"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52943C4E" w14:textId="77777777" w:rsidTr="006936BB">
        <w:trPr>
          <w:trHeight w:val="285"/>
        </w:trPr>
        <w:tc>
          <w:tcPr>
            <w:tcW w:w="0" w:type="auto"/>
            <w:noWrap/>
            <w:vAlign w:val="bottom"/>
          </w:tcPr>
          <w:p w14:paraId="2D07B1A6" w14:textId="71966880"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锦纶FDY70D/24F半消光</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B36F670" w14:textId="57F6BD94"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12300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698E4F4"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0526686B" w14:textId="77777777" w:rsidTr="006936BB">
        <w:trPr>
          <w:trHeight w:val="285"/>
        </w:trPr>
        <w:tc>
          <w:tcPr>
            <w:tcW w:w="0" w:type="auto"/>
            <w:noWrap/>
            <w:vAlign w:val="bottom"/>
          </w:tcPr>
          <w:p w14:paraId="1BDA6A1C" w14:textId="0D9ACAEF"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锦纶DTY70D/24F半消光</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5256B9F" w14:textId="6827F099"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14300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79E7620"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4D3ACFA4" w14:textId="77777777" w:rsidTr="006936BB">
        <w:trPr>
          <w:trHeight w:val="285"/>
        </w:trPr>
        <w:tc>
          <w:tcPr>
            <w:tcW w:w="0" w:type="auto"/>
            <w:noWrap/>
            <w:vAlign w:val="bottom"/>
          </w:tcPr>
          <w:p w14:paraId="2D808C97" w14:textId="59B05884"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粘胶短</w:t>
            </w:r>
            <w:proofErr w:type="gramStart"/>
            <w:r w:rsidRPr="001C6BA6">
              <w:rPr>
                <w:rFonts w:ascii="微软雅黑 Light" w:eastAsia="微软雅黑 Light" w:hAnsi="微软雅黑 Light" w:hint="eastAsia"/>
                <w:sz w:val="21"/>
                <w:szCs w:val="21"/>
              </w:rPr>
              <w:t>纤</w:t>
            </w:r>
            <w:proofErr w:type="gramEnd"/>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79E4DC7" w14:textId="1D455879"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13110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F1AABBA"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6C8ECD3F" w14:textId="77777777" w:rsidTr="006936BB">
        <w:trPr>
          <w:trHeight w:val="285"/>
        </w:trPr>
        <w:tc>
          <w:tcPr>
            <w:tcW w:w="0" w:type="auto"/>
            <w:noWrap/>
            <w:vAlign w:val="bottom"/>
          </w:tcPr>
          <w:p w14:paraId="643CB4F2" w14:textId="144FDBCA"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莱赛尔纤维</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7F6971D" w14:textId="61894844"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13100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A0FD5EE"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65F7DA01" w14:textId="77777777" w:rsidTr="006936BB">
        <w:trPr>
          <w:trHeight w:val="285"/>
        </w:trPr>
        <w:tc>
          <w:tcPr>
            <w:tcW w:w="0" w:type="auto"/>
            <w:noWrap/>
            <w:vAlign w:val="bottom"/>
          </w:tcPr>
          <w:p w14:paraId="3D64D629" w14:textId="2812A80D"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粘胶长丝120D</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078A880" w14:textId="07B0F05C"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41500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0FE52CE4"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3EC26CC6" w14:textId="77777777" w:rsidTr="006936BB">
        <w:trPr>
          <w:trHeight w:val="285"/>
        </w:trPr>
        <w:tc>
          <w:tcPr>
            <w:tcW w:w="0" w:type="auto"/>
            <w:noWrap/>
            <w:vAlign w:val="bottom"/>
          </w:tcPr>
          <w:p w14:paraId="70733486" w14:textId="33FD2691"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腈纶短</w:t>
            </w:r>
            <w:proofErr w:type="gramStart"/>
            <w:r w:rsidRPr="001C6BA6">
              <w:rPr>
                <w:rFonts w:ascii="微软雅黑 Light" w:eastAsia="微软雅黑 Light" w:hAnsi="微软雅黑 Light" w:hint="eastAsia"/>
                <w:sz w:val="21"/>
                <w:szCs w:val="21"/>
              </w:rPr>
              <w:t>纤</w:t>
            </w:r>
            <w:proofErr w:type="gramEnd"/>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EB2E28F" w14:textId="1ACEE233"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13690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FAA2E62"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r w:rsidR="004D06AC" w14:paraId="6D2D8B31" w14:textId="77777777" w:rsidTr="006936BB">
        <w:trPr>
          <w:trHeight w:val="285"/>
        </w:trPr>
        <w:tc>
          <w:tcPr>
            <w:tcW w:w="0" w:type="auto"/>
            <w:noWrap/>
            <w:vAlign w:val="bottom"/>
          </w:tcPr>
          <w:p w14:paraId="43D3B57B" w14:textId="27EC8579" w:rsidR="004D06AC" w:rsidRPr="001C6BA6" w:rsidRDefault="004D06AC" w:rsidP="006936BB">
            <w:pPr>
              <w:adjustRightInd w:val="0"/>
              <w:snapToGrid w:val="0"/>
              <w:spacing w:line="240" w:lineRule="atLeast"/>
              <w:jc w:val="center"/>
              <w:rPr>
                <w:rFonts w:ascii="微软雅黑 Light" w:eastAsia="微软雅黑 Light" w:hAnsi="微软雅黑 Light" w:hint="eastAsia"/>
                <w:sz w:val="21"/>
                <w:szCs w:val="21"/>
              </w:rPr>
            </w:pPr>
            <w:r w:rsidRPr="001C6BA6">
              <w:rPr>
                <w:rFonts w:ascii="微软雅黑 Light" w:eastAsia="微软雅黑 Light" w:hAnsi="微软雅黑 Light" w:hint="eastAsia"/>
                <w:sz w:val="21"/>
                <w:szCs w:val="21"/>
              </w:rPr>
              <w:t>氨纶40D</w:t>
            </w:r>
            <w:r w:rsidR="00ED27AD">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BE60973" w14:textId="5E151EAC" w:rsidR="004D06AC" w:rsidRPr="001C6BA6" w:rsidRDefault="004D06AC" w:rsidP="006936BB">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23500</w:t>
            </w:r>
            <w:r w:rsidR="00ED27AD">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3054B7B" w14:textId="77777777" w:rsidR="004D06AC" w:rsidRPr="001C6BA6" w:rsidRDefault="004D06AC" w:rsidP="006936BB">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C6BA6">
              <w:rPr>
                <w:rFonts w:ascii="微软雅黑 Light" w:eastAsia="微软雅黑 Light" w:hAnsi="微软雅黑 Light" w:hint="eastAsia"/>
                <w:color w:val="000000"/>
                <w:sz w:val="21"/>
                <w:szCs w:val="21"/>
              </w:rPr>
              <w:t>0</w:t>
            </w:r>
          </w:p>
        </w:tc>
      </w:tr>
    </w:tbl>
    <w:p w14:paraId="255A7F7E" w14:textId="77777777" w:rsidR="004D06AC" w:rsidRDefault="004D06AC">
      <w:pPr>
        <w:spacing w:line="360" w:lineRule="auto"/>
        <w:jc w:val="both"/>
      </w:pPr>
    </w:p>
    <w:p w14:paraId="6388CA83" w14:textId="5D79D12C" w:rsidR="009934BF" w:rsidRDefault="00000000">
      <w:pPr>
        <w:spacing w:line="360" w:lineRule="auto"/>
        <w:jc w:val="both"/>
        <w:rPr>
          <w:rFonts w:hint="eastAsia"/>
        </w:rPr>
      </w:pPr>
      <w:r>
        <w:t>注</w:t>
      </w:r>
      <w:r>
        <w:rPr>
          <w:rFonts w:hint="eastAsia"/>
        </w:rPr>
        <w:t>：</w:t>
      </w:r>
      <w:r>
        <w:t>外盘为周三价格</w:t>
      </w:r>
      <w:r>
        <w:rPr>
          <w:rFonts w:hint="eastAsia"/>
        </w:rPr>
        <w:t>，</w:t>
      </w:r>
      <w:r>
        <w:rPr>
          <w:rFonts w:asciiTheme="minorEastAsia" w:eastAsiaTheme="minorEastAsia" w:hAnsiTheme="minorEastAsia" w:hint="eastAsia"/>
          <w:sz w:val="21"/>
          <w:szCs w:val="21"/>
        </w:rPr>
        <w:t>PX、PTA、乙二醇外盘单位为美元/吨，其他产品单位为元/吨。</w:t>
      </w:r>
      <w:r>
        <w:t>涨跌为</w:t>
      </w:r>
      <w:r>
        <w:rPr>
          <w:rFonts w:hint="eastAsia"/>
        </w:rPr>
        <w:t>本期</w:t>
      </w:r>
      <w:r>
        <w:t>价格与</w:t>
      </w:r>
      <w:r>
        <w:rPr>
          <w:rFonts w:hint="eastAsia"/>
        </w:rPr>
        <w:t>上期</w:t>
      </w:r>
      <w:r>
        <w:t>报告对比</w:t>
      </w:r>
      <w:r>
        <w:rPr>
          <w:rFonts w:hint="eastAsia"/>
        </w:rPr>
        <w:t>。</w:t>
      </w:r>
    </w:p>
    <w:p w14:paraId="11CDDF61" w14:textId="77777777" w:rsidR="009934BF" w:rsidRDefault="009934BF">
      <w:pPr>
        <w:spacing w:line="360" w:lineRule="auto"/>
        <w:jc w:val="both"/>
        <w:rPr>
          <w:rFonts w:hint="eastAsia"/>
        </w:rPr>
      </w:pPr>
    </w:p>
    <w:bookmarkEnd w:id="15"/>
    <w:p w14:paraId="21FF5346" w14:textId="77777777" w:rsidR="009934BF" w:rsidRDefault="00000000">
      <w:pPr>
        <w:adjustRightInd w:val="0"/>
        <w:snapToGrid w:val="0"/>
        <w:spacing w:line="360" w:lineRule="auto"/>
        <w:rPr>
          <w:rFonts w:hint="eastAsia"/>
        </w:rPr>
      </w:pPr>
      <w:r>
        <w:rPr>
          <w:rFonts w:hint="eastAsia"/>
        </w:rPr>
        <w:t>【市场行情】</w:t>
      </w:r>
    </w:p>
    <w:p w14:paraId="5B2A5F66" w14:textId="77777777" w:rsidR="009934BF" w:rsidRDefault="00000000">
      <w:pPr>
        <w:spacing w:line="360" w:lineRule="auto"/>
        <w:rPr>
          <w:rFonts w:hint="eastAsia"/>
        </w:rPr>
      </w:pPr>
      <w:r>
        <w:rPr>
          <w:rFonts w:hint="eastAsia"/>
        </w:rPr>
        <w:t>原油：本周国际油价上涨。截至9月17日，WTI价格为64.05美元/桶，较9月11日上涨2.69%；布伦特价格为67.95美元/桶，较9月11日上涨2.38%。本周国际油价上涨，主要的利好因素为：俄</w:t>
      </w:r>
      <w:proofErr w:type="gramStart"/>
      <w:r>
        <w:rPr>
          <w:rFonts w:hint="eastAsia"/>
        </w:rPr>
        <w:t>乌冲突</w:t>
      </w:r>
      <w:proofErr w:type="gramEnd"/>
      <w:r>
        <w:rPr>
          <w:rFonts w:hint="eastAsia"/>
        </w:rPr>
        <w:t>引发市场对潜在供应风险的</w:t>
      </w:r>
      <w:r>
        <w:rPr>
          <w:rFonts w:hint="eastAsia"/>
        </w:rPr>
        <w:lastRenderedPageBreak/>
        <w:t>担忧，叠加美联储降息25个基点，给予油价支撑。下周来看，OPEC+处于增产进程中，供应过剩风险增强。全球经济欠佳，需求增长中枢下移，预计下周油价或偏弱运行。</w:t>
      </w:r>
    </w:p>
    <w:p w14:paraId="039AA406" w14:textId="77777777" w:rsidR="009934BF" w:rsidRDefault="009934BF">
      <w:pPr>
        <w:spacing w:line="360" w:lineRule="auto"/>
        <w:rPr>
          <w:rFonts w:hint="eastAsia"/>
        </w:rPr>
      </w:pPr>
    </w:p>
    <w:p w14:paraId="5E933718" w14:textId="77777777" w:rsidR="009934BF" w:rsidRDefault="00000000">
      <w:pPr>
        <w:spacing w:line="360" w:lineRule="auto"/>
        <w:rPr>
          <w:rFonts w:hint="eastAsia"/>
        </w:rPr>
      </w:pPr>
      <w:r>
        <w:rPr>
          <w:rFonts w:hint="eastAsia"/>
        </w:rPr>
        <w:t>聚酯涤纶：本周聚酯涤纶价格窄幅上涨。原油反弹对成本带来一定支撑，叠加PTA低加工费下检修装置增加影响，聚酯涤纶价格窄幅上涨；但美联储降息亦未能有效提振市场，并且下游需求延续一般，部分终端织厂十一假期存减产计划，基本面利好有限，但考虑到产业链估值偏低，预计市场继续向下空间有限，或低位整理。</w:t>
      </w:r>
    </w:p>
    <w:p w14:paraId="50B58768" w14:textId="77777777" w:rsidR="009934BF" w:rsidRDefault="009934BF">
      <w:pPr>
        <w:spacing w:line="360" w:lineRule="auto"/>
        <w:rPr>
          <w:rFonts w:hint="eastAsia"/>
        </w:rPr>
      </w:pPr>
    </w:p>
    <w:p w14:paraId="5F188C01" w14:textId="77777777" w:rsidR="009934BF" w:rsidRDefault="00000000">
      <w:pPr>
        <w:spacing w:line="360" w:lineRule="auto"/>
        <w:rPr>
          <w:rFonts w:hint="eastAsia"/>
        </w:rPr>
      </w:pPr>
      <w:r>
        <w:rPr>
          <w:rFonts w:hint="eastAsia"/>
        </w:rPr>
        <w:t>锦纶：本周锦纶长丝市场价格稳定，但</w:t>
      </w:r>
      <w:proofErr w:type="gramStart"/>
      <w:r>
        <w:rPr>
          <w:rFonts w:hint="eastAsia"/>
        </w:rPr>
        <w:t>供需双弱</w:t>
      </w:r>
      <w:proofErr w:type="gramEnd"/>
      <w:r>
        <w:rPr>
          <w:rFonts w:hint="eastAsia"/>
        </w:rPr>
        <w:t>格局明显。成本端，己内酰胺现货窄幅松动，锦纶6切片走势偏弱，成本支撑力度不足；需求端，“金九”旺季订单不及预期，纺织市场平淡，后续订单存疑，交投活跃度低。锦纶民用</w:t>
      </w:r>
      <w:proofErr w:type="gramStart"/>
      <w:r>
        <w:rPr>
          <w:rFonts w:hint="eastAsia"/>
        </w:rPr>
        <w:t>丝工厂</w:t>
      </w:r>
      <w:proofErr w:type="gramEnd"/>
      <w:r>
        <w:rPr>
          <w:rFonts w:hint="eastAsia"/>
        </w:rPr>
        <w:t>供应变化不大，库存水平一般，且场内缺乏利好消息，业者观望氛围浓厚。预计短期市场或延续弱势维稳。</w:t>
      </w:r>
    </w:p>
    <w:p w14:paraId="4BBFD96E" w14:textId="77777777" w:rsidR="009934BF" w:rsidRDefault="009934BF">
      <w:pPr>
        <w:spacing w:line="360" w:lineRule="auto"/>
        <w:rPr>
          <w:rFonts w:hint="eastAsia"/>
        </w:rPr>
      </w:pPr>
    </w:p>
    <w:p w14:paraId="1A052D5A" w14:textId="77777777" w:rsidR="009934BF" w:rsidRDefault="00000000">
      <w:pPr>
        <w:spacing w:line="360" w:lineRule="auto"/>
        <w:rPr>
          <w:rFonts w:hint="eastAsia"/>
        </w:rPr>
      </w:pPr>
      <w:r>
        <w:rPr>
          <w:rFonts w:hint="eastAsia"/>
        </w:rPr>
        <w:t>氨纶：本周氨纶市场延续稳定，多空交织无明确方向。成本端支撑减弱，企业盈利承压；需求端纺织市场平淡不及预期，</w:t>
      </w:r>
      <w:proofErr w:type="gramStart"/>
      <w:r>
        <w:rPr>
          <w:rFonts w:hint="eastAsia"/>
        </w:rPr>
        <w:t>下游对</w:t>
      </w:r>
      <w:proofErr w:type="gramEnd"/>
      <w:r>
        <w:rPr>
          <w:rFonts w:hint="eastAsia"/>
        </w:rPr>
        <w:t>后续订单信心不足，终端疲软难给利好。氨纶工厂开工稳定、供应变化小，但部分库存高位、去库慢。整体氨纶市场缺实质利好，短期价格</w:t>
      </w:r>
      <w:proofErr w:type="gramStart"/>
      <w:r>
        <w:rPr>
          <w:rFonts w:hint="eastAsia"/>
        </w:rPr>
        <w:t>暂稳但</w:t>
      </w:r>
      <w:proofErr w:type="gramEnd"/>
      <w:r>
        <w:rPr>
          <w:rFonts w:hint="eastAsia"/>
        </w:rPr>
        <w:t>缺乏上行动力。</w:t>
      </w:r>
    </w:p>
    <w:p w14:paraId="53A987BF" w14:textId="77777777" w:rsidR="009934BF" w:rsidRDefault="009934BF">
      <w:pPr>
        <w:spacing w:line="360" w:lineRule="auto"/>
        <w:rPr>
          <w:rFonts w:hint="eastAsia"/>
        </w:rPr>
      </w:pPr>
    </w:p>
    <w:p w14:paraId="29C9911D" w14:textId="77777777" w:rsidR="009934BF" w:rsidRDefault="00000000">
      <w:pPr>
        <w:spacing w:line="360" w:lineRule="auto"/>
        <w:rPr>
          <w:rFonts w:hint="eastAsia"/>
        </w:rPr>
      </w:pPr>
      <w:r>
        <w:rPr>
          <w:rFonts w:hint="eastAsia"/>
        </w:rPr>
        <w:t>粘胶短</w:t>
      </w:r>
      <w:proofErr w:type="gramStart"/>
      <w:r>
        <w:rPr>
          <w:rFonts w:hint="eastAsia"/>
        </w:rPr>
        <w:t>纤</w:t>
      </w:r>
      <w:proofErr w:type="gramEnd"/>
      <w:r>
        <w:rPr>
          <w:rFonts w:hint="eastAsia"/>
        </w:rPr>
        <w:t>：本周粘胶短</w:t>
      </w:r>
      <w:proofErr w:type="gramStart"/>
      <w:r>
        <w:rPr>
          <w:rFonts w:hint="eastAsia"/>
        </w:rPr>
        <w:t>纤</w:t>
      </w:r>
      <w:proofErr w:type="gramEnd"/>
      <w:r>
        <w:rPr>
          <w:rFonts w:hint="eastAsia"/>
        </w:rPr>
        <w:t>市场价格依旧呈现稳定趋势。成本端溶解</w:t>
      </w:r>
      <w:proofErr w:type="gramStart"/>
      <w:r>
        <w:rPr>
          <w:rFonts w:hint="eastAsia"/>
        </w:rPr>
        <w:t>浆</w:t>
      </w:r>
      <w:proofErr w:type="gramEnd"/>
      <w:r>
        <w:rPr>
          <w:rFonts w:hint="eastAsia"/>
        </w:rPr>
        <w:t>市场变化有限，对市场稳定起到一定支撑；而终端需求略显疲态，人棉布成品库存高位，且去库较慢，在需求</w:t>
      </w:r>
      <w:proofErr w:type="gramStart"/>
      <w:r>
        <w:rPr>
          <w:rFonts w:hint="eastAsia"/>
        </w:rPr>
        <w:t>端影响下纱企</w:t>
      </w:r>
      <w:proofErr w:type="gramEnd"/>
      <w:r>
        <w:rPr>
          <w:rFonts w:hint="eastAsia"/>
        </w:rPr>
        <w:t>对粘胶短</w:t>
      </w:r>
      <w:proofErr w:type="gramStart"/>
      <w:r>
        <w:rPr>
          <w:rFonts w:hint="eastAsia"/>
        </w:rPr>
        <w:t>纤</w:t>
      </w:r>
      <w:proofErr w:type="gramEnd"/>
      <w:r>
        <w:rPr>
          <w:rFonts w:hint="eastAsia"/>
        </w:rPr>
        <w:t>提货积极性减弱。预计下周粘胶短</w:t>
      </w:r>
      <w:proofErr w:type="gramStart"/>
      <w:r>
        <w:rPr>
          <w:rFonts w:hint="eastAsia"/>
        </w:rPr>
        <w:t>纤</w:t>
      </w:r>
      <w:proofErr w:type="gramEnd"/>
      <w:r>
        <w:rPr>
          <w:rFonts w:hint="eastAsia"/>
        </w:rPr>
        <w:t>在成本和需求的影响下市场</w:t>
      </w:r>
      <w:proofErr w:type="gramStart"/>
      <w:r>
        <w:rPr>
          <w:rFonts w:hint="eastAsia"/>
        </w:rPr>
        <w:t>仍暂稳为主</w:t>
      </w:r>
      <w:proofErr w:type="gramEnd"/>
      <w:r>
        <w:rPr>
          <w:rFonts w:hint="eastAsia"/>
        </w:rPr>
        <w:t>。</w:t>
      </w:r>
    </w:p>
    <w:p w14:paraId="34D0E080" w14:textId="77777777" w:rsidR="009934BF" w:rsidRDefault="009934BF">
      <w:pPr>
        <w:spacing w:line="360" w:lineRule="auto"/>
        <w:rPr>
          <w:rFonts w:hint="eastAsia"/>
        </w:rPr>
      </w:pPr>
    </w:p>
    <w:p w14:paraId="4C41559B" w14:textId="77777777" w:rsidR="009934BF" w:rsidRDefault="00000000">
      <w:pPr>
        <w:spacing w:line="360" w:lineRule="auto"/>
        <w:rPr>
          <w:rFonts w:hint="eastAsia"/>
        </w:rPr>
      </w:pPr>
      <w:r>
        <w:rPr>
          <w:rFonts w:hint="eastAsia"/>
        </w:rPr>
        <w:t>莱赛尔纤维：本周国内莱赛尔纤维</w:t>
      </w:r>
      <w:proofErr w:type="gramStart"/>
      <w:r>
        <w:rPr>
          <w:rFonts w:hint="eastAsia"/>
        </w:rPr>
        <w:t>市场暂稳观望</w:t>
      </w:r>
      <w:proofErr w:type="gramEnd"/>
      <w:r>
        <w:rPr>
          <w:rFonts w:hint="eastAsia"/>
        </w:rPr>
        <w:t>。周内江苏部分装置前期检修结束，莱赛尔纤维行业产能利用率有所提升，需求方面，</w:t>
      </w:r>
      <w:proofErr w:type="gramStart"/>
      <w:r>
        <w:rPr>
          <w:rFonts w:hint="eastAsia"/>
        </w:rPr>
        <w:t>下游纱企对</w:t>
      </w:r>
      <w:proofErr w:type="gramEnd"/>
      <w:r>
        <w:rPr>
          <w:rFonts w:hint="eastAsia"/>
        </w:rPr>
        <w:t>莱赛尔纤维维持按需补货模式，周内莱赛尔纤维企业以执行前期签单稳定发货为主，部</w:t>
      </w:r>
      <w:r>
        <w:rPr>
          <w:rFonts w:hint="eastAsia"/>
        </w:rPr>
        <w:lastRenderedPageBreak/>
        <w:t>分企业暂无明显库存压力，基本</w:t>
      </w:r>
      <w:proofErr w:type="gramStart"/>
      <w:r>
        <w:rPr>
          <w:rFonts w:hint="eastAsia"/>
        </w:rPr>
        <w:t>面整体</w:t>
      </w:r>
      <w:proofErr w:type="gramEnd"/>
      <w:r>
        <w:rPr>
          <w:rFonts w:hint="eastAsia"/>
        </w:rPr>
        <w:t>波动有限，莱赛尔纤维市场成交</w:t>
      </w:r>
      <w:proofErr w:type="gramStart"/>
      <w:r>
        <w:rPr>
          <w:rFonts w:hint="eastAsia"/>
        </w:rPr>
        <w:t>重心暂稳运行</w:t>
      </w:r>
      <w:proofErr w:type="gramEnd"/>
      <w:r>
        <w:rPr>
          <w:rFonts w:hint="eastAsia"/>
        </w:rPr>
        <w:t>。但目前工厂及下游新单</w:t>
      </w:r>
      <w:proofErr w:type="gramStart"/>
      <w:r>
        <w:rPr>
          <w:rFonts w:hint="eastAsia"/>
        </w:rPr>
        <w:t>跟进仍</w:t>
      </w:r>
      <w:proofErr w:type="gramEnd"/>
      <w:r>
        <w:rPr>
          <w:rFonts w:hint="eastAsia"/>
        </w:rPr>
        <w:t>有待观察，需求面不确定因素仍存，预计短期内市场或观望为主。</w:t>
      </w:r>
    </w:p>
    <w:p w14:paraId="017E039D" w14:textId="77777777" w:rsidR="009934BF" w:rsidRDefault="009934BF">
      <w:pPr>
        <w:spacing w:line="360" w:lineRule="auto"/>
        <w:rPr>
          <w:rFonts w:hint="eastAsia"/>
        </w:rPr>
      </w:pPr>
    </w:p>
    <w:p w14:paraId="5A5D4B84" w14:textId="77777777" w:rsidR="009934BF" w:rsidRDefault="00000000">
      <w:pPr>
        <w:spacing w:line="360" w:lineRule="auto"/>
        <w:rPr>
          <w:rFonts w:hint="eastAsia"/>
        </w:rPr>
      </w:pPr>
      <w:r>
        <w:rPr>
          <w:rFonts w:hint="eastAsia"/>
        </w:rPr>
        <w:t>腈纶：本周腈纶市场整体走势平稳。近期行业开工水平明显上涨，但原料价格走弱，腈纶成本压力缓解，利润空间上升。需求端呈现温和复苏态势，基于市场交投情绪</w:t>
      </w:r>
      <w:proofErr w:type="gramStart"/>
      <w:r>
        <w:rPr>
          <w:rFonts w:hint="eastAsia"/>
        </w:rPr>
        <w:t>考量</w:t>
      </w:r>
      <w:proofErr w:type="gramEnd"/>
      <w:r>
        <w:rPr>
          <w:rFonts w:hint="eastAsia"/>
        </w:rPr>
        <w:t>，厂商稳价观望意愿较强。预计后市市场在供应充裕，需求平缓复苏，市场成交重心</w:t>
      </w:r>
      <w:proofErr w:type="gramStart"/>
      <w:r>
        <w:rPr>
          <w:rFonts w:hint="eastAsia"/>
        </w:rPr>
        <w:t>或暂稳为主</w:t>
      </w:r>
      <w:proofErr w:type="gramEnd"/>
      <w:r>
        <w:rPr>
          <w:rFonts w:hint="eastAsia"/>
        </w:rPr>
        <w:t>，后续重点关注需求实际跟进情况。</w:t>
      </w:r>
    </w:p>
    <w:p w14:paraId="4826EA9C" w14:textId="77777777" w:rsidR="009934BF" w:rsidRDefault="009934BF">
      <w:pPr>
        <w:spacing w:line="360" w:lineRule="auto"/>
        <w:rPr>
          <w:rFonts w:hint="eastAsia"/>
        </w:rPr>
      </w:pPr>
    </w:p>
    <w:p w14:paraId="180337F1" w14:textId="77777777" w:rsidR="009934BF" w:rsidRDefault="00000000">
      <w:pPr>
        <w:spacing w:line="360" w:lineRule="auto"/>
        <w:rPr>
          <w:rFonts w:hint="eastAsia"/>
        </w:rPr>
      </w:pPr>
      <w:r>
        <w:rPr>
          <w:rFonts w:hint="eastAsia"/>
        </w:rPr>
        <w:t>（本期完）</w:t>
      </w:r>
    </w:p>
    <w:p w14:paraId="4E85E726" w14:textId="77777777" w:rsidR="009934BF" w:rsidRDefault="009934BF">
      <w:pPr>
        <w:spacing w:line="360" w:lineRule="auto"/>
        <w:rPr>
          <w:rFonts w:hint="eastAsia"/>
        </w:rPr>
      </w:pPr>
    </w:p>
    <w:p w14:paraId="02018B67" w14:textId="77777777" w:rsidR="009934BF"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9934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4963"/>
    <w:rsid w:val="0000557D"/>
    <w:rsid w:val="000071E0"/>
    <w:rsid w:val="000111CC"/>
    <w:rsid w:val="00012E1F"/>
    <w:rsid w:val="00016000"/>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5362"/>
    <w:rsid w:val="00076DF4"/>
    <w:rsid w:val="00083965"/>
    <w:rsid w:val="0008438E"/>
    <w:rsid w:val="00090500"/>
    <w:rsid w:val="00091DC0"/>
    <w:rsid w:val="00094CC5"/>
    <w:rsid w:val="00096C92"/>
    <w:rsid w:val="000A2E34"/>
    <w:rsid w:val="000A32B0"/>
    <w:rsid w:val="000A5D47"/>
    <w:rsid w:val="000B1B8C"/>
    <w:rsid w:val="000B31D3"/>
    <w:rsid w:val="000B3A7F"/>
    <w:rsid w:val="000B4A63"/>
    <w:rsid w:val="000B5362"/>
    <w:rsid w:val="000B7438"/>
    <w:rsid w:val="000C116F"/>
    <w:rsid w:val="000C3738"/>
    <w:rsid w:val="000D05BD"/>
    <w:rsid w:val="000D0B6A"/>
    <w:rsid w:val="000D0E17"/>
    <w:rsid w:val="000D4A7E"/>
    <w:rsid w:val="000E216B"/>
    <w:rsid w:val="000E271F"/>
    <w:rsid w:val="000E2873"/>
    <w:rsid w:val="000E602D"/>
    <w:rsid w:val="000F027D"/>
    <w:rsid w:val="000F1B4A"/>
    <w:rsid w:val="000F42C0"/>
    <w:rsid w:val="000F7408"/>
    <w:rsid w:val="000F74C8"/>
    <w:rsid w:val="0010480E"/>
    <w:rsid w:val="00111C14"/>
    <w:rsid w:val="00113B2D"/>
    <w:rsid w:val="0011669C"/>
    <w:rsid w:val="00116CD6"/>
    <w:rsid w:val="001218CD"/>
    <w:rsid w:val="00121BC5"/>
    <w:rsid w:val="00125261"/>
    <w:rsid w:val="00130452"/>
    <w:rsid w:val="0013229B"/>
    <w:rsid w:val="0013326D"/>
    <w:rsid w:val="00133CAD"/>
    <w:rsid w:val="00134BED"/>
    <w:rsid w:val="00137BBE"/>
    <w:rsid w:val="001409CE"/>
    <w:rsid w:val="0014129A"/>
    <w:rsid w:val="00141B60"/>
    <w:rsid w:val="001442EE"/>
    <w:rsid w:val="00144E8F"/>
    <w:rsid w:val="001565D3"/>
    <w:rsid w:val="00161B8B"/>
    <w:rsid w:val="001658CA"/>
    <w:rsid w:val="00172A00"/>
    <w:rsid w:val="00173300"/>
    <w:rsid w:val="001761DA"/>
    <w:rsid w:val="00177419"/>
    <w:rsid w:val="001826EA"/>
    <w:rsid w:val="0018405F"/>
    <w:rsid w:val="00185708"/>
    <w:rsid w:val="00190366"/>
    <w:rsid w:val="00197292"/>
    <w:rsid w:val="00197829"/>
    <w:rsid w:val="001A04CE"/>
    <w:rsid w:val="001A17F9"/>
    <w:rsid w:val="001A657B"/>
    <w:rsid w:val="001A721B"/>
    <w:rsid w:val="001C2266"/>
    <w:rsid w:val="001D1892"/>
    <w:rsid w:val="001D2AD3"/>
    <w:rsid w:val="001D521E"/>
    <w:rsid w:val="001E3D3B"/>
    <w:rsid w:val="001E4173"/>
    <w:rsid w:val="001E6F00"/>
    <w:rsid w:val="001F3BAA"/>
    <w:rsid w:val="001F7AE9"/>
    <w:rsid w:val="00205B61"/>
    <w:rsid w:val="00215C95"/>
    <w:rsid w:val="00216DEC"/>
    <w:rsid w:val="00221F65"/>
    <w:rsid w:val="002226E9"/>
    <w:rsid w:val="00222F5A"/>
    <w:rsid w:val="00233538"/>
    <w:rsid w:val="0023529C"/>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A056A"/>
    <w:rsid w:val="002A1AFB"/>
    <w:rsid w:val="002A3EA2"/>
    <w:rsid w:val="002A7317"/>
    <w:rsid w:val="002B0E1E"/>
    <w:rsid w:val="002B19B1"/>
    <w:rsid w:val="002B257F"/>
    <w:rsid w:val="002B44DE"/>
    <w:rsid w:val="002B4AB7"/>
    <w:rsid w:val="002C1926"/>
    <w:rsid w:val="002D23C4"/>
    <w:rsid w:val="002D6D83"/>
    <w:rsid w:val="002E18EE"/>
    <w:rsid w:val="002E3576"/>
    <w:rsid w:val="002E5CDD"/>
    <w:rsid w:val="002F481E"/>
    <w:rsid w:val="002F724F"/>
    <w:rsid w:val="002F759A"/>
    <w:rsid w:val="003019CD"/>
    <w:rsid w:val="00307ACA"/>
    <w:rsid w:val="00311E93"/>
    <w:rsid w:val="00315E44"/>
    <w:rsid w:val="00316BBA"/>
    <w:rsid w:val="00320CE8"/>
    <w:rsid w:val="00321DC0"/>
    <w:rsid w:val="00323150"/>
    <w:rsid w:val="003239DB"/>
    <w:rsid w:val="00325755"/>
    <w:rsid w:val="00331860"/>
    <w:rsid w:val="0033445B"/>
    <w:rsid w:val="00334CFC"/>
    <w:rsid w:val="00337B86"/>
    <w:rsid w:val="00340DCB"/>
    <w:rsid w:val="00345EB8"/>
    <w:rsid w:val="00347BF5"/>
    <w:rsid w:val="00350F34"/>
    <w:rsid w:val="003613E7"/>
    <w:rsid w:val="00361F8F"/>
    <w:rsid w:val="003701B5"/>
    <w:rsid w:val="00370FE2"/>
    <w:rsid w:val="00386B6F"/>
    <w:rsid w:val="003902D3"/>
    <w:rsid w:val="00391901"/>
    <w:rsid w:val="003944CC"/>
    <w:rsid w:val="00397FD9"/>
    <w:rsid w:val="003A012C"/>
    <w:rsid w:val="003A04B8"/>
    <w:rsid w:val="003A294B"/>
    <w:rsid w:val="003A2A56"/>
    <w:rsid w:val="003A5588"/>
    <w:rsid w:val="003B0EAD"/>
    <w:rsid w:val="003B493D"/>
    <w:rsid w:val="003C0F43"/>
    <w:rsid w:val="003C38ED"/>
    <w:rsid w:val="003C437C"/>
    <w:rsid w:val="003D0C44"/>
    <w:rsid w:val="003D7CAE"/>
    <w:rsid w:val="003E182A"/>
    <w:rsid w:val="003E1F85"/>
    <w:rsid w:val="003E295A"/>
    <w:rsid w:val="003E7873"/>
    <w:rsid w:val="003E7E15"/>
    <w:rsid w:val="003F3CD6"/>
    <w:rsid w:val="003F42C6"/>
    <w:rsid w:val="003F633C"/>
    <w:rsid w:val="003F68FD"/>
    <w:rsid w:val="00400EF1"/>
    <w:rsid w:val="0040418A"/>
    <w:rsid w:val="00410058"/>
    <w:rsid w:val="00412DCA"/>
    <w:rsid w:val="00413463"/>
    <w:rsid w:val="004165BF"/>
    <w:rsid w:val="00417761"/>
    <w:rsid w:val="004223C4"/>
    <w:rsid w:val="00425218"/>
    <w:rsid w:val="00427072"/>
    <w:rsid w:val="004330DF"/>
    <w:rsid w:val="00440C59"/>
    <w:rsid w:val="00442F48"/>
    <w:rsid w:val="00443AB6"/>
    <w:rsid w:val="00446B76"/>
    <w:rsid w:val="00456AE7"/>
    <w:rsid w:val="00460FD7"/>
    <w:rsid w:val="00461A2C"/>
    <w:rsid w:val="00467C30"/>
    <w:rsid w:val="004705EA"/>
    <w:rsid w:val="00471685"/>
    <w:rsid w:val="00471992"/>
    <w:rsid w:val="00474319"/>
    <w:rsid w:val="00475D0D"/>
    <w:rsid w:val="00476B7F"/>
    <w:rsid w:val="00476CCA"/>
    <w:rsid w:val="00482DD3"/>
    <w:rsid w:val="00484C57"/>
    <w:rsid w:val="00486B97"/>
    <w:rsid w:val="00487488"/>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6508"/>
    <w:rsid w:val="004E25B1"/>
    <w:rsid w:val="004E4887"/>
    <w:rsid w:val="004F1514"/>
    <w:rsid w:val="0050258A"/>
    <w:rsid w:val="00504E22"/>
    <w:rsid w:val="00507C04"/>
    <w:rsid w:val="00514004"/>
    <w:rsid w:val="0052036F"/>
    <w:rsid w:val="00531E9C"/>
    <w:rsid w:val="0053264A"/>
    <w:rsid w:val="00537A63"/>
    <w:rsid w:val="00541D87"/>
    <w:rsid w:val="00542AD8"/>
    <w:rsid w:val="00543116"/>
    <w:rsid w:val="00544B68"/>
    <w:rsid w:val="005451AB"/>
    <w:rsid w:val="005475E5"/>
    <w:rsid w:val="005517B3"/>
    <w:rsid w:val="00560330"/>
    <w:rsid w:val="005611AF"/>
    <w:rsid w:val="005635C2"/>
    <w:rsid w:val="00563D56"/>
    <w:rsid w:val="00567AA3"/>
    <w:rsid w:val="00570EB1"/>
    <w:rsid w:val="00571253"/>
    <w:rsid w:val="005805DB"/>
    <w:rsid w:val="005869E3"/>
    <w:rsid w:val="005874A4"/>
    <w:rsid w:val="00590A1C"/>
    <w:rsid w:val="00590AB3"/>
    <w:rsid w:val="005919CE"/>
    <w:rsid w:val="005926D7"/>
    <w:rsid w:val="0059399F"/>
    <w:rsid w:val="0059482C"/>
    <w:rsid w:val="00596606"/>
    <w:rsid w:val="00597FB0"/>
    <w:rsid w:val="005A031E"/>
    <w:rsid w:val="005A3885"/>
    <w:rsid w:val="005B1953"/>
    <w:rsid w:val="005C0683"/>
    <w:rsid w:val="005C171B"/>
    <w:rsid w:val="005C1878"/>
    <w:rsid w:val="005C4988"/>
    <w:rsid w:val="005D517F"/>
    <w:rsid w:val="005D5384"/>
    <w:rsid w:val="005E02B2"/>
    <w:rsid w:val="005E2994"/>
    <w:rsid w:val="005E316B"/>
    <w:rsid w:val="005F68DC"/>
    <w:rsid w:val="00600B60"/>
    <w:rsid w:val="00604509"/>
    <w:rsid w:val="0060663D"/>
    <w:rsid w:val="00607692"/>
    <w:rsid w:val="006146BF"/>
    <w:rsid w:val="0061512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79DB"/>
    <w:rsid w:val="006B3ACD"/>
    <w:rsid w:val="006C4712"/>
    <w:rsid w:val="006C47ED"/>
    <w:rsid w:val="006C4A2E"/>
    <w:rsid w:val="006C5096"/>
    <w:rsid w:val="006C6F95"/>
    <w:rsid w:val="006C77F8"/>
    <w:rsid w:val="006D4AC1"/>
    <w:rsid w:val="006E1F66"/>
    <w:rsid w:val="006E394F"/>
    <w:rsid w:val="006E703B"/>
    <w:rsid w:val="006F2C72"/>
    <w:rsid w:val="006F5C24"/>
    <w:rsid w:val="00701F8C"/>
    <w:rsid w:val="00703912"/>
    <w:rsid w:val="007040F2"/>
    <w:rsid w:val="00705783"/>
    <w:rsid w:val="0070760B"/>
    <w:rsid w:val="0071085C"/>
    <w:rsid w:val="00714B44"/>
    <w:rsid w:val="00716A84"/>
    <w:rsid w:val="00724AC7"/>
    <w:rsid w:val="0072708E"/>
    <w:rsid w:val="00730A4D"/>
    <w:rsid w:val="00733085"/>
    <w:rsid w:val="007336EC"/>
    <w:rsid w:val="00735204"/>
    <w:rsid w:val="007372CF"/>
    <w:rsid w:val="00737D96"/>
    <w:rsid w:val="00742D67"/>
    <w:rsid w:val="00744943"/>
    <w:rsid w:val="00745E7C"/>
    <w:rsid w:val="00746062"/>
    <w:rsid w:val="00747E40"/>
    <w:rsid w:val="00754F18"/>
    <w:rsid w:val="00757393"/>
    <w:rsid w:val="00760026"/>
    <w:rsid w:val="00762915"/>
    <w:rsid w:val="007635CF"/>
    <w:rsid w:val="00764FCE"/>
    <w:rsid w:val="00765477"/>
    <w:rsid w:val="00765F89"/>
    <w:rsid w:val="00774DFA"/>
    <w:rsid w:val="007750D5"/>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C07DF"/>
    <w:rsid w:val="007C1661"/>
    <w:rsid w:val="007C189B"/>
    <w:rsid w:val="007C2E1D"/>
    <w:rsid w:val="007C60A2"/>
    <w:rsid w:val="007D0165"/>
    <w:rsid w:val="007D4BA1"/>
    <w:rsid w:val="007F0128"/>
    <w:rsid w:val="007F0374"/>
    <w:rsid w:val="007F1B82"/>
    <w:rsid w:val="007F5379"/>
    <w:rsid w:val="00800C3A"/>
    <w:rsid w:val="008042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7C7E"/>
    <w:rsid w:val="008609BC"/>
    <w:rsid w:val="00860DD8"/>
    <w:rsid w:val="0086173E"/>
    <w:rsid w:val="008628AE"/>
    <w:rsid w:val="00862FFD"/>
    <w:rsid w:val="00870890"/>
    <w:rsid w:val="00870B2D"/>
    <w:rsid w:val="008743EE"/>
    <w:rsid w:val="00874F09"/>
    <w:rsid w:val="00875BBE"/>
    <w:rsid w:val="00885644"/>
    <w:rsid w:val="008912E1"/>
    <w:rsid w:val="00891882"/>
    <w:rsid w:val="00896A55"/>
    <w:rsid w:val="008A25E0"/>
    <w:rsid w:val="008A54DF"/>
    <w:rsid w:val="008B41F5"/>
    <w:rsid w:val="008C1A1E"/>
    <w:rsid w:val="008C280B"/>
    <w:rsid w:val="008C29C3"/>
    <w:rsid w:val="008C3246"/>
    <w:rsid w:val="008C45E4"/>
    <w:rsid w:val="008C77C5"/>
    <w:rsid w:val="008D1134"/>
    <w:rsid w:val="008D181E"/>
    <w:rsid w:val="008D2719"/>
    <w:rsid w:val="008E2C07"/>
    <w:rsid w:val="008E3711"/>
    <w:rsid w:val="008F4A4F"/>
    <w:rsid w:val="008F5DB1"/>
    <w:rsid w:val="008F7520"/>
    <w:rsid w:val="00903A5B"/>
    <w:rsid w:val="00905CBE"/>
    <w:rsid w:val="00907639"/>
    <w:rsid w:val="00911D8C"/>
    <w:rsid w:val="009122A9"/>
    <w:rsid w:val="00921389"/>
    <w:rsid w:val="00924092"/>
    <w:rsid w:val="009245B6"/>
    <w:rsid w:val="009315CA"/>
    <w:rsid w:val="00936559"/>
    <w:rsid w:val="00937A96"/>
    <w:rsid w:val="00942EF3"/>
    <w:rsid w:val="009453F3"/>
    <w:rsid w:val="00951010"/>
    <w:rsid w:val="009510A7"/>
    <w:rsid w:val="00952B8D"/>
    <w:rsid w:val="009617D9"/>
    <w:rsid w:val="0096250D"/>
    <w:rsid w:val="00966E7E"/>
    <w:rsid w:val="009776EE"/>
    <w:rsid w:val="00983EDA"/>
    <w:rsid w:val="0098407F"/>
    <w:rsid w:val="009843CA"/>
    <w:rsid w:val="00986DEC"/>
    <w:rsid w:val="009906A9"/>
    <w:rsid w:val="00990923"/>
    <w:rsid w:val="00992592"/>
    <w:rsid w:val="009934BF"/>
    <w:rsid w:val="0099492A"/>
    <w:rsid w:val="009A1363"/>
    <w:rsid w:val="009A6DE7"/>
    <w:rsid w:val="009B0801"/>
    <w:rsid w:val="009B1070"/>
    <w:rsid w:val="009C1FAC"/>
    <w:rsid w:val="009C2A23"/>
    <w:rsid w:val="009C30BA"/>
    <w:rsid w:val="009C336F"/>
    <w:rsid w:val="009D550B"/>
    <w:rsid w:val="009D6ABF"/>
    <w:rsid w:val="009E1170"/>
    <w:rsid w:val="009E39EB"/>
    <w:rsid w:val="009E5935"/>
    <w:rsid w:val="009E7077"/>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32F"/>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36C6"/>
    <w:rsid w:val="00B3374F"/>
    <w:rsid w:val="00B4135A"/>
    <w:rsid w:val="00B41B31"/>
    <w:rsid w:val="00B42C63"/>
    <w:rsid w:val="00B473F5"/>
    <w:rsid w:val="00B50355"/>
    <w:rsid w:val="00B52C8E"/>
    <w:rsid w:val="00B557D4"/>
    <w:rsid w:val="00B63EB9"/>
    <w:rsid w:val="00B63F8F"/>
    <w:rsid w:val="00B74FF2"/>
    <w:rsid w:val="00B758B5"/>
    <w:rsid w:val="00B807FE"/>
    <w:rsid w:val="00B81B7A"/>
    <w:rsid w:val="00B865D3"/>
    <w:rsid w:val="00B87470"/>
    <w:rsid w:val="00B95ED9"/>
    <w:rsid w:val="00B96C38"/>
    <w:rsid w:val="00BA1DC5"/>
    <w:rsid w:val="00BA2864"/>
    <w:rsid w:val="00BA43C2"/>
    <w:rsid w:val="00BA77BB"/>
    <w:rsid w:val="00BB0114"/>
    <w:rsid w:val="00BB0444"/>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D6A"/>
    <w:rsid w:val="00BE4FDB"/>
    <w:rsid w:val="00BE63A3"/>
    <w:rsid w:val="00BF0196"/>
    <w:rsid w:val="00C0396D"/>
    <w:rsid w:val="00C04848"/>
    <w:rsid w:val="00C13063"/>
    <w:rsid w:val="00C1604A"/>
    <w:rsid w:val="00C22826"/>
    <w:rsid w:val="00C243FA"/>
    <w:rsid w:val="00C36847"/>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C04EB"/>
    <w:rsid w:val="00CC3146"/>
    <w:rsid w:val="00CC3883"/>
    <w:rsid w:val="00CC4CBA"/>
    <w:rsid w:val="00CC6053"/>
    <w:rsid w:val="00CC67D2"/>
    <w:rsid w:val="00CD2129"/>
    <w:rsid w:val="00CD5047"/>
    <w:rsid w:val="00CE23F9"/>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BB3"/>
    <w:rsid w:val="00D40184"/>
    <w:rsid w:val="00D41B15"/>
    <w:rsid w:val="00D459C5"/>
    <w:rsid w:val="00D45F36"/>
    <w:rsid w:val="00D46990"/>
    <w:rsid w:val="00D50BCB"/>
    <w:rsid w:val="00D54292"/>
    <w:rsid w:val="00D624DD"/>
    <w:rsid w:val="00D67087"/>
    <w:rsid w:val="00D70820"/>
    <w:rsid w:val="00D742CC"/>
    <w:rsid w:val="00D8161F"/>
    <w:rsid w:val="00D82158"/>
    <w:rsid w:val="00D8380F"/>
    <w:rsid w:val="00D84238"/>
    <w:rsid w:val="00D90798"/>
    <w:rsid w:val="00D929B0"/>
    <w:rsid w:val="00D93DD9"/>
    <w:rsid w:val="00D95226"/>
    <w:rsid w:val="00DA44AF"/>
    <w:rsid w:val="00DA54F0"/>
    <w:rsid w:val="00DB454A"/>
    <w:rsid w:val="00DB6859"/>
    <w:rsid w:val="00DC0385"/>
    <w:rsid w:val="00DC23B1"/>
    <w:rsid w:val="00DC33C3"/>
    <w:rsid w:val="00DC3EFC"/>
    <w:rsid w:val="00DC4500"/>
    <w:rsid w:val="00DC75D5"/>
    <w:rsid w:val="00DD4BB5"/>
    <w:rsid w:val="00DE4565"/>
    <w:rsid w:val="00DE45C0"/>
    <w:rsid w:val="00DE5051"/>
    <w:rsid w:val="00DF0E3C"/>
    <w:rsid w:val="00DF2511"/>
    <w:rsid w:val="00DF4712"/>
    <w:rsid w:val="00DF4FDE"/>
    <w:rsid w:val="00DF5E26"/>
    <w:rsid w:val="00DF7854"/>
    <w:rsid w:val="00E014F4"/>
    <w:rsid w:val="00E0189B"/>
    <w:rsid w:val="00E01EEC"/>
    <w:rsid w:val="00E04516"/>
    <w:rsid w:val="00E107D0"/>
    <w:rsid w:val="00E110C4"/>
    <w:rsid w:val="00E11F19"/>
    <w:rsid w:val="00E14402"/>
    <w:rsid w:val="00E17810"/>
    <w:rsid w:val="00E17D57"/>
    <w:rsid w:val="00E21ACC"/>
    <w:rsid w:val="00E21FDD"/>
    <w:rsid w:val="00E2241F"/>
    <w:rsid w:val="00E30790"/>
    <w:rsid w:val="00E30CF3"/>
    <w:rsid w:val="00E37285"/>
    <w:rsid w:val="00E375FD"/>
    <w:rsid w:val="00E411C2"/>
    <w:rsid w:val="00E422A2"/>
    <w:rsid w:val="00E53D35"/>
    <w:rsid w:val="00E55A02"/>
    <w:rsid w:val="00E60046"/>
    <w:rsid w:val="00E61F83"/>
    <w:rsid w:val="00E635DD"/>
    <w:rsid w:val="00E81417"/>
    <w:rsid w:val="00E82C52"/>
    <w:rsid w:val="00E846EB"/>
    <w:rsid w:val="00E850B6"/>
    <w:rsid w:val="00E8751C"/>
    <w:rsid w:val="00E8775F"/>
    <w:rsid w:val="00E97A4E"/>
    <w:rsid w:val="00EA196B"/>
    <w:rsid w:val="00EB26C6"/>
    <w:rsid w:val="00EC09A9"/>
    <w:rsid w:val="00EC3C7E"/>
    <w:rsid w:val="00EC4919"/>
    <w:rsid w:val="00EC4CAB"/>
    <w:rsid w:val="00ED1A0D"/>
    <w:rsid w:val="00ED27AD"/>
    <w:rsid w:val="00ED30CF"/>
    <w:rsid w:val="00ED3BE5"/>
    <w:rsid w:val="00ED6950"/>
    <w:rsid w:val="00EE0637"/>
    <w:rsid w:val="00EE0738"/>
    <w:rsid w:val="00EE55B4"/>
    <w:rsid w:val="00EF4F64"/>
    <w:rsid w:val="00F00F2F"/>
    <w:rsid w:val="00F01369"/>
    <w:rsid w:val="00F05616"/>
    <w:rsid w:val="00F067F6"/>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3B8D"/>
    <w:rsid w:val="00F73F85"/>
    <w:rsid w:val="00F74941"/>
    <w:rsid w:val="00F85B0B"/>
    <w:rsid w:val="00F90D03"/>
    <w:rsid w:val="00F90E5A"/>
    <w:rsid w:val="00FB244F"/>
    <w:rsid w:val="00FB2ADB"/>
    <w:rsid w:val="00FB7E72"/>
    <w:rsid w:val="00FC29AC"/>
    <w:rsid w:val="00FC5033"/>
    <w:rsid w:val="00FC730F"/>
    <w:rsid w:val="00FD3D41"/>
    <w:rsid w:val="00FD4201"/>
    <w:rsid w:val="00FD5ADD"/>
    <w:rsid w:val="00FE03A4"/>
    <w:rsid w:val="00FE3262"/>
    <w:rsid w:val="00FF07A0"/>
    <w:rsid w:val="00FF23A3"/>
    <w:rsid w:val="00FF5CE3"/>
    <w:rsid w:val="00FF72B5"/>
    <w:rsid w:val="036E22AD"/>
    <w:rsid w:val="03CC21CB"/>
    <w:rsid w:val="04377778"/>
    <w:rsid w:val="04B75463"/>
    <w:rsid w:val="061A7DD8"/>
    <w:rsid w:val="07CF4038"/>
    <w:rsid w:val="089303A1"/>
    <w:rsid w:val="0A261F09"/>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C59DE"/>
  <w15:docId w15:val="{293C71C0-534B-4804-A5C2-F38F4625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styleId="af5">
    <w:name w:val="Revision"/>
    <w:hidden/>
    <w:uiPriority w:val="99"/>
    <w:unhideWhenUsed/>
    <w:rsid w:val="004D06AC"/>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8</Pages>
  <Words>740</Words>
  <Characters>4218</Characters>
  <Application>Microsoft Office Word</Application>
  <DocSecurity>0</DocSecurity>
  <Lines>35</Lines>
  <Paragraphs>9</Paragraphs>
  <ScaleCrop>false</ScaleCrop>
  <Company>Microsoft</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150</cp:revision>
  <dcterms:created xsi:type="dcterms:W3CDTF">2025-07-31T11:55:00Z</dcterms:created>
  <dcterms:modified xsi:type="dcterms:W3CDTF">2025-09-18T08:54:00Z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2CCACBC9D35B431092DAFE0A02CED0BC_13</vt:lpwstr>
  </property>
  <property fmtid="{D5CDD505-2E9C-101B-9397-08002B2CF9AE}" pid="4" name="KSOTemplateDocerSaveRecord">
    <vt:lpwstr>eyJoZGlkIjoiMDI5YTM4ZGJiYzI0ODZmOGRkNDkyYjZhZjA1NTMxNzgiLCJ1c2VySWQiOiIzNTU0NDA1NzAifQ==</vt:lpwstr>
  </property>
</Properties>
</file>