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56E6" w14:textId="77777777" w:rsidR="00CC4CBA" w:rsidRDefault="00CC4CBA">
      <w:pPr>
        <w:spacing w:line="360" w:lineRule="auto"/>
        <w:jc w:val="both"/>
        <w:rPr>
          <w:rFonts w:hint="eastAsia"/>
        </w:rPr>
      </w:pPr>
    </w:p>
    <w:p w14:paraId="264A86DB" w14:textId="77777777" w:rsidR="00CC4CBA" w:rsidRDefault="00885644">
      <w:pPr>
        <w:spacing w:line="360" w:lineRule="auto"/>
        <w:jc w:val="both"/>
        <w:rPr>
          <w:rFonts w:hint="eastAsia"/>
        </w:rPr>
      </w:pPr>
      <w:bookmarkStart w:id="0" w:name="OLE_LINK36"/>
      <w:bookmarkStart w:id="1" w:name="OLE_LINK34"/>
      <w:bookmarkStart w:id="2" w:name="OLE_LINK47"/>
      <w:bookmarkStart w:id="3" w:name="OLE_LINK11"/>
      <w:bookmarkStart w:id="4" w:name="OLE_LINK51"/>
      <w:bookmarkStart w:id="5" w:name="OLE_LINK55"/>
      <w:bookmarkStart w:id="6" w:name="OLE_LINK12"/>
      <w:r>
        <w:rPr>
          <w:noProof/>
        </w:rPr>
        <w:drawing>
          <wp:inline distT="0" distB="0" distL="0" distR="0" wp14:anchorId="113742C7" wp14:editId="10097D73">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8" cstate="print"/>
                    <a:srcRect/>
                    <a:stretch>
                      <a:fillRect/>
                    </a:stretch>
                  </pic:blipFill>
                  <pic:spPr>
                    <a:xfrm>
                      <a:off x="0" y="0"/>
                      <a:ext cx="3220085" cy="4373245"/>
                    </a:xfrm>
                    <a:prstGeom prst="rect">
                      <a:avLst/>
                    </a:prstGeom>
                    <a:ln>
                      <a:noFill/>
                    </a:ln>
                  </pic:spPr>
                </pic:pic>
              </a:graphicData>
            </a:graphic>
          </wp:inline>
        </w:drawing>
      </w:r>
    </w:p>
    <w:p w14:paraId="1424361C" w14:textId="03695955" w:rsidR="00CC4CBA" w:rsidRDefault="00885644">
      <w:pPr>
        <w:spacing w:line="360" w:lineRule="auto"/>
        <w:jc w:val="both"/>
        <w:rPr>
          <w:rFonts w:hint="eastAsia"/>
        </w:rPr>
      </w:pPr>
      <w:bookmarkStart w:id="7" w:name="OLE_LINK72"/>
      <w:bookmarkStart w:id="8" w:name="OLE_LINK86"/>
      <w:bookmarkStart w:id="9" w:name="OLE_LINK83"/>
      <w:bookmarkStart w:id="10" w:name="OLE_LINK7"/>
      <w:bookmarkStart w:id="11" w:name="OLE_LINK33"/>
      <w:r>
        <w:rPr>
          <w:rFonts w:hint="eastAsia"/>
        </w:rPr>
        <w:t>中国化纤手机报202</w:t>
      </w:r>
      <w:r>
        <w:t>5</w:t>
      </w:r>
      <w:r>
        <w:rPr>
          <w:rFonts w:hint="eastAsia"/>
        </w:rPr>
        <w:t>年第1</w:t>
      </w:r>
      <w:r w:rsidR="00DC75D5">
        <w:rPr>
          <w:rFonts w:hint="eastAsia"/>
        </w:rPr>
        <w:t>8</w:t>
      </w:r>
      <w:r>
        <w:rPr>
          <w:rFonts w:hint="eastAsia"/>
        </w:rPr>
        <w:t>期（总第</w:t>
      </w:r>
      <w:bookmarkEnd w:id="0"/>
      <w:bookmarkEnd w:id="1"/>
      <w:r>
        <w:t>7</w:t>
      </w:r>
      <w:r w:rsidR="002B4AB7">
        <w:rPr>
          <w:rFonts w:hint="eastAsia"/>
        </w:rPr>
        <w:t>4</w:t>
      </w:r>
      <w:r w:rsidR="00DC75D5">
        <w:rPr>
          <w:rFonts w:hint="eastAsia"/>
        </w:rPr>
        <w:t>2</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4C3C8CA3" w14:textId="77777777" w:rsidR="00CC4CBA" w:rsidRDefault="00CC4CBA">
      <w:pPr>
        <w:spacing w:line="360" w:lineRule="auto"/>
        <w:jc w:val="both"/>
        <w:rPr>
          <w:rFonts w:hint="eastAsia"/>
        </w:rPr>
      </w:pPr>
    </w:p>
    <w:p w14:paraId="49EC3975" w14:textId="1BBC6AAA" w:rsidR="00CC4CBA" w:rsidRDefault="00885644">
      <w:pPr>
        <w:spacing w:line="360" w:lineRule="auto"/>
        <w:jc w:val="both"/>
        <w:rPr>
          <w:rFonts w:hint="eastAsia"/>
        </w:rPr>
      </w:pPr>
      <w:r>
        <w:rPr>
          <w:rFonts w:hint="eastAsia"/>
        </w:rPr>
        <w:t>202</w:t>
      </w:r>
      <w:r>
        <w:t>5</w:t>
      </w:r>
      <w:r>
        <w:rPr>
          <w:rFonts w:hint="eastAsia"/>
        </w:rPr>
        <w:t>年</w:t>
      </w:r>
      <w:r w:rsidR="002B4AB7">
        <w:rPr>
          <w:rFonts w:hint="eastAsia"/>
        </w:rPr>
        <w:t>5</w:t>
      </w:r>
      <w:r>
        <w:rPr>
          <w:rFonts w:hint="eastAsia"/>
        </w:rPr>
        <w:t>月</w:t>
      </w:r>
      <w:r w:rsidR="00DC75D5">
        <w:rPr>
          <w:rFonts w:hint="eastAsia"/>
        </w:rPr>
        <w:t>22</w:t>
      </w:r>
      <w:r>
        <w:rPr>
          <w:rFonts w:hint="eastAsia"/>
        </w:rPr>
        <w:t>日 星期四</w:t>
      </w:r>
    </w:p>
    <w:p w14:paraId="06651B18" w14:textId="77777777" w:rsidR="00CC4CBA" w:rsidRDefault="00885644">
      <w:pPr>
        <w:spacing w:line="360" w:lineRule="auto"/>
        <w:jc w:val="both"/>
        <w:rPr>
          <w:rFonts w:hint="eastAsia"/>
        </w:rPr>
      </w:pPr>
      <w:r>
        <w:rPr>
          <w:rFonts w:hint="eastAsia"/>
        </w:rPr>
        <w:t>主办：中国化学纤维工业协会</w:t>
      </w:r>
    </w:p>
    <w:p w14:paraId="6FCD162C" w14:textId="77777777" w:rsidR="00CC4CBA" w:rsidRDefault="00885644">
      <w:pPr>
        <w:spacing w:line="360" w:lineRule="auto"/>
        <w:jc w:val="both"/>
        <w:rPr>
          <w:rFonts w:hint="eastAsia"/>
        </w:rPr>
      </w:pPr>
      <w:r>
        <w:rPr>
          <w:rFonts w:hint="eastAsia"/>
        </w:rPr>
        <w:t>协办：隆众资讯</w:t>
      </w:r>
    </w:p>
    <w:p w14:paraId="29D88781" w14:textId="77777777" w:rsidR="00CC4CBA" w:rsidRDefault="00885644">
      <w:pPr>
        <w:spacing w:line="360" w:lineRule="auto"/>
        <w:jc w:val="both"/>
        <w:rPr>
          <w:rFonts w:hint="eastAsia"/>
        </w:rPr>
      </w:pPr>
      <w:r>
        <w:rPr>
          <w:rFonts w:hint="eastAsia"/>
        </w:rPr>
        <w:t>欢迎浏览</w:t>
      </w:r>
    </w:p>
    <w:p w14:paraId="72D31A88" w14:textId="77777777" w:rsidR="00CC4CBA" w:rsidRDefault="00885644">
      <w:pPr>
        <w:spacing w:line="360" w:lineRule="auto"/>
        <w:jc w:val="both"/>
        <w:rPr>
          <w:rFonts w:hint="eastAsia"/>
        </w:rPr>
      </w:pPr>
      <w:r>
        <w:rPr>
          <w:rFonts w:hint="eastAsia"/>
        </w:rPr>
        <w:t>http://www.ccfa.com.cn</w:t>
      </w:r>
    </w:p>
    <w:p w14:paraId="4E26ACD6" w14:textId="77777777" w:rsidR="00CC4CBA" w:rsidRDefault="00CC4CBA">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3CC16782" w14:textId="77777777" w:rsidR="00CC4CBA" w:rsidRDefault="00CC4CBA">
      <w:pPr>
        <w:spacing w:line="360" w:lineRule="auto"/>
        <w:jc w:val="both"/>
        <w:rPr>
          <w:rFonts w:hint="eastAsia"/>
        </w:rPr>
      </w:pPr>
    </w:p>
    <w:p w14:paraId="62ACB0EE" w14:textId="77777777" w:rsidR="00CC4CBA" w:rsidRDefault="00885644">
      <w:pPr>
        <w:spacing w:line="360" w:lineRule="auto"/>
        <w:jc w:val="both"/>
        <w:rPr>
          <w:rFonts w:hint="eastAsia"/>
        </w:rPr>
      </w:pPr>
      <w:bookmarkStart w:id="13" w:name="_Hlk6545252"/>
      <w:r>
        <w:rPr>
          <w:rFonts w:hint="eastAsia"/>
        </w:rPr>
        <w:t>【本期导读】</w:t>
      </w:r>
    </w:p>
    <w:p w14:paraId="2D495D4E" w14:textId="77777777" w:rsidR="005C1878" w:rsidRDefault="005C1878" w:rsidP="005C1878">
      <w:pPr>
        <w:widowControl w:val="0"/>
        <w:spacing w:line="360" w:lineRule="auto"/>
        <w:jc w:val="both"/>
        <w:rPr>
          <w:rFonts w:hint="eastAsia"/>
        </w:rPr>
      </w:pPr>
      <w:r>
        <w:rPr>
          <w:rFonts w:hint="eastAsia"/>
        </w:rPr>
        <w:t>●</w:t>
      </w:r>
      <w:r w:rsidRPr="005C1878">
        <w:rPr>
          <w:rFonts w:hint="eastAsia"/>
        </w:rPr>
        <w:t>2025年一季度化纤行业运行延续增长态势</w:t>
      </w:r>
    </w:p>
    <w:p w14:paraId="45DB3F2E" w14:textId="559DDB8F" w:rsidR="005C1878" w:rsidRPr="005C1878" w:rsidRDefault="005C1878" w:rsidP="0072708E">
      <w:pPr>
        <w:widowControl w:val="0"/>
        <w:spacing w:line="360" w:lineRule="auto"/>
        <w:jc w:val="both"/>
        <w:rPr>
          <w:rFonts w:hint="eastAsia"/>
        </w:rPr>
      </w:pPr>
      <w:r>
        <w:rPr>
          <w:rFonts w:hint="eastAsia"/>
        </w:rPr>
        <w:t>●</w:t>
      </w:r>
      <w:r w:rsidRPr="00B12A0A">
        <w:t>母粒生态链科技创新研讨会暨宝丽迪战略发布会在苏州召开</w:t>
      </w:r>
    </w:p>
    <w:p w14:paraId="160C77F9" w14:textId="1344B5B3" w:rsidR="00CC4CBA" w:rsidRDefault="00885644">
      <w:pPr>
        <w:adjustRightInd w:val="0"/>
        <w:snapToGrid w:val="0"/>
        <w:spacing w:line="360" w:lineRule="auto"/>
        <w:rPr>
          <w:rFonts w:hint="eastAsia"/>
        </w:rPr>
      </w:pPr>
      <w:r>
        <w:rPr>
          <w:rFonts w:hint="eastAsia"/>
        </w:rPr>
        <w:t>●</w:t>
      </w:r>
      <w:r w:rsidR="00BD225C" w:rsidRPr="00E8775F">
        <w:rPr>
          <w:rFonts w:hint="eastAsia"/>
        </w:rPr>
        <w:t>永荣股份多彩</w:t>
      </w:r>
      <w:r w:rsidR="00BD225C">
        <w:rPr>
          <w:rFonts w:hint="eastAsia"/>
        </w:rPr>
        <w:t>锦纶</w:t>
      </w:r>
      <w:r w:rsidR="00BD225C" w:rsidRPr="00E8775F">
        <w:rPr>
          <w:rFonts w:hint="eastAsia"/>
        </w:rPr>
        <w:t>项目在越南正式奠基</w:t>
      </w:r>
    </w:p>
    <w:p w14:paraId="7763594E" w14:textId="5CC0AD07" w:rsidR="00CC4CBA" w:rsidRDefault="00885644">
      <w:pPr>
        <w:spacing w:line="360" w:lineRule="auto"/>
        <w:rPr>
          <w:rFonts w:hint="eastAsia"/>
        </w:rPr>
      </w:pPr>
      <w:r>
        <w:rPr>
          <w:rFonts w:hint="eastAsia"/>
        </w:rPr>
        <w:lastRenderedPageBreak/>
        <w:t>●</w:t>
      </w:r>
      <w:r w:rsidR="00BD225C" w:rsidRPr="00487488">
        <w:rPr>
          <w:rFonts w:hint="eastAsia"/>
        </w:rPr>
        <w:t>同益中</w:t>
      </w:r>
      <w:r w:rsidR="00BD225C">
        <w:rPr>
          <w:rFonts w:hint="eastAsia"/>
        </w:rPr>
        <w:t>：</w:t>
      </w:r>
      <w:r w:rsidR="00BD225C" w:rsidRPr="00487488">
        <w:rPr>
          <w:rFonts w:hint="eastAsia"/>
        </w:rPr>
        <w:t>拟</w:t>
      </w:r>
      <w:r w:rsidR="00BD225C">
        <w:rPr>
          <w:rFonts w:hint="eastAsia"/>
        </w:rPr>
        <w:t>向子公司增</w:t>
      </w:r>
      <w:r w:rsidR="00BD225C" w:rsidRPr="00487488">
        <w:rPr>
          <w:rFonts w:hint="eastAsia"/>
        </w:rPr>
        <w:t>资1.5亿元</w:t>
      </w:r>
      <w:r w:rsidR="00BD225C">
        <w:rPr>
          <w:rFonts w:hint="eastAsia"/>
        </w:rPr>
        <w:t>，以</w:t>
      </w:r>
      <w:r w:rsidR="00BD225C" w:rsidRPr="00487488">
        <w:t>实现在新赛道的突破</w:t>
      </w:r>
    </w:p>
    <w:p w14:paraId="3965FAF9" w14:textId="3CA29169" w:rsidR="00CC4CBA" w:rsidRDefault="00621FE1" w:rsidP="00BD225C">
      <w:pPr>
        <w:spacing w:line="360" w:lineRule="auto"/>
        <w:rPr>
          <w:rFonts w:hint="eastAsia"/>
        </w:rPr>
      </w:pPr>
      <w:r>
        <w:rPr>
          <w:rFonts w:hint="eastAsia"/>
        </w:rPr>
        <w:t>●</w:t>
      </w:r>
      <w:r w:rsidR="00BD225C" w:rsidRPr="0086173E">
        <w:rPr>
          <w:rFonts w:hint="eastAsia"/>
        </w:rPr>
        <w:t>吉林化纤下一代纤维生产线与战略合作双推进</w:t>
      </w:r>
    </w:p>
    <w:p w14:paraId="185A0331" w14:textId="77777777" w:rsidR="00CC4CBA" w:rsidRDefault="00885644">
      <w:pPr>
        <w:spacing w:line="360" w:lineRule="auto"/>
        <w:rPr>
          <w:rFonts w:hint="eastAsia"/>
        </w:rPr>
      </w:pPr>
      <w:r>
        <w:rPr>
          <w:rFonts w:hint="eastAsia"/>
        </w:rPr>
        <w:t>●2025年度绿色工厂第三方评价工作正在开展</w:t>
      </w:r>
    </w:p>
    <w:p w14:paraId="4F1B5BBD" w14:textId="77777777" w:rsidR="00CC4CBA" w:rsidRDefault="00CC4CBA">
      <w:pPr>
        <w:adjustRightInd w:val="0"/>
        <w:snapToGrid w:val="0"/>
        <w:spacing w:line="360" w:lineRule="auto"/>
        <w:rPr>
          <w:rFonts w:hint="eastAsia"/>
        </w:rPr>
      </w:pPr>
    </w:p>
    <w:p w14:paraId="679B42B1" w14:textId="77777777" w:rsidR="00CC4CBA" w:rsidRDefault="00885644">
      <w:pPr>
        <w:widowControl w:val="0"/>
        <w:spacing w:line="360" w:lineRule="auto"/>
        <w:jc w:val="both"/>
        <w:rPr>
          <w:rFonts w:hint="eastAsia"/>
        </w:rPr>
      </w:pPr>
      <w:bookmarkStart w:id="14" w:name="_Hlk6545290"/>
      <w:bookmarkEnd w:id="13"/>
      <w:r>
        <w:rPr>
          <w:rFonts w:hint="eastAsia"/>
        </w:rPr>
        <w:t>【行业动态】</w:t>
      </w:r>
    </w:p>
    <w:p w14:paraId="0739B933" w14:textId="5045B10D" w:rsidR="005C1878" w:rsidRDefault="005C1878">
      <w:pPr>
        <w:widowControl w:val="0"/>
        <w:spacing w:line="360" w:lineRule="auto"/>
        <w:jc w:val="both"/>
        <w:rPr>
          <w:rFonts w:hint="eastAsia"/>
        </w:rPr>
      </w:pPr>
      <w:r>
        <w:rPr>
          <w:rFonts w:hint="eastAsia"/>
        </w:rPr>
        <w:t>●</w:t>
      </w:r>
      <w:r w:rsidRPr="005C1878">
        <w:rPr>
          <w:rFonts w:hint="eastAsia"/>
        </w:rPr>
        <w:t>2025年一季度化纤行业运行延续增长态势</w:t>
      </w:r>
    </w:p>
    <w:p w14:paraId="3A250994" w14:textId="77777777" w:rsidR="005C1878" w:rsidRDefault="005C1878" w:rsidP="005C1878">
      <w:pPr>
        <w:spacing w:line="360" w:lineRule="auto"/>
        <w:rPr>
          <w:rFonts w:hint="eastAsia"/>
        </w:rPr>
      </w:pPr>
      <w:r>
        <w:rPr>
          <w:rFonts w:hint="eastAsia"/>
        </w:rPr>
        <w:t>--------</w:t>
      </w:r>
    </w:p>
    <w:p w14:paraId="670BB52C" w14:textId="00341913" w:rsidR="005C1878" w:rsidRDefault="005C1878">
      <w:pPr>
        <w:widowControl w:val="0"/>
        <w:spacing w:line="360" w:lineRule="auto"/>
        <w:jc w:val="both"/>
        <w:rPr>
          <w:rFonts w:hint="eastAsia"/>
        </w:rPr>
      </w:pPr>
      <w:r w:rsidRPr="005C1878">
        <w:rPr>
          <w:rFonts w:hint="eastAsia"/>
        </w:rPr>
        <w:t>一季度，我国化纤行业延续增长态势，其中生产态势整体表现良好，1-3月化纤产量为2063万吨，同比增长6.47%；化纤主要产品及原料价格跟随原油价格呈现下跌趋势，导致1-3月行业营业收入同比下滑4.72%，但原材料成本下降为行业带来利润空间，1-3月实现利润总额54.58亿元，同比增长5.44%；“抢出口”效应下，1-3月化纤主要产品合计出口161万吨，同比增长12.57%，增速较2024年同期提升21个百分点；大规模设备更新带动行业固定资产投资增速加快，1-3月化纤行业固定资产投资额同比增加15.8%。展望全年，化纤行业运行压力依然较大，供需层面大概率将呈偏弱格局，行业可能加速洗牌；内需市场支撑力度进一步增强，外贸形势更趋复杂严峻，但我国化纤纺织产业优势长期存在。（数据来源：国家统计局、中国海关）</w:t>
      </w:r>
    </w:p>
    <w:p w14:paraId="26577FB2" w14:textId="77777777" w:rsidR="005C1878" w:rsidRDefault="005C1878">
      <w:pPr>
        <w:widowControl w:val="0"/>
        <w:spacing w:line="360" w:lineRule="auto"/>
        <w:jc w:val="both"/>
        <w:rPr>
          <w:rFonts w:hint="eastAsia"/>
        </w:rPr>
      </w:pPr>
    </w:p>
    <w:p w14:paraId="6C783A0E" w14:textId="1593D1EB" w:rsidR="00B12A0A" w:rsidRDefault="005C1878">
      <w:pPr>
        <w:widowControl w:val="0"/>
        <w:spacing w:line="360" w:lineRule="auto"/>
        <w:jc w:val="both"/>
        <w:rPr>
          <w:rFonts w:hint="eastAsia"/>
        </w:rPr>
      </w:pPr>
      <w:r>
        <w:rPr>
          <w:rFonts w:hint="eastAsia"/>
        </w:rPr>
        <w:t>●</w:t>
      </w:r>
      <w:r w:rsidR="00B12A0A" w:rsidRPr="00B12A0A">
        <w:t>母粒生态链科技创新研讨会暨宝丽迪战略发布会在苏州召开</w:t>
      </w:r>
    </w:p>
    <w:p w14:paraId="698E5BFD" w14:textId="393A3DA5" w:rsidR="005C1878" w:rsidRDefault="005C1878" w:rsidP="0072708E">
      <w:pPr>
        <w:spacing w:line="360" w:lineRule="auto"/>
        <w:rPr>
          <w:rFonts w:hint="eastAsia"/>
        </w:rPr>
      </w:pPr>
      <w:r>
        <w:rPr>
          <w:rFonts w:hint="eastAsia"/>
        </w:rPr>
        <w:t>--------</w:t>
      </w:r>
    </w:p>
    <w:p w14:paraId="19F45F3F" w14:textId="0A5DB24F" w:rsidR="005C1878" w:rsidRPr="005C1878" w:rsidRDefault="00B12A0A" w:rsidP="005C1878">
      <w:pPr>
        <w:widowControl w:val="0"/>
        <w:spacing w:line="360" w:lineRule="auto"/>
        <w:jc w:val="both"/>
        <w:rPr>
          <w:rFonts w:hint="eastAsia"/>
        </w:rPr>
      </w:pPr>
      <w:bookmarkStart w:id="15" w:name="OLE_LINK1"/>
      <w:r w:rsidRPr="00B12A0A">
        <w:t>5月20日，“迪启华章，向新而行—母粒生态链科技创新研讨会暨宝丽迪战略发布会” 在苏州召开。中国纺联副会长</w:t>
      </w:r>
      <w:r w:rsidRPr="00B12A0A">
        <w:rPr>
          <w:b/>
          <w:bCs/>
        </w:rPr>
        <w:t>端小平</w:t>
      </w:r>
      <w:r w:rsidRPr="00B12A0A">
        <w:t>，中国化</w:t>
      </w:r>
      <w:r>
        <w:rPr>
          <w:rFonts w:hint="eastAsia"/>
        </w:rPr>
        <w:t>纤</w:t>
      </w:r>
      <w:r w:rsidRPr="00B12A0A">
        <w:t>协会会长</w:t>
      </w:r>
      <w:r w:rsidRPr="00B12A0A">
        <w:rPr>
          <w:b/>
          <w:bCs/>
        </w:rPr>
        <w:t>陈新伟</w:t>
      </w:r>
      <w:r w:rsidRPr="00B12A0A">
        <w:t>，宝丽迪董事长</w:t>
      </w:r>
      <w:r w:rsidRPr="00B12A0A">
        <w:rPr>
          <w:b/>
          <w:bCs/>
        </w:rPr>
        <w:t>徐毅明</w:t>
      </w:r>
      <w:r w:rsidRPr="00B12A0A">
        <w:t>等400余人参会</w:t>
      </w:r>
      <w:r w:rsidR="005C1878">
        <w:rPr>
          <w:rFonts w:hint="eastAsia"/>
        </w:rPr>
        <w:t>。会议</w:t>
      </w:r>
      <w:r w:rsidR="005C1878" w:rsidRPr="005C1878">
        <w:t>聚焦母粒技术在功能性、绿色化、智能化等维度的创新、应用成果及发展</w:t>
      </w:r>
      <w:r w:rsidR="005C1878">
        <w:rPr>
          <w:rFonts w:hint="eastAsia"/>
        </w:rPr>
        <w:t>趋势</w:t>
      </w:r>
      <w:r w:rsidR="005C1878" w:rsidRPr="005C1878">
        <w:t>，通过跨学科、跨领域的思维碰撞，展现母粒</w:t>
      </w:r>
      <w:r w:rsidR="005C1878">
        <w:rPr>
          <w:rFonts w:hint="eastAsia"/>
        </w:rPr>
        <w:t>生态</w:t>
      </w:r>
      <w:r w:rsidR="005C1878" w:rsidRPr="005C1878">
        <w:t>链的协同创新与升级潜力。</w:t>
      </w:r>
      <w:r w:rsidR="005C1878">
        <w:rPr>
          <w:rFonts w:hint="eastAsia"/>
        </w:rPr>
        <w:t>会上，</w:t>
      </w:r>
      <w:r w:rsidR="004E4887" w:rsidRPr="004E4887">
        <w:rPr>
          <w:b/>
          <w:bCs/>
        </w:rPr>
        <w:t>徐毅明</w:t>
      </w:r>
      <w:r w:rsidR="004E4887" w:rsidRPr="004E4887">
        <w:t>发布公司发展战略报告。对于下一个战略周期，宝丽迪的战略定位是绿色科技引领者、功能材料创新者、产业生态协同者。未来</w:t>
      </w:r>
      <w:r w:rsidR="008D1134">
        <w:rPr>
          <w:rFonts w:hint="eastAsia"/>
        </w:rPr>
        <w:t>宝丽迪</w:t>
      </w:r>
      <w:r w:rsidR="004E4887" w:rsidRPr="004E4887">
        <w:t>将依靠依靠智能化布局、人才引育以及研发创新三大主要路径实现绿色、功能、产业的升级发展。</w:t>
      </w:r>
      <w:r w:rsidR="005C1878">
        <w:rPr>
          <w:rFonts w:hint="eastAsia"/>
        </w:rPr>
        <w:t>端小平在致辞时</w:t>
      </w:r>
      <w:r w:rsidR="005C1878" w:rsidRPr="005C1878">
        <w:t>期待宝丽迪继续发挥标杆作用，深化产业链协作，以开放共赢姿态迎接未来。</w:t>
      </w:r>
    </w:p>
    <w:bookmarkEnd w:id="15"/>
    <w:p w14:paraId="35071663" w14:textId="77777777" w:rsidR="00B12A0A" w:rsidRPr="00B12A0A" w:rsidRDefault="00B12A0A">
      <w:pPr>
        <w:widowControl w:val="0"/>
        <w:spacing w:line="360" w:lineRule="auto"/>
        <w:jc w:val="both"/>
        <w:rPr>
          <w:rFonts w:hint="eastAsia"/>
        </w:rPr>
      </w:pPr>
    </w:p>
    <w:p w14:paraId="7D7ABDED" w14:textId="2E33E8DD" w:rsidR="003A294B" w:rsidRPr="00E8775F" w:rsidRDefault="003A294B">
      <w:pPr>
        <w:spacing w:line="360" w:lineRule="auto"/>
        <w:rPr>
          <w:rFonts w:hint="eastAsia"/>
        </w:rPr>
      </w:pPr>
      <w:r>
        <w:rPr>
          <w:rFonts w:hint="eastAsia"/>
        </w:rPr>
        <w:t>●</w:t>
      </w:r>
      <w:r w:rsidR="00E8775F" w:rsidRPr="00E8775F">
        <w:rPr>
          <w:rFonts w:hint="eastAsia"/>
        </w:rPr>
        <w:t>永荣股份多彩</w:t>
      </w:r>
      <w:r w:rsidR="00E8775F">
        <w:rPr>
          <w:rFonts w:hint="eastAsia"/>
        </w:rPr>
        <w:t>锦纶</w:t>
      </w:r>
      <w:r w:rsidR="00E8775F" w:rsidRPr="00E8775F">
        <w:rPr>
          <w:rFonts w:hint="eastAsia"/>
        </w:rPr>
        <w:t>项目在越南正式奠基</w:t>
      </w:r>
    </w:p>
    <w:p w14:paraId="56ECA110" w14:textId="768475D9" w:rsidR="003A294B" w:rsidRDefault="003A294B">
      <w:pPr>
        <w:spacing w:line="360" w:lineRule="auto"/>
        <w:rPr>
          <w:rFonts w:hint="eastAsia"/>
        </w:rPr>
      </w:pPr>
      <w:r>
        <w:rPr>
          <w:rFonts w:hint="eastAsia"/>
        </w:rPr>
        <w:t>--------</w:t>
      </w:r>
    </w:p>
    <w:p w14:paraId="44CA249E" w14:textId="5CFF9B58" w:rsidR="003A294B" w:rsidRDefault="00E8775F">
      <w:pPr>
        <w:spacing w:line="360" w:lineRule="auto"/>
        <w:rPr>
          <w:rFonts w:hint="eastAsia"/>
        </w:rPr>
      </w:pPr>
      <w:r w:rsidRPr="00E8775F">
        <w:rPr>
          <w:rFonts w:hint="eastAsia"/>
        </w:rPr>
        <w:t>5月19日，永荣股份旗下多彩尼龙纤维有限公司一期年产6万吨</w:t>
      </w:r>
      <w:r>
        <w:rPr>
          <w:rFonts w:hint="eastAsia"/>
        </w:rPr>
        <w:t>锦纶</w:t>
      </w:r>
      <w:r w:rsidRPr="00E8775F">
        <w:rPr>
          <w:rFonts w:hint="eastAsia"/>
        </w:rPr>
        <w:t>工程项目奠基开工仪式在越南头顿省隆德县福隆寿社红土工业区举行。永荣股份、越南当地政府、头顿园区代表及合作企业共同见证了这一重要时刻，标志着越南这一智能化、低碳化的高端纤维项目正式进入建设阶段。多彩</w:t>
      </w:r>
      <w:r>
        <w:rPr>
          <w:rFonts w:hint="eastAsia"/>
        </w:rPr>
        <w:t>锦纶</w:t>
      </w:r>
      <w:r w:rsidRPr="00E8775F">
        <w:rPr>
          <w:rFonts w:hint="eastAsia"/>
        </w:rPr>
        <w:t>一期项目作为永荣股份海外布局的首个超纤产业园核心工程，项目引进德国巴马格等国际</w:t>
      </w:r>
      <w:r w:rsidR="00DA44AF">
        <w:rPr>
          <w:rFonts w:hint="eastAsia"/>
        </w:rPr>
        <w:t>先进</w:t>
      </w:r>
      <w:r w:rsidRPr="00E8775F">
        <w:rPr>
          <w:rFonts w:hint="eastAsia"/>
        </w:rPr>
        <w:t>生产设备，创新融合工业互联网技术，构建起从原料处理到成品产出的全流程智能化生产体系。</w:t>
      </w:r>
    </w:p>
    <w:p w14:paraId="3CCA6BC9" w14:textId="77777777" w:rsidR="00E8775F" w:rsidRPr="00E8775F" w:rsidRDefault="00E8775F">
      <w:pPr>
        <w:spacing w:line="360" w:lineRule="auto"/>
        <w:rPr>
          <w:rFonts w:hint="eastAsia"/>
        </w:rPr>
      </w:pPr>
    </w:p>
    <w:p w14:paraId="7B9BE692" w14:textId="69E87756" w:rsidR="00CC4CBA" w:rsidRPr="00487488" w:rsidRDefault="00885644">
      <w:pPr>
        <w:spacing w:line="360" w:lineRule="auto"/>
        <w:rPr>
          <w:rFonts w:hint="eastAsia"/>
        </w:rPr>
      </w:pPr>
      <w:r>
        <w:rPr>
          <w:rFonts w:hint="eastAsia"/>
        </w:rPr>
        <w:t>●</w:t>
      </w:r>
      <w:r w:rsidR="00487488" w:rsidRPr="00487488">
        <w:rPr>
          <w:rFonts w:hint="eastAsia"/>
        </w:rPr>
        <w:t>同益中</w:t>
      </w:r>
      <w:r w:rsidR="00487488">
        <w:rPr>
          <w:rFonts w:hint="eastAsia"/>
        </w:rPr>
        <w:t>：</w:t>
      </w:r>
      <w:r w:rsidR="00487488" w:rsidRPr="00487488">
        <w:rPr>
          <w:rFonts w:hint="eastAsia"/>
        </w:rPr>
        <w:t>拟</w:t>
      </w:r>
      <w:r w:rsidR="00487488">
        <w:rPr>
          <w:rFonts w:hint="eastAsia"/>
        </w:rPr>
        <w:t>向子公司增</w:t>
      </w:r>
      <w:r w:rsidR="00487488" w:rsidRPr="00487488">
        <w:rPr>
          <w:rFonts w:hint="eastAsia"/>
        </w:rPr>
        <w:t>资1.5亿元</w:t>
      </w:r>
      <w:r w:rsidR="00487488">
        <w:rPr>
          <w:rFonts w:hint="eastAsia"/>
        </w:rPr>
        <w:t>，以</w:t>
      </w:r>
      <w:r w:rsidR="00487488" w:rsidRPr="00487488">
        <w:t>实现在新赛道的突破</w:t>
      </w:r>
    </w:p>
    <w:p w14:paraId="26E96787" w14:textId="77777777" w:rsidR="00CC4CBA" w:rsidRDefault="00885644">
      <w:pPr>
        <w:spacing w:line="360" w:lineRule="auto"/>
        <w:rPr>
          <w:rFonts w:hint="eastAsia"/>
        </w:rPr>
      </w:pPr>
      <w:r>
        <w:rPr>
          <w:rFonts w:hint="eastAsia"/>
        </w:rPr>
        <w:t>--------</w:t>
      </w:r>
    </w:p>
    <w:p w14:paraId="63355C84" w14:textId="725A8B98" w:rsidR="00CC4CBA" w:rsidRPr="00745E7C" w:rsidRDefault="00487488" w:rsidP="00745E7C">
      <w:pPr>
        <w:spacing w:line="360" w:lineRule="auto"/>
        <w:rPr>
          <w:rFonts w:hint="eastAsia"/>
        </w:rPr>
      </w:pPr>
      <w:r>
        <w:rPr>
          <w:rFonts w:hint="eastAsia"/>
        </w:rPr>
        <w:t>近</w:t>
      </w:r>
      <w:r w:rsidRPr="00487488">
        <w:rPr>
          <w:rFonts w:hint="eastAsia"/>
        </w:rPr>
        <w:t>日同益中发布公告，拟使用自有资金对子公司超美斯增资1.5亿元，增资完成后持股比例为83.52%</w:t>
      </w:r>
      <w:r>
        <w:rPr>
          <w:rFonts w:hint="eastAsia"/>
        </w:rPr>
        <w:t>。</w:t>
      </w:r>
      <w:r w:rsidRPr="00487488">
        <w:rPr>
          <w:rFonts w:hint="eastAsia"/>
        </w:rPr>
        <w:t>超美斯主要产品包括芳纶和芳纶纸，其芳纶设计年产能为5000吨，芳纶纸设计年产能为2000吨。同益中方面表示，</w:t>
      </w:r>
      <w:r>
        <w:rPr>
          <w:rFonts w:hint="eastAsia"/>
        </w:rPr>
        <w:t>公司</w:t>
      </w:r>
      <w:r w:rsidRPr="00487488">
        <w:t>积极打造“超高分子量聚乙烯纤维+芳纶”发展双支点，</w:t>
      </w:r>
      <w:r>
        <w:rPr>
          <w:rFonts w:hint="eastAsia"/>
        </w:rPr>
        <w:t>以</w:t>
      </w:r>
      <w:r w:rsidRPr="00487488">
        <w:t>实现在新赛道的突破</w:t>
      </w:r>
      <w:r>
        <w:rPr>
          <w:rFonts w:hint="eastAsia"/>
        </w:rPr>
        <w:t>。</w:t>
      </w:r>
      <w:r w:rsidRPr="00487488">
        <w:rPr>
          <w:rFonts w:hint="eastAsia"/>
        </w:rPr>
        <w:t>本次增资的主要目的，是满足超美斯设备更新迭代，并进行市场拓展，增强其盈利能力，落实公司的战略布局。</w:t>
      </w:r>
    </w:p>
    <w:p w14:paraId="112B0FD2" w14:textId="77777777" w:rsidR="00CC4CBA" w:rsidRPr="00487488" w:rsidRDefault="00CC4CBA">
      <w:pPr>
        <w:rPr>
          <w:rFonts w:hint="eastAsia"/>
        </w:rPr>
      </w:pPr>
    </w:p>
    <w:p w14:paraId="7088AF77" w14:textId="326E9A3A" w:rsidR="00AF1784" w:rsidRPr="0086173E" w:rsidRDefault="00AF1784" w:rsidP="00AF1784">
      <w:pPr>
        <w:spacing w:line="360" w:lineRule="auto"/>
        <w:rPr>
          <w:rFonts w:hint="eastAsia"/>
        </w:rPr>
      </w:pPr>
      <w:r>
        <w:rPr>
          <w:rFonts w:hint="eastAsia"/>
        </w:rPr>
        <w:t>●</w:t>
      </w:r>
      <w:r w:rsidR="0086173E" w:rsidRPr="0086173E">
        <w:rPr>
          <w:rFonts w:hint="eastAsia"/>
        </w:rPr>
        <w:t>吉林化纤下一代纤维生产线与战略合作双推进</w:t>
      </w:r>
    </w:p>
    <w:p w14:paraId="46C05926" w14:textId="77777777" w:rsidR="00AF1784" w:rsidRDefault="00AF1784" w:rsidP="00AF1784">
      <w:pPr>
        <w:spacing w:line="360" w:lineRule="auto"/>
        <w:rPr>
          <w:rFonts w:hint="eastAsia"/>
        </w:rPr>
      </w:pPr>
      <w:r>
        <w:rPr>
          <w:rFonts w:hint="eastAsia"/>
        </w:rPr>
        <w:t>--------</w:t>
      </w:r>
    </w:p>
    <w:p w14:paraId="25B7FD34" w14:textId="54F77295" w:rsidR="00AF1784" w:rsidRPr="0086173E" w:rsidRDefault="0086173E" w:rsidP="00AF1784">
      <w:pPr>
        <w:spacing w:line="360" w:lineRule="auto"/>
        <w:rPr>
          <w:rFonts w:hint="eastAsia"/>
        </w:rPr>
      </w:pPr>
      <w:r w:rsidRPr="0086173E">
        <w:rPr>
          <w:rFonts w:hint="eastAsia"/>
        </w:rPr>
        <w:t>5月21日，吉林化纤成功举办“下一代纤维生产线”揭牌活动</w:t>
      </w:r>
      <w:r w:rsidR="00CB2E4C">
        <w:rPr>
          <w:rFonts w:hint="eastAsia"/>
        </w:rPr>
        <w:t>，来自中国化纤协会、</w:t>
      </w:r>
      <w:r w:rsidRPr="0086173E">
        <w:rPr>
          <w:rFonts w:hint="eastAsia"/>
        </w:rPr>
        <w:t>Canopy</w:t>
      </w:r>
      <w:r w:rsidR="00CB2E4C">
        <w:rPr>
          <w:rFonts w:hint="eastAsia"/>
        </w:rPr>
        <w:t>、</w:t>
      </w:r>
      <w:r w:rsidR="00CB2E4C" w:rsidRPr="0086173E">
        <w:rPr>
          <w:rFonts w:hint="eastAsia"/>
        </w:rPr>
        <w:t xml:space="preserve"> </w:t>
      </w:r>
      <w:r w:rsidRPr="0086173E">
        <w:rPr>
          <w:rFonts w:hint="eastAsia"/>
        </w:rPr>
        <w:t>Circulose</w:t>
      </w:r>
      <w:r w:rsidR="00CB2E4C">
        <w:rPr>
          <w:rFonts w:hint="eastAsia"/>
        </w:rPr>
        <w:t>、</w:t>
      </w:r>
      <w:r w:rsidRPr="0086173E">
        <w:rPr>
          <w:rFonts w:hint="eastAsia"/>
        </w:rPr>
        <w:t>福建青山纸业</w:t>
      </w:r>
      <w:r w:rsidR="00CB2E4C">
        <w:rPr>
          <w:rFonts w:hint="eastAsia"/>
        </w:rPr>
        <w:t>、</w:t>
      </w:r>
      <w:r w:rsidRPr="0086173E">
        <w:rPr>
          <w:rFonts w:hint="eastAsia"/>
        </w:rPr>
        <w:t>EKMAN</w:t>
      </w:r>
      <w:r w:rsidR="00CB2E4C">
        <w:rPr>
          <w:rFonts w:hint="eastAsia"/>
        </w:rPr>
        <w:t>、</w:t>
      </w:r>
      <w:r w:rsidRPr="0086173E">
        <w:rPr>
          <w:rFonts w:hint="eastAsia"/>
        </w:rPr>
        <w:t>吉林化纤等</w:t>
      </w:r>
      <w:r w:rsidR="00CB2E4C">
        <w:rPr>
          <w:rFonts w:hint="eastAsia"/>
        </w:rPr>
        <w:t>单位的代表</w:t>
      </w:r>
      <w:r w:rsidRPr="0086173E">
        <w:rPr>
          <w:rFonts w:hint="eastAsia"/>
        </w:rPr>
        <w:t>出席仪式。</w:t>
      </w:r>
      <w:r w:rsidR="00CB2E4C" w:rsidRPr="00CB2E4C">
        <w:rPr>
          <w:rFonts w:hint="eastAsia"/>
        </w:rPr>
        <w:t>此次年产1万吨下一代纤维人造丝生产线与年产3万吨下一代纤维竹纤维生产线的正式投产，标志着吉林化纤实现了从废旧纺织品、废旧竹制品到高端功能性纤维的跨越</w:t>
      </w:r>
      <w:r w:rsidR="00CB2E4C">
        <w:rPr>
          <w:rFonts w:hint="eastAsia"/>
        </w:rPr>
        <w:t>。</w:t>
      </w:r>
      <w:r w:rsidR="00CB2E4C" w:rsidRPr="00CB2E4C">
        <w:rPr>
          <w:rFonts w:hint="eastAsia"/>
        </w:rPr>
        <w:t>吉林化纤股份有限公司总经理金东杰分别与Circulose和福建青山纸业签署协议，三方将依托各自在技术研发、资源整合、市场开拓等领域的核心优势，携手打造绿色纤维产业新标杆，开启合作共赢的高质量发展新篇章。</w:t>
      </w:r>
    </w:p>
    <w:p w14:paraId="6D0E819A" w14:textId="77777777" w:rsidR="00DC75D5" w:rsidRDefault="00DC75D5" w:rsidP="00AF1784">
      <w:pPr>
        <w:spacing w:line="360" w:lineRule="auto"/>
        <w:rPr>
          <w:rFonts w:hint="eastAsia"/>
        </w:rPr>
      </w:pPr>
    </w:p>
    <w:p w14:paraId="6E1EBC48" w14:textId="77777777" w:rsidR="00CC4CBA" w:rsidRDefault="00885644">
      <w:pPr>
        <w:spacing w:line="360" w:lineRule="auto"/>
        <w:rPr>
          <w:rFonts w:hint="eastAsia"/>
        </w:rPr>
      </w:pPr>
      <w:r>
        <w:rPr>
          <w:rFonts w:hint="eastAsia"/>
        </w:rPr>
        <w:t>●2025年度绿色工厂第三方评价工作正在开展</w:t>
      </w:r>
    </w:p>
    <w:p w14:paraId="2C29FF22" w14:textId="77777777" w:rsidR="00CC4CBA" w:rsidRDefault="00885644">
      <w:pPr>
        <w:spacing w:line="360" w:lineRule="auto"/>
        <w:rPr>
          <w:rFonts w:hint="eastAsia"/>
        </w:rPr>
      </w:pPr>
      <w:r>
        <w:rPr>
          <w:rFonts w:hint="eastAsia"/>
        </w:rPr>
        <w:t>--------</w:t>
      </w:r>
    </w:p>
    <w:p w14:paraId="622D8142" w14:textId="77777777" w:rsidR="00CC4CBA" w:rsidRDefault="00885644">
      <w:pPr>
        <w:spacing w:line="360" w:lineRule="auto"/>
        <w:rPr>
          <w:rFonts w:hint="eastAsia"/>
        </w:rPr>
      </w:pPr>
      <w:r>
        <w:rPr>
          <w:rFonts w:hint="eastAsia"/>
        </w:rPr>
        <w:t>为贯彻落实《关于化纤工业高质量发展的指导意见》，推进行业绿色制造体系建设，中国化纤协会将继续开展2025年度绿色工厂第三方评价工作。有意申报国家级和省级绿色工厂的企业可联系中国化纤协会。中国化纤协会是符合工信部要求的第三方评价机构，已连续多年辅导多家企业获评国家级和省级绿色工厂。联系人：刘世扬 17718578284。</w:t>
      </w:r>
    </w:p>
    <w:p w14:paraId="06C4ACE1" w14:textId="77777777" w:rsidR="00CC4CBA" w:rsidRDefault="00CC4CBA">
      <w:pPr>
        <w:spacing w:line="360" w:lineRule="auto"/>
        <w:rPr>
          <w:rFonts w:hint="eastAsia"/>
        </w:rPr>
      </w:pPr>
    </w:p>
    <w:p w14:paraId="234036F4" w14:textId="77777777" w:rsidR="00CC4CBA" w:rsidRDefault="00885644">
      <w:pPr>
        <w:widowControl w:val="0"/>
        <w:spacing w:line="360" w:lineRule="auto"/>
        <w:jc w:val="both"/>
        <w:rPr>
          <w:rFonts w:hint="eastAsia"/>
        </w:rPr>
      </w:pPr>
      <w:r>
        <w:rPr>
          <w:rFonts w:hint="eastAsia"/>
        </w:rPr>
        <w:t>【宏观-财经】</w:t>
      </w:r>
    </w:p>
    <w:p w14:paraId="71890255" w14:textId="70F44087" w:rsidR="00CC4CBA" w:rsidRPr="001D1892" w:rsidRDefault="00885644">
      <w:pPr>
        <w:spacing w:line="360" w:lineRule="auto"/>
        <w:rPr>
          <w:rFonts w:hint="eastAsia"/>
        </w:rPr>
      </w:pPr>
      <w:bookmarkStart w:id="16" w:name="_Hlk6545358"/>
      <w:bookmarkEnd w:id="14"/>
      <w:r>
        <w:rPr>
          <w:rFonts w:hint="eastAsia"/>
        </w:rPr>
        <w:t>●</w:t>
      </w:r>
      <w:r w:rsidR="001D1892" w:rsidRPr="001D1892">
        <w:rPr>
          <w:rFonts w:hint="eastAsia"/>
        </w:rPr>
        <w:t>八部门联合发文</w:t>
      </w:r>
      <w:r w:rsidR="001D1892">
        <w:rPr>
          <w:rFonts w:hint="eastAsia"/>
        </w:rPr>
        <w:t>，</w:t>
      </w:r>
      <w:r w:rsidR="001D1892" w:rsidRPr="001D1892">
        <w:rPr>
          <w:rFonts w:hint="eastAsia"/>
        </w:rPr>
        <w:t>大力度支持小微企业融资</w:t>
      </w:r>
    </w:p>
    <w:p w14:paraId="302B72F6" w14:textId="77777777" w:rsidR="00CC4CBA" w:rsidRDefault="00885644">
      <w:pPr>
        <w:spacing w:line="360" w:lineRule="auto"/>
        <w:rPr>
          <w:rFonts w:hint="eastAsia"/>
        </w:rPr>
      </w:pPr>
      <w:r>
        <w:rPr>
          <w:rFonts w:hint="eastAsia"/>
        </w:rPr>
        <w:t>--------</w:t>
      </w:r>
    </w:p>
    <w:p w14:paraId="0DE6196B" w14:textId="47C33200" w:rsidR="00CC4CBA" w:rsidRPr="001D1892" w:rsidRDefault="001D1892" w:rsidP="001D1892">
      <w:pPr>
        <w:spacing w:line="360" w:lineRule="auto"/>
        <w:jc w:val="both"/>
        <w:rPr>
          <w:rFonts w:hint="eastAsia"/>
        </w:rPr>
      </w:pPr>
      <w:r>
        <w:rPr>
          <w:rFonts w:hint="eastAsia"/>
        </w:rPr>
        <w:t>金融监管总局、中国人民银行、中国证监会、国家发展改革委、工业和信息化部、财政部、国家税务总局、市场监管总局5月21日联合发布《支持小微企业融资的若干措施》。若干措施着重发挥监管、货币、财税、产业等各项政策合力，从增加融资供给、降低综合融资成本、提高融资效率、提高支持精准性、落实监管政策、强化风险管理、完善政策保障、做好组织实施等8个方面，提出23项工作措施，进一步改善小微企业、个体工商户融资状况，做好普惠金融大文章。</w:t>
      </w:r>
    </w:p>
    <w:p w14:paraId="4F69CD60" w14:textId="77777777" w:rsidR="00CC4CBA" w:rsidRDefault="00CC4CBA">
      <w:pPr>
        <w:spacing w:line="360" w:lineRule="auto"/>
        <w:jc w:val="both"/>
        <w:rPr>
          <w:rFonts w:hint="eastAsia"/>
        </w:rPr>
      </w:pPr>
    </w:p>
    <w:p w14:paraId="1BFC1536" w14:textId="09F49AE2" w:rsidR="00197829" w:rsidRDefault="00197829">
      <w:pPr>
        <w:spacing w:line="360" w:lineRule="auto"/>
        <w:jc w:val="both"/>
        <w:rPr>
          <w:rFonts w:hint="eastAsia"/>
        </w:rPr>
      </w:pPr>
      <w:r>
        <w:rPr>
          <w:rFonts w:hint="eastAsia"/>
        </w:rPr>
        <w:t>●</w:t>
      </w:r>
      <w:r w:rsidRPr="00197829">
        <w:rPr>
          <w:rFonts w:hint="eastAsia"/>
        </w:rPr>
        <w:t>国家发改委：将综合整治“内卷式”竞争</w:t>
      </w:r>
    </w:p>
    <w:p w14:paraId="388291A4" w14:textId="77777777" w:rsidR="00197829" w:rsidRDefault="00197829" w:rsidP="00197829">
      <w:pPr>
        <w:spacing w:line="360" w:lineRule="auto"/>
        <w:jc w:val="both"/>
        <w:rPr>
          <w:rFonts w:hint="eastAsia"/>
        </w:rPr>
      </w:pPr>
      <w:r>
        <w:rPr>
          <w:rFonts w:hint="eastAsia"/>
        </w:rPr>
        <w:t xml:space="preserve">------- </w:t>
      </w:r>
    </w:p>
    <w:p w14:paraId="3149F6D4" w14:textId="7B76E358" w:rsidR="00197829" w:rsidRDefault="00197829">
      <w:pPr>
        <w:spacing w:line="360" w:lineRule="auto"/>
        <w:jc w:val="both"/>
        <w:rPr>
          <w:rFonts w:hint="eastAsia"/>
        </w:rPr>
      </w:pPr>
      <w:r w:rsidRPr="00197829">
        <w:rPr>
          <w:rFonts w:hint="eastAsia"/>
        </w:rPr>
        <w:t>5月20日，国家发改委召开5月份新闻发布会。国家发改委政策研究室副主任、委新闻发言人李超表示，当前传统产业正在加快转型升级，这个过程中部分行业出现结构性问题，突破了市场竞争边界和底线，扭曲了市场机制，扰乱了公平竞争秩序，必须加以整治。我国将通过坚持创新引领，加快产业转型升级</w:t>
      </w:r>
      <w:r>
        <w:rPr>
          <w:rFonts w:hint="eastAsia"/>
        </w:rPr>
        <w:t>；</w:t>
      </w:r>
      <w:r w:rsidRPr="00197829">
        <w:rPr>
          <w:rFonts w:hint="eastAsia"/>
        </w:rPr>
        <w:t>加强地方约束，加力破除地方保护和市场分割</w:t>
      </w:r>
      <w:r>
        <w:rPr>
          <w:rFonts w:hint="eastAsia"/>
        </w:rPr>
        <w:t>；</w:t>
      </w:r>
      <w:r w:rsidRPr="00197829">
        <w:rPr>
          <w:rFonts w:hint="eastAsia"/>
        </w:rPr>
        <w:t>优化产业布局，遏制落后产能无序扩张</w:t>
      </w:r>
      <w:r>
        <w:rPr>
          <w:rFonts w:hint="eastAsia"/>
        </w:rPr>
        <w:t>；</w:t>
      </w:r>
      <w:r w:rsidRPr="00197829">
        <w:rPr>
          <w:rFonts w:hint="eastAsia"/>
        </w:rPr>
        <w:t>强化市场监管，净化市场竞争生态等，整治 “内卷式”竞争。</w:t>
      </w:r>
    </w:p>
    <w:p w14:paraId="6D907CE1" w14:textId="77777777" w:rsidR="00197829" w:rsidRPr="001D1892" w:rsidRDefault="00197829">
      <w:pPr>
        <w:spacing w:line="360" w:lineRule="auto"/>
        <w:jc w:val="both"/>
        <w:rPr>
          <w:rFonts w:hint="eastAsia"/>
        </w:rPr>
      </w:pPr>
    </w:p>
    <w:p w14:paraId="28F8BBDC" w14:textId="77777777" w:rsidR="00CC4CBA" w:rsidRDefault="00885644">
      <w:pPr>
        <w:spacing w:line="360" w:lineRule="auto"/>
        <w:jc w:val="both"/>
        <w:rPr>
          <w:rFonts w:hint="eastAsia"/>
        </w:rPr>
      </w:pPr>
      <w:r>
        <w:rPr>
          <w:rFonts w:hint="eastAsia"/>
        </w:rPr>
        <w:t>【卓越读书会】</w:t>
      </w:r>
    </w:p>
    <w:p w14:paraId="3A5DD6AA" w14:textId="33257A5D" w:rsidR="004A759D" w:rsidRDefault="004A759D" w:rsidP="004A759D">
      <w:pPr>
        <w:spacing w:line="360" w:lineRule="auto"/>
        <w:jc w:val="both"/>
        <w:rPr>
          <w:rFonts w:hint="eastAsia"/>
        </w:rPr>
      </w:pPr>
      <w:r>
        <w:rPr>
          <w:rFonts w:hint="eastAsia"/>
        </w:rPr>
        <w:lastRenderedPageBreak/>
        <w:t>所谓的修行，不一定非得要居深山、击瀑布、去坐禅，只要将全部精力用于工作中，极度认真、极度专注，就是最好的精神修行。</w:t>
      </w:r>
    </w:p>
    <w:p w14:paraId="185A3F98" w14:textId="3FD405BF" w:rsidR="00CC4CBA" w:rsidRDefault="00885644">
      <w:pPr>
        <w:spacing w:line="360" w:lineRule="auto"/>
        <w:jc w:val="both"/>
        <w:rPr>
          <w:rFonts w:hint="eastAsia"/>
        </w:rPr>
      </w:pPr>
      <w:r>
        <w:rPr>
          <w:rFonts w:hint="eastAsia"/>
        </w:rPr>
        <w:t>-------</w:t>
      </w:r>
      <w:r w:rsidR="004A759D">
        <w:rPr>
          <w:rFonts w:hint="eastAsia"/>
        </w:rPr>
        <w:t>稻盛和夫</w:t>
      </w:r>
    </w:p>
    <w:p w14:paraId="594670CD" w14:textId="77777777" w:rsidR="00CC4CBA" w:rsidRDefault="00CC4CBA">
      <w:pPr>
        <w:widowControl w:val="0"/>
        <w:spacing w:line="360" w:lineRule="auto"/>
        <w:jc w:val="both"/>
        <w:rPr>
          <w:rFonts w:hint="eastAsia"/>
        </w:rPr>
      </w:pPr>
    </w:p>
    <w:p w14:paraId="7E62465B" w14:textId="77777777" w:rsidR="00CC4CBA" w:rsidRDefault="00885644">
      <w:pPr>
        <w:widowControl w:val="0"/>
        <w:spacing w:line="360" w:lineRule="auto"/>
        <w:jc w:val="both"/>
        <w:rPr>
          <w:rFonts w:hint="eastAsia"/>
        </w:rPr>
      </w:pPr>
      <w:r>
        <w:rPr>
          <w:rFonts w:hint="eastAsia"/>
        </w:rPr>
        <w:t>【市场快讯】</w:t>
      </w:r>
    </w:p>
    <w:p w14:paraId="1B3201C1" w14:textId="3FA21974" w:rsidR="00CC4CBA" w:rsidRPr="008243F8" w:rsidRDefault="00885644">
      <w:pPr>
        <w:widowControl w:val="0"/>
        <w:spacing w:line="360" w:lineRule="auto"/>
        <w:jc w:val="both"/>
        <w:rPr>
          <w:rFonts w:hint="eastAsia"/>
        </w:rPr>
      </w:pPr>
      <w:r>
        <w:rPr>
          <w:rFonts w:hint="eastAsia"/>
        </w:rPr>
        <w:t>●</w:t>
      </w:r>
      <w:r w:rsidR="008243F8">
        <w:rPr>
          <w:rFonts w:hint="eastAsia"/>
        </w:rPr>
        <w:t>T400酷丝棉面料受各地客商的欢迎</w:t>
      </w:r>
    </w:p>
    <w:p w14:paraId="687A03C8" w14:textId="77777777" w:rsidR="00CC4CBA" w:rsidRDefault="00885644">
      <w:pPr>
        <w:widowControl w:val="0"/>
        <w:spacing w:line="360" w:lineRule="auto"/>
        <w:jc w:val="both"/>
        <w:rPr>
          <w:rFonts w:hint="eastAsia"/>
        </w:rPr>
      </w:pPr>
      <w:r>
        <w:t>--------</w:t>
      </w:r>
    </w:p>
    <w:p w14:paraId="5D1E485A" w14:textId="54807FA1" w:rsidR="00065519" w:rsidRDefault="008243F8" w:rsidP="008243F8">
      <w:pPr>
        <w:widowControl w:val="0"/>
        <w:spacing w:line="360" w:lineRule="auto"/>
        <w:jc w:val="both"/>
        <w:rPr>
          <w:rFonts w:hint="eastAsia"/>
        </w:rPr>
      </w:pPr>
      <w:r>
        <w:rPr>
          <w:rFonts w:hint="eastAsia"/>
        </w:rPr>
        <w:t>此面料采用T400的50D*酷丝棉80S*T为原料，选用0.3*0.3提格组织，在喷水织机上织造，先后经过预处理、环保染色（溢流机）而成。该面料不但具有仿棉的柔软亲肤质感，还拥有T400的弹性和良好的悬垂性。其布面幅宽为150cm，克重为150g/平方米，现上市每米批发价为11.00元左右。该面料可制作秋装、休闲风衣、外套、防水服装，还可制作裤装、裙装等。T400酷丝棉面料之所以被看好，主要得益于其外观清新且弹性</w:t>
      </w:r>
      <w:r w:rsidR="00B12A0A">
        <w:rPr>
          <w:rFonts w:hint="eastAsia"/>
        </w:rPr>
        <w:t>好</w:t>
      </w:r>
      <w:r>
        <w:rPr>
          <w:rFonts w:hint="eastAsia"/>
        </w:rPr>
        <w:t>，故人们乐于享用，预计下半年销售将会更加顺畅。</w:t>
      </w:r>
    </w:p>
    <w:p w14:paraId="2F280FF0" w14:textId="77777777" w:rsidR="00CC4CBA" w:rsidRDefault="00CC4CBA">
      <w:pPr>
        <w:spacing w:line="360" w:lineRule="auto"/>
        <w:jc w:val="both"/>
        <w:rPr>
          <w:rFonts w:hint="eastAsia"/>
        </w:rPr>
      </w:pPr>
    </w:p>
    <w:p w14:paraId="2EF83604" w14:textId="77777777" w:rsidR="00CC4CBA" w:rsidRDefault="00885644">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145"/>
        <w:gridCol w:w="785"/>
      </w:tblGrid>
      <w:tr w:rsidR="00BD225C" w:rsidRPr="003676E6" w14:paraId="0B969FDC" w14:textId="77777777" w:rsidTr="00FB233B">
        <w:trPr>
          <w:trHeight w:val="375"/>
        </w:trPr>
        <w:tc>
          <w:tcPr>
            <w:tcW w:w="0" w:type="auto"/>
            <w:shd w:val="clear" w:color="auto" w:fill="auto"/>
            <w:vAlign w:val="center"/>
          </w:tcPr>
          <w:p w14:paraId="2016374C" w14:textId="35E0EE58"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b/>
                <w:bCs/>
                <w:sz w:val="21"/>
                <w:szCs w:val="21"/>
              </w:rPr>
            </w:pPr>
            <w:r w:rsidRPr="003676E6">
              <w:rPr>
                <w:rFonts w:ascii="Microsoft YaHei Light" w:eastAsia="Microsoft YaHei Light" w:hAnsi="Microsoft YaHei Light" w:hint="eastAsia"/>
                <w:b/>
                <w:bCs/>
                <w:sz w:val="21"/>
                <w:szCs w:val="21"/>
              </w:rPr>
              <w:t>品种名称</w:t>
            </w:r>
            <w:r w:rsidR="008E3711">
              <w:rPr>
                <w:rFonts w:ascii="Microsoft YaHei Light" w:eastAsia="Microsoft YaHei Light" w:hAnsi="Microsoft YaHei Light" w:hint="eastAsia"/>
                <w:b/>
                <w:bCs/>
                <w:sz w:val="21"/>
                <w:szCs w:val="21"/>
              </w:rPr>
              <w:t xml:space="preserve"> </w:t>
            </w:r>
          </w:p>
        </w:tc>
        <w:tc>
          <w:tcPr>
            <w:tcW w:w="0" w:type="auto"/>
            <w:shd w:val="clear" w:color="auto" w:fill="auto"/>
            <w:vAlign w:val="center"/>
          </w:tcPr>
          <w:p w14:paraId="0F541D41" w14:textId="3367E3CE"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b/>
                <w:bCs/>
                <w:sz w:val="21"/>
                <w:szCs w:val="21"/>
              </w:rPr>
            </w:pPr>
            <w:r w:rsidRPr="003676E6">
              <w:rPr>
                <w:rFonts w:ascii="Microsoft YaHei Light" w:eastAsia="Microsoft YaHei Light" w:hAnsi="Microsoft YaHei Light" w:hint="eastAsia"/>
                <w:b/>
                <w:bCs/>
                <w:sz w:val="21"/>
                <w:szCs w:val="21"/>
              </w:rPr>
              <w:t>5月22日</w:t>
            </w:r>
            <w:r w:rsidR="008E3711">
              <w:rPr>
                <w:rFonts w:ascii="Microsoft YaHei Light" w:eastAsia="Microsoft YaHei Light" w:hAnsi="Microsoft YaHei Light" w:hint="eastAsia"/>
                <w:b/>
                <w:bCs/>
                <w:sz w:val="21"/>
                <w:szCs w:val="21"/>
              </w:rPr>
              <w:t xml:space="preserve"> </w:t>
            </w:r>
          </w:p>
        </w:tc>
        <w:tc>
          <w:tcPr>
            <w:tcW w:w="0" w:type="auto"/>
            <w:shd w:val="clear" w:color="auto" w:fill="auto"/>
            <w:vAlign w:val="center"/>
          </w:tcPr>
          <w:p w14:paraId="28F2F465" w14:textId="77777777"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b/>
                <w:bCs/>
                <w:sz w:val="21"/>
                <w:szCs w:val="21"/>
              </w:rPr>
            </w:pPr>
            <w:r w:rsidRPr="003676E6">
              <w:rPr>
                <w:rFonts w:ascii="Microsoft YaHei Light" w:eastAsia="Microsoft YaHei Light" w:hAnsi="Microsoft YaHei Light" w:hint="eastAsia"/>
                <w:b/>
                <w:bCs/>
                <w:sz w:val="21"/>
                <w:szCs w:val="21"/>
              </w:rPr>
              <w:t>涨跌</w:t>
            </w:r>
          </w:p>
        </w:tc>
      </w:tr>
      <w:tr w:rsidR="00BD225C" w:rsidRPr="003676E6" w14:paraId="0A3C8369" w14:textId="77777777" w:rsidTr="00FB233B">
        <w:trPr>
          <w:trHeight w:val="285"/>
        </w:trPr>
        <w:tc>
          <w:tcPr>
            <w:tcW w:w="0" w:type="auto"/>
            <w:shd w:val="clear" w:color="auto" w:fill="auto"/>
            <w:noWrap/>
            <w:vAlign w:val="bottom"/>
          </w:tcPr>
          <w:p w14:paraId="2C7F743E" w14:textId="5EEF374F"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PX CFR中国</w:t>
            </w:r>
            <w:r w:rsidR="008E3711">
              <w:rPr>
                <w:rFonts w:ascii="Microsoft YaHei Light" w:eastAsia="Microsoft YaHei Light" w:hAnsi="Microsoft YaHei Light" w:hint="eastAsia"/>
                <w:sz w:val="21"/>
                <w:szCs w:val="21"/>
              </w:rPr>
              <w:t xml:space="preserve"> </w:t>
            </w:r>
          </w:p>
        </w:tc>
        <w:tc>
          <w:tcPr>
            <w:tcW w:w="0" w:type="auto"/>
            <w:vAlign w:val="bottom"/>
          </w:tcPr>
          <w:p w14:paraId="309B46A4" w14:textId="339B2E67"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sz w:val="21"/>
                <w:szCs w:val="21"/>
                <w:highlight w:val="yellow"/>
              </w:rPr>
            </w:pPr>
            <w:r w:rsidRPr="003676E6">
              <w:rPr>
                <w:rFonts w:ascii="Microsoft YaHei Light" w:eastAsia="Microsoft YaHei Light" w:hAnsi="Microsoft YaHei Light" w:hint="eastAsia"/>
                <w:color w:val="000000"/>
                <w:sz w:val="21"/>
                <w:szCs w:val="21"/>
              </w:rPr>
              <w:t>835.33</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4FF1CC6E"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color w:val="000000"/>
                <w:sz w:val="21"/>
                <w:szCs w:val="21"/>
              </w:rPr>
              <w:t>-31.67</w:t>
            </w:r>
          </w:p>
        </w:tc>
      </w:tr>
      <w:tr w:rsidR="00BD225C" w:rsidRPr="003676E6" w14:paraId="3B3C65C7" w14:textId="77777777" w:rsidTr="00FB233B">
        <w:trPr>
          <w:trHeight w:val="285"/>
        </w:trPr>
        <w:tc>
          <w:tcPr>
            <w:tcW w:w="0" w:type="auto"/>
            <w:shd w:val="clear" w:color="auto" w:fill="auto"/>
            <w:noWrap/>
            <w:vAlign w:val="bottom"/>
          </w:tcPr>
          <w:p w14:paraId="4E8A18C1" w14:textId="1A29B369"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PTA外盘</w:t>
            </w:r>
            <w:r w:rsidR="008E3711">
              <w:rPr>
                <w:rFonts w:ascii="Microsoft YaHei Light" w:eastAsia="Microsoft YaHei Light" w:hAnsi="Microsoft YaHei Light" w:hint="eastAsia"/>
                <w:sz w:val="21"/>
                <w:szCs w:val="21"/>
              </w:rPr>
              <w:t xml:space="preserve"> </w:t>
            </w:r>
          </w:p>
        </w:tc>
        <w:tc>
          <w:tcPr>
            <w:tcW w:w="0" w:type="auto"/>
            <w:vAlign w:val="bottom"/>
          </w:tcPr>
          <w:p w14:paraId="22E47424" w14:textId="634FF3B7"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sz w:val="21"/>
                <w:szCs w:val="21"/>
                <w:highlight w:val="yellow"/>
              </w:rPr>
            </w:pPr>
            <w:r w:rsidRPr="003676E6">
              <w:rPr>
                <w:rFonts w:ascii="Microsoft YaHei Light" w:eastAsia="Microsoft YaHei Light" w:hAnsi="Microsoft YaHei Light" w:hint="eastAsia"/>
                <w:color w:val="000000"/>
                <w:sz w:val="21"/>
                <w:szCs w:val="21"/>
              </w:rPr>
              <w:t>637</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31483C41"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color w:val="000000"/>
                <w:sz w:val="21"/>
                <w:szCs w:val="21"/>
              </w:rPr>
              <w:t>-27</w:t>
            </w:r>
          </w:p>
        </w:tc>
      </w:tr>
      <w:tr w:rsidR="00BD225C" w:rsidRPr="003676E6" w14:paraId="1E9F40D8" w14:textId="77777777" w:rsidTr="00FB233B">
        <w:trPr>
          <w:trHeight w:val="285"/>
        </w:trPr>
        <w:tc>
          <w:tcPr>
            <w:tcW w:w="0" w:type="auto"/>
            <w:shd w:val="clear" w:color="auto" w:fill="auto"/>
            <w:noWrap/>
            <w:vAlign w:val="bottom"/>
          </w:tcPr>
          <w:p w14:paraId="171946CE" w14:textId="4CD4713A"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PTA</w:t>
            </w:r>
            <w:r w:rsidR="008E3711">
              <w:rPr>
                <w:rFonts w:ascii="Microsoft YaHei Light" w:eastAsia="Microsoft YaHei Light" w:hAnsi="Microsoft YaHei Light"/>
                <w:sz w:val="21"/>
                <w:szCs w:val="21"/>
              </w:rPr>
              <w:t xml:space="preserve"> </w:t>
            </w:r>
          </w:p>
        </w:tc>
        <w:tc>
          <w:tcPr>
            <w:tcW w:w="0" w:type="auto"/>
            <w:vAlign w:val="bottom"/>
          </w:tcPr>
          <w:p w14:paraId="3FBE1990" w14:textId="0D45AC91"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sz w:val="21"/>
                <w:szCs w:val="21"/>
                <w:highlight w:val="yellow"/>
              </w:rPr>
            </w:pPr>
            <w:r w:rsidRPr="003676E6">
              <w:rPr>
                <w:rFonts w:ascii="Microsoft YaHei Light" w:eastAsia="Microsoft YaHei Light" w:hAnsi="Microsoft YaHei Light" w:hint="eastAsia"/>
                <w:color w:val="000000"/>
                <w:sz w:val="21"/>
                <w:szCs w:val="21"/>
              </w:rPr>
              <w:t>4860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7AE78326"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color w:val="000000"/>
                <w:sz w:val="21"/>
                <w:szCs w:val="21"/>
              </w:rPr>
              <w:t>-170</w:t>
            </w:r>
          </w:p>
        </w:tc>
      </w:tr>
      <w:tr w:rsidR="00BD225C" w:rsidRPr="003676E6" w14:paraId="3C1BA484" w14:textId="77777777" w:rsidTr="00FB233B">
        <w:trPr>
          <w:trHeight w:val="285"/>
        </w:trPr>
        <w:tc>
          <w:tcPr>
            <w:tcW w:w="0" w:type="auto"/>
            <w:shd w:val="clear" w:color="auto" w:fill="auto"/>
            <w:noWrap/>
            <w:vAlign w:val="bottom"/>
          </w:tcPr>
          <w:p w14:paraId="5E8751A5" w14:textId="0D088CC0"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乙二醇外盘</w:t>
            </w:r>
            <w:r w:rsidR="008E3711">
              <w:rPr>
                <w:rFonts w:ascii="Microsoft YaHei Light" w:eastAsia="Microsoft YaHei Light" w:hAnsi="Microsoft YaHei Light" w:hint="eastAsia"/>
                <w:sz w:val="21"/>
                <w:szCs w:val="21"/>
              </w:rPr>
              <w:t xml:space="preserve"> </w:t>
            </w:r>
          </w:p>
        </w:tc>
        <w:tc>
          <w:tcPr>
            <w:tcW w:w="0" w:type="auto"/>
            <w:vAlign w:val="bottom"/>
          </w:tcPr>
          <w:p w14:paraId="0854031B" w14:textId="44F9FE8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sz w:val="21"/>
                <w:szCs w:val="21"/>
                <w:highlight w:val="yellow"/>
              </w:rPr>
            </w:pPr>
            <w:r w:rsidRPr="003676E6">
              <w:rPr>
                <w:rFonts w:ascii="Microsoft YaHei Light" w:eastAsia="Microsoft YaHei Light" w:hAnsi="Microsoft YaHei Light" w:hint="eastAsia"/>
                <w:color w:val="000000"/>
                <w:sz w:val="21"/>
                <w:szCs w:val="21"/>
              </w:rPr>
              <w:t>527</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1A07E652"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color w:val="000000"/>
                <w:sz w:val="21"/>
                <w:szCs w:val="21"/>
              </w:rPr>
              <w:t>-10</w:t>
            </w:r>
          </w:p>
        </w:tc>
      </w:tr>
      <w:tr w:rsidR="00BD225C" w:rsidRPr="003676E6" w14:paraId="6C14E090" w14:textId="77777777" w:rsidTr="00FB233B">
        <w:trPr>
          <w:trHeight w:val="285"/>
        </w:trPr>
        <w:tc>
          <w:tcPr>
            <w:tcW w:w="0" w:type="auto"/>
            <w:shd w:val="clear" w:color="auto" w:fill="auto"/>
            <w:noWrap/>
            <w:vAlign w:val="bottom"/>
          </w:tcPr>
          <w:p w14:paraId="0B8335CC" w14:textId="1C0C4A97"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乙二醇</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43B37E6B" w14:textId="45A688AA"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4515</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5805A842"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-56</w:t>
            </w:r>
          </w:p>
        </w:tc>
      </w:tr>
      <w:tr w:rsidR="00BD225C" w:rsidRPr="003676E6" w14:paraId="201685E6" w14:textId="77777777" w:rsidTr="00FB233B">
        <w:trPr>
          <w:trHeight w:val="285"/>
        </w:trPr>
        <w:tc>
          <w:tcPr>
            <w:tcW w:w="0" w:type="auto"/>
            <w:shd w:val="clear" w:color="auto" w:fill="auto"/>
            <w:noWrap/>
            <w:vAlign w:val="bottom"/>
          </w:tcPr>
          <w:p w14:paraId="77F7E66D" w14:textId="1E96361C"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聚酯瓶片（水瓶级）</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7C4FD603" w14:textId="20D5B2C2"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6030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1DD21905"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-120</w:t>
            </w:r>
          </w:p>
        </w:tc>
      </w:tr>
      <w:tr w:rsidR="00BD225C" w:rsidRPr="003676E6" w14:paraId="4654D51F" w14:textId="77777777" w:rsidTr="00FB233B">
        <w:trPr>
          <w:trHeight w:val="285"/>
        </w:trPr>
        <w:tc>
          <w:tcPr>
            <w:tcW w:w="0" w:type="auto"/>
            <w:shd w:val="clear" w:color="auto" w:fill="auto"/>
            <w:noWrap/>
            <w:vAlign w:val="bottom"/>
          </w:tcPr>
          <w:p w14:paraId="1B1B7B0F" w14:textId="03A68CF1"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聚酯切片（半光）</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084CB243" w14:textId="41377D84"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5935</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015F7695"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-145</w:t>
            </w:r>
          </w:p>
        </w:tc>
      </w:tr>
      <w:tr w:rsidR="00BD225C" w:rsidRPr="003676E6" w14:paraId="72C15355" w14:textId="77777777" w:rsidTr="00FB233B">
        <w:trPr>
          <w:trHeight w:val="285"/>
        </w:trPr>
        <w:tc>
          <w:tcPr>
            <w:tcW w:w="0" w:type="auto"/>
            <w:shd w:val="clear" w:color="auto" w:fill="auto"/>
            <w:noWrap/>
            <w:vAlign w:val="bottom"/>
          </w:tcPr>
          <w:p w14:paraId="3F80D96F" w14:textId="2779B8F1"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涤纶短纤</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4D224E17" w14:textId="08D6FDE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6580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381AAF3C"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-120</w:t>
            </w:r>
          </w:p>
        </w:tc>
      </w:tr>
      <w:tr w:rsidR="00BD225C" w:rsidRPr="003676E6" w14:paraId="70E798C7" w14:textId="77777777" w:rsidTr="00FB233B">
        <w:trPr>
          <w:trHeight w:val="285"/>
        </w:trPr>
        <w:tc>
          <w:tcPr>
            <w:tcW w:w="0" w:type="auto"/>
            <w:shd w:val="clear" w:color="auto" w:fill="auto"/>
            <w:noWrap/>
            <w:vAlign w:val="bottom"/>
          </w:tcPr>
          <w:p w14:paraId="7DA6C91B" w14:textId="03B8C2A8"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再生高强低伸仿大化</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027DF9F0" w14:textId="3AD775AA"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6000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35EA19AB"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3A7A42FE" w14:textId="77777777" w:rsidTr="00FB233B">
        <w:trPr>
          <w:trHeight w:val="285"/>
        </w:trPr>
        <w:tc>
          <w:tcPr>
            <w:tcW w:w="0" w:type="auto"/>
            <w:shd w:val="clear" w:color="auto" w:fill="auto"/>
            <w:noWrap/>
            <w:vAlign w:val="bottom"/>
          </w:tcPr>
          <w:p w14:paraId="7FDCEB19" w14:textId="621056FC"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涤纶长丝POY150D/48F</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593411FF" w14:textId="76C9C010"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7000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3DA33D7A"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25</w:t>
            </w:r>
          </w:p>
        </w:tc>
      </w:tr>
      <w:tr w:rsidR="00BD225C" w:rsidRPr="003676E6" w14:paraId="118D7707" w14:textId="77777777" w:rsidTr="00FB233B">
        <w:trPr>
          <w:trHeight w:val="285"/>
        </w:trPr>
        <w:tc>
          <w:tcPr>
            <w:tcW w:w="0" w:type="auto"/>
            <w:shd w:val="clear" w:color="auto" w:fill="auto"/>
            <w:noWrap/>
            <w:vAlign w:val="bottom"/>
          </w:tcPr>
          <w:p w14:paraId="7F68E3A9" w14:textId="27E5E4FA"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涤纶长丝FDY150D/96F</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75F2BEFB" w14:textId="34DA26B1"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7275</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7C95954C"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25</w:t>
            </w:r>
          </w:p>
        </w:tc>
      </w:tr>
      <w:tr w:rsidR="00BD225C" w:rsidRPr="003676E6" w14:paraId="2704B0A3" w14:textId="77777777" w:rsidTr="00FB233B">
        <w:trPr>
          <w:trHeight w:val="285"/>
        </w:trPr>
        <w:tc>
          <w:tcPr>
            <w:tcW w:w="0" w:type="auto"/>
            <w:shd w:val="clear" w:color="auto" w:fill="auto"/>
            <w:noWrap/>
            <w:vAlign w:val="bottom"/>
          </w:tcPr>
          <w:p w14:paraId="7B1C091A" w14:textId="398E2615"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涤纶长丝DTY150D/48F</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7D96282C" w14:textId="300B17F6"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8175</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04901866"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1C258A6A" w14:textId="77777777" w:rsidTr="00FB233B">
        <w:trPr>
          <w:trHeight w:val="285"/>
        </w:trPr>
        <w:tc>
          <w:tcPr>
            <w:tcW w:w="0" w:type="auto"/>
            <w:shd w:val="clear" w:color="auto" w:fill="auto"/>
            <w:noWrap/>
            <w:vAlign w:val="bottom"/>
          </w:tcPr>
          <w:p w14:paraId="79F91DCD" w14:textId="1D57D69D"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己内酰胺液体</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64F93157" w14:textId="34A3130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9400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46E6B7CA"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200</w:t>
            </w:r>
          </w:p>
        </w:tc>
      </w:tr>
      <w:tr w:rsidR="00BD225C" w:rsidRPr="003676E6" w14:paraId="0122A374" w14:textId="77777777" w:rsidTr="00FB233B">
        <w:trPr>
          <w:trHeight w:val="285"/>
        </w:trPr>
        <w:tc>
          <w:tcPr>
            <w:tcW w:w="0" w:type="auto"/>
            <w:shd w:val="clear" w:color="auto" w:fill="auto"/>
            <w:noWrap/>
            <w:vAlign w:val="bottom"/>
          </w:tcPr>
          <w:p w14:paraId="673BC9AA" w14:textId="4DD0F67D"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聚酰胺6</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7BB471B2" w14:textId="6F1DEB80"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10000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547AABEE"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-100</w:t>
            </w:r>
          </w:p>
        </w:tc>
      </w:tr>
      <w:tr w:rsidR="00BD225C" w:rsidRPr="003676E6" w14:paraId="546A8673" w14:textId="77777777" w:rsidTr="00FB233B">
        <w:trPr>
          <w:trHeight w:val="285"/>
        </w:trPr>
        <w:tc>
          <w:tcPr>
            <w:tcW w:w="0" w:type="auto"/>
            <w:shd w:val="clear" w:color="auto" w:fill="auto"/>
            <w:noWrap/>
            <w:vAlign w:val="bottom"/>
          </w:tcPr>
          <w:p w14:paraId="28E55263" w14:textId="648CEEC0"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锦纶POY85D/24F半消光</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0096711E" w14:textId="69E0864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12400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267E4003"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200</w:t>
            </w:r>
          </w:p>
        </w:tc>
      </w:tr>
      <w:tr w:rsidR="00BD225C" w:rsidRPr="003676E6" w14:paraId="4BAE70B5" w14:textId="77777777" w:rsidTr="00FB233B">
        <w:trPr>
          <w:trHeight w:val="285"/>
        </w:trPr>
        <w:tc>
          <w:tcPr>
            <w:tcW w:w="0" w:type="auto"/>
            <w:shd w:val="clear" w:color="auto" w:fill="auto"/>
            <w:noWrap/>
            <w:vAlign w:val="bottom"/>
          </w:tcPr>
          <w:p w14:paraId="15B4BED3" w14:textId="0DB037AF"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锦纶FDY70D/24F半消光</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52095E59" w14:textId="658C70DD"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13150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4C7550ED"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433C8008" w14:textId="77777777" w:rsidTr="00FB233B">
        <w:trPr>
          <w:trHeight w:val="285"/>
        </w:trPr>
        <w:tc>
          <w:tcPr>
            <w:tcW w:w="0" w:type="auto"/>
            <w:shd w:val="clear" w:color="auto" w:fill="auto"/>
            <w:noWrap/>
            <w:vAlign w:val="bottom"/>
          </w:tcPr>
          <w:p w14:paraId="7E26BD12" w14:textId="3C54F8AF"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lastRenderedPageBreak/>
              <w:t>锦纶DTY70D/24F半消光</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2F305C44" w14:textId="57D2C006"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14800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6D5078F0"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300</w:t>
            </w:r>
          </w:p>
        </w:tc>
      </w:tr>
      <w:tr w:rsidR="00BD225C" w:rsidRPr="003676E6" w14:paraId="18C2DC1B" w14:textId="77777777" w:rsidTr="00FB233B">
        <w:trPr>
          <w:trHeight w:val="285"/>
        </w:trPr>
        <w:tc>
          <w:tcPr>
            <w:tcW w:w="0" w:type="auto"/>
            <w:shd w:val="clear" w:color="auto" w:fill="auto"/>
            <w:noWrap/>
            <w:vAlign w:val="bottom"/>
          </w:tcPr>
          <w:p w14:paraId="03087BAA" w14:textId="22D52FB0"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粘胶短纤</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777CEA8B" w14:textId="4B1D9C0B"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12820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0E3EC2C6"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4C7EEDE3" w14:textId="77777777" w:rsidTr="00FB233B">
        <w:trPr>
          <w:trHeight w:val="285"/>
        </w:trPr>
        <w:tc>
          <w:tcPr>
            <w:tcW w:w="0" w:type="auto"/>
            <w:shd w:val="clear" w:color="auto" w:fill="auto"/>
            <w:noWrap/>
            <w:vAlign w:val="bottom"/>
          </w:tcPr>
          <w:p w14:paraId="0682B7CD" w14:textId="67932BCE"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莱赛尔</w:t>
            </w:r>
            <w:r>
              <w:rPr>
                <w:rFonts w:ascii="Microsoft YaHei Light" w:eastAsia="Microsoft YaHei Light" w:hAnsi="Microsoft YaHei Light" w:hint="eastAsia"/>
                <w:sz w:val="21"/>
                <w:szCs w:val="21"/>
              </w:rPr>
              <w:t>纤维</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5FD1EB98" w14:textId="49F8211F"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13250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134801EF"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50</w:t>
            </w:r>
          </w:p>
        </w:tc>
      </w:tr>
      <w:tr w:rsidR="00BD225C" w:rsidRPr="003676E6" w14:paraId="023D8F8E" w14:textId="77777777" w:rsidTr="00FB233B">
        <w:trPr>
          <w:trHeight w:val="285"/>
        </w:trPr>
        <w:tc>
          <w:tcPr>
            <w:tcW w:w="0" w:type="auto"/>
            <w:shd w:val="clear" w:color="auto" w:fill="auto"/>
            <w:noWrap/>
            <w:vAlign w:val="bottom"/>
          </w:tcPr>
          <w:p w14:paraId="3C7902EB" w14:textId="140478DF"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粘胶长丝120D</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0971C8F7" w14:textId="4F1B74E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42000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6D376C2B"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426A0463" w14:textId="77777777" w:rsidTr="00FB233B">
        <w:trPr>
          <w:trHeight w:val="285"/>
        </w:trPr>
        <w:tc>
          <w:tcPr>
            <w:tcW w:w="0" w:type="auto"/>
            <w:shd w:val="clear" w:color="auto" w:fill="auto"/>
            <w:noWrap/>
            <w:vAlign w:val="bottom"/>
          </w:tcPr>
          <w:p w14:paraId="0EB8FDA6" w14:textId="0A9DC03B"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腈纶短纤</w:t>
            </w:r>
            <w:r w:rsidR="008E3711">
              <w:rPr>
                <w:rFonts w:ascii="Microsoft YaHei Light" w:eastAsia="Microsoft YaHei Light" w:hAnsi="Microsoft YaHei Light" w:hint="eastAsia"/>
                <w:sz w:val="21"/>
                <w:szCs w:val="21"/>
              </w:rPr>
              <w:t xml:space="preserve"> </w:t>
            </w:r>
          </w:p>
        </w:tc>
        <w:tc>
          <w:tcPr>
            <w:tcW w:w="0" w:type="auto"/>
            <w:shd w:val="clear" w:color="auto" w:fill="auto"/>
            <w:vAlign w:val="bottom"/>
          </w:tcPr>
          <w:p w14:paraId="69E79296" w14:textId="6B60CF8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14710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73EF67B2"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r w:rsidR="00BD225C" w:rsidRPr="003676E6" w14:paraId="0B437106" w14:textId="77777777" w:rsidTr="00FB233B">
        <w:trPr>
          <w:trHeight w:val="285"/>
        </w:trPr>
        <w:tc>
          <w:tcPr>
            <w:tcW w:w="0" w:type="auto"/>
            <w:shd w:val="clear" w:color="auto" w:fill="auto"/>
            <w:noWrap/>
            <w:vAlign w:val="bottom"/>
          </w:tcPr>
          <w:p w14:paraId="78371304" w14:textId="60E45A45" w:rsidR="00BD225C" w:rsidRPr="003676E6" w:rsidRDefault="00BD225C" w:rsidP="00FB233B">
            <w:pPr>
              <w:adjustRightInd w:val="0"/>
              <w:snapToGrid w:val="0"/>
              <w:spacing w:line="240" w:lineRule="atLeast"/>
              <w:jc w:val="center"/>
              <w:rPr>
                <w:rFonts w:ascii="Microsoft YaHei Light" w:eastAsia="Microsoft YaHei Light" w:hAnsi="Microsoft YaHei Light" w:hint="eastAsia"/>
                <w:sz w:val="21"/>
                <w:szCs w:val="21"/>
              </w:rPr>
            </w:pPr>
            <w:r w:rsidRPr="003676E6">
              <w:rPr>
                <w:rFonts w:ascii="Microsoft YaHei Light" w:eastAsia="Microsoft YaHei Light" w:hAnsi="Microsoft YaHei Light" w:hint="eastAsia"/>
                <w:sz w:val="21"/>
                <w:szCs w:val="21"/>
              </w:rPr>
              <w:t>氨纶40D</w:t>
            </w:r>
            <w:r w:rsidR="008E3711">
              <w:rPr>
                <w:rFonts w:ascii="Microsoft YaHei Light" w:eastAsia="Microsoft YaHei Light" w:hAnsi="Microsoft YaHei Light"/>
                <w:sz w:val="21"/>
                <w:szCs w:val="21"/>
              </w:rPr>
              <w:t xml:space="preserve"> </w:t>
            </w:r>
          </w:p>
        </w:tc>
        <w:tc>
          <w:tcPr>
            <w:tcW w:w="0" w:type="auto"/>
            <w:shd w:val="clear" w:color="auto" w:fill="auto"/>
            <w:vAlign w:val="bottom"/>
          </w:tcPr>
          <w:p w14:paraId="73E18479" w14:textId="7C0679C8" w:rsidR="00BD225C" w:rsidRPr="003676E6" w:rsidRDefault="00BD225C" w:rsidP="00FB233B">
            <w:pPr>
              <w:adjustRightInd w:val="0"/>
              <w:snapToGrid w:val="0"/>
              <w:spacing w:line="240" w:lineRule="atLeast"/>
              <w:jc w:val="center"/>
              <w:textAlignment w:val="bottom"/>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24300</w:t>
            </w:r>
            <w:r w:rsidR="008E3711">
              <w:rPr>
                <w:rFonts w:ascii="Microsoft YaHei Light" w:eastAsia="Microsoft YaHei Light" w:hAnsi="Microsoft YaHei Light"/>
                <w:color w:val="000000"/>
                <w:sz w:val="21"/>
                <w:szCs w:val="21"/>
              </w:rPr>
              <w:t xml:space="preserve"> </w:t>
            </w:r>
          </w:p>
        </w:tc>
        <w:tc>
          <w:tcPr>
            <w:tcW w:w="0" w:type="auto"/>
            <w:shd w:val="clear" w:color="auto" w:fill="auto"/>
            <w:noWrap/>
            <w:vAlign w:val="center"/>
          </w:tcPr>
          <w:p w14:paraId="2DA41842" w14:textId="77777777" w:rsidR="00BD225C" w:rsidRPr="003676E6" w:rsidRDefault="00BD225C" w:rsidP="00FB233B">
            <w:pPr>
              <w:adjustRightInd w:val="0"/>
              <w:snapToGrid w:val="0"/>
              <w:spacing w:line="240" w:lineRule="atLeast"/>
              <w:jc w:val="center"/>
              <w:textAlignment w:val="center"/>
              <w:rPr>
                <w:rFonts w:ascii="Microsoft YaHei Light" w:eastAsia="Microsoft YaHei Light" w:hAnsi="Microsoft YaHei Light" w:hint="eastAsia"/>
                <w:color w:val="000000"/>
                <w:sz w:val="21"/>
                <w:szCs w:val="21"/>
              </w:rPr>
            </w:pPr>
            <w:r w:rsidRPr="003676E6">
              <w:rPr>
                <w:rFonts w:ascii="Microsoft YaHei Light" w:eastAsia="Microsoft YaHei Light" w:hAnsi="Microsoft YaHei Light" w:hint="eastAsia"/>
                <w:color w:val="000000"/>
                <w:sz w:val="21"/>
                <w:szCs w:val="21"/>
              </w:rPr>
              <w:t>0</w:t>
            </w:r>
          </w:p>
        </w:tc>
      </w:tr>
    </w:tbl>
    <w:p w14:paraId="271C36AE" w14:textId="2D3CD239" w:rsidR="00CC4CBA" w:rsidRDefault="00885644">
      <w:pPr>
        <w:spacing w:line="360" w:lineRule="auto"/>
        <w:jc w:val="both"/>
        <w:rPr>
          <w:rFonts w:hint="eastAsia"/>
        </w:rPr>
      </w:pPr>
      <w:r>
        <w:t>注</w:t>
      </w:r>
      <w:r>
        <w:rPr>
          <w:rFonts w:hint="eastAsia"/>
        </w:rPr>
        <w:t>：</w:t>
      </w:r>
      <w:r>
        <w:t>外盘为周三价格</w:t>
      </w:r>
      <w:r>
        <w:rPr>
          <w:rFonts w:hint="eastAsia"/>
        </w:rPr>
        <w:t>。</w:t>
      </w:r>
      <w:r>
        <w:t>较上周涨跌为</w:t>
      </w:r>
      <w:r>
        <w:rPr>
          <w:rFonts w:hint="eastAsia"/>
        </w:rPr>
        <w:t>周四</w:t>
      </w:r>
      <w:r>
        <w:t>价格与</w:t>
      </w:r>
      <w:r>
        <w:rPr>
          <w:rFonts w:hint="eastAsia"/>
        </w:rPr>
        <w:t>上期</w:t>
      </w:r>
      <w:r>
        <w:t>报告对比</w:t>
      </w:r>
      <w:r>
        <w:rPr>
          <w:rFonts w:hint="eastAsia"/>
        </w:rPr>
        <w:t>。</w:t>
      </w:r>
    </w:p>
    <w:p w14:paraId="006A7A58" w14:textId="77777777" w:rsidR="00CC4CBA" w:rsidRDefault="00CC4CBA">
      <w:pPr>
        <w:spacing w:line="360" w:lineRule="auto"/>
        <w:jc w:val="both"/>
        <w:rPr>
          <w:rFonts w:hint="eastAsia"/>
        </w:rPr>
      </w:pPr>
    </w:p>
    <w:bookmarkEnd w:id="16"/>
    <w:p w14:paraId="0FE4403D" w14:textId="77777777" w:rsidR="00CC4CBA" w:rsidRDefault="00885644">
      <w:pPr>
        <w:spacing w:line="360" w:lineRule="auto"/>
        <w:rPr>
          <w:rFonts w:hint="eastAsia"/>
        </w:rPr>
      </w:pPr>
      <w:r>
        <w:rPr>
          <w:rFonts w:hint="eastAsia"/>
        </w:rPr>
        <w:t>【市场行情】</w:t>
      </w:r>
    </w:p>
    <w:p w14:paraId="10AAB615" w14:textId="660F461F" w:rsidR="006963DF" w:rsidRPr="002955A5" w:rsidRDefault="006963DF" w:rsidP="006963DF">
      <w:pPr>
        <w:pStyle w:val="ad"/>
        <w:adjustRightInd w:val="0"/>
        <w:snapToGrid w:val="0"/>
        <w:spacing w:line="360" w:lineRule="auto"/>
        <w:rPr>
          <w:rFonts w:hint="eastAsia"/>
          <w:color w:val="000000" w:themeColor="text1"/>
        </w:rPr>
      </w:pPr>
      <w:r w:rsidRPr="00C64526">
        <w:rPr>
          <w:rFonts w:hint="eastAsia"/>
          <w:color w:val="000000" w:themeColor="text1"/>
        </w:rPr>
        <w:t>本周</w:t>
      </w:r>
      <w:r w:rsidRPr="00C64526">
        <w:rPr>
          <w:color w:val="000000" w:themeColor="text1"/>
        </w:rPr>
        <w:t>国际油价呈涨跌互现的态势。截至5月21日，WTI价格为61.57美元/桶，较5月15日下跌0.08%；布伦特价格为64.91美元/桶，较5月15日上涨0.59%。主要影响因素为：美国与伊朗的核问题谈判仍存分歧，消息称以色列可能打击伊朗核设施，且市场对需求前景的预期有所改善，给油价带来利好支撑；但俄乌局势有所缓和，且美国商业原油库存增长，给予油市利空压力。预计下周国际油价有上</w:t>
      </w:r>
      <w:r>
        <w:rPr>
          <w:color w:val="000000" w:themeColor="text1"/>
        </w:rPr>
        <w:t>涨空间，美伊及伊以局势趋紧，可能导致潜在供应风险增强</w:t>
      </w:r>
      <w:r w:rsidRPr="00146790">
        <w:rPr>
          <w:rFonts w:hint="eastAsia"/>
          <w:color w:val="000000" w:themeColor="text1"/>
        </w:rPr>
        <w:t>。</w:t>
      </w:r>
    </w:p>
    <w:p w14:paraId="0017FDB4" w14:textId="604ACEDA" w:rsidR="006963DF" w:rsidRPr="00F84709" w:rsidRDefault="006963DF" w:rsidP="006963DF">
      <w:pPr>
        <w:pStyle w:val="ad"/>
        <w:adjustRightInd w:val="0"/>
        <w:snapToGrid w:val="0"/>
        <w:spacing w:line="360" w:lineRule="auto"/>
        <w:rPr>
          <w:rFonts w:hint="eastAsia"/>
          <w:color w:val="000000" w:themeColor="text1"/>
        </w:rPr>
      </w:pPr>
      <w:r w:rsidRPr="00F84709">
        <w:rPr>
          <w:rFonts w:hint="eastAsia"/>
          <w:color w:val="000000" w:themeColor="text1"/>
        </w:rPr>
        <w:t>聚酯涤纶：</w:t>
      </w:r>
      <w:r w:rsidRPr="00C64526">
        <w:rPr>
          <w:rFonts w:hint="eastAsia"/>
          <w:color w:val="000000" w:themeColor="text1"/>
        </w:rPr>
        <w:t>利好消息释放之后，</w:t>
      </w:r>
      <w:r>
        <w:rPr>
          <w:rFonts w:hint="eastAsia"/>
          <w:color w:val="000000" w:themeColor="text1"/>
        </w:rPr>
        <w:t>聚酯市场重回基本面走势；本周以来，</w:t>
      </w:r>
      <w:r w:rsidRPr="00C64526">
        <w:rPr>
          <w:rFonts w:hint="eastAsia"/>
          <w:color w:val="000000" w:themeColor="text1"/>
        </w:rPr>
        <w:t>聚酯成本价格呈现震荡下行</w:t>
      </w:r>
      <w:r>
        <w:rPr>
          <w:rFonts w:hint="eastAsia"/>
          <w:color w:val="000000" w:themeColor="text1"/>
        </w:rPr>
        <w:t>走势，在成本拖累、供需弱势的影响之下，聚酯涤纶市场价格逐步走弱。下周来看，欧佩克增产消息与地缘冲突局势互</w:t>
      </w:r>
      <w:r w:rsidR="00D50BCB">
        <w:rPr>
          <w:rFonts w:hint="eastAsia"/>
          <w:color w:val="000000" w:themeColor="text1"/>
        </w:rPr>
        <w:t>相</w:t>
      </w:r>
      <w:r>
        <w:rPr>
          <w:rFonts w:hint="eastAsia"/>
          <w:color w:val="000000" w:themeColor="text1"/>
        </w:rPr>
        <w:t>博弈，但聚酯市场总体需求支撑欠佳，市场偏弱震荡概率较大。</w:t>
      </w:r>
    </w:p>
    <w:p w14:paraId="336C8D1A" w14:textId="0D73C122" w:rsidR="006963DF" w:rsidRPr="002955A5" w:rsidRDefault="006963DF" w:rsidP="006963DF">
      <w:pPr>
        <w:pStyle w:val="ad"/>
        <w:adjustRightInd w:val="0"/>
        <w:snapToGrid w:val="0"/>
        <w:spacing w:line="360" w:lineRule="auto"/>
        <w:rPr>
          <w:rFonts w:hint="eastAsia"/>
          <w:color w:val="000000" w:themeColor="text1"/>
          <w:highlight w:val="yellow"/>
        </w:rPr>
      </w:pPr>
      <w:r w:rsidRPr="002955A5">
        <w:rPr>
          <w:rFonts w:hint="eastAsia"/>
          <w:color w:val="000000" w:themeColor="text1"/>
        </w:rPr>
        <w:t>锦纶：</w:t>
      </w:r>
      <w:r w:rsidRPr="00C64526">
        <w:rPr>
          <w:rFonts w:hint="eastAsia"/>
          <w:color w:val="000000" w:themeColor="text1"/>
        </w:rPr>
        <w:t>本周锦纶长丝市场价格窄幅上调，周内原料己内酰胺市场惜售，企业报盘积极推涨，</w:t>
      </w:r>
      <w:r w:rsidR="00600B60">
        <w:rPr>
          <w:rFonts w:hint="eastAsia"/>
          <w:color w:val="000000" w:themeColor="text1"/>
        </w:rPr>
        <w:t>但</w:t>
      </w:r>
      <w:r w:rsidRPr="00C64526">
        <w:rPr>
          <w:rFonts w:hint="eastAsia"/>
          <w:color w:val="000000" w:themeColor="text1"/>
        </w:rPr>
        <w:t>切片</w:t>
      </w:r>
      <w:r w:rsidRPr="00C64526">
        <w:rPr>
          <w:color w:val="000000" w:themeColor="text1"/>
        </w:rPr>
        <w:t>-纺丝市场跟涨幅度有限</w:t>
      </w:r>
      <w:r w:rsidR="00600B60">
        <w:rPr>
          <w:rFonts w:hint="eastAsia"/>
          <w:color w:val="000000" w:themeColor="text1"/>
        </w:rPr>
        <w:t>。</w:t>
      </w:r>
      <w:r w:rsidRPr="00C64526">
        <w:rPr>
          <w:color w:val="000000" w:themeColor="text1"/>
        </w:rPr>
        <w:t>虽然相较于前期，</w:t>
      </w:r>
      <w:r w:rsidR="00600B60">
        <w:rPr>
          <w:rFonts w:hint="eastAsia"/>
          <w:color w:val="000000" w:themeColor="text1"/>
        </w:rPr>
        <w:t>锦纶企业</w:t>
      </w:r>
      <w:r w:rsidRPr="00C64526">
        <w:rPr>
          <w:color w:val="000000" w:themeColor="text1"/>
        </w:rPr>
        <w:t>订单数量有所好转，但下游企业在面对高价原料时，补仓行为依旧谨慎。原料端推涨动能与</w:t>
      </w:r>
      <w:r>
        <w:rPr>
          <w:color w:val="000000" w:themeColor="text1"/>
        </w:rPr>
        <w:t>下游谨慎采买形成博弈，预计短期受成本驱动，锦纶市场价格坚挺整理</w:t>
      </w:r>
      <w:r w:rsidRPr="00EA432E">
        <w:rPr>
          <w:rFonts w:hint="eastAsia"/>
          <w:color w:val="000000" w:themeColor="text1"/>
        </w:rPr>
        <w:t>。</w:t>
      </w:r>
    </w:p>
    <w:p w14:paraId="666DE673" w14:textId="56165ED6" w:rsidR="006963DF" w:rsidRPr="00EA432E" w:rsidRDefault="006963DF" w:rsidP="006963DF">
      <w:pPr>
        <w:pStyle w:val="ad"/>
        <w:adjustRightInd w:val="0"/>
        <w:snapToGrid w:val="0"/>
        <w:spacing w:line="360" w:lineRule="auto"/>
        <w:rPr>
          <w:rFonts w:hint="eastAsia"/>
          <w:color w:val="000000" w:themeColor="text1"/>
          <w:highlight w:val="yellow"/>
        </w:rPr>
      </w:pPr>
      <w:r w:rsidRPr="00452602">
        <w:rPr>
          <w:rFonts w:hint="eastAsia"/>
          <w:color w:val="000000" w:themeColor="text1"/>
        </w:rPr>
        <w:t>氨纶：</w:t>
      </w:r>
      <w:r w:rsidRPr="00C64526">
        <w:rPr>
          <w:rFonts w:hint="eastAsia"/>
          <w:color w:val="000000" w:themeColor="text1"/>
        </w:rPr>
        <w:t>本周氨纶走势稳定，周内成本面表现坚挺，</w:t>
      </w:r>
      <w:r w:rsidRPr="00C64526">
        <w:rPr>
          <w:color w:val="000000" w:themeColor="text1"/>
        </w:rPr>
        <w:t>BDO窄幅上探，成本驱动PTMEG报盘坚挺。纯MDI场内现货稀少，主流贸易商报价多坚持高位，氨纶成本端原料价格上行形成硬性支撑</w:t>
      </w:r>
      <w:r w:rsidR="00600B60">
        <w:rPr>
          <w:rFonts w:hint="eastAsia"/>
          <w:color w:val="000000" w:themeColor="text1"/>
        </w:rPr>
        <w:t>。</w:t>
      </w:r>
      <w:r w:rsidRPr="00C64526">
        <w:rPr>
          <w:color w:val="000000" w:themeColor="text1"/>
        </w:rPr>
        <w:t>氨纶工厂报盘维持稳定，虽需求跟进偏弱促</w:t>
      </w:r>
      <w:r w:rsidRPr="00C64526">
        <w:rPr>
          <w:color w:val="000000" w:themeColor="text1"/>
        </w:rPr>
        <w:lastRenderedPageBreak/>
        <w:t>使大单成交优惠扩大，但整体价格区间仍保持平稳运行</w:t>
      </w:r>
      <w:r w:rsidR="00600B60">
        <w:rPr>
          <w:rFonts w:hint="eastAsia"/>
          <w:color w:val="000000" w:themeColor="text1"/>
        </w:rPr>
        <w:t>。</w:t>
      </w:r>
      <w:r w:rsidRPr="00C64526">
        <w:rPr>
          <w:color w:val="000000" w:themeColor="text1"/>
        </w:rPr>
        <w:t>短期内氨纶市场价格或延</w:t>
      </w:r>
      <w:r>
        <w:rPr>
          <w:color w:val="000000" w:themeColor="text1"/>
        </w:rPr>
        <w:t>续区间震荡态势，需持续关注下游纺织业复苏进度及原料端进一步变化</w:t>
      </w:r>
      <w:r w:rsidRPr="00A01C1F">
        <w:rPr>
          <w:rFonts w:hint="eastAsia"/>
          <w:color w:val="000000" w:themeColor="text1"/>
        </w:rPr>
        <w:t>。</w:t>
      </w:r>
    </w:p>
    <w:p w14:paraId="212EC69C" w14:textId="30EE5B69" w:rsidR="006963DF" w:rsidRPr="00EA432E" w:rsidRDefault="006963DF" w:rsidP="006963DF">
      <w:pPr>
        <w:pStyle w:val="ad"/>
        <w:adjustRightInd w:val="0"/>
        <w:snapToGrid w:val="0"/>
        <w:spacing w:line="360" w:lineRule="auto"/>
        <w:rPr>
          <w:rFonts w:hint="eastAsia"/>
          <w:color w:val="000000" w:themeColor="text1"/>
          <w:highlight w:val="yellow"/>
        </w:rPr>
      </w:pPr>
      <w:r w:rsidRPr="00F84709">
        <w:rPr>
          <w:rFonts w:hint="eastAsia"/>
          <w:color w:val="000000" w:themeColor="text1"/>
        </w:rPr>
        <w:t>粘胶短纤：</w:t>
      </w:r>
      <w:r w:rsidRPr="00C64526">
        <w:rPr>
          <w:rFonts w:hint="eastAsia"/>
          <w:color w:val="000000" w:themeColor="text1"/>
        </w:rPr>
        <w:t>本周粘胶短纤市场价格盘整</w:t>
      </w:r>
      <w:r w:rsidR="00600B60">
        <w:rPr>
          <w:rFonts w:hint="eastAsia"/>
          <w:color w:val="000000" w:themeColor="text1"/>
        </w:rPr>
        <w:t>。</w:t>
      </w:r>
      <w:r w:rsidRPr="00C64526">
        <w:rPr>
          <w:rFonts w:hint="eastAsia"/>
          <w:color w:val="000000" w:themeColor="text1"/>
        </w:rPr>
        <w:t>在终端需求的影响下，粘胶短纤</w:t>
      </w:r>
      <w:r w:rsidR="00600B60">
        <w:rPr>
          <w:rFonts w:hint="eastAsia"/>
          <w:color w:val="000000" w:themeColor="text1"/>
        </w:rPr>
        <w:t>发货</w:t>
      </w:r>
      <w:r w:rsidRPr="00C64526">
        <w:rPr>
          <w:rFonts w:hint="eastAsia"/>
          <w:color w:val="000000" w:themeColor="text1"/>
        </w:rPr>
        <w:t>量增加</w:t>
      </w:r>
      <w:r w:rsidR="00600B60">
        <w:rPr>
          <w:rFonts w:hint="eastAsia"/>
          <w:color w:val="000000" w:themeColor="text1"/>
        </w:rPr>
        <w:t>，</w:t>
      </w:r>
      <w:r w:rsidRPr="00C64526">
        <w:rPr>
          <w:rFonts w:hint="eastAsia"/>
          <w:color w:val="000000" w:themeColor="text1"/>
        </w:rPr>
        <w:t>但多为少量散单提货。近期溶解浆与化工原料价格对</w:t>
      </w:r>
      <w:r w:rsidR="00600B60" w:rsidRPr="00C64526">
        <w:rPr>
          <w:rFonts w:hint="eastAsia"/>
          <w:color w:val="000000" w:themeColor="text1"/>
        </w:rPr>
        <w:t>粘胶</w:t>
      </w:r>
      <w:r w:rsidRPr="00C64526">
        <w:rPr>
          <w:rFonts w:hint="eastAsia"/>
          <w:color w:val="000000" w:themeColor="text1"/>
        </w:rPr>
        <w:t>短纤价格起到支撑，</w:t>
      </w:r>
      <w:r w:rsidR="00FB244F">
        <w:rPr>
          <w:rFonts w:hint="eastAsia"/>
          <w:color w:val="000000" w:themeColor="text1"/>
        </w:rPr>
        <w:t>不过</w:t>
      </w:r>
      <w:r w:rsidRPr="00C64526">
        <w:rPr>
          <w:rFonts w:hint="eastAsia"/>
          <w:color w:val="000000" w:themeColor="text1"/>
        </w:rPr>
        <w:t>终端订单</w:t>
      </w:r>
      <w:r w:rsidR="00FB244F" w:rsidRPr="00C64526">
        <w:rPr>
          <w:rFonts w:hint="eastAsia"/>
          <w:color w:val="000000" w:themeColor="text1"/>
        </w:rPr>
        <w:t>量</w:t>
      </w:r>
      <w:r w:rsidRPr="00C64526">
        <w:rPr>
          <w:rFonts w:hint="eastAsia"/>
          <w:color w:val="000000" w:themeColor="text1"/>
        </w:rPr>
        <w:t>少</w:t>
      </w:r>
      <w:r w:rsidR="00FB244F">
        <w:rPr>
          <w:rFonts w:hint="eastAsia"/>
          <w:color w:val="000000" w:themeColor="text1"/>
        </w:rPr>
        <w:t>且</w:t>
      </w:r>
      <w:r w:rsidRPr="00C64526">
        <w:rPr>
          <w:rFonts w:hint="eastAsia"/>
          <w:color w:val="000000" w:themeColor="text1"/>
        </w:rPr>
        <w:t>体</w:t>
      </w:r>
      <w:r>
        <w:rPr>
          <w:rFonts w:hint="eastAsia"/>
          <w:color w:val="000000" w:themeColor="text1"/>
        </w:rPr>
        <w:t>量较</w:t>
      </w:r>
      <w:r w:rsidR="00FB244F">
        <w:rPr>
          <w:rFonts w:hint="eastAsia"/>
          <w:color w:val="000000" w:themeColor="text1"/>
        </w:rPr>
        <w:t>小</w:t>
      </w:r>
      <w:r>
        <w:rPr>
          <w:rFonts w:hint="eastAsia"/>
          <w:color w:val="000000" w:themeColor="text1"/>
        </w:rPr>
        <w:t>，</w:t>
      </w:r>
      <w:r w:rsidR="00FB244F">
        <w:rPr>
          <w:rFonts w:hint="eastAsia"/>
          <w:color w:val="000000" w:themeColor="text1"/>
        </w:rPr>
        <w:t>对行情影响不大</w:t>
      </w:r>
      <w:r w:rsidRPr="00876F84">
        <w:rPr>
          <w:rFonts w:hint="eastAsia"/>
          <w:color w:val="000000" w:themeColor="text1"/>
        </w:rPr>
        <w:t>。</w:t>
      </w:r>
    </w:p>
    <w:p w14:paraId="1A8619AD" w14:textId="6EDC1ECA" w:rsidR="006963DF" w:rsidRPr="00EA432E" w:rsidRDefault="006963DF" w:rsidP="006963DF">
      <w:pPr>
        <w:pStyle w:val="ad"/>
        <w:adjustRightInd w:val="0"/>
        <w:snapToGrid w:val="0"/>
        <w:spacing w:line="360" w:lineRule="auto"/>
        <w:rPr>
          <w:rFonts w:hint="eastAsia"/>
          <w:color w:val="000000" w:themeColor="text1"/>
          <w:highlight w:val="yellow"/>
        </w:rPr>
      </w:pPr>
      <w:r w:rsidRPr="00F84709">
        <w:rPr>
          <w:rFonts w:hint="eastAsia"/>
          <w:color w:val="000000" w:themeColor="text1"/>
        </w:rPr>
        <w:t>莱赛尔</w:t>
      </w:r>
      <w:r w:rsidR="00FB244F">
        <w:rPr>
          <w:rFonts w:hint="eastAsia"/>
          <w:color w:val="000000" w:themeColor="text1"/>
        </w:rPr>
        <w:t>纤维</w:t>
      </w:r>
      <w:r w:rsidRPr="00F84709">
        <w:rPr>
          <w:rFonts w:hint="eastAsia"/>
          <w:color w:val="000000" w:themeColor="text1"/>
        </w:rPr>
        <w:t>：</w:t>
      </w:r>
      <w:r w:rsidRPr="00C64526">
        <w:rPr>
          <w:rFonts w:hint="eastAsia"/>
          <w:color w:val="000000" w:themeColor="text1"/>
        </w:rPr>
        <w:t>本周莱赛尔</w:t>
      </w:r>
      <w:r w:rsidR="00FB244F">
        <w:rPr>
          <w:rFonts w:hint="eastAsia"/>
          <w:color w:val="000000" w:themeColor="text1"/>
        </w:rPr>
        <w:t>纤维</w:t>
      </w:r>
      <w:r w:rsidRPr="00C64526">
        <w:rPr>
          <w:rFonts w:hint="eastAsia"/>
          <w:color w:val="000000" w:themeColor="text1"/>
        </w:rPr>
        <w:t>市场价格重心小幅上涨。周内原料</w:t>
      </w:r>
      <w:r w:rsidR="00FB244F">
        <w:rPr>
          <w:rFonts w:hint="eastAsia"/>
          <w:color w:val="000000" w:themeColor="text1"/>
        </w:rPr>
        <w:t>价格</w:t>
      </w:r>
      <w:r w:rsidRPr="00C64526">
        <w:rPr>
          <w:rFonts w:hint="eastAsia"/>
          <w:color w:val="000000" w:themeColor="text1"/>
        </w:rPr>
        <w:t>企稳运行，</w:t>
      </w:r>
      <w:r w:rsidR="00FB244F" w:rsidRPr="00C64526">
        <w:rPr>
          <w:rFonts w:hint="eastAsia"/>
          <w:color w:val="000000" w:themeColor="text1"/>
        </w:rPr>
        <w:t>莱赛尔</w:t>
      </w:r>
      <w:r w:rsidR="00FB244F">
        <w:rPr>
          <w:rFonts w:hint="eastAsia"/>
          <w:color w:val="000000" w:themeColor="text1"/>
        </w:rPr>
        <w:t>纤维</w:t>
      </w:r>
      <w:r w:rsidRPr="00C64526">
        <w:rPr>
          <w:rFonts w:hint="eastAsia"/>
          <w:color w:val="000000" w:themeColor="text1"/>
        </w:rPr>
        <w:t>成本支撑暂稳。莱赛尔</w:t>
      </w:r>
      <w:r w:rsidR="00FB244F">
        <w:rPr>
          <w:rFonts w:hint="eastAsia"/>
          <w:color w:val="000000" w:themeColor="text1"/>
        </w:rPr>
        <w:t>纤维</w:t>
      </w:r>
      <w:r w:rsidRPr="00C64526">
        <w:rPr>
          <w:rFonts w:hint="eastAsia"/>
          <w:color w:val="000000" w:themeColor="text1"/>
        </w:rPr>
        <w:t>企业开工暂无明显波动，但坯布需求尚好，下游纱厂采购备货积极性持续提升</w:t>
      </w:r>
      <w:r w:rsidR="00FB244F">
        <w:rPr>
          <w:rFonts w:hint="eastAsia"/>
          <w:color w:val="000000" w:themeColor="text1"/>
        </w:rPr>
        <w:t>。</w:t>
      </w:r>
      <w:r w:rsidRPr="00C64526">
        <w:rPr>
          <w:rFonts w:hint="eastAsia"/>
          <w:color w:val="000000" w:themeColor="text1"/>
        </w:rPr>
        <w:t>周内莱赛尔</w:t>
      </w:r>
      <w:r w:rsidR="00FB244F">
        <w:rPr>
          <w:rFonts w:hint="eastAsia"/>
          <w:color w:val="000000" w:themeColor="text1"/>
        </w:rPr>
        <w:t>纤维</w:t>
      </w:r>
      <w:r w:rsidRPr="00C64526">
        <w:rPr>
          <w:rFonts w:hint="eastAsia"/>
          <w:color w:val="000000" w:themeColor="text1"/>
        </w:rPr>
        <w:t>企业多数在手订单较为充足，现货供应紧张</w:t>
      </w:r>
      <w:r w:rsidR="00FB244F">
        <w:rPr>
          <w:rFonts w:hint="eastAsia"/>
          <w:color w:val="000000" w:themeColor="text1"/>
        </w:rPr>
        <w:t>，以致</w:t>
      </w:r>
      <w:r w:rsidRPr="00C64526">
        <w:rPr>
          <w:rFonts w:hint="eastAsia"/>
          <w:color w:val="000000" w:themeColor="text1"/>
        </w:rPr>
        <w:t>部分企业接单较为谨慎，重心以保证老客户发货为主</w:t>
      </w:r>
      <w:r w:rsidR="00FB244F">
        <w:rPr>
          <w:rFonts w:hint="eastAsia"/>
          <w:color w:val="000000" w:themeColor="text1"/>
        </w:rPr>
        <w:t>。</w:t>
      </w:r>
      <w:r w:rsidRPr="00C64526">
        <w:rPr>
          <w:rFonts w:hint="eastAsia"/>
          <w:color w:val="000000" w:themeColor="text1"/>
        </w:rPr>
        <w:t>莱赛</w:t>
      </w:r>
      <w:r>
        <w:rPr>
          <w:rFonts w:hint="eastAsia"/>
          <w:color w:val="000000" w:themeColor="text1"/>
        </w:rPr>
        <w:t>尔</w:t>
      </w:r>
      <w:r w:rsidR="00FB244F">
        <w:rPr>
          <w:rFonts w:hint="eastAsia"/>
          <w:color w:val="000000" w:themeColor="text1"/>
        </w:rPr>
        <w:t>纤维行情</w:t>
      </w:r>
      <w:r>
        <w:rPr>
          <w:rFonts w:hint="eastAsia"/>
          <w:color w:val="000000" w:themeColor="text1"/>
        </w:rPr>
        <w:t>商谈重心整体有所提升，预计短期内莱赛尔</w:t>
      </w:r>
      <w:r w:rsidR="00FB244F">
        <w:rPr>
          <w:rFonts w:hint="eastAsia"/>
          <w:color w:val="000000" w:themeColor="text1"/>
        </w:rPr>
        <w:t>纤维价格</w:t>
      </w:r>
      <w:r>
        <w:rPr>
          <w:rFonts w:hint="eastAsia"/>
          <w:color w:val="000000" w:themeColor="text1"/>
        </w:rPr>
        <w:t>或维持坚挺走势</w:t>
      </w:r>
      <w:r w:rsidRPr="00146790">
        <w:rPr>
          <w:rFonts w:hint="eastAsia"/>
          <w:color w:val="000000" w:themeColor="text1"/>
        </w:rPr>
        <w:t>。</w:t>
      </w:r>
    </w:p>
    <w:p w14:paraId="2593D4DF" w14:textId="3C2C3FC7" w:rsidR="006963DF" w:rsidRPr="009547EA" w:rsidRDefault="006963DF" w:rsidP="006963DF">
      <w:pPr>
        <w:pStyle w:val="ad"/>
        <w:adjustRightInd w:val="0"/>
        <w:snapToGrid w:val="0"/>
        <w:spacing w:before="0" w:beforeAutospacing="0" w:after="0" w:afterAutospacing="0" w:line="360" w:lineRule="auto"/>
        <w:rPr>
          <w:rFonts w:hint="eastAsia"/>
          <w:color w:val="000000" w:themeColor="text1"/>
        </w:rPr>
      </w:pPr>
      <w:r w:rsidRPr="00F84709">
        <w:rPr>
          <w:rFonts w:hint="eastAsia"/>
          <w:color w:val="000000" w:themeColor="text1"/>
        </w:rPr>
        <w:t>腈纶：</w:t>
      </w:r>
      <w:r w:rsidRPr="00C64526">
        <w:rPr>
          <w:rFonts w:hint="eastAsia"/>
          <w:color w:val="000000" w:themeColor="text1"/>
        </w:rPr>
        <w:t>本周期腈纶价格企稳</w:t>
      </w:r>
      <w:r w:rsidR="00FB244F">
        <w:rPr>
          <w:rFonts w:hint="eastAsia"/>
          <w:color w:val="000000" w:themeColor="text1"/>
        </w:rPr>
        <w:t>盘整</w:t>
      </w:r>
      <w:r w:rsidRPr="00C64526">
        <w:rPr>
          <w:rFonts w:hint="eastAsia"/>
          <w:color w:val="000000" w:themeColor="text1"/>
        </w:rPr>
        <w:t>。周内，原料丙烯腈市场价格偏暖整理。虽</w:t>
      </w:r>
      <w:r w:rsidR="00FB244F" w:rsidRPr="00C64526">
        <w:rPr>
          <w:rFonts w:hint="eastAsia"/>
          <w:color w:val="000000" w:themeColor="text1"/>
        </w:rPr>
        <w:t>腈纶</w:t>
      </w:r>
      <w:r w:rsidRPr="00C64526">
        <w:rPr>
          <w:rFonts w:hint="eastAsia"/>
          <w:color w:val="000000" w:themeColor="text1"/>
        </w:rPr>
        <w:t>成本支撑尚可，然需求面升温有限，且行业整体开工负荷提升，业者调价心态谨慎，市场整体观望为主。下周来看，因供应变数仍存，原料丙烯腈价格或小幅震荡走低，腈纶行业整体开工预计维持</w:t>
      </w:r>
      <w:r w:rsidR="00FB244F">
        <w:rPr>
          <w:rFonts w:hint="eastAsia"/>
          <w:color w:val="000000" w:themeColor="text1"/>
        </w:rPr>
        <w:t>不变。</w:t>
      </w:r>
      <w:r>
        <w:rPr>
          <w:rFonts w:hint="eastAsia"/>
          <w:color w:val="000000" w:themeColor="text1"/>
        </w:rPr>
        <w:t>考虑工厂出货节奏，预计后市腈纶市场价格或将呈现稳中偏弱运行趋势</w:t>
      </w:r>
      <w:r w:rsidRPr="00146790">
        <w:rPr>
          <w:rFonts w:hint="eastAsia"/>
          <w:color w:val="000000" w:themeColor="text1"/>
        </w:rPr>
        <w:t>。</w:t>
      </w:r>
    </w:p>
    <w:p w14:paraId="7C07C91F" w14:textId="77777777" w:rsidR="00CC4CBA" w:rsidRPr="006963DF" w:rsidRDefault="00CC4CBA">
      <w:pPr>
        <w:adjustRightInd w:val="0"/>
        <w:snapToGrid w:val="0"/>
        <w:spacing w:line="360" w:lineRule="auto"/>
        <w:rPr>
          <w:rFonts w:hint="eastAsia"/>
        </w:rPr>
      </w:pPr>
    </w:p>
    <w:p w14:paraId="51BB9914" w14:textId="77777777" w:rsidR="00CC4CBA" w:rsidRDefault="00885644">
      <w:pPr>
        <w:spacing w:line="360" w:lineRule="auto"/>
        <w:rPr>
          <w:rFonts w:hint="eastAsia"/>
        </w:rPr>
      </w:pPr>
      <w:r>
        <w:rPr>
          <w:rFonts w:hint="eastAsia"/>
        </w:rPr>
        <w:t>（本期完）</w:t>
      </w:r>
    </w:p>
    <w:p w14:paraId="24EC86FC" w14:textId="77777777" w:rsidR="00CC4CBA" w:rsidRDefault="00CC4CBA">
      <w:pPr>
        <w:spacing w:line="360" w:lineRule="auto"/>
        <w:rPr>
          <w:rFonts w:hint="eastAsia"/>
        </w:rPr>
      </w:pPr>
    </w:p>
    <w:p w14:paraId="2103288C" w14:textId="77777777" w:rsidR="00CC4CBA" w:rsidRDefault="00885644">
      <w:pPr>
        <w:spacing w:line="360" w:lineRule="auto"/>
        <w:jc w:val="both"/>
        <w:rPr>
          <w:rFonts w:hint="eastAsia"/>
        </w:rPr>
      </w:pPr>
      <w:r>
        <w:rPr>
          <w:rFonts w:hint="eastAsia"/>
        </w:rPr>
        <w:t>※本手机报免费赠阅，如需宣传服务，或有任何意见、取消服务等，请致电中国化纤协会010-51292251-823。</w:t>
      </w:r>
    </w:p>
    <w:sectPr w:rsidR="00CC4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0FEE" w14:textId="77777777" w:rsidR="00ED6950" w:rsidRDefault="00ED6950" w:rsidP="0062317B">
      <w:pPr>
        <w:rPr>
          <w:rFonts w:hint="eastAsia"/>
        </w:rPr>
      </w:pPr>
      <w:r>
        <w:separator/>
      </w:r>
    </w:p>
  </w:endnote>
  <w:endnote w:type="continuationSeparator" w:id="0">
    <w:p w14:paraId="4FEFF684" w14:textId="77777777" w:rsidR="00ED6950" w:rsidRDefault="00ED6950" w:rsidP="006231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Light">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DBC9" w14:textId="77777777" w:rsidR="00ED6950" w:rsidRDefault="00ED6950" w:rsidP="0062317B">
      <w:pPr>
        <w:rPr>
          <w:rFonts w:hint="eastAsia"/>
        </w:rPr>
      </w:pPr>
      <w:r>
        <w:separator/>
      </w:r>
    </w:p>
  </w:footnote>
  <w:footnote w:type="continuationSeparator" w:id="0">
    <w:p w14:paraId="33960DAB" w14:textId="77777777" w:rsidR="00ED6950" w:rsidRDefault="00ED6950" w:rsidP="006231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F1C1A"/>
    <w:multiLevelType w:val="multilevel"/>
    <w:tmpl w:val="AA76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8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71E0"/>
    <w:rsid w:val="000111CC"/>
    <w:rsid w:val="000167EA"/>
    <w:rsid w:val="00036B09"/>
    <w:rsid w:val="00047FC3"/>
    <w:rsid w:val="000520FF"/>
    <w:rsid w:val="00065519"/>
    <w:rsid w:val="0008438E"/>
    <w:rsid w:val="00090500"/>
    <w:rsid w:val="00091DC0"/>
    <w:rsid w:val="000A32B0"/>
    <w:rsid w:val="000B5362"/>
    <w:rsid w:val="000B7438"/>
    <w:rsid w:val="000C3738"/>
    <w:rsid w:val="000D4A7E"/>
    <w:rsid w:val="000E271F"/>
    <w:rsid w:val="000F1B4A"/>
    <w:rsid w:val="00113B2D"/>
    <w:rsid w:val="00116CD6"/>
    <w:rsid w:val="00121BC5"/>
    <w:rsid w:val="00125261"/>
    <w:rsid w:val="0013326D"/>
    <w:rsid w:val="00137BBE"/>
    <w:rsid w:val="00144E8F"/>
    <w:rsid w:val="001565D3"/>
    <w:rsid w:val="00161B8B"/>
    <w:rsid w:val="00177419"/>
    <w:rsid w:val="00185708"/>
    <w:rsid w:val="00190366"/>
    <w:rsid w:val="00197292"/>
    <w:rsid w:val="00197829"/>
    <w:rsid w:val="001A04CE"/>
    <w:rsid w:val="001A17F9"/>
    <w:rsid w:val="001A657B"/>
    <w:rsid w:val="001D1892"/>
    <w:rsid w:val="001D521E"/>
    <w:rsid w:val="001E6F00"/>
    <w:rsid w:val="00221F65"/>
    <w:rsid w:val="00233538"/>
    <w:rsid w:val="0023529C"/>
    <w:rsid w:val="00240539"/>
    <w:rsid w:val="00254907"/>
    <w:rsid w:val="00254CFE"/>
    <w:rsid w:val="002708FA"/>
    <w:rsid w:val="00270BB8"/>
    <w:rsid w:val="00285105"/>
    <w:rsid w:val="00285E8A"/>
    <w:rsid w:val="002931D7"/>
    <w:rsid w:val="002A1AFB"/>
    <w:rsid w:val="002A3EA2"/>
    <w:rsid w:val="002A7317"/>
    <w:rsid w:val="002B257F"/>
    <w:rsid w:val="002B44DE"/>
    <w:rsid w:val="002B4AB7"/>
    <w:rsid w:val="002C1926"/>
    <w:rsid w:val="002D23C4"/>
    <w:rsid w:val="00311E93"/>
    <w:rsid w:val="00320CE8"/>
    <w:rsid w:val="00325755"/>
    <w:rsid w:val="00337B86"/>
    <w:rsid w:val="003902D3"/>
    <w:rsid w:val="00391901"/>
    <w:rsid w:val="00397FD9"/>
    <w:rsid w:val="003A012C"/>
    <w:rsid w:val="003A294B"/>
    <w:rsid w:val="003A2A56"/>
    <w:rsid w:val="003B0EAD"/>
    <w:rsid w:val="003C0F43"/>
    <w:rsid w:val="003C437C"/>
    <w:rsid w:val="003E295A"/>
    <w:rsid w:val="003E7873"/>
    <w:rsid w:val="003F3CD6"/>
    <w:rsid w:val="003F42C6"/>
    <w:rsid w:val="003F633C"/>
    <w:rsid w:val="003F68FD"/>
    <w:rsid w:val="0040418A"/>
    <w:rsid w:val="00410058"/>
    <w:rsid w:val="00413463"/>
    <w:rsid w:val="004165BF"/>
    <w:rsid w:val="00446B76"/>
    <w:rsid w:val="00461A2C"/>
    <w:rsid w:val="00475D0D"/>
    <w:rsid w:val="00476B7F"/>
    <w:rsid w:val="00476CCA"/>
    <w:rsid w:val="00482DD3"/>
    <w:rsid w:val="00484C57"/>
    <w:rsid w:val="00487488"/>
    <w:rsid w:val="004A73A7"/>
    <w:rsid w:val="004A759D"/>
    <w:rsid w:val="004B4EE0"/>
    <w:rsid w:val="004B5871"/>
    <w:rsid w:val="004B6455"/>
    <w:rsid w:val="004B7D49"/>
    <w:rsid w:val="004E4887"/>
    <w:rsid w:val="004F1514"/>
    <w:rsid w:val="0050258A"/>
    <w:rsid w:val="00504E22"/>
    <w:rsid w:val="00531E9C"/>
    <w:rsid w:val="0053264A"/>
    <w:rsid w:val="00544B68"/>
    <w:rsid w:val="005451AB"/>
    <w:rsid w:val="005517B3"/>
    <w:rsid w:val="00590A1C"/>
    <w:rsid w:val="00590AB3"/>
    <w:rsid w:val="00596606"/>
    <w:rsid w:val="005A3885"/>
    <w:rsid w:val="005C0683"/>
    <w:rsid w:val="005C1878"/>
    <w:rsid w:val="005D5384"/>
    <w:rsid w:val="005E316B"/>
    <w:rsid w:val="00600B60"/>
    <w:rsid w:val="00604509"/>
    <w:rsid w:val="0060663D"/>
    <w:rsid w:val="00621FE1"/>
    <w:rsid w:val="0062317B"/>
    <w:rsid w:val="00644255"/>
    <w:rsid w:val="00652697"/>
    <w:rsid w:val="0065397A"/>
    <w:rsid w:val="00662FFD"/>
    <w:rsid w:val="00673274"/>
    <w:rsid w:val="00681A47"/>
    <w:rsid w:val="00681C89"/>
    <w:rsid w:val="00687B80"/>
    <w:rsid w:val="006963DF"/>
    <w:rsid w:val="006A042F"/>
    <w:rsid w:val="006A0F4A"/>
    <w:rsid w:val="006C4712"/>
    <w:rsid w:val="007040F2"/>
    <w:rsid w:val="00716A84"/>
    <w:rsid w:val="0072708E"/>
    <w:rsid w:val="007336EC"/>
    <w:rsid w:val="007372CF"/>
    <w:rsid w:val="00737D96"/>
    <w:rsid w:val="00745E7C"/>
    <w:rsid w:val="00747E40"/>
    <w:rsid w:val="00754F18"/>
    <w:rsid w:val="00757393"/>
    <w:rsid w:val="00774DFA"/>
    <w:rsid w:val="007750D5"/>
    <w:rsid w:val="00776CEA"/>
    <w:rsid w:val="007801F0"/>
    <w:rsid w:val="007816CD"/>
    <w:rsid w:val="007A5776"/>
    <w:rsid w:val="007B395B"/>
    <w:rsid w:val="007C07DF"/>
    <w:rsid w:val="007C1661"/>
    <w:rsid w:val="007C189B"/>
    <w:rsid w:val="007C60A2"/>
    <w:rsid w:val="007D0165"/>
    <w:rsid w:val="007D4BA1"/>
    <w:rsid w:val="00805AB6"/>
    <w:rsid w:val="0081173F"/>
    <w:rsid w:val="00812506"/>
    <w:rsid w:val="008243F8"/>
    <w:rsid w:val="00832BF4"/>
    <w:rsid w:val="00835458"/>
    <w:rsid w:val="00836DB3"/>
    <w:rsid w:val="0086173E"/>
    <w:rsid w:val="00870890"/>
    <w:rsid w:val="00885644"/>
    <w:rsid w:val="008912E1"/>
    <w:rsid w:val="00891882"/>
    <w:rsid w:val="008A54DF"/>
    <w:rsid w:val="008C1A1E"/>
    <w:rsid w:val="008C45E4"/>
    <w:rsid w:val="008D1134"/>
    <w:rsid w:val="008E2C07"/>
    <w:rsid w:val="008E3711"/>
    <w:rsid w:val="00907639"/>
    <w:rsid w:val="00924092"/>
    <w:rsid w:val="009245B6"/>
    <w:rsid w:val="009510A7"/>
    <w:rsid w:val="00952B8D"/>
    <w:rsid w:val="009617D9"/>
    <w:rsid w:val="00983EDA"/>
    <w:rsid w:val="00986DEC"/>
    <w:rsid w:val="009906A9"/>
    <w:rsid w:val="00992592"/>
    <w:rsid w:val="009B1070"/>
    <w:rsid w:val="009C2A23"/>
    <w:rsid w:val="009E39EB"/>
    <w:rsid w:val="009F7123"/>
    <w:rsid w:val="00A2013D"/>
    <w:rsid w:val="00A25641"/>
    <w:rsid w:val="00A31B97"/>
    <w:rsid w:val="00A3341A"/>
    <w:rsid w:val="00A50034"/>
    <w:rsid w:val="00A54B57"/>
    <w:rsid w:val="00A6205B"/>
    <w:rsid w:val="00A7696D"/>
    <w:rsid w:val="00A92474"/>
    <w:rsid w:val="00A935E6"/>
    <w:rsid w:val="00AC7265"/>
    <w:rsid w:val="00AD379E"/>
    <w:rsid w:val="00AD5AE8"/>
    <w:rsid w:val="00AE77D6"/>
    <w:rsid w:val="00AF1784"/>
    <w:rsid w:val="00AF281F"/>
    <w:rsid w:val="00AF2A8F"/>
    <w:rsid w:val="00B02FA8"/>
    <w:rsid w:val="00B04FED"/>
    <w:rsid w:val="00B12A0A"/>
    <w:rsid w:val="00B13202"/>
    <w:rsid w:val="00B473F5"/>
    <w:rsid w:val="00B63F8F"/>
    <w:rsid w:val="00B74FF2"/>
    <w:rsid w:val="00B758B5"/>
    <w:rsid w:val="00B81B7A"/>
    <w:rsid w:val="00B865D3"/>
    <w:rsid w:val="00B95ED9"/>
    <w:rsid w:val="00BA2864"/>
    <w:rsid w:val="00BA43C2"/>
    <w:rsid w:val="00BA77BB"/>
    <w:rsid w:val="00BB0114"/>
    <w:rsid w:val="00BB6EB7"/>
    <w:rsid w:val="00BC024E"/>
    <w:rsid w:val="00BC251C"/>
    <w:rsid w:val="00BD225C"/>
    <w:rsid w:val="00BD25A9"/>
    <w:rsid w:val="00BD6209"/>
    <w:rsid w:val="00BD7E43"/>
    <w:rsid w:val="00BE63A3"/>
    <w:rsid w:val="00C04848"/>
    <w:rsid w:val="00C22826"/>
    <w:rsid w:val="00C4728D"/>
    <w:rsid w:val="00C54E79"/>
    <w:rsid w:val="00C57123"/>
    <w:rsid w:val="00C57DC9"/>
    <w:rsid w:val="00C83DD8"/>
    <w:rsid w:val="00CA7BA6"/>
    <w:rsid w:val="00CB2E4C"/>
    <w:rsid w:val="00CC3883"/>
    <w:rsid w:val="00CC4CBA"/>
    <w:rsid w:val="00CE23F9"/>
    <w:rsid w:val="00D058B8"/>
    <w:rsid w:val="00D13BA4"/>
    <w:rsid w:val="00D32651"/>
    <w:rsid w:val="00D36BB3"/>
    <w:rsid w:val="00D40184"/>
    <w:rsid w:val="00D459C5"/>
    <w:rsid w:val="00D50BCB"/>
    <w:rsid w:val="00D54292"/>
    <w:rsid w:val="00D929B0"/>
    <w:rsid w:val="00DA44AF"/>
    <w:rsid w:val="00DA54F0"/>
    <w:rsid w:val="00DB454A"/>
    <w:rsid w:val="00DC0385"/>
    <w:rsid w:val="00DC33C3"/>
    <w:rsid w:val="00DC4500"/>
    <w:rsid w:val="00DC75D5"/>
    <w:rsid w:val="00DE5051"/>
    <w:rsid w:val="00DF2511"/>
    <w:rsid w:val="00DF4FDE"/>
    <w:rsid w:val="00DF5E26"/>
    <w:rsid w:val="00E014F4"/>
    <w:rsid w:val="00E01EEC"/>
    <w:rsid w:val="00E107D0"/>
    <w:rsid w:val="00E14402"/>
    <w:rsid w:val="00E17810"/>
    <w:rsid w:val="00E2241F"/>
    <w:rsid w:val="00E30790"/>
    <w:rsid w:val="00E422A2"/>
    <w:rsid w:val="00E53D35"/>
    <w:rsid w:val="00E81417"/>
    <w:rsid w:val="00E846EB"/>
    <w:rsid w:val="00E8775F"/>
    <w:rsid w:val="00EC3C7E"/>
    <w:rsid w:val="00ED3BE5"/>
    <w:rsid w:val="00ED6950"/>
    <w:rsid w:val="00EE55B4"/>
    <w:rsid w:val="00F01369"/>
    <w:rsid w:val="00F07EB6"/>
    <w:rsid w:val="00F20804"/>
    <w:rsid w:val="00F27C38"/>
    <w:rsid w:val="00F408CD"/>
    <w:rsid w:val="00F45DB3"/>
    <w:rsid w:val="00F473FB"/>
    <w:rsid w:val="00F60E9C"/>
    <w:rsid w:val="00F73B8D"/>
    <w:rsid w:val="00F74941"/>
    <w:rsid w:val="00F85B0B"/>
    <w:rsid w:val="00F90E5A"/>
    <w:rsid w:val="00FB244F"/>
    <w:rsid w:val="00FC29AC"/>
    <w:rsid w:val="00FC5033"/>
    <w:rsid w:val="00FC730F"/>
    <w:rsid w:val="00FD5ADD"/>
    <w:rsid w:val="00FF07A0"/>
    <w:rsid w:val="00FF23A3"/>
    <w:rsid w:val="00FF5CE3"/>
    <w:rsid w:val="04B75463"/>
    <w:rsid w:val="07CF4038"/>
    <w:rsid w:val="0A261F09"/>
    <w:rsid w:val="0EF02B6C"/>
    <w:rsid w:val="1B18764C"/>
    <w:rsid w:val="2A557F75"/>
    <w:rsid w:val="394D6D12"/>
    <w:rsid w:val="51165E00"/>
    <w:rsid w:val="51FA302C"/>
    <w:rsid w:val="61E3083D"/>
    <w:rsid w:val="6D5E04BB"/>
    <w:rsid w:val="6E0B6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B5A4F"/>
  <w15:docId w15:val="{A2EACDC5-A64B-49A8-AFB6-4D98750C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878"/>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styleId="af5">
    <w:name w:val="Revision"/>
    <w:hidden/>
    <w:uiPriority w:val="99"/>
    <w:unhideWhenUsed/>
    <w:rsid w:val="0062317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777">
      <w:bodyDiv w:val="1"/>
      <w:marLeft w:val="0"/>
      <w:marRight w:val="0"/>
      <w:marTop w:val="0"/>
      <w:marBottom w:val="0"/>
      <w:divBdr>
        <w:top w:val="none" w:sz="0" w:space="0" w:color="auto"/>
        <w:left w:val="none" w:sz="0" w:space="0" w:color="auto"/>
        <w:bottom w:val="none" w:sz="0" w:space="0" w:color="auto"/>
        <w:right w:val="none" w:sz="0" w:space="0" w:color="auto"/>
      </w:divBdr>
    </w:div>
    <w:div w:id="32536466">
      <w:bodyDiv w:val="1"/>
      <w:marLeft w:val="0"/>
      <w:marRight w:val="0"/>
      <w:marTop w:val="0"/>
      <w:marBottom w:val="0"/>
      <w:divBdr>
        <w:top w:val="none" w:sz="0" w:space="0" w:color="auto"/>
        <w:left w:val="none" w:sz="0" w:space="0" w:color="auto"/>
        <w:bottom w:val="none" w:sz="0" w:space="0" w:color="auto"/>
        <w:right w:val="none" w:sz="0" w:space="0" w:color="auto"/>
      </w:divBdr>
    </w:div>
    <w:div w:id="53041369">
      <w:bodyDiv w:val="1"/>
      <w:marLeft w:val="0"/>
      <w:marRight w:val="0"/>
      <w:marTop w:val="0"/>
      <w:marBottom w:val="0"/>
      <w:divBdr>
        <w:top w:val="none" w:sz="0" w:space="0" w:color="auto"/>
        <w:left w:val="none" w:sz="0" w:space="0" w:color="auto"/>
        <w:bottom w:val="none" w:sz="0" w:space="0" w:color="auto"/>
        <w:right w:val="none" w:sz="0" w:space="0" w:color="auto"/>
      </w:divBdr>
    </w:div>
    <w:div w:id="55324052">
      <w:bodyDiv w:val="1"/>
      <w:marLeft w:val="0"/>
      <w:marRight w:val="0"/>
      <w:marTop w:val="0"/>
      <w:marBottom w:val="0"/>
      <w:divBdr>
        <w:top w:val="none" w:sz="0" w:space="0" w:color="auto"/>
        <w:left w:val="none" w:sz="0" w:space="0" w:color="auto"/>
        <w:bottom w:val="none" w:sz="0" w:space="0" w:color="auto"/>
        <w:right w:val="none" w:sz="0" w:space="0" w:color="auto"/>
      </w:divBdr>
    </w:div>
    <w:div w:id="74086923">
      <w:bodyDiv w:val="1"/>
      <w:marLeft w:val="0"/>
      <w:marRight w:val="0"/>
      <w:marTop w:val="0"/>
      <w:marBottom w:val="0"/>
      <w:divBdr>
        <w:top w:val="none" w:sz="0" w:space="0" w:color="auto"/>
        <w:left w:val="none" w:sz="0" w:space="0" w:color="auto"/>
        <w:bottom w:val="none" w:sz="0" w:space="0" w:color="auto"/>
        <w:right w:val="none" w:sz="0" w:space="0" w:color="auto"/>
      </w:divBdr>
    </w:div>
    <w:div w:id="82537129">
      <w:bodyDiv w:val="1"/>
      <w:marLeft w:val="0"/>
      <w:marRight w:val="0"/>
      <w:marTop w:val="0"/>
      <w:marBottom w:val="0"/>
      <w:divBdr>
        <w:top w:val="none" w:sz="0" w:space="0" w:color="auto"/>
        <w:left w:val="none" w:sz="0" w:space="0" w:color="auto"/>
        <w:bottom w:val="none" w:sz="0" w:space="0" w:color="auto"/>
        <w:right w:val="none" w:sz="0" w:space="0" w:color="auto"/>
      </w:divBdr>
    </w:div>
    <w:div w:id="85662578">
      <w:bodyDiv w:val="1"/>
      <w:marLeft w:val="0"/>
      <w:marRight w:val="0"/>
      <w:marTop w:val="0"/>
      <w:marBottom w:val="0"/>
      <w:divBdr>
        <w:top w:val="none" w:sz="0" w:space="0" w:color="auto"/>
        <w:left w:val="none" w:sz="0" w:space="0" w:color="auto"/>
        <w:bottom w:val="none" w:sz="0" w:space="0" w:color="auto"/>
        <w:right w:val="none" w:sz="0" w:space="0" w:color="auto"/>
      </w:divBdr>
    </w:div>
    <w:div w:id="96098011">
      <w:bodyDiv w:val="1"/>
      <w:marLeft w:val="0"/>
      <w:marRight w:val="0"/>
      <w:marTop w:val="0"/>
      <w:marBottom w:val="0"/>
      <w:divBdr>
        <w:top w:val="none" w:sz="0" w:space="0" w:color="auto"/>
        <w:left w:val="none" w:sz="0" w:space="0" w:color="auto"/>
        <w:bottom w:val="none" w:sz="0" w:space="0" w:color="auto"/>
        <w:right w:val="none" w:sz="0" w:space="0" w:color="auto"/>
      </w:divBdr>
    </w:div>
    <w:div w:id="97264734">
      <w:bodyDiv w:val="1"/>
      <w:marLeft w:val="0"/>
      <w:marRight w:val="0"/>
      <w:marTop w:val="0"/>
      <w:marBottom w:val="0"/>
      <w:divBdr>
        <w:top w:val="none" w:sz="0" w:space="0" w:color="auto"/>
        <w:left w:val="none" w:sz="0" w:space="0" w:color="auto"/>
        <w:bottom w:val="none" w:sz="0" w:space="0" w:color="auto"/>
        <w:right w:val="none" w:sz="0" w:space="0" w:color="auto"/>
      </w:divBdr>
    </w:div>
    <w:div w:id="108935092">
      <w:bodyDiv w:val="1"/>
      <w:marLeft w:val="0"/>
      <w:marRight w:val="0"/>
      <w:marTop w:val="0"/>
      <w:marBottom w:val="0"/>
      <w:divBdr>
        <w:top w:val="none" w:sz="0" w:space="0" w:color="auto"/>
        <w:left w:val="none" w:sz="0" w:space="0" w:color="auto"/>
        <w:bottom w:val="none" w:sz="0" w:space="0" w:color="auto"/>
        <w:right w:val="none" w:sz="0" w:space="0" w:color="auto"/>
      </w:divBdr>
    </w:div>
    <w:div w:id="111560436">
      <w:bodyDiv w:val="1"/>
      <w:marLeft w:val="0"/>
      <w:marRight w:val="0"/>
      <w:marTop w:val="0"/>
      <w:marBottom w:val="0"/>
      <w:divBdr>
        <w:top w:val="none" w:sz="0" w:space="0" w:color="auto"/>
        <w:left w:val="none" w:sz="0" w:space="0" w:color="auto"/>
        <w:bottom w:val="none" w:sz="0" w:space="0" w:color="auto"/>
        <w:right w:val="none" w:sz="0" w:space="0" w:color="auto"/>
      </w:divBdr>
    </w:div>
    <w:div w:id="291790025">
      <w:bodyDiv w:val="1"/>
      <w:marLeft w:val="0"/>
      <w:marRight w:val="0"/>
      <w:marTop w:val="0"/>
      <w:marBottom w:val="0"/>
      <w:divBdr>
        <w:top w:val="none" w:sz="0" w:space="0" w:color="auto"/>
        <w:left w:val="none" w:sz="0" w:space="0" w:color="auto"/>
        <w:bottom w:val="none" w:sz="0" w:space="0" w:color="auto"/>
        <w:right w:val="none" w:sz="0" w:space="0" w:color="auto"/>
      </w:divBdr>
    </w:div>
    <w:div w:id="294021685">
      <w:bodyDiv w:val="1"/>
      <w:marLeft w:val="0"/>
      <w:marRight w:val="0"/>
      <w:marTop w:val="0"/>
      <w:marBottom w:val="0"/>
      <w:divBdr>
        <w:top w:val="none" w:sz="0" w:space="0" w:color="auto"/>
        <w:left w:val="none" w:sz="0" w:space="0" w:color="auto"/>
        <w:bottom w:val="none" w:sz="0" w:space="0" w:color="auto"/>
        <w:right w:val="none" w:sz="0" w:space="0" w:color="auto"/>
      </w:divBdr>
    </w:div>
    <w:div w:id="296188192">
      <w:bodyDiv w:val="1"/>
      <w:marLeft w:val="0"/>
      <w:marRight w:val="0"/>
      <w:marTop w:val="0"/>
      <w:marBottom w:val="0"/>
      <w:divBdr>
        <w:top w:val="none" w:sz="0" w:space="0" w:color="auto"/>
        <w:left w:val="none" w:sz="0" w:space="0" w:color="auto"/>
        <w:bottom w:val="none" w:sz="0" w:space="0" w:color="auto"/>
        <w:right w:val="none" w:sz="0" w:space="0" w:color="auto"/>
      </w:divBdr>
    </w:div>
    <w:div w:id="312877911">
      <w:bodyDiv w:val="1"/>
      <w:marLeft w:val="0"/>
      <w:marRight w:val="0"/>
      <w:marTop w:val="0"/>
      <w:marBottom w:val="0"/>
      <w:divBdr>
        <w:top w:val="none" w:sz="0" w:space="0" w:color="auto"/>
        <w:left w:val="none" w:sz="0" w:space="0" w:color="auto"/>
        <w:bottom w:val="none" w:sz="0" w:space="0" w:color="auto"/>
        <w:right w:val="none" w:sz="0" w:space="0" w:color="auto"/>
      </w:divBdr>
      <w:divsChild>
        <w:div w:id="291787417">
          <w:marLeft w:val="0"/>
          <w:marRight w:val="0"/>
          <w:marTop w:val="420"/>
          <w:marBottom w:val="0"/>
          <w:divBdr>
            <w:top w:val="none" w:sz="0" w:space="0" w:color="auto"/>
            <w:left w:val="none" w:sz="0" w:space="0" w:color="auto"/>
            <w:bottom w:val="none" w:sz="0" w:space="0" w:color="auto"/>
            <w:right w:val="none" w:sz="0" w:space="0" w:color="auto"/>
          </w:divBdr>
        </w:div>
        <w:div w:id="1790080539">
          <w:marLeft w:val="0"/>
          <w:marRight w:val="0"/>
          <w:marTop w:val="360"/>
          <w:marBottom w:val="0"/>
          <w:divBdr>
            <w:top w:val="none" w:sz="0" w:space="0" w:color="auto"/>
            <w:left w:val="none" w:sz="0" w:space="0" w:color="auto"/>
            <w:bottom w:val="none" w:sz="0" w:space="0" w:color="auto"/>
            <w:right w:val="none" w:sz="0" w:space="0" w:color="auto"/>
          </w:divBdr>
        </w:div>
      </w:divsChild>
    </w:div>
    <w:div w:id="348067993">
      <w:bodyDiv w:val="1"/>
      <w:marLeft w:val="0"/>
      <w:marRight w:val="0"/>
      <w:marTop w:val="0"/>
      <w:marBottom w:val="0"/>
      <w:divBdr>
        <w:top w:val="none" w:sz="0" w:space="0" w:color="auto"/>
        <w:left w:val="none" w:sz="0" w:space="0" w:color="auto"/>
        <w:bottom w:val="none" w:sz="0" w:space="0" w:color="auto"/>
        <w:right w:val="none" w:sz="0" w:space="0" w:color="auto"/>
      </w:divBdr>
    </w:div>
    <w:div w:id="399063748">
      <w:bodyDiv w:val="1"/>
      <w:marLeft w:val="0"/>
      <w:marRight w:val="0"/>
      <w:marTop w:val="0"/>
      <w:marBottom w:val="0"/>
      <w:divBdr>
        <w:top w:val="none" w:sz="0" w:space="0" w:color="auto"/>
        <w:left w:val="none" w:sz="0" w:space="0" w:color="auto"/>
        <w:bottom w:val="none" w:sz="0" w:space="0" w:color="auto"/>
        <w:right w:val="none" w:sz="0" w:space="0" w:color="auto"/>
      </w:divBdr>
    </w:div>
    <w:div w:id="420832730">
      <w:bodyDiv w:val="1"/>
      <w:marLeft w:val="0"/>
      <w:marRight w:val="0"/>
      <w:marTop w:val="0"/>
      <w:marBottom w:val="0"/>
      <w:divBdr>
        <w:top w:val="none" w:sz="0" w:space="0" w:color="auto"/>
        <w:left w:val="none" w:sz="0" w:space="0" w:color="auto"/>
        <w:bottom w:val="none" w:sz="0" w:space="0" w:color="auto"/>
        <w:right w:val="none" w:sz="0" w:space="0" w:color="auto"/>
      </w:divBdr>
    </w:div>
    <w:div w:id="424227841">
      <w:bodyDiv w:val="1"/>
      <w:marLeft w:val="0"/>
      <w:marRight w:val="0"/>
      <w:marTop w:val="0"/>
      <w:marBottom w:val="0"/>
      <w:divBdr>
        <w:top w:val="none" w:sz="0" w:space="0" w:color="auto"/>
        <w:left w:val="none" w:sz="0" w:space="0" w:color="auto"/>
        <w:bottom w:val="none" w:sz="0" w:space="0" w:color="auto"/>
        <w:right w:val="none" w:sz="0" w:space="0" w:color="auto"/>
      </w:divBdr>
    </w:div>
    <w:div w:id="563758798">
      <w:bodyDiv w:val="1"/>
      <w:marLeft w:val="0"/>
      <w:marRight w:val="0"/>
      <w:marTop w:val="0"/>
      <w:marBottom w:val="0"/>
      <w:divBdr>
        <w:top w:val="none" w:sz="0" w:space="0" w:color="auto"/>
        <w:left w:val="none" w:sz="0" w:space="0" w:color="auto"/>
        <w:bottom w:val="none" w:sz="0" w:space="0" w:color="auto"/>
        <w:right w:val="none" w:sz="0" w:space="0" w:color="auto"/>
      </w:divBdr>
    </w:div>
    <w:div w:id="646513348">
      <w:bodyDiv w:val="1"/>
      <w:marLeft w:val="0"/>
      <w:marRight w:val="0"/>
      <w:marTop w:val="0"/>
      <w:marBottom w:val="0"/>
      <w:divBdr>
        <w:top w:val="none" w:sz="0" w:space="0" w:color="auto"/>
        <w:left w:val="none" w:sz="0" w:space="0" w:color="auto"/>
        <w:bottom w:val="none" w:sz="0" w:space="0" w:color="auto"/>
        <w:right w:val="none" w:sz="0" w:space="0" w:color="auto"/>
      </w:divBdr>
    </w:div>
    <w:div w:id="664089719">
      <w:bodyDiv w:val="1"/>
      <w:marLeft w:val="0"/>
      <w:marRight w:val="0"/>
      <w:marTop w:val="0"/>
      <w:marBottom w:val="0"/>
      <w:divBdr>
        <w:top w:val="none" w:sz="0" w:space="0" w:color="auto"/>
        <w:left w:val="none" w:sz="0" w:space="0" w:color="auto"/>
        <w:bottom w:val="none" w:sz="0" w:space="0" w:color="auto"/>
        <w:right w:val="none" w:sz="0" w:space="0" w:color="auto"/>
      </w:divBdr>
    </w:div>
    <w:div w:id="701325164">
      <w:bodyDiv w:val="1"/>
      <w:marLeft w:val="0"/>
      <w:marRight w:val="0"/>
      <w:marTop w:val="0"/>
      <w:marBottom w:val="0"/>
      <w:divBdr>
        <w:top w:val="none" w:sz="0" w:space="0" w:color="auto"/>
        <w:left w:val="none" w:sz="0" w:space="0" w:color="auto"/>
        <w:bottom w:val="none" w:sz="0" w:space="0" w:color="auto"/>
        <w:right w:val="none" w:sz="0" w:space="0" w:color="auto"/>
      </w:divBdr>
    </w:div>
    <w:div w:id="703941138">
      <w:bodyDiv w:val="1"/>
      <w:marLeft w:val="0"/>
      <w:marRight w:val="0"/>
      <w:marTop w:val="0"/>
      <w:marBottom w:val="0"/>
      <w:divBdr>
        <w:top w:val="none" w:sz="0" w:space="0" w:color="auto"/>
        <w:left w:val="none" w:sz="0" w:space="0" w:color="auto"/>
        <w:bottom w:val="none" w:sz="0" w:space="0" w:color="auto"/>
        <w:right w:val="none" w:sz="0" w:space="0" w:color="auto"/>
      </w:divBdr>
    </w:div>
    <w:div w:id="723214547">
      <w:bodyDiv w:val="1"/>
      <w:marLeft w:val="0"/>
      <w:marRight w:val="0"/>
      <w:marTop w:val="0"/>
      <w:marBottom w:val="0"/>
      <w:divBdr>
        <w:top w:val="none" w:sz="0" w:space="0" w:color="auto"/>
        <w:left w:val="none" w:sz="0" w:space="0" w:color="auto"/>
        <w:bottom w:val="none" w:sz="0" w:space="0" w:color="auto"/>
        <w:right w:val="none" w:sz="0" w:space="0" w:color="auto"/>
      </w:divBdr>
    </w:div>
    <w:div w:id="822159665">
      <w:bodyDiv w:val="1"/>
      <w:marLeft w:val="0"/>
      <w:marRight w:val="0"/>
      <w:marTop w:val="0"/>
      <w:marBottom w:val="0"/>
      <w:divBdr>
        <w:top w:val="none" w:sz="0" w:space="0" w:color="auto"/>
        <w:left w:val="none" w:sz="0" w:space="0" w:color="auto"/>
        <w:bottom w:val="none" w:sz="0" w:space="0" w:color="auto"/>
        <w:right w:val="none" w:sz="0" w:space="0" w:color="auto"/>
      </w:divBdr>
    </w:div>
    <w:div w:id="833643643">
      <w:bodyDiv w:val="1"/>
      <w:marLeft w:val="0"/>
      <w:marRight w:val="0"/>
      <w:marTop w:val="0"/>
      <w:marBottom w:val="0"/>
      <w:divBdr>
        <w:top w:val="none" w:sz="0" w:space="0" w:color="auto"/>
        <w:left w:val="none" w:sz="0" w:space="0" w:color="auto"/>
        <w:bottom w:val="none" w:sz="0" w:space="0" w:color="auto"/>
        <w:right w:val="none" w:sz="0" w:space="0" w:color="auto"/>
      </w:divBdr>
    </w:div>
    <w:div w:id="845828597">
      <w:bodyDiv w:val="1"/>
      <w:marLeft w:val="0"/>
      <w:marRight w:val="0"/>
      <w:marTop w:val="0"/>
      <w:marBottom w:val="0"/>
      <w:divBdr>
        <w:top w:val="none" w:sz="0" w:space="0" w:color="auto"/>
        <w:left w:val="none" w:sz="0" w:space="0" w:color="auto"/>
        <w:bottom w:val="none" w:sz="0" w:space="0" w:color="auto"/>
        <w:right w:val="none" w:sz="0" w:space="0" w:color="auto"/>
      </w:divBdr>
    </w:div>
    <w:div w:id="883634133">
      <w:bodyDiv w:val="1"/>
      <w:marLeft w:val="0"/>
      <w:marRight w:val="0"/>
      <w:marTop w:val="0"/>
      <w:marBottom w:val="0"/>
      <w:divBdr>
        <w:top w:val="none" w:sz="0" w:space="0" w:color="auto"/>
        <w:left w:val="none" w:sz="0" w:space="0" w:color="auto"/>
        <w:bottom w:val="none" w:sz="0" w:space="0" w:color="auto"/>
        <w:right w:val="none" w:sz="0" w:space="0" w:color="auto"/>
      </w:divBdr>
    </w:div>
    <w:div w:id="933585927">
      <w:bodyDiv w:val="1"/>
      <w:marLeft w:val="0"/>
      <w:marRight w:val="0"/>
      <w:marTop w:val="0"/>
      <w:marBottom w:val="0"/>
      <w:divBdr>
        <w:top w:val="none" w:sz="0" w:space="0" w:color="auto"/>
        <w:left w:val="none" w:sz="0" w:space="0" w:color="auto"/>
        <w:bottom w:val="none" w:sz="0" w:space="0" w:color="auto"/>
        <w:right w:val="none" w:sz="0" w:space="0" w:color="auto"/>
      </w:divBdr>
    </w:div>
    <w:div w:id="966543209">
      <w:bodyDiv w:val="1"/>
      <w:marLeft w:val="0"/>
      <w:marRight w:val="0"/>
      <w:marTop w:val="0"/>
      <w:marBottom w:val="0"/>
      <w:divBdr>
        <w:top w:val="none" w:sz="0" w:space="0" w:color="auto"/>
        <w:left w:val="none" w:sz="0" w:space="0" w:color="auto"/>
        <w:bottom w:val="none" w:sz="0" w:space="0" w:color="auto"/>
        <w:right w:val="none" w:sz="0" w:space="0" w:color="auto"/>
      </w:divBdr>
    </w:div>
    <w:div w:id="967662674">
      <w:bodyDiv w:val="1"/>
      <w:marLeft w:val="0"/>
      <w:marRight w:val="0"/>
      <w:marTop w:val="0"/>
      <w:marBottom w:val="0"/>
      <w:divBdr>
        <w:top w:val="none" w:sz="0" w:space="0" w:color="auto"/>
        <w:left w:val="none" w:sz="0" w:space="0" w:color="auto"/>
        <w:bottom w:val="none" w:sz="0" w:space="0" w:color="auto"/>
        <w:right w:val="none" w:sz="0" w:space="0" w:color="auto"/>
      </w:divBdr>
    </w:div>
    <w:div w:id="1009327826">
      <w:bodyDiv w:val="1"/>
      <w:marLeft w:val="0"/>
      <w:marRight w:val="0"/>
      <w:marTop w:val="0"/>
      <w:marBottom w:val="0"/>
      <w:divBdr>
        <w:top w:val="none" w:sz="0" w:space="0" w:color="auto"/>
        <w:left w:val="none" w:sz="0" w:space="0" w:color="auto"/>
        <w:bottom w:val="none" w:sz="0" w:space="0" w:color="auto"/>
        <w:right w:val="none" w:sz="0" w:space="0" w:color="auto"/>
      </w:divBdr>
    </w:div>
    <w:div w:id="1067220891">
      <w:bodyDiv w:val="1"/>
      <w:marLeft w:val="0"/>
      <w:marRight w:val="0"/>
      <w:marTop w:val="0"/>
      <w:marBottom w:val="0"/>
      <w:divBdr>
        <w:top w:val="none" w:sz="0" w:space="0" w:color="auto"/>
        <w:left w:val="none" w:sz="0" w:space="0" w:color="auto"/>
        <w:bottom w:val="none" w:sz="0" w:space="0" w:color="auto"/>
        <w:right w:val="none" w:sz="0" w:space="0" w:color="auto"/>
      </w:divBdr>
      <w:divsChild>
        <w:div w:id="574319740">
          <w:marLeft w:val="0"/>
          <w:marRight w:val="0"/>
          <w:marTop w:val="420"/>
          <w:marBottom w:val="0"/>
          <w:divBdr>
            <w:top w:val="none" w:sz="0" w:space="0" w:color="auto"/>
            <w:left w:val="none" w:sz="0" w:space="0" w:color="auto"/>
            <w:bottom w:val="none" w:sz="0" w:space="0" w:color="auto"/>
            <w:right w:val="none" w:sz="0" w:space="0" w:color="auto"/>
          </w:divBdr>
        </w:div>
        <w:div w:id="1873373760">
          <w:marLeft w:val="0"/>
          <w:marRight w:val="0"/>
          <w:marTop w:val="360"/>
          <w:marBottom w:val="0"/>
          <w:divBdr>
            <w:top w:val="none" w:sz="0" w:space="0" w:color="auto"/>
            <w:left w:val="none" w:sz="0" w:space="0" w:color="auto"/>
            <w:bottom w:val="none" w:sz="0" w:space="0" w:color="auto"/>
            <w:right w:val="none" w:sz="0" w:space="0" w:color="auto"/>
          </w:divBdr>
        </w:div>
      </w:divsChild>
    </w:div>
    <w:div w:id="1070274330">
      <w:bodyDiv w:val="1"/>
      <w:marLeft w:val="0"/>
      <w:marRight w:val="0"/>
      <w:marTop w:val="0"/>
      <w:marBottom w:val="0"/>
      <w:divBdr>
        <w:top w:val="none" w:sz="0" w:space="0" w:color="auto"/>
        <w:left w:val="none" w:sz="0" w:space="0" w:color="auto"/>
        <w:bottom w:val="none" w:sz="0" w:space="0" w:color="auto"/>
        <w:right w:val="none" w:sz="0" w:space="0" w:color="auto"/>
      </w:divBdr>
    </w:div>
    <w:div w:id="1091511944">
      <w:bodyDiv w:val="1"/>
      <w:marLeft w:val="0"/>
      <w:marRight w:val="0"/>
      <w:marTop w:val="0"/>
      <w:marBottom w:val="0"/>
      <w:divBdr>
        <w:top w:val="none" w:sz="0" w:space="0" w:color="auto"/>
        <w:left w:val="none" w:sz="0" w:space="0" w:color="auto"/>
        <w:bottom w:val="none" w:sz="0" w:space="0" w:color="auto"/>
        <w:right w:val="none" w:sz="0" w:space="0" w:color="auto"/>
      </w:divBdr>
    </w:div>
    <w:div w:id="1101022687">
      <w:bodyDiv w:val="1"/>
      <w:marLeft w:val="0"/>
      <w:marRight w:val="0"/>
      <w:marTop w:val="0"/>
      <w:marBottom w:val="0"/>
      <w:divBdr>
        <w:top w:val="none" w:sz="0" w:space="0" w:color="auto"/>
        <w:left w:val="none" w:sz="0" w:space="0" w:color="auto"/>
        <w:bottom w:val="none" w:sz="0" w:space="0" w:color="auto"/>
        <w:right w:val="none" w:sz="0" w:space="0" w:color="auto"/>
      </w:divBdr>
    </w:div>
    <w:div w:id="1105231858">
      <w:bodyDiv w:val="1"/>
      <w:marLeft w:val="0"/>
      <w:marRight w:val="0"/>
      <w:marTop w:val="0"/>
      <w:marBottom w:val="0"/>
      <w:divBdr>
        <w:top w:val="none" w:sz="0" w:space="0" w:color="auto"/>
        <w:left w:val="none" w:sz="0" w:space="0" w:color="auto"/>
        <w:bottom w:val="none" w:sz="0" w:space="0" w:color="auto"/>
        <w:right w:val="none" w:sz="0" w:space="0" w:color="auto"/>
      </w:divBdr>
    </w:div>
    <w:div w:id="1130243125">
      <w:bodyDiv w:val="1"/>
      <w:marLeft w:val="0"/>
      <w:marRight w:val="0"/>
      <w:marTop w:val="0"/>
      <w:marBottom w:val="0"/>
      <w:divBdr>
        <w:top w:val="none" w:sz="0" w:space="0" w:color="auto"/>
        <w:left w:val="none" w:sz="0" w:space="0" w:color="auto"/>
        <w:bottom w:val="none" w:sz="0" w:space="0" w:color="auto"/>
        <w:right w:val="none" w:sz="0" w:space="0" w:color="auto"/>
      </w:divBdr>
    </w:div>
    <w:div w:id="1135296996">
      <w:bodyDiv w:val="1"/>
      <w:marLeft w:val="0"/>
      <w:marRight w:val="0"/>
      <w:marTop w:val="0"/>
      <w:marBottom w:val="0"/>
      <w:divBdr>
        <w:top w:val="none" w:sz="0" w:space="0" w:color="auto"/>
        <w:left w:val="none" w:sz="0" w:space="0" w:color="auto"/>
        <w:bottom w:val="none" w:sz="0" w:space="0" w:color="auto"/>
        <w:right w:val="none" w:sz="0" w:space="0" w:color="auto"/>
      </w:divBdr>
    </w:div>
    <w:div w:id="1275406427">
      <w:bodyDiv w:val="1"/>
      <w:marLeft w:val="0"/>
      <w:marRight w:val="0"/>
      <w:marTop w:val="0"/>
      <w:marBottom w:val="0"/>
      <w:divBdr>
        <w:top w:val="none" w:sz="0" w:space="0" w:color="auto"/>
        <w:left w:val="none" w:sz="0" w:space="0" w:color="auto"/>
        <w:bottom w:val="none" w:sz="0" w:space="0" w:color="auto"/>
        <w:right w:val="none" w:sz="0" w:space="0" w:color="auto"/>
      </w:divBdr>
    </w:div>
    <w:div w:id="1281181902">
      <w:bodyDiv w:val="1"/>
      <w:marLeft w:val="0"/>
      <w:marRight w:val="0"/>
      <w:marTop w:val="0"/>
      <w:marBottom w:val="0"/>
      <w:divBdr>
        <w:top w:val="none" w:sz="0" w:space="0" w:color="auto"/>
        <w:left w:val="none" w:sz="0" w:space="0" w:color="auto"/>
        <w:bottom w:val="none" w:sz="0" w:space="0" w:color="auto"/>
        <w:right w:val="none" w:sz="0" w:space="0" w:color="auto"/>
      </w:divBdr>
    </w:div>
    <w:div w:id="1298799790">
      <w:bodyDiv w:val="1"/>
      <w:marLeft w:val="0"/>
      <w:marRight w:val="0"/>
      <w:marTop w:val="0"/>
      <w:marBottom w:val="0"/>
      <w:divBdr>
        <w:top w:val="none" w:sz="0" w:space="0" w:color="auto"/>
        <w:left w:val="none" w:sz="0" w:space="0" w:color="auto"/>
        <w:bottom w:val="none" w:sz="0" w:space="0" w:color="auto"/>
        <w:right w:val="none" w:sz="0" w:space="0" w:color="auto"/>
      </w:divBdr>
    </w:div>
    <w:div w:id="1299457250">
      <w:bodyDiv w:val="1"/>
      <w:marLeft w:val="0"/>
      <w:marRight w:val="0"/>
      <w:marTop w:val="0"/>
      <w:marBottom w:val="0"/>
      <w:divBdr>
        <w:top w:val="none" w:sz="0" w:space="0" w:color="auto"/>
        <w:left w:val="none" w:sz="0" w:space="0" w:color="auto"/>
        <w:bottom w:val="none" w:sz="0" w:space="0" w:color="auto"/>
        <w:right w:val="none" w:sz="0" w:space="0" w:color="auto"/>
      </w:divBdr>
    </w:div>
    <w:div w:id="1303776660">
      <w:bodyDiv w:val="1"/>
      <w:marLeft w:val="0"/>
      <w:marRight w:val="0"/>
      <w:marTop w:val="0"/>
      <w:marBottom w:val="0"/>
      <w:divBdr>
        <w:top w:val="none" w:sz="0" w:space="0" w:color="auto"/>
        <w:left w:val="none" w:sz="0" w:space="0" w:color="auto"/>
        <w:bottom w:val="none" w:sz="0" w:space="0" w:color="auto"/>
        <w:right w:val="none" w:sz="0" w:space="0" w:color="auto"/>
      </w:divBdr>
    </w:div>
    <w:div w:id="1305819489">
      <w:bodyDiv w:val="1"/>
      <w:marLeft w:val="0"/>
      <w:marRight w:val="0"/>
      <w:marTop w:val="0"/>
      <w:marBottom w:val="0"/>
      <w:divBdr>
        <w:top w:val="none" w:sz="0" w:space="0" w:color="auto"/>
        <w:left w:val="none" w:sz="0" w:space="0" w:color="auto"/>
        <w:bottom w:val="none" w:sz="0" w:space="0" w:color="auto"/>
        <w:right w:val="none" w:sz="0" w:space="0" w:color="auto"/>
      </w:divBdr>
    </w:div>
    <w:div w:id="1348098871">
      <w:bodyDiv w:val="1"/>
      <w:marLeft w:val="0"/>
      <w:marRight w:val="0"/>
      <w:marTop w:val="0"/>
      <w:marBottom w:val="0"/>
      <w:divBdr>
        <w:top w:val="none" w:sz="0" w:space="0" w:color="auto"/>
        <w:left w:val="none" w:sz="0" w:space="0" w:color="auto"/>
        <w:bottom w:val="none" w:sz="0" w:space="0" w:color="auto"/>
        <w:right w:val="none" w:sz="0" w:space="0" w:color="auto"/>
      </w:divBdr>
    </w:div>
    <w:div w:id="1358314410">
      <w:bodyDiv w:val="1"/>
      <w:marLeft w:val="0"/>
      <w:marRight w:val="0"/>
      <w:marTop w:val="0"/>
      <w:marBottom w:val="0"/>
      <w:divBdr>
        <w:top w:val="none" w:sz="0" w:space="0" w:color="auto"/>
        <w:left w:val="none" w:sz="0" w:space="0" w:color="auto"/>
        <w:bottom w:val="none" w:sz="0" w:space="0" w:color="auto"/>
        <w:right w:val="none" w:sz="0" w:space="0" w:color="auto"/>
      </w:divBdr>
    </w:div>
    <w:div w:id="1404181989">
      <w:bodyDiv w:val="1"/>
      <w:marLeft w:val="0"/>
      <w:marRight w:val="0"/>
      <w:marTop w:val="0"/>
      <w:marBottom w:val="0"/>
      <w:divBdr>
        <w:top w:val="none" w:sz="0" w:space="0" w:color="auto"/>
        <w:left w:val="none" w:sz="0" w:space="0" w:color="auto"/>
        <w:bottom w:val="none" w:sz="0" w:space="0" w:color="auto"/>
        <w:right w:val="none" w:sz="0" w:space="0" w:color="auto"/>
      </w:divBdr>
    </w:div>
    <w:div w:id="1430468128">
      <w:bodyDiv w:val="1"/>
      <w:marLeft w:val="0"/>
      <w:marRight w:val="0"/>
      <w:marTop w:val="0"/>
      <w:marBottom w:val="0"/>
      <w:divBdr>
        <w:top w:val="none" w:sz="0" w:space="0" w:color="auto"/>
        <w:left w:val="none" w:sz="0" w:space="0" w:color="auto"/>
        <w:bottom w:val="none" w:sz="0" w:space="0" w:color="auto"/>
        <w:right w:val="none" w:sz="0" w:space="0" w:color="auto"/>
      </w:divBdr>
    </w:div>
    <w:div w:id="1443765935">
      <w:bodyDiv w:val="1"/>
      <w:marLeft w:val="0"/>
      <w:marRight w:val="0"/>
      <w:marTop w:val="0"/>
      <w:marBottom w:val="0"/>
      <w:divBdr>
        <w:top w:val="none" w:sz="0" w:space="0" w:color="auto"/>
        <w:left w:val="none" w:sz="0" w:space="0" w:color="auto"/>
        <w:bottom w:val="none" w:sz="0" w:space="0" w:color="auto"/>
        <w:right w:val="none" w:sz="0" w:space="0" w:color="auto"/>
      </w:divBdr>
    </w:div>
    <w:div w:id="1539853861">
      <w:bodyDiv w:val="1"/>
      <w:marLeft w:val="0"/>
      <w:marRight w:val="0"/>
      <w:marTop w:val="0"/>
      <w:marBottom w:val="0"/>
      <w:divBdr>
        <w:top w:val="none" w:sz="0" w:space="0" w:color="auto"/>
        <w:left w:val="none" w:sz="0" w:space="0" w:color="auto"/>
        <w:bottom w:val="none" w:sz="0" w:space="0" w:color="auto"/>
        <w:right w:val="none" w:sz="0" w:space="0" w:color="auto"/>
      </w:divBdr>
    </w:div>
    <w:div w:id="1600455596">
      <w:bodyDiv w:val="1"/>
      <w:marLeft w:val="0"/>
      <w:marRight w:val="0"/>
      <w:marTop w:val="0"/>
      <w:marBottom w:val="0"/>
      <w:divBdr>
        <w:top w:val="none" w:sz="0" w:space="0" w:color="auto"/>
        <w:left w:val="none" w:sz="0" w:space="0" w:color="auto"/>
        <w:bottom w:val="none" w:sz="0" w:space="0" w:color="auto"/>
        <w:right w:val="none" w:sz="0" w:space="0" w:color="auto"/>
      </w:divBdr>
    </w:div>
    <w:div w:id="1612514456">
      <w:bodyDiv w:val="1"/>
      <w:marLeft w:val="0"/>
      <w:marRight w:val="0"/>
      <w:marTop w:val="0"/>
      <w:marBottom w:val="0"/>
      <w:divBdr>
        <w:top w:val="none" w:sz="0" w:space="0" w:color="auto"/>
        <w:left w:val="none" w:sz="0" w:space="0" w:color="auto"/>
        <w:bottom w:val="none" w:sz="0" w:space="0" w:color="auto"/>
        <w:right w:val="none" w:sz="0" w:space="0" w:color="auto"/>
      </w:divBdr>
    </w:div>
    <w:div w:id="1661082471">
      <w:bodyDiv w:val="1"/>
      <w:marLeft w:val="0"/>
      <w:marRight w:val="0"/>
      <w:marTop w:val="0"/>
      <w:marBottom w:val="0"/>
      <w:divBdr>
        <w:top w:val="none" w:sz="0" w:space="0" w:color="auto"/>
        <w:left w:val="none" w:sz="0" w:space="0" w:color="auto"/>
        <w:bottom w:val="none" w:sz="0" w:space="0" w:color="auto"/>
        <w:right w:val="none" w:sz="0" w:space="0" w:color="auto"/>
      </w:divBdr>
    </w:div>
    <w:div w:id="1707682332">
      <w:bodyDiv w:val="1"/>
      <w:marLeft w:val="0"/>
      <w:marRight w:val="0"/>
      <w:marTop w:val="0"/>
      <w:marBottom w:val="0"/>
      <w:divBdr>
        <w:top w:val="none" w:sz="0" w:space="0" w:color="auto"/>
        <w:left w:val="none" w:sz="0" w:space="0" w:color="auto"/>
        <w:bottom w:val="none" w:sz="0" w:space="0" w:color="auto"/>
        <w:right w:val="none" w:sz="0" w:space="0" w:color="auto"/>
      </w:divBdr>
    </w:div>
    <w:div w:id="1738938498">
      <w:bodyDiv w:val="1"/>
      <w:marLeft w:val="0"/>
      <w:marRight w:val="0"/>
      <w:marTop w:val="0"/>
      <w:marBottom w:val="0"/>
      <w:divBdr>
        <w:top w:val="none" w:sz="0" w:space="0" w:color="auto"/>
        <w:left w:val="none" w:sz="0" w:space="0" w:color="auto"/>
        <w:bottom w:val="none" w:sz="0" w:space="0" w:color="auto"/>
        <w:right w:val="none" w:sz="0" w:space="0" w:color="auto"/>
      </w:divBdr>
    </w:div>
    <w:div w:id="1767076692">
      <w:bodyDiv w:val="1"/>
      <w:marLeft w:val="0"/>
      <w:marRight w:val="0"/>
      <w:marTop w:val="0"/>
      <w:marBottom w:val="0"/>
      <w:divBdr>
        <w:top w:val="none" w:sz="0" w:space="0" w:color="auto"/>
        <w:left w:val="none" w:sz="0" w:space="0" w:color="auto"/>
        <w:bottom w:val="none" w:sz="0" w:space="0" w:color="auto"/>
        <w:right w:val="none" w:sz="0" w:space="0" w:color="auto"/>
      </w:divBdr>
    </w:div>
    <w:div w:id="1801263783">
      <w:bodyDiv w:val="1"/>
      <w:marLeft w:val="0"/>
      <w:marRight w:val="0"/>
      <w:marTop w:val="0"/>
      <w:marBottom w:val="0"/>
      <w:divBdr>
        <w:top w:val="none" w:sz="0" w:space="0" w:color="auto"/>
        <w:left w:val="none" w:sz="0" w:space="0" w:color="auto"/>
        <w:bottom w:val="none" w:sz="0" w:space="0" w:color="auto"/>
        <w:right w:val="none" w:sz="0" w:space="0" w:color="auto"/>
      </w:divBdr>
    </w:div>
    <w:div w:id="1847136528">
      <w:bodyDiv w:val="1"/>
      <w:marLeft w:val="0"/>
      <w:marRight w:val="0"/>
      <w:marTop w:val="0"/>
      <w:marBottom w:val="0"/>
      <w:divBdr>
        <w:top w:val="none" w:sz="0" w:space="0" w:color="auto"/>
        <w:left w:val="none" w:sz="0" w:space="0" w:color="auto"/>
        <w:bottom w:val="none" w:sz="0" w:space="0" w:color="auto"/>
        <w:right w:val="none" w:sz="0" w:space="0" w:color="auto"/>
      </w:divBdr>
    </w:div>
    <w:div w:id="1858959148">
      <w:bodyDiv w:val="1"/>
      <w:marLeft w:val="0"/>
      <w:marRight w:val="0"/>
      <w:marTop w:val="0"/>
      <w:marBottom w:val="0"/>
      <w:divBdr>
        <w:top w:val="none" w:sz="0" w:space="0" w:color="auto"/>
        <w:left w:val="none" w:sz="0" w:space="0" w:color="auto"/>
        <w:bottom w:val="none" w:sz="0" w:space="0" w:color="auto"/>
        <w:right w:val="none" w:sz="0" w:space="0" w:color="auto"/>
      </w:divBdr>
    </w:div>
    <w:div w:id="1862473572">
      <w:bodyDiv w:val="1"/>
      <w:marLeft w:val="0"/>
      <w:marRight w:val="0"/>
      <w:marTop w:val="0"/>
      <w:marBottom w:val="0"/>
      <w:divBdr>
        <w:top w:val="none" w:sz="0" w:space="0" w:color="auto"/>
        <w:left w:val="none" w:sz="0" w:space="0" w:color="auto"/>
        <w:bottom w:val="none" w:sz="0" w:space="0" w:color="auto"/>
        <w:right w:val="none" w:sz="0" w:space="0" w:color="auto"/>
      </w:divBdr>
    </w:div>
    <w:div w:id="1865941321">
      <w:bodyDiv w:val="1"/>
      <w:marLeft w:val="0"/>
      <w:marRight w:val="0"/>
      <w:marTop w:val="0"/>
      <w:marBottom w:val="0"/>
      <w:divBdr>
        <w:top w:val="none" w:sz="0" w:space="0" w:color="auto"/>
        <w:left w:val="none" w:sz="0" w:space="0" w:color="auto"/>
        <w:bottom w:val="none" w:sz="0" w:space="0" w:color="auto"/>
        <w:right w:val="none" w:sz="0" w:space="0" w:color="auto"/>
      </w:divBdr>
    </w:div>
    <w:div w:id="1935280716">
      <w:bodyDiv w:val="1"/>
      <w:marLeft w:val="0"/>
      <w:marRight w:val="0"/>
      <w:marTop w:val="0"/>
      <w:marBottom w:val="0"/>
      <w:divBdr>
        <w:top w:val="none" w:sz="0" w:space="0" w:color="auto"/>
        <w:left w:val="none" w:sz="0" w:space="0" w:color="auto"/>
        <w:bottom w:val="none" w:sz="0" w:space="0" w:color="auto"/>
        <w:right w:val="none" w:sz="0" w:space="0" w:color="auto"/>
      </w:divBdr>
    </w:div>
    <w:div w:id="1940260092">
      <w:bodyDiv w:val="1"/>
      <w:marLeft w:val="0"/>
      <w:marRight w:val="0"/>
      <w:marTop w:val="0"/>
      <w:marBottom w:val="0"/>
      <w:divBdr>
        <w:top w:val="none" w:sz="0" w:space="0" w:color="auto"/>
        <w:left w:val="none" w:sz="0" w:space="0" w:color="auto"/>
        <w:bottom w:val="none" w:sz="0" w:space="0" w:color="auto"/>
        <w:right w:val="none" w:sz="0" w:space="0" w:color="auto"/>
      </w:divBdr>
    </w:div>
    <w:div w:id="2001887192">
      <w:bodyDiv w:val="1"/>
      <w:marLeft w:val="0"/>
      <w:marRight w:val="0"/>
      <w:marTop w:val="0"/>
      <w:marBottom w:val="0"/>
      <w:divBdr>
        <w:top w:val="none" w:sz="0" w:space="0" w:color="auto"/>
        <w:left w:val="none" w:sz="0" w:space="0" w:color="auto"/>
        <w:bottom w:val="none" w:sz="0" w:space="0" w:color="auto"/>
        <w:right w:val="none" w:sz="0" w:space="0" w:color="auto"/>
      </w:divBdr>
    </w:div>
    <w:div w:id="2095469506">
      <w:bodyDiv w:val="1"/>
      <w:marLeft w:val="0"/>
      <w:marRight w:val="0"/>
      <w:marTop w:val="0"/>
      <w:marBottom w:val="0"/>
      <w:divBdr>
        <w:top w:val="none" w:sz="0" w:space="0" w:color="auto"/>
        <w:left w:val="none" w:sz="0" w:space="0" w:color="auto"/>
        <w:bottom w:val="none" w:sz="0" w:space="0" w:color="auto"/>
        <w:right w:val="none" w:sz="0" w:space="0" w:color="auto"/>
      </w:divBdr>
    </w:div>
    <w:div w:id="2120106669">
      <w:bodyDiv w:val="1"/>
      <w:marLeft w:val="0"/>
      <w:marRight w:val="0"/>
      <w:marTop w:val="0"/>
      <w:marBottom w:val="0"/>
      <w:divBdr>
        <w:top w:val="none" w:sz="0" w:space="0" w:color="auto"/>
        <w:left w:val="none" w:sz="0" w:space="0" w:color="auto"/>
        <w:bottom w:val="none" w:sz="0" w:space="0" w:color="auto"/>
        <w:right w:val="none" w:sz="0" w:space="0" w:color="auto"/>
      </w:divBdr>
    </w:div>
    <w:div w:id="2124690932">
      <w:bodyDiv w:val="1"/>
      <w:marLeft w:val="0"/>
      <w:marRight w:val="0"/>
      <w:marTop w:val="0"/>
      <w:marBottom w:val="0"/>
      <w:divBdr>
        <w:top w:val="none" w:sz="0" w:space="0" w:color="auto"/>
        <w:left w:val="none" w:sz="0" w:space="0" w:color="auto"/>
        <w:bottom w:val="none" w:sz="0" w:space="0" w:color="auto"/>
        <w:right w:val="none" w:sz="0" w:space="0" w:color="auto"/>
      </w:divBdr>
    </w:div>
    <w:div w:id="2127968486">
      <w:bodyDiv w:val="1"/>
      <w:marLeft w:val="0"/>
      <w:marRight w:val="0"/>
      <w:marTop w:val="0"/>
      <w:marBottom w:val="0"/>
      <w:divBdr>
        <w:top w:val="none" w:sz="0" w:space="0" w:color="auto"/>
        <w:left w:val="none" w:sz="0" w:space="0" w:color="auto"/>
        <w:bottom w:val="none" w:sz="0" w:space="0" w:color="auto"/>
        <w:right w:val="none" w:sz="0" w:space="0" w:color="auto"/>
      </w:divBdr>
    </w:div>
    <w:div w:id="2143378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C151-C1C0-47A3-9789-292D9F0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675</Words>
  <Characters>3852</Characters>
  <Application>Microsoft Office Word</Application>
  <DocSecurity>0</DocSecurity>
  <Lines>32</Lines>
  <Paragraphs>9</Paragraphs>
  <ScaleCrop>false</ScaleCrop>
  <Company>Microsoft</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zmj</dc:creator>
  <cp:lastModifiedBy>军锋 王</cp:lastModifiedBy>
  <cp:revision>5</cp:revision>
  <dcterms:created xsi:type="dcterms:W3CDTF">2025-05-22T10:33:00Z</dcterms:created>
  <dcterms:modified xsi:type="dcterms:W3CDTF">2025-05-23T01:13:00Z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0D9CF0AAC4274043ABB08F9013E16745_13</vt:lpwstr>
  </property>
  <property fmtid="{D5CDD505-2E9C-101B-9397-08002B2CF9AE}" pid="4" name="KSOTemplateDocerSaveRecord">
    <vt:lpwstr>eyJoZGlkIjoiMDI5YTM4ZGJiYzI0ODZmOGRkNDkyYjZhZjA1NTMxNzgiLCJ1c2VySWQiOiIzNTU0NDA1NzAifQ==</vt:lpwstr>
  </property>
</Properties>
</file>