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13E72" w14:textId="77777777" w:rsidR="009934BF" w:rsidRDefault="009934BF">
      <w:pPr>
        <w:spacing w:line="360" w:lineRule="auto"/>
        <w:jc w:val="both"/>
        <w:rPr>
          <w:rFonts w:hint="eastAsia"/>
        </w:rPr>
      </w:pPr>
    </w:p>
    <w:p w14:paraId="24C57315" w14:textId="77777777" w:rsidR="009934BF" w:rsidRDefault="00000000">
      <w:pPr>
        <w:spacing w:line="360" w:lineRule="auto"/>
        <w:jc w:val="both"/>
        <w:rPr>
          <w:rFonts w:hint="eastAsia"/>
        </w:rPr>
      </w:pPr>
      <w:bookmarkStart w:id="0" w:name="OLE_LINK36"/>
      <w:bookmarkStart w:id="1" w:name="OLE_LINK34"/>
      <w:bookmarkStart w:id="2" w:name="OLE_LINK55"/>
      <w:bookmarkStart w:id="3" w:name="OLE_LINK47"/>
      <w:bookmarkStart w:id="4" w:name="OLE_LINK51"/>
      <w:bookmarkStart w:id="5" w:name="OLE_LINK12"/>
      <w:bookmarkStart w:id="6" w:name="OLE_LINK11"/>
      <w:r>
        <w:rPr>
          <w:noProof/>
        </w:rPr>
        <w:drawing>
          <wp:inline distT="0" distB="0" distL="0" distR="0" wp14:anchorId="104DA5CB" wp14:editId="0DDE1925">
            <wp:extent cx="3220085" cy="4373245"/>
            <wp:effectExtent l="19050" t="0" r="0" b="0"/>
            <wp:docPr id="1026" name="图片 1" descr="2014"/>
            <wp:cNvGraphicFramePr/>
            <a:graphic xmlns:a="http://schemas.openxmlformats.org/drawingml/2006/main">
              <a:graphicData uri="http://schemas.openxmlformats.org/drawingml/2006/picture">
                <pic:pic xmlns:pic="http://schemas.openxmlformats.org/drawingml/2006/picture">
                  <pic:nvPicPr>
                    <pic:cNvPr id="1026" name="图片 1" descr="2014"/>
                    <pic:cNvPicPr/>
                  </pic:nvPicPr>
                  <pic:blipFill>
                    <a:blip r:embed="rId7" cstate="print"/>
                    <a:srcRect/>
                    <a:stretch>
                      <a:fillRect/>
                    </a:stretch>
                  </pic:blipFill>
                  <pic:spPr>
                    <a:xfrm>
                      <a:off x="0" y="0"/>
                      <a:ext cx="3220085" cy="4373245"/>
                    </a:xfrm>
                    <a:prstGeom prst="rect">
                      <a:avLst/>
                    </a:prstGeom>
                    <a:ln>
                      <a:noFill/>
                    </a:ln>
                  </pic:spPr>
                </pic:pic>
              </a:graphicData>
            </a:graphic>
          </wp:inline>
        </w:drawing>
      </w:r>
    </w:p>
    <w:p w14:paraId="45DCB409" w14:textId="7A772E88" w:rsidR="009934BF" w:rsidRDefault="00000000">
      <w:pPr>
        <w:spacing w:line="360" w:lineRule="auto"/>
        <w:jc w:val="both"/>
        <w:rPr>
          <w:rFonts w:hint="eastAsia"/>
        </w:rPr>
      </w:pPr>
      <w:bookmarkStart w:id="7" w:name="OLE_LINK83"/>
      <w:bookmarkStart w:id="8" w:name="OLE_LINK7"/>
      <w:bookmarkStart w:id="9" w:name="OLE_LINK86"/>
      <w:bookmarkStart w:id="10" w:name="OLE_LINK72"/>
      <w:bookmarkStart w:id="11" w:name="OLE_LINK33"/>
      <w:r>
        <w:rPr>
          <w:rFonts w:hint="eastAsia"/>
        </w:rPr>
        <w:t>中国化纤手机报202</w:t>
      </w:r>
      <w:r>
        <w:t>5</w:t>
      </w:r>
      <w:r>
        <w:rPr>
          <w:rFonts w:hint="eastAsia"/>
        </w:rPr>
        <w:t>年第3</w:t>
      </w:r>
      <w:r w:rsidR="0011149F">
        <w:rPr>
          <w:rFonts w:hint="eastAsia"/>
        </w:rPr>
        <w:t>7</w:t>
      </w:r>
      <w:r>
        <w:rPr>
          <w:rFonts w:hint="eastAsia"/>
        </w:rPr>
        <w:t>期（总第</w:t>
      </w:r>
      <w:bookmarkEnd w:id="0"/>
      <w:bookmarkEnd w:id="1"/>
      <w:r>
        <w:t>7</w:t>
      </w:r>
      <w:r w:rsidR="0011149F">
        <w:rPr>
          <w:rFonts w:hint="eastAsia"/>
        </w:rPr>
        <w:t>61</w:t>
      </w:r>
      <w:r>
        <w:rPr>
          <w:rFonts w:hint="eastAsia"/>
        </w:rPr>
        <w:t>期</w:t>
      </w:r>
      <w:bookmarkEnd w:id="2"/>
      <w:bookmarkEnd w:id="3"/>
      <w:bookmarkEnd w:id="4"/>
      <w:bookmarkEnd w:id="5"/>
      <w:bookmarkEnd w:id="6"/>
      <w:r>
        <w:rPr>
          <w:rFonts w:hint="eastAsia"/>
        </w:rPr>
        <w:t>）</w:t>
      </w:r>
    </w:p>
    <w:bookmarkEnd w:id="7"/>
    <w:bookmarkEnd w:id="8"/>
    <w:bookmarkEnd w:id="9"/>
    <w:bookmarkEnd w:id="10"/>
    <w:bookmarkEnd w:id="11"/>
    <w:p w14:paraId="3EF39B15" w14:textId="77777777" w:rsidR="009934BF" w:rsidRDefault="009934BF">
      <w:pPr>
        <w:spacing w:line="360" w:lineRule="auto"/>
        <w:jc w:val="both"/>
        <w:rPr>
          <w:rFonts w:hint="eastAsia"/>
        </w:rPr>
      </w:pPr>
    </w:p>
    <w:p w14:paraId="229137FE" w14:textId="47BA2A91" w:rsidR="009934BF" w:rsidRDefault="00000000">
      <w:pPr>
        <w:spacing w:line="360" w:lineRule="auto"/>
        <w:jc w:val="both"/>
        <w:rPr>
          <w:rFonts w:hint="eastAsia"/>
        </w:rPr>
      </w:pPr>
      <w:r>
        <w:rPr>
          <w:rFonts w:hint="eastAsia"/>
        </w:rPr>
        <w:t>202</w:t>
      </w:r>
      <w:r>
        <w:t>5</w:t>
      </w:r>
      <w:r>
        <w:rPr>
          <w:rFonts w:hint="eastAsia"/>
        </w:rPr>
        <w:t>年</w:t>
      </w:r>
      <w:r w:rsidR="0011149F">
        <w:rPr>
          <w:rFonts w:hint="eastAsia"/>
        </w:rPr>
        <w:t>10</w:t>
      </w:r>
      <w:r>
        <w:rPr>
          <w:rFonts w:hint="eastAsia"/>
        </w:rPr>
        <w:t>月1</w:t>
      </w:r>
      <w:r w:rsidR="0011149F">
        <w:rPr>
          <w:rFonts w:hint="eastAsia"/>
        </w:rPr>
        <w:t>6</w:t>
      </w:r>
      <w:r>
        <w:rPr>
          <w:rFonts w:hint="eastAsia"/>
        </w:rPr>
        <w:t>日 星期四</w:t>
      </w:r>
    </w:p>
    <w:p w14:paraId="381DCA10" w14:textId="77777777" w:rsidR="009934BF" w:rsidRDefault="00000000">
      <w:pPr>
        <w:spacing w:line="360" w:lineRule="auto"/>
        <w:jc w:val="both"/>
        <w:rPr>
          <w:rFonts w:hint="eastAsia"/>
        </w:rPr>
      </w:pPr>
      <w:r>
        <w:rPr>
          <w:rFonts w:hint="eastAsia"/>
        </w:rPr>
        <w:t>主办：中国化学纤维工业协会</w:t>
      </w:r>
    </w:p>
    <w:p w14:paraId="69DDA9E4" w14:textId="77777777" w:rsidR="009934BF" w:rsidRDefault="00000000">
      <w:pPr>
        <w:spacing w:line="360" w:lineRule="auto"/>
        <w:jc w:val="both"/>
        <w:rPr>
          <w:rFonts w:hint="eastAsia"/>
        </w:rPr>
      </w:pPr>
      <w:r>
        <w:rPr>
          <w:rFonts w:hint="eastAsia"/>
        </w:rPr>
        <w:t>协办：隆众资讯</w:t>
      </w:r>
    </w:p>
    <w:p w14:paraId="77CB871C" w14:textId="77777777" w:rsidR="009934BF" w:rsidRDefault="00000000">
      <w:pPr>
        <w:spacing w:line="360" w:lineRule="auto"/>
        <w:jc w:val="both"/>
        <w:rPr>
          <w:rFonts w:hint="eastAsia"/>
        </w:rPr>
      </w:pPr>
      <w:r>
        <w:rPr>
          <w:rFonts w:hint="eastAsia"/>
        </w:rPr>
        <w:t>欢迎浏览</w:t>
      </w:r>
    </w:p>
    <w:p w14:paraId="560B43F8" w14:textId="77777777" w:rsidR="009934BF" w:rsidRDefault="00000000">
      <w:pPr>
        <w:spacing w:line="360" w:lineRule="auto"/>
        <w:jc w:val="both"/>
        <w:rPr>
          <w:rFonts w:hint="eastAsia"/>
        </w:rPr>
      </w:pPr>
      <w:r>
        <w:rPr>
          <w:rFonts w:hint="eastAsia"/>
        </w:rPr>
        <w:t>http://www.ccfa.com.cn</w:t>
      </w:r>
    </w:p>
    <w:p w14:paraId="093B523F" w14:textId="77777777" w:rsidR="009934BF" w:rsidRDefault="009934BF">
      <w:pPr>
        <w:spacing w:line="360" w:lineRule="auto"/>
        <w:jc w:val="both"/>
        <w:rPr>
          <w:rFonts w:hint="eastAsia"/>
        </w:rPr>
      </w:pPr>
      <w:hyperlink r:id="rId8" w:history="1">
        <w:bookmarkStart w:id="12" w:name="OLE_LINK2"/>
        <w:r>
          <w:rPr>
            <w:rStyle w:val="af3"/>
            <w:rFonts w:hint="eastAsia"/>
          </w:rPr>
          <w:t>h</w:t>
        </w:r>
        <w:bookmarkEnd w:id="12"/>
        <w:r>
          <w:rPr>
            <w:rStyle w:val="af3"/>
            <w:rFonts w:hint="eastAsia"/>
          </w:rPr>
          <w:t>ttp://</w:t>
        </w:r>
        <w:r>
          <w:t xml:space="preserve"> fiber.oilchem.net/</w:t>
        </w:r>
      </w:hyperlink>
    </w:p>
    <w:p w14:paraId="43CEE37F" w14:textId="77777777" w:rsidR="009934BF" w:rsidRDefault="009934BF">
      <w:pPr>
        <w:spacing w:line="360" w:lineRule="auto"/>
        <w:jc w:val="both"/>
        <w:rPr>
          <w:rFonts w:hint="eastAsia"/>
        </w:rPr>
      </w:pPr>
    </w:p>
    <w:p w14:paraId="72FA6A35" w14:textId="77777777" w:rsidR="009934BF" w:rsidRDefault="00000000">
      <w:pPr>
        <w:spacing w:line="360" w:lineRule="auto"/>
        <w:jc w:val="both"/>
        <w:rPr>
          <w:rFonts w:hint="eastAsia"/>
        </w:rPr>
      </w:pPr>
      <w:bookmarkStart w:id="13" w:name="_Hlk6545252"/>
      <w:r>
        <w:rPr>
          <w:rFonts w:hint="eastAsia"/>
        </w:rPr>
        <w:t>【本期导读】</w:t>
      </w:r>
    </w:p>
    <w:p w14:paraId="0BC962C0" w14:textId="28BB1836" w:rsidR="009934BF" w:rsidRDefault="00000000">
      <w:pPr>
        <w:spacing w:line="360" w:lineRule="auto"/>
        <w:rPr>
          <w:rFonts w:hint="eastAsia"/>
        </w:rPr>
      </w:pPr>
      <w:r>
        <w:rPr>
          <w:rFonts w:hint="eastAsia"/>
        </w:rPr>
        <w:t>●</w:t>
      </w:r>
      <w:r w:rsidR="008C3AC9" w:rsidRPr="008C3AC9">
        <w:rPr>
          <w:rFonts w:hint="eastAsia"/>
        </w:rPr>
        <w:t>中国产业用纺织品行业协会、中国化学纤维工业协会联合声明</w:t>
      </w:r>
    </w:p>
    <w:p w14:paraId="47DE1E04" w14:textId="494FA75E" w:rsidR="009934BF" w:rsidRDefault="00000000">
      <w:pPr>
        <w:spacing w:line="360" w:lineRule="auto"/>
        <w:rPr>
          <w:rFonts w:hint="eastAsia"/>
        </w:rPr>
      </w:pPr>
      <w:r>
        <w:rPr>
          <w:rFonts w:hint="eastAsia"/>
        </w:rPr>
        <w:t>●</w:t>
      </w:r>
      <w:r w:rsidR="003C091D" w:rsidRPr="00493A94">
        <w:rPr>
          <w:rFonts w:hint="eastAsia"/>
        </w:rPr>
        <w:t>2025年中国化纤协会芳纶分会年会暨芳纶产业链协同发展论坛即将召开</w:t>
      </w:r>
    </w:p>
    <w:p w14:paraId="394507AB" w14:textId="37331961" w:rsidR="009934BF" w:rsidRDefault="00000000">
      <w:pPr>
        <w:spacing w:line="360" w:lineRule="auto"/>
        <w:rPr>
          <w:rFonts w:hint="eastAsia"/>
        </w:rPr>
      </w:pPr>
      <w:r>
        <w:rPr>
          <w:rFonts w:hint="eastAsia"/>
        </w:rPr>
        <w:t>●</w:t>
      </w:r>
      <w:r w:rsidR="003C091D" w:rsidRPr="007225FC">
        <w:rPr>
          <w:rFonts w:hint="eastAsia"/>
        </w:rPr>
        <w:t>第三届中国化学纤维工业协会标准化技术委员会委员征集</w:t>
      </w:r>
      <w:r w:rsidR="003C091D">
        <w:rPr>
          <w:rFonts w:hint="eastAsia"/>
        </w:rPr>
        <w:t>中</w:t>
      </w:r>
    </w:p>
    <w:p w14:paraId="284408EF" w14:textId="14D5C286" w:rsidR="009934BF" w:rsidRDefault="00000000">
      <w:pPr>
        <w:pStyle w:val="1"/>
        <w:keepNext w:val="0"/>
        <w:keepLines w:val="0"/>
        <w:shd w:val="clear" w:color="auto" w:fill="FFFFFF"/>
        <w:spacing w:before="0" w:after="210" w:line="21" w:lineRule="atLeast"/>
        <w:rPr>
          <w:rFonts w:hint="eastAsia"/>
          <w:b w:val="0"/>
          <w:bCs w:val="0"/>
          <w:kern w:val="0"/>
          <w:sz w:val="24"/>
          <w:szCs w:val="24"/>
        </w:rPr>
      </w:pPr>
      <w:r>
        <w:rPr>
          <w:rFonts w:hint="eastAsia"/>
          <w:b w:val="0"/>
          <w:bCs w:val="0"/>
          <w:kern w:val="0"/>
          <w:sz w:val="24"/>
          <w:szCs w:val="24"/>
        </w:rPr>
        <w:lastRenderedPageBreak/>
        <w:t>●</w:t>
      </w:r>
      <w:r w:rsidR="0086500E" w:rsidRPr="0086500E">
        <w:rPr>
          <w:rFonts w:hint="eastAsia"/>
          <w:b w:val="0"/>
          <w:bCs w:val="0"/>
          <w:kern w:val="0"/>
          <w:sz w:val="24"/>
          <w:szCs w:val="24"/>
        </w:rPr>
        <w:t>新型聚酰胺纺丝油剂研究专家委员会正式成立</w:t>
      </w:r>
    </w:p>
    <w:p w14:paraId="55177C2F" w14:textId="7AF395DF" w:rsidR="009934BF" w:rsidRDefault="00000000">
      <w:pPr>
        <w:spacing w:line="360" w:lineRule="auto"/>
        <w:rPr>
          <w:rFonts w:hint="eastAsia"/>
        </w:rPr>
      </w:pPr>
      <w:r>
        <w:rPr>
          <w:rFonts w:hint="eastAsia"/>
        </w:rPr>
        <w:t>●</w:t>
      </w:r>
      <w:r w:rsidR="006B586E" w:rsidRPr="00E4524C">
        <w:rPr>
          <w:rFonts w:hint="eastAsia"/>
        </w:rPr>
        <w:t>央企开放134个中试验证平台</w:t>
      </w:r>
    </w:p>
    <w:p w14:paraId="6A591A4A" w14:textId="77777777" w:rsidR="009934BF" w:rsidRDefault="009934BF">
      <w:pPr>
        <w:adjustRightInd w:val="0"/>
        <w:snapToGrid w:val="0"/>
        <w:spacing w:line="360" w:lineRule="auto"/>
        <w:rPr>
          <w:rFonts w:hint="eastAsia"/>
        </w:rPr>
      </w:pPr>
    </w:p>
    <w:p w14:paraId="775268A3" w14:textId="77777777" w:rsidR="009934BF" w:rsidRDefault="00000000">
      <w:pPr>
        <w:widowControl w:val="0"/>
        <w:spacing w:line="360" w:lineRule="auto"/>
        <w:jc w:val="both"/>
        <w:rPr>
          <w:rFonts w:hint="eastAsia"/>
        </w:rPr>
      </w:pPr>
      <w:bookmarkStart w:id="14" w:name="_Hlk6545290"/>
      <w:bookmarkEnd w:id="13"/>
      <w:r>
        <w:rPr>
          <w:rFonts w:hint="eastAsia"/>
        </w:rPr>
        <w:t>【行业动态】</w:t>
      </w:r>
    </w:p>
    <w:p w14:paraId="6EACB56F" w14:textId="77777777" w:rsidR="008C3AC9" w:rsidRDefault="008C3AC9" w:rsidP="008C3AC9">
      <w:pPr>
        <w:spacing w:line="360" w:lineRule="auto"/>
        <w:rPr>
          <w:rFonts w:hint="eastAsia"/>
        </w:rPr>
      </w:pPr>
      <w:r>
        <w:rPr>
          <w:rFonts w:hint="eastAsia"/>
        </w:rPr>
        <w:t>●</w:t>
      </w:r>
      <w:r w:rsidRPr="008C3AC9">
        <w:rPr>
          <w:rFonts w:hint="eastAsia"/>
        </w:rPr>
        <w:t>中国产业用纺织品行业协会、中国化学纤维工业协会联合声明</w:t>
      </w:r>
    </w:p>
    <w:p w14:paraId="72B955F6" w14:textId="77777777" w:rsidR="008C3AC9" w:rsidRDefault="008C3AC9" w:rsidP="008C3AC9">
      <w:pPr>
        <w:spacing w:line="360" w:lineRule="auto"/>
        <w:rPr>
          <w:rFonts w:hint="eastAsia"/>
        </w:rPr>
      </w:pPr>
      <w:r>
        <w:rPr>
          <w:rFonts w:hint="eastAsia"/>
        </w:rPr>
        <w:t>--------</w:t>
      </w:r>
    </w:p>
    <w:p w14:paraId="4B23BB46" w14:textId="09D0EC2C" w:rsidR="008C3AC9" w:rsidRDefault="008C3AC9" w:rsidP="008C3AC9">
      <w:pPr>
        <w:spacing w:line="360" w:lineRule="auto"/>
        <w:rPr>
          <w:rFonts w:hint="eastAsia"/>
        </w:rPr>
      </w:pPr>
      <w:r>
        <w:rPr>
          <w:rFonts w:hint="eastAsia"/>
        </w:rPr>
        <w:t>近日，有关洗脸巾的纤维原料及安全性引发行业关注。为更好地保护消费者权益，促进行业健康有序发展，中国产业用纺织品行业协会、中国化学纤维工业协会</w:t>
      </w:r>
      <w:r w:rsidR="008554CE">
        <w:rPr>
          <w:rFonts w:hint="eastAsia"/>
        </w:rPr>
        <w:t>10月16日</w:t>
      </w:r>
      <w:r>
        <w:rPr>
          <w:rFonts w:hint="eastAsia"/>
        </w:rPr>
        <w:t>联合</w:t>
      </w:r>
      <w:r w:rsidR="008554CE">
        <w:rPr>
          <w:rFonts w:hint="eastAsia"/>
        </w:rPr>
        <w:t>发布</w:t>
      </w:r>
      <w:r>
        <w:rPr>
          <w:rFonts w:hint="eastAsia"/>
        </w:rPr>
        <w:t>声明如下：</w:t>
      </w:r>
    </w:p>
    <w:p w14:paraId="34D43E7A" w14:textId="77777777" w:rsidR="008C3AC9" w:rsidRDefault="008C3AC9" w:rsidP="008C3AC9">
      <w:pPr>
        <w:spacing w:line="360" w:lineRule="auto"/>
        <w:rPr>
          <w:rFonts w:hint="eastAsia"/>
        </w:rPr>
      </w:pPr>
      <w:r>
        <w:rPr>
          <w:rFonts w:hint="eastAsia"/>
        </w:rPr>
        <w:t>1．目前洗脸巾执行《柔巾》（GB/T 40276）产品标准和《一次性使用卫生用品卫生要求》（GB 15979）卫生标准，上述标准对产品使用性能、安全卫生性能和检测方法等进行了明确规定，为保障消费者健康安全提供技术支撑。</w:t>
      </w:r>
    </w:p>
    <w:p w14:paraId="4D6DA430" w14:textId="72715B5E" w:rsidR="008C3AC9" w:rsidRDefault="008C3AC9" w:rsidP="008C3AC9">
      <w:pPr>
        <w:spacing w:line="360" w:lineRule="auto"/>
        <w:rPr>
          <w:rFonts w:hint="eastAsia"/>
        </w:rPr>
      </w:pPr>
      <w:r>
        <w:rPr>
          <w:rFonts w:hint="eastAsia"/>
        </w:rPr>
        <w:t>2．化学纤维是纺织原材料的重要组成部分，占全球纺织原材料供应比重达</w:t>
      </w:r>
      <w:r w:rsidR="0086541D">
        <w:rPr>
          <w:rFonts w:hint="eastAsia"/>
        </w:rPr>
        <w:t>75</w:t>
      </w:r>
      <w:r>
        <w:rPr>
          <w:rFonts w:hint="eastAsia"/>
        </w:rPr>
        <w:t>%以上，已广泛应用于服装、家纺、医疗、卫生等领域。其中涤纶、粘胶纤维、莱赛尔纤维是干湿巾、内衣、T恤、床单等纺织品的常用原材料，其产品性能和使用安全性经过了全球市场长期验证和认可。</w:t>
      </w:r>
    </w:p>
    <w:p w14:paraId="0240A56D" w14:textId="77777777" w:rsidR="008C3AC9" w:rsidRDefault="008C3AC9" w:rsidP="008C3AC9">
      <w:pPr>
        <w:spacing w:line="360" w:lineRule="auto"/>
        <w:rPr>
          <w:rFonts w:hint="eastAsia"/>
        </w:rPr>
      </w:pPr>
      <w:r>
        <w:rPr>
          <w:rFonts w:hint="eastAsia"/>
        </w:rPr>
        <w:t>3．天然纤维和化学纤维在生产过程中均会使用到各类化学品，但行业内对残留量规定了严格限值，保障产品应用安全性。</w:t>
      </w:r>
    </w:p>
    <w:p w14:paraId="0516EDDD" w14:textId="77777777" w:rsidR="008C3AC9" w:rsidRDefault="008C3AC9" w:rsidP="008C3AC9">
      <w:pPr>
        <w:spacing w:line="360" w:lineRule="auto"/>
        <w:rPr>
          <w:rFonts w:hint="eastAsia"/>
        </w:rPr>
      </w:pPr>
      <w:r>
        <w:rPr>
          <w:rFonts w:hint="eastAsia"/>
        </w:rPr>
        <w:t>4．天然纤维和化学纤维在性能和消费体验方面各具特色和优势，均可满足消费需求。希望企业切实践行社会责任、严格规范产品标识、准确宣传，媒体客观、全面报道，共同维护良好市场秩序，保障消费者合法权益，营造良好消费环境。</w:t>
      </w:r>
    </w:p>
    <w:p w14:paraId="12D21750" w14:textId="77777777" w:rsidR="008C3AC9" w:rsidRDefault="008C3AC9" w:rsidP="008C3AC9">
      <w:pPr>
        <w:spacing w:line="360" w:lineRule="auto"/>
        <w:rPr>
          <w:rFonts w:hint="eastAsia"/>
        </w:rPr>
      </w:pPr>
    </w:p>
    <w:p w14:paraId="2F853AAA" w14:textId="3E9DD848" w:rsidR="009934BF" w:rsidRPr="00493A94" w:rsidRDefault="00000000">
      <w:pPr>
        <w:spacing w:line="360" w:lineRule="auto"/>
        <w:rPr>
          <w:rFonts w:hint="eastAsia"/>
        </w:rPr>
      </w:pPr>
      <w:r>
        <w:rPr>
          <w:rFonts w:hint="eastAsia"/>
        </w:rPr>
        <w:t>●</w:t>
      </w:r>
      <w:r w:rsidR="00493A94" w:rsidRPr="00493A94">
        <w:rPr>
          <w:rFonts w:hint="eastAsia"/>
        </w:rPr>
        <w:t>2025年中国化纤协会芳纶分会年会暨芳纶产业链协同发展论坛即将召开</w:t>
      </w:r>
    </w:p>
    <w:p w14:paraId="25285291" w14:textId="77777777" w:rsidR="009934BF" w:rsidRDefault="00000000">
      <w:pPr>
        <w:spacing w:line="360" w:lineRule="auto"/>
        <w:rPr>
          <w:rFonts w:hint="eastAsia"/>
        </w:rPr>
      </w:pPr>
      <w:r>
        <w:rPr>
          <w:rFonts w:hint="eastAsia"/>
        </w:rPr>
        <w:t>--------</w:t>
      </w:r>
    </w:p>
    <w:p w14:paraId="16F4511B" w14:textId="30EA58E5" w:rsidR="009934BF" w:rsidRDefault="00493A94">
      <w:pPr>
        <w:spacing w:line="360" w:lineRule="auto"/>
        <w:rPr>
          <w:rFonts w:hint="eastAsia"/>
        </w:rPr>
      </w:pPr>
      <w:r w:rsidRPr="00493A94">
        <w:rPr>
          <w:rFonts w:hint="eastAsia"/>
        </w:rPr>
        <w:t>为深入落实新质生产力发展要求，扎实推进现代化产业体系建设，进一步搭建好我国芳纶产业交流平台，促进产业链上下游紧密合作和协同发展，由中国化纤协会、泰和新材、宁夏泰和主办，中国化纤协会芳纶分会承办的2025年中国化纤协会芳纶分会年会暨芳纶产业链协同发展论坛定于11月12-13日在宁夏回</w:t>
      </w:r>
      <w:r w:rsidRPr="00493A94">
        <w:rPr>
          <w:rFonts w:hint="eastAsia"/>
        </w:rPr>
        <w:lastRenderedPageBreak/>
        <w:t>族自治区银川市召开。会议将邀请行业专家学者、企业家等到会并发表演讲。会议报名请联系：袁野（15117955830，ccfa_yy@126.com）。详细信息见中国化纤协会微信公众号及网站。</w:t>
      </w:r>
    </w:p>
    <w:p w14:paraId="35D836C6" w14:textId="77777777" w:rsidR="009934BF" w:rsidRDefault="009934BF">
      <w:pPr>
        <w:spacing w:line="360" w:lineRule="auto"/>
        <w:rPr>
          <w:rFonts w:hint="eastAsia"/>
        </w:rPr>
      </w:pPr>
    </w:p>
    <w:p w14:paraId="42BA2C16" w14:textId="3B4B1B00" w:rsidR="009934BF" w:rsidRPr="007225FC" w:rsidRDefault="00000000">
      <w:pPr>
        <w:spacing w:line="360" w:lineRule="auto"/>
        <w:rPr>
          <w:rFonts w:hint="eastAsia"/>
        </w:rPr>
      </w:pPr>
      <w:r>
        <w:rPr>
          <w:rFonts w:hint="eastAsia"/>
        </w:rPr>
        <w:t>●</w:t>
      </w:r>
      <w:r w:rsidR="007225FC" w:rsidRPr="007225FC">
        <w:rPr>
          <w:rFonts w:hint="eastAsia"/>
        </w:rPr>
        <w:t>第三届中国化学纤维工业协会标准化技术委员会委员征集</w:t>
      </w:r>
      <w:r w:rsidR="007225FC">
        <w:rPr>
          <w:rFonts w:hint="eastAsia"/>
        </w:rPr>
        <w:t>中</w:t>
      </w:r>
    </w:p>
    <w:p w14:paraId="7B3A1FE1" w14:textId="77777777" w:rsidR="009934BF" w:rsidRDefault="00000000">
      <w:pPr>
        <w:spacing w:line="360" w:lineRule="auto"/>
        <w:rPr>
          <w:rFonts w:hint="eastAsia"/>
        </w:rPr>
      </w:pPr>
      <w:r>
        <w:rPr>
          <w:rFonts w:hint="eastAsia"/>
        </w:rPr>
        <w:t>--------</w:t>
      </w:r>
    </w:p>
    <w:p w14:paraId="7FE5FD69" w14:textId="442BEE39" w:rsidR="009934BF" w:rsidRPr="007225FC" w:rsidRDefault="007225FC">
      <w:pPr>
        <w:spacing w:line="360" w:lineRule="auto"/>
        <w:rPr>
          <w:rFonts w:hint="eastAsia"/>
        </w:rPr>
      </w:pPr>
      <w:r w:rsidRPr="007225FC">
        <w:rPr>
          <w:rFonts w:hint="eastAsia"/>
        </w:rPr>
        <w:t>中国化纤协会标准化技术委员会（以下简称技术委员会）作为化学纤维领域团体标准化工作的专业技术组织，第二届技术委员会工作已满五年，按照相关要求，现开始筹备技术委员会换届工作。本着广泛参与的原则，现面向全行业各有关单位公开征集第三届技术委员会委员。</w:t>
      </w:r>
      <w:r>
        <w:rPr>
          <w:rFonts w:hint="eastAsia"/>
        </w:rPr>
        <w:t>请于</w:t>
      </w:r>
      <w:r w:rsidRPr="007225FC">
        <w:rPr>
          <w:rFonts w:hint="eastAsia"/>
        </w:rPr>
        <w:t>2025年11月1日前</w:t>
      </w:r>
      <w:r>
        <w:rPr>
          <w:rFonts w:hint="eastAsia"/>
        </w:rPr>
        <w:t>将相关资料报送中国化纤协会审批。</w:t>
      </w:r>
      <w:r w:rsidRPr="007225FC">
        <w:rPr>
          <w:rFonts w:hint="eastAsia"/>
        </w:rPr>
        <w:t>联系人：张子昕18810090403，李德利15810426273</w:t>
      </w:r>
      <w:r>
        <w:rPr>
          <w:rFonts w:hint="eastAsia"/>
        </w:rPr>
        <w:t>。详细信息见中国化纤协会网站和微信公众号。</w:t>
      </w:r>
    </w:p>
    <w:p w14:paraId="35379CF5" w14:textId="77777777" w:rsidR="009934BF" w:rsidRDefault="009934BF">
      <w:pPr>
        <w:spacing w:line="360" w:lineRule="auto"/>
        <w:rPr>
          <w:rFonts w:hint="eastAsia"/>
        </w:rPr>
      </w:pPr>
    </w:p>
    <w:p w14:paraId="54AEF63F" w14:textId="1CE9884A" w:rsidR="009934BF" w:rsidRPr="006C21AE" w:rsidRDefault="00000000">
      <w:pPr>
        <w:spacing w:line="360" w:lineRule="auto"/>
        <w:rPr>
          <w:rFonts w:hint="eastAsia"/>
        </w:rPr>
      </w:pPr>
      <w:r>
        <w:rPr>
          <w:rFonts w:hint="eastAsia"/>
        </w:rPr>
        <w:t>●</w:t>
      </w:r>
      <w:r w:rsidR="006C21AE" w:rsidRPr="006C21AE">
        <w:rPr>
          <w:rFonts w:hint="eastAsia"/>
        </w:rPr>
        <w:t>新型聚酰胺纺丝油剂研究专家委员会正式成立</w:t>
      </w:r>
    </w:p>
    <w:p w14:paraId="5729AF8B" w14:textId="77777777" w:rsidR="009934BF" w:rsidRDefault="00000000">
      <w:pPr>
        <w:adjustRightInd w:val="0"/>
        <w:snapToGrid w:val="0"/>
        <w:spacing w:line="360" w:lineRule="auto"/>
        <w:rPr>
          <w:rFonts w:hint="eastAsia"/>
        </w:rPr>
      </w:pPr>
      <w:r>
        <w:rPr>
          <w:rFonts w:hint="eastAsia"/>
        </w:rPr>
        <w:t>--------</w:t>
      </w:r>
    </w:p>
    <w:p w14:paraId="75404D78" w14:textId="296120B6" w:rsidR="009934BF" w:rsidRPr="006C21AE" w:rsidRDefault="006C21AE">
      <w:pPr>
        <w:spacing w:line="360" w:lineRule="auto"/>
        <w:rPr>
          <w:rFonts w:hint="eastAsia"/>
        </w:rPr>
      </w:pPr>
      <w:r w:rsidRPr="006C21AE">
        <w:rPr>
          <w:rFonts w:hint="eastAsia"/>
        </w:rPr>
        <w:t>为积极响应工信部锦纶油剂“揭榜”项目号召，破解锦纶纺丝油剂“卡脖子”难题，提升国产化应用水平，浙江传化牵头组建的新型聚酰胺纺丝油剂研究专家委员会日前在杭州正式成立。委员会汇聚了来自行业协会、知名企业及高校的专家，旨在建立一个高效的协同创新机制。专家委员会就多项行业关键技术难题达成了共识，并初步制定了下一步的合作研发计划。未来，专家委员会将以常态化技术交流与合作为抓手，充分发挥这一平台的枢纽作用，强化产业链上下游联动，推动技术共享与成果转化，以市场需求直接驱动研发创新，切实让创新赋能产业发展，共同助力中国锦纶产业链稳健前行。</w:t>
      </w:r>
    </w:p>
    <w:p w14:paraId="3EE8FCF7" w14:textId="77777777" w:rsidR="009934BF" w:rsidRDefault="009934BF">
      <w:pPr>
        <w:spacing w:line="360" w:lineRule="auto"/>
        <w:rPr>
          <w:rFonts w:hint="eastAsia"/>
        </w:rPr>
      </w:pPr>
    </w:p>
    <w:p w14:paraId="0B3D59B0" w14:textId="28C14B13" w:rsidR="009934BF" w:rsidRPr="00E4524C" w:rsidRDefault="00000000">
      <w:pPr>
        <w:spacing w:line="360" w:lineRule="auto"/>
        <w:rPr>
          <w:rFonts w:hint="eastAsia"/>
        </w:rPr>
      </w:pPr>
      <w:r>
        <w:rPr>
          <w:rFonts w:hint="eastAsia"/>
        </w:rPr>
        <w:t>●</w:t>
      </w:r>
      <w:r w:rsidR="00E4524C" w:rsidRPr="00E4524C">
        <w:rPr>
          <w:rFonts w:hint="eastAsia"/>
        </w:rPr>
        <w:t>央企开放134个中试验证平台</w:t>
      </w:r>
    </w:p>
    <w:p w14:paraId="4BA67321" w14:textId="77777777" w:rsidR="009934BF" w:rsidRDefault="00000000">
      <w:pPr>
        <w:spacing w:line="360" w:lineRule="auto"/>
        <w:rPr>
          <w:rFonts w:hint="eastAsia"/>
        </w:rPr>
      </w:pPr>
      <w:r>
        <w:rPr>
          <w:rFonts w:hint="eastAsia"/>
        </w:rPr>
        <w:t>--------</w:t>
      </w:r>
    </w:p>
    <w:p w14:paraId="4B9B89B0" w14:textId="3371D65E" w:rsidR="009934BF" w:rsidRPr="00E4524C" w:rsidRDefault="00E4524C" w:rsidP="00E4524C">
      <w:pPr>
        <w:spacing w:line="360" w:lineRule="auto"/>
        <w:rPr>
          <w:rFonts w:hint="eastAsia"/>
        </w:rPr>
      </w:pPr>
      <w:r w:rsidRPr="00E4524C">
        <w:rPr>
          <w:rFonts w:hint="eastAsia"/>
        </w:rPr>
        <w:t>为推动中央企业中试验证服务共用共享，近日国务院国资委正式发布《中央企业中试验证平台对外开放服务手册（2025年版）》。</w:t>
      </w:r>
      <w:r>
        <w:rPr>
          <w:rFonts w:hint="eastAsia"/>
        </w:rPr>
        <w:t>该</w:t>
      </w:r>
      <w:r w:rsidRPr="00E4524C">
        <w:rPr>
          <w:rFonts w:hint="eastAsia"/>
        </w:rPr>
        <w:t>手册共对外开放中试验证平台134个</w:t>
      </w:r>
      <w:r>
        <w:rPr>
          <w:rFonts w:hint="eastAsia"/>
        </w:rPr>
        <w:t>。其中，部分中试验证平台与纺织新材料相关。如中国石油推出</w:t>
      </w:r>
      <w:r>
        <w:rPr>
          <w:rFonts w:hint="eastAsia"/>
        </w:rPr>
        <w:lastRenderedPageBreak/>
        <w:t>的高分子材料改性加工中试验证平台专注于高分子领域技术创新与成果转化，为相关产业提供全方位服务；</w:t>
      </w:r>
      <w:r w:rsidRPr="00E4524C">
        <w:rPr>
          <w:rFonts w:hint="eastAsia"/>
        </w:rPr>
        <w:t>中国宝武推出的中间相沥青基碳纤维中试验证平台是碳纤维产业领域开展碳纤维产品制备与新产品研发的新型炭材料中试平台</w:t>
      </w:r>
      <w:r>
        <w:rPr>
          <w:rFonts w:hint="eastAsia"/>
        </w:rPr>
        <w:t>；</w:t>
      </w:r>
      <w:r w:rsidRPr="00E4524C">
        <w:rPr>
          <w:rFonts w:hint="eastAsia"/>
        </w:rPr>
        <w:t>中粮集团推出的玉米深加工生物基材料（淀粉/聚乳酸）中试验证平台主要开展以聚乳酸为代表的生物降解高分子材料功能化改性及应用验证研究工作</w:t>
      </w:r>
      <w:r>
        <w:rPr>
          <w:rFonts w:hint="eastAsia"/>
        </w:rPr>
        <w:t>；</w:t>
      </w:r>
      <w:r w:rsidRPr="00E4524C">
        <w:rPr>
          <w:rFonts w:hint="eastAsia"/>
        </w:rPr>
        <w:t>中国通用推出的纤维新材料中试验证平台围绕生物基材料、差别化功能纤维、高性能纤维等先进材料面向全行业提供产业化技术验证服务。</w:t>
      </w:r>
    </w:p>
    <w:p w14:paraId="35402324" w14:textId="77777777" w:rsidR="002047AC" w:rsidRPr="00E4524C" w:rsidRDefault="002047AC">
      <w:pPr>
        <w:spacing w:line="360" w:lineRule="auto"/>
        <w:rPr>
          <w:rFonts w:hint="eastAsia"/>
        </w:rPr>
      </w:pPr>
    </w:p>
    <w:p w14:paraId="59117AA3" w14:textId="77777777" w:rsidR="009934BF" w:rsidRDefault="00000000">
      <w:pPr>
        <w:spacing w:line="360" w:lineRule="auto"/>
        <w:rPr>
          <w:rFonts w:hint="eastAsia"/>
        </w:rPr>
      </w:pPr>
      <w:r>
        <w:rPr>
          <w:rFonts w:hint="eastAsia"/>
        </w:rPr>
        <w:t>【宏观财经】</w:t>
      </w:r>
    </w:p>
    <w:p w14:paraId="0E9A9696" w14:textId="4C96E0BA" w:rsidR="009934BF" w:rsidRDefault="00000000">
      <w:pPr>
        <w:spacing w:line="360" w:lineRule="auto"/>
        <w:rPr>
          <w:rFonts w:hint="eastAsia"/>
        </w:rPr>
      </w:pPr>
      <w:r>
        <w:rPr>
          <w:rFonts w:hint="eastAsia"/>
        </w:rPr>
        <w:t>●</w:t>
      </w:r>
      <w:r w:rsidR="00D42376" w:rsidRPr="00D42376">
        <w:rPr>
          <w:rFonts w:hint="eastAsia"/>
        </w:rPr>
        <w:t>两部委明确工业园区高质量发展路径</w:t>
      </w:r>
    </w:p>
    <w:p w14:paraId="5B8FA406" w14:textId="77777777" w:rsidR="009934BF" w:rsidRDefault="00000000">
      <w:pPr>
        <w:spacing w:line="360" w:lineRule="auto"/>
        <w:rPr>
          <w:rFonts w:hint="eastAsia"/>
        </w:rPr>
      </w:pPr>
      <w:r>
        <w:rPr>
          <w:rFonts w:hint="eastAsia"/>
        </w:rPr>
        <w:t>--------</w:t>
      </w:r>
    </w:p>
    <w:p w14:paraId="3094687A" w14:textId="01633DA2" w:rsidR="009934BF" w:rsidRDefault="00D42376">
      <w:pPr>
        <w:spacing w:line="360" w:lineRule="auto"/>
        <w:rPr>
          <w:rFonts w:hint="eastAsia"/>
        </w:rPr>
      </w:pPr>
      <w:r w:rsidRPr="00D42376">
        <w:rPr>
          <w:rFonts w:hint="eastAsia"/>
        </w:rPr>
        <w:t>近日，工信部、国家发展改革委联合发布《工业园区高质量发展指引》（以下简称《指引》），从特色化、集约化、数智化、绿色化、规范化五大方向入手，明确7个方面、19个发展导向，为工业园区从“量的快速增长”转向“质的有效提升”提供行动指南。为保障《指引》顺利推行，工信部、发改委相关负责人透露，两部门将加强工业园区高质量发展指导，推广典型案例、制定标准规范。同时，指导地方工业和信息化主管部门加强政策研究储备，强化工业园区发展支持、健全管理机制、做好运行监测。在促合作方面，上述两部门将推动工业园区项目合作、平台搭建、行业组织建设等。</w:t>
      </w:r>
    </w:p>
    <w:p w14:paraId="4878D22F" w14:textId="77777777" w:rsidR="009934BF" w:rsidRDefault="009934BF">
      <w:pPr>
        <w:spacing w:line="360" w:lineRule="auto"/>
        <w:rPr>
          <w:rFonts w:hint="eastAsia"/>
        </w:rPr>
      </w:pPr>
    </w:p>
    <w:p w14:paraId="5E2421F3" w14:textId="77777777" w:rsidR="009934BF" w:rsidRDefault="00000000">
      <w:pPr>
        <w:spacing w:line="360" w:lineRule="auto"/>
        <w:jc w:val="both"/>
        <w:rPr>
          <w:rFonts w:hint="eastAsia"/>
        </w:rPr>
      </w:pPr>
      <w:bookmarkStart w:id="15" w:name="_Hlk6545358"/>
      <w:bookmarkEnd w:id="14"/>
      <w:r>
        <w:rPr>
          <w:rFonts w:hint="eastAsia"/>
        </w:rPr>
        <w:t>【卓越读书会】</w:t>
      </w:r>
    </w:p>
    <w:p w14:paraId="15823B2A" w14:textId="1BD91D6B" w:rsidR="007760C6" w:rsidRPr="007760C6" w:rsidRDefault="00000000" w:rsidP="007760C6">
      <w:pPr>
        <w:spacing w:line="360" w:lineRule="auto"/>
        <w:rPr>
          <w:rFonts w:ascii="Times New Roman" w:hAnsi="Times New Roman" w:cs="Times New Roman"/>
        </w:rPr>
      </w:pPr>
      <w:r>
        <w:rPr>
          <w:rFonts w:ascii="Times New Roman" w:hAnsi="Times New Roman" w:cs="Times New Roman"/>
        </w:rPr>
        <w:t>​​​</w:t>
      </w:r>
      <w:r w:rsidR="007760C6" w:rsidRPr="007760C6">
        <w:rPr>
          <w:rFonts w:ascii="Times New Roman" w:hAnsi="Times New Roman" w:cs="Times New Roman" w:hint="eastAsia"/>
        </w:rPr>
        <w:t>数字时代最大的贫困是注意力的贫困。</w:t>
      </w:r>
    </w:p>
    <w:p w14:paraId="03E09585" w14:textId="225B2D37" w:rsidR="009934BF" w:rsidRDefault="00000000">
      <w:pPr>
        <w:spacing w:line="360" w:lineRule="auto"/>
        <w:rPr>
          <w:rFonts w:hint="eastAsia"/>
        </w:rPr>
      </w:pPr>
      <w:r>
        <w:rPr>
          <w:rFonts w:hint="eastAsia"/>
        </w:rPr>
        <w:t xml:space="preserve">------- </w:t>
      </w:r>
      <w:r w:rsidR="007760C6" w:rsidRPr="007760C6">
        <w:rPr>
          <w:rFonts w:ascii="Times New Roman" w:hAnsi="Times New Roman" w:cs="Times New Roman" w:hint="eastAsia"/>
        </w:rPr>
        <w:t>尤瓦尔</w:t>
      </w:r>
      <w:r w:rsidR="007760C6">
        <w:rPr>
          <w:rFonts w:ascii="Times New Roman" w:hAnsi="Times New Roman" w:cs="Times New Roman" w:hint="eastAsia"/>
        </w:rPr>
        <w:t>-</w:t>
      </w:r>
      <w:r w:rsidR="007760C6" w:rsidRPr="007760C6">
        <w:rPr>
          <w:rFonts w:ascii="Times New Roman" w:hAnsi="Times New Roman" w:cs="Times New Roman" w:hint="eastAsia"/>
        </w:rPr>
        <w:t>赫拉利《未来简史》</w:t>
      </w:r>
    </w:p>
    <w:p w14:paraId="59D4C317" w14:textId="77777777" w:rsidR="009934BF" w:rsidRDefault="009934BF">
      <w:pPr>
        <w:spacing w:line="360" w:lineRule="auto"/>
        <w:rPr>
          <w:rFonts w:hint="eastAsia"/>
        </w:rPr>
      </w:pPr>
    </w:p>
    <w:p w14:paraId="524D36E6" w14:textId="77777777" w:rsidR="009934BF" w:rsidRDefault="00000000">
      <w:pPr>
        <w:widowControl w:val="0"/>
        <w:spacing w:line="360" w:lineRule="auto"/>
        <w:jc w:val="both"/>
        <w:rPr>
          <w:rFonts w:hint="eastAsia"/>
        </w:rPr>
      </w:pPr>
      <w:r>
        <w:rPr>
          <w:rFonts w:hint="eastAsia"/>
        </w:rPr>
        <w:t>【市场快讯】</w:t>
      </w:r>
    </w:p>
    <w:p w14:paraId="774004D2" w14:textId="5FD49B50" w:rsidR="009934BF" w:rsidRDefault="00000000">
      <w:pPr>
        <w:spacing w:line="360" w:lineRule="auto"/>
        <w:jc w:val="both"/>
        <w:rPr>
          <w:rFonts w:hint="eastAsia"/>
        </w:rPr>
      </w:pPr>
      <w:r>
        <w:rPr>
          <w:rFonts w:hint="eastAsia"/>
        </w:rPr>
        <w:t>●</w:t>
      </w:r>
      <w:r w:rsidR="006F1229">
        <w:rPr>
          <w:rFonts w:hint="eastAsia"/>
        </w:rPr>
        <w:t>T400小牛津弹力面料已成为近期市场亮点</w:t>
      </w:r>
    </w:p>
    <w:p w14:paraId="6E05E260" w14:textId="77777777" w:rsidR="009934BF" w:rsidRDefault="00000000">
      <w:pPr>
        <w:widowControl w:val="0"/>
        <w:spacing w:line="360" w:lineRule="auto"/>
        <w:jc w:val="both"/>
        <w:rPr>
          <w:rFonts w:hint="eastAsia"/>
        </w:rPr>
      </w:pPr>
      <w:r>
        <w:t>--------</w:t>
      </w:r>
    </w:p>
    <w:p w14:paraId="72CA60E7" w14:textId="13CA8152" w:rsidR="009934BF" w:rsidRPr="006F1229" w:rsidRDefault="006F1229" w:rsidP="006F1229">
      <w:pPr>
        <w:spacing w:line="360" w:lineRule="auto"/>
        <w:jc w:val="both"/>
        <w:rPr>
          <w:rFonts w:hint="eastAsia"/>
        </w:rPr>
      </w:pPr>
      <w:r>
        <w:rPr>
          <w:rFonts w:hint="eastAsia"/>
        </w:rPr>
        <w:t>该面料经丝采用双经半光涤纶DTY 75D，纬丝采用T400的150D为原料，织造密度为230t，选用平纹组织在喷水织机上织造，坯布经过预处理、溢流染整、后整</w:t>
      </w:r>
      <w:r>
        <w:rPr>
          <w:rFonts w:hint="eastAsia"/>
        </w:rPr>
        <w:lastRenderedPageBreak/>
        <w:t>理，具有抗皱抗球、吸湿性能好，良好的回弹性。该面料广泛用于制作休闲服、运动服、户外服、派克服、风衣等，还用于制作高挡拉杆箱、帐篷、高尔夫球袋、手袋等。其门幅为148cm，重量为160克/平方米，现市场价在7.00元/米左右，色泽有藏青、淡黑、墨绿等，还可按客户需求定制颜色。</w:t>
      </w:r>
      <w:r w:rsidR="005A612B">
        <w:rPr>
          <w:rFonts w:hint="eastAsia"/>
        </w:rPr>
        <w:t>目前</w:t>
      </w:r>
      <w:r>
        <w:rPr>
          <w:rFonts w:hint="eastAsia"/>
        </w:rPr>
        <w:t>该面料主要销往广东、山东、辽宁、福建和浙江杭州、江苏常熟等地。</w:t>
      </w:r>
    </w:p>
    <w:p w14:paraId="58F46AA3" w14:textId="77777777" w:rsidR="009934BF" w:rsidRDefault="009934BF">
      <w:pPr>
        <w:spacing w:line="360" w:lineRule="auto"/>
        <w:jc w:val="both"/>
        <w:rPr>
          <w:rFonts w:hint="eastAsia"/>
        </w:rPr>
      </w:pPr>
    </w:p>
    <w:p w14:paraId="33ABDEA2" w14:textId="77777777" w:rsidR="009934BF" w:rsidRDefault="00000000">
      <w:pPr>
        <w:spacing w:line="360" w:lineRule="auto"/>
        <w:jc w:val="both"/>
        <w:rPr>
          <w:rFonts w:hint="eastAsia"/>
        </w:rPr>
      </w:pPr>
      <w:r>
        <w:rPr>
          <w:rFonts w:hint="eastAsia"/>
        </w:rPr>
        <w:t>【现货价格】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1190"/>
        <w:gridCol w:w="657"/>
      </w:tblGrid>
      <w:tr w:rsidR="0049304E" w:rsidRPr="0049304E" w14:paraId="46A5A054" w14:textId="77777777" w:rsidTr="0049304E">
        <w:trPr>
          <w:trHeight w:val="375"/>
        </w:trPr>
        <w:tc>
          <w:tcPr>
            <w:tcW w:w="0" w:type="auto"/>
            <w:vAlign w:val="center"/>
          </w:tcPr>
          <w:p w14:paraId="2695B3DC" w14:textId="4A5B19F4" w:rsidR="0049304E" w:rsidRPr="0049304E" w:rsidRDefault="0049304E" w:rsidP="0049304E">
            <w:pPr>
              <w:adjustRightInd w:val="0"/>
              <w:snapToGrid w:val="0"/>
              <w:jc w:val="center"/>
              <w:rPr>
                <w:rFonts w:ascii="微软雅黑 Light" w:eastAsia="微软雅黑 Light" w:hAnsi="微软雅黑 Light" w:hint="eastAsia"/>
                <w:b/>
                <w:bCs/>
                <w:sz w:val="21"/>
                <w:szCs w:val="21"/>
              </w:rPr>
            </w:pPr>
            <w:r w:rsidRPr="0049304E">
              <w:rPr>
                <w:rFonts w:ascii="微软雅黑 Light" w:eastAsia="微软雅黑 Light" w:hAnsi="微软雅黑 Light" w:hint="eastAsia"/>
                <w:b/>
                <w:bCs/>
                <w:sz w:val="21"/>
                <w:szCs w:val="21"/>
              </w:rPr>
              <w:t>品种名称</w:t>
            </w:r>
            <w:r w:rsidR="006B586E">
              <w:rPr>
                <w:rFonts w:ascii="微软雅黑 Light" w:eastAsia="微软雅黑 Light" w:hAnsi="微软雅黑 Light" w:hint="eastAsia"/>
                <w:b/>
                <w:bCs/>
                <w:sz w:val="21"/>
                <w:szCs w:val="21"/>
              </w:rPr>
              <w:t xml:space="preserve">  </w:t>
            </w:r>
          </w:p>
        </w:tc>
        <w:tc>
          <w:tcPr>
            <w:tcW w:w="0" w:type="auto"/>
            <w:vAlign w:val="center"/>
          </w:tcPr>
          <w:p w14:paraId="5821BB8A" w14:textId="06E488F3" w:rsidR="0049304E" w:rsidRPr="0049304E" w:rsidRDefault="0049304E" w:rsidP="0049304E">
            <w:pPr>
              <w:adjustRightInd w:val="0"/>
              <w:snapToGrid w:val="0"/>
              <w:jc w:val="center"/>
              <w:rPr>
                <w:rFonts w:ascii="微软雅黑 Light" w:eastAsia="微软雅黑 Light" w:hAnsi="微软雅黑 Light" w:hint="eastAsia"/>
                <w:b/>
                <w:bCs/>
                <w:sz w:val="21"/>
                <w:szCs w:val="21"/>
              </w:rPr>
            </w:pPr>
            <w:r w:rsidRPr="0049304E">
              <w:rPr>
                <w:rFonts w:ascii="微软雅黑 Light" w:eastAsia="微软雅黑 Light" w:hAnsi="微软雅黑 Light" w:hint="eastAsia"/>
                <w:b/>
                <w:bCs/>
                <w:color w:val="000000"/>
                <w:sz w:val="21"/>
                <w:szCs w:val="21"/>
              </w:rPr>
              <w:t>10月16日</w:t>
            </w:r>
            <w:r w:rsidR="006B586E">
              <w:rPr>
                <w:rFonts w:ascii="微软雅黑 Light" w:eastAsia="微软雅黑 Light" w:hAnsi="微软雅黑 Light" w:hint="eastAsia"/>
                <w:b/>
                <w:bCs/>
                <w:color w:val="000000"/>
                <w:sz w:val="21"/>
                <w:szCs w:val="21"/>
              </w:rPr>
              <w:t xml:space="preserve">  </w:t>
            </w:r>
          </w:p>
        </w:tc>
        <w:tc>
          <w:tcPr>
            <w:tcW w:w="0" w:type="auto"/>
            <w:vAlign w:val="center"/>
          </w:tcPr>
          <w:p w14:paraId="0EA763A0" w14:textId="77777777" w:rsidR="0049304E" w:rsidRPr="0049304E" w:rsidRDefault="0049304E" w:rsidP="0049304E">
            <w:pPr>
              <w:adjustRightInd w:val="0"/>
              <w:snapToGrid w:val="0"/>
              <w:jc w:val="center"/>
              <w:rPr>
                <w:rFonts w:ascii="微软雅黑 Light" w:eastAsia="微软雅黑 Light" w:hAnsi="微软雅黑 Light" w:hint="eastAsia"/>
                <w:b/>
                <w:bCs/>
                <w:sz w:val="21"/>
                <w:szCs w:val="21"/>
              </w:rPr>
            </w:pPr>
            <w:r w:rsidRPr="0049304E">
              <w:rPr>
                <w:rFonts w:ascii="微软雅黑 Light" w:eastAsia="微软雅黑 Light" w:hAnsi="微软雅黑 Light" w:hint="eastAsia"/>
                <w:b/>
                <w:bCs/>
                <w:color w:val="000000"/>
                <w:sz w:val="21"/>
                <w:szCs w:val="21"/>
              </w:rPr>
              <w:t>涨跌</w:t>
            </w:r>
          </w:p>
        </w:tc>
      </w:tr>
      <w:tr w:rsidR="0049304E" w:rsidRPr="0049304E" w14:paraId="457D89E8" w14:textId="77777777" w:rsidTr="0049304E">
        <w:trPr>
          <w:trHeight w:val="285"/>
        </w:trPr>
        <w:tc>
          <w:tcPr>
            <w:tcW w:w="0" w:type="auto"/>
            <w:noWrap/>
            <w:vAlign w:val="bottom"/>
          </w:tcPr>
          <w:p w14:paraId="5B04A0FD" w14:textId="1AE46DB4" w:rsidR="0049304E" w:rsidRPr="0049304E" w:rsidRDefault="0049304E" w:rsidP="0049304E">
            <w:pPr>
              <w:adjustRightInd w:val="0"/>
              <w:snapToGrid w:val="0"/>
              <w:jc w:val="center"/>
              <w:rPr>
                <w:rFonts w:ascii="微软雅黑 Light" w:eastAsia="微软雅黑 Light" w:hAnsi="微软雅黑 Light" w:hint="eastAsia"/>
                <w:sz w:val="21"/>
                <w:szCs w:val="21"/>
              </w:rPr>
            </w:pPr>
            <w:r w:rsidRPr="0049304E">
              <w:rPr>
                <w:rFonts w:ascii="微软雅黑 Light" w:eastAsia="微软雅黑 Light" w:hAnsi="微软雅黑 Light" w:hint="eastAsia"/>
                <w:sz w:val="21"/>
                <w:szCs w:val="21"/>
              </w:rPr>
              <w:t>PX CFR中国</w:t>
            </w:r>
            <w:r w:rsidR="006B586E">
              <w:rPr>
                <w:rFonts w:ascii="微软雅黑 Light" w:eastAsia="微软雅黑 Light" w:hAnsi="微软雅黑 Light" w:hint="eastAsia"/>
                <w:sz w:val="21"/>
                <w:szCs w:val="21"/>
              </w:rPr>
              <w:t xml:space="preserve">  </w:t>
            </w:r>
          </w:p>
        </w:tc>
        <w:tc>
          <w:tcPr>
            <w:tcW w:w="0" w:type="auto"/>
            <w:vAlign w:val="bottom"/>
          </w:tcPr>
          <w:p w14:paraId="5BA0E805" w14:textId="6208F90E" w:rsidR="0049304E" w:rsidRPr="0049304E" w:rsidRDefault="0049304E" w:rsidP="0049304E">
            <w:pPr>
              <w:adjustRightInd w:val="0"/>
              <w:snapToGrid w:val="0"/>
              <w:jc w:val="center"/>
              <w:textAlignment w:val="bottom"/>
              <w:rPr>
                <w:rFonts w:ascii="微软雅黑 Light" w:eastAsia="微软雅黑 Light" w:hAnsi="微软雅黑 Light" w:hint="eastAsia"/>
                <w:sz w:val="21"/>
                <w:szCs w:val="21"/>
                <w:highlight w:val="yellow"/>
              </w:rPr>
            </w:pPr>
            <w:r w:rsidRPr="0049304E">
              <w:rPr>
                <w:rFonts w:ascii="微软雅黑 Light" w:eastAsia="微软雅黑 Light" w:hAnsi="微软雅黑 Light" w:hint="eastAsia"/>
                <w:color w:val="000000"/>
                <w:sz w:val="21"/>
                <w:szCs w:val="21"/>
              </w:rPr>
              <w:t>783.33</w:t>
            </w:r>
            <w:r w:rsidR="006B586E">
              <w:rPr>
                <w:rFonts w:ascii="微软雅黑 Light" w:eastAsia="微软雅黑 Light" w:hAnsi="微软雅黑 Light" w:hint="eastAsia"/>
                <w:color w:val="000000"/>
                <w:sz w:val="21"/>
                <w:szCs w:val="21"/>
              </w:rPr>
              <w:t xml:space="preserve">  </w:t>
            </w:r>
          </w:p>
        </w:tc>
        <w:tc>
          <w:tcPr>
            <w:tcW w:w="0" w:type="auto"/>
            <w:noWrap/>
            <w:vAlign w:val="center"/>
          </w:tcPr>
          <w:p w14:paraId="4939B264" w14:textId="77777777" w:rsidR="0049304E" w:rsidRPr="0049304E" w:rsidRDefault="0049304E" w:rsidP="0049304E">
            <w:pPr>
              <w:adjustRightInd w:val="0"/>
              <w:snapToGrid w:val="0"/>
              <w:jc w:val="center"/>
              <w:textAlignment w:val="center"/>
              <w:rPr>
                <w:rFonts w:ascii="微软雅黑 Light" w:eastAsia="微软雅黑 Light" w:hAnsi="微软雅黑 Light" w:hint="eastAsia"/>
                <w:sz w:val="21"/>
                <w:szCs w:val="21"/>
              </w:rPr>
            </w:pPr>
            <w:r w:rsidRPr="0049304E">
              <w:rPr>
                <w:rFonts w:ascii="微软雅黑 Light" w:eastAsia="微软雅黑 Light" w:hAnsi="微软雅黑 Light" w:hint="eastAsia"/>
                <w:color w:val="000000"/>
                <w:sz w:val="21"/>
                <w:szCs w:val="21"/>
              </w:rPr>
              <w:t>-29</w:t>
            </w:r>
          </w:p>
        </w:tc>
      </w:tr>
      <w:tr w:rsidR="0049304E" w:rsidRPr="0049304E" w14:paraId="1719948B" w14:textId="77777777" w:rsidTr="0049304E">
        <w:trPr>
          <w:trHeight w:val="285"/>
        </w:trPr>
        <w:tc>
          <w:tcPr>
            <w:tcW w:w="0" w:type="auto"/>
            <w:noWrap/>
            <w:vAlign w:val="bottom"/>
          </w:tcPr>
          <w:p w14:paraId="7C20727A" w14:textId="744AC0C7" w:rsidR="0049304E" w:rsidRPr="0049304E" w:rsidRDefault="0049304E" w:rsidP="0049304E">
            <w:pPr>
              <w:adjustRightInd w:val="0"/>
              <w:snapToGrid w:val="0"/>
              <w:jc w:val="center"/>
              <w:rPr>
                <w:rFonts w:ascii="微软雅黑 Light" w:eastAsia="微软雅黑 Light" w:hAnsi="微软雅黑 Light" w:hint="eastAsia"/>
                <w:sz w:val="21"/>
                <w:szCs w:val="21"/>
              </w:rPr>
            </w:pPr>
            <w:r w:rsidRPr="0049304E">
              <w:rPr>
                <w:rFonts w:ascii="微软雅黑 Light" w:eastAsia="微软雅黑 Light" w:hAnsi="微软雅黑 Light" w:hint="eastAsia"/>
                <w:sz w:val="21"/>
                <w:szCs w:val="21"/>
              </w:rPr>
              <w:t>PTA外盘</w:t>
            </w:r>
            <w:r w:rsidR="006B586E">
              <w:rPr>
                <w:rFonts w:ascii="微软雅黑 Light" w:eastAsia="微软雅黑 Light" w:hAnsi="微软雅黑 Light" w:hint="eastAsia"/>
                <w:sz w:val="21"/>
                <w:szCs w:val="21"/>
              </w:rPr>
              <w:t xml:space="preserve">  </w:t>
            </w:r>
          </w:p>
        </w:tc>
        <w:tc>
          <w:tcPr>
            <w:tcW w:w="0" w:type="auto"/>
            <w:vAlign w:val="bottom"/>
          </w:tcPr>
          <w:p w14:paraId="03D4B36D" w14:textId="0CD44270" w:rsidR="0049304E" w:rsidRPr="0049304E" w:rsidRDefault="0049304E" w:rsidP="0049304E">
            <w:pPr>
              <w:adjustRightInd w:val="0"/>
              <w:snapToGrid w:val="0"/>
              <w:jc w:val="center"/>
              <w:textAlignment w:val="bottom"/>
              <w:rPr>
                <w:rFonts w:ascii="微软雅黑 Light" w:eastAsia="微软雅黑 Light" w:hAnsi="微软雅黑 Light" w:hint="eastAsia"/>
                <w:sz w:val="21"/>
                <w:szCs w:val="21"/>
                <w:highlight w:val="yellow"/>
              </w:rPr>
            </w:pPr>
            <w:r w:rsidRPr="0049304E">
              <w:rPr>
                <w:rFonts w:ascii="微软雅黑 Light" w:eastAsia="微软雅黑 Light" w:hAnsi="微软雅黑 Light" w:hint="eastAsia"/>
                <w:color w:val="000000"/>
                <w:sz w:val="21"/>
                <w:szCs w:val="21"/>
              </w:rPr>
              <w:t>593</w:t>
            </w:r>
            <w:r w:rsidR="006B586E">
              <w:rPr>
                <w:rFonts w:ascii="微软雅黑 Light" w:eastAsia="微软雅黑 Light" w:hAnsi="微软雅黑 Light" w:hint="eastAsia"/>
                <w:color w:val="000000"/>
                <w:sz w:val="21"/>
                <w:szCs w:val="21"/>
              </w:rPr>
              <w:t xml:space="preserve">  </w:t>
            </w:r>
          </w:p>
        </w:tc>
        <w:tc>
          <w:tcPr>
            <w:tcW w:w="0" w:type="auto"/>
            <w:noWrap/>
            <w:vAlign w:val="center"/>
          </w:tcPr>
          <w:p w14:paraId="5AEB7CA4" w14:textId="77777777" w:rsidR="0049304E" w:rsidRPr="0049304E" w:rsidRDefault="0049304E" w:rsidP="0049304E">
            <w:pPr>
              <w:adjustRightInd w:val="0"/>
              <w:snapToGrid w:val="0"/>
              <w:jc w:val="center"/>
              <w:textAlignment w:val="center"/>
              <w:rPr>
                <w:rFonts w:ascii="微软雅黑 Light" w:eastAsia="微软雅黑 Light" w:hAnsi="微软雅黑 Light" w:hint="eastAsia"/>
                <w:sz w:val="21"/>
                <w:szCs w:val="21"/>
              </w:rPr>
            </w:pPr>
            <w:r w:rsidRPr="0049304E">
              <w:rPr>
                <w:rFonts w:ascii="微软雅黑 Light" w:eastAsia="微软雅黑 Light" w:hAnsi="微软雅黑 Light" w:hint="eastAsia"/>
                <w:color w:val="000000"/>
                <w:sz w:val="21"/>
                <w:szCs w:val="21"/>
              </w:rPr>
              <w:t>-16</w:t>
            </w:r>
          </w:p>
        </w:tc>
      </w:tr>
      <w:tr w:rsidR="0049304E" w:rsidRPr="0049304E" w14:paraId="07708D46" w14:textId="77777777" w:rsidTr="0049304E">
        <w:trPr>
          <w:trHeight w:val="285"/>
        </w:trPr>
        <w:tc>
          <w:tcPr>
            <w:tcW w:w="0" w:type="auto"/>
            <w:noWrap/>
            <w:vAlign w:val="bottom"/>
          </w:tcPr>
          <w:p w14:paraId="4B6460BA" w14:textId="13286570" w:rsidR="0049304E" w:rsidRPr="0049304E" w:rsidRDefault="0049304E" w:rsidP="0049304E">
            <w:pPr>
              <w:adjustRightInd w:val="0"/>
              <w:snapToGrid w:val="0"/>
              <w:jc w:val="center"/>
              <w:rPr>
                <w:rFonts w:ascii="微软雅黑 Light" w:eastAsia="微软雅黑 Light" w:hAnsi="微软雅黑 Light" w:hint="eastAsia"/>
                <w:sz w:val="21"/>
                <w:szCs w:val="21"/>
              </w:rPr>
            </w:pPr>
            <w:r w:rsidRPr="0049304E">
              <w:rPr>
                <w:rFonts w:ascii="微软雅黑 Light" w:eastAsia="微软雅黑 Light" w:hAnsi="微软雅黑 Light" w:hint="eastAsia"/>
                <w:sz w:val="21"/>
                <w:szCs w:val="21"/>
              </w:rPr>
              <w:t>PTA</w:t>
            </w:r>
            <w:r w:rsidR="006B586E">
              <w:rPr>
                <w:rFonts w:ascii="微软雅黑 Light" w:eastAsia="微软雅黑 Light" w:hAnsi="微软雅黑 Light" w:hint="eastAsia"/>
                <w:sz w:val="21"/>
                <w:szCs w:val="21"/>
              </w:rPr>
              <w:t xml:space="preserve">  </w:t>
            </w:r>
          </w:p>
        </w:tc>
        <w:tc>
          <w:tcPr>
            <w:tcW w:w="0" w:type="auto"/>
            <w:tcBorders>
              <w:bottom w:val="single" w:sz="4" w:space="0" w:color="auto"/>
            </w:tcBorders>
            <w:vAlign w:val="bottom"/>
          </w:tcPr>
          <w:p w14:paraId="64DF9D4E" w14:textId="5BC96CF6" w:rsidR="0049304E" w:rsidRPr="0049304E" w:rsidRDefault="0049304E" w:rsidP="0049304E">
            <w:pPr>
              <w:adjustRightInd w:val="0"/>
              <w:snapToGrid w:val="0"/>
              <w:jc w:val="center"/>
              <w:textAlignment w:val="bottom"/>
              <w:rPr>
                <w:rFonts w:ascii="微软雅黑 Light" w:eastAsia="微软雅黑 Light" w:hAnsi="微软雅黑 Light" w:hint="eastAsia"/>
                <w:sz w:val="21"/>
                <w:szCs w:val="21"/>
                <w:highlight w:val="yellow"/>
              </w:rPr>
            </w:pPr>
            <w:r w:rsidRPr="0049304E">
              <w:rPr>
                <w:rFonts w:ascii="微软雅黑 Light" w:eastAsia="微软雅黑 Light" w:hAnsi="微软雅黑 Light" w:hint="eastAsia"/>
                <w:color w:val="000000"/>
                <w:sz w:val="21"/>
                <w:szCs w:val="21"/>
              </w:rPr>
              <w:t>4360</w:t>
            </w:r>
            <w:r w:rsidR="006B586E">
              <w:rPr>
                <w:rFonts w:ascii="微软雅黑 Light" w:eastAsia="微软雅黑 Light" w:hAnsi="微软雅黑 Light" w:hint="eastAsia"/>
                <w:color w:val="000000"/>
                <w:sz w:val="21"/>
                <w:szCs w:val="21"/>
              </w:rPr>
              <w:t xml:space="preserve">  </w:t>
            </w:r>
          </w:p>
        </w:tc>
        <w:tc>
          <w:tcPr>
            <w:tcW w:w="0" w:type="auto"/>
            <w:noWrap/>
            <w:vAlign w:val="center"/>
          </w:tcPr>
          <w:p w14:paraId="064B07A2" w14:textId="77777777" w:rsidR="0049304E" w:rsidRPr="0049304E" w:rsidRDefault="0049304E" w:rsidP="0049304E">
            <w:pPr>
              <w:adjustRightInd w:val="0"/>
              <w:snapToGrid w:val="0"/>
              <w:jc w:val="center"/>
              <w:textAlignment w:val="center"/>
              <w:rPr>
                <w:rFonts w:ascii="微软雅黑 Light" w:eastAsia="微软雅黑 Light" w:hAnsi="微软雅黑 Light" w:hint="eastAsia"/>
                <w:sz w:val="21"/>
                <w:szCs w:val="21"/>
              </w:rPr>
            </w:pPr>
            <w:r w:rsidRPr="0049304E">
              <w:rPr>
                <w:rFonts w:ascii="微软雅黑 Light" w:eastAsia="微软雅黑 Light" w:hAnsi="微软雅黑 Light" w:hint="eastAsia"/>
                <w:color w:val="000000"/>
                <w:sz w:val="21"/>
                <w:szCs w:val="21"/>
              </w:rPr>
              <w:t>-225</w:t>
            </w:r>
          </w:p>
        </w:tc>
      </w:tr>
      <w:tr w:rsidR="0049304E" w:rsidRPr="0049304E" w14:paraId="4FE0C7DA" w14:textId="77777777" w:rsidTr="0049304E">
        <w:trPr>
          <w:trHeight w:val="285"/>
        </w:trPr>
        <w:tc>
          <w:tcPr>
            <w:tcW w:w="0" w:type="auto"/>
            <w:noWrap/>
            <w:vAlign w:val="bottom"/>
          </w:tcPr>
          <w:p w14:paraId="03E86B7C" w14:textId="101FD769" w:rsidR="0049304E" w:rsidRPr="0049304E" w:rsidRDefault="0049304E" w:rsidP="0049304E">
            <w:pPr>
              <w:adjustRightInd w:val="0"/>
              <w:snapToGrid w:val="0"/>
              <w:jc w:val="center"/>
              <w:rPr>
                <w:rFonts w:ascii="微软雅黑 Light" w:eastAsia="微软雅黑 Light" w:hAnsi="微软雅黑 Light" w:hint="eastAsia"/>
                <w:sz w:val="21"/>
                <w:szCs w:val="21"/>
              </w:rPr>
            </w:pPr>
            <w:r w:rsidRPr="0049304E">
              <w:rPr>
                <w:rFonts w:ascii="微软雅黑 Light" w:eastAsia="微软雅黑 Light" w:hAnsi="微软雅黑 Light" w:hint="eastAsia"/>
                <w:sz w:val="21"/>
                <w:szCs w:val="21"/>
              </w:rPr>
              <w:t>乙二醇外盘</w:t>
            </w:r>
            <w:r w:rsidR="006B586E">
              <w:rPr>
                <w:rFonts w:ascii="微软雅黑 Light" w:eastAsia="微软雅黑 Light" w:hAnsi="微软雅黑 Light" w:hint="eastAsia"/>
                <w:sz w:val="21"/>
                <w:szCs w:val="21"/>
              </w:rPr>
              <w:t xml:space="preserve">  </w:t>
            </w:r>
          </w:p>
        </w:tc>
        <w:tc>
          <w:tcPr>
            <w:tcW w:w="0" w:type="auto"/>
            <w:vAlign w:val="bottom"/>
          </w:tcPr>
          <w:p w14:paraId="0670183E" w14:textId="39693052" w:rsidR="0049304E" w:rsidRPr="0049304E" w:rsidRDefault="0049304E" w:rsidP="0049304E">
            <w:pPr>
              <w:adjustRightInd w:val="0"/>
              <w:snapToGrid w:val="0"/>
              <w:jc w:val="center"/>
              <w:textAlignment w:val="bottom"/>
              <w:rPr>
                <w:rFonts w:ascii="微软雅黑 Light" w:eastAsia="微软雅黑 Light" w:hAnsi="微软雅黑 Light" w:hint="eastAsia"/>
                <w:sz w:val="21"/>
                <w:szCs w:val="21"/>
                <w:highlight w:val="yellow"/>
              </w:rPr>
            </w:pPr>
            <w:r w:rsidRPr="0049304E">
              <w:rPr>
                <w:rFonts w:ascii="微软雅黑 Light" w:eastAsia="微软雅黑 Light" w:hAnsi="微软雅黑 Light" w:hint="eastAsia"/>
                <w:color w:val="000000"/>
                <w:sz w:val="21"/>
                <w:szCs w:val="21"/>
              </w:rPr>
              <w:t>486</w:t>
            </w:r>
            <w:r w:rsidR="006B586E">
              <w:rPr>
                <w:rFonts w:ascii="微软雅黑 Light" w:eastAsia="微软雅黑 Light" w:hAnsi="微软雅黑 Light" w:hint="eastAsia"/>
                <w:color w:val="000000"/>
                <w:sz w:val="21"/>
                <w:szCs w:val="21"/>
              </w:rPr>
              <w:t xml:space="preserve">  </w:t>
            </w:r>
          </w:p>
        </w:tc>
        <w:tc>
          <w:tcPr>
            <w:tcW w:w="0" w:type="auto"/>
            <w:tcBorders>
              <w:bottom w:val="single" w:sz="4" w:space="0" w:color="auto"/>
            </w:tcBorders>
            <w:noWrap/>
            <w:vAlign w:val="center"/>
          </w:tcPr>
          <w:p w14:paraId="6BEF2163" w14:textId="77777777" w:rsidR="0049304E" w:rsidRPr="0049304E" w:rsidRDefault="0049304E" w:rsidP="0049304E">
            <w:pPr>
              <w:adjustRightInd w:val="0"/>
              <w:snapToGrid w:val="0"/>
              <w:jc w:val="center"/>
              <w:textAlignment w:val="center"/>
              <w:rPr>
                <w:rFonts w:ascii="微软雅黑 Light" w:eastAsia="微软雅黑 Light" w:hAnsi="微软雅黑 Light" w:hint="eastAsia"/>
                <w:sz w:val="21"/>
                <w:szCs w:val="21"/>
              </w:rPr>
            </w:pPr>
            <w:r w:rsidRPr="0049304E">
              <w:rPr>
                <w:rFonts w:ascii="微软雅黑 Light" w:eastAsia="微软雅黑 Light" w:hAnsi="微软雅黑 Light" w:hint="eastAsia"/>
                <w:color w:val="000000"/>
                <w:sz w:val="21"/>
                <w:szCs w:val="21"/>
              </w:rPr>
              <w:t>-24</w:t>
            </w:r>
          </w:p>
        </w:tc>
      </w:tr>
      <w:tr w:rsidR="0049304E" w:rsidRPr="0049304E" w14:paraId="060864BA" w14:textId="77777777" w:rsidTr="0049304E">
        <w:trPr>
          <w:trHeight w:val="285"/>
        </w:trPr>
        <w:tc>
          <w:tcPr>
            <w:tcW w:w="0" w:type="auto"/>
            <w:noWrap/>
            <w:vAlign w:val="bottom"/>
          </w:tcPr>
          <w:p w14:paraId="7D5FDDD1" w14:textId="4456DD46" w:rsidR="0049304E" w:rsidRPr="0049304E" w:rsidRDefault="0049304E" w:rsidP="0049304E">
            <w:pPr>
              <w:adjustRightInd w:val="0"/>
              <w:snapToGrid w:val="0"/>
              <w:jc w:val="center"/>
              <w:rPr>
                <w:rFonts w:ascii="微软雅黑 Light" w:eastAsia="微软雅黑 Light" w:hAnsi="微软雅黑 Light" w:hint="eastAsia"/>
                <w:sz w:val="21"/>
                <w:szCs w:val="21"/>
              </w:rPr>
            </w:pPr>
            <w:r w:rsidRPr="0049304E">
              <w:rPr>
                <w:rFonts w:ascii="微软雅黑 Light" w:eastAsia="微软雅黑 Light" w:hAnsi="微软雅黑 Light" w:hint="eastAsia"/>
                <w:sz w:val="21"/>
                <w:szCs w:val="21"/>
              </w:rPr>
              <w:t>乙二醇</w:t>
            </w:r>
            <w:r w:rsidR="006B586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61CDA325" w14:textId="38E16BC9" w:rsidR="0049304E" w:rsidRPr="0049304E" w:rsidRDefault="0049304E" w:rsidP="0049304E">
            <w:pPr>
              <w:adjustRightInd w:val="0"/>
              <w:snapToGrid w:val="0"/>
              <w:jc w:val="center"/>
              <w:textAlignment w:val="bottom"/>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4126</w:t>
            </w:r>
            <w:r w:rsidR="006B586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65DDB8D3" w14:textId="77777777" w:rsidR="0049304E" w:rsidRPr="0049304E" w:rsidRDefault="0049304E" w:rsidP="0049304E">
            <w:pPr>
              <w:adjustRightInd w:val="0"/>
              <w:snapToGrid w:val="0"/>
              <w:jc w:val="center"/>
              <w:textAlignment w:val="center"/>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-185</w:t>
            </w:r>
          </w:p>
        </w:tc>
      </w:tr>
      <w:tr w:rsidR="0049304E" w:rsidRPr="0049304E" w14:paraId="1DA99265" w14:textId="77777777" w:rsidTr="0049304E">
        <w:trPr>
          <w:trHeight w:val="285"/>
        </w:trPr>
        <w:tc>
          <w:tcPr>
            <w:tcW w:w="0" w:type="auto"/>
            <w:noWrap/>
            <w:vAlign w:val="bottom"/>
          </w:tcPr>
          <w:p w14:paraId="0B0CE088" w14:textId="15AA4ACF" w:rsidR="0049304E" w:rsidRPr="0049304E" w:rsidRDefault="0049304E" w:rsidP="0049304E">
            <w:pPr>
              <w:adjustRightInd w:val="0"/>
              <w:snapToGrid w:val="0"/>
              <w:jc w:val="center"/>
              <w:rPr>
                <w:rFonts w:ascii="微软雅黑 Light" w:eastAsia="微软雅黑 Light" w:hAnsi="微软雅黑 Light" w:hint="eastAsia"/>
                <w:sz w:val="21"/>
                <w:szCs w:val="21"/>
              </w:rPr>
            </w:pPr>
            <w:r w:rsidRPr="0049304E">
              <w:rPr>
                <w:rFonts w:ascii="微软雅黑 Light" w:eastAsia="微软雅黑 Light" w:hAnsi="微软雅黑 Light" w:hint="eastAsia"/>
                <w:sz w:val="21"/>
                <w:szCs w:val="21"/>
              </w:rPr>
              <w:t>聚酯瓶片（水瓶级）</w:t>
            </w:r>
            <w:r w:rsidR="006B586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080E7449" w14:textId="4176C88C" w:rsidR="0049304E" w:rsidRPr="0049304E" w:rsidRDefault="0049304E" w:rsidP="0049304E">
            <w:pPr>
              <w:adjustRightInd w:val="0"/>
              <w:snapToGrid w:val="0"/>
              <w:jc w:val="center"/>
              <w:textAlignment w:val="bottom"/>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5650</w:t>
            </w:r>
            <w:r w:rsidR="006B586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01E3DD33" w14:textId="77777777" w:rsidR="0049304E" w:rsidRPr="0049304E" w:rsidRDefault="0049304E" w:rsidP="0049304E">
            <w:pPr>
              <w:adjustRightInd w:val="0"/>
              <w:snapToGrid w:val="0"/>
              <w:jc w:val="center"/>
              <w:textAlignment w:val="center"/>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-140</w:t>
            </w:r>
          </w:p>
        </w:tc>
      </w:tr>
      <w:tr w:rsidR="0049304E" w:rsidRPr="0049304E" w14:paraId="63F001EC" w14:textId="77777777" w:rsidTr="0049304E">
        <w:trPr>
          <w:trHeight w:val="285"/>
        </w:trPr>
        <w:tc>
          <w:tcPr>
            <w:tcW w:w="0" w:type="auto"/>
            <w:noWrap/>
            <w:vAlign w:val="bottom"/>
          </w:tcPr>
          <w:p w14:paraId="0D61EE42" w14:textId="6CBF41B3" w:rsidR="0049304E" w:rsidRPr="0049304E" w:rsidRDefault="0049304E" w:rsidP="0049304E">
            <w:pPr>
              <w:adjustRightInd w:val="0"/>
              <w:snapToGrid w:val="0"/>
              <w:jc w:val="center"/>
              <w:rPr>
                <w:rFonts w:ascii="微软雅黑 Light" w:eastAsia="微软雅黑 Light" w:hAnsi="微软雅黑 Light" w:hint="eastAsia"/>
                <w:sz w:val="21"/>
                <w:szCs w:val="21"/>
              </w:rPr>
            </w:pPr>
            <w:r w:rsidRPr="0049304E">
              <w:rPr>
                <w:rFonts w:ascii="微软雅黑 Light" w:eastAsia="微软雅黑 Light" w:hAnsi="微软雅黑 Light" w:hint="eastAsia"/>
                <w:sz w:val="21"/>
                <w:szCs w:val="21"/>
              </w:rPr>
              <w:t>聚酯切片（半光）</w:t>
            </w:r>
            <w:r w:rsidR="006B586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00FE21FD" w14:textId="4AFA3A87" w:rsidR="0049304E" w:rsidRPr="0049304E" w:rsidRDefault="0049304E" w:rsidP="0049304E">
            <w:pPr>
              <w:adjustRightInd w:val="0"/>
              <w:snapToGrid w:val="0"/>
              <w:jc w:val="center"/>
              <w:textAlignment w:val="bottom"/>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5500</w:t>
            </w:r>
            <w:r w:rsidR="006B586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02251700" w14:textId="77777777" w:rsidR="0049304E" w:rsidRPr="0049304E" w:rsidRDefault="0049304E" w:rsidP="0049304E">
            <w:pPr>
              <w:adjustRightInd w:val="0"/>
              <w:snapToGrid w:val="0"/>
              <w:jc w:val="center"/>
              <w:textAlignment w:val="center"/>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-220</w:t>
            </w:r>
          </w:p>
        </w:tc>
      </w:tr>
      <w:tr w:rsidR="0049304E" w:rsidRPr="0049304E" w14:paraId="521C3345" w14:textId="77777777" w:rsidTr="0049304E">
        <w:trPr>
          <w:trHeight w:val="285"/>
        </w:trPr>
        <w:tc>
          <w:tcPr>
            <w:tcW w:w="0" w:type="auto"/>
            <w:noWrap/>
            <w:vAlign w:val="bottom"/>
          </w:tcPr>
          <w:p w14:paraId="0986B5A9" w14:textId="769BD274" w:rsidR="0049304E" w:rsidRPr="0049304E" w:rsidRDefault="0049304E" w:rsidP="0049304E">
            <w:pPr>
              <w:adjustRightInd w:val="0"/>
              <w:snapToGrid w:val="0"/>
              <w:jc w:val="center"/>
              <w:rPr>
                <w:rFonts w:ascii="微软雅黑 Light" w:eastAsia="微软雅黑 Light" w:hAnsi="微软雅黑 Light" w:hint="eastAsia"/>
                <w:sz w:val="21"/>
                <w:szCs w:val="21"/>
              </w:rPr>
            </w:pPr>
            <w:r w:rsidRPr="0049304E">
              <w:rPr>
                <w:rFonts w:ascii="微软雅黑 Light" w:eastAsia="微软雅黑 Light" w:hAnsi="微软雅黑 Light" w:hint="eastAsia"/>
                <w:sz w:val="21"/>
                <w:szCs w:val="21"/>
              </w:rPr>
              <w:t>涤纶短纤</w:t>
            </w:r>
            <w:r w:rsidR="006B586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0FF3CAF2" w14:textId="4154B3B0" w:rsidR="0049304E" w:rsidRPr="0049304E" w:rsidRDefault="0049304E" w:rsidP="0049304E">
            <w:pPr>
              <w:adjustRightInd w:val="0"/>
              <w:snapToGrid w:val="0"/>
              <w:jc w:val="center"/>
              <w:textAlignment w:val="bottom"/>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6295</w:t>
            </w:r>
            <w:r w:rsidR="006B586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7A74137A" w14:textId="77777777" w:rsidR="0049304E" w:rsidRPr="0049304E" w:rsidRDefault="0049304E" w:rsidP="0049304E">
            <w:pPr>
              <w:adjustRightInd w:val="0"/>
              <w:snapToGrid w:val="0"/>
              <w:jc w:val="center"/>
              <w:textAlignment w:val="center"/>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-135</w:t>
            </w:r>
          </w:p>
        </w:tc>
      </w:tr>
      <w:tr w:rsidR="0049304E" w:rsidRPr="0049304E" w14:paraId="120844E7" w14:textId="77777777" w:rsidTr="0049304E">
        <w:trPr>
          <w:trHeight w:val="285"/>
        </w:trPr>
        <w:tc>
          <w:tcPr>
            <w:tcW w:w="0" w:type="auto"/>
            <w:noWrap/>
            <w:vAlign w:val="bottom"/>
          </w:tcPr>
          <w:p w14:paraId="1EE7B2F6" w14:textId="4DAD4793" w:rsidR="0049304E" w:rsidRPr="0049304E" w:rsidRDefault="0049304E" w:rsidP="0049304E">
            <w:pPr>
              <w:adjustRightInd w:val="0"/>
              <w:snapToGrid w:val="0"/>
              <w:jc w:val="center"/>
              <w:rPr>
                <w:rFonts w:ascii="微软雅黑 Light" w:eastAsia="微软雅黑 Light" w:hAnsi="微软雅黑 Light" w:hint="eastAsia"/>
                <w:sz w:val="21"/>
                <w:szCs w:val="21"/>
              </w:rPr>
            </w:pPr>
            <w:r w:rsidRPr="0049304E">
              <w:rPr>
                <w:rFonts w:ascii="微软雅黑 Light" w:eastAsia="微软雅黑 Light" w:hAnsi="微软雅黑 Light" w:hint="eastAsia"/>
                <w:sz w:val="21"/>
                <w:szCs w:val="21"/>
              </w:rPr>
              <w:t>再生高强低伸仿大化</w:t>
            </w:r>
            <w:r w:rsidR="006B586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39C9597D" w14:textId="2948FDD5" w:rsidR="0049304E" w:rsidRPr="0049304E" w:rsidRDefault="0049304E" w:rsidP="0049304E">
            <w:pPr>
              <w:adjustRightInd w:val="0"/>
              <w:snapToGrid w:val="0"/>
              <w:jc w:val="center"/>
              <w:textAlignment w:val="bottom"/>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5550</w:t>
            </w:r>
            <w:r w:rsidR="006B586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12EC65C0" w14:textId="77777777" w:rsidR="0049304E" w:rsidRPr="0049304E" w:rsidRDefault="0049304E" w:rsidP="0049304E">
            <w:pPr>
              <w:adjustRightInd w:val="0"/>
              <w:snapToGrid w:val="0"/>
              <w:jc w:val="center"/>
              <w:textAlignment w:val="center"/>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-100</w:t>
            </w:r>
          </w:p>
        </w:tc>
      </w:tr>
      <w:tr w:rsidR="0049304E" w:rsidRPr="0049304E" w14:paraId="298EC666" w14:textId="77777777" w:rsidTr="0049304E">
        <w:trPr>
          <w:trHeight w:val="285"/>
        </w:trPr>
        <w:tc>
          <w:tcPr>
            <w:tcW w:w="0" w:type="auto"/>
            <w:noWrap/>
            <w:vAlign w:val="bottom"/>
          </w:tcPr>
          <w:p w14:paraId="624816B3" w14:textId="06270924" w:rsidR="0049304E" w:rsidRPr="0049304E" w:rsidRDefault="0049304E" w:rsidP="0049304E">
            <w:pPr>
              <w:adjustRightInd w:val="0"/>
              <w:snapToGrid w:val="0"/>
              <w:jc w:val="center"/>
              <w:rPr>
                <w:rFonts w:ascii="微软雅黑 Light" w:eastAsia="微软雅黑 Light" w:hAnsi="微软雅黑 Light" w:hint="eastAsia"/>
                <w:sz w:val="21"/>
                <w:szCs w:val="21"/>
              </w:rPr>
            </w:pPr>
            <w:r w:rsidRPr="0049304E">
              <w:rPr>
                <w:rFonts w:ascii="微软雅黑 Light" w:eastAsia="微软雅黑 Light" w:hAnsi="微软雅黑 Light" w:hint="eastAsia"/>
                <w:sz w:val="21"/>
                <w:szCs w:val="21"/>
              </w:rPr>
              <w:t>涤纶长丝POY150D/48F</w:t>
            </w:r>
            <w:r w:rsidR="006B586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029BC77E" w14:textId="2CA64EEF" w:rsidR="0049304E" w:rsidRPr="0049304E" w:rsidRDefault="0049304E" w:rsidP="0049304E">
            <w:pPr>
              <w:adjustRightInd w:val="0"/>
              <w:snapToGrid w:val="0"/>
              <w:jc w:val="center"/>
              <w:textAlignment w:val="bottom"/>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6500</w:t>
            </w:r>
            <w:r w:rsidR="006B586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2DE79D6A" w14:textId="77777777" w:rsidR="0049304E" w:rsidRPr="0049304E" w:rsidRDefault="0049304E" w:rsidP="0049304E">
            <w:pPr>
              <w:adjustRightInd w:val="0"/>
              <w:snapToGrid w:val="0"/>
              <w:jc w:val="center"/>
              <w:textAlignment w:val="center"/>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-50</w:t>
            </w:r>
          </w:p>
        </w:tc>
      </w:tr>
      <w:tr w:rsidR="0049304E" w:rsidRPr="0049304E" w14:paraId="608BAD16" w14:textId="77777777" w:rsidTr="0049304E">
        <w:trPr>
          <w:trHeight w:val="285"/>
        </w:trPr>
        <w:tc>
          <w:tcPr>
            <w:tcW w:w="0" w:type="auto"/>
            <w:noWrap/>
            <w:vAlign w:val="bottom"/>
          </w:tcPr>
          <w:p w14:paraId="655DF731" w14:textId="7DE8FE3F" w:rsidR="0049304E" w:rsidRPr="0049304E" w:rsidRDefault="0049304E" w:rsidP="0049304E">
            <w:pPr>
              <w:adjustRightInd w:val="0"/>
              <w:snapToGrid w:val="0"/>
              <w:jc w:val="center"/>
              <w:rPr>
                <w:rFonts w:ascii="微软雅黑 Light" w:eastAsia="微软雅黑 Light" w:hAnsi="微软雅黑 Light" w:hint="eastAsia"/>
                <w:sz w:val="21"/>
                <w:szCs w:val="21"/>
              </w:rPr>
            </w:pPr>
            <w:r w:rsidRPr="0049304E">
              <w:rPr>
                <w:rFonts w:ascii="微软雅黑 Light" w:eastAsia="微软雅黑 Light" w:hAnsi="微软雅黑 Light" w:hint="eastAsia"/>
                <w:sz w:val="21"/>
                <w:szCs w:val="21"/>
              </w:rPr>
              <w:t>涤纶长丝FDY150D/96F</w:t>
            </w:r>
            <w:r w:rsidR="006B586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60E0FF38" w14:textId="3D2DCBF3" w:rsidR="0049304E" w:rsidRPr="0049304E" w:rsidRDefault="0049304E" w:rsidP="0049304E">
            <w:pPr>
              <w:adjustRightInd w:val="0"/>
              <w:snapToGrid w:val="0"/>
              <w:jc w:val="center"/>
              <w:textAlignment w:val="bottom"/>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6650</w:t>
            </w:r>
            <w:r w:rsidR="006B586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0BB60287" w14:textId="77777777" w:rsidR="0049304E" w:rsidRPr="0049304E" w:rsidRDefault="0049304E" w:rsidP="0049304E">
            <w:pPr>
              <w:adjustRightInd w:val="0"/>
              <w:snapToGrid w:val="0"/>
              <w:jc w:val="center"/>
              <w:textAlignment w:val="center"/>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-50</w:t>
            </w:r>
          </w:p>
        </w:tc>
      </w:tr>
      <w:tr w:rsidR="0049304E" w:rsidRPr="0049304E" w14:paraId="5E2C956D" w14:textId="77777777" w:rsidTr="0049304E">
        <w:trPr>
          <w:trHeight w:val="285"/>
        </w:trPr>
        <w:tc>
          <w:tcPr>
            <w:tcW w:w="0" w:type="auto"/>
            <w:noWrap/>
            <w:vAlign w:val="bottom"/>
          </w:tcPr>
          <w:p w14:paraId="697C2019" w14:textId="267BB5A9" w:rsidR="0049304E" w:rsidRPr="0049304E" w:rsidRDefault="0049304E" w:rsidP="0049304E">
            <w:pPr>
              <w:adjustRightInd w:val="0"/>
              <w:snapToGrid w:val="0"/>
              <w:jc w:val="center"/>
              <w:rPr>
                <w:rFonts w:ascii="微软雅黑 Light" w:eastAsia="微软雅黑 Light" w:hAnsi="微软雅黑 Light" w:hint="eastAsia"/>
                <w:sz w:val="21"/>
                <w:szCs w:val="21"/>
              </w:rPr>
            </w:pPr>
            <w:r w:rsidRPr="0049304E">
              <w:rPr>
                <w:rFonts w:ascii="微软雅黑 Light" w:eastAsia="微软雅黑 Light" w:hAnsi="微软雅黑 Light" w:hint="eastAsia"/>
                <w:sz w:val="21"/>
                <w:szCs w:val="21"/>
              </w:rPr>
              <w:t>涤纶长丝DTY150D/48F</w:t>
            </w:r>
            <w:r w:rsidR="006B586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59E849A1" w14:textId="1589E51E" w:rsidR="0049304E" w:rsidRPr="0049304E" w:rsidRDefault="0049304E" w:rsidP="0049304E">
            <w:pPr>
              <w:adjustRightInd w:val="0"/>
              <w:snapToGrid w:val="0"/>
              <w:jc w:val="center"/>
              <w:textAlignment w:val="bottom"/>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7725</w:t>
            </w:r>
            <w:r w:rsidR="006B586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0299B7CB" w14:textId="77777777" w:rsidR="0049304E" w:rsidRPr="0049304E" w:rsidRDefault="0049304E" w:rsidP="0049304E">
            <w:pPr>
              <w:adjustRightInd w:val="0"/>
              <w:snapToGrid w:val="0"/>
              <w:jc w:val="center"/>
              <w:textAlignment w:val="center"/>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-25</w:t>
            </w:r>
          </w:p>
        </w:tc>
      </w:tr>
      <w:tr w:rsidR="0049304E" w:rsidRPr="0049304E" w14:paraId="749A0C29" w14:textId="77777777" w:rsidTr="0049304E">
        <w:trPr>
          <w:trHeight w:val="285"/>
        </w:trPr>
        <w:tc>
          <w:tcPr>
            <w:tcW w:w="0" w:type="auto"/>
            <w:noWrap/>
            <w:vAlign w:val="bottom"/>
          </w:tcPr>
          <w:p w14:paraId="6F6D56A8" w14:textId="382DD370" w:rsidR="0049304E" w:rsidRPr="0049304E" w:rsidRDefault="0049304E" w:rsidP="0049304E">
            <w:pPr>
              <w:adjustRightInd w:val="0"/>
              <w:snapToGrid w:val="0"/>
              <w:jc w:val="center"/>
              <w:rPr>
                <w:rFonts w:ascii="微软雅黑 Light" w:eastAsia="微软雅黑 Light" w:hAnsi="微软雅黑 Light" w:hint="eastAsia"/>
                <w:sz w:val="21"/>
                <w:szCs w:val="21"/>
              </w:rPr>
            </w:pPr>
            <w:r w:rsidRPr="0049304E">
              <w:rPr>
                <w:rFonts w:ascii="微软雅黑 Light" w:eastAsia="微软雅黑 Light" w:hAnsi="微软雅黑 Light" w:hint="eastAsia"/>
                <w:sz w:val="21"/>
                <w:szCs w:val="21"/>
              </w:rPr>
              <w:t>己内酰胺液体</w:t>
            </w:r>
            <w:r w:rsidR="006B586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50A256A1" w14:textId="0EC05B33" w:rsidR="0049304E" w:rsidRPr="0049304E" w:rsidRDefault="0049304E" w:rsidP="0049304E">
            <w:pPr>
              <w:adjustRightInd w:val="0"/>
              <w:snapToGrid w:val="0"/>
              <w:jc w:val="center"/>
              <w:textAlignment w:val="bottom"/>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8250</w:t>
            </w:r>
            <w:r w:rsidR="006B586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46A64B0D" w14:textId="77777777" w:rsidR="0049304E" w:rsidRPr="0049304E" w:rsidRDefault="0049304E" w:rsidP="0049304E">
            <w:pPr>
              <w:adjustRightInd w:val="0"/>
              <w:snapToGrid w:val="0"/>
              <w:jc w:val="center"/>
              <w:textAlignment w:val="center"/>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-150</w:t>
            </w:r>
          </w:p>
        </w:tc>
      </w:tr>
      <w:tr w:rsidR="0049304E" w:rsidRPr="0049304E" w14:paraId="2626E0B8" w14:textId="77777777" w:rsidTr="0049304E">
        <w:trPr>
          <w:trHeight w:val="285"/>
        </w:trPr>
        <w:tc>
          <w:tcPr>
            <w:tcW w:w="0" w:type="auto"/>
            <w:noWrap/>
            <w:vAlign w:val="bottom"/>
          </w:tcPr>
          <w:p w14:paraId="54D163F3" w14:textId="365CAC9E" w:rsidR="0049304E" w:rsidRPr="0049304E" w:rsidRDefault="0049304E" w:rsidP="0049304E">
            <w:pPr>
              <w:adjustRightInd w:val="0"/>
              <w:snapToGrid w:val="0"/>
              <w:jc w:val="center"/>
              <w:rPr>
                <w:rFonts w:ascii="微软雅黑 Light" w:eastAsia="微软雅黑 Light" w:hAnsi="微软雅黑 Light" w:hint="eastAsia"/>
                <w:sz w:val="21"/>
                <w:szCs w:val="21"/>
              </w:rPr>
            </w:pPr>
            <w:r w:rsidRPr="0049304E">
              <w:rPr>
                <w:rFonts w:ascii="微软雅黑 Light" w:eastAsia="微软雅黑 Light" w:hAnsi="微软雅黑 Light" w:hint="eastAsia"/>
                <w:sz w:val="21"/>
                <w:szCs w:val="21"/>
              </w:rPr>
              <w:t>聚酰胺6</w:t>
            </w:r>
            <w:r w:rsidR="006B586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7FF44035" w14:textId="73A343F0" w:rsidR="0049304E" w:rsidRPr="0049304E" w:rsidRDefault="0049304E" w:rsidP="0049304E">
            <w:pPr>
              <w:adjustRightInd w:val="0"/>
              <w:snapToGrid w:val="0"/>
              <w:jc w:val="center"/>
              <w:textAlignment w:val="bottom"/>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8950</w:t>
            </w:r>
            <w:r w:rsidR="006B586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18523E25" w14:textId="77777777" w:rsidR="0049304E" w:rsidRPr="0049304E" w:rsidRDefault="0049304E" w:rsidP="0049304E">
            <w:pPr>
              <w:adjustRightInd w:val="0"/>
              <w:snapToGrid w:val="0"/>
              <w:jc w:val="center"/>
              <w:textAlignment w:val="center"/>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-175</w:t>
            </w:r>
          </w:p>
        </w:tc>
      </w:tr>
      <w:tr w:rsidR="0049304E" w:rsidRPr="0049304E" w14:paraId="16C9CD01" w14:textId="77777777" w:rsidTr="0049304E">
        <w:trPr>
          <w:trHeight w:val="285"/>
        </w:trPr>
        <w:tc>
          <w:tcPr>
            <w:tcW w:w="0" w:type="auto"/>
            <w:noWrap/>
            <w:vAlign w:val="bottom"/>
          </w:tcPr>
          <w:p w14:paraId="3C87AD10" w14:textId="4D4CF910" w:rsidR="0049304E" w:rsidRPr="0049304E" w:rsidRDefault="0049304E" w:rsidP="0049304E">
            <w:pPr>
              <w:adjustRightInd w:val="0"/>
              <w:snapToGrid w:val="0"/>
              <w:jc w:val="center"/>
              <w:rPr>
                <w:rFonts w:ascii="微软雅黑 Light" w:eastAsia="微软雅黑 Light" w:hAnsi="微软雅黑 Light" w:hint="eastAsia"/>
                <w:sz w:val="21"/>
                <w:szCs w:val="21"/>
              </w:rPr>
            </w:pPr>
            <w:r w:rsidRPr="0049304E">
              <w:rPr>
                <w:rFonts w:ascii="微软雅黑 Light" w:eastAsia="微软雅黑 Light" w:hAnsi="微软雅黑 Light" w:hint="eastAsia"/>
                <w:sz w:val="21"/>
                <w:szCs w:val="21"/>
              </w:rPr>
              <w:t>锦纶POY85D/24F半消光</w:t>
            </w:r>
            <w:r w:rsidR="006B586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3C071DD2" w14:textId="0FB7D55A" w:rsidR="0049304E" w:rsidRPr="0049304E" w:rsidRDefault="0049304E" w:rsidP="0049304E">
            <w:pPr>
              <w:adjustRightInd w:val="0"/>
              <w:snapToGrid w:val="0"/>
              <w:jc w:val="center"/>
              <w:textAlignment w:val="bottom"/>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11400</w:t>
            </w:r>
            <w:r w:rsidR="006B586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152DBD74" w14:textId="77777777" w:rsidR="0049304E" w:rsidRPr="0049304E" w:rsidRDefault="0049304E" w:rsidP="0049304E">
            <w:pPr>
              <w:adjustRightInd w:val="0"/>
              <w:snapToGrid w:val="0"/>
              <w:jc w:val="center"/>
              <w:textAlignment w:val="center"/>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-350</w:t>
            </w:r>
          </w:p>
        </w:tc>
      </w:tr>
      <w:tr w:rsidR="0049304E" w:rsidRPr="0049304E" w14:paraId="1833A351" w14:textId="77777777" w:rsidTr="0049304E">
        <w:trPr>
          <w:trHeight w:val="285"/>
        </w:trPr>
        <w:tc>
          <w:tcPr>
            <w:tcW w:w="0" w:type="auto"/>
            <w:noWrap/>
            <w:vAlign w:val="bottom"/>
          </w:tcPr>
          <w:p w14:paraId="56CA6C3D" w14:textId="7DBBCE71" w:rsidR="0049304E" w:rsidRPr="0049304E" w:rsidRDefault="0049304E" w:rsidP="0049304E">
            <w:pPr>
              <w:adjustRightInd w:val="0"/>
              <w:snapToGrid w:val="0"/>
              <w:jc w:val="center"/>
              <w:rPr>
                <w:rFonts w:ascii="微软雅黑 Light" w:eastAsia="微软雅黑 Light" w:hAnsi="微软雅黑 Light" w:hint="eastAsia"/>
                <w:sz w:val="21"/>
                <w:szCs w:val="21"/>
              </w:rPr>
            </w:pPr>
            <w:r w:rsidRPr="0049304E">
              <w:rPr>
                <w:rFonts w:ascii="微软雅黑 Light" w:eastAsia="微软雅黑 Light" w:hAnsi="微软雅黑 Light" w:hint="eastAsia"/>
                <w:sz w:val="21"/>
                <w:szCs w:val="21"/>
              </w:rPr>
              <w:t>锦纶FDY70D/24F半消光</w:t>
            </w:r>
            <w:r w:rsidR="006B586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2EA747F0" w14:textId="54FA0C5E" w:rsidR="0049304E" w:rsidRPr="0049304E" w:rsidRDefault="0049304E" w:rsidP="0049304E">
            <w:pPr>
              <w:adjustRightInd w:val="0"/>
              <w:snapToGrid w:val="0"/>
              <w:jc w:val="center"/>
              <w:textAlignment w:val="bottom"/>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12000</w:t>
            </w:r>
            <w:r w:rsidR="006B586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521C0689" w14:textId="77777777" w:rsidR="0049304E" w:rsidRPr="0049304E" w:rsidRDefault="0049304E" w:rsidP="0049304E">
            <w:pPr>
              <w:adjustRightInd w:val="0"/>
              <w:snapToGrid w:val="0"/>
              <w:jc w:val="center"/>
              <w:textAlignment w:val="center"/>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-200</w:t>
            </w:r>
          </w:p>
        </w:tc>
      </w:tr>
      <w:tr w:rsidR="0049304E" w:rsidRPr="0049304E" w14:paraId="3BA534D2" w14:textId="77777777" w:rsidTr="0049304E">
        <w:trPr>
          <w:trHeight w:val="285"/>
        </w:trPr>
        <w:tc>
          <w:tcPr>
            <w:tcW w:w="0" w:type="auto"/>
            <w:noWrap/>
            <w:vAlign w:val="bottom"/>
          </w:tcPr>
          <w:p w14:paraId="100D2356" w14:textId="78235E8C" w:rsidR="0049304E" w:rsidRPr="0049304E" w:rsidRDefault="0049304E" w:rsidP="0049304E">
            <w:pPr>
              <w:adjustRightInd w:val="0"/>
              <w:snapToGrid w:val="0"/>
              <w:jc w:val="center"/>
              <w:rPr>
                <w:rFonts w:ascii="微软雅黑 Light" w:eastAsia="微软雅黑 Light" w:hAnsi="微软雅黑 Light" w:hint="eastAsia"/>
                <w:sz w:val="21"/>
                <w:szCs w:val="21"/>
              </w:rPr>
            </w:pPr>
            <w:r w:rsidRPr="0049304E">
              <w:rPr>
                <w:rFonts w:ascii="微软雅黑 Light" w:eastAsia="微软雅黑 Light" w:hAnsi="微软雅黑 Light" w:hint="eastAsia"/>
                <w:sz w:val="21"/>
                <w:szCs w:val="21"/>
              </w:rPr>
              <w:t>锦纶DTY70D/24F半消光</w:t>
            </w:r>
            <w:r w:rsidR="006B586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6311439A" w14:textId="39D8E3C4" w:rsidR="0049304E" w:rsidRPr="0049304E" w:rsidRDefault="0049304E" w:rsidP="0049304E">
            <w:pPr>
              <w:adjustRightInd w:val="0"/>
              <w:snapToGrid w:val="0"/>
              <w:jc w:val="center"/>
              <w:textAlignment w:val="bottom"/>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13800</w:t>
            </w:r>
            <w:r w:rsidR="006B586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51F1931A" w14:textId="77777777" w:rsidR="0049304E" w:rsidRPr="0049304E" w:rsidRDefault="0049304E" w:rsidP="0049304E">
            <w:pPr>
              <w:adjustRightInd w:val="0"/>
              <w:snapToGrid w:val="0"/>
              <w:jc w:val="center"/>
              <w:textAlignment w:val="center"/>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-350</w:t>
            </w:r>
          </w:p>
        </w:tc>
      </w:tr>
      <w:tr w:rsidR="0049304E" w:rsidRPr="0049304E" w14:paraId="497AB670" w14:textId="77777777" w:rsidTr="0049304E">
        <w:trPr>
          <w:trHeight w:val="285"/>
        </w:trPr>
        <w:tc>
          <w:tcPr>
            <w:tcW w:w="0" w:type="auto"/>
            <w:noWrap/>
            <w:vAlign w:val="bottom"/>
          </w:tcPr>
          <w:p w14:paraId="4BE8371A" w14:textId="11E8AA9A" w:rsidR="0049304E" w:rsidRPr="0049304E" w:rsidRDefault="0049304E" w:rsidP="0049304E">
            <w:pPr>
              <w:adjustRightInd w:val="0"/>
              <w:snapToGrid w:val="0"/>
              <w:jc w:val="center"/>
              <w:rPr>
                <w:rFonts w:ascii="微软雅黑 Light" w:eastAsia="微软雅黑 Light" w:hAnsi="微软雅黑 Light" w:hint="eastAsia"/>
                <w:sz w:val="21"/>
                <w:szCs w:val="21"/>
              </w:rPr>
            </w:pPr>
            <w:r w:rsidRPr="0049304E">
              <w:rPr>
                <w:rFonts w:ascii="微软雅黑 Light" w:eastAsia="微软雅黑 Light" w:hAnsi="微软雅黑 Light" w:hint="eastAsia"/>
                <w:sz w:val="21"/>
                <w:szCs w:val="21"/>
              </w:rPr>
              <w:t>粘胶短纤</w:t>
            </w:r>
            <w:r w:rsidR="006B586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2696BFFB" w14:textId="23862126" w:rsidR="0049304E" w:rsidRPr="0049304E" w:rsidRDefault="0049304E" w:rsidP="0049304E">
            <w:pPr>
              <w:adjustRightInd w:val="0"/>
              <w:snapToGrid w:val="0"/>
              <w:jc w:val="center"/>
              <w:textAlignment w:val="bottom"/>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13050</w:t>
            </w:r>
            <w:r w:rsidR="006B586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101324E2" w14:textId="77777777" w:rsidR="0049304E" w:rsidRPr="0049304E" w:rsidRDefault="0049304E" w:rsidP="0049304E">
            <w:pPr>
              <w:adjustRightInd w:val="0"/>
              <w:snapToGrid w:val="0"/>
              <w:jc w:val="center"/>
              <w:textAlignment w:val="center"/>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-60</w:t>
            </w:r>
          </w:p>
        </w:tc>
      </w:tr>
      <w:tr w:rsidR="0049304E" w:rsidRPr="0049304E" w14:paraId="0DCAE1D8" w14:textId="77777777" w:rsidTr="0049304E">
        <w:trPr>
          <w:trHeight w:val="285"/>
        </w:trPr>
        <w:tc>
          <w:tcPr>
            <w:tcW w:w="0" w:type="auto"/>
            <w:noWrap/>
            <w:vAlign w:val="bottom"/>
          </w:tcPr>
          <w:p w14:paraId="03B5C1B6" w14:textId="73E6AE1B" w:rsidR="0049304E" w:rsidRPr="0049304E" w:rsidRDefault="0049304E" w:rsidP="0049304E">
            <w:pPr>
              <w:adjustRightInd w:val="0"/>
              <w:snapToGrid w:val="0"/>
              <w:jc w:val="center"/>
              <w:rPr>
                <w:rFonts w:ascii="微软雅黑 Light" w:eastAsia="微软雅黑 Light" w:hAnsi="微软雅黑 Light" w:hint="eastAsia"/>
                <w:sz w:val="21"/>
                <w:szCs w:val="21"/>
              </w:rPr>
            </w:pPr>
            <w:r w:rsidRPr="0049304E">
              <w:rPr>
                <w:rFonts w:ascii="微软雅黑 Light" w:eastAsia="微软雅黑 Light" w:hAnsi="微软雅黑 Light" w:hint="eastAsia"/>
                <w:sz w:val="21"/>
                <w:szCs w:val="21"/>
              </w:rPr>
              <w:t>莱赛尔纤维</w:t>
            </w:r>
            <w:r w:rsidR="006B586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6ED512B2" w14:textId="364E8BDF" w:rsidR="0049304E" w:rsidRPr="0049304E" w:rsidRDefault="0049304E" w:rsidP="0049304E">
            <w:pPr>
              <w:adjustRightInd w:val="0"/>
              <w:snapToGrid w:val="0"/>
              <w:jc w:val="center"/>
              <w:textAlignment w:val="bottom"/>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13100</w:t>
            </w:r>
            <w:r w:rsidR="006B586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19EC000E" w14:textId="77777777" w:rsidR="0049304E" w:rsidRPr="0049304E" w:rsidRDefault="0049304E" w:rsidP="0049304E">
            <w:pPr>
              <w:adjustRightInd w:val="0"/>
              <w:snapToGrid w:val="0"/>
              <w:jc w:val="center"/>
              <w:textAlignment w:val="center"/>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0</w:t>
            </w:r>
          </w:p>
        </w:tc>
      </w:tr>
      <w:tr w:rsidR="0049304E" w:rsidRPr="0049304E" w14:paraId="7BA74FBE" w14:textId="77777777" w:rsidTr="0049304E">
        <w:trPr>
          <w:trHeight w:val="285"/>
        </w:trPr>
        <w:tc>
          <w:tcPr>
            <w:tcW w:w="0" w:type="auto"/>
            <w:noWrap/>
            <w:vAlign w:val="bottom"/>
          </w:tcPr>
          <w:p w14:paraId="3B46DD42" w14:textId="19E2F019" w:rsidR="0049304E" w:rsidRPr="0049304E" w:rsidRDefault="0049304E" w:rsidP="0049304E">
            <w:pPr>
              <w:adjustRightInd w:val="0"/>
              <w:snapToGrid w:val="0"/>
              <w:jc w:val="center"/>
              <w:rPr>
                <w:rFonts w:ascii="微软雅黑 Light" w:eastAsia="微软雅黑 Light" w:hAnsi="微软雅黑 Light" w:hint="eastAsia"/>
                <w:sz w:val="21"/>
                <w:szCs w:val="21"/>
              </w:rPr>
            </w:pPr>
            <w:r w:rsidRPr="0049304E">
              <w:rPr>
                <w:rFonts w:ascii="微软雅黑 Light" w:eastAsia="微软雅黑 Light" w:hAnsi="微软雅黑 Light" w:hint="eastAsia"/>
                <w:sz w:val="21"/>
                <w:szCs w:val="21"/>
              </w:rPr>
              <w:t>粘胶长丝120D</w:t>
            </w:r>
            <w:r w:rsidR="006B586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28A2F2E3" w14:textId="2CC0667E" w:rsidR="0049304E" w:rsidRPr="0049304E" w:rsidRDefault="0049304E" w:rsidP="0049304E">
            <w:pPr>
              <w:adjustRightInd w:val="0"/>
              <w:snapToGrid w:val="0"/>
              <w:jc w:val="center"/>
              <w:textAlignment w:val="bottom"/>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41500</w:t>
            </w:r>
            <w:r w:rsidR="006B586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2FA22D0E" w14:textId="77777777" w:rsidR="0049304E" w:rsidRPr="0049304E" w:rsidRDefault="0049304E" w:rsidP="0049304E">
            <w:pPr>
              <w:adjustRightInd w:val="0"/>
              <w:snapToGrid w:val="0"/>
              <w:jc w:val="center"/>
              <w:textAlignment w:val="center"/>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0</w:t>
            </w:r>
          </w:p>
        </w:tc>
      </w:tr>
      <w:tr w:rsidR="0049304E" w:rsidRPr="0049304E" w14:paraId="6AC0EFD8" w14:textId="77777777" w:rsidTr="0049304E">
        <w:trPr>
          <w:trHeight w:val="285"/>
        </w:trPr>
        <w:tc>
          <w:tcPr>
            <w:tcW w:w="0" w:type="auto"/>
            <w:noWrap/>
            <w:vAlign w:val="bottom"/>
          </w:tcPr>
          <w:p w14:paraId="5CAB2E2C" w14:textId="4EF8DE89" w:rsidR="0049304E" w:rsidRPr="0049304E" w:rsidRDefault="0049304E" w:rsidP="0049304E">
            <w:pPr>
              <w:adjustRightInd w:val="0"/>
              <w:snapToGrid w:val="0"/>
              <w:jc w:val="center"/>
              <w:rPr>
                <w:rFonts w:ascii="微软雅黑 Light" w:eastAsia="微软雅黑 Light" w:hAnsi="微软雅黑 Light" w:hint="eastAsia"/>
                <w:sz w:val="21"/>
                <w:szCs w:val="21"/>
              </w:rPr>
            </w:pPr>
            <w:r w:rsidRPr="0049304E">
              <w:rPr>
                <w:rFonts w:ascii="微软雅黑 Light" w:eastAsia="微软雅黑 Light" w:hAnsi="微软雅黑 Light" w:hint="eastAsia"/>
                <w:sz w:val="21"/>
                <w:szCs w:val="21"/>
              </w:rPr>
              <w:t>腈纶短纤</w:t>
            </w:r>
            <w:r w:rsidR="006B586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2E173B75" w14:textId="70B20166" w:rsidR="0049304E" w:rsidRPr="0049304E" w:rsidRDefault="0049304E" w:rsidP="0049304E">
            <w:pPr>
              <w:adjustRightInd w:val="0"/>
              <w:snapToGrid w:val="0"/>
              <w:jc w:val="center"/>
              <w:textAlignment w:val="bottom"/>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13855</w:t>
            </w:r>
            <w:r w:rsidR="006B586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4FE6F7E5" w14:textId="77777777" w:rsidR="0049304E" w:rsidRPr="0049304E" w:rsidRDefault="0049304E" w:rsidP="0049304E">
            <w:pPr>
              <w:adjustRightInd w:val="0"/>
              <w:snapToGrid w:val="0"/>
              <w:jc w:val="center"/>
              <w:textAlignment w:val="center"/>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165</w:t>
            </w:r>
          </w:p>
        </w:tc>
      </w:tr>
      <w:tr w:rsidR="0049304E" w:rsidRPr="0049304E" w14:paraId="48A30728" w14:textId="77777777" w:rsidTr="0049304E">
        <w:trPr>
          <w:trHeight w:val="285"/>
        </w:trPr>
        <w:tc>
          <w:tcPr>
            <w:tcW w:w="0" w:type="auto"/>
            <w:noWrap/>
            <w:vAlign w:val="bottom"/>
          </w:tcPr>
          <w:p w14:paraId="06BE21A4" w14:textId="4A5E38B0" w:rsidR="0049304E" w:rsidRPr="0049304E" w:rsidRDefault="0049304E" w:rsidP="0049304E">
            <w:pPr>
              <w:adjustRightInd w:val="0"/>
              <w:snapToGrid w:val="0"/>
              <w:jc w:val="center"/>
              <w:rPr>
                <w:rFonts w:ascii="微软雅黑 Light" w:eastAsia="微软雅黑 Light" w:hAnsi="微软雅黑 Light" w:hint="eastAsia"/>
                <w:sz w:val="21"/>
                <w:szCs w:val="21"/>
              </w:rPr>
            </w:pPr>
            <w:r w:rsidRPr="0049304E">
              <w:rPr>
                <w:rFonts w:ascii="微软雅黑 Light" w:eastAsia="微软雅黑 Light" w:hAnsi="微软雅黑 Light" w:hint="eastAsia"/>
                <w:sz w:val="21"/>
                <w:szCs w:val="21"/>
              </w:rPr>
              <w:t>氨纶40D</w:t>
            </w:r>
            <w:r w:rsidR="006B586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471D40D5" w14:textId="4AA21B85" w:rsidR="0049304E" w:rsidRPr="0049304E" w:rsidRDefault="0049304E" w:rsidP="0049304E">
            <w:pPr>
              <w:adjustRightInd w:val="0"/>
              <w:snapToGrid w:val="0"/>
              <w:jc w:val="center"/>
              <w:textAlignment w:val="bottom"/>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23500</w:t>
            </w:r>
            <w:r w:rsidR="006B586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4DAB8891" w14:textId="77777777" w:rsidR="0049304E" w:rsidRPr="0049304E" w:rsidRDefault="0049304E" w:rsidP="0049304E">
            <w:pPr>
              <w:adjustRightInd w:val="0"/>
              <w:snapToGrid w:val="0"/>
              <w:jc w:val="center"/>
              <w:textAlignment w:val="center"/>
              <w:rPr>
                <w:rFonts w:ascii="微软雅黑 Light" w:eastAsia="微软雅黑 Light" w:hAnsi="微软雅黑 Light" w:hint="eastAsia"/>
                <w:color w:val="000000"/>
                <w:sz w:val="21"/>
                <w:szCs w:val="21"/>
              </w:rPr>
            </w:pPr>
            <w:r w:rsidRPr="0049304E">
              <w:rPr>
                <w:rFonts w:ascii="微软雅黑 Light" w:eastAsia="微软雅黑 Light" w:hAnsi="微软雅黑 Light" w:hint="eastAsia"/>
                <w:color w:val="000000"/>
                <w:sz w:val="21"/>
                <w:szCs w:val="21"/>
              </w:rPr>
              <w:t>0</w:t>
            </w:r>
          </w:p>
        </w:tc>
      </w:tr>
    </w:tbl>
    <w:p w14:paraId="6388CA83" w14:textId="1A97528D" w:rsidR="009934BF" w:rsidRDefault="00000000">
      <w:pPr>
        <w:spacing w:line="360" w:lineRule="auto"/>
        <w:jc w:val="both"/>
        <w:rPr>
          <w:rFonts w:hint="eastAsia"/>
        </w:rPr>
      </w:pPr>
      <w:r>
        <w:t>注</w:t>
      </w:r>
      <w:r>
        <w:rPr>
          <w:rFonts w:hint="eastAsia"/>
        </w:rPr>
        <w:t>：</w:t>
      </w:r>
      <w:r>
        <w:t>外盘为周三价格</w:t>
      </w:r>
      <w:r>
        <w:rPr>
          <w:rFonts w:hint="eastAsia"/>
        </w:rPr>
        <w:t>，</w:t>
      </w:r>
      <w:r>
        <w:rPr>
          <w:rFonts w:asciiTheme="minorEastAsia" w:eastAsiaTheme="minorEastAsia" w:hAnsiTheme="minorEastAsia" w:hint="eastAsia"/>
          <w:sz w:val="21"/>
          <w:szCs w:val="21"/>
        </w:rPr>
        <w:t>PX、PTA、乙二醇外盘单位为美元/吨，其他产品单位为元/吨。</w:t>
      </w:r>
      <w:r>
        <w:t>涨跌为</w:t>
      </w:r>
      <w:r>
        <w:rPr>
          <w:rFonts w:hint="eastAsia"/>
        </w:rPr>
        <w:t>本期</w:t>
      </w:r>
      <w:r>
        <w:t>价格与</w:t>
      </w:r>
      <w:r w:rsidR="0049304E" w:rsidRPr="0049304E">
        <w:rPr>
          <w:rFonts w:hint="eastAsia"/>
        </w:rPr>
        <w:t>9月25日</w:t>
      </w:r>
      <w:r>
        <w:t>报告对比</w:t>
      </w:r>
      <w:r>
        <w:rPr>
          <w:rFonts w:hint="eastAsia"/>
        </w:rPr>
        <w:t>。</w:t>
      </w:r>
    </w:p>
    <w:p w14:paraId="11CDDF61" w14:textId="77777777" w:rsidR="009934BF" w:rsidRDefault="009934BF">
      <w:pPr>
        <w:spacing w:line="360" w:lineRule="auto"/>
        <w:jc w:val="both"/>
        <w:rPr>
          <w:rFonts w:hint="eastAsia"/>
        </w:rPr>
      </w:pPr>
    </w:p>
    <w:bookmarkEnd w:id="15"/>
    <w:p w14:paraId="21FF5346" w14:textId="77777777" w:rsidR="009934BF" w:rsidRDefault="00000000">
      <w:pPr>
        <w:adjustRightInd w:val="0"/>
        <w:snapToGrid w:val="0"/>
        <w:spacing w:line="360" w:lineRule="auto"/>
        <w:rPr>
          <w:rFonts w:hint="eastAsia"/>
        </w:rPr>
      </w:pPr>
      <w:r>
        <w:rPr>
          <w:rFonts w:hint="eastAsia"/>
        </w:rPr>
        <w:t>【市场行情】</w:t>
      </w:r>
    </w:p>
    <w:p w14:paraId="5B494980" w14:textId="711DE4A5" w:rsidR="00862249" w:rsidRDefault="00862249" w:rsidP="00862249">
      <w:pPr>
        <w:spacing w:line="360" w:lineRule="auto"/>
        <w:rPr>
          <w:rFonts w:hint="eastAsia"/>
        </w:rPr>
      </w:pPr>
      <w:r>
        <w:rPr>
          <w:rFonts w:hint="eastAsia"/>
        </w:rPr>
        <w:lastRenderedPageBreak/>
        <w:t>原油：本周国际油价弱势下跌，截至10月15日，WTI价格为58.27美元/桶，较10月9日下跌5.27%；布伦特价格为61.91美元/桶，较10月9日下跌5.08%。本周国际油价下跌，主要的利空因素为：国际能源署警示长线供应过剩风险，且美国引发的贸易争端抑制需求前景，均给予油市压力。下周来看，OPEC+增产及经济增速放缓的利空犹在，预计下周国际油价仍存一定下跌空间。</w:t>
      </w:r>
    </w:p>
    <w:p w14:paraId="66995824" w14:textId="77777777" w:rsidR="00862249" w:rsidRDefault="00862249" w:rsidP="00862249">
      <w:pPr>
        <w:spacing w:line="360" w:lineRule="auto"/>
        <w:rPr>
          <w:rFonts w:hint="eastAsia"/>
        </w:rPr>
      </w:pPr>
    </w:p>
    <w:p w14:paraId="259595CF" w14:textId="6226B6B9" w:rsidR="00862249" w:rsidRDefault="00862249" w:rsidP="00862249">
      <w:pPr>
        <w:spacing w:line="360" w:lineRule="auto"/>
        <w:rPr>
          <w:rFonts w:hint="eastAsia"/>
        </w:rPr>
      </w:pPr>
      <w:r>
        <w:rPr>
          <w:rFonts w:hint="eastAsia"/>
        </w:rPr>
        <w:t>聚酯涤纶：本周聚酯涤纶价格弱势下行。宏观情绪偏空，原油价格跌幅较大，拖累聚酯市场弱势下跌</w:t>
      </w:r>
      <w:r w:rsidR="007760C6">
        <w:rPr>
          <w:rFonts w:hint="eastAsia"/>
        </w:rPr>
        <w:t>。</w:t>
      </w:r>
      <w:r>
        <w:rPr>
          <w:rFonts w:hint="eastAsia"/>
        </w:rPr>
        <w:t>下周来看，短期原油表现或难好转，但当前产业链各产品价格接近年内低点，或吸引部分采购商抄底，市场或存在一定反弹预期。</w:t>
      </w:r>
    </w:p>
    <w:p w14:paraId="15C3E01E" w14:textId="77777777" w:rsidR="00862249" w:rsidRDefault="00862249" w:rsidP="00862249">
      <w:pPr>
        <w:spacing w:line="360" w:lineRule="auto"/>
        <w:rPr>
          <w:rFonts w:hint="eastAsia"/>
        </w:rPr>
      </w:pPr>
    </w:p>
    <w:p w14:paraId="76A0E5A9" w14:textId="77777777" w:rsidR="00862249" w:rsidRDefault="00862249" w:rsidP="00862249">
      <w:pPr>
        <w:spacing w:line="360" w:lineRule="auto"/>
        <w:rPr>
          <w:rFonts w:hint="eastAsia"/>
        </w:rPr>
      </w:pPr>
      <w:r>
        <w:rPr>
          <w:rFonts w:hint="eastAsia"/>
        </w:rPr>
        <w:t>锦纶：本周锦纶长丝市场延续弱势下行，价格再度下滑。上游原料己内酰胺现货窄幅下探，中石化周结8580元/吨，大幅削弱成本支撑；供应端虽有部分纺企微降负荷、聚焦细旦生产，但多数企业保本经营，整体供应仍充足。“银十”不及预期，下游织造以消耗库存、刚需采购为主，进一步加剧供需矛盾与价格压力。综合来看，预计下周锦纶长丝市场仍将延续弱势下行。</w:t>
      </w:r>
    </w:p>
    <w:p w14:paraId="4AA2BDBF" w14:textId="77777777" w:rsidR="00862249" w:rsidRDefault="00862249" w:rsidP="00862249">
      <w:pPr>
        <w:spacing w:line="360" w:lineRule="auto"/>
        <w:rPr>
          <w:rFonts w:hint="eastAsia"/>
        </w:rPr>
      </w:pPr>
    </w:p>
    <w:p w14:paraId="15977ED5" w14:textId="77777777" w:rsidR="00862249" w:rsidRDefault="00862249" w:rsidP="00862249">
      <w:pPr>
        <w:spacing w:line="360" w:lineRule="auto"/>
        <w:rPr>
          <w:rFonts w:hint="eastAsia"/>
        </w:rPr>
      </w:pPr>
      <w:r>
        <w:rPr>
          <w:rFonts w:hint="eastAsia"/>
        </w:rPr>
        <w:t>氨纶：本周国内氨纶市场延续平稳态势，国庆节后，主原料 PTMEG 跌后低位整理，辅原料纯 MDI 价格提升，综合成本支撑未改善。氨纶供应平稳、工厂报盘持稳，但市场商谈偏淡、交投一般。节前下游刚需略增，但目前行业需求整体平稳无明显增长。预计下周氨纶价格或维持弱势整理，成本端支撑有限且供需矛盾延续，价格难有明显提振，存在窄幅下移压力。</w:t>
      </w:r>
    </w:p>
    <w:p w14:paraId="7B0D2493" w14:textId="77777777" w:rsidR="00862249" w:rsidRDefault="00862249" w:rsidP="00862249">
      <w:pPr>
        <w:spacing w:line="360" w:lineRule="auto"/>
        <w:rPr>
          <w:rFonts w:hint="eastAsia"/>
        </w:rPr>
      </w:pPr>
    </w:p>
    <w:p w14:paraId="6FE95D5C" w14:textId="77777777" w:rsidR="00862249" w:rsidRDefault="00862249" w:rsidP="00862249">
      <w:pPr>
        <w:spacing w:line="360" w:lineRule="auto"/>
        <w:rPr>
          <w:rFonts w:hint="eastAsia"/>
        </w:rPr>
      </w:pPr>
      <w:r>
        <w:rPr>
          <w:rFonts w:hint="eastAsia"/>
        </w:rPr>
        <w:t>粘胶短纤：本周粘胶短纤市场呈现小幅下跌趋势。周初溶解浆市场成交价格下探，使粘胶短纤成本支撑乏力；而需求端表现弱势，终端市场新单跟进有限，人棉布工厂回款速度较慢，使市场对原料提货积极性减弱，致使周内在成本和需求双方弱势的影响下粘胶短纤呈现小幅下跌的趋势。但粘胶短纤市场成交多为合约订单为主，受此交易方式影响下，预计短期内市场将保持稳定。</w:t>
      </w:r>
    </w:p>
    <w:p w14:paraId="547CB5B2" w14:textId="77777777" w:rsidR="00862249" w:rsidRDefault="00862249" w:rsidP="00862249">
      <w:pPr>
        <w:spacing w:line="360" w:lineRule="auto"/>
        <w:rPr>
          <w:rFonts w:hint="eastAsia"/>
        </w:rPr>
      </w:pPr>
    </w:p>
    <w:p w14:paraId="66AF8429" w14:textId="22D99018" w:rsidR="00862249" w:rsidRDefault="00862249" w:rsidP="00862249">
      <w:pPr>
        <w:spacing w:line="360" w:lineRule="auto"/>
        <w:rPr>
          <w:rFonts w:hint="eastAsia"/>
        </w:rPr>
      </w:pPr>
      <w:r>
        <w:rPr>
          <w:rFonts w:hint="eastAsia"/>
        </w:rPr>
        <w:lastRenderedPageBreak/>
        <w:t>莱赛尔</w:t>
      </w:r>
      <w:r w:rsidR="007760C6">
        <w:rPr>
          <w:rFonts w:hint="eastAsia"/>
        </w:rPr>
        <w:t>纤维</w:t>
      </w:r>
      <w:r>
        <w:rPr>
          <w:rFonts w:hint="eastAsia"/>
        </w:rPr>
        <w:t>：本周国内莱赛尔</w:t>
      </w:r>
      <w:r w:rsidR="007760C6">
        <w:rPr>
          <w:rFonts w:hint="eastAsia"/>
        </w:rPr>
        <w:t>纤维</w:t>
      </w:r>
      <w:r>
        <w:rPr>
          <w:rFonts w:hint="eastAsia"/>
        </w:rPr>
        <w:t>市场延续稳定。</w:t>
      </w:r>
      <w:r w:rsidR="00C2248B">
        <w:rPr>
          <w:rFonts w:hint="eastAsia"/>
        </w:rPr>
        <w:t>供应方面，</w:t>
      </w:r>
      <w:r>
        <w:rPr>
          <w:rFonts w:hint="eastAsia"/>
        </w:rPr>
        <w:t>莱赛尔</w:t>
      </w:r>
      <w:r w:rsidR="007760C6">
        <w:rPr>
          <w:rFonts w:hint="eastAsia"/>
        </w:rPr>
        <w:t>纤维</w:t>
      </w:r>
      <w:r>
        <w:rPr>
          <w:rFonts w:hint="eastAsia"/>
        </w:rPr>
        <w:t>装置多正常运转，但因山东与西南地区部分装置检修暂未结束，行业供应较上周有所减少。需求方面，下游纱企采购心态稍显谨慎，多按需跟进，莱赛尔</w:t>
      </w:r>
      <w:r w:rsidR="007760C6">
        <w:rPr>
          <w:rFonts w:hint="eastAsia"/>
        </w:rPr>
        <w:t>纤维</w:t>
      </w:r>
      <w:r>
        <w:rPr>
          <w:rFonts w:hint="eastAsia"/>
        </w:rPr>
        <w:t>企业周内仍以执行前期未完成订单为主，但新单跟进整体较为有限，市场整体交投氛围稍显一般，价格方面多以稳盘观望为主。后续来看，目前多数业者对后续市心态仍较为谨慎，预计短期内市场整理运行。</w:t>
      </w:r>
    </w:p>
    <w:p w14:paraId="3C0C7586" w14:textId="77777777" w:rsidR="00862249" w:rsidRDefault="00862249" w:rsidP="00862249">
      <w:pPr>
        <w:spacing w:line="360" w:lineRule="auto"/>
        <w:rPr>
          <w:rFonts w:hint="eastAsia"/>
        </w:rPr>
      </w:pPr>
    </w:p>
    <w:p w14:paraId="5A5D4B84" w14:textId="766E0EE7" w:rsidR="009934BF" w:rsidRDefault="00862249" w:rsidP="00862249">
      <w:pPr>
        <w:spacing w:line="360" w:lineRule="auto"/>
        <w:rPr>
          <w:rFonts w:hint="eastAsia"/>
        </w:rPr>
      </w:pPr>
      <w:r>
        <w:rPr>
          <w:rFonts w:hint="eastAsia"/>
        </w:rPr>
        <w:t>腈纶：本周腈纶市场呈“大稳小动”格局，整体行情以稳为主，局部型号环比小幅探涨。近期工厂库存压力可控，加之周内齐鲁石化装置检修导致供应小幅收紧，共同为价格提供了支撑。虽需求端新单增长不及预期，但气氛尚可维持。短线市场将延续维稳观望态势。</w:t>
      </w:r>
    </w:p>
    <w:p w14:paraId="4826EA9C" w14:textId="77777777" w:rsidR="009934BF" w:rsidRDefault="009934BF">
      <w:pPr>
        <w:spacing w:line="360" w:lineRule="auto"/>
        <w:rPr>
          <w:rFonts w:hint="eastAsia"/>
        </w:rPr>
      </w:pPr>
    </w:p>
    <w:p w14:paraId="180337F1" w14:textId="77777777" w:rsidR="009934BF" w:rsidRDefault="00000000">
      <w:pPr>
        <w:spacing w:line="360" w:lineRule="auto"/>
        <w:rPr>
          <w:rFonts w:hint="eastAsia"/>
        </w:rPr>
      </w:pPr>
      <w:r>
        <w:rPr>
          <w:rFonts w:hint="eastAsia"/>
        </w:rPr>
        <w:t>（本期完）</w:t>
      </w:r>
    </w:p>
    <w:p w14:paraId="4E85E726" w14:textId="77777777" w:rsidR="009934BF" w:rsidRDefault="009934BF">
      <w:pPr>
        <w:spacing w:line="360" w:lineRule="auto"/>
        <w:rPr>
          <w:rFonts w:hint="eastAsia"/>
        </w:rPr>
      </w:pPr>
    </w:p>
    <w:p w14:paraId="02018B67" w14:textId="77777777" w:rsidR="009934BF" w:rsidRDefault="00000000">
      <w:pPr>
        <w:spacing w:line="360" w:lineRule="auto"/>
        <w:jc w:val="both"/>
        <w:rPr>
          <w:rFonts w:hint="eastAsia"/>
        </w:rPr>
      </w:pPr>
      <w:r>
        <w:rPr>
          <w:rFonts w:hint="eastAsia"/>
        </w:rPr>
        <w:t>※本手机报免费赠阅，如需宣传服务，或有任何意见、取消服务等，请致电中国化纤协会010-51292251-823，或在中国化学纤维工业协会微信公众号留言。</w:t>
      </w:r>
    </w:p>
    <w:sectPr w:rsidR="009934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5759C" w14:textId="77777777" w:rsidR="00A600A3" w:rsidRDefault="00A600A3" w:rsidP="0011149F">
      <w:pPr>
        <w:rPr>
          <w:rFonts w:hint="eastAsia"/>
        </w:rPr>
      </w:pPr>
      <w:r>
        <w:separator/>
      </w:r>
    </w:p>
  </w:endnote>
  <w:endnote w:type="continuationSeparator" w:id="0">
    <w:p w14:paraId="41012404" w14:textId="77777777" w:rsidR="00A600A3" w:rsidRDefault="00A600A3" w:rsidP="0011149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Light">
    <w:panose1 w:val="020B0502040204020203"/>
    <w:charset w:val="86"/>
    <w:family w:val="swiss"/>
    <w:pitch w:val="variable"/>
    <w:sig w:usb0="80000287" w:usb1="2ACF001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87CFC" w14:textId="77777777" w:rsidR="00A600A3" w:rsidRDefault="00A600A3" w:rsidP="0011149F">
      <w:pPr>
        <w:rPr>
          <w:rFonts w:hint="eastAsia"/>
        </w:rPr>
      </w:pPr>
      <w:r>
        <w:separator/>
      </w:r>
    </w:p>
  </w:footnote>
  <w:footnote w:type="continuationSeparator" w:id="0">
    <w:p w14:paraId="2CEABDE7" w14:textId="77777777" w:rsidR="00A600A3" w:rsidRDefault="00A600A3" w:rsidP="0011149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D3"/>
    <w:rsid w:val="00004963"/>
    <w:rsid w:val="0000557D"/>
    <w:rsid w:val="000071E0"/>
    <w:rsid w:val="000111CC"/>
    <w:rsid w:val="00012E1F"/>
    <w:rsid w:val="00016000"/>
    <w:rsid w:val="000167EA"/>
    <w:rsid w:val="00025423"/>
    <w:rsid w:val="00025697"/>
    <w:rsid w:val="00030DDE"/>
    <w:rsid w:val="00036B09"/>
    <w:rsid w:val="0004084F"/>
    <w:rsid w:val="00044EAF"/>
    <w:rsid w:val="00047FC3"/>
    <w:rsid w:val="00051251"/>
    <w:rsid w:val="00051D9D"/>
    <w:rsid w:val="000520FF"/>
    <w:rsid w:val="000645B4"/>
    <w:rsid w:val="00064EEB"/>
    <w:rsid w:val="00065519"/>
    <w:rsid w:val="000679AB"/>
    <w:rsid w:val="00075362"/>
    <w:rsid w:val="00076DF4"/>
    <w:rsid w:val="00083965"/>
    <w:rsid w:val="0008438E"/>
    <w:rsid w:val="00090500"/>
    <w:rsid w:val="00091DC0"/>
    <w:rsid w:val="00094CC5"/>
    <w:rsid w:val="00096C92"/>
    <w:rsid w:val="000A2E34"/>
    <w:rsid w:val="000A32B0"/>
    <w:rsid w:val="000A5D47"/>
    <w:rsid w:val="000B1B8C"/>
    <w:rsid w:val="000B31D3"/>
    <w:rsid w:val="000B3A7F"/>
    <w:rsid w:val="000B4A63"/>
    <w:rsid w:val="000B5362"/>
    <w:rsid w:val="000B5FFC"/>
    <w:rsid w:val="000B7438"/>
    <w:rsid w:val="000C116F"/>
    <w:rsid w:val="000C3738"/>
    <w:rsid w:val="000D05BD"/>
    <w:rsid w:val="000D0B6A"/>
    <w:rsid w:val="000D0E17"/>
    <w:rsid w:val="000D42B8"/>
    <w:rsid w:val="000D4A7E"/>
    <w:rsid w:val="000E216B"/>
    <w:rsid w:val="000E271F"/>
    <w:rsid w:val="000E2873"/>
    <w:rsid w:val="000E602D"/>
    <w:rsid w:val="000F027D"/>
    <w:rsid w:val="000F1B4A"/>
    <w:rsid w:val="000F42C0"/>
    <w:rsid w:val="000F7408"/>
    <w:rsid w:val="000F74C8"/>
    <w:rsid w:val="0010480E"/>
    <w:rsid w:val="0011149F"/>
    <w:rsid w:val="00111C14"/>
    <w:rsid w:val="00113B2D"/>
    <w:rsid w:val="0011669C"/>
    <w:rsid w:val="00116CD6"/>
    <w:rsid w:val="001218CD"/>
    <w:rsid w:val="00121BC5"/>
    <w:rsid w:val="001227EE"/>
    <w:rsid w:val="00125261"/>
    <w:rsid w:val="00130452"/>
    <w:rsid w:val="0013229B"/>
    <w:rsid w:val="0013326D"/>
    <w:rsid w:val="00133CAD"/>
    <w:rsid w:val="00134BED"/>
    <w:rsid w:val="00137BBE"/>
    <w:rsid w:val="001409CE"/>
    <w:rsid w:val="0014129A"/>
    <w:rsid w:val="00141B60"/>
    <w:rsid w:val="001442EE"/>
    <w:rsid w:val="00144E8F"/>
    <w:rsid w:val="001565D3"/>
    <w:rsid w:val="00161B8B"/>
    <w:rsid w:val="001658CA"/>
    <w:rsid w:val="00172A00"/>
    <w:rsid w:val="00173300"/>
    <w:rsid w:val="001761DA"/>
    <w:rsid w:val="00177419"/>
    <w:rsid w:val="001826EA"/>
    <w:rsid w:val="0018405F"/>
    <w:rsid w:val="00185708"/>
    <w:rsid w:val="00190366"/>
    <w:rsid w:val="00197292"/>
    <w:rsid w:val="00197829"/>
    <w:rsid w:val="001A04CE"/>
    <w:rsid w:val="001A17F9"/>
    <w:rsid w:val="001A657B"/>
    <w:rsid w:val="001A721B"/>
    <w:rsid w:val="001C2266"/>
    <w:rsid w:val="001D1892"/>
    <w:rsid w:val="001D2AD3"/>
    <w:rsid w:val="001D521E"/>
    <w:rsid w:val="001E3D3B"/>
    <w:rsid w:val="001E4173"/>
    <w:rsid w:val="001E6F00"/>
    <w:rsid w:val="001F3BAA"/>
    <w:rsid w:val="001F7AE9"/>
    <w:rsid w:val="002047AC"/>
    <w:rsid w:val="00205B61"/>
    <w:rsid w:val="00215C95"/>
    <w:rsid w:val="00216DEC"/>
    <w:rsid w:val="00221F65"/>
    <w:rsid w:val="002226E9"/>
    <w:rsid w:val="00222F5A"/>
    <w:rsid w:val="00233538"/>
    <w:rsid w:val="0023529C"/>
    <w:rsid w:val="00240539"/>
    <w:rsid w:val="002508D6"/>
    <w:rsid w:val="00254112"/>
    <w:rsid w:val="00254907"/>
    <w:rsid w:val="00254CFE"/>
    <w:rsid w:val="00260C29"/>
    <w:rsid w:val="0026314A"/>
    <w:rsid w:val="00264473"/>
    <w:rsid w:val="00266856"/>
    <w:rsid w:val="002708FA"/>
    <w:rsid w:val="00270BB8"/>
    <w:rsid w:val="00277C65"/>
    <w:rsid w:val="00283B84"/>
    <w:rsid w:val="0028478E"/>
    <w:rsid w:val="00285105"/>
    <w:rsid w:val="00285E8A"/>
    <w:rsid w:val="0029294D"/>
    <w:rsid w:val="002931D7"/>
    <w:rsid w:val="00295C56"/>
    <w:rsid w:val="002A056A"/>
    <w:rsid w:val="002A1AFB"/>
    <w:rsid w:val="002A3EA2"/>
    <w:rsid w:val="002A7317"/>
    <w:rsid w:val="002B0E1E"/>
    <w:rsid w:val="002B19B1"/>
    <w:rsid w:val="002B257F"/>
    <w:rsid w:val="002B44DE"/>
    <w:rsid w:val="002B4AB7"/>
    <w:rsid w:val="002C1926"/>
    <w:rsid w:val="002D23C4"/>
    <w:rsid w:val="002D6D83"/>
    <w:rsid w:val="002E18EE"/>
    <w:rsid w:val="002E3576"/>
    <w:rsid w:val="002E5CDD"/>
    <w:rsid w:val="002F481E"/>
    <w:rsid w:val="002F724F"/>
    <w:rsid w:val="002F759A"/>
    <w:rsid w:val="003019CD"/>
    <w:rsid w:val="00307ACA"/>
    <w:rsid w:val="00311E93"/>
    <w:rsid w:val="00315E44"/>
    <w:rsid w:val="00316BBA"/>
    <w:rsid w:val="00320CE8"/>
    <w:rsid w:val="00321DC0"/>
    <w:rsid w:val="00323150"/>
    <w:rsid w:val="003239DB"/>
    <w:rsid w:val="00325755"/>
    <w:rsid w:val="00331860"/>
    <w:rsid w:val="0033445B"/>
    <w:rsid w:val="00334CFC"/>
    <w:rsid w:val="00337B86"/>
    <w:rsid w:val="00340DCB"/>
    <w:rsid w:val="00345EB8"/>
    <w:rsid w:val="00347BF5"/>
    <w:rsid w:val="00350F34"/>
    <w:rsid w:val="00351F89"/>
    <w:rsid w:val="003613E7"/>
    <w:rsid w:val="00361F8F"/>
    <w:rsid w:val="003701B5"/>
    <w:rsid w:val="00370FE2"/>
    <w:rsid w:val="00386B6F"/>
    <w:rsid w:val="003902D3"/>
    <w:rsid w:val="00391901"/>
    <w:rsid w:val="003944CC"/>
    <w:rsid w:val="00397FD9"/>
    <w:rsid w:val="003A012C"/>
    <w:rsid w:val="003A04B8"/>
    <w:rsid w:val="003A294B"/>
    <w:rsid w:val="003A2A56"/>
    <w:rsid w:val="003A5588"/>
    <w:rsid w:val="003B0EAD"/>
    <w:rsid w:val="003B493D"/>
    <w:rsid w:val="003C091D"/>
    <w:rsid w:val="003C0F43"/>
    <w:rsid w:val="003C38ED"/>
    <w:rsid w:val="003C437C"/>
    <w:rsid w:val="003D0C44"/>
    <w:rsid w:val="003D7CAE"/>
    <w:rsid w:val="003E182A"/>
    <w:rsid w:val="003E1F85"/>
    <w:rsid w:val="003E295A"/>
    <w:rsid w:val="003E7873"/>
    <w:rsid w:val="003E7E15"/>
    <w:rsid w:val="003F3CD6"/>
    <w:rsid w:val="003F42C6"/>
    <w:rsid w:val="003F633C"/>
    <w:rsid w:val="003F68FD"/>
    <w:rsid w:val="00400EF1"/>
    <w:rsid w:val="0040418A"/>
    <w:rsid w:val="00410058"/>
    <w:rsid w:val="00412DCA"/>
    <w:rsid w:val="00413463"/>
    <w:rsid w:val="004165BF"/>
    <w:rsid w:val="00417761"/>
    <w:rsid w:val="00422116"/>
    <w:rsid w:val="004223C4"/>
    <w:rsid w:val="00425218"/>
    <w:rsid w:val="00427072"/>
    <w:rsid w:val="004330DF"/>
    <w:rsid w:val="00440C59"/>
    <w:rsid w:val="00442F48"/>
    <w:rsid w:val="00443AB6"/>
    <w:rsid w:val="00446B76"/>
    <w:rsid w:val="00456AE7"/>
    <w:rsid w:val="00460FD7"/>
    <w:rsid w:val="00461A2C"/>
    <w:rsid w:val="00467C30"/>
    <w:rsid w:val="004705EA"/>
    <w:rsid w:val="00471685"/>
    <w:rsid w:val="00471992"/>
    <w:rsid w:val="00474319"/>
    <w:rsid w:val="00475D0D"/>
    <w:rsid w:val="00476B7F"/>
    <w:rsid w:val="00476CCA"/>
    <w:rsid w:val="00482DD3"/>
    <w:rsid w:val="00484C57"/>
    <w:rsid w:val="00486B97"/>
    <w:rsid w:val="00487488"/>
    <w:rsid w:val="0049304E"/>
    <w:rsid w:val="00493A94"/>
    <w:rsid w:val="004A0179"/>
    <w:rsid w:val="004A73A7"/>
    <w:rsid w:val="004A759D"/>
    <w:rsid w:val="004B23F2"/>
    <w:rsid w:val="004B25BD"/>
    <w:rsid w:val="004B450A"/>
    <w:rsid w:val="004B4EE0"/>
    <w:rsid w:val="004B5871"/>
    <w:rsid w:val="004B6455"/>
    <w:rsid w:val="004B7D49"/>
    <w:rsid w:val="004B7DD9"/>
    <w:rsid w:val="004C46A1"/>
    <w:rsid w:val="004D06AC"/>
    <w:rsid w:val="004D0AAC"/>
    <w:rsid w:val="004D2A10"/>
    <w:rsid w:val="004D51D7"/>
    <w:rsid w:val="004D6508"/>
    <w:rsid w:val="004E25B1"/>
    <w:rsid w:val="004E4887"/>
    <w:rsid w:val="004F1514"/>
    <w:rsid w:val="00501828"/>
    <w:rsid w:val="0050258A"/>
    <w:rsid w:val="00504E22"/>
    <w:rsid w:val="00507C04"/>
    <w:rsid w:val="00514004"/>
    <w:rsid w:val="0052036F"/>
    <w:rsid w:val="00531E9C"/>
    <w:rsid w:val="0053264A"/>
    <w:rsid w:val="00537A63"/>
    <w:rsid w:val="00541D87"/>
    <w:rsid w:val="00542AD8"/>
    <w:rsid w:val="00543116"/>
    <w:rsid w:val="00544B68"/>
    <w:rsid w:val="005451AB"/>
    <w:rsid w:val="005475E5"/>
    <w:rsid w:val="005517B3"/>
    <w:rsid w:val="00560330"/>
    <w:rsid w:val="005611AF"/>
    <w:rsid w:val="005635C2"/>
    <w:rsid w:val="00563D56"/>
    <w:rsid w:val="00567AA3"/>
    <w:rsid w:val="00570EB1"/>
    <w:rsid w:val="00571253"/>
    <w:rsid w:val="005805DB"/>
    <w:rsid w:val="005869E3"/>
    <w:rsid w:val="005874A4"/>
    <w:rsid w:val="00590A1C"/>
    <w:rsid w:val="00590AB3"/>
    <w:rsid w:val="005919CE"/>
    <w:rsid w:val="005926D7"/>
    <w:rsid w:val="0059399F"/>
    <w:rsid w:val="0059482C"/>
    <w:rsid w:val="00595B87"/>
    <w:rsid w:val="00596606"/>
    <w:rsid w:val="00597FB0"/>
    <w:rsid w:val="005A031E"/>
    <w:rsid w:val="005A3885"/>
    <w:rsid w:val="005A612B"/>
    <w:rsid w:val="005B1953"/>
    <w:rsid w:val="005C0683"/>
    <w:rsid w:val="005C171B"/>
    <w:rsid w:val="005C1878"/>
    <w:rsid w:val="005C4988"/>
    <w:rsid w:val="005D517F"/>
    <w:rsid w:val="005D5384"/>
    <w:rsid w:val="005E02B2"/>
    <w:rsid w:val="005E2994"/>
    <w:rsid w:val="005E316B"/>
    <w:rsid w:val="005F68DC"/>
    <w:rsid w:val="00600B60"/>
    <w:rsid w:val="00604509"/>
    <w:rsid w:val="0060663D"/>
    <w:rsid w:val="00607692"/>
    <w:rsid w:val="006146BF"/>
    <w:rsid w:val="0061512D"/>
    <w:rsid w:val="00621FE1"/>
    <w:rsid w:val="0062317B"/>
    <w:rsid w:val="00623671"/>
    <w:rsid w:val="00627E39"/>
    <w:rsid w:val="00631A5F"/>
    <w:rsid w:val="00633E78"/>
    <w:rsid w:val="006364F0"/>
    <w:rsid w:val="00637C73"/>
    <w:rsid w:val="00644255"/>
    <w:rsid w:val="00644C84"/>
    <w:rsid w:val="00645A8A"/>
    <w:rsid w:val="00650D86"/>
    <w:rsid w:val="00652697"/>
    <w:rsid w:val="0065397A"/>
    <w:rsid w:val="00657464"/>
    <w:rsid w:val="00660C64"/>
    <w:rsid w:val="00662FFD"/>
    <w:rsid w:val="0066422C"/>
    <w:rsid w:val="006712B1"/>
    <w:rsid w:val="00673274"/>
    <w:rsid w:val="00681A47"/>
    <w:rsid w:val="00681C89"/>
    <w:rsid w:val="00687B80"/>
    <w:rsid w:val="00691436"/>
    <w:rsid w:val="006963DF"/>
    <w:rsid w:val="006A011C"/>
    <w:rsid w:val="006A042F"/>
    <w:rsid w:val="006A0F4A"/>
    <w:rsid w:val="006A1B2F"/>
    <w:rsid w:val="006A79DB"/>
    <w:rsid w:val="006B3ACD"/>
    <w:rsid w:val="006B586E"/>
    <w:rsid w:val="006C21AE"/>
    <w:rsid w:val="006C4712"/>
    <w:rsid w:val="006C47ED"/>
    <w:rsid w:val="006C4A2E"/>
    <w:rsid w:val="006C5096"/>
    <w:rsid w:val="006C6F95"/>
    <w:rsid w:val="006C77F8"/>
    <w:rsid w:val="006D4AC1"/>
    <w:rsid w:val="006E06DA"/>
    <w:rsid w:val="006E1F66"/>
    <w:rsid w:val="006E394F"/>
    <w:rsid w:val="006E703B"/>
    <w:rsid w:val="006F1229"/>
    <w:rsid w:val="006F2C72"/>
    <w:rsid w:val="006F5C24"/>
    <w:rsid w:val="00701F8C"/>
    <w:rsid w:val="00703912"/>
    <w:rsid w:val="007040F2"/>
    <w:rsid w:val="00705783"/>
    <w:rsid w:val="0070760B"/>
    <w:rsid w:val="0071085C"/>
    <w:rsid w:val="00714B44"/>
    <w:rsid w:val="00716A84"/>
    <w:rsid w:val="007225FC"/>
    <w:rsid w:val="00724AC7"/>
    <w:rsid w:val="0072708E"/>
    <w:rsid w:val="00730A4D"/>
    <w:rsid w:val="00733085"/>
    <w:rsid w:val="007336EC"/>
    <w:rsid w:val="00735204"/>
    <w:rsid w:val="007372CF"/>
    <w:rsid w:val="00737D96"/>
    <w:rsid w:val="0074182B"/>
    <w:rsid w:val="00742D67"/>
    <w:rsid w:val="00744943"/>
    <w:rsid w:val="00745E7C"/>
    <w:rsid w:val="00746062"/>
    <w:rsid w:val="00747E40"/>
    <w:rsid w:val="00754F18"/>
    <w:rsid w:val="00757393"/>
    <w:rsid w:val="00760026"/>
    <w:rsid w:val="00762915"/>
    <w:rsid w:val="007635CF"/>
    <w:rsid w:val="00764FCE"/>
    <w:rsid w:val="00765477"/>
    <w:rsid w:val="007657C1"/>
    <w:rsid w:val="00765F89"/>
    <w:rsid w:val="00774DFA"/>
    <w:rsid w:val="007750D5"/>
    <w:rsid w:val="007760C6"/>
    <w:rsid w:val="00776CEA"/>
    <w:rsid w:val="007801F0"/>
    <w:rsid w:val="007816CD"/>
    <w:rsid w:val="00781B10"/>
    <w:rsid w:val="00783920"/>
    <w:rsid w:val="007951CA"/>
    <w:rsid w:val="00796672"/>
    <w:rsid w:val="00797304"/>
    <w:rsid w:val="007A0043"/>
    <w:rsid w:val="007A0BB9"/>
    <w:rsid w:val="007A5776"/>
    <w:rsid w:val="007A6C51"/>
    <w:rsid w:val="007A70E7"/>
    <w:rsid w:val="007B395B"/>
    <w:rsid w:val="007C07DF"/>
    <w:rsid w:val="007C1661"/>
    <w:rsid w:val="007C189B"/>
    <w:rsid w:val="007C2E1D"/>
    <w:rsid w:val="007C60A2"/>
    <w:rsid w:val="007D0165"/>
    <w:rsid w:val="007D4BA1"/>
    <w:rsid w:val="007F0128"/>
    <w:rsid w:val="007F0374"/>
    <w:rsid w:val="007F1B82"/>
    <w:rsid w:val="007F5379"/>
    <w:rsid w:val="00800C3A"/>
    <w:rsid w:val="00804279"/>
    <w:rsid w:val="0080469B"/>
    <w:rsid w:val="00805AB6"/>
    <w:rsid w:val="00805D26"/>
    <w:rsid w:val="00810407"/>
    <w:rsid w:val="0081173F"/>
    <w:rsid w:val="00812506"/>
    <w:rsid w:val="00817238"/>
    <w:rsid w:val="00817C5B"/>
    <w:rsid w:val="00820D3F"/>
    <w:rsid w:val="008243F8"/>
    <w:rsid w:val="00831450"/>
    <w:rsid w:val="008325E0"/>
    <w:rsid w:val="00832BF4"/>
    <w:rsid w:val="00834D02"/>
    <w:rsid w:val="00835458"/>
    <w:rsid w:val="00835470"/>
    <w:rsid w:val="00836DB3"/>
    <w:rsid w:val="008414E2"/>
    <w:rsid w:val="00841752"/>
    <w:rsid w:val="008420FB"/>
    <w:rsid w:val="008421AA"/>
    <w:rsid w:val="00845241"/>
    <w:rsid w:val="008554CE"/>
    <w:rsid w:val="00857C7E"/>
    <w:rsid w:val="008609BC"/>
    <w:rsid w:val="00860DD8"/>
    <w:rsid w:val="0086173E"/>
    <w:rsid w:val="00862249"/>
    <w:rsid w:val="008628AE"/>
    <w:rsid w:val="00862FFD"/>
    <w:rsid w:val="0086500E"/>
    <w:rsid w:val="0086541D"/>
    <w:rsid w:val="00870890"/>
    <w:rsid w:val="00870B2D"/>
    <w:rsid w:val="008743EE"/>
    <w:rsid w:val="00874F09"/>
    <w:rsid w:val="00875BBE"/>
    <w:rsid w:val="00885644"/>
    <w:rsid w:val="008912E1"/>
    <w:rsid w:val="00891882"/>
    <w:rsid w:val="00896A55"/>
    <w:rsid w:val="008A25E0"/>
    <w:rsid w:val="008A54DF"/>
    <w:rsid w:val="008B41F5"/>
    <w:rsid w:val="008C1A1E"/>
    <w:rsid w:val="008C280B"/>
    <w:rsid w:val="008C29C3"/>
    <w:rsid w:val="008C3246"/>
    <w:rsid w:val="008C3AC9"/>
    <w:rsid w:val="008C45E4"/>
    <w:rsid w:val="008C77C5"/>
    <w:rsid w:val="008D1134"/>
    <w:rsid w:val="008D181E"/>
    <w:rsid w:val="008D2719"/>
    <w:rsid w:val="008E2C07"/>
    <w:rsid w:val="008E3711"/>
    <w:rsid w:val="008F4A4F"/>
    <w:rsid w:val="008F5DB1"/>
    <w:rsid w:val="008F7520"/>
    <w:rsid w:val="00903A5B"/>
    <w:rsid w:val="00905CBE"/>
    <w:rsid w:val="00907639"/>
    <w:rsid w:val="00911D8C"/>
    <w:rsid w:val="009122A9"/>
    <w:rsid w:val="00921389"/>
    <w:rsid w:val="00924092"/>
    <w:rsid w:val="009245B6"/>
    <w:rsid w:val="009315CA"/>
    <w:rsid w:val="00936559"/>
    <w:rsid w:val="00937A96"/>
    <w:rsid w:val="00942EF3"/>
    <w:rsid w:val="009453F3"/>
    <w:rsid w:val="00951010"/>
    <w:rsid w:val="009510A7"/>
    <w:rsid w:val="00952B8D"/>
    <w:rsid w:val="009617D9"/>
    <w:rsid w:val="0096250D"/>
    <w:rsid w:val="00962D48"/>
    <w:rsid w:val="00966E7E"/>
    <w:rsid w:val="009776EE"/>
    <w:rsid w:val="00983EDA"/>
    <w:rsid w:val="0098407F"/>
    <w:rsid w:val="009843CA"/>
    <w:rsid w:val="00986DEC"/>
    <w:rsid w:val="009906A9"/>
    <w:rsid w:val="00990923"/>
    <w:rsid w:val="00992592"/>
    <w:rsid w:val="00993021"/>
    <w:rsid w:val="009934BF"/>
    <w:rsid w:val="009936C7"/>
    <w:rsid w:val="0099492A"/>
    <w:rsid w:val="009A1363"/>
    <w:rsid w:val="009A6DE7"/>
    <w:rsid w:val="009B0801"/>
    <w:rsid w:val="009B1070"/>
    <w:rsid w:val="009C1FAC"/>
    <w:rsid w:val="009C2A23"/>
    <w:rsid w:val="009C30BA"/>
    <w:rsid w:val="009C336F"/>
    <w:rsid w:val="009D550B"/>
    <w:rsid w:val="009D6ABF"/>
    <w:rsid w:val="009E1170"/>
    <w:rsid w:val="009E39EB"/>
    <w:rsid w:val="009E5935"/>
    <w:rsid w:val="009E7077"/>
    <w:rsid w:val="009F7123"/>
    <w:rsid w:val="00A02E83"/>
    <w:rsid w:val="00A0313B"/>
    <w:rsid w:val="00A0341C"/>
    <w:rsid w:val="00A0649F"/>
    <w:rsid w:val="00A06B24"/>
    <w:rsid w:val="00A165CC"/>
    <w:rsid w:val="00A2013D"/>
    <w:rsid w:val="00A25641"/>
    <w:rsid w:val="00A27C6B"/>
    <w:rsid w:val="00A31B97"/>
    <w:rsid w:val="00A3248F"/>
    <w:rsid w:val="00A3341A"/>
    <w:rsid w:val="00A40D56"/>
    <w:rsid w:val="00A44CB4"/>
    <w:rsid w:val="00A47A4A"/>
    <w:rsid w:val="00A50034"/>
    <w:rsid w:val="00A54B57"/>
    <w:rsid w:val="00A600A3"/>
    <w:rsid w:val="00A6032F"/>
    <w:rsid w:val="00A6205B"/>
    <w:rsid w:val="00A65A77"/>
    <w:rsid w:val="00A67C8E"/>
    <w:rsid w:val="00A73277"/>
    <w:rsid w:val="00A732D7"/>
    <w:rsid w:val="00A7696D"/>
    <w:rsid w:val="00A8674A"/>
    <w:rsid w:val="00A92474"/>
    <w:rsid w:val="00A928AD"/>
    <w:rsid w:val="00A935E6"/>
    <w:rsid w:val="00A939EE"/>
    <w:rsid w:val="00AA23AB"/>
    <w:rsid w:val="00AA53C6"/>
    <w:rsid w:val="00AB114D"/>
    <w:rsid w:val="00AB444D"/>
    <w:rsid w:val="00AC05EB"/>
    <w:rsid w:val="00AC15B0"/>
    <w:rsid w:val="00AC5346"/>
    <w:rsid w:val="00AC6A2C"/>
    <w:rsid w:val="00AC7265"/>
    <w:rsid w:val="00AD3490"/>
    <w:rsid w:val="00AD379E"/>
    <w:rsid w:val="00AD3EB5"/>
    <w:rsid w:val="00AD4396"/>
    <w:rsid w:val="00AD5AE8"/>
    <w:rsid w:val="00AD6EE2"/>
    <w:rsid w:val="00AD70A2"/>
    <w:rsid w:val="00AE77D6"/>
    <w:rsid w:val="00AF1784"/>
    <w:rsid w:val="00AF281F"/>
    <w:rsid w:val="00AF2A8F"/>
    <w:rsid w:val="00B02FA8"/>
    <w:rsid w:val="00B04FED"/>
    <w:rsid w:val="00B071DB"/>
    <w:rsid w:val="00B1259B"/>
    <w:rsid w:val="00B12A0A"/>
    <w:rsid w:val="00B13202"/>
    <w:rsid w:val="00B165B1"/>
    <w:rsid w:val="00B236C6"/>
    <w:rsid w:val="00B3374F"/>
    <w:rsid w:val="00B4135A"/>
    <w:rsid w:val="00B41B31"/>
    <w:rsid w:val="00B42C63"/>
    <w:rsid w:val="00B473F5"/>
    <w:rsid w:val="00B50355"/>
    <w:rsid w:val="00B52C8E"/>
    <w:rsid w:val="00B557D4"/>
    <w:rsid w:val="00B63EB9"/>
    <w:rsid w:val="00B63F8F"/>
    <w:rsid w:val="00B74FF2"/>
    <w:rsid w:val="00B758B5"/>
    <w:rsid w:val="00B807FE"/>
    <w:rsid w:val="00B81B7A"/>
    <w:rsid w:val="00B865D3"/>
    <w:rsid w:val="00B87470"/>
    <w:rsid w:val="00B95ED9"/>
    <w:rsid w:val="00B96C38"/>
    <w:rsid w:val="00BA1DC5"/>
    <w:rsid w:val="00BA2864"/>
    <w:rsid w:val="00BA43C2"/>
    <w:rsid w:val="00BA77BB"/>
    <w:rsid w:val="00BB0114"/>
    <w:rsid w:val="00BB0444"/>
    <w:rsid w:val="00BB4442"/>
    <w:rsid w:val="00BB4C01"/>
    <w:rsid w:val="00BB5BC7"/>
    <w:rsid w:val="00BB6801"/>
    <w:rsid w:val="00BB6EB7"/>
    <w:rsid w:val="00BC024E"/>
    <w:rsid w:val="00BC160F"/>
    <w:rsid w:val="00BC251C"/>
    <w:rsid w:val="00BC2F8C"/>
    <w:rsid w:val="00BC55BE"/>
    <w:rsid w:val="00BD071F"/>
    <w:rsid w:val="00BD225C"/>
    <w:rsid w:val="00BD25A9"/>
    <w:rsid w:val="00BD6209"/>
    <w:rsid w:val="00BD7E43"/>
    <w:rsid w:val="00BE0D6A"/>
    <w:rsid w:val="00BE4FDB"/>
    <w:rsid w:val="00BE63A3"/>
    <w:rsid w:val="00BF0196"/>
    <w:rsid w:val="00C0396D"/>
    <w:rsid w:val="00C04848"/>
    <w:rsid w:val="00C13063"/>
    <w:rsid w:val="00C1604A"/>
    <w:rsid w:val="00C2248B"/>
    <w:rsid w:val="00C22826"/>
    <w:rsid w:val="00C243FA"/>
    <w:rsid w:val="00C36847"/>
    <w:rsid w:val="00C43771"/>
    <w:rsid w:val="00C46793"/>
    <w:rsid w:val="00C4728D"/>
    <w:rsid w:val="00C54E79"/>
    <w:rsid w:val="00C55402"/>
    <w:rsid w:val="00C57123"/>
    <w:rsid w:val="00C57DC9"/>
    <w:rsid w:val="00C60E15"/>
    <w:rsid w:val="00C641FC"/>
    <w:rsid w:val="00C66FCE"/>
    <w:rsid w:val="00C73E9B"/>
    <w:rsid w:val="00C75337"/>
    <w:rsid w:val="00C759AA"/>
    <w:rsid w:val="00C8218E"/>
    <w:rsid w:val="00C82370"/>
    <w:rsid w:val="00C829F9"/>
    <w:rsid w:val="00C83DD8"/>
    <w:rsid w:val="00C926E8"/>
    <w:rsid w:val="00C968EF"/>
    <w:rsid w:val="00CA34CD"/>
    <w:rsid w:val="00CA4ACE"/>
    <w:rsid w:val="00CA7BA6"/>
    <w:rsid w:val="00CA7BDF"/>
    <w:rsid w:val="00CA7EBD"/>
    <w:rsid w:val="00CB2E4C"/>
    <w:rsid w:val="00CC04EB"/>
    <w:rsid w:val="00CC3146"/>
    <w:rsid w:val="00CC3883"/>
    <w:rsid w:val="00CC4CBA"/>
    <w:rsid w:val="00CC6053"/>
    <w:rsid w:val="00CC67D2"/>
    <w:rsid w:val="00CD2129"/>
    <w:rsid w:val="00CD5047"/>
    <w:rsid w:val="00CE23F9"/>
    <w:rsid w:val="00CE379B"/>
    <w:rsid w:val="00CE4D72"/>
    <w:rsid w:val="00CE50E3"/>
    <w:rsid w:val="00CF1238"/>
    <w:rsid w:val="00CF2233"/>
    <w:rsid w:val="00CF3284"/>
    <w:rsid w:val="00CF62A3"/>
    <w:rsid w:val="00D01A8D"/>
    <w:rsid w:val="00D058B8"/>
    <w:rsid w:val="00D135DE"/>
    <w:rsid w:val="00D13BA4"/>
    <w:rsid w:val="00D209B4"/>
    <w:rsid w:val="00D22FD8"/>
    <w:rsid w:val="00D247CB"/>
    <w:rsid w:val="00D32651"/>
    <w:rsid w:val="00D34FA3"/>
    <w:rsid w:val="00D359A5"/>
    <w:rsid w:val="00D35E39"/>
    <w:rsid w:val="00D36BB3"/>
    <w:rsid w:val="00D40184"/>
    <w:rsid w:val="00D41B15"/>
    <w:rsid w:val="00D42376"/>
    <w:rsid w:val="00D459C5"/>
    <w:rsid w:val="00D45F36"/>
    <w:rsid w:val="00D46990"/>
    <w:rsid w:val="00D50BCB"/>
    <w:rsid w:val="00D54292"/>
    <w:rsid w:val="00D624DD"/>
    <w:rsid w:val="00D67087"/>
    <w:rsid w:val="00D70820"/>
    <w:rsid w:val="00D742CC"/>
    <w:rsid w:val="00D8161F"/>
    <w:rsid w:val="00D82158"/>
    <w:rsid w:val="00D8380F"/>
    <w:rsid w:val="00D84238"/>
    <w:rsid w:val="00D90798"/>
    <w:rsid w:val="00D929B0"/>
    <w:rsid w:val="00D93DD9"/>
    <w:rsid w:val="00D95226"/>
    <w:rsid w:val="00DA1F8B"/>
    <w:rsid w:val="00DA44AF"/>
    <w:rsid w:val="00DA54F0"/>
    <w:rsid w:val="00DB454A"/>
    <w:rsid w:val="00DB6859"/>
    <w:rsid w:val="00DC0385"/>
    <w:rsid w:val="00DC23B1"/>
    <w:rsid w:val="00DC33C3"/>
    <w:rsid w:val="00DC3EFC"/>
    <w:rsid w:val="00DC4500"/>
    <w:rsid w:val="00DC75D5"/>
    <w:rsid w:val="00DD4BB5"/>
    <w:rsid w:val="00DE4565"/>
    <w:rsid w:val="00DE45C0"/>
    <w:rsid w:val="00DE5051"/>
    <w:rsid w:val="00DF0E3C"/>
    <w:rsid w:val="00DF2511"/>
    <w:rsid w:val="00DF4712"/>
    <w:rsid w:val="00DF4FDE"/>
    <w:rsid w:val="00DF5E26"/>
    <w:rsid w:val="00DF7854"/>
    <w:rsid w:val="00E014F4"/>
    <w:rsid w:val="00E0189B"/>
    <w:rsid w:val="00E01EEC"/>
    <w:rsid w:val="00E04516"/>
    <w:rsid w:val="00E107D0"/>
    <w:rsid w:val="00E110C4"/>
    <w:rsid w:val="00E11F19"/>
    <w:rsid w:val="00E14402"/>
    <w:rsid w:val="00E17810"/>
    <w:rsid w:val="00E17D57"/>
    <w:rsid w:val="00E21ACC"/>
    <w:rsid w:val="00E21FDD"/>
    <w:rsid w:val="00E2241F"/>
    <w:rsid w:val="00E30790"/>
    <w:rsid w:val="00E30CF3"/>
    <w:rsid w:val="00E37285"/>
    <w:rsid w:val="00E375FD"/>
    <w:rsid w:val="00E411C2"/>
    <w:rsid w:val="00E422A2"/>
    <w:rsid w:val="00E4524C"/>
    <w:rsid w:val="00E53D35"/>
    <w:rsid w:val="00E55A02"/>
    <w:rsid w:val="00E60046"/>
    <w:rsid w:val="00E61F83"/>
    <w:rsid w:val="00E635DD"/>
    <w:rsid w:val="00E81417"/>
    <w:rsid w:val="00E82C52"/>
    <w:rsid w:val="00E846EB"/>
    <w:rsid w:val="00E850B6"/>
    <w:rsid w:val="00E8751C"/>
    <w:rsid w:val="00E8775F"/>
    <w:rsid w:val="00E97A4E"/>
    <w:rsid w:val="00EA196B"/>
    <w:rsid w:val="00EB26C6"/>
    <w:rsid w:val="00EC09A9"/>
    <w:rsid w:val="00EC3C7E"/>
    <w:rsid w:val="00EC4919"/>
    <w:rsid w:val="00EC4CAB"/>
    <w:rsid w:val="00ED1A0D"/>
    <w:rsid w:val="00ED27AD"/>
    <w:rsid w:val="00ED30CF"/>
    <w:rsid w:val="00ED3BE5"/>
    <w:rsid w:val="00ED6950"/>
    <w:rsid w:val="00EE0637"/>
    <w:rsid w:val="00EE0738"/>
    <w:rsid w:val="00EE55B4"/>
    <w:rsid w:val="00EF4F64"/>
    <w:rsid w:val="00F00F2F"/>
    <w:rsid w:val="00F01369"/>
    <w:rsid w:val="00F05616"/>
    <w:rsid w:val="00F067F6"/>
    <w:rsid w:val="00F07EB6"/>
    <w:rsid w:val="00F135EE"/>
    <w:rsid w:val="00F20804"/>
    <w:rsid w:val="00F27C38"/>
    <w:rsid w:val="00F3268F"/>
    <w:rsid w:val="00F408CD"/>
    <w:rsid w:val="00F43F87"/>
    <w:rsid w:val="00F44053"/>
    <w:rsid w:val="00F44B6C"/>
    <w:rsid w:val="00F45DB3"/>
    <w:rsid w:val="00F473FB"/>
    <w:rsid w:val="00F51399"/>
    <w:rsid w:val="00F52606"/>
    <w:rsid w:val="00F57CAC"/>
    <w:rsid w:val="00F60E9C"/>
    <w:rsid w:val="00F62534"/>
    <w:rsid w:val="00F73B8D"/>
    <w:rsid w:val="00F73F85"/>
    <w:rsid w:val="00F74941"/>
    <w:rsid w:val="00F85B0B"/>
    <w:rsid w:val="00F90D03"/>
    <w:rsid w:val="00F90E5A"/>
    <w:rsid w:val="00FB244F"/>
    <w:rsid w:val="00FB2ADB"/>
    <w:rsid w:val="00FB7E72"/>
    <w:rsid w:val="00FC29AC"/>
    <w:rsid w:val="00FC5033"/>
    <w:rsid w:val="00FC730F"/>
    <w:rsid w:val="00FD3D41"/>
    <w:rsid w:val="00FD4201"/>
    <w:rsid w:val="00FD5ADD"/>
    <w:rsid w:val="00FE01B0"/>
    <w:rsid w:val="00FE03A4"/>
    <w:rsid w:val="00FE3262"/>
    <w:rsid w:val="00FF07A0"/>
    <w:rsid w:val="00FF23A3"/>
    <w:rsid w:val="00FF5CE3"/>
    <w:rsid w:val="00FF72B5"/>
    <w:rsid w:val="036E22AD"/>
    <w:rsid w:val="03CC21CB"/>
    <w:rsid w:val="04377778"/>
    <w:rsid w:val="04B75463"/>
    <w:rsid w:val="061A7DD8"/>
    <w:rsid w:val="07CF4038"/>
    <w:rsid w:val="089303A1"/>
    <w:rsid w:val="0A261F09"/>
    <w:rsid w:val="0B30303F"/>
    <w:rsid w:val="0E701BFE"/>
    <w:rsid w:val="0EF02B6C"/>
    <w:rsid w:val="164A1556"/>
    <w:rsid w:val="18C1177B"/>
    <w:rsid w:val="1B18764C"/>
    <w:rsid w:val="257F09F3"/>
    <w:rsid w:val="26A153DE"/>
    <w:rsid w:val="2A557F75"/>
    <w:rsid w:val="303845C1"/>
    <w:rsid w:val="30890978"/>
    <w:rsid w:val="311A6EF9"/>
    <w:rsid w:val="31442AF1"/>
    <w:rsid w:val="33527747"/>
    <w:rsid w:val="370E2BB4"/>
    <w:rsid w:val="379F0A81"/>
    <w:rsid w:val="394D6D12"/>
    <w:rsid w:val="3C1A2DCC"/>
    <w:rsid w:val="3D826E7B"/>
    <w:rsid w:val="3EEF22EE"/>
    <w:rsid w:val="40833636"/>
    <w:rsid w:val="445157F9"/>
    <w:rsid w:val="452B1BA6"/>
    <w:rsid w:val="49CA530B"/>
    <w:rsid w:val="4EDA586A"/>
    <w:rsid w:val="51165E00"/>
    <w:rsid w:val="51F71892"/>
    <w:rsid w:val="51FA302C"/>
    <w:rsid w:val="561F12B3"/>
    <w:rsid w:val="5AC70DFE"/>
    <w:rsid w:val="5BE508A9"/>
    <w:rsid w:val="5C2018E1"/>
    <w:rsid w:val="5DCA41FA"/>
    <w:rsid w:val="60D40EEC"/>
    <w:rsid w:val="61DE0274"/>
    <w:rsid w:val="61E3083D"/>
    <w:rsid w:val="62516C98"/>
    <w:rsid w:val="640A35A3"/>
    <w:rsid w:val="659F5F6D"/>
    <w:rsid w:val="68A84C56"/>
    <w:rsid w:val="6C184383"/>
    <w:rsid w:val="6C9B47CA"/>
    <w:rsid w:val="6D5E04BB"/>
    <w:rsid w:val="6E0B6D9F"/>
    <w:rsid w:val="72800ED4"/>
    <w:rsid w:val="72EB27F1"/>
    <w:rsid w:val="73397A01"/>
    <w:rsid w:val="73EB6821"/>
    <w:rsid w:val="76C770D1"/>
    <w:rsid w:val="7755292F"/>
    <w:rsid w:val="7A7D4503"/>
    <w:rsid w:val="7ADC4F19"/>
    <w:rsid w:val="7B3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3C59DE"/>
  <w15:docId w15:val="{293C71C0-534B-4804-A5C2-F38F4625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style>
  <w:style w:type="paragraph" w:styleId="ae">
    <w:name w:val="annotation subject"/>
    <w:basedOn w:val="a3"/>
    <w:next w:val="a3"/>
    <w:link w:val="af"/>
    <w:uiPriority w:val="99"/>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qFormat/>
    <w:rPr>
      <w:color w:val="383838"/>
      <w:u w:val="none"/>
    </w:rPr>
  </w:style>
  <w:style w:type="character" w:styleId="af4">
    <w:name w:val="annotation reference"/>
    <w:basedOn w:val="a0"/>
    <w:uiPriority w:val="99"/>
    <w:qFormat/>
    <w:rPr>
      <w:sz w:val="21"/>
      <w:szCs w:val="21"/>
    </w:rPr>
  </w:style>
  <w:style w:type="character" w:customStyle="1" w:styleId="a8">
    <w:name w:val="批注框文本 字符"/>
    <w:basedOn w:val="a0"/>
    <w:link w:val="a7"/>
    <w:uiPriority w:val="99"/>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uiPriority w:val="99"/>
    <w:qFormat/>
    <w:rPr>
      <w:rFonts w:ascii="宋体" w:hAnsi="宋体" w:cs="宋体"/>
      <w:sz w:val="24"/>
      <w:szCs w:val="24"/>
    </w:rPr>
  </w:style>
  <w:style w:type="character" w:customStyle="1" w:styleId="a4">
    <w:name w:val="批注文字 字符"/>
    <w:basedOn w:val="a0"/>
    <w:link w:val="a3"/>
    <w:uiPriority w:val="99"/>
    <w:qFormat/>
    <w:rPr>
      <w:rFonts w:ascii="宋体" w:hAnsi="宋体" w:cs="宋体"/>
      <w:sz w:val="24"/>
      <w:szCs w:val="24"/>
    </w:rPr>
  </w:style>
  <w:style w:type="character" w:customStyle="1" w:styleId="af">
    <w:name w:val="批注主题 字符"/>
    <w:basedOn w:val="a4"/>
    <w:link w:val="ae"/>
    <w:uiPriority w:val="99"/>
    <w:qFormat/>
    <w:rPr>
      <w:rFonts w:ascii="宋体" w:hAnsi="宋体" w:cs="宋体"/>
      <w:b/>
      <w:bCs/>
      <w:sz w:val="24"/>
      <w:szCs w:val="24"/>
    </w:rPr>
  </w:style>
  <w:style w:type="paragraph" w:customStyle="1" w:styleId="21">
    <w:name w:val="修订2"/>
    <w:uiPriority w:val="99"/>
    <w:qFormat/>
    <w:rPr>
      <w:rFonts w:ascii="宋体" w:hAnsi="宋体" w:cs="宋体"/>
      <w:sz w:val="24"/>
      <w:szCs w:val="24"/>
    </w:rPr>
  </w:style>
  <w:style w:type="paragraph" w:customStyle="1" w:styleId="3">
    <w:name w:val="修订3"/>
    <w:uiPriority w:val="99"/>
    <w:qFormat/>
    <w:rPr>
      <w:rFonts w:ascii="宋体" w:hAnsi="宋体" w:cs="宋体"/>
      <w:sz w:val="24"/>
      <w:szCs w:val="24"/>
    </w:rPr>
  </w:style>
  <w:style w:type="character" w:customStyle="1" w:styleId="a6">
    <w:name w:val="日期 字符"/>
    <w:basedOn w:val="a0"/>
    <w:link w:val="a5"/>
    <w:uiPriority w:val="99"/>
    <w:qFormat/>
    <w:rPr>
      <w:rFonts w:ascii="宋体" w:hAnsi="宋体" w:cs="宋体"/>
      <w:sz w:val="24"/>
      <w:szCs w:val="24"/>
    </w:rPr>
  </w:style>
  <w:style w:type="paragraph" w:customStyle="1" w:styleId="41">
    <w:name w:val="修订4"/>
    <w:uiPriority w:val="99"/>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6">
    <w:name w:val="修订6"/>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宋体" w:hAnsi="宋体" w:cs="宋体"/>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宋体" w:hAnsi="宋体" w:cs="宋体"/>
      <w:b/>
      <w:bCs/>
      <w:sz w:val="28"/>
      <w:szCs w:val="28"/>
    </w:rPr>
  </w:style>
  <w:style w:type="paragraph" w:customStyle="1" w:styleId="8">
    <w:name w:val="修订8"/>
    <w:hidden/>
    <w:uiPriority w:val="99"/>
    <w:unhideWhenUsed/>
    <w:qFormat/>
    <w:rPr>
      <w:rFonts w:ascii="宋体" w:hAnsi="宋体" w:cs="宋体"/>
      <w:sz w:val="24"/>
      <w:szCs w:val="24"/>
    </w:rPr>
  </w:style>
  <w:style w:type="paragraph" w:customStyle="1" w:styleId="9">
    <w:name w:val="修订9"/>
    <w:hidden/>
    <w:uiPriority w:val="99"/>
    <w:unhideWhenUsed/>
    <w:qFormat/>
    <w:rPr>
      <w:rFonts w:ascii="宋体" w:hAnsi="宋体" w:cs="宋体"/>
      <w:sz w:val="24"/>
      <w:szCs w:val="24"/>
    </w:rPr>
  </w:style>
  <w:style w:type="paragraph" w:customStyle="1" w:styleId="100">
    <w:name w:val="修订10"/>
    <w:hidden/>
    <w:uiPriority w:val="99"/>
    <w:unhideWhenUsed/>
    <w:qFormat/>
    <w:rPr>
      <w:rFonts w:ascii="宋体" w:hAnsi="宋体" w:cs="宋体"/>
      <w:sz w:val="24"/>
      <w:szCs w:val="24"/>
    </w:rPr>
  </w:style>
  <w:style w:type="paragraph" w:customStyle="1" w:styleId="110">
    <w:name w:val="修订11"/>
    <w:hidden/>
    <w:uiPriority w:val="99"/>
    <w:unhideWhenUsed/>
    <w:qFormat/>
    <w:rPr>
      <w:rFonts w:ascii="宋体" w:hAnsi="宋体" w:cs="宋体"/>
      <w:sz w:val="24"/>
      <w:szCs w:val="24"/>
    </w:rPr>
  </w:style>
  <w:style w:type="character" w:customStyle="1" w:styleId="30">
    <w:name w:val="未处理的提及3"/>
    <w:basedOn w:val="a0"/>
    <w:uiPriority w:val="99"/>
    <w:semiHidden/>
    <w:unhideWhenUsed/>
    <w:qFormat/>
    <w:rPr>
      <w:color w:val="605E5C"/>
      <w:shd w:val="clear" w:color="auto" w:fill="E1DFDD"/>
    </w:rPr>
  </w:style>
  <w:style w:type="paragraph" w:customStyle="1" w:styleId="120">
    <w:name w:val="修订12"/>
    <w:hidden/>
    <w:uiPriority w:val="99"/>
    <w:unhideWhenUsed/>
    <w:qFormat/>
    <w:rPr>
      <w:rFonts w:ascii="宋体" w:hAnsi="宋体" w:cs="宋体"/>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3">
    <w:name w:val="修订13"/>
    <w:hidden/>
    <w:uiPriority w:val="99"/>
    <w:unhideWhenUsed/>
    <w:qFormat/>
    <w:rPr>
      <w:rFonts w:ascii="宋体" w:hAnsi="宋体" w:cs="宋体"/>
      <w:sz w:val="24"/>
      <w:szCs w:val="24"/>
    </w:rPr>
  </w:style>
  <w:style w:type="paragraph" w:customStyle="1" w:styleId="14">
    <w:name w:val="修订14"/>
    <w:hidden/>
    <w:uiPriority w:val="99"/>
    <w:unhideWhenUsed/>
    <w:qFormat/>
    <w:rPr>
      <w:rFonts w:ascii="宋体" w:hAnsi="宋体" w:cs="宋体"/>
      <w:sz w:val="24"/>
      <w:szCs w:val="24"/>
    </w:rPr>
  </w:style>
  <w:style w:type="paragraph" w:customStyle="1" w:styleId="15">
    <w:name w:val="修订15"/>
    <w:hidden/>
    <w:uiPriority w:val="99"/>
    <w:unhideWhenUsed/>
    <w:qFormat/>
    <w:rPr>
      <w:rFonts w:ascii="宋体" w:hAnsi="宋体" w:cs="宋体"/>
      <w:sz w:val="24"/>
      <w:szCs w:val="24"/>
    </w:rPr>
  </w:style>
  <w:style w:type="paragraph" w:customStyle="1" w:styleId="16">
    <w:name w:val="修订16"/>
    <w:hidden/>
    <w:uiPriority w:val="99"/>
    <w:unhideWhenUsed/>
    <w:qFormat/>
    <w:rPr>
      <w:rFonts w:ascii="宋体" w:hAnsi="宋体" w:cs="宋体"/>
      <w:sz w:val="24"/>
      <w:szCs w:val="24"/>
    </w:rPr>
  </w:style>
  <w:style w:type="paragraph" w:styleId="af5">
    <w:name w:val="Revision"/>
    <w:hidden/>
    <w:uiPriority w:val="99"/>
    <w:unhideWhenUsed/>
    <w:rsid w:val="004D06AC"/>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eibo.com/ccfa201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B5AD5-5816-438C-AA58-CEDF1E2B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7</Pages>
  <Words>666</Words>
  <Characters>3797</Characters>
  <Application>Microsoft Office Word</Application>
  <DocSecurity>0</DocSecurity>
  <Lines>31</Lines>
  <Paragraphs>8</Paragraphs>
  <ScaleCrop>false</ScaleCrop>
  <Company>Microsoft</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军锋 王</cp:lastModifiedBy>
  <cp:revision>181</cp:revision>
  <dcterms:created xsi:type="dcterms:W3CDTF">2025-07-31T11:55:00Z</dcterms:created>
  <dcterms:modified xsi:type="dcterms:W3CDTF">2025-10-16T09:24:00Z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2CCACBC9D35B431092DAFE0A02CED0BC_13</vt:lpwstr>
  </property>
  <property fmtid="{D5CDD505-2E9C-101B-9397-08002B2CF9AE}" pid="4" name="KSOTemplateDocerSaveRecord">
    <vt:lpwstr>eyJoZGlkIjoiMDI5YTM4ZGJiYzI0ODZmOGRkNDkyYjZhZjA1NTMxNzgiLCJ1c2VySWQiOiIzNTU0NDA1NzAifQ==</vt:lpwstr>
  </property>
</Properties>
</file>