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92D9" w14:textId="77777777" w:rsidR="00377DD0" w:rsidRDefault="00377DD0">
      <w:pPr>
        <w:spacing w:line="360" w:lineRule="auto"/>
        <w:jc w:val="both"/>
        <w:rPr>
          <w:rFonts w:hint="eastAsia"/>
        </w:rPr>
      </w:pPr>
    </w:p>
    <w:p w14:paraId="23743ABE" w14:textId="77777777" w:rsidR="00377DD0" w:rsidRDefault="00000000">
      <w:pPr>
        <w:spacing w:line="360" w:lineRule="auto"/>
        <w:jc w:val="both"/>
        <w:rPr>
          <w:rFonts w:hint="eastAsia"/>
        </w:rPr>
      </w:pPr>
      <w:bookmarkStart w:id="0" w:name="OLE_LINK34"/>
      <w:bookmarkStart w:id="1" w:name="OLE_LINK36"/>
      <w:bookmarkStart w:id="2" w:name="OLE_LINK55"/>
      <w:bookmarkStart w:id="3" w:name="OLE_LINK47"/>
      <w:bookmarkStart w:id="4" w:name="OLE_LINK11"/>
      <w:bookmarkStart w:id="5" w:name="OLE_LINK12"/>
      <w:bookmarkStart w:id="6" w:name="OLE_LINK51"/>
      <w:r>
        <w:rPr>
          <w:noProof/>
        </w:rPr>
        <w:drawing>
          <wp:inline distT="0" distB="0" distL="0" distR="0" wp14:anchorId="37E019C5" wp14:editId="2B496665">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3CFE4F6F" w14:textId="77777777" w:rsidR="00377DD0" w:rsidRDefault="00000000">
      <w:pPr>
        <w:spacing w:line="360" w:lineRule="auto"/>
        <w:jc w:val="both"/>
        <w:rPr>
          <w:rFonts w:hint="eastAsia"/>
        </w:rPr>
      </w:pPr>
      <w:bookmarkStart w:id="7" w:name="OLE_LINK86"/>
      <w:bookmarkStart w:id="8" w:name="OLE_LINK83"/>
      <w:bookmarkStart w:id="9" w:name="OLE_LINK7"/>
      <w:bookmarkStart w:id="10" w:name="OLE_LINK33"/>
      <w:bookmarkStart w:id="11" w:name="OLE_LINK72"/>
      <w:r>
        <w:rPr>
          <w:rFonts w:hint="eastAsia"/>
        </w:rPr>
        <w:t>中国化纤手机报2026年第5期（总第</w:t>
      </w:r>
      <w:bookmarkEnd w:id="0"/>
      <w:bookmarkEnd w:id="1"/>
      <w:r>
        <w:t>7</w:t>
      </w:r>
      <w:r>
        <w:rPr>
          <w:rFonts w:hint="eastAsia"/>
        </w:rPr>
        <w:t>76期</w:t>
      </w:r>
      <w:bookmarkEnd w:id="2"/>
      <w:bookmarkEnd w:id="3"/>
      <w:bookmarkEnd w:id="4"/>
      <w:bookmarkEnd w:id="5"/>
      <w:bookmarkEnd w:id="6"/>
      <w:r>
        <w:rPr>
          <w:rFonts w:hint="eastAsia"/>
        </w:rPr>
        <w:t>）</w:t>
      </w:r>
    </w:p>
    <w:bookmarkEnd w:id="7"/>
    <w:bookmarkEnd w:id="8"/>
    <w:bookmarkEnd w:id="9"/>
    <w:bookmarkEnd w:id="10"/>
    <w:bookmarkEnd w:id="11"/>
    <w:p w14:paraId="033A28F3" w14:textId="77777777" w:rsidR="00377DD0" w:rsidRDefault="00377DD0">
      <w:pPr>
        <w:spacing w:line="360" w:lineRule="auto"/>
        <w:jc w:val="both"/>
        <w:rPr>
          <w:rFonts w:hint="eastAsia"/>
        </w:rPr>
      </w:pPr>
    </w:p>
    <w:p w14:paraId="69419AA9" w14:textId="77777777" w:rsidR="00377DD0" w:rsidRDefault="00000000">
      <w:pPr>
        <w:spacing w:line="360" w:lineRule="auto"/>
        <w:jc w:val="both"/>
        <w:rPr>
          <w:rFonts w:hint="eastAsia"/>
        </w:rPr>
      </w:pPr>
      <w:r>
        <w:rPr>
          <w:rFonts w:hint="eastAsia"/>
        </w:rPr>
        <w:t>2026年2月5日 星期四</w:t>
      </w:r>
    </w:p>
    <w:p w14:paraId="14D741EE" w14:textId="77777777" w:rsidR="00377DD0" w:rsidRDefault="00000000">
      <w:pPr>
        <w:spacing w:line="360" w:lineRule="auto"/>
        <w:jc w:val="both"/>
        <w:rPr>
          <w:rFonts w:hint="eastAsia"/>
        </w:rPr>
      </w:pPr>
      <w:r>
        <w:rPr>
          <w:rFonts w:hint="eastAsia"/>
        </w:rPr>
        <w:t>主办：中国化学纤维工业协会</w:t>
      </w:r>
    </w:p>
    <w:p w14:paraId="21090D99" w14:textId="77777777" w:rsidR="00377DD0" w:rsidRDefault="00000000">
      <w:pPr>
        <w:spacing w:line="360" w:lineRule="auto"/>
        <w:jc w:val="both"/>
        <w:rPr>
          <w:rFonts w:hint="eastAsia"/>
        </w:rPr>
      </w:pPr>
      <w:r>
        <w:rPr>
          <w:rFonts w:hint="eastAsia"/>
        </w:rPr>
        <w:t>协办：</w:t>
      </w:r>
      <w:proofErr w:type="gramStart"/>
      <w:r>
        <w:rPr>
          <w:rFonts w:hint="eastAsia"/>
        </w:rPr>
        <w:t>隆众资讯</w:t>
      </w:r>
      <w:proofErr w:type="gramEnd"/>
    </w:p>
    <w:p w14:paraId="735B5AA8" w14:textId="77777777" w:rsidR="00377DD0" w:rsidRDefault="00000000">
      <w:pPr>
        <w:spacing w:line="360" w:lineRule="auto"/>
        <w:jc w:val="both"/>
        <w:rPr>
          <w:rFonts w:hint="eastAsia"/>
        </w:rPr>
      </w:pPr>
      <w:r>
        <w:rPr>
          <w:rFonts w:hint="eastAsia"/>
        </w:rPr>
        <w:t>欢迎浏览</w:t>
      </w:r>
    </w:p>
    <w:p w14:paraId="12B1C217" w14:textId="77777777" w:rsidR="00377DD0" w:rsidRDefault="00000000">
      <w:pPr>
        <w:spacing w:line="360" w:lineRule="auto"/>
        <w:jc w:val="both"/>
        <w:rPr>
          <w:rFonts w:hint="eastAsia"/>
        </w:rPr>
      </w:pPr>
      <w:r>
        <w:rPr>
          <w:rFonts w:hint="eastAsia"/>
        </w:rPr>
        <w:t>http://www.ccfa.com.cn</w:t>
      </w:r>
    </w:p>
    <w:p w14:paraId="486FA4ED" w14:textId="77777777" w:rsidR="00377DD0" w:rsidRDefault="00000000">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7E16F741" w14:textId="77777777" w:rsidR="00377DD0" w:rsidRDefault="00377DD0">
      <w:pPr>
        <w:spacing w:line="360" w:lineRule="auto"/>
        <w:jc w:val="both"/>
        <w:rPr>
          <w:rFonts w:hint="eastAsia"/>
        </w:rPr>
      </w:pPr>
    </w:p>
    <w:p w14:paraId="52186CAD" w14:textId="77777777" w:rsidR="00377DD0" w:rsidRDefault="00000000">
      <w:pPr>
        <w:spacing w:line="360" w:lineRule="auto"/>
        <w:jc w:val="both"/>
        <w:rPr>
          <w:rFonts w:hint="eastAsia"/>
        </w:rPr>
      </w:pPr>
      <w:bookmarkStart w:id="13" w:name="_Hlk6545252"/>
      <w:r>
        <w:rPr>
          <w:rFonts w:hint="eastAsia"/>
        </w:rPr>
        <w:t>【本期导读】</w:t>
      </w:r>
    </w:p>
    <w:p w14:paraId="0E0E10A0" w14:textId="77777777" w:rsidR="00377DD0" w:rsidRDefault="00000000">
      <w:pPr>
        <w:widowControl w:val="0"/>
        <w:spacing w:line="360" w:lineRule="auto"/>
        <w:jc w:val="both"/>
        <w:rPr>
          <w:rFonts w:hint="eastAsia"/>
        </w:rPr>
      </w:pPr>
      <w:r>
        <w:rPr>
          <w:rFonts w:hint="eastAsia"/>
        </w:rPr>
        <w:t>●</w:t>
      </w:r>
      <w:r>
        <w:rPr>
          <w:rFonts w:asciiTheme="minorEastAsia" w:eastAsiaTheme="minorEastAsia" w:hAnsiTheme="minorEastAsia" w:hint="eastAsia"/>
        </w:rPr>
        <w:t>中国化纤协会获评全国先进社会组织</w:t>
      </w:r>
    </w:p>
    <w:p w14:paraId="4CA0938E" w14:textId="77777777" w:rsidR="00377DD0" w:rsidRDefault="00000000">
      <w:pPr>
        <w:spacing w:line="360" w:lineRule="auto"/>
        <w:rPr>
          <w:rFonts w:hint="eastAsia"/>
        </w:rPr>
      </w:pPr>
      <w:r>
        <w:rPr>
          <w:rFonts w:hint="eastAsia"/>
        </w:rPr>
        <w:t>●佳人新材料入选2025年度生态环境科技成果</w:t>
      </w:r>
      <w:proofErr w:type="gramStart"/>
      <w:r>
        <w:rPr>
          <w:rFonts w:hint="eastAsia"/>
        </w:rPr>
        <w:t>转化十</w:t>
      </w:r>
      <w:proofErr w:type="gramEnd"/>
      <w:r>
        <w:rPr>
          <w:rFonts w:hint="eastAsia"/>
        </w:rPr>
        <w:t>大案例</w:t>
      </w:r>
    </w:p>
    <w:p w14:paraId="474988B9" w14:textId="77777777" w:rsidR="00377DD0" w:rsidRDefault="00000000">
      <w:pPr>
        <w:spacing w:line="360" w:lineRule="auto"/>
        <w:rPr>
          <w:rFonts w:hint="eastAsia"/>
        </w:rPr>
      </w:pPr>
      <w:r>
        <w:rPr>
          <w:rFonts w:hint="eastAsia"/>
        </w:rPr>
        <w:t>●新疆天鹭3万吨生物质纤维项目二期三期启动</w:t>
      </w:r>
    </w:p>
    <w:p w14:paraId="6B0F0EC0" w14:textId="77777777" w:rsidR="00377DD0" w:rsidRDefault="00000000">
      <w:pPr>
        <w:spacing w:line="360" w:lineRule="auto"/>
        <w:rPr>
          <w:rFonts w:hint="eastAsia"/>
        </w:rPr>
      </w:pPr>
      <w:r>
        <w:rPr>
          <w:rFonts w:hint="eastAsia"/>
        </w:rPr>
        <w:lastRenderedPageBreak/>
        <w:t>●肖长发荣获“何梁何利基金科学与技术创新奖”</w:t>
      </w:r>
    </w:p>
    <w:p w14:paraId="3BB5CB05" w14:textId="77777777" w:rsidR="00377DD0" w:rsidRDefault="00000000">
      <w:pPr>
        <w:spacing w:line="360" w:lineRule="auto"/>
        <w:rPr>
          <w:rFonts w:hint="eastAsia"/>
        </w:rPr>
      </w:pPr>
      <w:r>
        <w:rPr>
          <w:rFonts w:hint="eastAsia"/>
        </w:rPr>
        <w:t>●关于参加华峰千</w:t>
      </w:r>
      <w:proofErr w:type="gramStart"/>
      <w:r>
        <w:rPr>
          <w:rFonts w:hint="eastAsia"/>
        </w:rPr>
        <w:t>禧</w:t>
      </w:r>
      <w:proofErr w:type="gramEnd"/>
      <w:r>
        <w:rPr>
          <w:rFonts w:hint="eastAsia"/>
        </w:rPr>
        <w:t>-中国纤维品牌联动</w:t>
      </w:r>
      <w:proofErr w:type="gramStart"/>
      <w:r>
        <w:rPr>
          <w:rFonts w:hint="eastAsia"/>
        </w:rPr>
        <w:t>创享汇系列</w:t>
      </w:r>
      <w:proofErr w:type="gramEnd"/>
      <w:r>
        <w:rPr>
          <w:rFonts w:hint="eastAsia"/>
        </w:rPr>
        <w:t>活动的征集通知</w:t>
      </w:r>
    </w:p>
    <w:p w14:paraId="483A4E9D" w14:textId="77777777" w:rsidR="00377DD0" w:rsidRDefault="00000000">
      <w:pPr>
        <w:adjustRightInd w:val="0"/>
        <w:snapToGrid w:val="0"/>
        <w:spacing w:line="360" w:lineRule="auto"/>
        <w:rPr>
          <w:rFonts w:hint="eastAsia"/>
        </w:rPr>
      </w:pPr>
      <w:r>
        <w:rPr>
          <w:rFonts w:hint="eastAsia"/>
        </w:rPr>
        <w:t>●</w:t>
      </w:r>
      <w:r>
        <w:t>关于征集化纤行业减</w:t>
      </w:r>
      <w:proofErr w:type="gramStart"/>
      <w:r>
        <w:t>污降碳</w:t>
      </w:r>
      <w:proofErr w:type="gramEnd"/>
      <w:r>
        <w:t>技术装备的通知</w:t>
      </w:r>
    </w:p>
    <w:p w14:paraId="7FE6C807" w14:textId="77777777" w:rsidR="00377DD0" w:rsidRDefault="00000000">
      <w:pPr>
        <w:spacing w:line="360" w:lineRule="auto"/>
        <w:rPr>
          <w:rFonts w:hint="eastAsia"/>
        </w:rPr>
      </w:pPr>
      <w:r>
        <w:rPr>
          <w:rFonts w:hint="eastAsia"/>
        </w:rPr>
        <w:t>●国家税务总局发布公告调整增值税纳税申报有关事项</w:t>
      </w:r>
    </w:p>
    <w:p w14:paraId="5394C36E" w14:textId="77777777" w:rsidR="00377DD0" w:rsidRDefault="00377DD0">
      <w:pPr>
        <w:adjustRightInd w:val="0"/>
        <w:snapToGrid w:val="0"/>
        <w:spacing w:line="360" w:lineRule="auto"/>
        <w:rPr>
          <w:rFonts w:hint="eastAsia"/>
        </w:rPr>
      </w:pPr>
    </w:p>
    <w:p w14:paraId="0D1A3BCA" w14:textId="77777777" w:rsidR="00377DD0" w:rsidRDefault="00000000">
      <w:pPr>
        <w:widowControl w:val="0"/>
        <w:spacing w:line="360" w:lineRule="auto"/>
        <w:jc w:val="both"/>
        <w:rPr>
          <w:rFonts w:hint="eastAsia"/>
        </w:rPr>
      </w:pPr>
      <w:bookmarkStart w:id="14" w:name="_Hlk6545290"/>
      <w:bookmarkEnd w:id="13"/>
      <w:r>
        <w:rPr>
          <w:rFonts w:hint="eastAsia"/>
        </w:rPr>
        <w:t>【行业动态】</w:t>
      </w:r>
    </w:p>
    <w:p w14:paraId="42746C48" w14:textId="77777777" w:rsidR="00377DD0" w:rsidRDefault="00000000">
      <w:pPr>
        <w:spacing w:line="360" w:lineRule="auto"/>
        <w:rPr>
          <w:rFonts w:hint="eastAsia"/>
        </w:rPr>
      </w:pPr>
      <w:r>
        <w:rPr>
          <w:rFonts w:hint="eastAsia"/>
        </w:rPr>
        <w:t>●</w:t>
      </w:r>
      <w:r>
        <w:rPr>
          <w:rFonts w:asciiTheme="minorEastAsia" w:eastAsiaTheme="minorEastAsia" w:hAnsiTheme="minorEastAsia" w:hint="eastAsia"/>
        </w:rPr>
        <w:t>中国化纤协会获评全国先进社会组织</w:t>
      </w:r>
    </w:p>
    <w:p w14:paraId="076ACCF8" w14:textId="77777777" w:rsidR="00377DD0" w:rsidRDefault="00000000">
      <w:pPr>
        <w:adjustRightInd w:val="0"/>
        <w:snapToGrid w:val="0"/>
        <w:spacing w:line="360" w:lineRule="auto"/>
        <w:rPr>
          <w:rFonts w:hint="eastAsia"/>
        </w:rPr>
      </w:pPr>
      <w:r>
        <w:rPr>
          <w:rFonts w:hint="eastAsia"/>
        </w:rPr>
        <w:t xml:space="preserve">-------- </w:t>
      </w:r>
    </w:p>
    <w:p w14:paraId="2745EC29" w14:textId="77777777" w:rsidR="00377DD0"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日前，民政部印发《民政部关于表彰全国先进社会组织的决定》，授予286个社会组织“全国先进社会组织”称号，中国化纤协会凭借在党建引领、内部治理、专业服务、诚信自律、担当奉献等方面的突出表现光荣上榜。协会自成立以来，始终坚守 “服务国家、服务社会、服务行业、服务会员” 初心，在实事求是中守正创新，以社会组织的责任与担当助</w:t>
      </w:r>
      <w:proofErr w:type="gramStart"/>
      <w:r>
        <w:rPr>
          <w:rFonts w:asciiTheme="minorEastAsia" w:eastAsiaTheme="minorEastAsia" w:hAnsiTheme="minorEastAsia" w:hint="eastAsia"/>
        </w:rPr>
        <w:t>推我国</w:t>
      </w:r>
      <w:proofErr w:type="gramEnd"/>
      <w:r>
        <w:rPr>
          <w:rFonts w:asciiTheme="minorEastAsia" w:eastAsiaTheme="minorEastAsia" w:hAnsiTheme="minorEastAsia" w:hint="eastAsia"/>
        </w:rPr>
        <w:t>化纤行业高质量发展，现已成长为凝聚化纤纺织产业</w:t>
      </w:r>
      <w:proofErr w:type="gramStart"/>
      <w:r>
        <w:rPr>
          <w:rFonts w:asciiTheme="minorEastAsia" w:eastAsiaTheme="minorEastAsia" w:hAnsiTheme="minorEastAsia" w:hint="eastAsia"/>
        </w:rPr>
        <w:t>链核心</w:t>
      </w:r>
      <w:proofErr w:type="gramEnd"/>
      <w:r>
        <w:rPr>
          <w:rFonts w:asciiTheme="minorEastAsia" w:eastAsiaTheme="minorEastAsia" w:hAnsiTheme="minorEastAsia" w:hint="eastAsia"/>
        </w:rPr>
        <w:t>竞争力的 5A 级全国性社会组织。今后，协会将继续以党建为引领，做深做实 “四个服务”，</w:t>
      </w:r>
      <w:proofErr w:type="gramStart"/>
      <w:r>
        <w:rPr>
          <w:rFonts w:asciiTheme="minorEastAsia" w:eastAsiaTheme="minorEastAsia" w:hAnsiTheme="minorEastAsia" w:hint="eastAsia"/>
        </w:rPr>
        <w:t>踔</w:t>
      </w:r>
      <w:proofErr w:type="gramEnd"/>
      <w:r>
        <w:rPr>
          <w:rFonts w:asciiTheme="minorEastAsia" w:eastAsiaTheme="minorEastAsia" w:hAnsiTheme="minorEastAsia" w:hint="eastAsia"/>
        </w:rPr>
        <w:t>厉笃行、实干奋进，在建设纺织化纤现代化产业体系的实践中展现新担当、实现新作为。</w:t>
      </w:r>
    </w:p>
    <w:p w14:paraId="40819EDC" w14:textId="77777777" w:rsidR="00377DD0" w:rsidRDefault="00377DD0">
      <w:pPr>
        <w:spacing w:line="360" w:lineRule="auto"/>
        <w:rPr>
          <w:rFonts w:hint="eastAsia"/>
        </w:rPr>
      </w:pPr>
    </w:p>
    <w:p w14:paraId="47B84014" w14:textId="77777777" w:rsidR="00377DD0" w:rsidRDefault="00000000">
      <w:pPr>
        <w:spacing w:line="360" w:lineRule="auto"/>
        <w:rPr>
          <w:rFonts w:hint="eastAsia"/>
        </w:rPr>
      </w:pPr>
      <w:r>
        <w:rPr>
          <w:rFonts w:hint="eastAsia"/>
        </w:rPr>
        <w:t>●佳人新材料入选2025年度生态环境科技成果</w:t>
      </w:r>
      <w:proofErr w:type="gramStart"/>
      <w:r>
        <w:rPr>
          <w:rFonts w:hint="eastAsia"/>
        </w:rPr>
        <w:t>转化十</w:t>
      </w:r>
      <w:proofErr w:type="gramEnd"/>
      <w:r>
        <w:rPr>
          <w:rFonts w:hint="eastAsia"/>
        </w:rPr>
        <w:t>大案例</w:t>
      </w:r>
    </w:p>
    <w:p w14:paraId="027F1729" w14:textId="77777777" w:rsidR="00377DD0" w:rsidRDefault="00000000">
      <w:pPr>
        <w:spacing w:line="360" w:lineRule="auto"/>
        <w:rPr>
          <w:rFonts w:hint="eastAsia"/>
        </w:rPr>
      </w:pPr>
      <w:r>
        <w:rPr>
          <w:rFonts w:hint="eastAsia"/>
        </w:rPr>
        <w:t>--------</w:t>
      </w:r>
    </w:p>
    <w:p w14:paraId="60A835D7" w14:textId="77777777" w:rsidR="00377DD0" w:rsidRDefault="00000000">
      <w:pPr>
        <w:spacing w:line="360" w:lineRule="auto"/>
        <w:rPr>
          <w:rFonts w:hint="eastAsia"/>
        </w:rPr>
      </w:pPr>
      <w:r>
        <w:rPr>
          <w:rFonts w:hint="eastAsia"/>
        </w:rPr>
        <w:t>国家生态环境科技成果转化综合服务平台近日发布《2025年度生态环境科技成果转化十大案例》。其中，佳人新材料有限公司（以下简称“佳人新材料”）凭借“废旧聚酯纺织品万吨级化学法循环再生技术成果产业化”项目入选，成为纺织行业绿色转型的代表案例之一。佳人新材料案例的关键是围绕“废旧纺织品再生单体高品质再生材料”的路径，打通从回收到再生，再到再循环的产业闭环，使废旧纺织品从“低值处置”进入“同级化循环”的产业逻辑。这一实践形成从源头到产线，从实验到规模化应用的完整转化机制，</w:t>
      </w:r>
      <w:proofErr w:type="gramStart"/>
      <w:r>
        <w:rPr>
          <w:rFonts w:hint="eastAsia"/>
        </w:rPr>
        <w:t>为废纺回收</w:t>
      </w:r>
      <w:proofErr w:type="gramEnd"/>
      <w:r>
        <w:rPr>
          <w:rFonts w:hint="eastAsia"/>
        </w:rPr>
        <w:t>提供更具可复制性的路径样本。</w:t>
      </w:r>
    </w:p>
    <w:p w14:paraId="302670EB" w14:textId="77777777" w:rsidR="00377DD0" w:rsidRDefault="00377DD0">
      <w:pPr>
        <w:spacing w:line="360" w:lineRule="auto"/>
        <w:rPr>
          <w:rFonts w:hint="eastAsia"/>
        </w:rPr>
      </w:pPr>
    </w:p>
    <w:p w14:paraId="4DC6C2DC" w14:textId="77777777" w:rsidR="00377DD0" w:rsidRDefault="00000000">
      <w:pPr>
        <w:spacing w:line="360" w:lineRule="auto"/>
        <w:rPr>
          <w:rFonts w:hint="eastAsia"/>
        </w:rPr>
      </w:pPr>
      <w:r>
        <w:rPr>
          <w:rFonts w:hint="eastAsia"/>
        </w:rPr>
        <w:t>●新疆天鹭3万吨生物质纤维项目二期三期启动</w:t>
      </w:r>
    </w:p>
    <w:p w14:paraId="5D2E4371" w14:textId="77777777" w:rsidR="00377DD0" w:rsidRDefault="00000000">
      <w:pPr>
        <w:adjustRightInd w:val="0"/>
        <w:snapToGrid w:val="0"/>
        <w:spacing w:line="360" w:lineRule="auto"/>
        <w:rPr>
          <w:rFonts w:hint="eastAsia"/>
        </w:rPr>
      </w:pPr>
      <w:r>
        <w:rPr>
          <w:rFonts w:hint="eastAsia"/>
        </w:rPr>
        <w:t>--------</w:t>
      </w:r>
    </w:p>
    <w:p w14:paraId="52DE37DE" w14:textId="77777777" w:rsidR="00377DD0" w:rsidRDefault="00000000">
      <w:pPr>
        <w:spacing w:line="360" w:lineRule="auto"/>
        <w:rPr>
          <w:rFonts w:hint="eastAsia"/>
        </w:rPr>
      </w:pPr>
      <w:r>
        <w:rPr>
          <w:rFonts w:hint="eastAsia"/>
        </w:rPr>
        <w:lastRenderedPageBreak/>
        <w:t>近日，新疆天鹭年产3万吨生物质纤维素纤维项目二期三期开工仪式在新疆图木舒克市举行。新疆天鹭年产3万吨生物质纤维素纤维项目总投资约12亿元，建筑面积7.6万平方米，计划于2026年底实现部分投产，全部达产后预计实现工业总产值7.5亿元。据悉，新疆天鹭新材料为新乡化纤在新疆成立的子公司，一期工程于2024年2月29日开工。</w:t>
      </w:r>
    </w:p>
    <w:p w14:paraId="3212161E" w14:textId="77777777" w:rsidR="00377DD0" w:rsidRDefault="00377DD0">
      <w:pPr>
        <w:spacing w:line="360" w:lineRule="auto"/>
        <w:rPr>
          <w:rFonts w:hint="eastAsia"/>
        </w:rPr>
      </w:pPr>
    </w:p>
    <w:p w14:paraId="7AE747E6" w14:textId="77777777" w:rsidR="00377DD0" w:rsidRDefault="00000000">
      <w:pPr>
        <w:pStyle w:val="af5"/>
        <w:numPr>
          <w:ilvl w:val="0"/>
          <w:numId w:val="1"/>
        </w:numPr>
        <w:spacing w:line="360" w:lineRule="auto"/>
        <w:ind w:firstLineChars="0"/>
        <w:rPr>
          <w:rFonts w:hint="eastAsia"/>
        </w:rPr>
      </w:pPr>
      <w:r>
        <w:rPr>
          <w:rFonts w:hint="eastAsia"/>
        </w:rPr>
        <w:t>肖长发荣获“何梁何利基金科学与技术创新奖”</w:t>
      </w:r>
    </w:p>
    <w:p w14:paraId="15BE3BF1" w14:textId="77777777" w:rsidR="00377DD0" w:rsidRDefault="00000000">
      <w:pPr>
        <w:spacing w:line="360" w:lineRule="auto"/>
        <w:rPr>
          <w:rFonts w:hint="eastAsia"/>
        </w:rPr>
      </w:pPr>
      <w:r>
        <w:rPr>
          <w:rFonts w:hint="eastAsia"/>
        </w:rPr>
        <w:t>--------</w:t>
      </w:r>
    </w:p>
    <w:p w14:paraId="3E0E49EB" w14:textId="77777777" w:rsidR="00377DD0" w:rsidRDefault="00000000">
      <w:pPr>
        <w:spacing w:line="360" w:lineRule="auto"/>
        <w:rPr>
          <w:rFonts w:hint="eastAsia"/>
        </w:rPr>
      </w:pPr>
      <w:r>
        <w:rPr>
          <w:rFonts w:hint="eastAsia"/>
        </w:rPr>
        <w:t>2月2日，2025年度何梁何利基金颁奖大会召开。上海工程技术大学“纤维新材料产学研团队”带头人肖长发教授获“何梁何利基金科学与技术创新奖”。肖长发教授长期致力于纤维材料创新与产业化研究，是我国中空纤维膜分离材料研发领域带头人之一。此外，肖长发教授团队还入选全国高校黄大年式教师团队，在化学纤维成形理论与工程应用、中空纤维</w:t>
      </w:r>
      <w:proofErr w:type="gramStart"/>
      <w:r>
        <w:rPr>
          <w:rFonts w:hint="eastAsia"/>
        </w:rPr>
        <w:t>膜制造</w:t>
      </w:r>
      <w:proofErr w:type="gramEnd"/>
      <w:r>
        <w:rPr>
          <w:rFonts w:hint="eastAsia"/>
        </w:rPr>
        <w:t>技术、功能纤维材料与纺织品开发等方面取得系列创新性成果。</w:t>
      </w:r>
    </w:p>
    <w:p w14:paraId="45368D25" w14:textId="77777777" w:rsidR="00377DD0" w:rsidRDefault="00377DD0">
      <w:pPr>
        <w:spacing w:line="360" w:lineRule="auto"/>
        <w:rPr>
          <w:rFonts w:hint="eastAsia"/>
        </w:rPr>
      </w:pPr>
    </w:p>
    <w:p w14:paraId="58D196F0" w14:textId="77777777" w:rsidR="00377DD0" w:rsidRDefault="00000000">
      <w:pPr>
        <w:spacing w:line="360" w:lineRule="auto"/>
        <w:rPr>
          <w:rFonts w:hint="eastAsia"/>
        </w:rPr>
      </w:pPr>
      <w:r>
        <w:rPr>
          <w:rFonts w:hint="eastAsia"/>
        </w:rPr>
        <w:t>● 关于参加华峰千</w:t>
      </w:r>
      <w:proofErr w:type="gramStart"/>
      <w:r>
        <w:rPr>
          <w:rFonts w:hint="eastAsia"/>
        </w:rPr>
        <w:t>禧</w:t>
      </w:r>
      <w:proofErr w:type="gramEnd"/>
      <w:r>
        <w:rPr>
          <w:rFonts w:hint="eastAsia"/>
        </w:rPr>
        <w:t>-中国纤维品牌联动</w:t>
      </w:r>
      <w:proofErr w:type="gramStart"/>
      <w:r>
        <w:rPr>
          <w:rFonts w:hint="eastAsia"/>
        </w:rPr>
        <w:t>创享汇系列</w:t>
      </w:r>
      <w:proofErr w:type="gramEnd"/>
      <w:r>
        <w:rPr>
          <w:rFonts w:hint="eastAsia"/>
        </w:rPr>
        <w:t>活动的征集通知</w:t>
      </w:r>
    </w:p>
    <w:p w14:paraId="7B984E80" w14:textId="77777777" w:rsidR="00377DD0" w:rsidRDefault="00000000">
      <w:pPr>
        <w:spacing w:line="360" w:lineRule="auto"/>
        <w:rPr>
          <w:rFonts w:hint="eastAsia"/>
        </w:rPr>
      </w:pPr>
      <w:r>
        <w:rPr>
          <w:rFonts w:hint="eastAsia"/>
        </w:rPr>
        <w:t>--------</w:t>
      </w:r>
    </w:p>
    <w:p w14:paraId="1D08721F" w14:textId="77777777" w:rsidR="00377DD0" w:rsidRDefault="00000000">
      <w:pPr>
        <w:spacing w:line="360" w:lineRule="auto"/>
        <w:rPr>
          <w:rFonts w:hint="eastAsia"/>
        </w:rPr>
      </w:pPr>
      <w:r>
        <w:rPr>
          <w:rFonts w:hint="eastAsia"/>
        </w:rPr>
        <w:t>为持续提升中国纤维品牌软实力，促进纤维品牌建设与产业链协同创新，新一届"华峰千</w:t>
      </w:r>
      <w:proofErr w:type="gramStart"/>
      <w:r>
        <w:rPr>
          <w:rFonts w:hint="eastAsia"/>
        </w:rPr>
        <w:t>禧</w:t>
      </w:r>
      <w:proofErr w:type="gramEnd"/>
      <w:r>
        <w:rPr>
          <w:rFonts w:hint="eastAsia"/>
        </w:rPr>
        <w:t>-中国纤维品牌联动</w:t>
      </w:r>
      <w:proofErr w:type="gramStart"/>
      <w:r>
        <w:rPr>
          <w:rFonts w:hint="eastAsia"/>
        </w:rPr>
        <w:t>创享汇"</w:t>
      </w:r>
      <w:proofErr w:type="gramEnd"/>
      <w:r>
        <w:rPr>
          <w:rFonts w:hint="eastAsia"/>
        </w:rPr>
        <w:t>系列活动开启纤维品牌征集工作，请有意向通过此平台共同开展品牌建设与推广的纤维企业积极申报。系列活动包括但不限于品牌联动发布会、品牌纤维服装设计活动、品牌建设主题论坛、品牌新品体验活动、终端品牌对接活动等。请通过中国化纤协会网站或</w:t>
      </w:r>
      <w:proofErr w:type="gramStart"/>
      <w:r>
        <w:rPr>
          <w:rFonts w:hint="eastAsia"/>
        </w:rPr>
        <w:t>微信公众号</w:t>
      </w:r>
      <w:proofErr w:type="gramEnd"/>
      <w:r>
        <w:rPr>
          <w:rFonts w:hint="eastAsia"/>
        </w:rPr>
        <w:t>下载申报表格并发至邮箱:fiberbrandstar2023@126.com，同时将盖章</w:t>
      </w:r>
      <w:proofErr w:type="gramStart"/>
      <w:r>
        <w:rPr>
          <w:rFonts w:hint="eastAsia"/>
        </w:rPr>
        <w:t>版材料</w:t>
      </w:r>
      <w:proofErr w:type="gramEnd"/>
      <w:r>
        <w:rPr>
          <w:rFonts w:hint="eastAsia"/>
        </w:rPr>
        <w:t>寄送给活动联系人(</w:t>
      </w:r>
      <w:proofErr w:type="gramStart"/>
      <w:r>
        <w:rPr>
          <w:rFonts w:hint="eastAsia"/>
        </w:rPr>
        <w:t>请盖首页章</w:t>
      </w:r>
      <w:proofErr w:type="gramEnd"/>
      <w:r>
        <w:rPr>
          <w:rFonts w:hint="eastAsia"/>
        </w:rPr>
        <w:t>与骑缝章)。联系人:靳昕怡15811208850。</w:t>
      </w:r>
    </w:p>
    <w:p w14:paraId="680EDF35" w14:textId="77777777" w:rsidR="00377DD0" w:rsidRDefault="00377DD0">
      <w:pPr>
        <w:spacing w:line="360" w:lineRule="auto"/>
        <w:rPr>
          <w:rFonts w:hint="eastAsia"/>
        </w:rPr>
      </w:pPr>
    </w:p>
    <w:p w14:paraId="1D95ED31" w14:textId="77777777" w:rsidR="00377DD0" w:rsidRDefault="00000000">
      <w:pPr>
        <w:widowControl w:val="0"/>
        <w:spacing w:line="360" w:lineRule="auto"/>
        <w:jc w:val="both"/>
        <w:rPr>
          <w:rFonts w:hint="eastAsia"/>
        </w:rPr>
      </w:pPr>
      <w:r>
        <w:rPr>
          <w:rFonts w:hint="eastAsia"/>
        </w:rPr>
        <w:t>●</w:t>
      </w:r>
      <w:r>
        <w:t>关于征集化纤行业减</w:t>
      </w:r>
      <w:proofErr w:type="gramStart"/>
      <w:r>
        <w:t>污降碳</w:t>
      </w:r>
      <w:proofErr w:type="gramEnd"/>
      <w:r>
        <w:t>技术装备的通知</w:t>
      </w:r>
    </w:p>
    <w:p w14:paraId="1BB92AB9" w14:textId="77777777" w:rsidR="00377DD0" w:rsidRDefault="00000000">
      <w:pPr>
        <w:adjustRightInd w:val="0"/>
        <w:snapToGrid w:val="0"/>
        <w:spacing w:line="360" w:lineRule="auto"/>
        <w:rPr>
          <w:rFonts w:hint="eastAsia"/>
        </w:rPr>
      </w:pPr>
      <w:r>
        <w:rPr>
          <w:rFonts w:hint="eastAsia"/>
        </w:rPr>
        <w:t>--------</w:t>
      </w:r>
    </w:p>
    <w:p w14:paraId="29A8BE58" w14:textId="77777777" w:rsidR="00377DD0" w:rsidRDefault="00000000">
      <w:pPr>
        <w:spacing w:line="360" w:lineRule="auto"/>
        <w:rPr>
          <w:rFonts w:hint="eastAsia"/>
        </w:rPr>
      </w:pPr>
      <w:r>
        <w:t>为支持先进减</w:t>
      </w:r>
      <w:proofErr w:type="gramStart"/>
      <w:r>
        <w:t>污降碳</w:t>
      </w:r>
      <w:proofErr w:type="gramEnd"/>
      <w:r>
        <w:t>技术装备在化纤行业的宣传推广应用，助力行业技术改造和设备更新，推动行业绿色低碳转型，中国化纤协会组织开展化纤行业减</w:t>
      </w:r>
      <w:proofErr w:type="gramStart"/>
      <w:r>
        <w:t>污降</w:t>
      </w:r>
      <w:r>
        <w:lastRenderedPageBreak/>
        <w:t>碳</w:t>
      </w:r>
      <w:proofErr w:type="gramEnd"/>
      <w:r>
        <w:t>技术装备征集工作。征集范围包含：化纤行业节能</w:t>
      </w:r>
      <w:proofErr w:type="gramStart"/>
      <w:r>
        <w:t>降碳先进</w:t>
      </w:r>
      <w:proofErr w:type="gramEnd"/>
      <w:r>
        <w:t>技术装备；用能低碳转型技术；</w:t>
      </w:r>
      <w:proofErr w:type="gramStart"/>
      <w:r>
        <w:t>减碳技术</w:t>
      </w:r>
      <w:proofErr w:type="gramEnd"/>
      <w:r>
        <w:t>；数字化智能化</w:t>
      </w:r>
      <w:proofErr w:type="gramStart"/>
      <w:r>
        <w:t>协同降碳技术</w:t>
      </w:r>
      <w:proofErr w:type="gramEnd"/>
      <w:r>
        <w:t>；减污技术装备等。请申报单位分类填报</w:t>
      </w:r>
      <w:proofErr w:type="gramStart"/>
      <w:r>
        <w:t>节能降碳技术装备</w:t>
      </w:r>
      <w:proofErr w:type="gramEnd"/>
      <w:r>
        <w:t>申报书，于2026年3月20日前将纸质版申报材料（一式两份）寄送至中国化纤协会（北京市朝阳区朝阳门北大街18号7层709室），电子版材料发送至联系人邮箱。联系人：</w:t>
      </w:r>
      <w:proofErr w:type="gramStart"/>
      <w:r>
        <w:t>刘建立</w:t>
      </w:r>
      <w:proofErr w:type="gramEnd"/>
      <w:r>
        <w:t>13716760362， newjianli@126.com；刘</w:t>
      </w:r>
      <w:proofErr w:type="gramStart"/>
      <w:r>
        <w:t>世</w:t>
      </w:r>
      <w:proofErr w:type="gramEnd"/>
      <w:r>
        <w:t>扬 17718578284</w:t>
      </w:r>
      <w:r>
        <w:rPr>
          <w:rFonts w:hint="eastAsia"/>
        </w:rPr>
        <w:t>，</w:t>
      </w:r>
      <w:r>
        <w:t>2272407681@qq.com。</w:t>
      </w:r>
      <w:r>
        <w:rPr>
          <w:rFonts w:hint="eastAsia"/>
        </w:rPr>
        <w:t>详情见中国化纤协会网站和</w:t>
      </w:r>
      <w:proofErr w:type="gramStart"/>
      <w:r>
        <w:rPr>
          <w:rFonts w:hint="eastAsia"/>
        </w:rPr>
        <w:t>微信公众号</w:t>
      </w:r>
      <w:proofErr w:type="gramEnd"/>
      <w:r>
        <w:rPr>
          <w:rFonts w:hint="eastAsia"/>
        </w:rPr>
        <w:t>。</w:t>
      </w:r>
    </w:p>
    <w:p w14:paraId="499B0637" w14:textId="77777777" w:rsidR="00377DD0" w:rsidRDefault="00377DD0">
      <w:pPr>
        <w:widowControl w:val="0"/>
        <w:spacing w:line="360" w:lineRule="auto"/>
        <w:jc w:val="both"/>
        <w:rPr>
          <w:rFonts w:hint="eastAsia"/>
        </w:rPr>
      </w:pPr>
    </w:p>
    <w:p w14:paraId="5B4A5A6C" w14:textId="77777777" w:rsidR="00377DD0" w:rsidRDefault="00000000">
      <w:pPr>
        <w:spacing w:line="360" w:lineRule="auto"/>
        <w:rPr>
          <w:rFonts w:hint="eastAsia"/>
        </w:rPr>
      </w:pPr>
      <w:r>
        <w:rPr>
          <w:rFonts w:hint="eastAsia"/>
        </w:rPr>
        <w:t>【宏观财经】</w:t>
      </w:r>
    </w:p>
    <w:p w14:paraId="4E7BD765" w14:textId="77777777" w:rsidR="00377DD0" w:rsidRDefault="00000000">
      <w:pPr>
        <w:spacing w:line="360" w:lineRule="auto"/>
        <w:rPr>
          <w:rFonts w:hint="eastAsia"/>
        </w:rPr>
      </w:pPr>
      <w:r>
        <w:rPr>
          <w:rFonts w:hint="eastAsia"/>
        </w:rPr>
        <w:t>●国家税务总局发布公告调整增值税纳税申报有关事项</w:t>
      </w:r>
    </w:p>
    <w:p w14:paraId="000328B1" w14:textId="77777777" w:rsidR="00377DD0" w:rsidRDefault="00000000">
      <w:pPr>
        <w:spacing w:line="360" w:lineRule="auto"/>
        <w:rPr>
          <w:rFonts w:hint="eastAsia"/>
        </w:rPr>
      </w:pPr>
      <w:r>
        <w:rPr>
          <w:rFonts w:hint="eastAsia"/>
        </w:rPr>
        <w:t>--------</w:t>
      </w:r>
    </w:p>
    <w:p w14:paraId="143CD077" w14:textId="77777777" w:rsidR="00377DD0" w:rsidRDefault="00000000">
      <w:pPr>
        <w:spacing w:line="360" w:lineRule="auto"/>
        <w:rPr>
          <w:rFonts w:hint="eastAsia"/>
        </w:rPr>
      </w:pPr>
      <w:r>
        <w:rPr>
          <w:rFonts w:hint="eastAsia"/>
        </w:rPr>
        <w:t>国家税务总局近日发布公告，对增值税纳税申报相关事项</w:t>
      </w:r>
      <w:proofErr w:type="gramStart"/>
      <w:r>
        <w:rPr>
          <w:rFonts w:hint="eastAsia"/>
        </w:rPr>
        <w:t>作出</w:t>
      </w:r>
      <w:proofErr w:type="gramEnd"/>
      <w:r>
        <w:rPr>
          <w:rFonts w:hint="eastAsia"/>
        </w:rPr>
        <w:t>优化调整，帮助纳税人更准确、便捷完成增值税申报。该公告已于2月1日起施行。主要调整内容包括：根据“劳务”并入“服务”范畴的政策变化，一般纳税人主表中相关栏次填报口径扩展至服务、无形资产和不动产；依据销售额定义调整，优化差额扣除项目的填报范围；根据起征点政策的变化，明确小规模纳税</w:t>
      </w:r>
      <w:proofErr w:type="gramStart"/>
      <w:r>
        <w:rPr>
          <w:rFonts w:hint="eastAsia"/>
        </w:rPr>
        <w:t>人主表</w:t>
      </w:r>
      <w:proofErr w:type="gramEnd"/>
      <w:r>
        <w:rPr>
          <w:rFonts w:hint="eastAsia"/>
        </w:rPr>
        <w:t>中原填报享受小</w:t>
      </w:r>
      <w:proofErr w:type="gramStart"/>
      <w:r>
        <w:rPr>
          <w:rFonts w:hint="eastAsia"/>
        </w:rPr>
        <w:t>微企业</w:t>
      </w:r>
      <w:proofErr w:type="gramEnd"/>
      <w:r>
        <w:rPr>
          <w:rFonts w:hint="eastAsia"/>
        </w:rPr>
        <w:t>免征增值税政策的销售额和税额相关栏次，调整为填报未达起征点的免税销售额和免税额；根据油气田企业预缴增值税的新要求，在《增值税及附加税费预缴表》增设“生产生活服务”项目。</w:t>
      </w:r>
    </w:p>
    <w:p w14:paraId="7C16279D" w14:textId="77777777" w:rsidR="00377DD0" w:rsidRDefault="00377DD0">
      <w:pPr>
        <w:spacing w:line="360" w:lineRule="auto"/>
        <w:rPr>
          <w:rFonts w:hint="eastAsia"/>
        </w:rPr>
      </w:pPr>
    </w:p>
    <w:p w14:paraId="78FABD83" w14:textId="77777777" w:rsidR="00377DD0" w:rsidRDefault="00000000">
      <w:pPr>
        <w:spacing w:line="360" w:lineRule="auto"/>
        <w:jc w:val="both"/>
        <w:rPr>
          <w:rFonts w:hint="eastAsia"/>
        </w:rPr>
      </w:pPr>
      <w:bookmarkStart w:id="15" w:name="_Hlk6545358"/>
      <w:bookmarkEnd w:id="14"/>
      <w:r>
        <w:rPr>
          <w:rFonts w:hint="eastAsia"/>
        </w:rPr>
        <w:t>【卓越读书会】</w:t>
      </w:r>
    </w:p>
    <w:p w14:paraId="46453C68" w14:textId="77777777" w:rsidR="00377DD0" w:rsidRDefault="00000000">
      <w:pPr>
        <w:spacing w:line="360" w:lineRule="auto"/>
        <w:rPr>
          <w:rFonts w:ascii="Times New Roman" w:hAnsi="Times New Roman" w:cs="Times New Roman"/>
        </w:rPr>
      </w:pPr>
      <w:r>
        <w:rPr>
          <w:rFonts w:ascii="Times New Roman" w:hAnsi="Times New Roman" w:cs="Times New Roman" w:hint="eastAsia"/>
        </w:rPr>
        <w:t>无论如何，我觉得人生最重要的投资是投资在教育上。</w:t>
      </w:r>
    </w:p>
    <w:p w14:paraId="692B3852" w14:textId="77777777" w:rsidR="00377DD0" w:rsidRDefault="00000000">
      <w:pPr>
        <w:spacing w:line="360" w:lineRule="auto"/>
        <w:rPr>
          <w:rFonts w:ascii="Times New Roman" w:hAnsi="Times New Roman" w:cs="Times New Roman"/>
        </w:rPr>
      </w:pPr>
      <w:r>
        <w:rPr>
          <w:rFonts w:hint="eastAsia"/>
        </w:rPr>
        <w:t>-------</w:t>
      </w:r>
      <w:r>
        <w:rPr>
          <w:rFonts w:ascii="Times New Roman" w:hAnsi="Times New Roman" w:cs="Times New Roman"/>
        </w:rPr>
        <w:t xml:space="preserve"> </w:t>
      </w:r>
      <w:r>
        <w:rPr>
          <w:rFonts w:ascii="Times New Roman" w:hAnsi="Times New Roman" w:cs="Times New Roman" w:hint="eastAsia"/>
        </w:rPr>
        <w:t>《大道：段永平投资问答录》</w:t>
      </w:r>
    </w:p>
    <w:p w14:paraId="3A1C9A20" w14:textId="77777777" w:rsidR="00377DD0" w:rsidRDefault="00377DD0">
      <w:pPr>
        <w:spacing w:line="360" w:lineRule="auto"/>
        <w:rPr>
          <w:rFonts w:hint="eastAsia"/>
        </w:rPr>
      </w:pPr>
    </w:p>
    <w:p w14:paraId="76518C86" w14:textId="77777777" w:rsidR="00377DD0" w:rsidRDefault="00000000">
      <w:pPr>
        <w:widowControl w:val="0"/>
        <w:spacing w:line="360" w:lineRule="auto"/>
        <w:jc w:val="both"/>
        <w:rPr>
          <w:rFonts w:hint="eastAsia"/>
        </w:rPr>
      </w:pPr>
      <w:r>
        <w:rPr>
          <w:rFonts w:hint="eastAsia"/>
        </w:rPr>
        <w:t>【市场快讯】</w:t>
      </w:r>
    </w:p>
    <w:p w14:paraId="3188D4C9" w14:textId="77777777" w:rsidR="00377DD0" w:rsidRDefault="00000000">
      <w:pPr>
        <w:spacing w:line="360" w:lineRule="auto"/>
        <w:jc w:val="both"/>
        <w:rPr>
          <w:rFonts w:hint="eastAsia"/>
        </w:rPr>
      </w:pPr>
      <w:r>
        <w:rPr>
          <w:rFonts w:hint="eastAsia"/>
        </w:rPr>
        <w:t>●T400乱纹破卡</w:t>
      </w:r>
    </w:p>
    <w:p w14:paraId="6957F045" w14:textId="77777777" w:rsidR="00377DD0" w:rsidRDefault="00000000">
      <w:pPr>
        <w:widowControl w:val="0"/>
        <w:spacing w:line="360" w:lineRule="auto"/>
        <w:jc w:val="both"/>
        <w:rPr>
          <w:rFonts w:hint="eastAsia"/>
        </w:rPr>
      </w:pPr>
      <w:r>
        <w:t>--------</w:t>
      </w:r>
    </w:p>
    <w:p w14:paraId="6DA96B51" w14:textId="7C990BE2" w:rsidR="00377DD0" w:rsidRDefault="00000000">
      <w:pPr>
        <w:spacing w:line="360" w:lineRule="auto"/>
        <w:jc w:val="both"/>
        <w:rPr>
          <w:rFonts w:hint="eastAsia"/>
        </w:rPr>
      </w:pPr>
      <w:r>
        <w:rPr>
          <w:rFonts w:hint="eastAsia"/>
        </w:rPr>
        <w:t>该织物采用T400的75D*75D，选用乱纹组织，密度为240T，在喷水织机上织造，先后又经过预缩、染色等多道工艺深加工而成。其具有色牢度佳、弹力性好、强</w:t>
      </w:r>
      <w:r>
        <w:rPr>
          <w:rFonts w:hint="eastAsia"/>
        </w:rPr>
        <w:lastRenderedPageBreak/>
        <w:t>韧耐久、易洗易打理等特点，给人们的休闲衬衫带来柔软、舒适、清爽、优雅的全新感受。其布面幅宽为150cm，织物克重为140克/平方米。现上市每米批发价在9.00元左右。该面料可用于制作户外服、休闲装、运动服、风衣、工作服等。该面料之所以走畅，主要得益于其外观新颖且具有弹力功能。</w:t>
      </w:r>
    </w:p>
    <w:p w14:paraId="178703FB" w14:textId="77777777" w:rsidR="00377DD0" w:rsidRDefault="00377DD0">
      <w:pPr>
        <w:spacing w:line="360" w:lineRule="auto"/>
        <w:jc w:val="both"/>
        <w:rPr>
          <w:rFonts w:hint="eastAsia"/>
        </w:rPr>
      </w:pPr>
    </w:p>
    <w:p w14:paraId="31B069E9" w14:textId="77777777" w:rsidR="00377DD0"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8350BB" w14:paraId="43A5DFA8" w14:textId="77777777" w:rsidTr="008350BB">
        <w:trPr>
          <w:trHeight w:val="375"/>
        </w:trPr>
        <w:tc>
          <w:tcPr>
            <w:tcW w:w="2905" w:type="pct"/>
            <w:vAlign w:val="center"/>
          </w:tcPr>
          <w:p w14:paraId="57DBCC2F" w14:textId="231C84FF" w:rsidR="008350BB" w:rsidRDefault="008350BB">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 xml:space="preserve">品种名称  </w:t>
            </w:r>
          </w:p>
        </w:tc>
        <w:tc>
          <w:tcPr>
            <w:tcW w:w="1337" w:type="pct"/>
            <w:vAlign w:val="center"/>
          </w:tcPr>
          <w:p w14:paraId="26351E49" w14:textId="76399264" w:rsidR="008350BB" w:rsidRDefault="008350BB">
            <w:pPr>
              <w:jc w:val="center"/>
              <w:rPr>
                <w:rFonts w:asciiTheme="minorEastAsia" w:eastAsiaTheme="minorEastAsia" w:hAnsiTheme="minorEastAsia" w:hint="eastAsia"/>
                <w:b/>
                <w:bCs/>
                <w:sz w:val="21"/>
                <w:szCs w:val="21"/>
              </w:rPr>
            </w:pPr>
            <w:r>
              <w:rPr>
                <w:rFonts w:hint="eastAsia"/>
                <w:b/>
                <w:bCs/>
                <w:color w:val="000000"/>
                <w:sz w:val="21"/>
                <w:szCs w:val="21"/>
              </w:rPr>
              <w:t xml:space="preserve">2月5日  </w:t>
            </w:r>
          </w:p>
        </w:tc>
        <w:tc>
          <w:tcPr>
            <w:tcW w:w="758" w:type="pct"/>
            <w:vAlign w:val="center"/>
          </w:tcPr>
          <w:p w14:paraId="13872BBE" w14:textId="77777777" w:rsidR="008350BB" w:rsidRDefault="008350BB">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8350BB" w14:paraId="23BFA857" w14:textId="77777777" w:rsidTr="008350BB">
        <w:trPr>
          <w:trHeight w:val="285"/>
        </w:trPr>
        <w:tc>
          <w:tcPr>
            <w:tcW w:w="2905" w:type="pct"/>
            <w:noWrap/>
            <w:vAlign w:val="bottom"/>
          </w:tcPr>
          <w:p w14:paraId="4D81FC62" w14:textId="2A84DDC6"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PX CFR中国  </w:t>
            </w:r>
          </w:p>
        </w:tc>
        <w:tc>
          <w:tcPr>
            <w:tcW w:w="1337" w:type="pct"/>
            <w:vAlign w:val="bottom"/>
          </w:tcPr>
          <w:p w14:paraId="0EBC18F7" w14:textId="4547C3D5" w:rsidR="008350BB" w:rsidRDefault="008350BB">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902.33</w:t>
            </w:r>
            <w:r w:rsidR="00D33B0E">
              <w:rPr>
                <w:rFonts w:hint="eastAsia"/>
                <w:color w:val="000000"/>
                <w:sz w:val="21"/>
                <w:szCs w:val="21"/>
              </w:rPr>
              <w:t xml:space="preserve">  </w:t>
            </w:r>
          </w:p>
        </w:tc>
        <w:tc>
          <w:tcPr>
            <w:tcW w:w="758" w:type="pct"/>
            <w:noWrap/>
            <w:vAlign w:val="center"/>
          </w:tcPr>
          <w:p w14:paraId="36924075" w14:textId="77777777" w:rsidR="008350BB" w:rsidRDefault="008350BB">
            <w:pPr>
              <w:jc w:val="center"/>
              <w:textAlignment w:val="center"/>
              <w:rPr>
                <w:rFonts w:asciiTheme="minorEastAsia" w:eastAsiaTheme="minorEastAsia" w:hAnsiTheme="minorEastAsia" w:hint="eastAsia"/>
                <w:sz w:val="21"/>
                <w:szCs w:val="21"/>
              </w:rPr>
            </w:pPr>
            <w:r>
              <w:rPr>
                <w:rFonts w:hint="eastAsia"/>
                <w:color w:val="000000"/>
                <w:sz w:val="21"/>
                <w:szCs w:val="21"/>
              </w:rPr>
              <w:t>-20.17</w:t>
            </w:r>
          </w:p>
        </w:tc>
      </w:tr>
      <w:tr w:rsidR="008350BB" w14:paraId="00C2C8FE" w14:textId="77777777" w:rsidTr="008350BB">
        <w:trPr>
          <w:trHeight w:val="285"/>
        </w:trPr>
        <w:tc>
          <w:tcPr>
            <w:tcW w:w="2905" w:type="pct"/>
            <w:noWrap/>
            <w:vAlign w:val="bottom"/>
          </w:tcPr>
          <w:p w14:paraId="0AA9D14C" w14:textId="209F693F"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PTA外盘  </w:t>
            </w:r>
          </w:p>
        </w:tc>
        <w:tc>
          <w:tcPr>
            <w:tcW w:w="1337" w:type="pct"/>
            <w:vAlign w:val="bottom"/>
          </w:tcPr>
          <w:p w14:paraId="2FCF1339" w14:textId="7AE63908" w:rsidR="008350BB" w:rsidRDefault="008350BB">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657</w:t>
            </w:r>
            <w:r w:rsidR="00D33B0E">
              <w:rPr>
                <w:rFonts w:hint="eastAsia"/>
                <w:color w:val="000000"/>
                <w:sz w:val="21"/>
                <w:szCs w:val="21"/>
              </w:rPr>
              <w:t xml:space="preserve">  </w:t>
            </w:r>
          </w:p>
        </w:tc>
        <w:tc>
          <w:tcPr>
            <w:tcW w:w="758" w:type="pct"/>
            <w:noWrap/>
            <w:vAlign w:val="center"/>
          </w:tcPr>
          <w:p w14:paraId="335C8E10" w14:textId="77777777" w:rsidR="008350BB" w:rsidRDefault="008350BB">
            <w:pPr>
              <w:jc w:val="center"/>
              <w:textAlignment w:val="center"/>
              <w:rPr>
                <w:rFonts w:asciiTheme="minorEastAsia" w:eastAsiaTheme="minorEastAsia" w:hAnsiTheme="minorEastAsia" w:hint="eastAsia"/>
                <w:sz w:val="21"/>
                <w:szCs w:val="21"/>
              </w:rPr>
            </w:pPr>
            <w:r>
              <w:rPr>
                <w:rFonts w:hint="eastAsia"/>
                <w:color w:val="000000"/>
                <w:sz w:val="21"/>
                <w:szCs w:val="21"/>
              </w:rPr>
              <w:t>-16</w:t>
            </w:r>
          </w:p>
        </w:tc>
      </w:tr>
      <w:tr w:rsidR="008350BB" w14:paraId="61B782B1" w14:textId="77777777" w:rsidTr="008350BB">
        <w:trPr>
          <w:trHeight w:val="285"/>
        </w:trPr>
        <w:tc>
          <w:tcPr>
            <w:tcW w:w="2905" w:type="pct"/>
            <w:noWrap/>
            <w:vAlign w:val="bottom"/>
          </w:tcPr>
          <w:p w14:paraId="4BA56F32" w14:textId="64F4CF5D"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PTA  </w:t>
            </w:r>
          </w:p>
        </w:tc>
        <w:tc>
          <w:tcPr>
            <w:tcW w:w="1337" w:type="pct"/>
            <w:tcBorders>
              <w:bottom w:val="single" w:sz="4" w:space="0" w:color="auto"/>
            </w:tcBorders>
            <w:vAlign w:val="bottom"/>
          </w:tcPr>
          <w:p w14:paraId="24A7B07A" w14:textId="094444AE" w:rsidR="008350BB" w:rsidRDefault="008350BB">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5115</w:t>
            </w:r>
            <w:r w:rsidR="00D33B0E">
              <w:rPr>
                <w:rFonts w:hint="eastAsia"/>
                <w:color w:val="000000"/>
                <w:sz w:val="21"/>
                <w:szCs w:val="21"/>
              </w:rPr>
              <w:t xml:space="preserve">  </w:t>
            </w:r>
          </w:p>
        </w:tc>
        <w:tc>
          <w:tcPr>
            <w:tcW w:w="758" w:type="pct"/>
            <w:noWrap/>
            <w:vAlign w:val="center"/>
          </w:tcPr>
          <w:p w14:paraId="75448BE3" w14:textId="77777777" w:rsidR="008350BB" w:rsidRDefault="008350BB">
            <w:pPr>
              <w:jc w:val="center"/>
              <w:textAlignment w:val="center"/>
              <w:rPr>
                <w:rFonts w:asciiTheme="minorEastAsia" w:eastAsiaTheme="minorEastAsia" w:hAnsiTheme="minorEastAsia" w:hint="eastAsia"/>
                <w:sz w:val="21"/>
                <w:szCs w:val="21"/>
              </w:rPr>
            </w:pPr>
            <w:r>
              <w:rPr>
                <w:rFonts w:hint="eastAsia"/>
                <w:color w:val="000000"/>
                <w:sz w:val="21"/>
                <w:szCs w:val="21"/>
              </w:rPr>
              <w:t>-135</w:t>
            </w:r>
          </w:p>
        </w:tc>
      </w:tr>
      <w:tr w:rsidR="008350BB" w14:paraId="623CB744" w14:textId="77777777" w:rsidTr="008350BB">
        <w:trPr>
          <w:trHeight w:val="285"/>
        </w:trPr>
        <w:tc>
          <w:tcPr>
            <w:tcW w:w="2905" w:type="pct"/>
            <w:noWrap/>
            <w:vAlign w:val="bottom"/>
          </w:tcPr>
          <w:p w14:paraId="581DAA9F" w14:textId="610CC8CB"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乙二醇外盘  </w:t>
            </w:r>
          </w:p>
        </w:tc>
        <w:tc>
          <w:tcPr>
            <w:tcW w:w="1337" w:type="pct"/>
            <w:vAlign w:val="bottom"/>
          </w:tcPr>
          <w:p w14:paraId="05278C4D" w14:textId="23547944" w:rsidR="008350BB" w:rsidRDefault="008350BB">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445</w:t>
            </w:r>
            <w:r w:rsidR="00D33B0E">
              <w:rPr>
                <w:rFonts w:hint="eastAsia"/>
                <w:color w:val="000000"/>
                <w:sz w:val="21"/>
                <w:szCs w:val="21"/>
              </w:rPr>
              <w:t xml:space="preserve">  </w:t>
            </w:r>
          </w:p>
        </w:tc>
        <w:tc>
          <w:tcPr>
            <w:tcW w:w="758" w:type="pct"/>
            <w:tcBorders>
              <w:bottom w:val="single" w:sz="4" w:space="0" w:color="auto"/>
            </w:tcBorders>
            <w:noWrap/>
            <w:vAlign w:val="center"/>
          </w:tcPr>
          <w:p w14:paraId="406E4AEA" w14:textId="77777777" w:rsidR="008350BB" w:rsidRDefault="008350BB">
            <w:pPr>
              <w:jc w:val="center"/>
              <w:textAlignment w:val="center"/>
              <w:rPr>
                <w:rFonts w:asciiTheme="minorEastAsia" w:eastAsiaTheme="minorEastAsia" w:hAnsiTheme="minorEastAsia" w:hint="eastAsia"/>
                <w:sz w:val="21"/>
                <w:szCs w:val="21"/>
              </w:rPr>
            </w:pPr>
            <w:r>
              <w:rPr>
                <w:rFonts w:hint="eastAsia"/>
                <w:color w:val="000000"/>
                <w:sz w:val="21"/>
                <w:szCs w:val="21"/>
              </w:rPr>
              <w:t>-19</w:t>
            </w:r>
          </w:p>
        </w:tc>
      </w:tr>
      <w:tr w:rsidR="008350BB" w14:paraId="5787B0D8" w14:textId="77777777" w:rsidTr="008350BB">
        <w:trPr>
          <w:trHeight w:val="285"/>
        </w:trPr>
        <w:tc>
          <w:tcPr>
            <w:tcW w:w="2905" w:type="pct"/>
            <w:noWrap/>
            <w:vAlign w:val="bottom"/>
          </w:tcPr>
          <w:p w14:paraId="4E4F97C0" w14:textId="43D2823F"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乙二醇  </w:t>
            </w:r>
          </w:p>
        </w:tc>
        <w:tc>
          <w:tcPr>
            <w:tcW w:w="1337" w:type="pct"/>
            <w:tcBorders>
              <w:top w:val="single" w:sz="4" w:space="0" w:color="auto"/>
              <w:left w:val="nil"/>
              <w:bottom w:val="single" w:sz="4" w:space="0" w:color="auto"/>
              <w:right w:val="single" w:sz="4" w:space="0" w:color="auto"/>
            </w:tcBorders>
            <w:vAlign w:val="bottom"/>
          </w:tcPr>
          <w:p w14:paraId="5E7D77BD" w14:textId="3C293142" w:rsidR="008350BB" w:rsidRDefault="008350BB">
            <w:pPr>
              <w:jc w:val="center"/>
              <w:textAlignment w:val="bottom"/>
              <w:rPr>
                <w:rFonts w:hint="eastAsia"/>
                <w:color w:val="000000"/>
                <w:sz w:val="21"/>
                <w:szCs w:val="21"/>
              </w:rPr>
            </w:pPr>
            <w:r>
              <w:rPr>
                <w:rFonts w:hint="eastAsia"/>
                <w:color w:val="000000"/>
                <w:sz w:val="21"/>
                <w:szCs w:val="21"/>
              </w:rPr>
              <w:t>3642</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5109097" w14:textId="77777777" w:rsidR="008350BB" w:rsidRDefault="008350BB">
            <w:pPr>
              <w:jc w:val="center"/>
              <w:textAlignment w:val="center"/>
              <w:rPr>
                <w:rFonts w:hint="eastAsia"/>
                <w:color w:val="000000"/>
                <w:sz w:val="21"/>
                <w:szCs w:val="21"/>
              </w:rPr>
            </w:pPr>
            <w:r>
              <w:rPr>
                <w:rFonts w:hint="eastAsia"/>
                <w:color w:val="000000"/>
                <w:sz w:val="21"/>
                <w:szCs w:val="21"/>
              </w:rPr>
              <w:t>-195</w:t>
            </w:r>
          </w:p>
        </w:tc>
      </w:tr>
      <w:tr w:rsidR="008350BB" w14:paraId="04192913" w14:textId="77777777" w:rsidTr="008350BB">
        <w:trPr>
          <w:trHeight w:val="285"/>
        </w:trPr>
        <w:tc>
          <w:tcPr>
            <w:tcW w:w="2905" w:type="pct"/>
            <w:noWrap/>
            <w:vAlign w:val="bottom"/>
          </w:tcPr>
          <w:p w14:paraId="0B982CF5" w14:textId="6968A646"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聚酯瓶片（水瓶级）  </w:t>
            </w:r>
          </w:p>
        </w:tc>
        <w:tc>
          <w:tcPr>
            <w:tcW w:w="1337" w:type="pct"/>
            <w:tcBorders>
              <w:top w:val="single" w:sz="4" w:space="0" w:color="auto"/>
              <w:left w:val="nil"/>
              <w:bottom w:val="single" w:sz="4" w:space="0" w:color="auto"/>
              <w:right w:val="single" w:sz="4" w:space="0" w:color="auto"/>
            </w:tcBorders>
            <w:vAlign w:val="bottom"/>
          </w:tcPr>
          <w:p w14:paraId="6801685A" w14:textId="08AAB276" w:rsidR="008350BB" w:rsidRDefault="008350BB">
            <w:pPr>
              <w:jc w:val="center"/>
              <w:textAlignment w:val="bottom"/>
              <w:rPr>
                <w:rFonts w:hint="eastAsia"/>
                <w:color w:val="000000"/>
                <w:sz w:val="21"/>
                <w:szCs w:val="21"/>
              </w:rPr>
            </w:pPr>
            <w:r>
              <w:rPr>
                <w:rFonts w:hint="eastAsia"/>
                <w:color w:val="000000"/>
                <w:sz w:val="21"/>
                <w:szCs w:val="21"/>
              </w:rPr>
              <w:t>6235</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93C29B7" w14:textId="77777777" w:rsidR="008350BB" w:rsidRDefault="008350BB">
            <w:pPr>
              <w:jc w:val="center"/>
              <w:textAlignment w:val="center"/>
              <w:rPr>
                <w:rFonts w:hint="eastAsia"/>
                <w:color w:val="000000"/>
                <w:sz w:val="21"/>
                <w:szCs w:val="21"/>
              </w:rPr>
            </w:pPr>
            <w:r>
              <w:rPr>
                <w:rFonts w:hint="eastAsia"/>
                <w:color w:val="000000"/>
                <w:sz w:val="21"/>
                <w:szCs w:val="21"/>
              </w:rPr>
              <w:t>-150</w:t>
            </w:r>
          </w:p>
        </w:tc>
      </w:tr>
      <w:tr w:rsidR="008350BB" w14:paraId="6C3970B9" w14:textId="77777777" w:rsidTr="008350BB">
        <w:trPr>
          <w:trHeight w:val="285"/>
        </w:trPr>
        <w:tc>
          <w:tcPr>
            <w:tcW w:w="2905" w:type="pct"/>
            <w:noWrap/>
            <w:vAlign w:val="bottom"/>
          </w:tcPr>
          <w:p w14:paraId="54497E57" w14:textId="4E19615A"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聚酯切片（半光）  </w:t>
            </w:r>
          </w:p>
        </w:tc>
        <w:tc>
          <w:tcPr>
            <w:tcW w:w="1337" w:type="pct"/>
            <w:tcBorders>
              <w:top w:val="single" w:sz="4" w:space="0" w:color="auto"/>
              <w:left w:val="nil"/>
              <w:bottom w:val="single" w:sz="4" w:space="0" w:color="auto"/>
              <w:right w:val="single" w:sz="4" w:space="0" w:color="auto"/>
            </w:tcBorders>
            <w:vAlign w:val="bottom"/>
          </w:tcPr>
          <w:p w14:paraId="2280B18A" w14:textId="19A397B2" w:rsidR="008350BB" w:rsidRDefault="008350BB">
            <w:pPr>
              <w:jc w:val="center"/>
              <w:textAlignment w:val="bottom"/>
              <w:rPr>
                <w:rFonts w:hint="eastAsia"/>
                <w:color w:val="000000"/>
                <w:sz w:val="21"/>
                <w:szCs w:val="21"/>
              </w:rPr>
            </w:pPr>
            <w:r>
              <w:rPr>
                <w:rFonts w:hint="eastAsia"/>
                <w:color w:val="000000"/>
                <w:sz w:val="21"/>
                <w:szCs w:val="21"/>
              </w:rPr>
              <w:t>5860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5B56D93" w14:textId="77777777" w:rsidR="008350BB" w:rsidRDefault="008350BB">
            <w:pPr>
              <w:jc w:val="center"/>
              <w:textAlignment w:val="center"/>
              <w:rPr>
                <w:rFonts w:hint="eastAsia"/>
                <w:color w:val="000000"/>
                <w:sz w:val="21"/>
                <w:szCs w:val="21"/>
              </w:rPr>
            </w:pPr>
            <w:r>
              <w:rPr>
                <w:rFonts w:hint="eastAsia"/>
                <w:color w:val="000000"/>
                <w:sz w:val="21"/>
                <w:szCs w:val="21"/>
              </w:rPr>
              <w:t>-140</w:t>
            </w:r>
          </w:p>
        </w:tc>
      </w:tr>
      <w:tr w:rsidR="008350BB" w14:paraId="1F561140" w14:textId="77777777" w:rsidTr="008350BB">
        <w:trPr>
          <w:trHeight w:val="285"/>
        </w:trPr>
        <w:tc>
          <w:tcPr>
            <w:tcW w:w="2905" w:type="pct"/>
            <w:noWrap/>
            <w:vAlign w:val="bottom"/>
          </w:tcPr>
          <w:p w14:paraId="72A65E9E" w14:textId="4AE6B618"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388C583" w14:textId="61D1A2A5" w:rsidR="008350BB" w:rsidRDefault="008350BB">
            <w:pPr>
              <w:jc w:val="center"/>
              <w:textAlignment w:val="bottom"/>
              <w:rPr>
                <w:rFonts w:hint="eastAsia"/>
                <w:color w:val="000000"/>
                <w:sz w:val="21"/>
                <w:szCs w:val="21"/>
              </w:rPr>
            </w:pPr>
            <w:r>
              <w:rPr>
                <w:rFonts w:hint="eastAsia"/>
                <w:color w:val="000000"/>
                <w:sz w:val="21"/>
                <w:szCs w:val="21"/>
              </w:rPr>
              <w:t>6560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6AE7F49" w14:textId="77777777" w:rsidR="008350BB" w:rsidRDefault="008350BB">
            <w:pPr>
              <w:jc w:val="center"/>
              <w:textAlignment w:val="center"/>
              <w:rPr>
                <w:rFonts w:hint="eastAsia"/>
                <w:color w:val="000000"/>
                <w:sz w:val="21"/>
                <w:szCs w:val="21"/>
              </w:rPr>
            </w:pPr>
            <w:r>
              <w:rPr>
                <w:rFonts w:hint="eastAsia"/>
                <w:color w:val="000000"/>
                <w:sz w:val="21"/>
                <w:szCs w:val="21"/>
              </w:rPr>
              <w:t>-145</w:t>
            </w:r>
          </w:p>
        </w:tc>
      </w:tr>
      <w:tr w:rsidR="008350BB" w14:paraId="2F59221A" w14:textId="77777777" w:rsidTr="008350BB">
        <w:trPr>
          <w:trHeight w:val="285"/>
        </w:trPr>
        <w:tc>
          <w:tcPr>
            <w:tcW w:w="2905" w:type="pct"/>
            <w:noWrap/>
            <w:vAlign w:val="bottom"/>
          </w:tcPr>
          <w:p w14:paraId="43E0964C" w14:textId="50CF357F"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9F2B77B" w14:textId="7E31082B" w:rsidR="008350BB" w:rsidRDefault="008350BB">
            <w:pPr>
              <w:jc w:val="center"/>
              <w:textAlignment w:val="bottom"/>
              <w:rPr>
                <w:rFonts w:hint="eastAsia"/>
                <w:color w:val="000000"/>
                <w:sz w:val="21"/>
                <w:szCs w:val="21"/>
              </w:rPr>
            </w:pPr>
            <w:r>
              <w:rPr>
                <w:rFonts w:hint="eastAsia"/>
                <w:color w:val="000000"/>
                <w:sz w:val="21"/>
                <w:szCs w:val="21"/>
              </w:rPr>
              <w:t>5500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F06B4F7" w14:textId="77777777" w:rsidR="008350BB" w:rsidRDefault="008350BB">
            <w:pPr>
              <w:jc w:val="center"/>
              <w:textAlignment w:val="center"/>
              <w:rPr>
                <w:rFonts w:hint="eastAsia"/>
                <w:color w:val="000000"/>
                <w:sz w:val="21"/>
                <w:szCs w:val="21"/>
              </w:rPr>
            </w:pPr>
            <w:r>
              <w:rPr>
                <w:rFonts w:hint="eastAsia"/>
                <w:color w:val="000000"/>
                <w:sz w:val="21"/>
                <w:szCs w:val="21"/>
              </w:rPr>
              <w:t>0</w:t>
            </w:r>
          </w:p>
        </w:tc>
      </w:tr>
      <w:tr w:rsidR="008350BB" w14:paraId="1A9B1C8B" w14:textId="77777777" w:rsidTr="008350BB">
        <w:trPr>
          <w:trHeight w:val="285"/>
        </w:trPr>
        <w:tc>
          <w:tcPr>
            <w:tcW w:w="2905" w:type="pct"/>
            <w:noWrap/>
            <w:vAlign w:val="bottom"/>
          </w:tcPr>
          <w:p w14:paraId="097E0608" w14:textId="2AA80F5B"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涤纶长丝POY150D/48F  </w:t>
            </w:r>
          </w:p>
        </w:tc>
        <w:tc>
          <w:tcPr>
            <w:tcW w:w="1337" w:type="pct"/>
            <w:tcBorders>
              <w:top w:val="single" w:sz="4" w:space="0" w:color="auto"/>
              <w:left w:val="nil"/>
              <w:bottom w:val="single" w:sz="4" w:space="0" w:color="auto"/>
              <w:right w:val="single" w:sz="4" w:space="0" w:color="auto"/>
            </w:tcBorders>
            <w:vAlign w:val="bottom"/>
          </w:tcPr>
          <w:p w14:paraId="42BA186E" w14:textId="10226B2A" w:rsidR="008350BB" w:rsidRDefault="008350BB">
            <w:pPr>
              <w:jc w:val="center"/>
              <w:textAlignment w:val="bottom"/>
              <w:rPr>
                <w:rFonts w:hint="eastAsia"/>
                <w:color w:val="000000"/>
                <w:sz w:val="21"/>
                <w:szCs w:val="21"/>
              </w:rPr>
            </w:pPr>
            <w:r>
              <w:rPr>
                <w:rFonts w:hint="eastAsia"/>
                <w:color w:val="000000"/>
                <w:sz w:val="21"/>
                <w:szCs w:val="21"/>
              </w:rPr>
              <w:t>7100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CF33DE9" w14:textId="77777777" w:rsidR="008350BB" w:rsidRDefault="008350BB">
            <w:pPr>
              <w:jc w:val="center"/>
              <w:textAlignment w:val="center"/>
              <w:rPr>
                <w:rFonts w:hint="eastAsia"/>
                <w:color w:val="000000"/>
                <w:sz w:val="21"/>
                <w:szCs w:val="21"/>
              </w:rPr>
            </w:pPr>
            <w:r>
              <w:rPr>
                <w:rFonts w:hint="eastAsia"/>
                <w:color w:val="000000"/>
                <w:sz w:val="21"/>
                <w:szCs w:val="21"/>
              </w:rPr>
              <w:t>175</w:t>
            </w:r>
          </w:p>
        </w:tc>
      </w:tr>
      <w:tr w:rsidR="008350BB" w14:paraId="4CF5D96A" w14:textId="77777777" w:rsidTr="008350BB">
        <w:trPr>
          <w:trHeight w:val="285"/>
        </w:trPr>
        <w:tc>
          <w:tcPr>
            <w:tcW w:w="2905" w:type="pct"/>
            <w:noWrap/>
            <w:vAlign w:val="bottom"/>
          </w:tcPr>
          <w:p w14:paraId="4BA2AE94" w14:textId="1F01987F"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涤纶长丝FDY150D/96F  </w:t>
            </w:r>
          </w:p>
        </w:tc>
        <w:tc>
          <w:tcPr>
            <w:tcW w:w="1337" w:type="pct"/>
            <w:tcBorders>
              <w:top w:val="single" w:sz="4" w:space="0" w:color="auto"/>
              <w:left w:val="nil"/>
              <w:bottom w:val="single" w:sz="4" w:space="0" w:color="auto"/>
              <w:right w:val="single" w:sz="4" w:space="0" w:color="auto"/>
            </w:tcBorders>
            <w:vAlign w:val="bottom"/>
          </w:tcPr>
          <w:p w14:paraId="3B103271" w14:textId="2EDEC368" w:rsidR="008350BB" w:rsidRDefault="008350BB">
            <w:pPr>
              <w:jc w:val="center"/>
              <w:textAlignment w:val="bottom"/>
              <w:rPr>
                <w:rFonts w:hint="eastAsia"/>
                <w:color w:val="000000"/>
                <w:sz w:val="21"/>
                <w:szCs w:val="21"/>
              </w:rPr>
            </w:pPr>
            <w:r>
              <w:rPr>
                <w:rFonts w:hint="eastAsia"/>
                <w:color w:val="000000"/>
                <w:sz w:val="21"/>
                <w:szCs w:val="21"/>
              </w:rPr>
              <w:t>7250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1B9B8DE" w14:textId="77777777" w:rsidR="008350BB" w:rsidRDefault="008350BB">
            <w:pPr>
              <w:jc w:val="center"/>
              <w:textAlignment w:val="center"/>
              <w:rPr>
                <w:rFonts w:hint="eastAsia"/>
                <w:color w:val="000000"/>
                <w:sz w:val="21"/>
                <w:szCs w:val="21"/>
              </w:rPr>
            </w:pPr>
            <w:r>
              <w:rPr>
                <w:rFonts w:hint="eastAsia"/>
                <w:color w:val="000000"/>
                <w:sz w:val="21"/>
                <w:szCs w:val="21"/>
              </w:rPr>
              <w:t>50</w:t>
            </w:r>
          </w:p>
        </w:tc>
      </w:tr>
      <w:tr w:rsidR="008350BB" w14:paraId="3D91B947" w14:textId="77777777" w:rsidTr="008350BB">
        <w:trPr>
          <w:trHeight w:val="285"/>
        </w:trPr>
        <w:tc>
          <w:tcPr>
            <w:tcW w:w="2905" w:type="pct"/>
            <w:noWrap/>
            <w:vAlign w:val="bottom"/>
          </w:tcPr>
          <w:p w14:paraId="0EA29D44" w14:textId="192A9C9B"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涤纶长丝DTY150D/48F  </w:t>
            </w:r>
          </w:p>
        </w:tc>
        <w:tc>
          <w:tcPr>
            <w:tcW w:w="1337" w:type="pct"/>
            <w:tcBorders>
              <w:top w:val="single" w:sz="4" w:space="0" w:color="auto"/>
              <w:left w:val="nil"/>
              <w:bottom w:val="single" w:sz="4" w:space="0" w:color="auto"/>
              <w:right w:val="single" w:sz="4" w:space="0" w:color="auto"/>
            </w:tcBorders>
            <w:vAlign w:val="bottom"/>
          </w:tcPr>
          <w:p w14:paraId="0F77F773" w14:textId="69A39808" w:rsidR="008350BB" w:rsidRDefault="008350BB">
            <w:pPr>
              <w:jc w:val="center"/>
              <w:textAlignment w:val="bottom"/>
              <w:rPr>
                <w:rFonts w:hint="eastAsia"/>
                <w:color w:val="000000"/>
                <w:sz w:val="21"/>
                <w:szCs w:val="21"/>
              </w:rPr>
            </w:pPr>
            <w:r>
              <w:rPr>
                <w:rFonts w:hint="eastAsia"/>
                <w:color w:val="000000"/>
                <w:sz w:val="21"/>
                <w:szCs w:val="21"/>
              </w:rPr>
              <w:t>8150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4196703" w14:textId="77777777" w:rsidR="008350BB" w:rsidRDefault="008350BB">
            <w:pPr>
              <w:jc w:val="center"/>
              <w:textAlignment w:val="center"/>
              <w:rPr>
                <w:rFonts w:hint="eastAsia"/>
                <w:color w:val="000000"/>
                <w:sz w:val="21"/>
                <w:szCs w:val="21"/>
              </w:rPr>
            </w:pPr>
            <w:r>
              <w:rPr>
                <w:rFonts w:hint="eastAsia"/>
                <w:color w:val="000000"/>
                <w:sz w:val="21"/>
                <w:szCs w:val="21"/>
              </w:rPr>
              <w:t>125</w:t>
            </w:r>
          </w:p>
        </w:tc>
      </w:tr>
      <w:tr w:rsidR="008350BB" w14:paraId="694AB8A8" w14:textId="77777777" w:rsidTr="008350BB">
        <w:trPr>
          <w:trHeight w:val="285"/>
        </w:trPr>
        <w:tc>
          <w:tcPr>
            <w:tcW w:w="2905" w:type="pct"/>
            <w:noWrap/>
            <w:vAlign w:val="bottom"/>
          </w:tcPr>
          <w:p w14:paraId="1A7DB4CF" w14:textId="6A622A88"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己内酰胺液体  </w:t>
            </w:r>
          </w:p>
        </w:tc>
        <w:tc>
          <w:tcPr>
            <w:tcW w:w="1337" w:type="pct"/>
            <w:tcBorders>
              <w:top w:val="single" w:sz="4" w:space="0" w:color="auto"/>
              <w:left w:val="nil"/>
              <w:bottom w:val="single" w:sz="4" w:space="0" w:color="auto"/>
              <w:right w:val="single" w:sz="4" w:space="0" w:color="auto"/>
            </w:tcBorders>
            <w:vAlign w:val="bottom"/>
          </w:tcPr>
          <w:p w14:paraId="638E1EC5" w14:textId="27F22B53" w:rsidR="008350BB" w:rsidRDefault="008350BB">
            <w:pPr>
              <w:jc w:val="center"/>
              <w:textAlignment w:val="bottom"/>
              <w:rPr>
                <w:rFonts w:hint="eastAsia"/>
                <w:color w:val="000000"/>
                <w:sz w:val="21"/>
                <w:szCs w:val="21"/>
              </w:rPr>
            </w:pPr>
            <w:r>
              <w:rPr>
                <w:rFonts w:hint="eastAsia"/>
                <w:color w:val="000000"/>
                <w:sz w:val="21"/>
                <w:szCs w:val="21"/>
              </w:rPr>
              <w:t>9850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15B5EA5" w14:textId="77777777" w:rsidR="008350BB" w:rsidRDefault="008350BB">
            <w:pPr>
              <w:jc w:val="center"/>
              <w:textAlignment w:val="center"/>
              <w:rPr>
                <w:rFonts w:hint="eastAsia"/>
                <w:color w:val="000000"/>
                <w:sz w:val="21"/>
                <w:szCs w:val="21"/>
              </w:rPr>
            </w:pPr>
            <w:r>
              <w:rPr>
                <w:rFonts w:hint="eastAsia"/>
                <w:color w:val="000000"/>
                <w:sz w:val="21"/>
                <w:szCs w:val="21"/>
              </w:rPr>
              <w:t>275</w:t>
            </w:r>
          </w:p>
        </w:tc>
      </w:tr>
      <w:tr w:rsidR="008350BB" w14:paraId="6477BB58" w14:textId="77777777" w:rsidTr="008350BB">
        <w:trPr>
          <w:trHeight w:val="285"/>
        </w:trPr>
        <w:tc>
          <w:tcPr>
            <w:tcW w:w="2905" w:type="pct"/>
            <w:noWrap/>
            <w:vAlign w:val="bottom"/>
          </w:tcPr>
          <w:p w14:paraId="729AE144" w14:textId="3D780F1B"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聚酰胺6  </w:t>
            </w:r>
          </w:p>
        </w:tc>
        <w:tc>
          <w:tcPr>
            <w:tcW w:w="1337" w:type="pct"/>
            <w:tcBorders>
              <w:top w:val="single" w:sz="4" w:space="0" w:color="auto"/>
              <w:left w:val="nil"/>
              <w:bottom w:val="single" w:sz="4" w:space="0" w:color="auto"/>
              <w:right w:val="single" w:sz="4" w:space="0" w:color="auto"/>
            </w:tcBorders>
            <w:vAlign w:val="bottom"/>
          </w:tcPr>
          <w:p w14:paraId="3AC0DE8C" w14:textId="6DDF23AE" w:rsidR="008350BB" w:rsidRDefault="008350BB">
            <w:pPr>
              <w:jc w:val="center"/>
              <w:textAlignment w:val="bottom"/>
              <w:rPr>
                <w:rFonts w:hint="eastAsia"/>
                <w:color w:val="000000"/>
                <w:sz w:val="21"/>
                <w:szCs w:val="21"/>
              </w:rPr>
            </w:pPr>
            <w:r>
              <w:rPr>
                <w:rFonts w:hint="eastAsia"/>
                <w:color w:val="000000"/>
                <w:sz w:val="21"/>
                <w:szCs w:val="21"/>
              </w:rPr>
              <w:t>10300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0AE9430" w14:textId="77777777" w:rsidR="008350BB" w:rsidRDefault="008350BB">
            <w:pPr>
              <w:jc w:val="center"/>
              <w:textAlignment w:val="center"/>
              <w:rPr>
                <w:rFonts w:hint="eastAsia"/>
                <w:color w:val="000000"/>
                <w:sz w:val="21"/>
                <w:szCs w:val="21"/>
              </w:rPr>
            </w:pPr>
            <w:r>
              <w:rPr>
                <w:rFonts w:hint="eastAsia"/>
                <w:color w:val="000000"/>
                <w:sz w:val="21"/>
                <w:szCs w:val="21"/>
              </w:rPr>
              <w:t>150</w:t>
            </w:r>
          </w:p>
        </w:tc>
      </w:tr>
      <w:tr w:rsidR="008350BB" w14:paraId="0B7F78A0" w14:textId="77777777" w:rsidTr="008350BB">
        <w:trPr>
          <w:trHeight w:val="285"/>
        </w:trPr>
        <w:tc>
          <w:tcPr>
            <w:tcW w:w="2905" w:type="pct"/>
            <w:noWrap/>
            <w:vAlign w:val="bottom"/>
          </w:tcPr>
          <w:p w14:paraId="605B0ADD" w14:textId="41E86649"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锦纶POY85D/24F半消光 </w:t>
            </w:r>
          </w:p>
        </w:tc>
        <w:tc>
          <w:tcPr>
            <w:tcW w:w="1337" w:type="pct"/>
            <w:tcBorders>
              <w:top w:val="single" w:sz="4" w:space="0" w:color="auto"/>
              <w:left w:val="nil"/>
              <w:bottom w:val="single" w:sz="4" w:space="0" w:color="auto"/>
              <w:right w:val="single" w:sz="4" w:space="0" w:color="auto"/>
            </w:tcBorders>
            <w:vAlign w:val="bottom"/>
          </w:tcPr>
          <w:p w14:paraId="1FBCAFB5" w14:textId="5F83E05C" w:rsidR="008350BB" w:rsidRDefault="008350BB">
            <w:pPr>
              <w:jc w:val="center"/>
              <w:textAlignment w:val="bottom"/>
              <w:rPr>
                <w:rFonts w:hint="eastAsia"/>
                <w:color w:val="000000"/>
                <w:sz w:val="21"/>
                <w:szCs w:val="21"/>
              </w:rPr>
            </w:pPr>
            <w:r>
              <w:rPr>
                <w:rFonts w:hint="eastAsia"/>
                <w:color w:val="000000"/>
                <w:sz w:val="21"/>
                <w:szCs w:val="21"/>
              </w:rPr>
              <w:t>11800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BCA5083" w14:textId="77777777" w:rsidR="008350BB" w:rsidRDefault="008350BB">
            <w:pPr>
              <w:jc w:val="center"/>
              <w:textAlignment w:val="center"/>
              <w:rPr>
                <w:rFonts w:hint="eastAsia"/>
                <w:color w:val="000000"/>
                <w:sz w:val="21"/>
                <w:szCs w:val="21"/>
              </w:rPr>
            </w:pPr>
            <w:r>
              <w:rPr>
                <w:rFonts w:hint="eastAsia"/>
                <w:color w:val="000000"/>
                <w:sz w:val="21"/>
                <w:szCs w:val="21"/>
              </w:rPr>
              <w:t>0</w:t>
            </w:r>
          </w:p>
        </w:tc>
      </w:tr>
      <w:tr w:rsidR="008350BB" w14:paraId="63553852" w14:textId="77777777" w:rsidTr="008350BB">
        <w:trPr>
          <w:trHeight w:val="285"/>
        </w:trPr>
        <w:tc>
          <w:tcPr>
            <w:tcW w:w="2905" w:type="pct"/>
            <w:noWrap/>
            <w:vAlign w:val="bottom"/>
          </w:tcPr>
          <w:p w14:paraId="34434D18" w14:textId="0BA8D271"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锦纶FDY70D/24F半消光 </w:t>
            </w:r>
          </w:p>
        </w:tc>
        <w:tc>
          <w:tcPr>
            <w:tcW w:w="1337" w:type="pct"/>
            <w:tcBorders>
              <w:top w:val="single" w:sz="4" w:space="0" w:color="auto"/>
              <w:left w:val="nil"/>
              <w:bottom w:val="single" w:sz="4" w:space="0" w:color="auto"/>
              <w:right w:val="single" w:sz="4" w:space="0" w:color="auto"/>
            </w:tcBorders>
            <w:vAlign w:val="bottom"/>
          </w:tcPr>
          <w:p w14:paraId="14F169B0" w14:textId="6465018D" w:rsidR="008350BB" w:rsidRDefault="008350BB">
            <w:pPr>
              <w:jc w:val="center"/>
              <w:textAlignment w:val="bottom"/>
              <w:rPr>
                <w:rFonts w:hint="eastAsia"/>
                <w:color w:val="000000"/>
                <w:sz w:val="21"/>
                <w:szCs w:val="21"/>
              </w:rPr>
            </w:pPr>
            <w:r>
              <w:rPr>
                <w:rFonts w:hint="eastAsia"/>
                <w:color w:val="000000"/>
                <w:sz w:val="21"/>
                <w:szCs w:val="21"/>
              </w:rPr>
              <w:t>12500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99B3BE2" w14:textId="77777777" w:rsidR="008350BB" w:rsidRDefault="008350BB">
            <w:pPr>
              <w:jc w:val="center"/>
              <w:textAlignment w:val="center"/>
              <w:rPr>
                <w:rFonts w:hint="eastAsia"/>
                <w:color w:val="000000"/>
                <w:sz w:val="21"/>
                <w:szCs w:val="21"/>
              </w:rPr>
            </w:pPr>
            <w:r>
              <w:rPr>
                <w:rFonts w:hint="eastAsia"/>
                <w:color w:val="000000"/>
                <w:sz w:val="21"/>
                <w:szCs w:val="21"/>
              </w:rPr>
              <w:t>0</w:t>
            </w:r>
          </w:p>
        </w:tc>
      </w:tr>
      <w:tr w:rsidR="008350BB" w14:paraId="2144A06A" w14:textId="77777777" w:rsidTr="008350BB">
        <w:trPr>
          <w:trHeight w:val="285"/>
        </w:trPr>
        <w:tc>
          <w:tcPr>
            <w:tcW w:w="2905" w:type="pct"/>
            <w:noWrap/>
            <w:vAlign w:val="bottom"/>
          </w:tcPr>
          <w:p w14:paraId="575E9F38" w14:textId="669DFD4F"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锦纶DTY70D/24F半消光 </w:t>
            </w:r>
          </w:p>
        </w:tc>
        <w:tc>
          <w:tcPr>
            <w:tcW w:w="1337" w:type="pct"/>
            <w:tcBorders>
              <w:top w:val="single" w:sz="4" w:space="0" w:color="auto"/>
              <w:left w:val="nil"/>
              <w:bottom w:val="single" w:sz="4" w:space="0" w:color="auto"/>
              <w:right w:val="single" w:sz="4" w:space="0" w:color="auto"/>
            </w:tcBorders>
            <w:vAlign w:val="bottom"/>
          </w:tcPr>
          <w:p w14:paraId="640F03BA" w14:textId="287FEF49" w:rsidR="008350BB" w:rsidRDefault="008350BB">
            <w:pPr>
              <w:jc w:val="center"/>
              <w:textAlignment w:val="bottom"/>
              <w:rPr>
                <w:rFonts w:hint="eastAsia"/>
                <w:color w:val="000000"/>
                <w:sz w:val="21"/>
                <w:szCs w:val="21"/>
              </w:rPr>
            </w:pPr>
            <w:r>
              <w:rPr>
                <w:rFonts w:hint="eastAsia"/>
                <w:color w:val="000000"/>
                <w:sz w:val="21"/>
                <w:szCs w:val="21"/>
              </w:rPr>
              <w:t>14000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BE73E0E" w14:textId="77777777" w:rsidR="008350BB" w:rsidRDefault="008350BB">
            <w:pPr>
              <w:jc w:val="center"/>
              <w:textAlignment w:val="center"/>
              <w:rPr>
                <w:rFonts w:hint="eastAsia"/>
                <w:color w:val="000000"/>
                <w:sz w:val="21"/>
                <w:szCs w:val="21"/>
              </w:rPr>
            </w:pPr>
            <w:r>
              <w:rPr>
                <w:rFonts w:hint="eastAsia"/>
                <w:color w:val="000000"/>
                <w:sz w:val="21"/>
                <w:szCs w:val="21"/>
              </w:rPr>
              <w:t>0</w:t>
            </w:r>
          </w:p>
        </w:tc>
      </w:tr>
      <w:tr w:rsidR="008350BB" w14:paraId="68695ED8" w14:textId="77777777" w:rsidTr="008350BB">
        <w:trPr>
          <w:trHeight w:val="285"/>
        </w:trPr>
        <w:tc>
          <w:tcPr>
            <w:tcW w:w="2905" w:type="pct"/>
            <w:noWrap/>
            <w:vAlign w:val="bottom"/>
          </w:tcPr>
          <w:p w14:paraId="60CAC9C3" w14:textId="18C89562"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EAB3413" w14:textId="07427668" w:rsidR="008350BB" w:rsidRDefault="008350BB">
            <w:pPr>
              <w:jc w:val="center"/>
              <w:textAlignment w:val="bottom"/>
              <w:rPr>
                <w:rFonts w:hint="eastAsia"/>
                <w:color w:val="000000"/>
                <w:sz w:val="21"/>
                <w:szCs w:val="21"/>
              </w:rPr>
            </w:pPr>
            <w:r>
              <w:rPr>
                <w:rFonts w:hint="eastAsia"/>
                <w:color w:val="000000"/>
                <w:sz w:val="21"/>
                <w:szCs w:val="21"/>
              </w:rPr>
              <w:t>12610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DB65F0D" w14:textId="77777777" w:rsidR="008350BB" w:rsidRDefault="008350BB">
            <w:pPr>
              <w:jc w:val="center"/>
              <w:textAlignment w:val="center"/>
              <w:rPr>
                <w:rFonts w:hint="eastAsia"/>
                <w:color w:val="000000"/>
                <w:sz w:val="21"/>
                <w:szCs w:val="21"/>
              </w:rPr>
            </w:pPr>
            <w:r>
              <w:rPr>
                <w:rFonts w:hint="eastAsia"/>
                <w:color w:val="000000"/>
                <w:sz w:val="21"/>
                <w:szCs w:val="21"/>
              </w:rPr>
              <w:t>0</w:t>
            </w:r>
          </w:p>
        </w:tc>
      </w:tr>
      <w:tr w:rsidR="008350BB" w14:paraId="32A5AE3B" w14:textId="77777777" w:rsidTr="008350BB">
        <w:trPr>
          <w:trHeight w:val="285"/>
        </w:trPr>
        <w:tc>
          <w:tcPr>
            <w:tcW w:w="2905" w:type="pct"/>
            <w:noWrap/>
            <w:vAlign w:val="bottom"/>
          </w:tcPr>
          <w:p w14:paraId="2D687E9A" w14:textId="3A892C91"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莱赛尔  </w:t>
            </w:r>
          </w:p>
        </w:tc>
        <w:tc>
          <w:tcPr>
            <w:tcW w:w="1337" w:type="pct"/>
            <w:tcBorders>
              <w:top w:val="single" w:sz="4" w:space="0" w:color="auto"/>
              <w:left w:val="nil"/>
              <w:bottom w:val="single" w:sz="4" w:space="0" w:color="auto"/>
              <w:right w:val="single" w:sz="4" w:space="0" w:color="auto"/>
            </w:tcBorders>
            <w:vAlign w:val="bottom"/>
          </w:tcPr>
          <w:p w14:paraId="1CCDB6A2" w14:textId="74354F85" w:rsidR="008350BB" w:rsidRDefault="008350BB">
            <w:pPr>
              <w:jc w:val="center"/>
              <w:textAlignment w:val="bottom"/>
              <w:rPr>
                <w:rFonts w:hint="eastAsia"/>
                <w:color w:val="000000"/>
                <w:sz w:val="21"/>
                <w:szCs w:val="21"/>
              </w:rPr>
            </w:pPr>
            <w:r>
              <w:rPr>
                <w:rFonts w:hint="eastAsia"/>
                <w:color w:val="000000"/>
                <w:sz w:val="21"/>
                <w:szCs w:val="21"/>
              </w:rPr>
              <w:t>12750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F7CD289" w14:textId="77777777" w:rsidR="008350BB" w:rsidRDefault="008350BB">
            <w:pPr>
              <w:jc w:val="center"/>
              <w:textAlignment w:val="center"/>
              <w:rPr>
                <w:rFonts w:hint="eastAsia"/>
                <w:color w:val="000000"/>
                <w:sz w:val="21"/>
                <w:szCs w:val="21"/>
              </w:rPr>
            </w:pPr>
            <w:r>
              <w:rPr>
                <w:rFonts w:hint="eastAsia"/>
                <w:color w:val="000000"/>
                <w:sz w:val="21"/>
                <w:szCs w:val="21"/>
              </w:rPr>
              <w:t>0</w:t>
            </w:r>
          </w:p>
        </w:tc>
      </w:tr>
      <w:tr w:rsidR="008350BB" w14:paraId="10C58A4E" w14:textId="77777777" w:rsidTr="008350BB">
        <w:trPr>
          <w:trHeight w:val="285"/>
        </w:trPr>
        <w:tc>
          <w:tcPr>
            <w:tcW w:w="2905" w:type="pct"/>
            <w:noWrap/>
            <w:vAlign w:val="bottom"/>
          </w:tcPr>
          <w:p w14:paraId="1919ECD2" w14:textId="29B7F407"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粘胶长丝120D  </w:t>
            </w:r>
          </w:p>
        </w:tc>
        <w:tc>
          <w:tcPr>
            <w:tcW w:w="1337" w:type="pct"/>
            <w:tcBorders>
              <w:top w:val="single" w:sz="4" w:space="0" w:color="auto"/>
              <w:left w:val="nil"/>
              <w:bottom w:val="single" w:sz="4" w:space="0" w:color="auto"/>
              <w:right w:val="single" w:sz="4" w:space="0" w:color="auto"/>
            </w:tcBorders>
            <w:vAlign w:val="bottom"/>
          </w:tcPr>
          <w:p w14:paraId="129EF089" w14:textId="5FD088B8" w:rsidR="008350BB" w:rsidRDefault="008350BB">
            <w:pPr>
              <w:jc w:val="center"/>
              <w:textAlignment w:val="bottom"/>
              <w:rPr>
                <w:rFonts w:hint="eastAsia"/>
                <w:color w:val="000000"/>
                <w:sz w:val="21"/>
                <w:szCs w:val="21"/>
              </w:rPr>
            </w:pPr>
            <w:r>
              <w:rPr>
                <w:rFonts w:hint="eastAsia"/>
                <w:color w:val="000000"/>
                <w:sz w:val="21"/>
                <w:szCs w:val="21"/>
              </w:rPr>
              <w:t>41500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B1E9EF8" w14:textId="77777777" w:rsidR="008350BB" w:rsidRDefault="008350BB">
            <w:pPr>
              <w:jc w:val="center"/>
              <w:textAlignment w:val="center"/>
              <w:rPr>
                <w:rFonts w:hint="eastAsia"/>
                <w:color w:val="000000"/>
                <w:sz w:val="21"/>
                <w:szCs w:val="21"/>
              </w:rPr>
            </w:pPr>
            <w:r>
              <w:rPr>
                <w:rFonts w:hint="eastAsia"/>
                <w:color w:val="000000"/>
                <w:sz w:val="21"/>
                <w:szCs w:val="21"/>
              </w:rPr>
              <w:t>0</w:t>
            </w:r>
          </w:p>
        </w:tc>
      </w:tr>
      <w:tr w:rsidR="008350BB" w14:paraId="408E4A38" w14:textId="77777777" w:rsidTr="008350BB">
        <w:trPr>
          <w:trHeight w:val="285"/>
        </w:trPr>
        <w:tc>
          <w:tcPr>
            <w:tcW w:w="2905" w:type="pct"/>
            <w:noWrap/>
            <w:vAlign w:val="bottom"/>
          </w:tcPr>
          <w:p w14:paraId="05578FB5" w14:textId="1C26800B"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r>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B30BD2B" w14:textId="232E8AA6" w:rsidR="008350BB" w:rsidRDefault="008350BB">
            <w:pPr>
              <w:jc w:val="center"/>
              <w:textAlignment w:val="bottom"/>
              <w:rPr>
                <w:rFonts w:hint="eastAsia"/>
                <w:color w:val="000000"/>
                <w:sz w:val="21"/>
                <w:szCs w:val="21"/>
              </w:rPr>
            </w:pPr>
            <w:r>
              <w:rPr>
                <w:rFonts w:hint="eastAsia"/>
                <w:color w:val="000000"/>
                <w:sz w:val="21"/>
                <w:szCs w:val="21"/>
              </w:rPr>
              <w:t>13160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F36B36E" w14:textId="77777777" w:rsidR="008350BB" w:rsidRDefault="008350BB">
            <w:pPr>
              <w:jc w:val="center"/>
              <w:textAlignment w:val="center"/>
              <w:rPr>
                <w:rFonts w:hint="eastAsia"/>
                <w:color w:val="000000"/>
                <w:sz w:val="21"/>
                <w:szCs w:val="21"/>
              </w:rPr>
            </w:pPr>
            <w:r>
              <w:rPr>
                <w:rFonts w:hint="eastAsia"/>
                <w:color w:val="000000"/>
                <w:sz w:val="21"/>
                <w:szCs w:val="21"/>
              </w:rPr>
              <w:t>0</w:t>
            </w:r>
          </w:p>
        </w:tc>
      </w:tr>
      <w:tr w:rsidR="008350BB" w14:paraId="2A9399FE" w14:textId="77777777" w:rsidTr="008350BB">
        <w:trPr>
          <w:trHeight w:val="285"/>
        </w:trPr>
        <w:tc>
          <w:tcPr>
            <w:tcW w:w="2905" w:type="pct"/>
            <w:noWrap/>
            <w:vAlign w:val="bottom"/>
          </w:tcPr>
          <w:p w14:paraId="2DC21638" w14:textId="19035496" w:rsidR="008350BB" w:rsidRDefault="008350BB">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氨纶40D  </w:t>
            </w:r>
          </w:p>
        </w:tc>
        <w:tc>
          <w:tcPr>
            <w:tcW w:w="1337" w:type="pct"/>
            <w:tcBorders>
              <w:top w:val="single" w:sz="4" w:space="0" w:color="auto"/>
              <w:left w:val="nil"/>
              <w:bottom w:val="single" w:sz="4" w:space="0" w:color="auto"/>
              <w:right w:val="single" w:sz="4" w:space="0" w:color="auto"/>
            </w:tcBorders>
            <w:vAlign w:val="bottom"/>
          </w:tcPr>
          <w:p w14:paraId="09DB2DF3" w14:textId="0070C468" w:rsidR="008350BB" w:rsidRDefault="008350BB">
            <w:pPr>
              <w:jc w:val="center"/>
              <w:textAlignment w:val="bottom"/>
              <w:rPr>
                <w:rFonts w:hint="eastAsia"/>
                <w:color w:val="000000"/>
                <w:sz w:val="21"/>
                <w:szCs w:val="21"/>
              </w:rPr>
            </w:pPr>
            <w:r>
              <w:rPr>
                <w:rFonts w:hint="eastAsia"/>
                <w:color w:val="000000"/>
                <w:sz w:val="21"/>
                <w:szCs w:val="21"/>
              </w:rPr>
              <w:t>24500</w:t>
            </w:r>
            <w:r w:rsidR="00D33B0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833E98C" w14:textId="77777777" w:rsidR="008350BB" w:rsidRDefault="008350BB">
            <w:pPr>
              <w:jc w:val="center"/>
              <w:textAlignment w:val="center"/>
              <w:rPr>
                <w:rFonts w:hint="eastAsia"/>
                <w:color w:val="000000"/>
                <w:sz w:val="21"/>
                <w:szCs w:val="21"/>
              </w:rPr>
            </w:pPr>
            <w:r>
              <w:rPr>
                <w:rFonts w:hint="eastAsia"/>
                <w:color w:val="000000"/>
                <w:sz w:val="21"/>
                <w:szCs w:val="21"/>
              </w:rPr>
              <w:t>0</w:t>
            </w:r>
          </w:p>
        </w:tc>
      </w:tr>
    </w:tbl>
    <w:p w14:paraId="7B8781F5" w14:textId="77777777" w:rsidR="00377DD0"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注：外盘为周三价格，PX、PTA、乙二醇外盘单位为美元/吨，其他产品单位为元/吨。涨跌为本期价格与上期报告对比。</w:t>
      </w:r>
    </w:p>
    <w:p w14:paraId="1891884C" w14:textId="77777777" w:rsidR="00377DD0" w:rsidRDefault="00377DD0">
      <w:pPr>
        <w:spacing w:line="360" w:lineRule="auto"/>
        <w:jc w:val="both"/>
        <w:rPr>
          <w:rFonts w:hint="eastAsia"/>
        </w:rPr>
      </w:pPr>
    </w:p>
    <w:bookmarkEnd w:id="15"/>
    <w:p w14:paraId="22267B7E" w14:textId="77777777" w:rsidR="00377DD0" w:rsidRDefault="00000000">
      <w:pPr>
        <w:adjustRightInd w:val="0"/>
        <w:snapToGrid w:val="0"/>
        <w:spacing w:line="360" w:lineRule="auto"/>
        <w:rPr>
          <w:rFonts w:hint="eastAsia"/>
        </w:rPr>
      </w:pPr>
      <w:r>
        <w:rPr>
          <w:rFonts w:hint="eastAsia"/>
        </w:rPr>
        <w:t>【市场行情】</w:t>
      </w:r>
    </w:p>
    <w:p w14:paraId="395C46DF" w14:textId="77777777" w:rsidR="00377DD0" w:rsidRDefault="00000000">
      <w:pPr>
        <w:pStyle w:val="ad"/>
        <w:adjustRightInd w:val="0"/>
        <w:snapToGrid w:val="0"/>
        <w:spacing w:before="0" w:beforeAutospacing="0" w:after="0" w:afterAutospacing="0" w:line="360" w:lineRule="auto"/>
        <w:rPr>
          <w:rFonts w:hint="eastAsia"/>
          <w:color w:val="000000" w:themeColor="text1"/>
        </w:rPr>
      </w:pPr>
      <w:bookmarkStart w:id="16" w:name="OLE_LINK1"/>
      <w:r>
        <w:rPr>
          <w:rFonts w:hint="eastAsia"/>
          <w:color w:val="000000" w:themeColor="text1"/>
        </w:rPr>
        <w:t>原油：本周国际油价波动剧烈，先跌后涨，整体呈下跌态势。截至2月4日，WTI价格为65.14美元/桶，较1月29日下跌0.43%；布伦特价格为69.46美元/桶，较1月29日下跌1.77%。主要影响因素为：周初美国与伊朗保持对话磋商选项，局势出现缓和迹象，叠加近期美元有所走强，油价承压下跌。近两日</w:t>
      </w:r>
      <w:r>
        <w:rPr>
          <w:rFonts w:hint="eastAsia"/>
          <w:color w:val="000000" w:themeColor="text1"/>
        </w:rPr>
        <w:lastRenderedPageBreak/>
        <w:t>美国与伊朗会谈的部分细节存在分歧，市场担忧谈判破裂加剧地缘风险，油价获支撑大幅上涨。下周来看，美伊谈判存不确定性，地缘风险溢价可能回升，综合预计下周国际油价存上涨空间。</w:t>
      </w:r>
    </w:p>
    <w:p w14:paraId="2417B866" w14:textId="77777777" w:rsidR="00377DD0" w:rsidRDefault="00377DD0">
      <w:pPr>
        <w:pStyle w:val="ad"/>
        <w:adjustRightInd w:val="0"/>
        <w:snapToGrid w:val="0"/>
        <w:spacing w:before="0" w:beforeAutospacing="0" w:after="0" w:afterAutospacing="0" w:line="360" w:lineRule="auto"/>
        <w:rPr>
          <w:rFonts w:hint="eastAsia"/>
          <w:color w:val="000000" w:themeColor="text1"/>
        </w:rPr>
      </w:pPr>
    </w:p>
    <w:p w14:paraId="3D09DD4C" w14:textId="77777777" w:rsidR="00377DD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聚酯涤纶：本周聚酯涤纶市场弱势下跌；原油跌多涨少以及终端需求季节性下滑对市场带来一定拖累，周内PX-PTA价格下滑，拖累长丝、短</w:t>
      </w:r>
      <w:proofErr w:type="gramStart"/>
      <w:r>
        <w:rPr>
          <w:rFonts w:hint="eastAsia"/>
          <w:color w:val="000000" w:themeColor="text1"/>
        </w:rPr>
        <w:t>纤</w:t>
      </w:r>
      <w:proofErr w:type="gramEnd"/>
      <w:r>
        <w:rPr>
          <w:rFonts w:hint="eastAsia"/>
          <w:color w:val="000000" w:themeColor="text1"/>
        </w:rPr>
        <w:t>等品种偏弱下行。下周来看，地缘局势仍存较大变数，但需求下滑与原料预期偏紧的博弈依旧延续，预计聚酯涤纶市场或僵持震荡，涨跌空间均有限。</w:t>
      </w:r>
    </w:p>
    <w:p w14:paraId="3E7B87F3" w14:textId="77777777" w:rsidR="00377DD0" w:rsidRDefault="00377DD0">
      <w:pPr>
        <w:pStyle w:val="ad"/>
        <w:adjustRightInd w:val="0"/>
        <w:snapToGrid w:val="0"/>
        <w:spacing w:before="0" w:beforeAutospacing="0" w:after="0" w:afterAutospacing="0" w:line="360" w:lineRule="auto"/>
        <w:rPr>
          <w:rFonts w:hint="eastAsia"/>
          <w:color w:val="000000" w:themeColor="text1"/>
        </w:rPr>
      </w:pPr>
    </w:p>
    <w:p w14:paraId="241B38DD" w14:textId="77777777" w:rsidR="00377DD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锦纶：本周国内锦纶长丝市场区间震荡整理，上游纯苯、己内酰胺走强支撑成本，锦纶长丝厂商报价坚挺，多以节前订单交付为主。纺丝及织造负荷逐步下滑，叠加部分地区物流停运，市场交投偏淡，进入节前收尾阶段。预计下周锦纶长丝受成本支撑下报价依旧坚挺，受春节放假、物流停运影响，行业开工与交投进一步走弱，整体以稳价收尾、</w:t>
      </w:r>
      <w:proofErr w:type="gramStart"/>
      <w:r>
        <w:rPr>
          <w:rFonts w:hint="eastAsia"/>
          <w:color w:val="000000" w:themeColor="text1"/>
        </w:rPr>
        <w:t>刚需少量</w:t>
      </w:r>
      <w:proofErr w:type="gramEnd"/>
      <w:r>
        <w:rPr>
          <w:rFonts w:hint="eastAsia"/>
          <w:color w:val="000000" w:themeColor="text1"/>
        </w:rPr>
        <w:t>成交为主。</w:t>
      </w:r>
    </w:p>
    <w:p w14:paraId="436149FB" w14:textId="77777777" w:rsidR="00377DD0" w:rsidRDefault="00377DD0">
      <w:pPr>
        <w:pStyle w:val="ad"/>
        <w:adjustRightInd w:val="0"/>
        <w:snapToGrid w:val="0"/>
        <w:spacing w:before="0" w:beforeAutospacing="0" w:after="0" w:afterAutospacing="0" w:line="360" w:lineRule="auto"/>
        <w:rPr>
          <w:rFonts w:hint="eastAsia"/>
          <w:color w:val="000000" w:themeColor="text1"/>
        </w:rPr>
      </w:pPr>
    </w:p>
    <w:p w14:paraId="065FF7E8" w14:textId="77777777" w:rsidR="00377DD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氨纶：本周氨纶市场价格稳定整理，</w:t>
      </w:r>
      <w:proofErr w:type="gramStart"/>
      <w:r>
        <w:rPr>
          <w:rFonts w:hint="eastAsia"/>
          <w:color w:val="000000" w:themeColor="text1"/>
        </w:rPr>
        <w:t>主原料</w:t>
      </w:r>
      <w:proofErr w:type="gramEnd"/>
      <w:r>
        <w:rPr>
          <w:rFonts w:hint="eastAsia"/>
          <w:color w:val="000000" w:themeColor="text1"/>
        </w:rPr>
        <w:t>行情走</w:t>
      </w:r>
      <w:proofErr w:type="gramStart"/>
      <w:r>
        <w:rPr>
          <w:rFonts w:hint="eastAsia"/>
          <w:color w:val="000000" w:themeColor="text1"/>
        </w:rPr>
        <w:t>弱导致</w:t>
      </w:r>
      <w:proofErr w:type="gramEnd"/>
      <w:r>
        <w:rPr>
          <w:rFonts w:hint="eastAsia"/>
          <w:color w:val="000000" w:themeColor="text1"/>
        </w:rPr>
        <w:t>成本支撑乏力；叠加下游纱线与织造开工显著下滑，企业以节前资金回笼为主，对高价货源抵触情绪明显，采购跟进乏力。下游备货已进入尾声，新价向终端传导效果有限，市场观望情绪浓厚，</w:t>
      </w:r>
      <w:proofErr w:type="gramStart"/>
      <w:r>
        <w:rPr>
          <w:rFonts w:hint="eastAsia"/>
          <w:color w:val="000000" w:themeColor="text1"/>
        </w:rPr>
        <w:t>询</w:t>
      </w:r>
      <w:proofErr w:type="gramEnd"/>
      <w:r>
        <w:rPr>
          <w:rFonts w:hint="eastAsia"/>
          <w:color w:val="000000" w:themeColor="text1"/>
        </w:rPr>
        <w:t>盘、递盘均显低迷，预计下周氨纶市场将延续僵持整理，价格波动有限。</w:t>
      </w:r>
    </w:p>
    <w:p w14:paraId="2AB62AF7" w14:textId="77777777" w:rsidR="00377DD0" w:rsidRDefault="00377DD0">
      <w:pPr>
        <w:pStyle w:val="ad"/>
        <w:adjustRightInd w:val="0"/>
        <w:snapToGrid w:val="0"/>
        <w:spacing w:before="0" w:beforeAutospacing="0" w:after="0" w:afterAutospacing="0" w:line="360" w:lineRule="auto"/>
        <w:rPr>
          <w:rFonts w:hint="eastAsia"/>
          <w:color w:val="000000" w:themeColor="text1"/>
        </w:rPr>
      </w:pPr>
    </w:p>
    <w:p w14:paraId="299B1B9A" w14:textId="77777777" w:rsidR="00377DD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粘胶短</w:t>
      </w:r>
      <w:proofErr w:type="gramStart"/>
      <w:r>
        <w:rPr>
          <w:rFonts w:hint="eastAsia"/>
          <w:color w:val="000000" w:themeColor="text1"/>
        </w:rPr>
        <w:t>纤</w:t>
      </w:r>
      <w:proofErr w:type="gramEnd"/>
      <w:r>
        <w:rPr>
          <w:rFonts w:hint="eastAsia"/>
          <w:color w:val="000000" w:themeColor="text1"/>
        </w:rPr>
        <w:t>：本周粘胶短</w:t>
      </w:r>
      <w:proofErr w:type="gramStart"/>
      <w:r>
        <w:rPr>
          <w:rFonts w:hint="eastAsia"/>
          <w:color w:val="000000" w:themeColor="text1"/>
        </w:rPr>
        <w:t>纤</w:t>
      </w:r>
      <w:proofErr w:type="gramEnd"/>
      <w:r>
        <w:rPr>
          <w:rFonts w:hint="eastAsia"/>
          <w:color w:val="000000" w:themeColor="text1"/>
        </w:rPr>
        <w:t>市场重心维稳。溶解</w:t>
      </w:r>
      <w:proofErr w:type="gramStart"/>
      <w:r>
        <w:rPr>
          <w:rFonts w:hint="eastAsia"/>
          <w:color w:val="000000" w:themeColor="text1"/>
        </w:rPr>
        <w:t>浆</w:t>
      </w:r>
      <w:proofErr w:type="gramEnd"/>
      <w:r>
        <w:rPr>
          <w:rFonts w:hint="eastAsia"/>
          <w:color w:val="000000" w:themeColor="text1"/>
        </w:rPr>
        <w:t>价格走势坚挺，原料成本支撑稳固。供应方面来看，周内粘胶短</w:t>
      </w:r>
      <w:proofErr w:type="gramStart"/>
      <w:r>
        <w:rPr>
          <w:rFonts w:hint="eastAsia"/>
          <w:color w:val="000000" w:themeColor="text1"/>
        </w:rPr>
        <w:t>纤</w:t>
      </w:r>
      <w:proofErr w:type="gramEnd"/>
      <w:r>
        <w:rPr>
          <w:rFonts w:hint="eastAsia"/>
          <w:color w:val="000000" w:themeColor="text1"/>
        </w:rPr>
        <w:t>装置无检修，多维持正常生产，市场现货供应稳定；工厂集中发货为主，粘胶短</w:t>
      </w:r>
      <w:proofErr w:type="gramStart"/>
      <w:r>
        <w:rPr>
          <w:rFonts w:hint="eastAsia"/>
          <w:color w:val="000000" w:themeColor="text1"/>
        </w:rPr>
        <w:t>纤</w:t>
      </w:r>
      <w:proofErr w:type="gramEnd"/>
      <w:r>
        <w:rPr>
          <w:rFonts w:hint="eastAsia"/>
          <w:color w:val="000000" w:themeColor="text1"/>
        </w:rPr>
        <w:t>行业库存有所下滑。下游来看，终端布厂多有放假表现，下游纱线厂家周内以回款、整理库存为主。预计下周粘胶短</w:t>
      </w:r>
      <w:proofErr w:type="gramStart"/>
      <w:r>
        <w:rPr>
          <w:rFonts w:hint="eastAsia"/>
          <w:color w:val="000000" w:themeColor="text1"/>
        </w:rPr>
        <w:t>纤</w:t>
      </w:r>
      <w:proofErr w:type="gramEnd"/>
      <w:r>
        <w:rPr>
          <w:rFonts w:hint="eastAsia"/>
          <w:color w:val="000000" w:themeColor="text1"/>
        </w:rPr>
        <w:t>市场交投氛围清淡，市场重心延续稳定。</w:t>
      </w:r>
    </w:p>
    <w:p w14:paraId="3E7E9C91" w14:textId="77777777" w:rsidR="00377DD0" w:rsidRDefault="00377DD0">
      <w:pPr>
        <w:pStyle w:val="ad"/>
        <w:adjustRightInd w:val="0"/>
        <w:snapToGrid w:val="0"/>
        <w:spacing w:before="0" w:beforeAutospacing="0" w:after="0" w:afterAutospacing="0" w:line="360" w:lineRule="auto"/>
        <w:rPr>
          <w:rFonts w:hint="eastAsia"/>
          <w:color w:val="000000" w:themeColor="text1"/>
        </w:rPr>
      </w:pPr>
    </w:p>
    <w:p w14:paraId="1A49344E" w14:textId="77777777" w:rsidR="00377DD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莱赛尔纤维：本周国内莱赛尔纤维市场延续坚挺走势。溶解</w:t>
      </w:r>
      <w:proofErr w:type="gramStart"/>
      <w:r>
        <w:rPr>
          <w:rFonts w:hint="eastAsia"/>
          <w:color w:val="000000" w:themeColor="text1"/>
        </w:rPr>
        <w:t>浆</w:t>
      </w:r>
      <w:proofErr w:type="gramEnd"/>
      <w:r>
        <w:rPr>
          <w:rFonts w:hint="eastAsia"/>
          <w:color w:val="000000" w:themeColor="text1"/>
        </w:rPr>
        <w:t>暂无明显波动，莱赛尔纤维成本端支撑稳固。目前下游及终端企业陆续进入放假周期，</w:t>
      </w:r>
      <w:proofErr w:type="gramStart"/>
      <w:r>
        <w:rPr>
          <w:rFonts w:hint="eastAsia"/>
          <w:color w:val="000000" w:themeColor="text1"/>
        </w:rPr>
        <w:t>纱企重心</w:t>
      </w:r>
      <w:proofErr w:type="gramEnd"/>
      <w:r>
        <w:rPr>
          <w:rFonts w:hint="eastAsia"/>
          <w:color w:val="000000" w:themeColor="text1"/>
        </w:rPr>
        <w:t>以节前出货为主，原料采购方面多按需跟进，周内莱赛尔纤维企业进入集中</w:t>
      </w:r>
      <w:r>
        <w:rPr>
          <w:rFonts w:hint="eastAsia"/>
          <w:color w:val="000000" w:themeColor="text1"/>
        </w:rPr>
        <w:lastRenderedPageBreak/>
        <w:t>发货阶段，场内出货氛围尚可，多数工厂暂无明显库存压力，市场价格重心延续坚挺走势。</w:t>
      </w:r>
    </w:p>
    <w:p w14:paraId="05684EB5" w14:textId="77777777" w:rsidR="00377DD0" w:rsidRDefault="00377DD0">
      <w:pPr>
        <w:pStyle w:val="ad"/>
        <w:adjustRightInd w:val="0"/>
        <w:snapToGrid w:val="0"/>
        <w:spacing w:before="0" w:beforeAutospacing="0" w:after="0" w:afterAutospacing="0" w:line="360" w:lineRule="auto"/>
        <w:rPr>
          <w:rFonts w:hint="eastAsia"/>
          <w:color w:val="000000" w:themeColor="text1"/>
        </w:rPr>
      </w:pPr>
    </w:p>
    <w:p w14:paraId="0DA03C57" w14:textId="77777777" w:rsidR="00377DD0"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腈纶：本周国内腈纶市场运行平稳。原料丙烯腈价格涨后回落，但前期涨幅仍对成本形成支撑。市场关注节后原料可能反弹，下游纱厂采购意愿有所增强，加之节前备货情绪带动，局部需求表现尚可，促使部分装置提升负荷，行业整体开工率保持高位。厂家</w:t>
      </w:r>
      <w:proofErr w:type="gramStart"/>
      <w:r>
        <w:rPr>
          <w:rFonts w:hint="eastAsia"/>
          <w:color w:val="000000" w:themeColor="text1"/>
        </w:rPr>
        <w:t>挺</w:t>
      </w:r>
      <w:proofErr w:type="gramEnd"/>
      <w:r>
        <w:rPr>
          <w:rFonts w:hint="eastAsia"/>
          <w:color w:val="000000" w:themeColor="text1"/>
        </w:rPr>
        <w:t>价意愿虽增加，但操作仍偏谨慎，预计短期报价稳定。后市将继续关注原料与供需变化，整体观望，中长期或稳中向好。</w:t>
      </w:r>
    </w:p>
    <w:bookmarkEnd w:id="16"/>
    <w:p w14:paraId="57378D20" w14:textId="77777777" w:rsidR="00377DD0" w:rsidRDefault="00377DD0">
      <w:pPr>
        <w:adjustRightInd w:val="0"/>
        <w:snapToGrid w:val="0"/>
        <w:spacing w:line="360" w:lineRule="auto"/>
        <w:rPr>
          <w:rFonts w:hint="eastAsia"/>
        </w:rPr>
      </w:pPr>
    </w:p>
    <w:p w14:paraId="092DF552" w14:textId="77777777" w:rsidR="00377DD0" w:rsidRDefault="00000000">
      <w:pPr>
        <w:spacing w:line="360" w:lineRule="auto"/>
        <w:rPr>
          <w:rFonts w:hint="eastAsia"/>
        </w:rPr>
      </w:pPr>
      <w:r>
        <w:rPr>
          <w:rFonts w:hint="eastAsia"/>
        </w:rPr>
        <w:t>（本期完）</w:t>
      </w:r>
    </w:p>
    <w:p w14:paraId="43290575" w14:textId="77777777" w:rsidR="00377DD0" w:rsidRDefault="00377DD0">
      <w:pPr>
        <w:spacing w:line="360" w:lineRule="auto"/>
        <w:rPr>
          <w:rFonts w:hint="eastAsia"/>
        </w:rPr>
      </w:pPr>
    </w:p>
    <w:p w14:paraId="17C33BF6" w14:textId="77777777" w:rsidR="00377DD0"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377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686"/>
    <w:multiLevelType w:val="multilevel"/>
    <w:tmpl w:val="07102686"/>
    <w:lvl w:ilvl="0">
      <w:numFmt w:val="bullet"/>
      <w:lvlText w:val="●"/>
      <w:lvlJc w:val="left"/>
      <w:pPr>
        <w:ind w:left="360" w:hanging="360"/>
      </w:pPr>
      <w:rPr>
        <w:rFonts w:ascii="宋体" w:eastAsia="宋体" w:hAnsi="宋体" w:cs="宋体"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66962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44C2"/>
    <w:rsid w:val="00004963"/>
    <w:rsid w:val="0000557D"/>
    <w:rsid w:val="000071E0"/>
    <w:rsid w:val="00007A4B"/>
    <w:rsid w:val="000111CC"/>
    <w:rsid w:val="00012E1F"/>
    <w:rsid w:val="000135E9"/>
    <w:rsid w:val="00016000"/>
    <w:rsid w:val="000167EA"/>
    <w:rsid w:val="0002472E"/>
    <w:rsid w:val="00024C7F"/>
    <w:rsid w:val="00025423"/>
    <w:rsid w:val="00025697"/>
    <w:rsid w:val="00030DDE"/>
    <w:rsid w:val="000354D2"/>
    <w:rsid w:val="00036B09"/>
    <w:rsid w:val="0004084F"/>
    <w:rsid w:val="00044EAF"/>
    <w:rsid w:val="00047FC3"/>
    <w:rsid w:val="00051251"/>
    <w:rsid w:val="00051D9D"/>
    <w:rsid w:val="000520FF"/>
    <w:rsid w:val="00052483"/>
    <w:rsid w:val="000645B4"/>
    <w:rsid w:val="00064EEB"/>
    <w:rsid w:val="00065519"/>
    <w:rsid w:val="000679AB"/>
    <w:rsid w:val="00070E48"/>
    <w:rsid w:val="00075362"/>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B1B8C"/>
    <w:rsid w:val="000B31D3"/>
    <w:rsid w:val="000B3A7F"/>
    <w:rsid w:val="000B4A63"/>
    <w:rsid w:val="000B5362"/>
    <w:rsid w:val="000B5FFC"/>
    <w:rsid w:val="000B7438"/>
    <w:rsid w:val="000B763D"/>
    <w:rsid w:val="000C116F"/>
    <w:rsid w:val="000C3738"/>
    <w:rsid w:val="000C758E"/>
    <w:rsid w:val="000D05BD"/>
    <w:rsid w:val="000D0B6A"/>
    <w:rsid w:val="000D0E17"/>
    <w:rsid w:val="000D42B8"/>
    <w:rsid w:val="000D4A7E"/>
    <w:rsid w:val="000D721E"/>
    <w:rsid w:val="000E216B"/>
    <w:rsid w:val="000E271F"/>
    <w:rsid w:val="000E2873"/>
    <w:rsid w:val="000E602D"/>
    <w:rsid w:val="000E6760"/>
    <w:rsid w:val="000E70BB"/>
    <w:rsid w:val="000F027D"/>
    <w:rsid w:val="000F1B4A"/>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30452"/>
    <w:rsid w:val="001314F8"/>
    <w:rsid w:val="0013229B"/>
    <w:rsid w:val="0013326D"/>
    <w:rsid w:val="00133CAD"/>
    <w:rsid w:val="00134BED"/>
    <w:rsid w:val="00137BBE"/>
    <w:rsid w:val="001409CE"/>
    <w:rsid w:val="0014129A"/>
    <w:rsid w:val="00141B60"/>
    <w:rsid w:val="001424AD"/>
    <w:rsid w:val="00142795"/>
    <w:rsid w:val="001442EE"/>
    <w:rsid w:val="00144CD5"/>
    <w:rsid w:val="00144E8F"/>
    <w:rsid w:val="001478C6"/>
    <w:rsid w:val="0015371B"/>
    <w:rsid w:val="001565D3"/>
    <w:rsid w:val="001575AE"/>
    <w:rsid w:val="00161B8B"/>
    <w:rsid w:val="00162AC3"/>
    <w:rsid w:val="001658CA"/>
    <w:rsid w:val="00172A00"/>
    <w:rsid w:val="00173300"/>
    <w:rsid w:val="00173B14"/>
    <w:rsid w:val="00173CAE"/>
    <w:rsid w:val="001761DA"/>
    <w:rsid w:val="00177419"/>
    <w:rsid w:val="00182138"/>
    <w:rsid w:val="001826EA"/>
    <w:rsid w:val="0018405F"/>
    <w:rsid w:val="00185708"/>
    <w:rsid w:val="00190366"/>
    <w:rsid w:val="00190D32"/>
    <w:rsid w:val="00190FB2"/>
    <w:rsid w:val="001945A7"/>
    <w:rsid w:val="00197292"/>
    <w:rsid w:val="00197829"/>
    <w:rsid w:val="001A04CE"/>
    <w:rsid w:val="001A0ED2"/>
    <w:rsid w:val="001A17F9"/>
    <w:rsid w:val="001A60F5"/>
    <w:rsid w:val="001A657B"/>
    <w:rsid w:val="001A6F3E"/>
    <w:rsid w:val="001A721B"/>
    <w:rsid w:val="001A7813"/>
    <w:rsid w:val="001A7B5C"/>
    <w:rsid w:val="001B2810"/>
    <w:rsid w:val="001C2266"/>
    <w:rsid w:val="001C5C28"/>
    <w:rsid w:val="001D1892"/>
    <w:rsid w:val="001D2AD3"/>
    <w:rsid w:val="001D3D22"/>
    <w:rsid w:val="001D521E"/>
    <w:rsid w:val="001E3D3B"/>
    <w:rsid w:val="001E4173"/>
    <w:rsid w:val="001E6F00"/>
    <w:rsid w:val="001F3BAA"/>
    <w:rsid w:val="001F7AE9"/>
    <w:rsid w:val="002015A7"/>
    <w:rsid w:val="00203B58"/>
    <w:rsid w:val="002047AC"/>
    <w:rsid w:val="00205B61"/>
    <w:rsid w:val="00212AE0"/>
    <w:rsid w:val="0021595B"/>
    <w:rsid w:val="00215C95"/>
    <w:rsid w:val="00215F5C"/>
    <w:rsid w:val="00216DEC"/>
    <w:rsid w:val="00221F65"/>
    <w:rsid w:val="00222301"/>
    <w:rsid w:val="002226E9"/>
    <w:rsid w:val="00222F5A"/>
    <w:rsid w:val="00233538"/>
    <w:rsid w:val="0023529C"/>
    <w:rsid w:val="00236889"/>
    <w:rsid w:val="00236DBF"/>
    <w:rsid w:val="00240539"/>
    <w:rsid w:val="00243BA9"/>
    <w:rsid w:val="0025022C"/>
    <w:rsid w:val="002508D6"/>
    <w:rsid w:val="00254112"/>
    <w:rsid w:val="00254907"/>
    <w:rsid w:val="00254CFE"/>
    <w:rsid w:val="00260C29"/>
    <w:rsid w:val="0026314A"/>
    <w:rsid w:val="00264473"/>
    <w:rsid w:val="00266856"/>
    <w:rsid w:val="002708FA"/>
    <w:rsid w:val="00270BB8"/>
    <w:rsid w:val="00276804"/>
    <w:rsid w:val="00277C65"/>
    <w:rsid w:val="00283B84"/>
    <w:rsid w:val="0028478E"/>
    <w:rsid w:val="00285105"/>
    <w:rsid w:val="002855A2"/>
    <w:rsid w:val="00285E8A"/>
    <w:rsid w:val="00287A59"/>
    <w:rsid w:val="0029294D"/>
    <w:rsid w:val="002931D7"/>
    <w:rsid w:val="00295C56"/>
    <w:rsid w:val="00295FCA"/>
    <w:rsid w:val="002A056A"/>
    <w:rsid w:val="002A1AFB"/>
    <w:rsid w:val="002A2215"/>
    <w:rsid w:val="002A2AB9"/>
    <w:rsid w:val="002A3EA2"/>
    <w:rsid w:val="002A7317"/>
    <w:rsid w:val="002B0E1E"/>
    <w:rsid w:val="002B19B1"/>
    <w:rsid w:val="002B257F"/>
    <w:rsid w:val="002B44DE"/>
    <w:rsid w:val="002B463C"/>
    <w:rsid w:val="002B4AB7"/>
    <w:rsid w:val="002B7618"/>
    <w:rsid w:val="002C1926"/>
    <w:rsid w:val="002D23C4"/>
    <w:rsid w:val="002D4FCC"/>
    <w:rsid w:val="002D5873"/>
    <w:rsid w:val="002D6D83"/>
    <w:rsid w:val="002E18EE"/>
    <w:rsid w:val="002E21A7"/>
    <w:rsid w:val="002E3576"/>
    <w:rsid w:val="002E4B06"/>
    <w:rsid w:val="002E5428"/>
    <w:rsid w:val="002E5CDD"/>
    <w:rsid w:val="002F3CAA"/>
    <w:rsid w:val="002F481E"/>
    <w:rsid w:val="002F5047"/>
    <w:rsid w:val="002F724F"/>
    <w:rsid w:val="002F759A"/>
    <w:rsid w:val="003019CD"/>
    <w:rsid w:val="00307ACA"/>
    <w:rsid w:val="00310948"/>
    <w:rsid w:val="00311E93"/>
    <w:rsid w:val="00312604"/>
    <w:rsid w:val="00315E44"/>
    <w:rsid w:val="00316BBA"/>
    <w:rsid w:val="00320CE8"/>
    <w:rsid w:val="00321DC0"/>
    <w:rsid w:val="00323150"/>
    <w:rsid w:val="003239DB"/>
    <w:rsid w:val="00325755"/>
    <w:rsid w:val="003265E0"/>
    <w:rsid w:val="00331860"/>
    <w:rsid w:val="0033445B"/>
    <w:rsid w:val="00334CFC"/>
    <w:rsid w:val="00337B86"/>
    <w:rsid w:val="00340DCB"/>
    <w:rsid w:val="003439DF"/>
    <w:rsid w:val="00344364"/>
    <w:rsid w:val="00345EB8"/>
    <w:rsid w:val="00347BF5"/>
    <w:rsid w:val="00350F34"/>
    <w:rsid w:val="00351F89"/>
    <w:rsid w:val="00352C55"/>
    <w:rsid w:val="00360A51"/>
    <w:rsid w:val="003613E7"/>
    <w:rsid w:val="00361F8F"/>
    <w:rsid w:val="00365674"/>
    <w:rsid w:val="00365B66"/>
    <w:rsid w:val="003701B5"/>
    <w:rsid w:val="00370FE2"/>
    <w:rsid w:val="00377DD0"/>
    <w:rsid w:val="00386B6F"/>
    <w:rsid w:val="003902D3"/>
    <w:rsid w:val="00391901"/>
    <w:rsid w:val="003944CC"/>
    <w:rsid w:val="003948FB"/>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5118"/>
    <w:rsid w:val="003D7AD2"/>
    <w:rsid w:val="003D7CAE"/>
    <w:rsid w:val="003E182A"/>
    <w:rsid w:val="003E1F85"/>
    <w:rsid w:val="003E295A"/>
    <w:rsid w:val="003E2AEC"/>
    <w:rsid w:val="003E7873"/>
    <w:rsid w:val="003E7E15"/>
    <w:rsid w:val="003F3CD6"/>
    <w:rsid w:val="003F42C6"/>
    <w:rsid w:val="003F6198"/>
    <w:rsid w:val="003F633C"/>
    <w:rsid w:val="003F68FD"/>
    <w:rsid w:val="003F79DA"/>
    <w:rsid w:val="00400EF1"/>
    <w:rsid w:val="0040418A"/>
    <w:rsid w:val="00410058"/>
    <w:rsid w:val="00412DCA"/>
    <w:rsid w:val="00413463"/>
    <w:rsid w:val="0041405E"/>
    <w:rsid w:val="004151A5"/>
    <w:rsid w:val="004165BF"/>
    <w:rsid w:val="00417761"/>
    <w:rsid w:val="00422116"/>
    <w:rsid w:val="004223C4"/>
    <w:rsid w:val="00422A86"/>
    <w:rsid w:val="004238E9"/>
    <w:rsid w:val="0042493E"/>
    <w:rsid w:val="00425218"/>
    <w:rsid w:val="00427072"/>
    <w:rsid w:val="00431E33"/>
    <w:rsid w:val="004330DF"/>
    <w:rsid w:val="004377FC"/>
    <w:rsid w:val="00440C59"/>
    <w:rsid w:val="00441474"/>
    <w:rsid w:val="00441485"/>
    <w:rsid w:val="00442F48"/>
    <w:rsid w:val="00443AB6"/>
    <w:rsid w:val="00446B76"/>
    <w:rsid w:val="00455B62"/>
    <w:rsid w:val="00456AE7"/>
    <w:rsid w:val="00456D11"/>
    <w:rsid w:val="00460FD7"/>
    <w:rsid w:val="00461A2C"/>
    <w:rsid w:val="00464901"/>
    <w:rsid w:val="00465370"/>
    <w:rsid w:val="00467C30"/>
    <w:rsid w:val="004705EA"/>
    <w:rsid w:val="00471685"/>
    <w:rsid w:val="00471992"/>
    <w:rsid w:val="00474319"/>
    <w:rsid w:val="00475D0D"/>
    <w:rsid w:val="00476B7F"/>
    <w:rsid w:val="00476CCA"/>
    <w:rsid w:val="0048136D"/>
    <w:rsid w:val="0048163F"/>
    <w:rsid w:val="00482DD3"/>
    <w:rsid w:val="00484C57"/>
    <w:rsid w:val="00484E3C"/>
    <w:rsid w:val="00486B97"/>
    <w:rsid w:val="00487488"/>
    <w:rsid w:val="00490FDE"/>
    <w:rsid w:val="0049304E"/>
    <w:rsid w:val="00493A94"/>
    <w:rsid w:val="004A0179"/>
    <w:rsid w:val="004A73A7"/>
    <w:rsid w:val="004A759D"/>
    <w:rsid w:val="004B23F2"/>
    <w:rsid w:val="004B25BD"/>
    <w:rsid w:val="004B450A"/>
    <w:rsid w:val="004B4EE0"/>
    <w:rsid w:val="004B5143"/>
    <w:rsid w:val="004B5871"/>
    <w:rsid w:val="004B6455"/>
    <w:rsid w:val="004B7D49"/>
    <w:rsid w:val="004B7DD9"/>
    <w:rsid w:val="004C46A1"/>
    <w:rsid w:val="004D06AC"/>
    <w:rsid w:val="004D0AAC"/>
    <w:rsid w:val="004D2A10"/>
    <w:rsid w:val="004D51D7"/>
    <w:rsid w:val="004D5EC9"/>
    <w:rsid w:val="004D6508"/>
    <w:rsid w:val="004E25B1"/>
    <w:rsid w:val="004E4887"/>
    <w:rsid w:val="004F1514"/>
    <w:rsid w:val="004F2D97"/>
    <w:rsid w:val="004F5578"/>
    <w:rsid w:val="00501828"/>
    <w:rsid w:val="0050258A"/>
    <w:rsid w:val="005048D2"/>
    <w:rsid w:val="00504E22"/>
    <w:rsid w:val="00507C04"/>
    <w:rsid w:val="00507C52"/>
    <w:rsid w:val="0051067D"/>
    <w:rsid w:val="00514004"/>
    <w:rsid w:val="00515FDE"/>
    <w:rsid w:val="0052036F"/>
    <w:rsid w:val="00531E9C"/>
    <w:rsid w:val="0053264A"/>
    <w:rsid w:val="0053338E"/>
    <w:rsid w:val="00535F6C"/>
    <w:rsid w:val="00537A63"/>
    <w:rsid w:val="00541D87"/>
    <w:rsid w:val="00542AD8"/>
    <w:rsid w:val="00543116"/>
    <w:rsid w:val="00544B68"/>
    <w:rsid w:val="005451AB"/>
    <w:rsid w:val="00545389"/>
    <w:rsid w:val="005475E5"/>
    <w:rsid w:val="005517B3"/>
    <w:rsid w:val="00551B75"/>
    <w:rsid w:val="00560330"/>
    <w:rsid w:val="005611AF"/>
    <w:rsid w:val="005635C2"/>
    <w:rsid w:val="00563D56"/>
    <w:rsid w:val="005657BA"/>
    <w:rsid w:val="00567AA3"/>
    <w:rsid w:val="00570EB1"/>
    <w:rsid w:val="00571253"/>
    <w:rsid w:val="005805DB"/>
    <w:rsid w:val="005869E3"/>
    <w:rsid w:val="005874A4"/>
    <w:rsid w:val="00590A1C"/>
    <w:rsid w:val="00590AB3"/>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53"/>
    <w:rsid w:val="005B2B2B"/>
    <w:rsid w:val="005C0683"/>
    <w:rsid w:val="005C1471"/>
    <w:rsid w:val="005C171B"/>
    <w:rsid w:val="005C1878"/>
    <w:rsid w:val="005C4988"/>
    <w:rsid w:val="005D2381"/>
    <w:rsid w:val="005D3A4C"/>
    <w:rsid w:val="005D517F"/>
    <w:rsid w:val="005D5384"/>
    <w:rsid w:val="005D6E67"/>
    <w:rsid w:val="005E02B2"/>
    <w:rsid w:val="005E2994"/>
    <w:rsid w:val="005E316B"/>
    <w:rsid w:val="005F2BEF"/>
    <w:rsid w:val="005F68DC"/>
    <w:rsid w:val="00600B60"/>
    <w:rsid w:val="00601326"/>
    <w:rsid w:val="0060307A"/>
    <w:rsid w:val="00604509"/>
    <w:rsid w:val="0060663D"/>
    <w:rsid w:val="00607692"/>
    <w:rsid w:val="00611997"/>
    <w:rsid w:val="006146BF"/>
    <w:rsid w:val="0061512D"/>
    <w:rsid w:val="00620C35"/>
    <w:rsid w:val="00621FE1"/>
    <w:rsid w:val="0062317B"/>
    <w:rsid w:val="00623671"/>
    <w:rsid w:val="00627E39"/>
    <w:rsid w:val="00631A5F"/>
    <w:rsid w:val="00633E78"/>
    <w:rsid w:val="006364F0"/>
    <w:rsid w:val="006376C8"/>
    <w:rsid w:val="00637C73"/>
    <w:rsid w:val="00644255"/>
    <w:rsid w:val="00644C84"/>
    <w:rsid w:val="00645A8A"/>
    <w:rsid w:val="00650D86"/>
    <w:rsid w:val="00652697"/>
    <w:rsid w:val="0065397A"/>
    <w:rsid w:val="00657464"/>
    <w:rsid w:val="00660C64"/>
    <w:rsid w:val="00662FFD"/>
    <w:rsid w:val="0066422C"/>
    <w:rsid w:val="006712B1"/>
    <w:rsid w:val="00673274"/>
    <w:rsid w:val="0067592C"/>
    <w:rsid w:val="006765B6"/>
    <w:rsid w:val="00681A47"/>
    <w:rsid w:val="00681C89"/>
    <w:rsid w:val="00687B80"/>
    <w:rsid w:val="00687BC5"/>
    <w:rsid w:val="00691436"/>
    <w:rsid w:val="006963DF"/>
    <w:rsid w:val="006A011C"/>
    <w:rsid w:val="006A042F"/>
    <w:rsid w:val="006A0F4A"/>
    <w:rsid w:val="006A1B2F"/>
    <w:rsid w:val="006A242F"/>
    <w:rsid w:val="006A79DB"/>
    <w:rsid w:val="006B1ACA"/>
    <w:rsid w:val="006B3ACD"/>
    <w:rsid w:val="006B3B7B"/>
    <w:rsid w:val="006B586E"/>
    <w:rsid w:val="006C21AE"/>
    <w:rsid w:val="006C4086"/>
    <w:rsid w:val="006C4712"/>
    <w:rsid w:val="006C47ED"/>
    <w:rsid w:val="006C4A2E"/>
    <w:rsid w:val="006C5096"/>
    <w:rsid w:val="006C6F95"/>
    <w:rsid w:val="006C77F8"/>
    <w:rsid w:val="006D0F9B"/>
    <w:rsid w:val="006D3ADB"/>
    <w:rsid w:val="006D4AC1"/>
    <w:rsid w:val="006E06DA"/>
    <w:rsid w:val="006E1F66"/>
    <w:rsid w:val="006E394F"/>
    <w:rsid w:val="006E703B"/>
    <w:rsid w:val="006F1229"/>
    <w:rsid w:val="006F2C72"/>
    <w:rsid w:val="006F5C24"/>
    <w:rsid w:val="00701F8C"/>
    <w:rsid w:val="00703912"/>
    <w:rsid w:val="007040F2"/>
    <w:rsid w:val="0070502D"/>
    <w:rsid w:val="00705783"/>
    <w:rsid w:val="0070760B"/>
    <w:rsid w:val="0071085C"/>
    <w:rsid w:val="00714B44"/>
    <w:rsid w:val="00715553"/>
    <w:rsid w:val="00716A84"/>
    <w:rsid w:val="007225FC"/>
    <w:rsid w:val="00724AC7"/>
    <w:rsid w:val="0072708E"/>
    <w:rsid w:val="00730A4D"/>
    <w:rsid w:val="00733085"/>
    <w:rsid w:val="007336EC"/>
    <w:rsid w:val="00735204"/>
    <w:rsid w:val="007372CF"/>
    <w:rsid w:val="00737D96"/>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51CA"/>
    <w:rsid w:val="00796672"/>
    <w:rsid w:val="00797304"/>
    <w:rsid w:val="007A0043"/>
    <w:rsid w:val="007A0BB9"/>
    <w:rsid w:val="007A4017"/>
    <w:rsid w:val="007A5776"/>
    <w:rsid w:val="007A6C51"/>
    <w:rsid w:val="007A70E7"/>
    <w:rsid w:val="007B0AE5"/>
    <w:rsid w:val="007B1803"/>
    <w:rsid w:val="007B395B"/>
    <w:rsid w:val="007B569F"/>
    <w:rsid w:val="007B5EF4"/>
    <w:rsid w:val="007C02F5"/>
    <w:rsid w:val="007C07DF"/>
    <w:rsid w:val="007C1661"/>
    <w:rsid w:val="007C189B"/>
    <w:rsid w:val="007C2094"/>
    <w:rsid w:val="007C2E1D"/>
    <w:rsid w:val="007C4699"/>
    <w:rsid w:val="007C60A2"/>
    <w:rsid w:val="007C7820"/>
    <w:rsid w:val="007D0165"/>
    <w:rsid w:val="007D08EE"/>
    <w:rsid w:val="007D4BA1"/>
    <w:rsid w:val="007E3AA2"/>
    <w:rsid w:val="007F0128"/>
    <w:rsid w:val="007F0374"/>
    <w:rsid w:val="007F1B82"/>
    <w:rsid w:val="007F244C"/>
    <w:rsid w:val="007F3477"/>
    <w:rsid w:val="007F5379"/>
    <w:rsid w:val="00800C3A"/>
    <w:rsid w:val="0080360E"/>
    <w:rsid w:val="00804279"/>
    <w:rsid w:val="00804392"/>
    <w:rsid w:val="0080469B"/>
    <w:rsid w:val="00805136"/>
    <w:rsid w:val="00805AB6"/>
    <w:rsid w:val="00805D26"/>
    <w:rsid w:val="0081004A"/>
    <w:rsid w:val="00810407"/>
    <w:rsid w:val="0081173F"/>
    <w:rsid w:val="00812506"/>
    <w:rsid w:val="00817192"/>
    <w:rsid w:val="00817238"/>
    <w:rsid w:val="00817C5B"/>
    <w:rsid w:val="00820D3F"/>
    <w:rsid w:val="008243F8"/>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5241"/>
    <w:rsid w:val="008554CE"/>
    <w:rsid w:val="00857C7E"/>
    <w:rsid w:val="008609BC"/>
    <w:rsid w:val="00860DD8"/>
    <w:rsid w:val="00860DF7"/>
    <w:rsid w:val="0086173E"/>
    <w:rsid w:val="00862249"/>
    <w:rsid w:val="008628AE"/>
    <w:rsid w:val="00862FFD"/>
    <w:rsid w:val="0086500E"/>
    <w:rsid w:val="0086541D"/>
    <w:rsid w:val="00870890"/>
    <w:rsid w:val="00870B2D"/>
    <w:rsid w:val="008734FD"/>
    <w:rsid w:val="008743EE"/>
    <w:rsid w:val="00874F09"/>
    <w:rsid w:val="00875BBE"/>
    <w:rsid w:val="00880780"/>
    <w:rsid w:val="0088202D"/>
    <w:rsid w:val="00885644"/>
    <w:rsid w:val="00885C29"/>
    <w:rsid w:val="008912E1"/>
    <w:rsid w:val="00891882"/>
    <w:rsid w:val="00896A55"/>
    <w:rsid w:val="008A25E0"/>
    <w:rsid w:val="008A2905"/>
    <w:rsid w:val="008A54DF"/>
    <w:rsid w:val="008B41F5"/>
    <w:rsid w:val="008C1A1E"/>
    <w:rsid w:val="008C280B"/>
    <w:rsid w:val="008C29C3"/>
    <w:rsid w:val="008C3246"/>
    <w:rsid w:val="008C3AC9"/>
    <w:rsid w:val="008C45E4"/>
    <w:rsid w:val="008C77C5"/>
    <w:rsid w:val="008D1134"/>
    <w:rsid w:val="008D181E"/>
    <w:rsid w:val="008D2719"/>
    <w:rsid w:val="008D5707"/>
    <w:rsid w:val="008D6EA4"/>
    <w:rsid w:val="008E2C07"/>
    <w:rsid w:val="008E3711"/>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0FA9"/>
    <w:rsid w:val="009315CA"/>
    <w:rsid w:val="00936559"/>
    <w:rsid w:val="00937A96"/>
    <w:rsid w:val="00942EF3"/>
    <w:rsid w:val="009453F3"/>
    <w:rsid w:val="009455DF"/>
    <w:rsid w:val="00951010"/>
    <w:rsid w:val="009510A7"/>
    <w:rsid w:val="00952B8D"/>
    <w:rsid w:val="00952FC0"/>
    <w:rsid w:val="00954BD2"/>
    <w:rsid w:val="009617D9"/>
    <w:rsid w:val="0096250D"/>
    <w:rsid w:val="00962D48"/>
    <w:rsid w:val="00964A9D"/>
    <w:rsid w:val="009653B5"/>
    <w:rsid w:val="00966E7E"/>
    <w:rsid w:val="009776EE"/>
    <w:rsid w:val="00983EDA"/>
    <w:rsid w:val="0098407F"/>
    <w:rsid w:val="009843CA"/>
    <w:rsid w:val="00985D4E"/>
    <w:rsid w:val="00986DEC"/>
    <w:rsid w:val="009906A9"/>
    <w:rsid w:val="00990923"/>
    <w:rsid w:val="00992592"/>
    <w:rsid w:val="0099263C"/>
    <w:rsid w:val="00993021"/>
    <w:rsid w:val="009934BF"/>
    <w:rsid w:val="009936C7"/>
    <w:rsid w:val="009948CA"/>
    <w:rsid w:val="0099492A"/>
    <w:rsid w:val="0099782B"/>
    <w:rsid w:val="00997F7F"/>
    <w:rsid w:val="009A1363"/>
    <w:rsid w:val="009A6DE7"/>
    <w:rsid w:val="009B0801"/>
    <w:rsid w:val="009B1070"/>
    <w:rsid w:val="009B6FCF"/>
    <w:rsid w:val="009C1587"/>
    <w:rsid w:val="009C1FAC"/>
    <w:rsid w:val="009C2A23"/>
    <w:rsid w:val="009C30BA"/>
    <w:rsid w:val="009C336F"/>
    <w:rsid w:val="009C607E"/>
    <w:rsid w:val="009D550B"/>
    <w:rsid w:val="009D5E1F"/>
    <w:rsid w:val="009D6ABF"/>
    <w:rsid w:val="009E085B"/>
    <w:rsid w:val="009E1170"/>
    <w:rsid w:val="009E11E2"/>
    <w:rsid w:val="009E353D"/>
    <w:rsid w:val="009E39EB"/>
    <w:rsid w:val="009E5935"/>
    <w:rsid w:val="009E7077"/>
    <w:rsid w:val="009F322C"/>
    <w:rsid w:val="009F3665"/>
    <w:rsid w:val="009F482B"/>
    <w:rsid w:val="009F7123"/>
    <w:rsid w:val="009F7D4C"/>
    <w:rsid w:val="00A01004"/>
    <w:rsid w:val="00A02E83"/>
    <w:rsid w:val="00A0313B"/>
    <w:rsid w:val="00A0341C"/>
    <w:rsid w:val="00A03E4B"/>
    <w:rsid w:val="00A0649F"/>
    <w:rsid w:val="00A06B24"/>
    <w:rsid w:val="00A14115"/>
    <w:rsid w:val="00A165CC"/>
    <w:rsid w:val="00A16DEB"/>
    <w:rsid w:val="00A176DE"/>
    <w:rsid w:val="00A2013D"/>
    <w:rsid w:val="00A218D3"/>
    <w:rsid w:val="00A25641"/>
    <w:rsid w:val="00A27C6B"/>
    <w:rsid w:val="00A31B97"/>
    <w:rsid w:val="00A3248F"/>
    <w:rsid w:val="00A3341A"/>
    <w:rsid w:val="00A40D56"/>
    <w:rsid w:val="00A416BC"/>
    <w:rsid w:val="00A44233"/>
    <w:rsid w:val="00A44CB4"/>
    <w:rsid w:val="00A47A4A"/>
    <w:rsid w:val="00A50034"/>
    <w:rsid w:val="00A54B57"/>
    <w:rsid w:val="00A600A3"/>
    <w:rsid w:val="00A6032F"/>
    <w:rsid w:val="00A6205B"/>
    <w:rsid w:val="00A65A77"/>
    <w:rsid w:val="00A67039"/>
    <w:rsid w:val="00A67C8E"/>
    <w:rsid w:val="00A73277"/>
    <w:rsid w:val="00A732D7"/>
    <w:rsid w:val="00A74485"/>
    <w:rsid w:val="00A7696D"/>
    <w:rsid w:val="00A7758C"/>
    <w:rsid w:val="00A8674A"/>
    <w:rsid w:val="00A92474"/>
    <w:rsid w:val="00A928AD"/>
    <w:rsid w:val="00A935E6"/>
    <w:rsid w:val="00A939EE"/>
    <w:rsid w:val="00AA23AB"/>
    <w:rsid w:val="00AA53C6"/>
    <w:rsid w:val="00AB114D"/>
    <w:rsid w:val="00AB444D"/>
    <w:rsid w:val="00AB5DB8"/>
    <w:rsid w:val="00AB6B65"/>
    <w:rsid w:val="00AC05EB"/>
    <w:rsid w:val="00AC15B0"/>
    <w:rsid w:val="00AC5346"/>
    <w:rsid w:val="00AC6A2C"/>
    <w:rsid w:val="00AC7265"/>
    <w:rsid w:val="00AD1433"/>
    <w:rsid w:val="00AD2BCA"/>
    <w:rsid w:val="00AD3490"/>
    <w:rsid w:val="00AD379E"/>
    <w:rsid w:val="00AD3EB5"/>
    <w:rsid w:val="00AD4396"/>
    <w:rsid w:val="00AD5AE8"/>
    <w:rsid w:val="00AD66D2"/>
    <w:rsid w:val="00AD6EE2"/>
    <w:rsid w:val="00AD70A2"/>
    <w:rsid w:val="00AE77D6"/>
    <w:rsid w:val="00AF093D"/>
    <w:rsid w:val="00AF1784"/>
    <w:rsid w:val="00AF281F"/>
    <w:rsid w:val="00AF2A8F"/>
    <w:rsid w:val="00B02FA8"/>
    <w:rsid w:val="00B04FED"/>
    <w:rsid w:val="00B071DB"/>
    <w:rsid w:val="00B07D17"/>
    <w:rsid w:val="00B1259B"/>
    <w:rsid w:val="00B12A0A"/>
    <w:rsid w:val="00B13202"/>
    <w:rsid w:val="00B165B1"/>
    <w:rsid w:val="00B2009B"/>
    <w:rsid w:val="00B236C6"/>
    <w:rsid w:val="00B3374F"/>
    <w:rsid w:val="00B4135A"/>
    <w:rsid w:val="00B41B31"/>
    <w:rsid w:val="00B4299F"/>
    <w:rsid w:val="00B42C63"/>
    <w:rsid w:val="00B4531D"/>
    <w:rsid w:val="00B473F5"/>
    <w:rsid w:val="00B50355"/>
    <w:rsid w:val="00B52C8E"/>
    <w:rsid w:val="00B556E6"/>
    <w:rsid w:val="00B557D4"/>
    <w:rsid w:val="00B56D83"/>
    <w:rsid w:val="00B60F5C"/>
    <w:rsid w:val="00B61E1D"/>
    <w:rsid w:val="00B63EB9"/>
    <w:rsid w:val="00B63F8F"/>
    <w:rsid w:val="00B65BAC"/>
    <w:rsid w:val="00B74FF2"/>
    <w:rsid w:val="00B758B5"/>
    <w:rsid w:val="00B8007A"/>
    <w:rsid w:val="00B807FE"/>
    <w:rsid w:val="00B81B7A"/>
    <w:rsid w:val="00B865D3"/>
    <w:rsid w:val="00B87470"/>
    <w:rsid w:val="00B95ED9"/>
    <w:rsid w:val="00B96C38"/>
    <w:rsid w:val="00BA1DB2"/>
    <w:rsid w:val="00BA1DC5"/>
    <w:rsid w:val="00BA2864"/>
    <w:rsid w:val="00BA3317"/>
    <w:rsid w:val="00BA43C2"/>
    <w:rsid w:val="00BA6E61"/>
    <w:rsid w:val="00BA77BB"/>
    <w:rsid w:val="00BB0114"/>
    <w:rsid w:val="00BB0444"/>
    <w:rsid w:val="00BB0E80"/>
    <w:rsid w:val="00BB1E2C"/>
    <w:rsid w:val="00BB4442"/>
    <w:rsid w:val="00BB4C01"/>
    <w:rsid w:val="00BB5BC7"/>
    <w:rsid w:val="00BB6801"/>
    <w:rsid w:val="00BB6EB7"/>
    <w:rsid w:val="00BC024E"/>
    <w:rsid w:val="00BC160F"/>
    <w:rsid w:val="00BC1FDE"/>
    <w:rsid w:val="00BC251C"/>
    <w:rsid w:val="00BC2F8C"/>
    <w:rsid w:val="00BC55BE"/>
    <w:rsid w:val="00BD071F"/>
    <w:rsid w:val="00BD225C"/>
    <w:rsid w:val="00BD25A9"/>
    <w:rsid w:val="00BD4AED"/>
    <w:rsid w:val="00BD6209"/>
    <w:rsid w:val="00BD7E43"/>
    <w:rsid w:val="00BE0A6A"/>
    <w:rsid w:val="00BE0D6A"/>
    <w:rsid w:val="00BE1149"/>
    <w:rsid w:val="00BE4FDB"/>
    <w:rsid w:val="00BE63A3"/>
    <w:rsid w:val="00BF0196"/>
    <w:rsid w:val="00C0396D"/>
    <w:rsid w:val="00C04848"/>
    <w:rsid w:val="00C12957"/>
    <w:rsid w:val="00C129E0"/>
    <w:rsid w:val="00C13063"/>
    <w:rsid w:val="00C1393C"/>
    <w:rsid w:val="00C1604A"/>
    <w:rsid w:val="00C2248B"/>
    <w:rsid w:val="00C22826"/>
    <w:rsid w:val="00C238C4"/>
    <w:rsid w:val="00C243FA"/>
    <w:rsid w:val="00C33366"/>
    <w:rsid w:val="00C3646B"/>
    <w:rsid w:val="00C36847"/>
    <w:rsid w:val="00C43686"/>
    <w:rsid w:val="00C43771"/>
    <w:rsid w:val="00C46793"/>
    <w:rsid w:val="00C4728D"/>
    <w:rsid w:val="00C50A97"/>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844A0"/>
    <w:rsid w:val="00C926E8"/>
    <w:rsid w:val="00C968EF"/>
    <w:rsid w:val="00CA0929"/>
    <w:rsid w:val="00CA34CD"/>
    <w:rsid w:val="00CA4ACE"/>
    <w:rsid w:val="00CA7BA6"/>
    <w:rsid w:val="00CA7BDF"/>
    <w:rsid w:val="00CA7EBD"/>
    <w:rsid w:val="00CB2E4C"/>
    <w:rsid w:val="00CB3D55"/>
    <w:rsid w:val="00CB6595"/>
    <w:rsid w:val="00CC04EB"/>
    <w:rsid w:val="00CC3146"/>
    <w:rsid w:val="00CC3883"/>
    <w:rsid w:val="00CC4CBA"/>
    <w:rsid w:val="00CC591A"/>
    <w:rsid w:val="00CC6053"/>
    <w:rsid w:val="00CC67D2"/>
    <w:rsid w:val="00CD0C5B"/>
    <w:rsid w:val="00CD2129"/>
    <w:rsid w:val="00CD5047"/>
    <w:rsid w:val="00CD5696"/>
    <w:rsid w:val="00CE23F9"/>
    <w:rsid w:val="00CE379B"/>
    <w:rsid w:val="00CE4D72"/>
    <w:rsid w:val="00CE50E3"/>
    <w:rsid w:val="00CE60B4"/>
    <w:rsid w:val="00CF1238"/>
    <w:rsid w:val="00CF2233"/>
    <w:rsid w:val="00CF3284"/>
    <w:rsid w:val="00CF5DF3"/>
    <w:rsid w:val="00CF62A3"/>
    <w:rsid w:val="00D01A8D"/>
    <w:rsid w:val="00D01CFB"/>
    <w:rsid w:val="00D058B8"/>
    <w:rsid w:val="00D116FB"/>
    <w:rsid w:val="00D135DE"/>
    <w:rsid w:val="00D13BA4"/>
    <w:rsid w:val="00D209B4"/>
    <w:rsid w:val="00D22FD8"/>
    <w:rsid w:val="00D247CB"/>
    <w:rsid w:val="00D24E8D"/>
    <w:rsid w:val="00D2646F"/>
    <w:rsid w:val="00D26EF9"/>
    <w:rsid w:val="00D30A34"/>
    <w:rsid w:val="00D322D2"/>
    <w:rsid w:val="00D32651"/>
    <w:rsid w:val="00D33B0E"/>
    <w:rsid w:val="00D34FA3"/>
    <w:rsid w:val="00D359A5"/>
    <w:rsid w:val="00D35E39"/>
    <w:rsid w:val="00D3648B"/>
    <w:rsid w:val="00D36BB3"/>
    <w:rsid w:val="00D40184"/>
    <w:rsid w:val="00D40467"/>
    <w:rsid w:val="00D40F36"/>
    <w:rsid w:val="00D41B15"/>
    <w:rsid w:val="00D42376"/>
    <w:rsid w:val="00D459C5"/>
    <w:rsid w:val="00D45F36"/>
    <w:rsid w:val="00D46990"/>
    <w:rsid w:val="00D50BCB"/>
    <w:rsid w:val="00D51CEB"/>
    <w:rsid w:val="00D52130"/>
    <w:rsid w:val="00D52C84"/>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95CC2"/>
    <w:rsid w:val="00DA1F8B"/>
    <w:rsid w:val="00DA44AF"/>
    <w:rsid w:val="00DA48AF"/>
    <w:rsid w:val="00DA54F0"/>
    <w:rsid w:val="00DB08DB"/>
    <w:rsid w:val="00DB454A"/>
    <w:rsid w:val="00DB57F6"/>
    <w:rsid w:val="00DB58EF"/>
    <w:rsid w:val="00DB6859"/>
    <w:rsid w:val="00DB7D0C"/>
    <w:rsid w:val="00DC0385"/>
    <w:rsid w:val="00DC07E0"/>
    <w:rsid w:val="00DC23B1"/>
    <w:rsid w:val="00DC33C3"/>
    <w:rsid w:val="00DC3EFC"/>
    <w:rsid w:val="00DC4500"/>
    <w:rsid w:val="00DC5308"/>
    <w:rsid w:val="00DC75D5"/>
    <w:rsid w:val="00DD4385"/>
    <w:rsid w:val="00DD4BB5"/>
    <w:rsid w:val="00DD501E"/>
    <w:rsid w:val="00DD5C73"/>
    <w:rsid w:val="00DD7443"/>
    <w:rsid w:val="00DE4565"/>
    <w:rsid w:val="00DE45C0"/>
    <w:rsid w:val="00DE5051"/>
    <w:rsid w:val="00DF0E3C"/>
    <w:rsid w:val="00DF2511"/>
    <w:rsid w:val="00DF4712"/>
    <w:rsid w:val="00DF4FDE"/>
    <w:rsid w:val="00DF5E26"/>
    <w:rsid w:val="00DF6B17"/>
    <w:rsid w:val="00DF7854"/>
    <w:rsid w:val="00E00523"/>
    <w:rsid w:val="00E014F4"/>
    <w:rsid w:val="00E0189B"/>
    <w:rsid w:val="00E01EEC"/>
    <w:rsid w:val="00E04516"/>
    <w:rsid w:val="00E077BD"/>
    <w:rsid w:val="00E107D0"/>
    <w:rsid w:val="00E110C4"/>
    <w:rsid w:val="00E11F19"/>
    <w:rsid w:val="00E130CC"/>
    <w:rsid w:val="00E14402"/>
    <w:rsid w:val="00E17652"/>
    <w:rsid w:val="00E17810"/>
    <w:rsid w:val="00E17D57"/>
    <w:rsid w:val="00E21ACC"/>
    <w:rsid w:val="00E21FDD"/>
    <w:rsid w:val="00E222D1"/>
    <w:rsid w:val="00E2241F"/>
    <w:rsid w:val="00E30790"/>
    <w:rsid w:val="00E30CF3"/>
    <w:rsid w:val="00E3307F"/>
    <w:rsid w:val="00E36228"/>
    <w:rsid w:val="00E37285"/>
    <w:rsid w:val="00E375FD"/>
    <w:rsid w:val="00E411C2"/>
    <w:rsid w:val="00E422A2"/>
    <w:rsid w:val="00E4524C"/>
    <w:rsid w:val="00E53D35"/>
    <w:rsid w:val="00E55A02"/>
    <w:rsid w:val="00E57A95"/>
    <w:rsid w:val="00E60046"/>
    <w:rsid w:val="00E61F83"/>
    <w:rsid w:val="00E635DD"/>
    <w:rsid w:val="00E64AC0"/>
    <w:rsid w:val="00E81417"/>
    <w:rsid w:val="00E82C52"/>
    <w:rsid w:val="00E82E0A"/>
    <w:rsid w:val="00E846EB"/>
    <w:rsid w:val="00E850B6"/>
    <w:rsid w:val="00E8751C"/>
    <w:rsid w:val="00E8775F"/>
    <w:rsid w:val="00E93363"/>
    <w:rsid w:val="00E961E1"/>
    <w:rsid w:val="00E97A4E"/>
    <w:rsid w:val="00EA196B"/>
    <w:rsid w:val="00EA70E8"/>
    <w:rsid w:val="00EB26C6"/>
    <w:rsid w:val="00EB436D"/>
    <w:rsid w:val="00EB4F79"/>
    <w:rsid w:val="00EB64B8"/>
    <w:rsid w:val="00EB6846"/>
    <w:rsid w:val="00EC09A9"/>
    <w:rsid w:val="00EC3C7E"/>
    <w:rsid w:val="00EC4872"/>
    <w:rsid w:val="00EC4919"/>
    <w:rsid w:val="00EC4CAB"/>
    <w:rsid w:val="00EC6239"/>
    <w:rsid w:val="00EC736F"/>
    <w:rsid w:val="00ED1A0D"/>
    <w:rsid w:val="00ED27AD"/>
    <w:rsid w:val="00ED30CF"/>
    <w:rsid w:val="00ED3349"/>
    <w:rsid w:val="00ED3BE5"/>
    <w:rsid w:val="00ED6950"/>
    <w:rsid w:val="00EE0637"/>
    <w:rsid w:val="00EE0738"/>
    <w:rsid w:val="00EE15F4"/>
    <w:rsid w:val="00EE55B4"/>
    <w:rsid w:val="00EF138C"/>
    <w:rsid w:val="00EF4F64"/>
    <w:rsid w:val="00F00F2F"/>
    <w:rsid w:val="00F01369"/>
    <w:rsid w:val="00F03DB4"/>
    <w:rsid w:val="00F05616"/>
    <w:rsid w:val="00F05E58"/>
    <w:rsid w:val="00F067F6"/>
    <w:rsid w:val="00F07704"/>
    <w:rsid w:val="00F07EB6"/>
    <w:rsid w:val="00F1240F"/>
    <w:rsid w:val="00F135EE"/>
    <w:rsid w:val="00F15CB3"/>
    <w:rsid w:val="00F20804"/>
    <w:rsid w:val="00F27BD7"/>
    <w:rsid w:val="00F27C38"/>
    <w:rsid w:val="00F32119"/>
    <w:rsid w:val="00F3268F"/>
    <w:rsid w:val="00F3463E"/>
    <w:rsid w:val="00F36DCB"/>
    <w:rsid w:val="00F408CD"/>
    <w:rsid w:val="00F43F87"/>
    <w:rsid w:val="00F44053"/>
    <w:rsid w:val="00F44B6C"/>
    <w:rsid w:val="00F45B4F"/>
    <w:rsid w:val="00F45DB3"/>
    <w:rsid w:val="00F473FB"/>
    <w:rsid w:val="00F5111C"/>
    <w:rsid w:val="00F51399"/>
    <w:rsid w:val="00F522E3"/>
    <w:rsid w:val="00F52606"/>
    <w:rsid w:val="00F53556"/>
    <w:rsid w:val="00F57CAC"/>
    <w:rsid w:val="00F60E9C"/>
    <w:rsid w:val="00F62534"/>
    <w:rsid w:val="00F70628"/>
    <w:rsid w:val="00F71FEC"/>
    <w:rsid w:val="00F73B8D"/>
    <w:rsid w:val="00F73F85"/>
    <w:rsid w:val="00F74941"/>
    <w:rsid w:val="00F77310"/>
    <w:rsid w:val="00F85B0B"/>
    <w:rsid w:val="00F90D03"/>
    <w:rsid w:val="00F90E5A"/>
    <w:rsid w:val="00FA2271"/>
    <w:rsid w:val="00FB2090"/>
    <w:rsid w:val="00FB244F"/>
    <w:rsid w:val="00FB2ADB"/>
    <w:rsid w:val="00FB2B2F"/>
    <w:rsid w:val="00FB5F79"/>
    <w:rsid w:val="00FB7E72"/>
    <w:rsid w:val="00FC12F5"/>
    <w:rsid w:val="00FC29AC"/>
    <w:rsid w:val="00FC5033"/>
    <w:rsid w:val="00FC5502"/>
    <w:rsid w:val="00FC730F"/>
    <w:rsid w:val="00FC76DE"/>
    <w:rsid w:val="00FD06AF"/>
    <w:rsid w:val="00FD20DD"/>
    <w:rsid w:val="00FD3D41"/>
    <w:rsid w:val="00FD4201"/>
    <w:rsid w:val="00FD5ADD"/>
    <w:rsid w:val="00FE01B0"/>
    <w:rsid w:val="00FE03A4"/>
    <w:rsid w:val="00FE3262"/>
    <w:rsid w:val="00FF07A0"/>
    <w:rsid w:val="00FF0A3D"/>
    <w:rsid w:val="00FF23A3"/>
    <w:rsid w:val="00FF2DB2"/>
    <w:rsid w:val="00FF5CE3"/>
    <w:rsid w:val="00FF72B5"/>
    <w:rsid w:val="036E22AD"/>
    <w:rsid w:val="03CC21CB"/>
    <w:rsid w:val="04377778"/>
    <w:rsid w:val="04B75463"/>
    <w:rsid w:val="05615F60"/>
    <w:rsid w:val="061A7DD8"/>
    <w:rsid w:val="07CF4038"/>
    <w:rsid w:val="089303A1"/>
    <w:rsid w:val="0A261F09"/>
    <w:rsid w:val="0A773EF1"/>
    <w:rsid w:val="0B30303F"/>
    <w:rsid w:val="0E701BFE"/>
    <w:rsid w:val="0EF02B6C"/>
    <w:rsid w:val="11B75DAA"/>
    <w:rsid w:val="164A1556"/>
    <w:rsid w:val="186C1260"/>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2726210"/>
    <w:rsid w:val="445157F9"/>
    <w:rsid w:val="452B1BA6"/>
    <w:rsid w:val="49CA530B"/>
    <w:rsid w:val="4EDA586A"/>
    <w:rsid w:val="51165E00"/>
    <w:rsid w:val="51F71892"/>
    <w:rsid w:val="51FA302C"/>
    <w:rsid w:val="52791FB0"/>
    <w:rsid w:val="542C3436"/>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 w:val="7D7D1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2F00A"/>
  <w15:docId w15:val="{DD19E83B-55D3-49DF-8E74-49F3BBFC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rPr>
      <w:rFonts w:ascii="宋体" w:hAnsi="宋体" w:cs="宋体"/>
      <w:sz w:val="24"/>
      <w:szCs w:val="24"/>
    </w:rPr>
  </w:style>
  <w:style w:type="paragraph" w:styleId="af5">
    <w:name w:val="List Paragraph"/>
    <w:basedOn w:val="a"/>
    <w:uiPriority w:val="99"/>
    <w:unhideWhenUsed/>
    <w:pPr>
      <w:ind w:firstLineChars="200" w:firstLine="420"/>
    </w:pPr>
  </w:style>
  <w:style w:type="paragraph" w:styleId="af6">
    <w:name w:val="Revision"/>
    <w:hidden/>
    <w:uiPriority w:val="99"/>
    <w:unhideWhenUsed/>
    <w:rsid w:val="00805136"/>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e08f1b94-ae0c-4945-805a-abd8ac5cda4b</errorID>
      <errorWord>"</errorWord>
      <group>L1_Format</group>
      <groupName>格式问题</groupName>
      <ability>L2_HalfPunc</ability>
      <abilityName>全半角检查</abilityName>
      <candidateList>
        <item>“</item>
      </candidateList>
      <explain>文本全半角错误。</explain>
      <paraID>2174A547</paraID>
      <start>35</start>
      <end>36</end>
      <status>unmodified</status>
      <modifiedWord/>
      <trackRevisions>false</trackRevisions>
    </reviewItem>
    <reviewItem>
      <errorID>76d225ad-9c57-4971-8e7f-3c8d87ac5163</errorID>
      <errorWord>"</errorWord>
      <group>L1_Format</group>
      <groupName>格式问题</groupName>
      <ability>L2_HalfPunc</ability>
      <abilityName>全半角检查</abilityName>
      <candidateList>
        <item>”</item>
      </candidateList>
      <explain>文本全半角错误。</explain>
      <paraID>2174A547</paraID>
      <start>52</start>
      <end>53</end>
      <status>unmodified</status>
      <modifiedWord/>
      <trackRevisions>false</trackRevisions>
    </reviewItem>
    <reviewItem>
      <errorID>6e6aaca7-559b-496a-ba40-155dfed1840c</errorID>
      <errorWord>:</errorWord>
      <group>L1_Format</group>
      <groupName>格式问题</groupName>
      <ability>L2_HalfPunc</ability>
      <abilityName>全半角检查</abilityName>
      <candidateList>
        <item>：</item>
      </candidateList>
      <explain>文本全半角错误。</explain>
      <paraID>2174A547</paraID>
      <start>183</start>
      <end>184</end>
      <status>unmodified</status>
      <modifiedWord/>
      <trackRevisions>false</trackRevisions>
    </reviewItem>
    <reviewItem>
      <errorID>7d6a05f4-2dc3-4191-9be0-45f476ce50e1</errorID>
      <errorWord>(</errorWord>
      <group>L1_Format</group>
      <groupName>格式问题</groupName>
      <ability>L2_HalfPunc</ability>
      <abilityName>全半角检查</abilityName>
      <candidateList>
        <item>（</item>
      </candidateList>
      <explain>文本全半角错误。</explain>
      <paraID>2174A547</paraID>
      <start>227</start>
      <end>228</end>
      <status>unmodified</status>
      <modifiedWord/>
      <trackRevisions>false</trackRevisions>
    </reviewItem>
    <reviewItem>
      <errorID>e9473667-d4e4-450c-a990-2bd2310855da</errorID>
      <errorWord>)</errorWord>
      <group>L1_Format</group>
      <groupName>格式问题</groupName>
      <ability>L2_HalfPunc</ability>
      <abilityName>全半角检查</abilityName>
      <candidateList>
        <item>）</item>
      </candidateList>
      <explain>文本全半角错误。</explain>
      <paraID>2174A547</paraID>
      <start>237</start>
      <end>238</end>
      <status>unmodified</status>
      <modifiedWord/>
      <trackRevisions>false</trackRevisions>
    </reviewItem>
    <reviewItem>
      <errorID>9eff4434-6623-4fee-8626-5f66c8e59d41</errorID>
      <errorWord>:</errorWord>
      <group>L1_Format</group>
      <groupName>格式问题</groupName>
      <ability>L2_HalfPunc</ability>
      <abilityName>全半角检查</abilityName>
      <candidateList>
        <item>：</item>
      </candidateList>
      <explain>文本全半角错误。</explain>
      <paraID>2174A547</paraID>
      <start>242</start>
      <end>243</end>
      <status>unmodified</status>
      <modifiedWord/>
      <trackRevisions>false</trackRevisions>
    </reviewItem>
    <reviewItem>
      <errorID>d86d2525-0eee-432d-9385-fee991fbde7d</errorID>
      <errorWord>走畅</errorWord>
      <group>L1_Word</group>
      <groupName>字词问题</groupName>
      <ability>L2_Typo</ability>
      <abilityName>字词错误</abilityName>
      <candidateList>
        <item>走红</item>
      </candidateList>
      <explain/>
      <paraID>12A48737</paraID>
      <start>194</start>
      <end>196</end>
      <status>unmodified</status>
      <modifiedWord/>
      <trackRevisions>false</trackRevisions>
    </reviewItem>
    <reviewItem>
      <errorID>667758d1-11c8-481c-a41d-151c4f088e24</errorID>
      <errorWord>具</errorWord>
      <group>L1_Word</group>
      <groupName>字词问题</groupName>
      <ability>L2_Typo</ability>
      <abilityName>字词错误</abilityName>
      <candidateList>
        <item>具有</item>
      </candidateList>
      <explain>〈动〉有（多用于抽象事物）：～信心｜～伟大的意义。</explain>
      <paraID>12A48737</paraID>
      <start>211</start>
      <end>212</end>
      <status>unmodified</status>
      <modifiedWord/>
      <trackRevisions>false</trackRevisions>
    </reviewItem>
    <reviewItem>
      <errorID>0ef7f52e-9fdd-4526-a621-3d5ebf9e5e45</errorID>
      <errorWord>仿大</errorWord>
      <group>L1_Word</group>
      <groupName>字词问题</groupName>
      <ability>L2_Typo</ability>
      <abilityName>字词错误</abilityName>
      <candidateList>
        <item>放大</item>
      </candidateList>
      <explain/>
      <paraID>103B6F56</paraID>
      <start>6</start>
      <end>8</end>
      <status>unmodified</status>
      <modifiedWord/>
      <trackRevisions>false</trackRevisions>
    </reviewItem>
    <reviewItem>
      <errorID>9df4532e-e950-4900-8e96-e828ff977b3d</errorID>
      <errorWord>存</errorWord>
      <group>L1_Word</group>
      <groupName>字词问题</groupName>
      <ability>L2_Typo</ability>
      <abilityName>字词错误</abilityName>
      <candidateList>
        <item>存在</item>
      </candidateList>
      <explain/>
      <paraID>5A6594D3</paraID>
      <start>83</start>
      <end>84</end>
      <status>unmodified</status>
      <modifiedWord/>
      <trackRevisions>false</trackRevisions>
    </reviewItem>
    <reviewItem>
      <errorID>69266ba8-01de-4e8d-b366-76c980b0ad74</errorID>
      <errorWord>免费赠阅</errorWord>
      <group>L1_Word</group>
      <groupName>字词问题</groupName>
      <ability>L2_Typo</ability>
      <abilityName>字词错误</abilityName>
      <candidateList>
        <item>赠阅</item>
      </candidateList>
      <explain/>
      <paraID>2F98B3C0</paraID>
      <start>5</start>
      <end>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C0AAD-5F52-4348-9FE0-B4B7E6C920E4}">
  <ds:schemaRefs>
    <ds:schemaRef ds:uri="http://schemas.wps.cn/vas-ai-hub/contract-review"/>
  </ds:schemaRefs>
</ds:datastoreItem>
</file>

<file path=customXml/itemProps2.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662</Words>
  <Characters>3777</Characters>
  <Application>Microsoft Office Word</Application>
  <DocSecurity>0</DocSecurity>
  <Lines>31</Lines>
  <Paragraphs>8</Paragraphs>
  <ScaleCrop>false</ScaleCrop>
  <Company>Microsoft</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472</cp:revision>
  <dcterms:created xsi:type="dcterms:W3CDTF">2025-07-31T11:55:00Z</dcterms:created>
  <dcterms:modified xsi:type="dcterms:W3CDTF">2026-02-05T09:42:00Z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C9992BCCD2C94CD28AFAB6E469DA2CD4_13</vt:lpwstr>
  </property>
  <property fmtid="{D5CDD505-2E9C-101B-9397-08002B2CF9AE}" pid="4" name="KSOTemplateDocerSaveRecord">
    <vt:lpwstr>eyJoZGlkIjoiYmY2MzU0NDc0NWNjMTFiN2E5NTAwMzA2MWVhOGQ3YWQiLCJ1c2VySWQiOiIzNTU0NDA1NzAifQ==</vt:lpwstr>
  </property>
</Properties>
</file>