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792" w:rsidRDefault="009D3792">
      <w:pPr>
        <w:tabs>
          <w:tab w:val="center" w:pos="4309"/>
        </w:tabs>
        <w:spacing w:line="580" w:lineRule="exact"/>
        <w:jc w:val="center"/>
        <w:rPr>
          <w:rFonts w:ascii="华文中宋" w:eastAsia="华文中宋" w:hAnsi="华文中宋"/>
          <w:sz w:val="44"/>
          <w:szCs w:val="44"/>
        </w:rPr>
      </w:pPr>
      <w:bookmarkStart w:id="0" w:name="_GoBack"/>
      <w:bookmarkEnd w:id="0"/>
    </w:p>
    <w:p w:rsidR="009D3792" w:rsidRDefault="009D3792">
      <w:pPr>
        <w:tabs>
          <w:tab w:val="center" w:pos="4309"/>
        </w:tabs>
        <w:spacing w:line="580" w:lineRule="exact"/>
        <w:jc w:val="center"/>
        <w:rPr>
          <w:rFonts w:ascii="华文中宋" w:eastAsia="华文中宋" w:hAnsi="华文中宋"/>
          <w:sz w:val="44"/>
          <w:szCs w:val="44"/>
        </w:rPr>
      </w:pPr>
    </w:p>
    <w:p w:rsidR="009D3792" w:rsidRDefault="009D3792">
      <w:pPr>
        <w:tabs>
          <w:tab w:val="center" w:pos="4309"/>
        </w:tabs>
        <w:spacing w:line="560" w:lineRule="exact"/>
        <w:jc w:val="center"/>
        <w:rPr>
          <w:rFonts w:ascii="华文中宋" w:eastAsia="华文中宋" w:hAnsi="华文中宋"/>
          <w:sz w:val="44"/>
          <w:szCs w:val="44"/>
        </w:rPr>
      </w:pPr>
    </w:p>
    <w:p w:rsidR="009D3792" w:rsidRDefault="009D3792">
      <w:pPr>
        <w:tabs>
          <w:tab w:val="center" w:pos="4309"/>
        </w:tabs>
        <w:spacing w:line="560" w:lineRule="exact"/>
        <w:jc w:val="center"/>
        <w:rPr>
          <w:rFonts w:ascii="华文中宋" w:eastAsia="华文中宋" w:hAnsi="华文中宋"/>
          <w:sz w:val="44"/>
          <w:szCs w:val="44"/>
        </w:rPr>
      </w:pPr>
    </w:p>
    <w:p w:rsidR="009D3792" w:rsidRDefault="009D3792">
      <w:pPr>
        <w:tabs>
          <w:tab w:val="center" w:pos="4309"/>
        </w:tabs>
        <w:spacing w:line="560" w:lineRule="exact"/>
        <w:jc w:val="center"/>
        <w:rPr>
          <w:rFonts w:ascii="华文中宋" w:eastAsia="华文中宋" w:hAnsi="华文中宋"/>
          <w:sz w:val="44"/>
          <w:szCs w:val="44"/>
        </w:rPr>
      </w:pPr>
    </w:p>
    <w:p w:rsidR="009D3792" w:rsidRDefault="009D3792">
      <w:pPr>
        <w:tabs>
          <w:tab w:val="center" w:pos="4309"/>
        </w:tabs>
        <w:spacing w:line="560" w:lineRule="exact"/>
        <w:jc w:val="center"/>
        <w:rPr>
          <w:rFonts w:ascii="华文中宋" w:eastAsia="华文中宋" w:hAnsi="华文中宋"/>
          <w:sz w:val="44"/>
          <w:szCs w:val="44"/>
        </w:rPr>
      </w:pPr>
    </w:p>
    <w:p w:rsidR="009D3792" w:rsidRDefault="00C1516B">
      <w:pPr>
        <w:spacing w:line="560" w:lineRule="exact"/>
        <w:contextualSpacing/>
        <w:jc w:val="center"/>
        <w:rPr>
          <w:rFonts w:ascii="仿宋_GB2312" w:eastAsia="仿宋_GB2312" w:hAnsi="仿宋"/>
          <w:sz w:val="30"/>
          <w:szCs w:val="30"/>
        </w:rPr>
      </w:pPr>
      <w:r>
        <w:rPr>
          <w:rFonts w:ascii="仿宋_GB2312" w:eastAsia="仿宋_GB2312" w:hAnsi="仿宋" w:hint="eastAsia"/>
          <w:sz w:val="30"/>
          <w:szCs w:val="30"/>
        </w:rPr>
        <w:t>中煤政研</w:t>
      </w:r>
      <w:r>
        <w:rPr>
          <w:rFonts w:ascii="仿宋_GB2312" w:eastAsia="仿宋" w:hAnsi="仿宋" w:hint="eastAsia"/>
          <w:sz w:val="30"/>
          <w:szCs w:val="30"/>
        </w:rPr>
        <w:t>﹝</w:t>
      </w:r>
      <w:r>
        <w:rPr>
          <w:rFonts w:ascii="仿宋_GB2312" w:eastAsia="仿宋_GB2312" w:hAnsi="仿宋" w:hint="eastAsia"/>
          <w:sz w:val="30"/>
          <w:szCs w:val="30"/>
        </w:rPr>
        <w:t>202</w:t>
      </w:r>
      <w:r>
        <w:rPr>
          <w:rFonts w:ascii="仿宋_GB2312" w:eastAsia="仿宋_GB2312" w:hAnsi="仿宋" w:hint="eastAsia"/>
          <w:sz w:val="30"/>
          <w:szCs w:val="30"/>
        </w:rPr>
        <w:t>5</w:t>
      </w:r>
      <w:r>
        <w:rPr>
          <w:rFonts w:ascii="仿宋_GB2312" w:eastAsia="仿宋" w:hAnsi="仿宋" w:hint="eastAsia"/>
          <w:sz w:val="30"/>
          <w:szCs w:val="30"/>
        </w:rPr>
        <w:t>﹞</w:t>
      </w:r>
      <w:r w:rsidR="00A46126">
        <w:rPr>
          <w:rFonts w:ascii="仿宋_GB2312" w:eastAsia="仿宋" w:hAnsi="仿宋" w:hint="eastAsia"/>
          <w:sz w:val="30"/>
          <w:szCs w:val="30"/>
        </w:rPr>
        <w:t>2</w:t>
      </w:r>
      <w:r>
        <w:rPr>
          <w:rFonts w:ascii="仿宋_GB2312" w:eastAsia="仿宋_GB2312" w:hAnsi="仿宋" w:hint="eastAsia"/>
          <w:sz w:val="30"/>
          <w:szCs w:val="30"/>
        </w:rPr>
        <w:t>号</w:t>
      </w:r>
    </w:p>
    <w:p w:rsidR="009D3792" w:rsidRDefault="009D3792">
      <w:pPr>
        <w:spacing w:line="560" w:lineRule="exact"/>
        <w:contextualSpacing/>
        <w:jc w:val="center"/>
        <w:rPr>
          <w:rFonts w:ascii="仿宋_GB2312" w:eastAsia="仿宋_GB2312" w:hAnsi="仿宋"/>
          <w:sz w:val="30"/>
          <w:szCs w:val="30"/>
        </w:rPr>
      </w:pPr>
    </w:p>
    <w:p w:rsidR="009D3792" w:rsidRDefault="009D3792">
      <w:pPr>
        <w:spacing w:line="560" w:lineRule="exact"/>
        <w:contextualSpacing/>
        <w:jc w:val="center"/>
        <w:rPr>
          <w:rFonts w:ascii="仿宋_GB2312" w:eastAsia="仿宋_GB2312" w:hAnsi="仿宋"/>
          <w:sz w:val="30"/>
          <w:szCs w:val="30"/>
        </w:rPr>
      </w:pPr>
    </w:p>
    <w:p w:rsidR="009D3792" w:rsidRDefault="00C1516B">
      <w:pPr>
        <w:overflowPunct w:val="0"/>
        <w:adjustRightInd w:val="0"/>
        <w:snapToGrid w:val="0"/>
        <w:spacing w:line="52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关于开展</w:t>
      </w:r>
      <w:r>
        <w:rPr>
          <w:rFonts w:ascii="方正小标宋_GBK" w:eastAsia="方正小标宋_GBK" w:hAnsi="方正小标宋_GBK" w:cs="方正小标宋_GBK" w:hint="eastAsia"/>
          <w:sz w:val="40"/>
          <w:szCs w:val="40"/>
        </w:rPr>
        <w:t>2025</w:t>
      </w:r>
      <w:r>
        <w:rPr>
          <w:rFonts w:ascii="方正小标宋_GBK" w:eastAsia="方正小标宋_GBK" w:hAnsi="方正小标宋_GBK" w:cs="方正小标宋_GBK" w:hint="eastAsia"/>
          <w:sz w:val="40"/>
          <w:szCs w:val="40"/>
        </w:rPr>
        <w:t>年煤炭行业党建</w:t>
      </w:r>
    </w:p>
    <w:p w:rsidR="009D3792" w:rsidRDefault="00C1516B">
      <w:pPr>
        <w:overflowPunct w:val="0"/>
        <w:adjustRightInd w:val="0"/>
        <w:snapToGrid w:val="0"/>
        <w:spacing w:line="52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思想政治工作优秀课题研究成果</w:t>
      </w:r>
    </w:p>
    <w:p w:rsidR="009D3792" w:rsidRDefault="00C1516B">
      <w:pPr>
        <w:overflowPunct w:val="0"/>
        <w:adjustRightInd w:val="0"/>
        <w:snapToGrid w:val="0"/>
        <w:spacing w:line="520" w:lineRule="exact"/>
        <w:jc w:val="center"/>
        <w:rPr>
          <w:rFonts w:ascii="宋体" w:hAnsi="宋体"/>
          <w:sz w:val="44"/>
          <w:szCs w:val="44"/>
        </w:rPr>
      </w:pPr>
      <w:r>
        <w:rPr>
          <w:rFonts w:ascii="方正小标宋_GBK" w:eastAsia="方正小标宋_GBK" w:hAnsi="方正小标宋_GBK" w:cs="方正小标宋_GBK" w:hint="eastAsia"/>
          <w:sz w:val="40"/>
          <w:szCs w:val="40"/>
        </w:rPr>
        <w:t>评选工作的通知</w:t>
      </w:r>
    </w:p>
    <w:p w:rsidR="009D3792" w:rsidRDefault="009D3792">
      <w:pPr>
        <w:overflowPunct w:val="0"/>
        <w:adjustRightInd w:val="0"/>
        <w:snapToGrid w:val="0"/>
        <w:spacing w:line="520" w:lineRule="exact"/>
        <w:rPr>
          <w:rFonts w:ascii="仿宋" w:eastAsia="仿宋" w:hAnsi="仿宋"/>
          <w:sz w:val="32"/>
          <w:szCs w:val="32"/>
        </w:rPr>
      </w:pPr>
    </w:p>
    <w:p w:rsidR="009D3792" w:rsidRDefault="00C1516B">
      <w:pPr>
        <w:overflowPunct w:val="0"/>
        <w:adjustRightInd w:val="0"/>
        <w:snapToGrid w:val="0"/>
        <w:spacing w:line="52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各煤炭企事业单位：</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深入学习贯彻习近平新时代中国特色社会主义思想，学习贯彻党的二十大和二十届二中、三中全会精神，探索新形势下党建思想政治工作守正创新，提高科学化规范化水平，为煤炭企业调整产业结构转型升级高质量发展，提供坚强思想保证、强大精神力量、智力支持，经研究，决定开展</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年煤炭行业党建思想政治工作优秀课题研究成果评选工作，现将有关事项通知如下：</w:t>
      </w:r>
      <w:r>
        <w:rPr>
          <w:rFonts w:ascii="仿宋_GB2312" w:eastAsia="仿宋_GB2312" w:hAnsi="仿宋_GB2312" w:cs="仿宋_GB2312" w:hint="eastAsia"/>
          <w:sz w:val="30"/>
          <w:szCs w:val="30"/>
        </w:rPr>
        <w:t xml:space="preserve"> </w:t>
      </w:r>
    </w:p>
    <w:p w:rsidR="009D3792" w:rsidRDefault="00C1516B" w:rsidP="00A46126">
      <w:pPr>
        <w:pStyle w:val="a9"/>
        <w:overflowPunct w:val="0"/>
        <w:adjustRightInd w:val="0"/>
        <w:snapToGrid w:val="0"/>
        <w:spacing w:line="520" w:lineRule="exact"/>
        <w:ind w:firstLine="600"/>
        <w:outlineLvl w:val="0"/>
        <w:rPr>
          <w:rFonts w:ascii="黑体" w:eastAsia="黑体" w:hAnsi="黑体" w:cs="黑体"/>
          <w:sz w:val="30"/>
          <w:szCs w:val="30"/>
        </w:rPr>
      </w:pPr>
      <w:r>
        <w:rPr>
          <w:rFonts w:ascii="黑体" w:eastAsia="黑体" w:hAnsi="黑体" w:cs="黑体" w:hint="eastAsia"/>
          <w:sz w:val="30"/>
          <w:szCs w:val="30"/>
        </w:rPr>
        <w:t>一、</w:t>
      </w:r>
      <w:r>
        <w:rPr>
          <w:rFonts w:ascii="黑体" w:eastAsia="黑体" w:hAnsi="黑体" w:cs="黑体" w:hint="eastAsia"/>
          <w:sz w:val="30"/>
          <w:szCs w:val="30"/>
        </w:rPr>
        <w:t>评选内容</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优秀课题研究成果按“党建类”和“思想政治工作类”分别进行评选。</w:t>
      </w:r>
    </w:p>
    <w:p w:rsidR="009D3792" w:rsidRDefault="00C1516B" w:rsidP="00A46126">
      <w:pPr>
        <w:overflowPunct w:val="0"/>
        <w:adjustRightInd w:val="0"/>
        <w:snapToGrid w:val="0"/>
        <w:spacing w:line="520" w:lineRule="exact"/>
        <w:ind w:firstLineChars="200" w:firstLine="600"/>
        <w:outlineLvl w:val="0"/>
        <w:rPr>
          <w:rFonts w:ascii="楷体_GB2312" w:eastAsia="楷体_GB2312" w:hAnsi="楷体_GB2312" w:cs="楷体_GB2312"/>
          <w:sz w:val="30"/>
          <w:szCs w:val="30"/>
        </w:rPr>
      </w:pPr>
      <w:r>
        <w:rPr>
          <w:rFonts w:ascii="楷体_GB2312" w:eastAsia="楷体_GB2312" w:hAnsi="楷体_GB2312" w:cs="楷体_GB2312" w:hint="eastAsia"/>
          <w:sz w:val="30"/>
          <w:szCs w:val="30"/>
        </w:rPr>
        <w:lastRenderedPageBreak/>
        <w:t>（一）党建类</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围绕提升党建规范化科学化水平过程中亟须解决的重点、难点问题的最新研究成果，包括：习近平新时代中国特色社会主义思想的诠释，党的创新理论走深走实武装职工头脑，坚决做到“两个维护”的研究；以经济建设为中心，企业党组织“把方向、管大局、保落实”，提高党建引领能力、价值创造能力、改革创新能力的研究；加强党的组织建设，打造特色党建品牌的研究；加强党的制度建设，把建章立制贯穿于加强党的建设全过程，提高企业治理体系、治理能力现代化水平，推动企业高质量发展的研究；坚持党管干部的原则，建立健全领导干部选拔任用评价机制的研究；坚</w:t>
      </w:r>
      <w:r>
        <w:rPr>
          <w:rFonts w:ascii="仿宋_GB2312" w:eastAsia="仿宋_GB2312" w:hAnsi="仿宋_GB2312" w:cs="仿宋_GB2312" w:hint="eastAsia"/>
          <w:sz w:val="30"/>
          <w:szCs w:val="30"/>
        </w:rPr>
        <w:t>持以人民为中心，党性与人民性相统一的研究；健全对权力运行的制约、监督工作机制，严守党的政治规矩、政治纪律、清正廉洁，反腐倡廉建设的研究等。</w:t>
      </w:r>
    </w:p>
    <w:p w:rsidR="009D3792" w:rsidRDefault="00C1516B" w:rsidP="00A46126">
      <w:pPr>
        <w:overflowPunct w:val="0"/>
        <w:adjustRightInd w:val="0"/>
        <w:snapToGrid w:val="0"/>
        <w:spacing w:line="520" w:lineRule="exact"/>
        <w:ind w:firstLineChars="200" w:firstLine="600"/>
        <w:outlineLvl w:val="0"/>
        <w:rPr>
          <w:rFonts w:ascii="楷体_GB2312" w:eastAsia="楷体_GB2312" w:hAnsi="楷体_GB2312" w:cs="楷体_GB2312"/>
          <w:sz w:val="30"/>
          <w:szCs w:val="30"/>
        </w:rPr>
      </w:pPr>
      <w:r>
        <w:rPr>
          <w:rFonts w:ascii="楷体_GB2312" w:eastAsia="楷体_GB2312" w:hAnsi="楷体_GB2312" w:cs="楷体_GB2312" w:hint="eastAsia"/>
          <w:sz w:val="30"/>
          <w:szCs w:val="30"/>
        </w:rPr>
        <w:t>（二）思想政治工作类</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提高思想政治工作规范化、制度化、科学化水平，为加强和改进煤炭行业思想政治工作提供适用、管用的研究成果，包括：高举习近平新时代中国特色社会主义思想伟大旗帜，深化理论武装，凝心铸魂的研究；围绕企业对党和国家的路线、方针、政策及能源政策贯彻执行情况的研究；防范化解意识形态风险的研究；围绕企业调整产业结构转型升级高质量发展，职工思想面临的热点、难点、重点问</w:t>
      </w:r>
      <w:r>
        <w:rPr>
          <w:rFonts w:ascii="仿宋_GB2312" w:eastAsia="仿宋_GB2312" w:hAnsi="仿宋_GB2312" w:cs="仿宋_GB2312" w:hint="eastAsia"/>
          <w:sz w:val="30"/>
          <w:szCs w:val="30"/>
        </w:rPr>
        <w:t>题的研究；围绕建立思想政治工作新机制，发挥好宣传、教育、服务职工作用等方面的最新研究成果。</w:t>
      </w:r>
    </w:p>
    <w:p w:rsidR="009D3792" w:rsidRDefault="00C1516B" w:rsidP="00A46126">
      <w:pPr>
        <w:pStyle w:val="a9"/>
        <w:overflowPunct w:val="0"/>
        <w:adjustRightInd w:val="0"/>
        <w:snapToGrid w:val="0"/>
        <w:spacing w:line="520" w:lineRule="exact"/>
        <w:ind w:firstLine="600"/>
        <w:outlineLvl w:val="0"/>
        <w:rPr>
          <w:rFonts w:ascii="黑体" w:eastAsia="黑体" w:hAnsi="黑体" w:cs="黑体"/>
          <w:sz w:val="30"/>
          <w:szCs w:val="30"/>
        </w:rPr>
      </w:pPr>
      <w:r>
        <w:rPr>
          <w:rFonts w:ascii="黑体" w:eastAsia="黑体" w:hAnsi="黑体" w:cs="黑体" w:hint="eastAsia"/>
          <w:sz w:val="30"/>
          <w:szCs w:val="30"/>
        </w:rPr>
        <w:t>二、评选条件</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坚持正确的政治方向。以习近平新时代中国特色社会主义思</w:t>
      </w:r>
      <w:r>
        <w:rPr>
          <w:rFonts w:ascii="仿宋_GB2312" w:eastAsia="仿宋_GB2312" w:hAnsi="仿宋_GB2312" w:cs="仿宋_GB2312" w:hint="eastAsia"/>
          <w:sz w:val="30"/>
          <w:szCs w:val="30"/>
        </w:rPr>
        <w:lastRenderedPageBreak/>
        <w:t>想为指导，全面贯彻落实党的二十大和二十届二中、三中全会精神，贯彻落实国有企业党的建设工作会议和全国宣传思想文化工作会议精神，深入学习贯彻习近平文化思想，围绕党建思想政治工作领域重大理论和实践问题开展研究。</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．参评成果要注重理论联系实际。要依据党和国家有关能源方针、政策，紧跟国家大势、行业趋势、企业改革发展的实际进行。既要涵盖行业当前需要研究的理论</w:t>
      </w:r>
      <w:r>
        <w:rPr>
          <w:rFonts w:ascii="仿宋_GB2312" w:eastAsia="仿宋_GB2312" w:hAnsi="仿宋_GB2312" w:cs="仿宋_GB2312" w:hint="eastAsia"/>
          <w:sz w:val="30"/>
          <w:szCs w:val="30"/>
        </w:rPr>
        <w:t>问题，也要包括企业调整产业结构转型升级中極需解决的热点、难点、重点问题，突出课题研究的应用性。</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研究目标明确，能清晰阐述研究的核心问题和主要观点，概</w:t>
      </w:r>
      <w:r>
        <w:rPr>
          <w:rFonts w:ascii="仿宋_GB2312" w:eastAsia="仿宋_GB2312" w:hAnsi="仿宋_GB2312" w:cs="仿宋_GB2312" w:hint="eastAsia"/>
          <w:spacing w:val="-6"/>
          <w:sz w:val="30"/>
          <w:szCs w:val="30"/>
        </w:rPr>
        <w:t>括提炼准确。对党建思想政治工作规律有新的认识，课题具有创新性。</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内容翔实，论证充分，脉络清晰、架构合理，逻辑精准严密、层次清楚，定性与定量相结合，体现课题研究的规范性、科学性。</w:t>
      </w:r>
    </w:p>
    <w:p w:rsidR="009D3792" w:rsidRDefault="00C1516B" w:rsidP="00A46126">
      <w:pPr>
        <w:pStyle w:val="a9"/>
        <w:overflowPunct w:val="0"/>
        <w:adjustRightInd w:val="0"/>
        <w:snapToGrid w:val="0"/>
        <w:spacing w:line="520" w:lineRule="exact"/>
        <w:ind w:firstLine="600"/>
        <w:outlineLvl w:val="0"/>
        <w:rPr>
          <w:rFonts w:ascii="黑体" w:eastAsia="黑体" w:hAnsi="黑体" w:cs="黑体"/>
          <w:sz w:val="30"/>
          <w:szCs w:val="30"/>
        </w:rPr>
      </w:pPr>
      <w:r>
        <w:rPr>
          <w:rFonts w:ascii="黑体" w:eastAsia="黑体" w:hAnsi="黑体" w:cs="黑体" w:hint="eastAsia"/>
          <w:sz w:val="30"/>
          <w:szCs w:val="30"/>
        </w:rPr>
        <w:t>三、评选办法</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申报单位须填写“</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年煤炭行业党建思想政治工作优秀课题研究成果申报表”，经所在单位党委同意报所属企业党委严格审核后，于</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15</w:t>
      </w:r>
      <w:r>
        <w:rPr>
          <w:rFonts w:ascii="仿宋_GB2312" w:eastAsia="仿宋_GB2312" w:hAnsi="仿宋_GB2312" w:cs="仿宋_GB2312" w:hint="eastAsia"/>
          <w:sz w:val="30"/>
          <w:szCs w:val="30"/>
        </w:rPr>
        <w:t>日前将申报材料（纸质</w:t>
      </w:r>
      <w:r>
        <w:rPr>
          <w:rFonts w:ascii="仿宋_GB2312" w:eastAsia="仿宋_GB2312" w:hAnsi="仿宋_GB2312" w:cs="仿宋_GB2312" w:hint="eastAsia"/>
          <w:sz w:val="30"/>
          <w:szCs w:val="30"/>
        </w:rPr>
        <w:t>版一式</w:t>
      </w: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份、同时发电子版）报中国煤炭政研会。</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企业党委要注重申报课题质量，按规定程序申报。国家能源集团、中煤集团、开滦集团、陕煤集团、山东能源集团、中国平煤神马控股集团、徐州矿务集团、贵州盘江股份公司、山西焦煤集团、冀中能源集团、四川省煤炭产业集团、华电煤业集团、黑龙江</w:t>
      </w:r>
      <w:r>
        <w:rPr>
          <w:rFonts w:ascii="仿宋_GB2312" w:eastAsia="仿宋_GB2312" w:hAnsi="仿宋_GB2312" w:cs="仿宋_GB2312" w:hint="eastAsia"/>
          <w:sz w:val="30"/>
          <w:szCs w:val="30"/>
        </w:rPr>
        <w:lastRenderedPageBreak/>
        <w:t>龙煤控股集团等单位，只接受集团统一申报；其它单位可直接申报，不接受个人申报。</w:t>
      </w:r>
    </w:p>
    <w:p w:rsidR="009D3792" w:rsidRDefault="00C1516B" w:rsidP="00A46126">
      <w:pPr>
        <w:pStyle w:val="a9"/>
        <w:overflowPunct w:val="0"/>
        <w:adjustRightInd w:val="0"/>
        <w:snapToGrid w:val="0"/>
        <w:spacing w:line="520" w:lineRule="exact"/>
        <w:ind w:firstLine="600"/>
        <w:outlineLvl w:val="0"/>
        <w:rPr>
          <w:rFonts w:ascii="黑体" w:eastAsia="黑体" w:hAnsi="黑体" w:cs="黑体"/>
          <w:sz w:val="30"/>
          <w:szCs w:val="30"/>
        </w:rPr>
      </w:pPr>
      <w:r>
        <w:rPr>
          <w:rFonts w:ascii="黑体" w:eastAsia="黑体" w:hAnsi="黑体" w:cs="黑体" w:hint="eastAsia"/>
          <w:sz w:val="30"/>
          <w:szCs w:val="30"/>
        </w:rPr>
        <w:t>四、注意事项</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可结合企业实际自行选定研究课题。</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w:t>
      </w:r>
      <w:r>
        <w:rPr>
          <w:rFonts w:ascii="仿宋_GB2312" w:eastAsia="仿宋_GB2312" w:hAnsi="仿宋_GB2312" w:cs="仿宋_GB2312" w:hint="eastAsia"/>
          <w:sz w:val="30"/>
          <w:szCs w:val="30"/>
        </w:rPr>
        <w:t>单纯学术论文及超出党建思想政治工作领域或已在有关期刊登载过的文章不在申报之列。</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Pr>
          <w:rFonts w:ascii="仿宋_GB2312" w:eastAsia="仿宋_GB2312" w:hAnsi="仿宋_GB2312" w:cs="仿宋_GB2312" w:hint="eastAsia"/>
          <w:sz w:val="30"/>
          <w:szCs w:val="30"/>
        </w:rPr>
        <w:t>准确填写申报表中的单</w:t>
      </w:r>
      <w:r>
        <w:rPr>
          <w:rFonts w:ascii="仿宋_GB2312" w:eastAsia="仿宋_GB2312" w:hAnsi="仿宋_GB2312" w:cs="仿宋_GB2312" w:hint="eastAsia"/>
          <w:sz w:val="30"/>
          <w:szCs w:val="30"/>
        </w:rPr>
        <w:t>位名称（按标准填写，确保准确无误），每项课题作者不得超过</w:t>
      </w:r>
      <w:r>
        <w:rPr>
          <w:rFonts w:ascii="仿宋_GB2312" w:eastAsia="仿宋_GB2312" w:hAnsi="仿宋_GB2312" w:cs="仿宋_GB2312" w:hint="eastAsia"/>
          <w:sz w:val="30"/>
          <w:szCs w:val="30"/>
        </w:rPr>
        <w:t>5</w:t>
      </w:r>
      <w:r>
        <w:rPr>
          <w:rFonts w:ascii="仿宋_GB2312" w:eastAsia="仿宋_GB2312" w:hAnsi="仿宋_GB2312" w:cs="仿宋_GB2312" w:hint="eastAsia"/>
          <w:sz w:val="30"/>
          <w:szCs w:val="30"/>
        </w:rPr>
        <w:t>人。申报表提交后不得变更。</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w:t>
      </w:r>
      <w:r>
        <w:rPr>
          <w:rFonts w:ascii="仿宋_GB2312" w:eastAsia="仿宋_GB2312" w:hAnsi="仿宋_GB2312" w:cs="仿宋_GB2312" w:hint="eastAsia"/>
          <w:sz w:val="30"/>
          <w:szCs w:val="30"/>
        </w:rPr>
        <w:t>各单位接到本通知后，请认真研究精心组织，按照通知要求按时报送材料，逾期不候。</w:t>
      </w:r>
    </w:p>
    <w:p w:rsidR="009D3792" w:rsidRDefault="00C1516B" w:rsidP="00A46126">
      <w:pPr>
        <w:overflowPunct w:val="0"/>
        <w:adjustRightInd w:val="0"/>
        <w:snapToGrid w:val="0"/>
        <w:spacing w:line="520" w:lineRule="exact"/>
        <w:ind w:firstLineChars="200" w:firstLine="600"/>
        <w:outlineLvl w:val="0"/>
        <w:rPr>
          <w:rFonts w:ascii="黑体" w:eastAsia="黑体" w:hAnsi="黑体" w:cs="黑体"/>
          <w:sz w:val="30"/>
          <w:szCs w:val="30"/>
        </w:rPr>
      </w:pPr>
      <w:r>
        <w:rPr>
          <w:rFonts w:ascii="黑体" w:eastAsia="黑体" w:hAnsi="黑体" w:cs="黑体" w:hint="eastAsia"/>
          <w:sz w:val="30"/>
          <w:szCs w:val="30"/>
        </w:rPr>
        <w:t>五、联系方式</w:t>
      </w:r>
      <w:r>
        <w:rPr>
          <w:rFonts w:ascii="黑体" w:eastAsia="黑体" w:hAnsi="黑体" w:cs="黑体" w:hint="eastAsia"/>
          <w:sz w:val="30"/>
          <w:szCs w:val="30"/>
        </w:rPr>
        <w:t xml:space="preserve"> </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中国煤炭政研会咨询服务部</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系</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人：徐腾生</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联系电话：</w:t>
      </w:r>
      <w:r>
        <w:rPr>
          <w:rFonts w:ascii="仿宋_GB2312" w:eastAsia="仿宋_GB2312" w:hAnsi="仿宋_GB2312" w:cs="仿宋_GB2312" w:hint="eastAsia"/>
          <w:sz w:val="30"/>
          <w:szCs w:val="30"/>
        </w:rPr>
        <w:t>010 64463714  13439129917</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电子信箱：</w:t>
      </w:r>
      <w:r>
        <w:rPr>
          <w:rFonts w:ascii="仿宋_GB2312" w:eastAsia="仿宋_GB2312" w:hAnsi="仿宋_GB2312" w:cs="仿宋_GB2312" w:hint="eastAsia"/>
          <w:sz w:val="30"/>
          <w:szCs w:val="30"/>
        </w:rPr>
        <w:t>mtzy05</w:t>
      </w:r>
      <w:r>
        <w:rPr>
          <w:rFonts w:ascii="宋体" w:hAnsi="宋体" w:cs="宋体" w:hint="eastAsia"/>
          <w:sz w:val="30"/>
          <w:szCs w:val="30"/>
        </w:rPr>
        <w:t>@</w:t>
      </w:r>
      <w:r>
        <w:rPr>
          <w:rFonts w:ascii="仿宋_GB2312" w:eastAsia="仿宋_GB2312" w:hAnsi="仿宋_GB2312" w:cs="仿宋_GB2312" w:hint="eastAsia"/>
          <w:sz w:val="30"/>
          <w:szCs w:val="30"/>
        </w:rPr>
        <w:t>126.com</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通讯地址：北京朝阳区和平西街</w:t>
      </w:r>
      <w:r>
        <w:rPr>
          <w:rFonts w:ascii="仿宋_GB2312" w:eastAsia="仿宋_GB2312" w:hAnsi="仿宋_GB2312" w:cs="仿宋_GB2312" w:hint="eastAsia"/>
          <w:sz w:val="30"/>
          <w:szCs w:val="30"/>
        </w:rPr>
        <w:t>23</w:t>
      </w:r>
      <w:r>
        <w:rPr>
          <w:rFonts w:ascii="仿宋_GB2312" w:eastAsia="仿宋_GB2312" w:hAnsi="仿宋_GB2312" w:cs="仿宋_GB2312" w:hint="eastAsia"/>
          <w:sz w:val="30"/>
          <w:szCs w:val="30"/>
        </w:rPr>
        <w:t>号院安源大厦</w:t>
      </w:r>
      <w:r>
        <w:rPr>
          <w:rFonts w:ascii="仿宋_GB2312" w:eastAsia="仿宋_GB2312" w:hAnsi="仿宋_GB2312" w:cs="仿宋_GB2312" w:hint="eastAsia"/>
          <w:sz w:val="30"/>
          <w:szCs w:val="30"/>
        </w:rPr>
        <w:t>710</w:t>
      </w:r>
      <w:r>
        <w:rPr>
          <w:rFonts w:ascii="仿宋_GB2312" w:eastAsia="仿宋_GB2312" w:hAnsi="仿宋_GB2312" w:cs="仿宋_GB2312" w:hint="eastAsia"/>
          <w:sz w:val="30"/>
          <w:szCs w:val="30"/>
        </w:rPr>
        <w:t>室</w:t>
      </w:r>
    </w:p>
    <w:p w:rsidR="009D3792" w:rsidRDefault="00C1516B">
      <w:pPr>
        <w:overflowPunct w:val="0"/>
        <w:adjustRightInd w:val="0"/>
        <w:snapToGrid w:val="0"/>
        <w:spacing w:line="52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邮政编码：</w:t>
      </w:r>
      <w:r>
        <w:rPr>
          <w:rFonts w:ascii="仿宋_GB2312" w:eastAsia="仿宋_GB2312" w:hAnsi="仿宋_GB2312" w:cs="仿宋_GB2312" w:hint="eastAsia"/>
          <w:sz w:val="30"/>
          <w:szCs w:val="30"/>
        </w:rPr>
        <w:t>100013</w:t>
      </w:r>
    </w:p>
    <w:p w:rsidR="009D3792" w:rsidRDefault="009D3792">
      <w:pPr>
        <w:overflowPunct w:val="0"/>
        <w:adjustRightInd w:val="0"/>
        <w:snapToGrid w:val="0"/>
        <w:spacing w:line="520" w:lineRule="exact"/>
        <w:ind w:firstLineChars="200" w:firstLine="600"/>
        <w:rPr>
          <w:rFonts w:ascii="仿宋_GB2312" w:eastAsia="仿宋_GB2312" w:hAnsi="仿宋_GB2312" w:cs="仿宋_GB2312"/>
          <w:sz w:val="30"/>
          <w:szCs w:val="30"/>
        </w:rPr>
      </w:pPr>
    </w:p>
    <w:p w:rsidR="009D3792" w:rsidRDefault="00C1516B">
      <w:pPr>
        <w:overflowPunct w:val="0"/>
        <w:adjustRightInd w:val="0"/>
        <w:snapToGrid w:val="0"/>
        <w:spacing w:line="520" w:lineRule="exact"/>
        <w:ind w:leftChars="284" w:left="1496" w:hangingChars="300" w:hanging="900"/>
        <w:rPr>
          <w:rFonts w:ascii="仿宋_GB2312" w:eastAsia="仿宋_GB2312" w:hAnsi="仿宋_GB2312" w:cs="仿宋_GB2312"/>
          <w:sz w:val="30"/>
          <w:szCs w:val="30"/>
        </w:rPr>
      </w:pPr>
      <w:r>
        <w:rPr>
          <w:rFonts w:ascii="仿宋_GB2312" w:eastAsia="仿宋_GB2312" w:hAnsi="仿宋_GB2312" w:cs="仿宋_GB2312" w:hint="eastAsia"/>
          <w:sz w:val="30"/>
          <w:szCs w:val="30"/>
        </w:rPr>
        <w:t>附件：</w:t>
      </w:r>
      <w:r>
        <w:rPr>
          <w:rFonts w:ascii="仿宋_GB2312" w:eastAsia="仿宋_GB2312" w:hAnsi="仿宋_GB2312" w:cs="仿宋_GB2312" w:hint="eastAsia"/>
          <w:sz w:val="30"/>
          <w:szCs w:val="30"/>
        </w:rPr>
        <w:t>2025</w:t>
      </w:r>
      <w:r>
        <w:rPr>
          <w:rFonts w:ascii="仿宋_GB2312" w:eastAsia="仿宋_GB2312" w:hAnsi="仿宋_GB2312" w:cs="仿宋_GB2312" w:hint="eastAsia"/>
          <w:sz w:val="30"/>
          <w:szCs w:val="30"/>
        </w:rPr>
        <w:t>年煤炭行业党建思想政治工作优秀课题研究成果申报表</w:t>
      </w:r>
    </w:p>
    <w:p w:rsidR="009D3792" w:rsidRDefault="009D3792">
      <w:pPr>
        <w:overflowPunct w:val="0"/>
        <w:adjustRightInd w:val="0"/>
        <w:snapToGrid w:val="0"/>
        <w:spacing w:line="520" w:lineRule="exact"/>
        <w:ind w:firstLineChars="450" w:firstLine="1350"/>
        <w:rPr>
          <w:rFonts w:ascii="仿宋_GB2312" w:eastAsia="仿宋_GB2312" w:hAnsi="仿宋_GB2312" w:cs="仿宋_GB2312"/>
          <w:sz w:val="30"/>
          <w:szCs w:val="30"/>
        </w:rPr>
      </w:pPr>
    </w:p>
    <w:p w:rsidR="009D3792" w:rsidRDefault="009D3792">
      <w:pPr>
        <w:overflowPunct w:val="0"/>
        <w:adjustRightInd w:val="0"/>
        <w:snapToGrid w:val="0"/>
        <w:spacing w:line="520" w:lineRule="exact"/>
        <w:ind w:firstLineChars="450" w:firstLine="1350"/>
        <w:rPr>
          <w:rFonts w:ascii="仿宋_GB2312" w:eastAsia="仿宋_GB2312" w:hAnsi="仿宋_GB2312" w:cs="仿宋_GB2312"/>
          <w:sz w:val="30"/>
          <w:szCs w:val="30"/>
        </w:rPr>
      </w:pPr>
    </w:p>
    <w:p w:rsidR="009D3792" w:rsidRDefault="009D3792">
      <w:pPr>
        <w:overflowPunct w:val="0"/>
        <w:adjustRightInd w:val="0"/>
        <w:snapToGrid w:val="0"/>
        <w:spacing w:line="520" w:lineRule="exact"/>
        <w:ind w:firstLineChars="450" w:firstLine="1350"/>
        <w:rPr>
          <w:rFonts w:ascii="仿宋_GB2312" w:eastAsia="仿宋_GB2312" w:hAnsi="仿宋_GB2312" w:cs="仿宋_GB2312"/>
          <w:sz w:val="30"/>
          <w:szCs w:val="30"/>
        </w:rPr>
      </w:pPr>
    </w:p>
    <w:p w:rsidR="009D3792" w:rsidRDefault="00C1516B">
      <w:pPr>
        <w:overflowPunct w:val="0"/>
        <w:adjustRightInd w:val="0"/>
        <w:snapToGrid w:val="0"/>
        <w:spacing w:line="52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中国煤炭职工思想政治工作研究会</w:t>
      </w:r>
    </w:p>
    <w:p w:rsidR="009D3792" w:rsidRDefault="00C1516B">
      <w:pPr>
        <w:overflowPunct w:val="0"/>
        <w:adjustRightInd w:val="0"/>
        <w:snapToGrid w:val="0"/>
        <w:spacing w:line="520" w:lineRule="exact"/>
        <w:ind w:firstLineChars="150" w:firstLine="45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 xml:space="preserve">                 </w:t>
      </w:r>
      <w:r>
        <w:rPr>
          <w:rFonts w:ascii="仿宋_GB2312" w:eastAsia="仿宋_GB2312" w:hAnsi="仿宋_GB2312" w:cs="仿宋_GB2312" w:hint="eastAsia"/>
          <w:sz w:val="30"/>
          <w:szCs w:val="30"/>
        </w:rPr>
        <w:t xml:space="preserve">         </w:t>
      </w:r>
      <w:r>
        <w:rPr>
          <w:rFonts w:ascii="仿宋_GB2312" w:eastAsia="仿宋_GB2312" w:hAnsi="仿宋_GB2312" w:cs="仿宋_GB2312" w:hint="eastAsia"/>
          <w:sz w:val="30"/>
          <w:szCs w:val="30"/>
        </w:rPr>
        <w:t xml:space="preserve">  2025</w:t>
      </w:r>
      <w:r>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17</w:t>
      </w:r>
      <w:r>
        <w:rPr>
          <w:rFonts w:ascii="仿宋_GB2312" w:eastAsia="仿宋_GB2312" w:hAnsi="仿宋_GB2312" w:cs="仿宋_GB2312" w:hint="eastAsia"/>
          <w:sz w:val="30"/>
          <w:szCs w:val="30"/>
        </w:rPr>
        <w:t>日</w:t>
      </w:r>
    </w:p>
    <w:p w:rsidR="009D3792" w:rsidRDefault="00C1516B">
      <w:pPr>
        <w:overflowPunct w:val="0"/>
        <w:adjustRightInd w:val="0"/>
        <w:snapToGrid w:val="0"/>
        <w:spacing w:line="240" w:lineRule="atLeast"/>
        <w:rPr>
          <w:rFonts w:ascii="黑体" w:eastAsia="黑体" w:hAnsi="黑体" w:cs="黑体"/>
          <w:sz w:val="30"/>
          <w:szCs w:val="30"/>
        </w:rPr>
      </w:pPr>
      <w:r>
        <w:rPr>
          <w:rFonts w:ascii="仿宋_GB2312" w:eastAsia="仿宋_GB2312" w:hAnsi="仿宋_GB2312" w:cs="仿宋_GB2312"/>
          <w:b/>
          <w:bCs/>
          <w:sz w:val="30"/>
          <w:szCs w:val="30"/>
        </w:rPr>
        <w:br w:type="page"/>
      </w:r>
      <w:r>
        <w:rPr>
          <w:rFonts w:ascii="黑体" w:eastAsia="黑体" w:hAnsi="黑体" w:cs="黑体" w:hint="eastAsia"/>
          <w:sz w:val="30"/>
          <w:szCs w:val="30"/>
        </w:rPr>
        <w:lastRenderedPageBreak/>
        <w:t>附件</w:t>
      </w:r>
    </w:p>
    <w:p w:rsidR="009D3792" w:rsidRDefault="00C1516B">
      <w:pPr>
        <w:overflowPunct w:val="0"/>
        <w:adjustRightInd w:val="0"/>
        <w:snapToGrid w:val="0"/>
        <w:spacing w:line="240" w:lineRule="atLeas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2025</w:t>
      </w:r>
      <w:r>
        <w:rPr>
          <w:rFonts w:ascii="方正小标宋_GBK" w:eastAsia="方正小标宋_GBK" w:hAnsi="方正小标宋_GBK" w:cs="方正小标宋_GBK" w:hint="eastAsia"/>
          <w:sz w:val="40"/>
          <w:szCs w:val="40"/>
        </w:rPr>
        <w:t>年煤炭行业党建思想政治工作</w:t>
      </w:r>
    </w:p>
    <w:p w:rsidR="009D3792" w:rsidRDefault="00C1516B">
      <w:pPr>
        <w:overflowPunct w:val="0"/>
        <w:adjustRightInd w:val="0"/>
        <w:snapToGrid w:val="0"/>
        <w:spacing w:line="240" w:lineRule="atLeas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优秀课题研究成果申报表</w:t>
      </w:r>
    </w:p>
    <w:tbl>
      <w:tblPr>
        <w:tblW w:w="9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38"/>
        <w:gridCol w:w="1336"/>
        <w:gridCol w:w="1227"/>
        <w:gridCol w:w="1336"/>
        <w:gridCol w:w="1476"/>
        <w:gridCol w:w="776"/>
        <w:gridCol w:w="1311"/>
      </w:tblGrid>
      <w:tr w:rsidR="009D3792">
        <w:trPr>
          <w:trHeight w:val="510"/>
          <w:jc w:val="center"/>
        </w:trPr>
        <w:tc>
          <w:tcPr>
            <w:tcW w:w="1738" w:type="dxa"/>
            <w:tcBorders>
              <w:tl2br w:val="nil"/>
              <w:tr2bl w:val="nil"/>
            </w:tcBorders>
            <w:noWrap/>
            <w:vAlign w:val="center"/>
          </w:tcPr>
          <w:p w:rsidR="009D3792" w:rsidRDefault="00C1516B">
            <w:pPr>
              <w:widowControl/>
              <w:adjustRightInd w:val="0"/>
              <w:snapToGrid w:val="0"/>
              <w:jc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成果名称</w:t>
            </w:r>
          </w:p>
        </w:tc>
        <w:tc>
          <w:tcPr>
            <w:tcW w:w="7462" w:type="dxa"/>
            <w:gridSpan w:val="6"/>
            <w:tcBorders>
              <w:tl2br w:val="nil"/>
              <w:tr2bl w:val="nil"/>
            </w:tcBorders>
            <w:vAlign w:val="center"/>
          </w:tcPr>
          <w:p w:rsidR="009D3792" w:rsidRDefault="00C1516B">
            <w:pPr>
              <w:widowControl/>
              <w:adjustRightInd w:val="0"/>
              <w:snapToGrid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 xml:space="preserve">  </w:t>
            </w:r>
          </w:p>
        </w:tc>
      </w:tr>
      <w:tr w:rsidR="009D3792">
        <w:trPr>
          <w:trHeight w:val="510"/>
          <w:jc w:val="center"/>
        </w:trPr>
        <w:tc>
          <w:tcPr>
            <w:tcW w:w="1738"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成果类别</w:t>
            </w:r>
          </w:p>
        </w:tc>
        <w:tc>
          <w:tcPr>
            <w:tcW w:w="1336" w:type="dxa"/>
            <w:tcBorders>
              <w:right w:val="nil"/>
            </w:tcBorders>
            <w:vAlign w:val="center"/>
          </w:tcPr>
          <w:p w:rsidR="009D3792" w:rsidRDefault="009D3792">
            <w:pPr>
              <w:widowControl/>
              <w:adjustRightInd w:val="0"/>
              <w:snapToGrid w:val="0"/>
              <w:rPr>
                <w:rFonts w:ascii="仿宋_GB2312" w:eastAsia="仿宋_GB2312" w:hAnsi="仿宋_GB2312" w:cs="仿宋_GB2312"/>
                <w:color w:val="000000"/>
                <w:sz w:val="24"/>
                <w:szCs w:val="24"/>
              </w:rPr>
            </w:pPr>
          </w:p>
        </w:tc>
        <w:tc>
          <w:tcPr>
            <w:tcW w:w="1227" w:type="dxa"/>
            <w:tcBorders>
              <w:left w:val="nil"/>
              <w:right w:val="nil"/>
            </w:tcBorders>
            <w:vAlign w:val="center"/>
          </w:tcPr>
          <w:p w:rsidR="009D3792" w:rsidRDefault="009D3792">
            <w:pPr>
              <w:widowControl/>
              <w:adjustRightInd w:val="0"/>
              <w:snapToGrid w:val="0"/>
              <w:rPr>
                <w:rFonts w:ascii="仿宋_GB2312" w:eastAsia="仿宋_GB2312" w:hAnsi="仿宋_GB2312" w:cs="仿宋_GB2312"/>
                <w:color w:val="000000"/>
                <w:sz w:val="24"/>
                <w:szCs w:val="24"/>
              </w:rPr>
            </w:pPr>
          </w:p>
        </w:tc>
        <w:tc>
          <w:tcPr>
            <w:tcW w:w="1336" w:type="dxa"/>
            <w:tcBorders>
              <w:left w:val="nil"/>
              <w:right w:val="nil"/>
            </w:tcBorders>
            <w:vAlign w:val="center"/>
          </w:tcPr>
          <w:p w:rsidR="009D3792" w:rsidRDefault="009D3792">
            <w:pPr>
              <w:widowControl/>
              <w:adjustRightInd w:val="0"/>
              <w:snapToGrid w:val="0"/>
              <w:rPr>
                <w:rFonts w:ascii="仿宋_GB2312" w:eastAsia="仿宋_GB2312" w:hAnsi="仿宋_GB2312" w:cs="仿宋_GB2312"/>
                <w:color w:val="000000"/>
                <w:sz w:val="24"/>
                <w:szCs w:val="24"/>
              </w:rPr>
            </w:pPr>
          </w:p>
        </w:tc>
        <w:tc>
          <w:tcPr>
            <w:tcW w:w="1476" w:type="dxa"/>
            <w:tcBorders>
              <w:left w:val="nil"/>
              <w:right w:val="nil"/>
            </w:tcBorders>
            <w:vAlign w:val="center"/>
          </w:tcPr>
          <w:p w:rsidR="009D3792" w:rsidRDefault="009D3792">
            <w:pPr>
              <w:widowControl/>
              <w:adjustRightInd w:val="0"/>
              <w:snapToGrid w:val="0"/>
              <w:rPr>
                <w:rFonts w:ascii="仿宋_GB2312" w:eastAsia="仿宋_GB2312" w:hAnsi="仿宋_GB2312" w:cs="仿宋_GB2312"/>
                <w:color w:val="000000"/>
                <w:sz w:val="24"/>
                <w:szCs w:val="24"/>
              </w:rPr>
            </w:pPr>
          </w:p>
        </w:tc>
        <w:tc>
          <w:tcPr>
            <w:tcW w:w="776" w:type="dxa"/>
            <w:tcBorders>
              <w:left w:val="nil"/>
              <w:right w:val="nil"/>
            </w:tcBorders>
            <w:vAlign w:val="center"/>
          </w:tcPr>
          <w:p w:rsidR="009D3792" w:rsidRDefault="009D3792">
            <w:pPr>
              <w:widowControl/>
              <w:adjustRightInd w:val="0"/>
              <w:snapToGrid w:val="0"/>
              <w:rPr>
                <w:rFonts w:ascii="仿宋_GB2312" w:eastAsia="仿宋_GB2312" w:hAnsi="仿宋_GB2312" w:cs="仿宋_GB2312"/>
                <w:color w:val="000000"/>
                <w:sz w:val="24"/>
                <w:szCs w:val="24"/>
              </w:rPr>
            </w:pPr>
          </w:p>
        </w:tc>
        <w:tc>
          <w:tcPr>
            <w:tcW w:w="1311" w:type="dxa"/>
            <w:tcBorders>
              <w:left w:val="nil"/>
            </w:tcBorders>
            <w:vAlign w:val="center"/>
          </w:tcPr>
          <w:p w:rsidR="009D3792" w:rsidRDefault="009D3792">
            <w:pPr>
              <w:widowControl/>
              <w:adjustRightInd w:val="0"/>
              <w:snapToGrid w:val="0"/>
              <w:rPr>
                <w:rFonts w:ascii="仿宋_GB2312" w:eastAsia="仿宋_GB2312" w:hAnsi="仿宋_GB2312" w:cs="仿宋_GB2312"/>
                <w:color w:val="000000"/>
                <w:sz w:val="24"/>
                <w:szCs w:val="24"/>
              </w:rPr>
            </w:pPr>
          </w:p>
        </w:tc>
      </w:tr>
      <w:tr w:rsidR="009D3792">
        <w:trPr>
          <w:trHeight w:val="510"/>
          <w:jc w:val="center"/>
        </w:trPr>
        <w:tc>
          <w:tcPr>
            <w:tcW w:w="1738" w:type="dxa"/>
            <w:tcBorders>
              <w:tl2br w:val="nil"/>
              <w:tr2bl w:val="nil"/>
            </w:tcBorders>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申报单位</w:t>
            </w:r>
          </w:p>
        </w:tc>
        <w:tc>
          <w:tcPr>
            <w:tcW w:w="7462" w:type="dxa"/>
            <w:gridSpan w:val="6"/>
            <w:tcBorders>
              <w:tl2br w:val="nil"/>
              <w:tr2bl w:val="nil"/>
            </w:tcBorders>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推荐单位</w:t>
            </w:r>
          </w:p>
        </w:tc>
        <w:tc>
          <w:tcPr>
            <w:tcW w:w="7462" w:type="dxa"/>
            <w:gridSpan w:val="6"/>
            <w:tcBorders>
              <w:tl2br w:val="nil"/>
              <w:tr2bl w:val="nil"/>
            </w:tcBorders>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val="restart"/>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作</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者</w:t>
            </w:r>
          </w:p>
        </w:tc>
        <w:tc>
          <w:tcPr>
            <w:tcW w:w="1336"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姓</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名</w:t>
            </w:r>
          </w:p>
        </w:tc>
        <w:tc>
          <w:tcPr>
            <w:tcW w:w="1227"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职</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称</w:t>
            </w:r>
          </w:p>
        </w:tc>
        <w:tc>
          <w:tcPr>
            <w:tcW w:w="3588" w:type="dxa"/>
            <w:gridSpan w:val="3"/>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工作部门</w:t>
            </w:r>
          </w:p>
        </w:tc>
        <w:tc>
          <w:tcPr>
            <w:tcW w:w="1311"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职</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务</w:t>
            </w:r>
          </w:p>
        </w:tc>
      </w:tr>
      <w:tr w:rsidR="009D3792">
        <w:trPr>
          <w:trHeight w:val="510"/>
          <w:jc w:val="center"/>
        </w:trPr>
        <w:tc>
          <w:tcPr>
            <w:tcW w:w="1738" w:type="dxa"/>
            <w:vMerge/>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3588"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11"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3588"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11"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3588"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11"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3588"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11"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3588"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11"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val="restart"/>
            <w:tcBorders>
              <w:tl2br w:val="nil"/>
              <w:tr2bl w:val="nil"/>
            </w:tcBorders>
            <w:vAlign w:val="center"/>
          </w:tcPr>
          <w:p w:rsidR="009D3792" w:rsidRDefault="00C1516B">
            <w:pPr>
              <w:widowControl/>
              <w:adjustRightInd w:val="0"/>
              <w:snapToGrid w:val="0"/>
              <w:jc w:val="center"/>
              <w:textAlignment w:val="center"/>
              <w:rPr>
                <w:rStyle w:val="font21"/>
                <w:rFonts w:ascii="仿宋_GB2312" w:eastAsia="仿宋_GB2312" w:hAnsi="仿宋_GB2312" w:cs="仿宋_GB2312" w:hint="default"/>
                <w:sz w:val="24"/>
                <w:szCs w:val="24"/>
                <w:lang/>
              </w:rPr>
            </w:pPr>
            <w:r>
              <w:rPr>
                <w:rStyle w:val="font21"/>
                <w:rFonts w:ascii="仿宋_GB2312" w:eastAsia="仿宋_GB2312" w:hAnsi="仿宋_GB2312" w:cs="仿宋_GB2312"/>
                <w:sz w:val="24"/>
                <w:szCs w:val="24"/>
                <w:lang/>
              </w:rPr>
              <w:t>联系人</w:t>
            </w:r>
          </w:p>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Style w:val="font51"/>
                <w:rFonts w:ascii="仿宋_GB2312" w:eastAsia="仿宋_GB2312" w:hAnsi="仿宋_GB2312" w:cs="仿宋_GB2312"/>
                <w:lang/>
              </w:rPr>
              <w:t>（推荐单位）</w:t>
            </w:r>
          </w:p>
        </w:tc>
        <w:tc>
          <w:tcPr>
            <w:tcW w:w="1336"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姓</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名</w:t>
            </w: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工作部门</w:t>
            </w:r>
          </w:p>
        </w:tc>
        <w:tc>
          <w:tcPr>
            <w:tcW w:w="3563"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tcBorders>
              <w:tl2br w:val="nil"/>
              <w:tr2bl w:val="nil"/>
            </w:tcBorders>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职</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务</w:t>
            </w: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邮</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箱</w:t>
            </w:r>
          </w:p>
        </w:tc>
        <w:tc>
          <w:tcPr>
            <w:tcW w:w="3563"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vMerge/>
            <w:tcBorders>
              <w:tl2br w:val="nil"/>
              <w:tr2bl w:val="nil"/>
            </w:tcBorders>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办公电话</w:t>
            </w:r>
          </w:p>
        </w:tc>
        <w:tc>
          <w:tcPr>
            <w:tcW w:w="1227" w:type="dxa"/>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c>
          <w:tcPr>
            <w:tcW w:w="1336"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手</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机</w:t>
            </w:r>
          </w:p>
        </w:tc>
        <w:tc>
          <w:tcPr>
            <w:tcW w:w="3563" w:type="dxa"/>
            <w:gridSpan w:val="3"/>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510"/>
          <w:jc w:val="center"/>
        </w:trPr>
        <w:tc>
          <w:tcPr>
            <w:tcW w:w="1738" w:type="dxa"/>
            <w:tcBorders>
              <w:tl2br w:val="nil"/>
              <w:tr2bl w:val="nil"/>
            </w:tcBorders>
            <w:noWrap/>
            <w:vAlign w:val="center"/>
          </w:tcPr>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通讯地址</w:t>
            </w:r>
          </w:p>
        </w:tc>
        <w:tc>
          <w:tcPr>
            <w:tcW w:w="7462" w:type="dxa"/>
            <w:gridSpan w:val="6"/>
            <w:tcBorders>
              <w:tl2br w:val="nil"/>
              <w:tr2bl w:val="nil"/>
            </w:tcBorders>
            <w:noWrap/>
            <w:vAlign w:val="center"/>
          </w:tcPr>
          <w:p w:rsidR="009D3792" w:rsidRDefault="009D3792">
            <w:pPr>
              <w:widowControl/>
              <w:adjustRightInd w:val="0"/>
              <w:snapToGrid w:val="0"/>
              <w:jc w:val="center"/>
              <w:rPr>
                <w:rFonts w:ascii="仿宋_GB2312" w:eastAsia="仿宋_GB2312" w:hAnsi="仿宋_GB2312" w:cs="仿宋_GB2312"/>
                <w:color w:val="000000"/>
                <w:sz w:val="24"/>
                <w:szCs w:val="24"/>
              </w:rPr>
            </w:pPr>
          </w:p>
        </w:tc>
      </w:tr>
      <w:tr w:rsidR="009D3792">
        <w:trPr>
          <w:trHeight w:val="1701"/>
          <w:jc w:val="center"/>
        </w:trPr>
        <w:tc>
          <w:tcPr>
            <w:tcW w:w="1738" w:type="dxa"/>
            <w:tcBorders>
              <w:tl2br w:val="nil"/>
              <w:tr2bl w:val="nil"/>
            </w:tcBorders>
            <w:vAlign w:val="center"/>
          </w:tcPr>
          <w:p w:rsidR="009D3792" w:rsidRDefault="00C1516B">
            <w:pPr>
              <w:widowControl/>
              <w:adjustRightInd w:val="0"/>
              <w:snapToGrid w:val="0"/>
              <w:jc w:val="center"/>
              <w:textAlignment w:val="center"/>
              <w:rPr>
                <w:rStyle w:val="font21"/>
                <w:rFonts w:ascii="仿宋_GB2312" w:eastAsia="仿宋_GB2312" w:hAnsi="仿宋_GB2312" w:cs="仿宋_GB2312" w:hint="default"/>
                <w:sz w:val="24"/>
                <w:szCs w:val="24"/>
                <w:lang/>
              </w:rPr>
            </w:pPr>
            <w:r>
              <w:rPr>
                <w:rStyle w:val="font21"/>
                <w:rFonts w:ascii="仿宋_GB2312" w:eastAsia="仿宋_GB2312" w:hAnsi="仿宋_GB2312" w:cs="仿宋_GB2312"/>
                <w:sz w:val="24"/>
                <w:szCs w:val="24"/>
                <w:lang/>
              </w:rPr>
              <w:t>上级单位</w:t>
            </w:r>
          </w:p>
          <w:p w:rsidR="009D3792" w:rsidRDefault="00C1516B">
            <w:pPr>
              <w:widowControl/>
              <w:adjustRightInd w:val="0"/>
              <w:snapToGrid w:val="0"/>
              <w:jc w:val="center"/>
              <w:textAlignment w:val="center"/>
              <w:rPr>
                <w:rStyle w:val="font51"/>
                <w:rFonts w:ascii="仿宋_GB2312" w:eastAsia="仿宋_GB2312" w:hAnsi="仿宋_GB2312" w:cs="仿宋_GB2312" w:hint="default"/>
                <w:lang/>
              </w:rPr>
            </w:pPr>
            <w:r>
              <w:rPr>
                <w:rStyle w:val="font51"/>
                <w:rFonts w:ascii="仿宋_GB2312" w:eastAsia="仿宋_GB2312" w:hAnsi="仿宋_GB2312" w:cs="仿宋_GB2312"/>
                <w:lang/>
              </w:rPr>
              <w:t>（二级集团</w:t>
            </w:r>
          </w:p>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Style w:val="font51"/>
                <w:rFonts w:ascii="仿宋_GB2312" w:eastAsia="仿宋_GB2312" w:hAnsi="仿宋_GB2312" w:cs="仿宋_GB2312"/>
                <w:lang/>
              </w:rPr>
              <w:t>公司）</w:t>
            </w:r>
            <w:r>
              <w:rPr>
                <w:rStyle w:val="font21"/>
                <w:rFonts w:ascii="仿宋_GB2312" w:eastAsia="仿宋_GB2312" w:hAnsi="仿宋_GB2312" w:cs="仿宋_GB2312"/>
                <w:sz w:val="24"/>
                <w:szCs w:val="24"/>
                <w:lang/>
              </w:rPr>
              <w:t>意见</w:t>
            </w:r>
          </w:p>
        </w:tc>
        <w:tc>
          <w:tcPr>
            <w:tcW w:w="7462" w:type="dxa"/>
            <w:gridSpan w:val="6"/>
            <w:tcBorders>
              <w:tl2br w:val="nil"/>
              <w:tr2bl w:val="nil"/>
            </w:tcBorders>
            <w:noWrap/>
            <w:vAlign w:val="center"/>
          </w:tcPr>
          <w:p w:rsidR="009D3792" w:rsidRDefault="009D3792">
            <w:pPr>
              <w:widowControl/>
              <w:adjustRightInd w:val="0"/>
              <w:snapToGrid w:val="0"/>
              <w:jc w:val="left"/>
              <w:textAlignment w:val="center"/>
              <w:rPr>
                <w:rFonts w:ascii="仿宋_GB2312" w:eastAsia="仿宋_GB2312" w:hAnsi="仿宋_GB2312" w:cs="仿宋_GB2312"/>
                <w:color w:val="000000"/>
                <w:kern w:val="0"/>
                <w:sz w:val="24"/>
                <w:szCs w:val="24"/>
                <w:lang/>
              </w:rPr>
            </w:pPr>
          </w:p>
          <w:p w:rsidR="009D3792" w:rsidRDefault="009D3792">
            <w:pPr>
              <w:widowControl/>
              <w:adjustRightInd w:val="0"/>
              <w:snapToGrid w:val="0"/>
              <w:jc w:val="left"/>
              <w:textAlignment w:val="center"/>
              <w:rPr>
                <w:rFonts w:ascii="仿宋_GB2312" w:eastAsia="仿宋_GB2312" w:hAnsi="仿宋_GB2312" w:cs="仿宋_GB2312"/>
                <w:color w:val="000000"/>
                <w:kern w:val="0"/>
                <w:sz w:val="24"/>
                <w:szCs w:val="24"/>
                <w:lang/>
              </w:rPr>
            </w:pPr>
          </w:p>
          <w:p w:rsidR="009D3792" w:rsidRDefault="009D3792">
            <w:pPr>
              <w:widowControl/>
              <w:adjustRightInd w:val="0"/>
              <w:snapToGrid w:val="0"/>
              <w:jc w:val="left"/>
              <w:textAlignment w:val="center"/>
              <w:rPr>
                <w:rFonts w:ascii="仿宋_GB2312" w:eastAsia="仿宋_GB2312" w:hAnsi="仿宋_GB2312" w:cs="仿宋_GB2312"/>
                <w:color w:val="000000"/>
                <w:kern w:val="0"/>
                <w:sz w:val="24"/>
                <w:szCs w:val="24"/>
                <w:lang/>
              </w:rPr>
            </w:pPr>
          </w:p>
          <w:p w:rsidR="009D3792" w:rsidRDefault="00C1516B">
            <w:pPr>
              <w:widowControl/>
              <w:adjustRightInd w:val="0"/>
              <w:snapToGrid w:val="0"/>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（盖</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章）</w:t>
            </w:r>
          </w:p>
          <w:p w:rsidR="009D3792" w:rsidRDefault="00C1516B">
            <w:pPr>
              <w:widowControl/>
              <w:adjustRightInd w:val="0"/>
              <w:snapToGrid w:val="0"/>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年</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月</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日</w:t>
            </w:r>
          </w:p>
        </w:tc>
      </w:tr>
      <w:tr w:rsidR="009D3792">
        <w:trPr>
          <w:trHeight w:val="1701"/>
          <w:jc w:val="center"/>
        </w:trPr>
        <w:tc>
          <w:tcPr>
            <w:tcW w:w="1738" w:type="dxa"/>
            <w:tcBorders>
              <w:tl2br w:val="nil"/>
              <w:tr2bl w:val="nil"/>
            </w:tcBorders>
            <w:vAlign w:val="center"/>
          </w:tcPr>
          <w:p w:rsidR="009D3792" w:rsidRDefault="00C1516B">
            <w:pPr>
              <w:widowControl/>
              <w:adjustRightInd w:val="0"/>
              <w:snapToGrid w:val="0"/>
              <w:jc w:val="center"/>
              <w:textAlignment w:val="center"/>
              <w:rPr>
                <w:rFonts w:ascii="仿宋_GB2312" w:eastAsia="仿宋_GB2312" w:hAnsi="仿宋_GB2312" w:cs="仿宋_GB2312"/>
                <w:color w:val="000000"/>
                <w:kern w:val="0"/>
                <w:sz w:val="24"/>
                <w:szCs w:val="24"/>
                <w:lang/>
              </w:rPr>
            </w:pPr>
            <w:r>
              <w:rPr>
                <w:rFonts w:ascii="仿宋_GB2312" w:eastAsia="仿宋_GB2312" w:hAnsi="仿宋_GB2312" w:cs="仿宋_GB2312" w:hint="eastAsia"/>
                <w:color w:val="000000"/>
                <w:kern w:val="0"/>
                <w:sz w:val="24"/>
                <w:szCs w:val="24"/>
                <w:lang/>
              </w:rPr>
              <w:t>推荐单位</w:t>
            </w:r>
          </w:p>
          <w:p w:rsidR="009D3792" w:rsidRDefault="00C1516B">
            <w:pPr>
              <w:widowControl/>
              <w:adjustRightInd w:val="0"/>
              <w:snapToGrid w:val="0"/>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意见</w:t>
            </w:r>
          </w:p>
        </w:tc>
        <w:tc>
          <w:tcPr>
            <w:tcW w:w="7462" w:type="dxa"/>
            <w:gridSpan w:val="6"/>
            <w:tcBorders>
              <w:tl2br w:val="nil"/>
              <w:tr2bl w:val="nil"/>
            </w:tcBorders>
            <w:noWrap/>
            <w:vAlign w:val="center"/>
          </w:tcPr>
          <w:p w:rsidR="009D3792" w:rsidRDefault="009D3792">
            <w:pPr>
              <w:widowControl/>
              <w:adjustRightInd w:val="0"/>
              <w:snapToGrid w:val="0"/>
              <w:jc w:val="left"/>
              <w:textAlignment w:val="center"/>
              <w:rPr>
                <w:rFonts w:ascii="仿宋_GB2312" w:eastAsia="仿宋_GB2312" w:hAnsi="仿宋_GB2312" w:cs="仿宋_GB2312"/>
                <w:color w:val="000000"/>
                <w:kern w:val="0"/>
                <w:sz w:val="24"/>
                <w:szCs w:val="24"/>
                <w:lang/>
              </w:rPr>
            </w:pPr>
          </w:p>
          <w:p w:rsidR="009D3792" w:rsidRDefault="009D3792">
            <w:pPr>
              <w:widowControl/>
              <w:adjustRightInd w:val="0"/>
              <w:snapToGrid w:val="0"/>
              <w:jc w:val="left"/>
              <w:textAlignment w:val="center"/>
              <w:rPr>
                <w:rFonts w:ascii="仿宋_GB2312" w:eastAsia="仿宋_GB2312" w:hAnsi="仿宋_GB2312" w:cs="仿宋_GB2312"/>
                <w:color w:val="000000"/>
                <w:kern w:val="0"/>
                <w:sz w:val="24"/>
                <w:szCs w:val="24"/>
                <w:lang/>
              </w:rPr>
            </w:pPr>
          </w:p>
          <w:p w:rsidR="009D3792" w:rsidRDefault="009D3792">
            <w:pPr>
              <w:widowControl/>
              <w:adjustRightInd w:val="0"/>
              <w:snapToGrid w:val="0"/>
              <w:jc w:val="left"/>
              <w:textAlignment w:val="center"/>
              <w:rPr>
                <w:rFonts w:ascii="仿宋_GB2312" w:eastAsia="仿宋_GB2312" w:hAnsi="仿宋_GB2312" w:cs="仿宋_GB2312"/>
                <w:color w:val="000000"/>
                <w:kern w:val="0"/>
                <w:sz w:val="24"/>
                <w:szCs w:val="24"/>
                <w:lang/>
              </w:rPr>
            </w:pPr>
          </w:p>
          <w:p w:rsidR="009D3792" w:rsidRDefault="00C1516B">
            <w:pPr>
              <w:widowControl/>
              <w:adjustRightInd w:val="0"/>
              <w:snapToGrid w:val="0"/>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（盖</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章）</w:t>
            </w:r>
          </w:p>
          <w:p w:rsidR="009D3792" w:rsidRDefault="00C1516B">
            <w:pPr>
              <w:widowControl/>
              <w:adjustRightInd w:val="0"/>
              <w:snapToGrid w:val="0"/>
              <w:jc w:val="lef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年</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月</w:t>
            </w:r>
            <w:r>
              <w:rPr>
                <w:rFonts w:ascii="仿宋_GB2312" w:eastAsia="仿宋_GB2312" w:hAnsi="仿宋_GB2312" w:cs="仿宋_GB2312" w:hint="eastAsia"/>
                <w:color w:val="000000"/>
                <w:kern w:val="0"/>
                <w:sz w:val="24"/>
                <w:szCs w:val="24"/>
                <w:lang/>
              </w:rPr>
              <w:t xml:space="preserve">    </w:t>
            </w:r>
            <w:r>
              <w:rPr>
                <w:rFonts w:ascii="仿宋_GB2312" w:eastAsia="仿宋_GB2312" w:hAnsi="仿宋_GB2312" w:cs="仿宋_GB2312" w:hint="eastAsia"/>
                <w:color w:val="000000"/>
                <w:kern w:val="0"/>
                <w:sz w:val="24"/>
                <w:szCs w:val="24"/>
                <w:lang/>
              </w:rPr>
              <w:t>日</w:t>
            </w:r>
          </w:p>
        </w:tc>
      </w:tr>
    </w:tbl>
    <w:p w:rsidR="009D3792" w:rsidRDefault="009D3792">
      <w:pPr>
        <w:overflowPunct w:val="0"/>
        <w:adjustRightInd w:val="0"/>
        <w:snapToGrid w:val="0"/>
        <w:spacing w:line="240" w:lineRule="atLeast"/>
        <w:rPr>
          <w:rFonts w:ascii="仿宋_GB2312" w:eastAsia="仿宋_GB2312" w:hAnsi="仿宋_GB2312" w:cs="仿宋_GB2312"/>
          <w:b/>
          <w:bCs/>
          <w:sz w:val="30"/>
          <w:szCs w:val="30"/>
        </w:rPr>
      </w:pPr>
    </w:p>
    <w:sectPr w:rsidR="009D3792" w:rsidSect="009D3792">
      <w:headerReference w:type="default" r:id="rId7"/>
      <w:footerReference w:type="default" r:id="rId8"/>
      <w:pgSz w:w="11906" w:h="16838"/>
      <w:pgMar w:top="2098" w:right="1474" w:bottom="1928" w:left="1587" w:header="851" w:footer="136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16B" w:rsidRDefault="00C1516B" w:rsidP="009D3792">
      <w:r>
        <w:separator/>
      </w:r>
    </w:p>
  </w:endnote>
  <w:endnote w:type="continuationSeparator" w:id="0">
    <w:p w:rsidR="00C1516B" w:rsidRDefault="00C1516B" w:rsidP="009D3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2312">
    <w:altName w:val="仿宋"/>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CDE83F5A-A74B-4AC6-A665-A633FAA6818F}"/>
  </w:font>
  <w:font w:name="华文中宋">
    <w:charset w:val="86"/>
    <w:family w:val="auto"/>
    <w:pitch w:val="default"/>
    <w:sig w:usb0="00000287" w:usb1="080F0000" w:usb2="00000000" w:usb3="00000000" w:csb0="0004009F" w:csb1="DFD70000"/>
  </w:font>
  <w:font w:name="仿宋_GB2312">
    <w:charset w:val="86"/>
    <w:family w:val="modern"/>
    <w:pitch w:val="default"/>
    <w:sig w:usb0="00000001" w:usb1="080E0000" w:usb2="00000000" w:usb3="00000000" w:csb0="00040000" w:csb1="00000000"/>
    <w:embedRegular r:id="rId2" w:subsetted="1" w:fontKey="{D3758353-87BF-4933-BA99-83ED6B48EA75}"/>
  </w:font>
  <w:font w:name="方正小标宋_GBK">
    <w:charset w:val="86"/>
    <w:family w:val="auto"/>
    <w:pitch w:val="default"/>
    <w:sig w:usb0="00000001" w:usb1="080E0000" w:usb2="00000000" w:usb3="00000000" w:csb0="00040000" w:csb1="00000000"/>
    <w:embedRegular r:id="rId3" w:subsetted="1" w:fontKey="{2DF37B36-7181-4BBD-AE5F-B9CEB5F97C49}"/>
  </w:font>
  <w:font w:name="黑体">
    <w:altName w:val="SimHei"/>
    <w:panose1 w:val="02010609060101010101"/>
    <w:charset w:val="86"/>
    <w:family w:val="modern"/>
    <w:pitch w:val="fixed"/>
    <w:sig w:usb0="800002BF" w:usb1="38CF7CFA" w:usb2="00000016" w:usb3="00000000" w:csb0="00040001" w:csb1="00000000"/>
    <w:embedRegular r:id="rId4" w:subsetted="1" w:fontKey="{B090C8B2-518B-4269-9D99-CEBEA4E8D7C9}"/>
  </w:font>
  <w:font w:name="楷体_GB2312">
    <w:charset w:val="86"/>
    <w:family w:val="auto"/>
    <w:pitch w:val="default"/>
    <w:sig w:usb0="00000001" w:usb1="080E0000" w:usb2="00000000" w:usb3="00000000" w:csb0="00040000" w:csb1="00000000"/>
    <w:embedRegular r:id="rId5" w:subsetted="1" w:fontKey="{5E68A81A-9772-4B72-86BF-A829355027B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92" w:rsidRDefault="009D3792">
    <w:pPr>
      <w:pStyle w:val="a3"/>
      <w:jc w:val="right"/>
      <w:rPr>
        <w:rStyle w:val="NormalCharacter"/>
        <w:rFonts w:ascii="宋体" w:hAnsi="宋体"/>
        <w:sz w:val="28"/>
        <w:szCs w:val="28"/>
      </w:rPr>
    </w:pPr>
    <w:r w:rsidRPr="009D3792">
      <w:rPr>
        <w:sz w:val="28"/>
      </w:rPr>
      <w:pict>
        <v:shapetype id="_x0000_t202" coordsize="21600,21600" o:spt="202" path="m,l,21600r21600,l21600,xe">
          <v:stroke joinstyle="miter"/>
          <v:path gradientshapeok="t" o:connecttype="rect"/>
        </v:shapetype>
        <v:shape id="文本框 4121" o:spid="_x0000_s1026" type="#_x0000_t202" style="position:absolute;left:0;text-align:left;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XDhMg5AEAAM8DAAAO&#10;AAAAAAAAAAEAIAAAAB4BAABkcnMvZTJvRG9jLnhtbFBLBQYAAAAABgAGAFkBAAB0BQAAAAA=&#10;" filled="f" stroked="f">
          <v:textbox style="mso-fit-shape-to-text:t" inset="0,0,0,0">
            <w:txbxContent>
              <w:p w:rsidR="009D3792" w:rsidRDefault="00C1516B">
                <w:pPr>
                  <w:pStyle w:val="a3"/>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9D3792">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9D3792">
                  <w:rPr>
                    <w:rFonts w:ascii="宋体" w:hAnsi="宋体" w:cs="宋体" w:hint="eastAsia"/>
                    <w:sz w:val="28"/>
                    <w:szCs w:val="28"/>
                  </w:rPr>
                  <w:fldChar w:fldCharType="separate"/>
                </w:r>
                <w:r w:rsidR="009B2FAE">
                  <w:rPr>
                    <w:rFonts w:ascii="宋体" w:hAnsi="宋体" w:cs="宋体"/>
                    <w:noProof/>
                    <w:sz w:val="28"/>
                    <w:szCs w:val="28"/>
                  </w:rPr>
                  <w:t>6</w:t>
                </w:r>
                <w:r w:rsidR="009D3792">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r w:rsidR="00C1516B">
      <w:rPr>
        <w:rStyle w:val="NormalCharacter"/>
        <w:rFonts w:ascii="宋体" w:hAnsi="宋体"/>
        <w:color w:val="FFFFFF"/>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16B" w:rsidRDefault="00C1516B" w:rsidP="009D3792">
      <w:r>
        <w:separator/>
      </w:r>
    </w:p>
  </w:footnote>
  <w:footnote w:type="continuationSeparator" w:id="0">
    <w:p w:rsidR="00C1516B" w:rsidRDefault="00C1516B" w:rsidP="009D37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792" w:rsidRDefault="009D3792">
    <w:pPr>
      <w:pStyle w:val="a4"/>
      <w:pBdr>
        <w:bottom w:val="none" w:sz="0" w:space="0" w:color="auto"/>
      </w:pBdr>
      <w:rPr>
        <w:rStyle w:val="NormalCharacte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TrueTypeFonts/>
  <w:saveSubsetFonts/>
  <w:proofState w:spelling="clean"/>
  <w:defaultTabStop w:val="420"/>
  <w:drawingGridHorizontalSpacing w:val="105"/>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M4MzQwZGY1MDE5NzQ5ZWQwY2YwMjJlZTgwZjA0NTkifQ=="/>
  </w:docVars>
  <w:rsids>
    <w:rsidRoot w:val="0066373E"/>
    <w:rsid w:val="00032B28"/>
    <w:rsid w:val="00035AF5"/>
    <w:rsid w:val="000719F3"/>
    <w:rsid w:val="00077ABF"/>
    <w:rsid w:val="000942DE"/>
    <w:rsid w:val="000A4E0A"/>
    <w:rsid w:val="000C17AC"/>
    <w:rsid w:val="000D60C5"/>
    <w:rsid w:val="000E1F00"/>
    <w:rsid w:val="000E717C"/>
    <w:rsid w:val="00105239"/>
    <w:rsid w:val="0011746E"/>
    <w:rsid w:val="00123B9A"/>
    <w:rsid w:val="00154CC1"/>
    <w:rsid w:val="00195E3E"/>
    <w:rsid w:val="001A3026"/>
    <w:rsid w:val="001E5C0B"/>
    <w:rsid w:val="0020054B"/>
    <w:rsid w:val="00217B5F"/>
    <w:rsid w:val="00223797"/>
    <w:rsid w:val="00241599"/>
    <w:rsid w:val="002423B5"/>
    <w:rsid w:val="002670F9"/>
    <w:rsid w:val="00276E33"/>
    <w:rsid w:val="0028512B"/>
    <w:rsid w:val="00286537"/>
    <w:rsid w:val="002A3E50"/>
    <w:rsid w:val="002B76C9"/>
    <w:rsid w:val="002F16F2"/>
    <w:rsid w:val="003141C7"/>
    <w:rsid w:val="0033544A"/>
    <w:rsid w:val="00347F4B"/>
    <w:rsid w:val="00362A5D"/>
    <w:rsid w:val="003D463E"/>
    <w:rsid w:val="004050A2"/>
    <w:rsid w:val="004169B2"/>
    <w:rsid w:val="004226F2"/>
    <w:rsid w:val="00431234"/>
    <w:rsid w:val="004351CB"/>
    <w:rsid w:val="00444E27"/>
    <w:rsid w:val="00451A78"/>
    <w:rsid w:val="0046156A"/>
    <w:rsid w:val="00461B78"/>
    <w:rsid w:val="004A055B"/>
    <w:rsid w:val="004B3E32"/>
    <w:rsid w:val="004C30A2"/>
    <w:rsid w:val="004C408E"/>
    <w:rsid w:val="004E14FC"/>
    <w:rsid w:val="0052732E"/>
    <w:rsid w:val="0056264A"/>
    <w:rsid w:val="00584B1D"/>
    <w:rsid w:val="00587F5B"/>
    <w:rsid w:val="005A547E"/>
    <w:rsid w:val="005C53A4"/>
    <w:rsid w:val="005F252D"/>
    <w:rsid w:val="005F3521"/>
    <w:rsid w:val="00610597"/>
    <w:rsid w:val="00626CDF"/>
    <w:rsid w:val="00661810"/>
    <w:rsid w:val="0066373E"/>
    <w:rsid w:val="006661CB"/>
    <w:rsid w:val="00675B31"/>
    <w:rsid w:val="006A2E92"/>
    <w:rsid w:val="006D17C8"/>
    <w:rsid w:val="0071583E"/>
    <w:rsid w:val="00722D95"/>
    <w:rsid w:val="007358DE"/>
    <w:rsid w:val="00751E9F"/>
    <w:rsid w:val="0078322A"/>
    <w:rsid w:val="007B2A64"/>
    <w:rsid w:val="007D7729"/>
    <w:rsid w:val="007E7D85"/>
    <w:rsid w:val="007F45D0"/>
    <w:rsid w:val="00812BAF"/>
    <w:rsid w:val="00833AC0"/>
    <w:rsid w:val="00835E10"/>
    <w:rsid w:val="00847D17"/>
    <w:rsid w:val="008808D5"/>
    <w:rsid w:val="008B1E2B"/>
    <w:rsid w:val="008B7360"/>
    <w:rsid w:val="008D4F10"/>
    <w:rsid w:val="008E1B90"/>
    <w:rsid w:val="0090429E"/>
    <w:rsid w:val="00914331"/>
    <w:rsid w:val="00927A1F"/>
    <w:rsid w:val="00945D6C"/>
    <w:rsid w:val="00983965"/>
    <w:rsid w:val="00983AD7"/>
    <w:rsid w:val="009B2FAE"/>
    <w:rsid w:val="009B7012"/>
    <w:rsid w:val="009B705D"/>
    <w:rsid w:val="009C2FC5"/>
    <w:rsid w:val="009D3792"/>
    <w:rsid w:val="00A069B2"/>
    <w:rsid w:val="00A35F04"/>
    <w:rsid w:val="00A46126"/>
    <w:rsid w:val="00A571C0"/>
    <w:rsid w:val="00A75CAC"/>
    <w:rsid w:val="00A8681B"/>
    <w:rsid w:val="00A870C6"/>
    <w:rsid w:val="00AA2B7B"/>
    <w:rsid w:val="00AA68D0"/>
    <w:rsid w:val="00AB36BF"/>
    <w:rsid w:val="00AF5EAF"/>
    <w:rsid w:val="00B02BFD"/>
    <w:rsid w:val="00B25229"/>
    <w:rsid w:val="00B8052D"/>
    <w:rsid w:val="00B86193"/>
    <w:rsid w:val="00BB2708"/>
    <w:rsid w:val="00BC73A1"/>
    <w:rsid w:val="00C018A8"/>
    <w:rsid w:val="00C11274"/>
    <w:rsid w:val="00C1516B"/>
    <w:rsid w:val="00C217AA"/>
    <w:rsid w:val="00C230E6"/>
    <w:rsid w:val="00C4073F"/>
    <w:rsid w:val="00C60B21"/>
    <w:rsid w:val="00C732E2"/>
    <w:rsid w:val="00C83A40"/>
    <w:rsid w:val="00C95D29"/>
    <w:rsid w:val="00CB7B05"/>
    <w:rsid w:val="00CD3624"/>
    <w:rsid w:val="00CE551B"/>
    <w:rsid w:val="00D10A9B"/>
    <w:rsid w:val="00D25094"/>
    <w:rsid w:val="00D47AD8"/>
    <w:rsid w:val="00D54747"/>
    <w:rsid w:val="00DA07A5"/>
    <w:rsid w:val="00DC40D4"/>
    <w:rsid w:val="00DC62B1"/>
    <w:rsid w:val="00DE250E"/>
    <w:rsid w:val="00E008AD"/>
    <w:rsid w:val="00E016DF"/>
    <w:rsid w:val="00E02DC5"/>
    <w:rsid w:val="00E12E2C"/>
    <w:rsid w:val="00E62321"/>
    <w:rsid w:val="00E806E1"/>
    <w:rsid w:val="00E853D6"/>
    <w:rsid w:val="00EB008D"/>
    <w:rsid w:val="00EB1D90"/>
    <w:rsid w:val="00EB326A"/>
    <w:rsid w:val="00EB5250"/>
    <w:rsid w:val="00EC4956"/>
    <w:rsid w:val="00EE19A7"/>
    <w:rsid w:val="00F42CC6"/>
    <w:rsid w:val="00F43E7D"/>
    <w:rsid w:val="00F70312"/>
    <w:rsid w:val="00F72CA9"/>
    <w:rsid w:val="00F87220"/>
    <w:rsid w:val="00F95483"/>
    <w:rsid w:val="00FB0A0D"/>
    <w:rsid w:val="00FC2B46"/>
    <w:rsid w:val="00FD4C7E"/>
    <w:rsid w:val="01185B7C"/>
    <w:rsid w:val="01957D6D"/>
    <w:rsid w:val="0205092E"/>
    <w:rsid w:val="02DD2D8B"/>
    <w:rsid w:val="037C5630"/>
    <w:rsid w:val="04133B80"/>
    <w:rsid w:val="048F465A"/>
    <w:rsid w:val="04A930A7"/>
    <w:rsid w:val="04AB0CB1"/>
    <w:rsid w:val="04B40A7C"/>
    <w:rsid w:val="04DF0901"/>
    <w:rsid w:val="04E45E90"/>
    <w:rsid w:val="04F820BE"/>
    <w:rsid w:val="05746D21"/>
    <w:rsid w:val="060D3B26"/>
    <w:rsid w:val="065A7F8D"/>
    <w:rsid w:val="07760C76"/>
    <w:rsid w:val="0782621B"/>
    <w:rsid w:val="078C11EA"/>
    <w:rsid w:val="079A2C82"/>
    <w:rsid w:val="081A5258"/>
    <w:rsid w:val="084F0E1A"/>
    <w:rsid w:val="08565F1F"/>
    <w:rsid w:val="08904A8C"/>
    <w:rsid w:val="0898149E"/>
    <w:rsid w:val="08C252B2"/>
    <w:rsid w:val="08CE46F3"/>
    <w:rsid w:val="090C4E18"/>
    <w:rsid w:val="09340F1F"/>
    <w:rsid w:val="0A0C6E00"/>
    <w:rsid w:val="0A51764E"/>
    <w:rsid w:val="0A5922DF"/>
    <w:rsid w:val="0A8118BD"/>
    <w:rsid w:val="0AE65372"/>
    <w:rsid w:val="0B6B57AC"/>
    <w:rsid w:val="0BB04A3B"/>
    <w:rsid w:val="0BF23C62"/>
    <w:rsid w:val="0C3D1B32"/>
    <w:rsid w:val="0C657320"/>
    <w:rsid w:val="0C9549D9"/>
    <w:rsid w:val="0C971BC5"/>
    <w:rsid w:val="0D3B3DF5"/>
    <w:rsid w:val="0DE65D49"/>
    <w:rsid w:val="0E6A387D"/>
    <w:rsid w:val="0FAF2BBC"/>
    <w:rsid w:val="0FE97EBB"/>
    <w:rsid w:val="10C7371A"/>
    <w:rsid w:val="11F93B8B"/>
    <w:rsid w:val="123C786A"/>
    <w:rsid w:val="137F6576"/>
    <w:rsid w:val="14872A52"/>
    <w:rsid w:val="14ED1960"/>
    <w:rsid w:val="154167DC"/>
    <w:rsid w:val="159C580E"/>
    <w:rsid w:val="164E6403"/>
    <w:rsid w:val="16553E59"/>
    <w:rsid w:val="168A0F6C"/>
    <w:rsid w:val="169173EF"/>
    <w:rsid w:val="16B24B18"/>
    <w:rsid w:val="17075E81"/>
    <w:rsid w:val="171B7B2C"/>
    <w:rsid w:val="172053E4"/>
    <w:rsid w:val="17311AB4"/>
    <w:rsid w:val="1786018B"/>
    <w:rsid w:val="1875139A"/>
    <w:rsid w:val="18AC5CCF"/>
    <w:rsid w:val="19117AAF"/>
    <w:rsid w:val="19144BBA"/>
    <w:rsid w:val="1921322E"/>
    <w:rsid w:val="19246CA8"/>
    <w:rsid w:val="198527A8"/>
    <w:rsid w:val="1AB23C4D"/>
    <w:rsid w:val="1B0952DC"/>
    <w:rsid w:val="1B214927"/>
    <w:rsid w:val="1B353959"/>
    <w:rsid w:val="1B862807"/>
    <w:rsid w:val="1B9F5150"/>
    <w:rsid w:val="1BE40910"/>
    <w:rsid w:val="1BF06CEA"/>
    <w:rsid w:val="1C115EC3"/>
    <w:rsid w:val="1C4C6570"/>
    <w:rsid w:val="1C922D83"/>
    <w:rsid w:val="1D127758"/>
    <w:rsid w:val="1D2F04F4"/>
    <w:rsid w:val="1D3C3AC6"/>
    <w:rsid w:val="1D8D332A"/>
    <w:rsid w:val="1DBF5829"/>
    <w:rsid w:val="1DEA3522"/>
    <w:rsid w:val="1E146E27"/>
    <w:rsid w:val="1E7918CD"/>
    <w:rsid w:val="1E9C300C"/>
    <w:rsid w:val="200D799B"/>
    <w:rsid w:val="206A0DA7"/>
    <w:rsid w:val="20B85A13"/>
    <w:rsid w:val="21DE7F26"/>
    <w:rsid w:val="21FB205A"/>
    <w:rsid w:val="23591E73"/>
    <w:rsid w:val="23794F12"/>
    <w:rsid w:val="24537F85"/>
    <w:rsid w:val="24793295"/>
    <w:rsid w:val="248C4A72"/>
    <w:rsid w:val="24A52A74"/>
    <w:rsid w:val="24BF58AE"/>
    <w:rsid w:val="254E4B0C"/>
    <w:rsid w:val="25E1710D"/>
    <w:rsid w:val="25F92040"/>
    <w:rsid w:val="260645DD"/>
    <w:rsid w:val="26695D31"/>
    <w:rsid w:val="268C15F6"/>
    <w:rsid w:val="26957B9C"/>
    <w:rsid w:val="26AB5818"/>
    <w:rsid w:val="27A47694"/>
    <w:rsid w:val="28D77DDB"/>
    <w:rsid w:val="29064113"/>
    <w:rsid w:val="29277265"/>
    <w:rsid w:val="29B5076F"/>
    <w:rsid w:val="29BC23EF"/>
    <w:rsid w:val="2A0B19C8"/>
    <w:rsid w:val="2ABC4A5A"/>
    <w:rsid w:val="2AD825A8"/>
    <w:rsid w:val="2B294F5B"/>
    <w:rsid w:val="2B455C72"/>
    <w:rsid w:val="2B65068C"/>
    <w:rsid w:val="2B801F81"/>
    <w:rsid w:val="2B8313A8"/>
    <w:rsid w:val="2BD812EE"/>
    <w:rsid w:val="2CE45226"/>
    <w:rsid w:val="2D0A0D79"/>
    <w:rsid w:val="2D0E24BE"/>
    <w:rsid w:val="2D9339D5"/>
    <w:rsid w:val="2E082761"/>
    <w:rsid w:val="2E0D40B0"/>
    <w:rsid w:val="2E94715F"/>
    <w:rsid w:val="2EEA0705"/>
    <w:rsid w:val="2F8907F0"/>
    <w:rsid w:val="2F90229F"/>
    <w:rsid w:val="31054D86"/>
    <w:rsid w:val="31884EB2"/>
    <w:rsid w:val="34237AC9"/>
    <w:rsid w:val="34356352"/>
    <w:rsid w:val="34A45126"/>
    <w:rsid w:val="350710DF"/>
    <w:rsid w:val="35994082"/>
    <w:rsid w:val="361A491D"/>
    <w:rsid w:val="36AF3928"/>
    <w:rsid w:val="36F05547"/>
    <w:rsid w:val="37B34E32"/>
    <w:rsid w:val="38452703"/>
    <w:rsid w:val="38533FF9"/>
    <w:rsid w:val="38911B8E"/>
    <w:rsid w:val="38A84F42"/>
    <w:rsid w:val="38E129AD"/>
    <w:rsid w:val="397C69CC"/>
    <w:rsid w:val="3980163F"/>
    <w:rsid w:val="39910DCB"/>
    <w:rsid w:val="39A72872"/>
    <w:rsid w:val="3A2B34B3"/>
    <w:rsid w:val="3A3D7EDC"/>
    <w:rsid w:val="3A50282F"/>
    <w:rsid w:val="3AD20F63"/>
    <w:rsid w:val="3AF37A62"/>
    <w:rsid w:val="3B702591"/>
    <w:rsid w:val="3BAE09F6"/>
    <w:rsid w:val="3BDE70AC"/>
    <w:rsid w:val="3BED7F70"/>
    <w:rsid w:val="3C8B4370"/>
    <w:rsid w:val="3CB66AA3"/>
    <w:rsid w:val="3D5F756B"/>
    <w:rsid w:val="3D99764B"/>
    <w:rsid w:val="3E557959"/>
    <w:rsid w:val="3EA02DD6"/>
    <w:rsid w:val="3F812428"/>
    <w:rsid w:val="408F7020"/>
    <w:rsid w:val="40A14AFB"/>
    <w:rsid w:val="40AB6298"/>
    <w:rsid w:val="40C61775"/>
    <w:rsid w:val="40D86363"/>
    <w:rsid w:val="40DE6FF6"/>
    <w:rsid w:val="41122DB1"/>
    <w:rsid w:val="413102B9"/>
    <w:rsid w:val="414C24FB"/>
    <w:rsid w:val="418D5DEE"/>
    <w:rsid w:val="419D382E"/>
    <w:rsid w:val="41BB6A53"/>
    <w:rsid w:val="42893C70"/>
    <w:rsid w:val="42B230CF"/>
    <w:rsid w:val="437B5868"/>
    <w:rsid w:val="43F641B2"/>
    <w:rsid w:val="44064E36"/>
    <w:rsid w:val="440E76F6"/>
    <w:rsid w:val="448B0624"/>
    <w:rsid w:val="44AF36C1"/>
    <w:rsid w:val="44C6048B"/>
    <w:rsid w:val="45680D05"/>
    <w:rsid w:val="456F5AC3"/>
    <w:rsid w:val="457D1EB5"/>
    <w:rsid w:val="458D5B4B"/>
    <w:rsid w:val="45B44E16"/>
    <w:rsid w:val="45D559E8"/>
    <w:rsid w:val="45D62D56"/>
    <w:rsid w:val="462E3F9A"/>
    <w:rsid w:val="46CB04BA"/>
    <w:rsid w:val="46D35551"/>
    <w:rsid w:val="47887784"/>
    <w:rsid w:val="47B423BB"/>
    <w:rsid w:val="47D9294A"/>
    <w:rsid w:val="480908C5"/>
    <w:rsid w:val="48645AFB"/>
    <w:rsid w:val="48A405ED"/>
    <w:rsid w:val="49B005AE"/>
    <w:rsid w:val="49B67C06"/>
    <w:rsid w:val="4A017735"/>
    <w:rsid w:val="4A767448"/>
    <w:rsid w:val="4A893099"/>
    <w:rsid w:val="4AB14E40"/>
    <w:rsid w:val="4B2D3044"/>
    <w:rsid w:val="4B383AB8"/>
    <w:rsid w:val="4B3A0D95"/>
    <w:rsid w:val="4B673E43"/>
    <w:rsid w:val="4B750760"/>
    <w:rsid w:val="4B8C6154"/>
    <w:rsid w:val="4B957979"/>
    <w:rsid w:val="4BDC6BFE"/>
    <w:rsid w:val="4C3B0B97"/>
    <w:rsid w:val="4CE01D61"/>
    <w:rsid w:val="4E13193C"/>
    <w:rsid w:val="4E86789B"/>
    <w:rsid w:val="4EA948AD"/>
    <w:rsid w:val="4FCB403D"/>
    <w:rsid w:val="4FD06F5C"/>
    <w:rsid w:val="5019731F"/>
    <w:rsid w:val="50565B28"/>
    <w:rsid w:val="51585D52"/>
    <w:rsid w:val="523B129D"/>
    <w:rsid w:val="530F0BD7"/>
    <w:rsid w:val="53D22848"/>
    <w:rsid w:val="54065CB8"/>
    <w:rsid w:val="54764F44"/>
    <w:rsid w:val="54783F17"/>
    <w:rsid w:val="54A92588"/>
    <w:rsid w:val="55421798"/>
    <w:rsid w:val="55F57708"/>
    <w:rsid w:val="569357FD"/>
    <w:rsid w:val="56A143BE"/>
    <w:rsid w:val="56FE17DF"/>
    <w:rsid w:val="570A0F26"/>
    <w:rsid w:val="57593080"/>
    <w:rsid w:val="576C4396"/>
    <w:rsid w:val="57821C5F"/>
    <w:rsid w:val="581C5E6E"/>
    <w:rsid w:val="5875340D"/>
    <w:rsid w:val="588853CE"/>
    <w:rsid w:val="59392285"/>
    <w:rsid w:val="59656F62"/>
    <w:rsid w:val="59735810"/>
    <w:rsid w:val="59CA40B5"/>
    <w:rsid w:val="5A5E0CE1"/>
    <w:rsid w:val="5A6558B4"/>
    <w:rsid w:val="5AF01377"/>
    <w:rsid w:val="5B83254D"/>
    <w:rsid w:val="5C2A5258"/>
    <w:rsid w:val="5C514A59"/>
    <w:rsid w:val="5D41665C"/>
    <w:rsid w:val="5E680069"/>
    <w:rsid w:val="5EE14F8C"/>
    <w:rsid w:val="5F93061C"/>
    <w:rsid w:val="5FA42082"/>
    <w:rsid w:val="603A037D"/>
    <w:rsid w:val="606542BB"/>
    <w:rsid w:val="60DE6A35"/>
    <w:rsid w:val="61572217"/>
    <w:rsid w:val="61C123EA"/>
    <w:rsid w:val="61FC38B7"/>
    <w:rsid w:val="62592384"/>
    <w:rsid w:val="62892282"/>
    <w:rsid w:val="62B5766A"/>
    <w:rsid w:val="62BD6DC5"/>
    <w:rsid w:val="62F60DFE"/>
    <w:rsid w:val="63A6735F"/>
    <w:rsid w:val="642A67A5"/>
    <w:rsid w:val="64675F32"/>
    <w:rsid w:val="64BC263C"/>
    <w:rsid w:val="64C75067"/>
    <w:rsid w:val="64FC7B50"/>
    <w:rsid w:val="65142131"/>
    <w:rsid w:val="65326415"/>
    <w:rsid w:val="654900FB"/>
    <w:rsid w:val="655353B5"/>
    <w:rsid w:val="65631E7B"/>
    <w:rsid w:val="659D0447"/>
    <w:rsid w:val="663A281F"/>
    <w:rsid w:val="664F2EE1"/>
    <w:rsid w:val="66630D48"/>
    <w:rsid w:val="66CA2A46"/>
    <w:rsid w:val="68CF76E1"/>
    <w:rsid w:val="69252C2D"/>
    <w:rsid w:val="697A6E4C"/>
    <w:rsid w:val="698D7DFB"/>
    <w:rsid w:val="69A069DA"/>
    <w:rsid w:val="69FF509D"/>
    <w:rsid w:val="6A0A1B3C"/>
    <w:rsid w:val="6A9819F9"/>
    <w:rsid w:val="6B0D16D8"/>
    <w:rsid w:val="6B660A7C"/>
    <w:rsid w:val="6B777044"/>
    <w:rsid w:val="6B8D4E74"/>
    <w:rsid w:val="6BFA60CD"/>
    <w:rsid w:val="6CCE12B7"/>
    <w:rsid w:val="6DE537D9"/>
    <w:rsid w:val="6E2532CC"/>
    <w:rsid w:val="6E5B0696"/>
    <w:rsid w:val="6E634708"/>
    <w:rsid w:val="6E6A7CFC"/>
    <w:rsid w:val="6E6E70B8"/>
    <w:rsid w:val="6EB2181E"/>
    <w:rsid w:val="6ECB21DD"/>
    <w:rsid w:val="6EF40367"/>
    <w:rsid w:val="6F0C045F"/>
    <w:rsid w:val="6F607A0D"/>
    <w:rsid w:val="70980C0B"/>
    <w:rsid w:val="70C3201F"/>
    <w:rsid w:val="70E643D4"/>
    <w:rsid w:val="711A0F11"/>
    <w:rsid w:val="7167249B"/>
    <w:rsid w:val="71A32A1F"/>
    <w:rsid w:val="71C23AFD"/>
    <w:rsid w:val="729D7094"/>
    <w:rsid w:val="72A16E3F"/>
    <w:rsid w:val="72A779A7"/>
    <w:rsid w:val="730C07DF"/>
    <w:rsid w:val="733D51AE"/>
    <w:rsid w:val="73404D99"/>
    <w:rsid w:val="73593BFF"/>
    <w:rsid w:val="7385154E"/>
    <w:rsid w:val="73CC0A87"/>
    <w:rsid w:val="749C3931"/>
    <w:rsid w:val="74FB1824"/>
    <w:rsid w:val="75BB4260"/>
    <w:rsid w:val="75FE3ABB"/>
    <w:rsid w:val="76626E53"/>
    <w:rsid w:val="76940A4E"/>
    <w:rsid w:val="77001C53"/>
    <w:rsid w:val="770C1A53"/>
    <w:rsid w:val="77230867"/>
    <w:rsid w:val="78177BE5"/>
    <w:rsid w:val="785E3110"/>
    <w:rsid w:val="79424C03"/>
    <w:rsid w:val="7A9E2C7C"/>
    <w:rsid w:val="7AFC4E70"/>
    <w:rsid w:val="7C72424C"/>
    <w:rsid w:val="7C8D3814"/>
    <w:rsid w:val="7CA10F33"/>
    <w:rsid w:val="7CE07DA1"/>
    <w:rsid w:val="7D68134B"/>
    <w:rsid w:val="7DCC0160"/>
    <w:rsid w:val="7DE958E4"/>
    <w:rsid w:val="7E0F3B71"/>
    <w:rsid w:val="7F902CA1"/>
    <w:rsid w:val="7F9E15B3"/>
    <w:rsid w:val="7FF712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0"/>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92"/>
    <w:pPr>
      <w:widowControl w:val="0"/>
      <w:jc w:val="both"/>
    </w:pPr>
    <w:rPr>
      <w:kern w:val="2"/>
      <w:sz w:val="21"/>
      <w:szCs w:val="22"/>
    </w:rPr>
  </w:style>
  <w:style w:type="paragraph" w:styleId="1">
    <w:name w:val="heading 1"/>
    <w:basedOn w:val="a"/>
    <w:link w:val="1Char"/>
    <w:uiPriority w:val="9"/>
    <w:qFormat/>
    <w:rsid w:val="009D379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D379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D3792"/>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D3792"/>
    <w:pPr>
      <w:widowControl/>
      <w:jc w:val="left"/>
    </w:pPr>
    <w:rPr>
      <w:rFonts w:ascii="宋体" w:hAnsi="宋体" w:cs="宋体"/>
      <w:kern w:val="0"/>
      <w:sz w:val="24"/>
      <w:szCs w:val="24"/>
    </w:rPr>
  </w:style>
  <w:style w:type="table" w:styleId="a6">
    <w:name w:val="Table Grid"/>
    <w:basedOn w:val="a1"/>
    <w:uiPriority w:val="59"/>
    <w:qFormat/>
    <w:rsid w:val="009D379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9D3792"/>
    <w:rPr>
      <w:b/>
      <w:bCs/>
    </w:rPr>
  </w:style>
  <w:style w:type="character" w:styleId="a8">
    <w:name w:val="Hyperlink"/>
    <w:basedOn w:val="a0"/>
    <w:uiPriority w:val="99"/>
    <w:unhideWhenUsed/>
    <w:qFormat/>
    <w:rsid w:val="009D3792"/>
    <w:rPr>
      <w:color w:val="0000FF"/>
      <w:u w:val="single"/>
    </w:rPr>
  </w:style>
  <w:style w:type="character" w:customStyle="1" w:styleId="1Char">
    <w:name w:val="标题 1 Char"/>
    <w:basedOn w:val="a0"/>
    <w:link w:val="1"/>
    <w:uiPriority w:val="9"/>
    <w:qFormat/>
    <w:rsid w:val="009D3792"/>
    <w:rPr>
      <w:rFonts w:ascii="宋体" w:eastAsia="宋体" w:hAnsi="宋体" w:cs="宋体"/>
      <w:b/>
      <w:bCs/>
      <w:kern w:val="36"/>
      <w:sz w:val="48"/>
      <w:szCs w:val="48"/>
    </w:rPr>
  </w:style>
  <w:style w:type="character" w:customStyle="1" w:styleId="Char">
    <w:name w:val="页脚 Char"/>
    <w:basedOn w:val="a0"/>
    <w:link w:val="a3"/>
    <w:uiPriority w:val="99"/>
    <w:qFormat/>
    <w:rsid w:val="009D3792"/>
    <w:rPr>
      <w:sz w:val="18"/>
      <w:szCs w:val="18"/>
    </w:rPr>
  </w:style>
  <w:style w:type="character" w:customStyle="1" w:styleId="Char0">
    <w:name w:val="页眉 Char"/>
    <w:basedOn w:val="a0"/>
    <w:link w:val="a4"/>
    <w:uiPriority w:val="99"/>
    <w:semiHidden/>
    <w:qFormat/>
    <w:rsid w:val="009D3792"/>
    <w:rPr>
      <w:sz w:val="18"/>
      <w:szCs w:val="18"/>
    </w:rPr>
  </w:style>
  <w:style w:type="character" w:customStyle="1" w:styleId="increase1">
    <w:name w:val="increase1"/>
    <w:basedOn w:val="a0"/>
    <w:qFormat/>
    <w:rsid w:val="009D3792"/>
    <w:rPr>
      <w:color w:val="000000"/>
      <w:sz w:val="18"/>
      <w:szCs w:val="18"/>
    </w:rPr>
  </w:style>
  <w:style w:type="character" w:customStyle="1" w:styleId="font31">
    <w:name w:val="font31"/>
    <w:basedOn w:val="a0"/>
    <w:qFormat/>
    <w:rsid w:val="009D3792"/>
    <w:rPr>
      <w:rFonts w:ascii="宋体" w:eastAsia="宋体" w:hAnsi="宋体" w:cs="宋体" w:hint="eastAsia"/>
      <w:color w:val="000000"/>
      <w:sz w:val="40"/>
      <w:szCs w:val="40"/>
      <w:u w:val="none"/>
    </w:rPr>
  </w:style>
  <w:style w:type="character" w:customStyle="1" w:styleId="font41">
    <w:name w:val="font41"/>
    <w:basedOn w:val="a0"/>
    <w:qFormat/>
    <w:rsid w:val="009D3792"/>
    <w:rPr>
      <w:rFonts w:ascii="宋体" w:eastAsia="宋体" w:hAnsi="宋体" w:cs="宋体" w:hint="eastAsia"/>
      <w:b/>
      <w:bCs/>
      <w:color w:val="000000"/>
      <w:sz w:val="22"/>
      <w:szCs w:val="22"/>
      <w:u w:val="none"/>
    </w:rPr>
  </w:style>
  <w:style w:type="character" w:customStyle="1" w:styleId="font61">
    <w:name w:val="font61"/>
    <w:basedOn w:val="a0"/>
    <w:qFormat/>
    <w:rsid w:val="009D3792"/>
    <w:rPr>
      <w:rFonts w:ascii="方正仿宋_GB2312" w:eastAsia="方正仿宋_GB2312" w:hAnsi="方正仿宋_GB2312" w:cs="方正仿宋_GB2312" w:hint="eastAsia"/>
      <w:b/>
      <w:bCs/>
      <w:color w:val="000000"/>
      <w:sz w:val="22"/>
      <w:szCs w:val="22"/>
      <w:u w:val="none"/>
    </w:rPr>
  </w:style>
  <w:style w:type="paragraph" w:styleId="a9">
    <w:name w:val="List Paragraph"/>
    <w:basedOn w:val="a"/>
    <w:uiPriority w:val="34"/>
    <w:qFormat/>
    <w:rsid w:val="009D3792"/>
    <w:pPr>
      <w:ind w:firstLineChars="200" w:firstLine="420"/>
    </w:pPr>
  </w:style>
  <w:style w:type="character" w:customStyle="1" w:styleId="NormalCharacter">
    <w:name w:val="NormalCharacter"/>
    <w:qFormat/>
    <w:rsid w:val="009D3792"/>
  </w:style>
  <w:style w:type="character" w:customStyle="1" w:styleId="font21">
    <w:name w:val="font21"/>
    <w:basedOn w:val="a0"/>
    <w:rsid w:val="009D3792"/>
    <w:rPr>
      <w:rFonts w:ascii="仿宋" w:eastAsia="仿宋" w:hAnsi="仿宋" w:cs="仿宋" w:hint="eastAsia"/>
      <w:color w:val="000000"/>
      <w:sz w:val="28"/>
      <w:szCs w:val="28"/>
      <w:u w:val="none"/>
    </w:rPr>
  </w:style>
  <w:style w:type="character" w:customStyle="1" w:styleId="font51">
    <w:name w:val="font51"/>
    <w:basedOn w:val="a0"/>
    <w:rsid w:val="009D3792"/>
    <w:rPr>
      <w:rFonts w:ascii="仿宋" w:eastAsia="仿宋" w:hAnsi="仿宋" w:cs="仿宋" w:hint="eastAsia"/>
      <w:color w:val="000000"/>
      <w:sz w:val="24"/>
      <w:szCs w:val="24"/>
      <w:u w:val="none"/>
    </w:rPr>
  </w:style>
  <w:style w:type="paragraph" w:styleId="aa">
    <w:name w:val="Document Map"/>
    <w:basedOn w:val="a"/>
    <w:link w:val="Char1"/>
    <w:uiPriority w:val="99"/>
    <w:semiHidden/>
    <w:unhideWhenUsed/>
    <w:rsid w:val="00A46126"/>
    <w:rPr>
      <w:rFonts w:ascii="宋体"/>
      <w:sz w:val="18"/>
      <w:szCs w:val="18"/>
    </w:rPr>
  </w:style>
  <w:style w:type="character" w:customStyle="1" w:styleId="Char1">
    <w:name w:val="文档结构图 Char"/>
    <w:basedOn w:val="a0"/>
    <w:link w:val="aa"/>
    <w:uiPriority w:val="99"/>
    <w:semiHidden/>
    <w:rsid w:val="00A46126"/>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gzh</dc:creator>
  <cp:lastModifiedBy>Administrator</cp:lastModifiedBy>
  <cp:revision>4</cp:revision>
  <cp:lastPrinted>2021-03-04T02:50:00Z</cp:lastPrinted>
  <dcterms:created xsi:type="dcterms:W3CDTF">2017-06-08T02:37:00Z</dcterms:created>
  <dcterms:modified xsi:type="dcterms:W3CDTF">2025-01-13T07:32:00Z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2B909016E47A4DB69CEBF0DB1EE19B1A_13</vt:lpwstr>
  </property>
  <property fmtid="{D5CDD505-2E9C-101B-9397-08002B2CF9AE}" pid="4" name="KSOTemplateDocerSaveRecord">
    <vt:lpwstr>eyJoZGlkIjoiZWM1YTNkNThmZDg0MDc4MmI3MGY0MjU3NWFkZjI4M2QifQ==</vt:lpwstr>
  </property>
</Properties>
</file>