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ind w:firstLine="321" w:firstLineChars="100"/>
        <w:jc w:val="both"/>
        <w:rPr>
          <w:rFonts w:hint="default" w:ascii="Times New Roman" w:hAnsi="Times New Roman" w:eastAsia="宋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ind w:firstLine="360" w:firstLineChars="1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附件2：</w:t>
      </w:r>
    </w:p>
    <w:bookmarkEnd w:id="0"/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论文格式及要求</w:t>
      </w: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ind w:firstLine="531" w:firstLineChars="166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</w:rPr>
        <w:t>一、基本要求</w:t>
      </w: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ind w:firstLine="42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（一）坚持党的基本路线和正确的政治方向；（二）有深入的田野调查或丰富的文献资料；（三）表述清晰，立论坚实，论证有力，有一定新意或洞见；（四）符合学术规范要求。</w:t>
      </w: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ind w:firstLine="531" w:firstLineChars="166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二、格式</w:t>
      </w: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ind w:firstLine="42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（一）正文字体：宋体，字号：五号；（二）注解一律采用当页页下注；（三）论文页面设置A4规格纸张；（四）每页页边距规格上4cm，下2.54cm，左3.17cm，右3.17cm。</w:t>
      </w: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overflowPunct/>
        <w:bidi w:val="0"/>
        <w:snapToGrid w:val="0"/>
        <w:spacing w:line="600" w:lineRule="exact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7404C"/>
    <w:rsid w:val="128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2025-03-07T07:17:00Z</dcterms:created>
  <dc:creator>Administrator</dc:creator>
  <cp:lastModifiedBy>Administrator</cp:lastModifiedBy>
  <dcterms:modified xsi:type="dcterms:W3CDTF">2025-03-07T07:17:22Z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