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/>
        <w:rPr>
          <w:rStyle w:val="10"/>
          <w:rFonts w:hint="eastAsia"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 xml:space="preserve">附件： </w:t>
      </w:r>
      <w:r>
        <w:rPr>
          <w:rStyle w:val="10"/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rFonts w:hint="eastAsia"/>
          <w:sz w:val="36"/>
          <w:szCs w:val="36"/>
        </w:rPr>
      </w:pPr>
      <w:r>
        <w:rPr>
          <w:rStyle w:val="10"/>
          <w:rFonts w:hint="eastAsia"/>
          <w:sz w:val="36"/>
          <w:szCs w:val="36"/>
        </w:rPr>
        <w:t>2024能源绿色低碳与电碳耦合技术创新论坛</w:t>
      </w:r>
      <w:r>
        <w:rPr>
          <w:rStyle w:val="10"/>
          <w:sz w:val="36"/>
          <w:szCs w:val="36"/>
        </w:rPr>
        <w:t>日程</w:t>
      </w: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rFonts w:hint="eastAsia"/>
          <w:sz w:val="36"/>
          <w:szCs w:val="36"/>
        </w:rPr>
      </w:pPr>
      <w:r>
        <w:rPr>
          <w:rStyle w:val="10"/>
          <w:rFonts w:hint="eastAsia"/>
          <w:sz w:val="36"/>
          <w:szCs w:val="36"/>
        </w:rPr>
        <w:t>（主论坛草案</w:t>
      </w:r>
      <w:r>
        <w:rPr>
          <w:rStyle w:val="10"/>
          <w:sz w:val="36"/>
          <w:szCs w:val="36"/>
        </w:rPr>
        <w:t>）</w:t>
      </w:r>
    </w:p>
    <w:tbl>
      <w:tblPr>
        <w:tblStyle w:val="8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时间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10月21日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29" w:type="dxa"/>
            <w:shd w:val="clear" w:color="auto" w:fill="auto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09：00-09：10</w:t>
            </w:r>
          </w:p>
        </w:tc>
        <w:tc>
          <w:tcPr>
            <w:tcW w:w="64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主持人开场（中国能源研究会副理事长兼秘书长孙正运）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09：10-09：30</w:t>
            </w:r>
          </w:p>
        </w:tc>
        <w:tc>
          <w:tcPr>
            <w:tcW w:w="6429" w:type="dxa"/>
            <w:shd w:val="clear" w:color="auto" w:fill="auto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致辞：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国家能源局领导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中国能源研究会理事长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广东省有关部门领导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南方电网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09：30-09：40</w:t>
            </w:r>
          </w:p>
        </w:tc>
        <w:tc>
          <w:tcPr>
            <w:tcW w:w="64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战略合作签约仪式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主旨论坛（主持人：中国能源研究会副理事长陈允鹏）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09：40-10：05</w:t>
            </w:r>
          </w:p>
        </w:tc>
        <w:tc>
          <w:tcPr>
            <w:tcW w:w="642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舒印彪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，中国工程院院士，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中国电机工程学会理事长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，国际电工委员会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(IEC)第36 届主席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10：05-10：30</w:t>
            </w:r>
          </w:p>
        </w:tc>
        <w:tc>
          <w:tcPr>
            <w:tcW w:w="642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杨昆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，中国电力企业联合会党委书记、常务副理事长，中国电力文学艺术协会主席，中国电力国际产能合作企业联盟会长，国家能源局原总工程师。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新时代我国电力低碳转型发展成就与展望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10：30-10：55</w:t>
            </w:r>
          </w:p>
        </w:tc>
        <w:tc>
          <w:tcPr>
            <w:tcW w:w="642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谢和平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力学与能源工程专家，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中国工程院院士，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"https://baike.baidu.com/item/%E4%B8%AD%E5%9B%BD%E7%9F%BF%E4%B8%9A%E5%A4%A7%E5%AD%A6/153915?fromModule=lemma_inlink" \t "_blank" </w:instrText>
            </w:r>
            <w:r>
              <w:fldChar w:fldCharType="separate"/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中国矿业大学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fldChar w:fldCharType="end"/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原校长</w:t>
            </w: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，</w:t>
            </w:r>
            <w:r>
              <w:fldChar w:fldCharType="begin"/>
            </w:r>
            <w:r>
              <w:instrText xml:space="preserve"> HYPERLINK "https://baike.baidu.com/item/%E5%9B%9B%E5%B7%9D%E5%A4%A7%E5%AD%A6/160426?fromModule=lemma_inlink" \t "_blank" </w:instrText>
            </w:r>
            <w:r>
              <w:fldChar w:fldCharType="separate"/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四川大学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fldChar w:fldCharType="end"/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教授、博士生导师、原校长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深圳大学特聘教授，深圳大学深地科学与绿色能源研究院院长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，国务院学位委员会委员，中国科学技术协会常委。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10：55-11：20</w:t>
            </w:r>
          </w:p>
        </w:tc>
        <w:tc>
          <w:tcPr>
            <w:tcW w:w="642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陈勇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，中国工程院院士，国际欧亚科学院院士，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广东省科协主席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，国家领军人才，能源与环境工程技术专家。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发展新质生产力，促绿色低碳发展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11：20-11：45</w:t>
            </w:r>
          </w:p>
        </w:tc>
        <w:tc>
          <w:tcPr>
            <w:tcW w:w="642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龚和平，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正高级经济师、正高级工程师，水电水利规划设计总院原副院长，中国水力发电工程学会副理事长、中国国际工程咨询协会副会长、央企智库联盟副秘书长，中国国际工程咨询公司专家委员会专家、世界银行高级移民咨询专家、亚行移民高级咨询专家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中国可再生能源发展趋势展望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11：45-12：10</w:t>
            </w:r>
          </w:p>
        </w:tc>
        <w:tc>
          <w:tcPr>
            <w:tcW w:w="642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张勉荣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，南方电网能源发展研究院董事长、党委书记，兼任国资委央企智库联盟副秘书长、中国电力企业联合会理事会理事、中国能源研究会电碳耦合技术专委会副主任委员。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电碳耦合技术体系创新研究及应用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rFonts w:hint="default" w:eastAsia="宋体"/>
          <w:sz w:val="36"/>
          <w:szCs w:val="36"/>
          <w:lang w:val="en-US" w:eastAsia="zh-CN"/>
        </w:rPr>
      </w:pPr>
      <w:bookmarkStart w:id="0" w:name="OLE_LINK5"/>
      <w:r>
        <w:rPr>
          <w:rStyle w:val="10"/>
          <w:rFonts w:hint="eastAsia"/>
          <w:sz w:val="36"/>
          <w:szCs w:val="36"/>
          <w:lang w:val="en-US" w:eastAsia="zh-CN"/>
        </w:rPr>
        <w:t>以</w:t>
      </w:r>
      <w:r>
        <w:rPr>
          <w:rStyle w:val="10"/>
          <w:rFonts w:hint="eastAsia"/>
          <w:sz w:val="36"/>
          <w:szCs w:val="36"/>
        </w:rPr>
        <w:t>电碳耦合</w:t>
      </w:r>
      <w:r>
        <w:rPr>
          <w:rStyle w:val="10"/>
          <w:rFonts w:hint="eastAsia"/>
          <w:sz w:val="36"/>
          <w:szCs w:val="36"/>
          <w:lang w:val="en-US" w:eastAsia="zh-CN"/>
        </w:rPr>
        <w:t>推进“两型系统”建设平行论坛</w:t>
      </w: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sz w:val="36"/>
          <w:szCs w:val="36"/>
        </w:rPr>
      </w:pPr>
      <w:r>
        <w:rPr>
          <w:rStyle w:val="10"/>
          <w:rFonts w:hint="eastAsia"/>
          <w:sz w:val="36"/>
          <w:szCs w:val="36"/>
        </w:rPr>
        <w:t>（草案</w:t>
      </w:r>
      <w:r>
        <w:rPr>
          <w:rStyle w:val="10"/>
          <w:sz w:val="36"/>
          <w:szCs w:val="36"/>
        </w:rPr>
        <w:t>）</w:t>
      </w: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rFonts w:hint="eastAsia"/>
          <w:sz w:val="36"/>
          <w:szCs w:val="36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时间：10月21日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地点：白云厅3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承办单位：中国能源研究会电碳耦合技术专委会</w:t>
      </w: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rFonts w:hint="eastAsia"/>
          <w:sz w:val="36"/>
          <w:szCs w:val="36"/>
        </w:rPr>
      </w:pPr>
    </w:p>
    <w:tbl>
      <w:tblPr>
        <w:tblStyle w:val="8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769" w:type="dxa"/>
            <w:shd w:val="clear" w:color="auto" w:fill="auto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：00-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：10</w:t>
            </w:r>
          </w:p>
        </w:tc>
        <w:tc>
          <w:tcPr>
            <w:tcW w:w="67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主持人开场（南方电网能源发展研究院党委书记、董事长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张勉荣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0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：10-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67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致辞：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陈允鹏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中国能源研究会副理事长,中国能源研究会电碳耦合技术专业委员会主任委员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2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76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文福拴，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浙江大学教授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电-碳市场的发展现状与展望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028" w:type="dxa"/>
            <w:vMerge w:val="continue"/>
            <w:tcBorders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赵黛青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中国科学院广州能源研究所研究员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能源系统碳减排规划研究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28" w:type="dxa"/>
            <w:vMerge w:val="continue"/>
            <w:tcBorders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杨晴，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华中科技大学教授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基于电-碳关系的碳计量方法研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28" w:type="dxa"/>
            <w:vMerge w:val="continue"/>
            <w:tcBorders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持续更新中……</w:t>
            </w:r>
          </w:p>
        </w:tc>
      </w:tr>
    </w:tbl>
    <w:p>
      <w:pPr>
        <w:tabs>
          <w:tab w:val="left" w:pos="709"/>
        </w:tabs>
        <w:spacing w:line="600" w:lineRule="exact"/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tabs>
          <w:tab w:val="left" w:pos="709"/>
        </w:tabs>
        <w:spacing w:line="600" w:lineRule="exact"/>
        <w:jc w:val="both"/>
        <w:rPr>
          <w:rFonts w:hint="eastAsia" w:ascii="宋体" w:hAnsi="宋体" w:eastAsia="宋体" w:cs="宋体"/>
          <w:sz w:val="36"/>
          <w:szCs w:val="36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风光储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关键技术创新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平行论坛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 xml:space="preserve">                  </w:t>
      </w:r>
      <w:r>
        <w:rPr>
          <w:rStyle w:val="10"/>
          <w:rFonts w:hint="eastAsia"/>
          <w:sz w:val="36"/>
          <w:szCs w:val="36"/>
        </w:rPr>
        <w:t>（草案</w:t>
      </w:r>
      <w:r>
        <w:rPr>
          <w:rStyle w:val="10"/>
          <w:sz w:val="36"/>
          <w:szCs w:val="36"/>
        </w:rPr>
        <w:t>）</w:t>
      </w: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sz w:val="36"/>
          <w:szCs w:val="36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时间：10月21日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地点：万富厅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承办单位：南方电网储能股份有限公司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 xml:space="preserve">          深圳市科陆电子科技股份有限公司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tbl>
      <w:tblPr>
        <w:tblStyle w:val="8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：00-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主持人开场（南方电网储能股份有限公司储能科研院党支部书记、副院长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陈满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致辞：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卢文生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南方电网储能股份有限公司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党委委员，副总经理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邹荔兵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明阳智慧能源集团股份公司风能研究院院长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演讲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主题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海上风电及深远海漂浮式风电技术创新应用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017" w:type="dxa"/>
            <w:vMerge w:val="continue"/>
            <w:tcBorders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白华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厦门大学材料学院副院长（昆山协鑫光电创始人之一）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钙钛矿光伏技术进展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17" w:type="dxa"/>
            <w:vMerge w:val="continue"/>
            <w:tcBorders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阮海明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深圳市科陆电子科技股份有限公司总工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高可靠性AGI、ASI驱动的风光储独立源网荷技术研究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017" w:type="dxa"/>
            <w:vMerge w:val="continue"/>
            <w:tcBorders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付铭凯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中国科学院电工研究所副研究员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基于钙循环的太阳能热发电研究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7" w:type="dxa"/>
            <w:vMerge w:val="continue"/>
            <w:tcBorders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杨奎滨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东方电气风电股份有限公司技术部主任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东方电气综合能源整体解决方案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17" w:type="dxa"/>
            <w:vMerge w:val="continue"/>
            <w:tcBorders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持续更新中……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Style w:val="1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碳交易与零碳园区建设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平行论坛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 xml:space="preserve">                  </w:t>
      </w:r>
      <w:r>
        <w:rPr>
          <w:rStyle w:val="10"/>
          <w:rFonts w:hint="eastAsia"/>
          <w:sz w:val="36"/>
          <w:szCs w:val="36"/>
        </w:rPr>
        <w:t>（草案</w:t>
      </w:r>
      <w:r>
        <w:rPr>
          <w:rStyle w:val="10"/>
          <w:sz w:val="36"/>
          <w:szCs w:val="36"/>
        </w:rPr>
        <w:t>）</w:t>
      </w: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sz w:val="36"/>
          <w:szCs w:val="36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时间：10月22日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地点：万富厅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承办单位：广东宏业投资开发集团有限公司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tbl>
      <w:tblPr>
        <w:tblStyle w:val="8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09：00-09：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致辞：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广州建筑集团领导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pStyle w:val="7"/>
              <w:spacing w:after="0" w:line="380" w:lineRule="exact"/>
              <w:ind w:left="0" w:leftChars="0" w:firstLine="0" w:firstLineChars="0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国家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委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综合处处长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刘建强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广东宏业投资开发集团有限公司董事长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能-建-碳一体化在大湾区的实践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冯斌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深圳市中天碧姆科技有限公司董事长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碳资产收益和碳中和园区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碳排放权交易所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碳交易、碳普惠、碳金融机制下深圳碳市场的机遇与挑战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pStyle w:val="13"/>
              <w:adjustRightInd w:val="0"/>
              <w:snapToGrid w:val="0"/>
              <w:spacing w:line="38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谈竹奎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贵州电网公司电力科学研究院副总经理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双碳背景下的低碳园区与园区新型电力系统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曹萍，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西安科技大学教授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双碳背景下基于BIM的业主方精细化管理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于洋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暂定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西安建筑科技大学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零碳城市规划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王予红（暂定）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香港理工大学教授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低碳建材在全球的应用及香港试点项目介绍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spacing w:line="38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董耀军（暂定）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中国建筑西北设计研究院BIM研究中心主任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BIM在公共建筑领域的减碳应用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谭海阳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广州市设计院集团绿色低碳设计研究院总工程师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夏热冬暖地区大型公共建筑低碳技术路线及实践探索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spacing w:line="38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刘洪荣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产业发展促进会生物质能产业分会常务副秘书长，北京松杉低碳技术研究院院长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零碳能源证书核证体系助力零碳园区建设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持续更新中……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 xml:space="preserve">火电减碳先进技术研讨交流会（平行论坛）                  </w:t>
      </w:r>
      <w:r>
        <w:rPr>
          <w:rStyle w:val="10"/>
          <w:rFonts w:hint="eastAsia"/>
          <w:sz w:val="36"/>
          <w:szCs w:val="36"/>
        </w:rPr>
        <w:t>（草案</w:t>
      </w:r>
      <w:r>
        <w:rPr>
          <w:rStyle w:val="10"/>
          <w:sz w:val="36"/>
          <w:szCs w:val="36"/>
        </w:rPr>
        <w:t>）</w:t>
      </w:r>
      <w:bookmarkStart w:id="1" w:name="_GoBack"/>
      <w:bookmarkEnd w:id="1"/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rStyle w:val="10"/>
          <w:sz w:val="36"/>
          <w:szCs w:val="36"/>
        </w:rPr>
      </w:pP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时间：10月22日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地点：汇泰厅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承办单位：中国能源研究会绿色低碳技术专委会</w:t>
      </w:r>
    </w:p>
    <w:p>
      <w:pPr>
        <w:pStyle w:val="6"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</w:p>
    <w:tbl>
      <w:tblPr>
        <w:tblStyle w:val="8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09：00-09：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致辞：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郭智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中国能源研究会特邀副理事长，国家能源局原总经济师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王进，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高级工程师、广东电力发展股份有限公司原董事长 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演讲主题：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双碳背景下，煤电在新型电力系统中的功能角色与对绿色减碳的作用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王卫良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暨南大学国际能源学院副院长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重构热力系统提升煤电安全低碳调节性的探索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姚顺春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华南理工大学电力学院副院长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面向火电厂数智化和碳减排的在线检测技术研究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毛弈升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广东电力发展股份有限公司生产科技部部长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探索煤电机组低碳化转型之路，推动燃煤耦合生物质发电技术示范应用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王志超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西安热工研究院有限公司高级工程师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燃煤机组绿氨掺烧减碳发电技术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张建文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上海锅炉厂有限公司技术部首席研究员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电站燃煤锅炉低碳化技术应用和探索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郜时旺，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中国华能集团清洁能源技术研究院副总工程师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演讲主题：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碳捕集利用封存进展及碳中和思考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沙晓亮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南京科远智慧科技集团股份有限公司高级工程师、华南市场总监</w:t>
            </w:r>
          </w:p>
          <w:p>
            <w:pPr>
              <w:adjustRightInd w:val="0"/>
              <w:snapToGrid w:val="0"/>
              <w:spacing w:before="156" w:beforeLines="50" w:line="276" w:lineRule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打造智慧电厂，实现煤电绿色智慧低碳发展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持续更新中……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67996"/>
    <w:rsid w:val="000006C2"/>
    <w:rsid w:val="00002053"/>
    <w:rsid w:val="00020A7E"/>
    <w:rsid w:val="00027F06"/>
    <w:rsid w:val="00050E27"/>
    <w:rsid w:val="000678B8"/>
    <w:rsid w:val="00085A4F"/>
    <w:rsid w:val="00095C13"/>
    <w:rsid w:val="000F3607"/>
    <w:rsid w:val="000F40CB"/>
    <w:rsid w:val="001040F7"/>
    <w:rsid w:val="00197611"/>
    <w:rsid w:val="001E6144"/>
    <w:rsid w:val="00203F76"/>
    <w:rsid w:val="002165F6"/>
    <w:rsid w:val="0022683B"/>
    <w:rsid w:val="00240FE2"/>
    <w:rsid w:val="002A7888"/>
    <w:rsid w:val="003963B0"/>
    <w:rsid w:val="003C2DB5"/>
    <w:rsid w:val="005524AC"/>
    <w:rsid w:val="005F3A1C"/>
    <w:rsid w:val="00615785"/>
    <w:rsid w:val="00666B78"/>
    <w:rsid w:val="007270AC"/>
    <w:rsid w:val="007E5096"/>
    <w:rsid w:val="007F14DB"/>
    <w:rsid w:val="008269EF"/>
    <w:rsid w:val="00866167"/>
    <w:rsid w:val="0088239E"/>
    <w:rsid w:val="009245D9"/>
    <w:rsid w:val="00A63B8C"/>
    <w:rsid w:val="00AA005B"/>
    <w:rsid w:val="00AC753D"/>
    <w:rsid w:val="00AD41E5"/>
    <w:rsid w:val="00AF50FB"/>
    <w:rsid w:val="00B14ADE"/>
    <w:rsid w:val="00B31D52"/>
    <w:rsid w:val="00B67996"/>
    <w:rsid w:val="00C41F15"/>
    <w:rsid w:val="00CF654B"/>
    <w:rsid w:val="00DA3EA5"/>
    <w:rsid w:val="00DC360C"/>
    <w:rsid w:val="00E05560"/>
    <w:rsid w:val="00E45CC1"/>
    <w:rsid w:val="00E604F8"/>
    <w:rsid w:val="00F61B2C"/>
    <w:rsid w:val="00F941FF"/>
    <w:rsid w:val="00FD58EB"/>
    <w:rsid w:val="0F2C6214"/>
    <w:rsid w:val="128A63ED"/>
    <w:rsid w:val="2558680F"/>
    <w:rsid w:val="2CD20A68"/>
    <w:rsid w:val="4E845DD1"/>
    <w:rsid w:val="6F5376EC"/>
    <w:rsid w:val="71CC00E9"/>
    <w:rsid w:val="76057325"/>
    <w:rsid w:val="7688064F"/>
    <w:rsid w:val="7C3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926</Characters>
  <Lines>7</Lines>
  <Paragraphs>2</Paragraphs>
  <TotalTime>18</TotalTime>
  <ScaleCrop>false</ScaleCrop>
  <LinksUpToDate>false</LinksUpToDate>
  <CharactersWithSpaces>1086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2023-09-26T03:24:00Z</dcterms:created>
  <dc:creator>乃益 陈</dc:creator>
  <cp:lastModifiedBy>WPS_1726374044</cp:lastModifiedBy>
  <cp:lastPrinted>2024-09-24T06:11:00Z</cp:lastPrinted>
  <dcterms:modified xsi:type="dcterms:W3CDTF">2024-09-28T09:46:04Z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4404FC7B72564BF3913A84DF5D4D6EAC_13</vt:lpwstr>
  </property>
</Properties>
</file>