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6DE76">
      <w:pPr>
        <w:pStyle w:val="2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中国能源研究会团体标准《风电叶片前缘保护漆90°剥离测试标准》征求意见反馈表</w:t>
      </w:r>
    </w:p>
    <w:p w14:paraId="7FBFBB22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63"/>
        <w:gridCol w:w="882"/>
        <w:gridCol w:w="313"/>
        <w:gridCol w:w="2138"/>
        <w:gridCol w:w="435"/>
        <w:gridCol w:w="1456"/>
        <w:gridCol w:w="2883"/>
        <w:gridCol w:w="432"/>
        <w:gridCol w:w="1297"/>
        <w:gridCol w:w="2992"/>
      </w:tblGrid>
      <w:tr w14:paraId="3F13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D635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ABC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17D2">
            <w:pPr>
              <w:jc w:val="center"/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112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53F3">
            <w:pPr>
              <w:jc w:val="center"/>
            </w:pPr>
          </w:p>
        </w:tc>
        <w:tc>
          <w:tcPr>
            <w:tcW w:w="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C6B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C5A9">
            <w:pPr>
              <w:jc w:val="center"/>
            </w:pPr>
          </w:p>
        </w:tc>
      </w:tr>
      <w:tr w14:paraId="1BB5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8CAA">
            <w:pPr>
              <w:widowControl/>
              <w:jc w:val="left"/>
            </w:pP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B05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1734">
            <w:pPr>
              <w:jc w:val="center"/>
            </w:pPr>
          </w:p>
        </w:tc>
        <w:tc>
          <w:tcPr>
            <w:tcW w:w="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09E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D713">
            <w:pPr>
              <w:jc w:val="center"/>
            </w:pPr>
          </w:p>
        </w:tc>
      </w:tr>
      <w:tr w14:paraId="377F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F197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14:paraId="1556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F3C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2AE8"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28F5"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852E"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0F2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14:paraId="5A59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724DB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9A235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65B6A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64BBE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D0DD">
            <w:pPr>
              <w:jc w:val="center"/>
            </w:pPr>
          </w:p>
        </w:tc>
      </w:tr>
      <w:tr w14:paraId="46EB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3549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4B97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C92E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52D6C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B0E5">
            <w:pPr>
              <w:jc w:val="center"/>
            </w:pPr>
          </w:p>
        </w:tc>
      </w:tr>
      <w:tr w14:paraId="3275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47A16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9F8DD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2607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445EB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58D58">
            <w:pPr>
              <w:jc w:val="center"/>
            </w:pPr>
          </w:p>
        </w:tc>
      </w:tr>
      <w:tr w14:paraId="6505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CAB1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FC0F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6902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1862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0FCBC">
            <w:pPr>
              <w:jc w:val="center"/>
            </w:pPr>
          </w:p>
        </w:tc>
      </w:tr>
      <w:tr w14:paraId="05D6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2B4BB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DD233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193A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76851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00296">
            <w:pPr>
              <w:jc w:val="center"/>
            </w:pPr>
          </w:p>
        </w:tc>
      </w:tr>
      <w:tr w14:paraId="23DC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CC00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BA686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9189E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EE2D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2060">
            <w:pPr>
              <w:jc w:val="center"/>
            </w:pPr>
          </w:p>
        </w:tc>
      </w:tr>
      <w:tr w14:paraId="018D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9865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871EB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ADCFE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F788B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0A825">
            <w:pPr>
              <w:jc w:val="center"/>
            </w:pPr>
          </w:p>
        </w:tc>
      </w:tr>
      <w:tr w14:paraId="0C5A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B66D3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9CDA4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6F92D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6D9B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30CF">
            <w:pPr>
              <w:jc w:val="center"/>
            </w:pPr>
          </w:p>
        </w:tc>
      </w:tr>
      <w:tr w14:paraId="4BF0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12526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7A9DD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007AB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08B0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0AE5B">
            <w:pPr>
              <w:jc w:val="center"/>
            </w:pPr>
          </w:p>
        </w:tc>
      </w:tr>
      <w:tr w14:paraId="4620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0DBD8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5D5A1">
            <w:pPr>
              <w:jc w:val="center"/>
            </w:pPr>
          </w:p>
        </w:tc>
        <w:tc>
          <w:tcPr>
            <w:tcW w:w="10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AB7D8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D89CE">
            <w:pPr>
              <w:jc w:val="center"/>
            </w:pPr>
          </w:p>
        </w:tc>
        <w:tc>
          <w:tcPr>
            <w:tcW w:w="1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EE022">
            <w:pPr>
              <w:jc w:val="center"/>
            </w:pPr>
          </w:p>
        </w:tc>
      </w:tr>
    </w:tbl>
    <w:p w14:paraId="04F431DE"/>
    <w:p w14:paraId="087496A8">
      <w:pPr>
        <w:keepNext w:val="0"/>
        <w:keepLines w:val="0"/>
        <w:widowControl/>
        <w:suppressLineNumbers w:val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请于</w:t>
      </w:r>
      <w:r>
        <w:rPr>
          <w:rFonts w:hint="eastAsia"/>
          <w:lang w:val="en-US" w:eastAsia="zh-CN"/>
        </w:rPr>
        <w:t>10.20</w:t>
      </w:r>
      <w:r>
        <w:rPr>
          <w:rFonts w:hint="eastAsia"/>
        </w:rPr>
        <w:t>日前反馈至中国能源研究会</w:t>
      </w:r>
      <w:r>
        <w:rPr>
          <w:rFonts w:hint="eastAsia"/>
          <w:lang w:val="en-US" w:eastAsia="zh-CN"/>
        </w:rPr>
        <w:t>科技成果转化与专利评价工作委员会</w:t>
      </w:r>
      <w:r>
        <w:rPr>
          <w:rFonts w:hint="eastAsia"/>
        </w:rPr>
        <w:t>stec@cers.org.cn</w:t>
      </w:r>
    </w:p>
    <w:sectPr>
      <w:footerReference r:id="rId3" w:type="default"/>
      <w:pgSz w:w="16838" w:h="11906" w:orient="landscape"/>
      <w:pgMar w:top="1797" w:right="1418" w:bottom="179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9B35C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261172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xOTViZmExMTg4YjJhNGQ3NTdmZWJjZDk0M2M5Mzk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30DE60BB"/>
    <w:rsid w:val="32AB6C73"/>
    <w:rsid w:val="4AFF530D"/>
    <w:rsid w:val="56806967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纯文本 字符"/>
    <w:link w:val="2"/>
    <w:qFormat/>
    <w:uiPriority w:val="0"/>
    <w:rPr>
      <w:rFonts w:ascii="仿宋_GB2312"/>
      <w:kern w:val="2"/>
      <w:sz w:val="24"/>
      <w:szCs w:val="24"/>
    </w:rPr>
  </w:style>
  <w:style w:type="character" w:customStyle="1" w:styleId="12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字符1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1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9"/>
    <w:qFormat/>
    <w:uiPriority w:val="99"/>
  </w:style>
  <w:style w:type="character" w:customStyle="1" w:styleId="16">
    <w:name w:val="页脚 字符"/>
    <w:basedOn w:val="9"/>
    <w:qFormat/>
    <w:uiPriority w:val="99"/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9B07-F24C-4EF2-B99D-07DC06F66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125</Words>
  <Characters>144</Characters>
  <Lines>1</Lines>
  <Paragraphs>1</Paragraphs>
  <TotalTime>0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2023-09-07T09:01:00Z</dcterms:created>
  <dc:creator>admin</dc:creator>
  <cp:lastModifiedBy>晓晓晓晓晓</cp:lastModifiedBy>
  <cp:lastPrinted>2022-03-14T02:29:00Z</cp:lastPrinted>
  <dcterms:modified xsi:type="dcterms:W3CDTF">2024-10-15T07:29:57Z</dcterms:modified>
  <dc:title>关于征订《中国能源发展报告（2011）》的函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C1BD27600DEB4E46A34AF9E4F2ECA600</vt:lpwstr>
  </property>
</Properties>
</file>