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60726">
      <w:pPr>
        <w:pStyle w:val="2"/>
        <w:spacing w:line="259" w:lineRule="auto"/>
      </w:pPr>
    </w:p>
    <w:p w14:paraId="3039708A">
      <w:pPr>
        <w:pStyle w:val="2"/>
        <w:spacing w:line="259" w:lineRule="auto"/>
      </w:pPr>
    </w:p>
    <w:p w14:paraId="56F58AE8">
      <w:pPr>
        <w:pStyle w:val="2"/>
        <w:spacing w:line="259" w:lineRule="auto"/>
      </w:pPr>
    </w:p>
    <w:p w14:paraId="0BFDCE9C">
      <w:pPr>
        <w:spacing w:before="247" w:line="221" w:lineRule="auto"/>
        <w:ind w:left="867"/>
        <w:rPr>
          <w:rFonts w:ascii="黑体" w:hAnsi="黑体" w:eastAsia="黑体" w:cs="黑体"/>
          <w:sz w:val="76"/>
          <w:szCs w:val="76"/>
        </w:rPr>
      </w:pPr>
      <w:r>
        <w:rPr>
          <w:rFonts w:ascii="黑体" w:hAnsi="黑体" w:eastAsia="黑体" w:cs="黑体"/>
          <w:spacing w:val="-29"/>
          <w:sz w:val="76"/>
          <w:szCs w:val="76"/>
        </w:rPr>
        <w:t>团</w:t>
      </w:r>
      <w:r>
        <w:rPr>
          <w:rFonts w:ascii="黑体" w:hAnsi="黑体" w:eastAsia="黑体" w:cs="黑体"/>
          <w:spacing w:val="42"/>
          <w:sz w:val="76"/>
          <w:szCs w:val="76"/>
        </w:rPr>
        <w:t xml:space="preserve">    </w:t>
      </w:r>
      <w:r>
        <w:rPr>
          <w:rFonts w:ascii="黑体" w:hAnsi="黑体" w:eastAsia="黑体" w:cs="黑体"/>
          <w:spacing w:val="-29"/>
          <w:sz w:val="76"/>
          <w:szCs w:val="76"/>
        </w:rPr>
        <w:t>体</w:t>
      </w:r>
      <w:r>
        <w:rPr>
          <w:rFonts w:ascii="黑体" w:hAnsi="黑体" w:eastAsia="黑体" w:cs="黑体"/>
          <w:spacing w:val="40"/>
          <w:sz w:val="76"/>
          <w:szCs w:val="76"/>
        </w:rPr>
        <w:t xml:space="preserve">    </w:t>
      </w:r>
      <w:r>
        <w:rPr>
          <w:rFonts w:ascii="黑体" w:hAnsi="黑体" w:eastAsia="黑体" w:cs="黑体"/>
          <w:spacing w:val="-29"/>
          <w:sz w:val="76"/>
          <w:szCs w:val="76"/>
        </w:rPr>
        <w:t>标</w:t>
      </w:r>
      <w:r>
        <w:rPr>
          <w:rFonts w:ascii="黑体" w:hAnsi="黑体" w:eastAsia="黑体" w:cs="黑体"/>
          <w:spacing w:val="44"/>
          <w:sz w:val="76"/>
          <w:szCs w:val="76"/>
        </w:rPr>
        <w:t xml:space="preserve">    </w:t>
      </w:r>
      <w:r>
        <w:rPr>
          <w:rFonts w:ascii="黑体" w:hAnsi="黑体" w:eastAsia="黑体" w:cs="黑体"/>
          <w:spacing w:val="-29"/>
          <w:sz w:val="76"/>
          <w:szCs w:val="76"/>
        </w:rPr>
        <w:t>准</w:t>
      </w:r>
    </w:p>
    <w:p w14:paraId="1C39EA4C">
      <w:pPr>
        <w:pStyle w:val="2"/>
        <w:spacing w:line="254" w:lineRule="auto"/>
      </w:pPr>
    </w:p>
    <w:p w14:paraId="7186248D">
      <w:pPr>
        <w:pStyle w:val="2"/>
        <w:spacing w:line="254" w:lineRule="auto"/>
      </w:pPr>
    </w:p>
    <w:p w14:paraId="33C1E22C">
      <w:pPr>
        <w:pStyle w:val="2"/>
        <w:spacing w:line="254" w:lineRule="auto"/>
      </w:pPr>
    </w:p>
    <w:p w14:paraId="4AC2B4EE">
      <w:pPr>
        <w:pStyle w:val="2"/>
        <w:spacing w:line="254" w:lineRule="auto"/>
      </w:pPr>
    </w:p>
    <w:p w14:paraId="6ACAF390">
      <w:pPr>
        <w:pStyle w:val="2"/>
        <w:spacing w:line="254" w:lineRule="auto"/>
      </w:pPr>
    </w:p>
    <w:p w14:paraId="0FF22680">
      <w:pPr>
        <w:pStyle w:val="2"/>
        <w:spacing w:line="254" w:lineRule="auto"/>
      </w:pPr>
    </w:p>
    <w:p w14:paraId="34CD63F2">
      <w:pPr>
        <w:pStyle w:val="2"/>
        <w:spacing w:line="254" w:lineRule="auto"/>
      </w:pPr>
    </w:p>
    <w:p w14:paraId="1614DA58">
      <w:pPr>
        <w:pStyle w:val="2"/>
        <w:spacing w:line="254" w:lineRule="auto"/>
      </w:pPr>
      <w:r>
        <w:pict>
          <v:shape id="_x0000_s1026" o:spid="_x0000_s1026" style="position:absolute;left:0pt;margin-left:0.35pt;margin-top:12.05pt;height:0.75pt;width:470.1pt;z-index:251659264;mso-width-relative:page;mso-height-relative:page;" filled="f" stroked="t" coordsize="9402,15" path="m0,7l9401,7e">
            <v:fill on="f" focussize="0,0"/>
            <v:stroke color="#000000" miterlimit="10"/>
            <v:imagedata o:title=""/>
            <o:lock v:ext="edit"/>
          </v:shape>
        </w:pict>
      </w:r>
    </w:p>
    <w:p w14:paraId="100E7BDB">
      <w:pPr>
        <w:pStyle w:val="2"/>
        <w:spacing w:line="254" w:lineRule="auto"/>
      </w:pPr>
    </w:p>
    <w:p w14:paraId="0223C16E">
      <w:pPr>
        <w:pStyle w:val="2"/>
        <w:spacing w:line="254" w:lineRule="auto"/>
      </w:pPr>
    </w:p>
    <w:p w14:paraId="1D59863B">
      <w:pPr>
        <w:pStyle w:val="2"/>
        <w:spacing w:line="254" w:lineRule="auto"/>
      </w:pPr>
    </w:p>
    <w:p w14:paraId="50E59F38">
      <w:pPr>
        <w:pStyle w:val="2"/>
        <w:spacing w:line="255" w:lineRule="auto"/>
      </w:pPr>
    </w:p>
    <w:p w14:paraId="3FE2C23D">
      <w:pPr>
        <w:pStyle w:val="2"/>
        <w:spacing w:line="255" w:lineRule="auto"/>
      </w:pPr>
    </w:p>
    <w:p w14:paraId="3B321ECC">
      <w:pPr>
        <w:spacing w:before="156" w:line="219" w:lineRule="auto"/>
        <w:ind w:left="28"/>
        <w:jc w:val="center"/>
        <w:rPr>
          <w:rFonts w:ascii="黑体" w:hAnsi="黑体" w:eastAsia="黑体" w:cs="黑体"/>
          <w:sz w:val="48"/>
          <w:szCs w:val="48"/>
        </w:rPr>
      </w:pPr>
      <w:r>
        <w:rPr>
          <w:rFonts w:hint="eastAsia" w:ascii="黑体" w:hAnsi="黑体" w:eastAsia="黑体" w:cs="黑体"/>
          <w:spacing w:val="-3"/>
          <w:sz w:val="48"/>
          <w:szCs w:val="48"/>
        </w:rPr>
        <w:t>变电站硬压板在线监测技术规范</w:t>
      </w:r>
    </w:p>
    <w:p w14:paraId="362FF7FA">
      <w:pPr>
        <w:spacing w:before="203" w:line="220" w:lineRule="auto"/>
        <w:ind w:left="3715"/>
        <w:rPr>
          <w:rFonts w:ascii="宋体" w:hAnsi="宋体" w:eastAsia="宋体" w:cs="宋体"/>
          <w:sz w:val="24"/>
          <w:szCs w:val="24"/>
        </w:rPr>
      </w:pPr>
      <w:r>
        <w:rPr>
          <w:rFonts w:ascii="宋体" w:hAnsi="宋体" w:eastAsia="宋体" w:cs="宋体"/>
          <w:spacing w:val="-4"/>
          <w:sz w:val="24"/>
          <w:szCs w:val="24"/>
        </w:rPr>
        <w:t>（征求意见稿）</w:t>
      </w:r>
    </w:p>
    <w:p w14:paraId="3FC4D498">
      <w:pPr>
        <w:pStyle w:val="2"/>
        <w:spacing w:line="253" w:lineRule="auto"/>
      </w:pPr>
    </w:p>
    <w:p w14:paraId="5F35D43A">
      <w:pPr>
        <w:pStyle w:val="2"/>
        <w:spacing w:line="253" w:lineRule="auto"/>
      </w:pPr>
    </w:p>
    <w:p w14:paraId="695B6BD6">
      <w:pPr>
        <w:pStyle w:val="2"/>
        <w:spacing w:line="254" w:lineRule="auto"/>
      </w:pPr>
    </w:p>
    <w:p w14:paraId="53FE6798">
      <w:pPr>
        <w:spacing w:before="169" w:line="218" w:lineRule="auto"/>
        <w:ind w:left="3514"/>
        <w:outlineLvl w:val="0"/>
        <w:rPr>
          <w:rFonts w:ascii="黑体" w:hAnsi="黑体" w:eastAsia="黑体" w:cs="黑体"/>
          <w:sz w:val="52"/>
          <w:szCs w:val="52"/>
        </w:rPr>
      </w:pPr>
      <w:r>
        <w:rPr>
          <w:rFonts w:ascii="黑体" w:hAnsi="黑体" w:eastAsia="黑体" w:cs="黑体"/>
          <w:spacing w:val="-3"/>
          <w:sz w:val="52"/>
          <w:szCs w:val="52"/>
        </w:rPr>
        <w:t>编制说明</w:t>
      </w:r>
    </w:p>
    <w:p w14:paraId="3BABB1A8">
      <w:pPr>
        <w:pStyle w:val="2"/>
        <w:spacing w:line="251" w:lineRule="auto"/>
      </w:pPr>
    </w:p>
    <w:p w14:paraId="4DED182D">
      <w:pPr>
        <w:pStyle w:val="2"/>
        <w:spacing w:line="251" w:lineRule="auto"/>
      </w:pPr>
    </w:p>
    <w:p w14:paraId="2FFF87A4">
      <w:pPr>
        <w:pStyle w:val="2"/>
        <w:spacing w:line="251" w:lineRule="auto"/>
      </w:pPr>
    </w:p>
    <w:p w14:paraId="0B7E723F">
      <w:pPr>
        <w:pStyle w:val="2"/>
        <w:spacing w:line="251" w:lineRule="auto"/>
      </w:pPr>
    </w:p>
    <w:p w14:paraId="3700F5D6">
      <w:pPr>
        <w:pStyle w:val="2"/>
        <w:spacing w:line="251" w:lineRule="auto"/>
      </w:pPr>
    </w:p>
    <w:p w14:paraId="09329426">
      <w:pPr>
        <w:pStyle w:val="2"/>
        <w:spacing w:line="251" w:lineRule="auto"/>
      </w:pPr>
    </w:p>
    <w:p w14:paraId="7E1D091C">
      <w:pPr>
        <w:pStyle w:val="2"/>
        <w:spacing w:line="251" w:lineRule="auto"/>
      </w:pPr>
    </w:p>
    <w:p w14:paraId="1334E285">
      <w:pPr>
        <w:pStyle w:val="2"/>
        <w:spacing w:line="251" w:lineRule="auto"/>
      </w:pPr>
    </w:p>
    <w:p w14:paraId="383EA323">
      <w:pPr>
        <w:pStyle w:val="2"/>
        <w:spacing w:line="251" w:lineRule="auto"/>
      </w:pPr>
    </w:p>
    <w:p w14:paraId="541B5E17">
      <w:pPr>
        <w:pStyle w:val="2"/>
        <w:spacing w:line="251" w:lineRule="auto"/>
      </w:pPr>
    </w:p>
    <w:p w14:paraId="7BF34823">
      <w:pPr>
        <w:pStyle w:val="2"/>
        <w:spacing w:line="251" w:lineRule="auto"/>
      </w:pPr>
    </w:p>
    <w:p w14:paraId="5D50C9D6">
      <w:pPr>
        <w:pStyle w:val="2"/>
        <w:spacing w:line="252" w:lineRule="auto"/>
      </w:pPr>
    </w:p>
    <w:p w14:paraId="557DD30D">
      <w:pPr>
        <w:pStyle w:val="2"/>
        <w:spacing w:line="252" w:lineRule="auto"/>
      </w:pPr>
    </w:p>
    <w:p w14:paraId="782FCD46">
      <w:pPr>
        <w:pStyle w:val="2"/>
        <w:spacing w:line="252" w:lineRule="auto"/>
      </w:pPr>
    </w:p>
    <w:p w14:paraId="07301E91">
      <w:pPr>
        <w:pStyle w:val="2"/>
        <w:spacing w:line="252" w:lineRule="auto"/>
      </w:pPr>
    </w:p>
    <w:p w14:paraId="04CE021A">
      <w:pPr>
        <w:pStyle w:val="2"/>
        <w:spacing w:line="252" w:lineRule="auto"/>
      </w:pPr>
    </w:p>
    <w:p w14:paraId="69BFF369">
      <w:pPr>
        <w:spacing w:before="61" w:line="184"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2025</w:t>
      </w:r>
      <w:r>
        <w:rPr>
          <w:rFonts w:ascii="Times New Roman" w:hAnsi="Times New Roman" w:eastAsia="Times New Roman" w:cs="Times New Roman"/>
          <w:sz w:val="24"/>
          <w:szCs w:val="24"/>
        </w:rPr>
        <w:t>-</w:t>
      </w:r>
      <w:r>
        <w:rPr>
          <w:rFonts w:hint="eastAsia" w:ascii="Times New Roman" w:hAnsi="Times New Roman" w:eastAsia="宋体" w:cs="Times New Roman"/>
          <w:sz w:val="24"/>
          <w:szCs w:val="24"/>
          <w:lang w:val="en-US" w:eastAsia="zh-CN"/>
        </w:rPr>
        <w:t>4</w:t>
      </w:r>
      <w:r>
        <w:rPr>
          <w:rFonts w:ascii="Times New Roman" w:hAnsi="Times New Roman" w:eastAsia="Times New Roman" w:cs="Times New Roman"/>
          <w:sz w:val="24"/>
          <w:szCs w:val="24"/>
        </w:rPr>
        <w:t>-</w:t>
      </w:r>
      <w:r>
        <w:rPr>
          <w:rFonts w:hint="eastAsia" w:ascii="Times New Roman" w:hAnsi="Times New Roman" w:eastAsia="宋体" w:cs="Times New Roman"/>
          <w:sz w:val="24"/>
          <w:szCs w:val="24"/>
          <w:lang w:val="en-US" w:eastAsia="zh-CN"/>
        </w:rPr>
        <w:t>2</w:t>
      </w:r>
    </w:p>
    <w:p w14:paraId="75831453">
      <w:pPr>
        <w:spacing w:line="184" w:lineRule="auto"/>
        <w:rPr>
          <w:rFonts w:ascii="Times New Roman" w:hAnsi="Times New Roman" w:eastAsia="Times New Roman" w:cs="Times New Roman"/>
          <w:sz w:val="24"/>
          <w:szCs w:val="24"/>
        </w:rPr>
        <w:sectPr>
          <w:pgSz w:w="11907" w:h="16839"/>
          <w:pgMar w:top="1431" w:right="1092" w:bottom="0" w:left="1413" w:header="0" w:footer="0" w:gutter="0"/>
          <w:cols w:space="720" w:num="1"/>
        </w:sectPr>
      </w:pPr>
    </w:p>
    <w:p w14:paraId="629A1C7B">
      <w:pPr>
        <w:keepNext w:val="0"/>
        <w:keepLines w:val="0"/>
        <w:pageBreakBefore w:val="0"/>
        <w:widowControl/>
        <w:kinsoku w:val="0"/>
        <w:wordWrap/>
        <w:overflowPunct/>
        <w:topLinePunct w:val="0"/>
        <w:autoSpaceDE w:val="0"/>
        <w:autoSpaceDN w:val="0"/>
        <w:bidi w:val="0"/>
        <w:adjustRightInd w:val="0"/>
        <w:snapToGrid w:val="0"/>
        <w:spacing w:before="122" w:line="207" w:lineRule="auto"/>
        <w:ind w:right="0"/>
        <w:jc w:val="center"/>
        <w:textAlignment w:val="baseline"/>
        <w:outlineLvl w:val="0"/>
        <w:rPr>
          <w:rFonts w:ascii="微软雅黑" w:hAnsi="微软雅黑" w:eastAsia="微软雅黑" w:cs="微软雅黑"/>
          <w:sz w:val="30"/>
          <w:szCs w:val="30"/>
        </w:rPr>
      </w:pPr>
      <w:r>
        <w:rPr>
          <w:rFonts w:ascii="微软雅黑" w:hAnsi="微软雅黑" w:eastAsia="微软雅黑" w:cs="微软雅黑"/>
          <w:sz w:val="30"/>
          <w:szCs w:val="30"/>
        </w:rPr>
        <w:t>《</w:t>
      </w:r>
      <w:r>
        <w:rPr>
          <w:rFonts w:hint="eastAsia" w:ascii="微软雅黑" w:hAnsi="微软雅黑" w:eastAsia="微软雅黑" w:cs="微软雅黑"/>
          <w:sz w:val="30"/>
          <w:szCs w:val="30"/>
        </w:rPr>
        <w:t>变电站硬压板在线监测技术规范</w:t>
      </w:r>
      <w:r>
        <w:rPr>
          <w:rFonts w:ascii="微软雅黑" w:hAnsi="微软雅黑" w:eastAsia="微软雅黑" w:cs="微软雅黑"/>
          <w:sz w:val="30"/>
          <w:szCs w:val="30"/>
        </w:rPr>
        <w:t>》</w:t>
      </w:r>
    </w:p>
    <w:p w14:paraId="5869ED9D">
      <w:pPr>
        <w:keepNext w:val="0"/>
        <w:keepLines w:val="0"/>
        <w:pageBreakBefore w:val="0"/>
        <w:widowControl/>
        <w:kinsoku w:val="0"/>
        <w:wordWrap/>
        <w:overflowPunct/>
        <w:topLinePunct w:val="0"/>
        <w:autoSpaceDE w:val="0"/>
        <w:autoSpaceDN w:val="0"/>
        <w:bidi w:val="0"/>
        <w:adjustRightInd w:val="0"/>
        <w:snapToGrid w:val="0"/>
        <w:spacing w:before="122" w:line="207" w:lineRule="auto"/>
        <w:ind w:right="0"/>
        <w:jc w:val="center"/>
        <w:textAlignment w:val="baseline"/>
        <w:outlineLvl w:val="0"/>
        <w:rPr>
          <w:rFonts w:ascii="宋体" w:hAnsi="宋体" w:eastAsia="宋体" w:cs="宋体"/>
          <w:sz w:val="30"/>
          <w:szCs w:val="30"/>
        </w:rPr>
      </w:pPr>
      <w:r>
        <w:rPr>
          <w:rFonts w:ascii="宋体" w:hAnsi="宋体" w:eastAsia="宋体" w:cs="宋体"/>
          <w:spacing w:val="-5"/>
          <w:sz w:val="30"/>
          <w:szCs w:val="30"/>
        </w:rPr>
        <w:t>（征求意见稿）编制说明</w:t>
      </w:r>
    </w:p>
    <w:p w14:paraId="09521635">
      <w:pPr>
        <w:pStyle w:val="2"/>
        <w:spacing w:line="302" w:lineRule="auto"/>
      </w:pPr>
    </w:p>
    <w:p w14:paraId="1E521B90">
      <w:pPr>
        <w:pStyle w:val="2"/>
        <w:spacing w:line="302" w:lineRule="auto"/>
      </w:pPr>
    </w:p>
    <w:p w14:paraId="03B87C33">
      <w:pPr>
        <w:keepNext w:val="0"/>
        <w:keepLines w:val="0"/>
        <w:pageBreakBefore w:val="0"/>
        <w:widowControl w:val="0"/>
        <w:kinsoku w:val="0"/>
        <w:wordWrap/>
        <w:overflowPunct w:val="0"/>
        <w:topLinePunct w:val="0"/>
        <w:autoSpaceDE w:val="0"/>
        <w:autoSpaceDN w:val="0"/>
        <w:bidi w:val="0"/>
        <w:adjustRightInd/>
        <w:snapToGrid/>
        <w:spacing w:before="78" w:line="360" w:lineRule="auto"/>
        <w:ind w:left="0"/>
        <w:textAlignment w:val="baseline"/>
        <w:outlineLvl w:val="1"/>
        <w:rPr>
          <w:rFonts w:ascii="仿宋" w:hAnsi="仿宋" w:eastAsia="仿宋" w:cs="仿宋"/>
          <w:sz w:val="24"/>
          <w:szCs w:val="24"/>
        </w:rPr>
      </w:pPr>
      <w:r>
        <w:rPr>
          <w:rFonts w:ascii="Times New Roman" w:hAnsi="Times New Roman" w:eastAsia="Times New Roman" w:cs="Times New Roman"/>
          <w:b/>
          <w:bCs/>
          <w:spacing w:val="4"/>
          <w:sz w:val="24"/>
          <w:szCs w:val="24"/>
        </w:rPr>
        <w:t xml:space="preserve">1    </w:t>
      </w:r>
      <w:r>
        <w:rPr>
          <w:rFonts w:ascii="仿宋" w:hAnsi="仿宋" w:eastAsia="仿宋" w:cs="仿宋"/>
          <w:b/>
          <w:bCs/>
          <w:spacing w:val="4"/>
          <w:sz w:val="24"/>
          <w:szCs w:val="24"/>
        </w:rPr>
        <w:t>任务来源、协作单位</w:t>
      </w:r>
    </w:p>
    <w:p w14:paraId="63111695">
      <w:pPr>
        <w:keepNext w:val="0"/>
        <w:keepLines w:val="0"/>
        <w:pageBreakBefore w:val="0"/>
        <w:widowControl w:val="0"/>
        <w:kinsoku w:val="0"/>
        <w:wordWrap/>
        <w:overflowPunct w:val="0"/>
        <w:topLinePunct w:val="0"/>
        <w:autoSpaceDE w:val="0"/>
        <w:autoSpaceDN w:val="0"/>
        <w:bidi w:val="0"/>
        <w:adjustRightInd/>
        <w:snapToGrid/>
        <w:spacing w:before="110" w:line="360" w:lineRule="auto"/>
        <w:ind w:left="0"/>
        <w:textAlignment w:val="baseline"/>
        <w:outlineLvl w:val="1"/>
        <w:rPr>
          <w:rFonts w:ascii="仿宋" w:hAnsi="仿宋" w:eastAsia="仿宋" w:cs="仿宋"/>
          <w:sz w:val="24"/>
          <w:szCs w:val="24"/>
        </w:rPr>
      </w:pPr>
      <w:r>
        <w:rPr>
          <w:rFonts w:ascii="Times New Roman" w:hAnsi="Times New Roman" w:eastAsia="Times New Roman" w:cs="Times New Roman"/>
          <w:b/>
          <w:bCs/>
          <w:spacing w:val="-1"/>
          <w:sz w:val="24"/>
          <w:szCs w:val="24"/>
        </w:rPr>
        <w:t>1.1</w:t>
      </w:r>
      <w:r>
        <w:rPr>
          <w:rFonts w:ascii="Times New Roman" w:hAnsi="Times New Roman" w:eastAsia="Times New Roman" w:cs="Times New Roman"/>
          <w:b/>
          <w:bCs/>
          <w:spacing w:val="5"/>
          <w:sz w:val="24"/>
          <w:szCs w:val="24"/>
        </w:rPr>
        <w:t xml:space="preserve">    </w:t>
      </w:r>
      <w:r>
        <w:rPr>
          <w:rFonts w:ascii="仿宋" w:hAnsi="仿宋" w:eastAsia="仿宋" w:cs="仿宋"/>
          <w:b/>
          <w:bCs/>
          <w:spacing w:val="-1"/>
          <w:sz w:val="24"/>
          <w:szCs w:val="24"/>
        </w:rPr>
        <w:t>任务来源</w:t>
      </w:r>
    </w:p>
    <w:p w14:paraId="5C7CD0FB">
      <w:pPr>
        <w:keepNext w:val="0"/>
        <w:keepLines w:val="0"/>
        <w:pageBreakBefore w:val="0"/>
        <w:widowControl w:val="0"/>
        <w:kinsoku w:val="0"/>
        <w:wordWrap/>
        <w:overflowPunct w:val="0"/>
        <w:topLinePunct w:val="0"/>
        <w:autoSpaceDE w:val="0"/>
        <w:autoSpaceDN w:val="0"/>
        <w:bidi w:val="0"/>
        <w:adjustRightInd/>
        <w:snapToGrid/>
        <w:spacing w:before="38" w:line="360" w:lineRule="auto"/>
        <w:ind w:left="0" w:right="70" w:firstLine="488"/>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随着交直流特高压电网格局和大规模新能源电源结构的快速发展和重构、远距离跨区输电规模的持续增长，电网特性日趋复杂，对继电保护及安全自动装置安全可靠运行提出了更高要求。变电站硬压板是一种人工手动断合器件，是变电站继电保护及安全自动装置联系外部二次回路接线的桥梁和纽带，直接影响装置的功能和动作出口能否正常运行。目前，压板的投退确认主要靠人工完成，且现场压板数量多、布局密集，很容易出现巡检疏漏及操作错误。因此，部分省公司已开展变电站硬压板在线监测试点应用工作。目前，变电站硬压板在线监测系统在设计、研发及建设时尚无可参考的技术标准，不便于统一维护管理，功能要求和技术指标亟待规范。</w:t>
      </w:r>
    </w:p>
    <w:p w14:paraId="551E647C">
      <w:pPr>
        <w:keepNext w:val="0"/>
        <w:keepLines w:val="0"/>
        <w:pageBreakBefore w:val="0"/>
        <w:widowControl w:val="0"/>
        <w:kinsoku w:val="0"/>
        <w:wordWrap/>
        <w:overflowPunct w:val="0"/>
        <w:topLinePunct w:val="0"/>
        <w:autoSpaceDE w:val="0"/>
        <w:autoSpaceDN w:val="0"/>
        <w:bidi w:val="0"/>
        <w:adjustRightInd/>
        <w:snapToGrid/>
        <w:spacing w:before="38" w:line="360" w:lineRule="auto"/>
        <w:ind w:left="0" w:right="70" w:firstLine="488"/>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本文件编制主要目的是为了规范变电站硬压板状态监测技术要求，为变电站硬压板在线监测系统的设计、研发及建设提供技术标准和依据，减少由于压板状态错误导致的设备误动作，提高设备运行可靠性，减少停电带来的经济损失。</w:t>
      </w:r>
    </w:p>
    <w:p w14:paraId="41A22CB9">
      <w:pPr>
        <w:keepNext w:val="0"/>
        <w:keepLines w:val="0"/>
        <w:pageBreakBefore w:val="0"/>
        <w:widowControl w:val="0"/>
        <w:kinsoku w:val="0"/>
        <w:wordWrap/>
        <w:overflowPunct w:val="0"/>
        <w:topLinePunct w:val="0"/>
        <w:autoSpaceDE w:val="0"/>
        <w:autoSpaceDN w:val="0"/>
        <w:bidi w:val="0"/>
        <w:adjustRightInd/>
        <w:snapToGrid/>
        <w:spacing w:before="38" w:line="360" w:lineRule="auto"/>
        <w:ind w:left="0" w:right="70" w:firstLine="488"/>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中能研标</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[2024]</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3号文《关于2024年中国能源研究会第一批标准立项的通知》中序号</w:t>
      </w:r>
      <w:r>
        <w:rPr>
          <w:rFonts w:hint="eastAsia" w:ascii="仿宋" w:hAnsi="仿宋" w:eastAsia="仿宋" w:cs="仿宋"/>
          <w:spacing w:val="-1"/>
          <w:sz w:val="24"/>
          <w:szCs w:val="24"/>
          <w:lang w:val="en-US" w:eastAsia="zh-CN"/>
        </w:rPr>
        <w:t>51</w:t>
      </w:r>
      <w:r>
        <w:rPr>
          <w:rFonts w:hint="eastAsia" w:ascii="仿宋" w:hAnsi="仿宋" w:eastAsia="仿宋" w:cs="仿宋"/>
          <w:spacing w:val="-1"/>
          <w:sz w:val="24"/>
          <w:szCs w:val="24"/>
        </w:rPr>
        <w:t>《变电站硬压板在线监测技术规范》标准予以立项，中国电力科学研究院有限公司负责</w:t>
      </w:r>
      <w:r>
        <w:rPr>
          <w:rFonts w:hint="eastAsia" w:ascii="仿宋" w:hAnsi="仿宋" w:eastAsia="仿宋" w:cs="仿宋"/>
          <w:spacing w:val="-1"/>
          <w:sz w:val="24"/>
          <w:szCs w:val="24"/>
          <w:lang w:val="en-US" w:eastAsia="zh-CN"/>
        </w:rPr>
        <w:t>组织</w:t>
      </w:r>
      <w:r>
        <w:rPr>
          <w:rFonts w:hint="eastAsia" w:ascii="仿宋" w:hAnsi="仿宋" w:eastAsia="仿宋" w:cs="仿宋"/>
          <w:spacing w:val="-1"/>
          <w:sz w:val="24"/>
          <w:szCs w:val="24"/>
        </w:rPr>
        <w:t>起草。</w:t>
      </w:r>
    </w:p>
    <w:p w14:paraId="01638A06">
      <w:pPr>
        <w:keepNext w:val="0"/>
        <w:keepLines w:val="0"/>
        <w:pageBreakBefore w:val="0"/>
        <w:widowControl w:val="0"/>
        <w:kinsoku w:val="0"/>
        <w:wordWrap/>
        <w:overflowPunct w:val="0"/>
        <w:topLinePunct w:val="0"/>
        <w:autoSpaceDE w:val="0"/>
        <w:autoSpaceDN w:val="0"/>
        <w:bidi w:val="0"/>
        <w:adjustRightInd/>
        <w:snapToGrid/>
        <w:spacing w:before="105" w:line="360" w:lineRule="auto"/>
        <w:ind w:left="11"/>
        <w:textAlignment w:val="baseline"/>
        <w:outlineLvl w:val="1"/>
        <w:rPr>
          <w:rFonts w:ascii="仿宋" w:hAnsi="仿宋" w:eastAsia="仿宋" w:cs="仿宋"/>
          <w:sz w:val="24"/>
          <w:szCs w:val="24"/>
        </w:rPr>
      </w:pPr>
      <w:r>
        <w:rPr>
          <w:rFonts w:ascii="Times New Roman" w:hAnsi="Times New Roman" w:eastAsia="Times New Roman" w:cs="Times New Roman"/>
          <w:b/>
          <w:bCs/>
          <w:spacing w:val="1"/>
          <w:sz w:val="24"/>
          <w:szCs w:val="24"/>
        </w:rPr>
        <w:t>1.2</w:t>
      </w:r>
      <w:r>
        <w:rPr>
          <w:rFonts w:ascii="Times New Roman" w:hAnsi="Times New Roman" w:eastAsia="Times New Roman" w:cs="Times New Roman"/>
          <w:b/>
          <w:bCs/>
          <w:spacing w:val="12"/>
          <w:sz w:val="24"/>
          <w:szCs w:val="24"/>
        </w:rPr>
        <w:t xml:space="preserve">    </w:t>
      </w:r>
      <w:r>
        <w:rPr>
          <w:rFonts w:ascii="仿宋" w:hAnsi="仿宋" w:eastAsia="仿宋" w:cs="仿宋"/>
          <w:b/>
          <w:bCs/>
          <w:spacing w:val="1"/>
          <w:sz w:val="24"/>
          <w:szCs w:val="24"/>
        </w:rPr>
        <w:t>协作单位</w:t>
      </w:r>
    </w:p>
    <w:p w14:paraId="5397D603">
      <w:pPr>
        <w:keepNext w:val="0"/>
        <w:keepLines w:val="0"/>
        <w:pageBreakBefore w:val="0"/>
        <w:widowControl w:val="0"/>
        <w:kinsoku w:val="0"/>
        <w:wordWrap/>
        <w:overflowPunct w:val="0"/>
        <w:topLinePunct w:val="0"/>
        <w:autoSpaceDE w:val="0"/>
        <w:autoSpaceDN w:val="0"/>
        <w:bidi w:val="0"/>
        <w:adjustRightInd/>
        <w:snapToGrid/>
        <w:spacing w:before="111" w:line="360" w:lineRule="auto"/>
        <w:ind w:left="9" w:right="3" w:firstLine="483"/>
        <w:jc w:val="both"/>
        <w:textAlignment w:val="baseline"/>
        <w:rPr>
          <w:rFonts w:ascii="仿宋" w:hAnsi="仿宋" w:eastAsia="仿宋" w:cs="仿宋"/>
          <w:sz w:val="24"/>
          <w:szCs w:val="24"/>
        </w:rPr>
      </w:pPr>
      <w:r>
        <w:rPr>
          <w:rFonts w:ascii="仿宋" w:hAnsi="仿宋" w:eastAsia="仿宋" w:cs="仿宋"/>
          <w:spacing w:val="-5"/>
          <w:sz w:val="24"/>
          <w:szCs w:val="24"/>
        </w:rPr>
        <w:t>本技术要求编制的牵头单位为：</w:t>
      </w:r>
      <w:r>
        <w:rPr>
          <w:rFonts w:hint="eastAsia" w:ascii="仿宋" w:hAnsi="仿宋" w:eastAsia="仿宋" w:cs="仿宋"/>
          <w:spacing w:val="-5"/>
          <w:sz w:val="24"/>
          <w:szCs w:val="24"/>
        </w:rPr>
        <w:t>中国电力科学研究院有限公司</w:t>
      </w:r>
      <w:r>
        <w:rPr>
          <w:rFonts w:ascii="仿宋" w:hAnsi="仿宋" w:eastAsia="仿宋" w:cs="仿宋"/>
          <w:spacing w:val="-5"/>
          <w:sz w:val="24"/>
          <w:szCs w:val="24"/>
        </w:rPr>
        <w:t>。协</w:t>
      </w:r>
      <w:r>
        <w:rPr>
          <w:rFonts w:ascii="仿宋" w:hAnsi="仿宋" w:eastAsia="仿宋" w:cs="仿宋"/>
          <w:spacing w:val="-6"/>
          <w:sz w:val="24"/>
          <w:szCs w:val="24"/>
        </w:rPr>
        <w:t>作单位为：</w:t>
      </w:r>
      <w:r>
        <w:rPr>
          <w:rFonts w:ascii="Times New Roman" w:hAnsi="Times New Roman" w:eastAsia="Times New Roman" w:cs="Times New Roman"/>
          <w:spacing w:val="2"/>
          <w:sz w:val="24"/>
          <w:szCs w:val="24"/>
        </w:rPr>
        <w:t>1</w:t>
      </w:r>
      <w:r>
        <w:rPr>
          <w:rFonts w:ascii="仿宋" w:hAnsi="仿宋" w:eastAsia="仿宋" w:cs="仿宋"/>
          <w:spacing w:val="2"/>
          <w:sz w:val="24"/>
          <w:szCs w:val="24"/>
        </w:rPr>
        <w:t>、</w:t>
      </w:r>
      <w:r>
        <w:rPr>
          <w:rFonts w:hint="eastAsia" w:ascii="仿宋" w:hAnsi="仿宋" w:eastAsia="仿宋" w:cs="仿宋"/>
          <w:spacing w:val="2"/>
          <w:sz w:val="24"/>
          <w:szCs w:val="24"/>
        </w:rPr>
        <w:t>国网新疆电力有限公司</w:t>
      </w:r>
      <w:r>
        <w:rPr>
          <w:rFonts w:ascii="仿宋" w:hAnsi="仿宋" w:eastAsia="仿宋" w:cs="仿宋"/>
          <w:spacing w:val="2"/>
          <w:sz w:val="24"/>
          <w:szCs w:val="24"/>
        </w:rPr>
        <w:t>；</w:t>
      </w:r>
      <w:r>
        <w:rPr>
          <w:rFonts w:ascii="Times New Roman" w:hAnsi="Times New Roman" w:eastAsia="Times New Roman" w:cs="Times New Roman"/>
          <w:spacing w:val="1"/>
          <w:sz w:val="24"/>
          <w:szCs w:val="24"/>
        </w:rPr>
        <w:t>2</w:t>
      </w:r>
      <w:r>
        <w:rPr>
          <w:rFonts w:ascii="仿宋" w:hAnsi="仿宋" w:eastAsia="仿宋" w:cs="仿宋"/>
          <w:spacing w:val="1"/>
          <w:sz w:val="24"/>
          <w:szCs w:val="24"/>
        </w:rPr>
        <w:t>、</w:t>
      </w:r>
      <w:r>
        <w:rPr>
          <w:rFonts w:hint="eastAsia" w:ascii="仿宋" w:hAnsi="仿宋" w:eastAsia="仿宋" w:cs="仿宋"/>
          <w:spacing w:val="1"/>
          <w:sz w:val="24"/>
          <w:szCs w:val="24"/>
        </w:rPr>
        <w:t>国网青海省电力公司</w:t>
      </w:r>
      <w:r>
        <w:rPr>
          <w:rFonts w:ascii="仿宋" w:hAnsi="仿宋" w:eastAsia="仿宋" w:cs="仿宋"/>
          <w:spacing w:val="1"/>
          <w:sz w:val="24"/>
          <w:szCs w:val="24"/>
        </w:rPr>
        <w:t>；</w:t>
      </w:r>
      <w:r>
        <w:rPr>
          <w:rFonts w:ascii="Times New Roman" w:hAnsi="Times New Roman" w:eastAsia="Times New Roman" w:cs="Times New Roman"/>
          <w:spacing w:val="1"/>
          <w:sz w:val="24"/>
          <w:szCs w:val="24"/>
        </w:rPr>
        <w:t>3</w:t>
      </w:r>
      <w:r>
        <w:rPr>
          <w:rFonts w:ascii="仿宋" w:hAnsi="仿宋" w:eastAsia="仿宋" w:cs="仿宋"/>
          <w:spacing w:val="1"/>
          <w:sz w:val="24"/>
          <w:szCs w:val="24"/>
        </w:rPr>
        <w:t>、</w:t>
      </w:r>
      <w:r>
        <w:rPr>
          <w:rFonts w:hint="eastAsia" w:ascii="仿宋" w:hAnsi="仿宋" w:eastAsia="仿宋" w:cs="仿宋"/>
          <w:spacing w:val="1"/>
          <w:sz w:val="24"/>
          <w:szCs w:val="24"/>
        </w:rPr>
        <w:t>航天亮丽电气有限责任公司</w:t>
      </w:r>
      <w:r>
        <w:rPr>
          <w:rFonts w:ascii="仿宋" w:hAnsi="仿宋" w:eastAsia="仿宋" w:cs="仿宋"/>
          <w:spacing w:val="1"/>
          <w:sz w:val="24"/>
          <w:szCs w:val="24"/>
        </w:rPr>
        <w:t>；</w:t>
      </w:r>
      <w:r>
        <w:rPr>
          <w:rFonts w:ascii="Times New Roman" w:hAnsi="Times New Roman" w:eastAsia="Times New Roman" w:cs="Times New Roman"/>
          <w:spacing w:val="1"/>
          <w:sz w:val="24"/>
          <w:szCs w:val="24"/>
        </w:rPr>
        <w:t>4</w:t>
      </w:r>
      <w:r>
        <w:rPr>
          <w:rFonts w:ascii="仿宋" w:hAnsi="仿宋" w:eastAsia="仿宋" w:cs="仿宋"/>
          <w:spacing w:val="1"/>
          <w:sz w:val="24"/>
          <w:szCs w:val="24"/>
        </w:rPr>
        <w:t>、</w:t>
      </w:r>
      <w:r>
        <w:rPr>
          <w:rFonts w:hint="eastAsia" w:ascii="仿宋" w:hAnsi="仿宋" w:eastAsia="仿宋" w:cs="仿宋"/>
          <w:sz w:val="24"/>
          <w:szCs w:val="24"/>
        </w:rPr>
        <w:t>北京智芯微电子科技有限公司</w:t>
      </w:r>
      <w:r>
        <w:rPr>
          <w:rFonts w:ascii="仿宋" w:hAnsi="仿宋" w:eastAsia="仿宋" w:cs="仿宋"/>
          <w:spacing w:val="-2"/>
          <w:sz w:val="24"/>
          <w:szCs w:val="24"/>
        </w:rPr>
        <w:t>。</w:t>
      </w:r>
    </w:p>
    <w:p w14:paraId="2E733368">
      <w:pPr>
        <w:keepNext w:val="0"/>
        <w:keepLines w:val="0"/>
        <w:pageBreakBefore w:val="0"/>
        <w:widowControl w:val="0"/>
        <w:kinsoku w:val="0"/>
        <w:wordWrap/>
        <w:overflowPunct w:val="0"/>
        <w:topLinePunct w:val="0"/>
        <w:autoSpaceDE w:val="0"/>
        <w:autoSpaceDN w:val="0"/>
        <w:bidi w:val="0"/>
        <w:adjustRightInd/>
        <w:snapToGrid/>
        <w:spacing w:before="37" w:line="360" w:lineRule="auto"/>
        <w:ind w:left="1"/>
        <w:textAlignment w:val="baseline"/>
        <w:outlineLvl w:val="1"/>
        <w:rPr>
          <w:rFonts w:ascii="仿宋" w:hAnsi="仿宋" w:eastAsia="仿宋" w:cs="仿宋"/>
          <w:sz w:val="24"/>
          <w:szCs w:val="24"/>
        </w:rPr>
      </w:pPr>
      <w:r>
        <w:rPr>
          <w:rFonts w:ascii="Times New Roman" w:hAnsi="Times New Roman" w:eastAsia="Times New Roman" w:cs="Times New Roman"/>
          <w:b/>
          <w:bCs/>
          <w:spacing w:val="-5"/>
          <w:sz w:val="24"/>
          <w:szCs w:val="24"/>
        </w:rPr>
        <w:t>2</w:t>
      </w:r>
      <w:r>
        <w:rPr>
          <w:rFonts w:ascii="Times New Roman" w:hAnsi="Times New Roman" w:eastAsia="Times New Roman" w:cs="Times New Roman"/>
          <w:b/>
          <w:bCs/>
          <w:spacing w:val="5"/>
          <w:sz w:val="24"/>
          <w:szCs w:val="24"/>
        </w:rPr>
        <w:t xml:space="preserve">    </w:t>
      </w:r>
      <w:r>
        <w:rPr>
          <w:rFonts w:ascii="仿宋" w:hAnsi="仿宋" w:eastAsia="仿宋" w:cs="仿宋"/>
          <w:b/>
          <w:bCs/>
          <w:spacing w:val="-5"/>
          <w:sz w:val="24"/>
          <w:szCs w:val="24"/>
        </w:rPr>
        <w:t>编制工作组简况</w:t>
      </w:r>
    </w:p>
    <w:p w14:paraId="65E151B5">
      <w:pPr>
        <w:keepNext w:val="0"/>
        <w:keepLines w:val="0"/>
        <w:pageBreakBefore w:val="0"/>
        <w:widowControl w:val="0"/>
        <w:kinsoku w:val="0"/>
        <w:wordWrap/>
        <w:overflowPunct w:val="0"/>
        <w:topLinePunct w:val="0"/>
        <w:autoSpaceDE w:val="0"/>
        <w:autoSpaceDN w:val="0"/>
        <w:bidi w:val="0"/>
        <w:adjustRightInd/>
        <w:snapToGrid/>
        <w:spacing w:before="108" w:line="360" w:lineRule="auto"/>
        <w:ind w:left="1"/>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2.1    </w:t>
      </w:r>
      <w:r>
        <w:rPr>
          <w:rFonts w:ascii="仿宋" w:hAnsi="仿宋" w:eastAsia="仿宋" w:cs="仿宋"/>
          <w:b/>
          <w:bCs/>
          <w:spacing w:val="-2"/>
          <w:sz w:val="24"/>
          <w:szCs w:val="24"/>
        </w:rPr>
        <w:t>编制工作组及其成员情况</w:t>
      </w:r>
    </w:p>
    <w:p w14:paraId="62D8D6B2">
      <w:pPr>
        <w:keepNext w:val="0"/>
        <w:keepLines w:val="0"/>
        <w:pageBreakBefore w:val="0"/>
        <w:widowControl w:val="0"/>
        <w:kinsoku w:val="0"/>
        <w:wordWrap/>
        <w:overflowPunct w:val="0"/>
        <w:topLinePunct w:val="0"/>
        <w:autoSpaceDE w:val="0"/>
        <w:autoSpaceDN w:val="0"/>
        <w:bidi w:val="0"/>
        <w:adjustRightInd/>
        <w:snapToGrid/>
        <w:spacing w:before="112" w:line="360" w:lineRule="auto"/>
        <w:ind w:left="9" w:right="82" w:firstLine="483"/>
        <w:textAlignment w:val="baseline"/>
        <w:rPr>
          <w:rFonts w:ascii="仿宋" w:hAnsi="仿宋" w:eastAsia="仿宋" w:cs="仿宋"/>
          <w:sz w:val="24"/>
          <w:szCs w:val="24"/>
        </w:rPr>
      </w:pPr>
      <w:r>
        <w:rPr>
          <w:rFonts w:hint="eastAsia" w:ascii="仿宋" w:hAnsi="仿宋" w:eastAsia="仿宋" w:cs="仿宋"/>
          <w:spacing w:val="-5"/>
          <w:sz w:val="24"/>
          <w:szCs w:val="24"/>
        </w:rPr>
        <w:t>中国电力科学研究院有限公司负责标准总体制订方向的把握</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与国网疆电力有限公司和国网青海省电力公司进行沟通以确定技术需求。航天亮丽电气有限责任公司、北京智芯微电子科技有限公司等负责标准指标确认、协议制定等的具体工作，中国电力科学研究院有限公司牵头负责标准编制总体进度的管控、技术调研、标准各阶段内容的编写及审核等工作；同时充分考虑</w:t>
      </w:r>
      <w:r>
        <w:rPr>
          <w:rFonts w:hint="eastAsia" w:ascii="仿宋" w:hAnsi="仿宋" w:eastAsia="仿宋" w:cs="仿宋"/>
          <w:spacing w:val="-5"/>
          <w:sz w:val="24"/>
          <w:szCs w:val="24"/>
          <w:lang w:val="en-US" w:eastAsia="zh-CN"/>
        </w:rPr>
        <w:t>硬压板采用</w:t>
      </w:r>
      <w:r>
        <w:rPr>
          <w:rFonts w:hint="eastAsia" w:ascii="仿宋" w:hAnsi="仿宋" w:eastAsia="仿宋" w:cs="仿宋"/>
          <w:spacing w:val="-5"/>
          <w:sz w:val="24"/>
          <w:szCs w:val="24"/>
        </w:rPr>
        <w:t>无线通信</w:t>
      </w:r>
      <w:r>
        <w:rPr>
          <w:rFonts w:hint="eastAsia" w:ascii="仿宋" w:hAnsi="仿宋" w:eastAsia="仿宋" w:cs="仿宋"/>
          <w:spacing w:val="-5"/>
          <w:sz w:val="24"/>
          <w:szCs w:val="24"/>
          <w:lang w:val="en-US" w:eastAsia="zh-CN"/>
        </w:rPr>
        <w:t>的安全性</w:t>
      </w:r>
      <w:r>
        <w:rPr>
          <w:rFonts w:hint="eastAsia" w:ascii="仿宋" w:hAnsi="仿宋" w:eastAsia="仿宋" w:cs="仿宋"/>
          <w:spacing w:val="-5"/>
          <w:sz w:val="24"/>
          <w:szCs w:val="24"/>
        </w:rPr>
        <w:t>。</w:t>
      </w:r>
    </w:p>
    <w:p w14:paraId="23282519">
      <w:pPr>
        <w:keepNext w:val="0"/>
        <w:keepLines w:val="0"/>
        <w:pageBreakBefore w:val="0"/>
        <w:widowControl w:val="0"/>
        <w:kinsoku w:val="0"/>
        <w:wordWrap/>
        <w:overflowPunct w:val="0"/>
        <w:topLinePunct w:val="0"/>
        <w:autoSpaceDE w:val="0"/>
        <w:autoSpaceDN w:val="0"/>
        <w:bidi w:val="0"/>
        <w:adjustRightInd/>
        <w:snapToGrid/>
        <w:spacing w:before="37" w:line="360" w:lineRule="auto"/>
        <w:ind w:left="1"/>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2.2    </w:t>
      </w:r>
      <w:r>
        <w:rPr>
          <w:rFonts w:ascii="仿宋" w:hAnsi="仿宋" w:eastAsia="仿宋" w:cs="仿宋"/>
          <w:b/>
          <w:bCs/>
          <w:spacing w:val="-2"/>
          <w:sz w:val="24"/>
          <w:szCs w:val="24"/>
        </w:rPr>
        <w:t>标准主要起草人及其所做的工作</w:t>
      </w:r>
    </w:p>
    <w:p w14:paraId="5E9CC251">
      <w:pPr>
        <w:keepNext w:val="0"/>
        <w:keepLines w:val="0"/>
        <w:pageBreakBefore w:val="0"/>
        <w:widowControl w:val="0"/>
        <w:kinsoku w:val="0"/>
        <w:wordWrap/>
        <w:overflowPunct w:val="0"/>
        <w:topLinePunct w:val="0"/>
        <w:autoSpaceDE w:val="0"/>
        <w:autoSpaceDN w:val="0"/>
        <w:bidi w:val="0"/>
        <w:adjustRightInd/>
        <w:snapToGrid/>
        <w:spacing w:before="109" w:line="360" w:lineRule="auto"/>
        <w:ind w:left="25" w:right="120" w:firstLine="467"/>
        <w:jc w:val="both"/>
        <w:textAlignment w:val="baseline"/>
        <w:rPr>
          <w:rFonts w:ascii="仿宋" w:hAnsi="仿宋" w:eastAsia="仿宋" w:cs="仿宋"/>
          <w:sz w:val="24"/>
          <w:szCs w:val="24"/>
        </w:rPr>
      </w:pPr>
      <w:r>
        <w:rPr>
          <w:rFonts w:ascii="仿宋" w:hAnsi="仿宋" w:eastAsia="仿宋" w:cs="仿宋"/>
          <w:spacing w:val="-8"/>
          <w:sz w:val="24"/>
          <w:szCs w:val="24"/>
        </w:rPr>
        <w:t>本技术要求主要起草人：</w:t>
      </w:r>
      <w:r>
        <w:rPr>
          <w:rFonts w:hint="eastAsia" w:ascii="仿宋" w:hAnsi="仿宋" w:eastAsia="仿宋" w:cs="仿宋"/>
          <w:spacing w:val="-8"/>
          <w:sz w:val="24"/>
          <w:szCs w:val="24"/>
          <w:lang w:val="en-US" w:eastAsia="zh-CN"/>
        </w:rPr>
        <w:t>詹荣荣</w:t>
      </w:r>
      <w:r>
        <w:rPr>
          <w:rFonts w:ascii="仿宋" w:hAnsi="仿宋" w:eastAsia="仿宋" w:cs="仿宋"/>
          <w:spacing w:val="-8"/>
          <w:sz w:val="24"/>
          <w:szCs w:val="24"/>
        </w:rPr>
        <w:t>、</w:t>
      </w:r>
      <w:r>
        <w:rPr>
          <w:rFonts w:hint="eastAsia" w:ascii="仿宋" w:hAnsi="仿宋" w:eastAsia="仿宋" w:cs="仿宋"/>
          <w:spacing w:val="-8"/>
          <w:sz w:val="24"/>
          <w:szCs w:val="24"/>
          <w:lang w:val="en-US" w:eastAsia="zh-CN"/>
        </w:rPr>
        <w:t>金龙</w:t>
      </w:r>
      <w:r>
        <w:rPr>
          <w:rFonts w:ascii="仿宋" w:hAnsi="仿宋" w:eastAsia="仿宋" w:cs="仿宋"/>
          <w:spacing w:val="-8"/>
          <w:sz w:val="24"/>
          <w:szCs w:val="24"/>
        </w:rPr>
        <w:t>、</w:t>
      </w:r>
      <w:r>
        <w:rPr>
          <w:rFonts w:hint="eastAsia" w:ascii="仿宋" w:hAnsi="仿宋" w:eastAsia="仿宋" w:cs="仿宋"/>
          <w:spacing w:val="-8"/>
          <w:sz w:val="24"/>
          <w:szCs w:val="24"/>
          <w:lang w:val="en-US" w:eastAsia="zh-CN"/>
        </w:rPr>
        <w:t>杨国生</w:t>
      </w:r>
      <w:r>
        <w:rPr>
          <w:rFonts w:ascii="仿宋" w:hAnsi="仿宋" w:eastAsia="仿宋" w:cs="仿宋"/>
          <w:spacing w:val="-8"/>
          <w:sz w:val="24"/>
          <w:szCs w:val="24"/>
        </w:rPr>
        <w:t>、</w:t>
      </w:r>
      <w:r>
        <w:rPr>
          <w:rFonts w:hint="eastAsia" w:ascii="仿宋" w:hAnsi="仿宋" w:eastAsia="仿宋" w:cs="仿宋"/>
          <w:spacing w:val="-8"/>
          <w:sz w:val="24"/>
          <w:szCs w:val="24"/>
          <w:lang w:val="en-US" w:eastAsia="zh-CN"/>
        </w:rPr>
        <w:t>孟江雯</w:t>
      </w:r>
      <w:r>
        <w:rPr>
          <w:rFonts w:ascii="仿宋" w:hAnsi="仿宋" w:eastAsia="仿宋" w:cs="仿宋"/>
          <w:spacing w:val="-8"/>
          <w:sz w:val="24"/>
          <w:szCs w:val="24"/>
        </w:rPr>
        <w:t>、</w:t>
      </w:r>
      <w:r>
        <w:rPr>
          <w:rFonts w:hint="eastAsia" w:ascii="仿宋" w:hAnsi="仿宋" w:eastAsia="仿宋" w:cs="仿宋"/>
          <w:spacing w:val="-8"/>
          <w:sz w:val="24"/>
          <w:szCs w:val="24"/>
        </w:rPr>
        <w:t>崔大林</w:t>
      </w:r>
      <w:r>
        <w:rPr>
          <w:rFonts w:hint="eastAsia" w:ascii="仿宋" w:hAnsi="仿宋" w:eastAsia="仿宋" w:cs="仿宋"/>
          <w:spacing w:val="-8"/>
          <w:sz w:val="24"/>
          <w:szCs w:val="24"/>
          <w:lang w:eastAsia="zh-CN"/>
        </w:rPr>
        <w:t>、孔祥鹏、王国栋、戴铭</w:t>
      </w:r>
      <w:r>
        <w:rPr>
          <w:rFonts w:ascii="仿宋" w:hAnsi="仿宋" w:eastAsia="仿宋" w:cs="仿宋"/>
          <w:spacing w:val="-4"/>
          <w:sz w:val="24"/>
          <w:szCs w:val="24"/>
        </w:rPr>
        <w:t>。</w:t>
      </w:r>
    </w:p>
    <w:p w14:paraId="4F870815">
      <w:pPr>
        <w:keepNext w:val="0"/>
        <w:keepLines w:val="0"/>
        <w:pageBreakBefore w:val="0"/>
        <w:widowControl w:val="0"/>
        <w:kinsoku w:val="0"/>
        <w:wordWrap/>
        <w:overflowPunct w:val="0"/>
        <w:topLinePunct w:val="0"/>
        <w:autoSpaceDE w:val="0"/>
        <w:autoSpaceDN w:val="0"/>
        <w:bidi w:val="0"/>
        <w:adjustRightInd/>
        <w:snapToGrid/>
        <w:spacing w:before="39" w:line="360" w:lineRule="auto"/>
        <w:ind w:left="11" w:firstLine="486"/>
        <w:jc w:val="both"/>
        <w:textAlignment w:val="baseline"/>
        <w:rPr>
          <w:rFonts w:ascii="仿宋" w:hAnsi="仿宋" w:eastAsia="仿宋" w:cs="仿宋"/>
          <w:spacing w:val="1"/>
          <w:sz w:val="24"/>
          <w:szCs w:val="24"/>
        </w:rPr>
      </w:pPr>
      <w:r>
        <w:rPr>
          <w:rFonts w:ascii="仿宋" w:hAnsi="仿宋" w:eastAsia="仿宋" w:cs="仿宋"/>
          <w:spacing w:val="1"/>
          <w:sz w:val="24"/>
          <w:szCs w:val="24"/>
        </w:rPr>
        <w:t>主要分工如下：</w:t>
      </w:r>
      <w:r>
        <w:rPr>
          <w:rFonts w:hint="eastAsia" w:ascii="仿宋" w:hAnsi="仿宋" w:eastAsia="仿宋" w:cs="仿宋"/>
          <w:spacing w:val="1"/>
          <w:sz w:val="24"/>
          <w:szCs w:val="24"/>
          <w:lang w:val="en-US" w:eastAsia="zh-CN"/>
        </w:rPr>
        <w:t>詹荣荣</w:t>
      </w:r>
      <w:r>
        <w:rPr>
          <w:rFonts w:ascii="仿宋" w:hAnsi="仿宋" w:eastAsia="仿宋" w:cs="仿宋"/>
          <w:spacing w:val="1"/>
          <w:sz w:val="24"/>
          <w:szCs w:val="24"/>
        </w:rPr>
        <w:t>作为编写组长，负责全文统稿</w:t>
      </w:r>
      <w:r>
        <w:rPr>
          <w:rFonts w:hint="eastAsia" w:ascii="仿宋" w:hAnsi="仿宋" w:eastAsia="仿宋" w:cs="仿宋"/>
          <w:spacing w:val="1"/>
          <w:sz w:val="24"/>
          <w:szCs w:val="24"/>
          <w:lang w:val="en-US" w:eastAsia="zh-CN"/>
        </w:rPr>
        <w:t>及技术指导</w:t>
      </w:r>
      <w:r>
        <w:rPr>
          <w:rFonts w:ascii="仿宋" w:hAnsi="仿宋" w:eastAsia="仿宋" w:cs="仿宋"/>
          <w:spacing w:val="1"/>
          <w:sz w:val="24"/>
          <w:szCs w:val="24"/>
        </w:rPr>
        <w:t>。</w:t>
      </w:r>
    </w:p>
    <w:tbl>
      <w:tblPr>
        <w:tblStyle w:val="6"/>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037"/>
        <w:gridCol w:w="5328"/>
      </w:tblGrid>
      <w:tr w14:paraId="4266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7" w:type="dxa"/>
            <w:vAlign w:val="center"/>
          </w:tcPr>
          <w:p w14:paraId="0D0B3494">
            <w:pPr>
              <w:keepNext w:val="0"/>
              <w:keepLines w:val="0"/>
              <w:pageBreakBefore w:val="0"/>
              <w:widowControl w:val="0"/>
              <w:kinsoku w:val="0"/>
              <w:wordWrap/>
              <w:overflowPunct w:val="0"/>
              <w:topLinePunct w:val="0"/>
              <w:autoSpaceDE w:val="0"/>
              <w:autoSpaceDN w:val="0"/>
              <w:bidi w:val="0"/>
              <w:adjustRightInd/>
              <w:snapToGrid/>
              <w:spacing w:before="39" w:line="360" w:lineRule="auto"/>
              <w:jc w:val="center"/>
              <w:textAlignment w:val="baseline"/>
              <w:rPr>
                <w:rFonts w:hint="default" w:ascii="仿宋" w:hAnsi="仿宋" w:eastAsia="仿宋" w:cs="仿宋"/>
                <w:spacing w:val="1"/>
                <w:sz w:val="24"/>
                <w:szCs w:val="24"/>
                <w:vertAlign w:val="baseline"/>
                <w:lang w:val="en-US" w:eastAsia="zh-CN"/>
              </w:rPr>
            </w:pPr>
            <w:r>
              <w:rPr>
                <w:rFonts w:hint="eastAsia" w:ascii="仿宋" w:hAnsi="仿宋" w:eastAsia="仿宋" w:cs="仿宋"/>
                <w:spacing w:val="1"/>
                <w:sz w:val="24"/>
                <w:szCs w:val="24"/>
                <w:vertAlign w:val="baseline"/>
                <w:lang w:val="en-US" w:eastAsia="zh-CN"/>
              </w:rPr>
              <w:t>起草人姓名</w:t>
            </w:r>
          </w:p>
        </w:tc>
        <w:tc>
          <w:tcPr>
            <w:tcW w:w="5328" w:type="dxa"/>
            <w:vAlign w:val="center"/>
          </w:tcPr>
          <w:p w14:paraId="25D64E1A">
            <w:pPr>
              <w:keepNext w:val="0"/>
              <w:keepLines w:val="0"/>
              <w:pageBreakBefore w:val="0"/>
              <w:widowControl w:val="0"/>
              <w:kinsoku w:val="0"/>
              <w:wordWrap/>
              <w:overflowPunct w:val="0"/>
              <w:topLinePunct w:val="0"/>
              <w:autoSpaceDE w:val="0"/>
              <w:autoSpaceDN w:val="0"/>
              <w:bidi w:val="0"/>
              <w:adjustRightInd/>
              <w:snapToGrid/>
              <w:spacing w:before="39" w:line="360" w:lineRule="auto"/>
              <w:jc w:val="center"/>
              <w:textAlignment w:val="baseline"/>
              <w:rPr>
                <w:rFonts w:hint="default" w:ascii="仿宋" w:hAnsi="仿宋" w:eastAsia="仿宋" w:cs="仿宋"/>
                <w:spacing w:val="1"/>
                <w:sz w:val="24"/>
                <w:szCs w:val="24"/>
                <w:vertAlign w:val="baseline"/>
                <w:lang w:val="en-US" w:eastAsia="zh-CN"/>
              </w:rPr>
            </w:pPr>
            <w:r>
              <w:rPr>
                <w:rFonts w:hint="eastAsia" w:ascii="仿宋" w:hAnsi="仿宋" w:eastAsia="仿宋" w:cs="仿宋"/>
                <w:spacing w:val="1"/>
                <w:sz w:val="24"/>
                <w:szCs w:val="24"/>
                <w:vertAlign w:val="baseline"/>
                <w:lang w:val="en-US" w:eastAsia="zh-CN"/>
              </w:rPr>
              <w:t>工作内容</w:t>
            </w:r>
          </w:p>
        </w:tc>
      </w:tr>
      <w:tr w14:paraId="46F9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37" w:type="dxa"/>
            <w:vAlign w:val="center"/>
          </w:tcPr>
          <w:p w14:paraId="4830798B">
            <w:pPr>
              <w:keepNext w:val="0"/>
              <w:keepLines w:val="0"/>
              <w:pageBreakBefore w:val="0"/>
              <w:widowControl w:val="0"/>
              <w:kinsoku w:val="0"/>
              <w:wordWrap/>
              <w:overflowPunct w:val="0"/>
              <w:topLinePunct w:val="0"/>
              <w:autoSpaceDE w:val="0"/>
              <w:autoSpaceDN w:val="0"/>
              <w:bidi w:val="0"/>
              <w:adjustRightInd/>
              <w:snapToGrid/>
              <w:spacing w:before="39" w:line="360" w:lineRule="auto"/>
              <w:jc w:val="both"/>
              <w:textAlignment w:val="baseline"/>
              <w:rPr>
                <w:rFonts w:hint="default" w:ascii="仿宋" w:hAnsi="仿宋" w:eastAsia="仿宋" w:cs="仿宋"/>
                <w:spacing w:val="1"/>
                <w:sz w:val="24"/>
                <w:szCs w:val="24"/>
                <w:vertAlign w:val="baseline"/>
                <w:lang w:val="en-US" w:eastAsia="zh-CN"/>
              </w:rPr>
            </w:pPr>
            <w:r>
              <w:rPr>
                <w:rFonts w:hint="eastAsia" w:ascii="仿宋" w:hAnsi="仿宋" w:eastAsia="仿宋" w:cs="仿宋"/>
                <w:spacing w:val="1"/>
                <w:sz w:val="24"/>
                <w:szCs w:val="24"/>
                <w:vertAlign w:val="baseline"/>
                <w:lang w:val="en-US" w:eastAsia="zh-CN"/>
              </w:rPr>
              <w:t>詹荣荣、杨国生、</w:t>
            </w:r>
            <w:r>
              <w:rPr>
                <w:rFonts w:hint="eastAsia" w:ascii="仿宋" w:hAnsi="仿宋" w:eastAsia="仿宋" w:cs="仿宋"/>
                <w:spacing w:val="-8"/>
                <w:sz w:val="24"/>
                <w:szCs w:val="24"/>
              </w:rPr>
              <w:t>崔大林</w:t>
            </w:r>
            <w:r>
              <w:rPr>
                <w:rFonts w:hint="eastAsia" w:ascii="仿宋" w:hAnsi="仿宋" w:eastAsia="仿宋" w:cs="仿宋"/>
                <w:spacing w:val="-8"/>
                <w:sz w:val="24"/>
                <w:szCs w:val="24"/>
                <w:lang w:eastAsia="zh-CN"/>
              </w:rPr>
              <w:t>、孔祥鹏</w:t>
            </w:r>
          </w:p>
        </w:tc>
        <w:tc>
          <w:tcPr>
            <w:tcW w:w="5328" w:type="dxa"/>
          </w:tcPr>
          <w:p w14:paraId="37EB153D">
            <w:pPr>
              <w:keepNext w:val="0"/>
              <w:keepLines w:val="0"/>
              <w:pageBreakBefore w:val="0"/>
              <w:widowControl w:val="0"/>
              <w:kinsoku w:val="0"/>
              <w:wordWrap/>
              <w:overflowPunct w:val="0"/>
              <w:topLinePunct w:val="0"/>
              <w:autoSpaceDE w:val="0"/>
              <w:autoSpaceDN w:val="0"/>
              <w:bidi w:val="0"/>
              <w:adjustRightInd/>
              <w:snapToGrid/>
              <w:spacing w:before="39" w:line="360" w:lineRule="auto"/>
              <w:jc w:val="both"/>
              <w:textAlignment w:val="baseline"/>
              <w:rPr>
                <w:rFonts w:hint="eastAsia" w:ascii="仿宋" w:hAnsi="仿宋" w:eastAsia="仿宋" w:cs="仿宋"/>
                <w:spacing w:val="1"/>
                <w:sz w:val="24"/>
                <w:szCs w:val="24"/>
                <w:vertAlign w:val="baseline"/>
                <w:lang w:eastAsia="zh-CN"/>
              </w:rPr>
            </w:pPr>
            <w:r>
              <w:rPr>
                <w:rFonts w:hint="eastAsia" w:ascii="仿宋" w:hAnsi="仿宋" w:eastAsia="仿宋" w:cs="仿宋"/>
                <w:spacing w:val="1"/>
                <w:sz w:val="24"/>
                <w:szCs w:val="24"/>
                <w:vertAlign w:val="baseline"/>
              </w:rPr>
              <w:t>标准总体制订方向的把握、与电力基层业务部门和产业公司进行沟通以确定技术需求</w:t>
            </w:r>
            <w:r>
              <w:rPr>
                <w:rFonts w:hint="eastAsia" w:ascii="仿宋" w:hAnsi="仿宋" w:eastAsia="仿宋" w:cs="仿宋"/>
                <w:spacing w:val="1"/>
                <w:sz w:val="24"/>
                <w:szCs w:val="24"/>
                <w:vertAlign w:val="baseline"/>
                <w:lang w:eastAsia="zh-CN"/>
              </w:rPr>
              <w:t>。</w:t>
            </w:r>
          </w:p>
        </w:tc>
      </w:tr>
      <w:tr w14:paraId="0FC3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37" w:type="dxa"/>
            <w:vAlign w:val="center"/>
          </w:tcPr>
          <w:p w14:paraId="279BCDAA">
            <w:pPr>
              <w:keepNext w:val="0"/>
              <w:keepLines w:val="0"/>
              <w:pageBreakBefore w:val="0"/>
              <w:widowControl w:val="0"/>
              <w:kinsoku w:val="0"/>
              <w:wordWrap/>
              <w:overflowPunct w:val="0"/>
              <w:topLinePunct w:val="0"/>
              <w:autoSpaceDE w:val="0"/>
              <w:autoSpaceDN w:val="0"/>
              <w:bidi w:val="0"/>
              <w:adjustRightInd/>
              <w:snapToGrid/>
              <w:spacing w:before="39" w:line="360" w:lineRule="auto"/>
              <w:jc w:val="both"/>
              <w:textAlignment w:val="baseline"/>
              <w:rPr>
                <w:rFonts w:hint="default" w:ascii="仿宋" w:hAnsi="仿宋" w:eastAsia="仿宋" w:cs="仿宋"/>
                <w:spacing w:val="1"/>
                <w:sz w:val="24"/>
                <w:szCs w:val="24"/>
                <w:vertAlign w:val="baseline"/>
                <w:lang w:val="en-US" w:eastAsia="zh-CN"/>
              </w:rPr>
            </w:pPr>
            <w:r>
              <w:rPr>
                <w:rFonts w:hint="eastAsia" w:ascii="仿宋" w:hAnsi="仿宋" w:eastAsia="仿宋" w:cs="仿宋"/>
                <w:spacing w:val="1"/>
                <w:sz w:val="24"/>
                <w:szCs w:val="24"/>
                <w:vertAlign w:val="baseline"/>
                <w:lang w:val="en-US" w:eastAsia="zh-CN"/>
              </w:rPr>
              <w:t>金龙、孟江雯、</w:t>
            </w:r>
            <w:r>
              <w:rPr>
                <w:rFonts w:hint="eastAsia" w:ascii="仿宋" w:hAnsi="仿宋" w:eastAsia="仿宋" w:cs="仿宋"/>
                <w:spacing w:val="-8"/>
                <w:sz w:val="24"/>
                <w:szCs w:val="24"/>
                <w:lang w:eastAsia="zh-CN"/>
              </w:rPr>
              <w:t>王国栋、戴铭</w:t>
            </w:r>
          </w:p>
        </w:tc>
        <w:tc>
          <w:tcPr>
            <w:tcW w:w="5328" w:type="dxa"/>
          </w:tcPr>
          <w:p w14:paraId="7173F4C5">
            <w:pPr>
              <w:keepNext w:val="0"/>
              <w:keepLines w:val="0"/>
              <w:pageBreakBefore w:val="0"/>
              <w:widowControl w:val="0"/>
              <w:kinsoku w:val="0"/>
              <w:wordWrap/>
              <w:overflowPunct w:val="0"/>
              <w:topLinePunct w:val="0"/>
              <w:autoSpaceDE w:val="0"/>
              <w:autoSpaceDN w:val="0"/>
              <w:bidi w:val="0"/>
              <w:adjustRightInd/>
              <w:snapToGrid/>
              <w:spacing w:before="39" w:line="360" w:lineRule="auto"/>
              <w:jc w:val="both"/>
              <w:textAlignment w:val="baseline"/>
              <w:rPr>
                <w:rFonts w:hint="eastAsia" w:ascii="仿宋" w:hAnsi="仿宋" w:eastAsia="仿宋" w:cs="仿宋"/>
                <w:spacing w:val="1"/>
                <w:sz w:val="24"/>
                <w:szCs w:val="24"/>
                <w:vertAlign w:val="baseline"/>
              </w:rPr>
            </w:pPr>
            <w:r>
              <w:rPr>
                <w:rFonts w:hint="eastAsia" w:ascii="仿宋" w:hAnsi="仿宋" w:eastAsia="仿宋" w:cs="仿宋"/>
                <w:spacing w:val="1"/>
                <w:sz w:val="24"/>
                <w:szCs w:val="24"/>
                <w:vertAlign w:val="baseline"/>
              </w:rPr>
              <w:t>负责标准会议组织、文献资料收集、标准文本起</w:t>
            </w:r>
          </w:p>
          <w:p w14:paraId="6E5F8C4C">
            <w:pPr>
              <w:keepNext w:val="0"/>
              <w:keepLines w:val="0"/>
              <w:pageBreakBefore w:val="0"/>
              <w:widowControl w:val="0"/>
              <w:kinsoku w:val="0"/>
              <w:wordWrap/>
              <w:overflowPunct w:val="0"/>
              <w:topLinePunct w:val="0"/>
              <w:autoSpaceDE w:val="0"/>
              <w:autoSpaceDN w:val="0"/>
              <w:bidi w:val="0"/>
              <w:adjustRightInd/>
              <w:snapToGrid/>
              <w:spacing w:before="39" w:line="360" w:lineRule="auto"/>
              <w:jc w:val="both"/>
              <w:textAlignment w:val="baseline"/>
              <w:rPr>
                <w:rFonts w:hint="eastAsia" w:ascii="仿宋" w:hAnsi="仿宋" w:eastAsia="仿宋" w:cs="仿宋"/>
                <w:spacing w:val="1"/>
                <w:sz w:val="24"/>
                <w:szCs w:val="24"/>
                <w:vertAlign w:val="baseline"/>
              </w:rPr>
            </w:pPr>
            <w:r>
              <w:rPr>
                <w:rFonts w:hint="eastAsia" w:ascii="仿宋" w:hAnsi="仿宋" w:eastAsia="仿宋" w:cs="仿宋"/>
                <w:spacing w:val="1"/>
                <w:sz w:val="24"/>
                <w:szCs w:val="24"/>
                <w:vertAlign w:val="baseline"/>
              </w:rPr>
              <w:t>草和技术讨论牵头工作，参与标准起草过程中技</w:t>
            </w:r>
          </w:p>
          <w:p w14:paraId="79842B78">
            <w:pPr>
              <w:keepNext w:val="0"/>
              <w:keepLines w:val="0"/>
              <w:pageBreakBefore w:val="0"/>
              <w:widowControl w:val="0"/>
              <w:kinsoku w:val="0"/>
              <w:wordWrap/>
              <w:overflowPunct w:val="0"/>
              <w:topLinePunct w:val="0"/>
              <w:autoSpaceDE w:val="0"/>
              <w:autoSpaceDN w:val="0"/>
              <w:bidi w:val="0"/>
              <w:adjustRightInd/>
              <w:snapToGrid/>
              <w:spacing w:before="39" w:line="360" w:lineRule="auto"/>
              <w:jc w:val="both"/>
              <w:textAlignment w:val="baseline"/>
              <w:rPr>
                <w:rFonts w:hint="eastAsia" w:ascii="仿宋" w:hAnsi="仿宋" w:eastAsia="仿宋" w:cs="仿宋"/>
                <w:spacing w:val="1"/>
                <w:sz w:val="24"/>
                <w:szCs w:val="24"/>
                <w:vertAlign w:val="baseline"/>
              </w:rPr>
            </w:pPr>
            <w:r>
              <w:rPr>
                <w:rFonts w:hint="eastAsia" w:ascii="仿宋" w:hAnsi="仿宋" w:eastAsia="仿宋" w:cs="仿宋"/>
                <w:spacing w:val="1"/>
                <w:sz w:val="24"/>
                <w:szCs w:val="24"/>
                <w:vertAlign w:val="baseline"/>
              </w:rPr>
              <w:t>术细节的讨论、提出修改建议和意见、标准校核</w:t>
            </w:r>
          </w:p>
          <w:p w14:paraId="46522E73">
            <w:pPr>
              <w:keepNext w:val="0"/>
              <w:keepLines w:val="0"/>
              <w:pageBreakBefore w:val="0"/>
              <w:widowControl w:val="0"/>
              <w:kinsoku w:val="0"/>
              <w:wordWrap/>
              <w:overflowPunct w:val="0"/>
              <w:topLinePunct w:val="0"/>
              <w:autoSpaceDE w:val="0"/>
              <w:autoSpaceDN w:val="0"/>
              <w:bidi w:val="0"/>
              <w:adjustRightInd/>
              <w:snapToGrid/>
              <w:spacing w:before="39" w:line="360" w:lineRule="auto"/>
              <w:jc w:val="both"/>
              <w:textAlignment w:val="baseline"/>
              <w:rPr>
                <w:rFonts w:hint="eastAsia" w:ascii="仿宋" w:hAnsi="仿宋" w:eastAsia="仿宋" w:cs="仿宋"/>
                <w:spacing w:val="1"/>
                <w:sz w:val="24"/>
                <w:szCs w:val="24"/>
                <w:vertAlign w:val="baseline"/>
                <w:lang w:eastAsia="zh-CN"/>
              </w:rPr>
            </w:pPr>
            <w:r>
              <w:rPr>
                <w:rFonts w:hint="eastAsia" w:ascii="仿宋" w:hAnsi="仿宋" w:eastAsia="仿宋" w:cs="仿宋"/>
                <w:spacing w:val="1"/>
                <w:sz w:val="24"/>
                <w:szCs w:val="24"/>
                <w:vertAlign w:val="baseline"/>
              </w:rPr>
              <w:t>及格式规范等相关工作</w:t>
            </w:r>
            <w:r>
              <w:rPr>
                <w:rFonts w:hint="eastAsia" w:ascii="仿宋" w:hAnsi="仿宋" w:eastAsia="仿宋" w:cs="仿宋"/>
                <w:spacing w:val="1"/>
                <w:sz w:val="24"/>
                <w:szCs w:val="24"/>
                <w:vertAlign w:val="baseline"/>
                <w:lang w:eastAsia="zh-CN"/>
              </w:rPr>
              <w:t>。</w:t>
            </w:r>
          </w:p>
        </w:tc>
      </w:tr>
    </w:tbl>
    <w:p w14:paraId="3B65D84E">
      <w:pPr>
        <w:keepNext w:val="0"/>
        <w:keepLines w:val="0"/>
        <w:pageBreakBefore w:val="0"/>
        <w:widowControl w:val="0"/>
        <w:kinsoku w:val="0"/>
        <w:wordWrap/>
        <w:overflowPunct w:val="0"/>
        <w:topLinePunct w:val="0"/>
        <w:autoSpaceDE w:val="0"/>
        <w:autoSpaceDN w:val="0"/>
        <w:bidi w:val="0"/>
        <w:adjustRightInd/>
        <w:snapToGrid/>
        <w:spacing w:before="35" w:line="360" w:lineRule="auto"/>
        <w:textAlignment w:val="baseline"/>
        <w:outlineLvl w:val="9"/>
        <w:rPr>
          <w:rFonts w:ascii="Times New Roman" w:hAnsi="Times New Roman" w:eastAsia="Times New Roman" w:cs="Times New Roman"/>
          <w:b/>
          <w:bCs/>
          <w:spacing w:val="-2"/>
          <w:sz w:val="24"/>
          <w:szCs w:val="24"/>
        </w:rPr>
      </w:pPr>
    </w:p>
    <w:p w14:paraId="026C400A">
      <w:pPr>
        <w:keepNext w:val="0"/>
        <w:keepLines w:val="0"/>
        <w:pageBreakBefore w:val="0"/>
        <w:widowControl w:val="0"/>
        <w:kinsoku w:val="0"/>
        <w:wordWrap/>
        <w:overflowPunct w:val="0"/>
        <w:topLinePunct w:val="0"/>
        <w:autoSpaceDE w:val="0"/>
        <w:autoSpaceDN w:val="0"/>
        <w:bidi w:val="0"/>
        <w:adjustRightInd/>
        <w:snapToGrid/>
        <w:spacing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3    </w:t>
      </w:r>
      <w:r>
        <w:rPr>
          <w:rFonts w:ascii="仿宋" w:hAnsi="仿宋" w:eastAsia="仿宋" w:cs="仿宋"/>
          <w:b/>
          <w:bCs/>
          <w:spacing w:val="-2"/>
          <w:sz w:val="24"/>
          <w:szCs w:val="24"/>
        </w:rPr>
        <w:t>起草阶段的主要工作内容</w:t>
      </w:r>
    </w:p>
    <w:p w14:paraId="679E0433">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lang w:val="en-US" w:eastAsia="zh-CN"/>
        </w:rPr>
        <w:t>根据</w:t>
      </w:r>
      <w:r>
        <w:rPr>
          <w:rFonts w:hint="eastAsia" w:ascii="仿宋" w:hAnsi="仿宋" w:eastAsia="仿宋" w:cs="仿宋"/>
          <w:sz w:val="24"/>
          <w:szCs w:val="24"/>
        </w:rPr>
        <w:t>中能研标 [2024] 3号文《关于2024年中国能源研究会第一批标准立项的通知》，中国电力科学研究院有限公司成立编制工作组，开展标准的研究工作。</w:t>
      </w:r>
    </w:p>
    <w:p w14:paraId="372EEC5E">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中国能源研究会</w:t>
      </w:r>
      <w:r>
        <w:rPr>
          <w:rFonts w:hint="eastAsia" w:ascii="仿宋" w:hAnsi="仿宋" w:eastAsia="仿宋" w:cs="仿宋"/>
          <w:sz w:val="24"/>
          <w:szCs w:val="24"/>
        </w:rPr>
        <w:t>下达《关于2024年中国能源研究会第一批标准立项的通知》。</w:t>
      </w:r>
    </w:p>
    <w:p w14:paraId="761146D0">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月，在北京召开标准启动会，成立工作组，讨论并明确了标准的编制原则和技术方案，确定了修编工作计划与工作分工。</w:t>
      </w:r>
    </w:p>
    <w:p w14:paraId="55EC1BE1">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年10月，针对变电站硬压板在线监测方案的总体架构、信息传输方式、基本功能及技术要求广泛征求意见，对各公司反馈意见进行汇总分析，并开展标准内容编制。</w:t>
      </w:r>
    </w:p>
    <w:p w14:paraId="406949BE">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年11月，召开第二次会议，讨论硬压板在线监视系统总体架构、监测模块、汇聚节点、管理单元的基本功能及技术要求。会后编写组根据专家意见进行了修改，形成标准初稿。</w:t>
      </w:r>
    </w:p>
    <w:p w14:paraId="2AC79FAD">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年1</w:t>
      </w:r>
      <w:r>
        <w:rPr>
          <w:rFonts w:hint="eastAsia" w:ascii="仿宋" w:hAnsi="仿宋" w:eastAsia="仿宋" w:cs="仿宋"/>
          <w:sz w:val="24"/>
          <w:szCs w:val="24"/>
          <w:lang w:val="en-US" w:eastAsia="zh-CN"/>
        </w:rPr>
        <w:t>2</w:t>
      </w:r>
      <w:r>
        <w:rPr>
          <w:rFonts w:hint="eastAsia" w:ascii="仿宋" w:hAnsi="仿宋" w:eastAsia="仿宋" w:cs="仿宋"/>
          <w:sz w:val="24"/>
          <w:szCs w:val="24"/>
        </w:rPr>
        <w:t>日，召开第三次会议，针对变电站硬压板在线监测系统实现方案进行了详细讨论。会后编写组根据专家意见进行了修改完善。</w:t>
      </w:r>
    </w:p>
    <w:p w14:paraId="5421A975">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年1月-</w:t>
      </w:r>
      <w:r>
        <w:rPr>
          <w:rFonts w:hint="eastAsia" w:ascii="仿宋" w:hAnsi="仿宋" w:eastAsia="仿宋" w:cs="仿宋"/>
          <w:sz w:val="24"/>
          <w:szCs w:val="24"/>
          <w:lang w:val="en-US" w:eastAsia="zh-CN"/>
        </w:rPr>
        <w:t>3</w:t>
      </w:r>
      <w:r>
        <w:rPr>
          <w:rFonts w:hint="eastAsia" w:ascii="仿宋" w:hAnsi="仿宋" w:eastAsia="仿宋" w:cs="仿宋"/>
          <w:sz w:val="24"/>
          <w:szCs w:val="24"/>
        </w:rPr>
        <w:t>月期间，根据第二次、第三次会议讨论的意见和建议，对标准初稿进一步修改完善，并就标准初稿在编写组内部广泛征求意见，形成标准征求意见稿。</w:t>
      </w:r>
    </w:p>
    <w:p w14:paraId="68F271C5">
      <w:pPr>
        <w:keepNext w:val="0"/>
        <w:keepLines w:val="0"/>
        <w:pageBreakBefore w:val="0"/>
        <w:widowControl w:val="0"/>
        <w:kinsoku w:val="0"/>
        <w:wordWrap/>
        <w:overflowPunct w:val="0"/>
        <w:topLinePunct w:val="0"/>
        <w:autoSpaceDE w:val="0"/>
        <w:autoSpaceDN w:val="0"/>
        <w:bidi w:val="0"/>
        <w:adjustRightInd/>
        <w:snapToGrid/>
        <w:spacing w:line="360" w:lineRule="auto"/>
        <w:ind w:left="0"/>
        <w:textAlignment w:val="auto"/>
        <w:outlineLvl w:val="1"/>
        <w:rPr>
          <w:rFonts w:ascii="仿宋" w:hAnsi="仿宋" w:eastAsia="仿宋" w:cs="仿宋"/>
          <w:b/>
          <w:bCs/>
          <w:spacing w:val="-2"/>
          <w:sz w:val="24"/>
          <w:szCs w:val="24"/>
        </w:rPr>
      </w:pPr>
      <w:r>
        <w:rPr>
          <w:rFonts w:ascii="Times New Roman" w:hAnsi="Times New Roman" w:eastAsia="Times New Roman" w:cs="Times New Roman"/>
          <w:b/>
          <w:bCs/>
          <w:spacing w:val="-2"/>
          <w:sz w:val="24"/>
          <w:szCs w:val="24"/>
        </w:rPr>
        <w:t xml:space="preserve">4    </w:t>
      </w:r>
      <w:r>
        <w:rPr>
          <w:rFonts w:ascii="仿宋" w:hAnsi="仿宋" w:eastAsia="仿宋" w:cs="仿宋"/>
          <w:b/>
          <w:bCs/>
          <w:spacing w:val="-2"/>
          <w:sz w:val="24"/>
          <w:szCs w:val="24"/>
        </w:rPr>
        <w:t>标准编制原则及与国家法律法规和强制性标准及有关标准的关</w:t>
      </w:r>
    </w:p>
    <w:p w14:paraId="123356AF">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本标准主要根据以下原则编制：</w:t>
      </w:r>
    </w:p>
    <w:p w14:paraId="4378B296">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a）坚持先进性与实用性相结合、统一性与灵活性相结合、可靠性与经济性相结合的原则，以标准化为引领，服务于公司的科学发展；</w:t>
      </w:r>
    </w:p>
    <w:p w14:paraId="0D22216B">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b）本文件在编制过程中充分考虑了兼容性，不与已有的国家标准、行业标准和企业标准发生冲突。</w:t>
      </w:r>
    </w:p>
    <w:p w14:paraId="46F2382F">
      <w:pPr>
        <w:keepNext w:val="0"/>
        <w:keepLines w:val="0"/>
        <w:pageBreakBefore w:val="0"/>
        <w:widowControl w:val="0"/>
        <w:kinsoku w:val="0"/>
        <w:wordWrap/>
        <w:overflowPunct w:val="0"/>
        <w:topLinePunct w:val="0"/>
        <w:autoSpaceDE w:val="0"/>
        <w:autoSpaceDN w:val="0"/>
        <w:bidi w:val="0"/>
        <w:adjustRightInd/>
        <w:snapToGrid/>
        <w:spacing w:before="42"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5    </w:t>
      </w:r>
      <w:r>
        <w:rPr>
          <w:rFonts w:ascii="仿宋" w:hAnsi="仿宋" w:eastAsia="仿宋" w:cs="仿宋"/>
          <w:b/>
          <w:bCs/>
          <w:spacing w:val="-2"/>
          <w:sz w:val="24"/>
          <w:szCs w:val="24"/>
        </w:rPr>
        <w:t>标准主要技术内容的论据或依据；修订标准时，应增加新、旧标准水平的对比情况</w:t>
      </w:r>
    </w:p>
    <w:p w14:paraId="3B14F000">
      <w:pPr>
        <w:keepNext w:val="0"/>
        <w:keepLines w:val="0"/>
        <w:pageBreakBefore w:val="0"/>
        <w:widowControl w:val="0"/>
        <w:kinsoku w:val="0"/>
        <w:wordWrap/>
        <w:overflowPunct w:val="0"/>
        <w:topLinePunct w:val="0"/>
        <w:autoSpaceDE w:val="0"/>
        <w:autoSpaceDN w:val="0"/>
        <w:bidi w:val="0"/>
        <w:adjustRightInd/>
        <w:snapToGrid/>
        <w:spacing w:before="105"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5.1    </w:t>
      </w:r>
      <w:r>
        <w:rPr>
          <w:rFonts w:ascii="仿宋" w:hAnsi="仿宋" w:eastAsia="仿宋" w:cs="仿宋"/>
          <w:b/>
          <w:bCs/>
          <w:spacing w:val="-2"/>
          <w:sz w:val="24"/>
          <w:szCs w:val="24"/>
        </w:rPr>
        <w:t>标准主要技术内容的论据或依据</w:t>
      </w:r>
    </w:p>
    <w:p w14:paraId="487FECD7">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本部分与相关技术领域的国家现行法律、法规和政策保持一致。</w:t>
      </w:r>
    </w:p>
    <w:p w14:paraId="39EB2C12">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本部分不涉及专利等知识产权，对所引用的标准规范均在标准中列出。</w:t>
      </w:r>
    </w:p>
    <w:p w14:paraId="23857871">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本部分的结构、编写规则、规范性技术要素等，符合GB/T1.1《标准化工作导则 第1部分：标准的结构和编写规则》、GB/T1.2《标准化工作导则 第2部分：标准中规范性技术要素内容的确定方法》、DL/T600《电力标准编制的基本规定》及DL/T800《电力企业标准编制规则》等的要求。</w:t>
      </w:r>
    </w:p>
    <w:p w14:paraId="6DD6C09A">
      <w:pPr>
        <w:keepNext w:val="0"/>
        <w:keepLines w:val="0"/>
        <w:pageBreakBefore w:val="0"/>
        <w:widowControl w:val="0"/>
        <w:kinsoku w:val="0"/>
        <w:wordWrap/>
        <w:overflowPunct w:val="0"/>
        <w:topLinePunct w:val="0"/>
        <w:autoSpaceDE w:val="0"/>
        <w:autoSpaceDN w:val="0"/>
        <w:bidi w:val="0"/>
        <w:adjustRightInd/>
        <w:snapToGrid/>
        <w:spacing w:line="360" w:lineRule="auto"/>
        <w:ind w:left="11" w:right="85" w:firstLine="482"/>
        <w:textAlignment w:val="baseline"/>
        <w:rPr>
          <w:rFonts w:hint="eastAsia" w:ascii="仿宋" w:hAnsi="仿宋" w:eastAsia="仿宋" w:cs="仿宋"/>
          <w:sz w:val="24"/>
          <w:szCs w:val="24"/>
        </w:rPr>
      </w:pPr>
      <w:r>
        <w:rPr>
          <w:rFonts w:hint="eastAsia" w:ascii="仿宋" w:hAnsi="仿宋" w:eastAsia="仿宋" w:cs="仿宋"/>
          <w:sz w:val="24"/>
          <w:szCs w:val="24"/>
        </w:rPr>
        <w:t>本文件主要引用了GB/T 36572《电力监控系统网络安全防护导则》、GB/T 14598.16《电气继电器第25部分：量度继电器和保护装置的电磁发射试验》、GB/T 14598.27《量度继电器和保护装置 第27部分：产品安全要求》、GB/T 14537《量度继电器和保护装置的冲击和碰撞试验》、GB/T 17626《电磁兼容试验和测量技术》、DL/T 667-1999《远动设备及系统 第5部分 传输规约 第103篇 继电保护设备信息接口配套标准》、DL/T 860《电力自动化通信网络和系统》、Q/GDW 12020-2019《输变电设备物联网微功率无线网通信协议》等标准和规范中的有关规定和要求。</w:t>
      </w:r>
    </w:p>
    <w:p w14:paraId="7CB31586">
      <w:pPr>
        <w:keepNext w:val="0"/>
        <w:keepLines w:val="0"/>
        <w:pageBreakBefore w:val="0"/>
        <w:widowControl w:val="0"/>
        <w:kinsoku w:val="0"/>
        <w:wordWrap/>
        <w:overflowPunct w:val="0"/>
        <w:topLinePunct w:val="0"/>
        <w:autoSpaceDE w:val="0"/>
        <w:autoSpaceDN w:val="0"/>
        <w:bidi w:val="0"/>
        <w:adjustRightInd/>
        <w:snapToGrid/>
        <w:spacing w:before="40"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6    </w:t>
      </w:r>
      <w:r>
        <w:rPr>
          <w:rFonts w:ascii="仿宋" w:hAnsi="仿宋" w:eastAsia="仿宋" w:cs="仿宋"/>
          <w:b/>
          <w:bCs/>
          <w:spacing w:val="-2"/>
          <w:sz w:val="24"/>
          <w:szCs w:val="24"/>
        </w:rPr>
        <w:t>主要试验（验证）的分析、综述报告，技术经济论证，预期的经济效果</w:t>
      </w:r>
    </w:p>
    <w:p w14:paraId="6CB50DE6">
      <w:pPr>
        <w:keepNext w:val="0"/>
        <w:keepLines w:val="0"/>
        <w:pageBreakBefore w:val="0"/>
        <w:widowControl w:val="0"/>
        <w:kinsoku w:val="0"/>
        <w:wordWrap/>
        <w:overflowPunct w:val="0"/>
        <w:topLinePunct w:val="0"/>
        <w:autoSpaceDE w:val="0"/>
        <w:autoSpaceDN w:val="0"/>
        <w:bidi w:val="0"/>
        <w:adjustRightInd/>
        <w:snapToGrid/>
        <w:spacing w:before="108"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9"/>
          <w:sz w:val="24"/>
          <w:szCs w:val="24"/>
        </w:rPr>
        <w:t>6.1</w:t>
      </w:r>
      <w:r>
        <w:rPr>
          <w:rFonts w:ascii="Times New Roman" w:hAnsi="Times New Roman" w:eastAsia="Times New Roman" w:cs="Times New Roman"/>
          <w:b/>
          <w:bCs/>
          <w:spacing w:val="7"/>
          <w:sz w:val="24"/>
          <w:szCs w:val="24"/>
        </w:rPr>
        <w:t xml:space="preserve">    </w:t>
      </w:r>
      <w:r>
        <w:rPr>
          <w:rFonts w:ascii="仿宋" w:hAnsi="仿宋" w:eastAsia="仿宋" w:cs="仿宋"/>
          <w:b/>
          <w:bCs/>
          <w:spacing w:val="-9"/>
          <w:sz w:val="24"/>
          <w:szCs w:val="24"/>
        </w:rPr>
        <w:t>主要试验（验证）</w:t>
      </w:r>
      <w:r>
        <w:rPr>
          <w:rFonts w:ascii="仿宋" w:hAnsi="仿宋" w:eastAsia="仿宋" w:cs="仿宋"/>
          <w:spacing w:val="-49"/>
          <w:sz w:val="24"/>
          <w:szCs w:val="24"/>
        </w:rPr>
        <w:t xml:space="preserve"> </w:t>
      </w:r>
      <w:r>
        <w:rPr>
          <w:rFonts w:ascii="仿宋" w:hAnsi="仿宋" w:eastAsia="仿宋" w:cs="仿宋"/>
          <w:b/>
          <w:bCs/>
          <w:spacing w:val="-9"/>
          <w:sz w:val="24"/>
          <w:szCs w:val="24"/>
        </w:rPr>
        <w:t>的分析</w:t>
      </w:r>
    </w:p>
    <w:p w14:paraId="6858BEE2">
      <w:pPr>
        <w:keepNext w:val="0"/>
        <w:keepLines w:val="0"/>
        <w:pageBreakBefore w:val="0"/>
        <w:widowControl w:val="0"/>
        <w:kinsoku w:val="0"/>
        <w:wordWrap/>
        <w:overflowPunct w:val="0"/>
        <w:topLinePunct w:val="0"/>
        <w:autoSpaceDE w:val="0"/>
        <w:autoSpaceDN w:val="0"/>
        <w:bidi w:val="0"/>
        <w:adjustRightInd/>
        <w:snapToGrid/>
        <w:spacing w:before="107" w:line="360" w:lineRule="auto"/>
        <w:ind w:left="9" w:right="1" w:firstLine="472"/>
        <w:jc w:val="both"/>
        <w:textAlignment w:val="baseline"/>
        <w:rPr>
          <w:rFonts w:hint="default" w:ascii="仿宋" w:hAnsi="仿宋" w:eastAsia="仿宋" w:cs="仿宋"/>
          <w:sz w:val="24"/>
          <w:szCs w:val="24"/>
          <w:lang w:val="en-US"/>
        </w:rPr>
      </w:pPr>
      <w:r>
        <w:rPr>
          <w:rFonts w:ascii="仿宋" w:hAnsi="仿宋" w:eastAsia="仿宋" w:cs="仿宋"/>
          <w:sz w:val="24"/>
          <w:szCs w:val="24"/>
        </w:rPr>
        <w:t>《</w:t>
      </w:r>
      <w:r>
        <w:rPr>
          <w:rFonts w:hint="eastAsia" w:ascii="仿宋" w:hAnsi="仿宋" w:eastAsia="仿宋" w:cs="仿宋"/>
          <w:sz w:val="24"/>
          <w:szCs w:val="24"/>
        </w:rPr>
        <w:t>变电站硬压板在线监测技术规范</w:t>
      </w:r>
      <w:r>
        <w:rPr>
          <w:rFonts w:ascii="仿宋" w:hAnsi="仿宋" w:eastAsia="仿宋" w:cs="仿宋"/>
          <w:sz w:val="24"/>
          <w:szCs w:val="24"/>
        </w:rPr>
        <w:t>》</w:t>
      </w:r>
      <w:r>
        <w:rPr>
          <w:rFonts w:ascii="仿宋" w:hAnsi="仿宋" w:eastAsia="仿宋" w:cs="仿宋"/>
          <w:spacing w:val="-1"/>
          <w:sz w:val="24"/>
          <w:szCs w:val="24"/>
        </w:rPr>
        <w:t>的试验验证工作已在实际应用中取得了显著成果</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基于技术规范研制的硬压板监测系统已通过第三方检测，</w:t>
      </w:r>
      <w:r>
        <w:rPr>
          <w:rFonts w:hint="eastAsia" w:ascii="仿宋" w:hAnsi="仿宋" w:eastAsia="仿宋" w:cs="仿宋"/>
          <w:spacing w:val="-1"/>
          <w:sz w:val="24"/>
          <w:szCs w:val="24"/>
          <w:lang w:eastAsia="zh-CN"/>
        </w:rPr>
        <w:t>目前压板状态监测系统在国网青海公司日月山750kV变电站</w:t>
      </w:r>
      <w:r>
        <w:rPr>
          <w:rFonts w:hint="eastAsia" w:ascii="仿宋" w:hAnsi="仿宋" w:eastAsia="仿宋" w:cs="仿宋"/>
          <w:spacing w:val="-1"/>
          <w:sz w:val="24"/>
          <w:szCs w:val="24"/>
          <w:lang w:val="en-US" w:eastAsia="zh-CN"/>
        </w:rPr>
        <w:t>等工程</w:t>
      </w:r>
      <w:r>
        <w:rPr>
          <w:rFonts w:hint="eastAsia" w:ascii="仿宋" w:hAnsi="仿宋" w:eastAsia="仿宋" w:cs="仿宋"/>
          <w:spacing w:val="-1"/>
          <w:sz w:val="24"/>
          <w:szCs w:val="24"/>
          <w:lang w:eastAsia="zh-CN"/>
        </w:rPr>
        <w:t>完成试点，并顺利通过验收，</w:t>
      </w:r>
      <w:r>
        <w:rPr>
          <w:rFonts w:hint="eastAsia" w:ascii="仿宋" w:hAnsi="仿宋" w:eastAsia="仿宋" w:cs="仿宋"/>
          <w:spacing w:val="-1"/>
          <w:sz w:val="24"/>
          <w:szCs w:val="24"/>
          <w:lang w:val="en-US" w:eastAsia="zh-CN"/>
        </w:rPr>
        <w:t>目前应用情况良好。</w:t>
      </w:r>
    </w:p>
    <w:p w14:paraId="583E07DA">
      <w:pPr>
        <w:keepNext w:val="0"/>
        <w:keepLines w:val="0"/>
        <w:pageBreakBefore w:val="0"/>
        <w:widowControl w:val="0"/>
        <w:kinsoku w:val="0"/>
        <w:wordWrap/>
        <w:overflowPunct w:val="0"/>
        <w:topLinePunct w:val="0"/>
        <w:autoSpaceDE w:val="0"/>
        <w:autoSpaceDN w:val="0"/>
        <w:bidi w:val="0"/>
        <w:adjustRightInd/>
        <w:snapToGrid/>
        <w:spacing w:before="40"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5"/>
          <w:sz w:val="24"/>
          <w:szCs w:val="24"/>
        </w:rPr>
        <w:t>6.2</w:t>
      </w:r>
      <w:r>
        <w:rPr>
          <w:rFonts w:ascii="Times New Roman" w:hAnsi="Times New Roman" w:eastAsia="Times New Roman" w:cs="Times New Roman"/>
          <w:b/>
          <w:bCs/>
          <w:spacing w:val="4"/>
          <w:sz w:val="24"/>
          <w:szCs w:val="24"/>
        </w:rPr>
        <w:t xml:space="preserve">    </w:t>
      </w:r>
      <w:r>
        <w:rPr>
          <w:rFonts w:ascii="仿宋" w:hAnsi="仿宋" w:eastAsia="仿宋" w:cs="仿宋"/>
          <w:b/>
          <w:bCs/>
          <w:spacing w:val="-5"/>
          <w:sz w:val="24"/>
          <w:szCs w:val="24"/>
        </w:rPr>
        <w:t>综述报告</w:t>
      </w:r>
    </w:p>
    <w:p w14:paraId="4F2A1A56">
      <w:pPr>
        <w:keepNext w:val="0"/>
        <w:keepLines w:val="0"/>
        <w:pageBreakBefore w:val="0"/>
        <w:widowControl w:val="0"/>
        <w:kinsoku w:val="0"/>
        <w:wordWrap/>
        <w:overflowPunct w:val="0"/>
        <w:topLinePunct w:val="0"/>
        <w:autoSpaceDE w:val="0"/>
        <w:autoSpaceDN w:val="0"/>
        <w:bidi w:val="0"/>
        <w:adjustRightInd/>
        <w:snapToGrid/>
        <w:spacing w:before="107" w:line="360" w:lineRule="auto"/>
        <w:ind w:left="490"/>
        <w:textAlignment w:val="baseline"/>
        <w:rPr>
          <w:rFonts w:hint="eastAsia" w:ascii="仿宋" w:hAnsi="仿宋" w:eastAsia="仿宋" w:cs="仿宋"/>
          <w:sz w:val="24"/>
          <w:szCs w:val="24"/>
          <w:lang w:eastAsia="zh-CN"/>
        </w:rPr>
      </w:pPr>
      <w:r>
        <w:rPr>
          <w:rFonts w:ascii="仿宋" w:hAnsi="仿宋" w:eastAsia="仿宋" w:cs="仿宋"/>
          <w:sz w:val="24"/>
          <w:szCs w:val="24"/>
        </w:rPr>
        <w:t>无</w:t>
      </w:r>
      <w:r>
        <w:rPr>
          <w:rFonts w:hint="eastAsia" w:ascii="仿宋" w:hAnsi="仿宋" w:eastAsia="仿宋" w:cs="仿宋"/>
          <w:sz w:val="24"/>
          <w:szCs w:val="24"/>
          <w:lang w:eastAsia="zh-CN"/>
        </w:rPr>
        <w:t>。</w:t>
      </w:r>
    </w:p>
    <w:p w14:paraId="63144620">
      <w:pPr>
        <w:keepNext w:val="0"/>
        <w:keepLines w:val="0"/>
        <w:pageBreakBefore w:val="0"/>
        <w:widowControl w:val="0"/>
        <w:kinsoku w:val="0"/>
        <w:wordWrap/>
        <w:overflowPunct w:val="0"/>
        <w:topLinePunct w:val="0"/>
        <w:autoSpaceDE w:val="0"/>
        <w:autoSpaceDN w:val="0"/>
        <w:bidi w:val="0"/>
        <w:adjustRightInd/>
        <w:snapToGrid/>
        <w:spacing w:before="39"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4"/>
          <w:sz w:val="24"/>
          <w:szCs w:val="24"/>
        </w:rPr>
        <w:t>6.</w:t>
      </w:r>
      <w:r>
        <w:rPr>
          <w:rFonts w:hint="eastAsia" w:ascii="Times New Roman" w:hAnsi="Times New Roman" w:eastAsia="宋体" w:cs="Times New Roman"/>
          <w:b/>
          <w:bCs/>
          <w:spacing w:val="-4"/>
          <w:sz w:val="24"/>
          <w:szCs w:val="24"/>
          <w:lang w:val="en-US" w:eastAsia="zh-CN"/>
        </w:rPr>
        <w:t>3</w:t>
      </w:r>
      <w:r>
        <w:rPr>
          <w:rFonts w:ascii="Times New Roman" w:hAnsi="Times New Roman" w:eastAsia="Times New Roman" w:cs="Times New Roman"/>
          <w:b/>
          <w:bCs/>
          <w:spacing w:val="4"/>
          <w:sz w:val="24"/>
          <w:szCs w:val="24"/>
        </w:rPr>
        <w:t xml:space="preserve">    </w:t>
      </w:r>
      <w:r>
        <w:rPr>
          <w:rFonts w:ascii="仿宋" w:hAnsi="仿宋" w:eastAsia="仿宋" w:cs="仿宋"/>
          <w:b/>
          <w:bCs/>
          <w:spacing w:val="-4"/>
          <w:sz w:val="24"/>
          <w:szCs w:val="24"/>
        </w:rPr>
        <w:t>预期的经济效果</w:t>
      </w:r>
    </w:p>
    <w:p w14:paraId="6E61916B">
      <w:pPr>
        <w:keepNext w:val="0"/>
        <w:keepLines w:val="0"/>
        <w:pageBreakBefore w:val="0"/>
        <w:widowControl w:val="0"/>
        <w:kinsoku w:val="0"/>
        <w:wordWrap/>
        <w:overflowPunct w:val="0"/>
        <w:topLinePunct w:val="0"/>
        <w:autoSpaceDE w:val="0"/>
        <w:autoSpaceDN w:val="0"/>
        <w:bidi w:val="0"/>
        <w:adjustRightInd/>
        <w:snapToGrid/>
        <w:spacing w:before="106" w:line="360" w:lineRule="auto"/>
        <w:ind w:left="8" w:firstLine="468"/>
        <w:jc w:val="both"/>
        <w:textAlignment w:val="baseline"/>
        <w:rPr>
          <w:rFonts w:ascii="仿宋" w:hAnsi="仿宋" w:eastAsia="仿宋" w:cs="仿宋"/>
          <w:sz w:val="24"/>
          <w:szCs w:val="24"/>
        </w:rPr>
      </w:pPr>
      <w:r>
        <w:rPr>
          <w:rFonts w:hint="eastAsia" w:ascii="仿宋" w:hAnsi="仿宋" w:eastAsia="仿宋" w:cs="仿宋"/>
          <w:spacing w:val="-1"/>
          <w:sz w:val="24"/>
          <w:szCs w:val="24"/>
        </w:rPr>
        <w:t>近年来因保护压板未正确投退引发的事故时有发生，2021年重庆500kV石坪变因母差保护出口压板置位错误，导致误发远跳信号使5座220kV变电站失电。</w:t>
      </w:r>
      <w:r>
        <w:rPr>
          <w:rFonts w:ascii="仿宋" w:hAnsi="仿宋" w:eastAsia="仿宋" w:cs="仿宋"/>
          <w:spacing w:val="-1"/>
          <w:sz w:val="24"/>
          <w:szCs w:val="24"/>
        </w:rPr>
        <w:t>《</w:t>
      </w:r>
      <w:r>
        <w:rPr>
          <w:rFonts w:hint="eastAsia" w:ascii="仿宋" w:hAnsi="仿宋" w:eastAsia="仿宋" w:cs="仿宋"/>
          <w:spacing w:val="-1"/>
          <w:sz w:val="24"/>
          <w:szCs w:val="24"/>
        </w:rPr>
        <w:t>变电站硬压板在线监测技术规范</w:t>
      </w:r>
      <w:r>
        <w:rPr>
          <w:rFonts w:ascii="仿宋" w:hAnsi="仿宋" w:eastAsia="仿宋" w:cs="仿宋"/>
          <w:spacing w:val="-1"/>
          <w:sz w:val="24"/>
          <w:szCs w:val="24"/>
        </w:rPr>
        <w:t>》的实施将通过</w:t>
      </w:r>
      <w:r>
        <w:rPr>
          <w:rFonts w:hint="eastAsia" w:ascii="仿宋" w:hAnsi="仿宋" w:eastAsia="仿宋" w:cs="仿宋"/>
          <w:spacing w:val="-1"/>
          <w:sz w:val="24"/>
          <w:szCs w:val="24"/>
        </w:rPr>
        <w:t>规范变电站硬压板状态监测技术要求，为变电站硬压板在线监测系统的设计、研发及建设提供技术标准和依据，减少由于压板状态错误导致的设备误动作，提高设备运行可靠性，减少停电带来的经济损失</w:t>
      </w:r>
      <w:r>
        <w:rPr>
          <w:rFonts w:hint="eastAsia" w:ascii="仿宋" w:hAnsi="仿宋" w:eastAsia="仿宋" w:cs="仿宋"/>
          <w:spacing w:val="-1"/>
          <w:sz w:val="24"/>
          <w:szCs w:val="24"/>
          <w:lang w:eastAsia="zh-CN"/>
        </w:rPr>
        <w:t>，</w:t>
      </w:r>
      <w:r>
        <w:rPr>
          <w:rFonts w:ascii="仿宋" w:hAnsi="仿宋" w:eastAsia="仿宋" w:cs="仿宋"/>
          <w:spacing w:val="-2"/>
          <w:sz w:val="24"/>
          <w:szCs w:val="24"/>
        </w:rPr>
        <w:t>为电网行业的可持续发展和经济稳定提供有力支持。</w:t>
      </w:r>
      <w:bookmarkStart w:id="0" w:name="_GoBack"/>
      <w:bookmarkEnd w:id="0"/>
    </w:p>
    <w:p w14:paraId="7F375A94">
      <w:pPr>
        <w:keepNext w:val="0"/>
        <w:keepLines w:val="0"/>
        <w:pageBreakBefore w:val="0"/>
        <w:widowControl w:val="0"/>
        <w:kinsoku w:val="0"/>
        <w:wordWrap/>
        <w:overflowPunct w:val="0"/>
        <w:topLinePunct w:val="0"/>
        <w:autoSpaceDE w:val="0"/>
        <w:autoSpaceDN w:val="0"/>
        <w:bidi w:val="0"/>
        <w:adjustRightInd/>
        <w:snapToGrid/>
        <w:spacing w:before="38"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7    </w:t>
      </w:r>
      <w:r>
        <w:rPr>
          <w:rFonts w:ascii="仿宋" w:hAnsi="仿宋" w:eastAsia="仿宋" w:cs="仿宋"/>
          <w:b/>
          <w:bCs/>
          <w:spacing w:val="-2"/>
          <w:sz w:val="24"/>
          <w:szCs w:val="24"/>
        </w:rPr>
        <w:t>采用国际标准的程度及水平的简要说明</w:t>
      </w:r>
    </w:p>
    <w:p w14:paraId="25A659C2">
      <w:pPr>
        <w:keepNext w:val="0"/>
        <w:keepLines w:val="0"/>
        <w:pageBreakBefore w:val="0"/>
        <w:widowControl w:val="0"/>
        <w:kinsoku w:val="0"/>
        <w:wordWrap/>
        <w:overflowPunct w:val="0"/>
        <w:topLinePunct w:val="0"/>
        <w:autoSpaceDE w:val="0"/>
        <w:autoSpaceDN w:val="0"/>
        <w:bidi w:val="0"/>
        <w:adjustRightInd/>
        <w:snapToGrid/>
        <w:spacing w:before="109" w:line="360" w:lineRule="auto"/>
        <w:ind w:left="488"/>
        <w:textAlignment w:val="baseline"/>
        <w:rPr>
          <w:rFonts w:ascii="仿宋" w:hAnsi="仿宋" w:eastAsia="仿宋" w:cs="仿宋"/>
          <w:sz w:val="24"/>
          <w:szCs w:val="24"/>
        </w:rPr>
      </w:pPr>
      <w:r>
        <w:rPr>
          <w:rFonts w:ascii="仿宋" w:hAnsi="仿宋" w:eastAsia="仿宋" w:cs="仿宋"/>
          <w:spacing w:val="-3"/>
          <w:sz w:val="24"/>
          <w:szCs w:val="24"/>
        </w:rPr>
        <w:t>本技术要求未采用国际标准或国外标准。</w:t>
      </w:r>
    </w:p>
    <w:p w14:paraId="6B5BD370">
      <w:pPr>
        <w:keepNext w:val="0"/>
        <w:keepLines w:val="0"/>
        <w:pageBreakBefore w:val="0"/>
        <w:widowControl w:val="0"/>
        <w:kinsoku w:val="0"/>
        <w:wordWrap/>
        <w:overflowPunct w:val="0"/>
        <w:topLinePunct w:val="0"/>
        <w:autoSpaceDE w:val="0"/>
        <w:autoSpaceDN w:val="0"/>
        <w:bidi w:val="0"/>
        <w:adjustRightInd/>
        <w:snapToGrid/>
        <w:spacing w:before="106"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8    </w:t>
      </w:r>
      <w:r>
        <w:rPr>
          <w:rFonts w:ascii="仿宋" w:hAnsi="仿宋" w:eastAsia="仿宋" w:cs="仿宋"/>
          <w:b/>
          <w:bCs/>
          <w:spacing w:val="-2"/>
          <w:sz w:val="24"/>
          <w:szCs w:val="24"/>
        </w:rPr>
        <w:t>重大分歧意见的处理经过和依据</w:t>
      </w:r>
    </w:p>
    <w:p w14:paraId="3BF71D2D">
      <w:pPr>
        <w:keepNext w:val="0"/>
        <w:keepLines w:val="0"/>
        <w:pageBreakBefore w:val="0"/>
        <w:widowControl w:val="0"/>
        <w:kinsoku w:val="0"/>
        <w:wordWrap/>
        <w:overflowPunct w:val="0"/>
        <w:topLinePunct w:val="0"/>
        <w:autoSpaceDE w:val="0"/>
        <w:autoSpaceDN w:val="0"/>
        <w:bidi w:val="0"/>
        <w:adjustRightInd/>
        <w:snapToGrid/>
        <w:spacing w:before="106" w:line="360" w:lineRule="auto"/>
        <w:ind w:left="23" w:right="6" w:firstLine="465"/>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标准在制定过程中无重大分歧。</w:t>
      </w:r>
    </w:p>
    <w:p w14:paraId="2485AABB">
      <w:pPr>
        <w:keepNext w:val="0"/>
        <w:keepLines w:val="0"/>
        <w:pageBreakBefore w:val="0"/>
        <w:widowControl w:val="0"/>
        <w:kinsoku w:val="0"/>
        <w:wordWrap/>
        <w:overflowPunct w:val="0"/>
        <w:topLinePunct w:val="0"/>
        <w:autoSpaceDE w:val="0"/>
        <w:autoSpaceDN w:val="0"/>
        <w:bidi w:val="0"/>
        <w:adjustRightInd/>
        <w:snapToGrid/>
        <w:spacing w:before="62" w:line="360" w:lineRule="auto"/>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9    </w:t>
      </w:r>
      <w:r>
        <w:rPr>
          <w:rFonts w:ascii="仿宋" w:hAnsi="仿宋" w:eastAsia="仿宋" w:cs="仿宋"/>
          <w:b/>
          <w:bCs/>
          <w:spacing w:val="-2"/>
          <w:sz w:val="24"/>
          <w:szCs w:val="24"/>
        </w:rPr>
        <w:t>贯彻标准的要求和措施建议</w:t>
      </w:r>
    </w:p>
    <w:p w14:paraId="18F5F954">
      <w:pPr>
        <w:keepNext w:val="0"/>
        <w:keepLines w:val="0"/>
        <w:pageBreakBefore w:val="0"/>
        <w:widowControl w:val="0"/>
        <w:kinsoku w:val="0"/>
        <w:wordWrap/>
        <w:overflowPunct w:val="0"/>
        <w:topLinePunct w:val="0"/>
        <w:autoSpaceDE w:val="0"/>
        <w:autoSpaceDN w:val="0"/>
        <w:bidi w:val="0"/>
        <w:adjustRightInd/>
        <w:snapToGrid/>
        <w:spacing w:before="106" w:line="360" w:lineRule="auto"/>
        <w:ind w:left="7" w:firstLine="481"/>
        <w:jc w:val="both"/>
        <w:textAlignment w:val="baseline"/>
        <w:rPr>
          <w:rFonts w:ascii="仿宋" w:hAnsi="仿宋" w:eastAsia="仿宋" w:cs="仿宋"/>
          <w:sz w:val="24"/>
          <w:szCs w:val="24"/>
        </w:rPr>
      </w:pPr>
      <w:r>
        <w:rPr>
          <w:rFonts w:ascii="仿宋" w:hAnsi="仿宋" w:eastAsia="仿宋" w:cs="仿宋"/>
          <w:spacing w:val="-5"/>
          <w:sz w:val="24"/>
          <w:szCs w:val="24"/>
        </w:rPr>
        <w:t xml:space="preserve">本技术要求按照 </w:t>
      </w:r>
      <w:r>
        <w:rPr>
          <w:rFonts w:ascii="Times New Roman" w:hAnsi="Times New Roman" w:eastAsia="Times New Roman" w:cs="Times New Roman"/>
          <w:spacing w:val="-5"/>
          <w:sz w:val="24"/>
          <w:szCs w:val="24"/>
        </w:rPr>
        <w:t>GB/T 1.1-2020</w:t>
      </w:r>
      <w:r>
        <w:rPr>
          <w:rFonts w:ascii="仿宋" w:hAnsi="仿宋" w:eastAsia="仿宋" w:cs="仿宋"/>
          <w:spacing w:val="-5"/>
          <w:sz w:val="24"/>
          <w:szCs w:val="24"/>
        </w:rPr>
        <w:t>《标准化工作导则</w:t>
      </w:r>
      <w:r>
        <w:rPr>
          <w:rFonts w:ascii="仿宋" w:hAnsi="仿宋" w:eastAsia="仿宋" w:cs="仿宋"/>
          <w:spacing w:val="65"/>
          <w:sz w:val="24"/>
          <w:szCs w:val="24"/>
        </w:rPr>
        <w:t xml:space="preserve"> </w:t>
      </w:r>
      <w:r>
        <w:rPr>
          <w:rFonts w:ascii="仿宋" w:hAnsi="仿宋" w:eastAsia="仿宋" w:cs="仿宋"/>
          <w:spacing w:val="-5"/>
          <w:sz w:val="24"/>
          <w:szCs w:val="24"/>
        </w:rPr>
        <w:t>第</w:t>
      </w:r>
      <w:r>
        <w:rPr>
          <w:rFonts w:ascii="Times New Roman" w:hAnsi="Times New Roman" w:eastAsia="Times New Roman" w:cs="Times New Roman"/>
          <w:spacing w:val="-5"/>
          <w:sz w:val="24"/>
          <w:szCs w:val="24"/>
        </w:rPr>
        <w:t>1</w:t>
      </w:r>
      <w:r>
        <w:rPr>
          <w:rFonts w:ascii="仿宋" w:hAnsi="仿宋" w:eastAsia="仿宋" w:cs="仿宋"/>
          <w:spacing w:val="-5"/>
          <w:sz w:val="24"/>
          <w:szCs w:val="24"/>
        </w:rPr>
        <w:t>部分</w:t>
      </w:r>
      <w:r>
        <w:rPr>
          <w:rFonts w:hint="eastAsia" w:ascii="Times New Roman" w:hAnsi="Times New Roman" w:eastAsia="宋体" w:cs="Times New Roman"/>
          <w:spacing w:val="-5"/>
          <w:sz w:val="24"/>
          <w:szCs w:val="24"/>
          <w:lang w:eastAsia="zh-CN"/>
        </w:rPr>
        <w:t>：</w:t>
      </w:r>
      <w:r>
        <w:rPr>
          <w:rFonts w:ascii="仿宋" w:hAnsi="仿宋" w:eastAsia="仿宋" w:cs="仿宋"/>
          <w:spacing w:val="-5"/>
          <w:sz w:val="24"/>
          <w:szCs w:val="24"/>
        </w:rPr>
        <w:t>标准化文件的结构和起草</w:t>
      </w:r>
      <w:r>
        <w:rPr>
          <w:rFonts w:ascii="仿宋" w:hAnsi="仿宋" w:eastAsia="仿宋" w:cs="仿宋"/>
          <w:spacing w:val="-4"/>
          <w:sz w:val="24"/>
          <w:szCs w:val="24"/>
        </w:rPr>
        <w:t>规则》及相关规定编制，具有广泛的基础，可在行业内共同使用和重复使用</w:t>
      </w:r>
      <w:r>
        <w:rPr>
          <w:rFonts w:ascii="仿宋" w:hAnsi="仿宋" w:eastAsia="仿宋" w:cs="仿宋"/>
          <w:spacing w:val="-9"/>
          <w:sz w:val="24"/>
          <w:szCs w:val="24"/>
        </w:rPr>
        <w:t>。</w:t>
      </w:r>
    </w:p>
    <w:p w14:paraId="6CBFB175">
      <w:pPr>
        <w:keepNext w:val="0"/>
        <w:keepLines w:val="0"/>
        <w:pageBreakBefore w:val="0"/>
        <w:widowControl w:val="0"/>
        <w:kinsoku w:val="0"/>
        <w:wordWrap/>
        <w:overflowPunct w:val="0"/>
        <w:topLinePunct w:val="0"/>
        <w:autoSpaceDE w:val="0"/>
        <w:autoSpaceDN w:val="0"/>
        <w:bidi w:val="0"/>
        <w:adjustRightInd/>
        <w:snapToGrid/>
        <w:spacing w:before="44" w:line="360" w:lineRule="auto"/>
        <w:ind w:left="8" w:right="1" w:firstLine="488"/>
        <w:jc w:val="both"/>
        <w:textAlignment w:val="baseline"/>
        <w:rPr>
          <w:rFonts w:ascii="仿宋" w:hAnsi="仿宋" w:eastAsia="仿宋" w:cs="仿宋"/>
          <w:sz w:val="24"/>
          <w:szCs w:val="24"/>
        </w:rPr>
      </w:pPr>
      <w:r>
        <w:rPr>
          <w:rFonts w:ascii="仿宋" w:hAnsi="仿宋" w:eastAsia="仿宋" w:cs="仿宋"/>
          <w:spacing w:val="-1"/>
          <w:sz w:val="24"/>
          <w:szCs w:val="24"/>
        </w:rPr>
        <w:t>为了有效推广，可以通过组织培训、编制实用手册、进行示范项目、合作推广、在线平台支持及政策支持等手段来提升规范的应用水平</w:t>
      </w:r>
      <w:r>
        <w:rPr>
          <w:rFonts w:ascii="仿宋" w:hAnsi="仿宋" w:eastAsia="仿宋" w:cs="仿宋"/>
          <w:spacing w:val="-2"/>
          <w:sz w:val="24"/>
          <w:szCs w:val="24"/>
        </w:rPr>
        <w:t>。</w:t>
      </w:r>
    </w:p>
    <w:p w14:paraId="4C11E168">
      <w:pPr>
        <w:keepNext w:val="0"/>
        <w:keepLines w:val="0"/>
        <w:pageBreakBefore w:val="0"/>
        <w:widowControl w:val="0"/>
        <w:kinsoku w:val="0"/>
        <w:wordWrap/>
        <w:overflowPunct w:val="0"/>
        <w:topLinePunct w:val="0"/>
        <w:autoSpaceDE w:val="0"/>
        <w:autoSpaceDN w:val="0"/>
        <w:bidi w:val="0"/>
        <w:adjustRightInd/>
        <w:snapToGrid/>
        <w:spacing w:before="37" w:line="360" w:lineRule="auto"/>
        <w:ind w:left="8"/>
        <w:textAlignment w:val="baseline"/>
        <w:outlineLvl w:val="1"/>
        <w:rPr>
          <w:rFonts w:ascii="仿宋" w:hAnsi="仿宋" w:eastAsia="仿宋" w:cs="仿宋"/>
          <w:sz w:val="24"/>
          <w:szCs w:val="24"/>
        </w:rPr>
      </w:pPr>
      <w:r>
        <w:rPr>
          <w:rFonts w:ascii="Times New Roman" w:hAnsi="Times New Roman" w:eastAsia="Times New Roman" w:cs="Times New Roman"/>
          <w:b/>
          <w:bCs/>
          <w:spacing w:val="-2"/>
          <w:sz w:val="24"/>
          <w:szCs w:val="24"/>
        </w:rPr>
        <w:t xml:space="preserve">10    </w:t>
      </w:r>
      <w:r>
        <w:rPr>
          <w:rFonts w:hint="eastAsia" w:ascii="仿宋" w:hAnsi="仿宋" w:eastAsia="仿宋" w:cs="仿宋"/>
          <w:b/>
          <w:bCs/>
          <w:spacing w:val="-2"/>
          <w:sz w:val="24"/>
          <w:szCs w:val="24"/>
        </w:rPr>
        <w:t>其他应予说明的事项，如涉及专利的处理等</w:t>
      </w:r>
    </w:p>
    <w:p w14:paraId="541C95A3">
      <w:pPr>
        <w:keepNext w:val="0"/>
        <w:keepLines w:val="0"/>
        <w:pageBreakBefore w:val="0"/>
        <w:widowControl w:val="0"/>
        <w:kinsoku w:val="0"/>
        <w:wordWrap/>
        <w:overflowPunct w:val="0"/>
        <w:topLinePunct w:val="0"/>
        <w:autoSpaceDE w:val="0"/>
        <w:autoSpaceDN w:val="0"/>
        <w:bidi w:val="0"/>
        <w:adjustRightInd/>
        <w:snapToGrid/>
        <w:spacing w:before="107" w:line="360" w:lineRule="auto"/>
        <w:ind w:left="11" w:right="18" w:firstLine="478"/>
        <w:textAlignment w:val="baseline"/>
        <w:rPr>
          <w:rFonts w:ascii="仿宋" w:hAnsi="仿宋" w:eastAsia="仿宋" w:cs="仿宋"/>
          <w:sz w:val="24"/>
          <w:szCs w:val="24"/>
        </w:rPr>
      </w:pPr>
      <w:r>
        <w:rPr>
          <w:rFonts w:hint="eastAsia" w:ascii="仿宋" w:hAnsi="仿宋" w:eastAsia="仿宋" w:cs="仿宋"/>
          <w:spacing w:val="-4"/>
          <w:sz w:val="24"/>
          <w:szCs w:val="24"/>
          <w:lang w:val="en-US" w:eastAsia="zh-CN"/>
        </w:rPr>
        <w:t>无</w:t>
      </w:r>
      <w:r>
        <w:rPr>
          <w:rFonts w:ascii="仿宋" w:hAnsi="仿宋" w:eastAsia="仿宋" w:cs="仿宋"/>
          <w:spacing w:val="-7"/>
          <w:sz w:val="24"/>
          <w:szCs w:val="24"/>
        </w:rPr>
        <w:t>。</w:t>
      </w:r>
    </w:p>
    <w:p w14:paraId="14CFF0B0">
      <w:pPr>
        <w:keepNext w:val="0"/>
        <w:keepLines w:val="0"/>
        <w:pageBreakBefore w:val="0"/>
        <w:widowControl w:val="0"/>
        <w:kinsoku w:val="0"/>
        <w:wordWrap/>
        <w:overflowPunct w:val="0"/>
        <w:topLinePunct w:val="0"/>
        <w:autoSpaceDE w:val="0"/>
        <w:autoSpaceDN w:val="0"/>
        <w:bidi w:val="0"/>
        <w:adjustRightInd/>
        <w:snapToGrid/>
        <w:spacing w:before="106" w:line="360" w:lineRule="auto"/>
        <w:ind w:right="6"/>
        <w:textAlignment w:val="auto"/>
        <w:rPr>
          <w:rFonts w:hint="eastAsia" w:ascii="仿宋" w:hAnsi="仿宋" w:eastAsia="仿宋" w:cs="仿宋"/>
          <w:spacing w:val="-6"/>
          <w:sz w:val="24"/>
          <w:szCs w:val="24"/>
        </w:rPr>
      </w:pPr>
    </w:p>
    <w:p w14:paraId="1659C04B">
      <w:pPr>
        <w:keepNext w:val="0"/>
        <w:keepLines w:val="0"/>
        <w:pageBreakBefore w:val="0"/>
        <w:widowControl w:val="0"/>
        <w:kinsoku w:val="0"/>
        <w:wordWrap/>
        <w:overflowPunct w:val="0"/>
        <w:topLinePunct w:val="0"/>
        <w:autoSpaceDE w:val="0"/>
        <w:autoSpaceDN w:val="0"/>
        <w:bidi w:val="0"/>
        <w:adjustRightInd/>
        <w:snapToGrid/>
        <w:spacing w:before="107" w:line="360" w:lineRule="auto"/>
        <w:ind w:right="18"/>
        <w:textAlignment w:val="baseline"/>
        <w:rPr>
          <w:rFonts w:ascii="仿宋" w:hAnsi="仿宋" w:eastAsia="仿宋" w:cs="仿宋"/>
          <w:sz w:val="24"/>
          <w:szCs w:val="24"/>
        </w:rPr>
      </w:pPr>
    </w:p>
    <w:sectPr>
      <w:pgSz w:w="11907" w:h="16839"/>
      <w:pgMar w:top="1431" w:right="1131" w:bottom="1417" w:left="142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C4716E"/>
    <w:rsid w:val="0F4339BE"/>
    <w:rsid w:val="117D49B2"/>
    <w:rsid w:val="1224290D"/>
    <w:rsid w:val="1A2957DE"/>
    <w:rsid w:val="1BD9519A"/>
    <w:rsid w:val="24366FD9"/>
    <w:rsid w:val="32AF71DA"/>
    <w:rsid w:val="4193788B"/>
    <w:rsid w:val="4E9E475E"/>
    <w:rsid w:val="4F033DD3"/>
    <w:rsid w:val="54D3693E"/>
    <w:rsid w:val="5CF24FA7"/>
    <w:rsid w:val="66245F72"/>
    <w:rsid w:val="6DE4438C"/>
    <w:rsid w:val="7C0F2F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4494</Words>
  <Characters>4689</Characters>
  <TotalTime>4</TotalTime>
  <ScaleCrop>false</ScaleCrop>
  <LinksUpToDate>false</LinksUpToDate>
  <CharactersWithSpaces>4930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2025-01-07T14:53:00Z</dcterms:created>
  <dc:creator>CNIS</dc:creator>
  <cp:lastModifiedBy>EPRI_JinL</cp:lastModifiedBy>
  <dcterms:modified xsi:type="dcterms:W3CDTF">2025-04-02T03:07:39Z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2025-04-02T09:40:21Z</vt:filetime>
  </property>
  <property fmtid="{D5CDD505-2E9C-101B-9397-08002B2CF9AE}" pid="4" name="KSOTemplateDocerSaveRecord">
    <vt:lpwstr>eyJoZGlkIjoiMGNhNzc2YzdhNTY5Njk4YzA3MjEyNWUwNWFiYzRmMWEiLCJ1c2VySWQiOiI0MTUyMzk1NzYifQ==</vt:lpwstr>
  </property>
  <property fmtid="{D5CDD505-2E9C-101B-9397-08002B2CF9AE}" pid="5" name="KSOProductBuildVer">
    <vt:lpwstr>2052-12.1.0.20784</vt:lpwstr>
  </property>
  <property fmtid="{D5CDD505-2E9C-101B-9397-08002B2CF9AE}" pid="6" name="ICV">
    <vt:lpwstr>3A3CF8954C1D43AA94AEF6BD2C4E8526_12</vt:lpwstr>
  </property>
</Properties>
</file>