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8BA5" w14:textId="77777777" w:rsidR="009A0541" w:rsidRDefault="00302E5C">
      <w:pPr>
        <w:pStyle w:val="affffff6"/>
        <w:framePr w:w="7955" w:wrap="notBeside" w:x="2206"/>
        <w:spacing w:before="62"/>
        <w:rPr>
          <w:rFonts w:hint="eastAsia"/>
        </w:rPr>
      </w:pPr>
      <w:bookmarkStart w:id="0" w:name="StdNo0"/>
      <w:r>
        <w:rPr>
          <w:rFonts w:hint="eastAsia"/>
          <w:sz w:val="76"/>
          <w:szCs w:val="76"/>
        </w:rPr>
        <w:t>团体标准</w:t>
      </w:r>
    </w:p>
    <w:bookmarkEnd w:id="0"/>
    <w:p w14:paraId="36D315B4" w14:textId="77777777" w:rsidR="009A0541" w:rsidRDefault="009A0541">
      <w:pPr>
        <w:pStyle w:val="22"/>
        <w:framePr w:w="4077" w:h="709" w:hRule="exact" w:wrap="notBeside" w:x="6482" w:y="3454"/>
        <w:rPr>
          <w:rFonts w:hAnsi="黑体" w:hint="eastAsia"/>
        </w:rPr>
      </w:pPr>
    </w:p>
    <w:p w14:paraId="5AF46F48" w14:textId="2E5B1537" w:rsidR="009A0541" w:rsidRDefault="00092202">
      <w:pPr>
        <w:pStyle w:val="afffff5"/>
        <w:framePr w:h="8760" w:hRule="exact" w:wrap="notBeside"/>
        <w:spacing w:line="240" w:lineRule="auto"/>
        <w:rPr>
          <w:sz w:val="52"/>
          <w:szCs w:val="52"/>
        </w:rPr>
      </w:pPr>
      <w:bookmarkStart w:id="1" w:name="FY"/>
      <w:r w:rsidRPr="00092202">
        <w:rPr>
          <w:rFonts w:hint="eastAsia"/>
          <w:sz w:val="52"/>
          <w:szCs w:val="52"/>
        </w:rPr>
        <w:t>核能供热项目碳减排量核算指南</w:t>
      </w:r>
    </w:p>
    <w:p w14:paraId="6E5E15A3" w14:textId="77777777" w:rsidR="009A0541" w:rsidRDefault="00302E5C">
      <w:pPr>
        <w:pStyle w:val="afffff4"/>
        <w:framePr w:h="8760" w:hRule="exact" w:wrap="notBeside"/>
        <w:rPr>
          <w:rFonts w:asciiTheme="minorEastAsia" w:eastAsiaTheme="minorEastAsia" w:hAnsiTheme="minorEastAsia" w:hint="eastAsia"/>
          <w:sz w:val="24"/>
          <w:szCs w:val="21"/>
        </w:rPr>
      </w:pPr>
      <w:r>
        <w:rPr>
          <w:rFonts w:asciiTheme="minorEastAsia" w:eastAsiaTheme="minorEastAsia" w:hAnsiTheme="minorEastAsia" w:hint="eastAsia"/>
          <w:sz w:val="24"/>
          <w:szCs w:val="21"/>
        </w:rPr>
        <w:t>（征求意见稿）</w:t>
      </w:r>
    </w:p>
    <w:p w14:paraId="2A71116A" w14:textId="77777777" w:rsidR="009A0541" w:rsidRDefault="009A0541">
      <w:pPr>
        <w:pStyle w:val="afffff4"/>
        <w:framePr w:h="8760" w:hRule="exact" w:wrap="notBeside"/>
        <w:rPr>
          <w:rFonts w:ascii="Times New Roman"/>
          <w:sz w:val="28"/>
          <w:szCs w:val="28"/>
        </w:rPr>
      </w:pPr>
    </w:p>
    <w:p w14:paraId="4EB5EB72" w14:textId="77777777" w:rsidR="009A0541" w:rsidRDefault="00302E5C">
      <w:pPr>
        <w:pStyle w:val="afffff4"/>
        <w:framePr w:h="8760" w:hRule="exact" w:wrap="notBeside"/>
        <w:rPr>
          <w:rFonts w:ascii="Times New Roman"/>
          <w:szCs w:val="28"/>
        </w:rPr>
      </w:pPr>
      <w:r>
        <w:rPr>
          <w:rFonts w:ascii="Times New Roman" w:hint="eastAsia"/>
          <w:szCs w:val="28"/>
        </w:rPr>
        <w:t>编制说明</w:t>
      </w:r>
    </w:p>
    <w:p w14:paraId="34164962" w14:textId="77777777" w:rsidR="009A0541" w:rsidRDefault="009A0541">
      <w:pPr>
        <w:pStyle w:val="afffff4"/>
        <w:framePr w:h="8760" w:hRule="exact" w:wrap="notBeside"/>
        <w:rPr>
          <w:shd w:val="pct10"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9A0541" w14:paraId="431EC357" w14:textId="77777777">
        <w:tc>
          <w:tcPr>
            <w:tcW w:w="9855" w:type="dxa"/>
            <w:tcBorders>
              <w:top w:val="nil"/>
              <w:left w:val="nil"/>
              <w:bottom w:val="nil"/>
              <w:right w:val="nil"/>
            </w:tcBorders>
            <w:shd w:val="clear" w:color="auto" w:fill="auto"/>
          </w:tcPr>
          <w:p w14:paraId="560A0DB1" w14:textId="77777777" w:rsidR="009A0541" w:rsidRDefault="009A0541">
            <w:pPr>
              <w:pStyle w:val="afffff8"/>
              <w:framePr w:h="8760" w:hRule="exact" w:wrap="notBeside"/>
            </w:pPr>
          </w:p>
          <w:p w14:paraId="5ABC1804" w14:textId="77777777" w:rsidR="009A0541" w:rsidRDefault="009A0541">
            <w:pPr>
              <w:pStyle w:val="afffff8"/>
              <w:framePr w:h="8760" w:hRule="exact" w:wrap="notBeside"/>
            </w:pPr>
          </w:p>
          <w:p w14:paraId="7CF22DB0" w14:textId="77777777" w:rsidR="009A0541" w:rsidRDefault="009A0541">
            <w:pPr>
              <w:pStyle w:val="afffff8"/>
              <w:framePr w:h="8760" w:hRule="exact" w:wrap="notBeside"/>
            </w:pPr>
          </w:p>
          <w:p w14:paraId="71CFA9C7" w14:textId="77777777" w:rsidR="009A0541" w:rsidRDefault="009A0541">
            <w:pPr>
              <w:pStyle w:val="afffff8"/>
              <w:framePr w:h="8760" w:hRule="exact" w:wrap="notBeside"/>
            </w:pPr>
          </w:p>
          <w:p w14:paraId="46B12669" w14:textId="77777777" w:rsidR="009A0541" w:rsidRDefault="009A0541">
            <w:pPr>
              <w:pStyle w:val="afffff8"/>
              <w:framePr w:h="8760" w:hRule="exact" w:wrap="notBeside"/>
            </w:pPr>
          </w:p>
          <w:p w14:paraId="151B725F" w14:textId="77777777" w:rsidR="009A0541" w:rsidRDefault="009A0541">
            <w:pPr>
              <w:pStyle w:val="afffff8"/>
              <w:framePr w:h="8760" w:hRule="exact" w:wrap="notBeside"/>
            </w:pPr>
          </w:p>
          <w:p w14:paraId="58FF7363" w14:textId="77777777" w:rsidR="009A0541" w:rsidRDefault="009A0541">
            <w:pPr>
              <w:pStyle w:val="afffff8"/>
              <w:framePr w:h="8760" w:hRule="exact" w:wrap="notBeside"/>
            </w:pPr>
          </w:p>
          <w:p w14:paraId="5AFA84BD" w14:textId="77777777" w:rsidR="009A0541" w:rsidRDefault="009A0541">
            <w:pPr>
              <w:pStyle w:val="afffff8"/>
              <w:framePr w:h="8760" w:hRule="exact" w:wrap="notBeside"/>
            </w:pPr>
          </w:p>
          <w:p w14:paraId="57C33674" w14:textId="77777777" w:rsidR="009A0541" w:rsidRDefault="009A0541">
            <w:pPr>
              <w:pStyle w:val="afffff8"/>
              <w:framePr w:h="8760" w:hRule="exact" w:wrap="notBeside"/>
            </w:pPr>
          </w:p>
          <w:p w14:paraId="770CDA47" w14:textId="3A267843" w:rsidR="009A0541" w:rsidRDefault="00E45025">
            <w:pPr>
              <w:pStyle w:val="afffff8"/>
              <w:framePr w:h="8760" w:hRule="exact" w:wrap="notBeside"/>
            </w:pPr>
            <w:r>
              <w:t>202</w:t>
            </w:r>
            <w:r w:rsidR="00092202">
              <w:rPr>
                <w:rFonts w:hint="eastAsia"/>
              </w:rPr>
              <w:t>5</w:t>
            </w:r>
            <w:r>
              <w:rPr>
                <w:rFonts w:hint="eastAsia"/>
              </w:rPr>
              <w:t>-</w:t>
            </w:r>
            <w:r w:rsidR="00092202">
              <w:rPr>
                <w:rFonts w:hint="eastAsia"/>
              </w:rPr>
              <w:t>03</w:t>
            </w:r>
            <w:r w:rsidR="00302E5C">
              <w:rPr>
                <w:rFonts w:hint="eastAsia"/>
              </w:rPr>
              <w:t>-</w:t>
            </w:r>
            <w:r w:rsidR="00092202">
              <w:rPr>
                <w:rFonts w:hint="eastAsia"/>
              </w:rPr>
              <w:t>1</w:t>
            </w:r>
            <w:r w:rsidR="00AF65AB">
              <w:rPr>
                <w:rFonts w:hint="eastAsia"/>
              </w:rPr>
              <w:t>3</w:t>
            </w:r>
          </w:p>
        </w:tc>
      </w:tr>
      <w:bookmarkEnd w:id="1"/>
    </w:tbl>
    <w:p w14:paraId="0E38A9AA" w14:textId="77777777" w:rsidR="009A0541" w:rsidRDefault="009A0541"/>
    <w:p w14:paraId="2ED1960E" w14:textId="77777777" w:rsidR="009A0541" w:rsidRDefault="00302E5C">
      <w:r>
        <w:rPr>
          <w:noProof/>
        </w:rPr>
        <mc:AlternateContent>
          <mc:Choice Requires="wps">
            <w:drawing>
              <wp:anchor distT="0" distB="0" distL="114300" distR="114300" simplePos="0" relativeHeight="251659264" behindDoc="0" locked="0" layoutInCell="1" allowOverlap="1" wp14:anchorId="572F0F49" wp14:editId="436A41A1">
                <wp:simplePos x="0" y="0"/>
                <wp:positionH relativeFrom="column">
                  <wp:posOffset>-3175</wp:posOffset>
                </wp:positionH>
                <wp:positionV relativeFrom="paragraph">
                  <wp:posOffset>2331085</wp:posOffset>
                </wp:positionV>
                <wp:extent cx="5969635" cy="0"/>
                <wp:effectExtent l="0" t="0" r="12700" b="1905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9479" cy="0"/>
                        </a:xfrm>
                        <a:prstGeom prst="line">
                          <a:avLst/>
                        </a:prstGeom>
                        <a:noFill/>
                        <a:ln w="9525">
                          <a:solidFill>
                            <a:srgbClr val="000000"/>
                          </a:solidFill>
                          <a:round/>
                        </a:ln>
                      </wps:spPr>
                      <wps:bodyPr/>
                    </wps:wsp>
                  </a:graphicData>
                </a:graphic>
              </wp:anchor>
            </w:drawing>
          </mc:Choice>
          <mc:Fallback>
            <w:pict>
              <v:line w14:anchorId="4DB6D0E0" id="Line 1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5pt,183.55pt" to="469.8pt,1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"/>
            </w:pict>
          </mc:Fallback>
        </mc:AlternateContent>
      </w:r>
      <w:r>
        <w:rPr>
          <w:rFonts w:hint="eastAsia"/>
        </w:rPr>
        <w:tab/>
      </w:r>
    </w:p>
    <w:p w14:paraId="397672E0" w14:textId="77777777" w:rsidR="009A0541" w:rsidRDefault="009A0541"/>
    <w:p w14:paraId="1021C269" w14:textId="77777777" w:rsidR="009A0541" w:rsidRDefault="009A0541"/>
    <w:p w14:paraId="7A2BF11C" w14:textId="77777777" w:rsidR="009A0541" w:rsidRDefault="009A0541"/>
    <w:p w14:paraId="02CDBD81" w14:textId="77777777" w:rsidR="009A0541" w:rsidRDefault="009A0541"/>
    <w:p w14:paraId="29EBBAEE" w14:textId="77777777" w:rsidR="009A0541" w:rsidRDefault="009A0541"/>
    <w:p w14:paraId="536F17BA" w14:textId="77777777" w:rsidR="009A0541" w:rsidRDefault="009A0541"/>
    <w:p w14:paraId="67EE0E30" w14:textId="77777777" w:rsidR="009A0541" w:rsidRDefault="009A0541"/>
    <w:p w14:paraId="32A33C8D" w14:textId="77777777" w:rsidR="009A0541" w:rsidRDefault="009A0541"/>
    <w:p w14:paraId="3B56C364" w14:textId="77777777" w:rsidR="009A0541" w:rsidRDefault="009A0541">
      <w:pPr>
        <w:pStyle w:val="TOC1"/>
        <w:rPr>
          <w:rFonts w:hint="eastAsia"/>
        </w:rPr>
      </w:pPr>
    </w:p>
    <w:p w14:paraId="0A92A8D3" w14:textId="529C93E8" w:rsidR="009A0541" w:rsidRPr="007665C0" w:rsidRDefault="00302E5C" w:rsidP="00E45025">
      <w:pPr>
        <w:pStyle w:val="afffff5"/>
        <w:framePr w:w="0" w:hRule="auto" w:wrap="auto" w:vAnchor="margin" w:hAnchor="text" w:xAlign="left" w:yAlign="inline"/>
        <w:spacing w:line="240" w:lineRule="auto"/>
        <w:rPr>
          <w:rFonts w:eastAsia="方正小标宋简体"/>
          <w:sz w:val="30"/>
          <w:szCs w:val="30"/>
        </w:rPr>
      </w:pPr>
      <w:r>
        <w:rPr>
          <w:rFonts w:eastAsia="方正小标宋简体" w:hint="eastAsia"/>
          <w:sz w:val="30"/>
          <w:szCs w:val="30"/>
        </w:rPr>
        <w:t>《</w:t>
      </w:r>
      <w:r w:rsidR="00092202" w:rsidRPr="007665C0">
        <w:rPr>
          <w:rFonts w:eastAsia="方正小标宋简体" w:hint="eastAsia"/>
          <w:sz w:val="30"/>
          <w:szCs w:val="30"/>
        </w:rPr>
        <w:t>核能供热项目碳减排量核算指南</w:t>
      </w:r>
      <w:r>
        <w:rPr>
          <w:rFonts w:eastAsia="方正小标宋简体" w:hint="eastAsia"/>
          <w:sz w:val="30"/>
          <w:szCs w:val="30"/>
        </w:rPr>
        <w:t>》</w:t>
      </w:r>
    </w:p>
    <w:p w14:paraId="376363CB" w14:textId="77777777" w:rsidR="009A0541" w:rsidRDefault="00302E5C">
      <w:pPr>
        <w:adjustRightInd w:val="0"/>
        <w:snapToGrid w:val="0"/>
        <w:spacing w:line="240" w:lineRule="atLeast"/>
        <w:jc w:val="center"/>
        <w:rPr>
          <w:rFonts w:asciiTheme="minorEastAsia" w:eastAsiaTheme="minorEastAsia" w:hAnsiTheme="minorEastAsia" w:hint="eastAsia"/>
          <w:sz w:val="30"/>
          <w:szCs w:val="30"/>
        </w:rPr>
      </w:pPr>
      <w:r>
        <w:rPr>
          <w:rFonts w:asciiTheme="minorEastAsia" w:eastAsiaTheme="minorEastAsia" w:hAnsiTheme="minorEastAsia" w:hint="eastAsia"/>
          <w:sz w:val="30"/>
          <w:szCs w:val="30"/>
        </w:rPr>
        <w:t>（征求意见稿）编制说明</w:t>
      </w:r>
    </w:p>
    <w:p w14:paraId="7AF844F9" w14:textId="77777777" w:rsidR="009A0541" w:rsidRDefault="009A0541">
      <w:pPr>
        <w:rPr>
          <w:rFonts w:eastAsia="仿宋_GB2312"/>
          <w:sz w:val="32"/>
          <w:szCs w:val="32"/>
        </w:rPr>
      </w:pPr>
    </w:p>
    <w:p w14:paraId="217B09AF" w14:textId="77777777" w:rsidR="009A0541" w:rsidRDefault="00302E5C" w:rsidP="009927EC">
      <w:pPr>
        <w:spacing w:beforeLines="50" w:before="156" w:afterLines="50" w:after="156" w:line="300" w:lineRule="auto"/>
        <w:rPr>
          <w:rFonts w:ascii="仿宋" w:eastAsia="仿宋" w:hAnsi="仿宋" w:cs="仿宋" w:hint="eastAsia"/>
          <w:b/>
          <w:sz w:val="24"/>
        </w:rPr>
      </w:pPr>
      <w:r>
        <w:rPr>
          <w:rFonts w:ascii="仿宋" w:eastAsia="仿宋" w:hAnsi="仿宋" w:cs="仿宋" w:hint="eastAsia"/>
          <w:b/>
          <w:sz w:val="24"/>
        </w:rPr>
        <w:t xml:space="preserve">1  </w:t>
      </w:r>
      <w:r>
        <w:rPr>
          <w:rFonts w:ascii="仿宋" w:eastAsia="仿宋" w:hAnsi="仿宋" w:cs="仿宋" w:hint="eastAsia"/>
          <w:b/>
          <w:spacing w:val="6"/>
          <w:sz w:val="24"/>
        </w:rPr>
        <w:t>任务来源、协作单位</w:t>
      </w:r>
    </w:p>
    <w:p w14:paraId="082F308E" w14:textId="77777777" w:rsidR="009A0541" w:rsidRDefault="00302E5C">
      <w:pPr>
        <w:spacing w:line="300" w:lineRule="auto"/>
        <w:rPr>
          <w:rFonts w:ascii="仿宋" w:eastAsia="仿宋" w:hAnsi="仿宋" w:cs="仿宋" w:hint="eastAsia"/>
          <w:b/>
          <w:spacing w:val="6"/>
          <w:sz w:val="24"/>
        </w:rPr>
      </w:pPr>
      <w:r>
        <w:rPr>
          <w:rFonts w:ascii="仿宋" w:eastAsia="仿宋" w:hAnsi="仿宋" w:cs="仿宋" w:hint="eastAsia"/>
          <w:b/>
          <w:sz w:val="24"/>
        </w:rPr>
        <w:t xml:space="preserve">1.1  </w:t>
      </w:r>
      <w:r>
        <w:rPr>
          <w:rFonts w:ascii="仿宋" w:eastAsia="仿宋" w:hAnsi="仿宋" w:cs="仿宋" w:hint="eastAsia"/>
          <w:b/>
          <w:spacing w:val="6"/>
          <w:sz w:val="24"/>
        </w:rPr>
        <w:t>任务来源</w:t>
      </w:r>
    </w:p>
    <w:p w14:paraId="156670FC" w14:textId="24CEAFF7" w:rsidR="00C47418" w:rsidRPr="00D77108" w:rsidRDefault="00D77108" w:rsidP="00D77108">
      <w:pPr>
        <w:spacing w:line="300" w:lineRule="auto"/>
        <w:ind w:firstLineChars="200" w:firstLine="480"/>
        <w:rPr>
          <w:rFonts w:ascii="仿宋" w:eastAsia="仿宋" w:hAnsi="仿宋" w:cs="仿宋" w:hint="eastAsia"/>
          <w:sz w:val="24"/>
        </w:rPr>
      </w:pPr>
      <w:r w:rsidRPr="00D77108">
        <w:rPr>
          <w:rFonts w:ascii="仿宋" w:eastAsia="仿宋" w:hAnsi="仿宋" w:cs="仿宋" w:hint="eastAsia"/>
          <w:sz w:val="24"/>
        </w:rPr>
        <w:t>中国能源研究会于202</w:t>
      </w:r>
      <w:r w:rsidR="007274C3">
        <w:rPr>
          <w:rFonts w:ascii="仿宋" w:eastAsia="仿宋" w:hAnsi="仿宋" w:cs="仿宋" w:hint="eastAsia"/>
          <w:sz w:val="24"/>
        </w:rPr>
        <w:t>4</w:t>
      </w:r>
      <w:r w:rsidRPr="00D77108">
        <w:rPr>
          <w:rFonts w:ascii="仿宋" w:eastAsia="仿宋" w:hAnsi="仿宋" w:cs="仿宋" w:hint="eastAsia"/>
          <w:sz w:val="24"/>
        </w:rPr>
        <w:t>年8月</w:t>
      </w:r>
      <w:r w:rsidR="007274C3">
        <w:rPr>
          <w:rFonts w:ascii="仿宋" w:eastAsia="仿宋" w:hAnsi="仿宋" w:cs="仿宋" w:hint="eastAsia"/>
          <w:sz w:val="24"/>
        </w:rPr>
        <w:t>12</w:t>
      </w:r>
      <w:r w:rsidRPr="00D77108">
        <w:rPr>
          <w:rFonts w:ascii="仿宋" w:eastAsia="仿宋" w:hAnsi="仿宋" w:cs="仿宋" w:hint="eastAsia"/>
          <w:sz w:val="24"/>
        </w:rPr>
        <w:t>日正式下达了《关于</w:t>
      </w:r>
      <w:r w:rsidR="007E3F46">
        <w:rPr>
          <w:rFonts w:ascii="仿宋" w:eastAsia="仿宋" w:hAnsi="仿宋" w:cs="仿宋" w:hint="eastAsia"/>
          <w:sz w:val="24"/>
        </w:rPr>
        <w:t>2024</w:t>
      </w:r>
      <w:r w:rsidRPr="00D77108">
        <w:rPr>
          <w:rFonts w:ascii="仿宋" w:eastAsia="仿宋" w:hAnsi="仿宋" w:cs="仿宋" w:hint="eastAsia"/>
          <w:sz w:val="24"/>
        </w:rPr>
        <w:t>年第一批中国能源研究会标准立项的通知》，对包括本标准在内的</w:t>
      </w:r>
      <w:r w:rsidR="00D33AEF">
        <w:rPr>
          <w:rFonts w:ascii="仿宋" w:eastAsia="仿宋" w:hAnsi="仿宋" w:cs="仿宋" w:hint="eastAsia"/>
          <w:sz w:val="24"/>
        </w:rPr>
        <w:t>52</w:t>
      </w:r>
      <w:r w:rsidRPr="00D77108">
        <w:rPr>
          <w:rFonts w:ascii="仿宋" w:eastAsia="仿宋" w:hAnsi="仿宋" w:cs="仿宋" w:hint="eastAsia"/>
          <w:sz w:val="24"/>
        </w:rPr>
        <w:t>项标准予以立项</w:t>
      </w:r>
      <w:r w:rsidR="006A26D2">
        <w:rPr>
          <w:rFonts w:ascii="仿宋" w:eastAsia="仿宋" w:hAnsi="仿宋" w:cs="仿宋" w:hint="eastAsia"/>
          <w:sz w:val="24"/>
        </w:rPr>
        <w:t>。</w:t>
      </w:r>
      <w:r w:rsidRPr="00D77108">
        <w:rPr>
          <w:rFonts w:ascii="仿宋" w:eastAsia="仿宋" w:hAnsi="仿宋" w:cs="仿宋" w:hint="eastAsia"/>
          <w:sz w:val="24"/>
        </w:rPr>
        <w:t>2</w:t>
      </w:r>
      <w:r w:rsidRPr="00D77108">
        <w:rPr>
          <w:rFonts w:ascii="仿宋" w:eastAsia="仿宋" w:hAnsi="仿宋" w:cs="仿宋"/>
          <w:sz w:val="24"/>
        </w:rPr>
        <w:t>02</w:t>
      </w:r>
      <w:r w:rsidR="009B3289">
        <w:rPr>
          <w:rFonts w:ascii="仿宋" w:eastAsia="仿宋" w:hAnsi="仿宋" w:cs="仿宋" w:hint="eastAsia"/>
          <w:sz w:val="24"/>
        </w:rPr>
        <w:t>4</w:t>
      </w:r>
      <w:r w:rsidRPr="00D77108">
        <w:rPr>
          <w:rFonts w:ascii="仿宋" w:eastAsia="仿宋" w:hAnsi="仿宋" w:cs="仿宋" w:hint="eastAsia"/>
          <w:sz w:val="24"/>
        </w:rPr>
        <w:t>年</w:t>
      </w:r>
      <w:r w:rsidR="009B3289">
        <w:rPr>
          <w:rFonts w:ascii="仿宋" w:eastAsia="仿宋" w:hAnsi="仿宋" w:cs="仿宋" w:hint="eastAsia"/>
          <w:sz w:val="24"/>
        </w:rPr>
        <w:t>9</w:t>
      </w:r>
      <w:r w:rsidRPr="00D77108">
        <w:rPr>
          <w:rFonts w:ascii="仿宋" w:eastAsia="仿宋" w:hAnsi="仿宋" w:cs="仿宋" w:hint="eastAsia"/>
          <w:sz w:val="24"/>
        </w:rPr>
        <w:t>月</w:t>
      </w:r>
      <w:r w:rsidR="009B3289">
        <w:rPr>
          <w:rFonts w:ascii="仿宋" w:eastAsia="仿宋" w:hAnsi="仿宋" w:cs="仿宋" w:hint="eastAsia"/>
          <w:sz w:val="24"/>
        </w:rPr>
        <w:t>3</w:t>
      </w:r>
      <w:r w:rsidRPr="00D77108">
        <w:rPr>
          <w:rFonts w:ascii="仿宋" w:eastAsia="仿宋" w:hAnsi="仿宋" w:cs="仿宋" w:hint="eastAsia"/>
          <w:sz w:val="24"/>
        </w:rPr>
        <w:t>日</w:t>
      </w:r>
      <w:r w:rsidR="006A26D2">
        <w:rPr>
          <w:rFonts w:ascii="仿宋" w:eastAsia="仿宋" w:hAnsi="仿宋" w:cs="仿宋" w:hint="eastAsia"/>
          <w:sz w:val="24"/>
        </w:rPr>
        <w:t>，</w:t>
      </w:r>
      <w:r w:rsidR="006A26D2" w:rsidRPr="006A26D2">
        <w:rPr>
          <w:rFonts w:ascii="仿宋" w:eastAsia="仿宋" w:hAnsi="仿宋" w:cs="仿宋" w:hint="eastAsia"/>
          <w:sz w:val="24"/>
        </w:rPr>
        <w:t>中国能源研究会</w:t>
      </w:r>
      <w:r w:rsidR="006A26D2">
        <w:rPr>
          <w:rFonts w:ascii="仿宋" w:eastAsia="仿宋" w:hAnsi="仿宋" w:cs="仿宋" w:hint="eastAsia"/>
          <w:sz w:val="24"/>
        </w:rPr>
        <w:t>与中广核碳资产管理（北京）有限公司</w:t>
      </w:r>
      <w:r w:rsidRPr="00D77108">
        <w:rPr>
          <w:rFonts w:ascii="仿宋" w:eastAsia="仿宋" w:hAnsi="仿宋" w:cs="仿宋" w:hint="eastAsia"/>
          <w:sz w:val="24"/>
        </w:rPr>
        <w:t>签订《中国能源研究会团体标准编制协议书》。本标准由</w:t>
      </w:r>
      <w:r w:rsidR="001B41B2" w:rsidRPr="001B41B2">
        <w:rPr>
          <w:rFonts w:ascii="仿宋" w:eastAsia="仿宋" w:hAnsi="仿宋" w:cs="仿宋" w:hint="eastAsia"/>
          <w:sz w:val="24"/>
        </w:rPr>
        <w:t>中广核碳资产管理（北京）有限公司</w:t>
      </w:r>
      <w:r w:rsidRPr="00D77108">
        <w:rPr>
          <w:rFonts w:ascii="仿宋" w:eastAsia="仿宋" w:hAnsi="仿宋" w:cs="仿宋" w:hint="eastAsia"/>
          <w:sz w:val="24"/>
        </w:rPr>
        <w:t>牵头，</w:t>
      </w:r>
      <w:r w:rsidR="00BA628D">
        <w:rPr>
          <w:rFonts w:ascii="仿宋" w:eastAsia="仿宋" w:hAnsi="仿宋" w:cs="仿宋" w:hint="eastAsia"/>
          <w:sz w:val="24"/>
        </w:rPr>
        <w:t>计划于</w:t>
      </w:r>
      <w:r w:rsidRPr="00D77108">
        <w:rPr>
          <w:rFonts w:ascii="仿宋" w:eastAsia="仿宋" w:hAnsi="仿宋" w:cs="仿宋" w:hint="eastAsia"/>
          <w:sz w:val="24"/>
        </w:rPr>
        <w:t>2</w:t>
      </w:r>
      <w:r w:rsidRPr="00D77108">
        <w:rPr>
          <w:rFonts w:ascii="仿宋" w:eastAsia="仿宋" w:hAnsi="仿宋" w:cs="仿宋"/>
          <w:sz w:val="24"/>
        </w:rPr>
        <w:t>02</w:t>
      </w:r>
      <w:r w:rsidR="001B41B2">
        <w:rPr>
          <w:rFonts w:ascii="仿宋" w:eastAsia="仿宋" w:hAnsi="仿宋" w:cs="仿宋" w:hint="eastAsia"/>
          <w:sz w:val="24"/>
        </w:rPr>
        <w:t>5</w:t>
      </w:r>
      <w:r w:rsidRPr="00D77108">
        <w:rPr>
          <w:rFonts w:ascii="仿宋" w:eastAsia="仿宋" w:hAnsi="仿宋" w:cs="仿宋" w:hint="eastAsia"/>
          <w:sz w:val="24"/>
        </w:rPr>
        <w:t>年</w:t>
      </w:r>
      <w:r w:rsidR="001B41B2">
        <w:rPr>
          <w:rFonts w:ascii="仿宋" w:eastAsia="仿宋" w:hAnsi="仿宋" w:cs="仿宋" w:hint="eastAsia"/>
          <w:sz w:val="24"/>
        </w:rPr>
        <w:t>12</w:t>
      </w:r>
      <w:r w:rsidRPr="00D77108">
        <w:rPr>
          <w:rFonts w:ascii="仿宋" w:eastAsia="仿宋" w:hAnsi="仿宋" w:cs="仿宋" w:hint="eastAsia"/>
          <w:sz w:val="24"/>
        </w:rPr>
        <w:t>月完成报批。</w:t>
      </w:r>
    </w:p>
    <w:p w14:paraId="16092C45" w14:textId="77777777" w:rsidR="009A0541" w:rsidRPr="00C47418" w:rsidRDefault="00302E5C" w:rsidP="00C47418">
      <w:pPr>
        <w:spacing w:line="300" w:lineRule="auto"/>
        <w:rPr>
          <w:rFonts w:ascii="仿宋" w:eastAsia="仿宋" w:hAnsi="仿宋" w:cs="仿宋" w:hint="eastAsia"/>
          <w:b/>
          <w:sz w:val="24"/>
        </w:rPr>
      </w:pPr>
      <w:r w:rsidRPr="00C47418">
        <w:rPr>
          <w:rFonts w:ascii="仿宋" w:eastAsia="仿宋" w:hAnsi="仿宋" w:cs="仿宋" w:hint="eastAsia"/>
          <w:b/>
          <w:sz w:val="24"/>
        </w:rPr>
        <w:t>1.2  协作单位</w:t>
      </w:r>
    </w:p>
    <w:p w14:paraId="78F419CC" w14:textId="6A04528C" w:rsidR="00D77108" w:rsidRPr="00D77108" w:rsidRDefault="00D77108" w:rsidP="00D77108">
      <w:pPr>
        <w:spacing w:line="300" w:lineRule="auto"/>
        <w:ind w:firstLineChars="200" w:firstLine="506"/>
        <w:rPr>
          <w:rFonts w:ascii="仿宋" w:eastAsia="仿宋" w:hAnsi="仿宋" w:cs="仿宋" w:hint="eastAsia"/>
          <w:spacing w:val="6"/>
          <w:sz w:val="24"/>
        </w:rPr>
      </w:pPr>
      <w:r>
        <w:rPr>
          <w:rFonts w:ascii="仿宋" w:eastAsia="仿宋" w:hAnsi="仿宋" w:cs="仿宋" w:hint="eastAsia"/>
          <w:b/>
          <w:spacing w:val="6"/>
          <w:sz w:val="24"/>
        </w:rPr>
        <w:t>牵头单位：</w:t>
      </w:r>
      <w:r w:rsidR="001B41B2" w:rsidRPr="001B41B2">
        <w:rPr>
          <w:rFonts w:ascii="仿宋" w:eastAsia="仿宋" w:hAnsi="仿宋" w:cs="仿宋" w:hint="eastAsia"/>
          <w:spacing w:val="6"/>
          <w:sz w:val="24"/>
        </w:rPr>
        <w:t>中广核碳资产管理（北京）有限公司</w:t>
      </w:r>
      <w:r w:rsidR="000503C5">
        <w:rPr>
          <w:rFonts w:ascii="仿宋" w:eastAsia="仿宋" w:hAnsi="仿宋" w:cs="仿宋" w:hint="eastAsia"/>
          <w:spacing w:val="6"/>
          <w:sz w:val="24"/>
        </w:rPr>
        <w:t>。</w:t>
      </w:r>
    </w:p>
    <w:p w14:paraId="478E92EE" w14:textId="61A11464" w:rsidR="009A0541" w:rsidRDefault="00D77108" w:rsidP="00D77108">
      <w:pPr>
        <w:spacing w:line="300" w:lineRule="auto"/>
        <w:ind w:firstLineChars="200" w:firstLine="506"/>
        <w:rPr>
          <w:rFonts w:ascii="仿宋" w:eastAsia="仿宋" w:hAnsi="仿宋" w:cs="仿宋" w:hint="eastAsia"/>
          <w:spacing w:val="6"/>
          <w:sz w:val="24"/>
        </w:rPr>
      </w:pPr>
      <w:r w:rsidRPr="00D77108">
        <w:rPr>
          <w:rFonts w:ascii="仿宋" w:eastAsia="仿宋" w:hAnsi="仿宋" w:cs="仿宋" w:hint="eastAsia"/>
          <w:b/>
          <w:spacing w:val="6"/>
          <w:sz w:val="24"/>
        </w:rPr>
        <w:t>参编单位：</w:t>
      </w:r>
      <w:r w:rsidR="00E82499" w:rsidRPr="00E82499">
        <w:rPr>
          <w:rFonts w:ascii="仿宋" w:eastAsia="仿宋" w:hAnsi="仿宋" w:cs="仿宋" w:hint="eastAsia"/>
          <w:spacing w:val="6"/>
          <w:sz w:val="24"/>
        </w:rPr>
        <w:t>中国广核电力股份有限公司、苏州热工研究院有限公司、广西防城港核电有限公司、辽宁红沿河核电有限公司</w:t>
      </w:r>
      <w:r w:rsidR="00956975" w:rsidRPr="00D77108">
        <w:rPr>
          <w:rFonts w:ascii="仿宋" w:eastAsia="仿宋" w:hAnsi="仿宋" w:cs="仿宋" w:hint="eastAsia"/>
          <w:spacing w:val="6"/>
          <w:sz w:val="24"/>
        </w:rPr>
        <w:t>。</w:t>
      </w:r>
    </w:p>
    <w:p w14:paraId="43A79CFC" w14:textId="77777777" w:rsidR="009A0541" w:rsidRDefault="00302E5C" w:rsidP="009927EC">
      <w:pPr>
        <w:spacing w:beforeLines="50" w:before="156" w:afterLines="50" w:after="156" w:line="300" w:lineRule="auto"/>
        <w:rPr>
          <w:rFonts w:ascii="仿宋" w:eastAsia="仿宋" w:hAnsi="仿宋" w:cs="仿宋" w:hint="eastAsia"/>
          <w:b/>
          <w:sz w:val="24"/>
        </w:rPr>
      </w:pPr>
      <w:r>
        <w:rPr>
          <w:rFonts w:ascii="仿宋" w:eastAsia="仿宋" w:hAnsi="仿宋" w:cs="仿宋" w:hint="eastAsia"/>
          <w:b/>
          <w:sz w:val="24"/>
        </w:rPr>
        <w:t>2  编制工作组简况</w:t>
      </w:r>
    </w:p>
    <w:p w14:paraId="103E584D" w14:textId="77777777" w:rsidR="009A0541" w:rsidRDefault="00302E5C">
      <w:pPr>
        <w:spacing w:line="300" w:lineRule="auto"/>
        <w:rPr>
          <w:rFonts w:ascii="仿宋" w:eastAsia="仿宋" w:hAnsi="仿宋" w:cs="仿宋" w:hint="eastAsia"/>
          <w:b/>
          <w:sz w:val="24"/>
        </w:rPr>
      </w:pPr>
      <w:r>
        <w:rPr>
          <w:rFonts w:ascii="仿宋" w:eastAsia="仿宋" w:hAnsi="仿宋" w:cs="仿宋" w:hint="eastAsia"/>
          <w:b/>
          <w:sz w:val="24"/>
        </w:rPr>
        <w:t>2.1  编制工作组及其成员情况</w:t>
      </w:r>
    </w:p>
    <w:p w14:paraId="7C52CC45" w14:textId="02538FFF" w:rsidR="006D3FC4" w:rsidRDefault="00BA628D" w:rsidP="00BA628D">
      <w:pPr>
        <w:spacing w:line="300" w:lineRule="auto"/>
        <w:ind w:firstLineChars="200" w:firstLine="480"/>
        <w:rPr>
          <w:rFonts w:ascii="仿宋" w:eastAsia="仿宋" w:hAnsi="仿宋" w:cs="仿宋" w:hint="eastAsia"/>
          <w:sz w:val="24"/>
        </w:rPr>
      </w:pPr>
      <w:r w:rsidRPr="00BA628D">
        <w:rPr>
          <w:rFonts w:ascii="仿宋" w:eastAsia="仿宋" w:hAnsi="仿宋" w:cs="仿宋" w:hint="eastAsia"/>
          <w:sz w:val="24"/>
        </w:rPr>
        <w:t>本标准编制工作组成员名单如下：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977"/>
        <w:gridCol w:w="2280"/>
        <w:gridCol w:w="2269"/>
        <w:gridCol w:w="1418"/>
        <w:gridCol w:w="1693"/>
      </w:tblGrid>
      <w:tr w:rsidR="00BA628D" w:rsidRPr="00BA628D" w14:paraId="461054AC" w14:textId="77777777" w:rsidTr="00A03D47">
        <w:trPr>
          <w:trHeight w:val="697"/>
          <w:jc w:val="center"/>
        </w:trPr>
        <w:tc>
          <w:tcPr>
            <w:tcW w:w="378" w:type="pct"/>
            <w:vAlign w:val="center"/>
          </w:tcPr>
          <w:p w14:paraId="1AC22F1C" w14:textId="77777777" w:rsidR="00BA628D" w:rsidRPr="00BA628D" w:rsidRDefault="00BA628D" w:rsidP="00BA628D">
            <w:pPr>
              <w:jc w:val="center"/>
              <w:rPr>
                <w:rFonts w:ascii="仿宋" w:eastAsia="仿宋" w:hAnsi="仿宋" w:hint="eastAsia"/>
                <w:b/>
                <w:bCs/>
                <w:sz w:val="24"/>
              </w:rPr>
            </w:pPr>
            <w:bookmarkStart w:id="2" w:name="OLE_LINK5"/>
            <w:r w:rsidRPr="00BA628D">
              <w:rPr>
                <w:rFonts w:ascii="仿宋" w:eastAsia="仿宋" w:hAnsi="仿宋" w:hint="eastAsia"/>
                <w:b/>
                <w:bCs/>
                <w:sz w:val="24"/>
              </w:rPr>
              <w:t>序号</w:t>
            </w:r>
          </w:p>
        </w:tc>
        <w:tc>
          <w:tcPr>
            <w:tcW w:w="523" w:type="pct"/>
            <w:vAlign w:val="center"/>
          </w:tcPr>
          <w:p w14:paraId="2695F3DB" w14:textId="77777777" w:rsidR="00BA628D" w:rsidRPr="00BA628D" w:rsidRDefault="00BA628D" w:rsidP="00BA628D">
            <w:pPr>
              <w:jc w:val="center"/>
              <w:rPr>
                <w:rFonts w:ascii="仿宋" w:eastAsia="仿宋" w:hAnsi="仿宋" w:hint="eastAsia"/>
                <w:b/>
                <w:bCs/>
                <w:sz w:val="24"/>
              </w:rPr>
            </w:pPr>
            <w:r w:rsidRPr="00BA628D">
              <w:rPr>
                <w:rFonts w:ascii="仿宋" w:eastAsia="仿宋" w:hAnsi="仿宋" w:hint="eastAsia"/>
                <w:b/>
                <w:bCs/>
                <w:sz w:val="24"/>
              </w:rPr>
              <w:t>姓名</w:t>
            </w:r>
          </w:p>
        </w:tc>
        <w:tc>
          <w:tcPr>
            <w:tcW w:w="1220" w:type="pct"/>
            <w:vAlign w:val="center"/>
          </w:tcPr>
          <w:p w14:paraId="61B8D240" w14:textId="77777777" w:rsidR="00BA628D" w:rsidRPr="00BA628D" w:rsidRDefault="00BA628D" w:rsidP="00BA628D">
            <w:pPr>
              <w:jc w:val="center"/>
              <w:rPr>
                <w:rFonts w:ascii="仿宋" w:eastAsia="仿宋" w:hAnsi="仿宋" w:hint="eastAsia"/>
                <w:b/>
                <w:bCs/>
                <w:sz w:val="24"/>
              </w:rPr>
            </w:pPr>
            <w:r w:rsidRPr="00BA628D">
              <w:rPr>
                <w:rFonts w:ascii="仿宋" w:eastAsia="仿宋" w:hAnsi="仿宋" w:hint="eastAsia"/>
                <w:b/>
                <w:bCs/>
                <w:sz w:val="24"/>
              </w:rPr>
              <w:t>单位</w:t>
            </w:r>
          </w:p>
        </w:tc>
        <w:tc>
          <w:tcPr>
            <w:tcW w:w="1214" w:type="pct"/>
            <w:vAlign w:val="center"/>
          </w:tcPr>
          <w:p w14:paraId="0A66DC36" w14:textId="77777777" w:rsidR="00BA628D" w:rsidRPr="00BA628D" w:rsidRDefault="00BA628D" w:rsidP="00BA628D">
            <w:pPr>
              <w:jc w:val="center"/>
              <w:rPr>
                <w:rFonts w:ascii="仿宋" w:eastAsia="仿宋" w:hAnsi="仿宋" w:hint="eastAsia"/>
                <w:b/>
                <w:bCs/>
                <w:sz w:val="24"/>
              </w:rPr>
            </w:pPr>
            <w:r w:rsidRPr="00BA628D">
              <w:rPr>
                <w:rFonts w:ascii="仿宋" w:eastAsia="仿宋" w:hAnsi="仿宋" w:hint="eastAsia"/>
                <w:b/>
                <w:bCs/>
                <w:sz w:val="24"/>
              </w:rPr>
              <w:t>职务</w:t>
            </w:r>
          </w:p>
        </w:tc>
        <w:tc>
          <w:tcPr>
            <w:tcW w:w="759" w:type="pct"/>
            <w:vAlign w:val="center"/>
          </w:tcPr>
          <w:p w14:paraId="271AB9DE" w14:textId="77777777" w:rsidR="00BA628D" w:rsidRPr="00BA628D" w:rsidRDefault="00BA628D" w:rsidP="00BA628D">
            <w:pPr>
              <w:jc w:val="center"/>
              <w:rPr>
                <w:rFonts w:ascii="仿宋" w:eastAsia="仿宋" w:hAnsi="仿宋" w:hint="eastAsia"/>
                <w:b/>
                <w:bCs/>
                <w:sz w:val="24"/>
              </w:rPr>
            </w:pPr>
            <w:r w:rsidRPr="00BA628D">
              <w:rPr>
                <w:rFonts w:ascii="仿宋" w:eastAsia="仿宋" w:hAnsi="仿宋" w:hint="eastAsia"/>
                <w:b/>
                <w:bCs/>
                <w:sz w:val="24"/>
              </w:rPr>
              <w:t>职称</w:t>
            </w:r>
          </w:p>
        </w:tc>
        <w:tc>
          <w:tcPr>
            <w:tcW w:w="906" w:type="pct"/>
            <w:vAlign w:val="center"/>
          </w:tcPr>
          <w:p w14:paraId="4759409B" w14:textId="77777777" w:rsidR="00BA628D" w:rsidRPr="00BA628D" w:rsidRDefault="00BA628D" w:rsidP="00BA628D">
            <w:pPr>
              <w:jc w:val="center"/>
              <w:rPr>
                <w:rFonts w:ascii="仿宋" w:eastAsia="仿宋" w:hAnsi="仿宋" w:hint="eastAsia"/>
                <w:b/>
                <w:bCs/>
                <w:sz w:val="24"/>
              </w:rPr>
            </w:pPr>
            <w:r w:rsidRPr="00BA628D">
              <w:rPr>
                <w:rFonts w:ascii="仿宋" w:eastAsia="仿宋" w:hAnsi="仿宋" w:hint="eastAsia"/>
                <w:b/>
                <w:bCs/>
                <w:sz w:val="24"/>
              </w:rPr>
              <w:t>工作角色</w:t>
            </w:r>
          </w:p>
        </w:tc>
      </w:tr>
      <w:tr w:rsidR="00BA628D" w:rsidRPr="00BA628D" w14:paraId="5CF8D930" w14:textId="77777777" w:rsidTr="00A03D47">
        <w:trPr>
          <w:jc w:val="center"/>
        </w:trPr>
        <w:tc>
          <w:tcPr>
            <w:tcW w:w="378" w:type="pct"/>
            <w:vAlign w:val="center"/>
          </w:tcPr>
          <w:p w14:paraId="7B8D2691"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1</w:t>
            </w:r>
          </w:p>
        </w:tc>
        <w:tc>
          <w:tcPr>
            <w:tcW w:w="523" w:type="pct"/>
            <w:vAlign w:val="center"/>
          </w:tcPr>
          <w:p w14:paraId="710D91F1" w14:textId="77777777" w:rsidR="00BA628D" w:rsidRPr="00BA628D" w:rsidRDefault="00BA628D" w:rsidP="00BA628D">
            <w:pPr>
              <w:jc w:val="center"/>
              <w:rPr>
                <w:rFonts w:ascii="仿宋" w:eastAsia="仿宋" w:hAnsi="仿宋" w:hint="eastAsia"/>
                <w:sz w:val="24"/>
              </w:rPr>
            </w:pPr>
            <w:bookmarkStart w:id="3" w:name="_Hlk167287328"/>
            <w:r w:rsidRPr="00BA628D">
              <w:rPr>
                <w:rFonts w:ascii="仿宋" w:eastAsia="仿宋" w:hAnsi="仿宋" w:hint="eastAsia"/>
                <w:sz w:val="24"/>
              </w:rPr>
              <w:t>周建平</w:t>
            </w:r>
            <w:bookmarkEnd w:id="3"/>
          </w:p>
        </w:tc>
        <w:tc>
          <w:tcPr>
            <w:tcW w:w="1220" w:type="pct"/>
            <w:vAlign w:val="center"/>
          </w:tcPr>
          <w:p w14:paraId="30A4C1C3"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中国广核电力股份有限公司</w:t>
            </w:r>
          </w:p>
        </w:tc>
        <w:tc>
          <w:tcPr>
            <w:tcW w:w="1214" w:type="pct"/>
            <w:vAlign w:val="center"/>
          </w:tcPr>
          <w:p w14:paraId="3BAA2F61"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副总裁</w:t>
            </w:r>
          </w:p>
        </w:tc>
        <w:tc>
          <w:tcPr>
            <w:tcW w:w="759" w:type="pct"/>
            <w:vAlign w:val="center"/>
          </w:tcPr>
          <w:p w14:paraId="0AE87867"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研究员级高级工程师</w:t>
            </w:r>
          </w:p>
        </w:tc>
        <w:tc>
          <w:tcPr>
            <w:tcW w:w="906" w:type="pct"/>
            <w:vAlign w:val="center"/>
          </w:tcPr>
          <w:p w14:paraId="135FCAEE"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课题领导</w:t>
            </w:r>
          </w:p>
        </w:tc>
      </w:tr>
      <w:tr w:rsidR="00BA628D" w:rsidRPr="00BA628D" w14:paraId="75359F2D" w14:textId="77777777" w:rsidTr="00A03D47">
        <w:trPr>
          <w:trHeight w:val="732"/>
          <w:jc w:val="center"/>
        </w:trPr>
        <w:tc>
          <w:tcPr>
            <w:tcW w:w="378" w:type="pct"/>
            <w:vAlign w:val="center"/>
          </w:tcPr>
          <w:p w14:paraId="51B0E047"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2</w:t>
            </w:r>
          </w:p>
        </w:tc>
        <w:tc>
          <w:tcPr>
            <w:tcW w:w="523" w:type="pct"/>
            <w:vAlign w:val="center"/>
          </w:tcPr>
          <w:p w14:paraId="0998D578" w14:textId="77777777" w:rsidR="00BA628D" w:rsidRPr="00BA628D" w:rsidRDefault="00BA628D" w:rsidP="00BA628D">
            <w:pPr>
              <w:jc w:val="center"/>
              <w:rPr>
                <w:rFonts w:ascii="仿宋" w:eastAsia="仿宋" w:hAnsi="仿宋" w:hint="eastAsia"/>
                <w:sz w:val="24"/>
              </w:rPr>
            </w:pPr>
            <w:bookmarkStart w:id="4" w:name="_Hlk167287334"/>
            <w:r w:rsidRPr="00BA628D">
              <w:rPr>
                <w:rFonts w:ascii="仿宋" w:eastAsia="仿宋" w:hAnsi="仿宋" w:hint="eastAsia"/>
                <w:sz w:val="24"/>
              </w:rPr>
              <w:t>蔡振</w:t>
            </w:r>
            <w:bookmarkEnd w:id="4"/>
          </w:p>
        </w:tc>
        <w:tc>
          <w:tcPr>
            <w:tcW w:w="1220" w:type="pct"/>
            <w:vAlign w:val="center"/>
          </w:tcPr>
          <w:p w14:paraId="47420F9F"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广西防城港核电有限公司</w:t>
            </w:r>
          </w:p>
        </w:tc>
        <w:tc>
          <w:tcPr>
            <w:tcW w:w="1214" w:type="pct"/>
            <w:vAlign w:val="center"/>
          </w:tcPr>
          <w:p w14:paraId="4C5E14FD"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董事长</w:t>
            </w:r>
          </w:p>
        </w:tc>
        <w:tc>
          <w:tcPr>
            <w:tcW w:w="759" w:type="pct"/>
            <w:vAlign w:val="center"/>
          </w:tcPr>
          <w:p w14:paraId="5057F9A9"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高级工程师</w:t>
            </w:r>
          </w:p>
        </w:tc>
        <w:tc>
          <w:tcPr>
            <w:tcW w:w="906" w:type="pct"/>
            <w:vAlign w:val="center"/>
          </w:tcPr>
          <w:p w14:paraId="5A11BABC"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指导专家</w:t>
            </w:r>
          </w:p>
        </w:tc>
      </w:tr>
      <w:tr w:rsidR="00BA628D" w:rsidRPr="00BA628D" w14:paraId="3D89F40D" w14:textId="77777777" w:rsidTr="00A03D47">
        <w:trPr>
          <w:jc w:val="center"/>
        </w:trPr>
        <w:tc>
          <w:tcPr>
            <w:tcW w:w="378" w:type="pct"/>
            <w:vAlign w:val="center"/>
          </w:tcPr>
          <w:p w14:paraId="25287C3B"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3</w:t>
            </w:r>
          </w:p>
        </w:tc>
        <w:tc>
          <w:tcPr>
            <w:tcW w:w="523" w:type="pct"/>
            <w:vAlign w:val="center"/>
          </w:tcPr>
          <w:p w14:paraId="1D32B914"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黄峰</w:t>
            </w:r>
          </w:p>
        </w:tc>
        <w:tc>
          <w:tcPr>
            <w:tcW w:w="1220" w:type="pct"/>
            <w:vAlign w:val="center"/>
          </w:tcPr>
          <w:p w14:paraId="3DF2FF58"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中国能源研究会核能专委会</w:t>
            </w:r>
          </w:p>
        </w:tc>
        <w:tc>
          <w:tcPr>
            <w:tcW w:w="1214" w:type="pct"/>
            <w:vAlign w:val="center"/>
          </w:tcPr>
          <w:p w14:paraId="2E3AACF6"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专家委员会副主任/首席专家</w:t>
            </w:r>
          </w:p>
        </w:tc>
        <w:tc>
          <w:tcPr>
            <w:tcW w:w="759" w:type="pct"/>
            <w:vAlign w:val="center"/>
          </w:tcPr>
          <w:p w14:paraId="1C0A129D"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研究员级高级工程师</w:t>
            </w:r>
          </w:p>
        </w:tc>
        <w:tc>
          <w:tcPr>
            <w:tcW w:w="906" w:type="pct"/>
            <w:vAlign w:val="center"/>
          </w:tcPr>
          <w:p w14:paraId="4978E22F"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指导专家</w:t>
            </w:r>
          </w:p>
        </w:tc>
      </w:tr>
      <w:tr w:rsidR="00BA628D" w:rsidRPr="00BA628D" w14:paraId="670B5AC0" w14:textId="77777777" w:rsidTr="00A03D47">
        <w:trPr>
          <w:jc w:val="center"/>
        </w:trPr>
        <w:tc>
          <w:tcPr>
            <w:tcW w:w="378" w:type="pct"/>
            <w:vAlign w:val="center"/>
          </w:tcPr>
          <w:p w14:paraId="70645B6E"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4</w:t>
            </w:r>
          </w:p>
        </w:tc>
        <w:tc>
          <w:tcPr>
            <w:tcW w:w="523" w:type="pct"/>
            <w:vAlign w:val="center"/>
          </w:tcPr>
          <w:p w14:paraId="55147A74"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洪涛</w:t>
            </w:r>
          </w:p>
        </w:tc>
        <w:tc>
          <w:tcPr>
            <w:tcW w:w="1220" w:type="pct"/>
            <w:vAlign w:val="center"/>
          </w:tcPr>
          <w:p w14:paraId="0DAA98C6"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国务院发展研究中心</w:t>
            </w:r>
          </w:p>
        </w:tc>
        <w:tc>
          <w:tcPr>
            <w:tcW w:w="1214" w:type="pct"/>
            <w:vAlign w:val="center"/>
          </w:tcPr>
          <w:p w14:paraId="64B3953B"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能源资源与环境研究所</w:t>
            </w:r>
          </w:p>
        </w:tc>
        <w:tc>
          <w:tcPr>
            <w:tcW w:w="759" w:type="pct"/>
            <w:vAlign w:val="center"/>
          </w:tcPr>
          <w:p w14:paraId="5870E634"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研究员级高级工程师</w:t>
            </w:r>
          </w:p>
        </w:tc>
        <w:tc>
          <w:tcPr>
            <w:tcW w:w="906" w:type="pct"/>
            <w:vAlign w:val="center"/>
          </w:tcPr>
          <w:p w14:paraId="7E3C36B3"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指导专家</w:t>
            </w:r>
          </w:p>
        </w:tc>
      </w:tr>
      <w:tr w:rsidR="00BA628D" w:rsidRPr="00BA628D" w14:paraId="6B07C778" w14:textId="77777777" w:rsidTr="00A03D47">
        <w:trPr>
          <w:jc w:val="center"/>
        </w:trPr>
        <w:tc>
          <w:tcPr>
            <w:tcW w:w="378" w:type="pct"/>
            <w:vAlign w:val="center"/>
          </w:tcPr>
          <w:p w14:paraId="39A55CFB"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5</w:t>
            </w:r>
          </w:p>
        </w:tc>
        <w:tc>
          <w:tcPr>
            <w:tcW w:w="523" w:type="pct"/>
            <w:vAlign w:val="center"/>
          </w:tcPr>
          <w:p w14:paraId="17ECCBDF"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尹向勇</w:t>
            </w:r>
          </w:p>
        </w:tc>
        <w:tc>
          <w:tcPr>
            <w:tcW w:w="1220" w:type="pct"/>
            <w:vAlign w:val="center"/>
          </w:tcPr>
          <w:p w14:paraId="7255F6CF"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中国广核电力股份有限公司</w:t>
            </w:r>
          </w:p>
        </w:tc>
        <w:tc>
          <w:tcPr>
            <w:tcW w:w="1214" w:type="pct"/>
            <w:vAlign w:val="center"/>
          </w:tcPr>
          <w:p w14:paraId="66EA6A5E"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战略规划部高级研究员/研究员</w:t>
            </w:r>
          </w:p>
        </w:tc>
        <w:tc>
          <w:tcPr>
            <w:tcW w:w="759" w:type="pct"/>
            <w:vAlign w:val="center"/>
          </w:tcPr>
          <w:p w14:paraId="49FF8C10"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高级工程师</w:t>
            </w:r>
          </w:p>
        </w:tc>
        <w:tc>
          <w:tcPr>
            <w:tcW w:w="906" w:type="pct"/>
            <w:vAlign w:val="center"/>
          </w:tcPr>
          <w:p w14:paraId="6BAD1B93"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编写组长</w:t>
            </w:r>
          </w:p>
        </w:tc>
      </w:tr>
      <w:tr w:rsidR="00BA628D" w:rsidRPr="00BA628D" w14:paraId="366B2DB7" w14:textId="77777777" w:rsidTr="00A03D47">
        <w:trPr>
          <w:jc w:val="center"/>
        </w:trPr>
        <w:tc>
          <w:tcPr>
            <w:tcW w:w="378" w:type="pct"/>
            <w:vAlign w:val="center"/>
          </w:tcPr>
          <w:p w14:paraId="247C242E"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6</w:t>
            </w:r>
          </w:p>
        </w:tc>
        <w:tc>
          <w:tcPr>
            <w:tcW w:w="523" w:type="pct"/>
            <w:vAlign w:val="center"/>
          </w:tcPr>
          <w:p w14:paraId="4984CD9B"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罗强</w:t>
            </w:r>
          </w:p>
        </w:tc>
        <w:tc>
          <w:tcPr>
            <w:tcW w:w="1220" w:type="pct"/>
            <w:vAlign w:val="center"/>
          </w:tcPr>
          <w:p w14:paraId="06D0856F"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中广核碳资产管理（北京）有限公司</w:t>
            </w:r>
          </w:p>
        </w:tc>
        <w:tc>
          <w:tcPr>
            <w:tcW w:w="1214" w:type="pct"/>
            <w:vAlign w:val="center"/>
          </w:tcPr>
          <w:p w14:paraId="089BA9CD" w14:textId="0476506F" w:rsidR="00BA628D" w:rsidRPr="00BA628D" w:rsidRDefault="00A03D47" w:rsidP="00BA628D">
            <w:pPr>
              <w:jc w:val="center"/>
              <w:rPr>
                <w:rFonts w:ascii="仿宋" w:eastAsia="仿宋" w:hAnsi="仿宋" w:hint="eastAsia"/>
                <w:sz w:val="24"/>
              </w:rPr>
            </w:pPr>
            <w:r>
              <w:rPr>
                <w:rFonts w:ascii="仿宋" w:eastAsia="仿宋" w:hAnsi="仿宋" w:hint="eastAsia"/>
                <w:sz w:val="24"/>
              </w:rPr>
              <w:t>副总经理</w:t>
            </w:r>
          </w:p>
        </w:tc>
        <w:tc>
          <w:tcPr>
            <w:tcW w:w="759" w:type="pct"/>
            <w:vAlign w:val="center"/>
          </w:tcPr>
          <w:p w14:paraId="56CDD2F8"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无</w:t>
            </w:r>
          </w:p>
        </w:tc>
        <w:tc>
          <w:tcPr>
            <w:tcW w:w="906" w:type="pct"/>
            <w:vAlign w:val="center"/>
          </w:tcPr>
          <w:p w14:paraId="31236875"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编写组副组长</w:t>
            </w:r>
          </w:p>
        </w:tc>
      </w:tr>
      <w:tr w:rsidR="00BA628D" w:rsidRPr="00BA628D" w14:paraId="588D342A" w14:textId="77777777" w:rsidTr="00A03D47">
        <w:trPr>
          <w:jc w:val="center"/>
        </w:trPr>
        <w:tc>
          <w:tcPr>
            <w:tcW w:w="378" w:type="pct"/>
            <w:vAlign w:val="center"/>
          </w:tcPr>
          <w:p w14:paraId="48C59DD2" w14:textId="77777777" w:rsidR="00BA628D" w:rsidRPr="00BA628D" w:rsidRDefault="00BA628D" w:rsidP="00BA628D">
            <w:pPr>
              <w:jc w:val="center"/>
              <w:rPr>
                <w:rFonts w:ascii="仿宋" w:eastAsia="仿宋" w:hAnsi="仿宋" w:hint="eastAsia"/>
                <w:sz w:val="24"/>
              </w:rPr>
            </w:pPr>
            <w:bookmarkStart w:id="5" w:name="OLE_LINK4" w:colFirst="1" w:colLast="5"/>
            <w:r w:rsidRPr="00BA628D">
              <w:rPr>
                <w:rFonts w:ascii="仿宋" w:eastAsia="仿宋" w:hAnsi="仿宋" w:hint="eastAsia"/>
                <w:sz w:val="24"/>
              </w:rPr>
              <w:t>7</w:t>
            </w:r>
          </w:p>
        </w:tc>
        <w:tc>
          <w:tcPr>
            <w:tcW w:w="523" w:type="pct"/>
            <w:vAlign w:val="center"/>
          </w:tcPr>
          <w:p w14:paraId="6044610C"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刘阳</w:t>
            </w:r>
          </w:p>
        </w:tc>
        <w:tc>
          <w:tcPr>
            <w:tcW w:w="1220" w:type="pct"/>
            <w:vAlign w:val="center"/>
          </w:tcPr>
          <w:p w14:paraId="3A4BE872"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中广核碳资产管理（北京）有限公司</w:t>
            </w:r>
          </w:p>
        </w:tc>
        <w:tc>
          <w:tcPr>
            <w:tcW w:w="1214" w:type="pct"/>
            <w:vAlign w:val="center"/>
          </w:tcPr>
          <w:p w14:paraId="0D212426"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研究高级经理</w:t>
            </w:r>
          </w:p>
        </w:tc>
        <w:tc>
          <w:tcPr>
            <w:tcW w:w="759" w:type="pct"/>
            <w:vAlign w:val="center"/>
          </w:tcPr>
          <w:p w14:paraId="4B748B43"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中级经济师</w:t>
            </w:r>
          </w:p>
        </w:tc>
        <w:tc>
          <w:tcPr>
            <w:tcW w:w="906" w:type="pct"/>
            <w:vAlign w:val="center"/>
          </w:tcPr>
          <w:p w14:paraId="510F71CA"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编写组统稿人/联系人</w:t>
            </w:r>
          </w:p>
        </w:tc>
      </w:tr>
      <w:bookmarkEnd w:id="5"/>
      <w:tr w:rsidR="00BA628D" w:rsidRPr="00BA628D" w14:paraId="0027FEEF" w14:textId="77777777" w:rsidTr="00A03D47">
        <w:trPr>
          <w:jc w:val="center"/>
        </w:trPr>
        <w:tc>
          <w:tcPr>
            <w:tcW w:w="378" w:type="pct"/>
            <w:vAlign w:val="center"/>
          </w:tcPr>
          <w:p w14:paraId="3C170AAC"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8</w:t>
            </w:r>
          </w:p>
        </w:tc>
        <w:tc>
          <w:tcPr>
            <w:tcW w:w="523" w:type="pct"/>
            <w:vAlign w:val="center"/>
          </w:tcPr>
          <w:p w14:paraId="5B013309" w14:textId="77777777" w:rsidR="00BA628D" w:rsidRPr="00BA628D" w:rsidRDefault="00BA628D" w:rsidP="00BA628D">
            <w:pPr>
              <w:jc w:val="center"/>
              <w:rPr>
                <w:rFonts w:ascii="仿宋" w:eastAsia="仿宋" w:hAnsi="仿宋" w:hint="eastAsia"/>
                <w:sz w:val="24"/>
              </w:rPr>
            </w:pPr>
            <w:bookmarkStart w:id="6" w:name="_Hlk167287308"/>
            <w:r w:rsidRPr="00BA628D">
              <w:rPr>
                <w:rFonts w:ascii="仿宋" w:eastAsia="仿宋" w:hAnsi="仿宋" w:hint="eastAsia"/>
                <w:sz w:val="24"/>
              </w:rPr>
              <w:t>林贤军</w:t>
            </w:r>
            <w:bookmarkEnd w:id="6"/>
          </w:p>
        </w:tc>
        <w:tc>
          <w:tcPr>
            <w:tcW w:w="1220" w:type="pct"/>
            <w:vAlign w:val="center"/>
          </w:tcPr>
          <w:p w14:paraId="580FD635" w14:textId="77777777" w:rsidR="00BA628D" w:rsidRPr="00BA628D" w:rsidRDefault="00BA628D" w:rsidP="00BA628D">
            <w:pPr>
              <w:jc w:val="center"/>
              <w:rPr>
                <w:rFonts w:ascii="仿宋" w:eastAsia="仿宋" w:hAnsi="仿宋" w:hint="eastAsia"/>
                <w:sz w:val="24"/>
              </w:rPr>
            </w:pPr>
            <w:bookmarkStart w:id="7" w:name="OLE_LINK6"/>
            <w:r w:rsidRPr="00BA628D">
              <w:rPr>
                <w:rFonts w:ascii="仿宋" w:eastAsia="仿宋" w:hAnsi="仿宋" w:hint="eastAsia"/>
                <w:sz w:val="24"/>
              </w:rPr>
              <w:t>苏州热工研究院有限公司</w:t>
            </w:r>
            <w:bookmarkEnd w:id="7"/>
          </w:p>
        </w:tc>
        <w:tc>
          <w:tcPr>
            <w:tcW w:w="1214" w:type="pct"/>
            <w:vAlign w:val="center"/>
          </w:tcPr>
          <w:p w14:paraId="72998558"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科技服务研究所所长</w:t>
            </w:r>
          </w:p>
        </w:tc>
        <w:tc>
          <w:tcPr>
            <w:tcW w:w="759" w:type="pct"/>
            <w:vAlign w:val="center"/>
          </w:tcPr>
          <w:p w14:paraId="069D75DC"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高级工程师</w:t>
            </w:r>
          </w:p>
        </w:tc>
        <w:tc>
          <w:tcPr>
            <w:tcW w:w="906" w:type="pct"/>
            <w:vAlign w:val="center"/>
          </w:tcPr>
          <w:p w14:paraId="61BF3A2F"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申报联系人/编写组成员</w:t>
            </w:r>
          </w:p>
        </w:tc>
      </w:tr>
      <w:tr w:rsidR="00BA628D" w:rsidRPr="00BA628D" w14:paraId="4709BA78" w14:textId="77777777" w:rsidTr="00A03D47">
        <w:trPr>
          <w:jc w:val="center"/>
        </w:trPr>
        <w:tc>
          <w:tcPr>
            <w:tcW w:w="378" w:type="pct"/>
            <w:vAlign w:val="center"/>
          </w:tcPr>
          <w:p w14:paraId="196BD2D8"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9</w:t>
            </w:r>
          </w:p>
        </w:tc>
        <w:tc>
          <w:tcPr>
            <w:tcW w:w="523" w:type="pct"/>
            <w:vAlign w:val="center"/>
          </w:tcPr>
          <w:p w14:paraId="58846EE7" w14:textId="77777777" w:rsidR="00BA628D" w:rsidRPr="00BA628D" w:rsidRDefault="00BA628D" w:rsidP="00BA628D">
            <w:pPr>
              <w:jc w:val="center"/>
              <w:rPr>
                <w:rFonts w:ascii="仿宋" w:eastAsia="仿宋" w:hAnsi="仿宋" w:hint="eastAsia"/>
                <w:sz w:val="24"/>
              </w:rPr>
            </w:pPr>
            <w:bookmarkStart w:id="8" w:name="_Hlk167287314"/>
            <w:r w:rsidRPr="00BA628D">
              <w:rPr>
                <w:rFonts w:ascii="仿宋" w:eastAsia="仿宋" w:hAnsi="仿宋" w:hint="eastAsia"/>
                <w:sz w:val="24"/>
              </w:rPr>
              <w:t>蒋汪洋</w:t>
            </w:r>
            <w:bookmarkEnd w:id="8"/>
          </w:p>
        </w:tc>
        <w:tc>
          <w:tcPr>
            <w:tcW w:w="1220" w:type="pct"/>
            <w:vAlign w:val="center"/>
          </w:tcPr>
          <w:p w14:paraId="6B9F723B"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中国广核电力股份</w:t>
            </w:r>
            <w:r w:rsidRPr="00BA628D">
              <w:rPr>
                <w:rFonts w:ascii="仿宋" w:eastAsia="仿宋" w:hAnsi="仿宋" w:hint="eastAsia"/>
                <w:sz w:val="24"/>
              </w:rPr>
              <w:lastRenderedPageBreak/>
              <w:t>有限公司</w:t>
            </w:r>
          </w:p>
        </w:tc>
        <w:tc>
          <w:tcPr>
            <w:tcW w:w="1214" w:type="pct"/>
            <w:vAlign w:val="center"/>
          </w:tcPr>
          <w:p w14:paraId="5EEE3D70"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lastRenderedPageBreak/>
              <w:t>核能管理部运营支</w:t>
            </w:r>
            <w:r w:rsidRPr="00BA628D">
              <w:rPr>
                <w:rFonts w:ascii="仿宋" w:eastAsia="仿宋" w:hAnsi="仿宋" w:hint="eastAsia"/>
                <w:sz w:val="24"/>
              </w:rPr>
              <w:lastRenderedPageBreak/>
              <w:t>持处处长</w:t>
            </w:r>
          </w:p>
        </w:tc>
        <w:tc>
          <w:tcPr>
            <w:tcW w:w="759" w:type="pct"/>
            <w:vAlign w:val="center"/>
          </w:tcPr>
          <w:p w14:paraId="74B7E333"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lastRenderedPageBreak/>
              <w:t>高级工程师</w:t>
            </w:r>
          </w:p>
        </w:tc>
        <w:tc>
          <w:tcPr>
            <w:tcW w:w="906" w:type="pct"/>
            <w:vAlign w:val="center"/>
          </w:tcPr>
          <w:p w14:paraId="4D9422D9"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编写组成员</w:t>
            </w:r>
          </w:p>
        </w:tc>
      </w:tr>
      <w:tr w:rsidR="00BA628D" w:rsidRPr="00BA628D" w14:paraId="19319DAC" w14:textId="77777777" w:rsidTr="00A03D47">
        <w:trPr>
          <w:jc w:val="center"/>
        </w:trPr>
        <w:tc>
          <w:tcPr>
            <w:tcW w:w="378" w:type="pct"/>
            <w:vAlign w:val="center"/>
          </w:tcPr>
          <w:p w14:paraId="5B436D0D"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10</w:t>
            </w:r>
          </w:p>
        </w:tc>
        <w:tc>
          <w:tcPr>
            <w:tcW w:w="523" w:type="pct"/>
            <w:vAlign w:val="center"/>
          </w:tcPr>
          <w:p w14:paraId="44BB754C" w14:textId="77777777" w:rsidR="00BA628D" w:rsidRPr="00BA628D" w:rsidRDefault="00BA628D" w:rsidP="00BA628D">
            <w:pPr>
              <w:jc w:val="center"/>
              <w:rPr>
                <w:rFonts w:ascii="仿宋" w:eastAsia="仿宋" w:hAnsi="仿宋" w:hint="eastAsia"/>
                <w:sz w:val="24"/>
              </w:rPr>
            </w:pPr>
            <w:bookmarkStart w:id="9" w:name="_Hlk167287322"/>
            <w:r w:rsidRPr="00BA628D">
              <w:rPr>
                <w:rFonts w:ascii="仿宋" w:eastAsia="仿宋" w:hAnsi="仿宋" w:hint="eastAsia"/>
                <w:sz w:val="24"/>
              </w:rPr>
              <w:t>许俊俊</w:t>
            </w:r>
            <w:bookmarkEnd w:id="9"/>
          </w:p>
        </w:tc>
        <w:tc>
          <w:tcPr>
            <w:tcW w:w="1220" w:type="pct"/>
            <w:vAlign w:val="center"/>
          </w:tcPr>
          <w:p w14:paraId="668FBBD3"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中国广核电力股份有限公司</w:t>
            </w:r>
          </w:p>
        </w:tc>
        <w:tc>
          <w:tcPr>
            <w:tcW w:w="1214" w:type="pct"/>
            <w:vAlign w:val="center"/>
          </w:tcPr>
          <w:p w14:paraId="332577FA"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核能管理部设备管理业务经理</w:t>
            </w:r>
          </w:p>
        </w:tc>
        <w:tc>
          <w:tcPr>
            <w:tcW w:w="759" w:type="pct"/>
            <w:vAlign w:val="center"/>
          </w:tcPr>
          <w:p w14:paraId="3F7881FE"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工程师</w:t>
            </w:r>
          </w:p>
        </w:tc>
        <w:tc>
          <w:tcPr>
            <w:tcW w:w="906" w:type="pct"/>
            <w:vAlign w:val="center"/>
          </w:tcPr>
          <w:p w14:paraId="0D1FD4C1"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编写组成员</w:t>
            </w:r>
          </w:p>
        </w:tc>
      </w:tr>
      <w:tr w:rsidR="00BA628D" w:rsidRPr="00BA628D" w14:paraId="0EE0E30D" w14:textId="77777777" w:rsidTr="00A03D47">
        <w:trPr>
          <w:jc w:val="center"/>
        </w:trPr>
        <w:tc>
          <w:tcPr>
            <w:tcW w:w="378" w:type="pct"/>
            <w:vAlign w:val="center"/>
          </w:tcPr>
          <w:p w14:paraId="1F7A93BF"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11</w:t>
            </w:r>
          </w:p>
        </w:tc>
        <w:tc>
          <w:tcPr>
            <w:tcW w:w="523" w:type="pct"/>
            <w:vAlign w:val="center"/>
          </w:tcPr>
          <w:p w14:paraId="3C82CC12"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邓荻</w:t>
            </w:r>
          </w:p>
        </w:tc>
        <w:tc>
          <w:tcPr>
            <w:tcW w:w="1220" w:type="pct"/>
            <w:vAlign w:val="center"/>
          </w:tcPr>
          <w:p w14:paraId="00DBA589"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中国广核电力股份有限公司</w:t>
            </w:r>
          </w:p>
        </w:tc>
        <w:tc>
          <w:tcPr>
            <w:tcW w:w="1214" w:type="pct"/>
            <w:vAlign w:val="center"/>
          </w:tcPr>
          <w:p w14:paraId="056A27D4"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战略规划部政策研究员</w:t>
            </w:r>
          </w:p>
        </w:tc>
        <w:tc>
          <w:tcPr>
            <w:tcW w:w="759" w:type="pct"/>
            <w:vAlign w:val="center"/>
          </w:tcPr>
          <w:p w14:paraId="5486A630"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工程师</w:t>
            </w:r>
          </w:p>
        </w:tc>
        <w:tc>
          <w:tcPr>
            <w:tcW w:w="906" w:type="pct"/>
            <w:vAlign w:val="center"/>
          </w:tcPr>
          <w:p w14:paraId="4CA27149"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编写组成员/编写组联系人</w:t>
            </w:r>
          </w:p>
        </w:tc>
      </w:tr>
      <w:tr w:rsidR="00BA628D" w:rsidRPr="00BA628D" w14:paraId="1C64A999" w14:textId="77777777" w:rsidTr="00A03D47">
        <w:trPr>
          <w:jc w:val="center"/>
        </w:trPr>
        <w:tc>
          <w:tcPr>
            <w:tcW w:w="378" w:type="pct"/>
            <w:vAlign w:val="center"/>
          </w:tcPr>
          <w:p w14:paraId="647321EB"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12</w:t>
            </w:r>
          </w:p>
        </w:tc>
        <w:tc>
          <w:tcPr>
            <w:tcW w:w="523" w:type="pct"/>
            <w:vAlign w:val="center"/>
          </w:tcPr>
          <w:p w14:paraId="2FE9170E"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章安龙</w:t>
            </w:r>
          </w:p>
        </w:tc>
        <w:tc>
          <w:tcPr>
            <w:tcW w:w="1220" w:type="pct"/>
            <w:vAlign w:val="center"/>
          </w:tcPr>
          <w:p w14:paraId="1C263008"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中国广核电力股份有限公司</w:t>
            </w:r>
          </w:p>
        </w:tc>
        <w:tc>
          <w:tcPr>
            <w:tcW w:w="1214" w:type="pct"/>
            <w:vAlign w:val="center"/>
          </w:tcPr>
          <w:p w14:paraId="000D6260"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战略规划部政策研究员</w:t>
            </w:r>
          </w:p>
        </w:tc>
        <w:tc>
          <w:tcPr>
            <w:tcW w:w="759" w:type="pct"/>
            <w:vAlign w:val="center"/>
          </w:tcPr>
          <w:p w14:paraId="1C83AA95"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高级工程师</w:t>
            </w:r>
          </w:p>
        </w:tc>
        <w:tc>
          <w:tcPr>
            <w:tcW w:w="906" w:type="pct"/>
            <w:vAlign w:val="center"/>
          </w:tcPr>
          <w:p w14:paraId="0233E855"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编写组成员</w:t>
            </w:r>
          </w:p>
        </w:tc>
      </w:tr>
      <w:tr w:rsidR="00BA628D" w:rsidRPr="00BA628D" w14:paraId="19C22CB4" w14:textId="77777777" w:rsidTr="00A03D47">
        <w:trPr>
          <w:jc w:val="center"/>
        </w:trPr>
        <w:tc>
          <w:tcPr>
            <w:tcW w:w="378" w:type="pct"/>
            <w:vAlign w:val="center"/>
          </w:tcPr>
          <w:p w14:paraId="5CCB0635"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13</w:t>
            </w:r>
          </w:p>
        </w:tc>
        <w:tc>
          <w:tcPr>
            <w:tcW w:w="523" w:type="pct"/>
            <w:vAlign w:val="center"/>
          </w:tcPr>
          <w:p w14:paraId="73BA15DD" w14:textId="77777777" w:rsidR="00BA628D" w:rsidRPr="00BA628D" w:rsidRDefault="00BA628D" w:rsidP="00BA628D">
            <w:pPr>
              <w:jc w:val="center"/>
              <w:rPr>
                <w:rFonts w:ascii="仿宋" w:eastAsia="仿宋" w:hAnsi="仿宋" w:hint="eastAsia"/>
                <w:sz w:val="24"/>
              </w:rPr>
            </w:pPr>
            <w:bookmarkStart w:id="10" w:name="_Hlk167287340"/>
            <w:r w:rsidRPr="00BA628D">
              <w:rPr>
                <w:rFonts w:ascii="仿宋" w:eastAsia="仿宋" w:hAnsi="仿宋" w:hint="eastAsia"/>
                <w:sz w:val="24"/>
              </w:rPr>
              <w:t>王琪</w:t>
            </w:r>
            <w:bookmarkEnd w:id="10"/>
          </w:p>
        </w:tc>
        <w:tc>
          <w:tcPr>
            <w:tcW w:w="1220" w:type="pct"/>
            <w:vAlign w:val="center"/>
          </w:tcPr>
          <w:p w14:paraId="44E5ADBB"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广西防城港核电有限公司</w:t>
            </w:r>
          </w:p>
        </w:tc>
        <w:tc>
          <w:tcPr>
            <w:tcW w:w="1214" w:type="pct"/>
            <w:vAlign w:val="center"/>
          </w:tcPr>
          <w:p w14:paraId="3A46AEE2"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技术管理副总工程师</w:t>
            </w:r>
          </w:p>
        </w:tc>
        <w:tc>
          <w:tcPr>
            <w:tcW w:w="759" w:type="pct"/>
            <w:vAlign w:val="center"/>
          </w:tcPr>
          <w:p w14:paraId="44AFE6AC"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研究员级高级工程师</w:t>
            </w:r>
          </w:p>
        </w:tc>
        <w:tc>
          <w:tcPr>
            <w:tcW w:w="906" w:type="pct"/>
            <w:vAlign w:val="center"/>
          </w:tcPr>
          <w:p w14:paraId="2B3134C5"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编写组成员</w:t>
            </w:r>
          </w:p>
        </w:tc>
      </w:tr>
      <w:tr w:rsidR="00BA628D" w:rsidRPr="00BA628D" w14:paraId="6E1F213C" w14:textId="77777777" w:rsidTr="00A03D47">
        <w:trPr>
          <w:jc w:val="center"/>
        </w:trPr>
        <w:tc>
          <w:tcPr>
            <w:tcW w:w="378" w:type="pct"/>
            <w:vAlign w:val="center"/>
          </w:tcPr>
          <w:p w14:paraId="4939C5A3"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14</w:t>
            </w:r>
          </w:p>
        </w:tc>
        <w:tc>
          <w:tcPr>
            <w:tcW w:w="523" w:type="pct"/>
            <w:vAlign w:val="center"/>
          </w:tcPr>
          <w:p w14:paraId="485FECA9" w14:textId="77777777" w:rsidR="00BA628D" w:rsidRPr="00BA628D" w:rsidRDefault="00BA628D" w:rsidP="00BA628D">
            <w:pPr>
              <w:jc w:val="center"/>
              <w:rPr>
                <w:rFonts w:ascii="仿宋" w:eastAsia="仿宋" w:hAnsi="仿宋" w:hint="eastAsia"/>
                <w:sz w:val="24"/>
              </w:rPr>
            </w:pPr>
            <w:bookmarkStart w:id="11" w:name="_Hlk167287353"/>
            <w:r w:rsidRPr="00BA628D">
              <w:rPr>
                <w:rFonts w:ascii="仿宋" w:eastAsia="仿宋" w:hAnsi="仿宋" w:hint="eastAsia"/>
                <w:sz w:val="24"/>
              </w:rPr>
              <w:t>魏传胜</w:t>
            </w:r>
            <w:bookmarkEnd w:id="11"/>
          </w:p>
        </w:tc>
        <w:tc>
          <w:tcPr>
            <w:tcW w:w="1220" w:type="pct"/>
            <w:vAlign w:val="center"/>
          </w:tcPr>
          <w:p w14:paraId="2306DF32"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辽宁红沿河核电有限公司</w:t>
            </w:r>
          </w:p>
        </w:tc>
        <w:tc>
          <w:tcPr>
            <w:tcW w:w="1214" w:type="pct"/>
            <w:vAlign w:val="center"/>
          </w:tcPr>
          <w:p w14:paraId="59AD45CC"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电力市场营销部核能发展科科长</w:t>
            </w:r>
          </w:p>
        </w:tc>
        <w:tc>
          <w:tcPr>
            <w:tcW w:w="759" w:type="pct"/>
            <w:vAlign w:val="center"/>
          </w:tcPr>
          <w:p w14:paraId="675B8BA2"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高级工程师</w:t>
            </w:r>
          </w:p>
        </w:tc>
        <w:tc>
          <w:tcPr>
            <w:tcW w:w="906" w:type="pct"/>
            <w:vAlign w:val="center"/>
          </w:tcPr>
          <w:p w14:paraId="3E08AE9A"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编写组成员</w:t>
            </w:r>
          </w:p>
        </w:tc>
      </w:tr>
      <w:tr w:rsidR="00BA628D" w:rsidRPr="00BA628D" w14:paraId="1BF42C96" w14:textId="77777777" w:rsidTr="00A03D47">
        <w:trPr>
          <w:jc w:val="center"/>
        </w:trPr>
        <w:tc>
          <w:tcPr>
            <w:tcW w:w="378" w:type="pct"/>
            <w:vAlign w:val="center"/>
          </w:tcPr>
          <w:p w14:paraId="3B4AEC17"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15</w:t>
            </w:r>
          </w:p>
        </w:tc>
        <w:tc>
          <w:tcPr>
            <w:tcW w:w="523" w:type="pct"/>
            <w:vAlign w:val="center"/>
          </w:tcPr>
          <w:p w14:paraId="444FFA68" w14:textId="77777777" w:rsidR="00BA628D" w:rsidRPr="00BA628D" w:rsidRDefault="00BA628D" w:rsidP="00BA628D">
            <w:pPr>
              <w:jc w:val="center"/>
              <w:rPr>
                <w:rFonts w:ascii="仿宋" w:eastAsia="仿宋" w:hAnsi="仿宋" w:hint="eastAsia"/>
                <w:sz w:val="24"/>
              </w:rPr>
            </w:pPr>
            <w:bookmarkStart w:id="12" w:name="_Hlk167287347"/>
            <w:r w:rsidRPr="00BA628D">
              <w:rPr>
                <w:rFonts w:ascii="仿宋" w:eastAsia="仿宋" w:hAnsi="仿宋" w:hint="eastAsia"/>
                <w:sz w:val="24"/>
              </w:rPr>
              <w:t>王志敏</w:t>
            </w:r>
            <w:bookmarkEnd w:id="12"/>
          </w:p>
        </w:tc>
        <w:tc>
          <w:tcPr>
            <w:tcW w:w="1220" w:type="pct"/>
            <w:vAlign w:val="center"/>
          </w:tcPr>
          <w:p w14:paraId="4B464FA2"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广西防城港核电有限公司</w:t>
            </w:r>
          </w:p>
        </w:tc>
        <w:tc>
          <w:tcPr>
            <w:tcW w:w="1214" w:type="pct"/>
            <w:vAlign w:val="center"/>
          </w:tcPr>
          <w:p w14:paraId="6369CA3F"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性能试验副主任工程师</w:t>
            </w:r>
          </w:p>
        </w:tc>
        <w:tc>
          <w:tcPr>
            <w:tcW w:w="759" w:type="pct"/>
            <w:vAlign w:val="center"/>
          </w:tcPr>
          <w:p w14:paraId="6C80CF44"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高级工程师</w:t>
            </w:r>
          </w:p>
        </w:tc>
        <w:tc>
          <w:tcPr>
            <w:tcW w:w="906" w:type="pct"/>
            <w:vAlign w:val="center"/>
          </w:tcPr>
          <w:p w14:paraId="249C51A0" w14:textId="77777777" w:rsidR="00BA628D" w:rsidRPr="00BA628D" w:rsidRDefault="00BA628D" w:rsidP="00BA628D">
            <w:pPr>
              <w:jc w:val="center"/>
              <w:rPr>
                <w:rFonts w:ascii="仿宋" w:eastAsia="仿宋" w:hAnsi="仿宋" w:hint="eastAsia"/>
                <w:sz w:val="24"/>
              </w:rPr>
            </w:pPr>
            <w:r w:rsidRPr="00BA628D">
              <w:rPr>
                <w:rFonts w:ascii="仿宋" w:eastAsia="仿宋" w:hAnsi="仿宋" w:hint="eastAsia"/>
                <w:sz w:val="24"/>
              </w:rPr>
              <w:t>编写组成员</w:t>
            </w:r>
          </w:p>
        </w:tc>
      </w:tr>
    </w:tbl>
    <w:bookmarkEnd w:id="2"/>
    <w:p w14:paraId="01A55AE3" w14:textId="52A76ECF" w:rsidR="009A0541" w:rsidRDefault="00302E5C" w:rsidP="00BA628D">
      <w:pPr>
        <w:spacing w:beforeLines="50" w:before="156" w:line="300" w:lineRule="auto"/>
        <w:rPr>
          <w:rFonts w:ascii="仿宋" w:eastAsia="仿宋" w:hAnsi="仿宋" w:cs="仿宋" w:hint="eastAsia"/>
          <w:b/>
          <w:sz w:val="24"/>
        </w:rPr>
      </w:pPr>
      <w:r>
        <w:rPr>
          <w:rFonts w:ascii="仿宋" w:eastAsia="仿宋" w:hAnsi="仿宋" w:cs="仿宋" w:hint="eastAsia"/>
          <w:b/>
          <w:sz w:val="24"/>
        </w:rPr>
        <w:t>2.2  标准主要起草人及其所做的工作</w:t>
      </w:r>
    </w:p>
    <w:p w14:paraId="3F9C7807" w14:textId="10A7818C" w:rsidR="00D77108" w:rsidRPr="009927EC" w:rsidRDefault="00D77108" w:rsidP="009927EC">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9927EC">
        <w:rPr>
          <w:rFonts w:ascii="仿宋" w:eastAsia="仿宋" w:hAnsi="仿宋" w:cs="仿宋" w:hint="eastAsia"/>
          <w:kern w:val="2"/>
        </w:rPr>
        <w:t>主要起草人</w:t>
      </w:r>
      <w:r w:rsidR="009E6C35" w:rsidRPr="009927EC">
        <w:rPr>
          <w:rFonts w:ascii="仿宋" w:eastAsia="仿宋" w:hAnsi="仿宋" w:cs="仿宋" w:hint="eastAsia"/>
          <w:kern w:val="2"/>
        </w:rPr>
        <w:t>尹向勇</w:t>
      </w:r>
      <w:r w:rsidR="00AE00F9" w:rsidRPr="009927EC">
        <w:rPr>
          <w:rFonts w:ascii="仿宋" w:eastAsia="仿宋" w:hAnsi="仿宋" w:cs="仿宋" w:hint="eastAsia"/>
          <w:kern w:val="2"/>
        </w:rPr>
        <w:t>、</w:t>
      </w:r>
      <w:r w:rsidR="008C0787" w:rsidRPr="009927EC">
        <w:rPr>
          <w:rFonts w:ascii="仿宋" w:eastAsia="仿宋" w:hAnsi="仿宋" w:cs="仿宋" w:hint="eastAsia"/>
          <w:kern w:val="2"/>
        </w:rPr>
        <w:t>林贤军、</w:t>
      </w:r>
      <w:r w:rsidR="00AE00F9" w:rsidRPr="009927EC">
        <w:rPr>
          <w:rFonts w:ascii="仿宋" w:eastAsia="仿宋" w:hAnsi="仿宋" w:cs="仿宋" w:hint="eastAsia"/>
          <w:kern w:val="2"/>
        </w:rPr>
        <w:t>罗强、刘阳</w:t>
      </w:r>
      <w:r w:rsidR="009E6C35" w:rsidRPr="009927EC">
        <w:rPr>
          <w:rFonts w:ascii="仿宋" w:eastAsia="仿宋" w:hAnsi="仿宋" w:cs="仿宋" w:hint="eastAsia"/>
          <w:kern w:val="2"/>
        </w:rPr>
        <w:t>，</w:t>
      </w:r>
      <w:r w:rsidRPr="009927EC">
        <w:rPr>
          <w:rFonts w:ascii="仿宋" w:eastAsia="仿宋" w:hAnsi="仿宋" w:cs="仿宋" w:hint="eastAsia"/>
          <w:kern w:val="2"/>
        </w:rPr>
        <w:t>主要负责标准相关资料的搜集与调研、标准框架编制、标准内容起草、反馈意见整理、组织协调等工作；</w:t>
      </w:r>
    </w:p>
    <w:p w14:paraId="3F27BB11" w14:textId="132D46FD" w:rsidR="009E2A72" w:rsidRDefault="00D77108" w:rsidP="009E2A72">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t>主要起草人</w:t>
      </w:r>
      <w:r w:rsidR="00390EAA">
        <w:rPr>
          <w:rFonts w:ascii="仿宋" w:eastAsia="仿宋" w:hAnsi="仿宋" w:cs="仿宋" w:hint="eastAsia"/>
          <w:kern w:val="2"/>
        </w:rPr>
        <w:t>蒋汪洋、</w:t>
      </w:r>
      <w:r w:rsidR="00210127">
        <w:rPr>
          <w:rFonts w:ascii="仿宋" w:eastAsia="仿宋" w:hAnsi="仿宋" w:cs="仿宋" w:hint="eastAsia"/>
          <w:kern w:val="2"/>
        </w:rPr>
        <w:t>许俊俊、邓荻、章安龙、王琪、魏传胜、王志敏</w:t>
      </w:r>
      <w:r>
        <w:rPr>
          <w:rFonts w:ascii="仿宋" w:eastAsia="仿宋" w:hAnsi="仿宋" w:cs="仿宋" w:hint="eastAsia"/>
          <w:kern w:val="2"/>
        </w:rPr>
        <w:t>，</w:t>
      </w:r>
      <w:r w:rsidR="004E0B84">
        <w:rPr>
          <w:rFonts w:ascii="仿宋" w:eastAsia="仿宋" w:hAnsi="仿宋" w:cs="仿宋" w:hint="eastAsia"/>
          <w:kern w:val="2"/>
        </w:rPr>
        <w:t>负责</w:t>
      </w:r>
      <w:r>
        <w:rPr>
          <w:rFonts w:ascii="仿宋" w:eastAsia="仿宋" w:hAnsi="仿宋" w:cs="仿宋" w:hint="eastAsia"/>
          <w:kern w:val="2"/>
        </w:rPr>
        <w:t>为标准</w:t>
      </w:r>
      <w:r w:rsidR="004E0B84">
        <w:rPr>
          <w:rFonts w:ascii="仿宋" w:eastAsia="仿宋" w:hAnsi="仿宋" w:cs="仿宋" w:hint="eastAsia"/>
          <w:kern w:val="2"/>
        </w:rPr>
        <w:t>应用</w:t>
      </w:r>
      <w:r w:rsidR="000B33CB">
        <w:rPr>
          <w:rFonts w:ascii="仿宋" w:eastAsia="仿宋" w:hAnsi="仿宋" w:cs="仿宋" w:hint="eastAsia"/>
          <w:kern w:val="2"/>
        </w:rPr>
        <w:t>提供工程</w:t>
      </w:r>
      <w:r w:rsidR="000503C5">
        <w:rPr>
          <w:rFonts w:ascii="仿宋" w:eastAsia="仿宋" w:hAnsi="仿宋" w:cs="仿宋" w:hint="eastAsia"/>
          <w:kern w:val="2"/>
        </w:rPr>
        <w:t>实践</w:t>
      </w:r>
      <w:r w:rsidR="000B33CB">
        <w:rPr>
          <w:rFonts w:ascii="仿宋" w:eastAsia="仿宋" w:hAnsi="仿宋" w:cs="仿宋" w:hint="eastAsia"/>
          <w:kern w:val="2"/>
        </w:rPr>
        <w:t>案例</w:t>
      </w:r>
      <w:r w:rsidR="00451C50">
        <w:rPr>
          <w:rFonts w:ascii="仿宋" w:eastAsia="仿宋" w:hAnsi="仿宋" w:cs="仿宋" w:hint="eastAsia"/>
          <w:kern w:val="2"/>
        </w:rPr>
        <w:t>、</w:t>
      </w:r>
      <w:r w:rsidR="008C0787" w:rsidRPr="008C0787">
        <w:rPr>
          <w:rFonts w:ascii="仿宋" w:eastAsia="仿宋" w:hAnsi="仿宋" w:cs="仿宋" w:hint="eastAsia"/>
          <w:kern w:val="2"/>
        </w:rPr>
        <w:t>碳减排量核算</w:t>
      </w:r>
      <w:r w:rsidR="00A53B3A">
        <w:rPr>
          <w:rFonts w:ascii="仿宋" w:eastAsia="仿宋" w:hAnsi="仿宋" w:cs="仿宋" w:hint="eastAsia"/>
          <w:kern w:val="2"/>
        </w:rPr>
        <w:t>所需资料和</w:t>
      </w:r>
      <w:r w:rsidR="000B33CB">
        <w:rPr>
          <w:rFonts w:ascii="仿宋" w:eastAsia="仿宋" w:hAnsi="仿宋" w:cs="仿宋" w:hint="eastAsia"/>
          <w:kern w:val="2"/>
        </w:rPr>
        <w:t>数据</w:t>
      </w:r>
      <w:r w:rsidR="008C0787">
        <w:rPr>
          <w:rFonts w:ascii="仿宋" w:eastAsia="仿宋" w:hAnsi="仿宋" w:cs="仿宋" w:hint="eastAsia"/>
          <w:kern w:val="2"/>
        </w:rPr>
        <w:t>等</w:t>
      </w:r>
      <w:r w:rsidR="004E0B84">
        <w:rPr>
          <w:rFonts w:ascii="仿宋" w:eastAsia="仿宋" w:hAnsi="仿宋" w:cs="仿宋" w:hint="eastAsia"/>
          <w:kern w:val="2"/>
        </w:rPr>
        <w:t>工作</w:t>
      </w:r>
      <w:r w:rsidR="000B33CB" w:rsidRPr="000B33CB">
        <w:rPr>
          <w:rFonts w:ascii="仿宋" w:eastAsia="仿宋" w:hAnsi="仿宋" w:cs="仿宋" w:hint="eastAsia"/>
          <w:kern w:val="2"/>
        </w:rPr>
        <w:t>。</w:t>
      </w:r>
    </w:p>
    <w:p w14:paraId="70B57BE8" w14:textId="02B043DA" w:rsidR="009A0541" w:rsidRDefault="00302E5C" w:rsidP="009E2A72">
      <w:pPr>
        <w:pStyle w:val="afffffffc"/>
        <w:spacing w:beforeLines="50" w:before="156" w:beforeAutospacing="0" w:afterLines="50" w:after="156" w:afterAutospacing="0" w:line="300" w:lineRule="auto"/>
        <w:jc w:val="both"/>
        <w:rPr>
          <w:rFonts w:ascii="仿宋" w:eastAsia="仿宋" w:hAnsi="仿宋" w:cs="仿宋" w:hint="eastAsia"/>
          <w:b/>
        </w:rPr>
      </w:pPr>
      <w:r w:rsidRPr="009927EC">
        <w:rPr>
          <w:rFonts w:ascii="仿宋" w:eastAsia="仿宋" w:hAnsi="仿宋" w:cs="仿宋" w:hint="eastAsia"/>
          <w:b/>
          <w:kern w:val="2"/>
        </w:rPr>
        <w:t>3  起草阶段的主要工作内容</w:t>
      </w:r>
    </w:p>
    <w:p w14:paraId="347B2E92" w14:textId="77777777" w:rsidR="00AE71D6" w:rsidRDefault="00AE71D6" w:rsidP="00554667">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AE71D6">
        <w:rPr>
          <w:rFonts w:ascii="仿宋" w:eastAsia="仿宋" w:hAnsi="仿宋" w:cs="仿宋" w:hint="eastAsia"/>
          <w:kern w:val="2"/>
        </w:rPr>
        <w:t>2023年4月25日，中广核碳资产管理（北京）有限公司组织召开核能供热项目碳减排量化方法研讨会，邀请了中国广核集团工程公司、红沿河公司、防城港公司和玉屏公司的领导及专家，研究汇总了核能供热项目碳减排量化所涉及的一系列关键问题。</w:t>
      </w:r>
    </w:p>
    <w:p w14:paraId="5138D978" w14:textId="77777777" w:rsidR="00AE71D6" w:rsidRDefault="00AE71D6" w:rsidP="00554667">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AE71D6">
        <w:rPr>
          <w:rFonts w:ascii="仿宋" w:eastAsia="仿宋" w:hAnsi="仿宋" w:cs="仿宋" w:hint="eastAsia"/>
          <w:kern w:val="2"/>
        </w:rPr>
        <w:t>2023年3月</w:t>
      </w:r>
      <w:r>
        <w:rPr>
          <w:rFonts w:ascii="仿宋" w:eastAsia="仿宋" w:hAnsi="仿宋" w:cs="仿宋" w:hint="eastAsia"/>
          <w:kern w:val="2"/>
        </w:rPr>
        <w:t>-</w:t>
      </w:r>
      <w:r w:rsidRPr="00AE71D6">
        <w:rPr>
          <w:rFonts w:ascii="仿宋" w:eastAsia="仿宋" w:hAnsi="仿宋" w:cs="仿宋" w:hint="eastAsia"/>
          <w:kern w:val="2"/>
        </w:rPr>
        <w:t>6月，中广核碳资产管理（北京）有限公司先后对中国广核集团的红沿河核能供暖、防城港核能供工业蒸汽和玉屏小堆供热项目进行了实地调研考察。</w:t>
      </w:r>
    </w:p>
    <w:p w14:paraId="537F8039" w14:textId="31C0EC5F" w:rsidR="00AE71D6" w:rsidRDefault="00AE71D6" w:rsidP="00554667">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AE71D6">
        <w:rPr>
          <w:rFonts w:ascii="仿宋" w:eastAsia="仿宋" w:hAnsi="仿宋" w:cs="仿宋" w:hint="eastAsia"/>
          <w:kern w:val="2"/>
        </w:rPr>
        <w:t>2023年11月，中广核碳资产公司（北京）有限公司拜访生态环境部应对气候变化司，交流核能供热项目碳减排等相关事宜。</w:t>
      </w:r>
    </w:p>
    <w:p w14:paraId="7D5F7700" w14:textId="63BFE34A" w:rsidR="00554667" w:rsidRDefault="00554667" w:rsidP="00554667">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t>202</w:t>
      </w:r>
      <w:r w:rsidR="000D7289">
        <w:rPr>
          <w:rFonts w:ascii="仿宋" w:eastAsia="仿宋" w:hAnsi="仿宋" w:cs="仿宋" w:hint="eastAsia"/>
          <w:kern w:val="2"/>
        </w:rPr>
        <w:t>4</w:t>
      </w:r>
      <w:r>
        <w:rPr>
          <w:rFonts w:ascii="仿宋" w:eastAsia="仿宋" w:hAnsi="仿宋" w:cs="仿宋" w:hint="eastAsia"/>
          <w:kern w:val="2"/>
        </w:rPr>
        <w:t>年4月，</w:t>
      </w:r>
      <w:r w:rsidR="000D7289">
        <w:rPr>
          <w:rFonts w:ascii="仿宋" w:eastAsia="仿宋" w:hAnsi="仿宋" w:cs="仿宋" w:hint="eastAsia"/>
          <w:kern w:val="2"/>
        </w:rPr>
        <w:t>中广核碳资产管理（北京）有限公司</w:t>
      </w:r>
      <w:r>
        <w:rPr>
          <w:rFonts w:ascii="仿宋" w:eastAsia="仿宋" w:hAnsi="仿宋" w:cs="仿宋" w:hint="eastAsia"/>
          <w:kern w:val="2"/>
        </w:rPr>
        <w:t>接到中国能源研究会《关于申报 202</w:t>
      </w:r>
      <w:r w:rsidR="00FA1A5A">
        <w:rPr>
          <w:rFonts w:ascii="仿宋" w:eastAsia="仿宋" w:hAnsi="仿宋" w:cs="仿宋" w:hint="eastAsia"/>
          <w:kern w:val="2"/>
        </w:rPr>
        <w:t>4</w:t>
      </w:r>
      <w:r>
        <w:rPr>
          <w:rFonts w:ascii="仿宋" w:eastAsia="仿宋" w:hAnsi="仿宋" w:cs="仿宋" w:hint="eastAsia"/>
          <w:kern w:val="2"/>
        </w:rPr>
        <w:t>年第一批中国能源研究会标准立项的通知》，开始组织立项前的调研和申请材料准备</w:t>
      </w:r>
      <w:r w:rsidR="00EA3E72">
        <w:rPr>
          <w:rFonts w:ascii="仿宋" w:eastAsia="仿宋" w:hAnsi="仿宋" w:cs="仿宋" w:hint="eastAsia"/>
          <w:kern w:val="2"/>
        </w:rPr>
        <w:t>。</w:t>
      </w:r>
    </w:p>
    <w:p w14:paraId="526547CA" w14:textId="04737054" w:rsidR="00554667" w:rsidRDefault="00554667" w:rsidP="00F70D91">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t>202</w:t>
      </w:r>
      <w:r w:rsidR="00FA1A5A">
        <w:rPr>
          <w:rFonts w:ascii="仿宋" w:eastAsia="仿宋" w:hAnsi="仿宋" w:cs="仿宋" w:hint="eastAsia"/>
          <w:kern w:val="2"/>
        </w:rPr>
        <w:t>4</w:t>
      </w:r>
      <w:r>
        <w:rPr>
          <w:rFonts w:ascii="仿宋" w:eastAsia="仿宋" w:hAnsi="仿宋" w:cs="仿宋" w:hint="eastAsia"/>
          <w:kern w:val="2"/>
        </w:rPr>
        <w:t>年</w:t>
      </w:r>
      <w:r w:rsidR="00EA3E72">
        <w:rPr>
          <w:rFonts w:ascii="仿宋" w:eastAsia="仿宋" w:hAnsi="仿宋" w:cs="仿宋" w:hint="eastAsia"/>
          <w:kern w:val="2"/>
        </w:rPr>
        <w:t>8</w:t>
      </w:r>
      <w:r>
        <w:rPr>
          <w:rFonts w:ascii="仿宋" w:eastAsia="仿宋" w:hAnsi="仿宋" w:cs="仿宋" w:hint="eastAsia"/>
          <w:kern w:val="2"/>
        </w:rPr>
        <w:t>月，中国能源研究会以线上会议方式召开202</w:t>
      </w:r>
      <w:r w:rsidR="00EA3E72">
        <w:rPr>
          <w:rFonts w:ascii="仿宋" w:eastAsia="仿宋" w:hAnsi="仿宋" w:cs="仿宋" w:hint="eastAsia"/>
          <w:kern w:val="2"/>
        </w:rPr>
        <w:t>4</w:t>
      </w:r>
      <w:r>
        <w:rPr>
          <w:rFonts w:ascii="仿宋" w:eastAsia="仿宋" w:hAnsi="仿宋" w:cs="仿宋" w:hint="eastAsia"/>
          <w:kern w:val="2"/>
        </w:rPr>
        <w:t>年标准工作委员会会议，会议通过了</w:t>
      </w:r>
      <w:r w:rsidR="00EA3E72">
        <w:rPr>
          <w:rFonts w:ascii="仿宋" w:eastAsia="仿宋" w:hAnsi="仿宋" w:cs="仿宋" w:hint="eastAsia"/>
          <w:kern w:val="2"/>
        </w:rPr>
        <w:t>本标准</w:t>
      </w:r>
      <w:r>
        <w:rPr>
          <w:rFonts w:ascii="仿宋" w:eastAsia="仿宋" w:hAnsi="仿宋" w:cs="仿宋" w:hint="eastAsia"/>
          <w:kern w:val="2"/>
        </w:rPr>
        <w:t>的立项申请，准予立项</w:t>
      </w:r>
      <w:r w:rsidR="00EA3E72">
        <w:rPr>
          <w:rFonts w:ascii="仿宋" w:eastAsia="仿宋" w:hAnsi="仿宋" w:cs="仿宋" w:hint="eastAsia"/>
          <w:kern w:val="2"/>
        </w:rPr>
        <w:t>。</w:t>
      </w:r>
    </w:p>
    <w:p w14:paraId="127FF5EA" w14:textId="78960688" w:rsidR="00554667" w:rsidRDefault="00554667" w:rsidP="00F70D91">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t>202</w:t>
      </w:r>
      <w:r w:rsidR="007A2260">
        <w:rPr>
          <w:rFonts w:ascii="仿宋" w:eastAsia="仿宋" w:hAnsi="仿宋" w:cs="仿宋" w:hint="eastAsia"/>
          <w:kern w:val="2"/>
        </w:rPr>
        <w:t>4</w:t>
      </w:r>
      <w:r>
        <w:rPr>
          <w:rFonts w:ascii="仿宋" w:eastAsia="仿宋" w:hAnsi="仿宋" w:cs="仿宋" w:hint="eastAsia"/>
          <w:kern w:val="2"/>
        </w:rPr>
        <w:t>年8月</w:t>
      </w:r>
      <w:r w:rsidR="00EA3E72">
        <w:rPr>
          <w:rFonts w:ascii="仿宋" w:eastAsia="仿宋" w:hAnsi="仿宋" w:cs="仿宋" w:hint="eastAsia"/>
          <w:kern w:val="2"/>
        </w:rPr>
        <w:t>12</w:t>
      </w:r>
      <w:r>
        <w:rPr>
          <w:rFonts w:ascii="仿宋" w:eastAsia="仿宋" w:hAnsi="仿宋" w:cs="仿宋" w:hint="eastAsia"/>
          <w:kern w:val="2"/>
        </w:rPr>
        <w:t>日，中国能源研究会下达</w:t>
      </w:r>
      <w:r w:rsidR="00EA3E72" w:rsidRPr="00EA3E72">
        <w:rPr>
          <w:rFonts w:ascii="仿宋" w:eastAsia="仿宋" w:hAnsi="仿宋" w:cs="仿宋" w:hint="eastAsia"/>
          <w:kern w:val="2"/>
        </w:rPr>
        <w:t>《关于2024年第一批中国能源研究会标准立项的通知》</w:t>
      </w:r>
      <w:r>
        <w:rPr>
          <w:rFonts w:ascii="仿宋" w:eastAsia="仿宋" w:hAnsi="仿宋" w:cs="仿宋" w:hint="eastAsia"/>
          <w:kern w:val="2"/>
        </w:rPr>
        <w:t>。</w:t>
      </w:r>
    </w:p>
    <w:p w14:paraId="5209CA34" w14:textId="34717BBD" w:rsidR="00554667" w:rsidRDefault="00554667" w:rsidP="00F70D91">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t>202</w:t>
      </w:r>
      <w:r w:rsidR="007A2260">
        <w:rPr>
          <w:rFonts w:ascii="仿宋" w:eastAsia="仿宋" w:hAnsi="仿宋" w:cs="仿宋" w:hint="eastAsia"/>
          <w:kern w:val="2"/>
        </w:rPr>
        <w:t>4</w:t>
      </w:r>
      <w:r>
        <w:rPr>
          <w:rFonts w:ascii="仿宋" w:eastAsia="仿宋" w:hAnsi="仿宋" w:cs="仿宋" w:hint="eastAsia"/>
          <w:kern w:val="2"/>
        </w:rPr>
        <w:t>年8月-</w:t>
      </w:r>
      <w:r w:rsidR="007A2260">
        <w:rPr>
          <w:rFonts w:ascii="仿宋" w:eastAsia="仿宋" w:hAnsi="仿宋" w:cs="仿宋" w:hint="eastAsia"/>
          <w:kern w:val="2"/>
        </w:rPr>
        <w:t>12</w:t>
      </w:r>
      <w:r>
        <w:rPr>
          <w:rFonts w:ascii="仿宋" w:eastAsia="仿宋" w:hAnsi="仿宋" w:cs="仿宋" w:hint="eastAsia"/>
          <w:kern w:val="2"/>
        </w:rPr>
        <w:t>月，</w:t>
      </w:r>
      <w:r w:rsidR="007A2260">
        <w:rPr>
          <w:rFonts w:ascii="仿宋" w:eastAsia="仿宋" w:hAnsi="仿宋" w:cs="仿宋" w:hint="eastAsia"/>
          <w:kern w:val="2"/>
        </w:rPr>
        <w:t>中广核碳资产管理（北京）有限公司</w:t>
      </w:r>
      <w:r>
        <w:rPr>
          <w:rFonts w:ascii="仿宋" w:eastAsia="仿宋" w:hAnsi="仿宋" w:cs="仿宋" w:hint="eastAsia"/>
          <w:kern w:val="2"/>
        </w:rPr>
        <w:t>联合</w:t>
      </w:r>
      <w:r w:rsidR="007A2260" w:rsidRPr="007A2260">
        <w:rPr>
          <w:rFonts w:ascii="仿宋" w:eastAsia="仿宋" w:hAnsi="仿宋" w:cs="仿宋" w:hint="eastAsia"/>
          <w:spacing w:val="6"/>
        </w:rPr>
        <w:t>中国广核电力股份有限公司、苏州热工研究院有限公司、广西防城港核电有限公司、辽宁红沿河核电有限公司</w:t>
      </w:r>
      <w:r>
        <w:rPr>
          <w:rFonts w:ascii="仿宋" w:eastAsia="仿宋" w:hAnsi="仿宋" w:cs="仿宋" w:hint="eastAsia"/>
          <w:kern w:val="2"/>
        </w:rPr>
        <w:t>等单位成立标准编制组，制订了编制计划，确定了本标准的编制原则、标准结构和编制内容。查找国内外</w:t>
      </w:r>
      <w:r w:rsidR="007665C0">
        <w:rPr>
          <w:rFonts w:ascii="仿宋" w:eastAsia="仿宋" w:hAnsi="仿宋" w:cs="仿宋" w:hint="eastAsia"/>
          <w:kern w:val="2"/>
        </w:rPr>
        <w:t>核能综合利用</w:t>
      </w:r>
      <w:r w:rsidR="00F07131">
        <w:rPr>
          <w:rFonts w:ascii="仿宋" w:eastAsia="仿宋" w:hAnsi="仿宋" w:cs="仿宋" w:hint="eastAsia"/>
          <w:kern w:val="2"/>
        </w:rPr>
        <w:t>、</w:t>
      </w:r>
      <w:r w:rsidR="007A2260">
        <w:rPr>
          <w:rFonts w:ascii="仿宋" w:eastAsia="仿宋" w:hAnsi="仿宋" w:cs="仿宋" w:hint="eastAsia"/>
          <w:kern w:val="2"/>
        </w:rPr>
        <w:t>供热</w:t>
      </w:r>
      <w:r w:rsidR="007665C0">
        <w:rPr>
          <w:rFonts w:ascii="仿宋" w:eastAsia="仿宋" w:hAnsi="仿宋" w:cs="仿宋" w:hint="eastAsia"/>
          <w:kern w:val="2"/>
        </w:rPr>
        <w:t>技术碳减排量核算</w:t>
      </w:r>
      <w:r w:rsidR="00F07131">
        <w:rPr>
          <w:rFonts w:ascii="仿宋" w:eastAsia="仿宋" w:hAnsi="仿宋" w:cs="仿宋" w:hint="eastAsia"/>
          <w:kern w:val="2"/>
        </w:rPr>
        <w:t>等领域</w:t>
      </w:r>
      <w:r>
        <w:rPr>
          <w:rFonts w:ascii="仿宋" w:eastAsia="仿宋" w:hAnsi="仿宋" w:cs="仿宋" w:hint="eastAsia"/>
          <w:kern w:val="2"/>
        </w:rPr>
        <w:t>相关</w:t>
      </w:r>
      <w:r w:rsidR="007665C0">
        <w:rPr>
          <w:rFonts w:ascii="仿宋" w:eastAsia="仿宋" w:hAnsi="仿宋" w:cs="仿宋" w:hint="eastAsia"/>
          <w:kern w:val="2"/>
        </w:rPr>
        <w:t>的</w:t>
      </w:r>
      <w:r>
        <w:rPr>
          <w:rFonts w:ascii="仿宋" w:eastAsia="仿宋" w:hAnsi="仿宋" w:cs="仿宋" w:hint="eastAsia"/>
          <w:kern w:val="2"/>
        </w:rPr>
        <w:t>标准规范</w:t>
      </w:r>
      <w:r w:rsidR="007665C0">
        <w:rPr>
          <w:rFonts w:ascii="仿宋" w:eastAsia="仿宋" w:hAnsi="仿宋" w:cs="仿宋" w:hint="eastAsia"/>
          <w:kern w:val="2"/>
        </w:rPr>
        <w:t>和方法学</w:t>
      </w:r>
      <w:r>
        <w:rPr>
          <w:rFonts w:ascii="仿宋" w:eastAsia="仿宋" w:hAnsi="仿宋" w:cs="仿宋" w:hint="eastAsia"/>
          <w:kern w:val="2"/>
        </w:rPr>
        <w:t>，对比相关研究内容，总结本标准制定的必要性及重要性。</w:t>
      </w:r>
    </w:p>
    <w:p w14:paraId="5C9F0F92" w14:textId="03F78705" w:rsidR="00554667" w:rsidRDefault="00554667" w:rsidP="00F70D91">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lastRenderedPageBreak/>
        <w:t>202</w:t>
      </w:r>
      <w:r w:rsidR="00F07131">
        <w:rPr>
          <w:rFonts w:ascii="仿宋" w:eastAsia="仿宋" w:hAnsi="仿宋" w:cs="仿宋" w:hint="eastAsia"/>
          <w:kern w:val="2"/>
        </w:rPr>
        <w:t>5</w:t>
      </w:r>
      <w:r>
        <w:rPr>
          <w:rFonts w:ascii="仿宋" w:eastAsia="仿宋" w:hAnsi="仿宋" w:cs="仿宋" w:hint="eastAsia"/>
          <w:kern w:val="2"/>
        </w:rPr>
        <w:t>年</w:t>
      </w:r>
      <w:r w:rsidR="00F07131">
        <w:rPr>
          <w:rFonts w:ascii="仿宋" w:eastAsia="仿宋" w:hAnsi="仿宋" w:cs="仿宋" w:hint="eastAsia"/>
          <w:kern w:val="2"/>
        </w:rPr>
        <w:t>1</w:t>
      </w:r>
      <w:r>
        <w:rPr>
          <w:rFonts w:ascii="仿宋" w:eastAsia="仿宋" w:hAnsi="仿宋" w:cs="仿宋" w:hint="eastAsia"/>
          <w:kern w:val="2"/>
        </w:rPr>
        <w:t>月-202</w:t>
      </w:r>
      <w:r w:rsidR="00F07131">
        <w:rPr>
          <w:rFonts w:ascii="仿宋" w:eastAsia="仿宋" w:hAnsi="仿宋" w:cs="仿宋" w:hint="eastAsia"/>
          <w:kern w:val="2"/>
        </w:rPr>
        <w:t>5</w:t>
      </w:r>
      <w:r>
        <w:rPr>
          <w:rFonts w:ascii="仿宋" w:eastAsia="仿宋" w:hAnsi="仿宋" w:cs="仿宋" w:hint="eastAsia"/>
          <w:kern w:val="2"/>
        </w:rPr>
        <w:t>年</w:t>
      </w:r>
      <w:r w:rsidR="00F07131">
        <w:rPr>
          <w:rFonts w:ascii="仿宋" w:eastAsia="仿宋" w:hAnsi="仿宋" w:cs="仿宋" w:hint="eastAsia"/>
          <w:kern w:val="2"/>
        </w:rPr>
        <w:t>2</w:t>
      </w:r>
      <w:r>
        <w:rPr>
          <w:rFonts w:ascii="仿宋" w:eastAsia="仿宋" w:hAnsi="仿宋" w:cs="仿宋" w:hint="eastAsia"/>
          <w:kern w:val="2"/>
        </w:rPr>
        <w:t>月，完成标准草案的编制</w:t>
      </w:r>
      <w:r w:rsidR="00F07131">
        <w:rPr>
          <w:rFonts w:ascii="仿宋" w:eastAsia="仿宋" w:hAnsi="仿宋" w:cs="仿宋" w:hint="eastAsia"/>
          <w:kern w:val="2"/>
        </w:rPr>
        <w:t>。</w:t>
      </w:r>
    </w:p>
    <w:p w14:paraId="7661C513" w14:textId="77777777" w:rsidR="009A0541" w:rsidRPr="00627FEB" w:rsidRDefault="00302E5C" w:rsidP="009927EC">
      <w:pPr>
        <w:spacing w:beforeLines="50" w:before="156" w:afterLines="50" w:after="156" w:line="300" w:lineRule="auto"/>
        <w:rPr>
          <w:rFonts w:ascii="仿宋" w:eastAsia="仿宋" w:hAnsi="仿宋" w:cs="仿宋" w:hint="eastAsia"/>
          <w:b/>
          <w:sz w:val="24"/>
        </w:rPr>
      </w:pPr>
      <w:r>
        <w:rPr>
          <w:rFonts w:ascii="仿宋" w:eastAsia="仿宋" w:hAnsi="仿宋" w:cs="仿宋" w:hint="eastAsia"/>
          <w:b/>
          <w:sz w:val="24"/>
        </w:rPr>
        <w:t>4  标准编制原则及与国家法律法规和强制性标准及有关标准的关系</w:t>
      </w:r>
    </w:p>
    <w:p w14:paraId="1FD262EA" w14:textId="77777777" w:rsidR="00627FEB" w:rsidRPr="00627FEB" w:rsidRDefault="00302E5C" w:rsidP="00627FEB">
      <w:pPr>
        <w:pStyle w:val="afffffffc"/>
        <w:spacing w:before="0" w:beforeAutospacing="0" w:after="0" w:afterAutospacing="0" w:line="300" w:lineRule="auto"/>
        <w:rPr>
          <w:rFonts w:ascii="仿宋" w:eastAsia="仿宋" w:hAnsi="仿宋" w:cs="仿宋" w:hint="eastAsia"/>
          <w:b/>
          <w:kern w:val="2"/>
        </w:rPr>
      </w:pPr>
      <w:r w:rsidRPr="00627FEB">
        <w:rPr>
          <w:rFonts w:ascii="仿宋" w:eastAsia="仿宋" w:hAnsi="仿宋" w:cs="仿宋" w:hint="eastAsia"/>
          <w:b/>
          <w:kern w:val="2"/>
        </w:rPr>
        <w:t xml:space="preserve">4.1 </w:t>
      </w:r>
      <w:r w:rsidR="00627FEB" w:rsidRPr="00627FEB">
        <w:rPr>
          <w:rFonts w:ascii="仿宋" w:eastAsia="仿宋" w:hAnsi="仿宋" w:cs="仿宋" w:hint="eastAsia"/>
          <w:b/>
          <w:kern w:val="2"/>
        </w:rPr>
        <w:t>编制原则</w:t>
      </w:r>
    </w:p>
    <w:p w14:paraId="65296BF8" w14:textId="77777777" w:rsidR="00627FEB" w:rsidRDefault="00627FEB" w:rsidP="00627FEB">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t>本文件按照GB/T1.1-2020《标准化工作导则 第1部分：标准化文件的结构和起草规则》的要求和规定编写。</w:t>
      </w:r>
    </w:p>
    <w:p w14:paraId="011FF572" w14:textId="77777777" w:rsidR="00627FEB" w:rsidRDefault="00627FEB" w:rsidP="00627FEB">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t>同时遵循以下主要原则：</w:t>
      </w:r>
    </w:p>
    <w:p w14:paraId="1F770FBF" w14:textId="31B49356" w:rsidR="00C90AB5" w:rsidRPr="00C90AB5" w:rsidRDefault="00C90AB5" w:rsidP="00C90AB5">
      <w:pPr>
        <w:pStyle w:val="afffffffc"/>
        <w:spacing w:before="0" w:beforeAutospacing="0" w:after="0" w:afterAutospacing="0" w:line="300" w:lineRule="auto"/>
        <w:ind w:firstLineChars="200" w:firstLine="482"/>
        <w:jc w:val="both"/>
        <w:rPr>
          <w:rFonts w:ascii="仿宋" w:eastAsia="仿宋" w:hAnsi="仿宋" w:cs="仿宋" w:hint="eastAsia"/>
          <w:b/>
          <w:bCs/>
          <w:kern w:val="2"/>
        </w:rPr>
      </w:pPr>
      <w:r w:rsidRPr="00C90AB5">
        <w:rPr>
          <w:rFonts w:ascii="仿宋" w:eastAsia="仿宋" w:hAnsi="仿宋" w:cs="仿宋" w:hint="eastAsia"/>
          <w:b/>
          <w:bCs/>
          <w:kern w:val="2"/>
        </w:rPr>
        <w:t>（1）相关性</w:t>
      </w:r>
    </w:p>
    <w:p w14:paraId="35A3C81C" w14:textId="77777777" w:rsidR="00C90AB5" w:rsidRPr="00C90AB5" w:rsidRDefault="00C90AB5" w:rsidP="00C90AB5">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C90AB5">
        <w:rPr>
          <w:rFonts w:ascii="仿宋" w:eastAsia="仿宋" w:hAnsi="仿宋" w:cs="仿宋" w:hint="eastAsia"/>
          <w:kern w:val="2"/>
        </w:rPr>
        <w:t>选择适当的温室气体源、数据和方法。</w:t>
      </w:r>
    </w:p>
    <w:p w14:paraId="6740BD13" w14:textId="3E1FB17C" w:rsidR="00C90AB5" w:rsidRPr="00C90AB5" w:rsidRDefault="00C90AB5" w:rsidP="00C90AB5">
      <w:pPr>
        <w:pStyle w:val="afffffffc"/>
        <w:spacing w:before="0" w:beforeAutospacing="0" w:after="0" w:afterAutospacing="0" w:line="300" w:lineRule="auto"/>
        <w:ind w:firstLineChars="200" w:firstLine="482"/>
        <w:jc w:val="both"/>
        <w:rPr>
          <w:rFonts w:ascii="仿宋" w:eastAsia="仿宋" w:hAnsi="仿宋" w:cs="仿宋" w:hint="eastAsia"/>
          <w:b/>
          <w:bCs/>
          <w:kern w:val="2"/>
        </w:rPr>
      </w:pPr>
      <w:r w:rsidRPr="00C90AB5">
        <w:rPr>
          <w:rFonts w:ascii="仿宋" w:eastAsia="仿宋" w:hAnsi="仿宋" w:cs="仿宋" w:hint="eastAsia"/>
          <w:b/>
          <w:bCs/>
          <w:kern w:val="2"/>
        </w:rPr>
        <w:t>（2）完整性</w:t>
      </w:r>
    </w:p>
    <w:p w14:paraId="39A2791D" w14:textId="77777777" w:rsidR="00C90AB5" w:rsidRPr="00C90AB5" w:rsidRDefault="00C90AB5" w:rsidP="00C90AB5">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C90AB5">
        <w:rPr>
          <w:rFonts w:ascii="仿宋" w:eastAsia="仿宋" w:hAnsi="仿宋" w:cs="仿宋" w:hint="eastAsia"/>
          <w:kern w:val="2"/>
        </w:rPr>
        <w:t>包含适应目标客户需求的所有相关的温室气体排放。</w:t>
      </w:r>
    </w:p>
    <w:p w14:paraId="290D2700" w14:textId="1112C7E7" w:rsidR="00C90AB5" w:rsidRPr="00C90AB5" w:rsidRDefault="00C90AB5" w:rsidP="00C90AB5">
      <w:pPr>
        <w:pStyle w:val="afffffffc"/>
        <w:spacing w:before="0" w:beforeAutospacing="0" w:after="0" w:afterAutospacing="0" w:line="300" w:lineRule="auto"/>
        <w:ind w:firstLineChars="200" w:firstLine="482"/>
        <w:jc w:val="both"/>
        <w:rPr>
          <w:rFonts w:ascii="仿宋" w:eastAsia="仿宋" w:hAnsi="仿宋" w:cs="仿宋" w:hint="eastAsia"/>
          <w:b/>
          <w:bCs/>
          <w:kern w:val="2"/>
        </w:rPr>
      </w:pPr>
      <w:r w:rsidRPr="00C90AB5">
        <w:rPr>
          <w:rFonts w:ascii="仿宋" w:eastAsia="仿宋" w:hAnsi="仿宋" w:cs="仿宋" w:hint="eastAsia"/>
          <w:b/>
          <w:bCs/>
          <w:kern w:val="2"/>
        </w:rPr>
        <w:t>（3）一致性</w:t>
      </w:r>
    </w:p>
    <w:p w14:paraId="607A45CB" w14:textId="54887B1E" w:rsidR="00C90AB5" w:rsidRPr="00C90AB5" w:rsidRDefault="00C90AB5" w:rsidP="002123BC">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C90AB5">
        <w:rPr>
          <w:rFonts w:ascii="仿宋" w:eastAsia="仿宋" w:hAnsi="仿宋" w:cs="仿宋" w:hint="eastAsia"/>
          <w:kern w:val="2"/>
        </w:rPr>
        <w:t>能够对有关温室气体信息进行有意义的比较。采用相同的准则和程序，定期（如间隔一年的时间）进行两次减排量评估，两次的结果可以进行比较，可称之为有意义的比较。</w:t>
      </w:r>
    </w:p>
    <w:p w14:paraId="4DD46F76" w14:textId="54B145DE" w:rsidR="00C90AB5" w:rsidRPr="002123BC" w:rsidRDefault="00C90AB5" w:rsidP="00C90AB5">
      <w:pPr>
        <w:pStyle w:val="afffffffc"/>
        <w:spacing w:before="0" w:beforeAutospacing="0" w:after="0" w:afterAutospacing="0" w:line="300" w:lineRule="auto"/>
        <w:ind w:firstLineChars="200" w:firstLine="482"/>
        <w:jc w:val="both"/>
        <w:rPr>
          <w:rFonts w:ascii="仿宋" w:eastAsia="仿宋" w:hAnsi="仿宋" w:cs="仿宋" w:hint="eastAsia"/>
          <w:b/>
          <w:bCs/>
          <w:kern w:val="2"/>
        </w:rPr>
      </w:pPr>
      <w:r w:rsidRPr="002123BC">
        <w:rPr>
          <w:rFonts w:ascii="仿宋" w:eastAsia="仿宋" w:hAnsi="仿宋" w:cs="仿宋" w:hint="eastAsia"/>
          <w:b/>
          <w:bCs/>
          <w:kern w:val="2"/>
        </w:rPr>
        <w:t>（4）准确性</w:t>
      </w:r>
    </w:p>
    <w:p w14:paraId="69C4DF3A" w14:textId="77777777" w:rsidR="00C90AB5" w:rsidRPr="00C90AB5" w:rsidRDefault="00C90AB5" w:rsidP="00C90AB5">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C90AB5">
        <w:rPr>
          <w:rFonts w:ascii="仿宋" w:eastAsia="仿宋" w:hAnsi="仿宋" w:cs="仿宋" w:hint="eastAsia"/>
          <w:kern w:val="2"/>
        </w:rPr>
        <w:t>尽可能减少偏差和不确定性。</w:t>
      </w:r>
    </w:p>
    <w:p w14:paraId="40B49A59" w14:textId="3D4FA589" w:rsidR="00C90AB5" w:rsidRPr="002123BC" w:rsidRDefault="002123BC" w:rsidP="00C90AB5">
      <w:pPr>
        <w:pStyle w:val="afffffffc"/>
        <w:spacing w:before="0" w:beforeAutospacing="0" w:after="0" w:afterAutospacing="0" w:line="300" w:lineRule="auto"/>
        <w:ind w:firstLineChars="200" w:firstLine="482"/>
        <w:jc w:val="both"/>
        <w:rPr>
          <w:rFonts w:ascii="仿宋" w:eastAsia="仿宋" w:hAnsi="仿宋" w:cs="仿宋" w:hint="eastAsia"/>
          <w:b/>
          <w:bCs/>
          <w:kern w:val="2"/>
        </w:rPr>
      </w:pPr>
      <w:r w:rsidRPr="002123BC">
        <w:rPr>
          <w:rFonts w:ascii="仿宋" w:eastAsia="仿宋" w:hAnsi="仿宋" w:cs="仿宋" w:hint="eastAsia"/>
          <w:b/>
          <w:bCs/>
          <w:kern w:val="2"/>
        </w:rPr>
        <w:t>（5）</w:t>
      </w:r>
      <w:r w:rsidR="00C90AB5" w:rsidRPr="002123BC">
        <w:rPr>
          <w:rFonts w:ascii="仿宋" w:eastAsia="仿宋" w:hAnsi="仿宋" w:cs="仿宋" w:hint="eastAsia"/>
          <w:b/>
          <w:bCs/>
          <w:kern w:val="2"/>
        </w:rPr>
        <w:t>透明性</w:t>
      </w:r>
    </w:p>
    <w:p w14:paraId="6EC3700B" w14:textId="7EE040D0" w:rsidR="00C90AB5" w:rsidRPr="00C90AB5" w:rsidRDefault="00C90AB5" w:rsidP="00C90AB5">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C90AB5">
        <w:rPr>
          <w:rFonts w:ascii="仿宋" w:eastAsia="仿宋" w:hAnsi="仿宋" w:cs="仿宋" w:hint="eastAsia"/>
          <w:kern w:val="2"/>
        </w:rPr>
        <w:t>在满足国家政策、商业秘密要求的前提下，发布充分适用的温室气体信息，使目标客户能够做出合理的决策。为了满足透明性原则，通常要求但不限于：a）对选择基准线情景和项目情景所依据的原则和相关内容进行解释和说明，并形成文件；b）对评估程序、评估方法、排放因子、活动数据等的选择进行解释和说明，并形成文件。</w:t>
      </w:r>
    </w:p>
    <w:p w14:paraId="5AAE3E12" w14:textId="5E7D8281" w:rsidR="00C90AB5" w:rsidRPr="002123BC" w:rsidRDefault="002123BC" w:rsidP="00C90AB5">
      <w:pPr>
        <w:pStyle w:val="afffffffc"/>
        <w:spacing w:before="0" w:beforeAutospacing="0" w:after="0" w:afterAutospacing="0" w:line="300" w:lineRule="auto"/>
        <w:ind w:firstLineChars="200" w:firstLine="482"/>
        <w:jc w:val="both"/>
        <w:rPr>
          <w:rFonts w:ascii="仿宋" w:eastAsia="仿宋" w:hAnsi="仿宋" w:cs="仿宋" w:hint="eastAsia"/>
          <w:b/>
          <w:bCs/>
          <w:kern w:val="2"/>
        </w:rPr>
      </w:pPr>
      <w:r w:rsidRPr="002123BC">
        <w:rPr>
          <w:rFonts w:ascii="仿宋" w:eastAsia="仿宋" w:hAnsi="仿宋" w:cs="仿宋" w:hint="eastAsia"/>
          <w:b/>
          <w:bCs/>
          <w:kern w:val="2"/>
        </w:rPr>
        <w:t>（6）</w:t>
      </w:r>
      <w:r w:rsidR="00C90AB5" w:rsidRPr="002123BC">
        <w:rPr>
          <w:rFonts w:ascii="仿宋" w:eastAsia="仿宋" w:hAnsi="仿宋" w:cs="仿宋" w:hint="eastAsia"/>
          <w:b/>
          <w:bCs/>
          <w:kern w:val="2"/>
        </w:rPr>
        <w:t>保守性</w:t>
      </w:r>
    </w:p>
    <w:p w14:paraId="69901DEA" w14:textId="77777777" w:rsidR="00C90AB5" w:rsidRPr="00C90AB5" w:rsidRDefault="00C90AB5" w:rsidP="00C90AB5">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C90AB5">
        <w:rPr>
          <w:rFonts w:ascii="仿宋" w:eastAsia="仿宋" w:hAnsi="仿宋" w:cs="仿宋" w:hint="eastAsia"/>
          <w:kern w:val="2"/>
        </w:rPr>
        <w:t>确保使用的假定、数值和评估方法不高估温室气体减排量。</w:t>
      </w:r>
    </w:p>
    <w:p w14:paraId="58D890FE" w14:textId="5B7986C4" w:rsidR="00C90AB5" w:rsidRPr="002123BC" w:rsidRDefault="002123BC" w:rsidP="00C90AB5">
      <w:pPr>
        <w:pStyle w:val="afffffffc"/>
        <w:spacing w:before="0" w:beforeAutospacing="0" w:after="0" w:afterAutospacing="0" w:line="300" w:lineRule="auto"/>
        <w:ind w:firstLineChars="200" w:firstLine="482"/>
        <w:jc w:val="both"/>
        <w:rPr>
          <w:rFonts w:ascii="仿宋" w:eastAsia="仿宋" w:hAnsi="仿宋" w:cs="仿宋" w:hint="eastAsia"/>
          <w:b/>
          <w:bCs/>
          <w:kern w:val="2"/>
        </w:rPr>
      </w:pPr>
      <w:r w:rsidRPr="002123BC">
        <w:rPr>
          <w:rFonts w:ascii="仿宋" w:eastAsia="仿宋" w:hAnsi="仿宋" w:cs="仿宋" w:hint="eastAsia"/>
          <w:b/>
          <w:bCs/>
          <w:kern w:val="2"/>
        </w:rPr>
        <w:t>（7）</w:t>
      </w:r>
      <w:r w:rsidR="00C90AB5" w:rsidRPr="002123BC">
        <w:rPr>
          <w:rFonts w:ascii="仿宋" w:eastAsia="仿宋" w:hAnsi="仿宋" w:cs="仿宋" w:hint="eastAsia"/>
          <w:b/>
          <w:bCs/>
          <w:kern w:val="2"/>
        </w:rPr>
        <w:t>可操作性</w:t>
      </w:r>
    </w:p>
    <w:p w14:paraId="66F830FD" w14:textId="073F4B33" w:rsidR="00C90AB5" w:rsidRDefault="00C90AB5" w:rsidP="00C90AB5">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C90AB5">
        <w:rPr>
          <w:rFonts w:ascii="仿宋" w:eastAsia="仿宋" w:hAnsi="仿宋" w:cs="仿宋" w:hint="eastAsia"/>
          <w:kern w:val="2"/>
        </w:rPr>
        <w:t>公式的设定和数值的选取易于温室气体减排评估。</w:t>
      </w:r>
    </w:p>
    <w:p w14:paraId="69561B79" w14:textId="77777777" w:rsidR="00627FEB" w:rsidRDefault="00627FEB" w:rsidP="00627FEB">
      <w:pPr>
        <w:spacing w:line="300" w:lineRule="auto"/>
        <w:rPr>
          <w:rFonts w:ascii="仿宋" w:eastAsia="仿宋" w:hAnsi="仿宋" w:cs="仿宋" w:hint="eastAsia"/>
          <w:b/>
          <w:sz w:val="24"/>
        </w:rPr>
      </w:pPr>
      <w:r>
        <w:rPr>
          <w:rFonts w:ascii="仿宋" w:eastAsia="仿宋" w:hAnsi="仿宋" w:cs="仿宋" w:hint="eastAsia"/>
          <w:b/>
          <w:sz w:val="24"/>
        </w:rPr>
        <w:t>4</w:t>
      </w:r>
      <w:r>
        <w:rPr>
          <w:rFonts w:ascii="仿宋" w:eastAsia="仿宋" w:hAnsi="仿宋" w:cs="仿宋"/>
          <w:b/>
          <w:sz w:val="24"/>
        </w:rPr>
        <w:t xml:space="preserve">.2 </w:t>
      </w:r>
      <w:r>
        <w:rPr>
          <w:rFonts w:ascii="仿宋" w:eastAsia="仿宋" w:hAnsi="仿宋" w:cs="仿宋" w:hint="eastAsia"/>
          <w:b/>
          <w:sz w:val="24"/>
        </w:rPr>
        <w:t>与法律法规、强制性标准关系</w:t>
      </w:r>
    </w:p>
    <w:p w14:paraId="2768F07D" w14:textId="32FA6C86" w:rsidR="00F70D91" w:rsidRDefault="00F70D91" w:rsidP="00627FEB">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t>本文件符合国家现行法律、法规、规章和强制性国家标准的要求。</w:t>
      </w:r>
    </w:p>
    <w:p w14:paraId="7FDEA4BA" w14:textId="77777777" w:rsidR="00F70D91" w:rsidRPr="00627FEB" w:rsidRDefault="00F70D91" w:rsidP="00627FEB">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t>本标准的实施不涉及对现行标准的废止。</w:t>
      </w:r>
    </w:p>
    <w:p w14:paraId="1B62720D" w14:textId="77777777" w:rsidR="0041772E" w:rsidRDefault="00302E5C" w:rsidP="00F70D91">
      <w:pPr>
        <w:spacing w:line="300" w:lineRule="auto"/>
        <w:rPr>
          <w:rFonts w:ascii="仿宋" w:eastAsia="仿宋" w:hAnsi="仿宋" w:cs="仿宋" w:hint="eastAsia"/>
          <w:b/>
          <w:sz w:val="24"/>
        </w:rPr>
      </w:pPr>
      <w:r w:rsidRPr="00E1120F">
        <w:rPr>
          <w:rFonts w:ascii="仿宋" w:eastAsia="仿宋" w:hAnsi="仿宋" w:cs="仿宋" w:hint="eastAsia"/>
          <w:b/>
          <w:sz w:val="24"/>
        </w:rPr>
        <w:t xml:space="preserve">4.3 </w:t>
      </w:r>
      <w:r w:rsidR="0041772E" w:rsidRPr="00E1120F">
        <w:rPr>
          <w:rFonts w:ascii="仿宋" w:eastAsia="仿宋" w:hAnsi="仿宋" w:cs="仿宋" w:hint="eastAsia"/>
          <w:b/>
          <w:sz w:val="24"/>
        </w:rPr>
        <w:t>与其他标准比较</w:t>
      </w:r>
    </w:p>
    <w:p w14:paraId="5EE03B08" w14:textId="77777777" w:rsidR="00B6632E" w:rsidRPr="0014249A" w:rsidRDefault="00B6632E" w:rsidP="00B6632E">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t>目前</w:t>
      </w:r>
      <w:r w:rsidRPr="007E02EE">
        <w:rPr>
          <w:rFonts w:ascii="仿宋" w:eastAsia="仿宋" w:hAnsi="仿宋" w:cs="仿宋" w:hint="eastAsia"/>
          <w:kern w:val="2"/>
        </w:rPr>
        <w:t>国内</w:t>
      </w:r>
      <w:r>
        <w:rPr>
          <w:rFonts w:ascii="仿宋" w:eastAsia="仿宋" w:hAnsi="仿宋" w:cs="仿宋" w:hint="eastAsia"/>
          <w:kern w:val="2"/>
        </w:rPr>
        <w:t>外没有</w:t>
      </w:r>
      <w:r w:rsidRPr="007E02EE">
        <w:rPr>
          <w:rFonts w:ascii="仿宋" w:eastAsia="仿宋" w:hAnsi="仿宋" w:cs="仿宋" w:hint="eastAsia"/>
          <w:kern w:val="2"/>
        </w:rPr>
        <w:t>核能供热项目碳减排量核算</w:t>
      </w:r>
      <w:r>
        <w:rPr>
          <w:rFonts w:ascii="仿宋" w:eastAsia="仿宋" w:hAnsi="仿宋" w:cs="仿宋" w:hint="eastAsia"/>
          <w:kern w:val="2"/>
        </w:rPr>
        <w:t>的相关标准，本标准填补了该领域空白。</w:t>
      </w:r>
    </w:p>
    <w:p w14:paraId="74432B60" w14:textId="77777777" w:rsidR="00C81731" w:rsidRDefault="00C81731" w:rsidP="00C81731">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C81731">
        <w:rPr>
          <w:rFonts w:ascii="仿宋" w:eastAsia="仿宋" w:hAnsi="仿宋" w:cs="仿宋" w:hint="eastAsia"/>
          <w:kern w:val="2"/>
        </w:rPr>
        <w:t>本标准旨在建立核能供热项目的碳减排量核算方法，包括适用条件、边界和排放源识别、基准线情景识别、减排量计算、监测及数据质量管理、减排量监测报告编制等内容，并确保核能供热项目的碳减排量符合可测量、可报告、可核查的要求。本标准适用于核能供热项目，包括但不限于核能抽汽供暖、核能抽汽供工业蒸汽和小堆供热等技术类型。</w:t>
      </w:r>
    </w:p>
    <w:p w14:paraId="0B6B251A" w14:textId="069F56D7" w:rsidR="009A0541" w:rsidRDefault="00302E5C" w:rsidP="006766B1">
      <w:pPr>
        <w:spacing w:beforeLines="50" w:before="156" w:afterLines="50" w:after="156" w:line="300" w:lineRule="auto"/>
        <w:rPr>
          <w:rFonts w:ascii="仿宋" w:eastAsia="仿宋" w:hAnsi="仿宋" w:cs="仿宋" w:hint="eastAsia"/>
          <w:b/>
          <w:sz w:val="24"/>
        </w:rPr>
      </w:pPr>
      <w:r>
        <w:rPr>
          <w:rFonts w:ascii="仿宋" w:eastAsia="仿宋" w:hAnsi="仿宋" w:cs="仿宋" w:hint="eastAsia"/>
          <w:b/>
          <w:sz w:val="24"/>
        </w:rPr>
        <w:t>5  标准主要技术内容的论据或依据</w:t>
      </w:r>
    </w:p>
    <w:p w14:paraId="287B0487" w14:textId="77777777" w:rsidR="009A0541" w:rsidRDefault="00302E5C">
      <w:pPr>
        <w:spacing w:line="300" w:lineRule="auto"/>
        <w:rPr>
          <w:rFonts w:ascii="仿宋" w:eastAsia="仿宋" w:hAnsi="仿宋" w:cs="仿宋" w:hint="eastAsia"/>
          <w:b/>
          <w:sz w:val="24"/>
        </w:rPr>
      </w:pPr>
      <w:r w:rsidRPr="00553367">
        <w:rPr>
          <w:rFonts w:ascii="仿宋" w:eastAsia="仿宋" w:hAnsi="仿宋" w:cs="仿宋" w:hint="eastAsia"/>
          <w:b/>
          <w:sz w:val="24"/>
        </w:rPr>
        <w:t>5.1  标准主要技术内容的论据或依据</w:t>
      </w:r>
    </w:p>
    <w:p w14:paraId="12697DB9" w14:textId="77777777" w:rsidR="00E94D5C" w:rsidRDefault="00E94D5C" w:rsidP="00E94D5C">
      <w:pPr>
        <w:spacing w:before="48" w:line="360" w:lineRule="auto"/>
        <w:ind w:left="504"/>
        <w:rPr>
          <w:rFonts w:ascii="仿宋" w:eastAsia="仿宋" w:hAnsi="仿宋" w:cs="仿宋" w:hint="eastAsia"/>
          <w:b/>
          <w:sz w:val="24"/>
        </w:rPr>
      </w:pPr>
      <w:r w:rsidRPr="00E94D5C">
        <w:rPr>
          <w:rFonts w:ascii="仿宋" w:eastAsia="仿宋" w:hAnsi="仿宋" w:cs="仿宋" w:hint="eastAsia"/>
          <w:b/>
          <w:sz w:val="24"/>
        </w:rPr>
        <w:lastRenderedPageBreak/>
        <w:t>（一）理论依据</w:t>
      </w:r>
    </w:p>
    <w:p w14:paraId="7408CB0A" w14:textId="27C08242" w:rsidR="009D2973" w:rsidRPr="00BA48F8" w:rsidRDefault="00BA48F8" w:rsidP="00BA48F8">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BA48F8">
        <w:rPr>
          <w:rFonts w:ascii="仿宋" w:eastAsia="仿宋" w:hAnsi="仿宋" w:cs="仿宋" w:hint="eastAsia"/>
          <w:kern w:val="2"/>
        </w:rPr>
        <w:t>本标准在参考和借鉴中国温室气体自愿减排机制（CCER机制）和联合国清洁发展机制（CDM机制）下与供热技术相关的方法学、工具和程序的基础上，结合我国核能供热项目的具体技术工艺，经有关领域的专家学者及利益相关方反复研讨后编制而成，以确保本标准既遵循国际及国内碳减排机制的相关规则又符合我国核能供热项目的实际情况，具有科学性、合理性和可操作性</w:t>
      </w:r>
      <w:r w:rsidR="009D2973" w:rsidRPr="00BA48F8">
        <w:rPr>
          <w:rFonts w:ascii="仿宋" w:eastAsia="仿宋" w:hAnsi="仿宋" w:cs="仿宋" w:hint="eastAsia"/>
          <w:kern w:val="2"/>
        </w:rPr>
        <w:t>。</w:t>
      </w:r>
    </w:p>
    <w:p w14:paraId="10623E9D" w14:textId="77777777" w:rsidR="009A0541" w:rsidRDefault="00E94D5C">
      <w:pPr>
        <w:spacing w:line="360" w:lineRule="auto"/>
        <w:ind w:firstLineChars="200" w:firstLine="482"/>
        <w:rPr>
          <w:rFonts w:ascii="仿宋" w:eastAsia="仿宋" w:hAnsi="仿宋" w:cs="仿宋" w:hint="eastAsia"/>
          <w:b/>
          <w:sz w:val="24"/>
        </w:rPr>
      </w:pPr>
      <w:r w:rsidRPr="00E94D5C">
        <w:rPr>
          <w:rFonts w:ascii="仿宋" w:eastAsia="仿宋" w:hAnsi="仿宋" w:cs="仿宋" w:hint="eastAsia"/>
          <w:b/>
          <w:sz w:val="24"/>
        </w:rPr>
        <w:t>（二）试验依据</w:t>
      </w:r>
    </w:p>
    <w:p w14:paraId="2408C9CE" w14:textId="64BFC136" w:rsidR="009D2973" w:rsidRPr="00984A87" w:rsidRDefault="00193E9F" w:rsidP="00984A87">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984A87">
        <w:rPr>
          <w:rFonts w:ascii="仿宋" w:eastAsia="仿宋" w:hAnsi="仿宋" w:cs="仿宋" w:hint="eastAsia"/>
          <w:kern w:val="2"/>
        </w:rPr>
        <w:t>本标准</w:t>
      </w:r>
      <w:r w:rsidR="00BA48F8" w:rsidRPr="00984A87">
        <w:rPr>
          <w:rFonts w:ascii="仿宋" w:eastAsia="仿宋" w:hAnsi="仿宋" w:cs="仿宋" w:hint="eastAsia"/>
          <w:kern w:val="2"/>
        </w:rPr>
        <w:t>不</w:t>
      </w:r>
      <w:r w:rsidRPr="00984A87">
        <w:rPr>
          <w:rFonts w:ascii="仿宋" w:eastAsia="仿宋" w:hAnsi="仿宋" w:cs="仿宋" w:hint="eastAsia"/>
          <w:kern w:val="2"/>
        </w:rPr>
        <w:t>涉及</w:t>
      </w:r>
      <w:r w:rsidR="00BA48F8" w:rsidRPr="00984A87">
        <w:rPr>
          <w:rFonts w:ascii="仿宋" w:eastAsia="仿宋" w:hAnsi="仿宋" w:cs="仿宋" w:hint="eastAsia"/>
          <w:kern w:val="2"/>
        </w:rPr>
        <w:t>相关</w:t>
      </w:r>
      <w:r w:rsidRPr="00984A87">
        <w:rPr>
          <w:rFonts w:ascii="仿宋" w:eastAsia="仿宋" w:hAnsi="仿宋" w:cs="仿宋" w:hint="eastAsia"/>
          <w:kern w:val="2"/>
        </w:rPr>
        <w:t>试验</w:t>
      </w:r>
      <w:r w:rsidR="00802440" w:rsidRPr="00984A87">
        <w:rPr>
          <w:rFonts w:ascii="仿宋" w:eastAsia="仿宋" w:hAnsi="仿宋" w:cs="仿宋" w:hint="eastAsia"/>
          <w:kern w:val="2"/>
        </w:rPr>
        <w:t>。</w:t>
      </w:r>
    </w:p>
    <w:p w14:paraId="0032A33B" w14:textId="77777777" w:rsidR="009A0541" w:rsidRDefault="00E94D5C">
      <w:pPr>
        <w:spacing w:line="360" w:lineRule="auto"/>
        <w:ind w:firstLineChars="200" w:firstLine="482"/>
        <w:rPr>
          <w:rFonts w:ascii="仿宋" w:eastAsia="仿宋" w:hAnsi="仿宋" w:cs="仿宋" w:hint="eastAsia"/>
          <w:b/>
          <w:sz w:val="24"/>
        </w:rPr>
      </w:pPr>
      <w:r w:rsidRPr="00E94D5C">
        <w:rPr>
          <w:rFonts w:ascii="仿宋" w:eastAsia="仿宋" w:hAnsi="仿宋" w:cs="仿宋" w:hint="eastAsia"/>
          <w:b/>
          <w:sz w:val="24"/>
        </w:rPr>
        <w:t>（三）</w:t>
      </w:r>
      <w:r w:rsidR="00302E5C" w:rsidRPr="00E94D5C">
        <w:rPr>
          <w:rFonts w:ascii="仿宋" w:eastAsia="仿宋" w:hAnsi="仿宋" w:cs="仿宋" w:hint="eastAsia"/>
          <w:b/>
          <w:sz w:val="24"/>
        </w:rPr>
        <w:t>数据依据</w:t>
      </w:r>
    </w:p>
    <w:p w14:paraId="31ACB52C" w14:textId="4697D643" w:rsidR="009D2973" w:rsidRPr="00984A87" w:rsidRDefault="00984A87" w:rsidP="00984A87">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t>在应用本标准时，</w:t>
      </w:r>
      <w:r w:rsidR="00C30147">
        <w:rPr>
          <w:rFonts w:ascii="仿宋" w:eastAsia="仿宋" w:hAnsi="仿宋" w:cs="仿宋" w:hint="eastAsia"/>
          <w:kern w:val="2"/>
        </w:rPr>
        <w:t>未投产</w:t>
      </w:r>
      <w:r w:rsidR="00C30147" w:rsidRPr="00C30147">
        <w:rPr>
          <w:rFonts w:ascii="仿宋" w:eastAsia="仿宋" w:hAnsi="仿宋" w:cs="仿宋" w:hint="eastAsia"/>
          <w:kern w:val="2"/>
        </w:rPr>
        <w:t>项目</w:t>
      </w:r>
      <w:r w:rsidR="00C30147">
        <w:rPr>
          <w:rFonts w:ascii="仿宋" w:eastAsia="仿宋" w:hAnsi="仿宋" w:cs="仿宋" w:hint="eastAsia"/>
          <w:kern w:val="2"/>
        </w:rPr>
        <w:t>的</w:t>
      </w:r>
      <w:r w:rsidR="00C30147" w:rsidRPr="00C30147">
        <w:rPr>
          <w:rFonts w:ascii="仿宋" w:eastAsia="仿宋" w:hAnsi="仿宋" w:cs="仿宋" w:hint="eastAsia"/>
          <w:kern w:val="2"/>
        </w:rPr>
        <w:t>碳减排量核算</w:t>
      </w:r>
      <w:r w:rsidR="00C30147">
        <w:rPr>
          <w:rFonts w:ascii="仿宋" w:eastAsia="仿宋" w:hAnsi="仿宋" w:cs="仿宋" w:hint="eastAsia"/>
          <w:kern w:val="2"/>
        </w:rPr>
        <w:t>所需数据应来自项目可行性研究报告</w:t>
      </w:r>
      <w:r w:rsidR="00543504">
        <w:rPr>
          <w:rFonts w:ascii="仿宋" w:eastAsia="仿宋" w:hAnsi="仿宋" w:cs="仿宋" w:hint="eastAsia"/>
          <w:kern w:val="2"/>
        </w:rPr>
        <w:t>、</w:t>
      </w:r>
      <w:r w:rsidR="00E47DF3">
        <w:rPr>
          <w:rFonts w:ascii="仿宋" w:eastAsia="仿宋" w:hAnsi="仿宋" w:cs="仿宋" w:hint="eastAsia"/>
          <w:kern w:val="2"/>
        </w:rPr>
        <w:t>汽轮机组抽汽位置比选分析报告</w:t>
      </w:r>
      <w:r w:rsidR="00431797">
        <w:rPr>
          <w:rFonts w:ascii="仿宋" w:eastAsia="仿宋" w:hAnsi="仿宋" w:cs="仿宋" w:hint="eastAsia"/>
          <w:kern w:val="2"/>
        </w:rPr>
        <w:t>等研究成果，或</w:t>
      </w:r>
      <w:r w:rsidR="00811EB8">
        <w:rPr>
          <w:rFonts w:ascii="仿宋" w:eastAsia="仿宋" w:hAnsi="仿宋" w:cs="仿宋" w:hint="eastAsia"/>
          <w:kern w:val="2"/>
        </w:rPr>
        <w:t>相关</w:t>
      </w:r>
      <w:r w:rsidR="00811EB8">
        <w:rPr>
          <w:rFonts w:ascii="仿宋" w:eastAsia="仿宋" w:hAnsi="仿宋" w:cs="仿宋" w:hint="eastAsia"/>
          <w:kern w:val="2"/>
        </w:rPr>
        <w:t>权威机构</w:t>
      </w:r>
      <w:r w:rsidR="00B6632E">
        <w:rPr>
          <w:rFonts w:ascii="仿宋" w:eastAsia="仿宋" w:hAnsi="仿宋" w:cs="仿宋" w:hint="eastAsia"/>
          <w:kern w:val="2"/>
        </w:rPr>
        <w:t>研究报告</w:t>
      </w:r>
      <w:r w:rsidR="00811EB8">
        <w:rPr>
          <w:rFonts w:ascii="仿宋" w:eastAsia="仿宋" w:hAnsi="仿宋" w:cs="仿宋" w:hint="eastAsia"/>
          <w:kern w:val="2"/>
        </w:rPr>
        <w:t>中的数值</w:t>
      </w:r>
      <w:r w:rsidR="00E47DF3">
        <w:rPr>
          <w:rFonts w:ascii="仿宋" w:eastAsia="仿宋" w:hAnsi="仿宋" w:cs="仿宋" w:hint="eastAsia"/>
          <w:kern w:val="2"/>
        </w:rPr>
        <w:t>；已投产项目的碳减排量核算所需数据</w:t>
      </w:r>
      <w:r w:rsidR="00431797">
        <w:rPr>
          <w:rFonts w:ascii="仿宋" w:eastAsia="仿宋" w:hAnsi="仿宋" w:cs="仿宋" w:hint="eastAsia"/>
          <w:kern w:val="2"/>
        </w:rPr>
        <w:t>应来自实测值或</w:t>
      </w:r>
      <w:r w:rsidR="00811EB8" w:rsidRPr="00811EB8">
        <w:rPr>
          <w:rFonts w:ascii="仿宋" w:eastAsia="仿宋" w:hAnsi="仿宋" w:cs="仿宋" w:hint="eastAsia"/>
          <w:kern w:val="2"/>
        </w:rPr>
        <w:t>国际研究机构相关</w:t>
      </w:r>
      <w:r w:rsidR="00811EB8">
        <w:rPr>
          <w:rFonts w:ascii="仿宋" w:eastAsia="仿宋" w:hAnsi="仿宋" w:cs="仿宋" w:hint="eastAsia"/>
          <w:kern w:val="2"/>
        </w:rPr>
        <w:t>权威机构</w:t>
      </w:r>
      <w:r w:rsidR="00811EB8" w:rsidRPr="00811EB8">
        <w:rPr>
          <w:rFonts w:ascii="仿宋" w:eastAsia="仿宋" w:hAnsi="仿宋" w:cs="仿宋" w:hint="eastAsia"/>
          <w:kern w:val="2"/>
        </w:rPr>
        <w:t>研究报告中的数值</w:t>
      </w:r>
      <w:r w:rsidR="00654BD1" w:rsidRPr="00984A87">
        <w:rPr>
          <w:rFonts w:ascii="仿宋" w:eastAsia="仿宋" w:hAnsi="仿宋" w:cs="仿宋" w:hint="eastAsia"/>
          <w:kern w:val="2"/>
        </w:rPr>
        <w:t>。</w:t>
      </w:r>
    </w:p>
    <w:p w14:paraId="49AF2F4E" w14:textId="77777777" w:rsidR="009A0541" w:rsidRDefault="00E94D5C" w:rsidP="00E94D5C">
      <w:pPr>
        <w:spacing w:line="360" w:lineRule="auto"/>
        <w:ind w:firstLineChars="200" w:firstLine="482"/>
        <w:rPr>
          <w:rFonts w:ascii="仿宋" w:eastAsia="仿宋" w:hAnsi="仿宋" w:cs="仿宋" w:hint="eastAsia"/>
          <w:b/>
          <w:sz w:val="24"/>
        </w:rPr>
      </w:pPr>
      <w:r w:rsidRPr="00E94D5C">
        <w:rPr>
          <w:rFonts w:ascii="仿宋" w:eastAsia="仿宋" w:hAnsi="仿宋" w:cs="仿宋" w:hint="eastAsia"/>
          <w:b/>
          <w:sz w:val="24"/>
        </w:rPr>
        <w:t>（四）</w:t>
      </w:r>
      <w:r w:rsidR="00302E5C" w:rsidRPr="00E94D5C">
        <w:rPr>
          <w:rFonts w:ascii="仿宋" w:eastAsia="仿宋" w:hAnsi="仿宋" w:cs="仿宋" w:hint="eastAsia"/>
          <w:b/>
          <w:sz w:val="24"/>
        </w:rPr>
        <w:t>实践依据</w:t>
      </w:r>
    </w:p>
    <w:p w14:paraId="60B68EC9" w14:textId="42A0DBA3" w:rsidR="009D2973" w:rsidRPr="00984A87" w:rsidRDefault="00845063" w:rsidP="00984A87">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845063">
        <w:rPr>
          <w:rFonts w:ascii="仿宋" w:eastAsia="仿宋" w:hAnsi="仿宋" w:cs="仿宋" w:hint="eastAsia"/>
          <w:kern w:val="2"/>
        </w:rPr>
        <w:t>本标准不涉及相关</w:t>
      </w:r>
      <w:r>
        <w:rPr>
          <w:rFonts w:ascii="仿宋" w:eastAsia="仿宋" w:hAnsi="仿宋" w:cs="仿宋" w:hint="eastAsia"/>
          <w:kern w:val="2"/>
        </w:rPr>
        <w:t>实践</w:t>
      </w:r>
      <w:r w:rsidR="00C95EE3" w:rsidRPr="00984A87">
        <w:rPr>
          <w:rFonts w:ascii="仿宋" w:eastAsia="仿宋" w:hAnsi="仿宋" w:cs="仿宋" w:hint="eastAsia"/>
          <w:kern w:val="2"/>
        </w:rPr>
        <w:t>。</w:t>
      </w:r>
    </w:p>
    <w:p w14:paraId="5690B1D9" w14:textId="77777777" w:rsidR="009A0541" w:rsidRDefault="00302E5C">
      <w:pPr>
        <w:spacing w:line="300" w:lineRule="auto"/>
        <w:rPr>
          <w:rFonts w:ascii="仿宋" w:eastAsia="仿宋" w:hAnsi="仿宋" w:cs="仿宋" w:hint="eastAsia"/>
          <w:b/>
          <w:sz w:val="24"/>
        </w:rPr>
      </w:pPr>
      <w:r>
        <w:rPr>
          <w:rFonts w:ascii="仿宋" w:eastAsia="仿宋" w:hAnsi="仿宋" w:cs="仿宋" w:hint="eastAsia"/>
          <w:b/>
          <w:sz w:val="24"/>
        </w:rPr>
        <w:t>5.2  修订标准时，应增加新、旧标准水平的对比</w:t>
      </w:r>
    </w:p>
    <w:p w14:paraId="0803C334" w14:textId="6D1E8B86" w:rsidR="009A0541" w:rsidRPr="009D2973" w:rsidRDefault="00BA48F8" w:rsidP="009D2973">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t>本标准为新编制标准</w:t>
      </w:r>
      <w:r w:rsidR="000F4EE1">
        <w:rPr>
          <w:rFonts w:ascii="仿宋" w:eastAsia="仿宋" w:hAnsi="仿宋" w:cs="仿宋" w:hint="eastAsia"/>
          <w:kern w:val="2"/>
        </w:rPr>
        <w:t>，不涉及旧标准修订</w:t>
      </w:r>
      <w:r w:rsidR="009D2973" w:rsidRPr="009D2973">
        <w:rPr>
          <w:rFonts w:ascii="仿宋" w:eastAsia="仿宋" w:hAnsi="仿宋" w:cs="仿宋" w:hint="eastAsia"/>
          <w:kern w:val="2"/>
        </w:rPr>
        <w:t>。</w:t>
      </w:r>
    </w:p>
    <w:p w14:paraId="13644E8D" w14:textId="77777777" w:rsidR="009A0541" w:rsidRDefault="00302E5C" w:rsidP="006766B1">
      <w:pPr>
        <w:spacing w:beforeLines="50" w:before="156" w:afterLines="50" w:after="156" w:line="300" w:lineRule="auto"/>
        <w:rPr>
          <w:rFonts w:ascii="仿宋" w:eastAsia="仿宋" w:hAnsi="仿宋" w:cs="仿宋" w:hint="eastAsia"/>
          <w:b/>
          <w:sz w:val="24"/>
        </w:rPr>
      </w:pPr>
      <w:r>
        <w:rPr>
          <w:rFonts w:ascii="仿宋" w:eastAsia="仿宋" w:hAnsi="仿宋" w:cs="仿宋" w:hint="eastAsia"/>
          <w:b/>
          <w:sz w:val="24"/>
        </w:rPr>
        <w:t>6  主要试验（验证）的分析、综述报告，技术经济论证，预期的经济效果</w:t>
      </w:r>
    </w:p>
    <w:p w14:paraId="0A263498" w14:textId="77777777" w:rsidR="009A0541" w:rsidRPr="00001B67" w:rsidRDefault="00302E5C">
      <w:pPr>
        <w:spacing w:line="300" w:lineRule="auto"/>
        <w:rPr>
          <w:rFonts w:ascii="仿宋" w:eastAsia="仿宋" w:hAnsi="仿宋" w:cs="仿宋" w:hint="eastAsia"/>
          <w:b/>
          <w:sz w:val="24"/>
        </w:rPr>
      </w:pPr>
      <w:r w:rsidRPr="00001B67">
        <w:rPr>
          <w:rFonts w:ascii="仿宋" w:eastAsia="仿宋" w:hAnsi="仿宋" w:cs="仿宋" w:hint="eastAsia"/>
          <w:b/>
          <w:sz w:val="24"/>
        </w:rPr>
        <w:t>6.1  主要试验（验证）的分析</w:t>
      </w:r>
    </w:p>
    <w:p w14:paraId="06F54CA2" w14:textId="77777777" w:rsidR="00DA37CE" w:rsidRDefault="001B30CB" w:rsidP="0032500A">
      <w:pPr>
        <w:spacing w:line="300" w:lineRule="auto"/>
        <w:ind w:firstLineChars="200" w:firstLine="480"/>
        <w:rPr>
          <w:rFonts w:ascii="仿宋" w:eastAsia="仿宋" w:hAnsi="仿宋" w:cs="仿宋" w:hint="eastAsia"/>
          <w:sz w:val="24"/>
        </w:rPr>
      </w:pPr>
      <w:r>
        <w:rPr>
          <w:rFonts w:ascii="仿宋" w:eastAsia="仿宋" w:hAnsi="仿宋" w:cs="仿宋" w:hint="eastAsia"/>
          <w:sz w:val="24"/>
        </w:rPr>
        <w:t>在本标准的开发过程中，标准编制工作组</w:t>
      </w:r>
      <w:r w:rsidR="005E7790">
        <w:rPr>
          <w:rFonts w:ascii="仿宋" w:eastAsia="仿宋" w:hAnsi="仿宋" w:cs="仿宋" w:hint="eastAsia"/>
          <w:sz w:val="24"/>
        </w:rPr>
        <w:t>以“</w:t>
      </w:r>
      <w:r w:rsidR="002D0B63">
        <w:rPr>
          <w:rFonts w:ascii="仿宋" w:eastAsia="仿宋" w:hAnsi="仿宋" w:cs="仿宋" w:hint="eastAsia"/>
          <w:sz w:val="24"/>
        </w:rPr>
        <w:t>红沿河电厂对外供暖项目</w:t>
      </w:r>
      <w:r w:rsidR="005E7790">
        <w:rPr>
          <w:rFonts w:ascii="仿宋" w:eastAsia="仿宋" w:hAnsi="仿宋" w:cs="仿宋" w:hint="eastAsia"/>
          <w:sz w:val="24"/>
        </w:rPr>
        <w:t>”</w:t>
      </w:r>
      <w:r w:rsidR="002D0B63">
        <w:rPr>
          <w:rFonts w:ascii="仿宋" w:eastAsia="仿宋" w:hAnsi="仿宋" w:cs="仿宋" w:hint="eastAsia"/>
          <w:sz w:val="24"/>
        </w:rPr>
        <w:t>、</w:t>
      </w:r>
      <w:r w:rsidR="005E7790">
        <w:rPr>
          <w:rFonts w:ascii="仿宋" w:eastAsia="仿宋" w:hAnsi="仿宋" w:cs="仿宋" w:hint="eastAsia"/>
          <w:sz w:val="24"/>
        </w:rPr>
        <w:t>“</w:t>
      </w:r>
      <w:r w:rsidR="005B5782">
        <w:rPr>
          <w:rFonts w:ascii="仿宋" w:eastAsia="仿宋" w:hAnsi="仿宋" w:cs="仿宋" w:hint="eastAsia"/>
          <w:sz w:val="24"/>
        </w:rPr>
        <w:t>防城港核能工业供汽科技攻关示范项目</w:t>
      </w:r>
      <w:r w:rsidR="005E7790">
        <w:rPr>
          <w:rFonts w:ascii="仿宋" w:eastAsia="仿宋" w:hAnsi="仿宋" w:cs="仿宋" w:hint="eastAsia"/>
          <w:sz w:val="24"/>
        </w:rPr>
        <w:t>”</w:t>
      </w:r>
      <w:r w:rsidR="005B5782">
        <w:rPr>
          <w:rFonts w:ascii="仿宋" w:eastAsia="仿宋" w:hAnsi="仿宋" w:cs="仿宋" w:hint="eastAsia"/>
          <w:sz w:val="24"/>
        </w:rPr>
        <w:t>和</w:t>
      </w:r>
      <w:r w:rsidR="005E7790">
        <w:rPr>
          <w:rFonts w:ascii="仿宋" w:eastAsia="仿宋" w:hAnsi="仿宋" w:cs="仿宋" w:hint="eastAsia"/>
          <w:sz w:val="24"/>
        </w:rPr>
        <w:t>“</w:t>
      </w:r>
      <w:r w:rsidR="00F04B9B" w:rsidRPr="00F04B9B">
        <w:rPr>
          <w:rFonts w:ascii="仿宋" w:eastAsia="仿宋" w:hAnsi="仿宋" w:cs="仿宋" w:hint="eastAsia"/>
          <w:sz w:val="24"/>
        </w:rPr>
        <w:t>贵州玉屏清洁热能科技创新示范项目</w:t>
      </w:r>
      <w:r w:rsidR="005E7790">
        <w:rPr>
          <w:rFonts w:ascii="仿宋" w:eastAsia="仿宋" w:hAnsi="仿宋" w:cs="仿宋" w:hint="eastAsia"/>
          <w:sz w:val="24"/>
        </w:rPr>
        <w:t>”</w:t>
      </w:r>
      <w:r w:rsidR="00F04B9B">
        <w:rPr>
          <w:rFonts w:ascii="仿宋" w:eastAsia="仿宋" w:hAnsi="仿宋" w:cs="仿宋" w:hint="eastAsia"/>
          <w:sz w:val="24"/>
        </w:rPr>
        <w:t>等三个项目</w:t>
      </w:r>
      <w:r w:rsidR="009C54D6">
        <w:rPr>
          <w:rFonts w:ascii="仿宋" w:eastAsia="仿宋" w:hAnsi="仿宋" w:cs="仿宋" w:hint="eastAsia"/>
          <w:sz w:val="24"/>
        </w:rPr>
        <w:t>为案例</w:t>
      </w:r>
      <w:r w:rsidR="00F04B9B">
        <w:rPr>
          <w:rFonts w:ascii="仿宋" w:eastAsia="仿宋" w:hAnsi="仿宋" w:cs="仿宋" w:hint="eastAsia"/>
          <w:sz w:val="24"/>
        </w:rPr>
        <w:t>进行了</w:t>
      </w:r>
      <w:r w:rsidR="00C72144">
        <w:rPr>
          <w:rFonts w:ascii="仿宋" w:eastAsia="仿宋" w:hAnsi="仿宋" w:cs="仿宋" w:hint="eastAsia"/>
          <w:sz w:val="24"/>
        </w:rPr>
        <w:t>试验</w:t>
      </w:r>
      <w:r w:rsidR="00F04B9B">
        <w:rPr>
          <w:rFonts w:ascii="仿宋" w:eastAsia="仿宋" w:hAnsi="仿宋" w:cs="仿宋" w:hint="eastAsia"/>
          <w:sz w:val="24"/>
        </w:rPr>
        <w:t>应用。</w:t>
      </w:r>
      <w:r w:rsidR="009C54D6">
        <w:rPr>
          <w:rFonts w:ascii="仿宋" w:eastAsia="仿宋" w:hAnsi="仿宋" w:cs="仿宋" w:hint="eastAsia"/>
          <w:sz w:val="24"/>
        </w:rPr>
        <w:t>上述三个项目</w:t>
      </w:r>
      <w:r w:rsidR="00AA672F">
        <w:rPr>
          <w:rFonts w:ascii="仿宋" w:eastAsia="仿宋" w:hAnsi="仿宋" w:cs="仿宋" w:hint="eastAsia"/>
          <w:sz w:val="24"/>
        </w:rPr>
        <w:t>的技术类型</w:t>
      </w:r>
      <w:r w:rsidR="009C54D6">
        <w:rPr>
          <w:rFonts w:ascii="仿宋" w:eastAsia="仿宋" w:hAnsi="仿宋" w:cs="仿宋" w:hint="eastAsia"/>
          <w:sz w:val="24"/>
        </w:rPr>
        <w:t>分别为</w:t>
      </w:r>
      <w:r w:rsidR="00DA37CE" w:rsidRPr="00DA37CE">
        <w:rPr>
          <w:rFonts w:ascii="仿宋" w:eastAsia="仿宋" w:hAnsi="仿宋" w:cs="仿宋" w:hint="eastAsia"/>
          <w:sz w:val="24"/>
        </w:rPr>
        <w:t>核能抽汽供暖、核能抽汽供工业蒸汽和小堆供热</w:t>
      </w:r>
      <w:r w:rsidR="00AA672F">
        <w:rPr>
          <w:rFonts w:ascii="仿宋" w:eastAsia="仿宋" w:hAnsi="仿宋" w:cs="仿宋" w:hint="eastAsia"/>
          <w:sz w:val="24"/>
        </w:rPr>
        <w:t>。</w:t>
      </w:r>
    </w:p>
    <w:p w14:paraId="13592676" w14:textId="0B8988D8" w:rsidR="00646124" w:rsidRDefault="005E7790" w:rsidP="0032500A">
      <w:pPr>
        <w:spacing w:line="300" w:lineRule="auto"/>
        <w:ind w:firstLineChars="200" w:firstLine="480"/>
        <w:rPr>
          <w:rFonts w:ascii="仿宋" w:eastAsia="仿宋" w:hAnsi="仿宋" w:cs="仿宋" w:hint="eastAsia"/>
          <w:sz w:val="24"/>
        </w:rPr>
      </w:pPr>
      <w:r>
        <w:rPr>
          <w:rFonts w:ascii="仿宋" w:eastAsia="仿宋" w:hAnsi="仿宋" w:cs="仿宋" w:hint="eastAsia"/>
          <w:sz w:val="24"/>
        </w:rPr>
        <w:t>试验</w:t>
      </w:r>
      <w:r w:rsidR="00AA672F">
        <w:rPr>
          <w:rFonts w:ascii="仿宋" w:eastAsia="仿宋" w:hAnsi="仿宋" w:cs="仿宋" w:hint="eastAsia"/>
          <w:sz w:val="24"/>
        </w:rPr>
        <w:t>应用</w:t>
      </w:r>
      <w:r>
        <w:rPr>
          <w:rFonts w:ascii="仿宋" w:eastAsia="仿宋" w:hAnsi="仿宋" w:cs="仿宋" w:hint="eastAsia"/>
          <w:sz w:val="24"/>
        </w:rPr>
        <w:t>结果表明，</w:t>
      </w:r>
      <w:r w:rsidRPr="005E7790">
        <w:rPr>
          <w:rFonts w:ascii="仿宋" w:eastAsia="仿宋" w:hAnsi="仿宋" w:cs="仿宋" w:hint="eastAsia"/>
          <w:sz w:val="24"/>
        </w:rPr>
        <w:t>本标准建立</w:t>
      </w:r>
      <w:r w:rsidR="007D56B7">
        <w:rPr>
          <w:rFonts w:ascii="仿宋" w:eastAsia="仿宋" w:hAnsi="仿宋" w:cs="仿宋" w:hint="eastAsia"/>
          <w:sz w:val="24"/>
        </w:rPr>
        <w:t>的</w:t>
      </w:r>
      <w:r w:rsidRPr="005E7790">
        <w:rPr>
          <w:rFonts w:ascii="仿宋" w:eastAsia="仿宋" w:hAnsi="仿宋" w:cs="仿宋" w:hint="eastAsia"/>
          <w:sz w:val="24"/>
        </w:rPr>
        <w:t>核能供热项目碳减排量核算方法</w:t>
      </w:r>
      <w:r w:rsidR="00DA37CE">
        <w:rPr>
          <w:rFonts w:ascii="仿宋" w:eastAsia="仿宋" w:hAnsi="仿宋" w:cs="仿宋" w:hint="eastAsia"/>
          <w:sz w:val="24"/>
        </w:rPr>
        <w:t>已</w:t>
      </w:r>
      <w:r w:rsidR="006126F8">
        <w:rPr>
          <w:rFonts w:ascii="仿宋" w:eastAsia="仿宋" w:hAnsi="仿宋" w:cs="仿宋" w:hint="eastAsia"/>
          <w:sz w:val="24"/>
        </w:rPr>
        <w:t>充分考虑并</w:t>
      </w:r>
      <w:r w:rsidR="006126F8" w:rsidRPr="006126F8">
        <w:rPr>
          <w:rFonts w:ascii="仿宋" w:eastAsia="仿宋" w:hAnsi="仿宋" w:cs="仿宋" w:hint="eastAsia"/>
          <w:sz w:val="24"/>
        </w:rPr>
        <w:t>结合</w:t>
      </w:r>
      <w:r w:rsidR="006126F8">
        <w:rPr>
          <w:rFonts w:ascii="仿宋" w:eastAsia="仿宋" w:hAnsi="仿宋" w:cs="仿宋" w:hint="eastAsia"/>
          <w:sz w:val="24"/>
        </w:rPr>
        <w:t>了</w:t>
      </w:r>
      <w:r w:rsidR="006126F8" w:rsidRPr="006126F8">
        <w:rPr>
          <w:rFonts w:ascii="仿宋" w:eastAsia="仿宋" w:hAnsi="仿宋" w:cs="仿宋" w:hint="eastAsia"/>
          <w:sz w:val="24"/>
        </w:rPr>
        <w:t>我国核能供热项目的具体技术工艺</w:t>
      </w:r>
      <w:r w:rsidR="006126F8">
        <w:rPr>
          <w:rFonts w:ascii="仿宋" w:eastAsia="仿宋" w:hAnsi="仿宋" w:cs="仿宋" w:hint="eastAsia"/>
          <w:sz w:val="24"/>
        </w:rPr>
        <w:t>，在</w:t>
      </w:r>
      <w:r w:rsidRPr="005E7790">
        <w:rPr>
          <w:rFonts w:ascii="仿宋" w:eastAsia="仿宋" w:hAnsi="仿宋" w:cs="仿宋" w:hint="eastAsia"/>
          <w:sz w:val="24"/>
        </w:rPr>
        <w:t>适用条件、边界和排放源识别、基准线情景识别、减排量计算、监测及数据质量管理、减排量监测报告编制等</w:t>
      </w:r>
      <w:r w:rsidR="006126F8">
        <w:rPr>
          <w:rFonts w:ascii="仿宋" w:eastAsia="仿宋" w:hAnsi="仿宋" w:cs="仿宋" w:hint="eastAsia"/>
          <w:sz w:val="24"/>
        </w:rPr>
        <w:t>方面可以实现良好应用。</w:t>
      </w:r>
    </w:p>
    <w:p w14:paraId="232A43F0" w14:textId="77777777" w:rsidR="009A0541" w:rsidRDefault="00302E5C">
      <w:pPr>
        <w:spacing w:line="300" w:lineRule="auto"/>
        <w:rPr>
          <w:rFonts w:ascii="仿宋" w:eastAsia="仿宋" w:hAnsi="仿宋" w:cs="仿宋" w:hint="eastAsia"/>
          <w:b/>
          <w:sz w:val="24"/>
        </w:rPr>
      </w:pPr>
      <w:r w:rsidRPr="00001B67">
        <w:rPr>
          <w:rFonts w:ascii="仿宋" w:eastAsia="仿宋" w:hAnsi="仿宋" w:cs="仿宋" w:hint="eastAsia"/>
          <w:b/>
          <w:sz w:val="24"/>
        </w:rPr>
        <w:t>6.2  综述报告</w:t>
      </w:r>
    </w:p>
    <w:p w14:paraId="277D1C6A" w14:textId="74E513D4" w:rsidR="00750ECD" w:rsidRPr="00244CCE" w:rsidRDefault="00750ECD" w:rsidP="00750ECD">
      <w:pPr>
        <w:pStyle w:val="afffffffc"/>
        <w:spacing w:before="0" w:beforeAutospacing="0" w:after="0" w:afterAutospacing="0" w:line="300" w:lineRule="auto"/>
        <w:ind w:firstLineChars="200" w:firstLine="480"/>
        <w:jc w:val="both"/>
        <w:rPr>
          <w:rFonts w:ascii="仿宋" w:eastAsia="仿宋" w:hAnsi="仿宋" w:cs="仿宋" w:hint="eastAsia"/>
          <w:kern w:val="2"/>
        </w:rPr>
      </w:pPr>
      <w:r w:rsidRPr="00244CCE">
        <w:rPr>
          <w:rFonts w:ascii="仿宋" w:eastAsia="仿宋" w:hAnsi="仿宋" w:cs="仿宋" w:hint="eastAsia"/>
          <w:kern w:val="2"/>
        </w:rPr>
        <w:t>1</w:t>
      </w:r>
      <w:r w:rsidRPr="00244CCE">
        <w:rPr>
          <w:rFonts w:ascii="仿宋" w:eastAsia="仿宋" w:hAnsi="仿宋" w:cs="仿宋"/>
          <w:kern w:val="2"/>
        </w:rPr>
        <w:t>.</w:t>
      </w:r>
      <w:r w:rsidRPr="00244CCE">
        <w:rPr>
          <w:rFonts w:ascii="仿宋" w:eastAsia="仿宋" w:hAnsi="仿宋" w:cs="仿宋" w:hint="eastAsia"/>
          <w:kern w:val="2"/>
        </w:rPr>
        <w:t>本标准采用的</w:t>
      </w:r>
      <w:r w:rsidR="002679C5">
        <w:rPr>
          <w:rFonts w:ascii="仿宋" w:eastAsia="仿宋" w:hAnsi="仿宋" w:cs="仿宋" w:hint="eastAsia"/>
          <w:kern w:val="2"/>
        </w:rPr>
        <w:t>碳减排核算</w:t>
      </w:r>
      <w:r w:rsidRPr="00244CCE">
        <w:rPr>
          <w:rFonts w:ascii="仿宋" w:eastAsia="仿宋" w:hAnsi="仿宋" w:cs="仿宋" w:hint="eastAsia"/>
          <w:kern w:val="2"/>
        </w:rPr>
        <w:t>方法</w:t>
      </w:r>
      <w:r w:rsidR="00583565">
        <w:rPr>
          <w:rFonts w:ascii="仿宋" w:eastAsia="仿宋" w:hAnsi="仿宋" w:cs="仿宋" w:hint="eastAsia"/>
          <w:kern w:val="2"/>
        </w:rPr>
        <w:t>具有科学性、合理性和可操作性</w:t>
      </w:r>
      <w:r w:rsidRPr="00244CCE">
        <w:rPr>
          <w:rFonts w:ascii="仿宋" w:eastAsia="仿宋" w:hAnsi="仿宋" w:cs="仿宋" w:hint="eastAsia"/>
          <w:kern w:val="2"/>
        </w:rPr>
        <w:t>，依照</w:t>
      </w:r>
      <w:r w:rsidR="00583565">
        <w:rPr>
          <w:rFonts w:ascii="仿宋" w:eastAsia="仿宋" w:hAnsi="仿宋" w:cs="仿宋" w:hint="eastAsia"/>
          <w:kern w:val="2"/>
        </w:rPr>
        <w:t>标准要求</w:t>
      </w:r>
      <w:r w:rsidRPr="00244CCE">
        <w:rPr>
          <w:rFonts w:ascii="仿宋" w:eastAsia="仿宋" w:hAnsi="仿宋" w:cs="仿宋" w:hint="eastAsia"/>
          <w:kern w:val="2"/>
        </w:rPr>
        <w:t>能够有效</w:t>
      </w:r>
      <w:r w:rsidR="00C74531">
        <w:rPr>
          <w:rFonts w:ascii="仿宋" w:eastAsia="仿宋" w:hAnsi="仿宋" w:cs="仿宋" w:hint="eastAsia"/>
          <w:kern w:val="2"/>
        </w:rPr>
        <w:t>地对核能供热项目的碳减排量开展量化核算工作</w:t>
      </w:r>
      <w:r w:rsidR="007D56B7">
        <w:rPr>
          <w:rFonts w:ascii="仿宋" w:eastAsia="仿宋" w:hAnsi="仿宋" w:cs="仿宋" w:hint="eastAsia"/>
          <w:kern w:val="2"/>
        </w:rPr>
        <w:t>。</w:t>
      </w:r>
    </w:p>
    <w:p w14:paraId="793D0850" w14:textId="1336A5ED" w:rsidR="00750ECD" w:rsidRDefault="00043F70" w:rsidP="00750ECD">
      <w:pPr>
        <w:pStyle w:val="afffffffc"/>
        <w:spacing w:before="0" w:beforeAutospacing="0" w:after="0" w:afterAutospacing="0" w:line="300" w:lineRule="auto"/>
        <w:ind w:firstLineChars="200" w:firstLine="480"/>
        <w:jc w:val="both"/>
        <w:rPr>
          <w:rFonts w:ascii="仿宋" w:eastAsia="仿宋" w:hAnsi="仿宋" w:cs="仿宋" w:hint="eastAsia"/>
          <w:kern w:val="2"/>
        </w:rPr>
      </w:pPr>
      <w:r>
        <w:rPr>
          <w:rFonts w:ascii="仿宋" w:eastAsia="仿宋" w:hAnsi="仿宋" w:cs="仿宋" w:hint="eastAsia"/>
          <w:kern w:val="2"/>
        </w:rPr>
        <w:t>2</w:t>
      </w:r>
      <w:r w:rsidR="00750ECD" w:rsidRPr="00244CCE">
        <w:rPr>
          <w:rFonts w:ascii="仿宋" w:eastAsia="仿宋" w:hAnsi="仿宋" w:cs="仿宋"/>
          <w:kern w:val="2"/>
        </w:rPr>
        <w:t>.</w:t>
      </w:r>
      <w:r w:rsidR="00E64DD0" w:rsidRPr="00E64DD0">
        <w:rPr>
          <w:rFonts w:ascii="仿宋" w:eastAsia="仿宋" w:hAnsi="仿宋" w:cs="仿宋" w:hint="eastAsia"/>
          <w:kern w:val="2"/>
        </w:rPr>
        <w:t>本标准适用于</w:t>
      </w:r>
      <w:r w:rsidR="00E64DD0">
        <w:rPr>
          <w:rFonts w:ascii="仿宋" w:eastAsia="仿宋" w:hAnsi="仿宋" w:cs="仿宋" w:hint="eastAsia"/>
          <w:kern w:val="2"/>
        </w:rPr>
        <w:t>当前国内各种类型的</w:t>
      </w:r>
      <w:r w:rsidR="00E64DD0" w:rsidRPr="00E64DD0">
        <w:rPr>
          <w:rFonts w:ascii="仿宋" w:eastAsia="仿宋" w:hAnsi="仿宋" w:cs="仿宋" w:hint="eastAsia"/>
          <w:kern w:val="2"/>
        </w:rPr>
        <w:t>核能供热项目，包括但不限于核能抽汽供暖、核能抽汽供工业蒸汽和小堆供热等技术类型</w:t>
      </w:r>
      <w:r w:rsidR="00E64DD0">
        <w:rPr>
          <w:rFonts w:ascii="仿宋" w:eastAsia="仿宋" w:hAnsi="仿宋" w:cs="仿宋" w:hint="eastAsia"/>
          <w:kern w:val="2"/>
        </w:rPr>
        <w:t>。</w:t>
      </w:r>
    </w:p>
    <w:p w14:paraId="619A674B" w14:textId="77777777" w:rsidR="009A0541" w:rsidRDefault="00302E5C">
      <w:pPr>
        <w:spacing w:line="300" w:lineRule="auto"/>
        <w:rPr>
          <w:rFonts w:ascii="仿宋" w:eastAsia="仿宋" w:hAnsi="仿宋" w:cs="仿宋" w:hint="eastAsia"/>
          <w:b/>
          <w:sz w:val="24"/>
        </w:rPr>
      </w:pPr>
      <w:r w:rsidRPr="00553367">
        <w:rPr>
          <w:rFonts w:ascii="仿宋" w:eastAsia="仿宋" w:hAnsi="仿宋" w:cs="仿宋" w:hint="eastAsia"/>
          <w:b/>
          <w:sz w:val="24"/>
        </w:rPr>
        <w:t xml:space="preserve">6.3  </w:t>
      </w:r>
      <w:bookmarkStart w:id="13" w:name="OLE_LINK12"/>
      <w:r w:rsidRPr="00553367">
        <w:rPr>
          <w:rFonts w:ascii="仿宋" w:eastAsia="仿宋" w:hAnsi="仿宋" w:cs="仿宋" w:hint="eastAsia"/>
          <w:b/>
          <w:sz w:val="24"/>
        </w:rPr>
        <w:t>技术经济论证</w:t>
      </w:r>
      <w:bookmarkEnd w:id="13"/>
    </w:p>
    <w:p w14:paraId="7B7984DB" w14:textId="4A039DAF" w:rsidR="009A0541" w:rsidRDefault="006B13AD" w:rsidP="00316A96">
      <w:pPr>
        <w:spacing w:line="300" w:lineRule="auto"/>
        <w:ind w:firstLineChars="200" w:firstLine="504"/>
        <w:rPr>
          <w:rFonts w:ascii="仿宋" w:eastAsia="仿宋" w:hAnsi="仿宋" w:cs="仿宋" w:hint="eastAsia"/>
          <w:spacing w:val="6"/>
          <w:sz w:val="24"/>
        </w:rPr>
      </w:pPr>
      <w:r w:rsidRPr="006B13AD">
        <w:rPr>
          <w:rFonts w:ascii="仿宋" w:eastAsia="仿宋" w:hAnsi="仿宋" w:cs="仿宋" w:hint="eastAsia"/>
          <w:spacing w:val="6"/>
          <w:sz w:val="24"/>
        </w:rPr>
        <w:t>本标准</w:t>
      </w:r>
      <w:r w:rsidR="004A16E0">
        <w:rPr>
          <w:rFonts w:ascii="仿宋" w:eastAsia="仿宋" w:hAnsi="仿宋" w:cs="仿宋" w:hint="eastAsia"/>
          <w:spacing w:val="6"/>
          <w:sz w:val="24"/>
        </w:rPr>
        <w:t>仅用于核算核能供热项目碳减排量，不产生实际的经济收益。本标准</w:t>
      </w:r>
      <w:r w:rsidRPr="006B13AD">
        <w:rPr>
          <w:rFonts w:ascii="仿宋" w:eastAsia="仿宋" w:hAnsi="仿宋" w:cs="仿宋" w:hint="eastAsia"/>
          <w:spacing w:val="6"/>
          <w:sz w:val="24"/>
        </w:rPr>
        <w:t>可进一步开发成为核能供热项目</w:t>
      </w:r>
      <w:r w:rsidR="00945B62">
        <w:rPr>
          <w:rFonts w:ascii="仿宋" w:eastAsia="仿宋" w:hAnsi="仿宋" w:cs="仿宋" w:hint="eastAsia"/>
          <w:spacing w:val="6"/>
          <w:sz w:val="24"/>
        </w:rPr>
        <w:t>CCER</w:t>
      </w:r>
      <w:r w:rsidRPr="006B13AD">
        <w:rPr>
          <w:rFonts w:ascii="仿宋" w:eastAsia="仿宋" w:hAnsi="仿宋" w:cs="仿宋" w:hint="eastAsia"/>
          <w:spacing w:val="6"/>
          <w:sz w:val="24"/>
        </w:rPr>
        <w:t>碳减排方法学，从而打通核能供热项目与碳市场之间的链接通道，实现碳资产收益，改善核能供热项目的经济性。</w:t>
      </w:r>
    </w:p>
    <w:p w14:paraId="7FEAB2E0" w14:textId="77777777" w:rsidR="009A0541" w:rsidRDefault="00302E5C">
      <w:pPr>
        <w:spacing w:line="300" w:lineRule="auto"/>
        <w:rPr>
          <w:rFonts w:ascii="仿宋" w:eastAsia="仿宋" w:hAnsi="仿宋" w:cs="仿宋" w:hint="eastAsia"/>
          <w:b/>
          <w:sz w:val="24"/>
        </w:rPr>
      </w:pPr>
      <w:r>
        <w:rPr>
          <w:rFonts w:ascii="仿宋" w:eastAsia="仿宋" w:hAnsi="仿宋" w:cs="仿宋" w:hint="eastAsia"/>
          <w:b/>
          <w:sz w:val="24"/>
        </w:rPr>
        <w:lastRenderedPageBreak/>
        <w:t>6.4  预期的经济效果</w:t>
      </w:r>
    </w:p>
    <w:p w14:paraId="074EA354" w14:textId="77777777" w:rsidR="001719AC" w:rsidRDefault="00B4614A" w:rsidP="00271A38">
      <w:pPr>
        <w:spacing w:line="300" w:lineRule="auto"/>
        <w:ind w:firstLineChars="200" w:firstLine="504"/>
        <w:rPr>
          <w:rFonts w:ascii="仿宋" w:eastAsia="仿宋" w:hAnsi="仿宋" w:cs="仿宋" w:hint="eastAsia"/>
          <w:spacing w:val="6"/>
          <w:sz w:val="24"/>
        </w:rPr>
      </w:pPr>
      <w:r w:rsidRPr="00271A38">
        <w:rPr>
          <w:rFonts w:ascii="仿宋" w:eastAsia="仿宋" w:hAnsi="仿宋" w:cs="仿宋" w:hint="eastAsia"/>
          <w:spacing w:val="6"/>
          <w:sz w:val="24"/>
        </w:rPr>
        <w:t>在供暖</w:t>
      </w:r>
      <w:r w:rsidR="00FC31DD">
        <w:rPr>
          <w:rFonts w:ascii="仿宋" w:eastAsia="仿宋" w:hAnsi="仿宋" w:cs="仿宋" w:hint="eastAsia"/>
          <w:spacing w:val="6"/>
          <w:sz w:val="24"/>
        </w:rPr>
        <w:t>方面</w:t>
      </w:r>
      <w:r>
        <w:rPr>
          <w:rFonts w:ascii="仿宋" w:eastAsia="仿宋" w:hAnsi="仿宋" w:cs="仿宋" w:hint="eastAsia"/>
          <w:spacing w:val="6"/>
          <w:sz w:val="24"/>
        </w:rPr>
        <w:t>，</w:t>
      </w:r>
      <w:r w:rsidR="00D12138" w:rsidRPr="00D12138">
        <w:rPr>
          <w:rFonts w:ascii="仿宋" w:eastAsia="仿宋" w:hAnsi="仿宋" w:cs="仿宋" w:hint="eastAsia"/>
          <w:spacing w:val="6"/>
          <w:sz w:val="24"/>
        </w:rPr>
        <w:t>以2023-2024供暖季大型商用压水堆核能供暖面积达到1320万平米测算，供暖季二氧化碳等效减排量约48.8万吨；以2030年我国核能供暖面积达到1.5亿平米左右测算，供暖季二氧化碳等效减排量约550万吨；以2035年我国核能供暖面积达到4亿平米左右测算，供暖季二氧化碳等效减排量约1500万吨。</w:t>
      </w:r>
    </w:p>
    <w:p w14:paraId="1A45195B" w14:textId="77777777" w:rsidR="001719AC" w:rsidRDefault="00271A38" w:rsidP="00271A38">
      <w:pPr>
        <w:spacing w:line="300" w:lineRule="auto"/>
        <w:ind w:firstLineChars="200" w:firstLine="504"/>
        <w:rPr>
          <w:rFonts w:ascii="仿宋" w:eastAsia="仿宋" w:hAnsi="仿宋" w:cs="仿宋" w:hint="eastAsia"/>
          <w:spacing w:val="6"/>
          <w:sz w:val="24"/>
        </w:rPr>
      </w:pPr>
      <w:r w:rsidRPr="00271A38">
        <w:rPr>
          <w:rFonts w:ascii="仿宋" w:eastAsia="仿宋" w:hAnsi="仿宋" w:cs="仿宋" w:hint="eastAsia"/>
          <w:spacing w:val="6"/>
          <w:sz w:val="24"/>
        </w:rPr>
        <w:t>在</w:t>
      </w:r>
      <w:r w:rsidR="00FC31DD">
        <w:rPr>
          <w:rFonts w:ascii="仿宋" w:eastAsia="仿宋" w:hAnsi="仿宋" w:cs="仿宋" w:hint="eastAsia"/>
          <w:spacing w:val="6"/>
          <w:sz w:val="24"/>
        </w:rPr>
        <w:t>供</w:t>
      </w:r>
      <w:r w:rsidRPr="00271A38">
        <w:rPr>
          <w:rFonts w:ascii="仿宋" w:eastAsia="仿宋" w:hAnsi="仿宋" w:cs="仿宋" w:hint="eastAsia"/>
          <w:spacing w:val="6"/>
          <w:sz w:val="24"/>
        </w:rPr>
        <w:t>工业蒸汽方面，通过小堆、压水堆、高温堆等不同堆型的组合，核能供应蒸汽参数范围可覆盖0.35～12.5MPaG、100℃～540℃，涵盖了高压、中压、低压、低低压等石化、煤化工、盐化工以及普通加工制造业所需的各个蒸汽参数等级。2019～2023年，我国工业蒸汽消费量稳定保持在4.5亿吉焦/年以上，现有工业蒸汽的需求量约6.5万吨/小时，按照规划沿海规模较大的20多个化工园区，未来工业用蒸汽需求总量将达到13.5万t/h。</w:t>
      </w:r>
      <w:r w:rsidR="005368EF" w:rsidRPr="005368EF">
        <w:rPr>
          <w:rFonts w:ascii="仿宋" w:eastAsia="仿宋" w:hAnsi="仿宋" w:cs="仿宋" w:hint="eastAsia"/>
          <w:spacing w:val="6"/>
          <w:sz w:val="24"/>
        </w:rPr>
        <w:t>若以核能产生的蒸汽替代现有、未来（20多个）沿海化工园区工业蒸汽需求量的30%测算，分别需要约1000万千瓦、2100万千瓦（热功率）规模的高温气冷堆，对应二氧化碳等效减排量分别约1900万吨、3900万吨</w:t>
      </w:r>
      <w:r w:rsidRPr="00271A38">
        <w:rPr>
          <w:rFonts w:ascii="仿宋" w:eastAsia="仿宋" w:hAnsi="仿宋" w:cs="仿宋" w:hint="eastAsia"/>
          <w:spacing w:val="6"/>
          <w:sz w:val="24"/>
        </w:rPr>
        <w:t>。</w:t>
      </w:r>
    </w:p>
    <w:p w14:paraId="6F1FF88A" w14:textId="078DF42C" w:rsidR="00D12138" w:rsidRDefault="001719AC" w:rsidP="00271A38">
      <w:pPr>
        <w:spacing w:line="300" w:lineRule="auto"/>
        <w:ind w:firstLineChars="200" w:firstLine="504"/>
        <w:rPr>
          <w:rFonts w:ascii="仿宋" w:eastAsia="仿宋" w:hAnsi="仿宋" w:cs="仿宋" w:hint="eastAsia"/>
          <w:spacing w:val="6"/>
          <w:sz w:val="24"/>
        </w:rPr>
      </w:pPr>
      <w:r>
        <w:rPr>
          <w:rFonts w:ascii="仿宋" w:eastAsia="仿宋" w:hAnsi="仿宋" w:cs="仿宋" w:hint="eastAsia"/>
          <w:spacing w:val="6"/>
          <w:sz w:val="24"/>
        </w:rPr>
        <w:t>综上所述，</w:t>
      </w:r>
      <w:r w:rsidR="005368EF" w:rsidRPr="005368EF">
        <w:rPr>
          <w:rFonts w:ascii="仿宋" w:eastAsia="仿宋" w:hAnsi="仿宋" w:cs="仿宋" w:hint="eastAsia"/>
          <w:spacing w:val="6"/>
          <w:sz w:val="24"/>
        </w:rPr>
        <w:t>在本标准转化成CCER碳减排方法学后，未来每年可创造</w:t>
      </w:r>
      <w:r>
        <w:rPr>
          <w:rFonts w:ascii="仿宋" w:eastAsia="仿宋" w:hAnsi="仿宋" w:cs="仿宋" w:hint="eastAsia"/>
          <w:spacing w:val="6"/>
          <w:sz w:val="24"/>
        </w:rPr>
        <w:t>几十亿</w:t>
      </w:r>
      <w:r w:rsidR="005368EF" w:rsidRPr="005368EF">
        <w:rPr>
          <w:rFonts w:ascii="仿宋" w:eastAsia="仿宋" w:hAnsi="仿宋" w:cs="仿宋" w:hint="eastAsia"/>
          <w:spacing w:val="6"/>
          <w:sz w:val="24"/>
        </w:rPr>
        <w:t>元</w:t>
      </w:r>
      <w:r>
        <w:rPr>
          <w:rFonts w:ascii="仿宋" w:eastAsia="仿宋" w:hAnsi="仿宋" w:cs="仿宋" w:hint="eastAsia"/>
          <w:spacing w:val="6"/>
          <w:sz w:val="24"/>
        </w:rPr>
        <w:t>规模</w:t>
      </w:r>
      <w:r w:rsidR="005368EF" w:rsidRPr="005368EF">
        <w:rPr>
          <w:rFonts w:ascii="仿宋" w:eastAsia="仿宋" w:hAnsi="仿宋" w:cs="仿宋" w:hint="eastAsia"/>
          <w:spacing w:val="6"/>
          <w:sz w:val="24"/>
        </w:rPr>
        <w:t>的碳减排收益。</w:t>
      </w:r>
    </w:p>
    <w:p w14:paraId="675A6D7A" w14:textId="77777777" w:rsidR="009A0541" w:rsidRDefault="00302E5C" w:rsidP="006766B1">
      <w:pPr>
        <w:spacing w:beforeLines="50" w:before="156" w:afterLines="50" w:after="156" w:line="300" w:lineRule="auto"/>
        <w:rPr>
          <w:rFonts w:ascii="仿宋" w:eastAsia="仿宋" w:hAnsi="仿宋" w:cs="仿宋" w:hint="eastAsia"/>
          <w:b/>
          <w:sz w:val="24"/>
        </w:rPr>
      </w:pPr>
      <w:r>
        <w:rPr>
          <w:rFonts w:ascii="仿宋" w:eastAsia="仿宋" w:hAnsi="仿宋" w:cs="仿宋" w:hint="eastAsia"/>
          <w:b/>
          <w:sz w:val="24"/>
        </w:rPr>
        <w:t>7  采用国际标准的程度及水平的简要说明</w:t>
      </w:r>
    </w:p>
    <w:p w14:paraId="1326C713" w14:textId="77777777" w:rsidR="00F70D91" w:rsidRPr="0037681D" w:rsidRDefault="00F70D91" w:rsidP="0037681D">
      <w:pPr>
        <w:spacing w:line="300" w:lineRule="auto"/>
        <w:ind w:firstLineChars="200" w:firstLine="480"/>
        <w:rPr>
          <w:rFonts w:ascii="仿宋" w:eastAsia="仿宋" w:hAnsi="仿宋" w:cs="仿宋" w:hint="eastAsia"/>
          <w:sz w:val="24"/>
        </w:rPr>
      </w:pPr>
      <w:r w:rsidRPr="0037681D">
        <w:rPr>
          <w:rFonts w:ascii="仿宋" w:eastAsia="仿宋" w:hAnsi="仿宋" w:cs="仿宋" w:hint="eastAsia"/>
          <w:sz w:val="24"/>
        </w:rPr>
        <w:t>本标准不采纳国际标准。</w:t>
      </w:r>
    </w:p>
    <w:p w14:paraId="51AFF101" w14:textId="77777777" w:rsidR="009A0541" w:rsidRDefault="00302E5C" w:rsidP="006766B1">
      <w:pPr>
        <w:spacing w:beforeLines="50" w:before="156" w:afterLines="50" w:after="156" w:line="300" w:lineRule="auto"/>
        <w:rPr>
          <w:rFonts w:ascii="仿宋" w:eastAsia="仿宋" w:hAnsi="仿宋" w:cs="仿宋" w:hint="eastAsia"/>
          <w:b/>
          <w:sz w:val="24"/>
        </w:rPr>
      </w:pPr>
      <w:r>
        <w:rPr>
          <w:rFonts w:ascii="仿宋" w:eastAsia="仿宋" w:hAnsi="仿宋" w:cs="仿宋" w:hint="eastAsia"/>
          <w:b/>
          <w:sz w:val="24"/>
        </w:rPr>
        <w:t>8  重大分歧意见的处理经过和依据</w:t>
      </w:r>
    </w:p>
    <w:p w14:paraId="65BD89AE" w14:textId="092D9FB2" w:rsidR="009A0541" w:rsidRPr="0037681D" w:rsidRDefault="00C65542" w:rsidP="0037681D">
      <w:pPr>
        <w:spacing w:line="300" w:lineRule="auto"/>
        <w:ind w:firstLineChars="200" w:firstLine="480"/>
        <w:rPr>
          <w:rFonts w:ascii="仿宋" w:eastAsia="仿宋" w:hAnsi="仿宋" w:cs="仿宋" w:hint="eastAsia"/>
          <w:sz w:val="24"/>
        </w:rPr>
      </w:pPr>
      <w:r w:rsidRPr="0037681D">
        <w:rPr>
          <w:rFonts w:ascii="仿宋" w:eastAsia="仿宋" w:hAnsi="仿宋" w:cs="仿宋" w:hint="eastAsia"/>
          <w:sz w:val="24"/>
        </w:rPr>
        <w:t>本标准</w:t>
      </w:r>
      <w:r w:rsidR="00001B67" w:rsidRPr="0037681D">
        <w:rPr>
          <w:rFonts w:ascii="仿宋" w:eastAsia="仿宋" w:hAnsi="仿宋" w:cs="仿宋" w:hint="eastAsia"/>
          <w:sz w:val="24"/>
        </w:rPr>
        <w:t>初始</w:t>
      </w:r>
      <w:r w:rsidRPr="0037681D">
        <w:rPr>
          <w:rFonts w:ascii="仿宋" w:eastAsia="仿宋" w:hAnsi="仿宋" w:cs="仿宋" w:hint="eastAsia"/>
          <w:sz w:val="24"/>
        </w:rPr>
        <w:t>申报的</w:t>
      </w:r>
      <w:r w:rsidR="00FF336D">
        <w:rPr>
          <w:rFonts w:ascii="仿宋" w:eastAsia="仿宋" w:hAnsi="仿宋" w:cs="仿宋" w:hint="eastAsia"/>
          <w:sz w:val="24"/>
        </w:rPr>
        <w:t>名称</w:t>
      </w:r>
      <w:r w:rsidRPr="0037681D">
        <w:rPr>
          <w:rFonts w:ascii="仿宋" w:eastAsia="仿宋" w:hAnsi="仿宋" w:cs="仿宋" w:hint="eastAsia"/>
          <w:sz w:val="24"/>
        </w:rPr>
        <w:t>为《</w:t>
      </w:r>
      <w:r w:rsidR="00867053" w:rsidRPr="0037681D">
        <w:rPr>
          <w:rFonts w:ascii="仿宋" w:eastAsia="仿宋" w:hAnsi="仿宋" w:cs="仿宋" w:hint="eastAsia"/>
          <w:sz w:val="24"/>
        </w:rPr>
        <w:t>核能供热项目碳减排量核算标准</w:t>
      </w:r>
      <w:r w:rsidRPr="0037681D">
        <w:rPr>
          <w:rFonts w:ascii="仿宋" w:eastAsia="仿宋" w:hAnsi="仿宋" w:cs="仿宋" w:hint="eastAsia"/>
          <w:sz w:val="24"/>
        </w:rPr>
        <w:t>》，在专家评审会议中，专家提出本标准内容中主要讲述</w:t>
      </w:r>
      <w:r w:rsidR="00867053" w:rsidRPr="0037681D">
        <w:rPr>
          <w:rFonts w:ascii="仿宋" w:eastAsia="仿宋" w:hAnsi="仿宋" w:cs="仿宋" w:hint="eastAsia"/>
          <w:sz w:val="24"/>
        </w:rPr>
        <w:t>减排量的核算方法</w:t>
      </w:r>
      <w:r w:rsidRPr="0037681D">
        <w:rPr>
          <w:rFonts w:ascii="仿宋" w:eastAsia="仿宋" w:hAnsi="仿宋" w:cs="仿宋" w:hint="eastAsia"/>
          <w:sz w:val="24"/>
        </w:rPr>
        <w:t>，</w:t>
      </w:r>
      <w:r w:rsidR="0084384F" w:rsidRPr="0037681D">
        <w:rPr>
          <w:rFonts w:ascii="仿宋" w:eastAsia="仿宋" w:hAnsi="仿宋" w:cs="仿宋" w:hint="eastAsia"/>
          <w:sz w:val="24"/>
        </w:rPr>
        <w:t>建议将标准名称中“标准”字样去掉</w:t>
      </w:r>
      <w:r w:rsidRPr="0037681D">
        <w:rPr>
          <w:rFonts w:ascii="仿宋" w:eastAsia="仿宋" w:hAnsi="仿宋" w:cs="仿宋" w:hint="eastAsia"/>
          <w:sz w:val="24"/>
        </w:rPr>
        <w:t>。</w:t>
      </w:r>
      <w:r w:rsidR="0084384F" w:rsidRPr="0037681D">
        <w:rPr>
          <w:rFonts w:ascii="仿宋" w:eastAsia="仿宋" w:hAnsi="仿宋" w:cs="仿宋" w:hint="eastAsia"/>
          <w:sz w:val="24"/>
        </w:rPr>
        <w:t>依据专家组意见，</w:t>
      </w:r>
      <w:r w:rsidR="00FF336D">
        <w:rPr>
          <w:rFonts w:ascii="仿宋" w:eastAsia="仿宋" w:hAnsi="仿宋" w:cs="仿宋" w:hint="eastAsia"/>
          <w:sz w:val="24"/>
        </w:rPr>
        <w:t>并结合《</w:t>
      </w:r>
      <w:r w:rsidR="004E29F0">
        <w:rPr>
          <w:rFonts w:ascii="仿宋" w:eastAsia="仿宋" w:hAnsi="仿宋" w:cs="仿宋" w:hint="eastAsia"/>
          <w:sz w:val="24"/>
        </w:rPr>
        <w:t>标准编写规则 第7部分：指南标准》（</w:t>
      </w:r>
      <w:r w:rsidR="004E29F0" w:rsidRPr="004E29F0">
        <w:rPr>
          <w:rFonts w:ascii="仿宋" w:eastAsia="仿宋" w:hAnsi="仿宋" w:cs="仿宋"/>
          <w:sz w:val="24"/>
        </w:rPr>
        <w:t>GB/T 20001.7-2017</w:t>
      </w:r>
      <w:r w:rsidR="004E29F0">
        <w:rPr>
          <w:rFonts w:ascii="仿宋" w:eastAsia="仿宋" w:hAnsi="仿宋" w:cs="仿宋" w:hint="eastAsia"/>
          <w:sz w:val="24"/>
        </w:rPr>
        <w:t>）的相关要求，</w:t>
      </w:r>
      <w:r w:rsidR="0084384F" w:rsidRPr="0037681D">
        <w:rPr>
          <w:rFonts w:ascii="仿宋" w:eastAsia="仿宋" w:hAnsi="仿宋" w:cs="仿宋" w:hint="eastAsia"/>
          <w:sz w:val="24"/>
        </w:rPr>
        <w:t>本标准名称最终确定为《核能供热项目碳减排量核算指南》</w:t>
      </w:r>
      <w:r w:rsidR="0037681D" w:rsidRPr="0037681D">
        <w:rPr>
          <w:rFonts w:ascii="仿宋" w:eastAsia="仿宋" w:hAnsi="仿宋" w:cs="仿宋" w:hint="eastAsia"/>
          <w:sz w:val="24"/>
        </w:rPr>
        <w:t>。</w:t>
      </w:r>
    </w:p>
    <w:p w14:paraId="3357BBA4" w14:textId="77777777" w:rsidR="009A0541" w:rsidRDefault="00302E5C" w:rsidP="006766B1">
      <w:pPr>
        <w:spacing w:beforeLines="50" w:before="156" w:afterLines="50" w:after="156" w:line="300" w:lineRule="auto"/>
        <w:rPr>
          <w:rFonts w:ascii="仿宋" w:eastAsia="仿宋" w:hAnsi="仿宋" w:cs="仿宋" w:hint="eastAsia"/>
          <w:b/>
          <w:sz w:val="24"/>
        </w:rPr>
      </w:pPr>
      <w:r w:rsidRPr="00113747">
        <w:rPr>
          <w:rFonts w:ascii="仿宋" w:eastAsia="仿宋" w:hAnsi="仿宋" w:cs="仿宋" w:hint="eastAsia"/>
          <w:b/>
          <w:sz w:val="24"/>
        </w:rPr>
        <w:t>9  贯彻标准的要求和措施建议</w:t>
      </w:r>
    </w:p>
    <w:p w14:paraId="47C65DD7" w14:textId="3654296F" w:rsidR="009A0541" w:rsidRPr="001E233F" w:rsidRDefault="00E73C1B" w:rsidP="001E233F">
      <w:pPr>
        <w:spacing w:line="300" w:lineRule="auto"/>
        <w:ind w:firstLineChars="200" w:firstLine="480"/>
        <w:rPr>
          <w:rFonts w:ascii="仿宋" w:eastAsia="仿宋" w:hAnsi="仿宋" w:cs="仿宋" w:hint="eastAsia"/>
          <w:sz w:val="24"/>
        </w:rPr>
      </w:pPr>
      <w:r w:rsidRPr="001E233F">
        <w:rPr>
          <w:rFonts w:ascii="仿宋" w:eastAsia="仿宋" w:hAnsi="仿宋" w:cs="仿宋" w:hint="eastAsia"/>
          <w:sz w:val="24"/>
        </w:rPr>
        <w:t>按照本标准</w:t>
      </w:r>
      <w:r w:rsidR="00BB3428">
        <w:rPr>
          <w:rFonts w:ascii="仿宋" w:eastAsia="仿宋" w:hAnsi="仿宋" w:cs="仿宋" w:hint="eastAsia"/>
          <w:sz w:val="24"/>
        </w:rPr>
        <w:t>第9部分提出的</w:t>
      </w:r>
      <w:r w:rsidR="00BB3428" w:rsidRPr="00BB3428">
        <w:rPr>
          <w:rFonts w:ascii="仿宋" w:eastAsia="仿宋" w:hAnsi="仿宋" w:cs="仿宋" w:hint="eastAsia"/>
          <w:sz w:val="24"/>
        </w:rPr>
        <w:t>监测及数据质量管理</w:t>
      </w:r>
      <w:r w:rsidR="00BB3428">
        <w:rPr>
          <w:rFonts w:ascii="仿宋" w:eastAsia="仿宋" w:hAnsi="仿宋" w:cs="仿宋" w:hint="eastAsia"/>
          <w:sz w:val="24"/>
        </w:rPr>
        <w:t>要求</w:t>
      </w:r>
      <w:r w:rsidR="00553367" w:rsidRPr="001E233F">
        <w:rPr>
          <w:rFonts w:ascii="仿宋" w:eastAsia="仿宋" w:hAnsi="仿宋" w:cs="仿宋" w:hint="eastAsia"/>
          <w:sz w:val="24"/>
        </w:rPr>
        <w:t>，对</w:t>
      </w:r>
      <w:r w:rsidR="0055216A">
        <w:rPr>
          <w:rFonts w:ascii="仿宋" w:eastAsia="仿宋" w:hAnsi="仿宋" w:cs="仿宋" w:hint="eastAsia"/>
          <w:sz w:val="24"/>
        </w:rPr>
        <w:t>项目相关</w:t>
      </w:r>
      <w:r w:rsidR="00553367" w:rsidRPr="001E233F">
        <w:rPr>
          <w:rFonts w:ascii="仿宋" w:eastAsia="仿宋" w:hAnsi="仿宋" w:cs="仿宋" w:hint="eastAsia"/>
          <w:sz w:val="24"/>
        </w:rPr>
        <w:t>人员进行</w:t>
      </w:r>
      <w:r w:rsidR="0055216A">
        <w:rPr>
          <w:rFonts w:ascii="仿宋" w:eastAsia="仿宋" w:hAnsi="仿宋" w:cs="仿宋" w:hint="eastAsia"/>
          <w:sz w:val="24"/>
        </w:rPr>
        <w:t>数据监测及质量管理</w:t>
      </w:r>
      <w:r w:rsidR="00553367" w:rsidRPr="001E233F">
        <w:rPr>
          <w:rFonts w:ascii="仿宋" w:eastAsia="仿宋" w:hAnsi="仿宋" w:cs="仿宋" w:hint="eastAsia"/>
          <w:sz w:val="24"/>
        </w:rPr>
        <w:t>培训，保证</w:t>
      </w:r>
      <w:r w:rsidR="00BB3428">
        <w:rPr>
          <w:rFonts w:ascii="仿宋" w:eastAsia="仿宋" w:hAnsi="仿宋" w:cs="仿宋" w:hint="eastAsia"/>
          <w:sz w:val="24"/>
        </w:rPr>
        <w:t>项目</w:t>
      </w:r>
      <w:r w:rsidR="0055216A">
        <w:rPr>
          <w:rFonts w:ascii="仿宋" w:eastAsia="仿宋" w:hAnsi="仿宋" w:cs="仿宋" w:hint="eastAsia"/>
          <w:sz w:val="24"/>
        </w:rPr>
        <w:t>碳减排核算结果的</w:t>
      </w:r>
      <w:r w:rsidR="00553367" w:rsidRPr="001E233F">
        <w:rPr>
          <w:rFonts w:ascii="仿宋" w:eastAsia="仿宋" w:hAnsi="仿宋" w:cs="仿宋" w:hint="eastAsia"/>
          <w:sz w:val="24"/>
        </w:rPr>
        <w:t>准确性。</w:t>
      </w:r>
    </w:p>
    <w:p w14:paraId="5CDCF7CF" w14:textId="77777777" w:rsidR="009A0541" w:rsidRDefault="00302E5C" w:rsidP="006766B1">
      <w:pPr>
        <w:spacing w:beforeLines="50" w:before="156" w:afterLines="50" w:after="156" w:line="300" w:lineRule="auto"/>
        <w:rPr>
          <w:rFonts w:ascii="仿宋" w:eastAsia="仿宋" w:hAnsi="仿宋" w:cs="仿宋" w:hint="eastAsia"/>
          <w:b/>
          <w:sz w:val="24"/>
        </w:rPr>
      </w:pPr>
      <w:r w:rsidRPr="00143C92">
        <w:rPr>
          <w:rFonts w:ascii="仿宋" w:eastAsia="仿宋" w:hAnsi="仿宋" w:cs="仿宋" w:hint="eastAsia"/>
          <w:b/>
          <w:sz w:val="24"/>
        </w:rPr>
        <w:t>10  其他应予说明的事项，如涉及专利的处理等</w:t>
      </w:r>
    </w:p>
    <w:p w14:paraId="241B958B" w14:textId="3CD3E8E6" w:rsidR="009A0541" w:rsidRPr="001E233F" w:rsidRDefault="00143C92" w:rsidP="001E233F">
      <w:pPr>
        <w:spacing w:line="300" w:lineRule="auto"/>
        <w:ind w:firstLineChars="200" w:firstLine="480"/>
        <w:rPr>
          <w:rFonts w:ascii="仿宋" w:eastAsia="仿宋" w:hAnsi="仿宋" w:cs="仿宋" w:hint="eastAsia"/>
          <w:sz w:val="24"/>
        </w:rPr>
      </w:pPr>
      <w:r w:rsidRPr="001E233F">
        <w:rPr>
          <w:rFonts w:ascii="仿宋" w:eastAsia="仿宋" w:hAnsi="仿宋" w:cs="仿宋" w:hint="eastAsia"/>
          <w:sz w:val="24"/>
        </w:rPr>
        <w:t>本标准不涉及专利</w:t>
      </w:r>
      <w:r w:rsidR="006766B1" w:rsidRPr="001E233F">
        <w:rPr>
          <w:rFonts w:ascii="仿宋" w:eastAsia="仿宋" w:hAnsi="仿宋" w:cs="仿宋" w:hint="eastAsia"/>
          <w:sz w:val="24"/>
        </w:rPr>
        <w:t>。</w:t>
      </w:r>
    </w:p>
    <w:p w14:paraId="5144CB10" w14:textId="77777777" w:rsidR="009A0541" w:rsidRDefault="009A0541">
      <w:pPr>
        <w:spacing w:line="360" w:lineRule="auto"/>
        <w:ind w:firstLineChars="200" w:firstLine="480"/>
        <w:rPr>
          <w:rFonts w:ascii="仿宋" w:eastAsia="仿宋" w:hAnsi="仿宋" w:cs="仿宋" w:hint="eastAsia"/>
          <w:sz w:val="24"/>
          <w:highlight w:val="lightGray"/>
        </w:rPr>
      </w:pPr>
    </w:p>
    <w:sectPr w:rsidR="009A0541">
      <w:pgSz w:w="11906" w:h="16838"/>
      <w:pgMar w:top="1418" w:right="1134" w:bottom="1134" w:left="1418" w:header="993"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88F09" w14:textId="77777777" w:rsidR="001F6B9E" w:rsidRDefault="001F6B9E" w:rsidP="00920706">
      <w:r>
        <w:separator/>
      </w:r>
    </w:p>
  </w:endnote>
  <w:endnote w:type="continuationSeparator" w:id="0">
    <w:p w14:paraId="5D51E580" w14:textId="77777777" w:rsidR="001F6B9E" w:rsidRDefault="001F6B9E" w:rsidP="0092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Malgun Gothic Semilight"/>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D39E0" w14:textId="77777777" w:rsidR="001F6B9E" w:rsidRDefault="001F6B9E" w:rsidP="00920706">
      <w:r>
        <w:separator/>
      </w:r>
    </w:p>
  </w:footnote>
  <w:footnote w:type="continuationSeparator" w:id="0">
    <w:p w14:paraId="5C105ED7" w14:textId="77777777" w:rsidR="001F6B9E" w:rsidRDefault="001F6B9E" w:rsidP="00920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pStyle w:val="2"/>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05E14EC"/>
    <w:multiLevelType w:val="multilevel"/>
    <w:tmpl w:val="105E14EC"/>
    <w:lvl w:ilvl="0">
      <w:start w:val="1"/>
      <w:numFmt w:val="lowerLetter"/>
      <w:pStyle w:val="a4"/>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15:restartNumberingAfterBreak="0">
    <w:nsid w:val="1DBF583A"/>
    <w:multiLevelType w:val="multilevel"/>
    <w:tmpl w:val="1DBF583A"/>
    <w:lvl w:ilvl="0">
      <w:start w:val="1"/>
      <w:numFmt w:val="decimal"/>
      <w:pStyle w:val="a5"/>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7" w15:restartNumberingAfterBreak="0">
    <w:nsid w:val="1FC91163"/>
    <w:multiLevelType w:val="multilevel"/>
    <w:tmpl w:val="1FC91163"/>
    <w:lvl w:ilvl="0">
      <w:start w:val="1"/>
      <w:numFmt w:val="decimal"/>
      <w:pStyle w:val="a6"/>
      <w:suff w:val="nothing"/>
      <w:lvlText w:val="%1　"/>
      <w:lvlJc w:val="left"/>
      <w:pPr>
        <w:ind w:left="142" w:firstLine="0"/>
      </w:pPr>
      <w:rPr>
        <w:rFonts w:ascii="黑体" w:eastAsia="黑体" w:hAnsi="Times New Roman" w:hint="eastAsia"/>
        <w:b w:val="0"/>
        <w:i w:val="0"/>
        <w:sz w:val="21"/>
        <w:szCs w:val="21"/>
      </w:rPr>
    </w:lvl>
    <w:lvl w:ilvl="1">
      <w:start w:val="1"/>
      <w:numFmt w:val="decimal"/>
      <w:pStyle w:val="a7"/>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8"/>
      <w:suff w:val="nothing"/>
      <w:lvlText w:val="%1.%2.%3　"/>
      <w:lvlJc w:val="left"/>
      <w:pPr>
        <w:ind w:left="993" w:firstLine="0"/>
      </w:pPr>
      <w:rPr>
        <w:rFonts w:ascii="黑体" w:eastAsia="黑体" w:hAnsi="Times New Roman" w:hint="eastAsia"/>
        <w:b w:val="0"/>
        <w:i w:val="0"/>
        <w:sz w:val="21"/>
      </w:rPr>
    </w:lvl>
    <w:lvl w:ilvl="3">
      <w:start w:val="1"/>
      <w:numFmt w:val="decimal"/>
      <w:suff w:val="nothing"/>
      <w:lvlText w:val="%1.%2.%3.%4　"/>
      <w:lvlJc w:val="left"/>
      <w:pPr>
        <w:ind w:left="1276"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22827D5B"/>
    <w:multiLevelType w:val="multilevel"/>
    <w:tmpl w:val="22827D5B"/>
    <w:lvl w:ilvl="0">
      <w:start w:val="1"/>
      <w:numFmt w:val="none"/>
      <w:pStyle w:val="a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9" w15:restartNumberingAfterBreak="0">
    <w:nsid w:val="2A8F7113"/>
    <w:multiLevelType w:val="multilevel"/>
    <w:tmpl w:val="2A8F7113"/>
    <w:lvl w:ilvl="0">
      <w:start w:val="1"/>
      <w:numFmt w:val="upperLetter"/>
      <w:pStyle w:val="ac"/>
      <w:suff w:val="space"/>
      <w:lvlText w:val="%1"/>
      <w:lvlJc w:val="left"/>
      <w:pPr>
        <w:ind w:left="623" w:hanging="425"/>
      </w:pPr>
      <w:rPr>
        <w:rFonts w:hint="eastAsia"/>
      </w:rPr>
    </w:lvl>
    <w:lvl w:ilvl="1">
      <w:start w:val="1"/>
      <w:numFmt w:val="decimal"/>
      <w:pStyle w:val="ad"/>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0" w15:restartNumberingAfterBreak="0">
    <w:nsid w:val="2C5917C3"/>
    <w:multiLevelType w:val="multilevel"/>
    <w:tmpl w:val="2C5917C3"/>
    <w:lvl w:ilvl="0">
      <w:start w:val="1"/>
      <w:numFmt w:val="none"/>
      <w:pStyle w:val="ae"/>
      <w:suff w:val="nothing"/>
      <w:lvlText w:val="%1——"/>
      <w:lvlJc w:val="left"/>
      <w:pPr>
        <w:ind w:left="833" w:hanging="408"/>
      </w:pPr>
      <w:rPr>
        <w:rFonts w:hint="eastAsia"/>
      </w:rPr>
    </w:lvl>
    <w:lvl w:ilvl="1">
      <w:start w:val="1"/>
      <w:numFmt w:val="bullet"/>
      <w:pStyle w:val="af"/>
      <w:lvlText w:val=""/>
      <w:lvlJc w:val="left"/>
      <w:pPr>
        <w:tabs>
          <w:tab w:val="left" w:pos="760"/>
        </w:tabs>
        <w:ind w:left="1264" w:hanging="413"/>
      </w:pPr>
      <w:rPr>
        <w:rFonts w:ascii="Symbol" w:hAnsi="Symbol" w:hint="default"/>
        <w:color w:val="auto"/>
      </w:rPr>
    </w:lvl>
    <w:lvl w:ilvl="2">
      <w:start w:val="1"/>
      <w:numFmt w:val="bullet"/>
      <w:pStyle w:val="af0"/>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D733618"/>
    <w:multiLevelType w:val="multilevel"/>
    <w:tmpl w:val="3D733618"/>
    <w:lvl w:ilvl="0">
      <w:start w:val="1"/>
      <w:numFmt w:val="decimal"/>
      <w:pStyle w:val="af1"/>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15:restartNumberingAfterBreak="0">
    <w:nsid w:val="57D5497C"/>
    <w:multiLevelType w:val="hybridMultilevel"/>
    <w:tmpl w:val="486CC06E"/>
    <w:lvl w:ilvl="0" w:tplc="3B30F2DA">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14"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57D3FBC"/>
    <w:multiLevelType w:val="multilevel"/>
    <w:tmpl w:val="657D3FBC"/>
    <w:lvl w:ilvl="0">
      <w:start w:val="1"/>
      <w:numFmt w:val="upperLetter"/>
      <w:pStyle w:val="af6"/>
      <w:suff w:val="nothing"/>
      <w:lvlText w:val="附　录　%1"/>
      <w:lvlJc w:val="left"/>
      <w:pPr>
        <w:ind w:left="84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84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840" w:firstLine="0"/>
      </w:pPr>
      <w:rPr>
        <w:rFonts w:ascii="黑体" w:eastAsia="黑体" w:hAnsi="Times New Roman" w:hint="eastAsia"/>
        <w:b w:val="0"/>
        <w:i w:val="0"/>
        <w:sz w:val="21"/>
      </w:rPr>
    </w:lvl>
    <w:lvl w:ilvl="3">
      <w:start w:val="1"/>
      <w:numFmt w:val="decimal"/>
      <w:pStyle w:val="af9"/>
      <w:suff w:val="nothing"/>
      <w:lvlText w:val="%1.%2.%3.%4　"/>
      <w:lvlJc w:val="left"/>
      <w:pPr>
        <w:ind w:left="840" w:firstLine="0"/>
      </w:pPr>
      <w:rPr>
        <w:rFonts w:ascii="黑体" w:eastAsia="黑体" w:hAnsi="Times New Roman" w:hint="eastAsia"/>
        <w:b w:val="0"/>
        <w:i w:val="0"/>
        <w:sz w:val="21"/>
      </w:rPr>
    </w:lvl>
    <w:lvl w:ilvl="4">
      <w:start w:val="1"/>
      <w:numFmt w:val="decimal"/>
      <w:pStyle w:val="afa"/>
      <w:suff w:val="nothing"/>
      <w:lvlText w:val="%1.%2.%3.%4.%5　"/>
      <w:lvlJc w:val="left"/>
      <w:pPr>
        <w:ind w:left="840" w:firstLine="0"/>
      </w:pPr>
      <w:rPr>
        <w:rFonts w:ascii="黑体" w:eastAsia="黑体" w:hAnsi="Times New Roman" w:hint="eastAsia"/>
        <w:b w:val="0"/>
        <w:i w:val="0"/>
        <w:sz w:val="21"/>
      </w:rPr>
    </w:lvl>
    <w:lvl w:ilvl="5">
      <w:start w:val="1"/>
      <w:numFmt w:val="decimal"/>
      <w:pStyle w:val="afb"/>
      <w:suff w:val="nothing"/>
      <w:lvlText w:val="%1.%2.%3.%4.%5.%6　"/>
      <w:lvlJc w:val="left"/>
      <w:pPr>
        <w:ind w:left="840" w:firstLine="0"/>
      </w:pPr>
      <w:rPr>
        <w:rFonts w:ascii="黑体" w:eastAsia="黑体" w:hAnsi="Times New Roman" w:hint="eastAsia"/>
        <w:b w:val="0"/>
        <w:i w:val="0"/>
        <w:sz w:val="21"/>
      </w:rPr>
    </w:lvl>
    <w:lvl w:ilvl="6">
      <w:start w:val="1"/>
      <w:numFmt w:val="decimal"/>
      <w:pStyle w:val="afc"/>
      <w:suff w:val="nothing"/>
      <w:lvlText w:val="%1.%2.%3.%4.%5.%6.%7　"/>
      <w:lvlJc w:val="left"/>
      <w:pPr>
        <w:ind w:left="840" w:firstLine="0"/>
      </w:pPr>
      <w:rPr>
        <w:rFonts w:ascii="黑体" w:eastAsia="黑体" w:hAnsi="Times New Roman" w:hint="eastAsia"/>
        <w:b w:val="0"/>
        <w:i w:val="0"/>
        <w:sz w:val="21"/>
      </w:rPr>
    </w:lvl>
    <w:lvl w:ilvl="7">
      <w:start w:val="1"/>
      <w:numFmt w:val="decimal"/>
      <w:lvlText w:val="%1.%2.%3.%4.%5.%6.%7.%8"/>
      <w:lvlJc w:val="left"/>
      <w:pPr>
        <w:tabs>
          <w:tab w:val="left" w:pos="5234"/>
        </w:tabs>
        <w:ind w:left="5234" w:hanging="1418"/>
      </w:pPr>
      <w:rPr>
        <w:rFonts w:hint="eastAsia"/>
      </w:rPr>
    </w:lvl>
    <w:lvl w:ilvl="8">
      <w:start w:val="1"/>
      <w:numFmt w:val="decimal"/>
      <w:lvlText w:val="%1.%2.%3.%4.%5.%6.%7.%8.%9"/>
      <w:lvlJc w:val="left"/>
      <w:pPr>
        <w:tabs>
          <w:tab w:val="left" w:pos="5942"/>
        </w:tabs>
        <w:ind w:left="5942" w:hanging="1700"/>
      </w:pPr>
      <w:rPr>
        <w:rFonts w:hint="eastAsia"/>
      </w:rPr>
    </w:lvl>
  </w:abstractNum>
  <w:abstractNum w:abstractNumId="17" w15:restartNumberingAfterBreak="0">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15:restartNumberingAfterBreak="0">
    <w:nsid w:val="6DBF04F4"/>
    <w:multiLevelType w:val="multilevel"/>
    <w:tmpl w:val="6DBF04F4"/>
    <w:lvl w:ilvl="0">
      <w:start w:val="1"/>
      <w:numFmt w:val="none"/>
      <w:pStyle w:val="aff"/>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9" w15:restartNumberingAfterBreak="0">
    <w:nsid w:val="7933628F"/>
    <w:multiLevelType w:val="multilevel"/>
    <w:tmpl w:val="7933628F"/>
    <w:lvl w:ilvl="0">
      <w:start w:val="1"/>
      <w:numFmt w:val="lowerLetter"/>
      <w:pStyle w:val="aff0"/>
      <w:lvlText w:val="%1)"/>
      <w:lvlJc w:val="left"/>
      <w:pPr>
        <w:tabs>
          <w:tab w:val="left" w:pos="840"/>
        </w:tabs>
        <w:ind w:left="839" w:hanging="419"/>
      </w:pPr>
      <w:rPr>
        <w:rFonts w:ascii="宋体" w:eastAsia="宋体" w:hint="eastAsia"/>
        <w:b w:val="0"/>
        <w:i w:val="0"/>
        <w:sz w:val="21"/>
        <w:szCs w:val="21"/>
      </w:rPr>
    </w:lvl>
    <w:lvl w:ilvl="1">
      <w:start w:val="1"/>
      <w:numFmt w:val="decimal"/>
      <w:pStyle w:val="af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16cid:durableId="1647276006">
    <w:abstractNumId w:val="2"/>
  </w:num>
  <w:num w:numId="2" w16cid:durableId="422579480">
    <w:abstractNumId w:val="11"/>
  </w:num>
  <w:num w:numId="3" w16cid:durableId="569968017">
    <w:abstractNumId w:val="7"/>
  </w:num>
  <w:num w:numId="4" w16cid:durableId="1666590038">
    <w:abstractNumId w:val="10"/>
  </w:num>
  <w:num w:numId="5" w16cid:durableId="1209688257">
    <w:abstractNumId w:val="19"/>
  </w:num>
  <w:num w:numId="6" w16cid:durableId="2068187962">
    <w:abstractNumId w:val="18"/>
  </w:num>
  <w:num w:numId="7" w16cid:durableId="2087997424">
    <w:abstractNumId w:val="0"/>
  </w:num>
  <w:num w:numId="8" w16cid:durableId="86384720">
    <w:abstractNumId w:val="12"/>
  </w:num>
  <w:num w:numId="9" w16cid:durableId="240918950">
    <w:abstractNumId w:val="8"/>
  </w:num>
  <w:num w:numId="10" w16cid:durableId="605503057">
    <w:abstractNumId w:val="6"/>
  </w:num>
  <w:num w:numId="11" w16cid:durableId="1662269731">
    <w:abstractNumId w:val="16"/>
  </w:num>
  <w:num w:numId="12" w16cid:durableId="1029065454">
    <w:abstractNumId w:val="14"/>
  </w:num>
  <w:num w:numId="13" w16cid:durableId="1181318090">
    <w:abstractNumId w:val="17"/>
  </w:num>
  <w:num w:numId="14" w16cid:durableId="257055879">
    <w:abstractNumId w:val="9"/>
  </w:num>
  <w:num w:numId="15" w16cid:durableId="2036298840">
    <w:abstractNumId w:val="1"/>
  </w:num>
  <w:num w:numId="16" w16cid:durableId="26951173">
    <w:abstractNumId w:val="4"/>
  </w:num>
  <w:num w:numId="17" w16cid:durableId="1140655771">
    <w:abstractNumId w:val="15"/>
  </w:num>
  <w:num w:numId="18" w16cid:durableId="131100321">
    <w:abstractNumId w:val="3"/>
  </w:num>
  <w:num w:numId="19" w16cid:durableId="15974052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92449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925"/>
    <w:rsid w:val="00000244"/>
    <w:rsid w:val="0000185F"/>
    <w:rsid w:val="00001B67"/>
    <w:rsid w:val="00001E3D"/>
    <w:rsid w:val="00003F75"/>
    <w:rsid w:val="00004DA4"/>
    <w:rsid w:val="0000586F"/>
    <w:rsid w:val="0000693A"/>
    <w:rsid w:val="00010B01"/>
    <w:rsid w:val="00010F23"/>
    <w:rsid w:val="00011970"/>
    <w:rsid w:val="0001221C"/>
    <w:rsid w:val="000134DF"/>
    <w:rsid w:val="00013AA8"/>
    <w:rsid w:val="00013B95"/>
    <w:rsid w:val="00013D86"/>
    <w:rsid w:val="00013E02"/>
    <w:rsid w:val="000143EA"/>
    <w:rsid w:val="000147DB"/>
    <w:rsid w:val="00015122"/>
    <w:rsid w:val="0001520A"/>
    <w:rsid w:val="00015C7E"/>
    <w:rsid w:val="00016543"/>
    <w:rsid w:val="000177A9"/>
    <w:rsid w:val="00017E89"/>
    <w:rsid w:val="0002143C"/>
    <w:rsid w:val="000218CD"/>
    <w:rsid w:val="000223F0"/>
    <w:rsid w:val="00022755"/>
    <w:rsid w:val="00022C28"/>
    <w:rsid w:val="0002336F"/>
    <w:rsid w:val="0002356C"/>
    <w:rsid w:val="000236DF"/>
    <w:rsid w:val="00023E88"/>
    <w:rsid w:val="00024255"/>
    <w:rsid w:val="00025A65"/>
    <w:rsid w:val="00026C31"/>
    <w:rsid w:val="00027280"/>
    <w:rsid w:val="000279E6"/>
    <w:rsid w:val="00027B9A"/>
    <w:rsid w:val="00030439"/>
    <w:rsid w:val="0003065D"/>
    <w:rsid w:val="00030F88"/>
    <w:rsid w:val="0003155D"/>
    <w:rsid w:val="0003165C"/>
    <w:rsid w:val="000317FF"/>
    <w:rsid w:val="00031B09"/>
    <w:rsid w:val="000320A7"/>
    <w:rsid w:val="000322CB"/>
    <w:rsid w:val="000329FB"/>
    <w:rsid w:val="0003318E"/>
    <w:rsid w:val="00033EE9"/>
    <w:rsid w:val="00035925"/>
    <w:rsid w:val="00036ECC"/>
    <w:rsid w:val="000432E4"/>
    <w:rsid w:val="00043348"/>
    <w:rsid w:val="00043715"/>
    <w:rsid w:val="00043D77"/>
    <w:rsid w:val="00043F70"/>
    <w:rsid w:val="00045904"/>
    <w:rsid w:val="000461AD"/>
    <w:rsid w:val="000464FB"/>
    <w:rsid w:val="00047AB1"/>
    <w:rsid w:val="000503C5"/>
    <w:rsid w:val="00051387"/>
    <w:rsid w:val="00052B1C"/>
    <w:rsid w:val="00052ED8"/>
    <w:rsid w:val="000570E4"/>
    <w:rsid w:val="00061B12"/>
    <w:rsid w:val="00062DEC"/>
    <w:rsid w:val="000635DF"/>
    <w:rsid w:val="00064957"/>
    <w:rsid w:val="00065376"/>
    <w:rsid w:val="00065E99"/>
    <w:rsid w:val="000674EB"/>
    <w:rsid w:val="00067CDF"/>
    <w:rsid w:val="000736F3"/>
    <w:rsid w:val="00074D13"/>
    <w:rsid w:val="00074FBE"/>
    <w:rsid w:val="000754C0"/>
    <w:rsid w:val="000761CD"/>
    <w:rsid w:val="0008005C"/>
    <w:rsid w:val="00080A20"/>
    <w:rsid w:val="00080A8B"/>
    <w:rsid w:val="0008246B"/>
    <w:rsid w:val="00082615"/>
    <w:rsid w:val="00082645"/>
    <w:rsid w:val="0008346C"/>
    <w:rsid w:val="00083A09"/>
    <w:rsid w:val="00084A40"/>
    <w:rsid w:val="00084E22"/>
    <w:rsid w:val="0008532A"/>
    <w:rsid w:val="00086576"/>
    <w:rsid w:val="00086E54"/>
    <w:rsid w:val="000876FB"/>
    <w:rsid w:val="0009005E"/>
    <w:rsid w:val="00092202"/>
    <w:rsid w:val="0009265B"/>
    <w:rsid w:val="00092857"/>
    <w:rsid w:val="00092CD6"/>
    <w:rsid w:val="00092DC8"/>
    <w:rsid w:val="000958CD"/>
    <w:rsid w:val="000A1CD7"/>
    <w:rsid w:val="000A20A9"/>
    <w:rsid w:val="000A48B1"/>
    <w:rsid w:val="000A54CE"/>
    <w:rsid w:val="000A5604"/>
    <w:rsid w:val="000A5667"/>
    <w:rsid w:val="000A5704"/>
    <w:rsid w:val="000B0797"/>
    <w:rsid w:val="000B2A5E"/>
    <w:rsid w:val="000B3143"/>
    <w:rsid w:val="000B320E"/>
    <w:rsid w:val="000B33CB"/>
    <w:rsid w:val="000B3EA6"/>
    <w:rsid w:val="000B4860"/>
    <w:rsid w:val="000B4937"/>
    <w:rsid w:val="000B4FC5"/>
    <w:rsid w:val="000B514C"/>
    <w:rsid w:val="000B72C9"/>
    <w:rsid w:val="000B7822"/>
    <w:rsid w:val="000B7F97"/>
    <w:rsid w:val="000C0052"/>
    <w:rsid w:val="000C057D"/>
    <w:rsid w:val="000C0CC2"/>
    <w:rsid w:val="000C1148"/>
    <w:rsid w:val="000C2C7A"/>
    <w:rsid w:val="000C312D"/>
    <w:rsid w:val="000C3640"/>
    <w:rsid w:val="000C4D78"/>
    <w:rsid w:val="000C6B05"/>
    <w:rsid w:val="000C6CFC"/>
    <w:rsid w:val="000C6DD6"/>
    <w:rsid w:val="000C73D4"/>
    <w:rsid w:val="000C7924"/>
    <w:rsid w:val="000C7F3D"/>
    <w:rsid w:val="000D063A"/>
    <w:rsid w:val="000D07F3"/>
    <w:rsid w:val="000D1CE9"/>
    <w:rsid w:val="000D2CF3"/>
    <w:rsid w:val="000D339E"/>
    <w:rsid w:val="000D383A"/>
    <w:rsid w:val="000D3A3F"/>
    <w:rsid w:val="000D3D4C"/>
    <w:rsid w:val="000D4F51"/>
    <w:rsid w:val="000D5F7D"/>
    <w:rsid w:val="000D6EE1"/>
    <w:rsid w:val="000D718B"/>
    <w:rsid w:val="000D7289"/>
    <w:rsid w:val="000E0C46"/>
    <w:rsid w:val="000E3624"/>
    <w:rsid w:val="000E5942"/>
    <w:rsid w:val="000E5B6F"/>
    <w:rsid w:val="000E651D"/>
    <w:rsid w:val="000E6D83"/>
    <w:rsid w:val="000E73F5"/>
    <w:rsid w:val="000E7840"/>
    <w:rsid w:val="000F030C"/>
    <w:rsid w:val="000F0A34"/>
    <w:rsid w:val="000F0E2F"/>
    <w:rsid w:val="000F129C"/>
    <w:rsid w:val="000F2ACC"/>
    <w:rsid w:val="000F2BB7"/>
    <w:rsid w:val="000F2D13"/>
    <w:rsid w:val="000F364E"/>
    <w:rsid w:val="000F47A8"/>
    <w:rsid w:val="000F4D6B"/>
    <w:rsid w:val="000F4EE1"/>
    <w:rsid w:val="000F5F14"/>
    <w:rsid w:val="000F6470"/>
    <w:rsid w:val="000F727D"/>
    <w:rsid w:val="000F74A3"/>
    <w:rsid w:val="000F7C36"/>
    <w:rsid w:val="00101798"/>
    <w:rsid w:val="00101F50"/>
    <w:rsid w:val="0010213F"/>
    <w:rsid w:val="001025ED"/>
    <w:rsid w:val="001037AD"/>
    <w:rsid w:val="00104EAD"/>
    <w:rsid w:val="001056DE"/>
    <w:rsid w:val="00105908"/>
    <w:rsid w:val="00106B60"/>
    <w:rsid w:val="00107020"/>
    <w:rsid w:val="001074F4"/>
    <w:rsid w:val="00107B67"/>
    <w:rsid w:val="0011009A"/>
    <w:rsid w:val="00110978"/>
    <w:rsid w:val="001110DA"/>
    <w:rsid w:val="00111643"/>
    <w:rsid w:val="00111EFE"/>
    <w:rsid w:val="001124C0"/>
    <w:rsid w:val="00113747"/>
    <w:rsid w:val="001137DA"/>
    <w:rsid w:val="00113C83"/>
    <w:rsid w:val="0011457F"/>
    <w:rsid w:val="0011466F"/>
    <w:rsid w:val="00114A9A"/>
    <w:rsid w:val="00117046"/>
    <w:rsid w:val="001170C0"/>
    <w:rsid w:val="001209C6"/>
    <w:rsid w:val="00121884"/>
    <w:rsid w:val="0012219F"/>
    <w:rsid w:val="00122C27"/>
    <w:rsid w:val="0012432D"/>
    <w:rsid w:val="00126D28"/>
    <w:rsid w:val="00130849"/>
    <w:rsid w:val="00130B08"/>
    <w:rsid w:val="00130FD7"/>
    <w:rsid w:val="0013175F"/>
    <w:rsid w:val="001336B0"/>
    <w:rsid w:val="001343AE"/>
    <w:rsid w:val="00135EF0"/>
    <w:rsid w:val="00136DB9"/>
    <w:rsid w:val="0014249A"/>
    <w:rsid w:val="001424A2"/>
    <w:rsid w:val="001425CD"/>
    <w:rsid w:val="00142B1A"/>
    <w:rsid w:val="00143527"/>
    <w:rsid w:val="00143C92"/>
    <w:rsid w:val="00144756"/>
    <w:rsid w:val="001463DE"/>
    <w:rsid w:val="00146DD6"/>
    <w:rsid w:val="0015021D"/>
    <w:rsid w:val="001504ED"/>
    <w:rsid w:val="001509DF"/>
    <w:rsid w:val="00151128"/>
    <w:rsid w:val="001512B4"/>
    <w:rsid w:val="00151319"/>
    <w:rsid w:val="00151D25"/>
    <w:rsid w:val="00151FDA"/>
    <w:rsid w:val="00152ACD"/>
    <w:rsid w:val="00156336"/>
    <w:rsid w:val="00160EF0"/>
    <w:rsid w:val="00160FA1"/>
    <w:rsid w:val="001620A5"/>
    <w:rsid w:val="0016235F"/>
    <w:rsid w:val="001628C1"/>
    <w:rsid w:val="00162D21"/>
    <w:rsid w:val="00162EAF"/>
    <w:rsid w:val="00163DE7"/>
    <w:rsid w:val="00164CAA"/>
    <w:rsid w:val="00164E53"/>
    <w:rsid w:val="0016699D"/>
    <w:rsid w:val="00166DCA"/>
    <w:rsid w:val="00166E63"/>
    <w:rsid w:val="001677DD"/>
    <w:rsid w:val="0017023C"/>
    <w:rsid w:val="00170C74"/>
    <w:rsid w:val="001719AC"/>
    <w:rsid w:val="00173AD6"/>
    <w:rsid w:val="00173EDB"/>
    <w:rsid w:val="00173F14"/>
    <w:rsid w:val="00175159"/>
    <w:rsid w:val="00175730"/>
    <w:rsid w:val="00175736"/>
    <w:rsid w:val="00176208"/>
    <w:rsid w:val="00176CFA"/>
    <w:rsid w:val="001771C4"/>
    <w:rsid w:val="00177295"/>
    <w:rsid w:val="00177A7E"/>
    <w:rsid w:val="00180147"/>
    <w:rsid w:val="00180186"/>
    <w:rsid w:val="00180832"/>
    <w:rsid w:val="001817F5"/>
    <w:rsid w:val="0018211B"/>
    <w:rsid w:val="0018319D"/>
    <w:rsid w:val="00184017"/>
    <w:rsid w:val="001840D3"/>
    <w:rsid w:val="00184BCC"/>
    <w:rsid w:val="00184BF9"/>
    <w:rsid w:val="00185F76"/>
    <w:rsid w:val="00186866"/>
    <w:rsid w:val="001900F8"/>
    <w:rsid w:val="00190B65"/>
    <w:rsid w:val="00191258"/>
    <w:rsid w:val="00192027"/>
    <w:rsid w:val="00192680"/>
    <w:rsid w:val="00193037"/>
    <w:rsid w:val="00193A2C"/>
    <w:rsid w:val="00193E9F"/>
    <w:rsid w:val="00194317"/>
    <w:rsid w:val="0019434A"/>
    <w:rsid w:val="001958A1"/>
    <w:rsid w:val="0019683E"/>
    <w:rsid w:val="00196A14"/>
    <w:rsid w:val="001971C4"/>
    <w:rsid w:val="00197883"/>
    <w:rsid w:val="00197FBE"/>
    <w:rsid w:val="001A0EDA"/>
    <w:rsid w:val="001A112B"/>
    <w:rsid w:val="001A11EE"/>
    <w:rsid w:val="001A224A"/>
    <w:rsid w:val="001A288E"/>
    <w:rsid w:val="001A2BD6"/>
    <w:rsid w:val="001A4A3D"/>
    <w:rsid w:val="001A5919"/>
    <w:rsid w:val="001A5930"/>
    <w:rsid w:val="001B019E"/>
    <w:rsid w:val="001B12E2"/>
    <w:rsid w:val="001B1374"/>
    <w:rsid w:val="001B16C4"/>
    <w:rsid w:val="001B2419"/>
    <w:rsid w:val="001B276B"/>
    <w:rsid w:val="001B2934"/>
    <w:rsid w:val="001B2D8E"/>
    <w:rsid w:val="001B2F54"/>
    <w:rsid w:val="001B30CB"/>
    <w:rsid w:val="001B3317"/>
    <w:rsid w:val="001B3916"/>
    <w:rsid w:val="001B3FBB"/>
    <w:rsid w:val="001B41B2"/>
    <w:rsid w:val="001B5DC6"/>
    <w:rsid w:val="001B69BD"/>
    <w:rsid w:val="001B6DC2"/>
    <w:rsid w:val="001B7E54"/>
    <w:rsid w:val="001B7E9A"/>
    <w:rsid w:val="001C0B70"/>
    <w:rsid w:val="001C149C"/>
    <w:rsid w:val="001C1760"/>
    <w:rsid w:val="001C1BAC"/>
    <w:rsid w:val="001C1DA2"/>
    <w:rsid w:val="001C1EB3"/>
    <w:rsid w:val="001C21AC"/>
    <w:rsid w:val="001C2557"/>
    <w:rsid w:val="001C3D39"/>
    <w:rsid w:val="001C4030"/>
    <w:rsid w:val="001C47BA"/>
    <w:rsid w:val="001C4983"/>
    <w:rsid w:val="001C59EA"/>
    <w:rsid w:val="001C5DE4"/>
    <w:rsid w:val="001C698B"/>
    <w:rsid w:val="001D2A71"/>
    <w:rsid w:val="001D312D"/>
    <w:rsid w:val="001D36E7"/>
    <w:rsid w:val="001D3968"/>
    <w:rsid w:val="001D3C3C"/>
    <w:rsid w:val="001D406C"/>
    <w:rsid w:val="001D4128"/>
    <w:rsid w:val="001D41EE"/>
    <w:rsid w:val="001D438C"/>
    <w:rsid w:val="001D4D78"/>
    <w:rsid w:val="001D5277"/>
    <w:rsid w:val="001D57D6"/>
    <w:rsid w:val="001D5CAE"/>
    <w:rsid w:val="001D6285"/>
    <w:rsid w:val="001D64D4"/>
    <w:rsid w:val="001D67FD"/>
    <w:rsid w:val="001D7CA6"/>
    <w:rsid w:val="001E0380"/>
    <w:rsid w:val="001E13B1"/>
    <w:rsid w:val="001E2253"/>
    <w:rsid w:val="001E233F"/>
    <w:rsid w:val="001E27F5"/>
    <w:rsid w:val="001E2BCF"/>
    <w:rsid w:val="001E2E39"/>
    <w:rsid w:val="001E33FA"/>
    <w:rsid w:val="001E509B"/>
    <w:rsid w:val="001E5472"/>
    <w:rsid w:val="001E56DF"/>
    <w:rsid w:val="001E5F6A"/>
    <w:rsid w:val="001E5FCB"/>
    <w:rsid w:val="001E6E5B"/>
    <w:rsid w:val="001E706C"/>
    <w:rsid w:val="001E73EA"/>
    <w:rsid w:val="001E75D2"/>
    <w:rsid w:val="001E794F"/>
    <w:rsid w:val="001F0304"/>
    <w:rsid w:val="001F14CF"/>
    <w:rsid w:val="001F31A7"/>
    <w:rsid w:val="001F33AA"/>
    <w:rsid w:val="001F3A19"/>
    <w:rsid w:val="001F5249"/>
    <w:rsid w:val="001F6B9E"/>
    <w:rsid w:val="00201053"/>
    <w:rsid w:val="00201FAB"/>
    <w:rsid w:val="00203AC1"/>
    <w:rsid w:val="0020486D"/>
    <w:rsid w:val="00204883"/>
    <w:rsid w:val="002048C8"/>
    <w:rsid w:val="00205460"/>
    <w:rsid w:val="00205B87"/>
    <w:rsid w:val="00205E8C"/>
    <w:rsid w:val="00207048"/>
    <w:rsid w:val="002075E6"/>
    <w:rsid w:val="00207B61"/>
    <w:rsid w:val="00207D43"/>
    <w:rsid w:val="00210127"/>
    <w:rsid w:val="002112D0"/>
    <w:rsid w:val="00211312"/>
    <w:rsid w:val="002123BC"/>
    <w:rsid w:val="00212793"/>
    <w:rsid w:val="00213B25"/>
    <w:rsid w:val="00213C2D"/>
    <w:rsid w:val="0021580F"/>
    <w:rsid w:val="002160F2"/>
    <w:rsid w:val="00216E83"/>
    <w:rsid w:val="00217782"/>
    <w:rsid w:val="002204BD"/>
    <w:rsid w:val="00220961"/>
    <w:rsid w:val="00220F1C"/>
    <w:rsid w:val="00221751"/>
    <w:rsid w:val="00222882"/>
    <w:rsid w:val="002228DA"/>
    <w:rsid w:val="002244C3"/>
    <w:rsid w:val="002264DF"/>
    <w:rsid w:val="00226CEC"/>
    <w:rsid w:val="0022789A"/>
    <w:rsid w:val="0022798A"/>
    <w:rsid w:val="0023035E"/>
    <w:rsid w:val="0023345A"/>
    <w:rsid w:val="002335A8"/>
    <w:rsid w:val="00233F28"/>
    <w:rsid w:val="00233F99"/>
    <w:rsid w:val="00234467"/>
    <w:rsid w:val="00236A10"/>
    <w:rsid w:val="00236B59"/>
    <w:rsid w:val="00237D8D"/>
    <w:rsid w:val="00237E07"/>
    <w:rsid w:val="00240331"/>
    <w:rsid w:val="00241DA2"/>
    <w:rsid w:val="002436BE"/>
    <w:rsid w:val="0024394D"/>
    <w:rsid w:val="00244C2C"/>
    <w:rsid w:val="00244CCE"/>
    <w:rsid w:val="00245579"/>
    <w:rsid w:val="00247290"/>
    <w:rsid w:val="00247FEE"/>
    <w:rsid w:val="00250E7D"/>
    <w:rsid w:val="00251423"/>
    <w:rsid w:val="0025157B"/>
    <w:rsid w:val="0025182B"/>
    <w:rsid w:val="0025276A"/>
    <w:rsid w:val="0025297B"/>
    <w:rsid w:val="00252A2B"/>
    <w:rsid w:val="002541BF"/>
    <w:rsid w:val="00254450"/>
    <w:rsid w:val="00254EA7"/>
    <w:rsid w:val="002565D5"/>
    <w:rsid w:val="0025799D"/>
    <w:rsid w:val="002608BC"/>
    <w:rsid w:val="002622C0"/>
    <w:rsid w:val="00263556"/>
    <w:rsid w:val="00265663"/>
    <w:rsid w:val="00267403"/>
    <w:rsid w:val="002679C5"/>
    <w:rsid w:val="00271A38"/>
    <w:rsid w:val="00271C7C"/>
    <w:rsid w:val="0027210D"/>
    <w:rsid w:val="002729E9"/>
    <w:rsid w:val="002731BC"/>
    <w:rsid w:val="0027462A"/>
    <w:rsid w:val="002750C7"/>
    <w:rsid w:val="0027638F"/>
    <w:rsid w:val="00276458"/>
    <w:rsid w:val="00276D21"/>
    <w:rsid w:val="002778AE"/>
    <w:rsid w:val="00277CBD"/>
    <w:rsid w:val="002812E3"/>
    <w:rsid w:val="00281305"/>
    <w:rsid w:val="0028269A"/>
    <w:rsid w:val="00283590"/>
    <w:rsid w:val="00283D79"/>
    <w:rsid w:val="00283F59"/>
    <w:rsid w:val="00284245"/>
    <w:rsid w:val="0028500E"/>
    <w:rsid w:val="002850EC"/>
    <w:rsid w:val="00285C7A"/>
    <w:rsid w:val="00285DAA"/>
    <w:rsid w:val="00286973"/>
    <w:rsid w:val="002871F5"/>
    <w:rsid w:val="002901EB"/>
    <w:rsid w:val="00290316"/>
    <w:rsid w:val="00290BFD"/>
    <w:rsid w:val="00290F2C"/>
    <w:rsid w:val="0029106E"/>
    <w:rsid w:val="00292E94"/>
    <w:rsid w:val="002932ED"/>
    <w:rsid w:val="00294E70"/>
    <w:rsid w:val="00295163"/>
    <w:rsid w:val="00295A6A"/>
    <w:rsid w:val="00295C5F"/>
    <w:rsid w:val="00296991"/>
    <w:rsid w:val="00297257"/>
    <w:rsid w:val="002A01D3"/>
    <w:rsid w:val="002A1924"/>
    <w:rsid w:val="002A1EA8"/>
    <w:rsid w:val="002A1F04"/>
    <w:rsid w:val="002A1F67"/>
    <w:rsid w:val="002A40A1"/>
    <w:rsid w:val="002A58DB"/>
    <w:rsid w:val="002A59B5"/>
    <w:rsid w:val="002A5D83"/>
    <w:rsid w:val="002A61D1"/>
    <w:rsid w:val="002A62E7"/>
    <w:rsid w:val="002A6D11"/>
    <w:rsid w:val="002A7420"/>
    <w:rsid w:val="002A76F4"/>
    <w:rsid w:val="002A7D0A"/>
    <w:rsid w:val="002B0696"/>
    <w:rsid w:val="002B0F12"/>
    <w:rsid w:val="002B1077"/>
    <w:rsid w:val="002B1308"/>
    <w:rsid w:val="002B1E73"/>
    <w:rsid w:val="002B204A"/>
    <w:rsid w:val="002B3346"/>
    <w:rsid w:val="002B3464"/>
    <w:rsid w:val="002B39F5"/>
    <w:rsid w:val="002B3B64"/>
    <w:rsid w:val="002B4554"/>
    <w:rsid w:val="002C100E"/>
    <w:rsid w:val="002C3B94"/>
    <w:rsid w:val="002C4A0C"/>
    <w:rsid w:val="002C6C73"/>
    <w:rsid w:val="002C72D8"/>
    <w:rsid w:val="002C72DC"/>
    <w:rsid w:val="002C7AE1"/>
    <w:rsid w:val="002D0B63"/>
    <w:rsid w:val="002D0E00"/>
    <w:rsid w:val="002D11FA"/>
    <w:rsid w:val="002D32E6"/>
    <w:rsid w:val="002D3747"/>
    <w:rsid w:val="002D429E"/>
    <w:rsid w:val="002D6485"/>
    <w:rsid w:val="002D67C6"/>
    <w:rsid w:val="002D70F8"/>
    <w:rsid w:val="002D7399"/>
    <w:rsid w:val="002D78B6"/>
    <w:rsid w:val="002E0DDF"/>
    <w:rsid w:val="002E0EA0"/>
    <w:rsid w:val="002E1582"/>
    <w:rsid w:val="002E18EC"/>
    <w:rsid w:val="002E2205"/>
    <w:rsid w:val="002E2644"/>
    <w:rsid w:val="002E2906"/>
    <w:rsid w:val="002E363B"/>
    <w:rsid w:val="002E3EFB"/>
    <w:rsid w:val="002E52DF"/>
    <w:rsid w:val="002E5635"/>
    <w:rsid w:val="002E576E"/>
    <w:rsid w:val="002E5EEA"/>
    <w:rsid w:val="002E64C3"/>
    <w:rsid w:val="002E6857"/>
    <w:rsid w:val="002E6A2C"/>
    <w:rsid w:val="002F01C3"/>
    <w:rsid w:val="002F0582"/>
    <w:rsid w:val="002F12A2"/>
    <w:rsid w:val="002F1360"/>
    <w:rsid w:val="002F1D8C"/>
    <w:rsid w:val="002F1D9C"/>
    <w:rsid w:val="002F21DA"/>
    <w:rsid w:val="002F2439"/>
    <w:rsid w:val="002F319B"/>
    <w:rsid w:val="002F349D"/>
    <w:rsid w:val="002F3A6B"/>
    <w:rsid w:val="002F5033"/>
    <w:rsid w:val="002F53A8"/>
    <w:rsid w:val="002F5467"/>
    <w:rsid w:val="00301ACA"/>
    <w:rsid w:val="00301BD4"/>
    <w:rsid w:val="00301F39"/>
    <w:rsid w:val="00302E5C"/>
    <w:rsid w:val="00303BD0"/>
    <w:rsid w:val="00304318"/>
    <w:rsid w:val="00304A82"/>
    <w:rsid w:val="00304D39"/>
    <w:rsid w:val="0030542E"/>
    <w:rsid w:val="00305478"/>
    <w:rsid w:val="0030664E"/>
    <w:rsid w:val="003068C0"/>
    <w:rsid w:val="00307107"/>
    <w:rsid w:val="00307612"/>
    <w:rsid w:val="0030767C"/>
    <w:rsid w:val="00310C8D"/>
    <w:rsid w:val="003115FD"/>
    <w:rsid w:val="0031191B"/>
    <w:rsid w:val="00311E2F"/>
    <w:rsid w:val="0031228C"/>
    <w:rsid w:val="00312755"/>
    <w:rsid w:val="00312873"/>
    <w:rsid w:val="00313F0E"/>
    <w:rsid w:val="00314E39"/>
    <w:rsid w:val="003150FC"/>
    <w:rsid w:val="00315B07"/>
    <w:rsid w:val="00315E49"/>
    <w:rsid w:val="003161E6"/>
    <w:rsid w:val="00316844"/>
    <w:rsid w:val="00316A96"/>
    <w:rsid w:val="00317604"/>
    <w:rsid w:val="0032134C"/>
    <w:rsid w:val="0032190E"/>
    <w:rsid w:val="00321B13"/>
    <w:rsid w:val="00322CBE"/>
    <w:rsid w:val="00324790"/>
    <w:rsid w:val="00324CD3"/>
    <w:rsid w:val="0032500A"/>
    <w:rsid w:val="00325926"/>
    <w:rsid w:val="003263E3"/>
    <w:rsid w:val="003266DB"/>
    <w:rsid w:val="00326B93"/>
    <w:rsid w:val="003277A1"/>
    <w:rsid w:val="00327A8A"/>
    <w:rsid w:val="0033099B"/>
    <w:rsid w:val="00330BBC"/>
    <w:rsid w:val="00330D9C"/>
    <w:rsid w:val="0033123A"/>
    <w:rsid w:val="003318A3"/>
    <w:rsid w:val="00332207"/>
    <w:rsid w:val="00333782"/>
    <w:rsid w:val="003342B3"/>
    <w:rsid w:val="0033474B"/>
    <w:rsid w:val="00335670"/>
    <w:rsid w:val="003359F7"/>
    <w:rsid w:val="00335EB0"/>
    <w:rsid w:val="00336226"/>
    <w:rsid w:val="00336610"/>
    <w:rsid w:val="00336D90"/>
    <w:rsid w:val="00336E10"/>
    <w:rsid w:val="00336FC4"/>
    <w:rsid w:val="00337456"/>
    <w:rsid w:val="00337FDA"/>
    <w:rsid w:val="00340E40"/>
    <w:rsid w:val="00341128"/>
    <w:rsid w:val="003411F7"/>
    <w:rsid w:val="00341566"/>
    <w:rsid w:val="00342ADB"/>
    <w:rsid w:val="0034361C"/>
    <w:rsid w:val="00343F73"/>
    <w:rsid w:val="00344086"/>
    <w:rsid w:val="003442F7"/>
    <w:rsid w:val="00345060"/>
    <w:rsid w:val="0034534B"/>
    <w:rsid w:val="00345C4F"/>
    <w:rsid w:val="00345D0C"/>
    <w:rsid w:val="00346503"/>
    <w:rsid w:val="00346F20"/>
    <w:rsid w:val="003478C8"/>
    <w:rsid w:val="00350D67"/>
    <w:rsid w:val="00351644"/>
    <w:rsid w:val="0035323B"/>
    <w:rsid w:val="00353A8F"/>
    <w:rsid w:val="00356C95"/>
    <w:rsid w:val="0035701F"/>
    <w:rsid w:val="003574D1"/>
    <w:rsid w:val="00357CD0"/>
    <w:rsid w:val="00360546"/>
    <w:rsid w:val="003609D2"/>
    <w:rsid w:val="003609F6"/>
    <w:rsid w:val="003620BA"/>
    <w:rsid w:val="00362A78"/>
    <w:rsid w:val="0036371F"/>
    <w:rsid w:val="003637B5"/>
    <w:rsid w:val="00363F22"/>
    <w:rsid w:val="003642A6"/>
    <w:rsid w:val="00364CD5"/>
    <w:rsid w:val="00365963"/>
    <w:rsid w:val="0036610E"/>
    <w:rsid w:val="00366286"/>
    <w:rsid w:val="00366C09"/>
    <w:rsid w:val="00367B80"/>
    <w:rsid w:val="003707BC"/>
    <w:rsid w:val="00370C72"/>
    <w:rsid w:val="003722A0"/>
    <w:rsid w:val="003723AE"/>
    <w:rsid w:val="00373319"/>
    <w:rsid w:val="00373500"/>
    <w:rsid w:val="00373C00"/>
    <w:rsid w:val="00375564"/>
    <w:rsid w:val="00375C37"/>
    <w:rsid w:val="00376725"/>
    <w:rsid w:val="0037678A"/>
    <w:rsid w:val="0037681D"/>
    <w:rsid w:val="00376BB3"/>
    <w:rsid w:val="00376F28"/>
    <w:rsid w:val="00377BE5"/>
    <w:rsid w:val="00377C95"/>
    <w:rsid w:val="00380190"/>
    <w:rsid w:val="00381EA0"/>
    <w:rsid w:val="003821B1"/>
    <w:rsid w:val="00382315"/>
    <w:rsid w:val="00383109"/>
    <w:rsid w:val="00383191"/>
    <w:rsid w:val="00383AAF"/>
    <w:rsid w:val="00383AC4"/>
    <w:rsid w:val="00386255"/>
    <w:rsid w:val="00386DED"/>
    <w:rsid w:val="0038714A"/>
    <w:rsid w:val="00387788"/>
    <w:rsid w:val="00387BE1"/>
    <w:rsid w:val="00390EAA"/>
    <w:rsid w:val="003912E7"/>
    <w:rsid w:val="0039336B"/>
    <w:rsid w:val="00393477"/>
    <w:rsid w:val="00393947"/>
    <w:rsid w:val="00393D28"/>
    <w:rsid w:val="00394301"/>
    <w:rsid w:val="003955EC"/>
    <w:rsid w:val="00395E45"/>
    <w:rsid w:val="003962B2"/>
    <w:rsid w:val="003A039D"/>
    <w:rsid w:val="003A04A7"/>
    <w:rsid w:val="003A2275"/>
    <w:rsid w:val="003A2DF8"/>
    <w:rsid w:val="003A34E2"/>
    <w:rsid w:val="003A6A4F"/>
    <w:rsid w:val="003A7088"/>
    <w:rsid w:val="003B00DF"/>
    <w:rsid w:val="003B01D7"/>
    <w:rsid w:val="003B0F8B"/>
    <w:rsid w:val="003B1275"/>
    <w:rsid w:val="003B1778"/>
    <w:rsid w:val="003B18C1"/>
    <w:rsid w:val="003B1E5A"/>
    <w:rsid w:val="003B23BB"/>
    <w:rsid w:val="003B29B7"/>
    <w:rsid w:val="003B3CC4"/>
    <w:rsid w:val="003B44D2"/>
    <w:rsid w:val="003B4A71"/>
    <w:rsid w:val="003B5144"/>
    <w:rsid w:val="003B51C2"/>
    <w:rsid w:val="003B60BD"/>
    <w:rsid w:val="003B60FD"/>
    <w:rsid w:val="003B67E7"/>
    <w:rsid w:val="003B68F0"/>
    <w:rsid w:val="003B6AFB"/>
    <w:rsid w:val="003C0C85"/>
    <w:rsid w:val="003C11AB"/>
    <w:rsid w:val="003C11CB"/>
    <w:rsid w:val="003C192D"/>
    <w:rsid w:val="003C21BD"/>
    <w:rsid w:val="003C272D"/>
    <w:rsid w:val="003C32A4"/>
    <w:rsid w:val="003C38FB"/>
    <w:rsid w:val="003C3B43"/>
    <w:rsid w:val="003C63EC"/>
    <w:rsid w:val="003C6422"/>
    <w:rsid w:val="003C6615"/>
    <w:rsid w:val="003C6A2D"/>
    <w:rsid w:val="003C72F6"/>
    <w:rsid w:val="003C75F3"/>
    <w:rsid w:val="003C78A3"/>
    <w:rsid w:val="003C7AC0"/>
    <w:rsid w:val="003D053B"/>
    <w:rsid w:val="003D1660"/>
    <w:rsid w:val="003D1D79"/>
    <w:rsid w:val="003D3FD0"/>
    <w:rsid w:val="003D41D5"/>
    <w:rsid w:val="003D4B69"/>
    <w:rsid w:val="003D509B"/>
    <w:rsid w:val="003D600D"/>
    <w:rsid w:val="003D6830"/>
    <w:rsid w:val="003D7312"/>
    <w:rsid w:val="003D732C"/>
    <w:rsid w:val="003D79CA"/>
    <w:rsid w:val="003D7ABD"/>
    <w:rsid w:val="003E1434"/>
    <w:rsid w:val="003E1867"/>
    <w:rsid w:val="003E1E2A"/>
    <w:rsid w:val="003E22EC"/>
    <w:rsid w:val="003E2B3D"/>
    <w:rsid w:val="003E359B"/>
    <w:rsid w:val="003E5729"/>
    <w:rsid w:val="003E6F66"/>
    <w:rsid w:val="003F0213"/>
    <w:rsid w:val="003F043E"/>
    <w:rsid w:val="003F074C"/>
    <w:rsid w:val="003F0AE8"/>
    <w:rsid w:val="003F1909"/>
    <w:rsid w:val="003F3116"/>
    <w:rsid w:val="003F3D96"/>
    <w:rsid w:val="003F420D"/>
    <w:rsid w:val="003F4EE0"/>
    <w:rsid w:val="003F6945"/>
    <w:rsid w:val="003F6EC2"/>
    <w:rsid w:val="004007C2"/>
    <w:rsid w:val="0040186A"/>
    <w:rsid w:val="00402153"/>
    <w:rsid w:val="0040226F"/>
    <w:rsid w:val="00402FC1"/>
    <w:rsid w:val="0040417B"/>
    <w:rsid w:val="00407E39"/>
    <w:rsid w:val="004100EF"/>
    <w:rsid w:val="004115E0"/>
    <w:rsid w:val="004119C5"/>
    <w:rsid w:val="0041250D"/>
    <w:rsid w:val="0041259A"/>
    <w:rsid w:val="00414D15"/>
    <w:rsid w:val="00415671"/>
    <w:rsid w:val="00416F23"/>
    <w:rsid w:val="0041772E"/>
    <w:rsid w:val="00417FA4"/>
    <w:rsid w:val="004201E3"/>
    <w:rsid w:val="00421016"/>
    <w:rsid w:val="0042189A"/>
    <w:rsid w:val="00421990"/>
    <w:rsid w:val="00421C6B"/>
    <w:rsid w:val="004243BC"/>
    <w:rsid w:val="00425082"/>
    <w:rsid w:val="00426532"/>
    <w:rsid w:val="004266F4"/>
    <w:rsid w:val="00426CE8"/>
    <w:rsid w:val="004313AD"/>
    <w:rsid w:val="00431797"/>
    <w:rsid w:val="00431DEB"/>
    <w:rsid w:val="0043219C"/>
    <w:rsid w:val="0043379A"/>
    <w:rsid w:val="004341B7"/>
    <w:rsid w:val="00434BC4"/>
    <w:rsid w:val="0043634F"/>
    <w:rsid w:val="004367D5"/>
    <w:rsid w:val="004370F6"/>
    <w:rsid w:val="00437290"/>
    <w:rsid w:val="004373F1"/>
    <w:rsid w:val="004405A1"/>
    <w:rsid w:val="00440DF1"/>
    <w:rsid w:val="004421A9"/>
    <w:rsid w:val="00442A61"/>
    <w:rsid w:val="00442D26"/>
    <w:rsid w:val="0044406C"/>
    <w:rsid w:val="00444665"/>
    <w:rsid w:val="004450B4"/>
    <w:rsid w:val="0044513C"/>
    <w:rsid w:val="00446767"/>
    <w:rsid w:val="00446B29"/>
    <w:rsid w:val="0044710F"/>
    <w:rsid w:val="0044798B"/>
    <w:rsid w:val="00447ED8"/>
    <w:rsid w:val="00450CA8"/>
    <w:rsid w:val="00450E51"/>
    <w:rsid w:val="00451C50"/>
    <w:rsid w:val="00452B0F"/>
    <w:rsid w:val="00452F18"/>
    <w:rsid w:val="00453F9A"/>
    <w:rsid w:val="00454738"/>
    <w:rsid w:val="004556B2"/>
    <w:rsid w:val="0045689D"/>
    <w:rsid w:val="00461837"/>
    <w:rsid w:val="00461AF5"/>
    <w:rsid w:val="0046216A"/>
    <w:rsid w:val="00462486"/>
    <w:rsid w:val="0046286A"/>
    <w:rsid w:val="00462B27"/>
    <w:rsid w:val="00463925"/>
    <w:rsid w:val="00463CEA"/>
    <w:rsid w:val="00463D06"/>
    <w:rsid w:val="004640AF"/>
    <w:rsid w:val="0046461B"/>
    <w:rsid w:val="0046530F"/>
    <w:rsid w:val="0046693C"/>
    <w:rsid w:val="00467A9E"/>
    <w:rsid w:val="004704A0"/>
    <w:rsid w:val="004706FB"/>
    <w:rsid w:val="0047136C"/>
    <w:rsid w:val="00471E91"/>
    <w:rsid w:val="00474389"/>
    <w:rsid w:val="00474675"/>
    <w:rsid w:val="0047470C"/>
    <w:rsid w:val="00474E6B"/>
    <w:rsid w:val="00475425"/>
    <w:rsid w:val="0047565F"/>
    <w:rsid w:val="00475744"/>
    <w:rsid w:val="00475BF1"/>
    <w:rsid w:val="00476174"/>
    <w:rsid w:val="00476AE6"/>
    <w:rsid w:val="00476EE0"/>
    <w:rsid w:val="00477049"/>
    <w:rsid w:val="00477EDB"/>
    <w:rsid w:val="00480475"/>
    <w:rsid w:val="00480E32"/>
    <w:rsid w:val="00481387"/>
    <w:rsid w:val="00481A3B"/>
    <w:rsid w:val="00482988"/>
    <w:rsid w:val="00484136"/>
    <w:rsid w:val="0048446D"/>
    <w:rsid w:val="0049091E"/>
    <w:rsid w:val="00491AAD"/>
    <w:rsid w:val="00491B94"/>
    <w:rsid w:val="0049363C"/>
    <w:rsid w:val="0049372C"/>
    <w:rsid w:val="00493E9E"/>
    <w:rsid w:val="00494014"/>
    <w:rsid w:val="004949D2"/>
    <w:rsid w:val="00494B23"/>
    <w:rsid w:val="00496024"/>
    <w:rsid w:val="00496A1F"/>
    <w:rsid w:val="00497052"/>
    <w:rsid w:val="004A0348"/>
    <w:rsid w:val="004A0386"/>
    <w:rsid w:val="004A16E0"/>
    <w:rsid w:val="004A1C38"/>
    <w:rsid w:val="004A35F9"/>
    <w:rsid w:val="004A471A"/>
    <w:rsid w:val="004A4B9E"/>
    <w:rsid w:val="004A4CCB"/>
    <w:rsid w:val="004A5191"/>
    <w:rsid w:val="004A78DA"/>
    <w:rsid w:val="004B0C30"/>
    <w:rsid w:val="004B192C"/>
    <w:rsid w:val="004B24C1"/>
    <w:rsid w:val="004B255A"/>
    <w:rsid w:val="004B28EC"/>
    <w:rsid w:val="004B2CBA"/>
    <w:rsid w:val="004B3260"/>
    <w:rsid w:val="004B33B7"/>
    <w:rsid w:val="004B3A41"/>
    <w:rsid w:val="004B3CAD"/>
    <w:rsid w:val="004B43D0"/>
    <w:rsid w:val="004B670C"/>
    <w:rsid w:val="004B6D83"/>
    <w:rsid w:val="004B7E4D"/>
    <w:rsid w:val="004C13EF"/>
    <w:rsid w:val="004C1D17"/>
    <w:rsid w:val="004C292F"/>
    <w:rsid w:val="004C2CD1"/>
    <w:rsid w:val="004C2F60"/>
    <w:rsid w:val="004C4741"/>
    <w:rsid w:val="004C4BD2"/>
    <w:rsid w:val="004C61B0"/>
    <w:rsid w:val="004C69DD"/>
    <w:rsid w:val="004C7499"/>
    <w:rsid w:val="004C74DE"/>
    <w:rsid w:val="004C7F67"/>
    <w:rsid w:val="004D07FF"/>
    <w:rsid w:val="004D40AC"/>
    <w:rsid w:val="004D43F7"/>
    <w:rsid w:val="004D5786"/>
    <w:rsid w:val="004D5B95"/>
    <w:rsid w:val="004D6973"/>
    <w:rsid w:val="004E0B84"/>
    <w:rsid w:val="004E0C3C"/>
    <w:rsid w:val="004E2191"/>
    <w:rsid w:val="004E29F0"/>
    <w:rsid w:val="004E2C42"/>
    <w:rsid w:val="004E3615"/>
    <w:rsid w:val="004E455C"/>
    <w:rsid w:val="004E4935"/>
    <w:rsid w:val="004E52A8"/>
    <w:rsid w:val="004E5EDD"/>
    <w:rsid w:val="004E6CD5"/>
    <w:rsid w:val="004E7A2E"/>
    <w:rsid w:val="004F22E9"/>
    <w:rsid w:val="004F3D9F"/>
    <w:rsid w:val="004F4CF0"/>
    <w:rsid w:val="004F5307"/>
    <w:rsid w:val="004F6621"/>
    <w:rsid w:val="004F7E1B"/>
    <w:rsid w:val="00500858"/>
    <w:rsid w:val="005009C2"/>
    <w:rsid w:val="00500A32"/>
    <w:rsid w:val="00500A79"/>
    <w:rsid w:val="00500ED2"/>
    <w:rsid w:val="00502DCC"/>
    <w:rsid w:val="0050399D"/>
    <w:rsid w:val="00504596"/>
    <w:rsid w:val="00504651"/>
    <w:rsid w:val="005056E6"/>
    <w:rsid w:val="005057F3"/>
    <w:rsid w:val="0050606B"/>
    <w:rsid w:val="00510280"/>
    <w:rsid w:val="00510925"/>
    <w:rsid w:val="00510E3E"/>
    <w:rsid w:val="00513D73"/>
    <w:rsid w:val="00514A43"/>
    <w:rsid w:val="00514ACF"/>
    <w:rsid w:val="005156EE"/>
    <w:rsid w:val="005174E5"/>
    <w:rsid w:val="00517A11"/>
    <w:rsid w:val="00517F55"/>
    <w:rsid w:val="0052074F"/>
    <w:rsid w:val="00520A4F"/>
    <w:rsid w:val="00520F3B"/>
    <w:rsid w:val="0052204B"/>
    <w:rsid w:val="00522393"/>
    <w:rsid w:val="00522620"/>
    <w:rsid w:val="00524877"/>
    <w:rsid w:val="00525656"/>
    <w:rsid w:val="005256C5"/>
    <w:rsid w:val="005257E7"/>
    <w:rsid w:val="00525EDE"/>
    <w:rsid w:val="00525FDD"/>
    <w:rsid w:val="005262EA"/>
    <w:rsid w:val="00526B5E"/>
    <w:rsid w:val="00530A6E"/>
    <w:rsid w:val="00534A09"/>
    <w:rsid w:val="00534B3D"/>
    <w:rsid w:val="00534C02"/>
    <w:rsid w:val="005361B4"/>
    <w:rsid w:val="005368EF"/>
    <w:rsid w:val="00536F58"/>
    <w:rsid w:val="0053795B"/>
    <w:rsid w:val="00540882"/>
    <w:rsid w:val="005409BD"/>
    <w:rsid w:val="0054264B"/>
    <w:rsid w:val="00543442"/>
    <w:rsid w:val="00543504"/>
    <w:rsid w:val="00543786"/>
    <w:rsid w:val="00543899"/>
    <w:rsid w:val="00545E17"/>
    <w:rsid w:val="005465BE"/>
    <w:rsid w:val="00546A57"/>
    <w:rsid w:val="00547AF8"/>
    <w:rsid w:val="00550378"/>
    <w:rsid w:val="0055137F"/>
    <w:rsid w:val="0055216A"/>
    <w:rsid w:val="00552E01"/>
    <w:rsid w:val="00553367"/>
    <w:rsid w:val="005533D7"/>
    <w:rsid w:val="005541B2"/>
    <w:rsid w:val="00554667"/>
    <w:rsid w:val="00555063"/>
    <w:rsid w:val="00555FFE"/>
    <w:rsid w:val="00556CEE"/>
    <w:rsid w:val="00561683"/>
    <w:rsid w:val="005633D8"/>
    <w:rsid w:val="00563FEF"/>
    <w:rsid w:val="00565A91"/>
    <w:rsid w:val="005666D4"/>
    <w:rsid w:val="005669DD"/>
    <w:rsid w:val="00566C38"/>
    <w:rsid w:val="005703DE"/>
    <w:rsid w:val="0057115F"/>
    <w:rsid w:val="00571319"/>
    <w:rsid w:val="00574EBF"/>
    <w:rsid w:val="00574F43"/>
    <w:rsid w:val="00576509"/>
    <w:rsid w:val="0057732B"/>
    <w:rsid w:val="005773AA"/>
    <w:rsid w:val="005800DB"/>
    <w:rsid w:val="00580490"/>
    <w:rsid w:val="00581357"/>
    <w:rsid w:val="00581C6B"/>
    <w:rsid w:val="00583565"/>
    <w:rsid w:val="005839D7"/>
    <w:rsid w:val="0058441D"/>
    <w:rsid w:val="0058464E"/>
    <w:rsid w:val="00584770"/>
    <w:rsid w:val="00586310"/>
    <w:rsid w:val="005878E3"/>
    <w:rsid w:val="005904A5"/>
    <w:rsid w:val="005908DD"/>
    <w:rsid w:val="00590BC3"/>
    <w:rsid w:val="0059246F"/>
    <w:rsid w:val="00593B48"/>
    <w:rsid w:val="005946CA"/>
    <w:rsid w:val="00595273"/>
    <w:rsid w:val="00595DD1"/>
    <w:rsid w:val="0059648A"/>
    <w:rsid w:val="005966B0"/>
    <w:rsid w:val="00596DCA"/>
    <w:rsid w:val="00597F62"/>
    <w:rsid w:val="005A01CB"/>
    <w:rsid w:val="005A1524"/>
    <w:rsid w:val="005A18C9"/>
    <w:rsid w:val="005A29AD"/>
    <w:rsid w:val="005A4542"/>
    <w:rsid w:val="005A4556"/>
    <w:rsid w:val="005A492C"/>
    <w:rsid w:val="005A58FF"/>
    <w:rsid w:val="005A5B6B"/>
    <w:rsid w:val="005A5EAF"/>
    <w:rsid w:val="005A64C0"/>
    <w:rsid w:val="005A6F87"/>
    <w:rsid w:val="005A79E2"/>
    <w:rsid w:val="005B01F5"/>
    <w:rsid w:val="005B1EDA"/>
    <w:rsid w:val="005B2BC4"/>
    <w:rsid w:val="005B3C11"/>
    <w:rsid w:val="005B52B0"/>
    <w:rsid w:val="005B5782"/>
    <w:rsid w:val="005B628D"/>
    <w:rsid w:val="005B7231"/>
    <w:rsid w:val="005C0253"/>
    <w:rsid w:val="005C02B3"/>
    <w:rsid w:val="005C1093"/>
    <w:rsid w:val="005C11BC"/>
    <w:rsid w:val="005C1C28"/>
    <w:rsid w:val="005C45E6"/>
    <w:rsid w:val="005C5157"/>
    <w:rsid w:val="005C671D"/>
    <w:rsid w:val="005C6DB5"/>
    <w:rsid w:val="005D1947"/>
    <w:rsid w:val="005D1DA0"/>
    <w:rsid w:val="005D225D"/>
    <w:rsid w:val="005D2BB1"/>
    <w:rsid w:val="005D4B05"/>
    <w:rsid w:val="005D4B59"/>
    <w:rsid w:val="005D57AD"/>
    <w:rsid w:val="005D623B"/>
    <w:rsid w:val="005D72D9"/>
    <w:rsid w:val="005D7A70"/>
    <w:rsid w:val="005D7ABD"/>
    <w:rsid w:val="005D7BD6"/>
    <w:rsid w:val="005E042C"/>
    <w:rsid w:val="005E19E7"/>
    <w:rsid w:val="005E1BA2"/>
    <w:rsid w:val="005E2011"/>
    <w:rsid w:val="005E266C"/>
    <w:rsid w:val="005E29E4"/>
    <w:rsid w:val="005E2D10"/>
    <w:rsid w:val="005E38C9"/>
    <w:rsid w:val="005E684D"/>
    <w:rsid w:val="005E6BB3"/>
    <w:rsid w:val="005E7775"/>
    <w:rsid w:val="005E7790"/>
    <w:rsid w:val="005E7805"/>
    <w:rsid w:val="005E78E2"/>
    <w:rsid w:val="005F0AC6"/>
    <w:rsid w:val="005F0D35"/>
    <w:rsid w:val="005F18AE"/>
    <w:rsid w:val="005F25E2"/>
    <w:rsid w:val="005F3E62"/>
    <w:rsid w:val="005F48D4"/>
    <w:rsid w:val="005F54EE"/>
    <w:rsid w:val="005F57EF"/>
    <w:rsid w:val="005F689E"/>
    <w:rsid w:val="005F71CC"/>
    <w:rsid w:val="005F7BBB"/>
    <w:rsid w:val="00600A20"/>
    <w:rsid w:val="006025EC"/>
    <w:rsid w:val="006044D2"/>
    <w:rsid w:val="006053B6"/>
    <w:rsid w:val="00607982"/>
    <w:rsid w:val="006126F8"/>
    <w:rsid w:val="00613265"/>
    <w:rsid w:val="0061347E"/>
    <w:rsid w:val="00615CCD"/>
    <w:rsid w:val="006164EA"/>
    <w:rsid w:val="00616B62"/>
    <w:rsid w:val="0061716C"/>
    <w:rsid w:val="00617C4A"/>
    <w:rsid w:val="00620054"/>
    <w:rsid w:val="0062133B"/>
    <w:rsid w:val="00622E5D"/>
    <w:rsid w:val="006243A1"/>
    <w:rsid w:val="00624DD5"/>
    <w:rsid w:val="006254BC"/>
    <w:rsid w:val="00625609"/>
    <w:rsid w:val="00626C67"/>
    <w:rsid w:val="00626F00"/>
    <w:rsid w:val="00627FEB"/>
    <w:rsid w:val="00630858"/>
    <w:rsid w:val="00632180"/>
    <w:rsid w:val="00632353"/>
    <w:rsid w:val="006325BC"/>
    <w:rsid w:val="00632E56"/>
    <w:rsid w:val="006333D4"/>
    <w:rsid w:val="00635CBA"/>
    <w:rsid w:val="00636354"/>
    <w:rsid w:val="006369A6"/>
    <w:rsid w:val="00640017"/>
    <w:rsid w:val="006410AE"/>
    <w:rsid w:val="00641A71"/>
    <w:rsid w:val="00643301"/>
    <w:rsid w:val="0064338B"/>
    <w:rsid w:val="00645728"/>
    <w:rsid w:val="0064580C"/>
    <w:rsid w:val="00646124"/>
    <w:rsid w:val="00646542"/>
    <w:rsid w:val="006504F4"/>
    <w:rsid w:val="00651A3C"/>
    <w:rsid w:val="00651AA5"/>
    <w:rsid w:val="00651E39"/>
    <w:rsid w:val="00651E4D"/>
    <w:rsid w:val="00652619"/>
    <w:rsid w:val="0065318B"/>
    <w:rsid w:val="0065379B"/>
    <w:rsid w:val="00653FEA"/>
    <w:rsid w:val="00654051"/>
    <w:rsid w:val="00654BC9"/>
    <w:rsid w:val="00654BD1"/>
    <w:rsid w:val="006552FD"/>
    <w:rsid w:val="00656CEF"/>
    <w:rsid w:val="0065778C"/>
    <w:rsid w:val="00661667"/>
    <w:rsid w:val="00661D8B"/>
    <w:rsid w:val="006622D9"/>
    <w:rsid w:val="00662DC5"/>
    <w:rsid w:val="00663AF3"/>
    <w:rsid w:val="00663B75"/>
    <w:rsid w:val="00664442"/>
    <w:rsid w:val="0066462C"/>
    <w:rsid w:val="006669F5"/>
    <w:rsid w:val="00666B6C"/>
    <w:rsid w:val="00666DD5"/>
    <w:rsid w:val="006674BB"/>
    <w:rsid w:val="00667E18"/>
    <w:rsid w:val="00670F56"/>
    <w:rsid w:val="00672368"/>
    <w:rsid w:val="006725A4"/>
    <w:rsid w:val="00672EEA"/>
    <w:rsid w:val="006730BA"/>
    <w:rsid w:val="00673C9D"/>
    <w:rsid w:val="00675F55"/>
    <w:rsid w:val="006766B1"/>
    <w:rsid w:val="00676BF3"/>
    <w:rsid w:val="00676CBC"/>
    <w:rsid w:val="00676E8A"/>
    <w:rsid w:val="0067711D"/>
    <w:rsid w:val="00681681"/>
    <w:rsid w:val="00682682"/>
    <w:rsid w:val="00682702"/>
    <w:rsid w:val="00682CAE"/>
    <w:rsid w:val="00682FC0"/>
    <w:rsid w:val="0068309F"/>
    <w:rsid w:val="006831D2"/>
    <w:rsid w:val="00684D3E"/>
    <w:rsid w:val="006851CE"/>
    <w:rsid w:val="00685A41"/>
    <w:rsid w:val="00685BA7"/>
    <w:rsid w:val="00686D54"/>
    <w:rsid w:val="00686EAD"/>
    <w:rsid w:val="00690386"/>
    <w:rsid w:val="006914A5"/>
    <w:rsid w:val="00691685"/>
    <w:rsid w:val="0069175C"/>
    <w:rsid w:val="00691BB9"/>
    <w:rsid w:val="0069209C"/>
    <w:rsid w:val="00692368"/>
    <w:rsid w:val="00692715"/>
    <w:rsid w:val="00692A23"/>
    <w:rsid w:val="00692A5F"/>
    <w:rsid w:val="00694312"/>
    <w:rsid w:val="00694D8B"/>
    <w:rsid w:val="00697159"/>
    <w:rsid w:val="006A0617"/>
    <w:rsid w:val="006A21DF"/>
    <w:rsid w:val="006A26D2"/>
    <w:rsid w:val="006A2852"/>
    <w:rsid w:val="006A2EBC"/>
    <w:rsid w:val="006A3DF3"/>
    <w:rsid w:val="006A466C"/>
    <w:rsid w:val="006A5523"/>
    <w:rsid w:val="006A5C81"/>
    <w:rsid w:val="006A5EA0"/>
    <w:rsid w:val="006A6D00"/>
    <w:rsid w:val="006A6E07"/>
    <w:rsid w:val="006A783B"/>
    <w:rsid w:val="006A7B33"/>
    <w:rsid w:val="006B0718"/>
    <w:rsid w:val="006B13AD"/>
    <w:rsid w:val="006B3D0C"/>
    <w:rsid w:val="006B4E13"/>
    <w:rsid w:val="006B669A"/>
    <w:rsid w:val="006B70EE"/>
    <w:rsid w:val="006B745F"/>
    <w:rsid w:val="006B75DD"/>
    <w:rsid w:val="006C08A6"/>
    <w:rsid w:val="006C3ACF"/>
    <w:rsid w:val="006C4638"/>
    <w:rsid w:val="006C5496"/>
    <w:rsid w:val="006C5DA7"/>
    <w:rsid w:val="006C6780"/>
    <w:rsid w:val="006C67E0"/>
    <w:rsid w:val="006C7ABA"/>
    <w:rsid w:val="006D0049"/>
    <w:rsid w:val="006D0236"/>
    <w:rsid w:val="006D0755"/>
    <w:rsid w:val="006D0D60"/>
    <w:rsid w:val="006D1122"/>
    <w:rsid w:val="006D2007"/>
    <w:rsid w:val="006D2C8F"/>
    <w:rsid w:val="006D2ED3"/>
    <w:rsid w:val="006D3B88"/>
    <w:rsid w:val="006D3C00"/>
    <w:rsid w:val="006D3FC4"/>
    <w:rsid w:val="006D4DDA"/>
    <w:rsid w:val="006D5102"/>
    <w:rsid w:val="006D53ED"/>
    <w:rsid w:val="006D5A81"/>
    <w:rsid w:val="006D6CF4"/>
    <w:rsid w:val="006D7872"/>
    <w:rsid w:val="006D7FC7"/>
    <w:rsid w:val="006E03D5"/>
    <w:rsid w:val="006E0E93"/>
    <w:rsid w:val="006E13E2"/>
    <w:rsid w:val="006E284B"/>
    <w:rsid w:val="006E3675"/>
    <w:rsid w:val="006E4040"/>
    <w:rsid w:val="006E48F2"/>
    <w:rsid w:val="006E4A7F"/>
    <w:rsid w:val="006E5C67"/>
    <w:rsid w:val="006F05DD"/>
    <w:rsid w:val="006F285A"/>
    <w:rsid w:val="006F2E95"/>
    <w:rsid w:val="006F3AC2"/>
    <w:rsid w:val="006F3C32"/>
    <w:rsid w:val="006F4820"/>
    <w:rsid w:val="00701F1F"/>
    <w:rsid w:val="00703938"/>
    <w:rsid w:val="007046E1"/>
    <w:rsid w:val="00704775"/>
    <w:rsid w:val="00704DF6"/>
    <w:rsid w:val="00705F93"/>
    <w:rsid w:val="0070651C"/>
    <w:rsid w:val="00706D15"/>
    <w:rsid w:val="007077A9"/>
    <w:rsid w:val="007103CE"/>
    <w:rsid w:val="00710A30"/>
    <w:rsid w:val="00711BE6"/>
    <w:rsid w:val="007127A4"/>
    <w:rsid w:val="00712E79"/>
    <w:rsid w:val="007132A3"/>
    <w:rsid w:val="00713A89"/>
    <w:rsid w:val="00713E2A"/>
    <w:rsid w:val="007140AF"/>
    <w:rsid w:val="00714538"/>
    <w:rsid w:val="00714AEF"/>
    <w:rsid w:val="00714C72"/>
    <w:rsid w:val="00715BA8"/>
    <w:rsid w:val="00716421"/>
    <w:rsid w:val="00716570"/>
    <w:rsid w:val="00716A96"/>
    <w:rsid w:val="00720026"/>
    <w:rsid w:val="00721094"/>
    <w:rsid w:val="0072110B"/>
    <w:rsid w:val="0072127A"/>
    <w:rsid w:val="00722EB9"/>
    <w:rsid w:val="00723192"/>
    <w:rsid w:val="00723D92"/>
    <w:rsid w:val="007243B6"/>
    <w:rsid w:val="00724E6D"/>
    <w:rsid w:val="00724EFB"/>
    <w:rsid w:val="00725671"/>
    <w:rsid w:val="007274C3"/>
    <w:rsid w:val="00730676"/>
    <w:rsid w:val="00731A04"/>
    <w:rsid w:val="0073270D"/>
    <w:rsid w:val="00733127"/>
    <w:rsid w:val="0073366B"/>
    <w:rsid w:val="00736857"/>
    <w:rsid w:val="00736F9E"/>
    <w:rsid w:val="00737424"/>
    <w:rsid w:val="00737532"/>
    <w:rsid w:val="00740C4D"/>
    <w:rsid w:val="00740EA0"/>
    <w:rsid w:val="007419C3"/>
    <w:rsid w:val="00741D31"/>
    <w:rsid w:val="00742415"/>
    <w:rsid w:val="00742B23"/>
    <w:rsid w:val="00742EB8"/>
    <w:rsid w:val="00743E2C"/>
    <w:rsid w:val="007446CC"/>
    <w:rsid w:val="00744F22"/>
    <w:rsid w:val="0074519A"/>
    <w:rsid w:val="007467A7"/>
    <w:rsid w:val="007469DD"/>
    <w:rsid w:val="007472A6"/>
    <w:rsid w:val="007472B0"/>
    <w:rsid w:val="0074741B"/>
    <w:rsid w:val="0074759E"/>
    <w:rsid w:val="007478EA"/>
    <w:rsid w:val="00747EF5"/>
    <w:rsid w:val="0075068E"/>
    <w:rsid w:val="00750ECD"/>
    <w:rsid w:val="0075122D"/>
    <w:rsid w:val="0075415C"/>
    <w:rsid w:val="0075505D"/>
    <w:rsid w:val="00755A32"/>
    <w:rsid w:val="007602A9"/>
    <w:rsid w:val="00760E0E"/>
    <w:rsid w:val="00762D6C"/>
    <w:rsid w:val="00763502"/>
    <w:rsid w:val="00763DB8"/>
    <w:rsid w:val="00764D74"/>
    <w:rsid w:val="00765427"/>
    <w:rsid w:val="007659D4"/>
    <w:rsid w:val="007665C0"/>
    <w:rsid w:val="00766C8A"/>
    <w:rsid w:val="007673E3"/>
    <w:rsid w:val="007718EA"/>
    <w:rsid w:val="00771B2E"/>
    <w:rsid w:val="00772720"/>
    <w:rsid w:val="00772F76"/>
    <w:rsid w:val="00773129"/>
    <w:rsid w:val="00774F11"/>
    <w:rsid w:val="0077545A"/>
    <w:rsid w:val="00776549"/>
    <w:rsid w:val="00776E03"/>
    <w:rsid w:val="00780300"/>
    <w:rsid w:val="00782AA5"/>
    <w:rsid w:val="007835A1"/>
    <w:rsid w:val="007841C1"/>
    <w:rsid w:val="00784395"/>
    <w:rsid w:val="0078485C"/>
    <w:rsid w:val="0078587C"/>
    <w:rsid w:val="00786AEB"/>
    <w:rsid w:val="00787342"/>
    <w:rsid w:val="007913AB"/>
    <w:rsid w:val="007914F7"/>
    <w:rsid w:val="007929CE"/>
    <w:rsid w:val="007929D1"/>
    <w:rsid w:val="00793793"/>
    <w:rsid w:val="00793EC2"/>
    <w:rsid w:val="007956C5"/>
    <w:rsid w:val="00795F38"/>
    <w:rsid w:val="007967B6"/>
    <w:rsid w:val="00796925"/>
    <w:rsid w:val="00796B4A"/>
    <w:rsid w:val="00797E61"/>
    <w:rsid w:val="007A1868"/>
    <w:rsid w:val="007A19E0"/>
    <w:rsid w:val="007A225B"/>
    <w:rsid w:val="007A2260"/>
    <w:rsid w:val="007A2CAC"/>
    <w:rsid w:val="007A55C6"/>
    <w:rsid w:val="007A5FB9"/>
    <w:rsid w:val="007A763F"/>
    <w:rsid w:val="007A767B"/>
    <w:rsid w:val="007A7A6B"/>
    <w:rsid w:val="007A7B63"/>
    <w:rsid w:val="007B0A5E"/>
    <w:rsid w:val="007B1427"/>
    <w:rsid w:val="007B1625"/>
    <w:rsid w:val="007B1F4F"/>
    <w:rsid w:val="007B3349"/>
    <w:rsid w:val="007B3E20"/>
    <w:rsid w:val="007B4F4F"/>
    <w:rsid w:val="007B5CEF"/>
    <w:rsid w:val="007B706E"/>
    <w:rsid w:val="007B71EB"/>
    <w:rsid w:val="007B74CA"/>
    <w:rsid w:val="007C0081"/>
    <w:rsid w:val="007C076D"/>
    <w:rsid w:val="007C0873"/>
    <w:rsid w:val="007C2119"/>
    <w:rsid w:val="007C2DB0"/>
    <w:rsid w:val="007C517D"/>
    <w:rsid w:val="007C53BA"/>
    <w:rsid w:val="007C5735"/>
    <w:rsid w:val="007C6021"/>
    <w:rsid w:val="007C612A"/>
    <w:rsid w:val="007C6205"/>
    <w:rsid w:val="007C686A"/>
    <w:rsid w:val="007C6E1E"/>
    <w:rsid w:val="007C728E"/>
    <w:rsid w:val="007C7ADF"/>
    <w:rsid w:val="007D0EDE"/>
    <w:rsid w:val="007D1138"/>
    <w:rsid w:val="007D1303"/>
    <w:rsid w:val="007D2C53"/>
    <w:rsid w:val="007D30AA"/>
    <w:rsid w:val="007D3D60"/>
    <w:rsid w:val="007D3F66"/>
    <w:rsid w:val="007D41CF"/>
    <w:rsid w:val="007D56B7"/>
    <w:rsid w:val="007D60C4"/>
    <w:rsid w:val="007D6712"/>
    <w:rsid w:val="007D7568"/>
    <w:rsid w:val="007E0048"/>
    <w:rsid w:val="007E014D"/>
    <w:rsid w:val="007E02EE"/>
    <w:rsid w:val="007E1980"/>
    <w:rsid w:val="007E1C77"/>
    <w:rsid w:val="007E20AE"/>
    <w:rsid w:val="007E29C5"/>
    <w:rsid w:val="007E3F46"/>
    <w:rsid w:val="007E4185"/>
    <w:rsid w:val="007E4645"/>
    <w:rsid w:val="007E4B76"/>
    <w:rsid w:val="007E4E29"/>
    <w:rsid w:val="007E500A"/>
    <w:rsid w:val="007E52C6"/>
    <w:rsid w:val="007E5A3A"/>
    <w:rsid w:val="007E5EA8"/>
    <w:rsid w:val="007E603A"/>
    <w:rsid w:val="007F0BAC"/>
    <w:rsid w:val="007F0CF1"/>
    <w:rsid w:val="007F12A5"/>
    <w:rsid w:val="007F13B1"/>
    <w:rsid w:val="007F2129"/>
    <w:rsid w:val="007F2828"/>
    <w:rsid w:val="007F4038"/>
    <w:rsid w:val="007F4968"/>
    <w:rsid w:val="007F4CF1"/>
    <w:rsid w:val="007F57DC"/>
    <w:rsid w:val="007F70CB"/>
    <w:rsid w:val="007F758D"/>
    <w:rsid w:val="007F7D52"/>
    <w:rsid w:val="007F7FC4"/>
    <w:rsid w:val="008010E1"/>
    <w:rsid w:val="00802440"/>
    <w:rsid w:val="00802D33"/>
    <w:rsid w:val="00802E22"/>
    <w:rsid w:val="008035FA"/>
    <w:rsid w:val="00803948"/>
    <w:rsid w:val="0080449A"/>
    <w:rsid w:val="00804BAA"/>
    <w:rsid w:val="0080654C"/>
    <w:rsid w:val="008071C3"/>
    <w:rsid w:val="008071C6"/>
    <w:rsid w:val="00807397"/>
    <w:rsid w:val="00807B30"/>
    <w:rsid w:val="00810918"/>
    <w:rsid w:val="00810CED"/>
    <w:rsid w:val="00811EB8"/>
    <w:rsid w:val="00812E29"/>
    <w:rsid w:val="008132C9"/>
    <w:rsid w:val="00814460"/>
    <w:rsid w:val="008156A6"/>
    <w:rsid w:val="00816ACD"/>
    <w:rsid w:val="00816DA1"/>
    <w:rsid w:val="0081768C"/>
    <w:rsid w:val="00817A00"/>
    <w:rsid w:val="0082049A"/>
    <w:rsid w:val="00820923"/>
    <w:rsid w:val="00821336"/>
    <w:rsid w:val="0082221F"/>
    <w:rsid w:val="008234DF"/>
    <w:rsid w:val="008235B0"/>
    <w:rsid w:val="00825544"/>
    <w:rsid w:val="00825B60"/>
    <w:rsid w:val="008261C7"/>
    <w:rsid w:val="00826428"/>
    <w:rsid w:val="0082663A"/>
    <w:rsid w:val="00826ABA"/>
    <w:rsid w:val="00826C4B"/>
    <w:rsid w:val="008301CF"/>
    <w:rsid w:val="008315E0"/>
    <w:rsid w:val="00831AE5"/>
    <w:rsid w:val="00831FED"/>
    <w:rsid w:val="00833DF0"/>
    <w:rsid w:val="00833EA5"/>
    <w:rsid w:val="00835C7D"/>
    <w:rsid w:val="00835DB3"/>
    <w:rsid w:val="0083617B"/>
    <w:rsid w:val="0083674C"/>
    <w:rsid w:val="008371BD"/>
    <w:rsid w:val="00837F21"/>
    <w:rsid w:val="00840B34"/>
    <w:rsid w:val="00841489"/>
    <w:rsid w:val="008435FB"/>
    <w:rsid w:val="0084384F"/>
    <w:rsid w:val="00843E2E"/>
    <w:rsid w:val="00844608"/>
    <w:rsid w:val="008447C6"/>
    <w:rsid w:val="008448C8"/>
    <w:rsid w:val="00845063"/>
    <w:rsid w:val="00845EBB"/>
    <w:rsid w:val="00846405"/>
    <w:rsid w:val="0084689C"/>
    <w:rsid w:val="00847591"/>
    <w:rsid w:val="00847A8B"/>
    <w:rsid w:val="00847D4E"/>
    <w:rsid w:val="008504A8"/>
    <w:rsid w:val="00850AFC"/>
    <w:rsid w:val="00851112"/>
    <w:rsid w:val="008519F1"/>
    <w:rsid w:val="008521D2"/>
    <w:rsid w:val="0085282E"/>
    <w:rsid w:val="00852DD2"/>
    <w:rsid w:val="00853B5F"/>
    <w:rsid w:val="00853D8C"/>
    <w:rsid w:val="00855651"/>
    <w:rsid w:val="00861D42"/>
    <w:rsid w:val="0086457B"/>
    <w:rsid w:val="00864825"/>
    <w:rsid w:val="008651AB"/>
    <w:rsid w:val="00865343"/>
    <w:rsid w:val="008659BC"/>
    <w:rsid w:val="008668AD"/>
    <w:rsid w:val="00866C5B"/>
    <w:rsid w:val="00867053"/>
    <w:rsid w:val="00870C42"/>
    <w:rsid w:val="00870DA7"/>
    <w:rsid w:val="0087198C"/>
    <w:rsid w:val="008725A9"/>
    <w:rsid w:val="008728B8"/>
    <w:rsid w:val="00872C1F"/>
    <w:rsid w:val="00873056"/>
    <w:rsid w:val="008735A1"/>
    <w:rsid w:val="00873B42"/>
    <w:rsid w:val="00874777"/>
    <w:rsid w:val="00874EF6"/>
    <w:rsid w:val="00875C29"/>
    <w:rsid w:val="0087616E"/>
    <w:rsid w:val="00876896"/>
    <w:rsid w:val="00876926"/>
    <w:rsid w:val="00876A3E"/>
    <w:rsid w:val="00876CBD"/>
    <w:rsid w:val="00877481"/>
    <w:rsid w:val="00877807"/>
    <w:rsid w:val="00880133"/>
    <w:rsid w:val="00880D5D"/>
    <w:rsid w:val="00881A13"/>
    <w:rsid w:val="0088281F"/>
    <w:rsid w:val="00884284"/>
    <w:rsid w:val="008847D8"/>
    <w:rsid w:val="00884D05"/>
    <w:rsid w:val="008856D8"/>
    <w:rsid w:val="008866FA"/>
    <w:rsid w:val="00886CED"/>
    <w:rsid w:val="008903DC"/>
    <w:rsid w:val="0089090A"/>
    <w:rsid w:val="00890CC7"/>
    <w:rsid w:val="008914F3"/>
    <w:rsid w:val="008917FB"/>
    <w:rsid w:val="008921FC"/>
    <w:rsid w:val="0089262B"/>
    <w:rsid w:val="00892E82"/>
    <w:rsid w:val="008938F3"/>
    <w:rsid w:val="00893A1A"/>
    <w:rsid w:val="00896006"/>
    <w:rsid w:val="008A01E6"/>
    <w:rsid w:val="008A0295"/>
    <w:rsid w:val="008A06F0"/>
    <w:rsid w:val="008A0941"/>
    <w:rsid w:val="008A0B2E"/>
    <w:rsid w:val="008A15F6"/>
    <w:rsid w:val="008A1FF1"/>
    <w:rsid w:val="008A216D"/>
    <w:rsid w:val="008A2867"/>
    <w:rsid w:val="008A485E"/>
    <w:rsid w:val="008A4B8F"/>
    <w:rsid w:val="008A5A7D"/>
    <w:rsid w:val="008A6241"/>
    <w:rsid w:val="008A6384"/>
    <w:rsid w:val="008A65B7"/>
    <w:rsid w:val="008B00A2"/>
    <w:rsid w:val="008B0EA1"/>
    <w:rsid w:val="008B15FC"/>
    <w:rsid w:val="008B2718"/>
    <w:rsid w:val="008B3689"/>
    <w:rsid w:val="008B40B0"/>
    <w:rsid w:val="008B4AA8"/>
    <w:rsid w:val="008B53DC"/>
    <w:rsid w:val="008B59D9"/>
    <w:rsid w:val="008B5D59"/>
    <w:rsid w:val="008B65C1"/>
    <w:rsid w:val="008B6D8A"/>
    <w:rsid w:val="008B70CB"/>
    <w:rsid w:val="008C0787"/>
    <w:rsid w:val="008C0E66"/>
    <w:rsid w:val="008C1B58"/>
    <w:rsid w:val="008C1DF0"/>
    <w:rsid w:val="008C256F"/>
    <w:rsid w:val="008C2A37"/>
    <w:rsid w:val="008C2B8A"/>
    <w:rsid w:val="008C2F68"/>
    <w:rsid w:val="008C3361"/>
    <w:rsid w:val="008C39AE"/>
    <w:rsid w:val="008C590D"/>
    <w:rsid w:val="008C7C2D"/>
    <w:rsid w:val="008D1125"/>
    <w:rsid w:val="008D2983"/>
    <w:rsid w:val="008D3798"/>
    <w:rsid w:val="008D3B1B"/>
    <w:rsid w:val="008D3D22"/>
    <w:rsid w:val="008D4171"/>
    <w:rsid w:val="008D57B6"/>
    <w:rsid w:val="008D5866"/>
    <w:rsid w:val="008D6742"/>
    <w:rsid w:val="008D6B71"/>
    <w:rsid w:val="008D7116"/>
    <w:rsid w:val="008E031B"/>
    <w:rsid w:val="008E07FB"/>
    <w:rsid w:val="008E1CCE"/>
    <w:rsid w:val="008E2402"/>
    <w:rsid w:val="008E244E"/>
    <w:rsid w:val="008E2CBC"/>
    <w:rsid w:val="008E4079"/>
    <w:rsid w:val="008E41DA"/>
    <w:rsid w:val="008E474D"/>
    <w:rsid w:val="008E4E99"/>
    <w:rsid w:val="008E5C90"/>
    <w:rsid w:val="008E6EF0"/>
    <w:rsid w:val="008E7029"/>
    <w:rsid w:val="008E76AC"/>
    <w:rsid w:val="008E7EF6"/>
    <w:rsid w:val="008F1F1E"/>
    <w:rsid w:val="008F1F98"/>
    <w:rsid w:val="008F2066"/>
    <w:rsid w:val="008F207D"/>
    <w:rsid w:val="008F2485"/>
    <w:rsid w:val="008F3A11"/>
    <w:rsid w:val="008F4854"/>
    <w:rsid w:val="008F5D40"/>
    <w:rsid w:val="008F6758"/>
    <w:rsid w:val="008F7006"/>
    <w:rsid w:val="0090023F"/>
    <w:rsid w:val="009004B6"/>
    <w:rsid w:val="0090154E"/>
    <w:rsid w:val="009018C2"/>
    <w:rsid w:val="009023CC"/>
    <w:rsid w:val="00902A41"/>
    <w:rsid w:val="009040DD"/>
    <w:rsid w:val="009044AE"/>
    <w:rsid w:val="0090538F"/>
    <w:rsid w:val="00905B47"/>
    <w:rsid w:val="00905CFC"/>
    <w:rsid w:val="00906C37"/>
    <w:rsid w:val="009100AA"/>
    <w:rsid w:val="00910624"/>
    <w:rsid w:val="009119AA"/>
    <w:rsid w:val="0091224D"/>
    <w:rsid w:val="009123E7"/>
    <w:rsid w:val="0091331C"/>
    <w:rsid w:val="00913657"/>
    <w:rsid w:val="009136C7"/>
    <w:rsid w:val="009138AB"/>
    <w:rsid w:val="0091460F"/>
    <w:rsid w:val="009158D9"/>
    <w:rsid w:val="00920706"/>
    <w:rsid w:val="00923A06"/>
    <w:rsid w:val="009248CA"/>
    <w:rsid w:val="009258BF"/>
    <w:rsid w:val="009264A5"/>
    <w:rsid w:val="00926550"/>
    <w:rsid w:val="00926E27"/>
    <w:rsid w:val="009271E9"/>
    <w:rsid w:val="0092722D"/>
    <w:rsid w:val="009279DE"/>
    <w:rsid w:val="0093006A"/>
    <w:rsid w:val="00930116"/>
    <w:rsid w:val="009314DF"/>
    <w:rsid w:val="00931ED7"/>
    <w:rsid w:val="00934892"/>
    <w:rsid w:val="00937531"/>
    <w:rsid w:val="0094212C"/>
    <w:rsid w:val="00943700"/>
    <w:rsid w:val="00944213"/>
    <w:rsid w:val="00944D10"/>
    <w:rsid w:val="00944DC4"/>
    <w:rsid w:val="00945959"/>
    <w:rsid w:val="00945B62"/>
    <w:rsid w:val="00947420"/>
    <w:rsid w:val="00950433"/>
    <w:rsid w:val="0095141B"/>
    <w:rsid w:val="00952058"/>
    <w:rsid w:val="0095448F"/>
    <w:rsid w:val="00954689"/>
    <w:rsid w:val="00956975"/>
    <w:rsid w:val="00956FD9"/>
    <w:rsid w:val="009572C3"/>
    <w:rsid w:val="00957536"/>
    <w:rsid w:val="0096026E"/>
    <w:rsid w:val="00961508"/>
    <w:rsid w:val="009617C9"/>
    <w:rsid w:val="00961916"/>
    <w:rsid w:val="00961C93"/>
    <w:rsid w:val="009629B0"/>
    <w:rsid w:val="00962BF2"/>
    <w:rsid w:val="00965324"/>
    <w:rsid w:val="00965A15"/>
    <w:rsid w:val="00965A97"/>
    <w:rsid w:val="00970794"/>
    <w:rsid w:val="00970817"/>
    <w:rsid w:val="0097091E"/>
    <w:rsid w:val="009712F2"/>
    <w:rsid w:val="00972227"/>
    <w:rsid w:val="009726DF"/>
    <w:rsid w:val="009729A9"/>
    <w:rsid w:val="0097368D"/>
    <w:rsid w:val="00974E24"/>
    <w:rsid w:val="00975558"/>
    <w:rsid w:val="009760D3"/>
    <w:rsid w:val="00977132"/>
    <w:rsid w:val="009803D4"/>
    <w:rsid w:val="00980CF0"/>
    <w:rsid w:val="00980EA3"/>
    <w:rsid w:val="00981A4B"/>
    <w:rsid w:val="00982501"/>
    <w:rsid w:val="00982A92"/>
    <w:rsid w:val="0098317E"/>
    <w:rsid w:val="00983CD2"/>
    <w:rsid w:val="00984A87"/>
    <w:rsid w:val="009853EF"/>
    <w:rsid w:val="009877D3"/>
    <w:rsid w:val="0099016C"/>
    <w:rsid w:val="0099040A"/>
    <w:rsid w:val="00990C76"/>
    <w:rsid w:val="009919A5"/>
    <w:rsid w:val="009927EC"/>
    <w:rsid w:val="00992AE3"/>
    <w:rsid w:val="00993B58"/>
    <w:rsid w:val="0099453B"/>
    <w:rsid w:val="00994E8F"/>
    <w:rsid w:val="009951DC"/>
    <w:rsid w:val="009959BB"/>
    <w:rsid w:val="0099699B"/>
    <w:rsid w:val="00996B07"/>
    <w:rsid w:val="00997158"/>
    <w:rsid w:val="0099736C"/>
    <w:rsid w:val="009973BD"/>
    <w:rsid w:val="009A0541"/>
    <w:rsid w:val="009A0978"/>
    <w:rsid w:val="009A0991"/>
    <w:rsid w:val="009A160D"/>
    <w:rsid w:val="009A33EC"/>
    <w:rsid w:val="009A36B3"/>
    <w:rsid w:val="009A374A"/>
    <w:rsid w:val="009A3A7C"/>
    <w:rsid w:val="009A4107"/>
    <w:rsid w:val="009A54EF"/>
    <w:rsid w:val="009A6D81"/>
    <w:rsid w:val="009B0252"/>
    <w:rsid w:val="009B1096"/>
    <w:rsid w:val="009B1830"/>
    <w:rsid w:val="009B2ADB"/>
    <w:rsid w:val="009B31C0"/>
    <w:rsid w:val="009B3289"/>
    <w:rsid w:val="009B39CD"/>
    <w:rsid w:val="009B4911"/>
    <w:rsid w:val="009B542D"/>
    <w:rsid w:val="009B603A"/>
    <w:rsid w:val="009B74A9"/>
    <w:rsid w:val="009B7CD7"/>
    <w:rsid w:val="009C0686"/>
    <w:rsid w:val="009C0987"/>
    <w:rsid w:val="009C0DB7"/>
    <w:rsid w:val="009C13B2"/>
    <w:rsid w:val="009C1E1C"/>
    <w:rsid w:val="009C2D0E"/>
    <w:rsid w:val="009C2F5E"/>
    <w:rsid w:val="009C31CB"/>
    <w:rsid w:val="009C36DF"/>
    <w:rsid w:val="009C3916"/>
    <w:rsid w:val="009C3DAC"/>
    <w:rsid w:val="009C42E0"/>
    <w:rsid w:val="009C47F5"/>
    <w:rsid w:val="009C54D6"/>
    <w:rsid w:val="009C55D6"/>
    <w:rsid w:val="009C69D1"/>
    <w:rsid w:val="009C7A34"/>
    <w:rsid w:val="009D0107"/>
    <w:rsid w:val="009D0539"/>
    <w:rsid w:val="009D1546"/>
    <w:rsid w:val="009D2973"/>
    <w:rsid w:val="009D34B3"/>
    <w:rsid w:val="009D3BE2"/>
    <w:rsid w:val="009D3C19"/>
    <w:rsid w:val="009D3D38"/>
    <w:rsid w:val="009D40BD"/>
    <w:rsid w:val="009D4562"/>
    <w:rsid w:val="009D52BE"/>
    <w:rsid w:val="009D5362"/>
    <w:rsid w:val="009D5847"/>
    <w:rsid w:val="009D6191"/>
    <w:rsid w:val="009D6D1A"/>
    <w:rsid w:val="009E0393"/>
    <w:rsid w:val="009E1415"/>
    <w:rsid w:val="009E2A72"/>
    <w:rsid w:val="009E35B4"/>
    <w:rsid w:val="009E3A07"/>
    <w:rsid w:val="009E3F7E"/>
    <w:rsid w:val="009E4506"/>
    <w:rsid w:val="009E4513"/>
    <w:rsid w:val="009E6116"/>
    <w:rsid w:val="009E62CC"/>
    <w:rsid w:val="009E63F3"/>
    <w:rsid w:val="009E6BE8"/>
    <w:rsid w:val="009E6C35"/>
    <w:rsid w:val="009F0AC8"/>
    <w:rsid w:val="009F2164"/>
    <w:rsid w:val="009F2926"/>
    <w:rsid w:val="009F346B"/>
    <w:rsid w:val="009F3ABF"/>
    <w:rsid w:val="009F3C2A"/>
    <w:rsid w:val="009F48A1"/>
    <w:rsid w:val="009F4EBF"/>
    <w:rsid w:val="009F598F"/>
    <w:rsid w:val="009F686C"/>
    <w:rsid w:val="00A00D99"/>
    <w:rsid w:val="00A02AD6"/>
    <w:rsid w:val="00A02E43"/>
    <w:rsid w:val="00A033BE"/>
    <w:rsid w:val="00A03D47"/>
    <w:rsid w:val="00A0520E"/>
    <w:rsid w:val="00A0599D"/>
    <w:rsid w:val="00A063DC"/>
    <w:rsid w:val="00A065F9"/>
    <w:rsid w:val="00A0704C"/>
    <w:rsid w:val="00A07F26"/>
    <w:rsid w:val="00A07F34"/>
    <w:rsid w:val="00A1094D"/>
    <w:rsid w:val="00A10AFE"/>
    <w:rsid w:val="00A110A1"/>
    <w:rsid w:val="00A11FC3"/>
    <w:rsid w:val="00A1373A"/>
    <w:rsid w:val="00A1377C"/>
    <w:rsid w:val="00A138BB"/>
    <w:rsid w:val="00A13914"/>
    <w:rsid w:val="00A13DE1"/>
    <w:rsid w:val="00A150ED"/>
    <w:rsid w:val="00A16244"/>
    <w:rsid w:val="00A16894"/>
    <w:rsid w:val="00A1737C"/>
    <w:rsid w:val="00A20BA0"/>
    <w:rsid w:val="00A22086"/>
    <w:rsid w:val="00A22154"/>
    <w:rsid w:val="00A22F7D"/>
    <w:rsid w:val="00A233C1"/>
    <w:rsid w:val="00A24095"/>
    <w:rsid w:val="00A24241"/>
    <w:rsid w:val="00A248C9"/>
    <w:rsid w:val="00A24A33"/>
    <w:rsid w:val="00A24A63"/>
    <w:rsid w:val="00A25C38"/>
    <w:rsid w:val="00A30DE5"/>
    <w:rsid w:val="00A33213"/>
    <w:rsid w:val="00A33A07"/>
    <w:rsid w:val="00A34FD6"/>
    <w:rsid w:val="00A36BBE"/>
    <w:rsid w:val="00A36EEB"/>
    <w:rsid w:val="00A402B0"/>
    <w:rsid w:val="00A4307A"/>
    <w:rsid w:val="00A434EB"/>
    <w:rsid w:val="00A455D0"/>
    <w:rsid w:val="00A457BC"/>
    <w:rsid w:val="00A46103"/>
    <w:rsid w:val="00A47EBB"/>
    <w:rsid w:val="00A50E10"/>
    <w:rsid w:val="00A51CDD"/>
    <w:rsid w:val="00A51FE0"/>
    <w:rsid w:val="00A525A2"/>
    <w:rsid w:val="00A525BF"/>
    <w:rsid w:val="00A528CC"/>
    <w:rsid w:val="00A52BA2"/>
    <w:rsid w:val="00A536B0"/>
    <w:rsid w:val="00A536B7"/>
    <w:rsid w:val="00A53B3A"/>
    <w:rsid w:val="00A564AE"/>
    <w:rsid w:val="00A572E5"/>
    <w:rsid w:val="00A57458"/>
    <w:rsid w:val="00A57A58"/>
    <w:rsid w:val="00A610AF"/>
    <w:rsid w:val="00A61FBB"/>
    <w:rsid w:val="00A61FCB"/>
    <w:rsid w:val="00A620E0"/>
    <w:rsid w:val="00A636A9"/>
    <w:rsid w:val="00A64D29"/>
    <w:rsid w:val="00A65D09"/>
    <w:rsid w:val="00A65F29"/>
    <w:rsid w:val="00A66520"/>
    <w:rsid w:val="00A6730D"/>
    <w:rsid w:val="00A70D13"/>
    <w:rsid w:val="00A71625"/>
    <w:rsid w:val="00A71B9B"/>
    <w:rsid w:val="00A72878"/>
    <w:rsid w:val="00A72A3D"/>
    <w:rsid w:val="00A730CD"/>
    <w:rsid w:val="00A73CD0"/>
    <w:rsid w:val="00A7433E"/>
    <w:rsid w:val="00A74A38"/>
    <w:rsid w:val="00A751C7"/>
    <w:rsid w:val="00A75CEA"/>
    <w:rsid w:val="00A77708"/>
    <w:rsid w:val="00A77D85"/>
    <w:rsid w:val="00A80FF9"/>
    <w:rsid w:val="00A812AC"/>
    <w:rsid w:val="00A819F2"/>
    <w:rsid w:val="00A82A35"/>
    <w:rsid w:val="00A837D8"/>
    <w:rsid w:val="00A854D5"/>
    <w:rsid w:val="00A85D57"/>
    <w:rsid w:val="00A865F3"/>
    <w:rsid w:val="00A866FC"/>
    <w:rsid w:val="00A87844"/>
    <w:rsid w:val="00A90233"/>
    <w:rsid w:val="00A91433"/>
    <w:rsid w:val="00A9287E"/>
    <w:rsid w:val="00A928C8"/>
    <w:rsid w:val="00A93140"/>
    <w:rsid w:val="00A93891"/>
    <w:rsid w:val="00A94A86"/>
    <w:rsid w:val="00A9638C"/>
    <w:rsid w:val="00A9702A"/>
    <w:rsid w:val="00A973A6"/>
    <w:rsid w:val="00AA038C"/>
    <w:rsid w:val="00AA147F"/>
    <w:rsid w:val="00AA176B"/>
    <w:rsid w:val="00AA17FC"/>
    <w:rsid w:val="00AA2FE0"/>
    <w:rsid w:val="00AA3593"/>
    <w:rsid w:val="00AA376F"/>
    <w:rsid w:val="00AA47EC"/>
    <w:rsid w:val="00AA574C"/>
    <w:rsid w:val="00AA5D15"/>
    <w:rsid w:val="00AA672F"/>
    <w:rsid w:val="00AA7A09"/>
    <w:rsid w:val="00AB06AE"/>
    <w:rsid w:val="00AB2D57"/>
    <w:rsid w:val="00AB3B50"/>
    <w:rsid w:val="00AB429C"/>
    <w:rsid w:val="00AB4AF1"/>
    <w:rsid w:val="00AB51CC"/>
    <w:rsid w:val="00AB5BA3"/>
    <w:rsid w:val="00AB5CAD"/>
    <w:rsid w:val="00AB61CF"/>
    <w:rsid w:val="00AB73CD"/>
    <w:rsid w:val="00AB76C3"/>
    <w:rsid w:val="00AB794F"/>
    <w:rsid w:val="00AC05B1"/>
    <w:rsid w:val="00AC070C"/>
    <w:rsid w:val="00AC077F"/>
    <w:rsid w:val="00AC1788"/>
    <w:rsid w:val="00AC35F6"/>
    <w:rsid w:val="00AC3920"/>
    <w:rsid w:val="00AC3B91"/>
    <w:rsid w:val="00AC3F27"/>
    <w:rsid w:val="00AC4F15"/>
    <w:rsid w:val="00AD0054"/>
    <w:rsid w:val="00AD0063"/>
    <w:rsid w:val="00AD23C8"/>
    <w:rsid w:val="00AD2BEC"/>
    <w:rsid w:val="00AD2E33"/>
    <w:rsid w:val="00AD356C"/>
    <w:rsid w:val="00AD3661"/>
    <w:rsid w:val="00AD404A"/>
    <w:rsid w:val="00AD4322"/>
    <w:rsid w:val="00AD5436"/>
    <w:rsid w:val="00AD5F91"/>
    <w:rsid w:val="00AD7EC7"/>
    <w:rsid w:val="00AE00F9"/>
    <w:rsid w:val="00AE05D1"/>
    <w:rsid w:val="00AE0A01"/>
    <w:rsid w:val="00AE0A7E"/>
    <w:rsid w:val="00AE0CEF"/>
    <w:rsid w:val="00AE1A5E"/>
    <w:rsid w:val="00AE2914"/>
    <w:rsid w:val="00AE3452"/>
    <w:rsid w:val="00AE378B"/>
    <w:rsid w:val="00AE3871"/>
    <w:rsid w:val="00AE566C"/>
    <w:rsid w:val="00AE58C4"/>
    <w:rsid w:val="00AE6868"/>
    <w:rsid w:val="00AE6B6B"/>
    <w:rsid w:val="00AE6D15"/>
    <w:rsid w:val="00AE6D4C"/>
    <w:rsid w:val="00AE71D6"/>
    <w:rsid w:val="00AF0BAC"/>
    <w:rsid w:val="00AF244F"/>
    <w:rsid w:val="00AF41DC"/>
    <w:rsid w:val="00AF42EE"/>
    <w:rsid w:val="00AF47C4"/>
    <w:rsid w:val="00AF5860"/>
    <w:rsid w:val="00AF65AB"/>
    <w:rsid w:val="00AF7477"/>
    <w:rsid w:val="00AF790E"/>
    <w:rsid w:val="00B008B0"/>
    <w:rsid w:val="00B01008"/>
    <w:rsid w:val="00B014EC"/>
    <w:rsid w:val="00B01A3A"/>
    <w:rsid w:val="00B02AFE"/>
    <w:rsid w:val="00B02D2D"/>
    <w:rsid w:val="00B04182"/>
    <w:rsid w:val="00B042C3"/>
    <w:rsid w:val="00B043A0"/>
    <w:rsid w:val="00B0575A"/>
    <w:rsid w:val="00B06678"/>
    <w:rsid w:val="00B06E5C"/>
    <w:rsid w:val="00B07A3D"/>
    <w:rsid w:val="00B07A86"/>
    <w:rsid w:val="00B07AE3"/>
    <w:rsid w:val="00B104EF"/>
    <w:rsid w:val="00B10F77"/>
    <w:rsid w:val="00B11430"/>
    <w:rsid w:val="00B11811"/>
    <w:rsid w:val="00B118B8"/>
    <w:rsid w:val="00B11AC4"/>
    <w:rsid w:val="00B12EC5"/>
    <w:rsid w:val="00B135B6"/>
    <w:rsid w:val="00B13E64"/>
    <w:rsid w:val="00B13F2C"/>
    <w:rsid w:val="00B142D9"/>
    <w:rsid w:val="00B14A5D"/>
    <w:rsid w:val="00B14D2C"/>
    <w:rsid w:val="00B15226"/>
    <w:rsid w:val="00B20268"/>
    <w:rsid w:val="00B20745"/>
    <w:rsid w:val="00B20B75"/>
    <w:rsid w:val="00B20B9C"/>
    <w:rsid w:val="00B220CC"/>
    <w:rsid w:val="00B2239D"/>
    <w:rsid w:val="00B2249B"/>
    <w:rsid w:val="00B229D7"/>
    <w:rsid w:val="00B22C89"/>
    <w:rsid w:val="00B233E7"/>
    <w:rsid w:val="00B26DF6"/>
    <w:rsid w:val="00B30C85"/>
    <w:rsid w:val="00B316A7"/>
    <w:rsid w:val="00B31BDA"/>
    <w:rsid w:val="00B32399"/>
    <w:rsid w:val="00B340D0"/>
    <w:rsid w:val="00B3460A"/>
    <w:rsid w:val="00B353EB"/>
    <w:rsid w:val="00B35B06"/>
    <w:rsid w:val="00B37BDA"/>
    <w:rsid w:val="00B40121"/>
    <w:rsid w:val="00B4080E"/>
    <w:rsid w:val="00B408E6"/>
    <w:rsid w:val="00B40ECC"/>
    <w:rsid w:val="00B41A1C"/>
    <w:rsid w:val="00B421AC"/>
    <w:rsid w:val="00B42B65"/>
    <w:rsid w:val="00B439C4"/>
    <w:rsid w:val="00B43F6B"/>
    <w:rsid w:val="00B44692"/>
    <w:rsid w:val="00B4535E"/>
    <w:rsid w:val="00B4614A"/>
    <w:rsid w:val="00B46AA0"/>
    <w:rsid w:val="00B51826"/>
    <w:rsid w:val="00B52A8C"/>
    <w:rsid w:val="00B53D30"/>
    <w:rsid w:val="00B54B51"/>
    <w:rsid w:val="00B552F6"/>
    <w:rsid w:val="00B5552B"/>
    <w:rsid w:val="00B56065"/>
    <w:rsid w:val="00B56F53"/>
    <w:rsid w:val="00B57CCD"/>
    <w:rsid w:val="00B60AC5"/>
    <w:rsid w:val="00B610D2"/>
    <w:rsid w:val="00B61DF6"/>
    <w:rsid w:val="00B636A8"/>
    <w:rsid w:val="00B63A4A"/>
    <w:rsid w:val="00B646CC"/>
    <w:rsid w:val="00B65054"/>
    <w:rsid w:val="00B65198"/>
    <w:rsid w:val="00B65337"/>
    <w:rsid w:val="00B65425"/>
    <w:rsid w:val="00B6632E"/>
    <w:rsid w:val="00B665C6"/>
    <w:rsid w:val="00B66A2B"/>
    <w:rsid w:val="00B66C51"/>
    <w:rsid w:val="00B6705F"/>
    <w:rsid w:val="00B70888"/>
    <w:rsid w:val="00B71C1C"/>
    <w:rsid w:val="00B723FE"/>
    <w:rsid w:val="00B72585"/>
    <w:rsid w:val="00B7560A"/>
    <w:rsid w:val="00B760AF"/>
    <w:rsid w:val="00B7719F"/>
    <w:rsid w:val="00B77D2C"/>
    <w:rsid w:val="00B77ED8"/>
    <w:rsid w:val="00B805AF"/>
    <w:rsid w:val="00B8163C"/>
    <w:rsid w:val="00B81B12"/>
    <w:rsid w:val="00B81D2B"/>
    <w:rsid w:val="00B829F3"/>
    <w:rsid w:val="00B82E28"/>
    <w:rsid w:val="00B83274"/>
    <w:rsid w:val="00B85238"/>
    <w:rsid w:val="00B86009"/>
    <w:rsid w:val="00B869EC"/>
    <w:rsid w:val="00B8751C"/>
    <w:rsid w:val="00B87C25"/>
    <w:rsid w:val="00B91D4A"/>
    <w:rsid w:val="00B91EEC"/>
    <w:rsid w:val="00B92366"/>
    <w:rsid w:val="00B92443"/>
    <w:rsid w:val="00B933C4"/>
    <w:rsid w:val="00B9397A"/>
    <w:rsid w:val="00B94280"/>
    <w:rsid w:val="00B94BB2"/>
    <w:rsid w:val="00B94BDA"/>
    <w:rsid w:val="00B9633D"/>
    <w:rsid w:val="00B9644A"/>
    <w:rsid w:val="00B96D1C"/>
    <w:rsid w:val="00BA0B75"/>
    <w:rsid w:val="00BA2EBE"/>
    <w:rsid w:val="00BA3C8D"/>
    <w:rsid w:val="00BA3CEB"/>
    <w:rsid w:val="00BA48F8"/>
    <w:rsid w:val="00BA4A6F"/>
    <w:rsid w:val="00BA619D"/>
    <w:rsid w:val="00BA628D"/>
    <w:rsid w:val="00BA68FA"/>
    <w:rsid w:val="00BA6C62"/>
    <w:rsid w:val="00BB0F28"/>
    <w:rsid w:val="00BB1801"/>
    <w:rsid w:val="00BB190C"/>
    <w:rsid w:val="00BB2AA9"/>
    <w:rsid w:val="00BB2F69"/>
    <w:rsid w:val="00BB3428"/>
    <w:rsid w:val="00BB458A"/>
    <w:rsid w:val="00BB6A70"/>
    <w:rsid w:val="00BB7415"/>
    <w:rsid w:val="00BB7601"/>
    <w:rsid w:val="00BC0231"/>
    <w:rsid w:val="00BC18EA"/>
    <w:rsid w:val="00BC21EB"/>
    <w:rsid w:val="00BC258B"/>
    <w:rsid w:val="00BC27DF"/>
    <w:rsid w:val="00BC3790"/>
    <w:rsid w:val="00BC5446"/>
    <w:rsid w:val="00BC713B"/>
    <w:rsid w:val="00BC717C"/>
    <w:rsid w:val="00BC7F01"/>
    <w:rsid w:val="00BD00D3"/>
    <w:rsid w:val="00BD1081"/>
    <w:rsid w:val="00BD143A"/>
    <w:rsid w:val="00BD1659"/>
    <w:rsid w:val="00BD1816"/>
    <w:rsid w:val="00BD2BAA"/>
    <w:rsid w:val="00BD36F0"/>
    <w:rsid w:val="00BD3925"/>
    <w:rsid w:val="00BD3AA9"/>
    <w:rsid w:val="00BD4A18"/>
    <w:rsid w:val="00BD5242"/>
    <w:rsid w:val="00BD5DC8"/>
    <w:rsid w:val="00BD5E4C"/>
    <w:rsid w:val="00BD6DB2"/>
    <w:rsid w:val="00BE027C"/>
    <w:rsid w:val="00BE11CF"/>
    <w:rsid w:val="00BE1C9E"/>
    <w:rsid w:val="00BE21AB"/>
    <w:rsid w:val="00BE3C1F"/>
    <w:rsid w:val="00BE3FC9"/>
    <w:rsid w:val="00BE4FB3"/>
    <w:rsid w:val="00BE55CB"/>
    <w:rsid w:val="00BE6DA1"/>
    <w:rsid w:val="00BE74D7"/>
    <w:rsid w:val="00BF203E"/>
    <w:rsid w:val="00BF2066"/>
    <w:rsid w:val="00BF2D62"/>
    <w:rsid w:val="00BF3BE5"/>
    <w:rsid w:val="00BF4227"/>
    <w:rsid w:val="00BF5642"/>
    <w:rsid w:val="00BF617A"/>
    <w:rsid w:val="00BF6FCE"/>
    <w:rsid w:val="00BF7E56"/>
    <w:rsid w:val="00C0095E"/>
    <w:rsid w:val="00C02B17"/>
    <w:rsid w:val="00C03298"/>
    <w:rsid w:val="00C0379D"/>
    <w:rsid w:val="00C03931"/>
    <w:rsid w:val="00C04F0E"/>
    <w:rsid w:val="00C05FE3"/>
    <w:rsid w:val="00C06AF1"/>
    <w:rsid w:val="00C06DD0"/>
    <w:rsid w:val="00C06DED"/>
    <w:rsid w:val="00C06FD5"/>
    <w:rsid w:val="00C10AA8"/>
    <w:rsid w:val="00C10BB4"/>
    <w:rsid w:val="00C12E22"/>
    <w:rsid w:val="00C13033"/>
    <w:rsid w:val="00C13DF8"/>
    <w:rsid w:val="00C15676"/>
    <w:rsid w:val="00C15C98"/>
    <w:rsid w:val="00C16121"/>
    <w:rsid w:val="00C16634"/>
    <w:rsid w:val="00C1663B"/>
    <w:rsid w:val="00C16B5E"/>
    <w:rsid w:val="00C20260"/>
    <w:rsid w:val="00C206AA"/>
    <w:rsid w:val="00C2136D"/>
    <w:rsid w:val="00C214EE"/>
    <w:rsid w:val="00C215F5"/>
    <w:rsid w:val="00C22038"/>
    <w:rsid w:val="00C2314B"/>
    <w:rsid w:val="00C231B2"/>
    <w:rsid w:val="00C243A4"/>
    <w:rsid w:val="00C24971"/>
    <w:rsid w:val="00C25456"/>
    <w:rsid w:val="00C268A2"/>
    <w:rsid w:val="00C26BE5"/>
    <w:rsid w:val="00C26E4D"/>
    <w:rsid w:val="00C27909"/>
    <w:rsid w:val="00C27B03"/>
    <w:rsid w:val="00C27B9C"/>
    <w:rsid w:val="00C27BB0"/>
    <w:rsid w:val="00C30147"/>
    <w:rsid w:val="00C3111F"/>
    <w:rsid w:val="00C314E1"/>
    <w:rsid w:val="00C31BF2"/>
    <w:rsid w:val="00C324CF"/>
    <w:rsid w:val="00C32A72"/>
    <w:rsid w:val="00C33345"/>
    <w:rsid w:val="00C3389C"/>
    <w:rsid w:val="00C340AE"/>
    <w:rsid w:val="00C34397"/>
    <w:rsid w:val="00C34695"/>
    <w:rsid w:val="00C35E18"/>
    <w:rsid w:val="00C36BFC"/>
    <w:rsid w:val="00C3788B"/>
    <w:rsid w:val="00C379B3"/>
    <w:rsid w:val="00C37AAE"/>
    <w:rsid w:val="00C40818"/>
    <w:rsid w:val="00C4095D"/>
    <w:rsid w:val="00C412D3"/>
    <w:rsid w:val="00C44C17"/>
    <w:rsid w:val="00C45217"/>
    <w:rsid w:val="00C45B3D"/>
    <w:rsid w:val="00C47418"/>
    <w:rsid w:val="00C50EB8"/>
    <w:rsid w:val="00C51518"/>
    <w:rsid w:val="00C54226"/>
    <w:rsid w:val="00C544B4"/>
    <w:rsid w:val="00C569D2"/>
    <w:rsid w:val="00C5732C"/>
    <w:rsid w:val="00C601D2"/>
    <w:rsid w:val="00C622A2"/>
    <w:rsid w:val="00C631A4"/>
    <w:rsid w:val="00C638C3"/>
    <w:rsid w:val="00C63AFD"/>
    <w:rsid w:val="00C63E6A"/>
    <w:rsid w:val="00C65542"/>
    <w:rsid w:val="00C65A7F"/>
    <w:rsid w:val="00C65BCC"/>
    <w:rsid w:val="00C65DD5"/>
    <w:rsid w:val="00C66970"/>
    <w:rsid w:val="00C67D58"/>
    <w:rsid w:val="00C70F62"/>
    <w:rsid w:val="00C72144"/>
    <w:rsid w:val="00C726FB"/>
    <w:rsid w:val="00C74531"/>
    <w:rsid w:val="00C75DE7"/>
    <w:rsid w:val="00C76EDC"/>
    <w:rsid w:val="00C77FCA"/>
    <w:rsid w:val="00C8016C"/>
    <w:rsid w:val="00C81731"/>
    <w:rsid w:val="00C830D2"/>
    <w:rsid w:val="00C83C31"/>
    <w:rsid w:val="00C83EAE"/>
    <w:rsid w:val="00C8507A"/>
    <w:rsid w:val="00C85FC7"/>
    <w:rsid w:val="00C8691C"/>
    <w:rsid w:val="00C86AB9"/>
    <w:rsid w:val="00C8764A"/>
    <w:rsid w:val="00C90569"/>
    <w:rsid w:val="00C90AB5"/>
    <w:rsid w:val="00C9132C"/>
    <w:rsid w:val="00C917E0"/>
    <w:rsid w:val="00C91D81"/>
    <w:rsid w:val="00C92232"/>
    <w:rsid w:val="00C92BC9"/>
    <w:rsid w:val="00C93448"/>
    <w:rsid w:val="00C949B4"/>
    <w:rsid w:val="00C95EE3"/>
    <w:rsid w:val="00C974DA"/>
    <w:rsid w:val="00C976A1"/>
    <w:rsid w:val="00CA10AF"/>
    <w:rsid w:val="00CA163F"/>
    <w:rsid w:val="00CA168A"/>
    <w:rsid w:val="00CA2B70"/>
    <w:rsid w:val="00CA357E"/>
    <w:rsid w:val="00CA4310"/>
    <w:rsid w:val="00CA44F9"/>
    <w:rsid w:val="00CA4A69"/>
    <w:rsid w:val="00CA5AE3"/>
    <w:rsid w:val="00CA6B5D"/>
    <w:rsid w:val="00CA739C"/>
    <w:rsid w:val="00CB0671"/>
    <w:rsid w:val="00CB1D24"/>
    <w:rsid w:val="00CB2092"/>
    <w:rsid w:val="00CB2B3C"/>
    <w:rsid w:val="00CB2F17"/>
    <w:rsid w:val="00CB30D3"/>
    <w:rsid w:val="00CB341F"/>
    <w:rsid w:val="00CB3744"/>
    <w:rsid w:val="00CB383B"/>
    <w:rsid w:val="00CB5109"/>
    <w:rsid w:val="00CB6030"/>
    <w:rsid w:val="00CB656F"/>
    <w:rsid w:val="00CB6785"/>
    <w:rsid w:val="00CB680D"/>
    <w:rsid w:val="00CB6CDE"/>
    <w:rsid w:val="00CB720A"/>
    <w:rsid w:val="00CC04CE"/>
    <w:rsid w:val="00CC109D"/>
    <w:rsid w:val="00CC2624"/>
    <w:rsid w:val="00CC3613"/>
    <w:rsid w:val="00CC3E0C"/>
    <w:rsid w:val="00CC4730"/>
    <w:rsid w:val="00CC49DA"/>
    <w:rsid w:val="00CC57CC"/>
    <w:rsid w:val="00CC58D3"/>
    <w:rsid w:val="00CC6102"/>
    <w:rsid w:val="00CC63B0"/>
    <w:rsid w:val="00CC6DFE"/>
    <w:rsid w:val="00CC784D"/>
    <w:rsid w:val="00CC7A25"/>
    <w:rsid w:val="00CC7EB3"/>
    <w:rsid w:val="00CD369F"/>
    <w:rsid w:val="00CD4EA9"/>
    <w:rsid w:val="00CD594C"/>
    <w:rsid w:val="00CD5A35"/>
    <w:rsid w:val="00CD69EA"/>
    <w:rsid w:val="00CD6CE8"/>
    <w:rsid w:val="00CE0227"/>
    <w:rsid w:val="00CE0C0A"/>
    <w:rsid w:val="00CE1757"/>
    <w:rsid w:val="00CE17C1"/>
    <w:rsid w:val="00CE1ACF"/>
    <w:rsid w:val="00CE1DDE"/>
    <w:rsid w:val="00CE2146"/>
    <w:rsid w:val="00CE2E2F"/>
    <w:rsid w:val="00CE31F6"/>
    <w:rsid w:val="00CE4042"/>
    <w:rsid w:val="00CE4871"/>
    <w:rsid w:val="00CE4D0D"/>
    <w:rsid w:val="00CE4FF6"/>
    <w:rsid w:val="00CE5491"/>
    <w:rsid w:val="00CE56F3"/>
    <w:rsid w:val="00CE5DDA"/>
    <w:rsid w:val="00CE6211"/>
    <w:rsid w:val="00CE65A0"/>
    <w:rsid w:val="00CE6DA9"/>
    <w:rsid w:val="00CE7BF7"/>
    <w:rsid w:val="00CF03AD"/>
    <w:rsid w:val="00CF051E"/>
    <w:rsid w:val="00CF100E"/>
    <w:rsid w:val="00CF173C"/>
    <w:rsid w:val="00CF1F3C"/>
    <w:rsid w:val="00CF23B6"/>
    <w:rsid w:val="00CF2EC5"/>
    <w:rsid w:val="00CF3CFB"/>
    <w:rsid w:val="00CF3F3D"/>
    <w:rsid w:val="00CF5D47"/>
    <w:rsid w:val="00CF6B6E"/>
    <w:rsid w:val="00CF6EFD"/>
    <w:rsid w:val="00D004BA"/>
    <w:rsid w:val="00D00B0D"/>
    <w:rsid w:val="00D00F4E"/>
    <w:rsid w:val="00D01D56"/>
    <w:rsid w:val="00D0337B"/>
    <w:rsid w:val="00D03964"/>
    <w:rsid w:val="00D043A3"/>
    <w:rsid w:val="00D044E8"/>
    <w:rsid w:val="00D057B7"/>
    <w:rsid w:val="00D05AA0"/>
    <w:rsid w:val="00D06D5E"/>
    <w:rsid w:val="00D07120"/>
    <w:rsid w:val="00D07123"/>
    <w:rsid w:val="00D079B2"/>
    <w:rsid w:val="00D114E9"/>
    <w:rsid w:val="00D11E56"/>
    <w:rsid w:val="00D12138"/>
    <w:rsid w:val="00D12A16"/>
    <w:rsid w:val="00D14BFD"/>
    <w:rsid w:val="00D14ED0"/>
    <w:rsid w:val="00D157BE"/>
    <w:rsid w:val="00D15BF2"/>
    <w:rsid w:val="00D17325"/>
    <w:rsid w:val="00D2055E"/>
    <w:rsid w:val="00D211FF"/>
    <w:rsid w:val="00D21D78"/>
    <w:rsid w:val="00D23837"/>
    <w:rsid w:val="00D24740"/>
    <w:rsid w:val="00D25377"/>
    <w:rsid w:val="00D25A60"/>
    <w:rsid w:val="00D265D6"/>
    <w:rsid w:val="00D3221B"/>
    <w:rsid w:val="00D33AEF"/>
    <w:rsid w:val="00D33CE9"/>
    <w:rsid w:val="00D3554E"/>
    <w:rsid w:val="00D35616"/>
    <w:rsid w:val="00D36F4E"/>
    <w:rsid w:val="00D4054D"/>
    <w:rsid w:val="00D40D36"/>
    <w:rsid w:val="00D40FF8"/>
    <w:rsid w:val="00D429C6"/>
    <w:rsid w:val="00D450DF"/>
    <w:rsid w:val="00D45559"/>
    <w:rsid w:val="00D45C9B"/>
    <w:rsid w:val="00D47504"/>
    <w:rsid w:val="00D47748"/>
    <w:rsid w:val="00D5042C"/>
    <w:rsid w:val="00D51E3A"/>
    <w:rsid w:val="00D52B9A"/>
    <w:rsid w:val="00D531B2"/>
    <w:rsid w:val="00D534F8"/>
    <w:rsid w:val="00D5354B"/>
    <w:rsid w:val="00D53D7C"/>
    <w:rsid w:val="00D54CC3"/>
    <w:rsid w:val="00D55369"/>
    <w:rsid w:val="00D56580"/>
    <w:rsid w:val="00D6041A"/>
    <w:rsid w:val="00D61ED7"/>
    <w:rsid w:val="00D621E4"/>
    <w:rsid w:val="00D62F1C"/>
    <w:rsid w:val="00D633EB"/>
    <w:rsid w:val="00D63CB0"/>
    <w:rsid w:val="00D64D1D"/>
    <w:rsid w:val="00D651B5"/>
    <w:rsid w:val="00D65DCE"/>
    <w:rsid w:val="00D671C8"/>
    <w:rsid w:val="00D6756E"/>
    <w:rsid w:val="00D70447"/>
    <w:rsid w:val="00D70C33"/>
    <w:rsid w:val="00D71ACD"/>
    <w:rsid w:val="00D71E86"/>
    <w:rsid w:val="00D72101"/>
    <w:rsid w:val="00D7288F"/>
    <w:rsid w:val="00D732CE"/>
    <w:rsid w:val="00D733E0"/>
    <w:rsid w:val="00D73461"/>
    <w:rsid w:val="00D752D8"/>
    <w:rsid w:val="00D7654B"/>
    <w:rsid w:val="00D77108"/>
    <w:rsid w:val="00D77CE2"/>
    <w:rsid w:val="00D80C22"/>
    <w:rsid w:val="00D817AC"/>
    <w:rsid w:val="00D81E69"/>
    <w:rsid w:val="00D822FC"/>
    <w:rsid w:val="00D82FF7"/>
    <w:rsid w:val="00D83D8F"/>
    <w:rsid w:val="00D847FE"/>
    <w:rsid w:val="00D84A57"/>
    <w:rsid w:val="00D84D39"/>
    <w:rsid w:val="00D85453"/>
    <w:rsid w:val="00D91230"/>
    <w:rsid w:val="00D914B6"/>
    <w:rsid w:val="00D918EA"/>
    <w:rsid w:val="00D91EFA"/>
    <w:rsid w:val="00D92D32"/>
    <w:rsid w:val="00D92DCC"/>
    <w:rsid w:val="00D9462E"/>
    <w:rsid w:val="00D94B41"/>
    <w:rsid w:val="00D964EA"/>
    <w:rsid w:val="00D966D0"/>
    <w:rsid w:val="00D970F0"/>
    <w:rsid w:val="00DA032D"/>
    <w:rsid w:val="00DA04C2"/>
    <w:rsid w:val="00DA0C59"/>
    <w:rsid w:val="00DA3265"/>
    <w:rsid w:val="00DA32BD"/>
    <w:rsid w:val="00DA36FC"/>
    <w:rsid w:val="00DA37CE"/>
    <w:rsid w:val="00DA3991"/>
    <w:rsid w:val="00DA4C06"/>
    <w:rsid w:val="00DA52AB"/>
    <w:rsid w:val="00DA6731"/>
    <w:rsid w:val="00DA7341"/>
    <w:rsid w:val="00DA79BD"/>
    <w:rsid w:val="00DB0631"/>
    <w:rsid w:val="00DB0929"/>
    <w:rsid w:val="00DB0990"/>
    <w:rsid w:val="00DB2974"/>
    <w:rsid w:val="00DB307B"/>
    <w:rsid w:val="00DB3C35"/>
    <w:rsid w:val="00DB555C"/>
    <w:rsid w:val="00DB5E44"/>
    <w:rsid w:val="00DB7211"/>
    <w:rsid w:val="00DB7E6C"/>
    <w:rsid w:val="00DC09F4"/>
    <w:rsid w:val="00DC0A0B"/>
    <w:rsid w:val="00DC34D2"/>
    <w:rsid w:val="00DC356C"/>
    <w:rsid w:val="00DC4192"/>
    <w:rsid w:val="00DC4502"/>
    <w:rsid w:val="00DC54E5"/>
    <w:rsid w:val="00DC61B9"/>
    <w:rsid w:val="00DC7DBB"/>
    <w:rsid w:val="00DD0A91"/>
    <w:rsid w:val="00DD0CD3"/>
    <w:rsid w:val="00DD0FB8"/>
    <w:rsid w:val="00DD14F8"/>
    <w:rsid w:val="00DD24FC"/>
    <w:rsid w:val="00DD2849"/>
    <w:rsid w:val="00DD389B"/>
    <w:rsid w:val="00DD3DDD"/>
    <w:rsid w:val="00DD4A2D"/>
    <w:rsid w:val="00DD5A29"/>
    <w:rsid w:val="00DD5D9D"/>
    <w:rsid w:val="00DD6040"/>
    <w:rsid w:val="00DD78E4"/>
    <w:rsid w:val="00DD7EA6"/>
    <w:rsid w:val="00DE01B8"/>
    <w:rsid w:val="00DE06E4"/>
    <w:rsid w:val="00DE19E0"/>
    <w:rsid w:val="00DE29C2"/>
    <w:rsid w:val="00DE2FA6"/>
    <w:rsid w:val="00DE35CB"/>
    <w:rsid w:val="00DE3B5E"/>
    <w:rsid w:val="00DE568B"/>
    <w:rsid w:val="00DE6480"/>
    <w:rsid w:val="00DE7201"/>
    <w:rsid w:val="00DF09F4"/>
    <w:rsid w:val="00DF0C3A"/>
    <w:rsid w:val="00DF1744"/>
    <w:rsid w:val="00DF21E9"/>
    <w:rsid w:val="00DF224F"/>
    <w:rsid w:val="00DF24EA"/>
    <w:rsid w:val="00DF28FC"/>
    <w:rsid w:val="00DF2BA7"/>
    <w:rsid w:val="00DF2BFC"/>
    <w:rsid w:val="00DF2D2B"/>
    <w:rsid w:val="00DF3CC1"/>
    <w:rsid w:val="00DF48DD"/>
    <w:rsid w:val="00DF65A8"/>
    <w:rsid w:val="00DF784D"/>
    <w:rsid w:val="00E00F14"/>
    <w:rsid w:val="00E03CAA"/>
    <w:rsid w:val="00E0538C"/>
    <w:rsid w:val="00E05AD2"/>
    <w:rsid w:val="00E06386"/>
    <w:rsid w:val="00E066E0"/>
    <w:rsid w:val="00E10268"/>
    <w:rsid w:val="00E10639"/>
    <w:rsid w:val="00E1120F"/>
    <w:rsid w:val="00E11220"/>
    <w:rsid w:val="00E11CC7"/>
    <w:rsid w:val="00E124C3"/>
    <w:rsid w:val="00E12652"/>
    <w:rsid w:val="00E12D84"/>
    <w:rsid w:val="00E145D8"/>
    <w:rsid w:val="00E146EA"/>
    <w:rsid w:val="00E14712"/>
    <w:rsid w:val="00E16DA6"/>
    <w:rsid w:val="00E17B8C"/>
    <w:rsid w:val="00E17FEB"/>
    <w:rsid w:val="00E20B94"/>
    <w:rsid w:val="00E20E94"/>
    <w:rsid w:val="00E22350"/>
    <w:rsid w:val="00E224E2"/>
    <w:rsid w:val="00E22C05"/>
    <w:rsid w:val="00E230AE"/>
    <w:rsid w:val="00E24EB4"/>
    <w:rsid w:val="00E2597B"/>
    <w:rsid w:val="00E271FF"/>
    <w:rsid w:val="00E308AF"/>
    <w:rsid w:val="00E30A82"/>
    <w:rsid w:val="00E31B61"/>
    <w:rsid w:val="00E320ED"/>
    <w:rsid w:val="00E326E4"/>
    <w:rsid w:val="00E329A5"/>
    <w:rsid w:val="00E32DED"/>
    <w:rsid w:val="00E33AFB"/>
    <w:rsid w:val="00E34218"/>
    <w:rsid w:val="00E34ECC"/>
    <w:rsid w:val="00E34FF9"/>
    <w:rsid w:val="00E352F4"/>
    <w:rsid w:val="00E3789C"/>
    <w:rsid w:val="00E37CAD"/>
    <w:rsid w:val="00E40DFB"/>
    <w:rsid w:val="00E41488"/>
    <w:rsid w:val="00E4173F"/>
    <w:rsid w:val="00E421B6"/>
    <w:rsid w:val="00E42D2F"/>
    <w:rsid w:val="00E436E7"/>
    <w:rsid w:val="00E438F7"/>
    <w:rsid w:val="00E45025"/>
    <w:rsid w:val="00E4579E"/>
    <w:rsid w:val="00E45BD8"/>
    <w:rsid w:val="00E46282"/>
    <w:rsid w:val="00E4714D"/>
    <w:rsid w:val="00E473DD"/>
    <w:rsid w:val="00E47DF3"/>
    <w:rsid w:val="00E504D9"/>
    <w:rsid w:val="00E50688"/>
    <w:rsid w:val="00E51E15"/>
    <w:rsid w:val="00E5216E"/>
    <w:rsid w:val="00E54BAC"/>
    <w:rsid w:val="00E54FDF"/>
    <w:rsid w:val="00E566F6"/>
    <w:rsid w:val="00E572C3"/>
    <w:rsid w:val="00E57AFC"/>
    <w:rsid w:val="00E60BA7"/>
    <w:rsid w:val="00E62331"/>
    <w:rsid w:val="00E62422"/>
    <w:rsid w:val="00E637FA"/>
    <w:rsid w:val="00E639E9"/>
    <w:rsid w:val="00E64DD0"/>
    <w:rsid w:val="00E64F49"/>
    <w:rsid w:val="00E65040"/>
    <w:rsid w:val="00E6689D"/>
    <w:rsid w:val="00E66EB4"/>
    <w:rsid w:val="00E6756F"/>
    <w:rsid w:val="00E67BC9"/>
    <w:rsid w:val="00E67BEC"/>
    <w:rsid w:val="00E702E3"/>
    <w:rsid w:val="00E709A7"/>
    <w:rsid w:val="00E71DFC"/>
    <w:rsid w:val="00E73C1B"/>
    <w:rsid w:val="00E7624A"/>
    <w:rsid w:val="00E76264"/>
    <w:rsid w:val="00E7631F"/>
    <w:rsid w:val="00E77233"/>
    <w:rsid w:val="00E80E80"/>
    <w:rsid w:val="00E81113"/>
    <w:rsid w:val="00E819CA"/>
    <w:rsid w:val="00E81D88"/>
    <w:rsid w:val="00E82344"/>
    <w:rsid w:val="00E82499"/>
    <w:rsid w:val="00E82CCE"/>
    <w:rsid w:val="00E83805"/>
    <w:rsid w:val="00E84C82"/>
    <w:rsid w:val="00E84D64"/>
    <w:rsid w:val="00E85AF0"/>
    <w:rsid w:val="00E86C88"/>
    <w:rsid w:val="00E87408"/>
    <w:rsid w:val="00E875C1"/>
    <w:rsid w:val="00E9023A"/>
    <w:rsid w:val="00E908EA"/>
    <w:rsid w:val="00E914C4"/>
    <w:rsid w:val="00E925E2"/>
    <w:rsid w:val="00E92DD8"/>
    <w:rsid w:val="00E93497"/>
    <w:rsid w:val="00E934F5"/>
    <w:rsid w:val="00E94247"/>
    <w:rsid w:val="00E94336"/>
    <w:rsid w:val="00E94997"/>
    <w:rsid w:val="00E94D5C"/>
    <w:rsid w:val="00E96961"/>
    <w:rsid w:val="00E97EDD"/>
    <w:rsid w:val="00EA161C"/>
    <w:rsid w:val="00EA1B85"/>
    <w:rsid w:val="00EA24CF"/>
    <w:rsid w:val="00EA39B4"/>
    <w:rsid w:val="00EA3E72"/>
    <w:rsid w:val="00EA451F"/>
    <w:rsid w:val="00EA5240"/>
    <w:rsid w:val="00EA59B3"/>
    <w:rsid w:val="00EA72EC"/>
    <w:rsid w:val="00EA7CF0"/>
    <w:rsid w:val="00EB11CB"/>
    <w:rsid w:val="00EB275A"/>
    <w:rsid w:val="00EB4583"/>
    <w:rsid w:val="00EB4948"/>
    <w:rsid w:val="00EB4B42"/>
    <w:rsid w:val="00EB5229"/>
    <w:rsid w:val="00EB546C"/>
    <w:rsid w:val="00EB786A"/>
    <w:rsid w:val="00EB7F73"/>
    <w:rsid w:val="00EC06D6"/>
    <w:rsid w:val="00EC0E65"/>
    <w:rsid w:val="00EC1578"/>
    <w:rsid w:val="00EC1C72"/>
    <w:rsid w:val="00EC1D3E"/>
    <w:rsid w:val="00EC3CC9"/>
    <w:rsid w:val="00EC43DF"/>
    <w:rsid w:val="00EC4BE6"/>
    <w:rsid w:val="00EC680A"/>
    <w:rsid w:val="00ED1009"/>
    <w:rsid w:val="00ED2878"/>
    <w:rsid w:val="00ED3AA2"/>
    <w:rsid w:val="00ED49C1"/>
    <w:rsid w:val="00ED5D1D"/>
    <w:rsid w:val="00ED635D"/>
    <w:rsid w:val="00ED7C7B"/>
    <w:rsid w:val="00ED7CD2"/>
    <w:rsid w:val="00EE0196"/>
    <w:rsid w:val="00EE0ACE"/>
    <w:rsid w:val="00EE1D25"/>
    <w:rsid w:val="00EE2BED"/>
    <w:rsid w:val="00EE3371"/>
    <w:rsid w:val="00EE374B"/>
    <w:rsid w:val="00EE42DD"/>
    <w:rsid w:val="00EE450F"/>
    <w:rsid w:val="00EE47E4"/>
    <w:rsid w:val="00EE66C6"/>
    <w:rsid w:val="00EF18F1"/>
    <w:rsid w:val="00EF25B8"/>
    <w:rsid w:val="00EF41B0"/>
    <w:rsid w:val="00EF4420"/>
    <w:rsid w:val="00EF4BAE"/>
    <w:rsid w:val="00EF5C1A"/>
    <w:rsid w:val="00EF5E86"/>
    <w:rsid w:val="00EF6B16"/>
    <w:rsid w:val="00EF7443"/>
    <w:rsid w:val="00EF7EA7"/>
    <w:rsid w:val="00F00039"/>
    <w:rsid w:val="00F011FC"/>
    <w:rsid w:val="00F029DC"/>
    <w:rsid w:val="00F0422D"/>
    <w:rsid w:val="00F049D1"/>
    <w:rsid w:val="00F04B9B"/>
    <w:rsid w:val="00F07131"/>
    <w:rsid w:val="00F111A3"/>
    <w:rsid w:val="00F111C5"/>
    <w:rsid w:val="00F11BB5"/>
    <w:rsid w:val="00F128E8"/>
    <w:rsid w:val="00F134FD"/>
    <w:rsid w:val="00F135F2"/>
    <w:rsid w:val="00F13CDC"/>
    <w:rsid w:val="00F1417B"/>
    <w:rsid w:val="00F14895"/>
    <w:rsid w:val="00F15ED5"/>
    <w:rsid w:val="00F168A1"/>
    <w:rsid w:val="00F16B4C"/>
    <w:rsid w:val="00F20151"/>
    <w:rsid w:val="00F205B5"/>
    <w:rsid w:val="00F2095F"/>
    <w:rsid w:val="00F21626"/>
    <w:rsid w:val="00F22633"/>
    <w:rsid w:val="00F226B5"/>
    <w:rsid w:val="00F22C0F"/>
    <w:rsid w:val="00F2309D"/>
    <w:rsid w:val="00F23F42"/>
    <w:rsid w:val="00F24032"/>
    <w:rsid w:val="00F243B8"/>
    <w:rsid w:val="00F25AF8"/>
    <w:rsid w:val="00F25C2A"/>
    <w:rsid w:val="00F27871"/>
    <w:rsid w:val="00F27F6D"/>
    <w:rsid w:val="00F3038F"/>
    <w:rsid w:val="00F30D74"/>
    <w:rsid w:val="00F3191E"/>
    <w:rsid w:val="00F32FF2"/>
    <w:rsid w:val="00F33B5F"/>
    <w:rsid w:val="00F34835"/>
    <w:rsid w:val="00F34A57"/>
    <w:rsid w:val="00F34B99"/>
    <w:rsid w:val="00F35833"/>
    <w:rsid w:val="00F36CB0"/>
    <w:rsid w:val="00F3720D"/>
    <w:rsid w:val="00F376A0"/>
    <w:rsid w:val="00F37AC8"/>
    <w:rsid w:val="00F404F7"/>
    <w:rsid w:val="00F40888"/>
    <w:rsid w:val="00F40C88"/>
    <w:rsid w:val="00F434D1"/>
    <w:rsid w:val="00F436FD"/>
    <w:rsid w:val="00F46750"/>
    <w:rsid w:val="00F50D7F"/>
    <w:rsid w:val="00F50E48"/>
    <w:rsid w:val="00F52697"/>
    <w:rsid w:val="00F52DAB"/>
    <w:rsid w:val="00F5308D"/>
    <w:rsid w:val="00F53BA3"/>
    <w:rsid w:val="00F543F0"/>
    <w:rsid w:val="00F55CD7"/>
    <w:rsid w:val="00F57DB1"/>
    <w:rsid w:val="00F6019D"/>
    <w:rsid w:val="00F60DFC"/>
    <w:rsid w:val="00F63FFB"/>
    <w:rsid w:val="00F644E7"/>
    <w:rsid w:val="00F64CBE"/>
    <w:rsid w:val="00F65C81"/>
    <w:rsid w:val="00F70D91"/>
    <w:rsid w:val="00F7109F"/>
    <w:rsid w:val="00F710E5"/>
    <w:rsid w:val="00F72090"/>
    <w:rsid w:val="00F72873"/>
    <w:rsid w:val="00F7332E"/>
    <w:rsid w:val="00F73E57"/>
    <w:rsid w:val="00F76199"/>
    <w:rsid w:val="00F76929"/>
    <w:rsid w:val="00F7786E"/>
    <w:rsid w:val="00F77D82"/>
    <w:rsid w:val="00F809A6"/>
    <w:rsid w:val="00F80AB8"/>
    <w:rsid w:val="00F80C55"/>
    <w:rsid w:val="00F815CD"/>
    <w:rsid w:val="00F817FD"/>
    <w:rsid w:val="00F81D29"/>
    <w:rsid w:val="00F822FF"/>
    <w:rsid w:val="00F843B7"/>
    <w:rsid w:val="00F8503C"/>
    <w:rsid w:val="00F86393"/>
    <w:rsid w:val="00F86697"/>
    <w:rsid w:val="00F87138"/>
    <w:rsid w:val="00F877AE"/>
    <w:rsid w:val="00F87B74"/>
    <w:rsid w:val="00F87D9F"/>
    <w:rsid w:val="00F87F65"/>
    <w:rsid w:val="00F9135B"/>
    <w:rsid w:val="00F91C4D"/>
    <w:rsid w:val="00F92FA2"/>
    <w:rsid w:val="00F92FD9"/>
    <w:rsid w:val="00F935C8"/>
    <w:rsid w:val="00F93740"/>
    <w:rsid w:val="00F93DD1"/>
    <w:rsid w:val="00F9427F"/>
    <w:rsid w:val="00F94A56"/>
    <w:rsid w:val="00F95CF4"/>
    <w:rsid w:val="00F9605C"/>
    <w:rsid w:val="00F97925"/>
    <w:rsid w:val="00FA0DAB"/>
    <w:rsid w:val="00FA104D"/>
    <w:rsid w:val="00FA1523"/>
    <w:rsid w:val="00FA1A5A"/>
    <w:rsid w:val="00FA2192"/>
    <w:rsid w:val="00FA2303"/>
    <w:rsid w:val="00FA38CF"/>
    <w:rsid w:val="00FA3AB0"/>
    <w:rsid w:val="00FA3F26"/>
    <w:rsid w:val="00FA4653"/>
    <w:rsid w:val="00FA6684"/>
    <w:rsid w:val="00FA6C36"/>
    <w:rsid w:val="00FA731E"/>
    <w:rsid w:val="00FA7896"/>
    <w:rsid w:val="00FB0321"/>
    <w:rsid w:val="00FB19F9"/>
    <w:rsid w:val="00FB2B38"/>
    <w:rsid w:val="00FB3700"/>
    <w:rsid w:val="00FB41E9"/>
    <w:rsid w:val="00FB42ED"/>
    <w:rsid w:val="00FB4D56"/>
    <w:rsid w:val="00FB5848"/>
    <w:rsid w:val="00FB6720"/>
    <w:rsid w:val="00FB6BA7"/>
    <w:rsid w:val="00FC0DBB"/>
    <w:rsid w:val="00FC1272"/>
    <w:rsid w:val="00FC1768"/>
    <w:rsid w:val="00FC1ED5"/>
    <w:rsid w:val="00FC2C42"/>
    <w:rsid w:val="00FC31DD"/>
    <w:rsid w:val="00FC35A2"/>
    <w:rsid w:val="00FC362F"/>
    <w:rsid w:val="00FC367F"/>
    <w:rsid w:val="00FC3908"/>
    <w:rsid w:val="00FC3B67"/>
    <w:rsid w:val="00FC4049"/>
    <w:rsid w:val="00FC5334"/>
    <w:rsid w:val="00FC544D"/>
    <w:rsid w:val="00FC5B63"/>
    <w:rsid w:val="00FC5C67"/>
    <w:rsid w:val="00FC6358"/>
    <w:rsid w:val="00FC734D"/>
    <w:rsid w:val="00FD01CF"/>
    <w:rsid w:val="00FD0FA8"/>
    <w:rsid w:val="00FD11E4"/>
    <w:rsid w:val="00FD320D"/>
    <w:rsid w:val="00FD4CED"/>
    <w:rsid w:val="00FD508D"/>
    <w:rsid w:val="00FD5814"/>
    <w:rsid w:val="00FD71AC"/>
    <w:rsid w:val="00FD73A1"/>
    <w:rsid w:val="00FD76B8"/>
    <w:rsid w:val="00FE0C67"/>
    <w:rsid w:val="00FE0F06"/>
    <w:rsid w:val="00FE16B0"/>
    <w:rsid w:val="00FE1FCF"/>
    <w:rsid w:val="00FE23DE"/>
    <w:rsid w:val="00FE3D3E"/>
    <w:rsid w:val="00FE43EB"/>
    <w:rsid w:val="00FE5419"/>
    <w:rsid w:val="00FE5845"/>
    <w:rsid w:val="00FE7CBE"/>
    <w:rsid w:val="00FF07E4"/>
    <w:rsid w:val="00FF1CDB"/>
    <w:rsid w:val="00FF336D"/>
    <w:rsid w:val="00FF4645"/>
    <w:rsid w:val="00FF519F"/>
    <w:rsid w:val="00FF5876"/>
    <w:rsid w:val="00FF5B02"/>
    <w:rsid w:val="00FF6BA5"/>
    <w:rsid w:val="00FF6D22"/>
    <w:rsid w:val="00FF6D9D"/>
    <w:rsid w:val="00FF6DB4"/>
    <w:rsid w:val="00FF71E0"/>
    <w:rsid w:val="00FF7D83"/>
    <w:rsid w:val="04C06E57"/>
    <w:rsid w:val="0B4F08C1"/>
    <w:rsid w:val="116369F4"/>
    <w:rsid w:val="14A87CF4"/>
    <w:rsid w:val="20505479"/>
    <w:rsid w:val="25C26428"/>
    <w:rsid w:val="2ED74F14"/>
    <w:rsid w:val="352D5354"/>
    <w:rsid w:val="39E124FA"/>
    <w:rsid w:val="47E30849"/>
    <w:rsid w:val="48780F9E"/>
    <w:rsid w:val="53790E64"/>
    <w:rsid w:val="6E8C4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31501326"/>
  <w15:docId w15:val="{0CE6B495-88FD-4608-9412-936846331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kern w:val="2"/>
      <w:sz w:val="21"/>
      <w:szCs w:val="24"/>
    </w:rPr>
  </w:style>
  <w:style w:type="paragraph" w:styleId="1">
    <w:name w:val="heading 1"/>
    <w:basedOn w:val="aff2"/>
    <w:next w:val="aff2"/>
    <w:link w:val="10"/>
    <w:qFormat/>
    <w:pPr>
      <w:keepNext/>
      <w:keepLines/>
      <w:ind w:firstLine="363"/>
      <w:jc w:val="center"/>
      <w:outlineLvl w:val="0"/>
    </w:pPr>
    <w:rPr>
      <w:b/>
      <w:bCs/>
      <w:kern w:val="44"/>
      <w:sz w:val="28"/>
      <w:szCs w:val="44"/>
      <w:lang w:val="zh-CN"/>
    </w:rPr>
  </w:style>
  <w:style w:type="paragraph" w:styleId="2">
    <w:name w:val="heading 2"/>
    <w:basedOn w:val="aff2"/>
    <w:next w:val="aff2"/>
    <w:link w:val="20"/>
    <w:qFormat/>
    <w:pPr>
      <w:keepNext/>
      <w:keepLines/>
      <w:numPr>
        <w:ilvl w:val="1"/>
        <w:numId w:val="1"/>
      </w:numPr>
      <w:spacing w:before="260" w:after="260" w:line="416" w:lineRule="auto"/>
      <w:outlineLvl w:val="1"/>
    </w:pPr>
    <w:rPr>
      <w:rFonts w:ascii="Cambria" w:hAnsi="Cambria"/>
      <w:b/>
      <w:bCs/>
      <w:kern w:val="0"/>
      <w:sz w:val="32"/>
      <w:szCs w:val="32"/>
      <w:lang w:val="zh-CN"/>
    </w:rPr>
  </w:style>
  <w:style w:type="paragraph" w:styleId="3">
    <w:name w:val="heading 3"/>
    <w:basedOn w:val="2"/>
    <w:next w:val="aff2"/>
    <w:link w:val="30"/>
    <w:qFormat/>
    <w:pPr>
      <w:widowControl/>
      <w:numPr>
        <w:ilvl w:val="0"/>
        <w:numId w:val="0"/>
      </w:numPr>
      <w:tabs>
        <w:tab w:val="left" w:pos="901"/>
        <w:tab w:val="left" w:pos="1134"/>
      </w:tabs>
      <w:spacing w:before="80" w:after="80" w:line="240" w:lineRule="auto"/>
      <w:ind w:left="1134" w:hanging="1134"/>
      <w:jc w:val="left"/>
      <w:outlineLvl w:val="2"/>
    </w:pPr>
    <w:rPr>
      <w:rFonts w:ascii="Times New Roman" w:hAnsi="Times New Roman"/>
      <w:bCs w:val="0"/>
      <w:color w:val="000000"/>
      <w:sz w:val="28"/>
      <w:szCs w:val="24"/>
    </w:rPr>
  </w:style>
  <w:style w:type="paragraph" w:styleId="4">
    <w:name w:val="heading 4"/>
    <w:basedOn w:val="3"/>
    <w:next w:val="aff2"/>
    <w:link w:val="40"/>
    <w:qFormat/>
    <w:pPr>
      <w:outlineLvl w:val="3"/>
    </w:pPr>
    <w:rPr>
      <w:bCs/>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TOC7">
    <w:name w:val="toc 7"/>
    <w:basedOn w:val="aff2"/>
    <w:next w:val="aff2"/>
    <w:uiPriority w:val="39"/>
    <w:qFormat/>
    <w:pPr>
      <w:ind w:left="1260"/>
      <w:jc w:val="left"/>
    </w:pPr>
    <w:rPr>
      <w:rFonts w:ascii="Calibri" w:hAnsi="Calibri"/>
      <w:sz w:val="18"/>
      <w:szCs w:val="18"/>
    </w:rPr>
  </w:style>
  <w:style w:type="paragraph" w:styleId="8">
    <w:name w:val="index 8"/>
    <w:basedOn w:val="aff2"/>
    <w:next w:val="aff2"/>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link w:val="aff8"/>
    <w:uiPriority w:val="99"/>
    <w:semiHidden/>
    <w:qFormat/>
    <w:pPr>
      <w:shd w:val="clear" w:color="auto" w:fill="000080"/>
    </w:pPr>
    <w:rPr>
      <w:lang w:val="zh-CN"/>
    </w:rPr>
  </w:style>
  <w:style w:type="paragraph" w:styleId="aff9">
    <w:name w:val="annotation text"/>
    <w:basedOn w:val="aff2"/>
    <w:link w:val="affa"/>
    <w:qFormat/>
    <w:pPr>
      <w:adjustRightInd w:val="0"/>
      <w:spacing w:line="360" w:lineRule="atLeast"/>
      <w:ind w:firstLine="709"/>
      <w:jc w:val="left"/>
      <w:textAlignment w:val="baseline"/>
    </w:pPr>
    <w:rPr>
      <w:rFonts w:ascii="Calibri" w:hAnsi="Calibri"/>
      <w:kern w:val="0"/>
      <w:sz w:val="24"/>
      <w:szCs w:val="20"/>
      <w:lang w:val="zh-CN"/>
    </w:rPr>
  </w:style>
  <w:style w:type="paragraph" w:styleId="6">
    <w:name w:val="index 6"/>
    <w:basedOn w:val="aff2"/>
    <w:next w:val="aff2"/>
    <w:qFormat/>
    <w:pPr>
      <w:ind w:left="1260" w:hanging="210"/>
      <w:jc w:val="left"/>
    </w:pPr>
    <w:rPr>
      <w:rFonts w:ascii="Calibri" w:hAnsi="Calibri"/>
      <w:sz w:val="20"/>
      <w:szCs w:val="20"/>
    </w:rPr>
  </w:style>
  <w:style w:type="paragraph" w:styleId="41">
    <w:name w:val="index 4"/>
    <w:basedOn w:val="aff2"/>
    <w:next w:val="aff2"/>
    <w:qFormat/>
    <w:pPr>
      <w:ind w:left="840" w:hanging="210"/>
      <w:jc w:val="left"/>
    </w:pPr>
    <w:rPr>
      <w:rFonts w:ascii="Calibri" w:hAnsi="Calibri"/>
      <w:sz w:val="20"/>
      <w:szCs w:val="20"/>
    </w:rPr>
  </w:style>
  <w:style w:type="paragraph" w:styleId="TOC5">
    <w:name w:val="toc 5"/>
    <w:basedOn w:val="aff2"/>
    <w:next w:val="aff2"/>
    <w:uiPriority w:val="39"/>
    <w:qFormat/>
    <w:pPr>
      <w:ind w:left="840"/>
      <w:jc w:val="left"/>
    </w:pPr>
    <w:rPr>
      <w:rFonts w:ascii="Calibri" w:hAnsi="Calibri"/>
      <w:sz w:val="18"/>
      <w:szCs w:val="18"/>
    </w:rPr>
  </w:style>
  <w:style w:type="paragraph" w:styleId="TOC3">
    <w:name w:val="toc 3"/>
    <w:basedOn w:val="aff2"/>
    <w:next w:val="aff2"/>
    <w:uiPriority w:val="39"/>
    <w:qFormat/>
    <w:pPr>
      <w:ind w:left="420"/>
      <w:jc w:val="left"/>
    </w:pPr>
    <w:rPr>
      <w:rFonts w:ascii="Calibri" w:hAnsi="Calibri"/>
      <w:i/>
      <w:iCs/>
      <w:sz w:val="20"/>
      <w:szCs w:val="20"/>
    </w:rPr>
  </w:style>
  <w:style w:type="paragraph" w:styleId="TOC8">
    <w:name w:val="toc 8"/>
    <w:basedOn w:val="aff2"/>
    <w:next w:val="aff2"/>
    <w:uiPriority w:val="39"/>
    <w:qFormat/>
    <w:pPr>
      <w:ind w:left="1470"/>
      <w:jc w:val="left"/>
    </w:pPr>
    <w:rPr>
      <w:rFonts w:ascii="Calibri" w:hAnsi="Calibri"/>
      <w:sz w:val="18"/>
      <w:szCs w:val="18"/>
    </w:rPr>
  </w:style>
  <w:style w:type="paragraph" w:styleId="31">
    <w:name w:val="index 3"/>
    <w:basedOn w:val="aff2"/>
    <w:next w:val="aff2"/>
    <w:qFormat/>
    <w:pPr>
      <w:ind w:left="630" w:hanging="210"/>
      <w:jc w:val="left"/>
    </w:pPr>
    <w:rPr>
      <w:rFonts w:ascii="Calibri" w:hAnsi="Calibri"/>
      <w:sz w:val="20"/>
      <w:szCs w:val="20"/>
    </w:rPr>
  </w:style>
  <w:style w:type="paragraph" w:styleId="affb">
    <w:name w:val="Date"/>
    <w:basedOn w:val="aff2"/>
    <w:next w:val="aff2"/>
    <w:link w:val="affc"/>
    <w:uiPriority w:val="99"/>
    <w:unhideWhenUsed/>
    <w:qFormat/>
    <w:pPr>
      <w:ind w:leftChars="2500" w:left="100"/>
    </w:pPr>
    <w:rPr>
      <w:kern w:val="0"/>
      <w:sz w:val="20"/>
      <w:szCs w:val="22"/>
      <w:lang w:val="zh-CN"/>
    </w:rPr>
  </w:style>
  <w:style w:type="paragraph" w:styleId="affd">
    <w:name w:val="endnote text"/>
    <w:basedOn w:val="aff2"/>
    <w:semiHidden/>
    <w:qFormat/>
    <w:pPr>
      <w:snapToGrid w:val="0"/>
      <w:jc w:val="left"/>
    </w:pPr>
  </w:style>
  <w:style w:type="paragraph" w:styleId="affe">
    <w:name w:val="Balloon Text"/>
    <w:basedOn w:val="aff2"/>
    <w:link w:val="afff"/>
    <w:qFormat/>
    <w:pPr>
      <w:topLinePunct/>
      <w:spacing w:beforeLines="20"/>
      <w:ind w:firstLineChars="200" w:firstLine="200"/>
      <w:jc w:val="left"/>
    </w:pPr>
    <w:rPr>
      <w:rFonts w:ascii="Calibri" w:hAnsi="Calibri"/>
      <w:color w:val="000000"/>
      <w:kern w:val="0"/>
      <w:sz w:val="18"/>
      <w:szCs w:val="18"/>
      <w:lang w:val="zh-CN"/>
    </w:rPr>
  </w:style>
  <w:style w:type="paragraph" w:styleId="afff0">
    <w:name w:val="footer"/>
    <w:basedOn w:val="aff2"/>
    <w:link w:val="afff1"/>
    <w:qFormat/>
    <w:pPr>
      <w:snapToGrid w:val="0"/>
      <w:ind w:rightChars="100" w:right="210"/>
      <w:jc w:val="right"/>
    </w:pPr>
    <w:rPr>
      <w:sz w:val="18"/>
      <w:szCs w:val="18"/>
      <w:lang w:val="zh-CN"/>
    </w:rPr>
  </w:style>
  <w:style w:type="paragraph" w:styleId="afff2">
    <w:name w:val="header"/>
    <w:basedOn w:val="aff2"/>
    <w:link w:val="afff3"/>
    <w:uiPriority w:val="99"/>
    <w:qFormat/>
    <w:pPr>
      <w:snapToGrid w:val="0"/>
      <w:jc w:val="left"/>
    </w:pPr>
    <w:rPr>
      <w:sz w:val="18"/>
      <w:szCs w:val="18"/>
      <w:lang w:val="zh-CN"/>
    </w:rPr>
  </w:style>
  <w:style w:type="paragraph" w:styleId="TOC1">
    <w:name w:val="toc 1"/>
    <w:basedOn w:val="aff2"/>
    <w:next w:val="aff2"/>
    <w:uiPriority w:val="39"/>
    <w:qFormat/>
    <w:pPr>
      <w:tabs>
        <w:tab w:val="right" w:leader="dot" w:pos="9344"/>
      </w:tabs>
      <w:spacing w:before="120" w:after="120"/>
      <w:jc w:val="center"/>
    </w:pPr>
    <w:rPr>
      <w:rFonts w:ascii="黑体" w:eastAsia="黑体" w:hAnsi="黑体"/>
      <w:bCs/>
      <w:caps/>
      <w:sz w:val="24"/>
    </w:rPr>
  </w:style>
  <w:style w:type="paragraph" w:styleId="TOC4">
    <w:name w:val="toc 4"/>
    <w:basedOn w:val="aff2"/>
    <w:next w:val="aff2"/>
    <w:uiPriority w:val="39"/>
    <w:qFormat/>
    <w:pPr>
      <w:ind w:left="630"/>
      <w:jc w:val="left"/>
    </w:pPr>
    <w:rPr>
      <w:rFonts w:ascii="Calibri" w:hAnsi="Calibri"/>
      <w:sz w:val="18"/>
      <w:szCs w:val="18"/>
    </w:rPr>
  </w:style>
  <w:style w:type="paragraph" w:styleId="afff4">
    <w:name w:val="index heading"/>
    <w:basedOn w:val="aff2"/>
    <w:next w:val="11"/>
    <w:qFormat/>
    <w:pPr>
      <w:spacing w:before="120" w:after="120"/>
      <w:jc w:val="center"/>
    </w:pPr>
    <w:rPr>
      <w:rFonts w:ascii="Calibri" w:hAnsi="Calibri"/>
      <w:b/>
      <w:bCs/>
      <w:iCs/>
      <w:szCs w:val="20"/>
    </w:rPr>
  </w:style>
  <w:style w:type="paragraph" w:styleId="11">
    <w:name w:val="index 1"/>
    <w:basedOn w:val="aff2"/>
    <w:next w:val="afff5"/>
    <w:qFormat/>
    <w:pPr>
      <w:tabs>
        <w:tab w:val="right" w:leader="dot" w:pos="9299"/>
      </w:tabs>
      <w:jc w:val="left"/>
    </w:pPr>
    <w:rPr>
      <w:rFonts w:ascii="宋体"/>
      <w:szCs w:val="21"/>
    </w:rPr>
  </w:style>
  <w:style w:type="paragraph" w:customStyle="1" w:styleId="afff5">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1">
    <w:name w:val="footnote text"/>
    <w:basedOn w:val="aff2"/>
    <w:qFormat/>
    <w:pPr>
      <w:numPr>
        <w:numId w:val="2"/>
      </w:numPr>
      <w:snapToGrid w:val="0"/>
      <w:jc w:val="left"/>
    </w:pPr>
    <w:rPr>
      <w:rFonts w:ascii="宋体"/>
      <w:sz w:val="18"/>
      <w:szCs w:val="18"/>
    </w:rPr>
  </w:style>
  <w:style w:type="paragraph" w:styleId="TOC6">
    <w:name w:val="toc 6"/>
    <w:basedOn w:val="aff2"/>
    <w:next w:val="aff2"/>
    <w:uiPriority w:val="39"/>
    <w:qFormat/>
    <w:pPr>
      <w:ind w:left="1050"/>
      <w:jc w:val="left"/>
    </w:pPr>
    <w:rPr>
      <w:rFonts w:ascii="Calibri" w:hAnsi="Calibri"/>
      <w:sz w:val="18"/>
      <w:szCs w:val="18"/>
    </w:rPr>
  </w:style>
  <w:style w:type="paragraph" w:styleId="7">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TOC2">
    <w:name w:val="toc 2"/>
    <w:basedOn w:val="aff2"/>
    <w:next w:val="aff2"/>
    <w:uiPriority w:val="39"/>
    <w:qFormat/>
    <w:pPr>
      <w:ind w:left="210"/>
      <w:jc w:val="left"/>
    </w:pPr>
    <w:rPr>
      <w:rFonts w:ascii="Calibri" w:hAnsi="Calibri"/>
      <w:smallCaps/>
      <w:sz w:val="20"/>
      <w:szCs w:val="20"/>
    </w:rPr>
  </w:style>
  <w:style w:type="paragraph" w:styleId="TOC9">
    <w:name w:val="toc 9"/>
    <w:basedOn w:val="aff2"/>
    <w:next w:val="aff2"/>
    <w:uiPriority w:val="39"/>
    <w:qFormat/>
    <w:pPr>
      <w:ind w:left="1680"/>
      <w:jc w:val="left"/>
    </w:pPr>
    <w:rPr>
      <w:rFonts w:ascii="Calibri" w:hAnsi="Calibri"/>
      <w:sz w:val="18"/>
      <w:szCs w:val="18"/>
    </w:rPr>
  </w:style>
  <w:style w:type="paragraph" w:styleId="21">
    <w:name w:val="index 2"/>
    <w:basedOn w:val="aff2"/>
    <w:next w:val="aff2"/>
    <w:qFormat/>
    <w:pPr>
      <w:ind w:left="420" w:hanging="210"/>
      <w:jc w:val="left"/>
    </w:pPr>
    <w:rPr>
      <w:rFonts w:ascii="Calibri" w:hAnsi="Calibri"/>
      <w:sz w:val="20"/>
      <w:szCs w:val="20"/>
    </w:rPr>
  </w:style>
  <w:style w:type="paragraph" w:styleId="afff6">
    <w:name w:val="Title"/>
    <w:basedOn w:val="aff2"/>
    <w:link w:val="afff7"/>
    <w:qFormat/>
    <w:pPr>
      <w:widowControl/>
      <w:spacing w:after="60"/>
      <w:jc w:val="left"/>
      <w:outlineLvl w:val="0"/>
    </w:pPr>
    <w:rPr>
      <w:rFonts w:ascii="Arial" w:hAnsi="Arial"/>
      <w:b/>
      <w:kern w:val="0"/>
      <w:sz w:val="30"/>
      <w:szCs w:val="20"/>
      <w:lang w:val="zh-CN"/>
    </w:rPr>
  </w:style>
  <w:style w:type="paragraph" w:styleId="afff8">
    <w:name w:val="annotation subject"/>
    <w:basedOn w:val="aff9"/>
    <w:next w:val="aff9"/>
    <w:link w:val="afff9"/>
    <w:qFormat/>
    <w:pPr>
      <w:topLinePunct/>
      <w:adjustRightInd/>
      <w:spacing w:beforeLines="20" w:line="288" w:lineRule="auto"/>
      <w:ind w:firstLineChars="200" w:firstLine="200"/>
      <w:textAlignment w:val="auto"/>
    </w:pPr>
    <w:rPr>
      <w:b/>
      <w:bCs/>
      <w:color w:val="000000"/>
    </w:rPr>
  </w:style>
  <w:style w:type="table" w:styleId="afffa">
    <w:name w:val="Table Grid"/>
    <w:basedOn w:val="aff4"/>
    <w:uiPriority w:val="5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b">
    <w:name w:val="Strong"/>
    <w:uiPriority w:val="22"/>
    <w:qFormat/>
    <w:rPr>
      <w:b/>
      <w:bCs/>
    </w:rPr>
  </w:style>
  <w:style w:type="character" w:styleId="afffc">
    <w:name w:val="endnote reference"/>
    <w:semiHidden/>
    <w:qFormat/>
    <w:rPr>
      <w:vertAlign w:val="superscript"/>
    </w:rPr>
  </w:style>
  <w:style w:type="character" w:styleId="afffd">
    <w:name w:val="page number"/>
    <w:qFormat/>
    <w:rPr>
      <w:rFonts w:ascii="Times New Roman" w:eastAsia="宋体" w:hAnsi="Times New Roman"/>
      <w:sz w:val="18"/>
    </w:rPr>
  </w:style>
  <w:style w:type="character" w:styleId="afffe">
    <w:name w:val="FollowedHyperlink"/>
    <w:qFormat/>
    <w:rPr>
      <w:color w:val="800080"/>
      <w:u w:val="single"/>
    </w:rPr>
  </w:style>
  <w:style w:type="character" w:styleId="affff">
    <w:name w:val="Hyperlink"/>
    <w:uiPriority w:val="99"/>
    <w:qFormat/>
    <w:rPr>
      <w:color w:val="0000FF"/>
      <w:spacing w:val="0"/>
      <w:w w:val="100"/>
      <w:szCs w:val="21"/>
      <w:u w:val="single"/>
    </w:rPr>
  </w:style>
  <w:style w:type="character" w:styleId="affff0">
    <w:name w:val="annotation reference"/>
    <w:qFormat/>
    <w:rPr>
      <w:sz w:val="21"/>
      <w:szCs w:val="21"/>
    </w:rPr>
  </w:style>
  <w:style w:type="character" w:styleId="affff1">
    <w:name w:val="footnote reference"/>
    <w:semiHidden/>
    <w:qFormat/>
    <w:rPr>
      <w:vertAlign w:val="superscript"/>
    </w:rPr>
  </w:style>
  <w:style w:type="character" w:customStyle="1" w:styleId="Char">
    <w:name w:val="段 Char"/>
    <w:link w:val="afff5"/>
    <w:qFormat/>
    <w:rPr>
      <w:rFonts w:ascii="宋体"/>
      <w:sz w:val="21"/>
      <w:lang w:val="en-US" w:eastAsia="zh-CN" w:bidi="ar-SA"/>
    </w:rPr>
  </w:style>
  <w:style w:type="paragraph" w:customStyle="1" w:styleId="a7">
    <w:name w:val="一级条标题"/>
    <w:next w:val="afff5"/>
    <w:qFormat/>
    <w:pPr>
      <w:numPr>
        <w:ilvl w:val="1"/>
        <w:numId w:val="3"/>
      </w:numPr>
      <w:spacing w:beforeLines="50" w:before="156" w:afterLines="50" w:after="156"/>
      <w:outlineLvl w:val="2"/>
    </w:pPr>
    <w:rPr>
      <w:rFonts w:ascii="黑体" w:eastAsia="黑体"/>
      <w:sz w:val="21"/>
      <w:szCs w:val="21"/>
    </w:rPr>
  </w:style>
  <w:style w:type="paragraph" w:customStyle="1" w:styleId="affff2">
    <w:name w:val="标准书脚_奇数页"/>
    <w:qFormat/>
    <w:pPr>
      <w:spacing w:before="120"/>
      <w:ind w:right="198"/>
      <w:jc w:val="right"/>
    </w:pPr>
    <w:rPr>
      <w:rFonts w:ascii="宋体"/>
      <w:sz w:val="18"/>
      <w:szCs w:val="18"/>
    </w:rPr>
  </w:style>
  <w:style w:type="paragraph" w:customStyle="1" w:styleId="affff3">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6">
    <w:name w:val="章标题"/>
    <w:next w:val="afff5"/>
    <w:qFormat/>
    <w:pPr>
      <w:numPr>
        <w:numId w:val="3"/>
      </w:numPr>
      <w:spacing w:beforeLines="100" w:before="312" w:afterLines="100" w:after="312"/>
      <w:ind w:left="0"/>
      <w:jc w:val="both"/>
      <w:outlineLvl w:val="1"/>
    </w:pPr>
    <w:rPr>
      <w:rFonts w:ascii="黑体" w:eastAsia="黑体"/>
      <w:sz w:val="21"/>
    </w:rPr>
  </w:style>
  <w:style w:type="paragraph" w:customStyle="1" w:styleId="a8">
    <w:name w:val="二级条标题"/>
    <w:basedOn w:val="a7"/>
    <w:next w:val="afff5"/>
    <w:qFormat/>
    <w:pPr>
      <w:numPr>
        <w:ilvl w:val="2"/>
      </w:numPr>
      <w:spacing w:before="50" w:after="50"/>
      <w:outlineLvl w:val="3"/>
    </w:p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e">
    <w:name w:val="列项——（一级）"/>
    <w:qFormat/>
    <w:pPr>
      <w:widowControl w:val="0"/>
      <w:numPr>
        <w:numId w:val="4"/>
      </w:numPr>
      <w:jc w:val="both"/>
    </w:pPr>
    <w:rPr>
      <w:rFonts w:ascii="宋体"/>
      <w:sz w:val="21"/>
    </w:rPr>
  </w:style>
  <w:style w:type="paragraph" w:customStyle="1" w:styleId="af">
    <w:name w:val="列项●（二级）"/>
    <w:qFormat/>
    <w:pPr>
      <w:numPr>
        <w:ilvl w:val="1"/>
        <w:numId w:val="4"/>
      </w:numPr>
      <w:tabs>
        <w:tab w:val="left" w:pos="840"/>
      </w:tabs>
      <w:jc w:val="both"/>
    </w:pPr>
    <w:rPr>
      <w:rFonts w:ascii="宋体"/>
      <w:sz w:val="21"/>
    </w:rPr>
  </w:style>
  <w:style w:type="paragraph" w:customStyle="1" w:styleId="affff4">
    <w:name w:val="目次、标准名称标题"/>
    <w:basedOn w:val="aff2"/>
    <w:next w:val="afff5"/>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5">
    <w:name w:val="三级条标题"/>
    <w:basedOn w:val="a8"/>
    <w:next w:val="afff5"/>
    <w:qFormat/>
    <w:pPr>
      <w:numPr>
        <w:ilvl w:val="0"/>
        <w:numId w:val="0"/>
      </w:numPr>
      <w:outlineLvl w:val="4"/>
    </w:pPr>
  </w:style>
  <w:style w:type="paragraph" w:customStyle="1" w:styleId="a1">
    <w:name w:val="示例"/>
    <w:next w:val="affff6"/>
    <w:qFormat/>
    <w:pPr>
      <w:widowControl w:val="0"/>
      <w:numPr>
        <w:numId w:val="1"/>
      </w:numPr>
      <w:jc w:val="both"/>
    </w:pPr>
    <w:rPr>
      <w:rFonts w:ascii="宋体"/>
      <w:sz w:val="18"/>
      <w:szCs w:val="18"/>
    </w:rPr>
  </w:style>
  <w:style w:type="paragraph" w:customStyle="1" w:styleId="affff6">
    <w:name w:val="示例内容"/>
    <w:qFormat/>
    <w:pPr>
      <w:ind w:firstLineChars="200" w:firstLine="200"/>
    </w:pPr>
    <w:rPr>
      <w:rFonts w:ascii="宋体"/>
      <w:sz w:val="18"/>
      <w:szCs w:val="18"/>
    </w:rPr>
  </w:style>
  <w:style w:type="paragraph" w:customStyle="1" w:styleId="aff1">
    <w:name w:val="数字编号列项（二级）"/>
    <w:qFormat/>
    <w:pPr>
      <w:numPr>
        <w:ilvl w:val="1"/>
        <w:numId w:val="5"/>
      </w:numPr>
      <w:jc w:val="both"/>
    </w:pPr>
    <w:rPr>
      <w:rFonts w:ascii="宋体"/>
      <w:sz w:val="21"/>
    </w:rPr>
  </w:style>
  <w:style w:type="paragraph" w:customStyle="1" w:styleId="a9">
    <w:name w:val="四级条标题"/>
    <w:basedOn w:val="affff5"/>
    <w:next w:val="afff5"/>
    <w:qFormat/>
    <w:pPr>
      <w:numPr>
        <w:ilvl w:val="4"/>
        <w:numId w:val="3"/>
      </w:numPr>
      <w:outlineLvl w:val="5"/>
    </w:pPr>
  </w:style>
  <w:style w:type="paragraph" w:customStyle="1" w:styleId="aa">
    <w:name w:val="五级条标题"/>
    <w:basedOn w:val="a9"/>
    <w:next w:val="afff5"/>
    <w:qFormat/>
    <w:pPr>
      <w:numPr>
        <w:ilvl w:val="5"/>
      </w:numPr>
      <w:outlineLvl w:val="6"/>
    </w:pPr>
  </w:style>
  <w:style w:type="paragraph" w:customStyle="1" w:styleId="aff">
    <w:name w:val="注："/>
    <w:next w:val="afff5"/>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f0">
    <w:name w:val="字母编号列项（一级）"/>
    <w:qFormat/>
    <w:pPr>
      <w:numPr>
        <w:numId w:val="5"/>
      </w:numPr>
      <w:jc w:val="both"/>
    </w:pPr>
    <w:rPr>
      <w:rFonts w:ascii="宋体"/>
      <w:sz w:val="21"/>
    </w:rPr>
  </w:style>
  <w:style w:type="paragraph" w:customStyle="1" w:styleId="af0">
    <w:name w:val="列项◆（三级）"/>
    <w:basedOn w:val="aff2"/>
    <w:qFormat/>
    <w:pPr>
      <w:numPr>
        <w:ilvl w:val="2"/>
        <w:numId w:val="4"/>
      </w:numPr>
    </w:pPr>
    <w:rPr>
      <w:rFonts w:ascii="宋体"/>
      <w:szCs w:val="21"/>
    </w:rPr>
  </w:style>
  <w:style w:type="paragraph" w:customStyle="1" w:styleId="affff7">
    <w:name w:val="编号列项（三级）"/>
    <w:qFormat/>
    <w:rPr>
      <w:rFonts w:ascii="宋体"/>
      <w:sz w:val="21"/>
    </w:rPr>
  </w:style>
  <w:style w:type="paragraph" w:customStyle="1" w:styleId="af2">
    <w:name w:val="示例×："/>
    <w:basedOn w:val="a6"/>
    <w:qFormat/>
    <w:pPr>
      <w:numPr>
        <w:numId w:val="8"/>
      </w:numPr>
      <w:spacing w:beforeLines="0" w:before="0" w:afterLines="0" w:after="0"/>
      <w:outlineLvl w:val="9"/>
    </w:pPr>
    <w:rPr>
      <w:rFonts w:ascii="宋体" w:eastAsia="宋体"/>
      <w:sz w:val="18"/>
      <w:szCs w:val="18"/>
    </w:rPr>
  </w:style>
  <w:style w:type="paragraph" w:customStyle="1" w:styleId="affff8">
    <w:name w:val="二级无"/>
    <w:basedOn w:val="a8"/>
    <w:qFormat/>
    <w:pPr>
      <w:spacing w:beforeLines="0" w:before="0" w:afterLines="0" w:after="0"/>
      <w:ind w:left="0"/>
    </w:pPr>
    <w:rPr>
      <w:rFonts w:ascii="宋体" w:eastAsia="宋体"/>
    </w:rPr>
  </w:style>
  <w:style w:type="paragraph" w:customStyle="1" w:styleId="ab">
    <w:name w:val="注：（正文）"/>
    <w:basedOn w:val="aff"/>
    <w:next w:val="afff5"/>
    <w:qFormat/>
    <w:pPr>
      <w:numPr>
        <w:numId w:val="9"/>
      </w:numPr>
    </w:pPr>
  </w:style>
  <w:style w:type="paragraph" w:customStyle="1" w:styleId="a5">
    <w:name w:val="注×：（正文）"/>
    <w:qFormat/>
    <w:pPr>
      <w:numPr>
        <w:numId w:val="10"/>
      </w:numPr>
      <w:jc w:val="both"/>
    </w:pPr>
    <w:rPr>
      <w:rFonts w:ascii="宋体"/>
      <w:sz w:val="18"/>
      <w:szCs w:val="18"/>
    </w:rPr>
  </w:style>
  <w:style w:type="paragraph" w:customStyle="1" w:styleId="affff9">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a">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b">
    <w:name w:val="标准书脚_偶数页"/>
    <w:qFormat/>
    <w:pPr>
      <w:spacing w:before="120"/>
      <w:ind w:left="221"/>
    </w:pPr>
    <w:rPr>
      <w:rFonts w:ascii="宋体"/>
      <w:sz w:val="18"/>
      <w:szCs w:val="18"/>
    </w:rPr>
  </w:style>
  <w:style w:type="paragraph" w:customStyle="1" w:styleId="affffc">
    <w:name w:val="标准书眉_偶数页"/>
    <w:basedOn w:val="affff3"/>
    <w:next w:val="aff2"/>
    <w:qFormat/>
    <w:pPr>
      <w:jc w:val="left"/>
    </w:pPr>
  </w:style>
  <w:style w:type="paragraph" w:customStyle="1" w:styleId="affffd">
    <w:name w:val="标准书眉一"/>
    <w:qFormat/>
    <w:pPr>
      <w:jc w:val="both"/>
    </w:pPr>
  </w:style>
  <w:style w:type="paragraph" w:customStyle="1" w:styleId="affffe">
    <w:name w:val="参考文献"/>
    <w:basedOn w:val="aff2"/>
    <w:next w:val="afff5"/>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参考文献、索引标题"/>
    <w:basedOn w:val="aff2"/>
    <w:next w:val="afff5"/>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f0">
    <w:name w:val="发布"/>
    <w:qFormat/>
    <w:rPr>
      <w:rFonts w:ascii="黑体" w:eastAsia="黑体"/>
      <w:spacing w:val="85"/>
      <w:w w:val="100"/>
      <w:position w:val="3"/>
      <w:sz w:val="28"/>
      <w:szCs w:val="28"/>
    </w:rPr>
  </w:style>
  <w:style w:type="paragraph" w:customStyle="1" w:styleId="afffff1">
    <w:name w:val="发布部门"/>
    <w:next w:val="afff5"/>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2">
    <w:name w:val="发布日期"/>
    <w:qFormat/>
    <w:pPr>
      <w:framePr w:w="3997" w:h="471" w:hRule="exact" w:vSpace="181" w:wrap="around" w:hAnchor="page" w:x="7089" w:y="14097" w:anchorLock="1"/>
    </w:pPr>
    <w:rPr>
      <w:rFonts w:eastAsia="黑体"/>
      <w:sz w:val="28"/>
    </w:rPr>
  </w:style>
  <w:style w:type="paragraph" w:customStyle="1" w:styleId="affff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5">
    <w:name w:val="封面标准英文名称"/>
    <w:basedOn w:val="afffff4"/>
    <w:qFormat/>
    <w:pPr>
      <w:framePr w:wrap="around"/>
      <w:spacing w:before="370" w:line="400" w:lineRule="exact"/>
    </w:pPr>
    <w:rPr>
      <w:rFonts w:ascii="Times New Roman"/>
      <w:sz w:val="28"/>
      <w:szCs w:val="28"/>
    </w:rPr>
  </w:style>
  <w:style w:type="paragraph" w:customStyle="1" w:styleId="afffff6">
    <w:name w:val="封面一致性程度标识"/>
    <w:basedOn w:val="afffff5"/>
    <w:qFormat/>
    <w:pPr>
      <w:framePr w:wrap="around"/>
      <w:spacing w:before="440"/>
    </w:pPr>
    <w:rPr>
      <w:rFonts w:ascii="宋体" w:eastAsia="宋体"/>
    </w:rPr>
  </w:style>
  <w:style w:type="paragraph" w:customStyle="1" w:styleId="afffff7">
    <w:name w:val="封面标准文稿类别"/>
    <w:basedOn w:val="afffff6"/>
    <w:qFormat/>
    <w:pPr>
      <w:framePr w:wrap="around"/>
      <w:spacing w:after="160" w:line="240" w:lineRule="auto"/>
    </w:pPr>
    <w:rPr>
      <w:sz w:val="24"/>
    </w:rPr>
  </w:style>
  <w:style w:type="paragraph" w:customStyle="1" w:styleId="afffff8">
    <w:name w:val="封面标准文稿编辑信息"/>
    <w:basedOn w:val="afffff7"/>
    <w:qFormat/>
    <w:pPr>
      <w:framePr w:wrap="around"/>
      <w:spacing w:before="180" w:line="180" w:lineRule="exact"/>
    </w:pPr>
    <w:rPr>
      <w:sz w:val="21"/>
    </w:rPr>
  </w:style>
  <w:style w:type="paragraph" w:customStyle="1" w:styleId="afffff9">
    <w:name w:val="封面正文"/>
    <w:qFormat/>
    <w:pPr>
      <w:jc w:val="both"/>
    </w:pPr>
  </w:style>
  <w:style w:type="paragraph" w:customStyle="1" w:styleId="af6">
    <w:name w:val="附录标识"/>
    <w:basedOn w:val="aff2"/>
    <w:next w:val="afff5"/>
    <w:qFormat/>
    <w:pPr>
      <w:keepNext/>
      <w:widowControl/>
      <w:numPr>
        <w:numId w:val="11"/>
      </w:numPr>
      <w:shd w:val="clear" w:color="FFFFFF" w:fill="FFFFFF"/>
      <w:tabs>
        <w:tab w:val="left" w:pos="6405"/>
      </w:tabs>
      <w:spacing w:before="640" w:after="280"/>
      <w:jc w:val="center"/>
      <w:outlineLvl w:val="0"/>
    </w:pPr>
    <w:rPr>
      <w:rFonts w:ascii="黑体" w:eastAsia="黑体"/>
      <w:kern w:val="0"/>
      <w:szCs w:val="20"/>
    </w:rPr>
  </w:style>
  <w:style w:type="paragraph" w:customStyle="1" w:styleId="afffffa">
    <w:name w:val="附录标题"/>
    <w:basedOn w:val="afff5"/>
    <w:next w:val="afff5"/>
    <w:qFormat/>
    <w:pPr>
      <w:ind w:firstLineChars="0" w:firstLine="0"/>
      <w:jc w:val="center"/>
    </w:pPr>
    <w:rPr>
      <w:rFonts w:ascii="黑体" w:eastAsia="黑体"/>
    </w:rPr>
  </w:style>
  <w:style w:type="paragraph" w:customStyle="1" w:styleId="af3">
    <w:name w:val="附录表标号"/>
    <w:basedOn w:val="aff2"/>
    <w:next w:val="afff5"/>
    <w:qFormat/>
    <w:pPr>
      <w:numPr>
        <w:numId w:val="12"/>
      </w:numPr>
      <w:tabs>
        <w:tab w:val="clear" w:pos="0"/>
      </w:tabs>
      <w:spacing w:line="14" w:lineRule="exact"/>
      <w:ind w:left="811" w:hanging="448"/>
      <w:jc w:val="center"/>
      <w:outlineLvl w:val="0"/>
    </w:pPr>
    <w:rPr>
      <w:color w:val="FFFFFF"/>
    </w:rPr>
  </w:style>
  <w:style w:type="paragraph" w:customStyle="1" w:styleId="af4">
    <w:name w:val="附录表标题"/>
    <w:basedOn w:val="aff2"/>
    <w:next w:val="afff5"/>
    <w:qFormat/>
    <w:pPr>
      <w:numPr>
        <w:ilvl w:val="1"/>
        <w:numId w:val="12"/>
      </w:numPr>
      <w:tabs>
        <w:tab w:val="left" w:pos="180"/>
      </w:tabs>
      <w:spacing w:beforeLines="50" w:before="50" w:afterLines="50" w:after="50"/>
      <w:ind w:left="0" w:firstLine="0"/>
      <w:jc w:val="center"/>
    </w:pPr>
    <w:rPr>
      <w:rFonts w:ascii="黑体" w:eastAsia="黑体"/>
      <w:szCs w:val="21"/>
    </w:rPr>
  </w:style>
  <w:style w:type="paragraph" w:customStyle="1" w:styleId="af9">
    <w:name w:val="附录二级条标题"/>
    <w:basedOn w:val="aff2"/>
    <w:next w:val="afff5"/>
    <w:qFormat/>
    <w:pPr>
      <w:widowControl/>
      <w:numPr>
        <w:ilvl w:val="3"/>
        <w:numId w:val="11"/>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b">
    <w:name w:val="附录二级无"/>
    <w:basedOn w:val="af9"/>
    <w:qFormat/>
    <w:pPr>
      <w:tabs>
        <w:tab w:val="clear" w:pos="360"/>
      </w:tabs>
      <w:spacing w:beforeLines="0" w:before="0" w:afterLines="0" w:after="0"/>
    </w:pPr>
    <w:rPr>
      <w:rFonts w:ascii="宋体" w:eastAsia="宋体"/>
      <w:szCs w:val="21"/>
    </w:rPr>
  </w:style>
  <w:style w:type="paragraph" w:customStyle="1" w:styleId="afffffc">
    <w:name w:val="附录公式"/>
    <w:basedOn w:val="afff5"/>
    <w:next w:val="afff5"/>
    <w:link w:val="Char0"/>
    <w:qFormat/>
  </w:style>
  <w:style w:type="character" w:customStyle="1" w:styleId="Char0">
    <w:name w:val="附录公式 Char"/>
    <w:basedOn w:val="Char"/>
    <w:link w:val="afffffc"/>
    <w:qFormat/>
    <w:rPr>
      <w:rFonts w:ascii="宋体"/>
      <w:sz w:val="21"/>
      <w:lang w:val="en-US" w:eastAsia="zh-CN" w:bidi="ar-SA"/>
    </w:rPr>
  </w:style>
  <w:style w:type="paragraph" w:customStyle="1" w:styleId="afffffd">
    <w:name w:val="附录公式编号制表符"/>
    <w:basedOn w:val="aff2"/>
    <w:next w:val="afff5"/>
    <w:qFormat/>
    <w:pPr>
      <w:widowControl/>
      <w:tabs>
        <w:tab w:val="center" w:pos="4201"/>
        <w:tab w:val="right" w:leader="dot" w:pos="9298"/>
      </w:tabs>
      <w:autoSpaceDE w:val="0"/>
      <w:autoSpaceDN w:val="0"/>
    </w:pPr>
    <w:rPr>
      <w:rFonts w:ascii="宋体"/>
      <w:kern w:val="0"/>
      <w:szCs w:val="20"/>
    </w:rPr>
  </w:style>
  <w:style w:type="paragraph" w:customStyle="1" w:styleId="afa">
    <w:name w:val="附录三级条标题"/>
    <w:basedOn w:val="af9"/>
    <w:next w:val="afff5"/>
    <w:qFormat/>
    <w:pPr>
      <w:numPr>
        <w:ilvl w:val="4"/>
      </w:numPr>
      <w:outlineLvl w:val="4"/>
    </w:pPr>
  </w:style>
  <w:style w:type="paragraph" w:customStyle="1" w:styleId="afffffe">
    <w:name w:val="附录三级无"/>
    <w:basedOn w:val="afa"/>
    <w:qFormat/>
    <w:pPr>
      <w:tabs>
        <w:tab w:val="clear" w:pos="360"/>
      </w:tabs>
      <w:spacing w:beforeLines="0" w:before="0" w:afterLines="0" w:after="0"/>
    </w:pPr>
    <w:rPr>
      <w:rFonts w:ascii="宋体" w:eastAsia="宋体"/>
      <w:szCs w:val="21"/>
    </w:rPr>
  </w:style>
  <w:style w:type="paragraph" w:customStyle="1" w:styleId="afe">
    <w:name w:val="附录数字编号列项（二级）"/>
    <w:qFormat/>
    <w:pPr>
      <w:numPr>
        <w:ilvl w:val="1"/>
        <w:numId w:val="13"/>
      </w:numPr>
    </w:pPr>
    <w:rPr>
      <w:rFonts w:ascii="宋体"/>
      <w:sz w:val="21"/>
    </w:rPr>
  </w:style>
  <w:style w:type="paragraph" w:customStyle="1" w:styleId="afb">
    <w:name w:val="附录四级条标题"/>
    <w:basedOn w:val="afa"/>
    <w:next w:val="afff5"/>
    <w:qFormat/>
    <w:pPr>
      <w:numPr>
        <w:ilvl w:val="5"/>
      </w:numPr>
      <w:outlineLvl w:val="5"/>
    </w:pPr>
  </w:style>
  <w:style w:type="paragraph" w:customStyle="1" w:styleId="affffff">
    <w:name w:val="附录四级无"/>
    <w:basedOn w:val="afb"/>
    <w:qFormat/>
    <w:pPr>
      <w:tabs>
        <w:tab w:val="clear" w:pos="360"/>
      </w:tabs>
      <w:spacing w:beforeLines="0" w:before="0" w:afterLines="0" w:after="0"/>
    </w:pPr>
    <w:rPr>
      <w:rFonts w:ascii="宋体" w:eastAsia="宋体"/>
      <w:szCs w:val="21"/>
    </w:rPr>
  </w:style>
  <w:style w:type="paragraph" w:customStyle="1" w:styleId="ac">
    <w:name w:val="附录图标号"/>
    <w:basedOn w:val="aff2"/>
    <w:qFormat/>
    <w:pPr>
      <w:keepNext/>
      <w:pageBreakBefore/>
      <w:widowControl/>
      <w:numPr>
        <w:numId w:val="14"/>
      </w:numPr>
      <w:spacing w:line="14" w:lineRule="exact"/>
      <w:ind w:left="0" w:firstLine="363"/>
      <w:jc w:val="center"/>
      <w:outlineLvl w:val="0"/>
    </w:pPr>
    <w:rPr>
      <w:color w:val="FFFFFF"/>
    </w:rPr>
  </w:style>
  <w:style w:type="paragraph" w:customStyle="1" w:styleId="ad">
    <w:name w:val="附录图标题"/>
    <w:basedOn w:val="aff2"/>
    <w:next w:val="afff5"/>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afc">
    <w:name w:val="附录五级条标题"/>
    <w:basedOn w:val="afb"/>
    <w:next w:val="afff5"/>
    <w:qFormat/>
    <w:pPr>
      <w:numPr>
        <w:ilvl w:val="6"/>
      </w:numPr>
      <w:outlineLvl w:val="6"/>
    </w:pPr>
  </w:style>
  <w:style w:type="paragraph" w:customStyle="1" w:styleId="affffff0">
    <w:name w:val="附录五级无"/>
    <w:basedOn w:val="afc"/>
    <w:qFormat/>
    <w:pPr>
      <w:tabs>
        <w:tab w:val="clear" w:pos="360"/>
      </w:tabs>
      <w:spacing w:beforeLines="0" w:before="0" w:afterLines="0" w:after="0"/>
    </w:pPr>
    <w:rPr>
      <w:rFonts w:ascii="宋体" w:eastAsia="宋体"/>
      <w:szCs w:val="21"/>
    </w:rPr>
  </w:style>
  <w:style w:type="paragraph" w:customStyle="1" w:styleId="af7">
    <w:name w:val="附录章标题"/>
    <w:next w:val="afff5"/>
    <w:qFormat/>
    <w:pPr>
      <w:numPr>
        <w:ilvl w:val="1"/>
        <w:numId w:val="11"/>
      </w:numPr>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8">
    <w:name w:val="附录一级条标题"/>
    <w:basedOn w:val="af7"/>
    <w:next w:val="afff5"/>
    <w:qFormat/>
    <w:pPr>
      <w:numPr>
        <w:ilvl w:val="2"/>
      </w:numPr>
      <w:tabs>
        <w:tab w:val="left" w:pos="360"/>
      </w:tabs>
      <w:autoSpaceDN w:val="0"/>
      <w:spacing w:beforeLines="50" w:before="50" w:afterLines="50" w:after="50"/>
      <w:outlineLvl w:val="2"/>
    </w:pPr>
  </w:style>
  <w:style w:type="paragraph" w:customStyle="1" w:styleId="affffff1">
    <w:name w:val="附录一级无"/>
    <w:basedOn w:val="af8"/>
    <w:qFormat/>
    <w:pPr>
      <w:tabs>
        <w:tab w:val="clear" w:pos="360"/>
      </w:tabs>
      <w:spacing w:beforeLines="0" w:before="0" w:afterLines="0" w:after="0"/>
    </w:pPr>
    <w:rPr>
      <w:rFonts w:ascii="宋体" w:eastAsia="宋体"/>
      <w:szCs w:val="21"/>
    </w:rPr>
  </w:style>
  <w:style w:type="paragraph" w:customStyle="1" w:styleId="afd">
    <w:name w:val="附录字母编号列项（一级）"/>
    <w:qFormat/>
    <w:pPr>
      <w:numPr>
        <w:numId w:val="13"/>
      </w:numPr>
    </w:pPr>
    <w:rPr>
      <w:rFonts w:ascii="宋体"/>
      <w:sz w:val="21"/>
    </w:rPr>
  </w:style>
  <w:style w:type="paragraph" w:customStyle="1" w:styleId="affffff2">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列项说明数字编号"/>
    <w:qFormat/>
    <w:pPr>
      <w:ind w:leftChars="400" w:left="600" w:hangingChars="200" w:hanging="200"/>
    </w:pPr>
    <w:rPr>
      <w:rFonts w:ascii="宋体"/>
      <w:sz w:val="21"/>
    </w:rPr>
  </w:style>
  <w:style w:type="paragraph" w:customStyle="1" w:styleId="affffff4">
    <w:name w:val="目次、索引正文"/>
    <w:qFormat/>
    <w:pPr>
      <w:spacing w:line="320" w:lineRule="exact"/>
      <w:jc w:val="both"/>
    </w:pPr>
    <w:rPr>
      <w:rFonts w:ascii="宋体"/>
      <w:sz w:val="21"/>
    </w:rPr>
  </w:style>
  <w:style w:type="paragraph" w:customStyle="1" w:styleId="affffff5">
    <w:name w:val="其他标准标志"/>
    <w:basedOn w:val="affff9"/>
    <w:qFormat/>
    <w:pPr>
      <w:framePr w:w="6101" w:wrap="around" w:vAnchor="page" w:hAnchor="page" w:x="4673" w:y="942"/>
    </w:pPr>
    <w:rPr>
      <w:w w:val="130"/>
    </w:rPr>
  </w:style>
  <w:style w:type="paragraph" w:customStyle="1" w:styleId="affffff6">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7">
    <w:name w:val="其他发布部门"/>
    <w:basedOn w:val="afffff1"/>
    <w:qFormat/>
    <w:pPr>
      <w:framePr w:wrap="around" w:y="15310"/>
      <w:spacing w:line="0" w:lineRule="atLeast"/>
    </w:pPr>
    <w:rPr>
      <w:rFonts w:ascii="黑体" w:eastAsia="黑体"/>
      <w:b w:val="0"/>
    </w:rPr>
  </w:style>
  <w:style w:type="paragraph" w:customStyle="1" w:styleId="affffff8">
    <w:name w:val="前言、引言标题"/>
    <w:next w:val="afff5"/>
    <w:qFormat/>
    <w:pPr>
      <w:keepNext/>
      <w:pageBreakBefore/>
      <w:shd w:val="clear" w:color="FFFFFF" w:fill="FFFFFF"/>
      <w:spacing w:before="640" w:after="560"/>
      <w:jc w:val="center"/>
      <w:outlineLvl w:val="0"/>
    </w:pPr>
    <w:rPr>
      <w:rFonts w:ascii="黑体" w:eastAsia="黑体"/>
      <w:sz w:val="32"/>
    </w:rPr>
  </w:style>
  <w:style w:type="paragraph" w:customStyle="1" w:styleId="affffff9">
    <w:name w:val="三级无"/>
    <w:basedOn w:val="affff5"/>
    <w:qFormat/>
    <w:pPr>
      <w:spacing w:beforeLines="0" w:before="0" w:afterLines="0" w:after="0"/>
    </w:pPr>
    <w:rPr>
      <w:rFonts w:ascii="宋体" w:eastAsia="宋体"/>
    </w:rPr>
  </w:style>
  <w:style w:type="paragraph" w:customStyle="1" w:styleId="affffffa">
    <w:name w:val="实施日期"/>
    <w:basedOn w:val="afffff2"/>
    <w:qFormat/>
    <w:pPr>
      <w:framePr w:wrap="around" w:vAnchor="page" w:hAnchor="text"/>
      <w:jc w:val="right"/>
    </w:pPr>
  </w:style>
  <w:style w:type="paragraph" w:customStyle="1" w:styleId="affffffb">
    <w:name w:val="示例后文字"/>
    <w:basedOn w:val="afff5"/>
    <w:next w:val="afff5"/>
    <w:qFormat/>
    <w:pPr>
      <w:ind w:firstLine="360"/>
    </w:pPr>
    <w:rPr>
      <w:sz w:val="18"/>
    </w:rPr>
  </w:style>
  <w:style w:type="paragraph" w:customStyle="1" w:styleId="a0">
    <w:name w:val="首示例"/>
    <w:next w:val="afff5"/>
    <w:link w:val="Char1"/>
    <w:qFormat/>
    <w:pPr>
      <w:numPr>
        <w:numId w:val="15"/>
      </w:numPr>
      <w:tabs>
        <w:tab w:val="left" w:pos="360"/>
      </w:tabs>
      <w:ind w:firstLine="0"/>
    </w:pPr>
    <w:rPr>
      <w:rFonts w:ascii="宋体" w:hAnsi="宋体"/>
      <w:kern w:val="2"/>
      <w:sz w:val="18"/>
      <w:szCs w:val="18"/>
    </w:rPr>
  </w:style>
  <w:style w:type="character" w:customStyle="1" w:styleId="Char1">
    <w:name w:val="首示例 Char"/>
    <w:link w:val="a0"/>
    <w:qFormat/>
    <w:rPr>
      <w:rFonts w:ascii="宋体" w:hAnsi="宋体"/>
      <w:kern w:val="2"/>
      <w:sz w:val="18"/>
      <w:szCs w:val="18"/>
      <w:lang w:val="en-US" w:eastAsia="zh-CN" w:bidi="ar-SA"/>
    </w:rPr>
  </w:style>
  <w:style w:type="paragraph" w:customStyle="1" w:styleId="affffffc">
    <w:name w:val="四级无"/>
    <w:basedOn w:val="a9"/>
    <w:qFormat/>
    <w:pPr>
      <w:spacing w:beforeLines="0" w:before="0" w:afterLines="0" w:after="0"/>
    </w:pPr>
    <w:rPr>
      <w:rFonts w:ascii="宋体" w:eastAsia="宋体"/>
    </w:rPr>
  </w:style>
  <w:style w:type="paragraph" w:customStyle="1" w:styleId="affffffd">
    <w:name w:val="条文脚注"/>
    <w:basedOn w:val="af1"/>
    <w:qFormat/>
    <w:pPr>
      <w:numPr>
        <w:numId w:val="0"/>
      </w:numPr>
      <w:jc w:val="both"/>
    </w:pPr>
  </w:style>
  <w:style w:type="paragraph" w:customStyle="1" w:styleId="affffffe">
    <w:name w:val="图标脚注说明"/>
    <w:basedOn w:val="afff5"/>
    <w:qFormat/>
    <w:pPr>
      <w:ind w:left="840" w:firstLineChars="0" w:hanging="420"/>
    </w:pPr>
    <w:rPr>
      <w:sz w:val="18"/>
      <w:szCs w:val="18"/>
    </w:rPr>
  </w:style>
  <w:style w:type="paragraph" w:customStyle="1" w:styleId="a3">
    <w:name w:val="图表脚注说明"/>
    <w:basedOn w:val="aff2"/>
    <w:qFormat/>
    <w:pPr>
      <w:numPr>
        <w:numId w:val="16"/>
      </w:numPr>
    </w:pPr>
    <w:rPr>
      <w:rFonts w:ascii="宋体"/>
      <w:sz w:val="18"/>
      <w:szCs w:val="18"/>
    </w:rPr>
  </w:style>
  <w:style w:type="paragraph" w:customStyle="1" w:styleId="afffffff">
    <w:name w:val="图的脚注"/>
    <w:next w:val="afff5"/>
    <w:qFormat/>
    <w:pPr>
      <w:widowControl w:val="0"/>
      <w:ind w:leftChars="200" w:left="840" w:hangingChars="200" w:hanging="420"/>
      <w:jc w:val="both"/>
    </w:pPr>
    <w:rPr>
      <w:rFonts w:ascii="宋体"/>
      <w:sz w:val="18"/>
    </w:rPr>
  </w:style>
  <w:style w:type="paragraph" w:customStyle="1" w:styleId="afffffff0">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1">
    <w:name w:val="五级无"/>
    <w:basedOn w:val="aa"/>
    <w:qFormat/>
    <w:pPr>
      <w:spacing w:beforeLines="0" w:before="0" w:afterLines="0" w:after="0"/>
    </w:pPr>
    <w:rPr>
      <w:rFonts w:ascii="宋体" w:eastAsia="宋体"/>
    </w:rPr>
  </w:style>
  <w:style w:type="paragraph" w:customStyle="1" w:styleId="afffffff2">
    <w:name w:val="一级无"/>
    <w:basedOn w:val="a7"/>
    <w:qFormat/>
    <w:pPr>
      <w:spacing w:beforeLines="0" w:before="0" w:afterLines="0" w:after="0"/>
    </w:pPr>
    <w:rPr>
      <w:rFonts w:ascii="宋体" w:eastAsia="宋体"/>
    </w:rPr>
  </w:style>
  <w:style w:type="paragraph" w:customStyle="1" w:styleId="af5">
    <w:name w:val="正文表标题"/>
    <w:next w:val="afff5"/>
    <w:qFormat/>
    <w:pPr>
      <w:numPr>
        <w:numId w:val="17"/>
      </w:numPr>
      <w:tabs>
        <w:tab w:val="left" w:pos="360"/>
      </w:tabs>
      <w:spacing w:beforeLines="50" w:before="156" w:afterLines="50" w:after="156"/>
      <w:jc w:val="center"/>
    </w:pPr>
    <w:rPr>
      <w:rFonts w:ascii="黑体" w:eastAsia="黑体"/>
      <w:sz w:val="21"/>
    </w:rPr>
  </w:style>
  <w:style w:type="paragraph" w:customStyle="1" w:styleId="afffffff3">
    <w:name w:val="正文公式编号制表符"/>
    <w:basedOn w:val="afff5"/>
    <w:next w:val="afff5"/>
    <w:qFormat/>
    <w:pPr>
      <w:ind w:firstLineChars="0" w:firstLine="0"/>
    </w:pPr>
  </w:style>
  <w:style w:type="paragraph" w:customStyle="1" w:styleId="a2">
    <w:name w:val="正文图标题"/>
    <w:next w:val="afff5"/>
    <w:qFormat/>
    <w:pPr>
      <w:numPr>
        <w:numId w:val="18"/>
      </w:numPr>
      <w:spacing w:beforeLines="50" w:before="156" w:afterLines="50" w:after="156"/>
      <w:jc w:val="center"/>
    </w:pPr>
    <w:rPr>
      <w:rFonts w:ascii="黑体" w:eastAsia="黑体"/>
      <w:sz w:val="21"/>
    </w:rPr>
  </w:style>
  <w:style w:type="paragraph" w:customStyle="1" w:styleId="afffffff4">
    <w:name w:val="终结线"/>
    <w:basedOn w:val="aff2"/>
    <w:qFormat/>
    <w:pPr>
      <w:framePr w:hSpace="181" w:vSpace="181" w:wrap="around" w:vAnchor="text" w:hAnchor="margin" w:xAlign="center" w:y="285"/>
    </w:pPr>
  </w:style>
  <w:style w:type="paragraph" w:customStyle="1" w:styleId="afffffff5">
    <w:name w:val="其他发布日期"/>
    <w:basedOn w:val="afffff2"/>
    <w:qFormat/>
    <w:pPr>
      <w:framePr w:wrap="around" w:vAnchor="page" w:hAnchor="text" w:x="1419"/>
    </w:pPr>
  </w:style>
  <w:style w:type="paragraph" w:customStyle="1" w:styleId="afffffff6">
    <w:name w:val="其他实施日期"/>
    <w:basedOn w:val="affffffa"/>
    <w:qFormat/>
    <w:pPr>
      <w:framePr w:wrap="around"/>
    </w:pPr>
  </w:style>
  <w:style w:type="paragraph" w:customStyle="1" w:styleId="23">
    <w:name w:val="封面标准名称2"/>
    <w:basedOn w:val="afffff4"/>
    <w:qFormat/>
    <w:pPr>
      <w:framePr w:wrap="around" w:y="4469"/>
      <w:spacing w:beforeLines="630" w:before="630"/>
    </w:pPr>
  </w:style>
  <w:style w:type="paragraph" w:customStyle="1" w:styleId="24">
    <w:name w:val="封面标准英文名称2"/>
    <w:basedOn w:val="afffff5"/>
    <w:qFormat/>
    <w:pPr>
      <w:framePr w:wrap="around" w:y="4469"/>
    </w:pPr>
  </w:style>
  <w:style w:type="paragraph" w:customStyle="1" w:styleId="25">
    <w:name w:val="封面一致性程度标识2"/>
    <w:basedOn w:val="afffff6"/>
    <w:qFormat/>
    <w:pPr>
      <w:framePr w:wrap="around" w:y="4469"/>
    </w:pPr>
  </w:style>
  <w:style w:type="paragraph" w:customStyle="1" w:styleId="26">
    <w:name w:val="封面标准文稿类别2"/>
    <w:basedOn w:val="afffff7"/>
    <w:qFormat/>
    <w:pPr>
      <w:framePr w:wrap="around" w:y="4469"/>
    </w:pPr>
  </w:style>
  <w:style w:type="paragraph" w:customStyle="1" w:styleId="27">
    <w:name w:val="封面标准文稿编辑信息2"/>
    <w:basedOn w:val="afffff8"/>
    <w:qFormat/>
    <w:pPr>
      <w:framePr w:wrap="around" w:y="4469"/>
    </w:pPr>
  </w:style>
  <w:style w:type="paragraph" w:customStyle="1" w:styleId="CharCharCharCharCharCharChar">
    <w:name w:val="字元 字元 Char Char Char Char Char Char Char"/>
    <w:basedOn w:val="aff2"/>
    <w:qFormat/>
    <w:rPr>
      <w:rFonts w:ascii="宋体"/>
      <w:sz w:val="24"/>
    </w:rPr>
  </w:style>
  <w:style w:type="character" w:customStyle="1" w:styleId="10">
    <w:name w:val="标题 1 字符"/>
    <w:link w:val="1"/>
    <w:qFormat/>
    <w:rPr>
      <w:b/>
      <w:bCs/>
      <w:kern w:val="44"/>
      <w:sz w:val="28"/>
      <w:szCs w:val="44"/>
      <w:lang w:val="zh-CN" w:eastAsia="zh-CN"/>
    </w:rPr>
  </w:style>
  <w:style w:type="character" w:customStyle="1" w:styleId="20">
    <w:name w:val="标题 2 字符"/>
    <w:link w:val="2"/>
    <w:qFormat/>
    <w:rPr>
      <w:rFonts w:ascii="Cambria" w:hAnsi="Cambria"/>
      <w:b/>
      <w:bCs/>
      <w:sz w:val="32"/>
      <w:szCs w:val="32"/>
      <w:lang w:val="zh-CN" w:eastAsia="zh-CN"/>
    </w:rPr>
  </w:style>
  <w:style w:type="character" w:customStyle="1" w:styleId="30">
    <w:name w:val="标题 3 字符"/>
    <w:link w:val="3"/>
    <w:qFormat/>
    <w:rPr>
      <w:b/>
      <w:color w:val="000000"/>
      <w:sz w:val="28"/>
      <w:szCs w:val="24"/>
      <w:lang w:val="zh-CN" w:eastAsia="zh-CN"/>
    </w:rPr>
  </w:style>
  <w:style w:type="character" w:customStyle="1" w:styleId="40">
    <w:name w:val="标题 4 字符"/>
    <w:link w:val="4"/>
    <w:qFormat/>
    <w:rPr>
      <w:b/>
      <w:bCs/>
      <w:color w:val="000000"/>
      <w:sz w:val="28"/>
      <w:szCs w:val="24"/>
      <w:lang w:val="zh-CN" w:eastAsia="zh-CN"/>
    </w:rPr>
  </w:style>
  <w:style w:type="paragraph" w:customStyle="1" w:styleId="afffffff7">
    <w:name w:val="振文"/>
    <w:basedOn w:val="aff2"/>
    <w:link w:val="Char2"/>
    <w:qFormat/>
    <w:pPr>
      <w:spacing w:line="480" w:lineRule="exact"/>
      <w:ind w:firstLineChars="200" w:firstLine="480"/>
    </w:pPr>
    <w:rPr>
      <w:rFonts w:ascii="宋体" w:hAnsi="宋体"/>
      <w:color w:val="000000"/>
      <w:sz w:val="24"/>
      <w:szCs w:val="28"/>
      <w:lang w:val="zh-CN"/>
    </w:rPr>
  </w:style>
  <w:style w:type="character" w:customStyle="1" w:styleId="Char2">
    <w:name w:val="振文 Char"/>
    <w:link w:val="afffffff7"/>
    <w:qFormat/>
    <w:rPr>
      <w:rFonts w:ascii="宋体" w:hAnsi="宋体"/>
      <w:color w:val="000000"/>
      <w:kern w:val="2"/>
      <w:sz w:val="24"/>
      <w:szCs w:val="28"/>
      <w:lang w:val="zh-CN" w:eastAsia="zh-CN"/>
    </w:rPr>
  </w:style>
  <w:style w:type="character" w:customStyle="1" w:styleId="aff8">
    <w:name w:val="文档结构图 字符"/>
    <w:link w:val="aff7"/>
    <w:uiPriority w:val="99"/>
    <w:semiHidden/>
    <w:qFormat/>
    <w:rPr>
      <w:kern w:val="2"/>
      <w:sz w:val="21"/>
      <w:szCs w:val="24"/>
      <w:shd w:val="clear" w:color="auto" w:fill="000080"/>
    </w:rPr>
  </w:style>
  <w:style w:type="character" w:customStyle="1" w:styleId="Char10">
    <w:name w:val="日期 Char1"/>
    <w:qFormat/>
    <w:rPr>
      <w:kern w:val="2"/>
      <w:sz w:val="21"/>
      <w:szCs w:val="24"/>
    </w:rPr>
  </w:style>
  <w:style w:type="character" w:customStyle="1" w:styleId="afff9">
    <w:name w:val="批注主题 字符"/>
    <w:link w:val="afff8"/>
    <w:qFormat/>
    <w:rPr>
      <w:rFonts w:ascii="Calibri" w:hAnsi="Calibri"/>
      <w:b/>
      <w:bCs/>
      <w:color w:val="000000"/>
      <w:sz w:val="24"/>
    </w:rPr>
  </w:style>
  <w:style w:type="character" w:customStyle="1" w:styleId="afff3">
    <w:name w:val="页眉 字符"/>
    <w:link w:val="afff2"/>
    <w:uiPriority w:val="99"/>
    <w:qFormat/>
    <w:rPr>
      <w:kern w:val="2"/>
      <w:sz w:val="18"/>
      <w:szCs w:val="18"/>
    </w:rPr>
  </w:style>
  <w:style w:type="character" w:customStyle="1" w:styleId="affc">
    <w:name w:val="日期 字符"/>
    <w:link w:val="affb"/>
    <w:uiPriority w:val="99"/>
    <w:qFormat/>
    <w:rPr>
      <w:szCs w:val="22"/>
    </w:rPr>
  </w:style>
  <w:style w:type="character" w:customStyle="1" w:styleId="afff1">
    <w:name w:val="页脚 字符"/>
    <w:link w:val="afff0"/>
    <w:qFormat/>
    <w:rPr>
      <w:kern w:val="2"/>
      <w:sz w:val="18"/>
      <w:szCs w:val="18"/>
    </w:rPr>
  </w:style>
  <w:style w:type="character" w:customStyle="1" w:styleId="affa">
    <w:name w:val="批注文字 字符"/>
    <w:link w:val="aff9"/>
    <w:qFormat/>
    <w:rPr>
      <w:rFonts w:ascii="Calibri" w:hAnsi="Calibri"/>
      <w:sz w:val="24"/>
    </w:rPr>
  </w:style>
  <w:style w:type="character" w:customStyle="1" w:styleId="afff7">
    <w:name w:val="标题 字符"/>
    <w:link w:val="afff6"/>
    <w:qFormat/>
    <w:rPr>
      <w:rFonts w:ascii="Arial" w:hAnsi="Arial"/>
      <w:b/>
      <w:sz w:val="30"/>
    </w:rPr>
  </w:style>
  <w:style w:type="character" w:customStyle="1" w:styleId="afff">
    <w:name w:val="批注框文本 字符"/>
    <w:link w:val="affe"/>
    <w:qFormat/>
    <w:rPr>
      <w:rFonts w:ascii="Calibri" w:hAnsi="Calibri"/>
      <w:color w:val="000000"/>
      <w:sz w:val="18"/>
      <w:szCs w:val="18"/>
    </w:rPr>
  </w:style>
  <w:style w:type="character" w:customStyle="1" w:styleId="Char11">
    <w:name w:val="批注文字 Char1"/>
    <w:qFormat/>
    <w:rPr>
      <w:kern w:val="2"/>
      <w:sz w:val="21"/>
      <w:szCs w:val="24"/>
    </w:rPr>
  </w:style>
  <w:style w:type="character" w:customStyle="1" w:styleId="Char12">
    <w:name w:val="批注框文本 Char1"/>
    <w:qFormat/>
    <w:rPr>
      <w:kern w:val="2"/>
      <w:sz w:val="18"/>
      <w:szCs w:val="18"/>
    </w:rPr>
  </w:style>
  <w:style w:type="character" w:customStyle="1" w:styleId="Char13">
    <w:name w:val="批注主题 Char1"/>
    <w:qFormat/>
    <w:rPr>
      <w:b/>
      <w:bCs/>
      <w:kern w:val="2"/>
      <w:sz w:val="21"/>
      <w:szCs w:val="24"/>
    </w:rPr>
  </w:style>
  <w:style w:type="character" w:customStyle="1" w:styleId="Char20">
    <w:name w:val="日期 Char2"/>
    <w:qFormat/>
    <w:rPr>
      <w:kern w:val="2"/>
      <w:sz w:val="21"/>
      <w:szCs w:val="24"/>
    </w:rPr>
  </w:style>
  <w:style w:type="character" w:customStyle="1" w:styleId="Char14">
    <w:name w:val="标题 Char1"/>
    <w:qFormat/>
    <w:rPr>
      <w:rFonts w:ascii="Cambria" w:hAnsi="Cambria" w:cs="Times New Roman"/>
      <w:b/>
      <w:bCs/>
      <w:kern w:val="2"/>
      <w:sz w:val="32"/>
      <w:szCs w:val="32"/>
    </w:rPr>
  </w:style>
  <w:style w:type="paragraph" w:customStyle="1" w:styleId="8--">
    <w:name w:val="网格型8-表格内容-左对齐"/>
    <w:basedOn w:val="aff2"/>
    <w:qFormat/>
    <w:pPr>
      <w:spacing w:line="288" w:lineRule="auto"/>
    </w:pPr>
    <w:rPr>
      <w:sz w:val="24"/>
      <w:szCs w:val="18"/>
    </w:rPr>
  </w:style>
  <w:style w:type="paragraph" w:styleId="afffffff8">
    <w:name w:val="List Paragraph"/>
    <w:basedOn w:val="aff2"/>
    <w:qFormat/>
    <w:pPr>
      <w:topLinePunct/>
      <w:spacing w:beforeLines="20" w:line="288" w:lineRule="auto"/>
      <w:ind w:firstLineChars="200" w:firstLine="420"/>
      <w:jc w:val="left"/>
    </w:pPr>
    <w:rPr>
      <w:rFonts w:ascii="Calibri" w:hAnsi="Calibri"/>
      <w:color w:val="000000"/>
      <w:sz w:val="24"/>
      <w:szCs w:val="21"/>
    </w:rPr>
  </w:style>
  <w:style w:type="paragraph" w:customStyle="1" w:styleId="8-00100">
    <w:name w:val="样式 8 磅 加粗 左侧:  -0.01 厘米 段前: 0 磅 段后: 0 磅"/>
    <w:basedOn w:val="aff2"/>
    <w:qFormat/>
    <w:pPr>
      <w:widowControl/>
      <w:ind w:left="-6"/>
      <w:jc w:val="left"/>
    </w:pPr>
    <w:rPr>
      <w:rFonts w:ascii="Arial" w:hAnsi="Arial" w:cs="宋体"/>
      <w:bCs/>
      <w:kern w:val="0"/>
      <w:szCs w:val="20"/>
      <w:lang w:val="en-GB" w:eastAsia="en-US"/>
    </w:rPr>
  </w:style>
  <w:style w:type="paragraph" w:customStyle="1" w:styleId="Style12">
    <w:name w:val="_Style 12"/>
    <w:basedOn w:val="aff2"/>
    <w:uiPriority w:val="34"/>
    <w:qFormat/>
    <w:pPr>
      <w:ind w:firstLineChars="200" w:firstLine="420"/>
    </w:pPr>
    <w:rPr>
      <w:rFonts w:ascii="Calibri" w:hAnsi="Calibri"/>
      <w:sz w:val="24"/>
    </w:rPr>
  </w:style>
  <w:style w:type="paragraph" w:customStyle="1" w:styleId="8--0">
    <w:name w:val="网格型8-表格内容-居中"/>
    <w:basedOn w:val="aff2"/>
    <w:qFormat/>
    <w:pPr>
      <w:topLinePunct/>
      <w:spacing w:line="288" w:lineRule="auto"/>
      <w:jc w:val="center"/>
    </w:pPr>
    <w:rPr>
      <w:rFonts w:ascii="Calibri" w:hAnsi="Courier New" w:cs="Courier New"/>
      <w:color w:val="000000"/>
      <w:sz w:val="24"/>
      <w:szCs w:val="18"/>
    </w:rPr>
  </w:style>
  <w:style w:type="paragraph" w:customStyle="1" w:styleId="afffffff9">
    <w:name w:val="页脚格式"/>
    <w:basedOn w:val="aff2"/>
    <w:qFormat/>
    <w:pPr>
      <w:topLinePunct/>
      <w:spacing w:line="288" w:lineRule="auto"/>
      <w:jc w:val="left"/>
    </w:pPr>
    <w:rPr>
      <w:rFonts w:ascii="Calibri" w:hAnsi="Calibri"/>
      <w:color w:val="000000"/>
      <w:sz w:val="18"/>
      <w:szCs w:val="18"/>
    </w:rPr>
  </w:style>
  <w:style w:type="paragraph" w:customStyle="1" w:styleId="a4">
    <w:name w:val="项目列表符号"/>
    <w:basedOn w:val="aff2"/>
    <w:qFormat/>
    <w:pPr>
      <w:numPr>
        <w:numId w:val="19"/>
      </w:numPr>
      <w:tabs>
        <w:tab w:val="left" w:pos="397"/>
      </w:tabs>
      <w:topLinePunct/>
      <w:spacing w:beforeLines="20" w:line="288" w:lineRule="auto"/>
      <w:ind w:left="681" w:hanging="284"/>
      <w:jc w:val="left"/>
    </w:pPr>
    <w:rPr>
      <w:color w:val="000000"/>
      <w:sz w:val="24"/>
      <w:szCs w:val="21"/>
    </w:rPr>
  </w:style>
  <w:style w:type="paragraph" w:customStyle="1" w:styleId="StandardOhneEinzug">
    <w:name w:val="StandardOhneEinzug"/>
    <w:basedOn w:val="aff2"/>
    <w:qFormat/>
    <w:pPr>
      <w:widowControl/>
      <w:tabs>
        <w:tab w:val="left" w:pos="4351"/>
      </w:tabs>
      <w:spacing w:after="240" w:line="288" w:lineRule="auto"/>
      <w:ind w:left="3969"/>
      <w:jc w:val="left"/>
    </w:pPr>
    <w:rPr>
      <w:rFonts w:ascii="Arial" w:hAnsi="Arial"/>
      <w:kern w:val="0"/>
      <w:sz w:val="22"/>
      <w:szCs w:val="20"/>
      <w:lang w:val="de-DE"/>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afffffffa">
    <w:name w:val="表格文字"/>
    <w:basedOn w:val="aff2"/>
    <w:qFormat/>
    <w:pPr>
      <w:snapToGrid w:val="0"/>
      <w:jc w:val="center"/>
    </w:pPr>
    <w:rPr>
      <w:rFonts w:cs="宋体"/>
      <w:szCs w:val="20"/>
    </w:rPr>
  </w:style>
  <w:style w:type="paragraph" w:customStyle="1" w:styleId="13">
    <w:name w:val="列出段落1"/>
    <w:basedOn w:val="aff2"/>
    <w:uiPriority w:val="34"/>
    <w:qFormat/>
    <w:pPr>
      <w:ind w:firstLineChars="200" w:firstLine="420"/>
    </w:pPr>
  </w:style>
  <w:style w:type="paragraph" w:customStyle="1" w:styleId="afffffffb">
    <w:name w:val="联演正文"/>
    <w:basedOn w:val="aff2"/>
    <w:link w:val="Char3"/>
    <w:qFormat/>
    <w:pPr>
      <w:tabs>
        <w:tab w:val="left" w:pos="540"/>
        <w:tab w:val="left" w:pos="720"/>
      </w:tabs>
      <w:spacing w:line="360" w:lineRule="auto"/>
      <w:ind w:rightChars="-70" w:right="-147" w:firstLine="720"/>
      <w:jc w:val="left"/>
    </w:pPr>
    <w:rPr>
      <w:rFonts w:ascii="仿宋_GB2312" w:eastAsia="仿宋_GB2312" w:hAnsi="宋体"/>
      <w:sz w:val="28"/>
      <w:szCs w:val="28"/>
      <w:lang w:val="zh-CN"/>
    </w:rPr>
  </w:style>
  <w:style w:type="character" w:customStyle="1" w:styleId="Char3">
    <w:name w:val="联演正文 Char"/>
    <w:link w:val="afffffffb"/>
    <w:qFormat/>
    <w:rPr>
      <w:rFonts w:ascii="仿宋_GB2312" w:eastAsia="仿宋_GB2312" w:hAnsi="宋体"/>
      <w:kern w:val="2"/>
      <w:sz w:val="28"/>
      <w:szCs w:val="28"/>
    </w:rPr>
  </w:style>
  <w:style w:type="paragraph" w:styleId="afffffffc">
    <w:name w:val="Normal (Web)"/>
    <w:basedOn w:val="aff2"/>
    <w:uiPriority w:val="99"/>
    <w:unhideWhenUsed/>
    <w:rsid w:val="00D77108"/>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01966DB-E9CA-450A-8C6D-8EEC8FE1986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6</Pages>
  <Words>4003</Words>
  <Characters>482</Characters>
  <Application>Microsoft Office Word</Application>
  <DocSecurity>0</DocSecurity>
  <Lines>4</Lines>
  <Paragraphs>8</Paragraphs>
  <ScaleCrop>false</ScaleCrop>
  <Company>crec</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刘阳</cp:lastModifiedBy>
  <cp:revision>138</cp:revision>
  <cp:lastPrinted>2021-06-30T06:13:00Z</cp:lastPrinted>
  <dcterms:created xsi:type="dcterms:W3CDTF">2025-03-11T02:39:00Z</dcterms:created>
  <dcterms:modified xsi:type="dcterms:W3CDTF">2025-03-13T01:13:00Z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5FD8E11A93CD4A809EA210080388C5ED</vt:lpwstr>
  </property>
</Properties>
</file>