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F8F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814AA5">
            <w:pPr>
              <w:pStyle w:val="18"/>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62194C45">
            <w:pPr>
              <w:pStyle w:val="18"/>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点击此处添加ICS号</w:t>
            </w:r>
            <w:r>
              <w:rPr>
                <w:rFonts w:ascii="黑体" w:hAnsi="黑体" w:eastAsia="黑体"/>
                <w:color w:val="auto"/>
                <w:sz w:val="21"/>
                <w:szCs w:val="21"/>
              </w:rPr>
              <w:fldChar w:fldCharType="end"/>
            </w:r>
            <w:bookmarkEnd w:id="0"/>
          </w:p>
        </w:tc>
      </w:tr>
      <w:tr w14:paraId="2954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9D877A">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A71BC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563383F">
                  <w:pPr>
                    <w:pStyle w:val="50"/>
                    <w:framePr w:wrap="notBeside" w:vAnchor="page" w:hAnchor="page" w:x="1372" w:y="568"/>
                    <w:ind w:left="420" w:right="624"/>
                    <w:rPr>
                      <w:rFonts w:hint="eastAsia" w:ascii="宋体" w:hAnsi="宋体"/>
                      <w:color w:val="auto"/>
                      <w:sz w:val="28"/>
                      <w:szCs w:val="28"/>
                    </w:rPr>
                  </w:pPr>
                  <w:r>
                    <w:rPr>
                      <w:color w:val="auto"/>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color w:val="auto"/>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color w:val="auto"/>
                      <w:sz w:val="21"/>
                      <w:szCs w:val="21"/>
                    </w:rPr>
                    <w:t xml:space="preserve"> </w:t>
                  </w:r>
                  <w:r>
                    <w:rPr>
                      <w:color w:val="auto"/>
                    </w:rPr>
                    <w:fldChar w:fldCharType="begin">
                      <w:ffData>
                        <w:name w:val="c1"/>
                        <w:enabled/>
                        <w:calcOnExit w:val="0"/>
                        <w:textInput>
                          <w:maxLength w:val="7"/>
                        </w:textInput>
                      </w:ffData>
                    </w:fldChar>
                  </w:r>
                  <w:bookmarkStart w:id="1" w:name="c1"/>
                  <w:r>
                    <w:rPr>
                      <w:color w:val="auto"/>
                    </w:rPr>
                    <w:instrText xml:space="preserve"> FORMTEXT </w:instrText>
                  </w:r>
                  <w:r>
                    <w:rPr>
                      <w:color w:val="auto"/>
                    </w:rPr>
                    <w:fldChar w:fldCharType="separate"/>
                  </w:r>
                  <w:r>
                    <w:rPr>
                      <w:color w:val="auto"/>
                    </w:rPr>
                    <w:t>CEC</w:t>
                  </w:r>
                  <w:r>
                    <w:rPr>
                      <w:color w:val="auto"/>
                    </w:rPr>
                    <w:fldChar w:fldCharType="end"/>
                  </w:r>
                  <w:bookmarkEnd w:id="1"/>
                </w:p>
              </w:tc>
            </w:tr>
          </w:tbl>
          <w:p w14:paraId="78567F08">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2"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2"/>
          </w:p>
        </w:tc>
      </w:tr>
    </w:tbl>
    <w:p w14:paraId="20A3E283">
      <w:pPr>
        <w:pStyle w:val="51"/>
        <w:framePr w:w="9639" w:h="624" w:hRule="exact" w:hSpace="181" w:vSpace="181" w:wrap="around" w:hAnchor="page" w:x="1305" w:y="2269"/>
        <w:rPr>
          <w:rFonts w:hint="eastAsia" w:ascii="黑体" w:hAnsi="黑体" w:eastAsia="黑体"/>
          <w:b w:val="0"/>
          <w:bCs w:val="0"/>
          <w:color w:val="auto"/>
          <w:w w:val="100"/>
          <w:sz w:val="48"/>
          <w:szCs w:val="48"/>
        </w:rPr>
      </w:pPr>
      <w:bookmarkStart w:id="3" w:name="_Hlk26473981"/>
      <w:r>
        <w:rPr>
          <w:rFonts w:ascii="黑体" w:eastAsia="黑体"/>
          <w:b w:val="0"/>
          <w:color w:val="auto"/>
          <w:w w:val="100"/>
          <w:sz w:val="48"/>
        </w:rPr>
        <w:fldChar w:fldCharType="begin">
          <w:ffData>
            <w:name w:val="c2"/>
            <w:enabled/>
            <w:calcOnExit w:val="0"/>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中国能源研究会</w:t>
      </w:r>
      <w:r>
        <w:rPr>
          <w:rFonts w:ascii="黑体" w:eastAsia="黑体"/>
          <w:b w:val="0"/>
          <w:color w:val="auto"/>
          <w:w w:val="100"/>
          <w:sz w:val="48"/>
        </w:rPr>
        <w:fldChar w:fldCharType="end"/>
      </w:r>
      <w:bookmarkEnd w:id="4"/>
      <w:r>
        <w:rPr>
          <w:rFonts w:hint="eastAsia" w:ascii="黑体" w:eastAsia="黑体"/>
          <w:b w:val="0"/>
          <w:color w:val="auto"/>
          <w:w w:val="100"/>
          <w:sz w:val="48"/>
        </w:rPr>
        <w:t>团体</w:t>
      </w:r>
      <w:r>
        <w:rPr>
          <w:rFonts w:hint="eastAsia" w:ascii="黑体" w:hAnsi="黑体" w:eastAsia="黑体"/>
          <w:b w:val="0"/>
          <w:bCs w:val="0"/>
          <w:color w:val="auto"/>
          <w:w w:val="100"/>
          <w:sz w:val="48"/>
          <w:szCs w:val="48"/>
        </w:rPr>
        <w:t>标准</w:t>
      </w:r>
    </w:p>
    <w:bookmarkEnd w:id="3"/>
    <w:p w14:paraId="4A357848">
      <w:pPr>
        <w:pStyle w:val="196"/>
        <w:rPr>
          <w:color w:val="auto"/>
        </w:rPr>
      </w:pPr>
      <w:r>
        <w:rPr>
          <w:color w:val="auto"/>
        </w:rPr>
        <w:t>T/</w:t>
      </w:r>
      <w:r>
        <w:rPr>
          <w:color w:val="auto"/>
        </w:rPr>
        <w:fldChar w:fldCharType="begin">
          <w:ffData>
            <w:name w:val="文字1"/>
            <w:enabled/>
            <w:calcOnExit w:val="0"/>
            <w:textInput>
              <w:default w:val="CEC"/>
            </w:textInput>
          </w:ffData>
        </w:fldChar>
      </w:r>
      <w:bookmarkStart w:id="5" w:name="文字1"/>
      <w:r>
        <w:rPr>
          <w:color w:val="auto"/>
        </w:rPr>
        <w:instrText xml:space="preserve"> FORMTEXT </w:instrText>
      </w:r>
      <w:r>
        <w:rPr>
          <w:color w:val="auto"/>
        </w:rPr>
        <w:fldChar w:fldCharType="separate"/>
      </w:r>
      <w:r>
        <w:rPr>
          <w:color w:val="auto"/>
        </w:rPr>
        <w:t>CEC</w:t>
      </w:r>
      <w:r>
        <w:rPr>
          <w:color w:val="auto"/>
        </w:rPr>
        <w:fldChar w:fldCharType="end"/>
      </w:r>
      <w:bookmarkEnd w:id="5"/>
      <w:r>
        <w:rPr>
          <w:color w:val="auto"/>
        </w:rPr>
        <w:t xml:space="preserve"> </w:t>
      </w:r>
      <w:r>
        <w:rPr>
          <w:color w:val="auto"/>
        </w:rPr>
        <w:fldChar w:fldCharType="begin">
          <w:ffData>
            <w:name w:val="NSTD_CODE_F"/>
            <w:enabled/>
            <w:calcOnExit w:val="0"/>
            <w:textInput>
              <w:default w:val="XXXX"/>
            </w:textInput>
          </w:ffData>
        </w:fldChar>
      </w:r>
      <w:bookmarkStart w:id="6" w:name="NSTD_CODE_F"/>
      <w:r>
        <w:rPr>
          <w:color w:val="auto"/>
        </w:rPr>
        <w:instrText xml:space="preserve"> FORMTEXT </w:instrText>
      </w:r>
      <w:r>
        <w:rPr>
          <w:color w:val="auto"/>
        </w:rPr>
        <w:fldChar w:fldCharType="separate"/>
      </w:r>
      <w:r>
        <w:rPr>
          <w:color w:val="auto"/>
        </w:rPr>
        <w:t>XXXX</w:t>
      </w:r>
      <w:r>
        <w:rPr>
          <w:color w:val="auto"/>
        </w:rPr>
        <w:fldChar w:fldCharType="end"/>
      </w:r>
      <w:bookmarkEnd w:id="6"/>
      <w:r>
        <w:rPr>
          <w:rFonts w:hAnsi="黑体"/>
          <w:color w:val="auto"/>
        </w:rPr>
        <w:t>—</w:t>
      </w:r>
      <w:r>
        <w:rPr>
          <w:color w:val="auto"/>
        </w:rPr>
        <w:fldChar w:fldCharType="begin">
          <w:ffData>
            <w:name w:val="NSTD_CODE_B"/>
            <w:enabled/>
            <w:calcOnExit w:val="0"/>
            <w:textInput>
              <w:default w:val="XXXX"/>
            </w:textInput>
          </w:ffData>
        </w:fldChar>
      </w:r>
      <w:bookmarkStart w:id="7" w:name="NSTD_CODE_B"/>
      <w:r>
        <w:rPr>
          <w:color w:val="auto"/>
        </w:rPr>
        <w:instrText xml:space="preserve"> FORMTEXT </w:instrText>
      </w:r>
      <w:r>
        <w:rPr>
          <w:color w:val="auto"/>
        </w:rPr>
        <w:fldChar w:fldCharType="separate"/>
      </w:r>
      <w:r>
        <w:rPr>
          <w:color w:val="auto"/>
        </w:rPr>
        <w:t>XXXX</w:t>
      </w:r>
      <w:r>
        <w:rPr>
          <w:color w:val="auto"/>
        </w:rPr>
        <w:fldChar w:fldCharType="end"/>
      </w:r>
      <w:bookmarkEnd w:id="7"/>
    </w:p>
    <w:p w14:paraId="005440F2">
      <w:pPr>
        <w:pStyle w:val="197"/>
        <w:rPr>
          <w:rFonts w:hint="eastAsia"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14:paraId="3B4C2EC6">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AB37DF">
      <w:pPr>
        <w:pStyle w:val="51"/>
        <w:framePr w:w="9639" w:h="6976" w:hRule="exact" w:hSpace="0" w:vSpace="0" w:wrap="around" w:hAnchor="page" w:y="6408"/>
        <w:jc w:val="center"/>
        <w:rPr>
          <w:rFonts w:hint="eastAsia" w:ascii="黑体" w:hAnsi="黑体" w:eastAsia="黑体"/>
          <w:b w:val="0"/>
          <w:bCs w:val="0"/>
          <w:color w:val="auto"/>
          <w:w w:val="100"/>
        </w:rPr>
      </w:pPr>
    </w:p>
    <w:p w14:paraId="678B5B59">
      <w:pPr>
        <w:pStyle w:val="198"/>
        <w:framePr w:h="6974" w:hRule="exact" w:wrap="around" w:x="1419" w:anchorLock="1"/>
        <w:rPr>
          <w:rFonts w:hint="eastAsia"/>
          <w:color w:val="auto"/>
        </w:rPr>
      </w:pPr>
      <w:r>
        <w:rPr>
          <w:rFonts w:hint="eastAsia"/>
          <w:color w:val="auto"/>
        </w:rPr>
        <w:t>碳中和矿山评价</w:t>
      </w:r>
    </w:p>
    <w:p w14:paraId="683C508D">
      <w:pPr>
        <w:framePr w:w="9639" w:h="6974" w:hRule="exact" w:wrap="around" w:vAnchor="page" w:hAnchor="page" w:x="1419" w:y="6408" w:anchorLock="1"/>
        <w:ind w:left="-1418"/>
        <w:rPr>
          <w:color w:val="auto"/>
        </w:rPr>
      </w:pPr>
    </w:p>
    <w:p w14:paraId="6CEB2EA6">
      <w:pPr>
        <w:pStyle w:val="126"/>
        <w:framePr w:w="9639" w:h="6974" w:hRule="exact" w:wrap="around" w:vAnchor="page" w:hAnchor="page" w:x="1419" w:y="6408" w:anchorLock="1"/>
        <w:textAlignment w:val="bottom"/>
        <w:rPr>
          <w:rFonts w:hint="eastAsia" w:ascii="黑体" w:hAnsi="黑体" w:eastAsia="黑体"/>
          <w:color w:val="auto"/>
          <w:szCs w:val="28"/>
        </w:rPr>
      </w:pPr>
      <w:r>
        <w:rPr>
          <w:rFonts w:hint="eastAsia" w:ascii="黑体" w:hAnsi="黑体" w:eastAsia="黑体"/>
          <w:color w:val="auto"/>
          <w:szCs w:val="28"/>
        </w:rPr>
        <w:t>Carbon Neutral Mine Evaluation</w:t>
      </w:r>
    </w:p>
    <w:p w14:paraId="1569990F">
      <w:pPr>
        <w:framePr w:w="9639" w:h="6974" w:hRule="exact" w:wrap="around" w:vAnchor="page" w:hAnchor="page" w:x="1419" w:y="6408" w:anchorLock="1"/>
        <w:spacing w:line="760" w:lineRule="exact"/>
        <w:ind w:left="-1418"/>
        <w:rPr>
          <w:color w:val="auto"/>
        </w:rPr>
      </w:pPr>
    </w:p>
    <w:p w14:paraId="0F218694">
      <w:pPr>
        <w:pStyle w:val="126"/>
        <w:framePr w:w="9639" w:h="6974" w:hRule="exact" w:wrap="around" w:vAnchor="page" w:hAnchor="page" w:x="1419" w:y="6408" w:anchorLock="1"/>
        <w:textAlignment w:val="bottom"/>
        <w:rPr>
          <w:rFonts w:eastAsia="黑体"/>
          <w:color w:val="auto"/>
          <w:szCs w:val="28"/>
        </w:rPr>
      </w:pPr>
    </w:p>
    <w:p w14:paraId="1434A31A">
      <w:pPr>
        <w:pStyle w:val="126"/>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9"/>
    </w:p>
    <w:p w14:paraId="4261CCED">
      <w:pPr>
        <w:pStyle w:val="126"/>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0"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0"/>
    </w:p>
    <w:p w14:paraId="3CFF6794">
      <w:pPr>
        <w:pStyle w:val="126"/>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1"/>
    </w:p>
    <w:p w14:paraId="2D357D8C">
      <w:pPr>
        <w:pStyle w:val="194"/>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2"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3"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4"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rFonts w:hint="eastAsia"/>
          <w:color w:val="auto"/>
        </w:rPr>
        <w:t>发布</w:t>
      </w:r>
    </w:p>
    <w:p w14:paraId="781E2319">
      <w:pPr>
        <w:pStyle w:val="195"/>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5"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6"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7"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7"/>
      <w:r>
        <w:rPr>
          <w:rFonts w:hint="eastAsia"/>
          <w:color w:val="auto"/>
        </w:rPr>
        <w:t>实施</w:t>
      </w:r>
    </w:p>
    <w:p w14:paraId="37355B9C">
      <w:pPr>
        <w:pStyle w:val="152"/>
        <w:framePr w:h="584" w:hRule="exact" w:hSpace="181" w:vSpace="181" w:wrap="around" w:y="14800"/>
        <w:rPr>
          <w:rFonts w:hint="eastAsia" w:hAnsi="黑体"/>
          <w:color w:val="auto"/>
        </w:rPr>
      </w:pPr>
      <w:r>
        <w:rPr>
          <w:rFonts w:hAnsi="黑体"/>
          <w:color w:val="auto"/>
          <w:w w:val="100"/>
          <w:sz w:val="28"/>
        </w:rPr>
        <w:fldChar w:fldCharType="begin">
          <w:ffData>
            <w:name w:val="fm"/>
            <w:enabled/>
            <w:calcOnExit w:val="0"/>
            <w:textInput>
              <w:default w:val="中国能源研究会"/>
            </w:textInput>
          </w:ffData>
        </w:fldChar>
      </w:r>
      <w:bookmarkStart w:id="18" w:name="fm"/>
      <w:r>
        <w:rPr>
          <w:rFonts w:hAnsi="黑体"/>
          <w:color w:val="auto"/>
          <w:w w:val="100"/>
          <w:sz w:val="28"/>
        </w:rPr>
        <w:instrText xml:space="preserve"> FORMTEXT </w:instrText>
      </w:r>
      <w:r>
        <w:rPr>
          <w:rFonts w:hAnsi="黑体"/>
          <w:color w:val="auto"/>
          <w:w w:val="100"/>
          <w:sz w:val="28"/>
        </w:rPr>
        <w:fldChar w:fldCharType="separate"/>
      </w:r>
      <w:r>
        <w:rPr>
          <w:rFonts w:hAnsi="黑体"/>
          <w:color w:val="auto"/>
          <w:w w:val="100"/>
          <w:sz w:val="28"/>
        </w:rPr>
        <w:t>中国能源研究会</w:t>
      </w:r>
      <w:r>
        <w:rPr>
          <w:rFonts w:hAnsi="黑体"/>
          <w:color w:val="auto"/>
          <w:w w:val="100"/>
          <w:sz w:val="28"/>
        </w:rPr>
        <w:fldChar w:fldCharType="end"/>
      </w:r>
      <w:bookmarkEnd w:id="18"/>
      <w:r>
        <w:rPr>
          <w:rFonts w:ascii="Times New Roman"/>
          <w:color w:val="auto"/>
          <w:w w:val="100"/>
          <w:sz w:val="28"/>
        </w:rPr>
        <w:t>  </w:t>
      </w:r>
      <w:r>
        <w:rPr>
          <w:rStyle w:val="230"/>
          <w:rFonts w:hint="eastAsia" w:hAnsi="黑体"/>
          <w:color w:val="auto"/>
          <w:position w:val="0"/>
        </w:rPr>
        <w:t>发</w:t>
      </w:r>
      <w:r>
        <w:rPr>
          <w:rStyle w:val="230"/>
          <w:rFonts w:hint="eastAsia" w:hAnsi="黑体"/>
          <w:color w:val="auto"/>
          <w:spacing w:val="0"/>
          <w:position w:val="0"/>
        </w:rPr>
        <w:t>布</w:t>
      </w:r>
    </w:p>
    <w:p w14:paraId="73A71766">
      <w:pPr>
        <w:rPr>
          <w:rFonts w:hint="eastAsia"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AB0EFFB">
      <w:pPr>
        <w:pStyle w:val="92"/>
        <w:spacing w:after="360"/>
        <w:rPr>
          <w:color w:val="auto"/>
        </w:rPr>
      </w:pPr>
      <w:bookmarkStart w:id="19" w:name="BookMark1"/>
      <w:r>
        <w:rPr>
          <w:rFonts w:hint="eastAsia"/>
          <w:color w:val="auto"/>
          <w:spacing w:val="320"/>
        </w:rPr>
        <w:t>目</w:t>
      </w:r>
      <w:r>
        <w:rPr>
          <w:rFonts w:hint="eastAsia"/>
          <w:color w:val="auto"/>
        </w:rPr>
        <w:t>次</w:t>
      </w:r>
    </w:p>
    <w:p w14:paraId="760A4714">
      <w:pPr>
        <w:pStyle w:val="19"/>
        <w:tabs>
          <w:tab w:val="right" w:leader="dot" w:pos="9354"/>
        </w:tabs>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color w:val="auto"/>
        </w:rPr>
        <w:fldChar w:fldCharType="begin"/>
      </w:r>
      <w:r>
        <w:instrText xml:space="preserve"> HYPERLINK \l _Toc449367291 </w:instrText>
      </w:r>
      <w:r>
        <w:fldChar w:fldCharType="separate"/>
      </w:r>
      <w:r>
        <w:rPr>
          <w:spacing w:val="320"/>
        </w:rPr>
        <w:t>前</w:t>
      </w:r>
      <w:r>
        <w:t>言</w:t>
      </w:r>
      <w:r>
        <w:tab/>
      </w:r>
      <w:r>
        <w:fldChar w:fldCharType="begin"/>
      </w:r>
      <w:r>
        <w:instrText xml:space="preserve"> PAGEREF _Toc449367291 \h </w:instrText>
      </w:r>
      <w:r>
        <w:fldChar w:fldCharType="separate"/>
      </w:r>
      <w:r>
        <w:t>II</w:t>
      </w:r>
      <w:r>
        <w:fldChar w:fldCharType="end"/>
      </w:r>
      <w:r>
        <w:rPr>
          <w:color w:val="auto"/>
        </w:rPr>
        <w:fldChar w:fldCharType="end"/>
      </w:r>
    </w:p>
    <w:p w14:paraId="15B0D1F8">
      <w:pPr>
        <w:pStyle w:val="19"/>
        <w:tabs>
          <w:tab w:val="right" w:leader="dot" w:pos="9354"/>
        </w:tabs>
      </w:pPr>
      <w:r>
        <w:rPr>
          <w:color w:val="auto"/>
        </w:rPr>
        <w:fldChar w:fldCharType="begin"/>
      </w:r>
      <w:r>
        <w:instrText xml:space="preserve"> HYPERLINK \l _Toc1963556985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_Toc1963556985 \h </w:instrText>
      </w:r>
      <w:r>
        <w:fldChar w:fldCharType="separate"/>
      </w:r>
      <w:r>
        <w:t>3</w:t>
      </w:r>
      <w:r>
        <w:fldChar w:fldCharType="end"/>
      </w:r>
      <w:r>
        <w:rPr>
          <w:color w:val="auto"/>
        </w:rPr>
        <w:fldChar w:fldCharType="end"/>
      </w:r>
    </w:p>
    <w:p w14:paraId="408B7D5C">
      <w:pPr>
        <w:pStyle w:val="19"/>
        <w:tabs>
          <w:tab w:val="right" w:leader="dot" w:pos="9354"/>
        </w:tabs>
      </w:pPr>
      <w:r>
        <w:rPr>
          <w:color w:val="auto"/>
        </w:rPr>
        <w:fldChar w:fldCharType="begin"/>
      </w:r>
      <w:r>
        <w:instrText xml:space="preserve"> HYPERLINK \l _Toc1121043446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_Toc1121043446 \h </w:instrText>
      </w:r>
      <w:r>
        <w:fldChar w:fldCharType="separate"/>
      </w:r>
      <w:r>
        <w:t>3</w:t>
      </w:r>
      <w:r>
        <w:fldChar w:fldCharType="end"/>
      </w:r>
      <w:r>
        <w:rPr>
          <w:color w:val="auto"/>
        </w:rPr>
        <w:fldChar w:fldCharType="end"/>
      </w:r>
    </w:p>
    <w:p w14:paraId="7D93C728">
      <w:pPr>
        <w:pStyle w:val="19"/>
        <w:tabs>
          <w:tab w:val="right" w:leader="dot" w:pos="9354"/>
        </w:tabs>
      </w:pPr>
      <w:r>
        <w:rPr>
          <w:color w:val="auto"/>
        </w:rPr>
        <w:fldChar w:fldCharType="begin"/>
      </w:r>
      <w:r>
        <w:instrText xml:space="preserve"> HYPERLINK \l _Toc1503161791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_Toc1503161791 \h </w:instrText>
      </w:r>
      <w:r>
        <w:fldChar w:fldCharType="separate"/>
      </w:r>
      <w:r>
        <w:t>3</w:t>
      </w:r>
      <w:r>
        <w:fldChar w:fldCharType="end"/>
      </w:r>
      <w:r>
        <w:rPr>
          <w:color w:val="auto"/>
        </w:rPr>
        <w:fldChar w:fldCharType="end"/>
      </w:r>
    </w:p>
    <w:p w14:paraId="2AFF214A">
      <w:pPr>
        <w:pStyle w:val="19"/>
        <w:tabs>
          <w:tab w:val="right" w:leader="dot" w:pos="9354"/>
        </w:tabs>
      </w:pPr>
      <w:r>
        <w:rPr>
          <w:color w:val="auto"/>
        </w:rPr>
        <w:fldChar w:fldCharType="begin"/>
      </w:r>
      <w:r>
        <w:instrText xml:space="preserve"> HYPERLINK \l _Toc642598029 </w:instrText>
      </w:r>
      <w:r>
        <w:fldChar w:fldCharType="separate"/>
      </w:r>
      <w:r>
        <w:rPr>
          <w:rFonts w:hint="eastAsia" w:ascii="黑体" w:eastAsia="黑体"/>
          <w:i w:val="0"/>
        </w:rPr>
        <w:t xml:space="preserve">4 </w:t>
      </w:r>
      <w:r>
        <w:rPr>
          <w:rFonts w:hint="eastAsia"/>
        </w:rPr>
        <w:t>原则和要求</w:t>
      </w:r>
      <w:r>
        <w:tab/>
      </w:r>
      <w:r>
        <w:fldChar w:fldCharType="begin"/>
      </w:r>
      <w:r>
        <w:instrText xml:space="preserve"> PAGEREF _Toc642598029 \h </w:instrText>
      </w:r>
      <w:r>
        <w:fldChar w:fldCharType="separate"/>
      </w:r>
      <w:r>
        <w:t>5</w:t>
      </w:r>
      <w:r>
        <w:fldChar w:fldCharType="end"/>
      </w:r>
      <w:r>
        <w:rPr>
          <w:color w:val="auto"/>
        </w:rPr>
        <w:fldChar w:fldCharType="end"/>
      </w:r>
    </w:p>
    <w:p w14:paraId="7EA61BB4">
      <w:pPr>
        <w:pStyle w:val="24"/>
        <w:tabs>
          <w:tab w:val="right" w:leader="dot" w:pos="9354"/>
          <w:tab w:val="clear" w:pos="9344"/>
        </w:tabs>
      </w:pPr>
      <w:r>
        <w:rPr>
          <w:color w:val="auto"/>
        </w:rPr>
        <w:fldChar w:fldCharType="begin"/>
      </w:r>
      <w:r>
        <w:instrText xml:space="preserve"> HYPERLINK \l _Toc449812640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lang w:bidi="ar"/>
        </w:rPr>
        <w:t>基本原则</w:t>
      </w:r>
      <w:r>
        <w:tab/>
      </w:r>
      <w:r>
        <w:fldChar w:fldCharType="begin"/>
      </w:r>
      <w:r>
        <w:instrText xml:space="preserve"> PAGEREF _Toc449812640 \h </w:instrText>
      </w:r>
      <w:r>
        <w:fldChar w:fldCharType="separate"/>
      </w:r>
      <w:r>
        <w:t>5</w:t>
      </w:r>
      <w:r>
        <w:fldChar w:fldCharType="end"/>
      </w:r>
      <w:r>
        <w:rPr>
          <w:color w:val="auto"/>
        </w:rPr>
        <w:fldChar w:fldCharType="end"/>
      </w:r>
    </w:p>
    <w:p w14:paraId="4E8F1D00">
      <w:pPr>
        <w:pStyle w:val="24"/>
        <w:tabs>
          <w:tab w:val="right" w:leader="dot" w:pos="9354"/>
          <w:tab w:val="clear" w:pos="9344"/>
        </w:tabs>
      </w:pPr>
      <w:r>
        <w:rPr>
          <w:color w:val="auto"/>
        </w:rPr>
        <w:fldChar w:fldCharType="begin"/>
      </w:r>
      <w:r>
        <w:instrText xml:space="preserve"> HYPERLINK \l _Toc858603040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lang w:bidi="ar"/>
        </w:rPr>
        <w:t>一般要求</w:t>
      </w:r>
      <w:r>
        <w:tab/>
      </w:r>
      <w:r>
        <w:fldChar w:fldCharType="begin"/>
      </w:r>
      <w:r>
        <w:instrText xml:space="preserve"> PAGEREF _Toc858603040 \h </w:instrText>
      </w:r>
      <w:r>
        <w:fldChar w:fldCharType="separate"/>
      </w:r>
      <w:r>
        <w:t>5</w:t>
      </w:r>
      <w:r>
        <w:fldChar w:fldCharType="end"/>
      </w:r>
      <w:r>
        <w:rPr>
          <w:color w:val="auto"/>
        </w:rPr>
        <w:fldChar w:fldCharType="end"/>
      </w:r>
    </w:p>
    <w:p w14:paraId="6CF85028">
      <w:pPr>
        <w:pStyle w:val="19"/>
        <w:tabs>
          <w:tab w:val="right" w:leader="dot" w:pos="9354"/>
        </w:tabs>
      </w:pPr>
      <w:r>
        <w:rPr>
          <w:color w:val="auto"/>
        </w:rPr>
        <w:fldChar w:fldCharType="begin"/>
      </w:r>
      <w:r>
        <w:instrText xml:space="preserve"> HYPERLINK \l _Toc1598669087 </w:instrText>
      </w:r>
      <w:r>
        <w:fldChar w:fldCharType="separate"/>
      </w:r>
      <w:r>
        <w:rPr>
          <w:rFonts w:hint="eastAsia" w:ascii="黑体" w:eastAsia="黑体"/>
          <w:i w:val="0"/>
        </w:rPr>
        <w:t xml:space="preserve">5 </w:t>
      </w:r>
      <w:r>
        <w:rPr>
          <w:rFonts w:hint="eastAsia"/>
          <w:lang w:val="en-US" w:eastAsia="zh-CN"/>
        </w:rPr>
        <w:t>碳中和矿山指标体系的构建</w:t>
      </w:r>
      <w:r>
        <w:tab/>
      </w:r>
      <w:r>
        <w:fldChar w:fldCharType="begin"/>
      </w:r>
      <w:r>
        <w:instrText xml:space="preserve"> PAGEREF _Toc1598669087 \h </w:instrText>
      </w:r>
      <w:r>
        <w:fldChar w:fldCharType="separate"/>
      </w:r>
      <w:r>
        <w:t>5</w:t>
      </w:r>
      <w:r>
        <w:fldChar w:fldCharType="end"/>
      </w:r>
      <w:r>
        <w:rPr>
          <w:color w:val="auto"/>
        </w:rPr>
        <w:fldChar w:fldCharType="end"/>
      </w:r>
    </w:p>
    <w:p w14:paraId="20133EA9">
      <w:pPr>
        <w:pStyle w:val="24"/>
        <w:tabs>
          <w:tab w:val="right" w:leader="dot" w:pos="9354"/>
          <w:tab w:val="clear" w:pos="9344"/>
        </w:tabs>
      </w:pPr>
      <w:r>
        <w:rPr>
          <w:color w:val="auto"/>
        </w:rPr>
        <w:fldChar w:fldCharType="begin"/>
      </w:r>
      <w:r>
        <w:instrText xml:space="preserve"> HYPERLINK \l _Toc1663437592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val="en-US" w:eastAsia="zh-CN" w:bidi="ar"/>
        </w:rPr>
        <w:t>指标体系子系统的构建</w:t>
      </w:r>
      <w:r>
        <w:tab/>
      </w:r>
      <w:r>
        <w:fldChar w:fldCharType="begin"/>
      </w:r>
      <w:r>
        <w:instrText xml:space="preserve"> PAGEREF _Toc1663437592 \h </w:instrText>
      </w:r>
      <w:r>
        <w:fldChar w:fldCharType="separate"/>
      </w:r>
      <w:r>
        <w:t>5</w:t>
      </w:r>
      <w:r>
        <w:fldChar w:fldCharType="end"/>
      </w:r>
      <w:r>
        <w:rPr>
          <w:color w:val="auto"/>
        </w:rPr>
        <w:fldChar w:fldCharType="end"/>
      </w:r>
    </w:p>
    <w:p w14:paraId="10691C5C">
      <w:pPr>
        <w:pStyle w:val="24"/>
        <w:tabs>
          <w:tab w:val="right" w:leader="dot" w:pos="9354"/>
          <w:tab w:val="clear" w:pos="9344"/>
        </w:tabs>
      </w:pPr>
      <w:r>
        <w:rPr>
          <w:color w:val="auto"/>
        </w:rPr>
        <w:fldChar w:fldCharType="begin"/>
      </w:r>
      <w:r>
        <w:instrText xml:space="preserve"> HYPERLINK \l _Toc1453492098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default"/>
          <w:lang w:val="en-US" w:eastAsia="zh-CN" w:bidi="ar"/>
        </w:rPr>
        <w:t>指标体系子系统</w:t>
      </w:r>
      <w:r>
        <w:tab/>
      </w:r>
      <w:r>
        <w:fldChar w:fldCharType="begin"/>
      </w:r>
      <w:r>
        <w:instrText xml:space="preserve"> PAGEREF _Toc1453492098 \h </w:instrText>
      </w:r>
      <w:r>
        <w:fldChar w:fldCharType="separate"/>
      </w:r>
      <w:r>
        <w:t>5</w:t>
      </w:r>
      <w:r>
        <w:fldChar w:fldCharType="end"/>
      </w:r>
      <w:r>
        <w:rPr>
          <w:color w:val="auto"/>
        </w:rPr>
        <w:fldChar w:fldCharType="end"/>
      </w:r>
    </w:p>
    <w:p w14:paraId="1D930FC6">
      <w:pPr>
        <w:pStyle w:val="24"/>
        <w:tabs>
          <w:tab w:val="right" w:leader="dot" w:pos="9354"/>
          <w:tab w:val="clear" w:pos="9344"/>
        </w:tabs>
      </w:pPr>
      <w:r>
        <w:rPr>
          <w:color w:val="auto"/>
        </w:rPr>
        <w:fldChar w:fldCharType="begin"/>
      </w:r>
      <w:r>
        <w:instrText xml:space="preserve"> HYPERLINK \l _Toc1215206461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default"/>
          <w:lang w:val="en-US" w:eastAsia="zh-CN" w:bidi="ar"/>
        </w:rPr>
        <w:t>构建指标体系的结构性子系统</w:t>
      </w:r>
      <w:r>
        <w:tab/>
      </w:r>
      <w:r>
        <w:fldChar w:fldCharType="begin"/>
      </w:r>
      <w:r>
        <w:instrText xml:space="preserve"> PAGEREF _Toc1215206461 \h </w:instrText>
      </w:r>
      <w:r>
        <w:fldChar w:fldCharType="separate"/>
      </w:r>
      <w:r>
        <w:t>5</w:t>
      </w:r>
      <w:r>
        <w:fldChar w:fldCharType="end"/>
      </w:r>
      <w:r>
        <w:rPr>
          <w:color w:val="auto"/>
        </w:rPr>
        <w:fldChar w:fldCharType="end"/>
      </w:r>
    </w:p>
    <w:p w14:paraId="66335BE0">
      <w:pPr>
        <w:pStyle w:val="24"/>
        <w:tabs>
          <w:tab w:val="right" w:leader="dot" w:pos="9354"/>
          <w:tab w:val="clear" w:pos="9344"/>
        </w:tabs>
      </w:pPr>
      <w:r>
        <w:rPr>
          <w:color w:val="auto"/>
        </w:rPr>
        <w:fldChar w:fldCharType="begin"/>
      </w:r>
      <w:r>
        <w:instrText xml:space="preserve"> HYPERLINK \l _Toc1405507057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val="en-US" w:eastAsia="zh-CN"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default"/>
          <w:lang w:val="en-US" w:eastAsia="zh-CN" w:bidi="ar"/>
        </w:rPr>
        <w:t>决策与应用指标子系统</w:t>
      </w:r>
      <w:r>
        <w:tab/>
      </w:r>
      <w:r>
        <w:fldChar w:fldCharType="begin"/>
      </w:r>
      <w:r>
        <w:instrText xml:space="preserve"> PAGEREF _Toc1405507057 \h </w:instrText>
      </w:r>
      <w:r>
        <w:fldChar w:fldCharType="separate"/>
      </w:r>
      <w:r>
        <w:t>6</w:t>
      </w:r>
      <w:r>
        <w:fldChar w:fldCharType="end"/>
      </w:r>
      <w:r>
        <w:rPr>
          <w:color w:val="auto"/>
        </w:rPr>
        <w:fldChar w:fldCharType="end"/>
      </w:r>
    </w:p>
    <w:p w14:paraId="2B3390F4">
      <w:pPr>
        <w:pStyle w:val="19"/>
        <w:tabs>
          <w:tab w:val="right" w:leader="dot" w:pos="9354"/>
        </w:tabs>
      </w:pPr>
      <w:r>
        <w:rPr>
          <w:color w:val="auto"/>
        </w:rPr>
        <w:fldChar w:fldCharType="begin"/>
      </w:r>
      <w:r>
        <w:instrText xml:space="preserve"> HYPERLINK \l _Toc36989999 </w:instrText>
      </w:r>
      <w:r>
        <w:fldChar w:fldCharType="separate"/>
      </w:r>
      <w:r>
        <w:rPr>
          <w:rFonts w:hint="eastAsia" w:ascii="黑体" w:eastAsia="黑体"/>
          <w:i w:val="0"/>
        </w:rPr>
        <w:t xml:space="preserve">6 </w:t>
      </w:r>
      <w:r>
        <w:rPr>
          <w:rFonts w:hint="eastAsia"/>
        </w:rPr>
        <w:t>评价边界</w:t>
      </w:r>
      <w:r>
        <w:tab/>
      </w:r>
      <w:r>
        <w:fldChar w:fldCharType="begin"/>
      </w:r>
      <w:r>
        <w:instrText xml:space="preserve"> PAGEREF _Toc36989999 \h </w:instrText>
      </w:r>
      <w:r>
        <w:fldChar w:fldCharType="separate"/>
      </w:r>
      <w:r>
        <w:t>6</w:t>
      </w:r>
      <w:r>
        <w:fldChar w:fldCharType="end"/>
      </w:r>
      <w:r>
        <w:rPr>
          <w:color w:val="auto"/>
        </w:rPr>
        <w:fldChar w:fldCharType="end"/>
      </w:r>
    </w:p>
    <w:p w14:paraId="66B532CA">
      <w:pPr>
        <w:pStyle w:val="24"/>
        <w:tabs>
          <w:tab w:val="right" w:leader="dot" w:pos="9354"/>
          <w:tab w:val="clear" w:pos="9344"/>
        </w:tabs>
      </w:pPr>
      <w:r>
        <w:rPr>
          <w:color w:val="auto"/>
        </w:rPr>
        <w:fldChar w:fldCharType="begin"/>
      </w:r>
      <w:r>
        <w:instrText xml:space="preserve"> HYPERLINK \l _Toc1068139210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lang w:bidi="ar"/>
        </w:rPr>
        <w:t>矿山边界</w:t>
      </w:r>
      <w:r>
        <w:tab/>
      </w:r>
      <w:r>
        <w:fldChar w:fldCharType="begin"/>
      </w:r>
      <w:r>
        <w:instrText xml:space="preserve"> PAGEREF _Toc1068139210 \h </w:instrText>
      </w:r>
      <w:r>
        <w:fldChar w:fldCharType="separate"/>
      </w:r>
      <w:r>
        <w:t>6</w:t>
      </w:r>
      <w:r>
        <w:fldChar w:fldCharType="end"/>
      </w:r>
      <w:r>
        <w:rPr>
          <w:color w:val="auto"/>
        </w:rPr>
        <w:fldChar w:fldCharType="end"/>
      </w:r>
    </w:p>
    <w:p w14:paraId="4B18E6DB">
      <w:pPr>
        <w:pStyle w:val="24"/>
        <w:tabs>
          <w:tab w:val="right" w:leader="dot" w:pos="9354"/>
          <w:tab w:val="clear" w:pos="9344"/>
        </w:tabs>
      </w:pPr>
      <w:r>
        <w:rPr>
          <w:color w:val="auto"/>
        </w:rPr>
        <w:fldChar w:fldCharType="begin"/>
      </w:r>
      <w:r>
        <w:instrText xml:space="preserve"> HYPERLINK \l _Toc1399897197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lang w:bidi="ar"/>
        </w:rPr>
        <w:t>温室气体排放种类</w:t>
      </w:r>
      <w:r>
        <w:tab/>
      </w:r>
      <w:r>
        <w:fldChar w:fldCharType="begin"/>
      </w:r>
      <w:r>
        <w:instrText xml:space="preserve"> PAGEREF _Toc1399897197 \h </w:instrText>
      </w:r>
      <w:r>
        <w:fldChar w:fldCharType="separate"/>
      </w:r>
      <w:r>
        <w:t>6</w:t>
      </w:r>
      <w:r>
        <w:fldChar w:fldCharType="end"/>
      </w:r>
      <w:r>
        <w:rPr>
          <w:color w:val="auto"/>
        </w:rPr>
        <w:fldChar w:fldCharType="end"/>
      </w:r>
    </w:p>
    <w:p w14:paraId="549440EC">
      <w:pPr>
        <w:pStyle w:val="24"/>
        <w:tabs>
          <w:tab w:val="right" w:leader="dot" w:pos="9354"/>
          <w:tab w:val="clear" w:pos="9344"/>
        </w:tabs>
      </w:pPr>
      <w:r>
        <w:rPr>
          <w:color w:val="auto"/>
        </w:rPr>
        <w:fldChar w:fldCharType="begin"/>
      </w:r>
      <w:r>
        <w:instrText xml:space="preserve"> HYPERLINK \l _Toc241353447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lang w:bidi="ar"/>
        </w:rPr>
        <w:t>评价时间</w:t>
      </w:r>
      <w:r>
        <w:tab/>
      </w:r>
      <w:r>
        <w:fldChar w:fldCharType="begin"/>
      </w:r>
      <w:r>
        <w:instrText xml:space="preserve"> PAGEREF _Toc241353447 \h </w:instrText>
      </w:r>
      <w:r>
        <w:fldChar w:fldCharType="separate"/>
      </w:r>
      <w:r>
        <w:t>6</w:t>
      </w:r>
      <w:r>
        <w:fldChar w:fldCharType="end"/>
      </w:r>
      <w:r>
        <w:rPr>
          <w:color w:val="auto"/>
        </w:rPr>
        <w:fldChar w:fldCharType="end"/>
      </w:r>
    </w:p>
    <w:p w14:paraId="5D5C2B0F">
      <w:pPr>
        <w:pStyle w:val="19"/>
        <w:tabs>
          <w:tab w:val="right" w:leader="dot" w:pos="9354"/>
        </w:tabs>
      </w:pPr>
      <w:r>
        <w:rPr>
          <w:color w:val="auto"/>
        </w:rPr>
        <w:fldChar w:fldCharType="begin"/>
      </w:r>
      <w:r>
        <w:instrText xml:space="preserve"> HYPERLINK \l _Toc1978258193 </w:instrText>
      </w:r>
      <w:r>
        <w:fldChar w:fldCharType="separate"/>
      </w:r>
      <w:r>
        <w:rPr>
          <w:rFonts w:hint="eastAsia" w:ascii="黑体" w:eastAsia="黑体"/>
          <w:i w:val="0"/>
        </w:rPr>
        <w:t xml:space="preserve">7 </w:t>
      </w:r>
      <w:r>
        <w:rPr>
          <w:rFonts w:hint="eastAsia"/>
        </w:rPr>
        <w:t>评价指标</w:t>
      </w:r>
      <w:r>
        <w:tab/>
      </w:r>
      <w:r>
        <w:fldChar w:fldCharType="begin"/>
      </w:r>
      <w:r>
        <w:instrText xml:space="preserve"> PAGEREF _Toc1978258193 \h </w:instrText>
      </w:r>
      <w:r>
        <w:fldChar w:fldCharType="separate"/>
      </w:r>
      <w:r>
        <w:t>6</w:t>
      </w:r>
      <w:r>
        <w:fldChar w:fldCharType="end"/>
      </w:r>
      <w:r>
        <w:rPr>
          <w:color w:val="auto"/>
        </w:rPr>
        <w:fldChar w:fldCharType="end"/>
      </w:r>
    </w:p>
    <w:p w14:paraId="2AE97FA6">
      <w:pPr>
        <w:pStyle w:val="24"/>
        <w:tabs>
          <w:tab w:val="right" w:leader="dot" w:pos="9354"/>
          <w:tab w:val="clear" w:pos="9344"/>
        </w:tabs>
      </w:pPr>
      <w:r>
        <w:rPr>
          <w:color w:val="auto"/>
        </w:rPr>
        <w:fldChar w:fldCharType="begin"/>
      </w:r>
      <w:r>
        <w:instrText xml:space="preserve"> HYPERLINK \l _Toc1243626897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lang w:bidi="ar"/>
        </w:rPr>
        <w:t>评价内容</w:t>
      </w:r>
      <w:r>
        <w:tab/>
      </w:r>
      <w:r>
        <w:fldChar w:fldCharType="begin"/>
      </w:r>
      <w:r>
        <w:instrText xml:space="preserve"> PAGEREF _Toc1243626897 \h </w:instrText>
      </w:r>
      <w:r>
        <w:fldChar w:fldCharType="separate"/>
      </w:r>
      <w:r>
        <w:t>6</w:t>
      </w:r>
      <w:r>
        <w:fldChar w:fldCharType="end"/>
      </w:r>
      <w:r>
        <w:rPr>
          <w:color w:val="auto"/>
        </w:rPr>
        <w:fldChar w:fldCharType="end"/>
      </w:r>
    </w:p>
    <w:p w14:paraId="7E86E440">
      <w:pPr>
        <w:pStyle w:val="24"/>
        <w:tabs>
          <w:tab w:val="right" w:leader="dot" w:pos="9354"/>
          <w:tab w:val="clear" w:pos="9344"/>
        </w:tabs>
      </w:pPr>
      <w:r>
        <w:rPr>
          <w:color w:val="auto"/>
        </w:rPr>
        <w:fldChar w:fldCharType="begin"/>
      </w:r>
      <w:r>
        <w:instrText xml:space="preserve"> HYPERLINK \l _Toc178921628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lang w:bidi="ar"/>
        </w:rPr>
        <w:t>评价指标</w:t>
      </w:r>
      <w:r>
        <w:tab/>
      </w:r>
      <w:r>
        <w:fldChar w:fldCharType="begin"/>
      </w:r>
      <w:r>
        <w:instrText xml:space="preserve"> PAGEREF _Toc178921628 \h </w:instrText>
      </w:r>
      <w:r>
        <w:fldChar w:fldCharType="separate"/>
      </w:r>
      <w:r>
        <w:t>7</w:t>
      </w:r>
      <w:r>
        <w:fldChar w:fldCharType="end"/>
      </w:r>
      <w:r>
        <w:rPr>
          <w:color w:val="auto"/>
        </w:rPr>
        <w:fldChar w:fldCharType="end"/>
      </w:r>
    </w:p>
    <w:p w14:paraId="045F1214">
      <w:pPr>
        <w:pStyle w:val="19"/>
        <w:tabs>
          <w:tab w:val="right" w:leader="dot" w:pos="9354"/>
        </w:tabs>
      </w:pPr>
      <w:r>
        <w:rPr>
          <w:color w:val="auto"/>
        </w:rPr>
        <w:fldChar w:fldCharType="begin"/>
      </w:r>
      <w:r>
        <w:instrText xml:space="preserve"> HYPERLINK \l _Toc658695996 </w:instrText>
      </w:r>
      <w:r>
        <w:fldChar w:fldCharType="separate"/>
      </w:r>
      <w:r>
        <w:rPr>
          <w:rFonts w:hint="eastAsia" w:ascii="黑体" w:eastAsia="黑体"/>
          <w:i w:val="0"/>
        </w:rPr>
        <w:t xml:space="preserve">8 </w:t>
      </w:r>
      <w:r>
        <w:rPr>
          <w:rFonts w:hint="eastAsia"/>
        </w:rPr>
        <w:t>评价流程</w:t>
      </w:r>
      <w:r>
        <w:tab/>
      </w:r>
      <w:r>
        <w:fldChar w:fldCharType="begin"/>
      </w:r>
      <w:r>
        <w:instrText xml:space="preserve"> PAGEREF _Toc658695996 \h </w:instrText>
      </w:r>
      <w:r>
        <w:fldChar w:fldCharType="separate"/>
      </w:r>
      <w:r>
        <w:t>7</w:t>
      </w:r>
      <w:r>
        <w:fldChar w:fldCharType="end"/>
      </w:r>
      <w:r>
        <w:rPr>
          <w:color w:val="auto"/>
        </w:rPr>
        <w:fldChar w:fldCharType="end"/>
      </w:r>
    </w:p>
    <w:p w14:paraId="125E75D3">
      <w:pPr>
        <w:pStyle w:val="24"/>
        <w:tabs>
          <w:tab w:val="right" w:leader="dot" w:pos="9354"/>
          <w:tab w:val="clear" w:pos="9344"/>
        </w:tabs>
      </w:pPr>
      <w:r>
        <w:rPr>
          <w:color w:val="auto"/>
        </w:rPr>
        <w:fldChar w:fldCharType="begin"/>
      </w:r>
      <w:r>
        <w:instrText xml:space="preserve"> HYPERLINK \l _Toc425404487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lang w:bidi="ar"/>
        </w:rPr>
        <w:t>概述</w:t>
      </w:r>
      <w:r>
        <w:tab/>
      </w:r>
      <w:r>
        <w:fldChar w:fldCharType="begin"/>
      </w:r>
      <w:r>
        <w:instrText xml:space="preserve"> PAGEREF _Toc425404487 \h </w:instrText>
      </w:r>
      <w:r>
        <w:fldChar w:fldCharType="separate"/>
      </w:r>
      <w:r>
        <w:t>7</w:t>
      </w:r>
      <w:r>
        <w:fldChar w:fldCharType="end"/>
      </w:r>
      <w:r>
        <w:rPr>
          <w:color w:val="auto"/>
        </w:rPr>
        <w:fldChar w:fldCharType="end"/>
      </w:r>
    </w:p>
    <w:p w14:paraId="36CC67C5">
      <w:pPr>
        <w:pStyle w:val="24"/>
        <w:tabs>
          <w:tab w:val="right" w:leader="dot" w:pos="9354"/>
          <w:tab w:val="clear" w:pos="9344"/>
        </w:tabs>
      </w:pPr>
      <w:r>
        <w:rPr>
          <w:color w:val="auto"/>
        </w:rPr>
        <w:fldChar w:fldCharType="begin"/>
      </w:r>
      <w:r>
        <w:instrText xml:space="preserve"> HYPERLINK \l _Toc800152146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lang w:bidi="ar"/>
        </w:rPr>
        <w:t>评价准备</w:t>
      </w:r>
      <w:r>
        <w:tab/>
      </w:r>
      <w:r>
        <w:fldChar w:fldCharType="begin"/>
      </w:r>
      <w:r>
        <w:instrText xml:space="preserve"> PAGEREF _Toc800152146 \h </w:instrText>
      </w:r>
      <w:r>
        <w:fldChar w:fldCharType="separate"/>
      </w:r>
      <w:r>
        <w:t>7</w:t>
      </w:r>
      <w:r>
        <w:fldChar w:fldCharType="end"/>
      </w:r>
      <w:r>
        <w:rPr>
          <w:color w:val="auto"/>
        </w:rPr>
        <w:fldChar w:fldCharType="end"/>
      </w:r>
    </w:p>
    <w:p w14:paraId="53A19B52">
      <w:pPr>
        <w:pStyle w:val="24"/>
        <w:tabs>
          <w:tab w:val="right" w:leader="dot" w:pos="9354"/>
          <w:tab w:val="clear" w:pos="9344"/>
        </w:tabs>
      </w:pPr>
      <w:r>
        <w:rPr>
          <w:color w:val="auto"/>
        </w:rPr>
        <w:fldChar w:fldCharType="begin"/>
      </w:r>
      <w:r>
        <w:instrText xml:space="preserve"> HYPERLINK \l _Toc614520308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lang w:bidi="ar"/>
        </w:rPr>
        <w:t>评价实施</w:t>
      </w:r>
      <w:r>
        <w:tab/>
      </w:r>
      <w:r>
        <w:fldChar w:fldCharType="begin"/>
      </w:r>
      <w:r>
        <w:instrText xml:space="preserve"> PAGEREF _Toc614520308 \h </w:instrText>
      </w:r>
      <w:r>
        <w:fldChar w:fldCharType="separate"/>
      </w:r>
      <w:r>
        <w:t>8</w:t>
      </w:r>
      <w:r>
        <w:fldChar w:fldCharType="end"/>
      </w:r>
      <w:r>
        <w:rPr>
          <w:color w:val="auto"/>
        </w:rPr>
        <w:fldChar w:fldCharType="end"/>
      </w:r>
    </w:p>
    <w:p w14:paraId="4B8B20B6">
      <w:pPr>
        <w:pStyle w:val="24"/>
        <w:tabs>
          <w:tab w:val="right" w:leader="dot" w:pos="9354"/>
          <w:tab w:val="clear" w:pos="9344"/>
        </w:tabs>
      </w:pPr>
      <w:r>
        <w:rPr>
          <w:color w:val="auto"/>
        </w:rPr>
        <w:fldChar w:fldCharType="begin"/>
      </w:r>
      <w:r>
        <w:instrText xml:space="preserve"> HYPERLINK \l _Toc993958133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lang w:bidi="ar"/>
        </w:rPr>
        <w:t>评价报告编制</w:t>
      </w:r>
      <w:r>
        <w:tab/>
      </w:r>
      <w:r>
        <w:fldChar w:fldCharType="begin"/>
      </w:r>
      <w:r>
        <w:instrText xml:space="preserve"> PAGEREF _Toc993958133 \h </w:instrText>
      </w:r>
      <w:r>
        <w:fldChar w:fldCharType="separate"/>
      </w:r>
      <w:r>
        <w:t>8</w:t>
      </w:r>
      <w:r>
        <w:fldChar w:fldCharType="end"/>
      </w:r>
      <w:r>
        <w:rPr>
          <w:color w:val="auto"/>
        </w:rPr>
        <w:fldChar w:fldCharType="end"/>
      </w:r>
    </w:p>
    <w:p w14:paraId="57E4862B">
      <w:pPr>
        <w:pStyle w:val="24"/>
        <w:tabs>
          <w:tab w:val="right" w:leader="dot" w:pos="9354"/>
          <w:tab w:val="clear" w:pos="9344"/>
        </w:tabs>
      </w:pPr>
      <w:r>
        <w:rPr>
          <w:color w:val="auto"/>
        </w:rPr>
        <w:fldChar w:fldCharType="begin"/>
      </w:r>
      <w:r>
        <w:instrText xml:space="preserve"> HYPERLINK \l _Toc179051318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lang w:bidi="ar"/>
        </w:rPr>
        <w:t>报告交付</w:t>
      </w:r>
      <w:r>
        <w:tab/>
      </w:r>
      <w:r>
        <w:fldChar w:fldCharType="begin"/>
      </w:r>
      <w:r>
        <w:instrText xml:space="preserve"> PAGEREF _Toc179051318 \h </w:instrText>
      </w:r>
      <w:r>
        <w:fldChar w:fldCharType="separate"/>
      </w:r>
      <w:r>
        <w:t>8</w:t>
      </w:r>
      <w:r>
        <w:fldChar w:fldCharType="end"/>
      </w:r>
      <w:r>
        <w:rPr>
          <w:color w:val="auto"/>
        </w:rPr>
        <w:fldChar w:fldCharType="end"/>
      </w:r>
    </w:p>
    <w:p w14:paraId="2177B531">
      <w:pPr>
        <w:pStyle w:val="24"/>
        <w:tabs>
          <w:tab w:val="right" w:leader="dot" w:pos="9354"/>
          <w:tab w:val="clear" w:pos="9344"/>
        </w:tabs>
      </w:pPr>
      <w:r>
        <w:rPr>
          <w:color w:val="auto"/>
        </w:rPr>
        <w:fldChar w:fldCharType="begin"/>
      </w:r>
      <w:r>
        <w:instrText xml:space="preserve"> HYPERLINK \l _Toc690912179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8.6 </w:t>
      </w:r>
      <w:r>
        <w:rPr>
          <w:rFonts w:hint="eastAsia"/>
          <w:lang w:val="en-US" w:eastAsia="zh-CN" w:bidi="ar"/>
        </w:rPr>
        <w:t>动态评价</w:t>
      </w:r>
      <w:r>
        <w:tab/>
      </w:r>
      <w:r>
        <w:fldChar w:fldCharType="begin"/>
      </w:r>
      <w:r>
        <w:instrText xml:space="preserve"> PAGEREF _Toc690912179 \h </w:instrText>
      </w:r>
      <w:r>
        <w:fldChar w:fldCharType="separate"/>
      </w:r>
      <w:r>
        <w:t>8</w:t>
      </w:r>
      <w:r>
        <w:fldChar w:fldCharType="end"/>
      </w:r>
      <w:r>
        <w:rPr>
          <w:color w:val="auto"/>
        </w:rPr>
        <w:fldChar w:fldCharType="end"/>
      </w:r>
    </w:p>
    <w:p w14:paraId="292191FC">
      <w:pPr>
        <w:pStyle w:val="19"/>
        <w:tabs>
          <w:tab w:val="right" w:leader="dot" w:pos="9354"/>
        </w:tabs>
      </w:pPr>
      <w:r>
        <w:rPr>
          <w:color w:val="auto"/>
        </w:rPr>
        <w:fldChar w:fldCharType="begin"/>
      </w:r>
      <w:r>
        <w:instrText xml:space="preserve"> HYPERLINK \l _Toc716913124 </w:instrText>
      </w:r>
      <w:r>
        <w:fldChar w:fldCharType="separate"/>
      </w:r>
      <w:r>
        <w:rPr>
          <w:rFonts w:hint="eastAsia" w:ascii="黑体" w:eastAsia="黑体"/>
          <w:i w:val="0"/>
        </w:rPr>
        <w:t xml:space="preserve">9 </w:t>
      </w:r>
      <w:r>
        <w:rPr>
          <w:rFonts w:hint="eastAsia"/>
        </w:rPr>
        <w:t>评价方法与结果</w:t>
      </w:r>
      <w:r>
        <w:tab/>
      </w:r>
      <w:r>
        <w:fldChar w:fldCharType="begin"/>
      </w:r>
      <w:r>
        <w:instrText xml:space="preserve"> PAGEREF _Toc716913124 \h </w:instrText>
      </w:r>
      <w:r>
        <w:fldChar w:fldCharType="separate"/>
      </w:r>
      <w:r>
        <w:t>8</w:t>
      </w:r>
      <w:r>
        <w:fldChar w:fldCharType="end"/>
      </w:r>
      <w:r>
        <w:rPr>
          <w:color w:val="auto"/>
        </w:rPr>
        <w:fldChar w:fldCharType="end"/>
      </w:r>
    </w:p>
    <w:p w14:paraId="1E69AE4D">
      <w:pPr>
        <w:pStyle w:val="24"/>
        <w:tabs>
          <w:tab w:val="right" w:leader="dot" w:pos="9354"/>
          <w:tab w:val="clear" w:pos="9344"/>
        </w:tabs>
      </w:pPr>
      <w:r>
        <w:rPr>
          <w:color w:val="auto"/>
        </w:rPr>
        <w:fldChar w:fldCharType="begin"/>
      </w:r>
      <w:r>
        <w:instrText xml:space="preserve"> HYPERLINK \l _Toc1775615398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lang w:bidi="ar"/>
        </w:rPr>
        <w:t>评价方法</w:t>
      </w:r>
      <w:r>
        <w:tab/>
      </w:r>
      <w:r>
        <w:fldChar w:fldCharType="begin"/>
      </w:r>
      <w:r>
        <w:instrText xml:space="preserve"> PAGEREF _Toc1775615398 \h </w:instrText>
      </w:r>
      <w:r>
        <w:fldChar w:fldCharType="separate"/>
      </w:r>
      <w:r>
        <w:t>8</w:t>
      </w:r>
      <w:r>
        <w:fldChar w:fldCharType="end"/>
      </w:r>
      <w:r>
        <w:rPr>
          <w:color w:val="auto"/>
        </w:rPr>
        <w:fldChar w:fldCharType="end"/>
      </w:r>
    </w:p>
    <w:p w14:paraId="65F9AA5A">
      <w:pPr>
        <w:pStyle w:val="24"/>
        <w:tabs>
          <w:tab w:val="right" w:leader="dot" w:pos="9354"/>
          <w:tab w:val="clear" w:pos="9344"/>
        </w:tabs>
      </w:pPr>
      <w:r>
        <w:rPr>
          <w:color w:val="auto"/>
        </w:rPr>
        <w:fldChar w:fldCharType="begin"/>
      </w:r>
      <w:r>
        <w:instrText xml:space="preserve"> HYPERLINK \l _Toc1335235474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lang w:bidi="ar"/>
        </w:rPr>
        <w:t>指标权重确定</w:t>
      </w:r>
      <w:r>
        <w:tab/>
      </w:r>
      <w:r>
        <w:fldChar w:fldCharType="begin"/>
      </w:r>
      <w:r>
        <w:instrText xml:space="preserve"> PAGEREF _Toc1335235474 \h </w:instrText>
      </w:r>
      <w:r>
        <w:fldChar w:fldCharType="separate"/>
      </w:r>
      <w:r>
        <w:t>9</w:t>
      </w:r>
      <w:r>
        <w:fldChar w:fldCharType="end"/>
      </w:r>
      <w:r>
        <w:rPr>
          <w:color w:val="auto"/>
        </w:rPr>
        <w:fldChar w:fldCharType="end"/>
      </w:r>
    </w:p>
    <w:p w14:paraId="5E004F03">
      <w:pPr>
        <w:pStyle w:val="24"/>
        <w:tabs>
          <w:tab w:val="right" w:leader="dot" w:pos="9354"/>
          <w:tab w:val="clear" w:pos="9344"/>
        </w:tabs>
      </w:pPr>
      <w:r>
        <w:rPr>
          <w:color w:val="auto"/>
        </w:rPr>
        <w:fldChar w:fldCharType="begin"/>
      </w:r>
      <w:r>
        <w:instrText xml:space="preserve"> HYPERLINK \l _Toc98500368 </w:instrText>
      </w:r>
      <w:r>
        <w:fldChar w:fldCharType="separate"/>
      </w:r>
      <w:r>
        <w:rPr>
          <w:rFonts w:hint="default" w:ascii="黑体" w:hAnsi="黑体" w:eastAsia="黑体" w:cs="黑体"/>
          <w:bCs w:val="0"/>
          <w:i w:val="0"/>
          <w:iCs w:val="0"/>
          <w:caps w:val="0"/>
          <w:smallCaps w:val="0"/>
          <w:strike w:val="0"/>
          <w:dstrike w:val="0"/>
          <w:vanish w:val="0"/>
          <w:spacing w:val="0"/>
          <w:kern w:val="0"/>
          <w:position w:val="0"/>
          <w:vertAlign w:val="baseline"/>
          <w:lang w:bidi="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lang w:bidi="ar"/>
        </w:rPr>
        <w:t>评价结果</w:t>
      </w:r>
      <w:r>
        <w:tab/>
      </w:r>
      <w:r>
        <w:fldChar w:fldCharType="begin"/>
      </w:r>
      <w:r>
        <w:instrText xml:space="preserve"> PAGEREF _Toc98500368 \h </w:instrText>
      </w:r>
      <w:r>
        <w:fldChar w:fldCharType="separate"/>
      </w:r>
      <w:r>
        <w:t>9</w:t>
      </w:r>
      <w:r>
        <w:fldChar w:fldCharType="end"/>
      </w:r>
      <w:r>
        <w:rPr>
          <w:color w:val="auto"/>
        </w:rPr>
        <w:fldChar w:fldCharType="end"/>
      </w:r>
    </w:p>
    <w:p w14:paraId="7776502E">
      <w:pPr>
        <w:pStyle w:val="19"/>
        <w:tabs>
          <w:tab w:val="right" w:leader="dot" w:pos="9354"/>
        </w:tabs>
      </w:pPr>
      <w:r>
        <w:rPr>
          <w:color w:val="auto"/>
        </w:rPr>
        <w:fldChar w:fldCharType="begin"/>
      </w:r>
      <w:r>
        <w:instrText xml:space="preserve"> HYPERLINK \l _Toc1933276786 </w:instrText>
      </w:r>
      <w:r>
        <w:fldChar w:fldCharType="separate"/>
      </w:r>
      <w:r>
        <w:rPr>
          <w:rFonts w:hint="eastAsia" w:ascii="黑体" w:eastAsia="黑体"/>
          <w:i w:val="0"/>
        </w:rPr>
        <w:t xml:space="preserve">10 </w:t>
      </w:r>
      <w:r>
        <w:rPr>
          <w:rFonts w:hint="eastAsia"/>
        </w:rPr>
        <w:t>碳中和矿山评价报告编制</w:t>
      </w:r>
      <w:r>
        <w:tab/>
      </w:r>
      <w:r>
        <w:fldChar w:fldCharType="begin"/>
      </w:r>
      <w:r>
        <w:instrText xml:space="preserve"> PAGEREF _Toc1933276786 \h </w:instrText>
      </w:r>
      <w:r>
        <w:fldChar w:fldCharType="separate"/>
      </w:r>
      <w:r>
        <w:t>9</w:t>
      </w:r>
      <w:r>
        <w:fldChar w:fldCharType="end"/>
      </w:r>
      <w:r>
        <w:rPr>
          <w:color w:val="auto"/>
        </w:rPr>
        <w:fldChar w:fldCharType="end"/>
      </w:r>
    </w:p>
    <w:p w14:paraId="29283495">
      <w:pPr>
        <w:pStyle w:val="19"/>
        <w:tabs>
          <w:tab w:val="right" w:leader="dot" w:pos="9354"/>
        </w:tabs>
      </w:pPr>
      <w:r>
        <w:rPr>
          <w:color w:val="auto"/>
        </w:rPr>
        <w:fldChar w:fldCharType="begin"/>
      </w:r>
      <w:r>
        <w:instrText xml:space="preserve"> HYPERLINK \l _Toc1155363192 </w:instrText>
      </w:r>
      <w:r>
        <w:fldChar w:fldCharType="separate"/>
      </w:r>
      <w:r>
        <w:rPr>
          <w:rFonts w:hint="eastAsia"/>
          <w:spacing w:val="100"/>
        </w:rPr>
        <w:t xml:space="preserve">附录A </w:t>
      </w:r>
      <w:r>
        <w:t xml:space="preserve"> </w:t>
      </w:r>
      <w:r>
        <w:rPr>
          <w:rFonts w:hint="eastAsia"/>
        </w:rPr>
        <w:t>（规范性）</w:t>
      </w:r>
      <w:r>
        <w:t xml:space="preserve"> </w:t>
      </w:r>
      <w:r>
        <w:rPr>
          <w:rFonts w:hint="eastAsia"/>
        </w:rPr>
        <w:t>矿山运营碳中和评价指标体系</w:t>
      </w:r>
      <w:r>
        <w:tab/>
      </w:r>
      <w:r>
        <w:fldChar w:fldCharType="begin"/>
      </w:r>
      <w:r>
        <w:instrText xml:space="preserve"> PAGEREF _Toc1155363192 \h </w:instrText>
      </w:r>
      <w:r>
        <w:fldChar w:fldCharType="separate"/>
      </w:r>
      <w:r>
        <w:t>10</w:t>
      </w:r>
      <w:r>
        <w:fldChar w:fldCharType="end"/>
      </w:r>
      <w:r>
        <w:rPr>
          <w:color w:val="auto"/>
        </w:rPr>
        <w:fldChar w:fldCharType="end"/>
      </w:r>
    </w:p>
    <w:p w14:paraId="7FAAF997">
      <w:pPr>
        <w:pStyle w:val="19"/>
        <w:tabs>
          <w:tab w:val="right" w:leader="dot" w:pos="9354"/>
        </w:tabs>
      </w:pPr>
      <w:r>
        <w:rPr>
          <w:color w:val="auto"/>
        </w:rPr>
        <w:fldChar w:fldCharType="begin"/>
      </w:r>
      <w:r>
        <w:instrText xml:space="preserve"> HYPERLINK \l _Toc642031770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碳中和矿山评价报告模板</w:t>
      </w:r>
      <w:r>
        <w:tab/>
      </w:r>
      <w:r>
        <w:fldChar w:fldCharType="begin"/>
      </w:r>
      <w:r>
        <w:instrText xml:space="preserve"> PAGEREF _Toc642031770 \h </w:instrText>
      </w:r>
      <w:r>
        <w:fldChar w:fldCharType="separate"/>
      </w:r>
      <w:r>
        <w:t>17</w:t>
      </w:r>
      <w:r>
        <w:fldChar w:fldCharType="end"/>
      </w:r>
      <w:r>
        <w:rPr>
          <w:color w:val="auto"/>
        </w:rPr>
        <w:fldChar w:fldCharType="end"/>
      </w:r>
    </w:p>
    <w:p w14:paraId="1C4A9D02">
      <w:pPr>
        <w:pStyle w:val="92"/>
        <w:spacing w:after="360"/>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color w:val="auto"/>
        </w:rPr>
        <w:fldChar w:fldCharType="end"/>
      </w:r>
    </w:p>
    <w:bookmarkEnd w:id="19"/>
    <w:p w14:paraId="2CE89274">
      <w:pPr>
        <w:pStyle w:val="90"/>
        <w:spacing w:after="360"/>
        <w:rPr>
          <w:color w:val="auto"/>
        </w:rPr>
      </w:pPr>
      <w:bookmarkStart w:id="20" w:name="_Toc449367291"/>
      <w:bookmarkStart w:id="21" w:name="BookMark2"/>
      <w:r>
        <w:rPr>
          <w:color w:val="auto"/>
          <w:spacing w:val="320"/>
        </w:rPr>
        <w:t>前</w:t>
      </w:r>
      <w:r>
        <w:rPr>
          <w:color w:val="auto"/>
        </w:rPr>
        <w:t>言</w:t>
      </w:r>
      <w:bookmarkEnd w:id="20"/>
    </w:p>
    <w:p w14:paraId="71473F88">
      <w:pPr>
        <w:pStyle w:val="57"/>
        <w:ind w:firstLine="420"/>
        <w:rPr>
          <w:color w:val="auto"/>
        </w:rPr>
      </w:pPr>
      <w:r>
        <w:rPr>
          <w:rFonts w:hint="eastAsia"/>
          <w:color w:val="auto"/>
        </w:rPr>
        <w:t>本文件根据GB/T 1.1—2020《标准化工作导则 第1部分：标准化文件的结构和起草规则》的要求，按照《中国能源研究会团体标准管理办法》的规定起草。</w:t>
      </w:r>
    </w:p>
    <w:p w14:paraId="555D4AFA">
      <w:pPr>
        <w:pStyle w:val="57"/>
        <w:ind w:firstLine="420"/>
        <w:rPr>
          <w:color w:val="auto"/>
        </w:rPr>
      </w:pPr>
      <w:r>
        <w:rPr>
          <w:rFonts w:hint="eastAsia"/>
          <w:color w:val="auto"/>
        </w:rPr>
        <w:t>本文件由中国能源研究会提出并解释。</w:t>
      </w:r>
    </w:p>
    <w:p w14:paraId="77123B59">
      <w:pPr>
        <w:pStyle w:val="57"/>
        <w:ind w:firstLine="420"/>
        <w:rPr>
          <w:color w:val="auto"/>
        </w:rPr>
      </w:pPr>
      <w:r>
        <w:rPr>
          <w:rFonts w:hint="eastAsia"/>
          <w:color w:val="auto"/>
        </w:rPr>
        <w:t>本文件由中国能源研究会归口。</w:t>
      </w:r>
    </w:p>
    <w:p w14:paraId="7AC9DEB1">
      <w:pPr>
        <w:pStyle w:val="57"/>
        <w:ind w:firstLine="420"/>
        <w:rPr>
          <w:rFonts w:hint="eastAsia" w:eastAsia="宋体"/>
          <w:color w:val="auto"/>
          <w:lang w:eastAsia="zh-CN"/>
        </w:rPr>
      </w:pPr>
      <w:r>
        <w:rPr>
          <w:rFonts w:hint="eastAsia"/>
          <w:color w:val="auto"/>
        </w:rPr>
        <w:t>本文件起草单位： 中国电力科学研究院有限公司</w:t>
      </w:r>
      <w:r>
        <w:rPr>
          <w:rFonts w:hint="eastAsia"/>
          <w:color w:val="auto"/>
          <w:lang w:eastAsia="zh-CN"/>
        </w:rPr>
        <w:t>、南京云灿信息科技有限公司、</w:t>
      </w:r>
      <w:r>
        <w:rPr>
          <w:rFonts w:hint="eastAsia"/>
          <w:color w:val="auto"/>
        </w:rPr>
        <w:t>北京市标准化研究院</w:t>
      </w:r>
      <w:r>
        <w:rPr>
          <w:rFonts w:hint="eastAsia"/>
          <w:color w:val="auto"/>
          <w:lang w:eastAsia="zh-CN"/>
        </w:rPr>
        <w:t>、</w:t>
      </w:r>
      <w:r>
        <w:rPr>
          <w:rFonts w:hint="eastAsia"/>
          <w:color w:val="auto"/>
        </w:rPr>
        <w:t>北京碳中和学会</w:t>
      </w:r>
      <w:r>
        <w:rPr>
          <w:rFonts w:hint="eastAsia"/>
          <w:color w:val="auto"/>
          <w:lang w:eastAsia="zh-CN"/>
        </w:rPr>
        <w:t>、</w:t>
      </w:r>
      <w:r>
        <w:rPr>
          <w:rFonts w:hint="eastAsia"/>
          <w:color w:val="auto"/>
        </w:rPr>
        <w:t>北京林业大学</w:t>
      </w:r>
      <w:r>
        <w:rPr>
          <w:rFonts w:hint="eastAsia"/>
          <w:color w:val="auto"/>
          <w:lang w:eastAsia="zh-CN"/>
        </w:rPr>
        <w:t>、</w:t>
      </w:r>
      <w:r>
        <w:rPr>
          <w:rFonts w:hint="eastAsia"/>
          <w:color w:val="auto"/>
        </w:rPr>
        <w:t>知己集团</w:t>
      </w:r>
      <w:r>
        <w:rPr>
          <w:rFonts w:hint="eastAsia"/>
          <w:color w:val="auto"/>
          <w:lang w:eastAsia="zh-CN"/>
        </w:rPr>
        <w:t>、北京京山绿碳科技有限公司……</w:t>
      </w:r>
    </w:p>
    <w:p w14:paraId="0D86D23A">
      <w:pPr>
        <w:pStyle w:val="57"/>
        <w:ind w:firstLine="420"/>
        <w:rPr>
          <w:rFonts w:hint="eastAsia" w:eastAsia="宋体"/>
          <w:color w:val="auto"/>
          <w:lang w:eastAsia="zh-CN"/>
        </w:rPr>
      </w:pPr>
      <w:r>
        <w:rPr>
          <w:rFonts w:hint="eastAsia"/>
          <w:color w:val="auto"/>
        </w:rPr>
        <w:t>本文件主要起草人：马伟芳</w:t>
      </w:r>
      <w:r>
        <w:rPr>
          <w:rFonts w:hint="eastAsia"/>
          <w:color w:val="auto"/>
          <w:lang w:eastAsia="zh-CN"/>
        </w:rPr>
        <w:t>、</w:t>
      </w:r>
      <w:r>
        <w:rPr>
          <w:rFonts w:hint="eastAsia"/>
          <w:color w:val="auto"/>
        </w:rPr>
        <w:t>冯武军</w:t>
      </w:r>
      <w:r>
        <w:rPr>
          <w:rFonts w:hint="eastAsia"/>
          <w:color w:val="auto"/>
          <w:lang w:eastAsia="zh-CN"/>
        </w:rPr>
        <w:t>、陶维松、</w:t>
      </w:r>
      <w:r>
        <w:rPr>
          <w:rFonts w:hint="eastAsia"/>
          <w:color w:val="auto"/>
        </w:rPr>
        <w:t>李海滨</w:t>
      </w:r>
      <w:r>
        <w:rPr>
          <w:rFonts w:hint="eastAsia"/>
          <w:color w:val="auto"/>
          <w:lang w:eastAsia="zh-CN"/>
        </w:rPr>
        <w:t>、</w:t>
      </w:r>
      <w:r>
        <w:rPr>
          <w:rFonts w:hint="eastAsia"/>
          <w:color w:val="auto"/>
        </w:rPr>
        <w:t>江海溶</w:t>
      </w:r>
      <w:r>
        <w:rPr>
          <w:rFonts w:hint="eastAsia"/>
          <w:color w:val="auto"/>
          <w:lang w:eastAsia="zh-CN"/>
        </w:rPr>
        <w:t>、</w:t>
      </w:r>
      <w:r>
        <w:rPr>
          <w:rFonts w:hint="eastAsia"/>
          <w:color w:val="auto"/>
        </w:rPr>
        <w:t>贾月芹</w:t>
      </w:r>
      <w:r>
        <w:rPr>
          <w:rFonts w:hint="eastAsia"/>
          <w:color w:val="auto"/>
          <w:lang w:eastAsia="zh-CN"/>
        </w:rPr>
        <w:t>、</w:t>
      </w:r>
      <w:r>
        <w:rPr>
          <w:rFonts w:hint="eastAsia"/>
          <w:color w:val="auto"/>
        </w:rPr>
        <w:t>李文峰</w:t>
      </w:r>
      <w:r>
        <w:rPr>
          <w:rFonts w:hint="eastAsia"/>
          <w:color w:val="auto"/>
          <w:lang w:eastAsia="zh-CN"/>
        </w:rPr>
        <w:t>、</w:t>
      </w:r>
      <w:r>
        <w:rPr>
          <w:rFonts w:hint="eastAsia"/>
          <w:color w:val="auto"/>
        </w:rPr>
        <w:t>贲智群</w:t>
      </w:r>
      <w:r>
        <w:rPr>
          <w:rFonts w:hint="eastAsia"/>
          <w:color w:val="auto"/>
          <w:lang w:eastAsia="zh-CN"/>
        </w:rPr>
        <w:t>、</w:t>
      </w:r>
      <w:r>
        <w:rPr>
          <w:rFonts w:hint="eastAsia"/>
          <w:color w:val="auto"/>
        </w:rPr>
        <w:t>张盼月</w:t>
      </w:r>
      <w:r>
        <w:rPr>
          <w:rFonts w:hint="eastAsia"/>
          <w:color w:val="auto"/>
          <w:lang w:eastAsia="zh-CN"/>
        </w:rPr>
        <w:t>、</w:t>
      </w:r>
      <w:r>
        <w:rPr>
          <w:rFonts w:hint="eastAsia"/>
          <w:color w:val="auto"/>
        </w:rPr>
        <w:t>伦小秀</w:t>
      </w:r>
      <w:r>
        <w:rPr>
          <w:rFonts w:hint="eastAsia"/>
          <w:color w:val="auto"/>
          <w:lang w:eastAsia="zh-CN"/>
        </w:rPr>
        <w:t>、</w:t>
      </w:r>
      <w:r>
        <w:rPr>
          <w:rFonts w:hint="eastAsia"/>
          <w:color w:val="auto"/>
        </w:rPr>
        <w:t>胡潜</w:t>
      </w:r>
      <w:r>
        <w:rPr>
          <w:rFonts w:hint="eastAsia"/>
          <w:color w:val="auto"/>
          <w:lang w:eastAsia="zh-CN"/>
        </w:rPr>
        <w:t>、</w:t>
      </w:r>
      <w:r>
        <w:rPr>
          <w:rFonts w:hint="eastAsia"/>
          <w:color w:val="auto"/>
        </w:rPr>
        <w:t>韩一叶</w:t>
      </w:r>
      <w:r>
        <w:rPr>
          <w:rFonts w:hint="eastAsia"/>
          <w:color w:val="auto"/>
          <w:lang w:eastAsia="zh-CN"/>
        </w:rPr>
        <w:t>、</w:t>
      </w:r>
      <w:r>
        <w:rPr>
          <w:rFonts w:hint="eastAsia"/>
          <w:color w:val="auto"/>
        </w:rPr>
        <w:t>贾东延</w:t>
      </w:r>
      <w:r>
        <w:rPr>
          <w:rFonts w:hint="eastAsia"/>
          <w:color w:val="auto"/>
          <w:lang w:eastAsia="zh-CN"/>
        </w:rPr>
        <w:t>、</w:t>
      </w:r>
      <w:r>
        <w:rPr>
          <w:rFonts w:hint="eastAsia"/>
          <w:color w:val="auto"/>
          <w:lang w:val="en-US" w:eastAsia="zh-CN"/>
        </w:rPr>
        <w:t>钟鸣</w:t>
      </w:r>
      <w:bookmarkStart w:id="88" w:name="_GoBack"/>
      <w:bookmarkEnd w:id="88"/>
      <w:r>
        <w:rPr>
          <w:rFonts w:hint="eastAsia"/>
          <w:color w:val="auto"/>
          <w:lang w:eastAsia="zh-CN"/>
        </w:rPr>
        <w:t>……</w:t>
      </w:r>
    </w:p>
    <w:p w14:paraId="0D01582B">
      <w:pPr>
        <w:pStyle w:val="57"/>
        <w:ind w:firstLine="420"/>
        <w:rPr>
          <w:color w:val="auto"/>
        </w:rPr>
      </w:pPr>
      <w:r>
        <w:rPr>
          <w:rFonts w:hint="eastAsia"/>
          <w:color w:val="auto"/>
        </w:rPr>
        <w:t>本文件首次发布。</w:t>
      </w:r>
    </w:p>
    <w:p w14:paraId="07A01442">
      <w:pPr>
        <w:pStyle w:val="57"/>
        <w:ind w:firstLine="420"/>
        <w:rPr>
          <w:color w:val="auto"/>
        </w:rPr>
      </w:pPr>
      <w:r>
        <w:rPr>
          <w:rFonts w:hint="eastAsia"/>
          <w:color w:val="auto"/>
        </w:rPr>
        <w:t>本文件在执行过程中的意见或建议反馈至中国能源研究会。</w:t>
      </w:r>
    </w:p>
    <w:p w14:paraId="2335E904">
      <w:pPr>
        <w:pStyle w:val="57"/>
        <w:ind w:firstLine="420"/>
        <w:rPr>
          <w:color w:val="auto"/>
        </w:rPr>
      </w:pPr>
    </w:p>
    <w:p w14:paraId="10860684">
      <w:pPr>
        <w:pStyle w:val="57"/>
        <w:ind w:firstLine="420"/>
        <w:rPr>
          <w:color w:val="auto"/>
        </w:rPr>
        <w:sectPr>
          <w:pgSz w:w="11906" w:h="16838"/>
          <w:pgMar w:top="1928" w:right="1134" w:bottom="1134" w:left="1134" w:header="1418" w:footer="1134" w:gutter="284"/>
          <w:pgNumType w:fmt="upperRoman"/>
          <w:cols w:space="425" w:num="1"/>
          <w:formProt w:val="0"/>
          <w:docGrid w:linePitch="312" w:charSpace="0"/>
        </w:sectPr>
      </w:pPr>
    </w:p>
    <w:bookmarkEnd w:id="21"/>
    <w:p w14:paraId="35775D2A">
      <w:pPr>
        <w:spacing w:line="20" w:lineRule="exact"/>
        <w:jc w:val="center"/>
        <w:rPr>
          <w:rFonts w:hint="eastAsia" w:ascii="黑体" w:hAnsi="黑体" w:eastAsia="黑体"/>
          <w:color w:val="auto"/>
          <w:sz w:val="32"/>
          <w:szCs w:val="32"/>
        </w:rPr>
      </w:pPr>
      <w:bookmarkStart w:id="22" w:name="BookMark4"/>
    </w:p>
    <w:p w14:paraId="3F3DD991">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1A4CDC0217EE484FB7FA8EFB3BCD6490"/>
        </w:placeholder>
      </w:sdtPr>
      <w:sdtEndPr>
        <w:rPr>
          <w:rFonts w:hint="eastAsia"/>
          <w:color w:val="auto"/>
        </w:rPr>
      </w:sdtEndPr>
      <w:sdtContent>
        <w:p w14:paraId="42D06A30">
          <w:pPr>
            <w:pStyle w:val="178"/>
            <w:spacing w:before="240" w:beforeLines="100" w:after="528" w:afterLines="220"/>
            <w:rPr>
              <w:rFonts w:hint="eastAsia"/>
              <w:color w:val="auto"/>
            </w:rPr>
          </w:pPr>
          <w:bookmarkStart w:id="23" w:name="NEW_STAND_NAME"/>
          <w:r>
            <w:rPr>
              <w:rFonts w:hint="eastAsia"/>
              <w:color w:val="auto"/>
            </w:rPr>
            <w:t>碳中和矿山评价</w:t>
          </w:r>
        </w:p>
      </w:sdtContent>
    </w:sdt>
    <w:bookmarkEnd w:id="23"/>
    <w:p w14:paraId="50869D76">
      <w:pPr>
        <w:pStyle w:val="105"/>
        <w:spacing w:before="240" w:after="240"/>
        <w:rPr>
          <w:color w:val="auto"/>
        </w:rPr>
      </w:pPr>
      <w:bookmarkStart w:id="24" w:name="_Toc26648465"/>
      <w:bookmarkStart w:id="25" w:name="_Toc97192964"/>
      <w:bookmarkStart w:id="26" w:name="_Toc26718930"/>
      <w:bookmarkStart w:id="27" w:name="_Toc17233333"/>
      <w:bookmarkStart w:id="28" w:name="_Toc26986530"/>
      <w:bookmarkStart w:id="29" w:name="_Toc24884218"/>
      <w:bookmarkStart w:id="30" w:name="_Toc24884211"/>
      <w:bookmarkStart w:id="31" w:name="_Toc1963556985"/>
      <w:bookmarkStart w:id="32" w:name="_Toc26986771"/>
      <w:bookmarkStart w:id="33" w:name="_Toc17233325"/>
      <w:r>
        <w:rPr>
          <w:rFonts w:hint="eastAsia"/>
          <w:color w:val="auto"/>
        </w:rPr>
        <w:t>范围</w:t>
      </w:r>
      <w:bookmarkEnd w:id="24"/>
      <w:bookmarkEnd w:id="25"/>
      <w:bookmarkEnd w:id="26"/>
      <w:bookmarkEnd w:id="27"/>
      <w:bookmarkEnd w:id="28"/>
      <w:bookmarkEnd w:id="29"/>
      <w:bookmarkEnd w:id="30"/>
      <w:bookmarkEnd w:id="31"/>
      <w:bookmarkEnd w:id="32"/>
      <w:bookmarkEnd w:id="33"/>
      <w:bookmarkStart w:id="34" w:name="_Toc26648466"/>
      <w:bookmarkStart w:id="35" w:name="_Toc24884219"/>
      <w:bookmarkStart w:id="36" w:name="_Toc17233334"/>
      <w:bookmarkStart w:id="37" w:name="_Toc17233326"/>
      <w:bookmarkStart w:id="38" w:name="_Toc24884212"/>
    </w:p>
    <w:p w14:paraId="7562785C">
      <w:pPr>
        <w:pStyle w:val="57"/>
        <w:ind w:firstLine="420"/>
        <w:rPr>
          <w:rFonts w:hint="eastAsia"/>
          <w:color w:val="auto"/>
        </w:rPr>
      </w:pPr>
      <w:r>
        <w:rPr>
          <w:rFonts w:hint="eastAsia"/>
          <w:color w:val="auto"/>
        </w:rPr>
        <w:t>本文件规定了能源矿产矿山（如煤矿、油田、气田等）、金属矿产矿山（包括黑色金属矿山如铁矿、有色金属矿山如铜矿等）、非金属矿产矿山（像建筑材料类矿山、化工原料类矿山等）以及水气矿产矿山运营阶段碳中和评价的基本原则、指标体系构建、评价边界、评价指标、评价流程、评价方法与结果以及碳中和评价报告的编制等内容。</w:t>
      </w:r>
    </w:p>
    <w:p w14:paraId="7B1D02E8">
      <w:pPr>
        <w:pStyle w:val="57"/>
        <w:ind w:firstLine="420"/>
        <w:rPr>
          <w:rFonts w:hint="eastAsia"/>
          <w:color w:val="auto"/>
        </w:rPr>
      </w:pPr>
      <w:r>
        <w:rPr>
          <w:rFonts w:hint="eastAsia"/>
          <w:color w:val="auto"/>
        </w:rPr>
        <w:t>本文件适用于指导上述各类矿山企业或第三方评价机构开展碳中和进程的评价工作，确保不同类型矿山在运营过程中碳排放的科学评估与管理，满足各类矿山在实现碳中和目标道路上的评价需求。</w:t>
      </w:r>
    </w:p>
    <w:p w14:paraId="151621CA">
      <w:pPr>
        <w:pStyle w:val="105"/>
        <w:spacing w:before="240" w:after="240"/>
        <w:rPr>
          <w:color w:val="auto"/>
        </w:rPr>
      </w:pPr>
      <w:bookmarkStart w:id="39" w:name="_Toc26718931"/>
      <w:bookmarkStart w:id="40" w:name="_Toc26986772"/>
      <w:bookmarkStart w:id="41" w:name="_Toc97192965"/>
      <w:bookmarkStart w:id="42" w:name="_Toc26986531"/>
      <w:bookmarkStart w:id="43" w:name="_Toc1121043446"/>
      <w:r>
        <w:rPr>
          <w:rFonts w:hint="eastAsia"/>
          <w:color w:val="auto"/>
        </w:rPr>
        <w:t>规范性引用文件</w:t>
      </w:r>
      <w:bookmarkEnd w:id="34"/>
      <w:bookmarkEnd w:id="35"/>
      <w:bookmarkEnd w:id="36"/>
      <w:bookmarkEnd w:id="37"/>
      <w:bookmarkEnd w:id="38"/>
      <w:bookmarkEnd w:id="39"/>
      <w:bookmarkEnd w:id="40"/>
      <w:bookmarkEnd w:id="41"/>
      <w:bookmarkEnd w:id="42"/>
      <w:bookmarkEnd w:id="43"/>
    </w:p>
    <w:sdt>
      <w:sdtPr>
        <w:rPr>
          <w:rFonts w:hint="eastAsia"/>
          <w:color w:val="auto"/>
        </w:rPr>
        <w:id w:val="715848253"/>
        <w:placeholder>
          <w:docPart w:val="1A9914209935424CBEC7C3370311A4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0D1AEE5F">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802D16">
      <w:pPr>
        <w:pStyle w:val="57"/>
        <w:ind w:firstLine="420"/>
        <w:rPr>
          <w:rFonts w:hint="eastAsia"/>
          <w:color w:val="auto"/>
        </w:rPr>
      </w:pPr>
      <w:r>
        <w:rPr>
          <w:rFonts w:hint="eastAsia"/>
          <w:color w:val="auto"/>
        </w:rPr>
        <w:t>GB/T 32150-2015 工业企业温室气体排放核算和报告通则</w:t>
      </w:r>
    </w:p>
    <w:p w14:paraId="7D832A1E">
      <w:pPr>
        <w:pStyle w:val="57"/>
        <w:ind w:firstLine="420"/>
        <w:rPr>
          <w:rFonts w:hint="eastAsia"/>
          <w:color w:val="auto"/>
        </w:rPr>
      </w:pPr>
      <w:r>
        <w:rPr>
          <w:rFonts w:hint="eastAsia"/>
          <w:color w:val="auto"/>
        </w:rPr>
        <w:t>GB/T 37767-2019 煤矿绿色矿山评价指标</w:t>
      </w:r>
    </w:p>
    <w:p w14:paraId="622C1B36">
      <w:pPr>
        <w:pStyle w:val="57"/>
        <w:ind w:firstLine="420"/>
        <w:rPr>
          <w:rFonts w:hint="eastAsia"/>
          <w:color w:val="auto"/>
        </w:rPr>
      </w:pPr>
      <w:r>
        <w:rPr>
          <w:rFonts w:hint="eastAsia"/>
          <w:color w:val="auto"/>
        </w:rPr>
        <w:t>GB/T 39780-2020 碳达峰碳中和标准体系建设指南</w:t>
      </w:r>
    </w:p>
    <w:p w14:paraId="0E8FE480">
      <w:pPr>
        <w:pStyle w:val="57"/>
        <w:ind w:firstLine="420"/>
        <w:rPr>
          <w:rFonts w:hint="eastAsia"/>
          <w:color w:val="auto"/>
        </w:rPr>
      </w:pPr>
      <w:r>
        <w:rPr>
          <w:rFonts w:hint="eastAsia"/>
          <w:color w:val="auto"/>
        </w:rPr>
        <w:t>GB/T 43934-2024 煤矿土地复垦与生态修复技术规范</w:t>
      </w:r>
    </w:p>
    <w:p w14:paraId="532E56D7">
      <w:pPr>
        <w:pStyle w:val="57"/>
        <w:ind w:firstLine="420"/>
        <w:rPr>
          <w:rFonts w:hint="eastAsia"/>
          <w:color w:val="auto"/>
        </w:rPr>
      </w:pPr>
      <w:r>
        <w:rPr>
          <w:rFonts w:hint="eastAsia"/>
          <w:color w:val="auto"/>
        </w:rPr>
        <w:t>GB/T 43933-2024 金属矿土地复垦与生态修复技术规范</w:t>
      </w:r>
    </w:p>
    <w:p w14:paraId="7F5541A0">
      <w:pPr>
        <w:pStyle w:val="57"/>
        <w:ind w:firstLine="420"/>
        <w:rPr>
          <w:rFonts w:hint="eastAsia"/>
          <w:color w:val="auto"/>
        </w:rPr>
      </w:pPr>
      <w:r>
        <w:rPr>
          <w:rFonts w:hint="eastAsia"/>
          <w:color w:val="auto"/>
        </w:rPr>
        <w:t>GB/T 43935-2024 矿山土地复垦与生态修复监测评价技术规范</w:t>
      </w:r>
    </w:p>
    <w:p w14:paraId="786AFDA4">
      <w:pPr>
        <w:pStyle w:val="57"/>
        <w:ind w:firstLine="420"/>
        <w:rPr>
          <w:rFonts w:hint="eastAsia"/>
          <w:color w:val="auto"/>
        </w:rPr>
      </w:pPr>
      <w:r>
        <w:rPr>
          <w:rFonts w:hint="eastAsia"/>
          <w:color w:val="auto"/>
        </w:rPr>
        <w:t>ISO 14064-1:2018 温室气体排放与清除的量化和报告规范</w:t>
      </w:r>
    </w:p>
    <w:p w14:paraId="500774CA">
      <w:pPr>
        <w:pStyle w:val="57"/>
        <w:ind w:firstLine="420"/>
        <w:rPr>
          <w:rFonts w:hint="eastAsia"/>
          <w:color w:val="auto"/>
        </w:rPr>
      </w:pPr>
      <w:r>
        <w:rPr>
          <w:rFonts w:hint="eastAsia"/>
          <w:color w:val="auto"/>
        </w:rPr>
        <w:t>ISO 14064-2:2019 温室气体减排项目的量化、监测和报告规范</w:t>
      </w:r>
    </w:p>
    <w:p w14:paraId="36ABC7E7">
      <w:pPr>
        <w:pStyle w:val="57"/>
        <w:ind w:firstLine="420"/>
        <w:rPr>
          <w:rFonts w:hint="eastAsia"/>
          <w:color w:val="auto"/>
        </w:rPr>
      </w:pPr>
      <w:r>
        <w:rPr>
          <w:rFonts w:hint="eastAsia"/>
          <w:color w:val="auto"/>
        </w:rPr>
        <w:t>ISO 14064-3:2019 温室气体声明验证和核查规范</w:t>
      </w:r>
    </w:p>
    <w:p w14:paraId="1F820562">
      <w:pPr>
        <w:pStyle w:val="57"/>
        <w:ind w:firstLine="420"/>
        <w:rPr>
          <w:rFonts w:hint="eastAsia"/>
          <w:color w:val="auto"/>
        </w:rPr>
      </w:pPr>
      <w:r>
        <w:rPr>
          <w:rFonts w:hint="eastAsia"/>
          <w:color w:val="auto"/>
        </w:rPr>
        <w:t>ISO 14067:2018 产品碳足迹量化与报告规范</w:t>
      </w:r>
    </w:p>
    <w:p w14:paraId="2790B7FD">
      <w:pPr>
        <w:pStyle w:val="57"/>
        <w:ind w:firstLine="420"/>
        <w:rPr>
          <w:rFonts w:hint="eastAsia"/>
          <w:color w:val="auto"/>
        </w:rPr>
      </w:pPr>
      <w:r>
        <w:rPr>
          <w:rFonts w:hint="eastAsia"/>
          <w:color w:val="auto"/>
        </w:rPr>
        <w:t>ISO 14001:2015 环境管理体系要求及使用指南</w:t>
      </w:r>
    </w:p>
    <w:p w14:paraId="02DC72C6">
      <w:pPr>
        <w:pStyle w:val="57"/>
        <w:ind w:firstLine="420"/>
        <w:rPr>
          <w:rFonts w:hint="eastAsia"/>
          <w:color w:val="auto"/>
        </w:rPr>
      </w:pPr>
      <w:r>
        <w:rPr>
          <w:rFonts w:hint="eastAsia"/>
          <w:color w:val="auto"/>
        </w:rPr>
        <w:t>ISO 26000:2010 社会责任指南</w:t>
      </w:r>
    </w:p>
    <w:p w14:paraId="07F5C577">
      <w:pPr>
        <w:pStyle w:val="57"/>
        <w:ind w:firstLine="420"/>
        <w:rPr>
          <w:rFonts w:hint="eastAsia"/>
          <w:color w:val="auto"/>
        </w:rPr>
      </w:pPr>
      <w:r>
        <w:rPr>
          <w:rFonts w:hint="eastAsia"/>
          <w:color w:val="auto"/>
        </w:rPr>
        <w:t>PAS 2060:2014 碳中和证明规范</w:t>
      </w:r>
    </w:p>
    <w:p w14:paraId="4E89CAC8">
      <w:pPr>
        <w:pStyle w:val="57"/>
        <w:ind w:firstLine="420"/>
        <w:rPr>
          <w:rFonts w:hint="eastAsia"/>
          <w:color w:val="auto"/>
        </w:rPr>
      </w:pPr>
      <w:r>
        <w:rPr>
          <w:rFonts w:hint="eastAsia"/>
          <w:color w:val="auto"/>
        </w:rPr>
        <w:t>PAS 2050:2011 产品生命周期碳足迹评估标准</w:t>
      </w:r>
    </w:p>
    <w:p w14:paraId="49A349CC">
      <w:pPr>
        <w:pStyle w:val="57"/>
        <w:ind w:firstLine="420"/>
        <w:rPr>
          <w:rFonts w:hint="eastAsia"/>
          <w:color w:val="auto"/>
        </w:rPr>
      </w:pPr>
      <w:r>
        <w:rPr>
          <w:rFonts w:hint="eastAsia"/>
          <w:color w:val="auto"/>
        </w:rPr>
        <w:t>GHG Protocol 温室气体核算体系</w:t>
      </w:r>
    </w:p>
    <w:p w14:paraId="45FC70CD">
      <w:pPr>
        <w:pStyle w:val="57"/>
        <w:ind w:firstLine="420"/>
        <w:rPr>
          <w:rFonts w:hint="eastAsia"/>
          <w:color w:val="auto"/>
        </w:rPr>
      </w:pPr>
      <w:r>
        <w:rPr>
          <w:rFonts w:hint="eastAsia"/>
          <w:color w:val="auto"/>
        </w:rPr>
        <w:t>IPCC AR6 政府间气候变化专门委员会第六次评估报告</w:t>
      </w:r>
    </w:p>
    <w:p w14:paraId="1A352889">
      <w:pPr>
        <w:pStyle w:val="57"/>
        <w:ind w:firstLine="420"/>
        <w:rPr>
          <w:rFonts w:hint="eastAsia"/>
          <w:color w:val="auto"/>
        </w:rPr>
      </w:pPr>
      <w:r>
        <w:rPr>
          <w:rFonts w:hint="eastAsia"/>
          <w:color w:val="auto"/>
        </w:rPr>
        <w:t>EU ETS 欧盟碳排放交易体系</w:t>
      </w:r>
    </w:p>
    <w:p w14:paraId="29B12366">
      <w:pPr>
        <w:pStyle w:val="57"/>
        <w:ind w:firstLine="420"/>
        <w:rPr>
          <w:rFonts w:hint="eastAsia"/>
          <w:color w:val="auto"/>
        </w:rPr>
      </w:pPr>
      <w:r>
        <w:rPr>
          <w:rFonts w:hint="eastAsia"/>
          <w:color w:val="auto"/>
        </w:rPr>
        <w:t>CDM 清洁发展机制</w:t>
      </w:r>
    </w:p>
    <w:p w14:paraId="74218B72">
      <w:pPr>
        <w:pStyle w:val="105"/>
        <w:spacing w:before="240" w:after="240"/>
        <w:rPr>
          <w:color w:val="auto"/>
        </w:rPr>
      </w:pPr>
      <w:bookmarkStart w:id="44" w:name="_Toc1503161791"/>
      <w:bookmarkStart w:id="45" w:name="_Toc97192966"/>
      <w:r>
        <w:rPr>
          <w:rFonts w:hint="eastAsia"/>
          <w:color w:val="auto"/>
          <w:szCs w:val="21"/>
        </w:rPr>
        <w:t>术语和定义</w:t>
      </w:r>
      <w:bookmarkEnd w:id="44"/>
      <w:bookmarkEnd w:id="45"/>
    </w:p>
    <w:sdt>
      <w:sdtPr>
        <w:rPr>
          <w:color w:val="auto"/>
        </w:rPr>
        <w:id w:val="-1"/>
        <w:placeholder>
          <w:docPart w:val="4D8A5D1105C44D208A99B4616621438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45EF81A9">
          <w:pPr>
            <w:pStyle w:val="57"/>
            <w:ind w:firstLine="420"/>
            <w:rPr>
              <w:color w:val="auto"/>
            </w:rPr>
          </w:pPr>
          <w:bookmarkStart w:id="46" w:name="_Toc26986532"/>
          <w:bookmarkEnd w:id="46"/>
          <w:r>
            <w:rPr>
              <w:color w:val="auto"/>
            </w:rPr>
            <w:t>下列术语和定义适用于本文件。</w:t>
          </w:r>
        </w:p>
      </w:sdtContent>
    </w:sdt>
    <w:p w14:paraId="104E03F1">
      <w:pPr>
        <w:pStyle w:val="224"/>
        <w:ind w:left="420" w:hanging="420" w:hangingChars="200"/>
        <w:rPr>
          <w:rFonts w:hint="eastAsia" w:ascii="黑体" w:hAnsi="黑体" w:eastAsia="黑体"/>
          <w:color w:val="auto"/>
        </w:rPr>
      </w:pPr>
      <w:r>
        <w:rPr>
          <w:rFonts w:hint="eastAsia" w:ascii="黑体" w:hAnsi="黑体" w:eastAsia="黑体"/>
          <w:color w:val="auto"/>
        </w:rPr>
        <w:br w:type="textWrapping"/>
      </w:r>
      <w:r>
        <w:rPr>
          <w:rFonts w:hint="eastAsia" w:ascii="黑体" w:hAnsi="黑体" w:eastAsia="黑体"/>
          <w:color w:val="auto"/>
        </w:rPr>
        <w:t xml:space="preserve">碳中和矿山 </w:t>
      </w:r>
      <w:r>
        <w:rPr>
          <w:rFonts w:ascii="黑体" w:hAnsi="黑体" w:eastAsia="黑体"/>
          <w:color w:val="auto"/>
        </w:rPr>
        <w:t>c</w:t>
      </w:r>
      <w:r>
        <w:rPr>
          <w:rFonts w:hint="eastAsia" w:ascii="黑体" w:hAnsi="黑体" w:eastAsia="黑体"/>
          <w:color w:val="auto"/>
        </w:rPr>
        <w:t xml:space="preserve">arbon neutrality of </w:t>
      </w:r>
      <w:r>
        <w:rPr>
          <w:rFonts w:ascii="黑体" w:hAnsi="黑体" w:eastAsia="黑体"/>
          <w:color w:val="auto"/>
        </w:rPr>
        <w:t>m</w:t>
      </w:r>
      <w:r>
        <w:rPr>
          <w:rFonts w:hint="eastAsia" w:ascii="黑体" w:hAnsi="黑体" w:eastAsia="黑体"/>
          <w:color w:val="auto"/>
        </w:rPr>
        <w:t>ine</w:t>
      </w:r>
    </w:p>
    <w:p w14:paraId="1BF9FC56">
      <w:pPr>
        <w:pStyle w:val="57"/>
        <w:ind w:firstLine="420"/>
        <w:rPr>
          <w:rFonts w:hint="eastAsia"/>
          <w:color w:val="auto"/>
        </w:rPr>
      </w:pPr>
      <w:r>
        <w:rPr>
          <w:rFonts w:hint="eastAsia"/>
          <w:color w:val="auto"/>
        </w:rPr>
        <w:t>碳中和矿山在一定时间内（通常以年度为单位）开采、加工、生态修复及其他运营过程中产生的所有温室气体排放量，按照二氧化碳当量计算。矿山在尽可能通过提升能效、减少排放以及矿井填充固定二氧化碳、生态修复固碳等方式自我减排的基础上，剩余未减排的排放量通过核算边界外的碳信用、碳配额或（和）生态固碳相应数量完全抵销，实现相对的“零排放”状态。</w:t>
      </w:r>
    </w:p>
    <w:p w14:paraId="6052232A">
      <w:pPr>
        <w:pStyle w:val="57"/>
        <w:ind w:left="0" w:leftChars="0" w:firstLine="0" w:firstLineChars="0"/>
        <w:rPr>
          <w:color w:val="auto"/>
        </w:rPr>
      </w:pPr>
    </w:p>
    <w:p w14:paraId="4E4192E5">
      <w:pPr>
        <w:pStyle w:val="224"/>
        <w:ind w:left="420" w:hanging="420" w:hangingChars="200"/>
        <w:rPr>
          <w:rFonts w:hint="eastAsia" w:ascii="黑体" w:hAnsi="黑体" w:eastAsia="黑体"/>
          <w:color w:val="auto"/>
        </w:rPr>
      </w:pPr>
    </w:p>
    <w:p w14:paraId="6474B251">
      <w:pPr>
        <w:pStyle w:val="57"/>
        <w:rPr>
          <w:rFonts w:hint="eastAsia" w:ascii="黑体" w:hAnsi="黑体" w:eastAsia="黑体" w:cs="Times New Roman"/>
          <w:color w:val="auto"/>
          <w:sz w:val="21"/>
          <w:lang w:val="en-US" w:eastAsia="zh-CN" w:bidi="ar-SA"/>
        </w:rPr>
      </w:pPr>
      <w:r>
        <w:rPr>
          <w:rFonts w:hint="eastAsia" w:ascii="黑体" w:hAnsi="黑体" w:eastAsia="黑体" w:cs="Times New Roman"/>
          <w:color w:val="auto"/>
          <w:sz w:val="21"/>
          <w:lang w:val="en-US" w:eastAsia="zh-CN" w:bidi="ar-SA"/>
        </w:rPr>
        <w:t>近零排放矿山 Near-Zero Emissions Mine</w:t>
      </w:r>
    </w:p>
    <w:p w14:paraId="2965E310">
      <w:pPr>
        <w:pStyle w:val="57"/>
        <w:rPr>
          <w:rFonts w:hint="eastAsia"/>
          <w:color w:val="auto"/>
        </w:rPr>
      </w:pPr>
      <w:r>
        <w:rPr>
          <w:rFonts w:hint="eastAsia"/>
          <w:color w:val="auto"/>
        </w:rPr>
        <w:t>在一定时间内（通常以年度为单位），矿山在开采、加工、生态修复及其他运营过程中，通过最大限度地提升能效、减少温室气体排放、以及采用矿井填充固定二氧化碳、生态修复固碳等方式，尽可能减少温室气体排放量，使矿山的实际碳排放接近于零。在实现自我减排的基础上，若仍有剩余排放，则通过碳信用、碳配额或（和）生态固碳完全抵销，最终达到极低的净排放状态。</w:t>
      </w:r>
    </w:p>
    <w:p w14:paraId="488599E7">
      <w:pPr>
        <w:pStyle w:val="57"/>
        <w:rPr>
          <w:rFonts w:hint="eastAsia"/>
          <w:color w:val="auto"/>
        </w:rPr>
      </w:pPr>
    </w:p>
    <w:p w14:paraId="4A1BFDBD">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全球变暖潜能值global warming potential（GWP）</w:t>
      </w:r>
    </w:p>
    <w:p w14:paraId="2EE222B0">
      <w:pPr>
        <w:pStyle w:val="57"/>
        <w:ind w:firstLine="420"/>
        <w:rPr>
          <w:color w:val="auto"/>
        </w:rPr>
      </w:pPr>
      <w:r>
        <w:rPr>
          <w:rFonts w:hint="eastAsia"/>
          <w:color w:val="auto"/>
        </w:rPr>
        <w:t>将单位质量的某种温室气体在给定时间段内对地球温室效应的影响与等量二氧化碳对地球温室效应影响相关联的系数。</w:t>
      </w:r>
    </w:p>
    <w:p w14:paraId="6A1FBB21">
      <w:pPr>
        <w:pStyle w:val="57"/>
        <w:ind w:firstLine="420"/>
        <w:rPr>
          <w:color w:val="auto"/>
        </w:rPr>
      </w:pPr>
    </w:p>
    <w:p w14:paraId="5E5ACAC9">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二氧化碳当量 carbon dioxide equivalentC02e</w:t>
      </w:r>
    </w:p>
    <w:p w14:paraId="5C226D24">
      <w:pPr>
        <w:pStyle w:val="57"/>
        <w:ind w:firstLine="420"/>
        <w:rPr>
          <w:color w:val="auto"/>
        </w:rPr>
      </w:pPr>
      <w:r>
        <w:rPr>
          <w:rFonts w:hint="eastAsia"/>
          <w:color w:val="auto"/>
        </w:rPr>
        <w:t>在辐射强度上与某种温室气体质量相当的二氧化碳的量。温室气体二氧化碳当量等于给定气体的质量乘以它的全球变暖潜势值。</w:t>
      </w:r>
    </w:p>
    <w:p w14:paraId="3B233CEE">
      <w:pPr>
        <w:pStyle w:val="57"/>
        <w:ind w:firstLine="420"/>
        <w:rPr>
          <w:color w:val="auto"/>
        </w:rPr>
      </w:pPr>
    </w:p>
    <w:p w14:paraId="614D6F08">
      <w:pPr>
        <w:pStyle w:val="224"/>
        <w:ind w:left="420" w:hanging="420" w:hangingChars="200"/>
        <w:rPr>
          <w:rFonts w:hint="eastAsia" w:ascii="黑体" w:hAnsi="黑体" w:eastAsia="黑体"/>
          <w:color w:val="auto"/>
        </w:rPr>
      </w:pPr>
    </w:p>
    <w:p w14:paraId="4F82C0DD">
      <w:pPr>
        <w:pStyle w:val="57"/>
        <w:rPr>
          <w:rFonts w:hint="eastAsia" w:ascii="黑体" w:hAnsi="黑体" w:eastAsia="黑体" w:cs="Times New Roman"/>
          <w:color w:val="auto"/>
          <w:sz w:val="21"/>
          <w:lang w:val="en-US" w:eastAsia="zh-CN" w:bidi="ar-SA"/>
        </w:rPr>
      </w:pPr>
      <w:r>
        <w:rPr>
          <w:rFonts w:hint="eastAsia" w:ascii="黑体" w:hAnsi="黑体" w:eastAsia="黑体" w:cs="Times New Roman"/>
          <w:color w:val="auto"/>
          <w:sz w:val="21"/>
          <w:lang w:val="en-US" w:eastAsia="zh-CN" w:bidi="ar-SA"/>
        </w:rPr>
        <w:t>碳足迹 carbon footprint</w:t>
      </w:r>
    </w:p>
    <w:p w14:paraId="50C2BEBB">
      <w:pPr>
        <w:pStyle w:val="57"/>
        <w:ind w:firstLine="420"/>
        <w:rPr>
          <w:rFonts w:hint="eastAsia" w:ascii="宋体" w:eastAsia="宋体"/>
          <w:color w:val="auto"/>
          <w:lang w:val="en-US" w:eastAsia="zh-CN"/>
        </w:rPr>
      </w:pPr>
      <w:r>
        <w:rPr>
          <w:rFonts w:hint="eastAsia" w:ascii="宋体" w:eastAsia="宋体"/>
          <w:color w:val="auto"/>
          <w:lang w:val="en-US" w:eastAsia="zh-CN"/>
        </w:rPr>
        <w:t>矿山在开采、加工、运输、生态修复等整个生命周期过程中直接和间接产生的温室气体排放总量，以二氧化碳当量表示。</w:t>
      </w:r>
    </w:p>
    <w:p w14:paraId="2ED8E58D">
      <w:pPr>
        <w:pStyle w:val="224"/>
        <w:ind w:left="420" w:hanging="420" w:hangingChars="200"/>
        <w:rPr>
          <w:rFonts w:hint="eastAsia" w:ascii="黑体" w:hAnsi="黑体" w:eastAsia="黑体"/>
          <w:color w:val="auto"/>
        </w:rPr>
      </w:pPr>
    </w:p>
    <w:p w14:paraId="242CC59B">
      <w:pPr>
        <w:pStyle w:val="57"/>
        <w:rPr>
          <w:rFonts w:hint="eastAsia" w:ascii="黑体" w:hAnsi="黑体" w:eastAsia="黑体" w:cs="Times New Roman"/>
          <w:color w:val="auto"/>
          <w:sz w:val="21"/>
          <w:lang w:val="en-US" w:eastAsia="zh-CN" w:bidi="ar-SA"/>
        </w:rPr>
      </w:pPr>
      <w:r>
        <w:rPr>
          <w:rFonts w:hint="eastAsia" w:ascii="黑体" w:hAnsi="黑体" w:eastAsia="黑体" w:cs="Times New Roman"/>
          <w:color w:val="auto"/>
          <w:sz w:val="21"/>
          <w:lang w:val="en-US" w:eastAsia="zh-CN" w:bidi="ar-SA"/>
        </w:rPr>
        <w:t>碳泄漏 carbon leakage</w:t>
      </w:r>
    </w:p>
    <w:p w14:paraId="45FE2A12">
      <w:pPr>
        <w:pStyle w:val="57"/>
        <w:rPr>
          <w:rFonts w:hint="eastAsia"/>
          <w:color w:val="auto"/>
        </w:rPr>
      </w:pPr>
      <w:r>
        <w:rPr>
          <w:rFonts w:hint="eastAsia"/>
          <w:color w:val="auto"/>
        </w:rPr>
        <w:t>因本地矿山采取严格的减排措施，导致生产活动转移到减排标准较低地区，从而使全球碳排放未减少甚至增加的现象。</w:t>
      </w:r>
    </w:p>
    <w:p w14:paraId="51E5535F">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矿山边界 mine boundary</w:t>
      </w:r>
    </w:p>
    <w:p w14:paraId="65BC4657">
      <w:pPr>
        <w:pStyle w:val="57"/>
        <w:ind w:firstLine="420"/>
        <w:rPr>
          <w:color w:val="auto"/>
        </w:rPr>
      </w:pPr>
      <w:r>
        <w:rPr>
          <w:rFonts w:hint="eastAsia"/>
          <w:color w:val="auto"/>
        </w:rPr>
        <w:t>与矿山开采、修复和运营相关的温室气体排放范围。该边界涵盖矿山资源开采、加工、运输等全过程中的直接排放和间接排放。</w:t>
      </w:r>
    </w:p>
    <w:p w14:paraId="02E367DA">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碳抵消 carbon offset</w:t>
      </w:r>
    </w:p>
    <w:p w14:paraId="6913CD6A">
      <w:pPr>
        <w:pStyle w:val="57"/>
        <w:ind w:firstLine="420"/>
        <w:rPr>
          <w:color w:val="auto"/>
        </w:rPr>
      </w:pPr>
      <w:r>
        <w:rPr>
          <w:rFonts w:hint="eastAsia"/>
          <w:color w:val="auto"/>
        </w:rPr>
        <w:t>排放单位用核算边界以外所产生的温室气体排放的减少量以及碳汇，以碳信用、碳配额或(和)新建林业项目等产生碳汇量的形式用来补偿或抵销边界内的的温室气体排放的过程。</w:t>
      </w:r>
    </w:p>
    <w:p w14:paraId="37BC56B1">
      <w:pPr>
        <w:pStyle w:val="57"/>
        <w:ind w:firstLine="420"/>
        <w:rPr>
          <w:color w:val="auto"/>
        </w:rPr>
      </w:pPr>
    </w:p>
    <w:p w14:paraId="4F56A675">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碳配额 carbon quotas</w:t>
      </w:r>
    </w:p>
    <w:p w14:paraId="4A3CAE65">
      <w:pPr>
        <w:pStyle w:val="57"/>
        <w:ind w:firstLine="420"/>
        <w:rPr>
          <w:color w:val="auto"/>
        </w:rPr>
      </w:pPr>
      <w:r>
        <w:rPr>
          <w:rFonts w:hint="eastAsia"/>
          <w:color w:val="auto"/>
        </w:rPr>
        <w:t>碳配额指在碳排放权交易市场下，参与碳排放权交易的单位和个人依法取得，可用于交易和碳市场重点排放单位温室气体排放量抵扣的指标。1个单位碳配额相当于1吨二氧化碳当量。</w:t>
      </w:r>
    </w:p>
    <w:p w14:paraId="14FB3502">
      <w:pPr>
        <w:pStyle w:val="57"/>
        <w:ind w:firstLine="420"/>
        <w:rPr>
          <w:color w:val="auto"/>
        </w:rPr>
      </w:pPr>
    </w:p>
    <w:p w14:paraId="042D38D0">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碳汇 carbon sink</w:t>
      </w:r>
    </w:p>
    <w:p w14:paraId="55E9480C">
      <w:pPr>
        <w:pStyle w:val="57"/>
        <w:ind w:firstLine="420"/>
        <w:rPr>
          <w:color w:val="auto"/>
        </w:rPr>
      </w:pPr>
      <w:r>
        <w:rPr>
          <w:rFonts w:hint="eastAsia"/>
          <w:color w:val="auto"/>
        </w:rPr>
        <w:t>碳汇是指通过自然过程如植树造林、植被恢复等措施，吸收大气中的二氧化碳，从而减少温室气体在大气中浓度的过程、活动或机制。</w:t>
      </w:r>
    </w:p>
    <w:p w14:paraId="717DCEF2">
      <w:pPr>
        <w:pStyle w:val="57"/>
        <w:ind w:firstLine="420"/>
        <w:rPr>
          <w:color w:val="auto"/>
        </w:rPr>
      </w:pPr>
    </w:p>
    <w:p w14:paraId="02790AE9">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碳信用carbon credit </w:t>
      </w:r>
    </w:p>
    <w:p w14:paraId="78A43CD2">
      <w:pPr>
        <w:pStyle w:val="57"/>
        <w:ind w:firstLine="420"/>
        <w:rPr>
          <w:color w:val="auto"/>
        </w:rPr>
      </w:pPr>
      <w:r>
        <w:rPr>
          <w:rFonts w:hint="eastAsia"/>
          <w:color w:val="auto"/>
        </w:rPr>
        <w:t>温室气体减排项目按照有关技术标准和认定程序确定减排量后，由政府部门或其授权机构签发的碳减排指标。1吨碳信用额度相当于1吨二氧化碳当量。</w:t>
      </w:r>
    </w:p>
    <w:p w14:paraId="4FBE3CA0">
      <w:pPr>
        <w:pStyle w:val="57"/>
        <w:ind w:firstLine="420"/>
        <w:rPr>
          <w:color w:val="auto"/>
        </w:rPr>
      </w:pPr>
    </w:p>
    <w:p w14:paraId="5028AC1A">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碳中和矿山评价 carbon </w:t>
      </w:r>
      <w:r>
        <w:rPr>
          <w:rFonts w:ascii="黑体" w:hAnsi="黑体" w:eastAsia="黑体"/>
          <w:color w:val="auto"/>
        </w:rPr>
        <w:t>n</w:t>
      </w:r>
      <w:r>
        <w:rPr>
          <w:rFonts w:hint="eastAsia" w:ascii="黑体" w:hAnsi="黑体" w:eastAsia="黑体"/>
          <w:color w:val="auto"/>
        </w:rPr>
        <w:t xml:space="preserve">eutrality </w:t>
      </w:r>
      <w:r>
        <w:rPr>
          <w:rFonts w:ascii="黑体" w:hAnsi="黑体" w:eastAsia="黑体"/>
          <w:color w:val="auto"/>
        </w:rPr>
        <w:t>m</w:t>
      </w:r>
      <w:r>
        <w:rPr>
          <w:rFonts w:hint="eastAsia" w:ascii="黑体" w:hAnsi="黑体" w:eastAsia="黑体"/>
          <w:color w:val="auto"/>
        </w:rPr>
        <w:t xml:space="preserve">ining </w:t>
      </w:r>
      <w:r>
        <w:rPr>
          <w:rFonts w:ascii="黑体" w:hAnsi="黑体" w:eastAsia="黑体"/>
          <w:color w:val="auto"/>
        </w:rPr>
        <w:t>a</w:t>
      </w:r>
      <w:r>
        <w:rPr>
          <w:rFonts w:hint="eastAsia" w:ascii="黑体" w:hAnsi="黑体" w:eastAsia="黑体"/>
          <w:color w:val="auto"/>
        </w:rPr>
        <w:t xml:space="preserve">ssessment </w:t>
      </w:r>
    </w:p>
    <w:p w14:paraId="435F4374">
      <w:pPr>
        <w:pStyle w:val="57"/>
        <w:ind w:firstLine="420"/>
        <w:rPr>
          <w:color w:val="auto"/>
        </w:rPr>
      </w:pPr>
      <w:r>
        <w:rPr>
          <w:rFonts w:hint="eastAsia"/>
          <w:color w:val="auto"/>
        </w:rPr>
        <w:t>企业或第三方机构对矿山开采过程中产生的温室气体排放量、减排量、固碳量及抵消量进行核查，并出具评价结果的工作过程。</w:t>
      </w:r>
    </w:p>
    <w:p w14:paraId="38AB8318">
      <w:pPr>
        <w:pStyle w:val="57"/>
        <w:ind w:firstLine="420"/>
        <w:rPr>
          <w:color w:val="auto"/>
        </w:rPr>
      </w:pPr>
    </w:p>
    <w:p w14:paraId="26D11446">
      <w:pPr>
        <w:pStyle w:val="105"/>
        <w:spacing w:before="240" w:after="240"/>
        <w:rPr>
          <w:color w:val="auto"/>
        </w:rPr>
      </w:pPr>
      <w:bookmarkStart w:id="47" w:name="_Toc642598029"/>
      <w:r>
        <w:rPr>
          <w:rFonts w:hint="eastAsia"/>
          <w:color w:val="auto"/>
        </w:rPr>
        <w:t>原则和要求</w:t>
      </w:r>
      <w:bookmarkEnd w:id="47"/>
    </w:p>
    <w:p w14:paraId="3E039221">
      <w:pPr>
        <w:pStyle w:val="106"/>
        <w:spacing w:before="120" w:after="120"/>
        <w:rPr>
          <w:color w:val="auto"/>
          <w:lang w:bidi="ar"/>
        </w:rPr>
      </w:pPr>
      <w:bookmarkStart w:id="48" w:name="_Toc116456837"/>
      <w:bookmarkEnd w:id="48"/>
      <w:bookmarkStart w:id="49" w:name="_Toc449812640"/>
      <w:r>
        <w:rPr>
          <w:rFonts w:hint="eastAsia"/>
          <w:color w:val="auto"/>
          <w:lang w:bidi="ar"/>
        </w:rPr>
        <w:t>基本原则</w:t>
      </w:r>
      <w:bookmarkEnd w:id="49"/>
    </w:p>
    <w:p w14:paraId="05620503">
      <w:pPr>
        <w:pStyle w:val="166"/>
        <w:rPr>
          <w:color w:val="auto"/>
          <w:highlight w:val="none"/>
          <w:lang w:bidi="ar"/>
        </w:rPr>
      </w:pPr>
      <w:r>
        <w:rPr>
          <w:rFonts w:hint="eastAsia"/>
          <w:color w:val="auto"/>
          <w:highlight w:val="none"/>
          <w:lang w:bidi="ar"/>
        </w:rPr>
        <w:t>科学合理</w:t>
      </w:r>
      <w:r>
        <w:rPr>
          <w:rFonts w:hint="eastAsia"/>
          <w:color w:val="auto"/>
          <w:highlight w:val="none"/>
          <w:lang w:eastAsia="zh-CN" w:bidi="ar"/>
        </w:rPr>
        <w:t>。</w:t>
      </w:r>
      <w:r>
        <w:rPr>
          <w:rFonts w:hint="eastAsia"/>
          <w:color w:val="auto"/>
          <w:highlight w:val="none"/>
          <w:lang w:bidi="ar"/>
        </w:rPr>
        <w:t>根据行业特点和差异性,采用科学的方法,全面、合理评价</w:t>
      </w:r>
      <w:r>
        <w:rPr>
          <w:rFonts w:hint="eastAsia"/>
          <w:color w:val="auto"/>
          <w:highlight w:val="none"/>
          <w:lang w:val="en-US" w:eastAsia="zh-CN" w:bidi="ar"/>
        </w:rPr>
        <w:t>矿山</w:t>
      </w:r>
      <w:r>
        <w:rPr>
          <w:rFonts w:hint="eastAsia"/>
          <w:color w:val="auto"/>
          <w:highlight w:val="none"/>
          <w:lang w:bidi="ar"/>
        </w:rPr>
        <w:t>碳排放的实际情况</w:t>
      </w:r>
    </w:p>
    <w:p w14:paraId="5437F063">
      <w:pPr>
        <w:pStyle w:val="166"/>
        <w:rPr>
          <w:rFonts w:hint="eastAsia"/>
          <w:color w:val="auto"/>
          <w:highlight w:val="none"/>
          <w:lang w:bidi="ar"/>
        </w:rPr>
      </w:pPr>
      <w:r>
        <w:rPr>
          <w:rFonts w:hint="eastAsia"/>
          <w:color w:val="auto"/>
          <w:highlight w:val="none"/>
        </w:rPr>
        <w:t>可测量</w:t>
      </w:r>
      <w:r>
        <w:rPr>
          <w:rFonts w:hint="eastAsia"/>
          <w:color w:val="auto"/>
          <w:highlight w:val="none"/>
          <w:lang w:eastAsia="zh-CN"/>
        </w:rPr>
        <w:t>。</w:t>
      </w:r>
      <w:r>
        <w:rPr>
          <w:rFonts w:hint="eastAsia"/>
          <w:color w:val="auto"/>
          <w:highlight w:val="none"/>
        </w:rPr>
        <w:t>建立系统的碳排放监测体系，覆盖关键排放领域，通过客观测量、主观判定或计算等方法测量指标值，评价结果以量化的方式表</w:t>
      </w:r>
      <w:r>
        <w:rPr>
          <w:rFonts w:hint="eastAsia"/>
          <w:color w:val="auto"/>
          <w:highlight w:val="none"/>
          <w:lang w:val="en-US" w:eastAsia="zh-CN"/>
        </w:rPr>
        <w:t>达。</w:t>
      </w:r>
    </w:p>
    <w:p w14:paraId="010DF337">
      <w:pPr>
        <w:pStyle w:val="166"/>
        <w:rPr>
          <w:color w:val="auto"/>
          <w:highlight w:val="none"/>
          <w:lang w:bidi="ar"/>
        </w:rPr>
      </w:pPr>
      <w:r>
        <w:rPr>
          <w:rFonts w:hint="eastAsia"/>
          <w:color w:val="auto"/>
          <w:highlight w:val="none"/>
          <w:lang w:bidi="ar"/>
        </w:rPr>
        <w:t>可报告</w:t>
      </w:r>
      <w:r>
        <w:rPr>
          <w:rFonts w:hint="eastAsia"/>
          <w:color w:val="auto"/>
          <w:highlight w:val="none"/>
          <w:lang w:eastAsia="zh-CN" w:bidi="ar"/>
        </w:rPr>
        <w:t>。</w:t>
      </w:r>
      <w:r>
        <w:rPr>
          <w:rFonts w:hint="eastAsia"/>
          <w:color w:val="auto"/>
          <w:highlight w:val="none"/>
          <w:lang w:bidi="ar"/>
        </w:rPr>
        <w:t>系统化整理并公开披露产业园区碳排放数据，保证评价结果的透明性和完整性。</w:t>
      </w:r>
    </w:p>
    <w:p w14:paraId="0F383204">
      <w:pPr>
        <w:pStyle w:val="166"/>
        <w:rPr>
          <w:color w:val="auto"/>
          <w:highlight w:val="none"/>
          <w:lang w:bidi="ar"/>
        </w:rPr>
      </w:pPr>
      <w:r>
        <w:rPr>
          <w:rFonts w:hint="eastAsia"/>
          <w:color w:val="auto"/>
          <w:highlight w:val="none"/>
          <w:lang w:bidi="ar"/>
        </w:rPr>
        <w:t>可核查</w:t>
      </w:r>
      <w:r>
        <w:rPr>
          <w:rFonts w:hint="eastAsia"/>
          <w:color w:val="auto"/>
          <w:highlight w:val="none"/>
          <w:lang w:eastAsia="zh-CN" w:bidi="ar"/>
        </w:rPr>
        <w:t>。</w:t>
      </w:r>
      <w:r>
        <w:rPr>
          <w:rFonts w:hint="eastAsia"/>
          <w:color w:val="auto"/>
          <w:highlight w:val="none"/>
          <w:lang w:bidi="ar"/>
        </w:rPr>
        <w:t>说明基础数据、证明材料的来源及获取途径,记录评价的具体过程和方法,保证评价结果的可追溯性和可核查性。</w:t>
      </w:r>
    </w:p>
    <w:p w14:paraId="274ABAA5">
      <w:pPr>
        <w:pStyle w:val="106"/>
        <w:spacing w:before="120" w:after="120"/>
        <w:rPr>
          <w:color w:val="auto"/>
          <w:lang w:bidi="ar"/>
        </w:rPr>
      </w:pPr>
      <w:bookmarkStart w:id="50" w:name="_Toc858603040"/>
      <w:r>
        <w:rPr>
          <w:rFonts w:hint="eastAsia"/>
          <w:color w:val="auto"/>
          <w:lang w:bidi="ar"/>
        </w:rPr>
        <w:t>一般要求</w:t>
      </w:r>
      <w:bookmarkEnd w:id="50"/>
    </w:p>
    <w:p w14:paraId="7109A371">
      <w:pPr>
        <w:pStyle w:val="166"/>
        <w:rPr>
          <w:rFonts w:hint="eastAsia"/>
          <w:color w:val="auto"/>
          <w:lang w:bidi="ar"/>
        </w:rPr>
      </w:pPr>
      <w:r>
        <w:rPr>
          <w:rFonts w:hint="eastAsia"/>
          <w:color w:val="auto"/>
          <w:lang w:bidi="ar"/>
        </w:rPr>
        <w:t>矿山应贯彻执行国家和地方与碳中和和近零排放相关的法律法规、政策和标准。</w:t>
      </w:r>
    </w:p>
    <w:p w14:paraId="5F2681A4">
      <w:pPr>
        <w:pStyle w:val="166"/>
        <w:rPr>
          <w:rFonts w:hint="eastAsia"/>
          <w:color w:val="auto"/>
          <w:lang w:bidi="ar"/>
        </w:rPr>
      </w:pPr>
      <w:r>
        <w:rPr>
          <w:rFonts w:hint="eastAsia"/>
          <w:color w:val="auto"/>
          <w:lang w:bidi="ar"/>
        </w:rPr>
        <w:t>矿山应建立并运行碳中和管理制度、温室气体排放管理制度，确保矿山碳排放强度（单位资源开采碳排放、单位矿石碳排放）逐年下降，实现逐步迈向近零排放的目标。</w:t>
      </w:r>
    </w:p>
    <w:p w14:paraId="5BE75BAC">
      <w:pPr>
        <w:pStyle w:val="166"/>
        <w:rPr>
          <w:rFonts w:hint="eastAsia"/>
          <w:color w:val="auto"/>
          <w:lang w:bidi="ar"/>
        </w:rPr>
      </w:pPr>
      <w:r>
        <w:rPr>
          <w:rFonts w:hint="eastAsia"/>
          <w:color w:val="auto"/>
          <w:lang w:bidi="ar"/>
        </w:rPr>
        <w:t>矿山宜实施生态修复和碳汇建设审核，以支持近零排放的长期发展。</w:t>
      </w:r>
    </w:p>
    <w:p w14:paraId="6AB5417A">
      <w:pPr>
        <w:pStyle w:val="166"/>
        <w:rPr>
          <w:rFonts w:hint="eastAsia"/>
          <w:color w:val="auto"/>
          <w:lang w:bidi="ar"/>
        </w:rPr>
      </w:pPr>
      <w:r>
        <w:rPr>
          <w:rFonts w:hint="eastAsia"/>
          <w:color w:val="auto"/>
          <w:lang w:bidi="ar"/>
        </w:rPr>
        <w:t>矿山应在资源开采过程中积极采用可持续的填充固定C</w:t>
      </w:r>
      <w:r>
        <w:rPr>
          <w:rFonts w:hint="default"/>
          <w:color w:val="auto"/>
          <w:lang w:val="en-US" w:bidi="ar"/>
        </w:rPr>
        <w:t>O</w:t>
      </w:r>
      <w:r>
        <w:rPr>
          <w:rFonts w:hint="default"/>
          <w:color w:val="auto"/>
          <w:vertAlign w:val="subscript"/>
          <w:lang w:val="en-US" w:bidi="ar"/>
        </w:rPr>
        <w:t>2</w:t>
      </w:r>
      <w:r>
        <w:rPr>
          <w:rFonts w:hint="eastAsia"/>
          <w:color w:val="auto"/>
          <w:lang w:bidi="ar"/>
        </w:rPr>
        <w:t>技术，最大限度减少对环境的负面影响，逐步接近近零排放。</w:t>
      </w:r>
    </w:p>
    <w:p w14:paraId="331F2424">
      <w:pPr>
        <w:pStyle w:val="166"/>
        <w:rPr>
          <w:rFonts w:hint="eastAsia"/>
          <w:color w:val="auto"/>
          <w:lang w:bidi="ar"/>
        </w:rPr>
      </w:pPr>
      <w:r>
        <w:rPr>
          <w:rFonts w:hint="eastAsia"/>
          <w:color w:val="auto"/>
          <w:lang w:bidi="ar"/>
        </w:rPr>
        <w:t>矿山不应使用国家列入淘汰目录的落后开采技术、工艺和设备，以实现近零排放目标。</w:t>
      </w:r>
    </w:p>
    <w:p w14:paraId="20276566">
      <w:pPr>
        <w:pStyle w:val="166"/>
        <w:rPr>
          <w:color w:val="auto"/>
          <w:lang w:bidi="ar"/>
        </w:rPr>
      </w:pPr>
      <w:r>
        <w:rPr>
          <w:rFonts w:hint="eastAsia"/>
          <w:color w:val="auto"/>
          <w:lang w:bidi="ar"/>
        </w:rPr>
        <w:t>矿山不应进行国家禁止的有害环境影响的采矿活动，确保所有生产环节符合环保要求并助力碳中和和近零排放目标的实现。</w:t>
      </w:r>
    </w:p>
    <w:p w14:paraId="732FB92E">
      <w:pPr>
        <w:pStyle w:val="105"/>
        <w:spacing w:before="240" w:after="240"/>
        <w:rPr>
          <w:color w:val="auto"/>
        </w:rPr>
      </w:pPr>
      <w:bookmarkStart w:id="51" w:name="_Toc1598669087"/>
      <w:bookmarkStart w:id="52" w:name="_Toc14942"/>
      <w:r>
        <w:rPr>
          <w:rFonts w:hint="eastAsia"/>
          <w:color w:val="auto"/>
          <w:lang w:val="en-US" w:eastAsia="zh-CN"/>
        </w:rPr>
        <w:t>碳中和矿山指标体系的构建</w:t>
      </w:r>
      <w:bookmarkEnd w:id="51"/>
    </w:p>
    <w:p w14:paraId="4D1EDE91">
      <w:pPr>
        <w:pStyle w:val="106"/>
        <w:spacing w:before="120" w:after="120"/>
        <w:rPr>
          <w:rFonts w:hint="eastAsia"/>
          <w:color w:val="auto"/>
          <w:lang w:val="en-US" w:eastAsia="zh-CN" w:bidi="ar"/>
        </w:rPr>
      </w:pPr>
      <w:bookmarkStart w:id="53" w:name="_Toc1663437592"/>
      <w:r>
        <w:rPr>
          <w:rFonts w:hint="eastAsia"/>
          <w:color w:val="auto"/>
          <w:lang w:val="en-US" w:eastAsia="zh-CN" w:bidi="ar"/>
        </w:rPr>
        <w:t>指标体系子系统的构建</w:t>
      </w:r>
      <w:bookmarkEnd w:id="53"/>
    </w:p>
    <w:p w14:paraId="65844326">
      <w:pPr>
        <w:pStyle w:val="56"/>
        <w:bidi w:val="0"/>
        <w:spacing w:line="240" w:lineRule="auto"/>
        <w:ind w:left="0" w:leftChars="0" w:firstLine="420" w:firstLineChars="200"/>
        <w:rPr>
          <w:rFonts w:hint="eastAsia" w:ascii="宋体" w:hAnsi="Times New Roman" w:eastAsia="宋体" w:cs="Times New Roman"/>
          <w:color w:val="auto"/>
          <w:kern w:val="0"/>
          <w:sz w:val="21"/>
          <w:lang w:val="en-US" w:eastAsia="zh-CN" w:bidi="ar"/>
        </w:rPr>
      </w:pPr>
      <w:r>
        <w:rPr>
          <w:rFonts w:hint="eastAsia" w:ascii="宋体" w:hAnsi="Times New Roman" w:eastAsia="宋体" w:cs="Times New Roman"/>
          <w:color w:val="auto"/>
          <w:kern w:val="0"/>
          <w:sz w:val="21"/>
          <w:lang w:val="en-US" w:eastAsia="zh-CN" w:bidi="ar"/>
        </w:rPr>
        <w:t>碳中和矿山指标体系构建子体系集中体现了碳中和矿山评价的关键指标与标准要求，主要用于统一碳中和矿山评价的概念和术语，明确矿山在碳中和建设中的基本指标要求，规范碳中和矿山评价指标体系的构建和实施。主要包括指标分类、指标权重、数据要求、动态调整四个部分：</w:t>
      </w:r>
    </w:p>
    <w:p w14:paraId="788A50CD">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textAlignment w:val="auto"/>
        <w:rPr>
          <w:rFonts w:hint="default" w:ascii="宋体" w:hAnsi="Times New Roman" w:eastAsia="宋体" w:cs="Times New Roman"/>
          <w:color w:val="auto"/>
          <w:kern w:val="0"/>
          <w:sz w:val="21"/>
          <w:lang w:val="en-US" w:eastAsia="zh-CN" w:bidi="ar"/>
        </w:rPr>
      </w:pPr>
      <w:r>
        <w:rPr>
          <w:rFonts w:hint="default" w:ascii="宋体" w:hAnsi="Times New Roman" w:eastAsia="宋体" w:cs="Times New Roman"/>
          <w:color w:val="auto"/>
          <w:kern w:val="0"/>
          <w:sz w:val="21"/>
          <w:lang w:val="en-US" w:eastAsia="zh-CN" w:bidi="ar"/>
        </w:rPr>
        <w:t>指标分类标准：主要规范碳中和矿山评价中的核心指标类别，包括碳排放、碳减排、碳补偿等具体指标，明确各类指标在评价过程中的适用范围和重要性，以便系统化评估碳中和水平。</w:t>
      </w:r>
    </w:p>
    <w:p w14:paraId="07833940">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Times New Roman" w:eastAsia="宋体" w:cs="Times New Roman"/>
          <w:color w:val="auto"/>
          <w:kern w:val="0"/>
          <w:sz w:val="21"/>
          <w:lang w:val="en-US" w:eastAsia="zh-CN" w:bidi="ar"/>
        </w:rPr>
      </w:pPr>
      <w:r>
        <w:rPr>
          <w:rFonts w:hint="default" w:ascii="宋体" w:hAnsi="Times New Roman" w:eastAsia="宋体" w:cs="Times New Roman"/>
          <w:color w:val="auto"/>
          <w:kern w:val="0"/>
          <w:sz w:val="21"/>
          <w:lang w:val="en-US" w:eastAsia="zh-CN" w:bidi="ar"/>
        </w:rPr>
        <w:t>指标权重标准：主要规范碳中和矿山各项指标的权重分配原则，根据矿山不同活动（如开采、运输、加工等）的碳排放影响设定相应的权重，从而准确衡量各环节在碳中和达成中的贡献度。</w:t>
      </w:r>
    </w:p>
    <w:p w14:paraId="3A8D265B">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Times New Roman" w:eastAsia="宋体" w:cs="Times New Roman"/>
          <w:color w:val="auto"/>
          <w:kern w:val="0"/>
          <w:sz w:val="21"/>
          <w:lang w:val="en-US" w:eastAsia="zh-CN" w:bidi="ar"/>
        </w:rPr>
      </w:pPr>
      <w:r>
        <w:rPr>
          <w:rFonts w:hint="default" w:ascii="宋体" w:hAnsi="Times New Roman" w:eastAsia="宋体" w:cs="Times New Roman"/>
          <w:color w:val="auto"/>
          <w:kern w:val="0"/>
          <w:sz w:val="21"/>
          <w:lang w:val="en-US" w:eastAsia="zh-CN" w:bidi="ar"/>
        </w:rPr>
        <w:t>数据要求标准：明确每项评价指标的数据收集要求，包括数据来源、采集频率、数据质量和验证方法，以确保评价数据的完整性和可靠性，为科学评估提供数据支撑。</w:t>
      </w:r>
    </w:p>
    <w:p w14:paraId="7E68E13C">
      <w:pPr>
        <w:pStyle w:val="57"/>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420" w:firstLineChars="200"/>
        <w:textAlignment w:val="auto"/>
        <w:rPr>
          <w:rFonts w:hint="default"/>
          <w:color w:val="auto"/>
          <w:lang w:val="en-US"/>
        </w:rPr>
      </w:pPr>
      <w:r>
        <w:rPr>
          <w:rFonts w:hint="default" w:ascii="宋体" w:hAnsi="Times New Roman" w:eastAsia="宋体" w:cs="Times New Roman"/>
          <w:color w:val="auto"/>
          <w:kern w:val="0"/>
          <w:sz w:val="21"/>
          <w:lang w:val="en-US" w:eastAsia="zh-CN" w:bidi="ar"/>
        </w:rPr>
        <w:t>动态调整标准：主要规范在技术进步或政策变化时指标体系的更新和调整机制，确保碳中和矿山指标体系始终与最新的技术发展和政策导向保持一致，实现长期有效的碳中和管理。</w:t>
      </w:r>
    </w:p>
    <w:p w14:paraId="48061BFD">
      <w:pPr>
        <w:pStyle w:val="106"/>
        <w:spacing w:before="120" w:after="120"/>
        <w:rPr>
          <w:rFonts w:hint="default"/>
          <w:color w:val="auto"/>
          <w:lang w:val="en-US" w:eastAsia="zh-CN" w:bidi="ar"/>
        </w:rPr>
      </w:pPr>
      <w:bookmarkStart w:id="54" w:name="_Toc1453492098"/>
      <w:r>
        <w:rPr>
          <w:rFonts w:hint="default"/>
          <w:color w:val="auto"/>
          <w:lang w:val="en-US" w:eastAsia="zh-CN" w:bidi="ar"/>
        </w:rPr>
        <w:t>指标体系子系统</w:t>
      </w:r>
      <w:bookmarkEnd w:id="54"/>
    </w:p>
    <w:p w14:paraId="454F223A">
      <w:pPr>
        <w:pStyle w:val="57"/>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hint="eastAsia" w:eastAsia="宋体"/>
          <w:color w:val="auto"/>
          <w:lang w:val="en-US" w:eastAsia="zh-CN"/>
        </w:rPr>
      </w:pPr>
      <w:r>
        <w:rPr>
          <w:rFonts w:hint="default"/>
          <w:color w:val="auto"/>
          <w:lang w:val="en-US"/>
        </w:rPr>
        <w:t>碳中和矿山指标体系子体系主要用于统一矿山碳中和评价各环节的指标和评价标准化要求。包含评价指标和评价方法两部分</w:t>
      </w:r>
      <w:r>
        <w:rPr>
          <w:rFonts w:hint="eastAsia"/>
          <w:color w:val="auto"/>
          <w:lang w:val="en-US" w:eastAsia="zh-CN"/>
        </w:rPr>
        <w:t>。</w:t>
      </w:r>
    </w:p>
    <w:p w14:paraId="1F2EA774">
      <w:pPr>
        <w:pStyle w:val="57"/>
        <w:keepNext w:val="0"/>
        <w:keepLines w:val="0"/>
        <w:pageBreakBefore w:val="0"/>
        <w:widowControl/>
        <w:numPr>
          <w:ilvl w:val="0"/>
          <w:numId w:val="33"/>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default"/>
          <w:color w:val="auto"/>
          <w:lang w:val="en-US"/>
        </w:rPr>
        <w:t>评价指标：涵盖碳排放、碳减排、能源消耗、碳汇等四大板块，构建完整的碳中和矿山评价指标体系，明确不同类型矿山在碳排放管理、节能减排、碳汇潜力等方面的指标要求。</w:t>
      </w:r>
    </w:p>
    <w:p w14:paraId="7B4F66D1">
      <w:pPr>
        <w:pStyle w:val="57"/>
        <w:keepNext w:val="0"/>
        <w:keepLines w:val="0"/>
        <w:pageBreakBefore w:val="0"/>
        <w:widowControl/>
        <w:numPr>
          <w:ilvl w:val="0"/>
          <w:numId w:val="33"/>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default"/>
          <w:color w:val="auto"/>
          <w:lang w:val="en-US"/>
        </w:rPr>
        <w:t>评价方法：结合矿山碳排放核算、减排措施实施、碳汇监测等需求，明确智能化矿山在碳中和评价过程中的常用方法和技术标准。</w:t>
      </w:r>
    </w:p>
    <w:p w14:paraId="19DF8D4D">
      <w:pPr>
        <w:pStyle w:val="106"/>
        <w:spacing w:before="120" w:after="120"/>
        <w:rPr>
          <w:rFonts w:hint="default"/>
          <w:color w:val="auto"/>
          <w:lang w:val="en-US" w:eastAsia="zh-CN" w:bidi="ar"/>
        </w:rPr>
      </w:pPr>
      <w:bookmarkStart w:id="55" w:name="_Toc1215206461"/>
      <w:r>
        <w:rPr>
          <w:rFonts w:hint="default"/>
          <w:color w:val="auto"/>
          <w:lang w:val="en-US" w:eastAsia="zh-CN" w:bidi="ar"/>
        </w:rPr>
        <w:t>构建指标体系的结构性子系统</w:t>
      </w:r>
      <w:bookmarkEnd w:id="55"/>
    </w:p>
    <w:p w14:paraId="58323F34">
      <w:pPr>
        <w:pStyle w:val="57"/>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hint="eastAsia" w:eastAsia="宋体"/>
          <w:color w:val="auto"/>
          <w:lang w:val="en-US" w:eastAsia="zh-CN"/>
        </w:rPr>
      </w:pPr>
      <w:r>
        <w:rPr>
          <w:rFonts w:hint="eastAsia"/>
          <w:color w:val="auto"/>
          <w:lang w:val="en-US" w:eastAsia="zh-CN"/>
        </w:rPr>
        <w:t>碳中和矿山构建指标体系子体系明确了矿山运营过程中的碳中和评价和管理标准，包含碳排放监测、碳减排技术应用、碳汇管理、碳中和管理体系四个核心板块，用于构建统一的碳中和指标体系和评价技术规范。</w:t>
      </w:r>
    </w:p>
    <w:p w14:paraId="63126379">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default"/>
          <w:color w:val="auto"/>
          <w:lang w:val="en-US"/>
        </w:rPr>
        <w:t>碳排放监测标准：包含矿山各生产环节的温室气体排放监测要求，涵盖排放源识别、数据采集、监测频次、监控设备和方法等方面，规范温室气体排放的实时监测和数据记录，为碳排放评估提供准确的数据支持。</w:t>
      </w:r>
    </w:p>
    <w:p w14:paraId="7F98D4FF">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default"/>
          <w:color w:val="auto"/>
          <w:lang w:val="en-US"/>
        </w:rPr>
        <w:t>碳减排技术应用标准：规范矿山生产过程中的碳减排技术和装备应用，主要涉及低碳能源使用、碳捕集与利用技术、废气处理设施等内容，确保碳减排技术的应用效果达到碳中和目标。</w:t>
      </w:r>
    </w:p>
    <w:p w14:paraId="5A6B31BC">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eastAsia"/>
          <w:color w:val="auto"/>
          <w:lang w:val="en-US" w:eastAsia="zh-CN"/>
        </w:rPr>
        <w:t>碳汇管理标准：建立矿山区域碳汇资源的管理和技术规范，涵盖碳汇资源监测、生态恢复、植被覆盖等指标，确保碳汇措施的实施达到有效吸收和存储二氧化碳的目的，从而为矿山碳中和提供碳汇补充。</w:t>
      </w:r>
    </w:p>
    <w:p w14:paraId="20A90B81">
      <w:pPr>
        <w:pStyle w:val="57"/>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eastAsia"/>
          <w:color w:val="auto"/>
          <w:lang w:val="en-US" w:eastAsia="zh-CN"/>
        </w:rPr>
        <w:t>碳中和管理体系标准：规范矿山碳中和管理体系的建立和实施，包含碳中和规划、过程管理、评价方法和改进措施等方面，通过制定统一的碳中和管理体系，确保碳中和目标的实现和持续改进。</w:t>
      </w:r>
    </w:p>
    <w:p w14:paraId="685B8F52">
      <w:pPr>
        <w:pStyle w:val="106"/>
        <w:spacing w:before="120" w:after="120"/>
        <w:rPr>
          <w:rFonts w:hint="default"/>
          <w:color w:val="auto"/>
          <w:lang w:val="en-US" w:eastAsia="zh-CN" w:bidi="ar"/>
        </w:rPr>
      </w:pPr>
      <w:bookmarkStart w:id="56" w:name="_Toc1405507057"/>
      <w:r>
        <w:rPr>
          <w:rFonts w:hint="default"/>
          <w:color w:val="auto"/>
          <w:lang w:val="en-US" w:eastAsia="zh-CN" w:bidi="ar"/>
        </w:rPr>
        <w:t>决策与应用指标子系统</w:t>
      </w:r>
      <w:bookmarkEnd w:id="56"/>
    </w:p>
    <w:p w14:paraId="46889494">
      <w:pPr>
        <w:pStyle w:val="57"/>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hint="default"/>
          <w:color w:val="auto"/>
          <w:lang w:val="en-US"/>
        </w:rPr>
      </w:pPr>
      <w:r>
        <w:rPr>
          <w:rFonts w:hint="default"/>
          <w:color w:val="auto"/>
          <w:lang w:val="en-US"/>
        </w:rPr>
        <w:t>碳中和矿山指标体系与评价技术规范涵盖了碳中和目标实现过程中的指标构建和技术评估两大方面的标准内容，确保碳中和矿山在环境保护和资源利用方面的有效性与科学性。</w:t>
      </w:r>
    </w:p>
    <w:p w14:paraId="658E7103">
      <w:pPr>
        <w:pStyle w:val="57"/>
        <w:keepNext w:val="0"/>
        <w:keepLines w:val="0"/>
        <w:pageBreakBefore w:val="0"/>
        <w:widowControl/>
        <w:numPr>
          <w:ilvl w:val="0"/>
          <w:numId w:val="35"/>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eastAsia"/>
          <w:color w:val="auto"/>
          <w:lang w:val="en-US" w:eastAsia="zh-CN"/>
        </w:rPr>
        <w:t>指标体系标准：从碳中和矿山的“人、机、料、法、环、管”多维度出发，规范碳中和矿山的各项指标，包括碳排放量、能源效率、资源回收率、环境影响及生态恢复等。</w:t>
      </w:r>
    </w:p>
    <w:p w14:paraId="0F56F914">
      <w:pPr>
        <w:pStyle w:val="57"/>
        <w:keepNext w:val="0"/>
        <w:keepLines w:val="0"/>
        <w:pageBreakBefore w:val="0"/>
        <w:widowControl/>
        <w:numPr>
          <w:ilvl w:val="0"/>
          <w:numId w:val="35"/>
        </w:numPr>
        <w:kinsoku/>
        <w:wordWrap/>
        <w:overflowPunct/>
        <w:topLinePunct w:val="0"/>
        <w:autoSpaceDE w:val="0"/>
        <w:autoSpaceDN w:val="0"/>
        <w:bidi w:val="0"/>
        <w:adjustRightInd/>
        <w:snapToGrid/>
        <w:spacing w:line="240" w:lineRule="auto"/>
        <w:textAlignment w:val="auto"/>
        <w:rPr>
          <w:rFonts w:hint="default"/>
          <w:color w:val="auto"/>
          <w:lang w:val="en-US"/>
        </w:rPr>
      </w:pPr>
      <w:r>
        <w:rPr>
          <w:rFonts w:hint="eastAsia"/>
          <w:color w:val="auto"/>
          <w:lang w:val="en-US" w:eastAsia="zh-CN"/>
        </w:rPr>
        <w:t>评价技术规范：基于现有的碳足迹评估和生命周期分析标准，构建碳中和矿山的评价技术规范。该规范应包括碳排放监测技术、减排效果评估方法、资源利用效率分析及环境影响评价流程等，旨在为碳中和矿山的运营提供科学的决策依据和技术支持，确保其在环境友好型转型中的有效落实。</w:t>
      </w:r>
    </w:p>
    <w:p w14:paraId="4BCEAB96">
      <w:pPr>
        <w:pStyle w:val="105"/>
        <w:spacing w:before="240" w:after="240"/>
        <w:rPr>
          <w:color w:val="auto"/>
        </w:rPr>
      </w:pPr>
      <w:r>
        <w:rPr>
          <w:rFonts w:hint="eastAsia"/>
          <w:color w:val="auto"/>
        </w:rPr>
        <w:t xml:space="preserve"> </w:t>
      </w:r>
      <w:bookmarkStart w:id="57" w:name="_Toc36989999"/>
      <w:bookmarkStart w:id="58" w:name="_Toc18045"/>
      <w:r>
        <w:rPr>
          <w:rFonts w:hint="eastAsia"/>
          <w:color w:val="auto"/>
        </w:rPr>
        <w:t>评价边界</w:t>
      </w:r>
      <w:bookmarkEnd w:id="57"/>
      <w:bookmarkEnd w:id="58"/>
    </w:p>
    <w:p w14:paraId="52998577">
      <w:pPr>
        <w:pStyle w:val="106"/>
        <w:spacing w:before="120" w:after="120"/>
        <w:rPr>
          <w:color w:val="auto"/>
          <w:lang w:bidi="ar"/>
        </w:rPr>
      </w:pPr>
      <w:bookmarkStart w:id="59" w:name="_Toc1068139210"/>
      <w:r>
        <w:rPr>
          <w:rFonts w:hint="eastAsia"/>
          <w:color w:val="auto"/>
          <w:lang w:bidi="ar"/>
        </w:rPr>
        <w:t>矿山边界</w:t>
      </w:r>
      <w:bookmarkEnd w:id="59"/>
    </w:p>
    <w:p w14:paraId="66A1F640">
      <w:pPr>
        <w:pStyle w:val="166"/>
        <w:rPr>
          <w:color w:val="auto"/>
          <w:lang w:bidi="ar"/>
        </w:rPr>
      </w:pPr>
      <w:r>
        <w:rPr>
          <w:rFonts w:hint="eastAsia"/>
          <w:color w:val="auto"/>
          <w:lang w:bidi="ar"/>
        </w:rPr>
        <w:t>建议企业仅提交母公司或集团层面的碳中和目标，而非子公司层面的目标。母公司必须将所有子公司的排放纳入其提交的目标。在母公司和子公司都提交目标的情况下，如果按照选定的清单合并方法，子公司的排放在母公司的排放边界内，那么母公司的目标也必须包含子公司的排放。建议矿山仅提交母矿业公司或集团层面的碳中和目标，而非各个子矿山层面的目标。母矿业公司必须将所有子矿山的排放纳入其提交的目标。当母矿业公司和子矿山均提交目标时，如果根据选定的合并方法，子矿山的排放在母矿业公司的排放边界内，那么母矿业公司的目标也必须包含子矿山的排放。</w:t>
      </w:r>
    </w:p>
    <w:p w14:paraId="6E70F526">
      <w:pPr>
        <w:pStyle w:val="166"/>
        <w:rPr>
          <w:color w:val="auto"/>
          <w:lang w:bidi="ar"/>
        </w:rPr>
      </w:pPr>
      <w:r>
        <w:rPr>
          <w:rFonts w:hint="eastAsia"/>
          <w:color w:val="auto"/>
          <w:lang w:bidi="ar"/>
        </w:rPr>
        <w:t>组织边界应与矿山财务会计和报告程序中使用的组织边界保持一致。</w:t>
      </w:r>
    </w:p>
    <w:p w14:paraId="7E79B554">
      <w:pPr>
        <w:pStyle w:val="106"/>
        <w:spacing w:before="120" w:after="120"/>
        <w:rPr>
          <w:color w:val="auto"/>
          <w:lang w:bidi="ar"/>
        </w:rPr>
      </w:pPr>
      <w:bookmarkStart w:id="60" w:name="_Toc1399897197"/>
      <w:r>
        <w:rPr>
          <w:rFonts w:hint="eastAsia"/>
          <w:color w:val="auto"/>
          <w:lang w:bidi="ar"/>
        </w:rPr>
        <w:t>温室气体排放种类</w:t>
      </w:r>
      <w:bookmarkEnd w:id="60"/>
    </w:p>
    <w:p w14:paraId="1E2E418B">
      <w:pPr>
        <w:pStyle w:val="57"/>
        <w:ind w:firstLine="420"/>
        <w:rPr>
          <w:color w:val="auto"/>
          <w:lang w:bidi="ar"/>
        </w:rPr>
      </w:pPr>
      <w:r>
        <w:rPr>
          <w:rFonts w:hint="eastAsia"/>
          <w:color w:val="auto"/>
          <w:lang w:bidi="ar"/>
        </w:rPr>
        <w:t>碳中和矿山涉及的温室气体种类宜包括二氧化碳（CO</w:t>
      </w:r>
      <w:r>
        <w:rPr>
          <w:rFonts w:hint="eastAsia"/>
          <w:color w:val="auto"/>
          <w:vertAlign w:val="subscript"/>
          <w:lang w:bidi="ar"/>
        </w:rPr>
        <w:t>2</w:t>
      </w:r>
      <w:r>
        <w:rPr>
          <w:rFonts w:hint="eastAsia"/>
          <w:color w:val="auto"/>
          <w:lang w:bidi="ar"/>
        </w:rPr>
        <w:t>）、甲烷（CH</w:t>
      </w:r>
      <w:r>
        <w:rPr>
          <w:rFonts w:hint="eastAsia"/>
          <w:color w:val="auto"/>
          <w:vertAlign w:val="subscript"/>
          <w:lang w:bidi="ar"/>
        </w:rPr>
        <w:t>4</w:t>
      </w:r>
      <w:r>
        <w:rPr>
          <w:rFonts w:hint="eastAsia"/>
          <w:color w:val="auto"/>
          <w:lang w:bidi="ar"/>
        </w:rPr>
        <w:t>）、氧化亚氮（N</w:t>
      </w:r>
      <w:r>
        <w:rPr>
          <w:rFonts w:hint="eastAsia"/>
          <w:color w:val="auto"/>
          <w:vertAlign w:val="subscript"/>
          <w:lang w:bidi="ar"/>
        </w:rPr>
        <w:t>2</w:t>
      </w:r>
      <w:r>
        <w:rPr>
          <w:rFonts w:hint="eastAsia"/>
          <w:color w:val="auto"/>
          <w:lang w:bidi="ar"/>
        </w:rPr>
        <w:t>O）、氢氟碳化物（HFCs）、全氟化碳（PFCs）、六氟化硫（SF</w:t>
      </w:r>
      <w:r>
        <w:rPr>
          <w:rFonts w:hint="eastAsia"/>
          <w:color w:val="auto"/>
          <w:vertAlign w:val="subscript"/>
          <w:lang w:bidi="ar"/>
        </w:rPr>
        <w:t>6</w:t>
      </w:r>
      <w:r>
        <w:rPr>
          <w:rFonts w:hint="eastAsia"/>
          <w:color w:val="auto"/>
          <w:lang w:bidi="ar"/>
        </w:rPr>
        <w:t>）和三氟化氮（NF</w:t>
      </w:r>
      <w:r>
        <w:rPr>
          <w:rFonts w:hint="eastAsia"/>
          <w:color w:val="auto"/>
          <w:vertAlign w:val="subscript"/>
          <w:lang w:bidi="ar"/>
        </w:rPr>
        <w:t>3</w:t>
      </w:r>
      <w:r>
        <w:rPr>
          <w:rFonts w:hint="eastAsia"/>
          <w:color w:val="auto"/>
          <w:lang w:bidi="ar"/>
        </w:rPr>
        <w:t>）等气体中的一类或多类。矿山应根据自身的实际开采、加工及其他相关活动中产生的排放情况，合理确定所涉及的温室气体种类。</w:t>
      </w:r>
    </w:p>
    <w:p w14:paraId="6F9525DE">
      <w:pPr>
        <w:pStyle w:val="106"/>
        <w:spacing w:before="120" w:after="120"/>
        <w:rPr>
          <w:color w:val="auto"/>
          <w:lang w:bidi="ar"/>
        </w:rPr>
      </w:pPr>
      <w:bookmarkStart w:id="61" w:name="_Toc241353447"/>
      <w:r>
        <w:rPr>
          <w:rFonts w:hint="eastAsia"/>
          <w:color w:val="auto"/>
          <w:lang w:bidi="ar"/>
        </w:rPr>
        <w:t>评价时间</w:t>
      </w:r>
      <w:bookmarkEnd w:id="61"/>
    </w:p>
    <w:p w14:paraId="47DAB494">
      <w:pPr>
        <w:pStyle w:val="57"/>
        <w:ind w:firstLine="420"/>
        <w:rPr>
          <w:color w:val="auto"/>
          <w:lang w:bidi="ar"/>
        </w:rPr>
      </w:pPr>
      <w:r>
        <w:rPr>
          <w:rFonts w:hint="eastAsia"/>
          <w:color w:val="auto"/>
          <w:lang w:bidi="ar"/>
        </w:rPr>
        <w:t>碳中和评价周期一般为一年。</w:t>
      </w:r>
    </w:p>
    <w:p w14:paraId="2C4E6038">
      <w:pPr>
        <w:pStyle w:val="105"/>
        <w:spacing w:before="240" w:after="240"/>
        <w:rPr>
          <w:color w:val="auto"/>
        </w:rPr>
      </w:pPr>
      <w:r>
        <w:rPr>
          <w:rFonts w:hint="eastAsia"/>
          <w:color w:val="auto"/>
        </w:rPr>
        <w:t xml:space="preserve"> </w:t>
      </w:r>
      <w:bookmarkStart w:id="62" w:name="_Toc1978258193"/>
      <w:bookmarkStart w:id="63" w:name="_Toc18814"/>
      <w:r>
        <w:rPr>
          <w:rFonts w:hint="eastAsia"/>
          <w:color w:val="auto"/>
        </w:rPr>
        <w:t>评价指标</w:t>
      </w:r>
      <w:bookmarkEnd w:id="62"/>
      <w:bookmarkEnd w:id="63"/>
    </w:p>
    <w:p w14:paraId="55CDFEA3">
      <w:pPr>
        <w:pStyle w:val="106"/>
        <w:spacing w:before="120" w:after="120"/>
        <w:rPr>
          <w:color w:val="auto"/>
          <w:lang w:bidi="ar"/>
        </w:rPr>
      </w:pPr>
      <w:bookmarkStart w:id="64" w:name="_Toc1243626897"/>
      <w:r>
        <w:rPr>
          <w:rFonts w:hint="eastAsia"/>
          <w:color w:val="auto"/>
          <w:lang w:bidi="ar"/>
        </w:rPr>
        <w:t>评价内容</w:t>
      </w:r>
      <w:bookmarkEnd w:id="64"/>
    </w:p>
    <w:p w14:paraId="5AAE9931">
      <w:pPr>
        <w:pStyle w:val="57"/>
        <w:ind w:firstLine="420"/>
        <w:rPr>
          <w:color w:val="auto"/>
          <w:lang w:bidi="ar"/>
        </w:rPr>
      </w:pPr>
      <w:r>
        <w:rPr>
          <w:rFonts w:hint="eastAsia"/>
          <w:color w:val="auto"/>
          <w:lang w:bidi="ar"/>
        </w:rPr>
        <w:t>碳中和矿山评价是对矿山在碳排放管理、减排措施及生态修复等方面的全面综合评价，需关注矿山碳排放状况、减排技术应用、资源循环利用、可再生能源的使用、生态修复与固碳、以及低碳管理制度等。</w:t>
      </w:r>
    </w:p>
    <w:p w14:paraId="7737CECE">
      <w:pPr>
        <w:pStyle w:val="57"/>
        <w:ind w:firstLine="420"/>
        <w:rPr>
          <w:rFonts w:hint="eastAsia" w:eastAsia="宋体"/>
          <w:color w:val="auto"/>
          <w:lang w:eastAsia="zh-CN" w:bidi="ar"/>
        </w:rPr>
      </w:pPr>
      <w:r>
        <w:rPr>
          <w:rFonts w:hint="eastAsia"/>
          <w:color w:val="auto"/>
          <w:lang w:bidi="ar"/>
        </w:rPr>
        <w:t>a) 碳排放核算：对矿山各环节的碳排放进行全面核算，包括直接排放和间接排放，评估矿山碳排放总量、排放源结构及碳排放强度。除核算矿山自身各环节碳排放外，还应评估供应链上下游的碳排放，包括供应商的碳排放强度、运输环节的碳排放等，以全面考量矿山碳排放情况</w:t>
      </w:r>
      <w:r>
        <w:rPr>
          <w:rFonts w:hint="eastAsia"/>
          <w:color w:val="auto"/>
          <w:lang w:eastAsia="zh-CN" w:bidi="ar"/>
        </w:rPr>
        <w:t>。</w:t>
      </w:r>
    </w:p>
    <w:p w14:paraId="3305A528">
      <w:pPr>
        <w:pStyle w:val="57"/>
        <w:ind w:firstLine="420"/>
        <w:rPr>
          <w:color w:val="auto"/>
          <w:lang w:bidi="ar"/>
        </w:rPr>
      </w:pPr>
      <w:r>
        <w:rPr>
          <w:rFonts w:hint="eastAsia"/>
          <w:color w:val="auto"/>
          <w:lang w:bidi="ar"/>
        </w:rPr>
        <w:t>b) 减排技术措施：评价矿山在开采、加工及运输过程中实施的减排技术与措施，如碳捕集、利用与封存（CCUS）技术，能效提升，矿井填充固定CO</w:t>
      </w:r>
      <w:r>
        <w:rPr>
          <w:rFonts w:hint="eastAsia"/>
          <w:color w:val="auto"/>
          <w:vertAlign w:val="subscript"/>
          <w:lang w:bidi="ar"/>
        </w:rPr>
        <w:t>2</w:t>
      </w:r>
      <w:r>
        <w:rPr>
          <w:rFonts w:hint="eastAsia"/>
          <w:color w:val="auto"/>
          <w:lang w:bidi="ar"/>
        </w:rPr>
        <w:t>，清洁能源的使用等。</w:t>
      </w:r>
    </w:p>
    <w:p w14:paraId="7A9DADCB">
      <w:pPr>
        <w:pStyle w:val="57"/>
        <w:ind w:firstLine="420"/>
        <w:rPr>
          <w:color w:val="auto"/>
          <w:lang w:bidi="ar"/>
        </w:rPr>
      </w:pPr>
      <w:r>
        <w:rPr>
          <w:rFonts w:hint="eastAsia"/>
          <w:color w:val="auto"/>
          <w:lang w:bidi="ar"/>
        </w:rPr>
        <w:t>c) 资源循环利用：评估矿山对开采过程中产生的余能、废弃资源的循环利用情况，如余热利用、矿井水处理、固体废弃物再利用等。</w:t>
      </w:r>
    </w:p>
    <w:p w14:paraId="0E2142C7">
      <w:pPr>
        <w:pStyle w:val="57"/>
        <w:ind w:firstLine="420"/>
        <w:rPr>
          <w:color w:val="auto"/>
          <w:lang w:bidi="ar"/>
        </w:rPr>
      </w:pPr>
      <w:r>
        <w:rPr>
          <w:rFonts w:hint="eastAsia"/>
          <w:color w:val="auto"/>
          <w:lang w:bidi="ar"/>
        </w:rPr>
        <w:t>d) 可再生能源使用：评价矿山可再生能源的开发和使用情况，如在矿区使用太阳能、风能、地热能等可再生能源替代传统能源。</w:t>
      </w:r>
    </w:p>
    <w:p w14:paraId="2D0B93DA">
      <w:pPr>
        <w:pStyle w:val="57"/>
        <w:ind w:firstLine="420"/>
        <w:rPr>
          <w:rFonts w:hint="eastAsia" w:eastAsia="宋体"/>
          <w:color w:val="auto"/>
          <w:lang w:eastAsia="zh-CN" w:bidi="ar"/>
        </w:rPr>
      </w:pPr>
      <w:r>
        <w:rPr>
          <w:rFonts w:hint="eastAsia"/>
          <w:color w:val="auto"/>
          <w:lang w:bidi="ar"/>
        </w:rPr>
        <w:t>e) 生态修复与固碳：评价矿山的生态修复措施及其固碳效果，包括植被恢复、土地复垦、生态修复过程中的碳汇作用。同时评估矿山生态修复区域内物种丰富度、珍稀物种保护情况等生物多样性指标，衡量生态修复对生物多样性的影响及潜在固碳贡献</w:t>
      </w:r>
      <w:r>
        <w:rPr>
          <w:rFonts w:hint="eastAsia"/>
          <w:color w:val="auto"/>
          <w:lang w:eastAsia="zh-CN" w:bidi="ar"/>
        </w:rPr>
        <w:t>。</w:t>
      </w:r>
    </w:p>
    <w:p w14:paraId="3033D795">
      <w:pPr>
        <w:pStyle w:val="57"/>
        <w:ind w:firstLine="420"/>
        <w:rPr>
          <w:rFonts w:hint="eastAsia" w:eastAsia="宋体"/>
          <w:color w:val="auto"/>
          <w:lang w:eastAsia="zh-CN" w:bidi="ar"/>
        </w:rPr>
      </w:pPr>
      <w:r>
        <w:rPr>
          <w:rFonts w:hint="eastAsia"/>
          <w:color w:val="auto"/>
          <w:lang w:bidi="ar"/>
        </w:rPr>
        <w:t>f) 低碳管理与政策：评价矿山碳管理机制及其运行情况，如碳管理部门的设立、碳减排政策的制定与执行情况，以及矿山内部碳中和目标的实施进展。</w:t>
      </w:r>
      <w:r>
        <w:rPr>
          <w:rFonts w:hint="eastAsia"/>
          <w:color w:val="auto"/>
          <w:lang w:val="en-US" w:eastAsia="zh-CN" w:bidi="ar"/>
        </w:rPr>
        <w:t>同时，</w:t>
      </w:r>
      <w:r>
        <w:rPr>
          <w:rFonts w:hint="eastAsia"/>
          <w:color w:val="auto"/>
          <w:lang w:bidi="ar"/>
        </w:rPr>
        <w:t>矿山应建立碳管理审计制度，定期（建议每年）对自身碳管理情况进行内部审计或聘请第三方进行审计，检查碳管理政策执行、数据准确性等情况，形成审计报告并用于改进碳管理工作</w:t>
      </w:r>
      <w:r>
        <w:rPr>
          <w:rFonts w:hint="eastAsia"/>
          <w:color w:val="auto"/>
          <w:lang w:eastAsia="zh-CN" w:bidi="ar"/>
        </w:rPr>
        <w:t>。</w:t>
      </w:r>
    </w:p>
    <w:p w14:paraId="4FE22A3F">
      <w:pPr>
        <w:pStyle w:val="106"/>
        <w:spacing w:before="120" w:after="120"/>
        <w:rPr>
          <w:color w:val="auto"/>
          <w:lang w:bidi="ar"/>
        </w:rPr>
      </w:pPr>
      <w:r>
        <w:rPr>
          <w:rFonts w:hint="eastAsia"/>
          <w:color w:val="auto"/>
          <w:lang w:bidi="ar"/>
        </w:rPr>
        <w:t xml:space="preserve"> </w:t>
      </w:r>
      <w:bookmarkStart w:id="65" w:name="_Toc178921628"/>
      <w:r>
        <w:rPr>
          <w:rFonts w:hint="eastAsia"/>
          <w:color w:val="auto"/>
          <w:lang w:bidi="ar"/>
        </w:rPr>
        <w:t>评价指标</w:t>
      </w:r>
      <w:bookmarkEnd w:id="65"/>
    </w:p>
    <w:p w14:paraId="5F9E71D4">
      <w:pPr>
        <w:pStyle w:val="166"/>
        <w:rPr>
          <w:color w:val="auto"/>
          <w:lang w:bidi="ar"/>
        </w:rPr>
      </w:pPr>
      <w:r>
        <w:rPr>
          <w:rFonts w:hint="eastAsia"/>
          <w:color w:val="auto"/>
          <w:lang w:val="en-US" w:eastAsia="zh-CN" w:bidi="ar"/>
        </w:rPr>
        <w:t>一般规定</w:t>
      </w:r>
    </w:p>
    <w:p w14:paraId="2A6EACBB">
      <w:pPr>
        <w:pStyle w:val="166"/>
        <w:numPr>
          <w:ilvl w:val="3"/>
          <w:numId w:val="0"/>
        </w:numPr>
        <w:ind w:leftChars="0" w:firstLine="420" w:firstLineChars="200"/>
        <w:rPr>
          <w:color w:val="auto"/>
          <w:highlight w:val="none"/>
          <w:lang w:bidi="ar"/>
        </w:rPr>
      </w:pPr>
      <w:r>
        <w:rPr>
          <w:rFonts w:hint="eastAsia"/>
          <w:color w:val="auto"/>
          <w:lang w:bidi="ar"/>
        </w:rPr>
        <w:t>碳中和矿山的评价指标体系分</w:t>
      </w:r>
      <w:r>
        <w:rPr>
          <w:rFonts w:hint="eastAsia"/>
          <w:color w:val="auto"/>
          <w:highlight w:val="none"/>
          <w:lang w:bidi="ar"/>
        </w:rPr>
        <w:t>为一级</w:t>
      </w:r>
      <w:r>
        <w:rPr>
          <w:rFonts w:hint="eastAsia"/>
          <w:color w:val="auto"/>
          <w:highlight w:val="none"/>
          <w:lang w:eastAsia="zh-CN" w:bidi="ar"/>
        </w:rPr>
        <w:t>、</w:t>
      </w:r>
      <w:r>
        <w:rPr>
          <w:rFonts w:hint="eastAsia"/>
          <w:color w:val="auto"/>
          <w:highlight w:val="none"/>
          <w:lang w:val="en-US" w:eastAsia="zh-CN" w:bidi="ar"/>
        </w:rPr>
        <w:t>二级</w:t>
      </w:r>
      <w:r>
        <w:rPr>
          <w:rFonts w:hint="eastAsia"/>
          <w:color w:val="auto"/>
          <w:highlight w:val="none"/>
          <w:lang w:bidi="ar"/>
        </w:rPr>
        <w:t>和</w:t>
      </w:r>
      <w:r>
        <w:rPr>
          <w:rFonts w:hint="eastAsia"/>
          <w:color w:val="auto"/>
          <w:highlight w:val="none"/>
          <w:lang w:val="en-US" w:eastAsia="zh-CN" w:bidi="ar"/>
        </w:rPr>
        <w:t>三</w:t>
      </w:r>
      <w:r>
        <w:rPr>
          <w:rFonts w:hint="eastAsia"/>
          <w:color w:val="auto"/>
          <w:highlight w:val="none"/>
          <w:lang w:bidi="ar"/>
        </w:rPr>
        <w:t>级</w:t>
      </w:r>
      <w:r>
        <w:rPr>
          <w:rFonts w:hint="eastAsia"/>
          <w:color w:val="auto"/>
          <w:highlight w:val="none"/>
          <w:lang w:val="en-US" w:eastAsia="zh-CN" w:bidi="ar"/>
        </w:rPr>
        <w:t>共三</w:t>
      </w:r>
      <w:r>
        <w:rPr>
          <w:rFonts w:hint="eastAsia"/>
          <w:color w:val="auto"/>
          <w:highlight w:val="none"/>
          <w:lang w:bidi="ar"/>
        </w:rPr>
        <w:t>级指标。</w:t>
      </w:r>
    </w:p>
    <w:p w14:paraId="14B494E4">
      <w:pPr>
        <w:pStyle w:val="166"/>
        <w:numPr>
          <w:ilvl w:val="3"/>
          <w:numId w:val="0"/>
        </w:numPr>
        <w:ind w:leftChars="0" w:firstLine="420" w:firstLineChars="200"/>
        <w:rPr>
          <w:rFonts w:hint="eastAsia"/>
          <w:color w:val="auto"/>
          <w:highlight w:val="none"/>
          <w:lang w:val="en-US" w:eastAsia="zh-CN" w:bidi="ar"/>
        </w:rPr>
      </w:pPr>
      <w:r>
        <w:rPr>
          <w:rFonts w:hint="eastAsia"/>
          <w:color w:val="auto"/>
          <w:highlight w:val="none"/>
          <w:lang w:val="en-US" w:eastAsia="zh-CN" w:bidi="ar"/>
        </w:rPr>
        <w:t>一级指标包括碳排放总量、碳管理体系以及碳抵消3项。碳排放总量：包含不同核算范围内的碳中和比例等指标要求；碳管理体系：是矿山监测、分析、管理碳排放相关数据的系统，包括碳管理平台及碳管理台账，碳管理台账是记录和管理矿山碳排放相关数据的系统性文件或电子数据库；碳抵消项目需评估是否符合相关标准和规定，如是否在认可的碳抵消项目目录内，项目的审定和核查是否由具备资质的机构执行等，碳抵消信用的有效期限一般为三年，避免过期的碳抵消信用被不当使用，影响碳中和目标的准确核算。</w:t>
      </w:r>
    </w:p>
    <w:p w14:paraId="52BA9ECF">
      <w:pPr>
        <w:pStyle w:val="166"/>
        <w:numPr>
          <w:ilvl w:val="3"/>
          <w:numId w:val="0"/>
        </w:numPr>
        <w:ind w:leftChars="0" w:firstLine="420" w:firstLineChars="200"/>
        <w:rPr>
          <w:rFonts w:hint="eastAsia"/>
          <w:color w:val="auto"/>
          <w:lang w:eastAsia="zh-CN" w:bidi="ar"/>
        </w:rPr>
      </w:pPr>
      <w:r>
        <w:rPr>
          <w:rFonts w:hint="eastAsia"/>
          <w:color w:val="auto"/>
          <w:lang w:val="en-US" w:eastAsia="zh-CN" w:bidi="ar"/>
        </w:rPr>
        <w:t>二</w:t>
      </w:r>
      <w:r>
        <w:rPr>
          <w:rFonts w:hint="eastAsia"/>
          <w:color w:val="auto"/>
          <w:lang w:bidi="ar"/>
        </w:rPr>
        <w:t>级指标包括矿山温室气体排放、减排技术措施实施、温室气体移除与抵销、资源循环利用、生态修复及固碳、低碳管理体系6项</w:t>
      </w:r>
      <w:r>
        <w:rPr>
          <w:rFonts w:hint="eastAsia"/>
          <w:color w:val="auto"/>
          <w:lang w:eastAsia="zh-CN" w:bidi="ar"/>
        </w:rPr>
        <w:t>。</w:t>
      </w:r>
    </w:p>
    <w:p w14:paraId="327B98CA">
      <w:pPr>
        <w:pStyle w:val="166"/>
        <w:numPr>
          <w:ilvl w:val="3"/>
          <w:numId w:val="0"/>
        </w:numPr>
        <w:ind w:leftChars="0" w:firstLine="420" w:firstLineChars="200"/>
        <w:rPr>
          <w:color w:val="auto"/>
          <w:lang w:bidi="ar"/>
        </w:rPr>
      </w:pPr>
      <w:r>
        <w:rPr>
          <w:rFonts w:hint="eastAsia"/>
          <w:color w:val="auto"/>
          <w:lang w:val="en-US" w:eastAsia="zh-CN" w:bidi="ar"/>
        </w:rPr>
        <w:t>三</w:t>
      </w:r>
      <w:r>
        <w:rPr>
          <w:rFonts w:hint="eastAsia"/>
          <w:color w:val="auto"/>
          <w:lang w:bidi="ar"/>
        </w:rPr>
        <w:t>级评价指标共有24项，具体内容应符合附录A的规定。</w:t>
      </w:r>
    </w:p>
    <w:p w14:paraId="4AA1586C">
      <w:pPr>
        <w:pStyle w:val="166"/>
        <w:rPr>
          <w:color w:val="auto"/>
          <w:lang w:bidi="ar"/>
        </w:rPr>
      </w:pPr>
      <w:r>
        <w:rPr>
          <w:rFonts w:hint="eastAsia"/>
          <w:color w:val="auto"/>
          <w:lang w:bidi="ar"/>
        </w:rPr>
        <w:t>根据指标的可量化程度，评价指标可分为定量指标和定性指标两类，其中18个为定量指标，6个为定性指标。定性指标需通过赋值量化，并结合定量统计方法进行综合评价。</w:t>
      </w:r>
    </w:p>
    <w:p w14:paraId="2AC9F550">
      <w:pPr>
        <w:pStyle w:val="166"/>
        <w:rPr>
          <w:color w:val="auto"/>
          <w:lang w:bidi="ar"/>
        </w:rPr>
      </w:pPr>
      <w:r>
        <w:rPr>
          <w:rFonts w:hint="eastAsia"/>
          <w:color w:val="auto"/>
          <w:lang w:bidi="ar"/>
        </w:rPr>
        <w:t>定量指标主要包括以下内容：矿山能源消费总量、能源消费强度、碳排放总量、自主减排量、生态修复固碳量、碳抵消量、碳排放总量下降率、单位矿产开采量碳排放强度、单位矿产开采量碳排放下降率、固体废弃物综合利用率、电力在能源消费中的比重、可再生能源使用占比、绿证/绿电采购量、绿化覆盖率、水资源循环利用率、单位开采量固废产生量、单位产值新水用量、减排目标完成度。定量指标的计算应对数据来源和数据质量进行分析和说明。</w:t>
      </w:r>
    </w:p>
    <w:p w14:paraId="20D4BBE1">
      <w:pPr>
        <w:pStyle w:val="166"/>
        <w:rPr>
          <w:color w:val="auto"/>
          <w:lang w:bidi="ar"/>
        </w:rPr>
      </w:pPr>
      <w:r>
        <w:rPr>
          <w:rFonts w:hint="eastAsia"/>
          <w:color w:val="auto"/>
          <w:lang w:bidi="ar"/>
        </w:rPr>
        <w:t>定性指标主要对矿山的低碳管理体系进行评价，包括以下内容：碳管理部门设置、碳排放统计和考核体系、能源管理体系、碳中和方案的制定与执行、碳捕集与封存减排技术应用、矿山生态修复与固碳项目实施情况。定性指标应说明评价的依据。</w:t>
      </w:r>
    </w:p>
    <w:p w14:paraId="1C387AF6">
      <w:pPr>
        <w:pStyle w:val="105"/>
        <w:spacing w:before="240" w:after="240" w:line="240" w:lineRule="auto"/>
        <w:rPr>
          <w:color w:val="auto"/>
        </w:rPr>
      </w:pPr>
      <w:r>
        <w:rPr>
          <w:rFonts w:hint="eastAsia"/>
          <w:color w:val="auto"/>
        </w:rPr>
        <w:t xml:space="preserve"> </w:t>
      </w:r>
      <w:bookmarkStart w:id="66" w:name="_Toc658695996"/>
      <w:bookmarkStart w:id="67" w:name="_Toc21887"/>
      <w:r>
        <w:rPr>
          <w:rFonts w:hint="eastAsia"/>
          <w:color w:val="auto"/>
        </w:rPr>
        <w:t>评价流程</w:t>
      </w:r>
      <w:bookmarkEnd w:id="66"/>
      <w:bookmarkEnd w:id="67"/>
    </w:p>
    <w:p w14:paraId="3DD1E923">
      <w:pPr>
        <w:pStyle w:val="106"/>
        <w:spacing w:before="120" w:after="120" w:line="240" w:lineRule="auto"/>
        <w:rPr>
          <w:color w:val="auto"/>
          <w:lang w:bidi="ar"/>
        </w:rPr>
      </w:pPr>
      <w:bookmarkStart w:id="68" w:name="_Toc425404487"/>
      <w:r>
        <w:rPr>
          <w:rFonts w:hint="eastAsia"/>
          <w:color w:val="auto"/>
          <w:lang w:bidi="ar"/>
        </w:rPr>
        <w:t>概述</w:t>
      </w:r>
      <w:bookmarkEnd w:id="68"/>
    </w:p>
    <w:p w14:paraId="38E9BF47">
      <w:pPr>
        <w:pStyle w:val="57"/>
        <w:spacing w:line="240" w:lineRule="auto"/>
        <w:ind w:firstLine="420"/>
        <w:rPr>
          <w:color w:val="auto"/>
          <w:lang w:bidi="ar"/>
        </w:rPr>
      </w:pPr>
      <w:r>
        <w:rPr>
          <w:rFonts w:hint="eastAsia"/>
          <w:color w:val="auto"/>
          <w:highlight w:val="none"/>
          <w:lang w:bidi="ar"/>
        </w:rPr>
        <w:t>碳中和矿山评价应坚持可测量、可报告、可核查的原则。开展</w:t>
      </w:r>
      <w:r>
        <w:rPr>
          <w:rFonts w:hint="eastAsia"/>
          <w:color w:val="auto"/>
          <w:lang w:bidi="ar"/>
        </w:rPr>
        <w:t>碳中和矿山评价主要包括评价准备、实施、报告编制、</w:t>
      </w:r>
      <w:r>
        <w:rPr>
          <w:rFonts w:hint="eastAsia"/>
          <w:color w:val="auto"/>
          <w:lang w:val="en-US" w:eastAsia="zh-CN" w:bidi="ar"/>
        </w:rPr>
        <w:t>报告</w:t>
      </w:r>
      <w:r>
        <w:rPr>
          <w:rFonts w:hint="eastAsia"/>
          <w:color w:val="auto"/>
          <w:lang w:bidi="ar"/>
        </w:rPr>
        <w:t>交付</w:t>
      </w:r>
      <w:r>
        <w:rPr>
          <w:rFonts w:hint="eastAsia"/>
          <w:color w:val="auto"/>
          <w:lang w:eastAsia="zh-CN" w:bidi="ar"/>
        </w:rPr>
        <w:t>、</w:t>
      </w:r>
      <w:r>
        <w:rPr>
          <w:rFonts w:hint="eastAsia"/>
          <w:color w:val="auto"/>
          <w:lang w:val="en-US" w:eastAsia="zh-CN" w:bidi="ar"/>
        </w:rPr>
        <w:t>动态评价五</w:t>
      </w:r>
      <w:r>
        <w:rPr>
          <w:rFonts w:hint="eastAsia"/>
          <w:color w:val="auto"/>
          <w:lang w:bidi="ar"/>
        </w:rPr>
        <w:t>个阶段。</w:t>
      </w:r>
    </w:p>
    <w:p w14:paraId="7A5BDF48">
      <w:pPr>
        <w:pStyle w:val="106"/>
        <w:spacing w:before="120" w:after="120" w:line="240" w:lineRule="auto"/>
        <w:rPr>
          <w:color w:val="auto"/>
          <w:lang w:bidi="ar"/>
        </w:rPr>
      </w:pPr>
      <w:bookmarkStart w:id="69" w:name="_Toc800152146"/>
      <w:r>
        <w:rPr>
          <w:rFonts w:hint="eastAsia"/>
          <w:color w:val="auto"/>
          <w:lang w:bidi="ar"/>
        </w:rPr>
        <w:t>评价准备</w:t>
      </w:r>
      <w:bookmarkEnd w:id="69"/>
    </w:p>
    <w:p w14:paraId="3191BADA">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在评价准备阶段，应组建评价组，编制详细的评价计划。一方面，收集矿山碳排放及全生命周期相关的资料，如矿山基本信息、碳排放核算报告、核查报告、能源统计报表、原始记录以及矿山修复计划等。特别关注煤炭或金属资源开采过程中的能耗和排放，以及矿井填充技术的 CO</w:t>
      </w:r>
      <w:r>
        <w:rPr>
          <w:rFonts w:hint="eastAsia" w:hAnsi="宋体" w:cs="宋体"/>
          <w:color w:val="auto"/>
          <w:kern w:val="2"/>
          <w:szCs w:val="21"/>
          <w:vertAlign w:val="subscript"/>
          <w:lang w:val="en-US" w:eastAsia="zh-CN" w:bidi="ar"/>
        </w:rPr>
        <w:t>2</w:t>
      </w:r>
      <w:r>
        <w:rPr>
          <w:rFonts w:hint="eastAsia" w:hAnsi="宋体" w:cs="宋体"/>
          <w:color w:val="auto"/>
          <w:kern w:val="2"/>
          <w:szCs w:val="21"/>
          <w:lang w:bidi="ar"/>
        </w:rPr>
        <w:t>固定效果；收集矿山生态修复的固碳潜力评估资料，涵盖修复区域的植被恢复及土壤碳吸收能力。另一方面，矿山应制定信息公开计划，将碳中和相关信息，如碳排放数据、减排措施、评价结果等向公众公开。同时，通过问卷调查、听证会等形式收集公众意见，并将公众意见作为评价的参考依据之一，以此提高评价的公正性和透明度。</w:t>
      </w:r>
    </w:p>
    <w:p w14:paraId="3EBA140A">
      <w:pPr>
        <w:pStyle w:val="106"/>
        <w:spacing w:before="120" w:after="120" w:line="240" w:lineRule="auto"/>
        <w:rPr>
          <w:color w:val="auto"/>
          <w:lang w:bidi="ar"/>
        </w:rPr>
      </w:pPr>
      <w:bookmarkStart w:id="70" w:name="_Toc614520308"/>
      <w:r>
        <w:rPr>
          <w:rFonts w:hint="eastAsia"/>
          <w:color w:val="auto"/>
          <w:lang w:bidi="ar"/>
        </w:rPr>
        <w:t>评价实施</w:t>
      </w:r>
      <w:bookmarkEnd w:id="70"/>
      <w:r>
        <w:rPr>
          <w:rFonts w:hint="eastAsia"/>
          <w:color w:val="auto"/>
          <w:lang w:bidi="ar"/>
        </w:rPr>
        <w:t xml:space="preserve"> </w:t>
      </w:r>
    </w:p>
    <w:p w14:paraId="039F8B1E">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通过实地调查、数据核查和样本采集等方式，收集矿山碳排放和固碳证据。评价矿山资源开采及修复过程中的全生命周期的温室气体排放量，核实矿山开采、矿井填充固定CO</w:t>
      </w:r>
      <w:r>
        <w:rPr>
          <w:rFonts w:hint="eastAsia" w:hAnsi="宋体" w:cs="宋体"/>
          <w:color w:val="auto"/>
          <w:kern w:val="2"/>
          <w:szCs w:val="21"/>
          <w:vertAlign w:val="subscript"/>
          <w:lang w:bidi="ar"/>
        </w:rPr>
        <w:t>2</w:t>
      </w:r>
      <w:r>
        <w:rPr>
          <w:rFonts w:hint="eastAsia" w:hAnsi="宋体" w:cs="宋体"/>
          <w:color w:val="auto"/>
          <w:kern w:val="2"/>
          <w:szCs w:val="21"/>
          <w:lang w:bidi="ar"/>
        </w:rPr>
        <w:t>技术的实施效果，矿山修复过程中生态固碳能力。与矿山技术人员和生态修复专家座谈，了解开采过程碳减排措施、矿井填充固定CO</w:t>
      </w:r>
      <w:r>
        <w:rPr>
          <w:rFonts w:hint="eastAsia" w:hAnsi="宋体" w:cs="宋体"/>
          <w:color w:val="auto"/>
          <w:kern w:val="2"/>
          <w:szCs w:val="21"/>
          <w:vertAlign w:val="subscript"/>
          <w:lang w:bidi="ar"/>
        </w:rPr>
        <w:t>2</w:t>
      </w:r>
      <w:r>
        <w:rPr>
          <w:rFonts w:hint="eastAsia" w:hAnsi="宋体" w:cs="宋体"/>
          <w:color w:val="auto"/>
          <w:kern w:val="2"/>
          <w:szCs w:val="21"/>
          <w:lang w:bidi="ar"/>
        </w:rPr>
        <w:t>方案和生态固碳策略的实施情况。通过对矿山运营和修复的具体数据分析，核算碳排放量、碳减排量及碳抵消量。</w:t>
      </w:r>
    </w:p>
    <w:p w14:paraId="1AA8BC51">
      <w:pPr>
        <w:pStyle w:val="106"/>
        <w:spacing w:before="120" w:after="120" w:line="240" w:lineRule="auto"/>
        <w:rPr>
          <w:color w:val="auto"/>
          <w:lang w:bidi="ar"/>
        </w:rPr>
      </w:pPr>
      <w:bookmarkStart w:id="71" w:name="_Toc993958133"/>
      <w:r>
        <w:rPr>
          <w:rFonts w:hint="eastAsia"/>
          <w:color w:val="auto"/>
          <w:lang w:bidi="ar"/>
        </w:rPr>
        <w:t>评价报告编制</w:t>
      </w:r>
      <w:bookmarkEnd w:id="71"/>
    </w:p>
    <w:p w14:paraId="564D2EAA">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编制碳中和矿山评价报告，报告内容包括：矿山基本信息、资源开采过程中的碳排放核算、矿井填充固定CO</w:t>
      </w:r>
      <w:r>
        <w:rPr>
          <w:rFonts w:hint="eastAsia" w:hAnsi="宋体" w:cs="宋体"/>
          <w:color w:val="auto"/>
          <w:kern w:val="2"/>
          <w:szCs w:val="21"/>
          <w:vertAlign w:val="subscript"/>
          <w:lang w:bidi="ar"/>
        </w:rPr>
        <w:t>2</w:t>
      </w:r>
      <w:r>
        <w:rPr>
          <w:rFonts w:hint="eastAsia" w:hAnsi="宋体" w:cs="宋体"/>
          <w:color w:val="auto"/>
          <w:kern w:val="2"/>
          <w:szCs w:val="21"/>
          <w:lang w:bidi="ar"/>
        </w:rPr>
        <w:t>量、生态修复固碳量、碳减排量、碳抵消量及碳中和评价得分与等级。报告需详细说明各项碳排放、固碳与减排指标的来源和核算方法，并对矿山全生命周期的碳中和进展进行分析，指出优势和改进空间。</w:t>
      </w:r>
    </w:p>
    <w:p w14:paraId="6A041549">
      <w:pPr>
        <w:pStyle w:val="106"/>
        <w:spacing w:before="120" w:after="120" w:line="240" w:lineRule="auto"/>
        <w:rPr>
          <w:color w:val="auto"/>
          <w:lang w:bidi="ar"/>
        </w:rPr>
      </w:pPr>
      <w:bookmarkStart w:id="72" w:name="_Toc179051318"/>
      <w:r>
        <w:rPr>
          <w:rFonts w:hint="eastAsia"/>
          <w:color w:val="auto"/>
          <w:lang w:bidi="ar"/>
        </w:rPr>
        <w:t>报告交付</w:t>
      </w:r>
      <w:bookmarkEnd w:id="72"/>
    </w:p>
    <w:p w14:paraId="39B17014">
      <w:pPr>
        <w:pStyle w:val="57"/>
        <w:spacing w:line="240" w:lineRule="auto"/>
        <w:ind w:firstLine="420"/>
        <w:rPr>
          <w:rFonts w:hint="eastAsia" w:hAnsi="宋体" w:cs="宋体"/>
          <w:color w:val="auto"/>
          <w:kern w:val="2"/>
          <w:szCs w:val="21"/>
          <w:lang w:bidi="ar"/>
        </w:rPr>
      </w:pPr>
      <w:r>
        <w:rPr>
          <w:rFonts w:hint="eastAsia" w:hAnsi="宋体" w:cs="宋体"/>
          <w:color w:val="auto"/>
          <w:kern w:val="2"/>
          <w:szCs w:val="21"/>
          <w:lang w:bidi="ar"/>
        </w:rPr>
        <w:t>碳中和矿山评价报告经审查合格后正式交付委托方。报告需得到相关专家或第三方机构的审核，确保其准确性和权威性，报告完成后应进行归档备案，并提供后续改进建议。</w:t>
      </w:r>
    </w:p>
    <w:p w14:paraId="15A7F911">
      <w:pPr>
        <w:pStyle w:val="106"/>
        <w:spacing w:before="120" w:after="120" w:line="240" w:lineRule="auto"/>
        <w:rPr>
          <w:color w:val="auto"/>
          <w:lang w:bidi="ar"/>
        </w:rPr>
      </w:pPr>
      <w:bookmarkStart w:id="73" w:name="_Toc690912179"/>
      <w:r>
        <w:rPr>
          <w:rFonts w:hint="eastAsia"/>
          <w:color w:val="auto"/>
          <w:lang w:val="en-US" w:eastAsia="zh-CN" w:bidi="ar"/>
        </w:rPr>
        <w:t>动态评价</w:t>
      </w:r>
      <w:bookmarkEnd w:id="73"/>
    </w:p>
    <w:p w14:paraId="5F1FBCAC">
      <w:pPr>
        <w:pStyle w:val="57"/>
        <w:spacing w:line="240" w:lineRule="auto"/>
        <w:ind w:firstLine="420"/>
        <w:rPr>
          <w:rFonts w:hint="eastAsia" w:hAnsi="宋体" w:eastAsia="宋体" w:cs="宋体"/>
          <w:color w:val="auto"/>
          <w:kern w:val="2"/>
          <w:szCs w:val="21"/>
          <w:lang w:eastAsia="zh-CN" w:bidi="ar"/>
        </w:rPr>
      </w:pPr>
      <w:r>
        <w:rPr>
          <w:rFonts w:hint="eastAsia" w:hAnsi="宋体" w:cs="宋体"/>
          <w:color w:val="auto"/>
          <w:kern w:val="2"/>
          <w:szCs w:val="21"/>
          <w:lang w:bidi="ar"/>
        </w:rPr>
        <w:t>定期（建议每年或每半年）对矿山进行跟踪评价，收集矿山在技术创新、政策变化等因素影响下的碳排放、固碳等数据，重新评估矿山碳中和进展，及时调整评价结果和改进建议</w:t>
      </w:r>
      <w:r>
        <w:rPr>
          <w:rFonts w:hint="eastAsia" w:hAnsi="宋体" w:cs="宋体"/>
          <w:color w:val="auto"/>
          <w:kern w:val="2"/>
          <w:szCs w:val="21"/>
          <w:lang w:eastAsia="zh-CN" w:bidi="ar"/>
        </w:rPr>
        <w:t>。</w:t>
      </w:r>
    </w:p>
    <w:p w14:paraId="672591F2">
      <w:pPr>
        <w:pStyle w:val="105"/>
        <w:spacing w:before="240" w:after="240"/>
        <w:rPr>
          <w:color w:val="auto"/>
        </w:rPr>
      </w:pPr>
      <w:r>
        <w:rPr>
          <w:rFonts w:hint="eastAsia"/>
          <w:color w:val="auto"/>
        </w:rPr>
        <w:t xml:space="preserve"> </w:t>
      </w:r>
      <w:bookmarkStart w:id="74" w:name="_Toc716913124"/>
      <w:bookmarkStart w:id="75" w:name="_Toc30049"/>
      <w:r>
        <w:rPr>
          <w:rFonts w:hint="eastAsia"/>
          <w:color w:val="auto"/>
        </w:rPr>
        <w:t>评价方法与结果</w:t>
      </w:r>
      <w:bookmarkEnd w:id="74"/>
      <w:bookmarkEnd w:id="75"/>
    </w:p>
    <w:p w14:paraId="275CD339">
      <w:pPr>
        <w:pStyle w:val="106"/>
        <w:spacing w:before="120" w:after="120"/>
        <w:rPr>
          <w:color w:val="auto"/>
          <w:lang w:bidi="ar"/>
        </w:rPr>
      </w:pPr>
      <w:bookmarkStart w:id="76" w:name="_Toc1775615398"/>
      <w:r>
        <w:rPr>
          <w:rFonts w:hint="eastAsia"/>
          <w:color w:val="auto"/>
          <w:lang w:bidi="ar"/>
        </w:rPr>
        <w:t>评价方法</w:t>
      </w:r>
      <w:bookmarkEnd w:id="76"/>
    </w:p>
    <w:bookmarkEnd w:id="52"/>
    <w:p w14:paraId="2F1FF12C">
      <w:pPr>
        <w:pStyle w:val="231"/>
        <w:rPr>
          <w:color w:val="auto"/>
          <w:lang w:bidi="ar"/>
        </w:rPr>
      </w:pPr>
      <w:r>
        <w:rPr>
          <w:rFonts w:hint="eastAsia"/>
          <w:color w:val="auto"/>
          <w:lang w:bidi="ar"/>
        </w:rPr>
        <w:t>碳中和矿山评价采用指标加权综合评分的方式，总分为100分。为确保评价的科学性与准确性，可利用大数据技术收集矿山各环节碳排放、能源消耗等数据，运用人工智能算法对数据进行分析和预测，从而提升数据收集的准确性和效率，为后续评分提供更科学的依据。各项指标根据其重要性赋予不同的权重，按照评价标准综合得分。碳中和矿山的评价结果计算方法如下：</w:t>
      </w:r>
    </w:p>
    <w:p w14:paraId="7773F90D">
      <w:pPr>
        <w:pStyle w:val="231"/>
        <w:rPr>
          <w:color w:val="auto"/>
        </w:rPr>
      </w:pPr>
      <w:r>
        <w:rPr>
          <w:rFonts w:hint="eastAsia"/>
          <w:color w:val="auto"/>
        </w:rPr>
        <w:t>a）一级指标得分计算公式：</w:t>
      </w:r>
    </w:p>
    <w:p w14:paraId="37266048">
      <w:pPr>
        <w:pStyle w:val="231"/>
        <w:ind w:firstLine="600"/>
        <w:jc w:val="right"/>
        <w:rPr>
          <w:color w:val="auto"/>
        </w:rPr>
      </w:pPr>
      <w:r>
        <w:rPr>
          <w:rFonts w:ascii="Times New Roman" w:eastAsia="方正仿宋_GBK"/>
          <w:color w:val="auto"/>
          <w:position w:val="-26"/>
          <w:sz w:val="30"/>
        </w:rPr>
        <w:object>
          <v:shape id="_x0000_i1025" o:spt="75" type="#_x0000_t75" style="height:34.4pt;width:144pt;" o:ole="t" filled="f" o:preferrelative="t" stroked="f" coordsize="21600,21600">
            <v:path/>
            <v:fill on="f" focussize="0,0"/>
            <v:stroke on="f" joinstyle="miter"/>
            <v:imagedata r:id="rId18" o:title=""/>
            <o:lock v:ext="edit" aspectratio="t"/>
            <w10:wrap type="none"/>
            <w10:anchorlock/>
          </v:shape>
          <o:OLEObject Type="Embed" ProgID="Equation.KSEE3" ShapeID="_x0000_i1025" DrawAspect="Content" ObjectID="_1468075725" r:id="rId17">
            <o:LockedField>false</o:LockedField>
          </o:OLEObject>
        </w:object>
      </w:r>
      <w:r>
        <w:rPr>
          <w:rFonts w:hint="eastAsia"/>
          <w:color w:val="auto"/>
        </w:rPr>
        <w:t>…………………………………………（1）</w:t>
      </w:r>
    </w:p>
    <w:p w14:paraId="56488E09">
      <w:pPr>
        <w:pStyle w:val="231"/>
        <w:rPr>
          <w:color w:val="auto"/>
        </w:rPr>
      </w:pPr>
      <w:r>
        <w:rPr>
          <w:rFonts w:hint="eastAsia"/>
          <w:color w:val="auto"/>
        </w:rPr>
        <w:t>式中：</w:t>
      </w:r>
    </w:p>
    <w:p w14:paraId="387DCDFB">
      <w:pPr>
        <w:pStyle w:val="231"/>
        <w:rPr>
          <w:color w:val="auto"/>
        </w:rPr>
      </w:pPr>
      <w:r>
        <w:rPr>
          <w:rFonts w:hint="eastAsia"/>
          <w:color w:val="auto"/>
        </w:rPr>
        <w:t>Q</w:t>
      </w:r>
      <w:r>
        <w:rPr>
          <w:rFonts w:hint="eastAsia"/>
          <w:color w:val="auto"/>
          <w:vertAlign w:val="subscript"/>
        </w:rPr>
        <w:t>v</w:t>
      </w:r>
      <w:r>
        <w:rPr>
          <w:rFonts w:hint="eastAsia"/>
          <w:color w:val="auto"/>
        </w:rPr>
        <w:t>——</w:t>
      </w:r>
      <w:r>
        <w:rPr>
          <w:rFonts w:hint="eastAsia"/>
          <w:color w:val="auto"/>
          <w:lang w:val="en-US" w:eastAsia="zh-CN"/>
        </w:rPr>
        <w:t>二</w:t>
      </w:r>
      <w:r>
        <w:rPr>
          <w:rFonts w:hint="eastAsia"/>
          <w:color w:val="auto"/>
        </w:rPr>
        <w:t>级指标得分；</w:t>
      </w:r>
    </w:p>
    <w:p w14:paraId="4D53E070">
      <w:pPr>
        <w:pStyle w:val="57"/>
        <w:spacing w:line="360" w:lineRule="auto"/>
        <w:ind w:firstLine="420"/>
        <w:rPr>
          <w:color w:val="auto"/>
        </w:rPr>
      </w:pPr>
      <w:r>
        <w:rPr>
          <w:rFonts w:hint="eastAsia"/>
          <w:color w:val="auto"/>
        </w:rPr>
        <w:t>k</w:t>
      </w:r>
      <w:r>
        <w:rPr>
          <w:rFonts w:hint="eastAsia"/>
          <w:color w:val="auto"/>
          <w:vertAlign w:val="subscript"/>
        </w:rPr>
        <w:t>i</w:t>
      </w:r>
      <w:r>
        <w:rPr>
          <w:rFonts w:hint="eastAsia"/>
          <w:color w:val="auto"/>
        </w:rPr>
        <w:t>——第i个</w:t>
      </w:r>
      <w:r>
        <w:rPr>
          <w:rFonts w:hint="eastAsia"/>
          <w:color w:val="auto"/>
          <w:lang w:val="en-US" w:eastAsia="zh-CN"/>
        </w:rPr>
        <w:t>三</w:t>
      </w:r>
      <w:r>
        <w:rPr>
          <w:rFonts w:hint="eastAsia"/>
          <w:color w:val="auto"/>
        </w:rPr>
        <w:t>级指标的权重，</w:t>
      </w:r>
      <w:r>
        <w:rPr>
          <w:rFonts w:hint="eastAsia" w:hAnsi="Cambria Math" w:cs="宋体"/>
          <w:iCs/>
          <w:color w:val="auto"/>
          <w:kern w:val="2"/>
          <w:szCs w:val="21"/>
          <w:lang w:bidi="ar"/>
        </w:rPr>
        <w:t>权重系数按附录</w:t>
      </w:r>
      <w:r>
        <w:rPr>
          <w:rFonts w:hAnsi="Cambria Math" w:cs="宋体"/>
          <w:iCs/>
          <w:color w:val="auto"/>
          <w:kern w:val="2"/>
          <w:szCs w:val="21"/>
          <w:lang w:bidi="ar"/>
        </w:rPr>
        <w:t>A的要求</w:t>
      </w:r>
      <w:r>
        <w:rPr>
          <w:rFonts w:hint="eastAsia"/>
          <w:color w:val="auto"/>
        </w:rPr>
        <w:t>；</w:t>
      </w:r>
    </w:p>
    <w:p w14:paraId="25D602C1">
      <w:pPr>
        <w:pStyle w:val="231"/>
        <w:rPr>
          <w:color w:val="auto"/>
        </w:rPr>
      </w:pPr>
      <w:r>
        <w:rPr>
          <w:rFonts w:hint="eastAsia"/>
          <w:color w:val="auto"/>
        </w:rPr>
        <w:t>M</w:t>
      </w:r>
      <w:r>
        <w:rPr>
          <w:rFonts w:hint="eastAsia"/>
          <w:color w:val="auto"/>
          <w:vertAlign w:val="subscript"/>
        </w:rPr>
        <w:t>i</w:t>
      </w:r>
      <w:r>
        <w:rPr>
          <w:rFonts w:hint="eastAsia"/>
          <w:color w:val="auto"/>
        </w:rPr>
        <w:t>——第i个</w:t>
      </w:r>
      <w:r>
        <w:rPr>
          <w:rFonts w:hint="eastAsia"/>
          <w:color w:val="auto"/>
          <w:lang w:val="en-US" w:eastAsia="zh-CN"/>
        </w:rPr>
        <w:t>三</w:t>
      </w:r>
      <w:r>
        <w:rPr>
          <w:rFonts w:hint="eastAsia"/>
          <w:color w:val="auto"/>
        </w:rPr>
        <w:t>级指标的平均得分；</w:t>
      </w:r>
    </w:p>
    <w:p w14:paraId="1E346654">
      <w:pPr>
        <w:pStyle w:val="231"/>
        <w:rPr>
          <w:color w:val="auto"/>
          <w:highlight w:val="green"/>
        </w:rPr>
      </w:pPr>
      <w:r>
        <w:rPr>
          <w:rFonts w:hint="eastAsia"/>
          <w:color w:val="auto"/>
        </w:rPr>
        <w:t>v——一级指标的数量。</w:t>
      </w:r>
    </w:p>
    <w:p w14:paraId="5B46718A">
      <w:pPr>
        <w:pStyle w:val="231"/>
        <w:rPr>
          <w:color w:val="auto"/>
        </w:rPr>
      </w:pPr>
      <w:r>
        <w:rPr>
          <w:rFonts w:hint="eastAsia"/>
          <w:color w:val="auto"/>
        </w:rPr>
        <w:t>b)综合评价得分计算公式：</w:t>
      </w:r>
    </w:p>
    <w:p w14:paraId="387EB0D9">
      <w:pPr>
        <w:pStyle w:val="231"/>
        <w:ind w:firstLine="600"/>
        <w:jc w:val="right"/>
        <w:rPr>
          <w:color w:val="auto"/>
        </w:rPr>
      </w:pPr>
      <w:r>
        <w:rPr>
          <w:rFonts w:ascii="Times New Roman" w:eastAsia="方正仿宋_GBK"/>
          <w:color w:val="auto"/>
          <w:position w:val="-30"/>
          <w:sz w:val="30"/>
        </w:rPr>
        <w:object>
          <v:shape id="_x0000_i1026" o:spt="75" type="#_x0000_t75" style="height:39.75pt;width:143.1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rFonts w:hint="eastAsia"/>
          <w:color w:val="auto"/>
        </w:rPr>
        <w:t>…………………………………………（2）</w:t>
      </w:r>
    </w:p>
    <w:p w14:paraId="6F533604">
      <w:pPr>
        <w:pStyle w:val="231"/>
        <w:rPr>
          <w:color w:val="auto"/>
        </w:rPr>
      </w:pPr>
      <w:r>
        <w:rPr>
          <w:rFonts w:hint="eastAsia"/>
          <w:color w:val="auto"/>
        </w:rPr>
        <w:t>式中：</w:t>
      </w:r>
    </w:p>
    <w:p w14:paraId="664C38B4">
      <w:pPr>
        <w:pStyle w:val="231"/>
        <w:rPr>
          <w:color w:val="auto"/>
        </w:rPr>
      </w:pPr>
      <w:r>
        <w:rPr>
          <w:rFonts w:hint="eastAsia"/>
          <w:color w:val="auto"/>
        </w:rPr>
        <w:t>Z</w:t>
      </w:r>
      <w:r>
        <w:rPr>
          <w:rFonts w:hint="eastAsia"/>
          <w:color w:val="auto"/>
          <w:vertAlign w:val="subscript"/>
        </w:rPr>
        <w:t>g</w:t>
      </w:r>
      <w:r>
        <w:rPr>
          <w:rFonts w:hint="eastAsia"/>
          <w:color w:val="auto"/>
        </w:rPr>
        <w:t>——综合评价得分；</w:t>
      </w:r>
    </w:p>
    <w:p w14:paraId="152837F8">
      <w:pPr>
        <w:pStyle w:val="231"/>
        <w:rPr>
          <w:color w:val="auto"/>
        </w:rPr>
      </w:pPr>
      <w:r>
        <w:rPr>
          <w:rFonts w:hint="eastAsia"/>
          <w:color w:val="auto"/>
        </w:rPr>
        <w:t>q</w:t>
      </w:r>
      <w:r>
        <w:rPr>
          <w:rFonts w:hint="eastAsia"/>
          <w:color w:val="auto"/>
          <w:vertAlign w:val="subscript"/>
        </w:rPr>
        <w:t>f</w:t>
      </w:r>
      <w:r>
        <w:rPr>
          <w:rFonts w:hint="eastAsia"/>
          <w:color w:val="auto"/>
        </w:rPr>
        <w:t>——第q个</w:t>
      </w:r>
      <w:r>
        <w:rPr>
          <w:rFonts w:hint="eastAsia"/>
          <w:color w:val="auto"/>
          <w:lang w:val="en-US" w:eastAsia="zh-CN"/>
        </w:rPr>
        <w:t>二</w:t>
      </w:r>
      <w:r>
        <w:rPr>
          <w:rFonts w:hint="eastAsia"/>
          <w:color w:val="auto"/>
        </w:rPr>
        <w:t>级指标的权重；</w:t>
      </w:r>
    </w:p>
    <w:p w14:paraId="42F7F21F">
      <w:pPr>
        <w:pStyle w:val="231"/>
        <w:rPr>
          <w:rFonts w:hAnsi="Cambria Math" w:cs="宋体"/>
          <w:iCs/>
          <w:color w:val="auto"/>
          <w:kern w:val="2"/>
          <w:szCs w:val="21"/>
          <w:lang w:bidi="ar"/>
        </w:rPr>
      </w:pPr>
      <w:r>
        <w:rPr>
          <w:rFonts w:hint="eastAsia"/>
          <w:color w:val="auto"/>
        </w:rPr>
        <w:t>Q</w:t>
      </w:r>
      <w:r>
        <w:rPr>
          <w:rFonts w:hint="eastAsia"/>
          <w:color w:val="auto"/>
          <w:vertAlign w:val="subscript"/>
        </w:rPr>
        <w:t>f</w:t>
      </w:r>
      <w:r>
        <w:rPr>
          <w:rFonts w:hint="eastAsia"/>
          <w:color w:val="auto"/>
        </w:rPr>
        <w:t>——第q个</w:t>
      </w:r>
      <w:r>
        <w:rPr>
          <w:rFonts w:hint="eastAsia"/>
          <w:color w:val="auto"/>
          <w:lang w:val="en-US" w:eastAsia="zh-CN"/>
        </w:rPr>
        <w:t>二</w:t>
      </w:r>
      <w:r>
        <w:rPr>
          <w:rFonts w:hint="eastAsia"/>
          <w:color w:val="auto"/>
        </w:rPr>
        <w:t>级指标得分。</w:t>
      </w:r>
    </w:p>
    <w:p w14:paraId="3D105E9C">
      <w:pPr>
        <w:pStyle w:val="106"/>
        <w:spacing w:before="120" w:after="120"/>
        <w:rPr>
          <w:color w:val="auto"/>
          <w:lang w:bidi="ar"/>
        </w:rPr>
      </w:pPr>
      <w:bookmarkStart w:id="77" w:name="_Toc1335235474"/>
      <w:r>
        <w:rPr>
          <w:rFonts w:hint="eastAsia"/>
          <w:color w:val="auto"/>
          <w:lang w:bidi="ar"/>
        </w:rPr>
        <w:t>指标权重确定</w:t>
      </w:r>
      <w:bookmarkEnd w:id="77"/>
    </w:p>
    <w:p w14:paraId="380A6E39">
      <w:pPr>
        <w:pStyle w:val="57"/>
        <w:ind w:firstLine="420"/>
        <w:rPr>
          <w:color w:val="auto"/>
          <w:lang w:bidi="ar"/>
        </w:rPr>
      </w:pPr>
      <w:r>
        <w:rPr>
          <w:rFonts w:hint="eastAsia"/>
          <w:color w:val="auto"/>
          <w:lang w:bidi="ar"/>
        </w:rPr>
        <w:t>指标权重可采用德尔菲法获取若干专家对权重的设定建议；也可采用层次分析法收集相关领域若干名专家设定的权重，取平均值作为该评价指标的权重。建议值符合附录A的</w:t>
      </w:r>
      <w:r>
        <w:rPr>
          <w:color w:val="auto"/>
          <w:lang w:bidi="ar"/>
        </w:rPr>
        <w:t>规定</w:t>
      </w:r>
      <w:r>
        <w:rPr>
          <w:rFonts w:hint="eastAsia"/>
          <w:color w:val="auto"/>
          <w:lang w:bidi="ar"/>
        </w:rPr>
        <w:t>。</w:t>
      </w:r>
    </w:p>
    <w:p w14:paraId="03335B99">
      <w:pPr>
        <w:pStyle w:val="106"/>
        <w:spacing w:before="120" w:after="120"/>
        <w:rPr>
          <w:color w:val="auto"/>
          <w:lang w:bidi="ar"/>
        </w:rPr>
      </w:pPr>
      <w:bookmarkStart w:id="78" w:name="_Toc98500368"/>
      <w:r>
        <w:rPr>
          <w:rFonts w:hint="eastAsia"/>
          <w:color w:val="auto"/>
          <w:lang w:bidi="ar"/>
        </w:rPr>
        <w:t>评价结果</w:t>
      </w:r>
      <w:bookmarkEnd w:id="78"/>
    </w:p>
    <w:p w14:paraId="644DBCB8">
      <w:pPr>
        <w:pStyle w:val="57"/>
        <w:ind w:firstLine="420"/>
        <w:rPr>
          <w:color w:val="auto"/>
        </w:rPr>
      </w:pPr>
      <w:r>
        <w:rPr>
          <w:rFonts w:hint="eastAsia"/>
          <w:color w:val="auto"/>
        </w:rPr>
        <w:t>根据本文件8.1碳中和矿山的评价方法，依据各项指标权重综合得分，确定矿山碳中和评价结果。评价结果根据不同得分区间划分为</w:t>
      </w:r>
      <w:r>
        <w:rPr>
          <w:rFonts w:hint="eastAsia"/>
          <w:color w:val="auto"/>
          <w:lang w:val="en-US" w:eastAsia="zh-CN"/>
        </w:rPr>
        <w:t>五</w:t>
      </w:r>
      <w:r>
        <w:rPr>
          <w:rFonts w:hint="eastAsia"/>
          <w:color w:val="auto"/>
        </w:rPr>
        <w:t>个等级，具体内容如下：</w:t>
      </w:r>
    </w:p>
    <w:p w14:paraId="154DCB45">
      <w:pPr>
        <w:pStyle w:val="57"/>
        <w:ind w:firstLine="420"/>
        <w:rPr>
          <w:color w:val="auto"/>
        </w:rPr>
      </w:pPr>
      <w:r>
        <w:rPr>
          <w:rFonts w:hint="eastAsia"/>
          <w:color w:val="auto"/>
        </w:rPr>
        <w:t>碳中和矿山等级划分：</w:t>
      </w:r>
    </w:p>
    <w:p w14:paraId="3CE77411">
      <w:pPr>
        <w:pStyle w:val="57"/>
        <w:ind w:firstLine="420"/>
        <w:rPr>
          <w:rFonts w:hint="eastAsia"/>
          <w:color w:val="auto"/>
        </w:rPr>
      </w:pPr>
      <w:r>
        <w:rPr>
          <w:rFonts w:ascii="Times New Roman Regular" w:hAnsi="Times New Roman Regular" w:cs="Times New Roman Regular"/>
          <w:color w:val="auto"/>
        </w:rPr>
        <w:t>1）</w:t>
      </w:r>
      <w:r>
        <w:rPr>
          <w:rFonts w:hint="eastAsia"/>
          <w:color w:val="auto"/>
        </w:rPr>
        <w:t>优秀类：</w:t>
      </w:r>
    </w:p>
    <w:p w14:paraId="7D474AEC">
      <w:pPr>
        <w:pStyle w:val="57"/>
        <w:ind w:firstLine="420"/>
        <w:rPr>
          <w:rFonts w:hint="eastAsia"/>
          <w:color w:val="auto"/>
        </w:rPr>
      </w:pPr>
      <w:r>
        <w:rPr>
          <w:rFonts w:hint="eastAsia"/>
          <w:color w:val="auto"/>
        </w:rPr>
        <w:t>AAA 级：得分不低于95</w:t>
      </w:r>
      <w:r>
        <w:rPr>
          <w:rFonts w:hint="eastAsia"/>
          <w:color w:val="auto"/>
          <w:lang w:val="en-US" w:eastAsia="zh-CN"/>
        </w:rPr>
        <w:t xml:space="preserve"> </w:t>
      </w:r>
      <w:r>
        <w:rPr>
          <w:rFonts w:hint="eastAsia"/>
          <w:color w:val="auto"/>
        </w:rPr>
        <w:t>分，且矿山在自主减排后剩余排放量实现100%抵消，此等级代表在碳中和方面表现卓越，是行业内的顶尖水平，为碳中和卓越矿山。</w:t>
      </w:r>
    </w:p>
    <w:p w14:paraId="4296B9F5">
      <w:pPr>
        <w:pStyle w:val="57"/>
        <w:ind w:firstLine="420"/>
        <w:rPr>
          <w:rFonts w:hint="eastAsia"/>
          <w:color w:val="auto"/>
        </w:rPr>
      </w:pPr>
      <w:r>
        <w:rPr>
          <w:rFonts w:hint="eastAsia"/>
          <w:color w:val="auto"/>
        </w:rPr>
        <w:t>AA 级：得分不低于90 分且小于95 分，矿山自主减排后剩余排放量实现95%（含）</w:t>
      </w:r>
      <w:r>
        <w:rPr>
          <w:rFonts w:hint="eastAsia"/>
          <w:color w:val="auto"/>
          <w:lang w:val="en-US" w:eastAsia="zh-CN"/>
        </w:rPr>
        <w:t>-</w:t>
      </w:r>
      <w:r>
        <w:rPr>
          <w:rFonts w:hint="eastAsia"/>
          <w:color w:val="auto"/>
        </w:rPr>
        <w:t>99%抵消，在碳中和工作上成果显著，属于优秀行列，为碳中和杰出矿山。</w:t>
      </w:r>
    </w:p>
    <w:p w14:paraId="59211ECE">
      <w:pPr>
        <w:pStyle w:val="57"/>
        <w:ind w:firstLine="420"/>
        <w:rPr>
          <w:rFonts w:hint="eastAsia"/>
          <w:color w:val="auto"/>
        </w:rPr>
      </w:pPr>
      <w:r>
        <w:rPr>
          <w:rFonts w:hint="eastAsia"/>
          <w:color w:val="auto"/>
        </w:rPr>
        <w:t>A 级：得分不低于85</w:t>
      </w:r>
      <w:r>
        <w:rPr>
          <w:rFonts w:hint="eastAsia"/>
          <w:color w:val="auto"/>
          <w:lang w:val="en-US" w:eastAsia="zh-CN"/>
        </w:rPr>
        <w:t xml:space="preserve"> </w:t>
      </w:r>
      <w:r>
        <w:rPr>
          <w:rFonts w:hint="eastAsia"/>
          <w:color w:val="auto"/>
        </w:rPr>
        <w:t>分且小于90分，矿山自主减排后剩余排放量实现90%（含）</w:t>
      </w:r>
      <w:r>
        <w:rPr>
          <w:rFonts w:hint="eastAsia"/>
          <w:color w:val="auto"/>
          <w:lang w:val="en-US" w:eastAsia="zh-CN"/>
        </w:rPr>
        <w:t>-</w:t>
      </w:r>
      <w:r>
        <w:rPr>
          <w:rFonts w:hint="eastAsia"/>
          <w:color w:val="auto"/>
        </w:rPr>
        <w:t>94%抵消，展现出较高的碳中和成效，为碳中和优秀矿山。</w:t>
      </w:r>
    </w:p>
    <w:p w14:paraId="429DEA3C">
      <w:pPr>
        <w:pStyle w:val="57"/>
        <w:ind w:firstLine="420"/>
        <w:rPr>
          <w:rFonts w:hint="eastAsia"/>
          <w:color w:val="auto"/>
        </w:rPr>
      </w:pPr>
      <w:r>
        <w:rPr>
          <w:rFonts w:hint="eastAsia"/>
          <w:color w:val="auto"/>
          <w:lang w:val="en-US" w:eastAsia="zh-CN"/>
        </w:rPr>
        <w:t>2）</w:t>
      </w:r>
      <w:r>
        <w:rPr>
          <w:rFonts w:hint="eastAsia"/>
          <w:color w:val="auto"/>
        </w:rPr>
        <w:t>中等类：</w:t>
      </w:r>
    </w:p>
    <w:p w14:paraId="636E579B">
      <w:pPr>
        <w:pStyle w:val="57"/>
        <w:ind w:firstLine="420"/>
        <w:rPr>
          <w:rFonts w:hint="eastAsia"/>
          <w:color w:val="auto"/>
        </w:rPr>
      </w:pPr>
      <w:r>
        <w:rPr>
          <w:rFonts w:hint="eastAsia"/>
          <w:color w:val="auto"/>
        </w:rPr>
        <w:t>B 级：得分不低于70 分且小于85 分，矿山自主减排后剩余排放量抵消比例不低于80%，达到中等水平，属于基本满足碳中和要求的矿山，为碳中和达标矿山。</w:t>
      </w:r>
    </w:p>
    <w:p w14:paraId="642C2132">
      <w:pPr>
        <w:pStyle w:val="57"/>
        <w:ind w:firstLine="420"/>
        <w:rPr>
          <w:rFonts w:hint="eastAsia"/>
          <w:color w:val="auto"/>
        </w:rPr>
      </w:pPr>
      <w:r>
        <w:rPr>
          <w:rFonts w:hint="eastAsia"/>
          <w:color w:val="auto"/>
          <w:lang w:val="en-US" w:eastAsia="zh-CN"/>
        </w:rPr>
        <w:t>3）</w:t>
      </w:r>
      <w:r>
        <w:rPr>
          <w:rFonts w:hint="eastAsia"/>
          <w:color w:val="auto"/>
        </w:rPr>
        <w:t>较差类：</w:t>
      </w:r>
    </w:p>
    <w:p w14:paraId="7D5ED62B">
      <w:pPr>
        <w:pStyle w:val="57"/>
        <w:ind w:firstLine="420"/>
        <w:rPr>
          <w:rFonts w:hint="eastAsia"/>
          <w:color w:val="auto"/>
        </w:rPr>
      </w:pPr>
      <w:r>
        <w:rPr>
          <w:rFonts w:hint="eastAsia"/>
          <w:color w:val="auto"/>
        </w:rPr>
        <w:t>C 级：得分不低于60 分且小于70 分，矿山自主减排后剩余排放量抵消比例不低于60%，虽然在碳中和方面存在一定差距，但仍具备发展潜力，为近碳中和矿山。</w:t>
      </w:r>
    </w:p>
    <w:p w14:paraId="4832590E">
      <w:pPr>
        <w:pStyle w:val="105"/>
        <w:spacing w:before="240" w:after="240"/>
        <w:rPr>
          <w:color w:val="auto"/>
        </w:rPr>
      </w:pPr>
      <w:bookmarkStart w:id="79" w:name="_Toc24320"/>
      <w:r>
        <w:rPr>
          <w:rFonts w:hint="eastAsia"/>
          <w:color w:val="auto"/>
        </w:rPr>
        <w:t xml:space="preserve"> </w:t>
      </w:r>
      <w:bookmarkEnd w:id="79"/>
      <w:bookmarkStart w:id="80" w:name="_Toc1933276786"/>
      <w:r>
        <w:rPr>
          <w:rFonts w:hint="eastAsia"/>
          <w:color w:val="auto"/>
        </w:rPr>
        <w:t>碳中和矿山评价报告编制</w:t>
      </w:r>
      <w:bookmarkEnd w:id="80"/>
    </w:p>
    <w:p w14:paraId="4E8F3AE3">
      <w:pPr>
        <w:snapToGrid w:val="0"/>
        <w:spacing w:line="240" w:lineRule="auto"/>
        <w:ind w:firstLine="420" w:firstLineChars="200"/>
        <w:rPr>
          <w:color w:val="auto"/>
          <w:szCs w:val="22"/>
        </w:rPr>
      </w:pPr>
      <w:bookmarkStart w:id="81" w:name="_Toc110463082"/>
      <w:bookmarkStart w:id="82" w:name="_Toc110289034"/>
      <w:r>
        <w:rPr>
          <w:rFonts w:hint="eastAsia"/>
          <w:color w:val="auto"/>
          <w:szCs w:val="22"/>
        </w:rPr>
        <w:t>碳中和矿山评价报告应记录矿山碳中和的评价结果，详见附录B，包括如下内容：</w:t>
      </w:r>
    </w:p>
    <w:p w14:paraId="67D2F745">
      <w:pPr>
        <w:snapToGrid w:val="0"/>
        <w:spacing w:line="240" w:lineRule="auto"/>
        <w:ind w:firstLine="420" w:firstLineChars="200"/>
        <w:rPr>
          <w:color w:val="auto"/>
          <w:szCs w:val="22"/>
        </w:rPr>
      </w:pPr>
      <w:r>
        <w:rPr>
          <w:color w:val="auto"/>
          <w:szCs w:val="22"/>
        </w:rPr>
        <w:t>a)</w:t>
      </w:r>
      <w:r>
        <w:rPr>
          <w:rFonts w:hint="eastAsia"/>
          <w:color w:val="auto"/>
          <w:szCs w:val="22"/>
        </w:rPr>
        <w:t xml:space="preserve"> 基本情况</w:t>
      </w:r>
    </w:p>
    <w:p w14:paraId="236505FC">
      <w:pPr>
        <w:snapToGrid w:val="0"/>
        <w:spacing w:line="240" w:lineRule="auto"/>
        <w:ind w:firstLine="420" w:firstLineChars="200"/>
        <w:rPr>
          <w:color w:val="auto"/>
          <w:szCs w:val="22"/>
        </w:rPr>
      </w:pPr>
      <w:r>
        <w:rPr>
          <w:rFonts w:hint="eastAsia"/>
          <w:color w:val="auto"/>
          <w:szCs w:val="22"/>
        </w:rPr>
        <w:t>矿山名称、矿山类型、地址、评价范围、评价依据、评价边界、碳中和评价周期、报告编制负责人及联系人信息等。</w:t>
      </w:r>
    </w:p>
    <w:p w14:paraId="75A347F2">
      <w:pPr>
        <w:snapToGrid w:val="0"/>
        <w:spacing w:line="240" w:lineRule="auto"/>
        <w:ind w:firstLine="420" w:firstLineChars="200"/>
        <w:rPr>
          <w:color w:val="auto"/>
          <w:szCs w:val="22"/>
        </w:rPr>
      </w:pPr>
      <w:r>
        <w:rPr>
          <w:color w:val="auto"/>
          <w:szCs w:val="22"/>
        </w:rPr>
        <w:t>b)</w:t>
      </w:r>
      <w:r>
        <w:rPr>
          <w:rFonts w:hint="eastAsia"/>
          <w:color w:val="auto"/>
          <w:szCs w:val="22"/>
        </w:rPr>
        <w:t xml:space="preserve"> 评价目标</w:t>
      </w:r>
    </w:p>
    <w:p w14:paraId="140BFFFC">
      <w:pPr>
        <w:snapToGrid w:val="0"/>
        <w:spacing w:line="240" w:lineRule="auto"/>
        <w:ind w:firstLine="420" w:firstLineChars="200"/>
        <w:rPr>
          <w:color w:val="auto"/>
          <w:szCs w:val="22"/>
        </w:rPr>
      </w:pPr>
      <w:r>
        <w:rPr>
          <w:rFonts w:hint="eastAsia"/>
          <w:color w:val="auto"/>
          <w:szCs w:val="22"/>
        </w:rPr>
        <w:t>开展碳中和矿山评价的原因、目标，阐明矿山碳中和评价的预期成果。</w:t>
      </w:r>
    </w:p>
    <w:p w14:paraId="2B681DC5">
      <w:pPr>
        <w:snapToGrid w:val="0"/>
        <w:spacing w:line="240" w:lineRule="auto"/>
        <w:ind w:firstLine="420" w:firstLineChars="200"/>
        <w:rPr>
          <w:color w:val="auto"/>
          <w:szCs w:val="22"/>
        </w:rPr>
      </w:pPr>
      <w:r>
        <w:rPr>
          <w:color w:val="auto"/>
          <w:szCs w:val="22"/>
        </w:rPr>
        <w:t>c)</w:t>
      </w:r>
      <w:r>
        <w:rPr>
          <w:rFonts w:hint="eastAsia"/>
          <w:color w:val="auto"/>
          <w:szCs w:val="22"/>
        </w:rPr>
        <w:t xml:space="preserve"> 评价范围</w:t>
      </w:r>
    </w:p>
    <w:p w14:paraId="544AE362">
      <w:pPr>
        <w:snapToGrid w:val="0"/>
        <w:spacing w:line="240" w:lineRule="auto"/>
        <w:ind w:firstLine="420" w:firstLineChars="200"/>
        <w:rPr>
          <w:color w:val="auto"/>
          <w:szCs w:val="22"/>
        </w:rPr>
      </w:pPr>
      <w:r>
        <w:rPr>
          <w:rFonts w:hint="eastAsia"/>
          <w:color w:val="auto"/>
          <w:szCs w:val="22"/>
        </w:rPr>
        <w:t>明确矿山碳排放评价的组织边界、排放种类、排放源，核算覆盖的时间段及矿山生产活动的范围。</w:t>
      </w:r>
    </w:p>
    <w:p w14:paraId="5802181E">
      <w:pPr>
        <w:snapToGrid w:val="0"/>
        <w:spacing w:line="240" w:lineRule="auto"/>
        <w:ind w:firstLine="420" w:firstLineChars="200"/>
        <w:rPr>
          <w:color w:val="auto"/>
          <w:szCs w:val="22"/>
        </w:rPr>
      </w:pPr>
      <w:r>
        <w:rPr>
          <w:rFonts w:hint="eastAsia"/>
          <w:color w:val="auto"/>
          <w:szCs w:val="22"/>
        </w:rPr>
        <w:t>d) 评价过程</w:t>
      </w:r>
    </w:p>
    <w:p w14:paraId="636417DB">
      <w:pPr>
        <w:snapToGrid w:val="0"/>
        <w:spacing w:line="240" w:lineRule="auto"/>
        <w:ind w:firstLine="420" w:firstLineChars="200"/>
        <w:rPr>
          <w:color w:val="auto"/>
          <w:szCs w:val="22"/>
        </w:rPr>
      </w:pPr>
      <w:r>
        <w:rPr>
          <w:rFonts w:hint="eastAsia"/>
          <w:color w:val="auto"/>
          <w:szCs w:val="22"/>
        </w:rPr>
        <w:t>碳中和矿山评价的程序、方法、数据来源，矿山在评价周期内产生的温室气体排放量、节能减排措施实施效果、碳抵消方式及抵销量。评估矿山的温室气体减排策略、阶段性减排目标或碳中和实现的进展情况。</w:t>
      </w:r>
    </w:p>
    <w:p w14:paraId="11F4080D">
      <w:pPr>
        <w:snapToGrid w:val="0"/>
        <w:spacing w:line="240" w:lineRule="auto"/>
        <w:ind w:firstLine="420" w:firstLineChars="200"/>
        <w:rPr>
          <w:color w:val="auto"/>
          <w:szCs w:val="22"/>
        </w:rPr>
      </w:pPr>
      <w:r>
        <w:rPr>
          <w:rFonts w:hint="eastAsia"/>
          <w:color w:val="auto"/>
          <w:szCs w:val="22"/>
        </w:rPr>
        <w:t>e) 评价结果</w:t>
      </w:r>
    </w:p>
    <w:p w14:paraId="59E585E1">
      <w:pPr>
        <w:snapToGrid w:val="0"/>
        <w:spacing w:line="240" w:lineRule="auto"/>
        <w:ind w:firstLine="420" w:firstLineChars="200"/>
        <w:rPr>
          <w:color w:val="auto"/>
          <w:szCs w:val="22"/>
        </w:rPr>
      </w:pPr>
      <w:r>
        <w:rPr>
          <w:rFonts w:hint="eastAsia"/>
          <w:color w:val="auto"/>
          <w:szCs w:val="22"/>
        </w:rPr>
        <w:t>碳中和矿山评价得出的等级或分数，具体说明矿山的碳中和达成情况及总体评估结果。</w:t>
      </w:r>
    </w:p>
    <w:bookmarkEnd w:id="81"/>
    <w:bookmarkEnd w:id="82"/>
    <w:p w14:paraId="6B87C72C">
      <w:pPr>
        <w:snapToGrid w:val="0"/>
        <w:spacing w:line="240" w:lineRule="auto"/>
        <w:ind w:firstLine="420" w:firstLineChars="200"/>
        <w:rPr>
          <w:rFonts w:cs="宋体"/>
          <w:color w:val="auto"/>
          <w:lang w:bidi="ar"/>
        </w:rPr>
      </w:pPr>
      <w:r>
        <w:rPr>
          <w:rFonts w:hint="eastAsia"/>
          <w:color w:val="auto"/>
        </w:rPr>
        <w:t>f）建议</w:t>
      </w:r>
      <w:r>
        <w:rPr>
          <w:rFonts w:cs="宋体"/>
          <w:color w:val="auto"/>
          <w:lang w:bidi="ar"/>
        </w:rPr>
        <w:t>。</w:t>
      </w:r>
    </w:p>
    <w:p w14:paraId="29168961">
      <w:pPr>
        <w:rPr>
          <w:rFonts w:hint="eastAsia"/>
          <w:color w:val="auto"/>
        </w:rPr>
      </w:pPr>
      <w:r>
        <w:rPr>
          <w:rFonts w:cs="宋体"/>
          <w:color w:val="auto"/>
          <w:lang w:bidi="ar"/>
        </w:rPr>
        <w:br w:type="page"/>
      </w:r>
      <w:bookmarkEnd w:id="22"/>
      <w:bookmarkStart w:id="83" w:name="BookMark5"/>
    </w:p>
    <w:p w14:paraId="60A10B9A">
      <w:pPr>
        <w:pStyle w:val="200"/>
        <w:numPr>
          <w:ilvl w:val="0"/>
          <w:numId w:val="0"/>
        </w:numPr>
        <w:jc w:val="both"/>
        <w:rPr>
          <w:color w:val="auto"/>
        </w:rPr>
      </w:pPr>
    </w:p>
    <w:p w14:paraId="1D470A15">
      <w:pPr>
        <w:pStyle w:val="77"/>
        <w:spacing w:after="120"/>
        <w:rPr>
          <w:color w:val="auto"/>
        </w:rPr>
      </w:pPr>
      <w:bookmarkStart w:id="84" w:name="_Toc1155363192"/>
      <w:r>
        <w:rPr>
          <w:color w:val="auto"/>
        </w:rPr>
        <w:br w:type="textWrapping"/>
      </w:r>
      <w:r>
        <w:rPr>
          <w:rFonts w:hint="eastAsia"/>
          <w:color w:val="auto"/>
        </w:rPr>
        <w:t>（规范性）</w:t>
      </w:r>
      <w:r>
        <w:rPr>
          <w:color w:val="auto"/>
        </w:rPr>
        <w:br w:type="textWrapping"/>
      </w:r>
      <w:r>
        <w:rPr>
          <w:rFonts w:hint="eastAsia"/>
          <w:color w:val="auto"/>
        </w:rPr>
        <w:t>矿山运营碳中和评价指标体系</w:t>
      </w:r>
      <w:bookmarkEnd w:id="84"/>
    </w:p>
    <w:p w14:paraId="495A9A20">
      <w:pPr>
        <w:pStyle w:val="57"/>
        <w:ind w:firstLine="420"/>
        <w:rPr>
          <w:color w:val="auto"/>
        </w:rPr>
      </w:pPr>
      <w:r>
        <w:rPr>
          <w:rFonts w:hint="eastAsia"/>
          <w:color w:val="auto"/>
        </w:rPr>
        <w:t>表A.1规定了矿山运营碳中和评价指标体系，表A.2规定了全球变暖潜能值(GWP)。</w:t>
      </w:r>
    </w:p>
    <w:p w14:paraId="33D796F1">
      <w:pPr>
        <w:pStyle w:val="78"/>
        <w:spacing w:before="120" w:after="120"/>
        <w:jc w:val="center"/>
        <w:rPr>
          <w:color w:val="auto"/>
        </w:rPr>
      </w:pPr>
      <w:r>
        <w:rPr>
          <w:rFonts w:hint="eastAsia"/>
          <w:color w:val="auto"/>
        </w:rPr>
        <w:t>矿山运营碳中和评价指标体系</w:t>
      </w:r>
    </w:p>
    <w:tbl>
      <w:tblPr>
        <w:tblStyle w:val="2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62"/>
        <w:gridCol w:w="1646"/>
        <w:gridCol w:w="1246"/>
        <w:gridCol w:w="1246"/>
        <w:gridCol w:w="1450"/>
        <w:gridCol w:w="1450"/>
      </w:tblGrid>
      <w:tr w14:paraId="131D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jc w:val="center"/>
        </w:trPr>
        <w:tc>
          <w:tcPr>
            <w:tcW w:w="1662" w:type="dxa"/>
            <w:shd w:val="clear" w:color="auto" w:fill="auto"/>
            <w:vAlign w:val="center"/>
          </w:tcPr>
          <w:p w14:paraId="374B1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一级指标及权重</w:t>
            </w:r>
          </w:p>
        </w:tc>
        <w:tc>
          <w:tcPr>
            <w:tcW w:w="1646" w:type="dxa"/>
            <w:shd w:val="clear" w:color="auto" w:fill="auto"/>
            <w:vAlign w:val="center"/>
          </w:tcPr>
          <w:p w14:paraId="5F66E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二级指标及权重</w:t>
            </w:r>
          </w:p>
        </w:tc>
        <w:tc>
          <w:tcPr>
            <w:tcW w:w="1246" w:type="dxa"/>
            <w:shd w:val="clear" w:color="auto" w:fill="auto"/>
            <w:vAlign w:val="center"/>
          </w:tcPr>
          <w:p w14:paraId="11D90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46" w:type="dxa"/>
            <w:shd w:val="clear" w:color="auto" w:fill="auto"/>
            <w:vAlign w:val="center"/>
          </w:tcPr>
          <w:p w14:paraId="796F59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1450" w:type="dxa"/>
            <w:shd w:val="clear" w:color="auto" w:fill="auto"/>
            <w:vAlign w:val="center"/>
          </w:tcPr>
          <w:p w14:paraId="4619E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指标说明</w:t>
            </w:r>
          </w:p>
        </w:tc>
        <w:tc>
          <w:tcPr>
            <w:tcW w:w="1450" w:type="dxa"/>
            <w:shd w:val="clear" w:color="auto" w:fill="auto"/>
            <w:vAlign w:val="center"/>
          </w:tcPr>
          <w:p w14:paraId="776C9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r>
      <w:tr w14:paraId="6044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0" w:hRule="atLeast"/>
          <w:jc w:val="center"/>
        </w:trPr>
        <w:tc>
          <w:tcPr>
            <w:tcW w:w="1662" w:type="dxa"/>
            <w:vMerge w:val="restart"/>
            <w:shd w:val="clear" w:color="auto" w:fill="auto"/>
            <w:vAlign w:val="center"/>
          </w:tcPr>
          <w:p w14:paraId="02BB0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碳排放总量（60%）</w:t>
            </w:r>
          </w:p>
        </w:tc>
        <w:tc>
          <w:tcPr>
            <w:tcW w:w="1646" w:type="dxa"/>
            <w:vMerge w:val="restart"/>
            <w:shd w:val="clear" w:color="auto" w:fill="auto"/>
            <w:vAlign w:val="top"/>
          </w:tcPr>
          <w:p w14:paraId="1B8B4B7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矿山温室气体排放（15%）</w:t>
            </w:r>
          </w:p>
        </w:tc>
        <w:tc>
          <w:tcPr>
            <w:tcW w:w="1246" w:type="dxa"/>
            <w:shd w:val="clear" w:color="auto" w:fill="auto"/>
            <w:vAlign w:val="center"/>
          </w:tcPr>
          <w:p w14:paraId="3B93A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碳排放总量</w:t>
            </w:r>
          </w:p>
        </w:tc>
        <w:tc>
          <w:tcPr>
            <w:tcW w:w="1246" w:type="dxa"/>
            <w:shd w:val="clear" w:color="auto" w:fill="auto"/>
            <w:vAlign w:val="center"/>
          </w:tcPr>
          <w:p w14:paraId="17E5A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50" w:type="dxa"/>
            <w:shd w:val="clear" w:color="auto" w:fill="auto"/>
            <w:vAlign w:val="center"/>
          </w:tcPr>
          <w:p w14:paraId="2FA79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一定时期内矿山运营过程中产生的温室气体排放量的总和，通常以二氧化碳当量（CO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w:t>
            </w:r>
          </w:p>
        </w:tc>
        <w:tc>
          <w:tcPr>
            <w:tcW w:w="1450" w:type="dxa"/>
            <w:shd w:val="clear" w:color="auto" w:fill="auto"/>
            <w:vAlign w:val="center"/>
          </w:tcPr>
          <w:p w14:paraId="13B6C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3324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662" w:type="dxa"/>
            <w:vMerge w:val="continue"/>
            <w:shd w:val="clear" w:color="auto" w:fill="auto"/>
            <w:vAlign w:val="center"/>
          </w:tcPr>
          <w:p w14:paraId="40D3FAA1">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6EF5803E">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4C0C1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单位矿产开采量碳排放强度</w:t>
            </w:r>
          </w:p>
        </w:tc>
        <w:tc>
          <w:tcPr>
            <w:tcW w:w="1246" w:type="dxa"/>
            <w:shd w:val="clear" w:color="auto" w:fill="auto"/>
            <w:vAlign w:val="center"/>
          </w:tcPr>
          <w:p w14:paraId="6E0A4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50" w:type="dxa"/>
            <w:shd w:val="clear" w:color="auto" w:fill="auto"/>
            <w:vAlign w:val="center"/>
          </w:tcPr>
          <w:p w14:paraId="31B2E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每单位矿产（例如每吨矿石）开采过程中所产生的温室气体排放量，通常用于衡量矿山的碳排放效率。</w:t>
            </w:r>
          </w:p>
        </w:tc>
        <w:tc>
          <w:tcPr>
            <w:tcW w:w="1450" w:type="dxa"/>
            <w:shd w:val="clear" w:color="auto" w:fill="auto"/>
            <w:vAlign w:val="center"/>
          </w:tcPr>
          <w:p w14:paraId="58982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3B63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1662" w:type="dxa"/>
            <w:vMerge w:val="continue"/>
            <w:shd w:val="clear" w:color="auto" w:fill="auto"/>
            <w:vAlign w:val="center"/>
          </w:tcPr>
          <w:p w14:paraId="3AF41BEE">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6159FC7">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3E91A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单位矿产开采量碳排放下降率</w:t>
            </w:r>
          </w:p>
        </w:tc>
        <w:tc>
          <w:tcPr>
            <w:tcW w:w="1246" w:type="dxa"/>
            <w:shd w:val="clear" w:color="auto" w:fill="auto"/>
            <w:vAlign w:val="center"/>
          </w:tcPr>
          <w:p w14:paraId="034AA4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50" w:type="dxa"/>
            <w:shd w:val="clear" w:color="auto" w:fill="auto"/>
            <w:vAlign w:val="center"/>
          </w:tcPr>
          <w:p w14:paraId="5A503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相较于基准年或前一年，每单位矿产开采过程中碳排放强度的减少百分比，反映出矿山在降低碳排放方面的进展。</w:t>
            </w:r>
          </w:p>
        </w:tc>
        <w:tc>
          <w:tcPr>
            <w:tcW w:w="1450" w:type="dxa"/>
            <w:shd w:val="clear" w:color="auto" w:fill="auto"/>
            <w:vAlign w:val="center"/>
          </w:tcPr>
          <w:p w14:paraId="3F3F7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5F6D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662" w:type="dxa"/>
            <w:vMerge w:val="continue"/>
            <w:shd w:val="clear" w:color="auto" w:fill="auto"/>
            <w:vAlign w:val="center"/>
          </w:tcPr>
          <w:p w14:paraId="24122714">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0018913D">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6DC54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碳排放总量下降率</w:t>
            </w:r>
          </w:p>
        </w:tc>
        <w:tc>
          <w:tcPr>
            <w:tcW w:w="1246" w:type="dxa"/>
            <w:shd w:val="clear" w:color="auto" w:fill="auto"/>
            <w:vAlign w:val="center"/>
          </w:tcPr>
          <w:p w14:paraId="34839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center"/>
          </w:tcPr>
          <w:p w14:paraId="7E66E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一定时期内矿山的碳排放总量相比于上一年或基准年所减少的百分比，表明企业在节能减排和碳中和方面的成效。</w:t>
            </w:r>
          </w:p>
        </w:tc>
        <w:tc>
          <w:tcPr>
            <w:tcW w:w="1450" w:type="dxa"/>
            <w:shd w:val="clear" w:color="auto" w:fill="auto"/>
            <w:vAlign w:val="center"/>
          </w:tcPr>
          <w:p w14:paraId="60FB1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45EE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1662" w:type="dxa"/>
            <w:vMerge w:val="continue"/>
            <w:shd w:val="clear" w:color="auto" w:fill="auto"/>
            <w:vAlign w:val="center"/>
          </w:tcPr>
          <w:p w14:paraId="172C487A">
            <w:pPr>
              <w:jc w:val="left"/>
              <w:rPr>
                <w:rFonts w:hint="eastAsia" w:ascii="宋体" w:hAnsi="宋体" w:eastAsia="宋体" w:cs="宋体"/>
                <w:i w:val="0"/>
                <w:iCs w:val="0"/>
                <w:color w:val="000000"/>
                <w:sz w:val="18"/>
                <w:szCs w:val="18"/>
                <w:u w:val="none"/>
              </w:rPr>
            </w:pPr>
          </w:p>
        </w:tc>
        <w:tc>
          <w:tcPr>
            <w:tcW w:w="1646" w:type="dxa"/>
            <w:vMerge w:val="restart"/>
            <w:shd w:val="clear" w:color="auto" w:fill="auto"/>
            <w:vAlign w:val="top"/>
          </w:tcPr>
          <w:p w14:paraId="4B73B71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减排技术措施实施（30%）</w:t>
            </w:r>
          </w:p>
        </w:tc>
        <w:tc>
          <w:tcPr>
            <w:tcW w:w="1246" w:type="dxa"/>
            <w:shd w:val="clear" w:color="auto" w:fill="auto"/>
            <w:vAlign w:val="center"/>
          </w:tcPr>
          <w:p w14:paraId="5C828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矿山能源消费总量</w:t>
            </w:r>
          </w:p>
        </w:tc>
        <w:tc>
          <w:tcPr>
            <w:tcW w:w="1246" w:type="dxa"/>
            <w:shd w:val="clear" w:color="auto" w:fill="auto"/>
            <w:vAlign w:val="center"/>
          </w:tcPr>
          <w:p w14:paraId="36B20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center"/>
          </w:tcPr>
          <w:p w14:paraId="26ADF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一定时期内矿山运营过程中所消耗的各种能源的总和，通常以千克标准煤（kgce）或其他适当单位表示。</w:t>
            </w:r>
          </w:p>
        </w:tc>
        <w:tc>
          <w:tcPr>
            <w:tcW w:w="1450" w:type="dxa"/>
            <w:shd w:val="clear" w:color="auto" w:fill="auto"/>
            <w:vAlign w:val="center"/>
          </w:tcPr>
          <w:p w14:paraId="22849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70E1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5" w:hRule="atLeast"/>
          <w:jc w:val="center"/>
        </w:trPr>
        <w:tc>
          <w:tcPr>
            <w:tcW w:w="1662" w:type="dxa"/>
            <w:vMerge w:val="continue"/>
            <w:shd w:val="clear" w:color="auto" w:fill="auto"/>
            <w:vAlign w:val="center"/>
          </w:tcPr>
          <w:p w14:paraId="62F1001D">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DE34844">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73269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能源消费强度</w:t>
            </w:r>
          </w:p>
        </w:tc>
        <w:tc>
          <w:tcPr>
            <w:tcW w:w="1246" w:type="dxa"/>
            <w:shd w:val="clear" w:color="auto" w:fill="auto"/>
            <w:vAlign w:val="center"/>
          </w:tcPr>
          <w:p w14:paraId="49BFF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50" w:type="dxa"/>
            <w:shd w:val="clear" w:color="auto" w:fill="auto"/>
            <w:vAlign w:val="center"/>
          </w:tcPr>
          <w:p w14:paraId="697CD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每单位矿产开采过程中所消耗的能源量，用于衡量矿山的能源使用效率。</w:t>
            </w:r>
          </w:p>
        </w:tc>
        <w:tc>
          <w:tcPr>
            <w:tcW w:w="1450" w:type="dxa"/>
            <w:shd w:val="clear" w:color="auto" w:fill="auto"/>
            <w:vAlign w:val="center"/>
          </w:tcPr>
          <w:p w14:paraId="449A0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004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7" w:hRule="atLeast"/>
          <w:jc w:val="center"/>
        </w:trPr>
        <w:tc>
          <w:tcPr>
            <w:tcW w:w="1662" w:type="dxa"/>
            <w:vMerge w:val="continue"/>
            <w:shd w:val="clear" w:color="auto" w:fill="auto"/>
            <w:vAlign w:val="center"/>
          </w:tcPr>
          <w:p w14:paraId="25E9893D">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2CA7B8D1">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2FF5D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自主减排量</w:t>
            </w:r>
          </w:p>
        </w:tc>
        <w:tc>
          <w:tcPr>
            <w:tcW w:w="1246" w:type="dxa"/>
            <w:shd w:val="clear" w:color="auto" w:fill="auto"/>
            <w:vAlign w:val="center"/>
          </w:tcPr>
          <w:p w14:paraId="00188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50" w:type="dxa"/>
            <w:shd w:val="clear" w:color="auto" w:fill="auto"/>
            <w:vAlign w:val="top"/>
          </w:tcPr>
          <w:p w14:paraId="4B0BC63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矿山在运营过程中通过实施节能减排措施和技术手段自主减少的温室气体排放量，通常以二氧化碳当量（CO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w:t>
            </w:r>
          </w:p>
        </w:tc>
        <w:tc>
          <w:tcPr>
            <w:tcW w:w="1450" w:type="dxa"/>
            <w:shd w:val="clear" w:color="auto" w:fill="auto"/>
            <w:vAlign w:val="top"/>
          </w:tcPr>
          <w:p w14:paraId="745C046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23C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1662" w:type="dxa"/>
            <w:vMerge w:val="continue"/>
            <w:shd w:val="clear" w:color="auto" w:fill="auto"/>
            <w:vAlign w:val="center"/>
          </w:tcPr>
          <w:p w14:paraId="5B5FEE50">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6CAAA853">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156C3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碳捕集与封存减排技术应用</w:t>
            </w:r>
          </w:p>
        </w:tc>
        <w:tc>
          <w:tcPr>
            <w:tcW w:w="1246" w:type="dxa"/>
            <w:shd w:val="clear" w:color="auto" w:fill="auto"/>
            <w:vAlign w:val="center"/>
          </w:tcPr>
          <w:p w14:paraId="1EF84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01A648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矿山在运营中应用的碳捕集与封存（CCS）技术所实现的减排效果，旨在降低大气中温室气体浓度，通常以捕集的二氧化碳当量（CO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w:t>
            </w:r>
          </w:p>
        </w:tc>
        <w:tc>
          <w:tcPr>
            <w:tcW w:w="1450" w:type="dxa"/>
            <w:shd w:val="clear" w:color="auto" w:fill="auto"/>
            <w:vAlign w:val="top"/>
          </w:tcPr>
          <w:p w14:paraId="74A5B9A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6CD9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662" w:type="dxa"/>
            <w:vMerge w:val="continue"/>
            <w:shd w:val="clear" w:color="auto" w:fill="auto"/>
            <w:vAlign w:val="center"/>
          </w:tcPr>
          <w:p w14:paraId="149D2F21">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296480BD">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4BEA9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减排目标完成度</w:t>
            </w:r>
          </w:p>
        </w:tc>
        <w:tc>
          <w:tcPr>
            <w:tcW w:w="1246" w:type="dxa"/>
            <w:shd w:val="clear" w:color="auto" w:fill="auto"/>
            <w:vAlign w:val="center"/>
          </w:tcPr>
          <w:p w14:paraId="6E353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0DDC359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矿山在一定时期内实现的减排目标的完成比例，反映出企业在减排措施实施效果上的达成情况。</w:t>
            </w:r>
          </w:p>
        </w:tc>
        <w:tc>
          <w:tcPr>
            <w:tcW w:w="1450" w:type="dxa"/>
            <w:shd w:val="clear" w:color="auto" w:fill="auto"/>
            <w:vAlign w:val="top"/>
          </w:tcPr>
          <w:p w14:paraId="1612E8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0B5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662" w:type="dxa"/>
            <w:vMerge w:val="continue"/>
            <w:shd w:val="clear" w:color="auto" w:fill="auto"/>
            <w:vAlign w:val="center"/>
          </w:tcPr>
          <w:p w14:paraId="1BB217DA">
            <w:pPr>
              <w:jc w:val="left"/>
              <w:rPr>
                <w:rFonts w:hint="eastAsia" w:ascii="宋体" w:hAnsi="宋体" w:eastAsia="宋体" w:cs="宋体"/>
                <w:i w:val="0"/>
                <w:iCs w:val="0"/>
                <w:color w:val="000000"/>
                <w:sz w:val="18"/>
                <w:szCs w:val="18"/>
                <w:u w:val="none"/>
              </w:rPr>
            </w:pPr>
          </w:p>
        </w:tc>
        <w:tc>
          <w:tcPr>
            <w:tcW w:w="1646" w:type="dxa"/>
            <w:vMerge w:val="restart"/>
            <w:shd w:val="clear" w:color="auto" w:fill="auto"/>
            <w:vAlign w:val="top"/>
          </w:tcPr>
          <w:p w14:paraId="337ECA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资源循环利用（15%）</w:t>
            </w:r>
          </w:p>
        </w:tc>
        <w:tc>
          <w:tcPr>
            <w:tcW w:w="1246" w:type="dxa"/>
            <w:shd w:val="clear" w:color="auto" w:fill="auto"/>
            <w:vAlign w:val="top"/>
          </w:tcPr>
          <w:p w14:paraId="5EDEE3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固体废弃物综合利用率</w:t>
            </w:r>
          </w:p>
        </w:tc>
        <w:tc>
          <w:tcPr>
            <w:tcW w:w="1246" w:type="dxa"/>
            <w:shd w:val="clear" w:color="auto" w:fill="auto"/>
            <w:vAlign w:val="top"/>
          </w:tcPr>
          <w:p w14:paraId="417EEDF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50" w:type="dxa"/>
            <w:shd w:val="clear" w:color="auto" w:fill="auto"/>
            <w:vAlign w:val="top"/>
          </w:tcPr>
          <w:p w14:paraId="3FF5BBF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在一定时期内，矿山对产生的固体废弃物进行回收、再利用或处置的比例，以衡量废弃物的资源化利用程度。</w:t>
            </w:r>
          </w:p>
        </w:tc>
        <w:tc>
          <w:tcPr>
            <w:tcW w:w="1450" w:type="dxa"/>
            <w:shd w:val="clear" w:color="auto" w:fill="auto"/>
            <w:vAlign w:val="top"/>
          </w:tcPr>
          <w:p w14:paraId="5CFFAD8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7328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662" w:type="dxa"/>
            <w:vMerge w:val="continue"/>
            <w:shd w:val="clear" w:color="auto" w:fill="auto"/>
            <w:vAlign w:val="center"/>
          </w:tcPr>
          <w:p w14:paraId="3488278A">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447311B5">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51074D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水资源循环利用率</w:t>
            </w:r>
          </w:p>
        </w:tc>
        <w:tc>
          <w:tcPr>
            <w:tcW w:w="1246" w:type="dxa"/>
            <w:shd w:val="clear" w:color="auto" w:fill="auto"/>
            <w:vAlign w:val="top"/>
          </w:tcPr>
          <w:p w14:paraId="1B3F872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20B0E3E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矿山在水资源使用中，通过循环回用减少新水消耗的比例，反映水资源的高效利用和管理水平。</w:t>
            </w:r>
          </w:p>
        </w:tc>
        <w:tc>
          <w:tcPr>
            <w:tcW w:w="1450" w:type="dxa"/>
            <w:shd w:val="clear" w:color="auto" w:fill="auto"/>
            <w:vAlign w:val="top"/>
          </w:tcPr>
          <w:p w14:paraId="2DEB3FB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12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0" w:hRule="atLeast"/>
          <w:jc w:val="center"/>
        </w:trPr>
        <w:tc>
          <w:tcPr>
            <w:tcW w:w="1662" w:type="dxa"/>
            <w:vMerge w:val="continue"/>
            <w:shd w:val="clear" w:color="auto" w:fill="auto"/>
            <w:vAlign w:val="center"/>
          </w:tcPr>
          <w:p w14:paraId="2FAD17B5">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396BCE09">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41B565A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单位开采量固废产生量</w:t>
            </w:r>
          </w:p>
        </w:tc>
        <w:tc>
          <w:tcPr>
            <w:tcW w:w="1246" w:type="dxa"/>
            <w:shd w:val="clear" w:color="auto" w:fill="auto"/>
            <w:vAlign w:val="top"/>
          </w:tcPr>
          <w:p w14:paraId="730BAB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6C1476E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每单位矿产开采过程中所产生的固体废弃物量，用于评估矿山的废物产生效率。</w:t>
            </w:r>
          </w:p>
        </w:tc>
        <w:tc>
          <w:tcPr>
            <w:tcW w:w="1450" w:type="dxa"/>
            <w:shd w:val="clear" w:color="auto" w:fill="auto"/>
            <w:vAlign w:val="top"/>
          </w:tcPr>
          <w:p w14:paraId="784A015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268A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662" w:type="dxa"/>
            <w:vMerge w:val="continue"/>
            <w:shd w:val="clear" w:color="auto" w:fill="auto"/>
            <w:vAlign w:val="center"/>
          </w:tcPr>
          <w:p w14:paraId="48EF5AA3">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A98BD07">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0C39E93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单位产值新水用量</w:t>
            </w:r>
          </w:p>
        </w:tc>
        <w:tc>
          <w:tcPr>
            <w:tcW w:w="1246" w:type="dxa"/>
            <w:shd w:val="clear" w:color="auto" w:fill="auto"/>
            <w:vAlign w:val="top"/>
          </w:tcPr>
          <w:p w14:paraId="314787D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2127C4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每单位经济产出所需的新水量，反映水资源利用的经济效益。</w:t>
            </w:r>
          </w:p>
        </w:tc>
        <w:tc>
          <w:tcPr>
            <w:tcW w:w="1450" w:type="dxa"/>
            <w:shd w:val="clear" w:color="auto" w:fill="auto"/>
            <w:vAlign w:val="top"/>
          </w:tcPr>
          <w:p w14:paraId="6623D4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9E9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662" w:type="dxa"/>
            <w:vMerge w:val="restart"/>
            <w:shd w:val="clear" w:color="auto" w:fill="auto"/>
            <w:vAlign w:val="top"/>
          </w:tcPr>
          <w:p w14:paraId="6A293BB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碳管理体系（20%）</w:t>
            </w:r>
          </w:p>
        </w:tc>
        <w:tc>
          <w:tcPr>
            <w:tcW w:w="1646" w:type="dxa"/>
            <w:vMerge w:val="restart"/>
            <w:shd w:val="clear" w:color="auto" w:fill="auto"/>
            <w:vAlign w:val="top"/>
          </w:tcPr>
          <w:p w14:paraId="2E9B97A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低碳管理体系（20%）</w:t>
            </w:r>
          </w:p>
        </w:tc>
        <w:tc>
          <w:tcPr>
            <w:tcW w:w="1246" w:type="dxa"/>
            <w:shd w:val="clear" w:color="auto" w:fill="auto"/>
            <w:vAlign w:val="top"/>
          </w:tcPr>
          <w:p w14:paraId="13052E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碳管理部门设置</w:t>
            </w:r>
          </w:p>
        </w:tc>
        <w:tc>
          <w:tcPr>
            <w:tcW w:w="1246" w:type="dxa"/>
            <w:shd w:val="clear" w:color="auto" w:fill="auto"/>
            <w:vAlign w:val="top"/>
          </w:tcPr>
          <w:p w14:paraId="6886B3A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40452BC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矿山内专责碳管理的部门及其职责，确保碳排放的监测与管理。</w:t>
            </w:r>
          </w:p>
        </w:tc>
        <w:tc>
          <w:tcPr>
            <w:tcW w:w="1450" w:type="dxa"/>
            <w:shd w:val="clear" w:color="auto" w:fill="auto"/>
            <w:vAlign w:val="top"/>
          </w:tcPr>
          <w:p w14:paraId="0AB949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372D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7" w:hRule="atLeast"/>
          <w:jc w:val="center"/>
        </w:trPr>
        <w:tc>
          <w:tcPr>
            <w:tcW w:w="1662" w:type="dxa"/>
            <w:vMerge w:val="continue"/>
            <w:shd w:val="clear" w:color="auto" w:fill="auto"/>
            <w:vAlign w:val="top"/>
          </w:tcPr>
          <w:p w14:paraId="2834C4B0">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31AE3271">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324B937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碳排放统计和考核体系</w:t>
            </w:r>
          </w:p>
        </w:tc>
        <w:tc>
          <w:tcPr>
            <w:tcW w:w="1246" w:type="dxa"/>
            <w:shd w:val="clear" w:color="auto" w:fill="auto"/>
            <w:vAlign w:val="top"/>
          </w:tcPr>
          <w:p w14:paraId="4085ADD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08DFAE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矿山内部针对碳排放进行统计、核算及考核的制度和方法，以提高碳管理的透明度和效率。</w:t>
            </w:r>
          </w:p>
        </w:tc>
        <w:tc>
          <w:tcPr>
            <w:tcW w:w="1450" w:type="dxa"/>
            <w:shd w:val="clear" w:color="auto" w:fill="auto"/>
            <w:vAlign w:val="top"/>
          </w:tcPr>
          <w:p w14:paraId="0CA760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4F87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662" w:type="dxa"/>
            <w:vMerge w:val="continue"/>
            <w:shd w:val="clear" w:color="auto" w:fill="auto"/>
            <w:vAlign w:val="top"/>
          </w:tcPr>
          <w:p w14:paraId="3B1B78AD">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6DFE814">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24BAEB9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能源管理体系</w:t>
            </w:r>
          </w:p>
        </w:tc>
        <w:tc>
          <w:tcPr>
            <w:tcW w:w="1246" w:type="dxa"/>
            <w:shd w:val="clear" w:color="auto" w:fill="auto"/>
            <w:vAlign w:val="top"/>
          </w:tcPr>
          <w:p w14:paraId="6577432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118673E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矿山内部对能源使用进行监测、管理和优化的体系，促进能源效率的提高。</w:t>
            </w:r>
          </w:p>
        </w:tc>
        <w:tc>
          <w:tcPr>
            <w:tcW w:w="1450" w:type="dxa"/>
            <w:shd w:val="clear" w:color="auto" w:fill="auto"/>
            <w:vAlign w:val="top"/>
          </w:tcPr>
          <w:p w14:paraId="2E71C46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53BC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7" w:hRule="atLeast"/>
          <w:jc w:val="center"/>
        </w:trPr>
        <w:tc>
          <w:tcPr>
            <w:tcW w:w="1662" w:type="dxa"/>
            <w:vMerge w:val="continue"/>
            <w:shd w:val="clear" w:color="auto" w:fill="auto"/>
            <w:vAlign w:val="top"/>
          </w:tcPr>
          <w:p w14:paraId="7C9CA6C7">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D7D1ADF">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5A659F8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碳中和方案的制定与执行</w:t>
            </w:r>
          </w:p>
        </w:tc>
        <w:tc>
          <w:tcPr>
            <w:tcW w:w="1246" w:type="dxa"/>
            <w:shd w:val="clear" w:color="auto" w:fill="auto"/>
            <w:vAlign w:val="top"/>
          </w:tcPr>
          <w:p w14:paraId="46E9282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0" w:type="dxa"/>
            <w:shd w:val="clear" w:color="auto" w:fill="auto"/>
            <w:vAlign w:val="top"/>
          </w:tcPr>
          <w:p w14:paraId="7906ACE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矿山为实现碳中和目标而制定和实施的具体方案，包括减排目标和措施。</w:t>
            </w:r>
          </w:p>
        </w:tc>
        <w:tc>
          <w:tcPr>
            <w:tcW w:w="1450" w:type="dxa"/>
            <w:shd w:val="clear" w:color="auto" w:fill="auto"/>
            <w:vAlign w:val="top"/>
          </w:tcPr>
          <w:p w14:paraId="338A61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27B2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3" w:hRule="atLeast"/>
          <w:jc w:val="center"/>
        </w:trPr>
        <w:tc>
          <w:tcPr>
            <w:tcW w:w="1662" w:type="dxa"/>
            <w:vMerge w:val="continue"/>
            <w:shd w:val="clear" w:color="auto" w:fill="auto"/>
            <w:vAlign w:val="top"/>
          </w:tcPr>
          <w:p w14:paraId="6DB524C1">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74B6BD59">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6731F1E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电力在能源消费中的比重</w:t>
            </w:r>
          </w:p>
        </w:tc>
        <w:tc>
          <w:tcPr>
            <w:tcW w:w="1246" w:type="dxa"/>
            <w:shd w:val="clear" w:color="auto" w:fill="auto"/>
            <w:vAlign w:val="top"/>
          </w:tcPr>
          <w:p w14:paraId="5D13BA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358C721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矿山在能源消费中使用电力的比例，用于评估电力使用的依赖程度和能效。</w:t>
            </w:r>
          </w:p>
        </w:tc>
        <w:tc>
          <w:tcPr>
            <w:tcW w:w="1450" w:type="dxa"/>
            <w:shd w:val="clear" w:color="auto" w:fill="auto"/>
            <w:vAlign w:val="top"/>
          </w:tcPr>
          <w:p w14:paraId="612E5D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0D6A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662" w:type="dxa"/>
            <w:vMerge w:val="continue"/>
            <w:shd w:val="clear" w:color="auto" w:fill="auto"/>
            <w:vAlign w:val="top"/>
          </w:tcPr>
          <w:p w14:paraId="01134E98">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0EE85895">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1014F9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可再生能源使用占比</w:t>
            </w:r>
          </w:p>
        </w:tc>
        <w:tc>
          <w:tcPr>
            <w:tcW w:w="1246" w:type="dxa"/>
            <w:shd w:val="clear" w:color="auto" w:fill="auto"/>
            <w:vAlign w:val="top"/>
          </w:tcPr>
          <w:p w14:paraId="765141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0" w:type="dxa"/>
            <w:shd w:val="clear" w:color="auto" w:fill="auto"/>
            <w:vAlign w:val="top"/>
          </w:tcPr>
          <w:p w14:paraId="4B65935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矿山在整体能源消费中使用可再生能源的比例，反映可再生能源的应用情况和可持续发展水平。</w:t>
            </w:r>
          </w:p>
        </w:tc>
        <w:tc>
          <w:tcPr>
            <w:tcW w:w="1450" w:type="dxa"/>
            <w:shd w:val="clear" w:color="auto" w:fill="auto"/>
            <w:vAlign w:val="top"/>
          </w:tcPr>
          <w:p w14:paraId="664661A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7372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1662" w:type="dxa"/>
            <w:vMerge w:val="restart"/>
            <w:shd w:val="clear" w:color="auto" w:fill="auto"/>
            <w:vAlign w:val="top"/>
          </w:tcPr>
          <w:p w14:paraId="0EF396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碳抵消（20%）</w:t>
            </w:r>
          </w:p>
        </w:tc>
        <w:tc>
          <w:tcPr>
            <w:tcW w:w="1646" w:type="dxa"/>
            <w:vMerge w:val="restart"/>
            <w:shd w:val="clear" w:color="auto" w:fill="auto"/>
            <w:vAlign w:val="top"/>
          </w:tcPr>
          <w:p w14:paraId="3CC5FE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温室气体移除与抵销（10%）</w:t>
            </w:r>
          </w:p>
        </w:tc>
        <w:tc>
          <w:tcPr>
            <w:tcW w:w="1246" w:type="dxa"/>
            <w:shd w:val="clear" w:color="auto" w:fill="auto"/>
            <w:vAlign w:val="center"/>
          </w:tcPr>
          <w:p w14:paraId="31102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生态修复固碳量</w:t>
            </w:r>
          </w:p>
        </w:tc>
        <w:tc>
          <w:tcPr>
            <w:tcW w:w="1246" w:type="dxa"/>
            <w:shd w:val="clear" w:color="auto" w:fill="auto"/>
            <w:vAlign w:val="center"/>
          </w:tcPr>
          <w:p w14:paraId="6112E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50" w:type="dxa"/>
            <w:shd w:val="clear" w:color="auto" w:fill="auto"/>
            <w:vAlign w:val="top"/>
          </w:tcPr>
          <w:p w14:paraId="0BAB04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在矿山生态修复过程中，通过植被恢复、土壤改良等手段所固存的二氧化碳量，通常以二氧化碳当量（CO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e）表示，旨在评估生态修复对碳中和的贡献。</w:t>
            </w:r>
          </w:p>
        </w:tc>
        <w:tc>
          <w:tcPr>
            <w:tcW w:w="1450" w:type="dxa"/>
            <w:shd w:val="clear" w:color="auto" w:fill="auto"/>
            <w:vAlign w:val="top"/>
          </w:tcPr>
          <w:p w14:paraId="38984B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636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62" w:type="dxa"/>
            <w:vMerge w:val="continue"/>
            <w:shd w:val="clear" w:color="auto" w:fill="auto"/>
            <w:vAlign w:val="top"/>
          </w:tcPr>
          <w:p w14:paraId="78FE7E2A">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5C45EEAC">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4F25A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碳抵消量</w:t>
            </w:r>
          </w:p>
        </w:tc>
        <w:tc>
          <w:tcPr>
            <w:tcW w:w="1246" w:type="dxa"/>
            <w:shd w:val="clear" w:color="auto" w:fill="auto"/>
            <w:vAlign w:val="center"/>
          </w:tcPr>
          <w:p w14:paraId="6E7AE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50" w:type="dxa"/>
            <w:shd w:val="clear" w:color="auto" w:fill="auto"/>
            <w:vAlign w:val="top"/>
          </w:tcPr>
          <w:p w14:paraId="734796D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矿山通过购买碳信用、参与碳交易等方式所抵消的温室气体排放量，通常以二氧化碳当量（CO</w:t>
            </w:r>
            <w:r>
              <w:rPr>
                <w:rFonts w:hint="eastAsia" w:ascii="宋体" w:hAnsi="宋体" w:eastAsia="宋体" w:cs="宋体"/>
                <w:i w:val="0"/>
                <w:iCs w:val="0"/>
                <w:color w:val="000000"/>
                <w:kern w:val="0"/>
                <w:sz w:val="18"/>
                <w:szCs w:val="18"/>
                <w:u w:val="none"/>
                <w:vertAlign w:val="subscript"/>
                <w:lang w:val="en-US" w:eastAsia="zh-CN" w:bidi="ar"/>
              </w:rPr>
              <w:t>2</w:t>
            </w:r>
            <w:r>
              <w:rPr>
                <w:rFonts w:hint="eastAsia" w:ascii="宋体" w:hAnsi="宋体" w:eastAsia="宋体" w:cs="宋体"/>
                <w:i w:val="0"/>
                <w:iCs w:val="0"/>
                <w:color w:val="000000"/>
                <w:kern w:val="0"/>
                <w:sz w:val="18"/>
                <w:szCs w:val="18"/>
                <w:u w:val="none"/>
                <w:lang w:val="en-US" w:eastAsia="zh-CN" w:bidi="ar"/>
              </w:rPr>
              <w:t>e）表示，旨在补偿矿山运营过程中产生的剩余排放。</w:t>
            </w:r>
          </w:p>
        </w:tc>
        <w:tc>
          <w:tcPr>
            <w:tcW w:w="1450" w:type="dxa"/>
            <w:shd w:val="clear" w:color="auto" w:fill="auto"/>
            <w:vAlign w:val="top"/>
          </w:tcPr>
          <w:p w14:paraId="610718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2E41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5" w:hRule="atLeast"/>
          <w:jc w:val="center"/>
        </w:trPr>
        <w:tc>
          <w:tcPr>
            <w:tcW w:w="1662" w:type="dxa"/>
            <w:vMerge w:val="continue"/>
            <w:shd w:val="clear" w:color="auto" w:fill="auto"/>
            <w:vAlign w:val="top"/>
          </w:tcPr>
          <w:p w14:paraId="2FFF6FEC">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1BC23DC7">
            <w:pPr>
              <w:jc w:val="left"/>
              <w:rPr>
                <w:rFonts w:hint="eastAsia" w:ascii="宋体" w:hAnsi="宋体" w:eastAsia="宋体" w:cs="宋体"/>
                <w:i w:val="0"/>
                <w:iCs w:val="0"/>
                <w:color w:val="000000"/>
                <w:sz w:val="18"/>
                <w:szCs w:val="18"/>
                <w:u w:val="none"/>
              </w:rPr>
            </w:pPr>
          </w:p>
        </w:tc>
        <w:tc>
          <w:tcPr>
            <w:tcW w:w="1246" w:type="dxa"/>
            <w:shd w:val="clear" w:color="auto" w:fill="auto"/>
            <w:vAlign w:val="center"/>
          </w:tcPr>
          <w:p w14:paraId="51769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矿山生态修复与固碳项目实施情况</w:t>
            </w:r>
          </w:p>
        </w:tc>
        <w:tc>
          <w:tcPr>
            <w:tcW w:w="1246" w:type="dxa"/>
            <w:shd w:val="clear" w:color="auto" w:fill="auto"/>
            <w:vAlign w:val="center"/>
          </w:tcPr>
          <w:p w14:paraId="66ED9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50" w:type="dxa"/>
            <w:shd w:val="clear" w:color="auto" w:fill="auto"/>
            <w:vAlign w:val="top"/>
          </w:tcPr>
          <w:p w14:paraId="36B1957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矿山在生态修复和固碳项目实施过程中所采取的具体措施和进展，包括项目的实施范围、固碳效果及其对生态环境的影响，通常通过项目报告或监测数据进行评估。</w:t>
            </w:r>
          </w:p>
        </w:tc>
        <w:tc>
          <w:tcPr>
            <w:tcW w:w="1450" w:type="dxa"/>
            <w:shd w:val="clear" w:color="auto" w:fill="auto"/>
            <w:vAlign w:val="top"/>
          </w:tcPr>
          <w:p w14:paraId="1653D8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r>
      <w:tr w14:paraId="0902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62" w:type="dxa"/>
            <w:vMerge w:val="continue"/>
            <w:shd w:val="clear" w:color="auto" w:fill="auto"/>
            <w:vAlign w:val="top"/>
          </w:tcPr>
          <w:p w14:paraId="2908F7CB">
            <w:pPr>
              <w:jc w:val="left"/>
              <w:rPr>
                <w:rFonts w:hint="eastAsia" w:ascii="宋体" w:hAnsi="宋体" w:eastAsia="宋体" w:cs="宋体"/>
                <w:i w:val="0"/>
                <w:iCs w:val="0"/>
                <w:color w:val="000000"/>
                <w:sz w:val="18"/>
                <w:szCs w:val="18"/>
                <w:u w:val="none"/>
              </w:rPr>
            </w:pPr>
          </w:p>
        </w:tc>
        <w:tc>
          <w:tcPr>
            <w:tcW w:w="1646" w:type="dxa"/>
            <w:vMerge w:val="restart"/>
            <w:shd w:val="clear" w:color="auto" w:fill="auto"/>
            <w:vAlign w:val="top"/>
          </w:tcPr>
          <w:p w14:paraId="62417A7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生态修复及固碳（10%）</w:t>
            </w:r>
          </w:p>
        </w:tc>
        <w:tc>
          <w:tcPr>
            <w:tcW w:w="1246" w:type="dxa"/>
            <w:shd w:val="clear" w:color="auto" w:fill="auto"/>
            <w:vAlign w:val="top"/>
          </w:tcPr>
          <w:p w14:paraId="4B081B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绿化覆盖率</w:t>
            </w:r>
          </w:p>
        </w:tc>
        <w:tc>
          <w:tcPr>
            <w:tcW w:w="1246" w:type="dxa"/>
            <w:shd w:val="clear" w:color="auto" w:fill="auto"/>
            <w:vAlign w:val="top"/>
          </w:tcPr>
          <w:p w14:paraId="452FFB1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50" w:type="dxa"/>
            <w:shd w:val="clear" w:color="auto" w:fill="auto"/>
            <w:vAlign w:val="top"/>
          </w:tcPr>
          <w:p w14:paraId="48CAE1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矿山区域内植被覆盖的面积占总面积的比例，用于评估生态恢复和环境保护的成效。</w:t>
            </w:r>
          </w:p>
        </w:tc>
        <w:tc>
          <w:tcPr>
            <w:tcW w:w="1450" w:type="dxa"/>
            <w:shd w:val="clear" w:color="auto" w:fill="auto"/>
            <w:vAlign w:val="top"/>
          </w:tcPr>
          <w:p w14:paraId="72029E3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r w14:paraId="1DF2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9" w:hRule="atLeast"/>
          <w:jc w:val="center"/>
        </w:trPr>
        <w:tc>
          <w:tcPr>
            <w:tcW w:w="1662" w:type="dxa"/>
            <w:vMerge w:val="continue"/>
            <w:shd w:val="clear" w:color="auto" w:fill="auto"/>
            <w:vAlign w:val="top"/>
          </w:tcPr>
          <w:p w14:paraId="187AF3E8">
            <w:pPr>
              <w:jc w:val="left"/>
              <w:rPr>
                <w:rFonts w:hint="eastAsia" w:ascii="宋体" w:hAnsi="宋体" w:eastAsia="宋体" w:cs="宋体"/>
                <w:i w:val="0"/>
                <w:iCs w:val="0"/>
                <w:color w:val="000000"/>
                <w:sz w:val="18"/>
                <w:szCs w:val="18"/>
                <w:u w:val="none"/>
              </w:rPr>
            </w:pPr>
          </w:p>
        </w:tc>
        <w:tc>
          <w:tcPr>
            <w:tcW w:w="1646" w:type="dxa"/>
            <w:vMerge w:val="continue"/>
            <w:shd w:val="clear" w:color="auto" w:fill="auto"/>
            <w:vAlign w:val="top"/>
          </w:tcPr>
          <w:p w14:paraId="3A496CA5">
            <w:pPr>
              <w:jc w:val="left"/>
              <w:rPr>
                <w:rFonts w:hint="eastAsia" w:ascii="宋体" w:hAnsi="宋体" w:eastAsia="宋体" w:cs="宋体"/>
                <w:i w:val="0"/>
                <w:iCs w:val="0"/>
                <w:color w:val="000000"/>
                <w:sz w:val="18"/>
                <w:szCs w:val="18"/>
                <w:u w:val="none"/>
              </w:rPr>
            </w:pPr>
          </w:p>
        </w:tc>
        <w:tc>
          <w:tcPr>
            <w:tcW w:w="1246" w:type="dxa"/>
            <w:shd w:val="clear" w:color="auto" w:fill="auto"/>
            <w:vAlign w:val="top"/>
          </w:tcPr>
          <w:p w14:paraId="118BC8B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生态修复固碳量</w:t>
            </w:r>
          </w:p>
        </w:tc>
        <w:tc>
          <w:tcPr>
            <w:tcW w:w="1246" w:type="dxa"/>
            <w:shd w:val="clear" w:color="auto" w:fill="auto"/>
            <w:vAlign w:val="top"/>
          </w:tcPr>
          <w:p w14:paraId="170438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50" w:type="dxa"/>
            <w:shd w:val="clear" w:color="auto" w:fill="auto"/>
            <w:vAlign w:val="top"/>
          </w:tcPr>
          <w:p w14:paraId="4A4EE41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在矿山生态修复中，通过植被恢复等措施所固存的二氧化碳量，评估其对碳中和的贡献。</w:t>
            </w:r>
          </w:p>
        </w:tc>
        <w:tc>
          <w:tcPr>
            <w:tcW w:w="1450" w:type="dxa"/>
            <w:shd w:val="clear" w:color="auto" w:fill="auto"/>
            <w:vAlign w:val="top"/>
          </w:tcPr>
          <w:p w14:paraId="64958D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w:t>
            </w:r>
          </w:p>
        </w:tc>
      </w:tr>
    </w:tbl>
    <w:p w14:paraId="1FA6A398">
      <w:pPr>
        <w:pStyle w:val="57"/>
      </w:pPr>
    </w:p>
    <w:p w14:paraId="6A148AD0">
      <w:pPr>
        <w:pStyle w:val="57"/>
        <w:ind w:firstLine="0" w:firstLineChars="0"/>
        <w:rPr>
          <w:color w:val="auto"/>
        </w:rPr>
      </w:pPr>
      <w:r>
        <w:rPr>
          <w:color w:val="auto"/>
        </w:rPr>
        <w:br w:type="page"/>
      </w:r>
    </w:p>
    <w:p w14:paraId="599F2994">
      <w:pPr>
        <w:pStyle w:val="78"/>
        <w:spacing w:before="120" w:after="120"/>
        <w:rPr>
          <w:color w:val="auto"/>
        </w:rPr>
      </w:pPr>
      <w:bookmarkStart w:id="85" w:name="_Toc164868993"/>
      <w:bookmarkStart w:id="86" w:name="_Toc149082880"/>
      <w:r>
        <w:rPr>
          <w:rFonts w:hint="eastAsia"/>
          <w:color w:val="auto"/>
        </w:rPr>
        <w:t>全球变暖潜能值(GWP)</w:t>
      </w:r>
      <w:bookmarkEnd w:id="85"/>
      <w:bookmarkEnd w:id="86"/>
    </w:p>
    <w:tbl>
      <w:tblPr>
        <w:tblStyle w:val="28"/>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1"/>
        <w:gridCol w:w="3054"/>
        <w:gridCol w:w="3045"/>
      </w:tblGrid>
      <w:tr w14:paraId="56DC7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3471" w:type="dxa"/>
            <w:tcBorders>
              <w:top w:val="single" w:color="auto" w:sz="8" w:space="0"/>
              <w:bottom w:val="single" w:color="auto" w:sz="8" w:space="0"/>
            </w:tcBorders>
            <w:shd w:val="clear" w:color="auto" w:fill="auto"/>
            <w:vAlign w:val="center"/>
          </w:tcPr>
          <w:p w14:paraId="4A0AF9A4">
            <w:pPr>
              <w:spacing w:after="120" w:line="240" w:lineRule="auto"/>
              <w:rPr>
                <w:rFonts w:hint="eastAsia" w:ascii="宋体" w:hAnsi="宋体"/>
                <w:color w:val="auto"/>
                <w:sz w:val="18"/>
                <w:szCs w:val="18"/>
              </w:rPr>
            </w:pPr>
            <w:r>
              <w:rPr>
                <w:rFonts w:hint="eastAsia" w:ascii="宋体" w:hAnsi="宋体"/>
                <w:color w:val="auto"/>
                <w:sz w:val="18"/>
                <w:szCs w:val="18"/>
              </w:rPr>
              <w:t>工业名称或通用名称</w:t>
            </w:r>
          </w:p>
        </w:tc>
        <w:tc>
          <w:tcPr>
            <w:tcW w:w="3054" w:type="dxa"/>
            <w:tcBorders>
              <w:top w:val="single" w:color="auto" w:sz="8" w:space="0"/>
              <w:bottom w:val="single" w:color="auto" w:sz="8" w:space="0"/>
            </w:tcBorders>
            <w:shd w:val="clear" w:color="auto" w:fill="auto"/>
            <w:vAlign w:val="center"/>
          </w:tcPr>
          <w:p w14:paraId="2217F17B">
            <w:pPr>
              <w:spacing w:after="120" w:line="240" w:lineRule="auto"/>
              <w:rPr>
                <w:rFonts w:hint="eastAsia" w:ascii="宋体" w:hAnsi="宋体"/>
                <w:color w:val="auto"/>
                <w:sz w:val="18"/>
                <w:szCs w:val="18"/>
              </w:rPr>
            </w:pPr>
            <w:r>
              <w:rPr>
                <w:rFonts w:hint="eastAsia" w:ascii="宋体" w:hAnsi="宋体"/>
                <w:color w:val="auto"/>
                <w:sz w:val="18"/>
                <w:szCs w:val="18"/>
              </w:rPr>
              <w:t>化学分子式</w:t>
            </w:r>
          </w:p>
        </w:tc>
        <w:tc>
          <w:tcPr>
            <w:tcW w:w="3045" w:type="dxa"/>
            <w:tcBorders>
              <w:top w:val="single" w:color="auto" w:sz="8" w:space="0"/>
              <w:bottom w:val="single" w:color="auto" w:sz="8" w:space="0"/>
            </w:tcBorders>
            <w:shd w:val="clear" w:color="auto" w:fill="auto"/>
            <w:vAlign w:val="center"/>
          </w:tcPr>
          <w:p w14:paraId="0B97BA8D">
            <w:pPr>
              <w:spacing w:after="120" w:line="240" w:lineRule="auto"/>
              <w:rPr>
                <w:rFonts w:hint="eastAsia" w:ascii="宋体" w:hAnsi="宋体"/>
                <w:color w:val="auto"/>
                <w:sz w:val="18"/>
                <w:szCs w:val="18"/>
              </w:rPr>
            </w:pPr>
            <w:r>
              <w:rPr>
                <w:rFonts w:hint="eastAsia" w:ascii="宋体" w:hAnsi="宋体"/>
                <w:color w:val="auto"/>
                <w:sz w:val="18"/>
                <w:szCs w:val="18"/>
              </w:rPr>
              <w:t>100年GWP(t</w:t>
            </w:r>
            <m:oMath>
              <m:sSub>
                <m:sSubPr>
                  <m:ctrlPr>
                    <w:rPr>
                      <w:rFonts w:ascii="Cambria Math" w:hAnsi="Cambria Math"/>
                      <w:color w:val="auto"/>
                      <w:sz w:val="18"/>
                      <w:szCs w:val="18"/>
                    </w:rPr>
                  </m:ctrlPr>
                </m:sSubPr>
                <m:e>
                  <m:r>
                    <m:rPr>
                      <m:sty m:val="p"/>
                    </m:rPr>
                    <w:rPr>
                      <w:rFonts w:ascii="Cambria Math" w:hAnsi="Cambria Math"/>
                      <w:color w:val="auto"/>
                      <w:sz w:val="18"/>
                      <w:szCs w:val="18"/>
                    </w:rPr>
                    <m:t>CO</m:t>
                  </m:r>
                  <m:ctrlPr>
                    <w:rPr>
                      <w:rFonts w:ascii="Cambria Math" w:hAnsi="Cambria Math"/>
                      <w:color w:val="auto"/>
                      <w:sz w:val="18"/>
                      <w:szCs w:val="18"/>
                    </w:rPr>
                  </m:ctrlPr>
                </m:e>
                <m:sub>
                  <m:r>
                    <m:rPr>
                      <m:sty m:val="p"/>
                    </m:rPr>
                    <w:rPr>
                      <w:rFonts w:ascii="Cambria Math" w:hAnsi="Cambria Math"/>
                      <w:color w:val="auto"/>
                      <w:sz w:val="18"/>
                      <w:szCs w:val="18"/>
                    </w:rPr>
                    <m:t>2e</m:t>
                  </m:r>
                  <m:ctrlPr>
                    <w:rPr>
                      <w:rFonts w:ascii="Cambria Math" w:hAnsi="Cambria Math"/>
                      <w:color w:val="auto"/>
                      <w:sz w:val="18"/>
                      <w:szCs w:val="18"/>
                    </w:rPr>
                  </m:ctrlPr>
                </m:sub>
              </m:sSub>
            </m:oMath>
            <w:r>
              <w:rPr>
                <w:rFonts w:hint="eastAsia" w:ascii="宋体" w:hAnsi="宋体"/>
                <w:color w:val="auto"/>
                <w:sz w:val="18"/>
                <w:szCs w:val="18"/>
              </w:rPr>
              <w:t>/t)</w:t>
            </w:r>
          </w:p>
        </w:tc>
      </w:tr>
      <w:tr w14:paraId="7100F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tcBorders>
              <w:top w:val="single" w:color="auto" w:sz="8" w:space="0"/>
            </w:tcBorders>
            <w:shd w:val="clear" w:color="auto" w:fill="auto"/>
            <w:vAlign w:val="center"/>
          </w:tcPr>
          <w:p w14:paraId="62A43872">
            <w:pPr>
              <w:spacing w:after="120" w:line="240" w:lineRule="auto"/>
              <w:rPr>
                <w:rFonts w:hint="eastAsia" w:ascii="宋体" w:hAnsi="宋体"/>
                <w:color w:val="auto"/>
                <w:sz w:val="18"/>
                <w:szCs w:val="18"/>
              </w:rPr>
            </w:pPr>
            <w:r>
              <w:rPr>
                <w:rFonts w:hint="eastAsia" w:ascii="宋体" w:hAnsi="宋体"/>
                <w:color w:val="auto"/>
                <w:sz w:val="18"/>
                <w:szCs w:val="18"/>
              </w:rPr>
              <w:t>二氧化碳</w:t>
            </w:r>
          </w:p>
        </w:tc>
        <w:tc>
          <w:tcPr>
            <w:tcW w:w="3054" w:type="dxa"/>
            <w:tcBorders>
              <w:top w:val="single" w:color="auto" w:sz="8" w:space="0"/>
            </w:tcBorders>
            <w:shd w:val="clear" w:color="auto" w:fill="auto"/>
            <w:vAlign w:val="center"/>
          </w:tcPr>
          <w:p w14:paraId="51164E38">
            <w:pPr>
              <w:spacing w:after="120" w:line="240" w:lineRule="auto"/>
              <w:rPr>
                <w:rFonts w:hint="eastAsia" w:ascii="宋体" w:hAnsi="宋体"/>
                <w:color w:val="auto"/>
                <w:sz w:val="18"/>
                <w:szCs w:val="18"/>
              </w:rPr>
            </w:pPr>
            <m:oMathPara>
              <m:oMathParaPr>
                <m:jc m:val="left"/>
              </m:oMathParaPr>
              <m:oMath>
                <m:sSub>
                  <m:sSubPr>
                    <m:ctrlPr>
                      <w:rPr>
                        <w:rFonts w:ascii="Cambria Math" w:hAnsi="Cambria Math"/>
                        <w:color w:val="auto"/>
                        <w:sz w:val="18"/>
                        <w:szCs w:val="18"/>
                      </w:rPr>
                    </m:ctrlPr>
                  </m:sSubPr>
                  <m:e>
                    <m:r>
                      <m:rPr>
                        <m:sty m:val="p"/>
                      </m:rPr>
                      <w:rPr>
                        <w:rFonts w:ascii="Cambria Math" w:hAnsi="Cambria Math"/>
                        <w:color w:val="auto"/>
                        <w:sz w:val="18"/>
                        <w:szCs w:val="18"/>
                      </w:rPr>
                      <m:t>CO</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m:oMathPara>
          </w:p>
        </w:tc>
        <w:tc>
          <w:tcPr>
            <w:tcW w:w="3045" w:type="dxa"/>
            <w:tcBorders>
              <w:top w:val="single" w:color="auto" w:sz="8" w:space="0"/>
            </w:tcBorders>
            <w:shd w:val="clear" w:color="auto" w:fill="auto"/>
            <w:vAlign w:val="center"/>
          </w:tcPr>
          <w:p w14:paraId="5FC3AE42">
            <w:pPr>
              <w:spacing w:after="120" w:line="240" w:lineRule="auto"/>
              <w:rPr>
                <w:rFonts w:hint="eastAsia" w:ascii="宋体" w:hAnsi="宋体"/>
                <w:color w:val="auto"/>
                <w:sz w:val="18"/>
                <w:szCs w:val="18"/>
              </w:rPr>
            </w:pPr>
            <w:r>
              <w:rPr>
                <w:rFonts w:hint="eastAsia" w:ascii="宋体" w:hAnsi="宋体"/>
                <w:color w:val="auto"/>
                <w:sz w:val="18"/>
                <w:szCs w:val="18"/>
              </w:rPr>
              <w:t>1</w:t>
            </w:r>
          </w:p>
        </w:tc>
      </w:tr>
      <w:tr w14:paraId="533DD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570" w:type="dxa"/>
            <w:gridSpan w:val="3"/>
            <w:shd w:val="clear" w:color="auto" w:fill="auto"/>
            <w:vAlign w:val="center"/>
          </w:tcPr>
          <w:p w14:paraId="4C938ABA">
            <w:pPr>
              <w:spacing w:after="120" w:line="240" w:lineRule="auto"/>
              <w:rPr>
                <w:rFonts w:hint="eastAsia" w:ascii="宋体" w:hAnsi="宋体"/>
                <w:color w:val="auto"/>
                <w:sz w:val="18"/>
                <w:szCs w:val="18"/>
              </w:rPr>
            </w:pPr>
            <w:r>
              <w:rPr>
                <w:rFonts w:hint="eastAsia" w:ascii="宋体" w:hAnsi="宋体"/>
                <w:color w:val="auto"/>
                <w:sz w:val="18"/>
                <w:szCs w:val="18"/>
              </w:rPr>
              <w:t>氢氟碳化物</w:t>
            </w:r>
          </w:p>
        </w:tc>
      </w:tr>
      <w:tr w14:paraId="3E25B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471" w:type="dxa"/>
            <w:shd w:val="clear" w:color="auto" w:fill="auto"/>
            <w:vAlign w:val="center"/>
          </w:tcPr>
          <w:p w14:paraId="07A6D65B">
            <w:pPr>
              <w:spacing w:after="120" w:line="240" w:lineRule="auto"/>
              <w:rPr>
                <w:rFonts w:hint="eastAsia" w:ascii="宋体" w:hAnsi="宋体"/>
                <w:color w:val="auto"/>
                <w:sz w:val="18"/>
                <w:szCs w:val="18"/>
              </w:rPr>
            </w:pPr>
            <w:r>
              <w:rPr>
                <w:rFonts w:hint="eastAsia" w:ascii="宋体" w:hAnsi="宋体"/>
                <w:color w:val="auto"/>
                <w:sz w:val="18"/>
                <w:szCs w:val="18"/>
              </w:rPr>
              <w:t>HFC-23</w:t>
            </w:r>
          </w:p>
        </w:tc>
        <w:tc>
          <w:tcPr>
            <w:tcW w:w="3054" w:type="dxa"/>
            <w:shd w:val="clear" w:color="auto" w:fill="auto"/>
            <w:vAlign w:val="center"/>
          </w:tcPr>
          <w:p w14:paraId="267A05DA">
            <w:pPr>
              <w:spacing w:after="120" w:line="240" w:lineRule="auto"/>
              <w:rPr>
                <w:rFonts w:hint="eastAsia" w:ascii="宋体" w:hAnsi="宋体"/>
                <w:color w:val="auto"/>
                <w:sz w:val="18"/>
                <w:szCs w:val="18"/>
              </w:rPr>
            </w:pPr>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323F36CA">
            <w:pPr>
              <w:spacing w:after="120" w:line="240" w:lineRule="auto"/>
              <w:rPr>
                <w:rFonts w:hint="eastAsia" w:ascii="宋体" w:hAnsi="宋体"/>
                <w:color w:val="auto"/>
                <w:sz w:val="18"/>
                <w:szCs w:val="18"/>
              </w:rPr>
            </w:pPr>
            <w:r>
              <w:rPr>
                <w:rFonts w:hint="eastAsia" w:ascii="宋体" w:hAnsi="宋体"/>
                <w:color w:val="auto"/>
                <w:sz w:val="18"/>
                <w:szCs w:val="18"/>
              </w:rPr>
              <w:t>14,800</w:t>
            </w:r>
          </w:p>
        </w:tc>
      </w:tr>
      <w:tr w14:paraId="39B83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49184289">
            <w:pPr>
              <w:spacing w:after="120" w:line="240" w:lineRule="auto"/>
              <w:rPr>
                <w:rFonts w:hint="eastAsia" w:ascii="宋体" w:hAnsi="宋体"/>
                <w:color w:val="auto"/>
                <w:sz w:val="18"/>
                <w:szCs w:val="18"/>
              </w:rPr>
            </w:pPr>
            <w:r>
              <w:rPr>
                <w:rFonts w:hint="eastAsia" w:ascii="宋体" w:hAnsi="宋体"/>
                <w:color w:val="auto"/>
                <w:sz w:val="18"/>
                <w:szCs w:val="18"/>
              </w:rPr>
              <w:t>HFC-32</w:t>
            </w:r>
          </w:p>
        </w:tc>
        <w:tc>
          <w:tcPr>
            <w:tcW w:w="3054" w:type="dxa"/>
            <w:shd w:val="clear" w:color="auto" w:fill="auto"/>
            <w:vAlign w:val="center"/>
          </w:tcPr>
          <w:p w14:paraId="42BD4D39">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p>
        </w:tc>
        <w:tc>
          <w:tcPr>
            <w:tcW w:w="3045" w:type="dxa"/>
            <w:shd w:val="clear" w:color="auto" w:fill="auto"/>
            <w:vAlign w:val="center"/>
          </w:tcPr>
          <w:p w14:paraId="73485A2C">
            <w:pPr>
              <w:spacing w:after="120" w:line="240" w:lineRule="auto"/>
              <w:rPr>
                <w:rFonts w:hint="eastAsia" w:ascii="宋体" w:hAnsi="宋体"/>
                <w:color w:val="auto"/>
                <w:sz w:val="18"/>
                <w:szCs w:val="18"/>
              </w:rPr>
            </w:pPr>
            <w:r>
              <w:rPr>
                <w:rFonts w:hint="eastAsia" w:ascii="宋体" w:hAnsi="宋体"/>
                <w:color w:val="auto"/>
                <w:sz w:val="18"/>
                <w:szCs w:val="18"/>
              </w:rPr>
              <w:t>675</w:t>
            </w:r>
          </w:p>
        </w:tc>
      </w:tr>
      <w:tr w14:paraId="2687E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6BC9BECA">
            <w:pPr>
              <w:spacing w:after="120" w:line="240" w:lineRule="auto"/>
              <w:rPr>
                <w:rFonts w:hint="eastAsia" w:ascii="宋体" w:hAnsi="宋体"/>
                <w:color w:val="auto"/>
                <w:sz w:val="18"/>
                <w:szCs w:val="18"/>
              </w:rPr>
            </w:pPr>
            <w:r>
              <w:rPr>
                <w:rFonts w:hint="eastAsia" w:ascii="宋体" w:hAnsi="宋体"/>
                <w:color w:val="auto"/>
                <w:sz w:val="18"/>
                <w:szCs w:val="18"/>
              </w:rPr>
              <w:t>HFC-125</w:t>
            </w:r>
          </w:p>
        </w:tc>
        <w:tc>
          <w:tcPr>
            <w:tcW w:w="3054" w:type="dxa"/>
            <w:shd w:val="clear" w:color="auto" w:fill="auto"/>
            <w:vAlign w:val="center"/>
          </w:tcPr>
          <w:p w14:paraId="35A93615">
            <w:pPr>
              <w:spacing w:after="120" w:line="240" w:lineRule="auto"/>
              <w:rPr>
                <w:rFonts w:hint="eastAsia" w:ascii="宋体" w:hAnsi="宋体"/>
                <w:color w:val="auto"/>
                <w:sz w:val="18"/>
                <w:szCs w:val="18"/>
              </w:rPr>
            </w:pPr>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378C9048">
            <w:pPr>
              <w:spacing w:after="120" w:line="240" w:lineRule="auto"/>
              <w:rPr>
                <w:rFonts w:hint="eastAsia" w:ascii="宋体" w:hAnsi="宋体"/>
                <w:color w:val="auto"/>
                <w:sz w:val="18"/>
                <w:szCs w:val="18"/>
              </w:rPr>
            </w:pPr>
            <w:r>
              <w:rPr>
                <w:rFonts w:hint="eastAsia" w:ascii="宋体" w:hAnsi="宋体"/>
                <w:color w:val="auto"/>
                <w:sz w:val="18"/>
                <w:szCs w:val="18"/>
              </w:rPr>
              <w:t>3,500</w:t>
            </w:r>
          </w:p>
        </w:tc>
      </w:tr>
      <w:tr w14:paraId="476FD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479CFB56">
            <w:pPr>
              <w:spacing w:after="120" w:line="240" w:lineRule="auto"/>
              <w:rPr>
                <w:rFonts w:hint="eastAsia" w:ascii="宋体" w:hAnsi="宋体"/>
                <w:color w:val="auto"/>
                <w:sz w:val="18"/>
                <w:szCs w:val="18"/>
              </w:rPr>
            </w:pPr>
            <w:r>
              <w:rPr>
                <w:rFonts w:hint="eastAsia" w:ascii="宋体" w:hAnsi="宋体"/>
                <w:color w:val="auto"/>
                <w:sz w:val="18"/>
                <w:szCs w:val="18"/>
              </w:rPr>
              <w:t>HFC-134a</w:t>
            </w:r>
          </w:p>
        </w:tc>
        <w:tc>
          <w:tcPr>
            <w:tcW w:w="3054" w:type="dxa"/>
            <w:shd w:val="clear" w:color="auto" w:fill="auto"/>
            <w:vAlign w:val="center"/>
          </w:tcPr>
          <w:p w14:paraId="6C62EB41">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FC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29E814BA">
            <w:pPr>
              <w:spacing w:after="120" w:line="240" w:lineRule="auto"/>
              <w:rPr>
                <w:rFonts w:hint="eastAsia" w:ascii="宋体" w:hAnsi="宋体"/>
                <w:color w:val="auto"/>
                <w:sz w:val="18"/>
                <w:szCs w:val="18"/>
              </w:rPr>
            </w:pPr>
            <w:r>
              <w:rPr>
                <w:rFonts w:hint="eastAsia" w:ascii="宋体" w:hAnsi="宋体"/>
                <w:color w:val="auto"/>
                <w:sz w:val="18"/>
                <w:szCs w:val="18"/>
              </w:rPr>
              <w:t>1,430</w:t>
            </w:r>
          </w:p>
        </w:tc>
      </w:tr>
      <w:tr w14:paraId="40F2B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2996ADA7">
            <w:pPr>
              <w:spacing w:after="120" w:line="240" w:lineRule="auto"/>
              <w:rPr>
                <w:rFonts w:hint="eastAsia" w:ascii="宋体" w:hAnsi="宋体"/>
                <w:color w:val="auto"/>
                <w:sz w:val="18"/>
                <w:szCs w:val="18"/>
              </w:rPr>
            </w:pPr>
            <w:r>
              <w:rPr>
                <w:rFonts w:hint="eastAsia" w:ascii="宋体" w:hAnsi="宋体"/>
                <w:color w:val="auto"/>
                <w:sz w:val="18"/>
                <w:szCs w:val="18"/>
              </w:rPr>
              <w:t>HFC-143a</w:t>
            </w:r>
          </w:p>
        </w:tc>
        <w:tc>
          <w:tcPr>
            <w:tcW w:w="3054" w:type="dxa"/>
            <w:shd w:val="clear" w:color="auto" w:fill="auto"/>
            <w:vAlign w:val="center"/>
          </w:tcPr>
          <w:p w14:paraId="1490A7AD">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0C7D60AE">
            <w:pPr>
              <w:spacing w:after="120" w:line="240" w:lineRule="auto"/>
              <w:rPr>
                <w:rFonts w:hint="eastAsia" w:ascii="宋体" w:hAnsi="宋体"/>
                <w:color w:val="auto"/>
                <w:sz w:val="18"/>
                <w:szCs w:val="18"/>
              </w:rPr>
            </w:pPr>
            <w:r>
              <w:rPr>
                <w:rFonts w:hint="eastAsia" w:ascii="宋体" w:hAnsi="宋体"/>
                <w:color w:val="auto"/>
                <w:sz w:val="18"/>
                <w:szCs w:val="18"/>
              </w:rPr>
              <w:t>4,470</w:t>
            </w:r>
          </w:p>
        </w:tc>
      </w:tr>
      <w:tr w14:paraId="4FEE2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3B21DAE2">
            <w:pPr>
              <w:spacing w:after="120" w:line="240" w:lineRule="auto"/>
              <w:rPr>
                <w:rFonts w:hint="eastAsia" w:ascii="宋体" w:hAnsi="宋体"/>
                <w:color w:val="auto"/>
                <w:sz w:val="18"/>
                <w:szCs w:val="18"/>
              </w:rPr>
            </w:pPr>
            <w:r>
              <w:rPr>
                <w:rFonts w:hint="eastAsia" w:ascii="宋体" w:hAnsi="宋体"/>
                <w:color w:val="auto"/>
                <w:sz w:val="18"/>
                <w:szCs w:val="18"/>
              </w:rPr>
              <w:t>HFC-152a</w:t>
            </w:r>
          </w:p>
        </w:tc>
        <w:tc>
          <w:tcPr>
            <w:tcW w:w="3054" w:type="dxa"/>
            <w:shd w:val="clear" w:color="auto" w:fill="auto"/>
            <w:vAlign w:val="center"/>
          </w:tcPr>
          <w:p w14:paraId="1CD6D603">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p>
        </w:tc>
        <w:tc>
          <w:tcPr>
            <w:tcW w:w="3045" w:type="dxa"/>
            <w:shd w:val="clear" w:color="auto" w:fill="auto"/>
            <w:vAlign w:val="center"/>
          </w:tcPr>
          <w:p w14:paraId="78DCF69F">
            <w:pPr>
              <w:spacing w:after="120" w:line="240" w:lineRule="auto"/>
              <w:rPr>
                <w:rFonts w:hint="eastAsia" w:ascii="宋体" w:hAnsi="宋体"/>
                <w:color w:val="auto"/>
                <w:sz w:val="18"/>
                <w:szCs w:val="18"/>
              </w:rPr>
            </w:pPr>
            <w:r>
              <w:rPr>
                <w:rFonts w:hint="eastAsia" w:ascii="宋体" w:hAnsi="宋体"/>
                <w:color w:val="auto"/>
                <w:sz w:val="18"/>
                <w:szCs w:val="18"/>
              </w:rPr>
              <w:t>124</w:t>
            </w:r>
          </w:p>
        </w:tc>
      </w:tr>
      <w:tr w14:paraId="50DB1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7D7BBF71">
            <w:pPr>
              <w:spacing w:after="120" w:line="240" w:lineRule="auto"/>
              <w:rPr>
                <w:rFonts w:hint="eastAsia" w:ascii="宋体" w:hAnsi="宋体"/>
                <w:color w:val="auto"/>
                <w:sz w:val="18"/>
                <w:szCs w:val="18"/>
              </w:rPr>
            </w:pPr>
            <w:r>
              <w:rPr>
                <w:rFonts w:hint="eastAsia" w:ascii="宋体" w:hAnsi="宋体"/>
                <w:color w:val="auto"/>
                <w:sz w:val="18"/>
                <w:szCs w:val="18"/>
              </w:rPr>
              <w:t>HFC-227ea</w:t>
            </w:r>
          </w:p>
        </w:tc>
        <w:tc>
          <w:tcPr>
            <w:tcW w:w="3054" w:type="dxa"/>
            <w:shd w:val="clear" w:color="auto" w:fill="auto"/>
            <w:vAlign w:val="center"/>
          </w:tcPr>
          <w:p w14:paraId="0F6C5B2C">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CHFC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4AF26A0B">
            <w:pPr>
              <w:spacing w:after="120" w:line="240" w:lineRule="auto"/>
              <w:rPr>
                <w:rFonts w:hint="eastAsia" w:ascii="宋体" w:hAnsi="宋体"/>
                <w:color w:val="auto"/>
                <w:sz w:val="18"/>
                <w:szCs w:val="18"/>
              </w:rPr>
            </w:pPr>
            <w:r>
              <w:rPr>
                <w:rFonts w:hint="eastAsia" w:ascii="宋体" w:hAnsi="宋体"/>
                <w:color w:val="auto"/>
                <w:sz w:val="18"/>
                <w:szCs w:val="18"/>
              </w:rPr>
              <w:t>3,220</w:t>
            </w:r>
          </w:p>
        </w:tc>
      </w:tr>
      <w:tr w14:paraId="7F72C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0026BAC9">
            <w:pPr>
              <w:spacing w:after="120" w:line="240" w:lineRule="auto"/>
              <w:rPr>
                <w:rFonts w:hint="eastAsia" w:ascii="宋体" w:hAnsi="宋体"/>
                <w:color w:val="auto"/>
                <w:sz w:val="18"/>
                <w:szCs w:val="18"/>
              </w:rPr>
            </w:pPr>
            <w:r>
              <w:rPr>
                <w:rFonts w:hint="eastAsia" w:ascii="宋体" w:hAnsi="宋体"/>
                <w:color w:val="auto"/>
                <w:sz w:val="18"/>
                <w:szCs w:val="18"/>
              </w:rPr>
              <w:t>HFC-236fa</w:t>
            </w:r>
          </w:p>
        </w:tc>
        <w:tc>
          <w:tcPr>
            <w:tcW w:w="3054" w:type="dxa"/>
            <w:shd w:val="clear" w:color="auto" w:fill="auto"/>
            <w:vAlign w:val="center"/>
          </w:tcPr>
          <w:p w14:paraId="68D85A14">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4F049FC9">
            <w:pPr>
              <w:spacing w:after="120" w:line="240" w:lineRule="auto"/>
              <w:rPr>
                <w:rFonts w:hint="eastAsia" w:ascii="宋体" w:hAnsi="宋体"/>
                <w:color w:val="auto"/>
                <w:sz w:val="18"/>
                <w:szCs w:val="18"/>
              </w:rPr>
            </w:pPr>
            <w:r>
              <w:rPr>
                <w:rFonts w:hint="eastAsia" w:ascii="宋体" w:hAnsi="宋体"/>
                <w:color w:val="auto"/>
                <w:sz w:val="18"/>
                <w:szCs w:val="18"/>
              </w:rPr>
              <w:t>9,810</w:t>
            </w:r>
          </w:p>
        </w:tc>
      </w:tr>
      <w:tr w14:paraId="373D8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714FC510">
            <w:pPr>
              <w:spacing w:after="120" w:line="240" w:lineRule="auto"/>
              <w:rPr>
                <w:rFonts w:hint="eastAsia" w:ascii="宋体" w:hAnsi="宋体"/>
                <w:color w:val="auto"/>
                <w:sz w:val="18"/>
                <w:szCs w:val="18"/>
              </w:rPr>
            </w:pPr>
            <w:r>
              <w:rPr>
                <w:rFonts w:hint="eastAsia" w:ascii="宋体" w:hAnsi="宋体"/>
                <w:color w:val="auto"/>
                <w:sz w:val="18"/>
                <w:szCs w:val="18"/>
              </w:rPr>
              <w:t>HFC-245fa</w:t>
            </w:r>
          </w:p>
        </w:tc>
        <w:tc>
          <w:tcPr>
            <w:tcW w:w="3054" w:type="dxa"/>
            <w:shd w:val="clear" w:color="auto" w:fill="auto"/>
            <w:vAlign w:val="center"/>
          </w:tcPr>
          <w:p w14:paraId="1C47EE2D">
            <w:pPr>
              <w:spacing w:after="120" w:line="240" w:lineRule="auto"/>
              <w:rPr>
                <w:rFonts w:hint="eastAsia" w:ascii="宋体" w:hAnsi="宋体"/>
                <w:color w:val="auto"/>
                <w:sz w:val="18"/>
                <w:szCs w:val="18"/>
              </w:rPr>
            </w:pPr>
            <w:r>
              <w:rPr>
                <w:rFonts w:hint="eastAsia" w:ascii="宋体" w:hAnsi="宋体"/>
                <w:color w:val="auto"/>
                <w:sz w:val="18"/>
                <w:szCs w:val="18"/>
              </w:rPr>
              <w:t>CH</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0E88F577">
            <w:pPr>
              <w:spacing w:after="120" w:line="240" w:lineRule="auto"/>
              <w:rPr>
                <w:rFonts w:hint="eastAsia" w:ascii="宋体" w:hAnsi="宋体"/>
                <w:color w:val="auto"/>
                <w:sz w:val="18"/>
                <w:szCs w:val="18"/>
              </w:rPr>
            </w:pPr>
            <w:r>
              <w:rPr>
                <w:rFonts w:hint="eastAsia" w:ascii="宋体" w:hAnsi="宋体"/>
                <w:color w:val="auto"/>
                <w:sz w:val="18"/>
                <w:szCs w:val="18"/>
              </w:rPr>
              <w:t>1030</w:t>
            </w:r>
          </w:p>
        </w:tc>
      </w:tr>
      <w:tr w14:paraId="79771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4DF5A0A4">
            <w:pPr>
              <w:spacing w:after="120" w:line="240" w:lineRule="auto"/>
              <w:rPr>
                <w:rFonts w:hint="eastAsia" w:ascii="宋体" w:hAnsi="宋体"/>
                <w:color w:val="auto"/>
                <w:sz w:val="18"/>
                <w:szCs w:val="18"/>
              </w:rPr>
            </w:pPr>
            <w:r>
              <w:rPr>
                <w:rFonts w:hint="eastAsia" w:ascii="宋体" w:hAnsi="宋体"/>
                <w:color w:val="auto"/>
                <w:sz w:val="18"/>
                <w:szCs w:val="18"/>
              </w:rPr>
              <w:t>HFC-365mfc</w:t>
            </w:r>
          </w:p>
        </w:tc>
        <w:tc>
          <w:tcPr>
            <w:tcW w:w="3054" w:type="dxa"/>
            <w:shd w:val="clear" w:color="auto" w:fill="auto"/>
            <w:vAlign w:val="center"/>
          </w:tcPr>
          <w:p w14:paraId="63209F9F">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H</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7598941D">
            <w:pPr>
              <w:spacing w:after="120" w:line="240" w:lineRule="auto"/>
              <w:rPr>
                <w:rFonts w:hint="eastAsia" w:ascii="宋体" w:hAnsi="宋体"/>
                <w:color w:val="auto"/>
                <w:sz w:val="18"/>
                <w:szCs w:val="18"/>
              </w:rPr>
            </w:pPr>
            <w:r>
              <w:rPr>
                <w:rFonts w:hint="eastAsia" w:ascii="宋体" w:hAnsi="宋体"/>
                <w:color w:val="auto"/>
                <w:sz w:val="18"/>
                <w:szCs w:val="18"/>
              </w:rPr>
              <w:t>794</w:t>
            </w:r>
          </w:p>
        </w:tc>
      </w:tr>
      <w:tr w14:paraId="4C779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68ECB7F6">
            <w:pPr>
              <w:spacing w:after="120" w:line="240" w:lineRule="auto"/>
              <w:rPr>
                <w:rFonts w:hint="eastAsia" w:ascii="宋体" w:hAnsi="宋体"/>
                <w:color w:val="auto"/>
                <w:sz w:val="18"/>
                <w:szCs w:val="18"/>
              </w:rPr>
            </w:pPr>
            <w:r>
              <w:rPr>
                <w:rFonts w:hint="eastAsia" w:ascii="宋体" w:hAnsi="宋体"/>
                <w:color w:val="auto"/>
                <w:sz w:val="18"/>
                <w:szCs w:val="18"/>
              </w:rPr>
              <w:t>HFC-43-10mee</w:t>
            </w:r>
          </w:p>
        </w:tc>
        <w:tc>
          <w:tcPr>
            <w:tcW w:w="3054" w:type="dxa"/>
            <w:shd w:val="clear" w:color="auto" w:fill="auto"/>
            <w:vAlign w:val="center"/>
          </w:tcPr>
          <w:p w14:paraId="5C5A3ECB">
            <w:pPr>
              <w:spacing w:after="120" w:line="240" w:lineRule="auto"/>
              <w:rPr>
                <w:rFonts w:hint="eastAsia" w:ascii="宋体" w:hAnsi="宋体"/>
                <w:color w:val="auto"/>
                <w:sz w:val="18"/>
                <w:szCs w:val="18"/>
              </w:rPr>
            </w:pPr>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r>
              <w:rPr>
                <w:rFonts w:hint="eastAsia" w:ascii="宋体" w:hAnsi="宋体"/>
                <w:color w:val="auto"/>
                <w:sz w:val="18"/>
                <w:szCs w:val="18"/>
              </w:rPr>
              <w:t>CHFCHFC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2</m:t>
                  </m:r>
                  <m:ctrlPr>
                    <w:rPr>
                      <w:rFonts w:ascii="Cambria Math" w:hAnsi="Cambria Math"/>
                      <w:color w:val="auto"/>
                      <w:sz w:val="18"/>
                      <w:szCs w:val="18"/>
                    </w:rPr>
                  </m:ctrlPr>
                </m:sub>
              </m:sSub>
            </m:oMath>
            <w:r>
              <w:rPr>
                <w:rFonts w:hint="eastAsia" w:ascii="宋体" w:hAnsi="宋体"/>
                <w:color w:val="auto"/>
                <w:sz w:val="18"/>
                <w:szCs w:val="18"/>
              </w:rPr>
              <w:t>C</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3</m:t>
                  </m:r>
                  <m:ctrlPr>
                    <w:rPr>
                      <w:rFonts w:ascii="Cambria Math" w:hAnsi="Cambria Math"/>
                      <w:color w:val="auto"/>
                      <w:sz w:val="18"/>
                      <w:szCs w:val="18"/>
                    </w:rPr>
                  </m:ctrlPr>
                </m:sub>
              </m:sSub>
            </m:oMath>
          </w:p>
        </w:tc>
        <w:tc>
          <w:tcPr>
            <w:tcW w:w="3045" w:type="dxa"/>
            <w:shd w:val="clear" w:color="auto" w:fill="auto"/>
            <w:vAlign w:val="center"/>
          </w:tcPr>
          <w:p w14:paraId="0D27D734">
            <w:pPr>
              <w:spacing w:after="120" w:line="240" w:lineRule="auto"/>
              <w:rPr>
                <w:rFonts w:hint="eastAsia" w:ascii="宋体" w:hAnsi="宋体"/>
                <w:color w:val="auto"/>
                <w:sz w:val="18"/>
                <w:szCs w:val="18"/>
              </w:rPr>
            </w:pPr>
            <w:r>
              <w:rPr>
                <w:rFonts w:hint="eastAsia" w:ascii="宋体" w:hAnsi="宋体"/>
                <w:color w:val="auto"/>
                <w:sz w:val="18"/>
                <w:szCs w:val="18"/>
              </w:rPr>
              <w:t>1,640</w:t>
            </w:r>
          </w:p>
        </w:tc>
      </w:tr>
      <w:tr w14:paraId="02D7F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570" w:type="dxa"/>
            <w:gridSpan w:val="3"/>
            <w:shd w:val="clear" w:color="auto" w:fill="auto"/>
            <w:vAlign w:val="center"/>
          </w:tcPr>
          <w:p w14:paraId="22ED40B4">
            <w:pPr>
              <w:spacing w:after="120" w:line="240" w:lineRule="auto"/>
              <w:rPr>
                <w:rFonts w:hint="eastAsia" w:ascii="宋体" w:hAnsi="宋体"/>
                <w:color w:val="auto"/>
                <w:sz w:val="18"/>
                <w:szCs w:val="18"/>
              </w:rPr>
            </w:pPr>
            <w:r>
              <w:rPr>
                <w:rFonts w:hint="eastAsia" w:ascii="宋体" w:hAnsi="宋体"/>
                <w:color w:val="auto"/>
                <w:sz w:val="18"/>
                <w:szCs w:val="18"/>
              </w:rPr>
              <w:t>全氟化合物</w:t>
            </w:r>
          </w:p>
        </w:tc>
      </w:tr>
      <w:tr w14:paraId="7CF75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471" w:type="dxa"/>
            <w:shd w:val="clear" w:color="auto" w:fill="auto"/>
            <w:vAlign w:val="center"/>
          </w:tcPr>
          <w:p w14:paraId="31DD445B">
            <w:pPr>
              <w:spacing w:after="120" w:line="240" w:lineRule="auto"/>
              <w:rPr>
                <w:rFonts w:hint="eastAsia" w:ascii="宋体" w:hAnsi="宋体"/>
                <w:color w:val="auto"/>
                <w:sz w:val="18"/>
                <w:szCs w:val="18"/>
              </w:rPr>
            </w:pPr>
            <w:r>
              <w:rPr>
                <w:rFonts w:hint="eastAsia" w:ascii="宋体" w:hAnsi="宋体"/>
                <w:color w:val="auto"/>
                <w:sz w:val="18"/>
                <w:szCs w:val="18"/>
              </w:rPr>
              <w:t>六氟化硫</w:t>
            </w:r>
          </w:p>
        </w:tc>
        <w:tc>
          <w:tcPr>
            <w:tcW w:w="3054" w:type="dxa"/>
            <w:shd w:val="clear" w:color="auto" w:fill="auto"/>
            <w:vAlign w:val="center"/>
          </w:tcPr>
          <w:p w14:paraId="10941960">
            <w:pPr>
              <w:spacing w:after="120" w:line="240" w:lineRule="auto"/>
              <w:rPr>
                <w:rFonts w:hint="eastAsia" w:ascii="宋体" w:hAnsi="宋体"/>
                <w:color w:val="auto"/>
                <w:sz w:val="18"/>
                <w:szCs w:val="18"/>
              </w:rPr>
            </w:pPr>
            <w:r>
              <w:rPr>
                <w:rFonts w:hint="eastAsia" w:ascii="宋体" w:hAnsi="宋体"/>
                <w:color w:val="auto"/>
                <w:sz w:val="18"/>
                <w:szCs w:val="18"/>
              </w:rPr>
              <w:t>S</w:t>
            </w:r>
            <m:oMath>
              <m:sSub>
                <m:sSubPr>
                  <m:ctrlPr>
                    <w:rPr>
                      <w:rFonts w:ascii="Cambria Math" w:hAnsi="Cambria Math"/>
                      <w:color w:val="auto"/>
                      <w:sz w:val="18"/>
                      <w:szCs w:val="18"/>
                    </w:rPr>
                  </m:ctrlPr>
                </m:sSubPr>
                <m:e>
                  <m:r>
                    <m:rPr>
                      <m:sty m:val="p"/>
                    </m:rPr>
                    <w:rPr>
                      <w:rFonts w:ascii="Cambria Math" w:hAnsi="Cambria Math"/>
                      <w:color w:val="auto"/>
                      <w:sz w:val="18"/>
                      <w:szCs w:val="18"/>
                    </w:rPr>
                    <m:t>F</m:t>
                  </m:r>
                  <m:ctrlPr>
                    <w:rPr>
                      <w:rFonts w:ascii="Cambria Math" w:hAnsi="Cambria Math"/>
                      <w:color w:val="auto"/>
                      <w:sz w:val="18"/>
                      <w:szCs w:val="18"/>
                    </w:rPr>
                  </m:ctrlPr>
                </m:e>
                <m:sub>
                  <m:r>
                    <m:rPr>
                      <m:sty m:val="p"/>
                    </m:rPr>
                    <w:rPr>
                      <w:rFonts w:ascii="Cambria Math" w:hAnsi="Cambria Math"/>
                      <w:color w:val="auto"/>
                      <w:sz w:val="18"/>
                      <w:szCs w:val="18"/>
                    </w:rPr>
                    <m:t>6</m:t>
                  </m:r>
                  <m:ctrlPr>
                    <w:rPr>
                      <w:rFonts w:ascii="Cambria Math" w:hAnsi="Cambria Math"/>
                      <w:color w:val="auto"/>
                      <w:sz w:val="18"/>
                      <w:szCs w:val="18"/>
                    </w:rPr>
                  </m:ctrlPr>
                </m:sub>
              </m:sSub>
            </m:oMath>
          </w:p>
        </w:tc>
        <w:tc>
          <w:tcPr>
            <w:tcW w:w="3045" w:type="dxa"/>
            <w:shd w:val="clear" w:color="auto" w:fill="auto"/>
            <w:vAlign w:val="center"/>
          </w:tcPr>
          <w:p w14:paraId="1C9E38D7">
            <w:pPr>
              <w:spacing w:after="120" w:line="240" w:lineRule="auto"/>
              <w:rPr>
                <w:rFonts w:hint="eastAsia" w:ascii="宋体" w:hAnsi="宋体"/>
                <w:color w:val="auto"/>
                <w:sz w:val="18"/>
                <w:szCs w:val="18"/>
              </w:rPr>
            </w:pPr>
            <w:r>
              <w:rPr>
                <w:rFonts w:hint="eastAsia" w:ascii="宋体" w:hAnsi="宋体"/>
                <w:color w:val="auto"/>
                <w:sz w:val="18"/>
                <w:szCs w:val="18"/>
              </w:rPr>
              <w:t>22,800</w:t>
            </w:r>
          </w:p>
        </w:tc>
      </w:tr>
      <w:tr w14:paraId="3BF8C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570" w:type="dxa"/>
            <w:gridSpan w:val="3"/>
            <w:shd w:val="clear" w:color="auto" w:fill="auto"/>
            <w:vAlign w:val="center"/>
          </w:tcPr>
          <w:p w14:paraId="37AE7CDC">
            <w:pPr>
              <w:spacing w:after="120" w:line="240" w:lineRule="auto"/>
              <w:rPr>
                <w:rFonts w:hint="eastAsia" w:ascii="宋体" w:hAnsi="宋体"/>
                <w:color w:val="auto"/>
                <w:sz w:val="18"/>
                <w:szCs w:val="18"/>
              </w:rPr>
            </w:pPr>
            <w:r>
              <w:rPr>
                <w:rFonts w:hint="eastAsia" w:ascii="宋体" w:hAnsi="宋体"/>
                <w:color w:val="auto"/>
                <w:sz w:val="18"/>
                <w:szCs w:val="18"/>
              </w:rPr>
              <w:t>注：来源IPCC Fourth Assessment Report:Climate Change2007,Table2.14。数据仅供参考，开展产品碳中和核算时应注意使用政府间气候变化专门委员会(IPCC)提供的最新数据，或根据核算目标及核算依据进行调整。</w:t>
            </w:r>
          </w:p>
        </w:tc>
      </w:tr>
    </w:tbl>
    <w:p w14:paraId="52413777">
      <w:pPr>
        <w:rPr>
          <w:color w:val="auto"/>
        </w:rPr>
      </w:pPr>
    </w:p>
    <w:p w14:paraId="2AF9A460">
      <w:pPr>
        <w:pStyle w:val="57"/>
        <w:ind w:firstLine="420"/>
        <w:rPr>
          <w:color w:val="auto"/>
        </w:rPr>
      </w:pPr>
    </w:p>
    <w:p w14:paraId="2D1B9411">
      <w:pPr>
        <w:pStyle w:val="57"/>
        <w:ind w:firstLine="420"/>
        <w:rPr>
          <w:color w:val="auto"/>
        </w:rPr>
        <w:sectPr>
          <w:pgSz w:w="11906" w:h="16838"/>
          <w:pgMar w:top="1928" w:right="1134" w:bottom="1134" w:left="1134" w:header="1418" w:footer="1134" w:gutter="284"/>
          <w:cols w:space="425" w:num="1"/>
          <w:formProt w:val="0"/>
          <w:docGrid w:linePitch="312" w:charSpace="0"/>
        </w:sectPr>
      </w:pPr>
    </w:p>
    <w:p w14:paraId="66F0EF50">
      <w:pPr>
        <w:pStyle w:val="199"/>
        <w:rPr>
          <w:rFonts w:hint="eastAsia"/>
          <w:color w:val="auto"/>
        </w:rPr>
      </w:pPr>
    </w:p>
    <w:p w14:paraId="4419CE8B">
      <w:pPr>
        <w:pStyle w:val="200"/>
        <w:rPr>
          <w:color w:val="auto"/>
        </w:rPr>
      </w:pPr>
    </w:p>
    <w:p w14:paraId="2D15755A">
      <w:pPr>
        <w:pStyle w:val="77"/>
        <w:spacing w:after="120"/>
        <w:rPr>
          <w:color w:val="auto"/>
        </w:rPr>
      </w:pPr>
      <w:bookmarkStart w:id="87" w:name="_Toc642031770"/>
      <w:r>
        <w:rPr>
          <w:color w:val="auto"/>
        </w:rPr>
        <w:br w:type="textWrapping"/>
      </w:r>
      <w:r>
        <w:rPr>
          <w:rFonts w:hint="eastAsia"/>
          <w:color w:val="auto"/>
        </w:rPr>
        <w:t>（资料性）</w:t>
      </w:r>
      <w:r>
        <w:rPr>
          <w:color w:val="auto"/>
        </w:rPr>
        <w:br w:type="textWrapping"/>
      </w:r>
      <w:r>
        <w:rPr>
          <w:rFonts w:hint="eastAsia"/>
          <w:color w:val="auto"/>
        </w:rPr>
        <w:t>碳中和矿山评价报告模板</w:t>
      </w:r>
      <w:bookmarkEnd w:id="87"/>
    </w:p>
    <w:p w14:paraId="2B43C2C8">
      <w:pPr>
        <w:pStyle w:val="57"/>
        <w:ind w:firstLine="420"/>
        <w:rPr>
          <w:color w:val="auto"/>
        </w:rPr>
      </w:pPr>
    </w:p>
    <w:p w14:paraId="61943843">
      <w:pPr>
        <w:widowControl/>
        <w:autoSpaceDE w:val="0"/>
        <w:autoSpaceDN w:val="0"/>
        <w:adjustRightInd/>
        <w:spacing w:line="240" w:lineRule="auto"/>
        <w:ind w:firstLine="420" w:firstLineChars="200"/>
        <w:jc w:val="center"/>
        <w:rPr>
          <w:rFonts w:ascii="宋体" w:hAnsi="Times New Roman"/>
          <w:color w:val="auto"/>
          <w:kern w:val="0"/>
          <w:szCs w:val="20"/>
        </w:rPr>
      </w:pPr>
      <w:r>
        <w:rPr>
          <w:rFonts w:hint="eastAsia" w:ascii="宋体" w:hAnsi="Times New Roman"/>
          <w:color w:val="auto"/>
          <w:kern w:val="0"/>
          <w:szCs w:val="20"/>
        </w:rPr>
        <w:t>碳中和矿山评价报告</w:t>
      </w:r>
    </w:p>
    <w:p w14:paraId="0E3F58BB">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1 </w:t>
      </w:r>
      <w:r>
        <w:rPr>
          <w:rFonts w:hint="eastAsia" w:ascii="Times New Roman" w:hAnsi="Times New Roman"/>
          <w:color w:val="auto"/>
          <w:szCs w:val="24"/>
        </w:rPr>
        <w:t>基本情况</w:t>
      </w:r>
    </w:p>
    <w:p w14:paraId="2F3BB11C">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1.1 碳中和矿山评价委托方与评价方</w:t>
      </w:r>
    </w:p>
    <w:p w14:paraId="20065B56">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1.2 报告日期</w:t>
      </w:r>
    </w:p>
    <w:p w14:paraId="2EEAB5C1">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1.3 碳中和矿山评价依据的标准</w:t>
      </w:r>
    </w:p>
    <w:p w14:paraId="7D4B79D6">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2 </w:t>
      </w:r>
      <w:r>
        <w:rPr>
          <w:rFonts w:hint="eastAsia" w:ascii="Times New Roman" w:hAnsi="Times New Roman"/>
          <w:color w:val="auto"/>
          <w:szCs w:val="24"/>
        </w:rPr>
        <w:t>评价目标</w:t>
      </w:r>
    </w:p>
    <w:p w14:paraId="538E06F2">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2.1 开展碳中和矿山评价的原因</w:t>
      </w:r>
    </w:p>
    <w:p w14:paraId="0AAD43A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2.2 矿山碳中和评价的目标</w:t>
      </w:r>
    </w:p>
    <w:p w14:paraId="34098AC1">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olor w:val="auto"/>
          <w:szCs w:val="24"/>
        </w:rPr>
        <w:t>评价范围</w:t>
      </w:r>
    </w:p>
    <w:p w14:paraId="6D1CD837">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3.1 矿山运营的核算边界</w:t>
      </w:r>
    </w:p>
    <w:p w14:paraId="069FA87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3.2 评价的时间范围</w:t>
      </w:r>
    </w:p>
    <w:p w14:paraId="360EF26A">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4 </w:t>
      </w:r>
      <w:r>
        <w:rPr>
          <w:rFonts w:hint="eastAsia" w:ascii="Times New Roman" w:hAnsi="Times New Roman"/>
          <w:color w:val="auto"/>
          <w:szCs w:val="24"/>
        </w:rPr>
        <w:t>评价过程</w:t>
      </w:r>
    </w:p>
    <w:p w14:paraId="767698C8">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4.1 数据收集与整理</w:t>
      </w:r>
    </w:p>
    <w:p w14:paraId="3ED02D6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4.2 矿山碳排放量核算</w:t>
      </w:r>
    </w:p>
    <w:p w14:paraId="536AFF9E">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4.3 矿山碳减排量核算</w:t>
      </w:r>
    </w:p>
    <w:p w14:paraId="4ADD2E82">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4.4 碳抵消方式及抵销量的核算</w:t>
      </w:r>
    </w:p>
    <w:p w14:paraId="224E1076">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5 </w:t>
      </w:r>
      <w:r>
        <w:rPr>
          <w:rFonts w:hint="eastAsia" w:ascii="Times New Roman" w:hAnsi="Times New Roman"/>
          <w:color w:val="auto"/>
          <w:szCs w:val="24"/>
        </w:rPr>
        <w:t>评价结果</w:t>
      </w:r>
    </w:p>
    <w:p w14:paraId="27DA538A">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5.1 矿山碳中和评价得分</w:t>
      </w:r>
    </w:p>
    <w:p w14:paraId="7DC39259">
      <w:pPr>
        <w:adjustRightInd/>
        <w:snapToGrid w:val="0"/>
        <w:spacing w:line="360" w:lineRule="auto"/>
        <w:ind w:left="840" w:leftChars="400"/>
        <w:rPr>
          <w:rFonts w:ascii="Times New Roman" w:hAnsi="Times New Roman"/>
          <w:color w:val="auto"/>
          <w:szCs w:val="24"/>
        </w:rPr>
      </w:pPr>
      <w:r>
        <w:rPr>
          <w:rFonts w:hint="eastAsia" w:ascii="Times New Roman" w:hAnsi="Times New Roman"/>
          <w:color w:val="auto"/>
          <w:szCs w:val="24"/>
        </w:rPr>
        <w:t>5.2 矿山碳中和等级评价</w:t>
      </w:r>
    </w:p>
    <w:p w14:paraId="52D24988">
      <w:pPr>
        <w:adjustRightInd/>
        <w:snapToGrid w:val="0"/>
        <w:spacing w:line="360" w:lineRule="auto"/>
        <w:ind w:left="420" w:leftChars="200"/>
        <w:rPr>
          <w:rFonts w:ascii="Times New Roman" w:hAnsi="Times New Roman"/>
          <w:color w:val="auto"/>
          <w:szCs w:val="24"/>
        </w:rPr>
      </w:pPr>
      <w:r>
        <w:rPr>
          <w:rFonts w:ascii="Times New Roman" w:hAnsi="Times New Roman"/>
          <w:color w:val="auto"/>
          <w:szCs w:val="24"/>
        </w:rPr>
        <w:t xml:space="preserve">6 </w:t>
      </w:r>
      <w:r>
        <w:rPr>
          <w:rFonts w:hint="eastAsia" w:ascii="Times New Roman" w:hAnsi="Times New Roman"/>
          <w:color w:val="auto"/>
          <w:szCs w:val="24"/>
        </w:rPr>
        <w:t>结论与建议</w:t>
      </w:r>
    </w:p>
    <w:p w14:paraId="685BC124">
      <w:pPr>
        <w:pStyle w:val="57"/>
        <w:ind w:firstLine="420"/>
        <w:rPr>
          <w:color w:val="auto"/>
        </w:rPr>
      </w:pPr>
    </w:p>
    <w:bookmarkEnd w:id="83"/>
    <w:p w14:paraId="230D8102">
      <w:pPr>
        <w:pStyle w:val="57"/>
        <w:ind w:firstLine="0" w:firstLineChars="0"/>
        <w:jc w:val="center"/>
        <w:rPr>
          <w:color w:val="auto"/>
        </w:rPr>
      </w:pPr>
    </w:p>
    <w:sectPr>
      <w:pgSz w:w="11906" w:h="16838"/>
      <w:pgMar w:top="1928" w:right="1134" w:bottom="1134" w:left="1134" w:header="1418" w:footer="1134" w:gutter="284"/>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F00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A23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04B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CD32">
    <w:pPr>
      <w:pStyle w:val="53"/>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953A">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C00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FEF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7CBD">
    <w:pPr>
      <w:pStyle w:val="62"/>
      <w:rPr>
        <w:rFonts w:hint="eastAsia"/>
      </w:rPr>
    </w:pPr>
    <w:r>
      <w:fldChar w:fldCharType="begin"/>
    </w:r>
    <w:r>
      <w:instrText xml:space="preserve"> STYLEREF  标准文件_文件编号  \* MERGEFORMAT </w:instrText>
    </w:r>
    <w:r>
      <w:fldChar w:fldCharType="separate"/>
    </w:r>
    <w:r>
      <w:t>T/CEC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32AF">
    <w:pPr>
      <w:pStyle w:val="18"/>
      <w:jc w:val="right"/>
    </w:pPr>
    <w:r>
      <w:fldChar w:fldCharType="begin"/>
    </w:r>
    <w:r>
      <w:instrText xml:space="preserve"> STYLEREF  标准文件_文件编号  \* MERGEFORMAT </w:instrText>
    </w:r>
    <w:r>
      <w:fldChar w:fldCharType="separate"/>
    </w:r>
    <w:r>
      <w:t>T/CEC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4C61"/>
    <w:multiLevelType w:val="singleLevel"/>
    <w:tmpl w:val="BFEF4C61"/>
    <w:lvl w:ilvl="0" w:tentative="0">
      <w:start w:val="1"/>
      <w:numFmt w:val="lowerLetter"/>
      <w:suff w:val="space"/>
      <w:lvlText w:val="%1)"/>
      <w:lvlJc w:val="left"/>
    </w:lvl>
  </w:abstractNum>
  <w:abstractNum w:abstractNumId="1">
    <w:nsid w:val="DFFED394"/>
    <w:multiLevelType w:val="singleLevel"/>
    <w:tmpl w:val="DFFED394"/>
    <w:lvl w:ilvl="0" w:tentative="0">
      <w:start w:val="1"/>
      <w:numFmt w:val="lowerLetter"/>
      <w:suff w:val="space"/>
      <w:lvlText w:val="%1)"/>
      <w:lvlJc w:val="left"/>
    </w:lvl>
  </w:abstractNum>
  <w:abstractNum w:abstractNumId="2">
    <w:nsid w:val="FDDC4987"/>
    <w:multiLevelType w:val="singleLevel"/>
    <w:tmpl w:val="FDDC4987"/>
    <w:lvl w:ilvl="0" w:tentative="0">
      <w:start w:val="1"/>
      <w:numFmt w:val="lowerLetter"/>
      <w:suff w:val="space"/>
      <w:lvlText w:val="%1)"/>
      <w:lvlJc w:val="left"/>
    </w:lvl>
  </w:abstractNum>
  <w:abstractNum w:abstractNumId="3">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8FFE58A"/>
    <w:multiLevelType w:val="singleLevel"/>
    <w:tmpl w:val="38FFE58A"/>
    <w:lvl w:ilvl="0" w:tentative="0">
      <w:start w:val="1"/>
      <w:numFmt w:val="lowerLetter"/>
      <w:suff w:val="space"/>
      <w:lvlText w:val="%1)"/>
      <w:lvlJc w:val="left"/>
    </w:lvl>
  </w:abstractNum>
  <w:abstractNum w:abstractNumId="16">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1"/>
  </w:num>
  <w:num w:numId="3">
    <w:abstractNumId w:val="8"/>
  </w:num>
  <w:num w:numId="4">
    <w:abstractNumId w:val="27"/>
  </w:num>
  <w:num w:numId="5">
    <w:abstractNumId w:val="22"/>
  </w:num>
  <w:num w:numId="6">
    <w:abstractNumId w:val="17"/>
  </w:num>
  <w:num w:numId="7">
    <w:abstractNumId w:val="11"/>
  </w:num>
  <w:num w:numId="8">
    <w:abstractNumId w:val="6"/>
  </w:num>
  <w:num w:numId="9">
    <w:abstractNumId w:val="12"/>
  </w:num>
  <w:num w:numId="10">
    <w:abstractNumId w:val="20"/>
  </w:num>
  <w:num w:numId="11">
    <w:abstractNumId w:val="29"/>
  </w:num>
  <w:num w:numId="12">
    <w:abstractNumId w:val="14"/>
  </w:num>
  <w:num w:numId="13">
    <w:abstractNumId w:val="16"/>
  </w:num>
  <w:num w:numId="14">
    <w:abstractNumId w:val="10"/>
  </w:num>
  <w:num w:numId="15">
    <w:abstractNumId w:val="23"/>
  </w:num>
  <w:num w:numId="16">
    <w:abstractNumId w:val="25"/>
  </w:num>
  <w:num w:numId="17">
    <w:abstractNumId w:val="21"/>
  </w:num>
  <w:num w:numId="18">
    <w:abstractNumId w:val="33"/>
  </w:num>
  <w:num w:numId="19">
    <w:abstractNumId w:val="19"/>
  </w:num>
  <w:num w:numId="20">
    <w:abstractNumId w:val="4"/>
  </w:num>
  <w:num w:numId="21">
    <w:abstractNumId w:val="13"/>
  </w:num>
  <w:num w:numId="22">
    <w:abstractNumId w:val="34"/>
  </w:num>
  <w:num w:numId="23">
    <w:abstractNumId w:val="24"/>
  </w:num>
  <w:num w:numId="24">
    <w:abstractNumId w:val="9"/>
  </w:num>
  <w:num w:numId="25">
    <w:abstractNumId w:val="30"/>
  </w:num>
  <w:num w:numId="26">
    <w:abstractNumId w:val="32"/>
  </w:num>
  <w:num w:numId="27">
    <w:abstractNumId w:val="5"/>
  </w:num>
  <w:num w:numId="28">
    <w:abstractNumId w:val="7"/>
  </w:num>
  <w:num w:numId="29">
    <w:abstractNumId w:val="18"/>
  </w:num>
  <w:num w:numId="30">
    <w:abstractNumId w:val="28"/>
  </w:num>
  <w:num w:numId="31">
    <w:abstractNumId w:val="26"/>
  </w:num>
  <w:num w:numId="32">
    <w:abstractNumId w:val="2"/>
  </w:num>
  <w:num w:numId="33">
    <w:abstractNumId w:val="1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8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8FE"/>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16A"/>
    <w:rsid w:val="00104926"/>
    <w:rsid w:val="00113B1E"/>
    <w:rsid w:val="0011711C"/>
    <w:rsid w:val="00124E4F"/>
    <w:rsid w:val="00124F9D"/>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EE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084"/>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63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4E6"/>
    <w:rsid w:val="00313B85"/>
    <w:rsid w:val="00317988"/>
    <w:rsid w:val="003221B4"/>
    <w:rsid w:val="0032258D"/>
    <w:rsid w:val="00322E62"/>
    <w:rsid w:val="00324D13"/>
    <w:rsid w:val="00324EDD"/>
    <w:rsid w:val="003331E4"/>
    <w:rsid w:val="00336C64"/>
    <w:rsid w:val="00337162"/>
    <w:rsid w:val="0034194F"/>
    <w:rsid w:val="00341F7E"/>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3D2"/>
    <w:rsid w:val="00435DF7"/>
    <w:rsid w:val="0044083F"/>
    <w:rsid w:val="00441AE7"/>
    <w:rsid w:val="00444FE4"/>
    <w:rsid w:val="00445574"/>
    <w:rsid w:val="00445A19"/>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88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8D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CD2"/>
    <w:rsid w:val="00561475"/>
    <w:rsid w:val="00562308"/>
    <w:rsid w:val="0056487B"/>
    <w:rsid w:val="00564FB9"/>
    <w:rsid w:val="00573D9E"/>
    <w:rsid w:val="005801E3"/>
    <w:rsid w:val="00581802"/>
    <w:rsid w:val="005836A8"/>
    <w:rsid w:val="0058409C"/>
    <w:rsid w:val="00584262"/>
    <w:rsid w:val="00584AE7"/>
    <w:rsid w:val="00586630"/>
    <w:rsid w:val="00587ADD"/>
    <w:rsid w:val="00593A49"/>
    <w:rsid w:val="00596160"/>
    <w:rsid w:val="005966E2"/>
    <w:rsid w:val="00597007"/>
    <w:rsid w:val="005A0966"/>
    <w:rsid w:val="005A0F1B"/>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66C"/>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612"/>
    <w:rsid w:val="006770F4"/>
    <w:rsid w:val="00677A84"/>
    <w:rsid w:val="0068026D"/>
    <w:rsid w:val="00680A27"/>
    <w:rsid w:val="006816A4"/>
    <w:rsid w:val="006819B8"/>
    <w:rsid w:val="006840A6"/>
    <w:rsid w:val="006850CD"/>
    <w:rsid w:val="00685AAB"/>
    <w:rsid w:val="0068797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38C"/>
    <w:rsid w:val="007C296E"/>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A74"/>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DCC"/>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177"/>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377"/>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906"/>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7AB"/>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798"/>
    <w:rsid w:val="00C04904"/>
    <w:rsid w:val="00C056B3"/>
    <w:rsid w:val="00C103E5"/>
    <w:rsid w:val="00C13319"/>
    <w:rsid w:val="00C13EE9"/>
    <w:rsid w:val="00C153BD"/>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CC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1A0"/>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FF4"/>
    <w:rsid w:val="00E429C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2BE"/>
    <w:rsid w:val="00E9311F"/>
    <w:rsid w:val="00E934D1"/>
    <w:rsid w:val="00E94AF0"/>
    <w:rsid w:val="00E95D13"/>
    <w:rsid w:val="00E95DD3"/>
    <w:rsid w:val="00E9600C"/>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8B7"/>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199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2D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88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678639"/>
    <w:rsid w:val="0BEF62F6"/>
    <w:rsid w:val="1FB9F373"/>
    <w:rsid w:val="27AB25A3"/>
    <w:rsid w:val="2CF72A1E"/>
    <w:rsid w:val="37EF9AEC"/>
    <w:rsid w:val="3B6D5FD7"/>
    <w:rsid w:val="3BFEB657"/>
    <w:rsid w:val="3E797454"/>
    <w:rsid w:val="3F5E876D"/>
    <w:rsid w:val="45DFEA48"/>
    <w:rsid w:val="46B769AE"/>
    <w:rsid w:val="47F33313"/>
    <w:rsid w:val="47F8551D"/>
    <w:rsid w:val="4A294F86"/>
    <w:rsid w:val="4DEDA1F9"/>
    <w:rsid w:val="4EBE083E"/>
    <w:rsid w:val="52033066"/>
    <w:rsid w:val="538A5B0B"/>
    <w:rsid w:val="57107990"/>
    <w:rsid w:val="5C6F1B93"/>
    <w:rsid w:val="5DCD1805"/>
    <w:rsid w:val="5EF7CDB0"/>
    <w:rsid w:val="5FFD50E5"/>
    <w:rsid w:val="69CE4A7F"/>
    <w:rsid w:val="6EF70914"/>
    <w:rsid w:val="6F772B3F"/>
    <w:rsid w:val="6FCF0AB1"/>
    <w:rsid w:val="6FDB65F6"/>
    <w:rsid w:val="708F7DA3"/>
    <w:rsid w:val="729AECFF"/>
    <w:rsid w:val="73C30229"/>
    <w:rsid w:val="777F5467"/>
    <w:rsid w:val="7A3E3B9E"/>
    <w:rsid w:val="7BBF9D25"/>
    <w:rsid w:val="7BE7CF7C"/>
    <w:rsid w:val="7BF527C3"/>
    <w:rsid w:val="7D877774"/>
    <w:rsid w:val="7D9F0EA7"/>
    <w:rsid w:val="7DBF8029"/>
    <w:rsid w:val="7DD3FE83"/>
    <w:rsid w:val="7DFFCB88"/>
    <w:rsid w:val="7E7B39CE"/>
    <w:rsid w:val="7EF5994F"/>
    <w:rsid w:val="7FB3DFA7"/>
    <w:rsid w:val="7FD339B3"/>
    <w:rsid w:val="7FD7FB29"/>
    <w:rsid w:val="7FF689F0"/>
    <w:rsid w:val="7FF768A5"/>
    <w:rsid w:val="7FF973F9"/>
    <w:rsid w:val="7FFDB84B"/>
    <w:rsid w:val="7FFF6E9A"/>
    <w:rsid w:val="8AEF1B3E"/>
    <w:rsid w:val="9ADD4B39"/>
    <w:rsid w:val="9DEBE828"/>
    <w:rsid w:val="9EFBCEDF"/>
    <w:rsid w:val="9FBD878E"/>
    <w:rsid w:val="AD3F6A21"/>
    <w:rsid w:val="AEF332BF"/>
    <w:rsid w:val="B35B0B4B"/>
    <w:rsid w:val="B7459DFA"/>
    <w:rsid w:val="B7CC86FE"/>
    <w:rsid w:val="BBBFED27"/>
    <w:rsid w:val="BDBF5490"/>
    <w:rsid w:val="BFC2ED71"/>
    <w:rsid w:val="BFDB829B"/>
    <w:rsid w:val="BFE67C9F"/>
    <w:rsid w:val="CB1D3BAF"/>
    <w:rsid w:val="CED70550"/>
    <w:rsid w:val="D1E7B206"/>
    <w:rsid w:val="DB9B526A"/>
    <w:rsid w:val="DD7D8672"/>
    <w:rsid w:val="DDF9ED0C"/>
    <w:rsid w:val="DF56E9AE"/>
    <w:rsid w:val="DFDB7E21"/>
    <w:rsid w:val="DFFE91D3"/>
    <w:rsid w:val="E4FF7326"/>
    <w:rsid w:val="EB96CB96"/>
    <w:rsid w:val="ECF739C1"/>
    <w:rsid w:val="EE4B1C96"/>
    <w:rsid w:val="EE9F1686"/>
    <w:rsid w:val="EF16B880"/>
    <w:rsid w:val="EFFF4D0D"/>
    <w:rsid w:val="F37A13C4"/>
    <w:rsid w:val="F4EEA754"/>
    <w:rsid w:val="F6DB74F9"/>
    <w:rsid w:val="F6ED3B88"/>
    <w:rsid w:val="F6F91C2D"/>
    <w:rsid w:val="F7EFF887"/>
    <w:rsid w:val="F9FF72FA"/>
    <w:rsid w:val="FA7F6B64"/>
    <w:rsid w:val="FAC124A1"/>
    <w:rsid w:val="FAFEBD92"/>
    <w:rsid w:val="FBB76AD1"/>
    <w:rsid w:val="FD9BEDDE"/>
    <w:rsid w:val="FDBE0AAC"/>
    <w:rsid w:val="FFB206A6"/>
    <w:rsid w:val="FFE40E1C"/>
    <w:rsid w:val="FFEF5892"/>
    <w:rsid w:val="FFEF66D0"/>
    <w:rsid w:val="FFFF8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b/>
      <w:bCs/>
      <w:kern w:val="44"/>
      <w:sz w:val="44"/>
      <w:szCs w:val="44"/>
    </w:rPr>
  </w:style>
  <w:style w:type="character" w:customStyle="1" w:styleId="36">
    <w:name w:val="标题 2 字符"/>
    <w:link w:val="4"/>
    <w:qFormat/>
    <w:uiPriority w:val="0"/>
    <w:rPr>
      <w:rFonts w:ascii="Arial" w:hAnsi="Arial" w:eastAsia="黑体"/>
      <w:b/>
      <w:bCs/>
      <w:kern w:val="2"/>
      <w:sz w:val="32"/>
      <w:szCs w:val="32"/>
    </w:rPr>
  </w:style>
  <w:style w:type="character" w:customStyle="1" w:styleId="37">
    <w:name w:val="标题 3 字符"/>
    <w:link w:val="5"/>
    <w:qFormat/>
    <w:uiPriority w:val="0"/>
    <w:rPr>
      <w:b/>
      <w:bCs/>
      <w:kern w:val="2"/>
      <w:sz w:val="32"/>
      <w:szCs w:val="32"/>
    </w:rPr>
  </w:style>
  <w:style w:type="character" w:customStyle="1" w:styleId="38">
    <w:name w:val="标题 4 字符"/>
    <w:link w:val="6"/>
    <w:qFormat/>
    <w:uiPriority w:val="0"/>
    <w:rPr>
      <w:rFonts w:ascii="Arial" w:hAnsi="Arial" w:eastAsia="黑体"/>
      <w:b/>
      <w:bCs/>
      <w:kern w:val="2"/>
      <w:sz w:val="28"/>
      <w:szCs w:val="28"/>
    </w:rPr>
  </w:style>
  <w:style w:type="character" w:customStyle="1" w:styleId="39">
    <w:name w:val="标题 5 字符"/>
    <w:link w:val="7"/>
    <w:qFormat/>
    <w:uiPriority w:val="0"/>
    <w:rPr>
      <w:b/>
      <w:bCs/>
      <w:kern w:val="2"/>
      <w:sz w:val="28"/>
      <w:szCs w:val="28"/>
    </w:rPr>
  </w:style>
  <w:style w:type="character" w:customStyle="1" w:styleId="40">
    <w:name w:val="标题 6 字符"/>
    <w:link w:val="8"/>
    <w:qFormat/>
    <w:uiPriority w:val="0"/>
    <w:rPr>
      <w:rFonts w:ascii="Arial" w:hAnsi="Arial" w:eastAsia="黑体"/>
      <w:b/>
      <w:bCs/>
      <w:kern w:val="2"/>
      <w:sz w:val="24"/>
      <w:szCs w:val="24"/>
    </w:rPr>
  </w:style>
  <w:style w:type="character" w:customStyle="1" w:styleId="41">
    <w:name w:val="标题 7 字符"/>
    <w:link w:val="9"/>
    <w:qFormat/>
    <w:uiPriority w:val="0"/>
    <w:rPr>
      <w:b/>
      <w:bCs/>
      <w:kern w:val="2"/>
      <w:sz w:val="24"/>
      <w:szCs w:val="24"/>
    </w:rPr>
  </w:style>
  <w:style w:type="character" w:customStyle="1" w:styleId="42">
    <w:name w:val="标题 8 字符"/>
    <w:link w:val="10"/>
    <w:qFormat/>
    <w:uiPriority w:val="0"/>
    <w:rPr>
      <w:rFonts w:ascii="Arial" w:hAnsi="Arial" w:eastAsia="黑体"/>
      <w:kern w:val="2"/>
      <w:sz w:val="24"/>
      <w:szCs w:val="24"/>
    </w:rPr>
  </w:style>
  <w:style w:type="character" w:customStyle="1" w:styleId="43">
    <w:name w:val="标题 9 字符"/>
    <w:link w:val="11"/>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Table Paragraph"/>
    <w:basedOn w:val="1"/>
    <w:unhideWhenUsed/>
    <w:qFormat/>
    <w:uiPriority w:val="1"/>
    <w:pPr>
      <w:adjustRightInd/>
      <w:spacing w:line="240" w:lineRule="auto"/>
    </w:pPr>
    <w:rPr>
      <w:rFonts w:hint="eastAsia" w:ascii="Times New Roman" w:hAnsi="Times New Roman"/>
      <w:sz w:val="24"/>
      <w:szCs w:val="24"/>
    </w:rPr>
  </w:style>
  <w:style w:type="character" w:customStyle="1" w:styleId="234">
    <w:name w:val="font21"/>
    <w:basedOn w:val="29"/>
    <w:qFormat/>
    <w:uiPriority w:val="0"/>
    <w:rPr>
      <w:rFonts w:hint="eastAsia" w:ascii="宋体" w:hAnsi="宋体" w:eastAsia="宋体" w:cs="宋体"/>
      <w:color w:val="000000"/>
      <w:sz w:val="13"/>
      <w:szCs w:val="13"/>
      <w:u w:val="none"/>
      <w:vertAlign w:val="subscript"/>
    </w:rPr>
  </w:style>
  <w:style w:type="character" w:customStyle="1" w:styleId="235">
    <w:name w:val="font11"/>
    <w:basedOn w:val="29"/>
    <w:qFormat/>
    <w:uiPriority w:val="0"/>
    <w:rPr>
      <w:rFonts w:hint="eastAsia" w:ascii="宋体" w:hAnsi="宋体" w:eastAsia="宋体" w:cs="宋体"/>
      <w:color w:val="000000"/>
      <w:sz w:val="13"/>
      <w:szCs w:val="13"/>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4CDC0217EE484FB7FA8EFB3BCD6490"/>
        <w:style w:val=""/>
        <w:category>
          <w:name w:val="常规"/>
          <w:gallery w:val="placeholder"/>
        </w:category>
        <w:types>
          <w:type w:val="bbPlcHdr"/>
        </w:types>
        <w:behaviors>
          <w:behavior w:val="content"/>
        </w:behaviors>
        <w:description w:val=""/>
        <w:guid w:val="{DF9CE9B2-9A6A-4346-BBF6-A9AB59549AE8}"/>
      </w:docPartPr>
      <w:docPartBody>
        <w:p w14:paraId="693DFB48">
          <w:pPr>
            <w:pStyle w:val="5"/>
            <w:rPr>
              <w:rFonts w:hint="eastAsia"/>
            </w:rPr>
          </w:pPr>
          <w:r>
            <w:rPr>
              <w:rStyle w:val="4"/>
              <w:rFonts w:hint="eastAsia"/>
            </w:rPr>
            <w:t>单击或点击此处输入文字。</w:t>
          </w:r>
        </w:p>
      </w:docPartBody>
    </w:docPart>
    <w:docPart>
      <w:docPartPr>
        <w:name w:val="1A9914209935424CBEC7C3370311A472"/>
        <w:style w:val=""/>
        <w:category>
          <w:name w:val="常规"/>
          <w:gallery w:val="placeholder"/>
        </w:category>
        <w:types>
          <w:type w:val="bbPlcHdr"/>
        </w:types>
        <w:behaviors>
          <w:behavior w:val="content"/>
        </w:behaviors>
        <w:description w:val=""/>
        <w:guid w:val="{710643A6-1764-4B8A-A4E6-CED7FB28AF0E}"/>
      </w:docPartPr>
      <w:docPartBody>
        <w:p w14:paraId="5AECCE5B">
          <w:pPr>
            <w:pStyle w:val="6"/>
            <w:rPr>
              <w:rFonts w:hint="eastAsia"/>
            </w:rPr>
          </w:pPr>
          <w:r>
            <w:rPr>
              <w:rStyle w:val="4"/>
              <w:rFonts w:hint="eastAsia"/>
            </w:rPr>
            <w:t>选择一项。</w:t>
          </w:r>
        </w:p>
      </w:docPartBody>
    </w:docPart>
    <w:docPart>
      <w:docPartPr>
        <w:name w:val="4D8A5D1105C44D208A99B4616621438B"/>
        <w:style w:val=""/>
        <w:category>
          <w:name w:val="常规"/>
          <w:gallery w:val="placeholder"/>
        </w:category>
        <w:types>
          <w:type w:val="bbPlcHdr"/>
        </w:types>
        <w:behaviors>
          <w:behavior w:val="content"/>
        </w:behaviors>
        <w:description w:val=""/>
        <w:guid w:val="{E74B8931-C052-453F-BB49-A0261E9BD8BF}"/>
      </w:docPartPr>
      <w:docPartBody>
        <w:p w14:paraId="75C375C9">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7E"/>
    <w:rsid w:val="000950AA"/>
    <w:rsid w:val="00807C6D"/>
    <w:rsid w:val="008A32E2"/>
    <w:rsid w:val="00B9390B"/>
    <w:rsid w:val="00BB1731"/>
    <w:rsid w:val="00DB467E"/>
    <w:rsid w:val="00E9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A4CDC0217EE484FB7FA8EFB3BCD64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9914209935424CBEC7C3370311A4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D8A5D1105C44D208A99B4616621438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18</Pages>
  <Words>8217</Words>
  <Characters>8797</Characters>
  <Lines>76</Lines>
  <Paragraphs>21</Paragraphs>
  <TotalTime>0</TotalTime>
  <ScaleCrop>false</ScaleCrop>
  <LinksUpToDate>false</LinksUpToDate>
  <CharactersWithSpaces>8984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2024-10-21T18:10:00Z</dcterms:created>
  <dc:creator>lwf</dc:creator>
  <dc:description>&lt;config cover="true" show_menu="true" version="1.0.0" doctype="SDKXY"&gt;_x000d_
&lt;/config&gt;</dc:description>
  <cp:lastModifiedBy>瑞瑞</cp:lastModifiedBy>
  <cp:lastPrinted>2024-09-09T17:00:00Z</cp:lastPrinted>
  <dcterms:modified xsi:type="dcterms:W3CDTF">2025-05-08T04:27:17Z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EBBC00A30E9B9FEAFA2F0F68C4236771_43</vt:lpwstr>
  </property>
  <property fmtid="{D5CDD505-2E9C-101B-9397-08002B2CF9AE}" pid="16" name="KSOTemplateDocerSaveRecord">
    <vt:lpwstr>eyJoZGlkIjoiNjU0ODY4MWRmOTNjNjdlOWQ0ZTM0NWE4MGJlZWMxYTIiLCJ1c2VySWQiOiI0Mjc1NTUzODEifQ==</vt:lpwstr>
  </property>
</Properties>
</file>