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41" w:rsidRDefault="00E870B0">
      <w:pPr>
        <w:spacing w:line="560" w:lineRule="exact"/>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附件</w:t>
      </w:r>
      <w:r>
        <w:rPr>
          <w:rFonts w:ascii="仿宋" w:eastAsia="仿宋" w:hAnsi="仿宋" w:cs="仿宋" w:hint="eastAsia"/>
          <w:kern w:val="0"/>
          <w:sz w:val="32"/>
          <w:szCs w:val="32"/>
          <w:lang w:bidi="ar"/>
        </w:rPr>
        <w:t>1</w:t>
      </w:r>
    </w:p>
    <w:p w:rsidR="00031541" w:rsidRDefault="00E870B0">
      <w:pPr>
        <w:spacing w:afterLines="50" w:after="156" w:line="560" w:lineRule="exact"/>
        <w:jc w:val="center"/>
        <w:textAlignment w:val="baseline"/>
        <w:rPr>
          <w:rFonts w:ascii="黑体" w:eastAsia="黑体" w:hAnsi="黑体" w:cs="黑体"/>
          <w:color w:val="000000"/>
          <w:sz w:val="32"/>
          <w:szCs w:val="32"/>
        </w:rPr>
      </w:pPr>
      <w:r>
        <w:rPr>
          <w:rFonts w:ascii="黑体" w:eastAsia="黑体" w:hAnsi="黑体" w:cs="黑体" w:hint="eastAsia"/>
          <w:color w:val="000000"/>
          <w:sz w:val="32"/>
          <w:szCs w:val="32"/>
        </w:rPr>
        <w:t>赛题介绍</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赛题一：基于多模态大模型的电力设备缺陷识别竞赛</w:t>
      </w:r>
    </w:p>
    <w:p w:rsidR="00031541" w:rsidRDefault="00E870B0">
      <w:pPr>
        <w:spacing w:line="560" w:lineRule="exact"/>
        <w:ind w:firstLineChars="200" w:firstLine="640"/>
        <w:textAlignment w:val="baseline"/>
        <w:rPr>
          <w:rFonts w:ascii="仿宋_GB2312" w:eastAsia="仿宋_GB2312" w:hAnsi="仿宋_GB2312" w:cs="仿宋_GB2312"/>
          <w:color w:val="000000"/>
          <w:sz w:val="31"/>
          <w:szCs w:val="31"/>
        </w:rPr>
      </w:pPr>
      <w:r>
        <w:rPr>
          <w:rFonts w:ascii="仿宋" w:eastAsia="仿宋" w:hAnsi="仿宋" w:cs="仿宋" w:hint="eastAsia"/>
          <w:kern w:val="0"/>
          <w:sz w:val="32"/>
          <w:szCs w:val="32"/>
          <w:lang w:bidi="ar"/>
        </w:rPr>
        <w:t>本赛题</w:t>
      </w:r>
      <w:r>
        <w:rPr>
          <w:rFonts w:ascii="仿宋" w:eastAsia="仿宋" w:hAnsi="仿宋" w:cs="仿宋"/>
          <w:kern w:val="0"/>
          <w:sz w:val="32"/>
          <w:szCs w:val="32"/>
          <w:lang w:bidi="ar"/>
        </w:rPr>
        <w:t>围绕输电、配电、变电等电力场景设备智能巡视需求，针对导地线异物、导地线散股、绝缘子灼伤、螺栓缺销钉、指针表读数异常等五类电力设备及线路的危急严重缺陷，参赛团队基于目标检测技术</w:t>
      </w:r>
      <w:r>
        <w:rPr>
          <w:rFonts w:ascii="仿宋" w:eastAsia="仿宋" w:hAnsi="仿宋" w:cs="仿宋" w:hint="eastAsia"/>
          <w:kern w:val="0"/>
          <w:sz w:val="32"/>
          <w:szCs w:val="32"/>
          <w:lang w:bidi="ar"/>
        </w:rPr>
        <w:t>、</w:t>
      </w:r>
      <w:r>
        <w:rPr>
          <w:rFonts w:ascii="仿宋" w:eastAsia="仿宋" w:hAnsi="仿宋" w:cs="仿宋"/>
          <w:kern w:val="0"/>
          <w:sz w:val="32"/>
          <w:szCs w:val="32"/>
          <w:lang w:bidi="ar"/>
        </w:rPr>
        <w:t>人工智能模型实现典型缺陷的矩形框识别</w:t>
      </w:r>
      <w:r>
        <w:rPr>
          <w:rFonts w:ascii="仿宋" w:eastAsia="仿宋" w:hAnsi="仿宋" w:cs="仿宋" w:hint="eastAsia"/>
          <w:kern w:val="0"/>
          <w:sz w:val="32"/>
          <w:szCs w:val="32"/>
          <w:lang w:bidi="ar"/>
        </w:rPr>
        <w:t>，根据识别效果、计算效率进行评分。</w:t>
      </w:r>
      <w:r>
        <w:rPr>
          <w:rFonts w:ascii="仿宋" w:eastAsia="仿宋" w:hAnsi="仿宋" w:cs="仿宋"/>
          <w:kern w:val="0"/>
          <w:sz w:val="32"/>
          <w:szCs w:val="32"/>
          <w:lang w:bidi="ar"/>
        </w:rPr>
        <w:t>通过竞赛培育一批实用化专业应用，突破传统模型在电力智能巡视场景下的精度不高的问题，形成电力设备巡视大模型技术创新应用方案，大幅度降低电网安全生产风险，有效保障电网的安全生产。</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赛题二：变电站运检处置决策智能生成</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随着电力系统规模持续扩大，变电站设备数量快速增长、运行环境日趋复杂，依赖运检人员的经验水平，存在较大的不确定性和主观性，难以满足日益增长的运检需求。本赛题聚焦人工智能技术在变电运检中的深度应用，整合变电站设备运维检修标准、设备缺陷分类标准等行业规范，以变电设备故障状态描述为输入，参赛队伍需构建运检处</w:t>
      </w:r>
      <w:r>
        <w:rPr>
          <w:rFonts w:ascii="仿宋" w:eastAsia="仿宋" w:hAnsi="仿宋" w:cs="仿宋" w:hint="eastAsia"/>
          <w:kern w:val="0"/>
          <w:sz w:val="32"/>
          <w:szCs w:val="32"/>
          <w:lang w:bidi="ar"/>
        </w:rPr>
        <w:t>置决策模型，按提供的算法模型的准确性、时间效率、资源占用等指标进行评分。实现检修方案的高效、精准生成，有效提升变电站运维智能化水平，为电力系统安全可靠运行提供坚实保障。</w:t>
      </w:r>
    </w:p>
    <w:p w:rsidR="00031541" w:rsidRDefault="00031541">
      <w:pPr>
        <w:spacing w:line="560" w:lineRule="exact"/>
        <w:ind w:firstLineChars="200" w:firstLine="640"/>
        <w:textAlignment w:val="baseline"/>
        <w:rPr>
          <w:rFonts w:ascii="仿宋" w:eastAsia="仿宋" w:hAnsi="仿宋" w:cs="仿宋"/>
          <w:kern w:val="0"/>
          <w:sz w:val="32"/>
          <w:szCs w:val="32"/>
          <w:lang w:bidi="ar"/>
        </w:rPr>
      </w:pP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lastRenderedPageBreak/>
        <w:t>赛题三：国内能源化工品种期货价格预测</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能源化工期货价格精准预测，对稳定全球产业链至关重要。这些市场受宏观、地缘、供需等多重复杂因素影响，高度非线性且不确定，挑战传统预测方法。</w:t>
      </w:r>
      <w:r>
        <w:rPr>
          <w:rFonts w:ascii="仿宋" w:eastAsia="仿宋" w:hAnsi="仿宋" w:cs="仿宋" w:hint="eastAsia"/>
          <w:kern w:val="0"/>
          <w:sz w:val="32"/>
          <w:szCs w:val="32"/>
          <w:lang w:bidi="ar"/>
        </w:rPr>
        <w:t>AI</w:t>
      </w:r>
      <w:r>
        <w:rPr>
          <w:rFonts w:ascii="仿宋" w:eastAsia="仿宋" w:hAnsi="仿宋" w:cs="仿宋" w:hint="eastAsia"/>
          <w:kern w:val="0"/>
          <w:sz w:val="32"/>
          <w:szCs w:val="32"/>
          <w:lang w:bidi="ar"/>
        </w:rPr>
        <w:t>与大数据技术提供了新机遇。通过深度挖掘海量数据关联，可构建适应市场动态的智能模型。本赛题目标旨在通过高性能因子计算、智能因子挖掘与分析，精准预测能源化工期货价格走</w:t>
      </w:r>
      <w:r>
        <w:rPr>
          <w:rFonts w:ascii="仿宋" w:eastAsia="仿宋" w:hAnsi="仿宋" w:cs="仿宋" w:hint="eastAsia"/>
          <w:kern w:val="0"/>
          <w:sz w:val="32"/>
          <w:szCs w:val="32"/>
          <w:lang w:bidi="ar"/>
        </w:rPr>
        <w:t>势，推动金融科技服务实体产业发展。选手需选择一条产业链赛道参赛，并为所有期货品种构建价格预测模型。利用截止到每个预测日</w:t>
      </w:r>
      <w:r>
        <w:rPr>
          <w:rFonts w:ascii="仿宋" w:eastAsia="仿宋" w:hAnsi="仿宋" w:cs="仿宋" w:hint="eastAsia"/>
          <w:kern w:val="0"/>
          <w:sz w:val="32"/>
          <w:szCs w:val="32"/>
          <w:lang w:bidi="ar"/>
        </w:rPr>
        <w:t>T</w:t>
      </w:r>
      <w:r>
        <w:rPr>
          <w:rFonts w:ascii="仿宋" w:eastAsia="仿宋" w:hAnsi="仿宋" w:cs="仿宋" w:hint="eastAsia"/>
          <w:kern w:val="0"/>
          <w:sz w:val="32"/>
          <w:szCs w:val="32"/>
          <w:lang w:bidi="ar"/>
        </w:rPr>
        <w:t>日（含）的历史市场数据。预测未来</w:t>
      </w:r>
      <w:r>
        <w:rPr>
          <w:rFonts w:ascii="仿宋" w:eastAsia="仿宋" w:hAnsi="仿宋" w:cs="仿宋" w:hint="eastAsia"/>
          <w:kern w:val="0"/>
          <w:sz w:val="32"/>
          <w:szCs w:val="32"/>
          <w:lang w:bidi="ar"/>
        </w:rPr>
        <w:t>N</w:t>
      </w:r>
      <w:r>
        <w:rPr>
          <w:rFonts w:ascii="仿宋" w:eastAsia="仿宋" w:hAnsi="仿宋" w:cs="仿宋" w:hint="eastAsia"/>
          <w:kern w:val="0"/>
          <w:sz w:val="32"/>
          <w:szCs w:val="32"/>
          <w:lang w:bidi="ar"/>
        </w:rPr>
        <w:t>个交易日后（例如</w:t>
      </w:r>
      <w:r>
        <w:rPr>
          <w:rFonts w:ascii="仿宋" w:eastAsia="仿宋" w:hAnsi="仿宋" w:cs="仿宋" w:hint="eastAsia"/>
          <w:kern w:val="0"/>
          <w:sz w:val="32"/>
          <w:szCs w:val="32"/>
          <w:lang w:bidi="ar"/>
        </w:rPr>
        <w:t>T+1,T+5,T+20</w:t>
      </w:r>
      <w:r>
        <w:rPr>
          <w:rFonts w:ascii="仿宋" w:eastAsia="仿宋" w:hAnsi="仿宋" w:cs="仿宋" w:hint="eastAsia"/>
          <w:kern w:val="0"/>
          <w:sz w:val="32"/>
          <w:szCs w:val="32"/>
          <w:lang w:bidi="ar"/>
        </w:rPr>
        <w:t>日）相关期货品种主力合约的收盘价以及涨跌方向。</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赛题四：基于钻井轨迹数据识别造斜情况</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现代钻井（尤其开发井）需沿预设三维轨道精确钻进（定向钻井）。这源于储层复杂性、地质多样性及井网工程限制（如避碰、绕高风险层）。井眼轨迹控制是其核心：通过调整钻具组合和参数，控制井斜角与方位角，确保符合设计。精准识别各阶段起始点（增斜</w:t>
      </w:r>
      <w:r>
        <w:rPr>
          <w:rFonts w:ascii="仿宋" w:eastAsia="仿宋" w:hAnsi="仿宋" w:cs="仿宋" w:hint="eastAsia"/>
          <w:kern w:val="0"/>
          <w:sz w:val="32"/>
          <w:szCs w:val="32"/>
          <w:lang w:bidi="ar"/>
        </w:rPr>
        <w:t>点、稳斜点、降斜点）对监控、评估和优化至关重要。传统依赖工程师人工分析测斜数据，效率低且主观。本次竞赛旨在探索</w:t>
      </w:r>
      <w:r>
        <w:rPr>
          <w:rFonts w:ascii="仿宋" w:eastAsia="仿宋" w:hAnsi="仿宋" w:cs="仿宋" w:hint="eastAsia"/>
          <w:kern w:val="0"/>
          <w:sz w:val="32"/>
          <w:szCs w:val="32"/>
          <w:lang w:bidi="ar"/>
        </w:rPr>
        <w:t>AI</w:t>
      </w:r>
      <w:r>
        <w:rPr>
          <w:rFonts w:ascii="仿宋" w:eastAsia="仿宋" w:hAnsi="仿宋" w:cs="仿宋" w:hint="eastAsia"/>
          <w:kern w:val="0"/>
          <w:sz w:val="32"/>
          <w:szCs w:val="32"/>
          <w:lang w:bidi="ar"/>
        </w:rPr>
        <w:t>解决方案：构建智能模型，自动精准地从海量钻井轨迹数据中识别关键造斜节点，为智能决策提供支持，提升效率、降低风险。选手需要利用平台提供的钻井历史数据集，构建一个或多个机器学习或深度学习模型。模型的任务是：依据钻井</w:t>
      </w:r>
      <w:r>
        <w:rPr>
          <w:rFonts w:ascii="仿宋" w:eastAsia="仿宋" w:hAnsi="仿宋" w:cs="仿宋" w:hint="eastAsia"/>
          <w:kern w:val="0"/>
          <w:sz w:val="32"/>
          <w:szCs w:val="32"/>
          <w:lang w:bidi="ar"/>
        </w:rPr>
        <w:lastRenderedPageBreak/>
        <w:t>的设计轨迹数据和实际钻井轨迹数据，并可选择性地结合录井过程数据，对实际轨迹数据中的每一个测点进行分类，自动识别出该测点是否为“增斜点”、“稳斜点”或“降斜点”这三类关键点之一。</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赛题五：以图找图工程图纸智能识别</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随着人工智能技术的发展，利用计算机视觉技术自动识别和理解工程图纸中的元素，已成为推动行业升级的关键。实现对图纸中特定图例的快速、准确定位，是实现图纸信息提取、工程量自动计算、设计合规性检查等下游应用的基础。工程图纸的识别面临多样性与非标性、尺度变化与旋转、遮挡与噪声等诸多挑战。本赛题旨在探索一种“以图找图”的通用解决方案，在复杂的工程图纸中快速定位所有相似的实例。这不仅是一项有趣的技术挑战，其成果更有望直接应用于真实的工程场景，创造巨大的经济与社会价值。选手需利用计算机视觉</w:t>
      </w:r>
      <w:r>
        <w:rPr>
          <w:rFonts w:ascii="仿宋" w:eastAsia="仿宋" w:hAnsi="仿宋" w:cs="仿宋" w:hint="eastAsia"/>
          <w:kern w:val="0"/>
          <w:sz w:val="32"/>
          <w:szCs w:val="32"/>
          <w:lang w:bidi="ar"/>
        </w:rPr>
        <w:t>和机器学习技术，开发一套算法模型。该算法的核心任务是：给定一个或多个图例（</w:t>
      </w:r>
      <w:r>
        <w:rPr>
          <w:rFonts w:ascii="仿宋" w:eastAsia="仿宋" w:hAnsi="仿宋" w:cs="仿宋" w:hint="eastAsia"/>
          <w:kern w:val="0"/>
          <w:sz w:val="32"/>
          <w:szCs w:val="32"/>
          <w:lang w:bidi="ar"/>
        </w:rPr>
        <w:t>Legend</w:t>
      </w:r>
      <w:r>
        <w:rPr>
          <w:rFonts w:ascii="仿宋" w:eastAsia="仿宋" w:hAnsi="仿宋" w:cs="仿宋" w:hint="eastAsia"/>
          <w:kern w:val="0"/>
          <w:sz w:val="32"/>
          <w:szCs w:val="32"/>
          <w:lang w:bidi="ar"/>
        </w:rPr>
        <w:t>）的图像作为查询目标，以及一张或多张完整的工程图纸作为待检索的图像，算法需要准确、高效地在工程图纸中定位出所有与给定图例相匹配的图形区域。</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赛题六：基于测井曲线的岩性识别与分类</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油气勘探中，地层岩性精确识别是资源评价等基础。测井技术通过在钻孔中测量电学、声学、放射性等参数，生成连续的测井曲线，蕴含岩石类型、物性及流体性质关键信息。传统岩性识</w:t>
      </w:r>
      <w:r>
        <w:rPr>
          <w:rFonts w:ascii="仿宋" w:eastAsia="仿宋" w:hAnsi="仿宋" w:cs="仿宋" w:hint="eastAsia"/>
          <w:kern w:val="0"/>
          <w:sz w:val="32"/>
          <w:szCs w:val="32"/>
          <w:lang w:bidi="ar"/>
        </w:rPr>
        <w:lastRenderedPageBreak/>
        <w:t>别依赖地质工程师人工解释，耗时且高度依赖经验。人工智能技术利用机器学习分析测井曲线，</w:t>
      </w:r>
      <w:r>
        <w:rPr>
          <w:rFonts w:ascii="仿宋" w:eastAsia="仿宋" w:hAnsi="仿宋" w:cs="仿宋" w:hint="eastAsia"/>
          <w:kern w:val="0"/>
          <w:sz w:val="32"/>
          <w:szCs w:val="32"/>
          <w:lang w:bidi="ar"/>
        </w:rPr>
        <w:t>可实现岩性的自动、精准识别，成为研究热点。本次竞赛旨在鼓励应用前沿</w:t>
      </w:r>
      <w:r>
        <w:rPr>
          <w:rFonts w:ascii="仿宋" w:eastAsia="仿宋" w:hAnsi="仿宋" w:cs="仿宋" w:hint="eastAsia"/>
          <w:kern w:val="0"/>
          <w:sz w:val="32"/>
          <w:szCs w:val="32"/>
          <w:lang w:bidi="ar"/>
        </w:rPr>
        <w:t>AI</w:t>
      </w:r>
      <w:r>
        <w:rPr>
          <w:rFonts w:ascii="仿宋" w:eastAsia="仿宋" w:hAnsi="仿宋" w:cs="仿宋" w:hint="eastAsia"/>
          <w:kern w:val="0"/>
          <w:sz w:val="32"/>
          <w:szCs w:val="32"/>
          <w:lang w:bidi="ar"/>
        </w:rPr>
        <w:t>技术，基于真实测井数据构建高精度岩性自动识别模型。此举将提升地质研究效率和准确性，为油气资源智能化勘探开发提供技术支撑，兼具重要学术价值和广阔应用前景。选手需要利用提供的测井曲线数据集，构建一个或多个高精度的机器学习或深度学习模型，对给定深度点的地层岩性进行自动识别和分类。具体任务是将每个深度点的岩性准确地分类为砂岩、粉砂岩、泥岩三类之一。</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赛题七：基于</w:t>
      </w:r>
      <w:r>
        <w:rPr>
          <w:rFonts w:ascii="仿宋" w:eastAsia="仿宋" w:hAnsi="仿宋" w:cs="仿宋" w:hint="eastAsia"/>
          <w:b/>
          <w:bCs/>
          <w:kern w:val="0"/>
          <w:sz w:val="32"/>
          <w:szCs w:val="32"/>
          <w:lang w:bidi="ar"/>
        </w:rPr>
        <w:t>AI</w:t>
      </w:r>
      <w:r>
        <w:rPr>
          <w:rFonts w:ascii="仿宋" w:eastAsia="仿宋" w:hAnsi="仿宋" w:cs="仿宋" w:hint="eastAsia"/>
          <w:b/>
          <w:bCs/>
          <w:kern w:val="0"/>
          <w:sz w:val="32"/>
          <w:szCs w:val="32"/>
          <w:lang w:bidi="ar"/>
        </w:rPr>
        <w:t>的生产装置质量指标预测</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传统工业依赖低频人工化验监控产品质量，存在显著延迟和浪费风</w:t>
      </w:r>
      <w:r>
        <w:rPr>
          <w:rFonts w:ascii="仿宋" w:eastAsia="仿宋" w:hAnsi="仿宋" w:cs="仿宋" w:hint="eastAsia"/>
          <w:kern w:val="0"/>
          <w:sz w:val="32"/>
          <w:szCs w:val="32"/>
          <w:lang w:bidi="ar"/>
        </w:rPr>
        <w:t>险。随着工业物联网（</w:t>
      </w:r>
      <w:r>
        <w:rPr>
          <w:rFonts w:ascii="仿宋" w:eastAsia="仿宋" w:hAnsi="仿宋" w:cs="仿宋" w:hint="eastAsia"/>
          <w:kern w:val="0"/>
          <w:sz w:val="32"/>
          <w:szCs w:val="32"/>
          <w:lang w:bidi="ar"/>
        </w:rPr>
        <w:t>IIoT</w:t>
      </w:r>
      <w:r>
        <w:rPr>
          <w:rFonts w:ascii="仿宋" w:eastAsia="仿宋" w:hAnsi="仿宋" w:cs="仿宋" w:hint="eastAsia"/>
          <w:kern w:val="0"/>
          <w:sz w:val="32"/>
          <w:szCs w:val="32"/>
          <w:lang w:bidi="ar"/>
        </w:rPr>
        <w:t>）部署的传感器实时采集海量过程数据（如温度、压力），其与关键质量指标间存在可学习的复杂关联。本赛题旨在利用人工智能技术，挖掘高频过程数据与低频化验数据的关系，构建高精度预测模型。该“虚拟分析师”可实时预测质量指标，减少对传统化验的依赖，提升生产精细化和智能化水平，为预防性质量控制和优化提供决策支持。选手需利用提供的历史数据集，构建一个或多个高精度的预测模型。具体任务是：依据某生产装置的历史过程数据（包含温度、压力、流量等多个传感器读数）和同步的实验室化验质量指标数据，对测试集中给</w:t>
      </w:r>
      <w:r>
        <w:rPr>
          <w:rFonts w:ascii="仿宋" w:eastAsia="仿宋" w:hAnsi="仿宋" w:cs="仿宋" w:hint="eastAsia"/>
          <w:kern w:val="0"/>
          <w:sz w:val="32"/>
          <w:szCs w:val="32"/>
          <w:lang w:bidi="ar"/>
        </w:rPr>
        <w:t>定的连续生产过程数据，精准预测出每一个时间点对应的关键质量指标的数值。</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lastRenderedPageBreak/>
        <w:t>赛题八：基于客户数据的智能营销决策</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在竞争激烈的成品油零售市场，加油站和能源公司亟需通过精细化运营和精准营销来提升用户忠诚度和消费额。传统的“广撒网”式营销活动成本高昂且效果有限。为了解决这一痛点，我们希望借助人工智能技术，深度挖掘用户的消费数据，构建用户画像，并预测不同用户对特定营销活动的响应可能性。这将帮助业务部门制定更具个性化和吸引力的营销策略，将合适的优惠精准推送给最可能响应的目标用户，从而在控制营销成本的同时，最大化活动效果和</w:t>
      </w:r>
      <w:r>
        <w:rPr>
          <w:rFonts w:ascii="仿宋" w:eastAsia="仿宋" w:hAnsi="仿宋" w:cs="仿宋" w:hint="eastAsia"/>
          <w:kern w:val="0"/>
          <w:sz w:val="32"/>
          <w:szCs w:val="32"/>
          <w:lang w:bidi="ar"/>
        </w:rPr>
        <w:t>用户满意度。选手需要根据数据集提供的各项用户消费数据（交易数据表、加油卡数据、营销活动数据表），预测用户对营销活动的响应可能性。</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赛题九：中高渗水驱油藏注采参数调整方案设计</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地下石油赋存于岩石孔隙中。油田开发初期靠天然压力开采，后期压力衰竭导致产量下降。水驱技术通过注水井向油层注水补充压力、驱替原油。水驱核心挑战是水的流动性优于油。调控不当会导致注入水沿高渗透通道窜流至生产井，形成无效循环，大幅降低最终采收率。因此，精确协同调控注水井注水量和生产井产液量，以最大化驱油效率，是决定经济效益的关键。本次竞赛要求</w:t>
      </w:r>
      <w:r>
        <w:rPr>
          <w:rFonts w:ascii="仿宋" w:eastAsia="仿宋" w:hAnsi="仿宋" w:cs="仿宋" w:hint="eastAsia"/>
          <w:kern w:val="0"/>
          <w:sz w:val="32"/>
          <w:szCs w:val="32"/>
          <w:lang w:bidi="ar"/>
        </w:rPr>
        <w:t>利用历史数据构建</w:t>
      </w:r>
      <w:r>
        <w:rPr>
          <w:rFonts w:ascii="仿宋" w:eastAsia="仿宋" w:hAnsi="仿宋" w:cs="仿宋" w:hint="eastAsia"/>
          <w:kern w:val="0"/>
          <w:sz w:val="32"/>
          <w:szCs w:val="32"/>
          <w:lang w:bidi="ar"/>
        </w:rPr>
        <w:t>AI</w:t>
      </w:r>
      <w:r>
        <w:rPr>
          <w:rFonts w:ascii="仿宋" w:eastAsia="仿宋" w:hAnsi="仿宋" w:cs="仿宋" w:hint="eastAsia"/>
          <w:kern w:val="0"/>
          <w:sz w:val="32"/>
          <w:szCs w:val="32"/>
          <w:lang w:bidi="ar"/>
        </w:rPr>
        <w:t>模型，精准预测给定未来注采计划下的油井含水率变化，为智能决策提供支持。选手需利用提供的油藏历史数据集，构建一个高精度的时空预测模型。依据油藏的静态地质数据，并结合截止到</w:t>
      </w:r>
      <w:r>
        <w:rPr>
          <w:rFonts w:ascii="仿宋" w:eastAsia="仿宋" w:hAnsi="仿宋" w:cs="仿宋" w:hint="eastAsia"/>
          <w:kern w:val="0"/>
          <w:sz w:val="32"/>
          <w:szCs w:val="32"/>
          <w:lang w:bidi="ar"/>
        </w:rPr>
        <w:t>2021</w:t>
      </w:r>
      <w:r>
        <w:rPr>
          <w:rFonts w:ascii="仿宋" w:eastAsia="仿宋" w:hAnsi="仿宋" w:cs="仿宋" w:hint="eastAsia"/>
          <w:kern w:val="0"/>
          <w:sz w:val="32"/>
          <w:szCs w:val="32"/>
          <w:lang w:bidi="ar"/>
        </w:rPr>
        <w:t>年底的所有历史动态数据，在</w:t>
      </w:r>
      <w:r>
        <w:rPr>
          <w:rFonts w:ascii="仿宋" w:eastAsia="仿宋" w:hAnsi="仿宋" w:cs="仿宋" w:hint="eastAsia"/>
          <w:kern w:val="0"/>
          <w:sz w:val="32"/>
          <w:szCs w:val="32"/>
          <w:lang w:bidi="ar"/>
        </w:rPr>
        <w:lastRenderedPageBreak/>
        <w:t>给定未来三年（</w:t>
      </w:r>
      <w:r>
        <w:rPr>
          <w:rFonts w:ascii="仿宋" w:eastAsia="仿宋" w:hAnsi="仿宋" w:cs="仿宋" w:hint="eastAsia"/>
          <w:kern w:val="0"/>
          <w:sz w:val="32"/>
          <w:szCs w:val="32"/>
          <w:lang w:bidi="ar"/>
        </w:rPr>
        <w:t>2022-2024</w:t>
      </w:r>
      <w:r>
        <w:rPr>
          <w:rFonts w:ascii="仿宋" w:eastAsia="仿宋" w:hAnsi="仿宋" w:cs="仿宋" w:hint="eastAsia"/>
          <w:kern w:val="0"/>
          <w:sz w:val="32"/>
          <w:szCs w:val="32"/>
          <w:lang w:bidi="ar"/>
        </w:rPr>
        <w:t>年）各油水井计划的月度注采量和日度操作安排作为输入条件的前提下，精准预测出每一口油井在未来</w:t>
      </w:r>
      <w:r>
        <w:rPr>
          <w:rFonts w:ascii="仿宋" w:eastAsia="仿宋" w:hAnsi="仿宋" w:cs="仿宋" w:hint="eastAsia"/>
          <w:kern w:val="0"/>
          <w:sz w:val="32"/>
          <w:szCs w:val="32"/>
          <w:lang w:bidi="ar"/>
        </w:rPr>
        <w:t>36</w:t>
      </w:r>
      <w:r>
        <w:rPr>
          <w:rFonts w:ascii="仿宋" w:eastAsia="仿宋" w:hAnsi="仿宋" w:cs="仿宋" w:hint="eastAsia"/>
          <w:kern w:val="0"/>
          <w:sz w:val="32"/>
          <w:szCs w:val="32"/>
          <w:lang w:bidi="ar"/>
        </w:rPr>
        <w:t>个月中，每一个月的月度含水率</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赛题十：机泵输送组合优化</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在原油输送、化工生产等工业场景中，机泵是核心的动力设备。本次任务模拟了一个典型的原油输送场景：选手需</w:t>
      </w:r>
      <w:r>
        <w:rPr>
          <w:rFonts w:ascii="仿宋" w:eastAsia="仿宋" w:hAnsi="仿宋" w:cs="仿宋" w:hint="eastAsia"/>
          <w:kern w:val="0"/>
          <w:sz w:val="32"/>
          <w:szCs w:val="32"/>
          <w:lang w:bidi="ar"/>
        </w:rPr>
        <w:t>要作为一名智能调度工程师，根据每日的生产指令（需输送的总量、时间限制等）和动态的电价，为一组性能各异的机泵制定一个最优的启停调度计划。在严格满足所有生产约束和操作约束的前提下，实现总电费成本最低。</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总量约束：方案执行完毕后，累计输送的液体总量必须等于任务要求的总量。</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时间约束：所有操作必须在指定的开始时间和结束时间构成的窗口内完成。</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流量约束：在运行的任何时刻，瞬时流量（由当前开启的泵组合决定）必须在任务规定的最小和最大流量之间。</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4)</w:t>
      </w:r>
      <w:r>
        <w:rPr>
          <w:rFonts w:ascii="仿宋" w:eastAsia="仿宋" w:hAnsi="仿宋" w:cs="仿宋" w:hint="eastAsia"/>
          <w:kern w:val="0"/>
          <w:sz w:val="32"/>
          <w:szCs w:val="32"/>
          <w:lang w:bidi="ar"/>
        </w:rPr>
        <w:t>切换次数约束：每个班次（例如：</w:t>
      </w:r>
      <w:r>
        <w:rPr>
          <w:rFonts w:ascii="仿宋" w:eastAsia="仿宋" w:hAnsi="仿宋" w:cs="仿宋" w:hint="eastAsia"/>
          <w:kern w:val="0"/>
          <w:sz w:val="32"/>
          <w:szCs w:val="32"/>
          <w:lang w:bidi="ar"/>
        </w:rPr>
        <w:t>9:00-21:00</w:t>
      </w:r>
      <w:r>
        <w:rPr>
          <w:rFonts w:ascii="仿宋" w:eastAsia="仿宋" w:hAnsi="仿宋" w:cs="仿宋" w:hint="eastAsia"/>
          <w:kern w:val="0"/>
          <w:sz w:val="32"/>
          <w:szCs w:val="32"/>
          <w:lang w:bidi="ar"/>
        </w:rPr>
        <w:t>为一个白班</w:t>
      </w:r>
      <w:r>
        <w:rPr>
          <w:rFonts w:ascii="仿宋" w:eastAsia="仿宋" w:hAnsi="仿宋" w:cs="仿宋" w:hint="eastAsia"/>
          <w:kern w:val="0"/>
          <w:sz w:val="32"/>
          <w:szCs w:val="32"/>
          <w:lang w:bidi="ar"/>
        </w:rPr>
        <w:t>）内，从一个泵组合切换到另一个不同的组合（包括从“停泵”到“开泵”，或反之）的次数，不能超过规定的上限（例如</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次）。</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赛题十一：基于性能约束的化学分子生成</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当前分子生成面临新颖性不足和定向性不足两大痛点，且解决其一常放大另一问题。本赛题旨在筛选能同时实现高新颖性和</w:t>
      </w:r>
      <w:r>
        <w:rPr>
          <w:rFonts w:ascii="仿宋" w:eastAsia="仿宋" w:hAnsi="仿宋" w:cs="仿宋" w:hint="eastAsia"/>
          <w:kern w:val="0"/>
          <w:sz w:val="32"/>
          <w:szCs w:val="32"/>
          <w:lang w:bidi="ar"/>
        </w:rPr>
        <w:lastRenderedPageBreak/>
        <w:t>强定向性的分子生成模型，为定向创造新分子提供参考。基于开源分子结构及性能数据集，选手需采用（不限于）自回归或扩散等模型架构，训练能定向生成满足以下五项性能约束新分子的模型：分子复杂度、分子量、可合成性分数、</w:t>
      </w:r>
      <w:r>
        <w:rPr>
          <w:rFonts w:ascii="仿宋" w:eastAsia="仿宋" w:hAnsi="仿宋" w:cs="仿宋" w:hint="eastAsia"/>
          <w:kern w:val="0"/>
          <w:sz w:val="32"/>
          <w:szCs w:val="32"/>
          <w:lang w:bidi="ar"/>
        </w:rPr>
        <w:t>HOMO-LUMO</w:t>
      </w:r>
      <w:r>
        <w:rPr>
          <w:rFonts w:ascii="仿宋" w:eastAsia="仿宋" w:hAnsi="仿宋" w:cs="仿宋" w:hint="eastAsia"/>
          <w:kern w:val="0"/>
          <w:sz w:val="32"/>
          <w:szCs w:val="32"/>
          <w:lang w:bidi="ar"/>
        </w:rPr>
        <w:t>能隙</w:t>
      </w:r>
      <w:r>
        <w:rPr>
          <w:rFonts w:ascii="仿宋" w:eastAsia="仿宋" w:hAnsi="仿宋" w:cs="仿宋" w:hint="eastAsia"/>
          <w:kern w:val="0"/>
          <w:sz w:val="32"/>
          <w:szCs w:val="32"/>
          <w:lang w:bidi="ar"/>
        </w:rPr>
        <w:t>(HOMO_LUMO</w:t>
      </w:r>
      <w:r>
        <w:rPr>
          <w:rFonts w:ascii="仿宋" w:eastAsia="仿宋" w:hAnsi="仿宋" w:cs="仿宋" w:hint="eastAsia"/>
          <w:kern w:val="0"/>
          <w:sz w:val="32"/>
          <w:szCs w:val="32"/>
          <w:lang w:bidi="ar"/>
        </w:rPr>
        <w:t>_GAP)</w:t>
      </w:r>
      <w:r>
        <w:rPr>
          <w:rFonts w:ascii="仿宋" w:eastAsia="仿宋" w:hAnsi="仿宋" w:cs="仿宋" w:hint="eastAsia"/>
          <w:kern w:val="0"/>
          <w:sz w:val="32"/>
          <w:szCs w:val="32"/>
          <w:lang w:bidi="ar"/>
        </w:rPr>
        <w:t>、偶极矩。赛题提供基于开源数据集的分子结构及基本性能训练集，基于该训练集采用不限于自回归、扩散等模型架构训练分子生成模型，实现基于分子复杂度、分子量、可合成性分数、</w:t>
      </w:r>
      <w:r>
        <w:rPr>
          <w:rFonts w:ascii="仿宋" w:eastAsia="仿宋" w:hAnsi="仿宋" w:cs="仿宋" w:hint="eastAsia"/>
          <w:kern w:val="0"/>
          <w:sz w:val="32"/>
          <w:szCs w:val="32"/>
          <w:lang w:bidi="ar"/>
        </w:rPr>
        <w:t>HOMO_LOMO_GAP</w:t>
      </w:r>
      <w:r>
        <w:rPr>
          <w:rFonts w:ascii="仿宋" w:eastAsia="仿宋" w:hAnsi="仿宋" w:cs="仿宋" w:hint="eastAsia"/>
          <w:kern w:val="0"/>
          <w:sz w:val="32"/>
          <w:szCs w:val="32"/>
          <w:lang w:bidi="ar"/>
        </w:rPr>
        <w:t>、偶极矩五项性能约束的定向分子生成。</w:t>
      </w:r>
    </w:p>
    <w:p w:rsidR="00031541" w:rsidRDefault="00E870B0">
      <w:pPr>
        <w:spacing w:line="560" w:lineRule="exact"/>
        <w:ind w:firstLineChars="200" w:firstLine="643"/>
        <w:textAlignment w:val="baseline"/>
        <w:rPr>
          <w:rFonts w:ascii="仿宋" w:eastAsia="仿宋" w:hAnsi="仿宋" w:cs="仿宋"/>
          <w:b/>
          <w:bCs/>
          <w:kern w:val="0"/>
          <w:sz w:val="32"/>
          <w:szCs w:val="32"/>
          <w:lang w:bidi="ar"/>
        </w:rPr>
      </w:pPr>
      <w:r>
        <w:rPr>
          <w:rFonts w:ascii="仿宋" w:eastAsia="仿宋" w:hAnsi="仿宋" w:cs="仿宋" w:hint="eastAsia"/>
          <w:b/>
          <w:bCs/>
          <w:kern w:val="0"/>
          <w:sz w:val="32"/>
          <w:szCs w:val="32"/>
          <w:lang w:bidi="ar"/>
        </w:rPr>
        <w:t>赛题十二：具身智能辅助加油赛道</w:t>
      </w:r>
    </w:p>
    <w:p w:rsidR="00031541" w:rsidRDefault="00E870B0">
      <w:pPr>
        <w:spacing w:line="560" w:lineRule="exact"/>
        <w:ind w:firstLineChars="200" w:firstLine="640"/>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为应对传统加油站人力依赖高、效率瓶颈及特殊场景（如无感加油、夜间服务）需求，推动能源服务智能化升级，特举办本赛事。本赛题聚焦智能机器人全流程自主加油技术，要求参赛机器人精准识别车辆油箱盖、自主开启、安全插入油枪。赛事旨在攻克复杂环境感知、高精</w:t>
      </w:r>
      <w:r>
        <w:rPr>
          <w:rFonts w:ascii="仿宋" w:eastAsia="仿宋" w:hAnsi="仿宋" w:cs="仿宋" w:hint="eastAsia"/>
          <w:kern w:val="0"/>
          <w:sz w:val="32"/>
          <w:szCs w:val="32"/>
          <w:lang w:bidi="ar"/>
        </w:rPr>
        <w:t>度机械操作、安全防爆规范、人机协同交互等关键技术难点，加速无人化、自动化加油解决方案的研发与落地，为智慧能源服务体系赋能。</w:t>
      </w:r>
    </w:p>
    <w:p w:rsidR="00031541" w:rsidRDefault="00E870B0">
      <w:pPr>
        <w:spacing w:line="560" w:lineRule="exact"/>
        <w:textAlignment w:val="baseline"/>
        <w:rPr>
          <w:rFonts w:ascii="仿宋" w:eastAsia="仿宋" w:hAnsi="仿宋" w:cs="仿宋"/>
          <w:kern w:val="0"/>
          <w:sz w:val="32"/>
          <w:szCs w:val="32"/>
          <w:lang w:bidi="ar"/>
        </w:rPr>
      </w:pPr>
      <w:r>
        <w:rPr>
          <w:rFonts w:ascii="仿宋" w:eastAsia="仿宋" w:hAnsi="仿宋" w:cs="仿宋" w:hint="eastAsia"/>
          <w:kern w:val="0"/>
          <w:sz w:val="32"/>
          <w:szCs w:val="32"/>
          <w:lang w:bidi="ar"/>
        </w:rPr>
        <w:t>初赛阶段：参赛队伍将自助进行算法测试、路径规划验证和系统联调，提交方案和演示材料。</w:t>
      </w:r>
    </w:p>
    <w:p w:rsidR="00031541" w:rsidRDefault="00E870B0">
      <w:pPr>
        <w:spacing w:line="560" w:lineRule="exact"/>
        <w:textAlignment w:val="baseline"/>
        <w:rPr>
          <w:rFonts w:ascii="仿宋" w:eastAsia="仿宋" w:hAnsi="仿宋" w:cs="仿宋"/>
          <w:color w:val="000000"/>
          <w:sz w:val="32"/>
          <w:szCs w:val="32"/>
        </w:rPr>
        <w:sectPr w:rsidR="00031541">
          <w:footerReference w:type="default" r:id="rId8"/>
          <w:pgSz w:w="11906" w:h="16838"/>
          <w:pgMar w:top="2098" w:right="1531" w:bottom="1984" w:left="1531" w:header="851" w:footer="992" w:gutter="0"/>
          <w:cols w:space="425"/>
          <w:docGrid w:type="lines" w:linePitch="312"/>
        </w:sectPr>
      </w:pPr>
      <w:r>
        <w:rPr>
          <w:rFonts w:ascii="仿宋" w:eastAsia="仿宋" w:hAnsi="仿宋" w:cs="仿宋" w:hint="eastAsia"/>
          <w:kern w:val="0"/>
          <w:sz w:val="32"/>
          <w:szCs w:val="32"/>
          <w:lang w:bidi="ar"/>
        </w:rPr>
        <w:t>决赛阶段：参赛队伍将在模拟加油实地场景中，操作智能机器人完成模拟真实车辆加油任务。</w:t>
      </w:r>
    </w:p>
    <w:p w:rsidR="00031541" w:rsidRDefault="00E870B0">
      <w:pPr>
        <w:spacing w:line="400" w:lineRule="atLeast"/>
        <w:textAlignment w:val="baseline"/>
        <w:rPr>
          <w:rFonts w:ascii="仿宋" w:eastAsia="仿宋" w:hAnsi="仿宋" w:cs="仿宋"/>
          <w:color w:val="000000"/>
          <w:sz w:val="32"/>
          <w:szCs w:val="32"/>
        </w:rPr>
      </w:pPr>
      <w:r>
        <w:rPr>
          <w:rFonts w:ascii="仿宋" w:eastAsia="仿宋" w:hAnsi="仿宋" w:cs="仿宋" w:hint="eastAsia"/>
          <w:color w:val="000000"/>
          <w:sz w:val="32"/>
          <w:szCs w:val="32"/>
        </w:rPr>
        <w:lastRenderedPageBreak/>
        <w:t>附件</w:t>
      </w:r>
      <w:r w:rsidR="0050022E">
        <w:rPr>
          <w:rFonts w:ascii="仿宋" w:eastAsia="仿宋" w:hAnsi="仿宋" w:cs="仿宋"/>
          <w:color w:val="000000"/>
          <w:sz w:val="32"/>
          <w:szCs w:val="32"/>
        </w:rPr>
        <w:t>2</w:t>
      </w:r>
      <w:bookmarkStart w:id="0" w:name="_GoBack"/>
      <w:bookmarkEnd w:id="0"/>
    </w:p>
    <w:p w:rsidR="00031541" w:rsidRDefault="00E870B0">
      <w:pPr>
        <w:spacing w:afterLines="50" w:after="156" w:line="400" w:lineRule="atLeast"/>
        <w:jc w:val="center"/>
        <w:textAlignment w:val="baseline"/>
        <w:rPr>
          <w:rFonts w:ascii="黑体" w:eastAsia="黑体" w:hAnsi="黑体" w:cs="黑体"/>
          <w:color w:val="000000"/>
          <w:sz w:val="32"/>
          <w:szCs w:val="32"/>
        </w:rPr>
      </w:pPr>
      <w:r>
        <w:rPr>
          <w:rFonts w:ascii="黑体" w:eastAsia="黑体" w:hAnsi="黑体" w:cs="黑体" w:hint="eastAsia"/>
          <w:color w:val="000000"/>
          <w:sz w:val="32"/>
          <w:szCs w:val="32"/>
        </w:rPr>
        <w:t>参赛报名表</w:t>
      </w:r>
    </w:p>
    <w:tbl>
      <w:tblPr>
        <w:tblW w:w="6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2301"/>
        <w:gridCol w:w="1466"/>
        <w:gridCol w:w="942"/>
        <w:gridCol w:w="1479"/>
        <w:gridCol w:w="1386"/>
        <w:gridCol w:w="1286"/>
      </w:tblGrid>
      <w:tr w:rsidR="00031541">
        <w:trPr>
          <w:trHeight w:val="461"/>
          <w:jc w:val="center"/>
        </w:trPr>
        <w:tc>
          <w:tcPr>
            <w:tcW w:w="776" w:type="pct"/>
            <w:vAlign w:val="center"/>
          </w:tcPr>
          <w:p w:rsidR="00031541" w:rsidRDefault="00E870B0">
            <w:pPr>
              <w:spacing w:line="400" w:lineRule="atLeast"/>
              <w:jc w:val="center"/>
              <w:rPr>
                <w:rFonts w:ascii="仿宋" w:eastAsia="仿宋" w:hAnsi="仿宋" w:cs="仿宋"/>
                <w:color w:val="000000"/>
                <w:sz w:val="24"/>
              </w:rPr>
            </w:pPr>
            <w:r>
              <w:rPr>
                <w:rFonts w:ascii="仿宋" w:eastAsia="仿宋" w:hAnsi="仿宋" w:cs="仿宋" w:hint="eastAsia"/>
                <w:b/>
                <w:bCs/>
                <w:color w:val="000000"/>
                <w:sz w:val="24"/>
              </w:rPr>
              <w:t>队伍</w:t>
            </w:r>
            <w:r>
              <w:rPr>
                <w:rFonts w:ascii="仿宋" w:eastAsia="仿宋" w:hAnsi="仿宋" w:cs="仿宋" w:hint="eastAsia"/>
                <w:b/>
                <w:bCs/>
                <w:color w:val="000000"/>
                <w:sz w:val="24"/>
              </w:rPr>
              <w:t>名称</w:t>
            </w:r>
          </w:p>
        </w:tc>
        <w:tc>
          <w:tcPr>
            <w:tcW w:w="4223" w:type="pct"/>
            <w:gridSpan w:val="6"/>
            <w:vAlign w:val="center"/>
          </w:tcPr>
          <w:p w:rsidR="00031541" w:rsidRDefault="00031541">
            <w:pPr>
              <w:spacing w:line="400" w:lineRule="atLeast"/>
              <w:ind w:firstLine="440"/>
              <w:jc w:val="left"/>
              <w:rPr>
                <w:rFonts w:ascii="仿宋" w:eastAsia="仿宋" w:hAnsi="仿宋" w:cs="仿宋"/>
                <w:sz w:val="24"/>
              </w:rPr>
            </w:pPr>
          </w:p>
        </w:tc>
      </w:tr>
      <w:tr w:rsidR="00031541">
        <w:trPr>
          <w:trHeight w:val="3910"/>
          <w:jc w:val="center"/>
        </w:trPr>
        <w:tc>
          <w:tcPr>
            <w:tcW w:w="776" w:type="pct"/>
            <w:vAlign w:val="center"/>
          </w:tcPr>
          <w:p w:rsidR="00031541" w:rsidRDefault="00E870B0">
            <w:pPr>
              <w:spacing w:line="400" w:lineRule="atLeast"/>
              <w:jc w:val="center"/>
              <w:rPr>
                <w:rFonts w:ascii="仿宋" w:eastAsia="仿宋" w:hAnsi="仿宋" w:cs="仿宋"/>
                <w:b/>
                <w:bCs/>
                <w:color w:val="000000"/>
                <w:sz w:val="24"/>
              </w:rPr>
            </w:pPr>
            <w:r>
              <w:rPr>
                <w:rFonts w:ascii="仿宋" w:eastAsia="仿宋" w:hAnsi="仿宋" w:cs="仿宋" w:hint="eastAsia"/>
                <w:b/>
                <w:bCs/>
                <w:color w:val="000000"/>
                <w:sz w:val="24"/>
              </w:rPr>
              <w:t>参赛赛题</w:t>
            </w:r>
          </w:p>
        </w:tc>
        <w:tc>
          <w:tcPr>
            <w:tcW w:w="4223" w:type="pct"/>
            <w:gridSpan w:val="6"/>
            <w:vAlign w:val="center"/>
          </w:tcPr>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赛题一：基于多模态大模型的电力设备缺陷识别竞赛</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赛题二：变电站运检处置决策智能生成</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赛题三：国内能源化工品种期货价格预测</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□赛题四：基于钻井轨迹数据识别造斜情况</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□赛题五：以图找图工程图纸智能识别</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□赛题六：基于测井曲线的岩性识别与分类</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□赛题七：基于</w:t>
            </w:r>
            <w:r>
              <w:rPr>
                <w:rFonts w:ascii="仿宋" w:eastAsia="仿宋" w:hAnsi="仿宋" w:cs="仿宋" w:hint="eastAsia"/>
                <w:sz w:val="24"/>
              </w:rPr>
              <w:t>AI</w:t>
            </w:r>
            <w:r>
              <w:rPr>
                <w:rFonts w:ascii="仿宋" w:eastAsia="仿宋" w:hAnsi="仿宋" w:cs="仿宋" w:hint="eastAsia"/>
                <w:sz w:val="24"/>
              </w:rPr>
              <w:t>的生产装置质量指标预测</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□赛题八：基于客户数据的智能营销决策</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□赛题九：中高渗水驱油藏注采参数调整方案设计</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□赛题十：机泵输送组合优化</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□赛题十一：基于性能约束的化学分子生成</w:t>
            </w:r>
          </w:p>
          <w:p w:rsidR="00031541" w:rsidRDefault="00E870B0">
            <w:pPr>
              <w:spacing w:line="400" w:lineRule="atLeast"/>
              <w:ind w:firstLineChars="100" w:firstLine="240"/>
              <w:textAlignment w:val="baseline"/>
              <w:rPr>
                <w:rFonts w:ascii="仿宋" w:eastAsia="仿宋" w:hAnsi="仿宋" w:cs="仿宋"/>
                <w:sz w:val="24"/>
              </w:rPr>
            </w:pPr>
            <w:r>
              <w:rPr>
                <w:rFonts w:ascii="仿宋" w:eastAsia="仿宋" w:hAnsi="仿宋" w:cs="仿宋" w:hint="eastAsia"/>
                <w:sz w:val="24"/>
              </w:rPr>
              <w:t>□赛题十二：具身智能辅助加油赛道</w:t>
            </w:r>
          </w:p>
        </w:tc>
      </w:tr>
      <w:tr w:rsidR="00031541">
        <w:trPr>
          <w:trHeight w:val="567"/>
          <w:jc w:val="center"/>
        </w:trPr>
        <w:tc>
          <w:tcPr>
            <w:tcW w:w="776" w:type="pct"/>
            <w:vAlign w:val="center"/>
          </w:tcPr>
          <w:p w:rsidR="00031541" w:rsidRDefault="00E870B0">
            <w:pPr>
              <w:spacing w:line="360" w:lineRule="auto"/>
              <w:jc w:val="center"/>
              <w:rPr>
                <w:rFonts w:ascii="仿宋" w:eastAsia="仿宋" w:hAnsi="仿宋" w:cs="仿宋"/>
                <w:b/>
                <w:bCs/>
                <w:color w:val="000000"/>
                <w:sz w:val="24"/>
              </w:rPr>
            </w:pPr>
            <w:r>
              <w:rPr>
                <w:rFonts w:ascii="仿宋" w:eastAsia="仿宋" w:hAnsi="仿宋" w:cs="仿宋" w:hint="eastAsia"/>
                <w:b/>
                <w:bCs/>
                <w:color w:val="000000"/>
                <w:sz w:val="24"/>
              </w:rPr>
              <w:t>成员信息</w:t>
            </w:r>
          </w:p>
        </w:tc>
        <w:tc>
          <w:tcPr>
            <w:tcW w:w="1097" w:type="pct"/>
            <w:vAlign w:val="center"/>
          </w:tcPr>
          <w:p w:rsidR="00031541" w:rsidRDefault="00E870B0">
            <w:pPr>
              <w:jc w:val="center"/>
              <w:rPr>
                <w:rFonts w:ascii="仿宋" w:eastAsia="仿宋" w:hAnsi="仿宋" w:cs="仿宋"/>
                <w:b/>
                <w:bCs/>
                <w:sz w:val="24"/>
              </w:rPr>
            </w:pPr>
            <w:r>
              <w:rPr>
                <w:rFonts w:ascii="仿宋" w:eastAsia="仿宋" w:hAnsi="仿宋" w:cs="仿宋" w:hint="eastAsia"/>
                <w:b/>
                <w:bCs/>
                <w:sz w:val="24"/>
              </w:rPr>
              <w:t>单位名称</w:t>
            </w:r>
          </w:p>
        </w:tc>
        <w:tc>
          <w:tcPr>
            <w:tcW w:w="699" w:type="pct"/>
            <w:vAlign w:val="center"/>
          </w:tcPr>
          <w:p w:rsidR="00031541" w:rsidRDefault="00E870B0">
            <w:pPr>
              <w:jc w:val="center"/>
              <w:rPr>
                <w:rFonts w:ascii="仿宋" w:eastAsia="仿宋" w:hAnsi="仿宋" w:cs="仿宋"/>
                <w:b/>
                <w:bCs/>
                <w:sz w:val="24"/>
              </w:rPr>
            </w:pPr>
            <w:r>
              <w:rPr>
                <w:rFonts w:ascii="仿宋" w:eastAsia="仿宋" w:hAnsi="仿宋" w:cs="仿宋" w:hint="eastAsia"/>
                <w:b/>
                <w:bCs/>
                <w:sz w:val="24"/>
              </w:rPr>
              <w:t>部门及职务</w:t>
            </w:r>
          </w:p>
        </w:tc>
        <w:tc>
          <w:tcPr>
            <w:tcW w:w="449" w:type="pct"/>
            <w:vAlign w:val="center"/>
          </w:tcPr>
          <w:p w:rsidR="00031541" w:rsidRDefault="00E870B0">
            <w:pPr>
              <w:jc w:val="center"/>
              <w:rPr>
                <w:rFonts w:ascii="仿宋" w:eastAsia="仿宋" w:hAnsi="仿宋" w:cs="仿宋"/>
                <w:b/>
                <w:bCs/>
                <w:sz w:val="24"/>
              </w:rPr>
            </w:pPr>
            <w:r>
              <w:rPr>
                <w:rFonts w:ascii="仿宋" w:eastAsia="仿宋" w:hAnsi="仿宋" w:cs="仿宋" w:hint="eastAsia"/>
                <w:b/>
                <w:bCs/>
                <w:sz w:val="24"/>
              </w:rPr>
              <w:t>姓</w:t>
            </w:r>
            <w:r>
              <w:rPr>
                <w:rFonts w:ascii="仿宋" w:eastAsia="仿宋" w:hAnsi="仿宋" w:cs="仿宋" w:hint="eastAsia"/>
                <w:b/>
                <w:bCs/>
                <w:sz w:val="24"/>
              </w:rPr>
              <w:t xml:space="preserve"> </w:t>
            </w:r>
            <w:r>
              <w:rPr>
                <w:rFonts w:ascii="仿宋" w:eastAsia="仿宋" w:hAnsi="仿宋" w:cs="仿宋" w:hint="eastAsia"/>
                <w:b/>
                <w:bCs/>
                <w:sz w:val="24"/>
              </w:rPr>
              <w:t>名</w:t>
            </w:r>
          </w:p>
        </w:tc>
        <w:tc>
          <w:tcPr>
            <w:tcW w:w="705" w:type="pct"/>
            <w:vAlign w:val="center"/>
          </w:tcPr>
          <w:p w:rsidR="00031541" w:rsidRDefault="00E870B0">
            <w:pPr>
              <w:jc w:val="center"/>
              <w:rPr>
                <w:rFonts w:ascii="仿宋" w:eastAsia="仿宋" w:hAnsi="仿宋" w:cs="仿宋"/>
                <w:b/>
                <w:bCs/>
                <w:sz w:val="24"/>
              </w:rPr>
            </w:pPr>
            <w:r>
              <w:rPr>
                <w:rFonts w:ascii="仿宋" w:eastAsia="仿宋" w:hAnsi="仿宋" w:cs="仿宋" w:hint="eastAsia"/>
                <w:b/>
                <w:bCs/>
                <w:sz w:val="24"/>
              </w:rPr>
              <w:t>身份证号码</w:t>
            </w:r>
          </w:p>
        </w:tc>
        <w:tc>
          <w:tcPr>
            <w:tcW w:w="661" w:type="pct"/>
            <w:vAlign w:val="center"/>
          </w:tcPr>
          <w:p w:rsidR="00031541" w:rsidRDefault="00E870B0">
            <w:pPr>
              <w:jc w:val="center"/>
              <w:rPr>
                <w:rFonts w:ascii="仿宋" w:eastAsia="仿宋" w:hAnsi="仿宋" w:cs="仿宋"/>
                <w:b/>
                <w:bCs/>
                <w:sz w:val="24"/>
              </w:rPr>
            </w:pPr>
            <w:r>
              <w:rPr>
                <w:rFonts w:ascii="仿宋" w:eastAsia="仿宋" w:hAnsi="仿宋" w:cs="仿宋" w:hint="eastAsia"/>
                <w:b/>
                <w:bCs/>
                <w:sz w:val="24"/>
              </w:rPr>
              <w:t>手</w:t>
            </w:r>
            <w:r>
              <w:rPr>
                <w:rFonts w:ascii="仿宋" w:eastAsia="仿宋" w:hAnsi="仿宋" w:cs="仿宋" w:hint="eastAsia"/>
                <w:b/>
                <w:bCs/>
                <w:sz w:val="24"/>
              </w:rPr>
              <w:t xml:space="preserve"> </w:t>
            </w:r>
            <w:r>
              <w:rPr>
                <w:rFonts w:ascii="仿宋" w:eastAsia="仿宋" w:hAnsi="仿宋" w:cs="仿宋" w:hint="eastAsia"/>
                <w:b/>
                <w:bCs/>
                <w:sz w:val="24"/>
              </w:rPr>
              <w:t>机</w:t>
            </w:r>
          </w:p>
        </w:tc>
        <w:tc>
          <w:tcPr>
            <w:tcW w:w="609" w:type="pct"/>
            <w:vAlign w:val="center"/>
          </w:tcPr>
          <w:p w:rsidR="00031541" w:rsidRDefault="00E870B0">
            <w:pPr>
              <w:jc w:val="center"/>
              <w:rPr>
                <w:rFonts w:ascii="仿宋" w:eastAsia="仿宋" w:hAnsi="仿宋" w:cs="仿宋"/>
                <w:b/>
                <w:bCs/>
                <w:sz w:val="24"/>
              </w:rPr>
            </w:pPr>
            <w:r>
              <w:rPr>
                <w:rFonts w:ascii="仿宋" w:eastAsia="仿宋" w:hAnsi="仿宋" w:cs="仿宋" w:hint="eastAsia"/>
                <w:b/>
                <w:bCs/>
                <w:sz w:val="24"/>
              </w:rPr>
              <w:t>邮</w:t>
            </w:r>
            <w:r>
              <w:rPr>
                <w:rFonts w:ascii="仿宋" w:eastAsia="仿宋" w:hAnsi="仿宋" w:cs="仿宋" w:hint="eastAsia"/>
                <w:b/>
                <w:bCs/>
                <w:sz w:val="24"/>
              </w:rPr>
              <w:t xml:space="preserve"> </w:t>
            </w:r>
            <w:r>
              <w:rPr>
                <w:rFonts w:ascii="仿宋" w:eastAsia="仿宋" w:hAnsi="仿宋" w:cs="仿宋" w:hint="eastAsia"/>
                <w:b/>
                <w:bCs/>
                <w:sz w:val="24"/>
              </w:rPr>
              <w:t>箱</w:t>
            </w:r>
          </w:p>
        </w:tc>
      </w:tr>
      <w:tr w:rsidR="00031541">
        <w:trPr>
          <w:trHeight w:val="624"/>
          <w:jc w:val="center"/>
        </w:trPr>
        <w:tc>
          <w:tcPr>
            <w:tcW w:w="776" w:type="pct"/>
            <w:vAlign w:val="center"/>
          </w:tcPr>
          <w:p w:rsidR="00031541" w:rsidRDefault="00E870B0">
            <w:pPr>
              <w:spacing w:line="360" w:lineRule="auto"/>
              <w:jc w:val="center"/>
              <w:rPr>
                <w:rFonts w:ascii="仿宋" w:eastAsia="仿宋" w:hAnsi="仿宋" w:cs="仿宋"/>
                <w:color w:val="000000"/>
                <w:sz w:val="24"/>
              </w:rPr>
            </w:pPr>
            <w:r>
              <w:rPr>
                <w:rFonts w:ascii="仿宋" w:eastAsia="仿宋" w:hAnsi="仿宋" w:cs="仿宋" w:hint="eastAsia"/>
                <w:color w:val="000000"/>
                <w:sz w:val="24"/>
              </w:rPr>
              <w:t>队伍</w:t>
            </w:r>
            <w:r>
              <w:rPr>
                <w:rFonts w:ascii="仿宋" w:eastAsia="仿宋" w:hAnsi="仿宋" w:cs="仿宋" w:hint="eastAsia"/>
                <w:color w:val="000000"/>
                <w:sz w:val="24"/>
              </w:rPr>
              <w:t>成员</w:t>
            </w:r>
            <w:r>
              <w:rPr>
                <w:rFonts w:ascii="仿宋" w:eastAsia="仿宋" w:hAnsi="仿宋" w:cs="仿宋" w:hint="eastAsia"/>
                <w:color w:val="000000"/>
                <w:sz w:val="24"/>
              </w:rPr>
              <w:t xml:space="preserve"> 1</w:t>
            </w:r>
          </w:p>
          <w:p w:rsidR="00031541" w:rsidRDefault="00E870B0">
            <w:pPr>
              <w:spacing w:line="360" w:lineRule="auto"/>
              <w:jc w:val="center"/>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队伍</w:t>
            </w:r>
            <w:r>
              <w:rPr>
                <w:rFonts w:ascii="仿宋" w:eastAsia="仿宋" w:hAnsi="仿宋" w:cs="仿宋" w:hint="eastAsia"/>
                <w:color w:val="000000"/>
                <w:sz w:val="24"/>
              </w:rPr>
              <w:t>队长）</w:t>
            </w:r>
          </w:p>
        </w:tc>
        <w:tc>
          <w:tcPr>
            <w:tcW w:w="1097" w:type="pct"/>
            <w:vAlign w:val="center"/>
          </w:tcPr>
          <w:p w:rsidR="00031541" w:rsidRDefault="00E870B0">
            <w:pPr>
              <w:rPr>
                <w:rFonts w:ascii="仿宋" w:eastAsia="仿宋" w:hAnsi="仿宋" w:cs="仿宋"/>
                <w:sz w:val="24"/>
              </w:rPr>
            </w:pPr>
            <w:r>
              <w:rPr>
                <w:rFonts w:ascii="仿宋" w:eastAsia="仿宋" w:hAnsi="仿宋" w:cs="仿宋" w:hint="eastAsia"/>
                <w:color w:val="BEBEBE"/>
                <w:sz w:val="24"/>
                <w:lang w:bidi="ar"/>
              </w:rPr>
              <w:t>（请填写单位全称）</w:t>
            </w:r>
          </w:p>
        </w:tc>
        <w:tc>
          <w:tcPr>
            <w:tcW w:w="699" w:type="pct"/>
            <w:vAlign w:val="center"/>
          </w:tcPr>
          <w:p w:rsidR="00031541" w:rsidRDefault="00031541">
            <w:pPr>
              <w:spacing w:line="360" w:lineRule="auto"/>
              <w:jc w:val="left"/>
              <w:rPr>
                <w:rFonts w:ascii="仿宋" w:eastAsia="仿宋" w:hAnsi="仿宋" w:cs="仿宋"/>
                <w:sz w:val="24"/>
              </w:rPr>
            </w:pPr>
          </w:p>
        </w:tc>
        <w:tc>
          <w:tcPr>
            <w:tcW w:w="449" w:type="pct"/>
            <w:vAlign w:val="center"/>
          </w:tcPr>
          <w:p w:rsidR="00031541" w:rsidRDefault="00031541">
            <w:pPr>
              <w:spacing w:line="360" w:lineRule="auto"/>
              <w:jc w:val="left"/>
              <w:rPr>
                <w:rFonts w:ascii="仿宋" w:eastAsia="仿宋" w:hAnsi="仿宋" w:cs="仿宋"/>
                <w:sz w:val="24"/>
              </w:rPr>
            </w:pPr>
          </w:p>
        </w:tc>
        <w:tc>
          <w:tcPr>
            <w:tcW w:w="705" w:type="pct"/>
            <w:vAlign w:val="center"/>
          </w:tcPr>
          <w:p w:rsidR="00031541" w:rsidRDefault="00031541">
            <w:pPr>
              <w:spacing w:line="360" w:lineRule="auto"/>
              <w:jc w:val="left"/>
              <w:rPr>
                <w:rFonts w:ascii="仿宋" w:eastAsia="仿宋" w:hAnsi="仿宋" w:cs="仿宋"/>
                <w:sz w:val="24"/>
              </w:rPr>
            </w:pPr>
          </w:p>
        </w:tc>
        <w:tc>
          <w:tcPr>
            <w:tcW w:w="661" w:type="pct"/>
            <w:vAlign w:val="center"/>
          </w:tcPr>
          <w:p w:rsidR="00031541" w:rsidRDefault="00031541">
            <w:pPr>
              <w:spacing w:line="360" w:lineRule="auto"/>
              <w:rPr>
                <w:rFonts w:ascii="仿宋" w:eastAsia="仿宋" w:hAnsi="仿宋" w:cs="仿宋"/>
                <w:sz w:val="24"/>
              </w:rPr>
            </w:pPr>
          </w:p>
        </w:tc>
        <w:tc>
          <w:tcPr>
            <w:tcW w:w="609" w:type="pct"/>
            <w:vAlign w:val="center"/>
          </w:tcPr>
          <w:p w:rsidR="00031541" w:rsidRDefault="00031541">
            <w:pPr>
              <w:spacing w:line="360" w:lineRule="auto"/>
              <w:jc w:val="left"/>
              <w:rPr>
                <w:rFonts w:ascii="仿宋" w:eastAsia="仿宋" w:hAnsi="仿宋" w:cs="仿宋"/>
                <w:sz w:val="24"/>
              </w:rPr>
            </w:pPr>
          </w:p>
        </w:tc>
      </w:tr>
      <w:tr w:rsidR="00031541">
        <w:trPr>
          <w:trHeight w:val="567"/>
          <w:jc w:val="center"/>
        </w:trPr>
        <w:tc>
          <w:tcPr>
            <w:tcW w:w="776" w:type="pct"/>
            <w:vAlign w:val="center"/>
          </w:tcPr>
          <w:p w:rsidR="00031541" w:rsidRDefault="00E870B0">
            <w:pPr>
              <w:spacing w:line="360" w:lineRule="auto"/>
              <w:jc w:val="center"/>
              <w:rPr>
                <w:rFonts w:ascii="仿宋" w:eastAsia="仿宋" w:hAnsi="仿宋" w:cs="仿宋"/>
                <w:color w:val="000000"/>
                <w:sz w:val="24"/>
              </w:rPr>
            </w:pPr>
            <w:r>
              <w:rPr>
                <w:rFonts w:ascii="仿宋" w:eastAsia="仿宋" w:hAnsi="仿宋" w:cs="仿宋" w:hint="eastAsia"/>
                <w:color w:val="000000"/>
                <w:sz w:val="24"/>
              </w:rPr>
              <w:t>队伍</w:t>
            </w:r>
            <w:r>
              <w:rPr>
                <w:rFonts w:ascii="仿宋" w:eastAsia="仿宋" w:hAnsi="仿宋" w:cs="仿宋" w:hint="eastAsia"/>
                <w:color w:val="000000"/>
                <w:sz w:val="24"/>
              </w:rPr>
              <w:t>成员</w:t>
            </w:r>
            <w:r>
              <w:rPr>
                <w:rFonts w:ascii="仿宋" w:eastAsia="仿宋" w:hAnsi="仿宋" w:cs="仿宋" w:hint="eastAsia"/>
                <w:color w:val="000000"/>
                <w:sz w:val="24"/>
              </w:rPr>
              <w:t xml:space="preserve"> 2</w:t>
            </w:r>
          </w:p>
        </w:tc>
        <w:tc>
          <w:tcPr>
            <w:tcW w:w="1097" w:type="pct"/>
            <w:vAlign w:val="center"/>
          </w:tcPr>
          <w:p w:rsidR="00031541" w:rsidRDefault="00E870B0">
            <w:pPr>
              <w:spacing w:line="360" w:lineRule="auto"/>
              <w:rPr>
                <w:rFonts w:ascii="仿宋" w:eastAsia="仿宋" w:hAnsi="仿宋" w:cs="仿宋"/>
                <w:sz w:val="24"/>
              </w:rPr>
            </w:pPr>
            <w:r>
              <w:rPr>
                <w:rFonts w:ascii="仿宋" w:eastAsia="仿宋" w:hAnsi="仿宋" w:cs="仿宋" w:hint="eastAsia"/>
                <w:color w:val="BEBEBE"/>
                <w:sz w:val="24"/>
                <w:lang w:bidi="ar"/>
              </w:rPr>
              <w:t>（请填写单位全称）</w:t>
            </w:r>
          </w:p>
        </w:tc>
        <w:tc>
          <w:tcPr>
            <w:tcW w:w="699" w:type="pct"/>
            <w:vAlign w:val="center"/>
          </w:tcPr>
          <w:p w:rsidR="00031541" w:rsidRDefault="00031541">
            <w:pPr>
              <w:spacing w:line="360" w:lineRule="auto"/>
              <w:jc w:val="left"/>
              <w:rPr>
                <w:rFonts w:ascii="仿宋" w:eastAsia="仿宋" w:hAnsi="仿宋" w:cs="仿宋"/>
                <w:sz w:val="24"/>
              </w:rPr>
            </w:pPr>
          </w:p>
        </w:tc>
        <w:tc>
          <w:tcPr>
            <w:tcW w:w="449" w:type="pct"/>
            <w:vAlign w:val="center"/>
          </w:tcPr>
          <w:p w:rsidR="00031541" w:rsidRDefault="00031541">
            <w:pPr>
              <w:spacing w:line="360" w:lineRule="auto"/>
              <w:jc w:val="left"/>
              <w:rPr>
                <w:rFonts w:ascii="仿宋" w:eastAsia="仿宋" w:hAnsi="仿宋" w:cs="仿宋"/>
                <w:sz w:val="24"/>
              </w:rPr>
            </w:pPr>
          </w:p>
        </w:tc>
        <w:tc>
          <w:tcPr>
            <w:tcW w:w="705" w:type="pct"/>
            <w:vAlign w:val="center"/>
          </w:tcPr>
          <w:p w:rsidR="00031541" w:rsidRDefault="00031541">
            <w:pPr>
              <w:spacing w:line="360" w:lineRule="auto"/>
              <w:jc w:val="left"/>
              <w:rPr>
                <w:rFonts w:ascii="仿宋" w:eastAsia="仿宋" w:hAnsi="仿宋" w:cs="仿宋"/>
                <w:sz w:val="24"/>
              </w:rPr>
            </w:pPr>
          </w:p>
        </w:tc>
        <w:tc>
          <w:tcPr>
            <w:tcW w:w="661" w:type="pct"/>
            <w:vAlign w:val="center"/>
          </w:tcPr>
          <w:p w:rsidR="00031541" w:rsidRDefault="00031541">
            <w:pPr>
              <w:spacing w:line="360" w:lineRule="auto"/>
              <w:jc w:val="left"/>
              <w:rPr>
                <w:rFonts w:ascii="仿宋" w:eastAsia="仿宋" w:hAnsi="仿宋" w:cs="仿宋"/>
                <w:sz w:val="24"/>
              </w:rPr>
            </w:pPr>
          </w:p>
        </w:tc>
        <w:tc>
          <w:tcPr>
            <w:tcW w:w="609" w:type="pct"/>
            <w:vAlign w:val="center"/>
          </w:tcPr>
          <w:p w:rsidR="00031541" w:rsidRDefault="00031541">
            <w:pPr>
              <w:spacing w:line="360" w:lineRule="auto"/>
              <w:jc w:val="left"/>
              <w:rPr>
                <w:rFonts w:ascii="仿宋" w:eastAsia="仿宋" w:hAnsi="仿宋" w:cs="仿宋"/>
                <w:sz w:val="24"/>
              </w:rPr>
            </w:pPr>
          </w:p>
        </w:tc>
      </w:tr>
      <w:tr w:rsidR="00031541">
        <w:trPr>
          <w:trHeight w:val="567"/>
          <w:jc w:val="center"/>
        </w:trPr>
        <w:tc>
          <w:tcPr>
            <w:tcW w:w="776" w:type="pct"/>
            <w:vAlign w:val="center"/>
          </w:tcPr>
          <w:p w:rsidR="00031541" w:rsidRDefault="00E870B0">
            <w:pPr>
              <w:spacing w:line="360" w:lineRule="auto"/>
              <w:jc w:val="center"/>
              <w:rPr>
                <w:rFonts w:ascii="仿宋" w:eastAsia="仿宋" w:hAnsi="仿宋" w:cs="仿宋"/>
                <w:color w:val="000000"/>
                <w:sz w:val="24"/>
              </w:rPr>
            </w:pPr>
            <w:r>
              <w:rPr>
                <w:rFonts w:ascii="仿宋" w:eastAsia="仿宋" w:hAnsi="仿宋" w:cs="仿宋" w:hint="eastAsia"/>
                <w:color w:val="000000"/>
                <w:sz w:val="24"/>
              </w:rPr>
              <w:t>队伍</w:t>
            </w:r>
            <w:r>
              <w:rPr>
                <w:rFonts w:ascii="仿宋" w:eastAsia="仿宋" w:hAnsi="仿宋" w:cs="仿宋" w:hint="eastAsia"/>
                <w:color w:val="000000"/>
                <w:sz w:val="24"/>
              </w:rPr>
              <w:t>成员</w:t>
            </w:r>
            <w:r>
              <w:rPr>
                <w:rFonts w:ascii="仿宋" w:eastAsia="仿宋" w:hAnsi="仿宋" w:cs="仿宋" w:hint="eastAsia"/>
                <w:color w:val="000000"/>
                <w:sz w:val="24"/>
              </w:rPr>
              <w:t xml:space="preserve"> 3</w:t>
            </w:r>
          </w:p>
        </w:tc>
        <w:tc>
          <w:tcPr>
            <w:tcW w:w="1097" w:type="pct"/>
            <w:vAlign w:val="center"/>
          </w:tcPr>
          <w:p w:rsidR="00031541" w:rsidRDefault="00E870B0">
            <w:pPr>
              <w:spacing w:line="360" w:lineRule="auto"/>
              <w:rPr>
                <w:rFonts w:ascii="仿宋" w:eastAsia="仿宋" w:hAnsi="仿宋" w:cs="仿宋"/>
                <w:sz w:val="24"/>
              </w:rPr>
            </w:pPr>
            <w:r>
              <w:rPr>
                <w:rFonts w:ascii="仿宋" w:eastAsia="仿宋" w:hAnsi="仿宋" w:cs="仿宋" w:hint="eastAsia"/>
                <w:color w:val="BEBEBE"/>
                <w:sz w:val="24"/>
                <w:lang w:bidi="ar"/>
              </w:rPr>
              <w:t>（请填写单位全称）</w:t>
            </w:r>
          </w:p>
        </w:tc>
        <w:tc>
          <w:tcPr>
            <w:tcW w:w="699" w:type="pct"/>
            <w:vAlign w:val="center"/>
          </w:tcPr>
          <w:p w:rsidR="00031541" w:rsidRDefault="00031541">
            <w:pPr>
              <w:spacing w:line="360" w:lineRule="auto"/>
              <w:jc w:val="left"/>
              <w:rPr>
                <w:rFonts w:ascii="仿宋" w:eastAsia="仿宋" w:hAnsi="仿宋" w:cs="仿宋"/>
                <w:sz w:val="24"/>
              </w:rPr>
            </w:pPr>
          </w:p>
        </w:tc>
        <w:tc>
          <w:tcPr>
            <w:tcW w:w="449" w:type="pct"/>
            <w:vAlign w:val="center"/>
          </w:tcPr>
          <w:p w:rsidR="00031541" w:rsidRDefault="00031541">
            <w:pPr>
              <w:spacing w:line="360" w:lineRule="auto"/>
              <w:jc w:val="left"/>
              <w:rPr>
                <w:rFonts w:ascii="仿宋" w:eastAsia="仿宋" w:hAnsi="仿宋" w:cs="仿宋"/>
                <w:sz w:val="24"/>
              </w:rPr>
            </w:pPr>
          </w:p>
        </w:tc>
        <w:tc>
          <w:tcPr>
            <w:tcW w:w="705" w:type="pct"/>
            <w:vAlign w:val="center"/>
          </w:tcPr>
          <w:p w:rsidR="00031541" w:rsidRDefault="00031541">
            <w:pPr>
              <w:spacing w:line="360" w:lineRule="auto"/>
              <w:jc w:val="left"/>
              <w:rPr>
                <w:rFonts w:ascii="仿宋" w:eastAsia="仿宋" w:hAnsi="仿宋" w:cs="仿宋"/>
                <w:sz w:val="24"/>
              </w:rPr>
            </w:pPr>
          </w:p>
        </w:tc>
        <w:tc>
          <w:tcPr>
            <w:tcW w:w="661" w:type="pct"/>
            <w:vAlign w:val="center"/>
          </w:tcPr>
          <w:p w:rsidR="00031541" w:rsidRDefault="00031541">
            <w:pPr>
              <w:spacing w:line="360" w:lineRule="auto"/>
              <w:jc w:val="left"/>
              <w:rPr>
                <w:rFonts w:ascii="仿宋" w:eastAsia="仿宋" w:hAnsi="仿宋" w:cs="仿宋"/>
                <w:sz w:val="24"/>
              </w:rPr>
            </w:pPr>
          </w:p>
        </w:tc>
        <w:tc>
          <w:tcPr>
            <w:tcW w:w="609" w:type="pct"/>
            <w:vAlign w:val="center"/>
          </w:tcPr>
          <w:p w:rsidR="00031541" w:rsidRDefault="00031541">
            <w:pPr>
              <w:spacing w:line="360" w:lineRule="auto"/>
              <w:jc w:val="left"/>
              <w:rPr>
                <w:rFonts w:ascii="仿宋" w:eastAsia="仿宋" w:hAnsi="仿宋" w:cs="仿宋"/>
                <w:sz w:val="24"/>
              </w:rPr>
            </w:pPr>
          </w:p>
        </w:tc>
      </w:tr>
      <w:tr w:rsidR="00031541">
        <w:trPr>
          <w:trHeight w:val="1308"/>
          <w:jc w:val="center"/>
        </w:trPr>
        <w:tc>
          <w:tcPr>
            <w:tcW w:w="5000" w:type="pct"/>
            <w:gridSpan w:val="7"/>
            <w:vAlign w:val="center"/>
          </w:tcPr>
          <w:p w:rsidR="00031541" w:rsidRDefault="00E870B0">
            <w:pPr>
              <w:spacing w:line="360" w:lineRule="auto"/>
              <w:ind w:left="723" w:hangingChars="300" w:hanging="723"/>
              <w:textAlignment w:val="baseline"/>
              <w:rPr>
                <w:rFonts w:ascii="仿宋" w:eastAsia="仿宋" w:hAnsi="仿宋" w:cs="仿宋"/>
                <w:color w:val="000000"/>
                <w:sz w:val="24"/>
              </w:rPr>
            </w:pPr>
            <w:r>
              <w:rPr>
                <w:rFonts w:ascii="仿宋" w:eastAsia="仿宋" w:hAnsi="仿宋" w:cs="仿宋" w:hint="eastAsia"/>
                <w:b/>
                <w:bCs/>
                <w:sz w:val="24"/>
              </w:rPr>
              <w:t>备注：</w:t>
            </w:r>
            <w:r>
              <w:rPr>
                <w:rFonts w:ascii="仿宋" w:eastAsia="仿宋" w:hAnsi="仿宋" w:cs="仿宋" w:hint="eastAsia"/>
                <w:sz w:val="24"/>
              </w:rPr>
              <w:t>1.</w:t>
            </w:r>
            <w:r>
              <w:rPr>
                <w:rFonts w:ascii="仿宋" w:eastAsia="仿宋" w:hAnsi="仿宋" w:cs="仿宋" w:hint="eastAsia"/>
                <w:color w:val="000000"/>
                <w:sz w:val="24"/>
              </w:rPr>
              <w:t>请于</w:t>
            </w:r>
            <w:r>
              <w:rPr>
                <w:rFonts w:ascii="仿宋" w:eastAsia="仿宋" w:hAnsi="仿宋" w:cs="仿宋" w:hint="eastAsia"/>
                <w:color w:val="000000"/>
                <w:sz w:val="24"/>
              </w:rPr>
              <w:t>202</w:t>
            </w:r>
            <w:r>
              <w:rPr>
                <w:rFonts w:ascii="仿宋" w:eastAsia="仿宋" w:hAnsi="仿宋" w:cs="仿宋" w:hint="eastAsia"/>
                <w:color w:val="000000"/>
                <w:sz w:val="24"/>
              </w:rPr>
              <w:t>5</w:t>
            </w:r>
            <w:r>
              <w:rPr>
                <w:rFonts w:ascii="仿宋" w:eastAsia="仿宋" w:hAnsi="仿宋" w:cs="仿宋" w:hint="eastAsia"/>
                <w:color w:val="000000"/>
                <w:sz w:val="24"/>
              </w:rPr>
              <w:t>年</w:t>
            </w:r>
            <w:r>
              <w:rPr>
                <w:rFonts w:ascii="仿宋" w:eastAsia="仿宋" w:hAnsi="仿宋" w:cs="仿宋" w:hint="eastAsia"/>
                <w:color w:val="000000"/>
                <w:sz w:val="24"/>
              </w:rPr>
              <w:t>9</w:t>
            </w:r>
            <w:r>
              <w:rPr>
                <w:rFonts w:ascii="仿宋" w:eastAsia="仿宋" w:hAnsi="仿宋" w:cs="仿宋" w:hint="eastAsia"/>
                <w:color w:val="000000"/>
                <w:sz w:val="24"/>
              </w:rPr>
              <w:t>月</w:t>
            </w:r>
            <w:r>
              <w:rPr>
                <w:rFonts w:ascii="仿宋" w:eastAsia="仿宋" w:hAnsi="仿宋" w:cs="仿宋" w:hint="eastAsia"/>
                <w:color w:val="000000"/>
                <w:sz w:val="24"/>
              </w:rPr>
              <w:t>15</w:t>
            </w:r>
            <w:r>
              <w:rPr>
                <w:rFonts w:ascii="仿宋" w:eastAsia="仿宋" w:hAnsi="仿宋" w:cs="仿宋" w:hint="eastAsia"/>
                <w:color w:val="000000"/>
                <w:sz w:val="24"/>
              </w:rPr>
              <w:t>日前</w:t>
            </w:r>
            <w:r>
              <w:rPr>
                <w:rFonts w:ascii="仿宋" w:eastAsia="仿宋" w:hAnsi="仿宋" w:cs="仿宋" w:hint="eastAsia"/>
                <w:color w:val="000000"/>
                <w:sz w:val="24"/>
              </w:rPr>
              <w:t>提交</w:t>
            </w:r>
            <w:r>
              <w:rPr>
                <w:rFonts w:ascii="仿宋" w:eastAsia="仿宋" w:hAnsi="仿宋" w:cs="仿宋" w:hint="eastAsia"/>
                <w:color w:val="000000"/>
                <w:sz w:val="24"/>
              </w:rPr>
              <w:t>，</w:t>
            </w:r>
            <w:r>
              <w:rPr>
                <w:rFonts w:ascii="仿宋" w:eastAsia="仿宋" w:hAnsi="仿宋" w:cs="仿宋" w:hint="eastAsia"/>
                <w:color w:val="000000"/>
                <w:sz w:val="24"/>
              </w:rPr>
              <w:t>文件名</w:t>
            </w:r>
            <w:r>
              <w:rPr>
                <w:rFonts w:ascii="仿宋" w:eastAsia="仿宋" w:hAnsi="仿宋" w:cs="仿宋" w:hint="eastAsia"/>
                <w:color w:val="000000"/>
                <w:sz w:val="24"/>
              </w:rPr>
              <w:t>命名为“</w:t>
            </w:r>
            <w:r>
              <w:rPr>
                <w:rFonts w:ascii="仿宋" w:eastAsia="仿宋" w:hAnsi="仿宋" w:cs="仿宋" w:hint="eastAsia"/>
                <w:color w:val="000000"/>
                <w:sz w:val="24"/>
              </w:rPr>
              <w:t>2025</w:t>
            </w:r>
            <w:r>
              <w:rPr>
                <w:rFonts w:ascii="仿宋" w:eastAsia="仿宋" w:hAnsi="仿宋" w:cs="仿宋" w:hint="eastAsia"/>
                <w:color w:val="000000"/>
                <w:sz w:val="24"/>
              </w:rPr>
              <w:t>年人工智能大赛</w:t>
            </w:r>
            <w:r>
              <w:rPr>
                <w:rFonts w:ascii="仿宋" w:eastAsia="仿宋" w:hAnsi="仿宋" w:cs="仿宋" w:hint="eastAsia"/>
                <w:color w:val="000000"/>
                <w:sz w:val="24"/>
              </w:rPr>
              <w:t>-</w:t>
            </w:r>
            <w:r>
              <w:rPr>
                <w:rFonts w:ascii="仿宋" w:eastAsia="仿宋" w:hAnsi="仿宋" w:cs="仿宋" w:hint="eastAsia"/>
                <w:color w:val="000000"/>
                <w:sz w:val="24"/>
              </w:rPr>
              <w:t>队伍名称</w:t>
            </w:r>
            <w:r>
              <w:rPr>
                <w:rFonts w:ascii="仿宋" w:eastAsia="仿宋" w:hAnsi="仿宋" w:cs="仿宋" w:hint="eastAsia"/>
                <w:color w:val="000000"/>
                <w:sz w:val="24"/>
              </w:rPr>
              <w:t>”</w:t>
            </w:r>
            <w:r>
              <w:rPr>
                <w:rFonts w:ascii="仿宋" w:eastAsia="仿宋" w:hAnsi="仿宋" w:cs="仿宋" w:hint="eastAsia"/>
                <w:color w:val="000000"/>
                <w:sz w:val="24"/>
              </w:rPr>
              <w:t>；</w:t>
            </w:r>
          </w:p>
          <w:p w:rsidR="00031541" w:rsidRDefault="00E870B0">
            <w:pPr>
              <w:spacing w:line="360" w:lineRule="auto"/>
              <w:ind w:firstLineChars="300" w:firstLine="720"/>
              <w:textAlignment w:val="baseline"/>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每个队伍仅限</w:t>
            </w:r>
            <w:r>
              <w:rPr>
                <w:rFonts w:ascii="仿宋" w:eastAsia="仿宋" w:hAnsi="仿宋" w:cs="仿宋" w:hint="eastAsia"/>
                <w:color w:val="000000"/>
                <w:sz w:val="24"/>
              </w:rPr>
              <w:t>3</w:t>
            </w:r>
            <w:r>
              <w:rPr>
                <w:rFonts w:ascii="仿宋" w:eastAsia="仿宋" w:hAnsi="仿宋" w:cs="仿宋" w:hint="eastAsia"/>
                <w:color w:val="000000"/>
                <w:sz w:val="24"/>
              </w:rPr>
              <w:t>名选手参赛，报名组队全程不得更换或增减成员；</w:t>
            </w:r>
          </w:p>
          <w:p w:rsidR="00031541" w:rsidRDefault="00E870B0">
            <w:pPr>
              <w:spacing w:line="360" w:lineRule="auto"/>
              <w:ind w:firstLineChars="300" w:firstLine="720"/>
              <w:textAlignment w:val="baseline"/>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所有参赛者需实名注册，无违法犯罪记录。</w:t>
            </w:r>
          </w:p>
          <w:p w:rsidR="00031541" w:rsidRDefault="00E870B0">
            <w:pPr>
              <w:wordWrap w:val="0"/>
              <w:spacing w:line="360" w:lineRule="auto"/>
              <w:ind w:firstLine="440"/>
              <w:jc w:val="right"/>
              <w:rPr>
                <w:rFonts w:ascii="仿宋" w:eastAsia="仿宋" w:hAnsi="仿宋" w:cs="仿宋"/>
                <w:sz w:val="24"/>
              </w:rPr>
            </w:pPr>
            <w:r>
              <w:rPr>
                <w:rFonts w:ascii="仿宋" w:eastAsia="仿宋" w:hAnsi="仿宋" w:cs="仿宋" w:hint="eastAsia"/>
                <w:sz w:val="24"/>
              </w:rPr>
              <w:t>参赛单位：（</w:t>
            </w:r>
            <w:r>
              <w:rPr>
                <w:rFonts w:ascii="仿宋" w:eastAsia="仿宋" w:hAnsi="仿宋" w:cs="仿宋" w:hint="eastAsia"/>
                <w:sz w:val="24"/>
              </w:rPr>
              <w:t>盖章</w:t>
            </w:r>
            <w:r>
              <w:rPr>
                <w:rFonts w:ascii="仿宋" w:eastAsia="仿宋" w:hAnsi="仿宋" w:cs="仿宋" w:hint="eastAsia"/>
                <w:sz w:val="24"/>
              </w:rPr>
              <w:t>）</w:t>
            </w:r>
            <w:r>
              <w:rPr>
                <w:rFonts w:ascii="仿宋" w:eastAsia="仿宋" w:hAnsi="仿宋" w:cs="仿宋" w:hint="eastAsia"/>
                <w:sz w:val="24"/>
              </w:rPr>
              <w:t xml:space="preserve">           </w:t>
            </w:r>
          </w:p>
          <w:p w:rsidR="00031541" w:rsidRDefault="00E870B0">
            <w:pPr>
              <w:wordWrap w:val="0"/>
              <w:spacing w:line="360" w:lineRule="auto"/>
              <w:ind w:firstLine="440"/>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p>
        </w:tc>
      </w:tr>
    </w:tbl>
    <w:p w:rsidR="00031541" w:rsidRDefault="00031541">
      <w:pPr>
        <w:spacing w:line="360" w:lineRule="auto"/>
        <w:textAlignment w:val="baseline"/>
        <w:rPr>
          <w:rFonts w:ascii="仿宋" w:eastAsia="仿宋" w:hAnsi="仿宋" w:cs="仿宋"/>
          <w:color w:val="000000"/>
          <w:sz w:val="24"/>
        </w:rPr>
      </w:pPr>
    </w:p>
    <w:sectPr w:rsidR="000315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B0" w:rsidRDefault="00E870B0">
      <w:r>
        <w:separator/>
      </w:r>
    </w:p>
  </w:endnote>
  <w:endnote w:type="continuationSeparator" w:id="0">
    <w:p w:rsidR="00E870B0" w:rsidRDefault="00E8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41" w:rsidRDefault="00E870B0">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1541" w:rsidRDefault="00E870B0">
                          <w:pPr>
                            <w:pStyle w:val="a4"/>
                          </w:pPr>
                          <w:r>
                            <w:fldChar w:fldCharType="begin"/>
                          </w:r>
                          <w:r>
                            <w:instrText xml:space="preserve"> PAGE  \* MERGEFORMAT </w:instrText>
                          </w:r>
                          <w:r>
                            <w:fldChar w:fldCharType="separate"/>
                          </w:r>
                          <w:r w:rsidR="0050022E">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031541" w:rsidRDefault="00E870B0">
                    <w:pPr>
                      <w:pStyle w:val="a4"/>
                    </w:pPr>
                    <w:r>
                      <w:fldChar w:fldCharType="begin"/>
                    </w:r>
                    <w:r>
                      <w:instrText xml:space="preserve"> PAGE  \* MERGEFORMAT </w:instrText>
                    </w:r>
                    <w:r>
                      <w:fldChar w:fldCharType="separate"/>
                    </w:r>
                    <w:r w:rsidR="0050022E">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B0" w:rsidRDefault="00E870B0">
      <w:r>
        <w:separator/>
      </w:r>
    </w:p>
  </w:footnote>
  <w:footnote w:type="continuationSeparator" w:id="0">
    <w:p w:rsidR="00E870B0" w:rsidRDefault="00E87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8A31"/>
    <w:multiLevelType w:val="singleLevel"/>
    <w:tmpl w:val="0AA78A31"/>
    <w:lvl w:ilvl="0">
      <w:start w:val="1"/>
      <w:numFmt w:val="chineseCounting"/>
      <w:suff w:val="nothing"/>
      <w:lvlText w:val="%1、"/>
      <w:lvlJc w:val="left"/>
      <w:pPr>
        <w:ind w:left="210" w:firstLine="420"/>
      </w:pPr>
      <w:rPr>
        <w:rFonts w:ascii="黑体" w:eastAsia="黑体" w:hAnsi="黑体" w:cs="黑体" w:hint="eastAsia"/>
        <w:sz w:val="32"/>
        <w:szCs w:val="32"/>
      </w:rPr>
    </w:lvl>
  </w:abstractNum>
  <w:abstractNum w:abstractNumId="1" w15:restartNumberingAfterBreak="0">
    <w:nsid w:val="59161CF0"/>
    <w:multiLevelType w:val="singleLevel"/>
    <w:tmpl w:val="59161CF0"/>
    <w:lvl w:ilvl="0">
      <w:start w:val="1"/>
      <w:numFmt w:val="chineseCounting"/>
      <w:suff w:val="nothing"/>
      <w:lvlText w:val="（%1）"/>
      <w:lvlJc w:val="left"/>
      <w:pPr>
        <w:ind w:left="0" w:firstLine="420"/>
      </w:pPr>
      <w:rPr>
        <w:rFonts w:hint="eastAsia"/>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31541"/>
    <w:rsid w:val="00031541"/>
    <w:rsid w:val="0050022E"/>
    <w:rsid w:val="0086462C"/>
    <w:rsid w:val="00E870B0"/>
    <w:rsid w:val="047D78C7"/>
    <w:rsid w:val="05030105"/>
    <w:rsid w:val="050B5E6B"/>
    <w:rsid w:val="05317378"/>
    <w:rsid w:val="054C4145"/>
    <w:rsid w:val="068E3672"/>
    <w:rsid w:val="08143BF1"/>
    <w:rsid w:val="093002D3"/>
    <w:rsid w:val="0A295421"/>
    <w:rsid w:val="0B0D1930"/>
    <w:rsid w:val="0B4A062B"/>
    <w:rsid w:val="0D521911"/>
    <w:rsid w:val="0FD12632"/>
    <w:rsid w:val="0FF860F6"/>
    <w:rsid w:val="12AF0381"/>
    <w:rsid w:val="145A2206"/>
    <w:rsid w:val="15293F26"/>
    <w:rsid w:val="19D11EDD"/>
    <w:rsid w:val="19DD1617"/>
    <w:rsid w:val="1F5F7A31"/>
    <w:rsid w:val="2003397D"/>
    <w:rsid w:val="20B11D4E"/>
    <w:rsid w:val="22347CE4"/>
    <w:rsid w:val="24C07EC9"/>
    <w:rsid w:val="266D2F42"/>
    <w:rsid w:val="272D5CF6"/>
    <w:rsid w:val="27D6246E"/>
    <w:rsid w:val="2AD7592C"/>
    <w:rsid w:val="2B2A62ED"/>
    <w:rsid w:val="2B6669B3"/>
    <w:rsid w:val="2B6D031D"/>
    <w:rsid w:val="2C724680"/>
    <w:rsid w:val="2D321736"/>
    <w:rsid w:val="2E886223"/>
    <w:rsid w:val="2EE67D35"/>
    <w:rsid w:val="301D7FDB"/>
    <w:rsid w:val="31E51458"/>
    <w:rsid w:val="34867BC0"/>
    <w:rsid w:val="348B059B"/>
    <w:rsid w:val="36BE13F4"/>
    <w:rsid w:val="39BD5A89"/>
    <w:rsid w:val="3AA328CA"/>
    <w:rsid w:val="3AAF3D77"/>
    <w:rsid w:val="3B6A4C79"/>
    <w:rsid w:val="3B8D7F92"/>
    <w:rsid w:val="3B8E0AB8"/>
    <w:rsid w:val="3C0552B9"/>
    <w:rsid w:val="3C4D13F4"/>
    <w:rsid w:val="3DC77217"/>
    <w:rsid w:val="3DFF647D"/>
    <w:rsid w:val="3E556172"/>
    <w:rsid w:val="3F0E3C24"/>
    <w:rsid w:val="43E539D6"/>
    <w:rsid w:val="488116BF"/>
    <w:rsid w:val="48DE2255"/>
    <w:rsid w:val="496F1E2E"/>
    <w:rsid w:val="4B3D53FF"/>
    <w:rsid w:val="4CDD58E1"/>
    <w:rsid w:val="4CF1216C"/>
    <w:rsid w:val="4E78408F"/>
    <w:rsid w:val="4EED611E"/>
    <w:rsid w:val="513C5E55"/>
    <w:rsid w:val="52293911"/>
    <w:rsid w:val="5394300C"/>
    <w:rsid w:val="551522E3"/>
    <w:rsid w:val="55E1237F"/>
    <w:rsid w:val="564451BE"/>
    <w:rsid w:val="58325941"/>
    <w:rsid w:val="587F072F"/>
    <w:rsid w:val="5A51500F"/>
    <w:rsid w:val="5AFF7905"/>
    <w:rsid w:val="5BB41E6D"/>
    <w:rsid w:val="5D7B1653"/>
    <w:rsid w:val="60995426"/>
    <w:rsid w:val="60A76A75"/>
    <w:rsid w:val="60F03EC8"/>
    <w:rsid w:val="615912D2"/>
    <w:rsid w:val="62236FF6"/>
    <w:rsid w:val="643E2973"/>
    <w:rsid w:val="64614B24"/>
    <w:rsid w:val="646A4041"/>
    <w:rsid w:val="67376C31"/>
    <w:rsid w:val="67580A5C"/>
    <w:rsid w:val="68711CA4"/>
    <w:rsid w:val="69166546"/>
    <w:rsid w:val="69BC1F42"/>
    <w:rsid w:val="6A7425B7"/>
    <w:rsid w:val="6B2807E3"/>
    <w:rsid w:val="6B4C67A1"/>
    <w:rsid w:val="6B7139F5"/>
    <w:rsid w:val="6BF64D52"/>
    <w:rsid w:val="6CC73C3E"/>
    <w:rsid w:val="6E900B95"/>
    <w:rsid w:val="6FAE13AA"/>
    <w:rsid w:val="70037C51"/>
    <w:rsid w:val="70134C38"/>
    <w:rsid w:val="702B1162"/>
    <w:rsid w:val="731C0AF4"/>
    <w:rsid w:val="74832445"/>
    <w:rsid w:val="773A0EDD"/>
    <w:rsid w:val="77631215"/>
    <w:rsid w:val="78E063F7"/>
    <w:rsid w:val="79F07D66"/>
    <w:rsid w:val="7A0007C7"/>
    <w:rsid w:val="7AC61B64"/>
    <w:rsid w:val="7AC8121E"/>
    <w:rsid w:val="7B88456D"/>
    <w:rsid w:val="7BEF73A5"/>
    <w:rsid w:val="7C404B3A"/>
    <w:rsid w:val="7CFF4207"/>
    <w:rsid w:val="7DEC6062"/>
    <w:rsid w:val="7E1F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4BC59C"/>
  <w15:docId w15:val="{DF23E114-E9BC-49EA-B5CC-CCD4B167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w:uiPriority="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60" w:after="60"/>
      <w:outlineLvl w:val="0"/>
    </w:pPr>
    <w:rPr>
      <w:rFonts w:asciiTheme="majorHAnsi" w:eastAsia="黑体" w:hAnsiTheme="majorHAnsi" w:cstheme="majorBidi"/>
      <w:szCs w:val="48"/>
    </w:rPr>
  </w:style>
  <w:style w:type="paragraph" w:styleId="2">
    <w:name w:val="heading 2"/>
    <w:basedOn w:val="a"/>
    <w:next w:val="a"/>
    <w:uiPriority w:val="9"/>
    <w:unhideWhenUsed/>
    <w:qFormat/>
    <w:pPr>
      <w:keepNext/>
      <w:keepLines/>
      <w:outlineLvl w:val="1"/>
    </w:pPr>
    <w:rPr>
      <w:rFonts w:eastAsia="楷体" w:cstheme="majorBidi"/>
      <w:bCs/>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Pr>
      <w:rFonts w:ascii="宋体" w:eastAsia="宋体" w:hAnsi="宋体" w:cs="宋体"/>
      <w:sz w:val="30"/>
      <w:szCs w:val="30"/>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uiPriority w:val="10"/>
    <w:qFormat/>
    <w:pPr>
      <w:spacing w:before="240" w:after="60"/>
      <w:jc w:val="center"/>
      <w:outlineLvl w:val="0"/>
    </w:pPr>
    <w:rPr>
      <w:rFonts w:ascii="Cambria" w:eastAsia="黑体" w:hAnsi="Cambria" w:cs="Times New Roman"/>
      <w:b/>
      <w:bCs/>
      <w:sz w:val="32"/>
      <w:szCs w:val="32"/>
    </w:rPr>
  </w:style>
  <w:style w:type="paragraph" w:styleId="a8">
    <w:name w:val="Body Text First Indent"/>
    <w:basedOn w:val="a3"/>
    <w:uiPriority w:val="99"/>
    <w:unhideWhenUsed/>
    <w:qFormat/>
    <w:pPr>
      <w:ind w:firstLineChars="100" w:firstLine="42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Emphasis"/>
    <w:basedOn w:val="a0"/>
    <w:qFormat/>
    <w:rPr>
      <w:i/>
    </w:rPr>
  </w:style>
  <w:style w:type="character" w:styleId="ac">
    <w:name w:val="Hyperlink"/>
    <w:basedOn w:val="a0"/>
    <w:qFormat/>
    <w:rPr>
      <w:color w:val="0000FF"/>
      <w:u w:val="single"/>
    </w:rPr>
  </w:style>
  <w:style w:type="paragraph" w:styleId="ad">
    <w:name w:val="List Paragraph"/>
    <w:basedOn w:val="a"/>
    <w:uiPriority w:val="34"/>
    <w:qFormat/>
    <w:pPr>
      <w:ind w:firstLineChars="200" w:firstLine="420"/>
    </w:pPr>
  </w:style>
  <w:style w:type="paragraph" w:customStyle="1" w:styleId="msolistparagraph0">
    <w:name w:val="msolistparagraph"/>
    <w:basedOn w:val="a"/>
    <w:qFormat/>
    <w:pPr>
      <w:ind w:firstLineChars="200" w:firstLine="420"/>
    </w:pPr>
    <w:rPr>
      <w:rFonts w:ascii="等线" w:eastAsia="等线" w:hAnsi="等线" w:cs="Times New Roman" w:hint="eastAsia"/>
      <w:szCs w:val="22"/>
    </w:rPr>
  </w:style>
  <w:style w:type="paragraph" w:customStyle="1" w:styleId="10">
    <w:name w:val="列出段落1"/>
    <w:basedOn w:val="a"/>
    <w:uiPriority w:val="34"/>
    <w:qFormat/>
    <w:pPr>
      <w:ind w:firstLineChars="200" w:firstLine="420"/>
    </w:pPr>
  </w:style>
  <w:style w:type="paragraph" w:customStyle="1" w:styleId="20">
    <w:name w:val="列表段落2"/>
    <w:basedOn w:val="a"/>
    <w:uiPriority w:val="34"/>
    <w:qFormat/>
    <w:pPr>
      <w:ind w:firstLineChars="200" w:firstLine="420"/>
    </w:pPr>
  </w:style>
  <w:style w:type="paragraph" w:customStyle="1" w:styleId="Bodytext1">
    <w:name w:val="Body text|1"/>
    <w:basedOn w:val="a"/>
    <w:qFormat/>
    <w:pPr>
      <w:spacing w:line="418" w:lineRule="auto"/>
      <w:ind w:firstLine="400"/>
      <w:jc w:val="left"/>
    </w:pPr>
    <w:rPr>
      <w:rFonts w:ascii="宋体" w:eastAsia="宋体" w:hAnsi="宋体" w:cs="宋体"/>
      <w:color w:val="000000"/>
      <w:kern w:val="0"/>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shaos</dc:creator>
  <cp:lastModifiedBy>申志铎</cp:lastModifiedBy>
  <cp:revision>2</cp:revision>
  <cp:lastPrinted>2025-07-16T09:07:00Z</cp:lastPrinted>
  <dcterms:created xsi:type="dcterms:W3CDTF">2025-08-25T02:37:00Z</dcterms:created>
  <dcterms:modified xsi:type="dcterms:W3CDTF">2025-08-25T02:37:00Z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62A71422524746C68E3B467A93D6068E_13</vt:lpwstr>
  </property>
  <property fmtid="{D5CDD505-2E9C-101B-9397-08002B2CF9AE}" pid="4" name="KSOTemplateDocerSaveRecord">
    <vt:lpwstr>eyJoZGlkIjoiMzEwNTM5NzYwMDRjMzkwZTVkZjY2ODkwMGIxNGU0OTUiLCJ1c2VySWQiOiI0MjcyMTg0OTQifQ==</vt:lpwstr>
  </property>
</Properties>
</file>