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798A">
      <w:pPr>
        <w:pStyle w:val="116"/>
        <w:framePr w:w="7955" w:wrap="notBeside" w:x="2206"/>
        <w:spacing w:before="62"/>
      </w:pPr>
      <w:bookmarkStart w:id="0" w:name="StdNo0"/>
      <w:r>
        <w:rPr>
          <w:rFonts w:hint="eastAsia"/>
          <w:sz w:val="76"/>
          <w:szCs w:val="76"/>
        </w:rPr>
        <w:t>团体标准</w:t>
      </w:r>
    </w:p>
    <w:bookmarkEnd w:id="0"/>
    <w:p w14:paraId="57BF7CD2">
      <w:pPr>
        <w:pStyle w:val="53"/>
        <w:framePr w:w="4077" w:h="709" w:hRule="exact" w:wrap="notBeside" w:x="6482" w:y="3454"/>
        <w:rPr>
          <w:rFonts w:hAnsi="黑体"/>
        </w:rPr>
      </w:pPr>
    </w:p>
    <w:p w14:paraId="68246E63">
      <w:pPr>
        <w:pStyle w:val="85"/>
        <w:framePr w:h="8760" w:hRule="exact" w:wrap="notBeside"/>
        <w:spacing w:line="240" w:lineRule="auto"/>
        <w:rPr>
          <w:sz w:val="52"/>
          <w:szCs w:val="52"/>
        </w:rPr>
      </w:pPr>
      <w:bookmarkStart w:id="1" w:name="FY"/>
      <w:r>
        <w:rPr>
          <w:rFonts w:hint="eastAsia"/>
          <w:sz w:val="52"/>
          <w:szCs w:val="52"/>
        </w:rPr>
        <w:t>智能微电网项目检测与认定规范</w:t>
      </w:r>
    </w:p>
    <w:p w14:paraId="58ABAD98">
      <w:pPr>
        <w:pStyle w:val="84"/>
        <w:framePr w:h="8760" w:hRule="exact" w:wrap="notBeside"/>
        <w:rPr>
          <w:rFonts w:asciiTheme="minorEastAsia" w:hAnsiTheme="minorEastAsia" w:eastAsiaTheme="minorEastAsia"/>
          <w:sz w:val="24"/>
          <w:szCs w:val="21"/>
        </w:rPr>
      </w:pPr>
    </w:p>
    <w:p w14:paraId="4D2F940F">
      <w:pPr>
        <w:pStyle w:val="84"/>
        <w:framePr w:h="8760" w:hRule="exact" w:wrap="notBeside"/>
        <w:rPr>
          <w:rFonts w:ascii="Times New Roman"/>
          <w:sz w:val="28"/>
          <w:szCs w:val="28"/>
        </w:rPr>
      </w:pPr>
    </w:p>
    <w:p w14:paraId="354FD63F">
      <w:pPr>
        <w:pStyle w:val="84"/>
        <w:framePr w:h="8760" w:hRule="exact" w:wrap="notBeside"/>
        <w:rPr>
          <w:rFonts w:ascii="Times New Roman"/>
          <w:szCs w:val="28"/>
        </w:rPr>
      </w:pPr>
      <w:r>
        <w:rPr>
          <w:rFonts w:hint="eastAsia" w:ascii="Times New Roman"/>
          <w:szCs w:val="28"/>
        </w:rPr>
        <w:t>编制说明</w:t>
      </w:r>
    </w:p>
    <w:p w14:paraId="52DAFDB6">
      <w:pPr>
        <w:pStyle w:val="84"/>
        <w:framePr w:h="8760" w:hRule="exact" w:wrap="notBeside"/>
        <w:rPr>
          <w:shd w:val="pct10" w:color="auto" w:fill="FFFFFF"/>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23ED8DA4">
        <w:tc>
          <w:tcPr>
            <w:tcW w:w="9855" w:type="dxa"/>
            <w:tcBorders>
              <w:top w:val="nil"/>
              <w:left w:val="nil"/>
              <w:bottom w:val="nil"/>
              <w:right w:val="nil"/>
            </w:tcBorders>
          </w:tcPr>
          <w:p w14:paraId="36440C41">
            <w:pPr>
              <w:pStyle w:val="88"/>
              <w:framePr w:h="8760" w:hRule="exact" w:wrap="notBeside"/>
            </w:pPr>
          </w:p>
          <w:p w14:paraId="6B96EAFC">
            <w:pPr>
              <w:pStyle w:val="88"/>
              <w:framePr w:h="8760" w:hRule="exact" w:wrap="notBeside"/>
            </w:pPr>
          </w:p>
          <w:p w14:paraId="17C1A96E">
            <w:pPr>
              <w:pStyle w:val="88"/>
              <w:framePr w:h="8760" w:hRule="exact" w:wrap="notBeside"/>
            </w:pPr>
          </w:p>
          <w:p w14:paraId="7B8D9961">
            <w:pPr>
              <w:pStyle w:val="88"/>
              <w:framePr w:h="8760" w:hRule="exact" w:wrap="notBeside"/>
            </w:pPr>
          </w:p>
          <w:p w14:paraId="024215D4">
            <w:pPr>
              <w:pStyle w:val="88"/>
              <w:framePr w:h="8760" w:hRule="exact" w:wrap="notBeside"/>
            </w:pPr>
          </w:p>
          <w:p w14:paraId="3C4C1598">
            <w:pPr>
              <w:pStyle w:val="88"/>
              <w:framePr w:h="8760" w:hRule="exact" w:wrap="notBeside"/>
            </w:pPr>
          </w:p>
          <w:p w14:paraId="4DE54F2C">
            <w:pPr>
              <w:pStyle w:val="88"/>
              <w:framePr w:h="8760" w:hRule="exact" w:wrap="notBeside"/>
            </w:pPr>
          </w:p>
          <w:p w14:paraId="711B2B7D">
            <w:pPr>
              <w:pStyle w:val="88"/>
              <w:framePr w:h="8760" w:hRule="exact" w:wrap="notBeside"/>
            </w:pPr>
          </w:p>
          <w:p w14:paraId="3A6058D1">
            <w:pPr>
              <w:pStyle w:val="88"/>
              <w:framePr w:h="8760" w:hRule="exact" w:wrap="notBeside"/>
            </w:pPr>
          </w:p>
          <w:p w14:paraId="1D3C0DE3">
            <w:pPr>
              <w:pStyle w:val="88"/>
              <w:framePr w:h="8760" w:hRule="exact" w:wrap="notBeside"/>
              <w:rPr>
                <w:rFonts w:hint="eastAsia"/>
              </w:rPr>
            </w:pPr>
            <w:r>
              <w:rPr>
                <w:rFonts w:hint="eastAsia"/>
              </w:rPr>
              <w:t>2025-8-20</w:t>
            </w:r>
          </w:p>
        </w:tc>
      </w:tr>
      <w:bookmarkEnd w:id="1"/>
    </w:tbl>
    <w:p w14:paraId="6B5F8DB0"/>
    <w:p w14:paraId="4BCB9338">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grYXXAAAACQEAAA8AAAAAAAAAAQAgAAAAIgAAAGRycy9k&#10;b3ducmV2LnhtbFBLAQIUABQAAAAIAIdO4kBTnBKxygEAAKADAAAOAAAAAAAAAAEAIAAAACYBAABk&#10;cnMvZTJvRG9jLnhtbFBLBQYAAAAABgAGAFkBAABiBQAAAAA=&#10;">
                <v:fill on="f" focussize="0,0"/>
                <v:stroke color="#000000" joinstyle="round"/>
                <v:imagedata o:title=""/>
                <o:lock v:ext="edit" aspectratio="f"/>
              </v:line>
            </w:pict>
          </mc:Fallback>
        </mc:AlternateContent>
      </w:r>
      <w:r>
        <w:rPr>
          <w:rFonts w:hint="eastAsia"/>
        </w:rPr>
        <w:tab/>
      </w:r>
    </w:p>
    <w:p w14:paraId="5BDBB5F7"/>
    <w:p w14:paraId="16E0B0C8"/>
    <w:p w14:paraId="44EA9949"/>
    <w:p w14:paraId="77075AEF"/>
    <w:p w14:paraId="703885B9"/>
    <w:p w14:paraId="436EF0A2"/>
    <w:p w14:paraId="12125C62"/>
    <w:p w14:paraId="656ED3CC"/>
    <w:p w14:paraId="67C01BCA">
      <w:pPr>
        <w:pStyle w:val="23"/>
      </w:pPr>
    </w:p>
    <w:p w14:paraId="4FF6F6B0">
      <w:pPr>
        <w:adjustRightInd w:val="0"/>
        <w:snapToGrid w:val="0"/>
        <w:spacing w:line="240" w:lineRule="atLeast"/>
        <w:jc w:val="center"/>
        <w:rPr>
          <w:rFonts w:eastAsia="方正小标宋简体"/>
          <w:sz w:val="30"/>
          <w:szCs w:val="30"/>
        </w:rPr>
      </w:pPr>
      <w:r>
        <w:rPr>
          <w:rFonts w:hint="eastAsia" w:eastAsia="方正小标宋简体"/>
          <w:sz w:val="30"/>
          <w:szCs w:val="30"/>
        </w:rPr>
        <w:t>《智能微电网项目检测与认定规范》</w:t>
      </w:r>
    </w:p>
    <w:p w14:paraId="5062A3C4">
      <w:pPr>
        <w:adjustRightInd w:val="0"/>
        <w:snapToGrid w:val="0"/>
        <w:spacing w:line="240" w:lineRule="atLeas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编制说明</w:t>
      </w:r>
    </w:p>
    <w:p w14:paraId="73316A45">
      <w:pPr>
        <w:rPr>
          <w:rFonts w:eastAsia="FangSong_GB2312"/>
          <w:sz w:val="32"/>
          <w:szCs w:val="32"/>
        </w:rPr>
      </w:pPr>
    </w:p>
    <w:p w14:paraId="49C6D1A0">
      <w:pPr>
        <w:spacing w:line="300" w:lineRule="auto"/>
        <w:rPr>
          <w:rFonts w:ascii="仿宋" w:hAnsi="仿宋" w:eastAsia="仿宋" w:cs="仿宋"/>
          <w:b/>
          <w:sz w:val="24"/>
        </w:rPr>
      </w:pPr>
      <w:r>
        <w:rPr>
          <w:rFonts w:hint="eastAsia" w:ascii="仿宋" w:hAnsi="仿宋" w:eastAsia="仿宋" w:cs="仿宋"/>
          <w:b/>
          <w:sz w:val="24"/>
        </w:rPr>
        <w:t xml:space="preserve">1  </w:t>
      </w:r>
      <w:r>
        <w:rPr>
          <w:rFonts w:hint="eastAsia" w:ascii="仿宋" w:hAnsi="仿宋" w:eastAsia="仿宋" w:cs="仿宋"/>
          <w:b/>
          <w:spacing w:val="6"/>
          <w:sz w:val="24"/>
        </w:rPr>
        <w:t>任务来源、协作单位</w:t>
      </w:r>
    </w:p>
    <w:p w14:paraId="6B64CB01">
      <w:pPr>
        <w:spacing w:line="300" w:lineRule="auto"/>
        <w:rPr>
          <w:rFonts w:ascii="仿宋" w:hAnsi="仿宋" w:eastAsia="仿宋" w:cs="仿宋"/>
          <w:b/>
          <w:spacing w:val="6"/>
          <w:sz w:val="24"/>
        </w:rPr>
      </w:pPr>
      <w:r>
        <w:rPr>
          <w:rFonts w:hint="eastAsia" w:ascii="仿宋" w:hAnsi="仿宋" w:eastAsia="仿宋" w:cs="仿宋"/>
          <w:b/>
          <w:sz w:val="24"/>
        </w:rPr>
        <w:t xml:space="preserve">1.1  </w:t>
      </w:r>
      <w:r>
        <w:rPr>
          <w:rFonts w:hint="eastAsia" w:ascii="仿宋" w:hAnsi="仿宋" w:eastAsia="仿宋" w:cs="仿宋"/>
          <w:b/>
          <w:spacing w:val="6"/>
          <w:sz w:val="24"/>
        </w:rPr>
        <w:t>任务来源</w:t>
      </w:r>
    </w:p>
    <w:p w14:paraId="7D8AB7BF">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由牵头编写和编写单位自主立项。</w:t>
      </w:r>
    </w:p>
    <w:p w14:paraId="0E8AD729">
      <w:pPr>
        <w:spacing w:line="300" w:lineRule="auto"/>
        <w:rPr>
          <w:rFonts w:ascii="仿宋" w:hAnsi="仿宋" w:eastAsia="仿宋" w:cs="仿宋"/>
          <w:b/>
          <w:spacing w:val="6"/>
          <w:sz w:val="24"/>
        </w:rPr>
      </w:pPr>
      <w:r>
        <w:rPr>
          <w:rFonts w:hint="eastAsia" w:ascii="仿宋" w:hAnsi="仿宋" w:eastAsia="仿宋" w:cs="仿宋"/>
          <w:b/>
          <w:spacing w:val="6"/>
          <w:sz w:val="24"/>
        </w:rPr>
        <w:t>1.2  协作单位</w:t>
      </w:r>
    </w:p>
    <w:p w14:paraId="67B8124D">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eastAsia="zh-CN"/>
        </w:rPr>
      </w:pPr>
      <w:r>
        <w:rPr>
          <w:rFonts w:hint="eastAsia" w:ascii="仿宋" w:hAnsi="仿宋" w:eastAsia="仿宋" w:cs="仿宋"/>
          <w:spacing w:val="6"/>
          <w:sz w:val="24"/>
          <w:lang w:val="en-US" w:eastAsia="zh-CN"/>
        </w:rPr>
        <w:t>参编单位包括</w:t>
      </w:r>
      <w:r>
        <w:rPr>
          <w:rFonts w:hint="eastAsia" w:ascii="仿宋" w:hAnsi="仿宋" w:eastAsia="仿宋" w:cs="仿宋"/>
          <w:spacing w:val="6"/>
          <w:sz w:val="24"/>
        </w:rPr>
        <w:t>国网江苏省电力有限公司</w:t>
      </w:r>
      <w:r>
        <w:rPr>
          <w:rFonts w:hint="eastAsia" w:ascii="仿宋" w:hAnsi="仿宋" w:eastAsia="仿宋" w:cs="仿宋"/>
          <w:spacing w:val="6"/>
          <w:sz w:val="24"/>
          <w:lang w:eastAsia="zh-CN"/>
        </w:rPr>
        <w:t>、国网江苏省电力有限公司营销服务中心、国网（苏州）城市能源研究院有限责任公司。</w:t>
      </w:r>
    </w:p>
    <w:p w14:paraId="11C9F4CC">
      <w:pPr>
        <w:spacing w:line="300" w:lineRule="auto"/>
        <w:rPr>
          <w:rFonts w:ascii="仿宋" w:hAnsi="仿宋" w:eastAsia="仿宋" w:cs="仿宋"/>
          <w:spacing w:val="6"/>
          <w:sz w:val="24"/>
        </w:rPr>
      </w:pPr>
    </w:p>
    <w:p w14:paraId="0BC10337">
      <w:pPr>
        <w:spacing w:line="300" w:lineRule="auto"/>
        <w:rPr>
          <w:rFonts w:ascii="仿宋" w:hAnsi="仿宋" w:eastAsia="仿宋" w:cs="仿宋"/>
          <w:b/>
          <w:sz w:val="24"/>
        </w:rPr>
      </w:pPr>
      <w:r>
        <w:rPr>
          <w:rFonts w:hint="eastAsia" w:ascii="仿宋" w:hAnsi="仿宋" w:eastAsia="仿宋" w:cs="仿宋"/>
          <w:b/>
          <w:sz w:val="24"/>
        </w:rPr>
        <w:t>2  编制工作组简况</w:t>
      </w:r>
    </w:p>
    <w:p w14:paraId="06A504F0">
      <w:pPr>
        <w:spacing w:line="300" w:lineRule="auto"/>
        <w:rPr>
          <w:rFonts w:ascii="仿宋" w:hAnsi="仿宋" w:eastAsia="仿宋" w:cs="仿宋"/>
          <w:b/>
          <w:sz w:val="24"/>
        </w:rPr>
      </w:pPr>
      <w:r>
        <w:rPr>
          <w:rFonts w:hint="eastAsia" w:ascii="仿宋" w:hAnsi="仿宋" w:eastAsia="仿宋" w:cs="仿宋"/>
          <w:b/>
          <w:sz w:val="24"/>
        </w:rPr>
        <w:t>2.1  编制工作组及其成员情况</w:t>
      </w:r>
    </w:p>
    <w:tbl>
      <w:tblPr>
        <w:tblStyle w:val="37"/>
        <w:tblW w:w="8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1"/>
        <w:gridCol w:w="5030"/>
      </w:tblGrid>
      <w:tr w14:paraId="4ECDFF75">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C87">
            <w:pPr>
              <w:spacing w:line="300" w:lineRule="auto"/>
              <w:rPr>
                <w:rFonts w:hint="eastAsia" w:ascii="仿宋" w:hAnsi="仿宋" w:eastAsia="仿宋" w:cs="仿宋"/>
                <w:spacing w:val="6"/>
                <w:sz w:val="24"/>
              </w:rPr>
            </w:pPr>
            <w:r>
              <w:rPr>
                <w:rFonts w:hint="eastAsia" w:ascii="仿宋" w:hAnsi="仿宋" w:eastAsia="仿宋" w:cs="仿宋"/>
                <w:spacing w:val="6"/>
                <w:sz w:val="24"/>
                <w:lang w:val="en-US" w:eastAsia="zh-CN"/>
              </w:rPr>
              <w:t>国网江苏省电力有限公司</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8BB7">
            <w:pPr>
              <w:spacing w:line="300" w:lineRule="auto"/>
              <w:rPr>
                <w:rFonts w:hint="default" w:ascii="仿宋" w:hAnsi="仿宋" w:eastAsia="仿宋" w:cs="仿宋"/>
                <w:spacing w:val="6"/>
                <w:sz w:val="24"/>
                <w:lang w:val="en-US"/>
              </w:rPr>
            </w:pPr>
            <w:r>
              <w:rPr>
                <w:rFonts w:hint="eastAsia" w:ascii="仿宋" w:hAnsi="仿宋" w:eastAsia="仿宋" w:cs="仿宋"/>
                <w:spacing w:val="6"/>
                <w:sz w:val="24"/>
                <w:lang w:val="en-US" w:eastAsia="zh-CN"/>
              </w:rPr>
              <w:t>奚巍民、阮文骏</w:t>
            </w:r>
          </w:p>
        </w:tc>
      </w:tr>
      <w:tr w14:paraId="2B384285">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B34F">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国网江苏省电力有限公司营销服务中心</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0DB8">
            <w:pPr>
              <w:spacing w:line="300" w:lineRule="auto"/>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庄重、段梅梅</w:t>
            </w:r>
          </w:p>
        </w:tc>
      </w:tr>
      <w:tr w14:paraId="150D8A5C">
        <w:trPr>
          <w:trHeight w:val="285" w:hRule="atLeast"/>
          <w:jc w:val="center"/>
        </w:trPr>
        <w:tc>
          <w:tcPr>
            <w:tcW w:w="3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405">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国网（苏州）城市能源研究院有限责任公司</w:t>
            </w:r>
          </w:p>
        </w:tc>
        <w:tc>
          <w:tcPr>
            <w:tcW w:w="5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63B4">
            <w:pPr>
              <w:spacing w:line="30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殷俊平、朱婵霞、韩四维、孙志凰、王喆</w:t>
            </w:r>
          </w:p>
        </w:tc>
      </w:tr>
    </w:tbl>
    <w:p w14:paraId="3E0420E0">
      <w:pPr>
        <w:spacing w:line="300" w:lineRule="auto"/>
        <w:rPr>
          <w:rFonts w:ascii="仿宋" w:hAnsi="仿宋" w:eastAsia="仿宋" w:cs="仿宋"/>
          <w:b/>
          <w:sz w:val="24"/>
        </w:rPr>
      </w:pPr>
      <w:r>
        <w:rPr>
          <w:rFonts w:hint="eastAsia" w:ascii="仿宋" w:hAnsi="仿宋" w:eastAsia="仿宋" w:cs="仿宋"/>
          <w:b/>
          <w:sz w:val="24"/>
        </w:rPr>
        <w:t>2.2  标准主要起草人及其所做的工作</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3911"/>
      </w:tblGrid>
      <w:tr w14:paraId="66F0229D">
        <w:trPr>
          <w:jc w:val="center"/>
        </w:trPr>
        <w:tc>
          <w:tcPr>
            <w:tcW w:w="2469" w:type="dxa"/>
          </w:tcPr>
          <w:p w14:paraId="4FF258BC">
            <w:pPr>
              <w:spacing w:line="300" w:lineRule="auto"/>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标准起草人</w:t>
            </w:r>
          </w:p>
        </w:tc>
        <w:tc>
          <w:tcPr>
            <w:tcW w:w="3911" w:type="dxa"/>
          </w:tcPr>
          <w:p w14:paraId="4034FACD">
            <w:pPr>
              <w:spacing w:line="300" w:lineRule="auto"/>
              <w:jc w:val="center"/>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主要负责的内容</w:t>
            </w:r>
          </w:p>
        </w:tc>
      </w:tr>
      <w:tr w14:paraId="1B83C90D">
        <w:trPr>
          <w:jc w:val="center"/>
        </w:trPr>
        <w:tc>
          <w:tcPr>
            <w:tcW w:w="2469" w:type="dxa"/>
          </w:tcPr>
          <w:p w14:paraId="4EAF44E8">
            <w:pPr>
              <w:spacing w:line="300" w:lineRule="auto"/>
              <w:rPr>
                <w:rFonts w:hint="eastAsia" w:ascii="仿宋" w:hAnsi="仿宋" w:eastAsia="仿宋" w:cs="仿宋"/>
                <w:sz w:val="24"/>
                <w:vertAlign w:val="baseline"/>
              </w:rPr>
            </w:pPr>
            <w:r>
              <w:rPr>
                <w:rFonts w:hint="eastAsia" w:ascii="仿宋" w:hAnsi="仿宋" w:eastAsia="仿宋" w:cs="仿宋"/>
                <w:spacing w:val="6"/>
                <w:sz w:val="24"/>
                <w:lang w:val="en-US" w:eastAsia="zh-CN"/>
              </w:rPr>
              <w:t>奚巍民、阮文骏</w:t>
            </w:r>
          </w:p>
        </w:tc>
        <w:tc>
          <w:tcPr>
            <w:tcW w:w="3911" w:type="dxa"/>
          </w:tcPr>
          <w:p w14:paraId="08771C69">
            <w:pPr>
              <w:spacing w:line="300" w:lineRule="auto"/>
              <w:rPr>
                <w:rFonts w:hint="eastAsia" w:ascii="仿宋" w:hAnsi="仿宋" w:eastAsia="仿宋" w:cs="仿宋"/>
                <w:sz w:val="24"/>
              </w:rPr>
            </w:pPr>
            <w:r>
              <w:rPr>
                <w:rFonts w:hint="eastAsia" w:ascii="仿宋" w:hAnsi="仿宋" w:eastAsia="仿宋" w:cs="仿宋"/>
                <w:sz w:val="24"/>
              </w:rPr>
              <w:t>1范围</w:t>
            </w:r>
          </w:p>
          <w:p w14:paraId="66286F63">
            <w:pPr>
              <w:spacing w:line="300" w:lineRule="auto"/>
              <w:rPr>
                <w:rFonts w:hint="eastAsia" w:ascii="仿宋" w:hAnsi="仿宋" w:eastAsia="仿宋" w:cs="仿宋"/>
                <w:sz w:val="24"/>
              </w:rPr>
            </w:pPr>
            <w:r>
              <w:rPr>
                <w:rFonts w:hint="eastAsia" w:ascii="仿宋" w:hAnsi="仿宋" w:eastAsia="仿宋" w:cs="仿宋"/>
                <w:sz w:val="24"/>
              </w:rPr>
              <w:t>2规范性引用文件</w:t>
            </w:r>
          </w:p>
          <w:p w14:paraId="5E3AF498">
            <w:pPr>
              <w:spacing w:line="300" w:lineRule="auto"/>
              <w:rPr>
                <w:rFonts w:hint="eastAsia" w:ascii="仿宋" w:hAnsi="仿宋" w:eastAsia="仿宋" w:cs="仿宋"/>
                <w:sz w:val="24"/>
                <w:vertAlign w:val="baseline"/>
              </w:rPr>
            </w:pPr>
            <w:r>
              <w:rPr>
                <w:rFonts w:hint="eastAsia" w:ascii="仿宋" w:hAnsi="仿宋" w:eastAsia="仿宋" w:cs="仿宋"/>
                <w:sz w:val="24"/>
              </w:rPr>
              <w:t>3术语与定义</w:t>
            </w:r>
          </w:p>
        </w:tc>
      </w:tr>
      <w:tr w14:paraId="02541D33">
        <w:trPr>
          <w:jc w:val="center"/>
        </w:trPr>
        <w:tc>
          <w:tcPr>
            <w:tcW w:w="2469" w:type="dxa"/>
          </w:tcPr>
          <w:p w14:paraId="266E932B">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庄重</w:t>
            </w:r>
            <w:r>
              <w:rPr>
                <w:rFonts w:hint="eastAsia" w:ascii="仿宋" w:hAnsi="仿宋" w:eastAsia="仿宋" w:cs="仿宋"/>
                <w:sz w:val="24"/>
                <w:vertAlign w:val="baseline"/>
                <w:lang w:eastAsia="zh-CN"/>
              </w:rPr>
              <w:t>、</w:t>
            </w:r>
            <w:r>
              <w:rPr>
                <w:rFonts w:hint="eastAsia" w:ascii="仿宋" w:hAnsi="仿宋" w:eastAsia="仿宋" w:cs="仿宋"/>
                <w:spacing w:val="6"/>
                <w:sz w:val="24"/>
                <w:lang w:val="en-US" w:eastAsia="zh-CN"/>
              </w:rPr>
              <w:t>段梅梅</w:t>
            </w:r>
          </w:p>
        </w:tc>
        <w:tc>
          <w:tcPr>
            <w:tcW w:w="3911" w:type="dxa"/>
          </w:tcPr>
          <w:p w14:paraId="5D5CDF66">
            <w:pPr>
              <w:spacing w:line="300" w:lineRule="auto"/>
              <w:rPr>
                <w:rFonts w:hint="default" w:ascii="仿宋" w:hAnsi="仿宋" w:eastAsia="仿宋" w:cs="仿宋"/>
                <w:sz w:val="24"/>
                <w:vertAlign w:val="baseline"/>
                <w:lang w:val="en-US"/>
              </w:rPr>
            </w:pPr>
            <w:r>
              <w:rPr>
                <w:rFonts w:hint="eastAsia" w:ascii="仿宋" w:hAnsi="仿宋" w:eastAsia="仿宋" w:cs="仿宋"/>
                <w:sz w:val="24"/>
              </w:rPr>
              <w:t>4</w:t>
            </w:r>
            <w:r>
              <w:rPr>
                <w:rFonts w:hint="eastAsia" w:ascii="仿宋" w:hAnsi="仿宋" w:eastAsia="仿宋" w:cs="仿宋"/>
                <w:sz w:val="24"/>
                <w:lang w:val="en-US" w:eastAsia="zh-CN"/>
              </w:rPr>
              <w:t>.1 检测认定指标</w:t>
            </w:r>
          </w:p>
        </w:tc>
      </w:tr>
      <w:tr w14:paraId="0B2AFE71">
        <w:trPr>
          <w:jc w:val="center"/>
        </w:trPr>
        <w:tc>
          <w:tcPr>
            <w:tcW w:w="2469" w:type="dxa"/>
          </w:tcPr>
          <w:p w14:paraId="7D3F3995">
            <w:pPr>
              <w:spacing w:line="300" w:lineRule="auto"/>
              <w:rPr>
                <w:rFonts w:hint="eastAsia" w:ascii="仿宋" w:hAnsi="仿宋" w:eastAsia="仿宋" w:cs="仿宋"/>
                <w:sz w:val="24"/>
                <w:vertAlign w:val="baseline"/>
              </w:rPr>
            </w:pPr>
            <w:r>
              <w:rPr>
                <w:rFonts w:hint="eastAsia" w:ascii="仿宋" w:hAnsi="仿宋" w:eastAsia="仿宋" w:cs="仿宋"/>
                <w:sz w:val="24"/>
                <w:vertAlign w:val="baseline"/>
              </w:rPr>
              <w:t>殷俊平、朱婵霞</w:t>
            </w:r>
          </w:p>
        </w:tc>
        <w:tc>
          <w:tcPr>
            <w:tcW w:w="3911" w:type="dxa"/>
          </w:tcPr>
          <w:p w14:paraId="51831EF5">
            <w:pPr>
              <w:spacing w:line="300" w:lineRule="auto"/>
              <w:rPr>
                <w:rFonts w:hint="default" w:ascii="仿宋" w:hAnsi="仿宋" w:eastAsia="仿宋" w:cs="仿宋"/>
                <w:sz w:val="24"/>
                <w:vertAlign w:val="baseline"/>
                <w:lang w:val="en-US"/>
              </w:rPr>
            </w:pPr>
            <w:r>
              <w:rPr>
                <w:rFonts w:hint="eastAsia" w:ascii="仿宋" w:hAnsi="仿宋" w:eastAsia="仿宋" w:cs="仿宋"/>
                <w:sz w:val="24"/>
                <w:lang w:val="en-US" w:eastAsia="zh-CN"/>
              </w:rPr>
              <w:t>4.2 检测认定方法</w:t>
            </w:r>
          </w:p>
        </w:tc>
      </w:tr>
      <w:tr w14:paraId="02F5445D">
        <w:trPr>
          <w:jc w:val="center"/>
        </w:trPr>
        <w:tc>
          <w:tcPr>
            <w:tcW w:w="2469" w:type="dxa"/>
          </w:tcPr>
          <w:p w14:paraId="22BC6097">
            <w:pPr>
              <w:spacing w:line="300" w:lineRule="auto"/>
              <w:rPr>
                <w:rFonts w:hint="default" w:ascii="仿宋" w:hAnsi="仿宋" w:eastAsia="仿宋" w:cs="仿宋"/>
                <w:sz w:val="24"/>
                <w:vertAlign w:val="baseline"/>
                <w:lang w:val="en-US" w:eastAsia="zh-CN"/>
              </w:rPr>
            </w:pPr>
            <w:r>
              <w:rPr>
                <w:rFonts w:hint="eastAsia" w:ascii="仿宋" w:hAnsi="仿宋" w:eastAsia="仿宋" w:cs="仿宋"/>
                <w:sz w:val="24"/>
                <w:vertAlign w:val="baseline"/>
              </w:rPr>
              <w:t>韩四维</w:t>
            </w:r>
            <w:r>
              <w:rPr>
                <w:rFonts w:hint="eastAsia" w:ascii="仿宋" w:hAnsi="仿宋" w:eastAsia="仿宋" w:cs="仿宋"/>
                <w:sz w:val="24"/>
                <w:vertAlign w:val="baseline"/>
                <w:lang w:eastAsia="zh-CN"/>
              </w:rPr>
              <w:t>、</w:t>
            </w:r>
            <w:r>
              <w:rPr>
                <w:rFonts w:hint="eastAsia" w:ascii="仿宋" w:hAnsi="仿宋" w:eastAsia="仿宋" w:cs="仿宋"/>
                <w:sz w:val="24"/>
                <w:vertAlign w:val="baseline"/>
                <w:lang w:val="en-US" w:eastAsia="zh-CN"/>
              </w:rPr>
              <w:t>孙志凰</w:t>
            </w:r>
          </w:p>
        </w:tc>
        <w:tc>
          <w:tcPr>
            <w:tcW w:w="3911" w:type="dxa"/>
          </w:tcPr>
          <w:p w14:paraId="6B428C1C">
            <w:pPr>
              <w:spacing w:line="300" w:lineRule="auto"/>
              <w:rPr>
                <w:rFonts w:hint="default" w:ascii="仿宋" w:hAnsi="仿宋" w:eastAsia="仿宋" w:cs="仿宋"/>
                <w:sz w:val="24"/>
                <w:vertAlign w:val="baseline"/>
                <w:lang w:val="en-US"/>
              </w:rPr>
            </w:pPr>
            <w:r>
              <w:rPr>
                <w:rFonts w:hint="eastAsia" w:ascii="仿宋" w:hAnsi="仿宋" w:eastAsia="仿宋" w:cs="仿宋"/>
                <w:sz w:val="24"/>
                <w:lang w:val="en-US" w:eastAsia="zh-CN"/>
              </w:rPr>
              <w:t>4.3 检测认定结果</w:t>
            </w:r>
          </w:p>
        </w:tc>
      </w:tr>
      <w:tr w14:paraId="177BE4D2">
        <w:trPr>
          <w:jc w:val="center"/>
        </w:trPr>
        <w:tc>
          <w:tcPr>
            <w:tcW w:w="2469" w:type="dxa"/>
          </w:tcPr>
          <w:p w14:paraId="16F81BF4">
            <w:pPr>
              <w:spacing w:line="300" w:lineRule="auto"/>
              <w:rPr>
                <w:rFonts w:hint="default" w:ascii="仿宋" w:hAnsi="仿宋" w:eastAsia="仿宋" w:cs="仿宋"/>
                <w:sz w:val="24"/>
                <w:vertAlign w:val="baseline"/>
                <w:lang w:val="en-US" w:eastAsia="zh-CN"/>
              </w:rPr>
            </w:pPr>
            <w:r>
              <w:rPr>
                <w:rFonts w:hint="eastAsia" w:ascii="仿宋" w:hAnsi="仿宋" w:eastAsia="仿宋" w:cs="仿宋"/>
                <w:sz w:val="24"/>
                <w:vertAlign w:val="baseline"/>
              </w:rPr>
              <w:t>殷俊平</w:t>
            </w:r>
            <w:r>
              <w:rPr>
                <w:rFonts w:hint="eastAsia" w:ascii="仿宋" w:hAnsi="仿宋" w:eastAsia="仿宋" w:cs="仿宋"/>
                <w:sz w:val="24"/>
                <w:vertAlign w:val="baseline"/>
                <w:lang w:eastAsia="zh-CN"/>
              </w:rPr>
              <w:t>、</w:t>
            </w:r>
            <w:r>
              <w:rPr>
                <w:rFonts w:hint="eastAsia" w:ascii="仿宋" w:hAnsi="仿宋" w:eastAsia="仿宋" w:cs="仿宋"/>
                <w:sz w:val="24"/>
                <w:vertAlign w:val="baseline"/>
                <w:lang w:val="en-US" w:eastAsia="zh-CN"/>
              </w:rPr>
              <w:t>孙志凰</w:t>
            </w:r>
          </w:p>
        </w:tc>
        <w:tc>
          <w:tcPr>
            <w:tcW w:w="3911" w:type="dxa"/>
          </w:tcPr>
          <w:p w14:paraId="7DBE6ABE">
            <w:pPr>
              <w:spacing w:line="300" w:lineRule="auto"/>
              <w:rPr>
                <w:rFonts w:hint="eastAsia" w:ascii="仿宋" w:hAnsi="仿宋" w:eastAsia="仿宋" w:cs="仿宋"/>
                <w:sz w:val="24"/>
                <w:lang w:eastAsia="zh-CN"/>
              </w:rPr>
            </w:pPr>
            <w:r>
              <w:rPr>
                <w:rFonts w:hint="eastAsia" w:ascii="仿宋" w:hAnsi="仿宋" w:eastAsia="仿宋" w:cs="仿宋"/>
                <w:sz w:val="24"/>
              </w:rPr>
              <w:t>附录</w:t>
            </w:r>
            <w:r>
              <w:rPr>
                <w:rFonts w:hint="eastAsia" w:ascii="仿宋" w:hAnsi="仿宋" w:eastAsia="仿宋" w:cs="仿宋"/>
                <w:sz w:val="24"/>
                <w:lang w:val="en-US" w:eastAsia="zh-CN"/>
              </w:rPr>
              <w:t>A 指标体系</w:t>
            </w:r>
          </w:p>
        </w:tc>
      </w:tr>
      <w:tr w14:paraId="1A10C587">
        <w:trPr>
          <w:jc w:val="center"/>
        </w:trPr>
        <w:tc>
          <w:tcPr>
            <w:tcW w:w="2469" w:type="dxa"/>
          </w:tcPr>
          <w:p w14:paraId="19647631">
            <w:pPr>
              <w:spacing w:line="300" w:lineRule="auto"/>
              <w:rPr>
                <w:rFonts w:hint="eastAsia" w:ascii="仿宋" w:hAnsi="仿宋" w:eastAsia="仿宋" w:cs="仿宋"/>
                <w:sz w:val="24"/>
                <w:vertAlign w:val="baseline"/>
                <w:lang w:eastAsia="zh-CN"/>
              </w:rPr>
            </w:pPr>
            <w:r>
              <w:rPr>
                <w:rFonts w:hint="eastAsia" w:ascii="仿宋" w:hAnsi="仿宋" w:eastAsia="仿宋" w:cs="仿宋"/>
                <w:sz w:val="24"/>
                <w:vertAlign w:val="baseline"/>
              </w:rPr>
              <w:t>韩四维、</w:t>
            </w:r>
            <w:r>
              <w:rPr>
                <w:rFonts w:hint="eastAsia" w:ascii="仿宋" w:hAnsi="仿宋" w:eastAsia="仿宋" w:cs="仿宋"/>
                <w:sz w:val="24"/>
                <w:vertAlign w:val="baseline"/>
                <w:lang w:val="en-US" w:eastAsia="zh-CN"/>
              </w:rPr>
              <w:t>王喆</w:t>
            </w:r>
          </w:p>
        </w:tc>
        <w:tc>
          <w:tcPr>
            <w:tcW w:w="3911" w:type="dxa"/>
          </w:tcPr>
          <w:p w14:paraId="72E1DFBC">
            <w:pPr>
              <w:spacing w:line="300" w:lineRule="auto"/>
              <w:rPr>
                <w:rFonts w:hint="eastAsia" w:ascii="仿宋" w:hAnsi="仿宋" w:eastAsia="仿宋" w:cs="仿宋"/>
                <w:sz w:val="24"/>
                <w:vertAlign w:val="baseline"/>
                <w:lang w:eastAsia="zh-CN"/>
              </w:rPr>
            </w:pPr>
            <w:r>
              <w:rPr>
                <w:rFonts w:hint="eastAsia" w:ascii="仿宋" w:hAnsi="仿宋" w:eastAsia="仿宋" w:cs="仿宋"/>
                <w:sz w:val="24"/>
              </w:rPr>
              <w:t>附录</w:t>
            </w:r>
            <w:r>
              <w:rPr>
                <w:rFonts w:hint="eastAsia" w:ascii="仿宋" w:hAnsi="仿宋" w:eastAsia="仿宋" w:cs="仿宋"/>
                <w:sz w:val="24"/>
                <w:lang w:val="en-US" w:eastAsia="zh-CN"/>
              </w:rPr>
              <w:t>B 检测报告</w:t>
            </w:r>
          </w:p>
        </w:tc>
      </w:tr>
    </w:tbl>
    <w:p w14:paraId="56CD0DD4">
      <w:pPr>
        <w:spacing w:line="300" w:lineRule="auto"/>
        <w:rPr>
          <w:rFonts w:hint="eastAsia" w:ascii="仿宋" w:hAnsi="仿宋" w:eastAsia="仿宋" w:cs="仿宋"/>
          <w:b/>
          <w:sz w:val="24"/>
        </w:rPr>
      </w:pPr>
    </w:p>
    <w:p w14:paraId="7D0FBEDF">
      <w:pPr>
        <w:spacing w:line="300" w:lineRule="auto"/>
        <w:rPr>
          <w:rFonts w:ascii="仿宋" w:hAnsi="仿宋" w:eastAsia="仿宋" w:cs="仿宋"/>
          <w:b/>
          <w:sz w:val="24"/>
        </w:rPr>
      </w:pPr>
      <w:r>
        <w:rPr>
          <w:rFonts w:hint="eastAsia" w:ascii="仿宋" w:hAnsi="仿宋" w:eastAsia="仿宋" w:cs="仿宋"/>
          <w:b/>
          <w:sz w:val="24"/>
        </w:rPr>
        <w:t>3  起草阶段的主要工作内容</w:t>
      </w:r>
    </w:p>
    <w:p w14:paraId="53548579">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2024年10月30日，项目组根据中国能源研究会要求，自行举行了立项可行性初评会，评审专家对项目立项可行性进行了审查、提问和讨论。2024年12月24日，通过中国能源研究会立项审查。标准的编制过程中，充分征求行业专家意见并已在编写小组内部获得充分沟通。</w:t>
      </w:r>
    </w:p>
    <w:p w14:paraId="70C9A47C">
      <w:pPr>
        <w:spacing w:line="300" w:lineRule="auto"/>
        <w:rPr>
          <w:rFonts w:ascii="仿宋" w:hAnsi="仿宋" w:eastAsia="仿宋" w:cs="仿宋"/>
          <w:sz w:val="24"/>
        </w:rPr>
      </w:pPr>
    </w:p>
    <w:p w14:paraId="02B81A7E">
      <w:pPr>
        <w:spacing w:line="300" w:lineRule="auto"/>
        <w:rPr>
          <w:rFonts w:ascii="仿宋" w:hAnsi="仿宋" w:eastAsia="仿宋" w:cs="仿宋"/>
          <w:b/>
          <w:sz w:val="24"/>
        </w:rPr>
      </w:pPr>
      <w:r>
        <w:rPr>
          <w:rFonts w:hint="eastAsia" w:ascii="仿宋" w:hAnsi="仿宋" w:eastAsia="仿宋" w:cs="仿宋"/>
          <w:b/>
          <w:sz w:val="24"/>
        </w:rPr>
        <w:t>4  标准编制原则及与国家法律法规和强制性标准及有关标准的关系</w:t>
      </w:r>
    </w:p>
    <w:p w14:paraId="1A713441">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rPr>
        <w:t xml:space="preserve">4.1 </w:t>
      </w:r>
      <w:r>
        <w:rPr>
          <w:rFonts w:hint="eastAsia" w:ascii="仿宋" w:hAnsi="仿宋" w:eastAsia="仿宋" w:cs="仿宋"/>
          <w:spacing w:val="6"/>
          <w:sz w:val="24"/>
          <w:highlight w:val="none"/>
          <w:lang w:val="en-US" w:eastAsia="zh-CN"/>
        </w:rPr>
        <w:t>编制原则</w:t>
      </w:r>
    </w:p>
    <w:p w14:paraId="50CB3AD8">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统一性原则：标准编制应确保术语定义、技术参数、测试方法及表述方式的统一性，避免歧义或多重解释。所有概念和表述需严格遵循现行国家标准或行业通用规范，保证智能微电网相关标准在不同应用场景和技术环节中的协同性与互操作性。</w:t>
      </w:r>
    </w:p>
    <w:p w14:paraId="5BC3BC55">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协调性原则：标准需与现行国家法律法规、能源政策及上位标准（如电力系统、可再生能源、储能等领域标准）保持协调。避免与现有标准冲突，并注重与跨领域标准（如信息安全、智能电网）的兼容性。</w:t>
      </w:r>
    </w:p>
    <w:p w14:paraId="08A281D7">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适用性原则：标准内容应贴合智能微电网技术特点与实际应用需求，确保其在城乡、工业园区、偏远地区等多样场景中的可实施性。</w:t>
      </w:r>
    </w:p>
    <w:p w14:paraId="1664A071">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一致性原则：标准文本结构、逻辑框架和表述风格需保持内在一致，章节间内容应连贯且无矛盾。技术指标与要求需基于同一基准设定，避免因表述模糊导致执行偏差。</w:t>
      </w:r>
    </w:p>
    <w:p w14:paraId="2FF8D51F">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规范性原则：严格遵循标准编制规范，确保标准文本的格式、术语、符号、附录等要素符合国家标准编写规定，提升标准的权威性和可操作性。</w:t>
      </w:r>
    </w:p>
    <w:p w14:paraId="6BDD078C">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目标性原则：标准编制应围绕推动智能微电网规范化发展、提升能源利用效率、保障电网安全稳定等核心目标，明确标准拟解决的关键问题，突出其对行业技术进步的引导作用。</w:t>
      </w:r>
    </w:p>
    <w:p w14:paraId="0FF38256">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rPr>
        <w:t xml:space="preserve">4.2 </w:t>
      </w:r>
      <w:r>
        <w:rPr>
          <w:rFonts w:hint="eastAsia" w:ascii="仿宋" w:hAnsi="仿宋" w:eastAsia="仿宋" w:cs="仿宋"/>
          <w:spacing w:val="6"/>
          <w:sz w:val="24"/>
          <w:highlight w:val="none"/>
          <w:lang w:val="en-US" w:eastAsia="zh-CN"/>
        </w:rPr>
        <w:t>本标准与现行的法律法规之间无矛盾，与现行的相关强制性标准无冲突。</w:t>
      </w:r>
    </w:p>
    <w:p w14:paraId="316F0978">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4.3 本标准提出智能微电网项目检测认定的方法与要求，建立智能微电网项目检测认定的指标体系，建立智能微电网项目检测认定指标的计算方法，给出智能微电网项目建设情况的指标建议值，填补了在智能微电网运行检测与实效评价方面的标准空白。</w:t>
      </w:r>
    </w:p>
    <w:p w14:paraId="51B56320">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default" w:ascii="仿宋" w:hAnsi="仿宋" w:eastAsia="仿宋" w:cs="仿宋"/>
          <w:spacing w:val="6"/>
          <w:sz w:val="24"/>
          <w:highlight w:val="none"/>
          <w:lang w:val="en-US" w:eastAsia="zh-CN"/>
        </w:rPr>
      </w:pPr>
    </w:p>
    <w:p w14:paraId="51383555">
      <w:pPr>
        <w:spacing w:line="300" w:lineRule="auto"/>
        <w:rPr>
          <w:rFonts w:ascii="仿宋" w:hAnsi="仿宋" w:eastAsia="仿宋" w:cs="仿宋"/>
          <w:b/>
          <w:sz w:val="24"/>
        </w:rPr>
      </w:pPr>
      <w:r>
        <w:rPr>
          <w:rFonts w:hint="eastAsia" w:ascii="仿宋" w:hAnsi="仿宋" w:eastAsia="仿宋" w:cs="仿宋"/>
          <w:b/>
          <w:sz w:val="24"/>
        </w:rPr>
        <w:t>5  标准主要技术内容的论据或依据；修订标准时，应增加新、旧标准水平的对比情况</w:t>
      </w:r>
    </w:p>
    <w:p w14:paraId="7462DBE9">
      <w:pPr>
        <w:spacing w:line="300" w:lineRule="auto"/>
        <w:rPr>
          <w:rFonts w:ascii="仿宋" w:hAnsi="仿宋" w:eastAsia="仿宋" w:cs="仿宋"/>
          <w:b/>
          <w:sz w:val="24"/>
        </w:rPr>
      </w:pPr>
      <w:r>
        <w:rPr>
          <w:rFonts w:hint="eastAsia" w:ascii="仿宋" w:hAnsi="仿宋" w:eastAsia="仿宋" w:cs="仿宋"/>
          <w:b/>
          <w:sz w:val="24"/>
        </w:rPr>
        <w:t>5.1  标准主要技术内容的论据或依据</w:t>
      </w:r>
    </w:p>
    <w:p w14:paraId="1A72A944">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通过检测认定，可以全面衡量微电网系统在节能减排、经济效益和社会效益等方面的综合表现，能够揭示当前微电网在能源转换效率、运营成本、环境影响等方面的优势与不足，为后续微电网建设优化提供方向。另外，项目检测认定还有助于推动智能微电网技术创新和产业升级，激励设备商针对性地优化产品设计、改进工艺流程，不断提升微电网系统的综合性能，从而推动整个微电网行业的健康发展。</w:t>
      </w:r>
    </w:p>
    <w:p w14:paraId="21DAD527">
      <w:pPr>
        <w:keepNext w:val="0"/>
        <w:keepLines w:val="0"/>
        <w:pageBreakBefore w:val="0"/>
        <w:widowControl w:val="0"/>
        <w:kinsoku/>
        <w:wordWrap/>
        <w:overflowPunct/>
        <w:topLinePunct w:val="0"/>
        <w:autoSpaceDE/>
        <w:autoSpaceDN/>
        <w:bidi w:val="0"/>
        <w:adjustRightInd/>
        <w:snapToGrid/>
        <w:spacing w:line="300" w:lineRule="auto"/>
        <w:ind w:firstLine="504" w:firstLineChars="200"/>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本标准基于以往智能微电网项目案例与检测认定经验，规定了智能微电网项目检测与认定的方法、指标等要求，可应用于适用于新建、改扩建的智能微电网项目检测与认定。</w:t>
      </w:r>
    </w:p>
    <w:p w14:paraId="24405192">
      <w:pPr>
        <w:spacing w:line="300" w:lineRule="auto"/>
        <w:rPr>
          <w:rFonts w:ascii="仿宋" w:hAnsi="仿宋" w:eastAsia="仿宋" w:cs="仿宋"/>
          <w:spacing w:val="6"/>
          <w:sz w:val="24"/>
        </w:rPr>
      </w:pPr>
    </w:p>
    <w:p w14:paraId="2E33D55C">
      <w:pPr>
        <w:spacing w:line="300" w:lineRule="auto"/>
        <w:rPr>
          <w:rFonts w:ascii="仿宋" w:hAnsi="仿宋" w:eastAsia="仿宋" w:cs="仿宋"/>
          <w:b/>
          <w:sz w:val="24"/>
        </w:rPr>
      </w:pPr>
      <w:r>
        <w:rPr>
          <w:rFonts w:hint="eastAsia" w:ascii="仿宋" w:hAnsi="仿宋" w:eastAsia="仿宋" w:cs="仿宋"/>
          <w:b/>
          <w:sz w:val="24"/>
        </w:rPr>
        <w:t>5.2  修订标准时，应增加新、旧标准水平的对比</w:t>
      </w:r>
    </w:p>
    <w:p w14:paraId="158CF427">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本标准为新建，非标准修订。</w:t>
      </w:r>
    </w:p>
    <w:p w14:paraId="116F2EAA">
      <w:pPr>
        <w:spacing w:line="300" w:lineRule="auto"/>
        <w:rPr>
          <w:rFonts w:ascii="仿宋" w:hAnsi="仿宋" w:eastAsia="仿宋" w:cs="仿宋"/>
          <w:spacing w:val="6"/>
          <w:sz w:val="24"/>
        </w:rPr>
      </w:pPr>
    </w:p>
    <w:p w14:paraId="5B7F4BD1">
      <w:pPr>
        <w:spacing w:line="300" w:lineRule="auto"/>
        <w:rPr>
          <w:rFonts w:ascii="仿宋" w:hAnsi="仿宋" w:eastAsia="仿宋" w:cs="仿宋"/>
          <w:b/>
          <w:sz w:val="24"/>
        </w:rPr>
      </w:pPr>
      <w:r>
        <w:rPr>
          <w:rFonts w:hint="eastAsia" w:ascii="仿宋" w:hAnsi="仿宋" w:eastAsia="仿宋" w:cs="仿宋"/>
          <w:b/>
          <w:sz w:val="24"/>
        </w:rPr>
        <w:t>6  主要试验（验证）的分析、综述报告，技术经济论证，预期的经济效果</w:t>
      </w:r>
    </w:p>
    <w:p w14:paraId="3D8C6DFD">
      <w:pPr>
        <w:spacing w:line="300" w:lineRule="auto"/>
        <w:rPr>
          <w:rFonts w:ascii="仿宋" w:hAnsi="仿宋" w:eastAsia="仿宋" w:cs="仿宋"/>
          <w:b/>
          <w:sz w:val="24"/>
        </w:rPr>
      </w:pPr>
      <w:r>
        <w:rPr>
          <w:rFonts w:hint="eastAsia" w:ascii="仿宋" w:hAnsi="仿宋" w:eastAsia="仿宋" w:cs="仿宋"/>
          <w:b/>
          <w:sz w:val="24"/>
        </w:rPr>
        <w:t>6.1  主要试验（验证）的分析</w:t>
      </w:r>
    </w:p>
    <w:p w14:paraId="2235646D">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无。</w:t>
      </w:r>
    </w:p>
    <w:p w14:paraId="55F6DE10">
      <w:pPr>
        <w:spacing w:line="300" w:lineRule="auto"/>
        <w:rPr>
          <w:rFonts w:hint="eastAsia" w:ascii="仿宋" w:hAnsi="仿宋" w:eastAsia="仿宋" w:cs="仿宋"/>
          <w:b/>
          <w:sz w:val="24"/>
        </w:rPr>
      </w:pPr>
      <w:r>
        <w:rPr>
          <w:rFonts w:hint="eastAsia" w:ascii="仿宋" w:hAnsi="仿宋" w:eastAsia="仿宋" w:cs="仿宋"/>
          <w:b/>
          <w:sz w:val="24"/>
        </w:rPr>
        <w:t>6.2  综述报告</w:t>
      </w:r>
    </w:p>
    <w:p w14:paraId="12AC997F">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无。</w:t>
      </w:r>
    </w:p>
    <w:p w14:paraId="16708195">
      <w:pPr>
        <w:spacing w:line="300" w:lineRule="auto"/>
        <w:rPr>
          <w:rFonts w:ascii="仿宋" w:hAnsi="仿宋" w:eastAsia="仿宋" w:cs="仿宋"/>
          <w:b/>
          <w:sz w:val="24"/>
        </w:rPr>
      </w:pPr>
      <w:r>
        <w:rPr>
          <w:rFonts w:hint="eastAsia" w:ascii="仿宋" w:hAnsi="仿宋" w:eastAsia="仿宋" w:cs="仿宋"/>
          <w:b/>
          <w:sz w:val="24"/>
        </w:rPr>
        <w:t>6.3  技术经济论证</w:t>
      </w:r>
    </w:p>
    <w:p w14:paraId="7527F995">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无。</w:t>
      </w:r>
    </w:p>
    <w:p w14:paraId="199EBBC6">
      <w:pPr>
        <w:spacing w:line="300" w:lineRule="auto"/>
        <w:rPr>
          <w:rFonts w:ascii="仿宋" w:hAnsi="仿宋" w:eastAsia="仿宋" w:cs="仿宋"/>
          <w:b/>
          <w:sz w:val="24"/>
        </w:rPr>
      </w:pPr>
      <w:bookmarkStart w:id="2" w:name="_GoBack"/>
      <w:bookmarkEnd w:id="2"/>
      <w:r>
        <w:rPr>
          <w:rFonts w:hint="eastAsia" w:ascii="仿宋" w:hAnsi="仿宋" w:eastAsia="仿宋" w:cs="仿宋"/>
          <w:b/>
          <w:sz w:val="24"/>
        </w:rPr>
        <w:t>6.4  预期的经济效果</w:t>
      </w:r>
    </w:p>
    <w:p w14:paraId="79964B1B">
      <w:pPr>
        <w:spacing w:line="300" w:lineRule="auto"/>
        <w:ind w:firstLine="504" w:firstLineChars="200"/>
        <w:rPr>
          <w:rFonts w:hint="eastAsia" w:ascii="仿宋" w:hAnsi="仿宋" w:eastAsia="仿宋" w:cs="仿宋"/>
          <w:spacing w:val="6"/>
          <w:sz w:val="24"/>
          <w:highlight w:val="none"/>
          <w:lang w:eastAsia="zh-CN"/>
        </w:rPr>
      </w:pPr>
      <w:r>
        <w:rPr>
          <w:rFonts w:hint="eastAsia" w:ascii="仿宋" w:hAnsi="仿宋" w:eastAsia="仿宋" w:cs="仿宋"/>
          <w:spacing w:val="6"/>
          <w:sz w:val="24"/>
          <w:highlight w:val="none"/>
        </w:rPr>
        <w:t>本智能微电网检测认定标准可微电网的运行质量提供科学、规范、统一的评估，带动微电网技术的不断进步和创新，促进微电网产业的健康有序发展，进一步推动新型电力系统建设。随着全球能源结构的转型、新能源技术的不断发展以及微电网项目数量的与日俱增，微电网检测认定标准的应用前景将更加广阔，可在未来的能源领域中发挥越来越重要的作用</w:t>
      </w:r>
      <w:r>
        <w:rPr>
          <w:rFonts w:hint="eastAsia" w:ascii="仿宋" w:hAnsi="仿宋" w:eastAsia="仿宋" w:cs="仿宋"/>
          <w:spacing w:val="6"/>
          <w:sz w:val="24"/>
          <w:highlight w:val="none"/>
          <w:lang w:eastAsia="zh-CN"/>
        </w:rPr>
        <w:t>。</w:t>
      </w:r>
    </w:p>
    <w:p w14:paraId="450E8511">
      <w:pPr>
        <w:spacing w:line="300" w:lineRule="auto"/>
        <w:ind w:firstLine="504" w:firstLineChars="200"/>
        <w:rPr>
          <w:rFonts w:hint="eastAsia" w:ascii="仿宋" w:hAnsi="仿宋" w:eastAsia="仿宋" w:cs="仿宋"/>
          <w:spacing w:val="6"/>
          <w:sz w:val="24"/>
          <w:highlight w:val="none"/>
          <w:lang w:eastAsia="zh-CN"/>
        </w:rPr>
      </w:pPr>
    </w:p>
    <w:p w14:paraId="15CC4325">
      <w:pPr>
        <w:spacing w:line="300" w:lineRule="auto"/>
        <w:rPr>
          <w:rFonts w:ascii="仿宋" w:hAnsi="仿宋" w:eastAsia="仿宋" w:cs="仿宋"/>
          <w:b/>
          <w:sz w:val="24"/>
        </w:rPr>
      </w:pPr>
      <w:r>
        <w:rPr>
          <w:rFonts w:hint="eastAsia" w:ascii="仿宋" w:hAnsi="仿宋" w:eastAsia="仿宋" w:cs="仿宋"/>
          <w:b/>
          <w:sz w:val="24"/>
        </w:rPr>
        <w:t>7  采用国际标准的程度及水平的简要说明</w:t>
      </w:r>
    </w:p>
    <w:p w14:paraId="34F547D3">
      <w:pPr>
        <w:spacing w:line="300" w:lineRule="auto"/>
        <w:ind w:firstLine="504" w:firstLineChars="200"/>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未采用国际标准。</w:t>
      </w:r>
    </w:p>
    <w:p w14:paraId="37FDDA74">
      <w:pPr>
        <w:spacing w:line="300" w:lineRule="auto"/>
        <w:ind w:firstLine="504" w:firstLineChars="200"/>
        <w:rPr>
          <w:rFonts w:hint="default" w:ascii="仿宋" w:hAnsi="仿宋" w:eastAsia="仿宋" w:cs="仿宋"/>
          <w:spacing w:val="6"/>
          <w:sz w:val="24"/>
          <w:lang w:val="en-US" w:eastAsia="zh-CN"/>
        </w:rPr>
      </w:pPr>
    </w:p>
    <w:p w14:paraId="11FDFA74">
      <w:pPr>
        <w:spacing w:line="300" w:lineRule="auto"/>
        <w:rPr>
          <w:rFonts w:ascii="仿宋" w:hAnsi="仿宋" w:eastAsia="仿宋" w:cs="仿宋"/>
          <w:b/>
          <w:sz w:val="24"/>
        </w:rPr>
      </w:pPr>
      <w:r>
        <w:rPr>
          <w:rFonts w:hint="eastAsia" w:ascii="仿宋" w:hAnsi="仿宋" w:eastAsia="仿宋" w:cs="仿宋"/>
          <w:b/>
          <w:sz w:val="24"/>
        </w:rPr>
        <w:t>8  重大分歧意见的处理经过和依据</w:t>
      </w:r>
    </w:p>
    <w:p w14:paraId="5715A809">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不存在重大分歧意见。</w:t>
      </w:r>
    </w:p>
    <w:p w14:paraId="77CF3052">
      <w:pPr>
        <w:spacing w:line="300" w:lineRule="auto"/>
        <w:rPr>
          <w:rFonts w:ascii="仿宋" w:hAnsi="仿宋" w:eastAsia="仿宋" w:cs="仿宋"/>
          <w:spacing w:val="6"/>
          <w:sz w:val="24"/>
        </w:rPr>
      </w:pPr>
    </w:p>
    <w:p w14:paraId="2CEDD858">
      <w:pPr>
        <w:spacing w:line="300" w:lineRule="auto"/>
        <w:rPr>
          <w:rFonts w:ascii="仿宋" w:hAnsi="仿宋" w:eastAsia="仿宋" w:cs="仿宋"/>
          <w:b/>
          <w:sz w:val="24"/>
        </w:rPr>
      </w:pPr>
      <w:r>
        <w:rPr>
          <w:rFonts w:hint="eastAsia" w:ascii="仿宋" w:hAnsi="仿宋" w:eastAsia="仿宋" w:cs="仿宋"/>
          <w:b/>
          <w:sz w:val="24"/>
        </w:rPr>
        <w:t>9  贯彻标准的要求和措施建议（包括组织措施、技术措施、过渡办法等内容）</w:t>
      </w:r>
    </w:p>
    <w:p w14:paraId="4B802DBE">
      <w:pPr>
        <w:spacing w:line="36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本项标准发布后，牵头单位将在江苏电力系统内外做大力宣传推广，特别是做好下属研究院、设计院类单位的宣贯工作。一方面，强化标准的应用，另一方面，为本标准提出针对性建议。</w:t>
      </w:r>
    </w:p>
    <w:p w14:paraId="5813D509">
      <w:pPr>
        <w:spacing w:line="360" w:lineRule="auto"/>
        <w:ind w:firstLine="504" w:firstLineChars="200"/>
        <w:rPr>
          <w:rFonts w:ascii="仿宋" w:hAnsi="仿宋" w:eastAsia="仿宋" w:cs="仿宋"/>
          <w:spacing w:val="6"/>
          <w:sz w:val="24"/>
        </w:rPr>
      </w:pPr>
    </w:p>
    <w:p w14:paraId="0BE09264">
      <w:pPr>
        <w:spacing w:line="300" w:lineRule="auto"/>
        <w:rPr>
          <w:rFonts w:ascii="仿宋" w:hAnsi="仿宋" w:eastAsia="仿宋" w:cs="仿宋"/>
          <w:b/>
          <w:sz w:val="24"/>
        </w:rPr>
      </w:pPr>
      <w:r>
        <w:rPr>
          <w:rFonts w:hint="eastAsia" w:ascii="仿宋" w:hAnsi="仿宋" w:eastAsia="仿宋" w:cs="仿宋"/>
          <w:b/>
          <w:sz w:val="24"/>
        </w:rPr>
        <w:t>10  其他应予说明的事项，如涉及专利的处理等</w:t>
      </w:r>
    </w:p>
    <w:p w14:paraId="00C6FB6E">
      <w:pPr>
        <w:spacing w:line="300" w:lineRule="auto"/>
        <w:ind w:firstLine="504" w:firstLineChars="200"/>
        <w:rPr>
          <w:rFonts w:ascii="仿宋" w:hAnsi="仿宋" w:eastAsia="仿宋" w:cs="仿宋"/>
          <w:sz w:val="24"/>
          <w:highlight w:val="lightGray"/>
        </w:rPr>
      </w:pPr>
      <w:r>
        <w:rPr>
          <w:rFonts w:hint="eastAsia" w:ascii="仿宋" w:hAnsi="仿宋" w:eastAsia="仿宋" w:cs="仿宋"/>
          <w:spacing w:val="6"/>
          <w:sz w:val="24"/>
          <w:lang w:val="en-US" w:eastAsia="zh-CN"/>
        </w:rPr>
        <w:t>无。</w:t>
      </w: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FangSong_GB2312">
    <w:panose1 w:val="02010609030101010101"/>
    <w:charset w:val="86"/>
    <w:family w:val="modern"/>
    <w:pitch w:val="default"/>
    <w:sig w:usb0="00000001" w:usb1="080E0000" w:usb2="00000000" w:usb3="00000000" w:csb0="00040000" w:csb1="00000000"/>
  </w:font>
  <w:font w:name="方正小标宋简体">
    <w:altName w:val="方正小标宋_GBK"/>
    <w:panose1 w:val="020B0604020202020204"/>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05E14EC"/>
    <w:multiLevelType w:val="multilevel"/>
    <w:tmpl w:val="105E14EC"/>
    <w:lvl w:ilvl="0" w:tentative="0">
      <w:start w:val="1"/>
      <w:numFmt w:val="lowerLetter"/>
      <w:pStyle w:val="17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tentative="0">
      <w:start w:val="1"/>
      <w:numFmt w:val="decimal"/>
      <w:pStyle w:val="7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1"/>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4"/>
      <w:suff w:val="nothing"/>
      <w:lvlText w:val="%1——"/>
      <w:lvlJc w:val="left"/>
      <w:pPr>
        <w:ind w:left="83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pStyle w:val="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B733A5F"/>
    <w:multiLevelType w:val="multilevel"/>
    <w:tmpl w:val="4B733A5F"/>
    <w:lvl w:ilvl="0" w:tentative="0">
      <w:start w:val="1"/>
      <w:numFmt w:val="decimal"/>
      <w:pStyle w:val="6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9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0"/>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840" w:firstLine="0"/>
      </w:pPr>
      <w:rPr>
        <w:rFonts w:hint="eastAsia" w:ascii="黑体" w:hAnsi="Times New Roman" w:eastAsia="黑体"/>
        <w:b w:val="0"/>
        <w:i w:val="0"/>
        <w:sz w:val="21"/>
      </w:rPr>
    </w:lvl>
    <w:lvl w:ilvl="3" w:tentative="0">
      <w:start w:val="1"/>
      <w:numFmt w:val="decimal"/>
      <w:pStyle w:val="94"/>
      <w:suff w:val="nothing"/>
      <w:lvlText w:val="%1.%2.%3.%4　"/>
      <w:lvlJc w:val="left"/>
      <w:pPr>
        <w:ind w:left="840" w:firstLine="0"/>
      </w:pPr>
      <w:rPr>
        <w:rFonts w:hint="eastAsia" w:ascii="黑体" w:hAnsi="Times New Roman" w:eastAsia="黑体"/>
        <w:b w:val="0"/>
        <w:i w:val="0"/>
        <w:sz w:val="21"/>
      </w:rPr>
    </w:lvl>
    <w:lvl w:ilvl="4" w:tentative="0">
      <w:start w:val="1"/>
      <w:numFmt w:val="decimal"/>
      <w:pStyle w:val="99"/>
      <w:suff w:val="nothing"/>
      <w:lvlText w:val="%1.%2.%3.%4.%5　"/>
      <w:lvlJc w:val="left"/>
      <w:pPr>
        <w:ind w:left="840" w:firstLine="0"/>
      </w:pPr>
      <w:rPr>
        <w:rFonts w:hint="eastAsia" w:ascii="黑体" w:hAnsi="Times New Roman" w:eastAsia="黑体"/>
        <w:b w:val="0"/>
        <w:i w:val="0"/>
        <w:sz w:val="21"/>
      </w:rPr>
    </w:lvl>
    <w:lvl w:ilvl="5" w:tentative="0">
      <w:start w:val="1"/>
      <w:numFmt w:val="decimal"/>
      <w:pStyle w:val="102"/>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16">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933628F"/>
    <w:multiLevelType w:val="multilevel"/>
    <w:tmpl w:val="7933628F"/>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11"/>
  </w:num>
  <w:num w:numId="3">
    <w:abstractNumId w:val="7"/>
  </w:num>
  <w:num w:numId="4">
    <w:abstractNumId w:val="10"/>
  </w:num>
  <w:num w:numId="5">
    <w:abstractNumId w:val="18"/>
  </w:num>
  <w:num w:numId="6">
    <w:abstractNumId w:val="17"/>
  </w:num>
  <w:num w:numId="7">
    <w:abstractNumId w:val="0"/>
  </w:num>
  <w:num w:numId="8">
    <w:abstractNumId w:val="12"/>
  </w:num>
  <w:num w:numId="9">
    <w:abstractNumId w:val="8"/>
  </w:num>
  <w:num w:numId="10">
    <w:abstractNumId w:val="6"/>
  </w:num>
  <w:num w:numId="11">
    <w:abstractNumId w:val="15"/>
  </w:num>
  <w:num w:numId="12">
    <w:abstractNumId w:val="13"/>
  </w:num>
  <w:num w:numId="13">
    <w:abstractNumId w:val="16"/>
  </w:num>
  <w:num w:numId="14">
    <w:abstractNumId w:val="9"/>
  </w:num>
  <w:num w:numId="15">
    <w:abstractNumId w:val="1"/>
  </w:num>
  <w:num w:numId="16">
    <w:abstractNumId w:val="4"/>
  </w:num>
  <w:num w:numId="17">
    <w:abstractNumId w:val="14"/>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5CF0"/>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0EA"/>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5750"/>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4C06E57"/>
    <w:rsid w:val="0B4F08C1"/>
    <w:rsid w:val="116369F4"/>
    <w:rsid w:val="14A87CF4"/>
    <w:rsid w:val="20505479"/>
    <w:rsid w:val="25C26428"/>
    <w:rsid w:val="2ED74F14"/>
    <w:rsid w:val="352D5354"/>
    <w:rsid w:val="39E124FA"/>
    <w:rsid w:val="3F5D66D1"/>
    <w:rsid w:val="47E30849"/>
    <w:rsid w:val="48780F9E"/>
    <w:rsid w:val="4DFF5825"/>
    <w:rsid w:val="53790E64"/>
    <w:rsid w:val="6E8C4448"/>
    <w:rsid w:val="79DDED1E"/>
    <w:rsid w:val="7FFF27D9"/>
    <w:rsid w:val="ADD31CA1"/>
    <w:rsid w:val="B2787302"/>
    <w:rsid w:val="E2EFD901"/>
    <w:rsid w:val="F74366CC"/>
    <w:rsid w:val="FDF7E806"/>
    <w:rsid w:val="FDF9E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ind w:firstLine="363"/>
      <w:jc w:val="center"/>
      <w:outlineLvl w:val="0"/>
    </w:pPr>
    <w:rPr>
      <w:b/>
      <w:bCs/>
      <w:kern w:val="44"/>
      <w:sz w:val="28"/>
      <w:szCs w:val="44"/>
      <w:lang w:val="zh-CN"/>
    </w:rPr>
  </w:style>
  <w:style w:type="paragraph" w:styleId="3">
    <w:name w:val="heading 2"/>
    <w:basedOn w:val="1"/>
    <w:next w:val="1"/>
    <w:link w:val="145"/>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146"/>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7"/>
    <w:qFormat/>
    <w:uiPriority w:val="0"/>
    <w:pPr>
      <w:outlineLvl w:val="3"/>
    </w:pPr>
    <w:rPr>
      <w:bCs/>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0"/>
    <w:semiHidden/>
    <w:qFormat/>
    <w:uiPriority w:val="99"/>
    <w:pPr>
      <w:shd w:val="clear" w:color="auto" w:fill="000080"/>
    </w:pPr>
    <w:rPr>
      <w:lang w:val="zh-CN"/>
    </w:rPr>
  </w:style>
  <w:style w:type="paragraph" w:styleId="11">
    <w:name w:val="annotation text"/>
    <w:basedOn w:val="1"/>
    <w:link w:val="156"/>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4"/>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8"/>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5"/>
    <w:qFormat/>
    <w:uiPriority w:val="0"/>
    <w:pPr>
      <w:snapToGrid w:val="0"/>
      <w:ind w:right="210" w:rightChars="100"/>
      <w:jc w:val="right"/>
    </w:pPr>
    <w:rPr>
      <w:sz w:val="18"/>
      <w:szCs w:val="18"/>
      <w:lang w:val="zh-CN"/>
    </w:rPr>
  </w:style>
  <w:style w:type="paragraph" w:styleId="22">
    <w:name w:val="header"/>
    <w:basedOn w:val="1"/>
    <w:link w:val="153"/>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link w:val="157"/>
    <w:qFormat/>
    <w:uiPriority w:val="0"/>
    <w:pPr>
      <w:widowControl/>
      <w:spacing w:after="60"/>
      <w:jc w:val="left"/>
      <w:outlineLvl w:val="0"/>
    </w:pPr>
    <w:rPr>
      <w:rFonts w:ascii="Arial" w:hAnsi="Arial"/>
      <w:b/>
      <w:kern w:val="0"/>
      <w:sz w:val="30"/>
      <w:szCs w:val="20"/>
      <w:lang w:val="zh-CN"/>
    </w:rPr>
  </w:style>
  <w:style w:type="paragraph" w:styleId="36">
    <w:name w:val="annotation subject"/>
    <w:basedOn w:val="11"/>
    <w:next w:val="11"/>
    <w:link w:val="152"/>
    <w:qFormat/>
    <w:uiPriority w:val="0"/>
    <w:pPr>
      <w:topLinePunct/>
      <w:adjustRightInd/>
      <w:spacing w:beforeLines="20" w:line="288" w:lineRule="auto"/>
      <w:ind w:firstLine="200" w:firstLineChars="200"/>
      <w:textAlignment w:val="auto"/>
    </w:pPr>
    <w:rPr>
      <w:b/>
      <w:bCs/>
      <w:color w:val="000000"/>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段 Char"/>
    <w:link w:val="27"/>
    <w:qFormat/>
    <w:uiPriority w:val="0"/>
    <w:rPr>
      <w:rFonts w:ascii="宋体"/>
      <w:sz w:val="21"/>
      <w:lang w:val="en-US" w:eastAsia="zh-CN" w:bidi="ar-SA"/>
    </w:rPr>
  </w:style>
  <w:style w:type="paragraph" w:customStyle="1" w:styleId="48">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2">
    <w:name w:val="二级条标题"/>
    <w:basedOn w:val="48"/>
    <w:next w:val="27"/>
    <w:qFormat/>
    <w:uiPriority w:val="0"/>
    <w:pPr>
      <w:numPr>
        <w:ilvl w:val="2"/>
      </w:numPr>
      <w:spacing w:before="50" w:after="50"/>
      <w:outlineLvl w:val="3"/>
    </w:p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5">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三级条标题"/>
    <w:basedOn w:val="52"/>
    <w:next w:val="27"/>
    <w:qFormat/>
    <w:uiPriority w:val="0"/>
    <w:pPr>
      <w:numPr>
        <w:ilvl w:val="0"/>
        <w:numId w:val="0"/>
      </w:numPr>
      <w:outlineLvl w:val="4"/>
    </w:pPr>
  </w:style>
  <w:style w:type="paragraph" w:customStyle="1" w:styleId="58">
    <w:name w:val="示例"/>
    <w:next w:val="59"/>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1">
    <w:name w:val="四级条标题"/>
    <w:basedOn w:val="57"/>
    <w:next w:val="27"/>
    <w:qFormat/>
    <w:uiPriority w:val="0"/>
    <w:pPr>
      <w:numPr>
        <w:ilvl w:val="4"/>
        <w:numId w:val="3"/>
      </w:numPr>
      <w:outlineLvl w:val="5"/>
    </w:pPr>
  </w:style>
  <w:style w:type="paragraph" w:customStyle="1" w:styleId="62">
    <w:name w:val="五级条标题"/>
    <w:basedOn w:val="61"/>
    <w:next w:val="27"/>
    <w:qFormat/>
    <w:uiPriority w:val="0"/>
    <w:pPr>
      <w:numPr>
        <w:ilvl w:val="5"/>
      </w:numPr>
      <w:outlineLvl w:val="6"/>
    </w:pPr>
  </w:style>
  <w:style w:type="paragraph" w:customStyle="1" w:styleId="63">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4">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6">
    <w:name w:val="列项◆（三级）"/>
    <w:basedOn w:val="1"/>
    <w:qFormat/>
    <w:uiPriority w:val="0"/>
    <w:pPr>
      <w:numPr>
        <w:ilvl w:val="2"/>
        <w:numId w:val="4"/>
      </w:numPr>
    </w:pPr>
    <w:rPr>
      <w:rFonts w:ascii="宋体"/>
      <w:szCs w:val="21"/>
    </w:rPr>
  </w:style>
  <w:style w:type="paragraph" w:customStyle="1" w:styleId="67">
    <w:name w:val="编号列项（三级）"/>
    <w:qFormat/>
    <w:uiPriority w:val="0"/>
    <w:rPr>
      <w:rFonts w:ascii="宋体" w:hAnsi="Times New Roman" w:eastAsia="宋体" w:cs="Times New Roman"/>
      <w:sz w:val="21"/>
      <w:lang w:val="en-US" w:eastAsia="zh-CN" w:bidi="ar-SA"/>
    </w:rPr>
  </w:style>
  <w:style w:type="paragraph" w:customStyle="1" w:styleId="68">
    <w:name w:val="示例×："/>
    <w:basedOn w:val="51"/>
    <w:qFormat/>
    <w:uiPriority w:val="0"/>
    <w:pPr>
      <w:numPr>
        <w:numId w:val="8"/>
      </w:numPr>
      <w:spacing w:before="0" w:beforeLines="0" w:after="0" w:afterLines="0"/>
      <w:outlineLvl w:val="9"/>
    </w:pPr>
    <w:rPr>
      <w:rFonts w:ascii="宋体" w:eastAsia="宋体"/>
      <w:sz w:val="18"/>
      <w:szCs w:val="18"/>
    </w:rPr>
  </w:style>
  <w:style w:type="paragraph" w:customStyle="1" w:styleId="69">
    <w:name w:val="二级无"/>
    <w:basedOn w:val="52"/>
    <w:qFormat/>
    <w:uiPriority w:val="0"/>
    <w:pPr>
      <w:spacing w:before="0" w:beforeLines="0" w:after="0" w:afterLines="0"/>
      <w:ind w:left="0"/>
    </w:pPr>
    <w:rPr>
      <w:rFonts w:ascii="宋体" w:eastAsia="宋体"/>
    </w:rPr>
  </w:style>
  <w:style w:type="paragraph" w:customStyle="1" w:styleId="70">
    <w:name w:val="注：（正文）"/>
    <w:basedOn w:val="63"/>
    <w:next w:val="27"/>
    <w:qFormat/>
    <w:uiPriority w:val="0"/>
    <w:pPr>
      <w:numPr>
        <w:ilvl w:val="0"/>
        <w:numId w:val="9"/>
      </w:numPr>
    </w:pPr>
  </w:style>
  <w:style w:type="paragraph" w:customStyle="1" w:styleId="7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5">
    <w:name w:val="标准书眉_偶数页"/>
    <w:basedOn w:val="50"/>
    <w:next w:val="1"/>
    <w:qFormat/>
    <w:uiPriority w:val="0"/>
    <w:pPr>
      <w:jc w:val="left"/>
    </w:p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8">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
    <w:basedOn w:val="84"/>
    <w:qFormat/>
    <w:uiPriority w:val="0"/>
    <w:pPr>
      <w:framePr w:wrap="around"/>
      <w:spacing w:before="370" w:line="400" w:lineRule="exact"/>
    </w:pPr>
    <w:rPr>
      <w:rFonts w:ascii="Times New Roman"/>
      <w:sz w:val="28"/>
      <w:szCs w:val="28"/>
    </w:rPr>
  </w:style>
  <w:style w:type="paragraph" w:customStyle="1" w:styleId="86">
    <w:name w:val="封面一致性程度标识"/>
    <w:basedOn w:val="85"/>
    <w:qFormat/>
    <w:uiPriority w:val="0"/>
    <w:pPr>
      <w:framePr w:wrap="around"/>
      <w:spacing w:before="440"/>
    </w:pPr>
    <w:rPr>
      <w:rFonts w:ascii="宋体" w:eastAsia="宋体"/>
    </w:rPr>
  </w:style>
  <w:style w:type="paragraph" w:customStyle="1" w:styleId="87">
    <w:name w:val="封面标准文稿类别"/>
    <w:basedOn w:val="86"/>
    <w:qFormat/>
    <w:uiPriority w:val="0"/>
    <w:pPr>
      <w:framePr w:wrap="around"/>
      <w:spacing w:after="160" w:line="240" w:lineRule="auto"/>
    </w:pPr>
    <w:rPr>
      <w:sz w:val="24"/>
    </w:rPr>
  </w:style>
  <w:style w:type="paragraph" w:customStyle="1" w:styleId="88">
    <w:name w:val="封面标准文稿编辑信息"/>
    <w:basedOn w:val="87"/>
    <w:qFormat/>
    <w:uiPriority w:val="0"/>
    <w:pPr>
      <w:framePr w:wrap="around"/>
      <w:spacing w:before="180" w:line="180" w:lineRule="exact"/>
    </w:pPr>
    <w:rPr>
      <w:sz w:val="21"/>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1">
    <w:name w:val="附录标题"/>
    <w:basedOn w:val="27"/>
    <w:next w:val="27"/>
    <w:qFormat/>
    <w:uiPriority w:val="0"/>
    <w:pPr>
      <w:ind w:firstLine="0" w:firstLineChars="0"/>
      <w:jc w:val="center"/>
    </w:pPr>
    <w:rPr>
      <w:rFonts w:ascii="黑体" w:eastAsia="黑体"/>
    </w:rPr>
  </w:style>
  <w:style w:type="paragraph" w:customStyle="1" w:styleId="92">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3">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4">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附录二级无"/>
    <w:basedOn w:val="94"/>
    <w:qFormat/>
    <w:uiPriority w:val="0"/>
    <w:pPr>
      <w:tabs>
        <w:tab w:val="clear" w:pos="360"/>
      </w:tabs>
      <w:spacing w:before="0" w:beforeLines="0" w:after="0" w:afterLines="0"/>
    </w:pPr>
    <w:rPr>
      <w:rFonts w:ascii="宋体" w:eastAsia="宋体"/>
      <w:szCs w:val="21"/>
    </w:rPr>
  </w:style>
  <w:style w:type="paragraph" w:customStyle="1" w:styleId="96">
    <w:name w:val="附录公式"/>
    <w:basedOn w:val="27"/>
    <w:next w:val="27"/>
    <w:link w:val="97"/>
    <w:qFormat/>
    <w:uiPriority w:val="0"/>
  </w:style>
  <w:style w:type="character" w:customStyle="1" w:styleId="97">
    <w:name w:val="附录公式 Char"/>
    <w:basedOn w:val="47"/>
    <w:link w:val="96"/>
    <w:qFormat/>
    <w:uiPriority w:val="0"/>
    <w:rPr>
      <w:rFonts w:ascii="宋体"/>
      <w:sz w:val="21"/>
      <w:lang w:val="en-US" w:eastAsia="zh-CN" w:bidi="ar-SA"/>
    </w:rPr>
  </w:style>
  <w:style w:type="paragraph" w:customStyle="1" w:styleId="98">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4"/>
    <w:next w:val="27"/>
    <w:qFormat/>
    <w:uiPriority w:val="0"/>
    <w:pPr>
      <w:numPr>
        <w:ilvl w:val="4"/>
      </w:numPr>
      <w:outlineLvl w:val="4"/>
    </w:pPr>
  </w:style>
  <w:style w:type="paragraph" w:customStyle="1" w:styleId="100">
    <w:name w:val="附录三级无"/>
    <w:basedOn w:val="99"/>
    <w:qFormat/>
    <w:uiPriority w:val="0"/>
    <w:pPr>
      <w:tabs>
        <w:tab w:val="clear" w:pos="360"/>
      </w:tabs>
      <w:spacing w:before="0" w:beforeLines="0" w:after="0" w:afterLines="0"/>
    </w:pPr>
    <w:rPr>
      <w:rFonts w:ascii="宋体" w:eastAsia="宋体"/>
      <w:szCs w:val="21"/>
    </w:rPr>
  </w:style>
  <w:style w:type="paragraph" w:customStyle="1" w:styleId="10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2">
    <w:name w:val="附录四级条标题"/>
    <w:basedOn w:val="99"/>
    <w:next w:val="27"/>
    <w:qFormat/>
    <w:uiPriority w:val="0"/>
    <w:pPr>
      <w:numPr>
        <w:ilvl w:val="5"/>
      </w:numPr>
      <w:outlineLvl w:val="5"/>
    </w:pPr>
  </w:style>
  <w:style w:type="paragraph" w:customStyle="1" w:styleId="103">
    <w:name w:val="附录四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5">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6">
    <w:name w:val="附录五级条标题"/>
    <w:basedOn w:val="102"/>
    <w:next w:val="27"/>
    <w:qFormat/>
    <w:uiPriority w:val="0"/>
    <w:pPr>
      <w:numPr>
        <w:ilvl w:val="6"/>
      </w:numPr>
      <w:outlineLvl w:val="6"/>
    </w:pPr>
  </w:style>
  <w:style w:type="paragraph" w:customStyle="1" w:styleId="107">
    <w:name w:val="附录五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7"/>
    <w:qFormat/>
    <w:uiPriority w:val="0"/>
    <w:pPr>
      <w:numPr>
        <w:ilvl w:val="2"/>
      </w:numPr>
      <w:tabs>
        <w:tab w:val="left" w:pos="360"/>
      </w:tabs>
      <w:autoSpaceDN w:val="0"/>
      <w:spacing w:before="50" w:beforeLines="50" w:after="50" w:afterLines="50"/>
      <w:outlineLvl w:val="2"/>
    </w:pPr>
  </w:style>
  <w:style w:type="paragraph" w:customStyle="1" w:styleId="110">
    <w:name w:val="附录一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2"/>
    <w:qFormat/>
    <w:uiPriority w:val="0"/>
    <w:pPr>
      <w:framePr w:w="6101" w:wrap="around" w:vAnchor="page" w:hAnchor="page" w:x="4673" w:y="942"/>
    </w:pPr>
    <w:rPr>
      <w:w w:val="130"/>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0"/>
    <w:qFormat/>
    <w:uiPriority w:val="0"/>
    <w:pPr>
      <w:framePr w:wrap="around" w:y="15310"/>
      <w:spacing w:line="0" w:lineRule="atLeast"/>
    </w:pPr>
    <w:rPr>
      <w:rFonts w:ascii="黑体" w:eastAsia="黑体"/>
      <w:b w:val="0"/>
    </w:rPr>
  </w:style>
  <w:style w:type="paragraph" w:customStyle="1" w:styleId="118">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7"/>
    <w:qFormat/>
    <w:uiPriority w:val="0"/>
    <w:pPr>
      <w:spacing w:before="0" w:beforeLines="0" w:after="0" w:afterLines="0"/>
    </w:pPr>
    <w:rPr>
      <w:rFonts w:ascii="宋体" w:eastAsia="宋体"/>
    </w:rPr>
  </w:style>
  <w:style w:type="paragraph" w:customStyle="1" w:styleId="120">
    <w:name w:val="实施日期"/>
    <w:basedOn w:val="81"/>
    <w:qFormat/>
    <w:uiPriority w:val="0"/>
    <w:pPr>
      <w:framePr w:wrap="around" w:vAnchor="page" w:hAnchor="text"/>
      <w:jc w:val="right"/>
    </w:pPr>
  </w:style>
  <w:style w:type="paragraph" w:customStyle="1" w:styleId="121">
    <w:name w:val="示例后文字"/>
    <w:basedOn w:val="27"/>
    <w:next w:val="27"/>
    <w:qFormat/>
    <w:uiPriority w:val="0"/>
    <w:pPr>
      <w:ind w:firstLine="360"/>
    </w:pPr>
    <w:rPr>
      <w:sz w:val="18"/>
    </w:rPr>
  </w:style>
  <w:style w:type="paragraph" w:customStyle="1" w:styleId="122">
    <w:name w:val="首示例"/>
    <w:next w:val="27"/>
    <w:link w:val="123"/>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3">
    <w:name w:val="首示例 Char"/>
    <w:link w:val="122"/>
    <w:qFormat/>
    <w:uiPriority w:val="0"/>
    <w:rPr>
      <w:rFonts w:ascii="宋体" w:hAnsi="宋体"/>
      <w:kern w:val="2"/>
      <w:sz w:val="18"/>
      <w:szCs w:val="18"/>
      <w:lang w:val="en-US" w:eastAsia="zh-CN" w:bidi="ar-SA"/>
    </w:rPr>
  </w:style>
  <w:style w:type="paragraph" w:customStyle="1" w:styleId="124">
    <w:name w:val="四级无"/>
    <w:basedOn w:val="61"/>
    <w:qFormat/>
    <w:uiPriority w:val="0"/>
    <w:pPr>
      <w:spacing w:before="0" w:beforeLines="0" w:after="0" w:afterLines="0"/>
    </w:pPr>
    <w:rPr>
      <w:rFonts w:ascii="宋体" w:eastAsia="宋体"/>
    </w:rPr>
  </w:style>
  <w:style w:type="paragraph" w:customStyle="1" w:styleId="125">
    <w:name w:val="条文脚注"/>
    <w:basedOn w:val="28"/>
    <w:qFormat/>
    <w:uiPriority w:val="0"/>
    <w:pPr>
      <w:numPr>
        <w:numId w:val="0"/>
      </w:numPr>
      <w:jc w:val="both"/>
    </w:pPr>
  </w:style>
  <w:style w:type="paragraph" w:customStyle="1" w:styleId="126">
    <w:name w:val="图标脚注说明"/>
    <w:basedOn w:val="27"/>
    <w:qFormat/>
    <w:uiPriority w:val="0"/>
    <w:pPr>
      <w:ind w:left="840" w:hanging="420" w:firstLineChars="0"/>
    </w:pPr>
    <w:rPr>
      <w:sz w:val="18"/>
      <w:szCs w:val="18"/>
    </w:rPr>
  </w:style>
  <w:style w:type="paragraph" w:customStyle="1" w:styleId="127">
    <w:name w:val="图表脚注说明"/>
    <w:basedOn w:val="1"/>
    <w:qFormat/>
    <w:uiPriority w:val="0"/>
    <w:pPr>
      <w:numPr>
        <w:ilvl w:val="0"/>
        <w:numId w:val="16"/>
      </w:numPr>
    </w:pPr>
    <w:rPr>
      <w:rFonts w:ascii="宋体"/>
      <w:sz w:val="18"/>
      <w:szCs w:val="18"/>
    </w:rPr>
  </w:style>
  <w:style w:type="paragraph" w:customStyle="1" w:styleId="128">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62"/>
    <w:qFormat/>
    <w:uiPriority w:val="0"/>
    <w:pPr>
      <w:spacing w:before="0" w:beforeLines="0" w:after="0" w:afterLines="0"/>
    </w:pPr>
    <w:rPr>
      <w:rFonts w:ascii="宋体" w:eastAsia="宋体"/>
    </w:rPr>
  </w:style>
  <w:style w:type="paragraph" w:customStyle="1" w:styleId="131">
    <w:name w:val="一级无"/>
    <w:basedOn w:val="48"/>
    <w:qFormat/>
    <w:uiPriority w:val="0"/>
    <w:pPr>
      <w:spacing w:before="0" w:beforeLines="0" w:after="0" w:afterLines="0"/>
    </w:pPr>
    <w:rPr>
      <w:rFonts w:ascii="宋体" w:eastAsia="宋体"/>
    </w:rPr>
  </w:style>
  <w:style w:type="paragraph" w:customStyle="1" w:styleId="132">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正文公式编号制表符"/>
    <w:basedOn w:val="27"/>
    <w:next w:val="27"/>
    <w:qFormat/>
    <w:uiPriority w:val="0"/>
    <w:pPr>
      <w:ind w:firstLine="0" w:firstLineChars="0"/>
    </w:pPr>
  </w:style>
  <w:style w:type="paragraph" w:customStyle="1" w:styleId="134">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其他发布日期"/>
    <w:basedOn w:val="81"/>
    <w:qFormat/>
    <w:uiPriority w:val="0"/>
    <w:pPr>
      <w:framePr w:wrap="around" w:vAnchor="page" w:hAnchor="text" w:x="1419"/>
    </w:pPr>
  </w:style>
  <w:style w:type="paragraph" w:customStyle="1" w:styleId="137">
    <w:name w:val="其他实施日期"/>
    <w:basedOn w:val="120"/>
    <w:qFormat/>
    <w:uiPriority w:val="0"/>
    <w:pPr>
      <w:framePr w:wrap="around"/>
    </w:pPr>
  </w:style>
  <w:style w:type="paragraph" w:customStyle="1" w:styleId="138">
    <w:name w:val="封面标准名称2"/>
    <w:basedOn w:val="84"/>
    <w:qFormat/>
    <w:uiPriority w:val="0"/>
    <w:pPr>
      <w:framePr w:wrap="around" w:y="4469"/>
      <w:spacing w:before="630" w:beforeLines="630"/>
    </w:pPr>
  </w:style>
  <w:style w:type="paragraph" w:customStyle="1" w:styleId="139">
    <w:name w:val="封面标准英文名称2"/>
    <w:basedOn w:val="85"/>
    <w:qFormat/>
    <w:uiPriority w:val="0"/>
    <w:pPr>
      <w:framePr w:wrap="around" w:y="4469"/>
    </w:pPr>
  </w:style>
  <w:style w:type="paragraph" w:customStyle="1" w:styleId="140">
    <w:name w:val="封面一致性程度标识2"/>
    <w:basedOn w:val="86"/>
    <w:qFormat/>
    <w:uiPriority w:val="0"/>
    <w:pPr>
      <w:framePr w:wrap="around" w:y="4469"/>
    </w:pPr>
  </w:style>
  <w:style w:type="paragraph" w:customStyle="1" w:styleId="141">
    <w:name w:val="封面标准文稿类别2"/>
    <w:basedOn w:val="87"/>
    <w:qFormat/>
    <w:uiPriority w:val="0"/>
    <w:pPr>
      <w:framePr w:wrap="around" w:y="4469"/>
    </w:pPr>
  </w:style>
  <w:style w:type="paragraph" w:customStyle="1" w:styleId="142">
    <w:name w:val="封面标准文稿编辑信息2"/>
    <w:basedOn w:val="88"/>
    <w:qFormat/>
    <w:uiPriority w:val="0"/>
    <w:pPr>
      <w:framePr w:wrap="around" w:y="4469"/>
    </w:pPr>
  </w:style>
  <w:style w:type="paragraph" w:customStyle="1" w:styleId="143">
    <w:name w:val="字元 字元 Char Char Char Char Char Char Char"/>
    <w:basedOn w:val="1"/>
    <w:qFormat/>
    <w:uiPriority w:val="0"/>
    <w:rPr>
      <w:rFonts w:ascii="宋体"/>
      <w:sz w:val="24"/>
    </w:rPr>
  </w:style>
  <w:style w:type="character" w:customStyle="1" w:styleId="144">
    <w:name w:val="标题 1 字符"/>
    <w:link w:val="2"/>
    <w:qFormat/>
    <w:uiPriority w:val="0"/>
    <w:rPr>
      <w:b/>
      <w:bCs/>
      <w:kern w:val="44"/>
      <w:sz w:val="28"/>
      <w:szCs w:val="44"/>
      <w:lang w:val="zh-CN" w:eastAsia="zh-CN"/>
    </w:rPr>
  </w:style>
  <w:style w:type="character" w:customStyle="1" w:styleId="145">
    <w:name w:val="标题 2 字符"/>
    <w:link w:val="3"/>
    <w:qFormat/>
    <w:uiPriority w:val="0"/>
    <w:rPr>
      <w:rFonts w:ascii="Cambria" w:hAnsi="Cambria"/>
      <w:b/>
      <w:bCs/>
      <w:sz w:val="32"/>
      <w:szCs w:val="32"/>
      <w:lang w:val="zh-CN" w:eastAsia="zh-CN"/>
    </w:rPr>
  </w:style>
  <w:style w:type="character" w:customStyle="1" w:styleId="146">
    <w:name w:val="标题 3 字符"/>
    <w:link w:val="4"/>
    <w:qFormat/>
    <w:uiPriority w:val="0"/>
    <w:rPr>
      <w:b/>
      <w:color w:val="000000"/>
      <w:sz w:val="28"/>
      <w:szCs w:val="24"/>
      <w:lang w:val="zh-CN" w:eastAsia="zh-CN"/>
    </w:rPr>
  </w:style>
  <w:style w:type="character" w:customStyle="1" w:styleId="147">
    <w:name w:val="标题 4 字符"/>
    <w:link w:val="5"/>
    <w:qFormat/>
    <w:uiPriority w:val="0"/>
    <w:rPr>
      <w:b/>
      <w:bCs/>
      <w:color w:val="000000"/>
      <w:sz w:val="28"/>
      <w:szCs w:val="24"/>
      <w:lang w:val="zh-CN" w:eastAsia="zh-CN"/>
    </w:rPr>
  </w:style>
  <w:style w:type="paragraph" w:customStyle="1" w:styleId="148">
    <w:name w:val="振文"/>
    <w:basedOn w:val="1"/>
    <w:link w:val="149"/>
    <w:qFormat/>
    <w:uiPriority w:val="0"/>
    <w:pPr>
      <w:spacing w:line="480" w:lineRule="exact"/>
      <w:ind w:firstLine="480" w:firstLineChars="200"/>
    </w:pPr>
    <w:rPr>
      <w:rFonts w:ascii="宋体" w:hAnsi="宋体"/>
      <w:color w:val="000000"/>
      <w:sz w:val="24"/>
      <w:szCs w:val="28"/>
      <w:lang w:val="zh-CN"/>
    </w:rPr>
  </w:style>
  <w:style w:type="character" w:customStyle="1" w:styleId="149">
    <w:name w:val="振文 Char"/>
    <w:link w:val="148"/>
    <w:qFormat/>
    <w:uiPriority w:val="0"/>
    <w:rPr>
      <w:rFonts w:ascii="宋体" w:hAnsi="宋体"/>
      <w:color w:val="000000"/>
      <w:kern w:val="2"/>
      <w:sz w:val="24"/>
      <w:szCs w:val="28"/>
      <w:lang w:val="zh-CN" w:eastAsia="zh-CN"/>
    </w:rPr>
  </w:style>
  <w:style w:type="character" w:customStyle="1" w:styleId="150">
    <w:name w:val="文档结构图 字符"/>
    <w:link w:val="10"/>
    <w:semiHidden/>
    <w:qFormat/>
    <w:uiPriority w:val="99"/>
    <w:rPr>
      <w:kern w:val="2"/>
      <w:sz w:val="21"/>
      <w:szCs w:val="24"/>
      <w:shd w:val="clear" w:color="auto" w:fill="000080"/>
    </w:rPr>
  </w:style>
  <w:style w:type="character" w:customStyle="1" w:styleId="151">
    <w:name w:val="日期 Char1"/>
    <w:qFormat/>
    <w:uiPriority w:val="0"/>
    <w:rPr>
      <w:kern w:val="2"/>
      <w:sz w:val="21"/>
      <w:szCs w:val="24"/>
    </w:rPr>
  </w:style>
  <w:style w:type="character" w:customStyle="1" w:styleId="152">
    <w:name w:val="批注主题 字符"/>
    <w:link w:val="36"/>
    <w:qFormat/>
    <w:uiPriority w:val="0"/>
    <w:rPr>
      <w:rFonts w:ascii="Calibri" w:hAnsi="Calibri"/>
      <w:b/>
      <w:bCs/>
      <w:color w:val="000000"/>
      <w:sz w:val="24"/>
    </w:rPr>
  </w:style>
  <w:style w:type="character" w:customStyle="1" w:styleId="153">
    <w:name w:val="页眉 字符"/>
    <w:link w:val="22"/>
    <w:qFormat/>
    <w:uiPriority w:val="99"/>
    <w:rPr>
      <w:kern w:val="2"/>
      <w:sz w:val="18"/>
      <w:szCs w:val="18"/>
    </w:rPr>
  </w:style>
  <w:style w:type="character" w:customStyle="1" w:styleId="154">
    <w:name w:val="日期 字符"/>
    <w:link w:val="18"/>
    <w:qFormat/>
    <w:uiPriority w:val="99"/>
    <w:rPr>
      <w:szCs w:val="22"/>
    </w:rPr>
  </w:style>
  <w:style w:type="character" w:customStyle="1" w:styleId="155">
    <w:name w:val="页脚 字符"/>
    <w:link w:val="21"/>
    <w:qFormat/>
    <w:uiPriority w:val="0"/>
    <w:rPr>
      <w:kern w:val="2"/>
      <w:sz w:val="18"/>
      <w:szCs w:val="18"/>
    </w:rPr>
  </w:style>
  <w:style w:type="character" w:customStyle="1" w:styleId="156">
    <w:name w:val="批注文字 字符"/>
    <w:link w:val="11"/>
    <w:qFormat/>
    <w:uiPriority w:val="0"/>
    <w:rPr>
      <w:rFonts w:ascii="Calibri" w:hAnsi="Calibri"/>
      <w:sz w:val="24"/>
    </w:rPr>
  </w:style>
  <w:style w:type="character" w:customStyle="1" w:styleId="157">
    <w:name w:val="标题 字符"/>
    <w:link w:val="35"/>
    <w:qFormat/>
    <w:uiPriority w:val="0"/>
    <w:rPr>
      <w:rFonts w:ascii="Arial" w:hAnsi="Arial"/>
      <w:b/>
      <w:sz w:val="30"/>
    </w:rPr>
  </w:style>
  <w:style w:type="character" w:customStyle="1" w:styleId="158">
    <w:name w:val="批注框文本 字符"/>
    <w:link w:val="20"/>
    <w:qFormat/>
    <w:uiPriority w:val="0"/>
    <w:rPr>
      <w:rFonts w:ascii="Calibri" w:hAnsi="Calibri"/>
      <w:color w:val="000000"/>
      <w:sz w:val="18"/>
      <w:szCs w:val="18"/>
    </w:rPr>
  </w:style>
  <w:style w:type="character" w:customStyle="1" w:styleId="159">
    <w:name w:val="批注文字 Char1"/>
    <w:qFormat/>
    <w:uiPriority w:val="0"/>
    <w:rPr>
      <w:kern w:val="2"/>
      <w:sz w:val="21"/>
      <w:szCs w:val="24"/>
    </w:rPr>
  </w:style>
  <w:style w:type="character" w:customStyle="1" w:styleId="160">
    <w:name w:val="批注框文本 Char1"/>
    <w:qFormat/>
    <w:uiPriority w:val="0"/>
    <w:rPr>
      <w:kern w:val="2"/>
      <w:sz w:val="18"/>
      <w:szCs w:val="18"/>
    </w:rPr>
  </w:style>
  <w:style w:type="character" w:customStyle="1" w:styleId="161">
    <w:name w:val="批注主题 Char1"/>
    <w:qFormat/>
    <w:uiPriority w:val="0"/>
    <w:rPr>
      <w:b/>
      <w:bCs/>
      <w:kern w:val="2"/>
      <w:sz w:val="21"/>
      <w:szCs w:val="24"/>
    </w:rPr>
  </w:style>
  <w:style w:type="character" w:customStyle="1" w:styleId="162">
    <w:name w:val="日期 Char2"/>
    <w:qFormat/>
    <w:uiPriority w:val="0"/>
    <w:rPr>
      <w:kern w:val="2"/>
      <w:sz w:val="21"/>
      <w:szCs w:val="24"/>
    </w:rPr>
  </w:style>
  <w:style w:type="character" w:customStyle="1" w:styleId="163">
    <w:name w:val="标题 Char1"/>
    <w:qFormat/>
    <w:uiPriority w:val="0"/>
    <w:rPr>
      <w:rFonts w:ascii="Cambria" w:hAnsi="Cambria" w:cs="Times New Roman"/>
      <w:b/>
      <w:bCs/>
      <w:kern w:val="2"/>
      <w:sz w:val="32"/>
      <w:szCs w:val="32"/>
    </w:rPr>
  </w:style>
  <w:style w:type="paragraph" w:customStyle="1" w:styleId="164">
    <w:name w:val="网格型8-表格内容-左对齐"/>
    <w:basedOn w:val="1"/>
    <w:qFormat/>
    <w:uiPriority w:val="0"/>
    <w:pPr>
      <w:spacing w:line="288" w:lineRule="auto"/>
    </w:pPr>
    <w:rPr>
      <w:sz w:val="24"/>
      <w:szCs w:val="18"/>
    </w:rPr>
  </w:style>
  <w:style w:type="paragraph" w:styleId="165">
    <w:name w:val="List Paragraph"/>
    <w:basedOn w:val="1"/>
    <w:qFormat/>
    <w:uiPriority w:val="34"/>
    <w:pPr>
      <w:topLinePunct/>
      <w:spacing w:beforeLines="20" w:line="288" w:lineRule="auto"/>
      <w:ind w:firstLine="420" w:firstLineChars="200"/>
      <w:jc w:val="left"/>
    </w:pPr>
    <w:rPr>
      <w:rFonts w:ascii="Calibri" w:hAnsi="Calibri"/>
      <w:color w:val="000000"/>
      <w:sz w:val="24"/>
      <w:szCs w:val="21"/>
    </w:rPr>
  </w:style>
  <w:style w:type="paragraph" w:customStyle="1" w:styleId="166">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7">
    <w:name w:val="_Style 12"/>
    <w:basedOn w:val="1"/>
    <w:qFormat/>
    <w:uiPriority w:val="34"/>
    <w:pPr>
      <w:ind w:firstLine="420" w:firstLineChars="200"/>
    </w:pPr>
    <w:rPr>
      <w:rFonts w:ascii="Calibri" w:hAnsi="Calibri"/>
      <w:sz w:val="24"/>
    </w:rPr>
  </w:style>
  <w:style w:type="paragraph" w:customStyle="1" w:styleId="168">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69">
    <w:name w:val="页脚格式"/>
    <w:basedOn w:val="1"/>
    <w:qFormat/>
    <w:uiPriority w:val="0"/>
    <w:pPr>
      <w:topLinePunct/>
      <w:spacing w:line="288" w:lineRule="auto"/>
      <w:jc w:val="left"/>
    </w:pPr>
    <w:rPr>
      <w:rFonts w:ascii="Calibri" w:hAnsi="Calibri"/>
      <w:color w:val="000000"/>
      <w:sz w:val="18"/>
      <w:szCs w:val="18"/>
    </w:rPr>
  </w:style>
  <w:style w:type="paragraph" w:customStyle="1" w:styleId="170">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1">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3">
    <w:name w:val="表格文字"/>
    <w:basedOn w:val="1"/>
    <w:qFormat/>
    <w:uiPriority w:val="0"/>
    <w:pPr>
      <w:snapToGrid w:val="0"/>
      <w:jc w:val="center"/>
    </w:pPr>
    <w:rPr>
      <w:rFonts w:cs="宋体"/>
      <w:szCs w:val="20"/>
    </w:rPr>
  </w:style>
  <w:style w:type="paragraph" w:customStyle="1" w:styleId="174">
    <w:name w:val="列出段落1"/>
    <w:basedOn w:val="1"/>
    <w:qFormat/>
    <w:uiPriority w:val="34"/>
    <w:pPr>
      <w:ind w:firstLine="420" w:firstLineChars="200"/>
    </w:pPr>
  </w:style>
  <w:style w:type="paragraph" w:customStyle="1" w:styleId="175">
    <w:name w:val="联演正文"/>
    <w:basedOn w:val="1"/>
    <w:link w:val="176"/>
    <w:qFormat/>
    <w:uiPriority w:val="0"/>
    <w:pPr>
      <w:tabs>
        <w:tab w:val="left" w:pos="540"/>
        <w:tab w:val="left" w:pos="720"/>
      </w:tabs>
      <w:spacing w:line="360" w:lineRule="auto"/>
      <w:ind w:right="-147" w:rightChars="-70" w:firstLine="720"/>
      <w:jc w:val="left"/>
    </w:pPr>
    <w:rPr>
      <w:rFonts w:ascii="FangSong_GB2312" w:hAnsi="宋体" w:eastAsia="FangSong_GB2312"/>
      <w:sz w:val="28"/>
      <w:szCs w:val="28"/>
      <w:lang w:val="zh-CN"/>
    </w:rPr>
  </w:style>
  <w:style w:type="character" w:customStyle="1" w:styleId="176">
    <w:name w:val="联演正文 Char"/>
    <w:link w:val="175"/>
    <w:qFormat/>
    <w:uiPriority w:val="0"/>
    <w:rPr>
      <w:rFonts w:ascii="FangSong_GB2312" w:hAnsi="宋体" w:eastAsia="FangSong_GB2312"/>
      <w:kern w:val="2"/>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3986-9A00-4763-9C32-70652D4C63A5}">
  <ds:schemaRefs/>
</ds:datastoreItem>
</file>

<file path=docProps/app.xml><?xml version="1.0" encoding="utf-8"?>
<Properties xmlns="http://schemas.openxmlformats.org/officeDocument/2006/extended-properties" xmlns:vt="http://schemas.openxmlformats.org/officeDocument/2006/docPropsVTypes">
  <Template>Normal.dotm</Template>
  <Company>crec</Company>
  <Pages>6</Pages>
  <Words>228</Words>
  <Characters>1305</Characters>
  <Lines>10</Lines>
  <Paragraphs>3</Paragraphs>
  <TotalTime>371</TotalTime>
  <ScaleCrop>false</ScaleCrop>
  <LinksUpToDate>false</LinksUpToDate>
  <CharactersWithSpaces>1530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2022-03-17T18:20:00Z</dcterms:created>
  <dc:creator>CNIS</dc:creator>
  <cp:lastModifiedBy>YJP</cp:lastModifiedBy>
  <cp:lastPrinted>2021-06-30T14:13:00Z</cp:lastPrinted>
  <dcterms:modified xsi:type="dcterms:W3CDTF">2025-08-22T10:13:49Z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5FD8E11A93CD4A809EA210080388C5ED</vt:lpwstr>
  </property>
</Properties>
</file>