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43" w:rsidRDefault="00246929">
      <w:pPr>
        <w:adjustRightInd w:val="0"/>
        <w:snapToGrid w:val="0"/>
        <w:spacing w:after="160" w:line="336" w:lineRule="auto"/>
        <w:outlineLvl w:val="0"/>
        <w:rPr>
          <w:rFonts w:ascii="Times New Roman" w:eastAsia="黑体" w:hAnsi="Times New Roman"/>
          <w:sz w:val="32"/>
          <w:szCs w:val="32"/>
        </w:rPr>
      </w:pPr>
      <w:bookmarkStart w:id="0" w:name="_Hlk175226658"/>
      <w:bookmarkStart w:id="1" w:name="_Hlk175226542"/>
      <w:r>
        <w:rPr>
          <w:rFonts w:ascii="Times New Roman" w:eastAsia="黑体" w:hAnsi="Times New Roman" w:hint="eastAsia"/>
          <w:sz w:val="32"/>
          <w:szCs w:val="32"/>
        </w:rPr>
        <w:t>附件</w:t>
      </w:r>
    </w:p>
    <w:p w:rsidR="005C4543" w:rsidRDefault="00246929">
      <w:pPr>
        <w:adjustRightInd w:val="0"/>
        <w:snapToGrid w:val="0"/>
        <w:spacing w:after="160" w:line="600" w:lineRule="exact"/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bookmarkStart w:id="2" w:name="OLE_LINK7"/>
      <w:bookmarkStart w:id="3" w:name="OLE_LINK8"/>
      <w:bookmarkStart w:id="4" w:name="_GoBack"/>
      <w:r>
        <w:rPr>
          <w:rFonts w:ascii="Times New Roman" w:eastAsia="方正小标宋简体" w:hAnsi="Times New Roman" w:hint="eastAsia"/>
          <w:sz w:val="44"/>
          <w:szCs w:val="44"/>
        </w:rPr>
        <w:t>重要电力应急产品推广名录征集</w:t>
      </w:r>
      <w:r>
        <w:rPr>
          <w:rFonts w:ascii="Times New Roman" w:eastAsia="方正小标宋简体" w:hAnsi="Times New Roman" w:hint="eastAsia"/>
          <w:spacing w:val="6"/>
          <w:sz w:val="44"/>
          <w:szCs w:val="44"/>
        </w:rPr>
        <w:t>申报表</w:t>
      </w:r>
    </w:p>
    <w:bookmarkEnd w:id="0"/>
    <w:bookmarkEnd w:id="1"/>
    <w:bookmarkEnd w:id="2"/>
    <w:bookmarkEnd w:id="3"/>
    <w:bookmarkEnd w:id="4"/>
    <w:p w:rsidR="005C4543" w:rsidRDefault="00246929">
      <w:pPr>
        <w:spacing w:after="160" w:line="278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推荐单位（盖公章）：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800"/>
        <w:gridCol w:w="1154"/>
        <w:gridCol w:w="923"/>
        <w:gridCol w:w="1119"/>
        <w:gridCol w:w="1835"/>
        <w:gridCol w:w="1684"/>
        <w:gridCol w:w="1627"/>
        <w:gridCol w:w="2018"/>
        <w:gridCol w:w="441"/>
      </w:tblGrid>
      <w:tr w:rsidR="005C4543">
        <w:trPr>
          <w:trHeight w:hRule="exact" w:val="855"/>
          <w:tblHeader/>
        </w:trPr>
        <w:tc>
          <w:tcPr>
            <w:tcW w:w="1347" w:type="dxa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应用场景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应急处置类型产品类别</w:t>
            </w:r>
          </w:p>
        </w:tc>
        <w:tc>
          <w:tcPr>
            <w:tcW w:w="1154" w:type="dxa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923" w:type="dxa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单价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万元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1119" w:type="dxa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产品图片</w:t>
            </w:r>
          </w:p>
        </w:tc>
        <w:tc>
          <w:tcPr>
            <w:tcW w:w="1835" w:type="dxa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主要功能、典型</w:t>
            </w:r>
          </w:p>
          <w:p w:rsidR="005C4543" w:rsidRDefault="0024692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应用案例及成效</w:t>
            </w:r>
          </w:p>
          <w:p w:rsidR="005C4543" w:rsidRDefault="0024692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(400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字以内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1684" w:type="dxa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关键技术指标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不超过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项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1627" w:type="dxa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是否有产品认</w:t>
            </w:r>
          </w:p>
          <w:p w:rsidR="005C4543" w:rsidRDefault="0024692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证信息或第三</w:t>
            </w:r>
          </w:p>
          <w:p w:rsidR="005C4543" w:rsidRDefault="0024692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方检测报告</w:t>
            </w:r>
          </w:p>
        </w:tc>
        <w:tc>
          <w:tcPr>
            <w:tcW w:w="2018" w:type="dxa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设备单位、联系人、联系方式（需加盖公司章）</w:t>
            </w:r>
          </w:p>
        </w:tc>
        <w:tc>
          <w:tcPr>
            <w:tcW w:w="441" w:type="dxa"/>
            <w:vAlign w:val="center"/>
          </w:tcPr>
          <w:p w:rsidR="005C4543" w:rsidRDefault="00246929">
            <w:pPr>
              <w:spacing w:after="16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备注</w:t>
            </w:r>
          </w:p>
        </w:tc>
      </w:tr>
      <w:tr w:rsidR="005C4543">
        <w:trPr>
          <w:trHeight w:val="556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监测预警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气象灾害监测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361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电网工况在线监测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466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覆冰监测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23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洪涝水位监测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23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地质灾害监测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770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灾害风险预警联动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环境监测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376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气体检测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2.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灾情勘察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高空勘灾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地面勘灾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水域勘灾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地下空间勘察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731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电力设施损毁评估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生命搜救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生命探测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高空悬挂救援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水面救援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水下救援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有限空间救援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破拆救援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医疗救护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567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tabs>
                <w:tab w:val="left" w:pos="649"/>
              </w:tabs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4.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应急排涝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变电设施排涝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tabs>
                <w:tab w:val="left" w:pos="649"/>
              </w:tabs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地下场所排涝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736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大流量移动排涝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567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5.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设备抢修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杆塔抢修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线路抢修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893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变压器及开关柜抢修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7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电力抢修辅助作业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721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6.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应急供电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大功率应急供电保障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801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便捷化应急供电保障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储能应急供电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678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7.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应急照明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高空大范围照明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713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地面大范围照明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便携式应急照明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84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防爆应急照明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893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8.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指挥通信保障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指挥场所搭建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812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卫星通信链路构建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939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现场自组网通信保障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单兵通信联络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val="828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应急指挥系统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9.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交通运输保障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空中投送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水域运输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复杂地形机动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道路除雪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清障破拆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10.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冰雪应急处置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主网融冰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配网融冰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线路除冰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杆塔积雪清理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11.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消防救援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电气火灾检测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94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电缆火灾灭火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变电站消防处置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805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储能电站消防处置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12.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电力设施防护与加固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杆塔加固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变电站设施加固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线路抗灾加固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13.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个人防护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躯体防护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水域专用防护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651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呼吸防护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94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防寒防护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绝缘防护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单兵穿戴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 xml:space="preserve"> / 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观测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14.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应急医疗救护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现场急救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732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心肺复苏与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 xml:space="preserve"> AED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伤员转运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10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应急医疗保障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15.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后勤保障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应急生活保障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物资仓储与调度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69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应急车辆维修保障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709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野外宿营与餐饮保障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16.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模拟训练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带电模拟作业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应急指挥推演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体感模拟作业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应急培训演练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 w:val="restart"/>
            <w:vAlign w:val="center"/>
          </w:tcPr>
          <w:p w:rsidR="005C4543" w:rsidRDefault="00246929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17.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  <w:t>智能应急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智能感知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无人化处置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567"/>
        </w:trPr>
        <w:tc>
          <w:tcPr>
            <w:tcW w:w="1347" w:type="dxa"/>
            <w:vMerge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 xml:space="preserve">AI 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辅助决策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C4543">
        <w:trPr>
          <w:trHeight w:hRule="exact" w:val="3272"/>
        </w:trPr>
        <w:tc>
          <w:tcPr>
            <w:tcW w:w="1347" w:type="dxa"/>
            <w:vAlign w:val="center"/>
          </w:tcPr>
          <w:p w:rsidR="005C4543" w:rsidRDefault="00246929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18.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整体解决方案：</w:t>
            </w:r>
          </w:p>
        </w:tc>
        <w:tc>
          <w:tcPr>
            <w:tcW w:w="1800" w:type="dxa"/>
            <w:vAlign w:val="center"/>
          </w:tcPr>
          <w:p w:rsidR="005C4543" w:rsidRDefault="00246929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面向多区域、多灾害、多种电力应急场景，提供监测预警、灾情勘察、指挥决策、应急处置等全流程、全系统处置方案。</w:t>
            </w:r>
          </w:p>
        </w:tc>
        <w:tc>
          <w:tcPr>
            <w:tcW w:w="115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C4543" w:rsidRDefault="005C4543">
            <w:pPr>
              <w:spacing w:after="16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5C4543" w:rsidRDefault="005C4543">
      <w:pPr>
        <w:adjustRightInd w:val="0"/>
        <w:snapToGrid w:val="0"/>
        <w:outlineLvl w:val="0"/>
        <w:rPr>
          <w:rFonts w:ascii="Times New Roman" w:eastAsia="仿宋" w:hAnsi="Times New Roman"/>
          <w:b/>
          <w:bCs/>
          <w:snapToGrid w:val="0"/>
          <w:color w:val="000000"/>
          <w:spacing w:val="46"/>
          <w:kern w:val="0"/>
          <w:sz w:val="24"/>
          <w:szCs w:val="24"/>
        </w:rPr>
      </w:pPr>
    </w:p>
    <w:p w:rsidR="005C4543" w:rsidRDefault="00246929">
      <w:pPr>
        <w:adjustRightInd w:val="0"/>
        <w:snapToGrid w:val="0"/>
        <w:outlineLvl w:val="0"/>
        <w:rPr>
          <w:rFonts w:ascii="Times New Roman" w:eastAsia="仿宋" w:hAnsi="Times New Roman"/>
          <w:b/>
          <w:bCs/>
          <w:snapToGrid w:val="0"/>
          <w:color w:val="000000"/>
          <w:spacing w:val="46"/>
          <w:kern w:val="0"/>
          <w:sz w:val="24"/>
          <w:szCs w:val="24"/>
        </w:rPr>
      </w:pPr>
      <w:r>
        <w:rPr>
          <w:rFonts w:ascii="Times New Roman" w:eastAsia="仿宋" w:hAnsi="Times New Roman"/>
          <w:b/>
          <w:bCs/>
          <w:snapToGrid w:val="0"/>
          <w:color w:val="000000"/>
          <w:spacing w:val="46"/>
          <w:kern w:val="0"/>
          <w:sz w:val="24"/>
          <w:szCs w:val="24"/>
        </w:rPr>
        <w:t>填写说明：</w:t>
      </w:r>
    </w:p>
    <w:p w:rsidR="005C4543" w:rsidRDefault="00246929">
      <w:pPr>
        <w:adjustRightInd w:val="0"/>
        <w:snapToGrid w:val="0"/>
        <w:ind w:firstLineChars="200" w:firstLine="480"/>
        <w:outlineLvl w:val="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1.</w:t>
      </w:r>
      <w:r>
        <w:rPr>
          <w:rFonts w:ascii="Times New Roman" w:eastAsia="仿宋" w:hAnsi="Times New Roman"/>
          <w:sz w:val="24"/>
          <w:szCs w:val="24"/>
        </w:rPr>
        <w:t>主要填报技术性能实用、成熟、可靠、先进的应急装备类产品。</w:t>
      </w:r>
    </w:p>
    <w:p w:rsidR="005C4543" w:rsidRDefault="00246929">
      <w:pPr>
        <w:adjustRightInd w:val="0"/>
        <w:snapToGrid w:val="0"/>
        <w:ind w:firstLineChars="200" w:firstLine="480"/>
        <w:outlineLvl w:val="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2.</w:t>
      </w:r>
      <w:r>
        <w:rPr>
          <w:rFonts w:ascii="Times New Roman" w:eastAsia="仿宋" w:hAnsi="Times New Roman"/>
          <w:sz w:val="24"/>
          <w:szCs w:val="24"/>
        </w:rPr>
        <w:t>产品类别：从上述</w:t>
      </w:r>
      <w:r>
        <w:rPr>
          <w:rFonts w:ascii="Times New Roman" w:eastAsia="仿宋" w:hAnsi="Times New Roman"/>
          <w:sz w:val="24"/>
          <w:szCs w:val="24"/>
        </w:rPr>
        <w:t>17</w:t>
      </w:r>
      <w:r>
        <w:rPr>
          <w:rFonts w:ascii="Times New Roman" w:eastAsia="仿宋" w:hAnsi="Times New Roman"/>
          <w:sz w:val="24"/>
          <w:szCs w:val="24"/>
        </w:rPr>
        <w:t>类中选择填写；无法归入的填</w:t>
      </w:r>
      <w:r>
        <w:rPr>
          <w:rFonts w:ascii="Times New Roman" w:eastAsia="仿宋" w:hAnsi="Times New Roman"/>
          <w:sz w:val="24"/>
          <w:szCs w:val="24"/>
        </w:rPr>
        <w:t>“</w:t>
      </w:r>
      <w:r>
        <w:rPr>
          <w:rFonts w:ascii="Times New Roman" w:eastAsia="仿宋" w:hAnsi="Times New Roman"/>
          <w:sz w:val="24"/>
          <w:szCs w:val="24"/>
        </w:rPr>
        <w:t>其他</w:t>
      </w:r>
      <w:r>
        <w:rPr>
          <w:rFonts w:ascii="Times New Roman" w:eastAsia="仿宋" w:hAnsi="Times New Roman"/>
          <w:sz w:val="24"/>
          <w:szCs w:val="24"/>
        </w:rPr>
        <w:t>”</w:t>
      </w:r>
      <w:r>
        <w:rPr>
          <w:rFonts w:ascii="Times New Roman" w:eastAsia="仿宋" w:hAnsi="Times New Roman"/>
          <w:sz w:val="24"/>
          <w:szCs w:val="24"/>
        </w:rPr>
        <w:t>并在备注说明。</w:t>
      </w:r>
    </w:p>
    <w:p w:rsidR="005C4543" w:rsidRDefault="00246929">
      <w:pPr>
        <w:adjustRightInd w:val="0"/>
        <w:snapToGrid w:val="0"/>
        <w:ind w:firstLineChars="200" w:firstLine="480"/>
        <w:outlineLvl w:val="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3.</w:t>
      </w:r>
      <w:r>
        <w:rPr>
          <w:rFonts w:ascii="Times New Roman" w:eastAsia="仿宋" w:hAnsi="Times New Roman"/>
          <w:sz w:val="24"/>
          <w:szCs w:val="24"/>
        </w:rPr>
        <w:t>主要功能、典型应用案例及成效：限</w:t>
      </w:r>
      <w:r>
        <w:rPr>
          <w:rFonts w:ascii="Times New Roman" w:eastAsia="仿宋" w:hAnsi="Times New Roman"/>
          <w:sz w:val="24"/>
          <w:szCs w:val="24"/>
        </w:rPr>
        <w:t>400</w:t>
      </w:r>
      <w:r>
        <w:rPr>
          <w:rFonts w:ascii="Times New Roman" w:eastAsia="仿宋" w:hAnsi="Times New Roman"/>
          <w:sz w:val="24"/>
          <w:szCs w:val="24"/>
        </w:rPr>
        <w:t>字以内，说明产品功能、应用案例与实施效果。</w:t>
      </w:r>
    </w:p>
    <w:p w:rsidR="005C4543" w:rsidRDefault="00246929">
      <w:pPr>
        <w:adjustRightInd w:val="0"/>
        <w:snapToGrid w:val="0"/>
        <w:ind w:firstLineChars="200" w:firstLine="480"/>
        <w:outlineLvl w:val="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4.</w:t>
      </w:r>
      <w:r>
        <w:rPr>
          <w:rFonts w:ascii="Times New Roman" w:eastAsia="仿宋" w:hAnsi="Times New Roman"/>
          <w:sz w:val="24"/>
          <w:szCs w:val="24"/>
        </w:rPr>
        <w:t>关键技术指标：填写体现技术先进性的核心指标，不超过</w:t>
      </w:r>
      <w:r>
        <w:rPr>
          <w:rFonts w:ascii="Times New Roman" w:eastAsia="仿宋" w:hAnsi="Times New Roman"/>
          <w:sz w:val="24"/>
          <w:szCs w:val="24"/>
        </w:rPr>
        <w:t>10</w:t>
      </w:r>
      <w:r>
        <w:rPr>
          <w:rFonts w:ascii="Times New Roman" w:eastAsia="仿宋" w:hAnsi="Times New Roman"/>
          <w:sz w:val="24"/>
          <w:szCs w:val="24"/>
        </w:rPr>
        <w:t>项。</w:t>
      </w:r>
    </w:p>
    <w:p w:rsidR="005C4543" w:rsidRDefault="00246929">
      <w:pPr>
        <w:adjustRightInd w:val="0"/>
        <w:snapToGrid w:val="0"/>
        <w:ind w:firstLineChars="200" w:firstLine="480"/>
        <w:outlineLvl w:val="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5.</w:t>
      </w:r>
      <w:r>
        <w:rPr>
          <w:rFonts w:ascii="Times New Roman" w:eastAsia="仿宋" w:hAnsi="Times New Roman"/>
          <w:sz w:val="24"/>
          <w:szCs w:val="24"/>
        </w:rPr>
        <w:t>认证</w:t>
      </w:r>
      <w:r>
        <w:rPr>
          <w:rFonts w:ascii="Times New Roman" w:eastAsia="仿宋" w:hAnsi="Times New Roman"/>
          <w:sz w:val="24"/>
          <w:szCs w:val="24"/>
        </w:rPr>
        <w:t>/</w:t>
      </w:r>
      <w:r>
        <w:rPr>
          <w:rFonts w:ascii="Times New Roman" w:eastAsia="仿宋" w:hAnsi="Times New Roman"/>
          <w:sz w:val="24"/>
          <w:szCs w:val="24"/>
        </w:rPr>
        <w:t>检测：填写是否通过认证或第三方检测，通过则填写证书</w:t>
      </w:r>
      <w:r>
        <w:rPr>
          <w:rFonts w:ascii="Times New Roman" w:eastAsia="仿宋" w:hAnsi="Times New Roman"/>
          <w:sz w:val="24"/>
          <w:szCs w:val="24"/>
        </w:rPr>
        <w:t>/</w:t>
      </w:r>
      <w:r>
        <w:rPr>
          <w:rFonts w:ascii="Times New Roman" w:eastAsia="仿宋" w:hAnsi="Times New Roman"/>
          <w:sz w:val="24"/>
          <w:szCs w:val="24"/>
        </w:rPr>
        <w:t>报告编号。</w:t>
      </w:r>
    </w:p>
    <w:p w:rsidR="005C4543" w:rsidRDefault="00246929">
      <w:pPr>
        <w:adjustRightInd w:val="0"/>
        <w:snapToGrid w:val="0"/>
        <w:ind w:firstLineChars="200" w:firstLine="480"/>
        <w:outlineLvl w:val="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6.</w:t>
      </w:r>
      <w:r>
        <w:rPr>
          <w:rFonts w:ascii="Times New Roman" w:eastAsia="仿宋" w:hAnsi="Times New Roman"/>
          <w:sz w:val="24"/>
          <w:szCs w:val="24"/>
        </w:rPr>
        <w:t>产品图片：按编号顺序发送至邮箱</w:t>
      </w:r>
      <w:r>
        <w:rPr>
          <w:rFonts w:ascii="Times New Roman" w:eastAsia="仿宋" w:hAnsi="Times New Roman"/>
          <w:sz w:val="24"/>
          <w:szCs w:val="24"/>
        </w:rPr>
        <w:t>dlaq@cers.org.cn</w:t>
      </w:r>
      <w:r>
        <w:rPr>
          <w:rFonts w:ascii="Times New Roman" w:eastAsia="仿宋" w:hAnsi="Times New Roman"/>
          <w:sz w:val="24"/>
          <w:szCs w:val="24"/>
        </w:rPr>
        <w:t>或微信</w:t>
      </w:r>
      <w:r>
        <w:rPr>
          <w:rFonts w:ascii="Times New Roman" w:eastAsia="仿宋" w:hAnsi="Times New Roman"/>
          <w:sz w:val="24"/>
          <w:szCs w:val="24"/>
        </w:rPr>
        <w:t>13716327646</w:t>
      </w:r>
      <w:r>
        <w:rPr>
          <w:rFonts w:ascii="Times New Roman" w:eastAsia="仿宋" w:hAnsi="Times New Roman"/>
          <w:sz w:val="24"/>
          <w:szCs w:val="24"/>
        </w:rPr>
        <w:t>；要求</w:t>
      </w:r>
      <w:r>
        <w:rPr>
          <w:rFonts w:ascii="Times New Roman" w:eastAsia="仿宋" w:hAnsi="Times New Roman"/>
          <w:sz w:val="24"/>
          <w:szCs w:val="24"/>
        </w:rPr>
        <w:t>JPG</w:t>
      </w:r>
      <w:r>
        <w:rPr>
          <w:rFonts w:ascii="Times New Roman" w:eastAsia="仿宋" w:hAnsi="Times New Roman"/>
          <w:sz w:val="24"/>
          <w:szCs w:val="24"/>
        </w:rPr>
        <w:t>格式、分辨率不低于</w:t>
      </w:r>
      <w:r>
        <w:rPr>
          <w:rFonts w:ascii="Times New Roman" w:eastAsia="仿宋" w:hAnsi="Times New Roman"/>
          <w:sz w:val="24"/>
          <w:szCs w:val="24"/>
        </w:rPr>
        <w:t>300dpi</w:t>
      </w:r>
      <w:r>
        <w:rPr>
          <w:rFonts w:ascii="Times New Roman" w:eastAsia="仿宋" w:hAnsi="Times New Roman"/>
          <w:sz w:val="24"/>
          <w:szCs w:val="24"/>
        </w:rPr>
        <w:t>、不小于</w:t>
      </w:r>
      <w:r>
        <w:rPr>
          <w:rFonts w:ascii="Times New Roman" w:eastAsia="仿宋" w:hAnsi="Times New Roman"/>
          <w:sz w:val="24"/>
          <w:szCs w:val="24"/>
        </w:rPr>
        <w:t>1MB</w:t>
      </w:r>
      <w:r>
        <w:rPr>
          <w:rFonts w:ascii="Times New Roman" w:eastAsia="仿宋" w:hAnsi="Times New Roman"/>
          <w:sz w:val="24"/>
          <w:szCs w:val="24"/>
        </w:rPr>
        <w:t>，</w:t>
      </w:r>
      <w:r>
        <w:rPr>
          <w:rFonts w:ascii="Times New Roman" w:eastAsia="仿宋" w:hAnsi="Times New Roman"/>
          <w:sz w:val="24"/>
          <w:szCs w:val="24"/>
        </w:rPr>
        <w:t>高清美观。</w:t>
      </w:r>
    </w:p>
    <w:p w:rsidR="005C4543" w:rsidRDefault="005C4543">
      <w:pPr>
        <w:adjustRightInd w:val="0"/>
        <w:snapToGrid w:val="0"/>
        <w:ind w:firstLineChars="200" w:firstLine="480"/>
        <w:outlineLvl w:val="0"/>
        <w:rPr>
          <w:rFonts w:ascii="Times New Roman" w:eastAsia="仿宋" w:hAnsi="Times New Roman"/>
          <w:sz w:val="24"/>
          <w:szCs w:val="24"/>
        </w:rPr>
      </w:pPr>
    </w:p>
    <w:p w:rsidR="005C4543" w:rsidRDefault="005C4543">
      <w:pPr>
        <w:adjustRightInd w:val="0"/>
        <w:snapToGrid w:val="0"/>
        <w:ind w:firstLineChars="200" w:firstLine="480"/>
        <w:outlineLvl w:val="0"/>
        <w:rPr>
          <w:rFonts w:ascii="仿宋" w:eastAsia="仿宋" w:hAnsi="仿宋" w:cs="仿宋"/>
          <w:sz w:val="24"/>
          <w:szCs w:val="24"/>
        </w:rPr>
      </w:pPr>
    </w:p>
    <w:sectPr w:rsidR="005C4543"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929" w:rsidRDefault="00246929">
      <w:r>
        <w:separator/>
      </w:r>
    </w:p>
  </w:endnote>
  <w:endnote w:type="continuationSeparator" w:id="0">
    <w:p w:rsidR="00246929" w:rsidRDefault="0024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Regular r:id="rId1" w:subsetted="1" w:fontKey="{63E0044B-1D0F-4635-A4C6-1AFD8FDF1FDC}"/>
  </w:font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948CACE-72EA-4CE0-A1E7-408650735ACC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A10C30C-C1C9-4353-A40B-35F6B8F871D7}"/>
    <w:embedBold r:id="rId4" w:subsetted="1" w:fontKey="{CBD94E96-5B0D-4670-AFB0-63FB305062DB}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43" w:rsidRDefault="00246929">
    <w:pPr>
      <w:pStyle w:val="a8"/>
      <w:jc w:val="center"/>
    </w:pPr>
    <w:r>
      <w:rPr>
        <w:rFonts w:hint="eastAsia"/>
      </w:rPr>
      <w:t>—</w:t>
    </w:r>
    <w:r>
      <w:fldChar w:fldCharType="begin"/>
    </w:r>
    <w:r>
      <w:instrText>PAGE   \* MERGEFORMAT</w:instrText>
    </w:r>
    <w:r>
      <w:fldChar w:fldCharType="separate"/>
    </w:r>
    <w:r w:rsidR="00A57A9B" w:rsidRPr="00A57A9B">
      <w:rPr>
        <w:noProof/>
        <w:lang w:val="zh-CN"/>
      </w:rPr>
      <w:t>2</w:t>
    </w:r>
    <w:r>
      <w:fldChar w:fldCharType="end"/>
    </w:r>
    <w:r>
      <w:rPr>
        <w:rFonts w:hint="eastAsia"/>
      </w:rPr>
      <w:t>—</w:t>
    </w:r>
  </w:p>
  <w:p w:rsidR="005C4543" w:rsidRDefault="005C45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929" w:rsidRDefault="00246929">
      <w:r>
        <w:separator/>
      </w:r>
    </w:p>
  </w:footnote>
  <w:footnote w:type="continuationSeparator" w:id="0">
    <w:p w:rsidR="00246929" w:rsidRDefault="00246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042A82"/>
    <w:rsid w:val="000419DC"/>
    <w:rsid w:val="00042A82"/>
    <w:rsid w:val="00060135"/>
    <w:rsid w:val="00095A8B"/>
    <w:rsid w:val="000A6E7F"/>
    <w:rsid w:val="001F0296"/>
    <w:rsid w:val="0020299F"/>
    <w:rsid w:val="00233D17"/>
    <w:rsid w:val="00246929"/>
    <w:rsid w:val="002B5F9B"/>
    <w:rsid w:val="0036388D"/>
    <w:rsid w:val="0036510E"/>
    <w:rsid w:val="003B4CE6"/>
    <w:rsid w:val="003D347D"/>
    <w:rsid w:val="004064D0"/>
    <w:rsid w:val="004626CB"/>
    <w:rsid w:val="004D1B0E"/>
    <w:rsid w:val="0054582E"/>
    <w:rsid w:val="00547598"/>
    <w:rsid w:val="00595DE3"/>
    <w:rsid w:val="005C4543"/>
    <w:rsid w:val="005C460A"/>
    <w:rsid w:val="005E2644"/>
    <w:rsid w:val="00651FAB"/>
    <w:rsid w:val="00666006"/>
    <w:rsid w:val="006B5D66"/>
    <w:rsid w:val="006E6754"/>
    <w:rsid w:val="0076039F"/>
    <w:rsid w:val="00790230"/>
    <w:rsid w:val="007A79B5"/>
    <w:rsid w:val="007B60C9"/>
    <w:rsid w:val="007E5574"/>
    <w:rsid w:val="00803F3D"/>
    <w:rsid w:val="0080729D"/>
    <w:rsid w:val="008363EC"/>
    <w:rsid w:val="008D02EE"/>
    <w:rsid w:val="008F7EC8"/>
    <w:rsid w:val="009014E1"/>
    <w:rsid w:val="009254B4"/>
    <w:rsid w:val="009271C1"/>
    <w:rsid w:val="0093225C"/>
    <w:rsid w:val="0094666F"/>
    <w:rsid w:val="009736C4"/>
    <w:rsid w:val="00A23437"/>
    <w:rsid w:val="00A32E44"/>
    <w:rsid w:val="00A523CC"/>
    <w:rsid w:val="00A53353"/>
    <w:rsid w:val="00A57A9B"/>
    <w:rsid w:val="00AC6C27"/>
    <w:rsid w:val="00AE5164"/>
    <w:rsid w:val="00AF125B"/>
    <w:rsid w:val="00AF7969"/>
    <w:rsid w:val="00B02550"/>
    <w:rsid w:val="00B670D4"/>
    <w:rsid w:val="00B97C55"/>
    <w:rsid w:val="00BD37E9"/>
    <w:rsid w:val="00C271B4"/>
    <w:rsid w:val="00C55904"/>
    <w:rsid w:val="00C57E65"/>
    <w:rsid w:val="00C63ECA"/>
    <w:rsid w:val="00C96298"/>
    <w:rsid w:val="00CE256B"/>
    <w:rsid w:val="00D1348E"/>
    <w:rsid w:val="00D4409F"/>
    <w:rsid w:val="00D569F0"/>
    <w:rsid w:val="00D9337D"/>
    <w:rsid w:val="00D97AA9"/>
    <w:rsid w:val="00DA213A"/>
    <w:rsid w:val="00E56533"/>
    <w:rsid w:val="00E73B98"/>
    <w:rsid w:val="00EA6FED"/>
    <w:rsid w:val="00EC2CC4"/>
    <w:rsid w:val="00ED063E"/>
    <w:rsid w:val="00F00CC3"/>
    <w:rsid w:val="00F60ADD"/>
    <w:rsid w:val="00F652CE"/>
    <w:rsid w:val="00F85FD2"/>
    <w:rsid w:val="00FD4829"/>
    <w:rsid w:val="00FF0782"/>
    <w:rsid w:val="021358C1"/>
    <w:rsid w:val="04415843"/>
    <w:rsid w:val="0A7D0D9D"/>
    <w:rsid w:val="0B143885"/>
    <w:rsid w:val="103A6E21"/>
    <w:rsid w:val="10427F95"/>
    <w:rsid w:val="166236AA"/>
    <w:rsid w:val="182A6BA6"/>
    <w:rsid w:val="1A18186E"/>
    <w:rsid w:val="1C3033ED"/>
    <w:rsid w:val="1E236A34"/>
    <w:rsid w:val="1E5A23E5"/>
    <w:rsid w:val="1EA66DFF"/>
    <w:rsid w:val="1F545D43"/>
    <w:rsid w:val="273B6B9C"/>
    <w:rsid w:val="2B5653BB"/>
    <w:rsid w:val="3B20012B"/>
    <w:rsid w:val="3DB21279"/>
    <w:rsid w:val="3F395C5F"/>
    <w:rsid w:val="40442B0E"/>
    <w:rsid w:val="451D3EC1"/>
    <w:rsid w:val="48E872EB"/>
    <w:rsid w:val="5E282CCF"/>
    <w:rsid w:val="641E1DD0"/>
    <w:rsid w:val="66091638"/>
    <w:rsid w:val="66EA3A8A"/>
    <w:rsid w:val="68A04E37"/>
    <w:rsid w:val="6BE50451"/>
    <w:rsid w:val="7E24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FCA88"/>
  <w15:docId w15:val="{B9C9C8FA-BD57-4326-A712-249278E7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spacing w:after="160" w:line="278" w:lineRule="auto"/>
      <w:ind w:firstLineChars="200" w:firstLine="420"/>
    </w:pPr>
    <w:rPr>
      <w:rFonts w:ascii="等线" w:eastAsia="等线" w:hAnsi="等线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before="154"/>
      <w:ind w:left="140"/>
    </w:pPr>
    <w:rPr>
      <w:rFonts w:ascii="宋体" w:hAnsi="宋体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table" w:styleId="ac">
    <w:name w:val="Table Grid"/>
    <w:basedOn w:val="a1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Pr>
      <w:color w:val="0000FF"/>
      <w:u w:val="single"/>
    </w:rPr>
  </w:style>
  <w:style w:type="paragraph" w:customStyle="1" w:styleId="Heading2">
    <w:name w:val="Heading2"/>
    <w:basedOn w:val="a"/>
    <w:next w:val="a"/>
    <w:qFormat/>
    <w:pPr>
      <w:widowControl/>
      <w:spacing w:before="100" w:beforeAutospacing="1" w:after="100" w:afterAutospacing="1" w:line="360" w:lineRule="auto"/>
      <w:ind w:firstLineChars="200" w:firstLine="420"/>
      <w:jc w:val="left"/>
      <w:textAlignment w:val="baseline"/>
    </w:pPr>
    <w:rPr>
      <w:rFonts w:ascii="宋体" w:hAnsi="宋体"/>
      <w:b/>
      <w:bCs/>
      <w:kern w:val="0"/>
      <w:sz w:val="36"/>
      <w:szCs w:val="36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NormalCharacter">
    <w:name w:val="NormalCharacter"/>
    <w:qFormat/>
  </w:style>
  <w:style w:type="character" w:customStyle="1" w:styleId="aa">
    <w:name w:val="页眉 字符"/>
    <w:basedOn w:val="a0"/>
    <w:link w:val="a9"/>
    <w:qFormat/>
    <w:rPr>
      <w:rFonts w:ascii="Calibri" w:hAnsi="Calibri"/>
      <w:kern w:val="2"/>
      <w:sz w:val="18"/>
      <w:szCs w:val="18"/>
    </w:rPr>
  </w:style>
  <w:style w:type="character" w:customStyle="1" w:styleId="a7">
    <w:name w:val="日期 字符"/>
    <w:basedOn w:val="a0"/>
    <w:link w:val="a6"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60469</dc:creator>
  <cp:lastModifiedBy>申志铎</cp:lastModifiedBy>
  <cp:revision>2</cp:revision>
  <cp:lastPrinted>2023-12-21T07:18:00Z</cp:lastPrinted>
  <dcterms:created xsi:type="dcterms:W3CDTF">2026-06-10T08:38:00Z</dcterms:created>
  <dcterms:modified xsi:type="dcterms:W3CDTF">2026-06-10T08:38:00Z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069A15FD180C43E08B8609A8D4C2C7FB_13</vt:lpwstr>
  </property>
  <property fmtid="{D5CDD505-2E9C-101B-9397-08002B2CF9AE}" pid="4" name="KSOTemplateDocerSaveRecord">
    <vt:lpwstr>eyJoZGlkIjoiZDA3ZDQwMmNiOWFlYzZjYTcwOWJiZGQ0YTA5ODBmZGUiLCJ1c2VySWQiOiIxMTQxNTQwMjY3In0=</vt:lpwstr>
  </property>
</Properties>
</file>