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5582" w14:textId="50295518" w:rsidR="00451FFB" w:rsidRPr="0048477A" w:rsidRDefault="00676764" w:rsidP="0048477A">
      <w:pPr>
        <w:spacing w:beforeLines="100" w:before="312" w:afterLines="100" w:after="312" w:line="360" w:lineRule="auto"/>
        <w:jc w:val="center"/>
        <w:rPr>
          <w:rFonts w:ascii="宋体" w:eastAsia="宋体" w:hAnsi="宋体"/>
          <w:b/>
          <w:bCs/>
          <w:sz w:val="44"/>
          <w:szCs w:val="48"/>
        </w:rPr>
      </w:pPr>
      <w:r>
        <w:rPr>
          <w:rFonts w:ascii="宋体" w:eastAsia="宋体" w:hAnsi="宋体" w:hint="eastAsia"/>
          <w:b/>
          <w:bCs/>
          <w:sz w:val="44"/>
          <w:szCs w:val="48"/>
        </w:rPr>
        <w:t>中国农药工业协会</w:t>
      </w:r>
      <w:r w:rsidR="003F44AF" w:rsidRPr="0048477A">
        <w:rPr>
          <w:rFonts w:ascii="宋体" w:eastAsia="宋体" w:hAnsi="宋体" w:hint="eastAsia"/>
          <w:b/>
          <w:bCs/>
          <w:sz w:val="44"/>
          <w:szCs w:val="48"/>
        </w:rPr>
        <w:t>关于召开</w:t>
      </w:r>
      <w:r w:rsidR="008C3104" w:rsidRPr="008C3104">
        <w:rPr>
          <w:rFonts w:ascii="宋体" w:eastAsia="宋体" w:hAnsi="宋体" w:hint="eastAsia"/>
          <w:b/>
          <w:bCs/>
          <w:sz w:val="44"/>
          <w:szCs w:val="48"/>
        </w:rPr>
        <w:t>标准化委员会团体标准意见征集</w:t>
      </w:r>
      <w:r w:rsidR="0004598D">
        <w:rPr>
          <w:rFonts w:ascii="宋体" w:eastAsia="宋体" w:hAnsi="宋体" w:hint="eastAsia"/>
          <w:b/>
          <w:bCs/>
          <w:sz w:val="44"/>
          <w:szCs w:val="48"/>
        </w:rPr>
        <w:t>工作</w:t>
      </w:r>
      <w:r w:rsidR="008C3104" w:rsidRPr="008C3104">
        <w:rPr>
          <w:rFonts w:ascii="宋体" w:eastAsia="宋体" w:hAnsi="宋体" w:hint="eastAsia"/>
          <w:b/>
          <w:bCs/>
          <w:sz w:val="44"/>
          <w:szCs w:val="48"/>
        </w:rPr>
        <w:t>会</w:t>
      </w:r>
      <w:r w:rsidR="003F44AF" w:rsidRPr="0048477A">
        <w:rPr>
          <w:rFonts w:ascii="宋体" w:eastAsia="宋体" w:hAnsi="宋体" w:hint="eastAsia"/>
          <w:b/>
          <w:bCs/>
          <w:sz w:val="44"/>
          <w:szCs w:val="48"/>
        </w:rPr>
        <w:t>的通知</w:t>
      </w:r>
    </w:p>
    <w:p w14:paraId="0A7D0EDC" w14:textId="5153B490" w:rsidR="003F44AF" w:rsidRPr="00C01D89" w:rsidRDefault="003F44AF" w:rsidP="0048477A">
      <w:pPr>
        <w:spacing w:line="360" w:lineRule="auto"/>
        <w:rPr>
          <w:rFonts w:ascii="宋体" w:eastAsia="宋体" w:hAnsi="宋体"/>
          <w:sz w:val="28"/>
          <w:szCs w:val="32"/>
        </w:rPr>
      </w:pPr>
      <w:r w:rsidRPr="00C01D89">
        <w:rPr>
          <w:rFonts w:ascii="宋体" w:eastAsia="宋体" w:hAnsi="宋体" w:hint="eastAsia"/>
          <w:sz w:val="28"/>
          <w:szCs w:val="32"/>
        </w:rPr>
        <w:t>各有关单位：</w:t>
      </w:r>
    </w:p>
    <w:p w14:paraId="1342D082" w14:textId="07DC643E" w:rsidR="0048477A" w:rsidRPr="00C01D89" w:rsidRDefault="0004598D" w:rsidP="00924736">
      <w:pPr>
        <w:spacing w:line="360" w:lineRule="auto"/>
        <w:ind w:firstLine="48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28"/>
        </w:rPr>
        <w:t>为</w:t>
      </w:r>
      <w:r w:rsidRPr="0004598D">
        <w:rPr>
          <w:rFonts w:ascii="宋体" w:eastAsia="宋体" w:hAnsi="宋体" w:hint="eastAsia"/>
          <w:sz w:val="28"/>
          <w:szCs w:val="28"/>
        </w:rPr>
        <w:t>进一步</w:t>
      </w:r>
      <w:r>
        <w:rPr>
          <w:rFonts w:ascii="宋体" w:eastAsia="宋体" w:hAnsi="宋体" w:hint="eastAsia"/>
          <w:sz w:val="28"/>
          <w:szCs w:val="28"/>
        </w:rPr>
        <w:t>提升团体</w:t>
      </w:r>
      <w:r w:rsidRPr="0004598D">
        <w:rPr>
          <w:rFonts w:ascii="宋体" w:eastAsia="宋体" w:hAnsi="宋体" w:hint="eastAsia"/>
          <w:sz w:val="28"/>
          <w:szCs w:val="28"/>
        </w:rPr>
        <w:t>标准</w:t>
      </w:r>
      <w:r>
        <w:rPr>
          <w:rFonts w:ascii="宋体" w:eastAsia="宋体" w:hAnsi="宋体" w:hint="eastAsia"/>
          <w:sz w:val="28"/>
          <w:szCs w:val="28"/>
        </w:rPr>
        <w:t>对农药产业</w:t>
      </w:r>
      <w:r w:rsidRPr="0004598D">
        <w:rPr>
          <w:rFonts w:ascii="宋体" w:eastAsia="宋体" w:hAnsi="宋体" w:hint="eastAsia"/>
          <w:sz w:val="28"/>
          <w:szCs w:val="28"/>
        </w:rPr>
        <w:t>科技创新、</w:t>
      </w:r>
      <w:r>
        <w:rPr>
          <w:rFonts w:ascii="宋体" w:eastAsia="宋体" w:hAnsi="宋体" w:hint="eastAsia"/>
          <w:sz w:val="28"/>
          <w:szCs w:val="28"/>
        </w:rPr>
        <w:t>高质量</w:t>
      </w:r>
      <w:r w:rsidRPr="0004598D">
        <w:rPr>
          <w:rFonts w:ascii="宋体" w:eastAsia="宋体" w:hAnsi="宋体" w:hint="eastAsia"/>
          <w:sz w:val="28"/>
          <w:szCs w:val="28"/>
        </w:rPr>
        <w:t>发展的</w:t>
      </w:r>
      <w:r>
        <w:rPr>
          <w:rFonts w:ascii="宋体" w:eastAsia="宋体" w:hAnsi="宋体" w:hint="eastAsia"/>
          <w:sz w:val="28"/>
          <w:szCs w:val="28"/>
        </w:rPr>
        <w:t>支撑作用</w:t>
      </w:r>
      <w:r w:rsidRPr="0004598D">
        <w:rPr>
          <w:rFonts w:ascii="宋体" w:eastAsia="宋体" w:hAnsi="宋体" w:hint="eastAsia"/>
          <w:sz w:val="28"/>
          <w:szCs w:val="28"/>
        </w:rPr>
        <w:t>，满足市场、行业发展和企业需求，</w:t>
      </w:r>
      <w:r>
        <w:rPr>
          <w:rFonts w:ascii="宋体" w:eastAsia="宋体" w:hAnsi="宋体" w:hint="eastAsia"/>
          <w:sz w:val="28"/>
          <w:szCs w:val="28"/>
        </w:rPr>
        <w:t>充分发挥标委会委员及</w:t>
      </w:r>
      <w:r w:rsidRPr="0004598D">
        <w:rPr>
          <w:rFonts w:ascii="宋体" w:eastAsia="宋体" w:hAnsi="宋体"/>
          <w:sz w:val="28"/>
          <w:szCs w:val="28"/>
        </w:rPr>
        <w:t>技术支撑单位</w:t>
      </w:r>
      <w:r>
        <w:rPr>
          <w:rFonts w:ascii="宋体" w:eastAsia="宋体" w:hAnsi="宋体" w:hint="eastAsia"/>
          <w:sz w:val="28"/>
          <w:szCs w:val="28"/>
        </w:rPr>
        <w:t>的技术支撑作用，制定2024年团体标准工作方案，中国农药工业协会</w:t>
      </w:r>
      <w:r w:rsidR="00924736">
        <w:rPr>
          <w:rFonts w:ascii="宋体" w:eastAsia="宋体" w:hAnsi="宋体" w:hint="eastAsia"/>
          <w:sz w:val="28"/>
          <w:szCs w:val="28"/>
        </w:rPr>
        <w:t>定于</w:t>
      </w:r>
      <w:r w:rsidR="00924736" w:rsidRPr="00C01D89">
        <w:rPr>
          <w:rFonts w:ascii="宋体" w:eastAsia="宋体" w:hAnsi="宋体" w:hint="eastAsia"/>
          <w:sz w:val="28"/>
          <w:szCs w:val="32"/>
        </w:rPr>
        <w:t>2</w:t>
      </w:r>
      <w:r w:rsidR="00924736" w:rsidRPr="00C01D89">
        <w:rPr>
          <w:rFonts w:ascii="宋体" w:eastAsia="宋体" w:hAnsi="宋体"/>
          <w:sz w:val="28"/>
          <w:szCs w:val="32"/>
        </w:rPr>
        <w:t>02</w:t>
      </w:r>
      <w:r w:rsidR="00924736">
        <w:rPr>
          <w:rFonts w:ascii="宋体" w:eastAsia="宋体" w:hAnsi="宋体"/>
          <w:sz w:val="28"/>
          <w:szCs w:val="32"/>
        </w:rPr>
        <w:t>4</w:t>
      </w:r>
      <w:r w:rsidR="00924736" w:rsidRPr="00C01D89">
        <w:rPr>
          <w:rFonts w:ascii="宋体" w:eastAsia="宋体" w:hAnsi="宋体" w:hint="eastAsia"/>
          <w:sz w:val="28"/>
          <w:szCs w:val="32"/>
        </w:rPr>
        <w:t>年</w:t>
      </w:r>
      <w:r w:rsidR="00924736">
        <w:rPr>
          <w:rFonts w:ascii="宋体" w:eastAsia="宋体" w:hAnsi="宋体" w:hint="eastAsia"/>
          <w:sz w:val="28"/>
          <w:szCs w:val="32"/>
        </w:rPr>
        <w:t>4</w:t>
      </w:r>
      <w:r w:rsidR="00924736" w:rsidRPr="00C01D89">
        <w:rPr>
          <w:rFonts w:ascii="宋体" w:eastAsia="宋体" w:hAnsi="宋体" w:hint="eastAsia"/>
          <w:sz w:val="28"/>
          <w:szCs w:val="32"/>
        </w:rPr>
        <w:t>月</w:t>
      </w:r>
      <w:r w:rsidR="007D49E7">
        <w:rPr>
          <w:rFonts w:ascii="宋体" w:eastAsia="宋体" w:hAnsi="宋体" w:hint="eastAsia"/>
          <w:sz w:val="28"/>
          <w:szCs w:val="32"/>
        </w:rPr>
        <w:t>2</w:t>
      </w:r>
      <w:r w:rsidR="00924736" w:rsidRPr="00C01D89">
        <w:rPr>
          <w:rFonts w:ascii="宋体" w:eastAsia="宋体" w:hAnsi="宋体" w:hint="eastAsia"/>
          <w:sz w:val="28"/>
          <w:szCs w:val="32"/>
        </w:rPr>
        <w:t>日</w:t>
      </w:r>
      <w:r>
        <w:rPr>
          <w:rFonts w:ascii="宋体" w:eastAsia="宋体" w:hAnsi="宋体" w:hint="eastAsia"/>
          <w:sz w:val="28"/>
          <w:szCs w:val="32"/>
        </w:rPr>
        <w:t>组织</w:t>
      </w:r>
      <w:r w:rsidR="00924736" w:rsidRPr="00C01D89">
        <w:rPr>
          <w:rFonts w:ascii="宋体" w:eastAsia="宋体" w:hAnsi="宋体" w:hint="eastAsia"/>
          <w:sz w:val="28"/>
          <w:szCs w:val="32"/>
        </w:rPr>
        <w:t>召开</w:t>
      </w:r>
      <w:r>
        <w:rPr>
          <w:rFonts w:ascii="宋体" w:eastAsia="宋体" w:hAnsi="宋体" w:hint="eastAsia"/>
          <w:sz w:val="28"/>
          <w:szCs w:val="32"/>
        </w:rPr>
        <w:t>中国农药工业协会</w:t>
      </w:r>
      <w:r w:rsidR="00924736" w:rsidRPr="008C3104">
        <w:rPr>
          <w:rFonts w:ascii="宋体" w:eastAsia="宋体" w:hAnsi="宋体" w:hint="eastAsia"/>
          <w:sz w:val="28"/>
          <w:szCs w:val="32"/>
        </w:rPr>
        <w:t>标准化委员会团体标准意见征集</w:t>
      </w:r>
      <w:r>
        <w:rPr>
          <w:rFonts w:ascii="宋体" w:eastAsia="宋体" w:hAnsi="宋体" w:hint="eastAsia"/>
          <w:sz w:val="28"/>
          <w:szCs w:val="32"/>
        </w:rPr>
        <w:t>工作</w:t>
      </w:r>
      <w:r w:rsidR="00924736" w:rsidRPr="008C3104">
        <w:rPr>
          <w:rFonts w:ascii="宋体" w:eastAsia="宋体" w:hAnsi="宋体" w:hint="eastAsia"/>
          <w:sz w:val="28"/>
          <w:szCs w:val="32"/>
        </w:rPr>
        <w:t>会</w:t>
      </w:r>
      <w:r w:rsidR="00924736" w:rsidRPr="00924736">
        <w:rPr>
          <w:rFonts w:ascii="宋体" w:eastAsia="宋体" w:hAnsi="宋体" w:hint="eastAsia"/>
          <w:sz w:val="28"/>
          <w:szCs w:val="28"/>
        </w:rPr>
        <w:t>。</w:t>
      </w:r>
      <w:r w:rsidR="007C7920" w:rsidRPr="00C01D89">
        <w:rPr>
          <w:rFonts w:ascii="宋体" w:eastAsia="宋体" w:hAnsi="宋体" w:hint="eastAsia"/>
          <w:sz w:val="28"/>
          <w:szCs w:val="32"/>
        </w:rPr>
        <w:t>现将会议有关事项通知如下：</w:t>
      </w:r>
    </w:p>
    <w:p w14:paraId="0559FA13" w14:textId="1BDE2D7D" w:rsidR="007C7920" w:rsidRPr="00C01D89" w:rsidRDefault="007C7920" w:rsidP="007C7920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C01D89">
        <w:rPr>
          <w:rFonts w:ascii="宋体" w:eastAsia="宋体" w:hAnsi="宋体" w:hint="eastAsia"/>
          <w:b/>
          <w:bCs/>
          <w:sz w:val="28"/>
          <w:szCs w:val="32"/>
        </w:rPr>
        <w:t>会议内容</w:t>
      </w:r>
    </w:p>
    <w:p w14:paraId="3F66A142" w14:textId="58EDAB11" w:rsidR="00370E22" w:rsidRDefault="0004598D" w:rsidP="0003481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标委会秘书处向全体委员汇报</w:t>
      </w:r>
      <w:r w:rsidR="00B8798B">
        <w:rPr>
          <w:rFonts w:ascii="宋体" w:eastAsia="宋体" w:hAnsi="宋体" w:hint="eastAsia"/>
          <w:sz w:val="28"/>
          <w:szCs w:val="32"/>
        </w:rPr>
        <w:t>2024年标委会</w:t>
      </w:r>
      <w:r>
        <w:rPr>
          <w:rFonts w:ascii="宋体" w:eastAsia="宋体" w:hAnsi="宋体" w:hint="eastAsia"/>
          <w:sz w:val="28"/>
          <w:szCs w:val="32"/>
        </w:rPr>
        <w:t>工作计划；</w:t>
      </w:r>
    </w:p>
    <w:p w14:paraId="2D3E3FB0" w14:textId="6A06D00C" w:rsidR="00B8798B" w:rsidRDefault="0004598D" w:rsidP="0003481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各</w:t>
      </w:r>
      <w:r w:rsidR="00B8798B">
        <w:rPr>
          <w:rFonts w:ascii="宋体" w:eastAsia="宋体" w:hAnsi="宋体" w:hint="eastAsia"/>
          <w:sz w:val="28"/>
          <w:szCs w:val="32"/>
        </w:rPr>
        <w:t>委员、CHIPAC技术支撑单位提出</w:t>
      </w:r>
      <w:r>
        <w:rPr>
          <w:rFonts w:ascii="宋体" w:eastAsia="宋体" w:hAnsi="宋体" w:hint="eastAsia"/>
          <w:sz w:val="28"/>
          <w:szCs w:val="32"/>
        </w:rPr>
        <w:t>2024年团体标准立项</w:t>
      </w:r>
      <w:r w:rsidR="00B8798B">
        <w:rPr>
          <w:rFonts w:ascii="宋体" w:eastAsia="宋体" w:hAnsi="宋体" w:hint="eastAsia"/>
          <w:sz w:val="28"/>
          <w:szCs w:val="32"/>
        </w:rPr>
        <w:t>建议</w:t>
      </w:r>
      <w:r>
        <w:rPr>
          <w:rFonts w:ascii="宋体" w:eastAsia="宋体" w:hAnsi="宋体" w:hint="eastAsia"/>
          <w:sz w:val="28"/>
          <w:szCs w:val="32"/>
        </w:rPr>
        <w:t>；</w:t>
      </w:r>
    </w:p>
    <w:p w14:paraId="418CAC79" w14:textId="055A3150" w:rsidR="003D44D3" w:rsidRPr="00034819" w:rsidRDefault="00B8798B" w:rsidP="00034819">
      <w:pPr>
        <w:pStyle w:val="a7"/>
        <w:numPr>
          <w:ilvl w:val="0"/>
          <w:numId w:val="6"/>
        </w:numPr>
        <w:spacing w:line="360" w:lineRule="auto"/>
        <w:ind w:firstLineChars="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讨论《</w:t>
      </w:r>
      <w:r w:rsidRPr="00B8798B">
        <w:rPr>
          <w:rFonts w:ascii="宋体" w:eastAsia="宋体" w:hAnsi="宋体" w:hint="eastAsia"/>
          <w:sz w:val="28"/>
          <w:szCs w:val="32"/>
        </w:rPr>
        <w:t>湿法造粒工艺水分散粒剂产品技术规范</w:t>
      </w:r>
      <w:r>
        <w:rPr>
          <w:rFonts w:ascii="宋体" w:eastAsia="宋体" w:hAnsi="宋体" w:hint="eastAsia"/>
          <w:sz w:val="28"/>
          <w:szCs w:val="32"/>
        </w:rPr>
        <w:t>》团体标准指标方案（</w:t>
      </w:r>
      <w:r w:rsidR="0004598D">
        <w:rPr>
          <w:rFonts w:ascii="宋体" w:eastAsia="宋体" w:hAnsi="宋体" w:hint="eastAsia"/>
          <w:sz w:val="28"/>
          <w:szCs w:val="32"/>
        </w:rPr>
        <w:t>相关代表参会</w:t>
      </w:r>
      <w:r>
        <w:rPr>
          <w:rFonts w:ascii="宋体" w:eastAsia="宋体" w:hAnsi="宋体" w:hint="eastAsia"/>
          <w:sz w:val="28"/>
          <w:szCs w:val="32"/>
        </w:rPr>
        <w:t>）</w:t>
      </w:r>
    </w:p>
    <w:p w14:paraId="49221070" w14:textId="06ED41F9" w:rsidR="007C7920" w:rsidRPr="00C01D89" w:rsidRDefault="007C7920" w:rsidP="0055155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25428A">
        <w:rPr>
          <w:rFonts w:ascii="宋体" w:eastAsia="宋体" w:hAnsi="宋体" w:hint="eastAsia"/>
          <w:b/>
          <w:bCs/>
          <w:sz w:val="28"/>
          <w:szCs w:val="32"/>
        </w:rPr>
        <w:t>参会</w:t>
      </w:r>
      <w:r w:rsidRPr="00C01D89">
        <w:rPr>
          <w:rFonts w:ascii="宋体" w:eastAsia="宋体" w:hAnsi="宋体" w:hint="eastAsia"/>
          <w:b/>
          <w:bCs/>
          <w:sz w:val="28"/>
          <w:szCs w:val="32"/>
        </w:rPr>
        <w:t>人员</w:t>
      </w:r>
    </w:p>
    <w:p w14:paraId="618597B1" w14:textId="70226AF4" w:rsidR="00C01D89" w:rsidRPr="00C01D89" w:rsidRDefault="00B70F5C" w:rsidP="00C01D89">
      <w:pPr>
        <w:pStyle w:val="a7"/>
        <w:spacing w:line="360" w:lineRule="auto"/>
        <w:ind w:leftChars="29" w:left="61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委员会委员、秘书处人员、CHIPAC技术支撑单位代表、企业代表等</w:t>
      </w:r>
      <w:r w:rsidR="00BD2554">
        <w:rPr>
          <w:rFonts w:ascii="宋体" w:eastAsia="宋体" w:hAnsi="宋体" w:hint="eastAsia"/>
          <w:sz w:val="28"/>
          <w:szCs w:val="32"/>
        </w:rPr>
        <w:t>。</w:t>
      </w:r>
    </w:p>
    <w:p w14:paraId="302418B3" w14:textId="53BA8E2F" w:rsidR="00C01D89" w:rsidRPr="00C01D89" w:rsidRDefault="00C01D89" w:rsidP="00C01D89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C01D89">
        <w:rPr>
          <w:rFonts w:ascii="宋体" w:eastAsia="宋体" w:hAnsi="宋体" w:hint="eastAsia"/>
          <w:b/>
          <w:bCs/>
          <w:sz w:val="28"/>
          <w:szCs w:val="32"/>
        </w:rPr>
        <w:t>会议时间和会议方式</w:t>
      </w:r>
    </w:p>
    <w:p w14:paraId="3F10C466" w14:textId="308E305E" w:rsidR="00850BCC" w:rsidRPr="00850BCC" w:rsidRDefault="00850BCC" w:rsidP="00850BCC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  <w:r w:rsidRPr="00850BCC">
        <w:rPr>
          <w:rFonts w:ascii="宋体" w:eastAsia="宋体" w:hAnsi="宋体" w:hint="eastAsia"/>
          <w:sz w:val="28"/>
          <w:szCs w:val="32"/>
        </w:rPr>
        <w:t>会议时间：</w:t>
      </w:r>
      <w:r w:rsidRPr="007D49E7">
        <w:rPr>
          <w:rFonts w:ascii="宋体" w:eastAsia="宋体" w:hAnsi="宋体"/>
          <w:sz w:val="28"/>
          <w:szCs w:val="32"/>
        </w:rPr>
        <w:t>2024年</w:t>
      </w:r>
      <w:r w:rsidR="00490814" w:rsidRPr="007D49E7">
        <w:rPr>
          <w:rFonts w:ascii="宋体" w:eastAsia="宋体" w:hAnsi="宋体"/>
          <w:sz w:val="28"/>
          <w:szCs w:val="32"/>
        </w:rPr>
        <w:t>4</w:t>
      </w:r>
      <w:r w:rsidRPr="007D49E7">
        <w:rPr>
          <w:rFonts w:ascii="宋体" w:eastAsia="宋体" w:hAnsi="宋体"/>
          <w:sz w:val="28"/>
          <w:szCs w:val="32"/>
        </w:rPr>
        <w:t>月</w:t>
      </w:r>
      <w:r w:rsidR="007D49E7" w:rsidRPr="007D49E7">
        <w:rPr>
          <w:rFonts w:ascii="宋体" w:eastAsia="宋体" w:hAnsi="宋体" w:hint="eastAsia"/>
          <w:sz w:val="28"/>
          <w:szCs w:val="32"/>
        </w:rPr>
        <w:t>2</w:t>
      </w:r>
      <w:r w:rsidRPr="007D49E7">
        <w:rPr>
          <w:rFonts w:ascii="宋体" w:eastAsia="宋体" w:hAnsi="宋体"/>
          <w:sz w:val="28"/>
          <w:szCs w:val="32"/>
        </w:rPr>
        <w:t>日（周</w:t>
      </w:r>
      <w:r w:rsidR="007D49E7" w:rsidRPr="007D49E7">
        <w:rPr>
          <w:rFonts w:ascii="宋体" w:eastAsia="宋体" w:hAnsi="宋体" w:hint="eastAsia"/>
          <w:sz w:val="28"/>
          <w:szCs w:val="32"/>
        </w:rPr>
        <w:t>二</w:t>
      </w:r>
      <w:r w:rsidRPr="007D49E7">
        <w:rPr>
          <w:rFonts w:ascii="宋体" w:eastAsia="宋体" w:hAnsi="宋体"/>
          <w:sz w:val="28"/>
          <w:szCs w:val="32"/>
        </w:rPr>
        <w:t>）</w:t>
      </w:r>
      <w:r w:rsidR="008C3104" w:rsidRPr="007D49E7">
        <w:rPr>
          <w:rFonts w:ascii="宋体" w:eastAsia="宋体" w:hAnsi="宋体" w:hint="eastAsia"/>
          <w:sz w:val="28"/>
          <w:szCs w:val="32"/>
        </w:rPr>
        <w:t>下</w:t>
      </w:r>
      <w:r w:rsidRPr="007D49E7">
        <w:rPr>
          <w:rFonts w:ascii="宋体" w:eastAsia="宋体" w:hAnsi="宋体"/>
          <w:sz w:val="28"/>
          <w:szCs w:val="32"/>
        </w:rPr>
        <w:t>午</w:t>
      </w:r>
      <w:r w:rsidR="00627074" w:rsidRPr="007D49E7">
        <w:rPr>
          <w:rFonts w:ascii="宋体" w:eastAsia="宋体" w:hAnsi="宋体"/>
          <w:sz w:val="28"/>
          <w:szCs w:val="32"/>
        </w:rPr>
        <w:t>1</w:t>
      </w:r>
      <w:r w:rsidR="00622B6F" w:rsidRPr="007D49E7">
        <w:rPr>
          <w:rFonts w:ascii="宋体" w:eastAsia="宋体" w:hAnsi="宋体"/>
          <w:sz w:val="28"/>
          <w:szCs w:val="32"/>
        </w:rPr>
        <w:t>4</w:t>
      </w:r>
      <w:r w:rsidRPr="007D49E7">
        <w:rPr>
          <w:rFonts w:ascii="宋体" w:eastAsia="宋体" w:hAnsi="宋体"/>
          <w:sz w:val="28"/>
          <w:szCs w:val="32"/>
        </w:rPr>
        <w:t>:00-1</w:t>
      </w:r>
      <w:r w:rsidR="00622B6F" w:rsidRPr="007D49E7">
        <w:rPr>
          <w:rFonts w:ascii="宋体" w:eastAsia="宋体" w:hAnsi="宋体"/>
          <w:sz w:val="28"/>
          <w:szCs w:val="32"/>
        </w:rPr>
        <w:t>7</w:t>
      </w:r>
      <w:r w:rsidRPr="007D49E7">
        <w:rPr>
          <w:rFonts w:ascii="宋体" w:eastAsia="宋体" w:hAnsi="宋体"/>
          <w:sz w:val="28"/>
          <w:szCs w:val="32"/>
        </w:rPr>
        <w:t>:</w:t>
      </w:r>
      <w:r w:rsidR="00627074" w:rsidRPr="007D49E7">
        <w:rPr>
          <w:rFonts w:ascii="宋体" w:eastAsia="宋体" w:hAnsi="宋体"/>
          <w:sz w:val="28"/>
          <w:szCs w:val="32"/>
        </w:rPr>
        <w:t>0</w:t>
      </w:r>
      <w:r w:rsidRPr="007D49E7">
        <w:rPr>
          <w:rFonts w:ascii="宋体" w:eastAsia="宋体" w:hAnsi="宋体"/>
          <w:sz w:val="28"/>
          <w:szCs w:val="32"/>
        </w:rPr>
        <w:t>0</w:t>
      </w:r>
    </w:p>
    <w:p w14:paraId="24C89591" w14:textId="127BF5BB" w:rsidR="005A40D8" w:rsidRDefault="005A40D8" w:rsidP="00850BCC">
      <w:pPr>
        <w:spacing w:line="360" w:lineRule="auto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线上会议：腾讯会议软件（</w:t>
      </w:r>
      <w:r w:rsidRPr="00B26DD3">
        <w:rPr>
          <w:rFonts w:ascii="宋体" w:eastAsia="宋体" w:hAnsi="宋体" w:hint="eastAsia"/>
          <w:sz w:val="28"/>
          <w:szCs w:val="32"/>
        </w:rPr>
        <w:t>会议号码：</w:t>
      </w:r>
      <w:r w:rsidR="00B26DD3" w:rsidRPr="00B26DD3">
        <w:rPr>
          <w:rFonts w:ascii="宋体" w:eastAsia="宋体" w:hAnsi="宋体"/>
          <w:sz w:val="28"/>
          <w:szCs w:val="32"/>
        </w:rPr>
        <w:t>328838753</w:t>
      </w:r>
      <w:r>
        <w:rPr>
          <w:rFonts w:ascii="宋体" w:eastAsia="宋体" w:hAnsi="宋体" w:hint="eastAsia"/>
          <w:sz w:val="28"/>
          <w:szCs w:val="32"/>
        </w:rPr>
        <w:t>）</w:t>
      </w:r>
    </w:p>
    <w:p w14:paraId="69087266" w14:textId="2A3A973C" w:rsidR="005A40D8" w:rsidRPr="00850BCC" w:rsidRDefault="005A40D8" w:rsidP="00790545">
      <w:pPr>
        <w:spacing w:line="360" w:lineRule="auto"/>
        <w:ind w:firstLineChars="700" w:firstLine="19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参会密码：会务组收到参会回执表后发送会议密码</w:t>
      </w:r>
    </w:p>
    <w:p w14:paraId="42417794" w14:textId="77777777" w:rsidR="00850BCC" w:rsidRDefault="00850BCC" w:rsidP="00850BCC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32"/>
        </w:rPr>
      </w:pPr>
      <w:r w:rsidRPr="00C01D89">
        <w:rPr>
          <w:rFonts w:ascii="宋体" w:eastAsia="宋体" w:hAnsi="宋体" w:hint="eastAsia"/>
          <w:b/>
          <w:bCs/>
          <w:sz w:val="28"/>
          <w:szCs w:val="32"/>
        </w:rPr>
        <w:lastRenderedPageBreak/>
        <w:t>会议报名联系方式</w:t>
      </w:r>
    </w:p>
    <w:p w14:paraId="6495479F" w14:textId="0B0BBCA4" w:rsidR="00850BCC" w:rsidRDefault="005A40D8" w:rsidP="00850BCC">
      <w:pPr>
        <w:pStyle w:val="a7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本次会议免交会议费，</w:t>
      </w:r>
      <w:r w:rsidR="00850BCC" w:rsidRPr="000C6463">
        <w:rPr>
          <w:rFonts w:ascii="宋体" w:eastAsia="宋体" w:hAnsi="宋体" w:hint="eastAsia"/>
          <w:sz w:val="28"/>
          <w:szCs w:val="28"/>
        </w:rPr>
        <w:t>请参会代表填写回执表</w:t>
      </w:r>
      <w:r w:rsidR="00850BCC" w:rsidRPr="000C6463">
        <w:rPr>
          <w:rFonts w:ascii="宋体" w:eastAsia="宋体" w:hAnsi="宋体"/>
          <w:sz w:val="28"/>
          <w:szCs w:val="28"/>
        </w:rPr>
        <w:t>(见附件</w:t>
      </w:r>
      <w:r w:rsidR="00B26DD3">
        <w:rPr>
          <w:rFonts w:ascii="宋体" w:eastAsia="宋体" w:hAnsi="宋体" w:hint="eastAsia"/>
          <w:sz w:val="28"/>
          <w:szCs w:val="28"/>
        </w:rPr>
        <w:t>1</w:t>
      </w:r>
      <w:r w:rsidR="00850BCC" w:rsidRPr="000C6463">
        <w:rPr>
          <w:rFonts w:ascii="宋体" w:eastAsia="宋体" w:hAnsi="宋体"/>
          <w:sz w:val="28"/>
          <w:szCs w:val="28"/>
        </w:rPr>
        <w:t>)</w:t>
      </w:r>
      <w:r w:rsidR="00B26DD3">
        <w:rPr>
          <w:rFonts w:ascii="宋体" w:eastAsia="宋体" w:hAnsi="宋体" w:hint="eastAsia"/>
          <w:sz w:val="28"/>
          <w:szCs w:val="28"/>
        </w:rPr>
        <w:t>及</w:t>
      </w:r>
      <w:r w:rsidR="00B26DD3" w:rsidRPr="00B26DD3">
        <w:rPr>
          <w:rFonts w:ascii="宋体" w:eastAsia="宋体" w:hAnsi="宋体"/>
          <w:sz w:val="28"/>
          <w:szCs w:val="28"/>
        </w:rPr>
        <w:t>2024年CCPIA团体标准立项建议项目清单</w:t>
      </w:r>
      <w:r w:rsidR="00B26DD3">
        <w:rPr>
          <w:rFonts w:ascii="宋体" w:eastAsia="宋体" w:hAnsi="宋体" w:hint="eastAsia"/>
          <w:sz w:val="28"/>
          <w:szCs w:val="28"/>
        </w:rPr>
        <w:t>（见附件2）</w:t>
      </w:r>
      <w:r w:rsidR="00850BCC" w:rsidRPr="000C6463">
        <w:rPr>
          <w:rFonts w:ascii="宋体" w:eastAsia="宋体" w:hAnsi="宋体"/>
          <w:sz w:val="28"/>
          <w:szCs w:val="28"/>
        </w:rPr>
        <w:t>,于</w:t>
      </w:r>
      <w:r w:rsidR="00850BCC" w:rsidRPr="00451FFB">
        <w:rPr>
          <w:rFonts w:ascii="宋体" w:eastAsia="宋体" w:hAnsi="宋体"/>
          <w:sz w:val="28"/>
          <w:szCs w:val="28"/>
        </w:rPr>
        <w:t>3月</w:t>
      </w:r>
      <w:r w:rsidR="00850BCC" w:rsidRPr="00B26DD3">
        <w:rPr>
          <w:rFonts w:ascii="宋体" w:eastAsia="宋体" w:hAnsi="宋体"/>
          <w:sz w:val="28"/>
          <w:szCs w:val="28"/>
        </w:rPr>
        <w:t>2</w:t>
      </w:r>
      <w:r w:rsidR="00B26DD3">
        <w:rPr>
          <w:rFonts w:ascii="宋体" w:eastAsia="宋体" w:hAnsi="宋体" w:hint="eastAsia"/>
          <w:sz w:val="28"/>
          <w:szCs w:val="28"/>
        </w:rPr>
        <w:t>4</w:t>
      </w:r>
      <w:r w:rsidR="00850BCC" w:rsidRPr="00451FFB">
        <w:rPr>
          <w:rFonts w:ascii="宋体" w:eastAsia="宋体" w:hAnsi="宋体"/>
          <w:sz w:val="28"/>
          <w:szCs w:val="28"/>
        </w:rPr>
        <w:t>日</w:t>
      </w:r>
      <w:r w:rsidR="00850BCC" w:rsidRPr="000C6463">
        <w:rPr>
          <w:rFonts w:ascii="宋体" w:eastAsia="宋体" w:hAnsi="宋体"/>
          <w:sz w:val="28"/>
          <w:szCs w:val="28"/>
        </w:rPr>
        <w:t>前发传真或电子邮件至中国农药工业协会,传真：010-84885002,邮箱：</w:t>
      </w:r>
      <w:hyperlink r:id="rId8" w:history="1">
        <w:r w:rsidR="00850BCC" w:rsidRPr="000C6463">
          <w:rPr>
            <w:rFonts w:ascii="宋体" w:eastAsia="宋体" w:hAnsi="宋体"/>
            <w:sz w:val="28"/>
            <w:szCs w:val="28"/>
          </w:rPr>
          <w:t>ccpia918@163.com</w:t>
        </w:r>
      </w:hyperlink>
      <w:r w:rsidR="00850BCC" w:rsidRPr="00921606">
        <w:rPr>
          <w:rFonts w:ascii="宋体" w:eastAsia="宋体" w:hAnsi="宋体"/>
          <w:sz w:val="28"/>
          <w:szCs w:val="28"/>
        </w:rPr>
        <w:t>；也可登录中国农药工业</w:t>
      </w:r>
      <w:r w:rsidR="00850BCC" w:rsidRPr="00921606">
        <w:rPr>
          <w:rFonts w:ascii="宋体" w:eastAsia="宋体" w:hAnsi="宋体" w:hint="eastAsia"/>
          <w:sz w:val="28"/>
          <w:szCs w:val="28"/>
        </w:rPr>
        <w:t>协会标准</w:t>
      </w:r>
      <w:r w:rsidR="00850BCC" w:rsidRPr="00921606">
        <w:rPr>
          <w:rFonts w:ascii="宋体" w:eastAsia="宋体" w:hAnsi="宋体"/>
          <w:sz w:val="28"/>
          <w:szCs w:val="28"/>
        </w:rPr>
        <w:t>网</w:t>
      </w:r>
      <w:r w:rsidR="00850BCC" w:rsidRPr="00921606">
        <w:rPr>
          <w:rFonts w:ascii="宋体" w:eastAsia="宋体" w:hAnsi="宋体" w:hint="eastAsia"/>
          <w:sz w:val="28"/>
          <w:szCs w:val="28"/>
        </w:rPr>
        <w:t>站（bz</w:t>
      </w:r>
      <w:r w:rsidR="00850BCC" w:rsidRPr="00921606">
        <w:rPr>
          <w:rFonts w:ascii="宋体" w:eastAsia="宋体" w:hAnsi="宋体"/>
          <w:sz w:val="28"/>
          <w:szCs w:val="28"/>
        </w:rPr>
        <w:t>.ccpia.org.cn</w:t>
      </w:r>
      <w:r w:rsidR="00850BCC" w:rsidRPr="00921606">
        <w:rPr>
          <w:rFonts w:ascii="宋体" w:eastAsia="宋体" w:hAnsi="宋体" w:hint="eastAsia"/>
          <w:sz w:val="28"/>
          <w:szCs w:val="28"/>
        </w:rPr>
        <w:t>）——团体标准——</w:t>
      </w:r>
      <w:r w:rsidR="00850BCC" w:rsidRPr="00921606">
        <w:rPr>
          <w:rFonts w:ascii="宋体" w:eastAsia="宋体" w:hAnsi="宋体"/>
          <w:sz w:val="28"/>
          <w:szCs w:val="28"/>
        </w:rPr>
        <w:t>通知公告栏目下载参会回执表</w:t>
      </w:r>
      <w:r w:rsidR="00850BCC" w:rsidRPr="000C6463">
        <w:rPr>
          <w:rFonts w:ascii="宋体" w:eastAsia="宋体" w:hAnsi="宋体"/>
          <w:sz w:val="28"/>
          <w:szCs w:val="28"/>
        </w:rPr>
        <w:t>。</w:t>
      </w:r>
    </w:p>
    <w:p w14:paraId="04EB872A" w14:textId="77777777" w:rsidR="005A40D8" w:rsidRDefault="00850BCC" w:rsidP="00850BCC">
      <w:pPr>
        <w:pStyle w:val="a7"/>
        <w:numPr>
          <w:ilvl w:val="0"/>
          <w:numId w:val="7"/>
        </w:numPr>
        <w:ind w:firstLineChars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会议报名：</w:t>
      </w:r>
    </w:p>
    <w:p w14:paraId="4DE99D51" w14:textId="5EA15684" w:rsidR="00850BCC" w:rsidRDefault="005A40D8" w:rsidP="005A40D8">
      <w:pPr>
        <w:pStyle w:val="a7"/>
        <w:ind w:left="128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王  玥</w:t>
      </w:r>
      <w:r w:rsidR="00850BCC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13810107096</w:t>
      </w:r>
      <w:r w:rsidR="00850BCC">
        <w:rPr>
          <w:rFonts w:ascii="宋体" w:eastAsia="宋体" w:hAnsi="宋体" w:hint="eastAsia"/>
          <w:sz w:val="28"/>
          <w:szCs w:val="28"/>
        </w:rPr>
        <w:t>（同微信）</w:t>
      </w:r>
    </w:p>
    <w:p w14:paraId="4AED5350" w14:textId="77777777" w:rsidR="00790545" w:rsidRDefault="00790545" w:rsidP="00790545">
      <w:pPr>
        <w:pStyle w:val="a7"/>
        <w:ind w:left="1280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钟娉婷：18878794289（</w:t>
      </w:r>
      <w:proofErr w:type="gramStart"/>
      <w:r>
        <w:rPr>
          <w:rFonts w:ascii="宋体" w:eastAsia="宋体" w:hAnsi="宋体" w:hint="eastAsia"/>
          <w:sz w:val="28"/>
          <w:szCs w:val="28"/>
        </w:rPr>
        <w:t>同微信</w:t>
      </w:r>
      <w:proofErr w:type="gramEnd"/>
      <w:r>
        <w:rPr>
          <w:rFonts w:ascii="宋体" w:eastAsia="宋体" w:hAnsi="宋体" w:hint="eastAsia"/>
          <w:sz w:val="28"/>
          <w:szCs w:val="28"/>
        </w:rPr>
        <w:t>）</w:t>
      </w:r>
    </w:p>
    <w:p w14:paraId="50BBB81E" w14:textId="77777777" w:rsidR="00850BCC" w:rsidRPr="00921606" w:rsidRDefault="00850BCC" w:rsidP="00850BCC">
      <w:pPr>
        <w:pStyle w:val="a7"/>
        <w:ind w:left="1280" w:firstLineChars="0" w:firstLine="0"/>
        <w:rPr>
          <w:rFonts w:ascii="宋体" w:eastAsia="宋体" w:hAnsi="宋体"/>
          <w:sz w:val="28"/>
          <w:szCs w:val="28"/>
        </w:rPr>
      </w:pPr>
    </w:p>
    <w:p w14:paraId="7FB73051" w14:textId="77777777" w:rsidR="00C01D89" w:rsidRDefault="00C01D89" w:rsidP="00C01D89">
      <w:pPr>
        <w:ind w:firstLineChars="2100" w:firstLine="588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中国农药工业协会</w:t>
      </w:r>
    </w:p>
    <w:p w14:paraId="1866273D" w14:textId="1045C8EC" w:rsidR="00D11B2D" w:rsidRDefault="00C01D89" w:rsidP="0014544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                                   202</w:t>
      </w:r>
      <w:r w:rsidR="00D80DF6"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年</w:t>
      </w:r>
      <w:r w:rsidR="00D80DF6"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月</w:t>
      </w:r>
      <w:r w:rsidR="007D49E7"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日</w:t>
      </w:r>
    </w:p>
    <w:p w14:paraId="0308E7CE" w14:textId="77777777" w:rsidR="00D11B2D" w:rsidRDefault="00D11B2D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07B17705" w14:textId="36407464" w:rsidR="00D11B2D" w:rsidRPr="001F5217" w:rsidRDefault="00D11B2D" w:rsidP="00D11B2D">
      <w:pPr>
        <w:ind w:left="1105" w:hangingChars="393" w:hanging="1105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1F5217">
        <w:rPr>
          <w:rFonts w:ascii="宋体" w:eastAsia="宋体" w:hAnsi="宋体" w:cs="Times New Roman" w:hint="eastAsia"/>
          <w:b/>
          <w:sz w:val="28"/>
          <w:szCs w:val="28"/>
        </w:rPr>
        <w:lastRenderedPageBreak/>
        <w:t>附件</w:t>
      </w:r>
      <w:r>
        <w:rPr>
          <w:rFonts w:ascii="宋体" w:eastAsia="宋体" w:hAnsi="宋体" w:cs="Times New Roman"/>
          <w:b/>
          <w:sz w:val="28"/>
          <w:szCs w:val="28"/>
        </w:rPr>
        <w:t>1</w:t>
      </w:r>
      <w:r w:rsidRPr="001F5217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14:paraId="3E2FC29A" w14:textId="3066F0EC" w:rsidR="00D11B2D" w:rsidRPr="00174A39" w:rsidRDefault="008C3104" w:rsidP="00D11B2D">
      <w:pPr>
        <w:ind w:leftChars="71" w:left="1182" w:hangingChars="343" w:hanging="1033"/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r w:rsidRPr="008C3104">
        <w:rPr>
          <w:rFonts w:ascii="宋体" w:eastAsia="宋体" w:hAnsi="宋体" w:cs="Times New Roman" w:hint="eastAsia"/>
          <w:b/>
          <w:bCs/>
          <w:sz w:val="30"/>
          <w:szCs w:val="30"/>
        </w:rPr>
        <w:t>标准化委员会团体标准意见征集工作</w:t>
      </w:r>
      <w:r w:rsidR="007D49E7">
        <w:rPr>
          <w:rFonts w:ascii="宋体" w:eastAsia="宋体" w:hAnsi="宋体" w:cs="Times New Roman" w:hint="eastAsia"/>
          <w:b/>
          <w:bCs/>
          <w:sz w:val="30"/>
          <w:szCs w:val="30"/>
        </w:rPr>
        <w:t>会</w:t>
      </w:r>
      <w:r w:rsidR="00034819">
        <w:rPr>
          <w:rFonts w:ascii="宋体" w:eastAsia="宋体" w:hAnsi="宋体" w:cs="Times New Roman" w:hint="eastAsia"/>
          <w:b/>
          <w:bCs/>
          <w:sz w:val="30"/>
          <w:szCs w:val="30"/>
        </w:rPr>
        <w:t xml:space="preserve"> </w:t>
      </w:r>
      <w:r w:rsidR="00D11B2D" w:rsidRPr="00174A39">
        <w:rPr>
          <w:rFonts w:ascii="宋体" w:eastAsia="宋体" w:hAnsi="宋体" w:cs="Times New Roman" w:hint="eastAsia"/>
          <w:b/>
          <w:bCs/>
          <w:sz w:val="30"/>
          <w:szCs w:val="30"/>
        </w:rPr>
        <w:t>参会回执表</w:t>
      </w:r>
    </w:p>
    <w:tbl>
      <w:tblPr>
        <w:tblW w:w="9026" w:type="dxa"/>
        <w:jc w:val="center"/>
        <w:tblLayout w:type="fixed"/>
        <w:tblLook w:val="0000" w:firstRow="0" w:lastRow="0" w:firstColumn="0" w:lastColumn="0" w:noHBand="0" w:noVBand="0"/>
      </w:tblPr>
      <w:tblGrid>
        <w:gridCol w:w="1112"/>
        <w:gridCol w:w="538"/>
        <w:gridCol w:w="751"/>
        <w:gridCol w:w="1092"/>
        <w:gridCol w:w="1556"/>
        <w:gridCol w:w="1685"/>
        <w:gridCol w:w="2292"/>
      </w:tblGrid>
      <w:tr w:rsidR="00D11B2D" w:rsidRPr="001F5217" w14:paraId="27873D43" w14:textId="77777777" w:rsidTr="00305D65">
        <w:trPr>
          <w:trHeight w:val="533"/>
          <w:jc w:val="center"/>
        </w:trPr>
        <w:tc>
          <w:tcPr>
            <w:tcW w:w="16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8DD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37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DE2F96B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</w:p>
        </w:tc>
      </w:tr>
      <w:tr w:rsidR="00D11B2D" w:rsidRPr="001F5217" w14:paraId="1F1F8A95" w14:textId="77777777" w:rsidTr="00305D65">
        <w:trPr>
          <w:trHeight w:val="423"/>
          <w:jc w:val="center"/>
        </w:trPr>
        <w:tc>
          <w:tcPr>
            <w:tcW w:w="1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0072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8BC55E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11B2D" w:rsidRPr="001F5217" w14:paraId="6C579F40" w14:textId="77777777" w:rsidTr="00305D65">
        <w:trPr>
          <w:trHeight w:val="414"/>
          <w:jc w:val="center"/>
        </w:trPr>
        <w:tc>
          <w:tcPr>
            <w:tcW w:w="1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2B0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8E86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F827E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手机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7E177B" w14:textId="77777777" w:rsidR="00D11B2D" w:rsidRPr="001F5217" w:rsidRDefault="00D11B2D" w:rsidP="00305D65">
            <w:pPr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D11B2D" w:rsidRPr="001F5217" w14:paraId="3F1B219B" w14:textId="77777777" w:rsidTr="00305D65">
        <w:trPr>
          <w:trHeight w:val="547"/>
          <w:jc w:val="center"/>
        </w:trPr>
        <w:tc>
          <w:tcPr>
            <w:tcW w:w="16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44B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AA4B65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D11B2D" w:rsidRPr="001F5217" w14:paraId="0476947D" w14:textId="77777777" w:rsidTr="00305D65">
        <w:trPr>
          <w:trHeight w:val="520"/>
          <w:jc w:val="center"/>
        </w:trPr>
        <w:tc>
          <w:tcPr>
            <w:tcW w:w="9026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E50ED4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F5217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参  会 　人　员　</w:t>
            </w:r>
          </w:p>
        </w:tc>
      </w:tr>
      <w:tr w:rsidR="00D11B2D" w:rsidRPr="001F5217" w14:paraId="1DCF337C" w14:textId="77777777" w:rsidTr="00305D65">
        <w:trPr>
          <w:trHeight w:val="531"/>
          <w:jc w:val="center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3F19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21"/>
                <w:kern w:val="0"/>
                <w:sz w:val="24"/>
                <w:szCs w:val="24"/>
                <w:fitText w:val="724" w:id="-1020078336"/>
              </w:rPr>
              <w:t>姓</w:t>
            </w:r>
            <w:r w:rsidRPr="00D11B2D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fitText w:val="724" w:id="-1020078336"/>
              </w:rPr>
              <w:t>名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8B0F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21"/>
                <w:kern w:val="0"/>
                <w:sz w:val="24"/>
                <w:szCs w:val="24"/>
                <w:fitText w:val="724" w:id="-1020078335"/>
              </w:rPr>
              <w:t>性</w:t>
            </w:r>
            <w:r w:rsidRPr="00D11B2D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fitText w:val="724" w:id="-1020078335"/>
              </w:rPr>
              <w:t>别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844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21"/>
                <w:kern w:val="0"/>
                <w:sz w:val="24"/>
                <w:szCs w:val="24"/>
                <w:fitText w:val="724" w:id="-1020078334"/>
              </w:rPr>
              <w:t>职</w:t>
            </w:r>
            <w:r w:rsidRPr="00D11B2D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fitText w:val="724" w:id="-1020078334"/>
              </w:rPr>
              <w:t>务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A315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21"/>
                <w:kern w:val="0"/>
                <w:sz w:val="24"/>
                <w:szCs w:val="24"/>
                <w:fitText w:val="724" w:id="-1020078333"/>
              </w:rPr>
              <w:t>电</w:t>
            </w:r>
            <w:r w:rsidRPr="00D11B2D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fitText w:val="724" w:id="-1020078333"/>
              </w:rPr>
              <w:t>话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503F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21"/>
                <w:kern w:val="0"/>
                <w:sz w:val="24"/>
                <w:szCs w:val="24"/>
                <w:fitText w:val="724" w:id="-1020078332"/>
              </w:rPr>
              <w:t>手</w:t>
            </w:r>
            <w:r w:rsidRPr="00D11B2D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fitText w:val="724" w:id="-1020078332"/>
              </w:rPr>
              <w:t>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223EC7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b/>
                <w:spacing w:val="120"/>
                <w:kern w:val="0"/>
                <w:sz w:val="24"/>
                <w:szCs w:val="24"/>
              </w:rPr>
            </w:pPr>
            <w:r w:rsidRPr="00D11B2D">
              <w:rPr>
                <w:rFonts w:ascii="宋体" w:eastAsia="宋体" w:hAnsi="宋体" w:cs="Times New Roman" w:hint="eastAsia"/>
                <w:b/>
                <w:spacing w:val="17"/>
                <w:w w:val="70"/>
                <w:kern w:val="0"/>
                <w:sz w:val="24"/>
                <w:szCs w:val="24"/>
                <w:fitText w:val="724" w:id="-1020078331"/>
              </w:rPr>
              <w:t>电子邮</w:t>
            </w:r>
            <w:r w:rsidRPr="00D11B2D">
              <w:rPr>
                <w:rFonts w:ascii="宋体" w:eastAsia="宋体" w:hAnsi="宋体" w:cs="Times New Roman" w:hint="eastAsia"/>
                <w:b/>
                <w:spacing w:val="-24"/>
                <w:w w:val="70"/>
                <w:kern w:val="0"/>
                <w:sz w:val="24"/>
                <w:szCs w:val="24"/>
                <w:fitText w:val="724" w:id="-1020078331"/>
              </w:rPr>
              <w:t>件</w:t>
            </w:r>
          </w:p>
        </w:tc>
      </w:tr>
      <w:tr w:rsidR="00D11B2D" w:rsidRPr="001F5217" w14:paraId="74C85AB3" w14:textId="77777777" w:rsidTr="00305D65">
        <w:trPr>
          <w:trHeight w:val="460"/>
          <w:jc w:val="center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D1B2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7759B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69E9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70F19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B0ADF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ECF03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11B2D" w:rsidRPr="001F5217" w14:paraId="3BC2B512" w14:textId="77777777" w:rsidTr="00305D65">
        <w:trPr>
          <w:trHeight w:val="535"/>
          <w:jc w:val="center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45F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375B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658A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D43EA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3273E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5816B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11B2D" w:rsidRPr="001F5217" w14:paraId="3EFF8667" w14:textId="77777777" w:rsidTr="00864304">
        <w:trPr>
          <w:trHeight w:val="557"/>
          <w:jc w:val="center"/>
        </w:trPr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D27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1B44C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EAD5C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D960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BB87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3DF04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D11B2D" w:rsidRPr="001F5217" w14:paraId="107B7013" w14:textId="77777777" w:rsidTr="00864304">
        <w:trPr>
          <w:trHeight w:val="557"/>
          <w:jc w:val="center"/>
        </w:trPr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D3F143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DB7AFF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0A5297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60F4F68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663FD7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C0D00" w14:textId="77777777" w:rsidR="00D11B2D" w:rsidRPr="001F5217" w:rsidRDefault="00D11B2D" w:rsidP="00305D6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14:paraId="7C855CAC" w14:textId="77777777" w:rsidR="00B26DD3" w:rsidRDefault="00B26DD3" w:rsidP="0014544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  <w:sectPr w:rsidR="00B26DD3" w:rsidSect="00B969E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88427A" w14:textId="3FC95495" w:rsidR="00C01D89" w:rsidRPr="00B26DD3" w:rsidRDefault="00B26DD3" w:rsidP="00B26DD3">
      <w:pPr>
        <w:ind w:left="1105" w:hangingChars="393" w:hanging="1105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26DD3">
        <w:rPr>
          <w:rFonts w:ascii="宋体" w:eastAsia="宋体" w:hAnsi="宋体" w:cs="Times New Roman" w:hint="eastAsia"/>
          <w:b/>
          <w:sz w:val="28"/>
          <w:szCs w:val="28"/>
        </w:rPr>
        <w:lastRenderedPageBreak/>
        <w:t>附件2：</w:t>
      </w:r>
    </w:p>
    <w:p w14:paraId="27595D76" w14:textId="2D4A142D" w:rsidR="00B26DD3" w:rsidRPr="00B26DD3" w:rsidRDefault="00B26DD3" w:rsidP="00B26DD3">
      <w:pPr>
        <w:ind w:firstLineChars="200" w:firstLine="562"/>
        <w:jc w:val="center"/>
        <w:rPr>
          <w:rFonts w:ascii="宋体" w:eastAsia="宋体" w:hAnsi="宋体"/>
          <w:b/>
          <w:bCs/>
          <w:sz w:val="28"/>
          <w:szCs w:val="28"/>
        </w:rPr>
      </w:pPr>
      <w:r w:rsidRPr="00B26DD3">
        <w:rPr>
          <w:rFonts w:ascii="宋体" w:eastAsia="宋体" w:hAnsi="宋体"/>
          <w:b/>
          <w:bCs/>
          <w:sz w:val="28"/>
          <w:szCs w:val="28"/>
        </w:rPr>
        <w:t>2024年CCPIA团体标准立项建议项目清单</w:t>
      </w:r>
    </w:p>
    <w:tbl>
      <w:tblPr>
        <w:tblW w:w="14360" w:type="dxa"/>
        <w:tblLook w:val="04A0" w:firstRow="1" w:lastRow="0" w:firstColumn="1" w:lastColumn="0" w:noHBand="0" w:noVBand="1"/>
      </w:tblPr>
      <w:tblGrid>
        <w:gridCol w:w="720"/>
        <w:gridCol w:w="2060"/>
        <w:gridCol w:w="4900"/>
        <w:gridCol w:w="3200"/>
        <w:gridCol w:w="1480"/>
        <w:gridCol w:w="2000"/>
      </w:tblGrid>
      <w:tr w:rsidR="00B26DD3" w:rsidRPr="00B26DD3" w14:paraId="5C58C5A7" w14:textId="77777777" w:rsidTr="00B26DD3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1E68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CE2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建议项目名称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86B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目的、意义或必要性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49F4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建议单位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03DC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F041" w14:textId="77777777" w:rsidR="00B26DD3" w:rsidRPr="00B26DD3" w:rsidRDefault="00B26DD3" w:rsidP="00B26DD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</w:tr>
      <w:tr w:rsidR="00B26DD3" w:rsidRPr="00B26DD3" w14:paraId="04C8893C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81EA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D94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9F8C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85A4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BEDE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1FC5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4D7B0BC2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CE9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DD45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119F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EB8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3081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A1C5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7AD61EFA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01CC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D4D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1903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586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B2EE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017E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76F9A400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5B8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F1EC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7E21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19A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A413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2B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12938BE0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8C8F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DD3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35D3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B9C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67EE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DE5D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12672193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CE0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248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FA70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53D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E91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DB0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187F5A7D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C8D1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A72E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68D2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15C9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7D29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7020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26DD3" w:rsidRPr="00B26DD3" w14:paraId="5C0A6A90" w14:textId="77777777" w:rsidTr="00B26DD3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1F63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F8BA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F3FB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A9A4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E108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AB54" w14:textId="77777777" w:rsidR="00B26DD3" w:rsidRPr="00B26DD3" w:rsidRDefault="00B26DD3" w:rsidP="00B26DD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26DD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62CCEFA" w14:textId="77777777" w:rsidR="00B26DD3" w:rsidRPr="00D11B2D" w:rsidRDefault="00B26DD3" w:rsidP="00B26DD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sectPr w:rsidR="00B26DD3" w:rsidRPr="00D11B2D" w:rsidSect="00B969E7">
      <w:head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2EBB4" w14:textId="77777777" w:rsidR="00B969E7" w:rsidRDefault="00B969E7" w:rsidP="003F44AF">
      <w:r>
        <w:separator/>
      </w:r>
    </w:p>
  </w:endnote>
  <w:endnote w:type="continuationSeparator" w:id="0">
    <w:p w14:paraId="01E81484" w14:textId="77777777" w:rsidR="00B969E7" w:rsidRDefault="00B969E7" w:rsidP="003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A652" w14:textId="77777777" w:rsidR="00B969E7" w:rsidRDefault="00B969E7" w:rsidP="003F44AF">
      <w:r>
        <w:separator/>
      </w:r>
    </w:p>
  </w:footnote>
  <w:footnote w:type="continuationSeparator" w:id="0">
    <w:p w14:paraId="202C5C55" w14:textId="77777777" w:rsidR="00B969E7" w:rsidRDefault="00B969E7" w:rsidP="003F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3E8" w14:textId="77777777" w:rsidR="00B26DD3" w:rsidRDefault="00B26D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D3E"/>
    <w:multiLevelType w:val="hybridMultilevel"/>
    <w:tmpl w:val="E7C87290"/>
    <w:lvl w:ilvl="0" w:tplc="A26C992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40"/>
      </w:pPr>
    </w:lvl>
    <w:lvl w:ilvl="2" w:tplc="0409001B" w:tentative="1">
      <w:start w:val="1"/>
      <w:numFmt w:val="lowerRoman"/>
      <w:lvlText w:val="%3."/>
      <w:lvlJc w:val="right"/>
      <w:pPr>
        <w:ind w:left="1880" w:hanging="440"/>
      </w:pPr>
    </w:lvl>
    <w:lvl w:ilvl="3" w:tplc="0409000F" w:tentative="1">
      <w:start w:val="1"/>
      <w:numFmt w:val="decimal"/>
      <w:lvlText w:val="%4."/>
      <w:lvlJc w:val="left"/>
      <w:pPr>
        <w:ind w:left="2320" w:hanging="440"/>
      </w:pPr>
    </w:lvl>
    <w:lvl w:ilvl="4" w:tplc="04090019" w:tentative="1">
      <w:start w:val="1"/>
      <w:numFmt w:val="lowerLetter"/>
      <w:lvlText w:val="%5)"/>
      <w:lvlJc w:val="left"/>
      <w:pPr>
        <w:ind w:left="2760" w:hanging="440"/>
      </w:pPr>
    </w:lvl>
    <w:lvl w:ilvl="5" w:tplc="0409001B" w:tentative="1">
      <w:start w:val="1"/>
      <w:numFmt w:val="lowerRoman"/>
      <w:lvlText w:val="%6."/>
      <w:lvlJc w:val="right"/>
      <w:pPr>
        <w:ind w:left="3200" w:hanging="440"/>
      </w:pPr>
    </w:lvl>
    <w:lvl w:ilvl="6" w:tplc="0409000F" w:tentative="1">
      <w:start w:val="1"/>
      <w:numFmt w:val="decimal"/>
      <w:lvlText w:val="%7."/>
      <w:lvlJc w:val="left"/>
      <w:pPr>
        <w:ind w:left="3640" w:hanging="440"/>
      </w:pPr>
    </w:lvl>
    <w:lvl w:ilvl="7" w:tplc="04090019" w:tentative="1">
      <w:start w:val="1"/>
      <w:numFmt w:val="lowerLetter"/>
      <w:lvlText w:val="%8)"/>
      <w:lvlJc w:val="left"/>
      <w:pPr>
        <w:ind w:left="4080" w:hanging="440"/>
      </w:pPr>
    </w:lvl>
    <w:lvl w:ilvl="8" w:tplc="0409001B" w:tentative="1">
      <w:start w:val="1"/>
      <w:numFmt w:val="lowerRoman"/>
      <w:lvlText w:val="%9."/>
      <w:lvlJc w:val="right"/>
      <w:pPr>
        <w:ind w:left="4520" w:hanging="440"/>
      </w:pPr>
    </w:lvl>
  </w:abstractNum>
  <w:abstractNum w:abstractNumId="1" w15:restartNumberingAfterBreak="0">
    <w:nsid w:val="1AEB5E01"/>
    <w:multiLevelType w:val="hybridMultilevel"/>
    <w:tmpl w:val="6FAC987E"/>
    <w:lvl w:ilvl="0" w:tplc="FFFFFFFF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0" w:hanging="420"/>
      </w:pPr>
    </w:lvl>
    <w:lvl w:ilvl="2" w:tplc="FFFFFFFF" w:tentative="1">
      <w:start w:val="1"/>
      <w:numFmt w:val="lowerRoman"/>
      <w:lvlText w:val="%3."/>
      <w:lvlJc w:val="right"/>
      <w:pPr>
        <w:ind w:left="1820" w:hanging="420"/>
      </w:pPr>
    </w:lvl>
    <w:lvl w:ilvl="3" w:tplc="FFFFFFFF" w:tentative="1">
      <w:start w:val="1"/>
      <w:numFmt w:val="decimal"/>
      <w:lvlText w:val="%4."/>
      <w:lvlJc w:val="left"/>
      <w:pPr>
        <w:ind w:left="2240" w:hanging="420"/>
      </w:pPr>
    </w:lvl>
    <w:lvl w:ilvl="4" w:tplc="FFFFFFFF" w:tentative="1">
      <w:start w:val="1"/>
      <w:numFmt w:val="lowerLetter"/>
      <w:lvlText w:val="%5)"/>
      <w:lvlJc w:val="left"/>
      <w:pPr>
        <w:ind w:left="2660" w:hanging="420"/>
      </w:pPr>
    </w:lvl>
    <w:lvl w:ilvl="5" w:tplc="FFFFFFFF" w:tentative="1">
      <w:start w:val="1"/>
      <w:numFmt w:val="lowerRoman"/>
      <w:lvlText w:val="%6."/>
      <w:lvlJc w:val="right"/>
      <w:pPr>
        <w:ind w:left="3080" w:hanging="420"/>
      </w:pPr>
    </w:lvl>
    <w:lvl w:ilvl="6" w:tplc="FFFFFFFF" w:tentative="1">
      <w:start w:val="1"/>
      <w:numFmt w:val="decimal"/>
      <w:lvlText w:val="%7."/>
      <w:lvlJc w:val="left"/>
      <w:pPr>
        <w:ind w:left="3500" w:hanging="420"/>
      </w:pPr>
    </w:lvl>
    <w:lvl w:ilvl="7" w:tplc="FFFFFFFF" w:tentative="1">
      <w:start w:val="1"/>
      <w:numFmt w:val="lowerLetter"/>
      <w:lvlText w:val="%8)"/>
      <w:lvlJc w:val="left"/>
      <w:pPr>
        <w:ind w:left="3920" w:hanging="420"/>
      </w:pPr>
    </w:lvl>
    <w:lvl w:ilvl="8" w:tplc="FFFFFFFF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9F710D0"/>
    <w:multiLevelType w:val="hybridMultilevel"/>
    <w:tmpl w:val="6FAC987E"/>
    <w:lvl w:ilvl="0" w:tplc="732E241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8CC3228"/>
    <w:multiLevelType w:val="hybridMultilevel"/>
    <w:tmpl w:val="B68C9672"/>
    <w:lvl w:ilvl="0" w:tplc="732E241C">
      <w:start w:val="1"/>
      <w:numFmt w:val="decimal"/>
      <w:lvlText w:val="%1、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B182450"/>
    <w:multiLevelType w:val="hybridMultilevel"/>
    <w:tmpl w:val="279CE17E"/>
    <w:lvl w:ilvl="0" w:tplc="B6AA3CCE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5" w15:restartNumberingAfterBreak="0">
    <w:nsid w:val="4CCB5997"/>
    <w:multiLevelType w:val="hybridMultilevel"/>
    <w:tmpl w:val="D28A956C"/>
    <w:lvl w:ilvl="0" w:tplc="96D4CC2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4A81E3C"/>
    <w:multiLevelType w:val="hybridMultilevel"/>
    <w:tmpl w:val="D722C434"/>
    <w:lvl w:ilvl="0" w:tplc="A73C3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 w16cid:durableId="893812702">
    <w:abstractNumId w:val="5"/>
  </w:num>
  <w:num w:numId="2" w16cid:durableId="1414281198">
    <w:abstractNumId w:val="6"/>
  </w:num>
  <w:num w:numId="3" w16cid:durableId="512963935">
    <w:abstractNumId w:val="2"/>
  </w:num>
  <w:num w:numId="4" w16cid:durableId="369383603">
    <w:abstractNumId w:val="3"/>
  </w:num>
  <w:num w:numId="5" w16cid:durableId="2053458399">
    <w:abstractNumId w:val="4"/>
  </w:num>
  <w:num w:numId="6" w16cid:durableId="675501603">
    <w:abstractNumId w:val="0"/>
  </w:num>
  <w:num w:numId="7" w16cid:durableId="605310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65"/>
    <w:rsid w:val="000122A4"/>
    <w:rsid w:val="00034819"/>
    <w:rsid w:val="0004598D"/>
    <w:rsid w:val="00074191"/>
    <w:rsid w:val="000B1529"/>
    <w:rsid w:val="000B69BE"/>
    <w:rsid w:val="000B7A97"/>
    <w:rsid w:val="000C6463"/>
    <w:rsid w:val="000D6CBE"/>
    <w:rsid w:val="000E64D5"/>
    <w:rsid w:val="000F575C"/>
    <w:rsid w:val="0011033A"/>
    <w:rsid w:val="00125362"/>
    <w:rsid w:val="00145440"/>
    <w:rsid w:val="00151C14"/>
    <w:rsid w:val="00161634"/>
    <w:rsid w:val="001725D7"/>
    <w:rsid w:val="001752C1"/>
    <w:rsid w:val="00186343"/>
    <w:rsid w:val="001B46C8"/>
    <w:rsid w:val="0025428A"/>
    <w:rsid w:val="0025714A"/>
    <w:rsid w:val="00306891"/>
    <w:rsid w:val="00350933"/>
    <w:rsid w:val="00370E22"/>
    <w:rsid w:val="003D44D3"/>
    <w:rsid w:val="003D7990"/>
    <w:rsid w:val="003F44AF"/>
    <w:rsid w:val="0041798D"/>
    <w:rsid w:val="00451FFB"/>
    <w:rsid w:val="0048477A"/>
    <w:rsid w:val="00490814"/>
    <w:rsid w:val="00495932"/>
    <w:rsid w:val="004A0D45"/>
    <w:rsid w:val="004A4826"/>
    <w:rsid w:val="004C15DE"/>
    <w:rsid w:val="00502BCC"/>
    <w:rsid w:val="00533D98"/>
    <w:rsid w:val="00551557"/>
    <w:rsid w:val="00563311"/>
    <w:rsid w:val="005A40D8"/>
    <w:rsid w:val="005D750A"/>
    <w:rsid w:val="005E4510"/>
    <w:rsid w:val="005F0C5C"/>
    <w:rsid w:val="0061331F"/>
    <w:rsid w:val="00622B6F"/>
    <w:rsid w:val="00627074"/>
    <w:rsid w:val="00637D30"/>
    <w:rsid w:val="00640A17"/>
    <w:rsid w:val="00676764"/>
    <w:rsid w:val="00726577"/>
    <w:rsid w:val="00790545"/>
    <w:rsid w:val="007B487C"/>
    <w:rsid w:val="007C7920"/>
    <w:rsid w:val="007D4717"/>
    <w:rsid w:val="007D49E7"/>
    <w:rsid w:val="00850BCC"/>
    <w:rsid w:val="00864304"/>
    <w:rsid w:val="008C3104"/>
    <w:rsid w:val="009030EE"/>
    <w:rsid w:val="00924736"/>
    <w:rsid w:val="0094685F"/>
    <w:rsid w:val="009705A4"/>
    <w:rsid w:val="00971EF0"/>
    <w:rsid w:val="009E57F1"/>
    <w:rsid w:val="00A17C77"/>
    <w:rsid w:val="00AA6526"/>
    <w:rsid w:val="00AD51DB"/>
    <w:rsid w:val="00AE2199"/>
    <w:rsid w:val="00B133BE"/>
    <w:rsid w:val="00B1741B"/>
    <w:rsid w:val="00B20B37"/>
    <w:rsid w:val="00B26DD3"/>
    <w:rsid w:val="00B70F5C"/>
    <w:rsid w:val="00B8798B"/>
    <w:rsid w:val="00B969E7"/>
    <w:rsid w:val="00BD0E65"/>
    <w:rsid w:val="00BD2554"/>
    <w:rsid w:val="00C00F89"/>
    <w:rsid w:val="00C01D89"/>
    <w:rsid w:val="00C13475"/>
    <w:rsid w:val="00C33FC9"/>
    <w:rsid w:val="00C67D79"/>
    <w:rsid w:val="00CA2DCA"/>
    <w:rsid w:val="00CA6161"/>
    <w:rsid w:val="00CB0BCD"/>
    <w:rsid w:val="00D11B2D"/>
    <w:rsid w:val="00D80DF6"/>
    <w:rsid w:val="00D94A2D"/>
    <w:rsid w:val="00DD06A4"/>
    <w:rsid w:val="00E1716C"/>
    <w:rsid w:val="00E22AB6"/>
    <w:rsid w:val="00E3769B"/>
    <w:rsid w:val="00E416ED"/>
    <w:rsid w:val="00E94654"/>
    <w:rsid w:val="00F54F46"/>
    <w:rsid w:val="00F56A42"/>
    <w:rsid w:val="00F574E9"/>
    <w:rsid w:val="00F60388"/>
    <w:rsid w:val="00F92815"/>
    <w:rsid w:val="00FD2AE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F447A"/>
  <w15:docId w15:val="{AB46289D-C238-42FE-89ED-4D402761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4AF"/>
    <w:rPr>
      <w:sz w:val="18"/>
      <w:szCs w:val="18"/>
    </w:rPr>
  </w:style>
  <w:style w:type="paragraph" w:styleId="a7">
    <w:name w:val="List Paragraph"/>
    <w:basedOn w:val="a"/>
    <w:uiPriority w:val="34"/>
    <w:qFormat/>
    <w:rsid w:val="007C7920"/>
    <w:pPr>
      <w:ind w:firstLineChars="200" w:firstLine="420"/>
    </w:pPr>
  </w:style>
  <w:style w:type="paragraph" w:styleId="a8">
    <w:name w:val="Revision"/>
    <w:hidden/>
    <w:uiPriority w:val="99"/>
    <w:semiHidden/>
    <w:rsid w:val="00B8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pia91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4674-36E7-435F-AEF4-DD51FF27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 迟</dc:creator>
  <cp:lastModifiedBy>yue wang</cp:lastModifiedBy>
  <cp:revision>2</cp:revision>
  <dcterms:created xsi:type="dcterms:W3CDTF">2024-03-20T07:06:00Z</dcterms:created>
  <dcterms:modified xsi:type="dcterms:W3CDTF">2024-03-20T07:06:00Z</dcterms:modified>
</cp:coreProperties>
</file>