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9"/>
        <w:gridCol w:w="8855"/>
      </w:tblGrid>
      <w:tr w:rsidR="00CA7B18" w14:paraId="3D229057" w14:textId="77777777" w:rsidTr="00CD710C">
        <w:tc>
          <w:tcPr>
            <w:tcW w:w="509" w:type="dxa"/>
          </w:tcPr>
          <w:p w14:paraId="208AC956" w14:textId="77777777" w:rsidR="00CA7B18" w:rsidRPr="00120CE8" w:rsidRDefault="00E354BA" w:rsidP="00CD710C">
            <w:pPr>
              <w:pStyle w:val="affff0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line="240" w:lineRule="auto"/>
              <w:jc w:val="left"/>
              <w:rPr>
                <w:rFonts w:ascii="黑体" w:eastAsia="黑体" w:hAnsi="黑体" w:hint="eastAsia"/>
                <w:sz w:val="21"/>
                <w:szCs w:val="21"/>
              </w:rPr>
            </w:pPr>
            <w:r w:rsidRPr="00363880">
              <w:rPr>
                <w:rFonts w:ascii="黑体" w:eastAsia="黑体" w:hAnsi="黑体"/>
                <w:sz w:val="21"/>
                <w:szCs w:val="21"/>
              </w:rPr>
              <w:t>ICS</w:t>
            </w:r>
            <w:r w:rsidRPr="00120CE8">
              <w:rPr>
                <w:rFonts w:ascii="黑体" w:eastAsia="黑体" w:hAnsi="黑体"/>
                <w:sz w:val="21"/>
                <w:szCs w:val="21"/>
              </w:rPr>
              <w:t xml:space="preserve">  </w:t>
            </w:r>
          </w:p>
        </w:tc>
        <w:tc>
          <w:tcPr>
            <w:tcW w:w="8855" w:type="dxa"/>
          </w:tcPr>
          <w:p w14:paraId="075AB01A" w14:textId="77777777" w:rsidR="00CA7B18" w:rsidRPr="00120CE8" w:rsidRDefault="00363880" w:rsidP="00CD710C">
            <w:pPr>
              <w:pStyle w:val="affff0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line="240" w:lineRule="auto"/>
              <w:jc w:val="both"/>
              <w:rPr>
                <w:rFonts w:ascii="黑体" w:eastAsia="黑体" w:hAnsi="黑体" w:hint="eastAsia"/>
                <w:sz w:val="21"/>
                <w:szCs w:val="21"/>
              </w:rPr>
            </w:pPr>
            <w:r w:rsidRPr="00363880">
              <w:rPr>
                <w:rFonts w:ascii="黑体" w:eastAsia="黑体" w:hAnsi="黑体" w:hint="eastAsia"/>
                <w:sz w:val="21"/>
                <w:szCs w:val="21"/>
              </w:rPr>
              <w:t>65.100.01</w:t>
            </w:r>
          </w:p>
        </w:tc>
      </w:tr>
      <w:tr w:rsidR="00CA7B18" w14:paraId="4ED5E73A" w14:textId="77777777" w:rsidTr="00CD710C">
        <w:tc>
          <w:tcPr>
            <w:tcW w:w="509" w:type="dxa"/>
          </w:tcPr>
          <w:p w14:paraId="72082A9A" w14:textId="77777777" w:rsidR="00CA7B18" w:rsidRPr="00120CE8" w:rsidRDefault="00E354BA" w:rsidP="00CD710C">
            <w:pPr>
              <w:pStyle w:val="affff0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before="40" w:line="240" w:lineRule="auto"/>
              <w:jc w:val="left"/>
              <w:rPr>
                <w:rFonts w:ascii="黑体" w:eastAsia="黑体" w:hAnsi="黑体" w:hint="eastAsia"/>
                <w:sz w:val="21"/>
                <w:szCs w:val="21"/>
              </w:rPr>
            </w:pPr>
            <w:r w:rsidRPr="00363880">
              <w:rPr>
                <w:rFonts w:ascii="黑体" w:eastAsia="黑体" w:hAnsi="黑体"/>
                <w:sz w:val="21"/>
                <w:szCs w:val="21"/>
              </w:rPr>
              <w:t xml:space="preserve">CCS </w:t>
            </w:r>
            <w:r w:rsidRPr="00120CE8">
              <w:rPr>
                <w:rFonts w:ascii="黑体" w:eastAsia="黑体" w:hAnsi="黑体"/>
                <w:sz w:val="21"/>
                <w:szCs w:val="21"/>
              </w:rPr>
              <w:t xml:space="preserve"> </w:t>
            </w:r>
          </w:p>
        </w:tc>
        <w:tc>
          <w:tcPr>
            <w:tcW w:w="8855" w:type="dxa"/>
          </w:tcPr>
          <w:tbl>
            <w:tblPr>
              <w:tblpPr w:vertAnchor="page" w:horzAnchor="margin" w:tblpX="1" w:tblpY="341"/>
              <w:tblOverlap w:val="never"/>
              <w:tblW w:w="0" w:type="auto"/>
              <w:tblBorders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113" w:type="dxa"/>
              </w:tblCellMar>
              <w:tblLook w:val="04A0" w:firstRow="1" w:lastRow="0" w:firstColumn="1" w:lastColumn="0" w:noHBand="0" w:noVBand="1"/>
            </w:tblPr>
            <w:tblGrid>
              <w:gridCol w:w="9242"/>
            </w:tblGrid>
            <w:tr w:rsidR="00CA7B18" w:rsidRPr="00363880" w14:paraId="33D94C49" w14:textId="77777777" w:rsidTr="00CD710C">
              <w:trPr>
                <w:trHeight w:hRule="exact" w:val="1021"/>
              </w:trPr>
              <w:tc>
                <w:tcPr>
                  <w:tcW w:w="9242" w:type="dxa"/>
                  <w:vAlign w:val="center"/>
                </w:tcPr>
                <w:p w14:paraId="3E573D59" w14:textId="77777777" w:rsidR="00CA7B18" w:rsidRPr="00363880" w:rsidRDefault="00E354BA" w:rsidP="001B5499">
                  <w:pPr>
                    <w:pStyle w:val="afffff"/>
                    <w:framePr w:w="0" w:hRule="auto" w:wrap="auto" w:hAnchor="text" w:xAlign="left" w:yAlign="inline" w:anchorLock="0"/>
                    <w:ind w:left="420" w:right="624"/>
                    <w:rPr>
                      <w:rFonts w:ascii="黑体" w:eastAsia="黑体" w:hAnsi="黑体" w:hint="eastAsia"/>
                      <w:sz w:val="28"/>
                      <w:szCs w:val="28"/>
                    </w:rPr>
                  </w:pPr>
                  <w:r w:rsidRPr="00363880">
                    <w:rPr>
                      <w:rFonts w:ascii="黑体" w:eastAsia="黑体" w:hAnsi="黑体"/>
                      <w:sz w:val="21"/>
                      <w:szCs w:val="21"/>
                    </w:rPr>
                    <w:t xml:space="preserve"> </w:t>
                  </w:r>
                </w:p>
              </w:tc>
            </w:tr>
          </w:tbl>
          <w:p w14:paraId="325054E7" w14:textId="77777777" w:rsidR="00CA7B18" w:rsidRPr="00120CE8" w:rsidRDefault="00E354BA" w:rsidP="00CD710C">
            <w:pPr>
              <w:pStyle w:val="affff0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before="40" w:line="240" w:lineRule="auto"/>
              <w:jc w:val="left"/>
              <w:rPr>
                <w:rFonts w:ascii="黑体" w:eastAsia="黑体" w:hAnsi="黑体" w:hint="eastAsia"/>
                <w:sz w:val="21"/>
                <w:szCs w:val="21"/>
              </w:rPr>
            </w:pPr>
            <w:r w:rsidRPr="00120CE8">
              <w:rPr>
                <w:rFonts w:ascii="黑体" w:eastAsia="黑体" w:hAnsi="黑体"/>
                <w:sz w:val="21"/>
                <w:szCs w:val="21"/>
              </w:rPr>
              <w:t xml:space="preserve">G </w:t>
            </w:r>
            <w:r w:rsidR="00363880">
              <w:rPr>
                <w:rFonts w:ascii="黑体" w:eastAsia="黑体" w:hAnsi="黑体" w:hint="eastAsia"/>
                <w:sz w:val="21"/>
                <w:szCs w:val="21"/>
              </w:rPr>
              <w:t>23</w:t>
            </w:r>
          </w:p>
        </w:tc>
      </w:tr>
    </w:tbl>
    <w:p w14:paraId="7F147695" w14:textId="77777777" w:rsidR="00120CE8" w:rsidRDefault="00120CE8" w:rsidP="00363880">
      <w:pPr>
        <w:pStyle w:val="affffffff7"/>
        <w:framePr w:w="7593" w:wrap="auto" w:vAnchor="page" w:hAnchor="page" w:x="2116" w:y="2071"/>
        <w:rPr>
          <w:rFonts w:hint="eastAsia"/>
          <w:sz w:val="84"/>
          <w:szCs w:val="84"/>
        </w:rPr>
      </w:pPr>
      <w:r>
        <w:rPr>
          <w:rFonts w:hint="eastAsia"/>
          <w:sz w:val="84"/>
          <w:szCs w:val="84"/>
        </w:rPr>
        <w:t>团体标准</w:t>
      </w:r>
    </w:p>
    <w:p w14:paraId="4F161C27" w14:textId="27922A34" w:rsidR="00CA7B18" w:rsidRDefault="00C1787E">
      <w:pPr>
        <w:spacing w:line="240" w:lineRule="auto"/>
        <w:rPr>
          <w:rFonts w:ascii="黑体" w:eastAsia="黑体" w:hAnsi="黑体" w:hint="eastAsia"/>
          <w:kern w:val="0"/>
          <w:sz w:val="10"/>
          <w:szCs w:val="10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6704" behindDoc="0" locked="0" layoutInCell="1" allowOverlap="0" wp14:anchorId="4BF2D366" wp14:editId="771624E4">
                <wp:simplePos x="0" y="0"/>
                <wp:positionH relativeFrom="page">
                  <wp:posOffset>900430</wp:posOffset>
                </wp:positionH>
                <wp:positionV relativeFrom="page">
                  <wp:posOffset>2700654</wp:posOffset>
                </wp:positionV>
                <wp:extent cx="6138545" cy="0"/>
                <wp:effectExtent l="0" t="0" r="0" b="0"/>
                <wp:wrapNone/>
                <wp:docPr id="6" name="直接连接符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3854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B86002" id="直接连接符 6" o:spid="_x0000_s1026" style="position:absolute;left:0;text-align:left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70.9pt,212.65pt" to="554.25pt,2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j5UzwEAAFwDAAAOAAAAZHJzL2Uyb0RvYy54bWysU0uOEzEQ3SNxB8t74iSQaGilM4uMhs0A&#10;kWY4QMV2d1vYLst20p1LcAEkdrBiyX5uw3AMbOfDADtEL0rt+jzXe1VeXA5Gk530QaGt6WQ0pkRa&#10;jkLZtqbv7q6fXVASIlgBGq2s6V4Gerl8+mTRu0pOsUMtpCcJxIaqdzXtYnQVY4F30kAYoZM2BRv0&#10;BmI6+pYJD31CN5pNx+M569EL55HLEJL36hCky4LfNJLHt00TZCS6pqm3WKwvdpMtWy6gaj24TvFj&#10;G/APXRhQNl16hrqCCGTr1V9QRnGPAZs44mgYNo3isnBIbCbjP9jcduBk4ZLECe4sU/h/sPzNbu2J&#10;EjWdU2LBpBE9fPz2/cPnH/efkn34+oXMs0i9C1XKXdm1zzT5YG/dDfL3gVhcdWBbWZq927uEMMkV&#10;7LeSfAguXbXpX6NIObCNWBQbGm8yZNKCDGUw+/Ng5BAJT8755PnF7MWMEn6KMahOhc6H+EqiIfmn&#10;plrZrBlUsLsJMTcC1Skluy1eK63L3LUlfU1fzqazUhBQK5GDOS34drPSnuwgb075CqsUeZzmcWvF&#10;4RJtj6Qzz4NiGxT7tT+JkUZYujmuW96Rx+dS/etRLH8CAAD//wMAUEsDBBQABgAIAAAAIQAh+Fwv&#10;3wAAAAwBAAAPAAAAZHJzL2Rvd25yZXYueG1sTI/NTsMwEITvSLyDtUhcqtZO+qMqxKkQkBsXCojr&#10;Nl6SiHidxm4beHpcqRIcZ2c0822+GW0njjT41rGGZKZAEFfOtFxreHstp2sQPiAb7ByThm/ysCmu&#10;r3LMjDvxCx23oRaxhH2GGpoQ+kxKXzVk0c9cTxy9TzdYDFEOtTQDnmK57WSq1EpabDkuNNjTQ0PV&#10;1/ZgNfjynfblz6SaqI957SjdPz4/oda3N+P9HYhAY/gLwxk/okMRmXbuwMaLLupFEtGDhkW6nIM4&#10;JxK1XoLYXU6yyOX/J4pfAAAA//8DAFBLAQItABQABgAIAAAAIQC2gziS/gAAAOEBAAATAAAAAAAA&#10;AAAAAAAAAAAAAABbQ29udGVudF9UeXBlc10ueG1sUEsBAi0AFAAGAAgAAAAhADj9If/WAAAAlAEA&#10;AAsAAAAAAAAAAAAAAAAALwEAAF9yZWxzLy5yZWxzUEsBAi0AFAAGAAgAAAAhAHJ+PlTPAQAAXAMA&#10;AA4AAAAAAAAAAAAAAAAALgIAAGRycy9lMm9Eb2MueG1sUEsBAi0AFAAGAAgAAAAhACH4XC/fAAAA&#10;DAEAAA8AAAAAAAAAAAAAAAAAKQQAAGRycy9kb3ducmV2LnhtbFBLBQYAAAAABAAEAPMAAAA1BQAA&#10;AAA=&#10;" o:allowoverlap="f">
                <w10:wrap anchorx="page" anchory="page"/>
              </v:line>
            </w:pict>
          </mc:Fallback>
        </mc:AlternateContent>
      </w:r>
    </w:p>
    <w:p w14:paraId="1E42DEE9" w14:textId="77777777" w:rsidR="00CA7B18" w:rsidRDefault="00CA7B18">
      <w:pPr>
        <w:pStyle w:val="afffff0"/>
        <w:framePr w:w="9639" w:h="6976" w:hRule="exact" w:hSpace="0" w:vSpace="0" w:wrap="around" w:hAnchor="page" w:y="6408"/>
        <w:jc w:val="center"/>
        <w:rPr>
          <w:rFonts w:ascii="黑体" w:eastAsia="黑体" w:hAnsi="黑体" w:hint="eastAsia"/>
          <w:b w:val="0"/>
          <w:bCs w:val="0"/>
          <w:w w:val="100"/>
        </w:rPr>
      </w:pPr>
    </w:p>
    <w:p w14:paraId="066E42DA" w14:textId="0DF9A7BA" w:rsidR="0009506F" w:rsidRPr="00363880" w:rsidRDefault="000C69AD" w:rsidP="00363880">
      <w:pPr>
        <w:framePr w:w="9639" w:h="6974" w:hRule="exact" w:wrap="around" w:vAnchor="page" w:hAnchor="page" w:x="1419" w:y="6408" w:anchorLock="1"/>
        <w:spacing w:line="700" w:lineRule="exact"/>
        <w:jc w:val="center"/>
        <w:rPr>
          <w:rFonts w:ascii="黑体" w:eastAsia="黑体" w:hAnsi="黑体" w:hint="eastAsia"/>
          <w:kern w:val="0"/>
          <w:sz w:val="52"/>
          <w:szCs w:val="52"/>
        </w:rPr>
      </w:pPr>
      <w:r>
        <w:rPr>
          <w:rFonts w:ascii="黑体" w:eastAsia="黑体" w:hAnsi="黑体" w:hint="eastAsia"/>
          <w:kern w:val="0"/>
          <w:sz w:val="52"/>
          <w:szCs w:val="52"/>
        </w:rPr>
        <w:t>植保无人</w:t>
      </w:r>
      <w:r w:rsidR="006501E5">
        <w:rPr>
          <w:rFonts w:ascii="黑体" w:eastAsia="黑体" w:hAnsi="黑体" w:hint="eastAsia"/>
          <w:kern w:val="0"/>
          <w:sz w:val="52"/>
          <w:szCs w:val="52"/>
        </w:rPr>
        <w:t>飞机</w:t>
      </w:r>
      <w:r w:rsidR="00C91D48" w:rsidRPr="00363880">
        <w:rPr>
          <w:rFonts w:ascii="黑体" w:eastAsia="黑体" w:hAnsi="黑体" w:hint="eastAsia"/>
          <w:kern w:val="0"/>
          <w:sz w:val="52"/>
          <w:szCs w:val="52"/>
        </w:rPr>
        <w:t>棉花脱叶剂</w:t>
      </w:r>
      <w:r w:rsidR="00A34760" w:rsidRPr="00363880">
        <w:rPr>
          <w:rFonts w:ascii="黑体" w:eastAsia="黑体" w:hAnsi="黑体" w:hint="eastAsia"/>
          <w:kern w:val="0"/>
          <w:sz w:val="52"/>
          <w:szCs w:val="52"/>
        </w:rPr>
        <w:t>施药操作</w:t>
      </w:r>
      <w:r w:rsidR="00363880">
        <w:rPr>
          <w:rFonts w:ascii="黑体" w:eastAsia="黑体" w:hAnsi="黑体" w:hint="eastAsia"/>
          <w:kern w:val="0"/>
          <w:sz w:val="52"/>
          <w:szCs w:val="52"/>
        </w:rPr>
        <w:t>规范</w:t>
      </w:r>
    </w:p>
    <w:p w14:paraId="4F074D22" w14:textId="77777777" w:rsidR="00120CE8" w:rsidRDefault="003C6693" w:rsidP="00120CE8">
      <w:pPr>
        <w:framePr w:w="9639" w:h="6974" w:hRule="exact" w:wrap="around" w:vAnchor="page" w:hAnchor="page" w:x="1419" w:y="6408" w:anchorLock="1"/>
        <w:spacing w:line="240" w:lineRule="auto"/>
        <w:jc w:val="center"/>
        <w:rPr>
          <w:bCs/>
          <w:sz w:val="30"/>
          <w:szCs w:val="30"/>
        </w:rPr>
      </w:pPr>
      <w:r>
        <w:rPr>
          <w:bCs/>
          <w:sz w:val="30"/>
          <w:szCs w:val="30"/>
        </w:rPr>
        <w:t xml:space="preserve">         </w:t>
      </w:r>
    </w:p>
    <w:p w14:paraId="7D0874C1" w14:textId="1561CADC" w:rsidR="00CA7B18" w:rsidRDefault="00D456AF" w:rsidP="00120CE8">
      <w:pPr>
        <w:pStyle w:val="afffffff8"/>
        <w:framePr w:wrap="around"/>
        <w:rPr>
          <w:bCs/>
          <w:szCs w:val="28"/>
        </w:rPr>
      </w:pPr>
      <w:r w:rsidRPr="00D456AF">
        <w:rPr>
          <w:bCs/>
          <w:szCs w:val="28"/>
        </w:rPr>
        <w:t xml:space="preserve">Operation </w:t>
      </w:r>
      <w:r w:rsidR="00AA3E4D">
        <w:rPr>
          <w:rFonts w:hint="eastAsia"/>
          <w:bCs/>
          <w:szCs w:val="28"/>
        </w:rPr>
        <w:t>s</w:t>
      </w:r>
      <w:r w:rsidRPr="00D456AF">
        <w:rPr>
          <w:bCs/>
          <w:szCs w:val="28"/>
        </w:rPr>
        <w:t xml:space="preserve">pecification of </w:t>
      </w:r>
      <w:r w:rsidR="00AA3E4D">
        <w:rPr>
          <w:rFonts w:hint="eastAsia"/>
          <w:bCs/>
          <w:szCs w:val="28"/>
        </w:rPr>
        <w:t>c</w:t>
      </w:r>
      <w:r w:rsidR="00AA3E4D" w:rsidRPr="00D456AF">
        <w:rPr>
          <w:bCs/>
          <w:szCs w:val="28"/>
        </w:rPr>
        <w:t xml:space="preserve">otton </w:t>
      </w:r>
      <w:r w:rsidR="00AA3E4D">
        <w:rPr>
          <w:rFonts w:hint="eastAsia"/>
          <w:bCs/>
          <w:szCs w:val="28"/>
        </w:rPr>
        <w:t>d</w:t>
      </w:r>
      <w:r w:rsidR="00AA3E4D" w:rsidRPr="00D456AF">
        <w:rPr>
          <w:bCs/>
          <w:szCs w:val="28"/>
        </w:rPr>
        <w:t xml:space="preserve">efoliant </w:t>
      </w:r>
      <w:r w:rsidRPr="00D456AF">
        <w:rPr>
          <w:bCs/>
          <w:szCs w:val="28"/>
        </w:rPr>
        <w:t xml:space="preserve">by </w:t>
      </w:r>
      <w:r w:rsidR="00AA3E4D">
        <w:rPr>
          <w:rFonts w:hint="eastAsia"/>
          <w:bCs/>
          <w:szCs w:val="28"/>
        </w:rPr>
        <w:t xml:space="preserve">unmanned </w:t>
      </w:r>
      <w:r w:rsidR="006501E5">
        <w:rPr>
          <w:rFonts w:hint="eastAsia"/>
          <w:bCs/>
          <w:szCs w:val="28"/>
        </w:rPr>
        <w:t>aircraft spray system for</w:t>
      </w:r>
      <w:r w:rsidR="00F96FDD">
        <w:rPr>
          <w:bCs/>
          <w:szCs w:val="28"/>
        </w:rPr>
        <w:t xml:space="preserve"> </w:t>
      </w:r>
      <w:r w:rsidR="00AA3E4D">
        <w:rPr>
          <w:rFonts w:hint="eastAsia"/>
          <w:bCs/>
          <w:szCs w:val="28"/>
        </w:rPr>
        <w:t>p</w:t>
      </w:r>
      <w:r w:rsidR="00AA3E4D" w:rsidRPr="00D456AF">
        <w:rPr>
          <w:bCs/>
          <w:szCs w:val="28"/>
        </w:rPr>
        <w:t xml:space="preserve">lant </w:t>
      </w:r>
      <w:r w:rsidR="00AA3E4D">
        <w:rPr>
          <w:rFonts w:hint="eastAsia"/>
          <w:bCs/>
          <w:szCs w:val="28"/>
        </w:rPr>
        <w:t>p</w:t>
      </w:r>
      <w:r w:rsidR="00AA3E4D" w:rsidRPr="00D456AF">
        <w:rPr>
          <w:bCs/>
          <w:szCs w:val="28"/>
        </w:rPr>
        <w:t xml:space="preserve">rotection </w:t>
      </w:r>
    </w:p>
    <w:p w14:paraId="34141947" w14:textId="77777777" w:rsidR="00A80699" w:rsidRDefault="00A80699" w:rsidP="00120CE8">
      <w:pPr>
        <w:pStyle w:val="afffffff8"/>
        <w:framePr w:wrap="around"/>
        <w:rPr>
          <w:bCs/>
          <w:szCs w:val="28"/>
        </w:rPr>
      </w:pPr>
    </w:p>
    <w:p w14:paraId="4DDA60A8" w14:textId="77777777" w:rsidR="00A80699" w:rsidRDefault="00A80699" w:rsidP="00120CE8">
      <w:pPr>
        <w:pStyle w:val="afffffff8"/>
        <w:framePr w:wrap="around"/>
        <w:rPr>
          <w:bCs/>
          <w:szCs w:val="28"/>
        </w:rPr>
      </w:pPr>
    </w:p>
    <w:p w14:paraId="1651C087" w14:textId="77777777" w:rsidR="00A80699" w:rsidRPr="00C91D48" w:rsidRDefault="00A80699" w:rsidP="00120CE8">
      <w:pPr>
        <w:pStyle w:val="afffffff8"/>
        <w:framePr w:wrap="around"/>
      </w:pPr>
    </w:p>
    <w:p w14:paraId="487417BC" w14:textId="77777777" w:rsidR="00CA7B18" w:rsidRDefault="00363880" w:rsidP="00C91D48">
      <w:pPr>
        <w:pStyle w:val="afffffff8"/>
        <w:framePr w:wrap="around"/>
      </w:pPr>
      <w:r>
        <w:rPr>
          <w:rFonts w:hint="eastAsia"/>
        </w:rPr>
        <w:t>（征求意见稿）</w:t>
      </w:r>
    </w:p>
    <w:p w14:paraId="28BF5872" w14:textId="43BB04FE" w:rsidR="00CA7B18" w:rsidRDefault="00E354BA">
      <w:pPr>
        <w:pStyle w:val="affffffffff0"/>
        <w:framePr w:wrap="around" w:y="14176"/>
      </w:pPr>
      <w:r>
        <w:rPr>
          <w:rFonts w:ascii="黑体" w:hint="eastAsia"/>
        </w:rPr>
        <w:t>202</w:t>
      </w:r>
      <w:r w:rsidR="002E52CD">
        <w:rPr>
          <w:rFonts w:ascii="黑体" w:hint="eastAsia"/>
        </w:rPr>
        <w:t>x</w:t>
      </w:r>
      <w:r>
        <w:rPr>
          <w:rFonts w:ascii="黑体"/>
        </w:rPr>
        <w:t>-</w:t>
      </w:r>
      <w:r w:rsidR="00120CE8">
        <w:rPr>
          <w:rFonts w:ascii="黑体" w:hint="eastAsia"/>
        </w:rPr>
        <w:t>xx</w:t>
      </w:r>
      <w:r>
        <w:rPr>
          <w:rFonts w:ascii="黑体"/>
        </w:rPr>
        <w:t>-</w:t>
      </w:r>
      <w:r w:rsidR="00120CE8">
        <w:rPr>
          <w:rFonts w:ascii="黑体" w:hint="eastAsia"/>
        </w:rPr>
        <w:t xml:space="preserve">xx </w:t>
      </w:r>
      <w:r>
        <w:rPr>
          <w:rFonts w:hint="eastAsia"/>
        </w:rPr>
        <w:t>发布</w:t>
      </w:r>
    </w:p>
    <w:p w14:paraId="4FB0DC63" w14:textId="47D6E78B" w:rsidR="00CA7B18" w:rsidRDefault="00E354BA">
      <w:pPr>
        <w:pStyle w:val="affffffffff1"/>
        <w:framePr w:wrap="around" w:y="14176"/>
      </w:pPr>
      <w:r>
        <w:rPr>
          <w:rFonts w:ascii="黑体" w:hint="eastAsia"/>
        </w:rPr>
        <w:t>202</w:t>
      </w:r>
      <w:r w:rsidR="002E52CD">
        <w:rPr>
          <w:rFonts w:ascii="黑体" w:hint="eastAsia"/>
        </w:rPr>
        <w:t>x</w:t>
      </w:r>
      <w:r>
        <w:rPr>
          <w:rFonts w:ascii="黑体"/>
        </w:rPr>
        <w:t>-</w:t>
      </w:r>
      <w:r w:rsidR="00120CE8">
        <w:rPr>
          <w:rFonts w:ascii="黑体" w:hint="eastAsia"/>
        </w:rPr>
        <w:t>xx</w:t>
      </w:r>
      <w:r>
        <w:rPr>
          <w:rFonts w:ascii="黑体"/>
        </w:rPr>
        <w:t>-</w:t>
      </w:r>
      <w:r w:rsidR="00120CE8">
        <w:rPr>
          <w:rFonts w:ascii="黑体" w:hint="eastAsia"/>
        </w:rPr>
        <w:t xml:space="preserve">xx </w:t>
      </w:r>
      <w:r>
        <w:rPr>
          <w:rFonts w:hint="eastAsia"/>
        </w:rPr>
        <w:t>实施</w:t>
      </w:r>
    </w:p>
    <w:p w14:paraId="4F03AD09" w14:textId="77777777" w:rsidR="00CA7B18" w:rsidRDefault="00E354BA">
      <w:pPr>
        <w:pStyle w:val="affffffff8"/>
        <w:framePr w:h="584" w:hRule="exact" w:hSpace="181" w:vSpace="181" w:wrap="around" w:y="14800"/>
        <w:rPr>
          <w:rFonts w:hAnsi="黑体" w:hint="eastAsia"/>
        </w:rPr>
      </w:pPr>
      <w:r>
        <w:rPr>
          <w:rFonts w:hAnsi="黑体"/>
          <w:w w:val="100"/>
          <w:sz w:val="28"/>
        </w:rPr>
        <w:fldChar w:fldCharType="begin">
          <w:ffData>
            <w:name w:val="fm"/>
            <w:enabled/>
            <w:calcOnExit w:val="0"/>
            <w:textInput/>
          </w:ffData>
        </w:fldChar>
      </w:r>
      <w:bookmarkStart w:id="0" w:name="fm"/>
      <w:r>
        <w:rPr>
          <w:rFonts w:hAnsi="黑体"/>
          <w:w w:val="100"/>
          <w:sz w:val="28"/>
        </w:rPr>
        <w:instrText xml:space="preserve"> FORMTEXT </w:instrText>
      </w:r>
      <w:r>
        <w:rPr>
          <w:rFonts w:hAnsi="黑体"/>
          <w:w w:val="100"/>
          <w:sz w:val="28"/>
        </w:rPr>
      </w:r>
      <w:r>
        <w:rPr>
          <w:rFonts w:hAnsi="黑体"/>
          <w:w w:val="100"/>
          <w:sz w:val="28"/>
        </w:rPr>
        <w:fldChar w:fldCharType="separate"/>
      </w:r>
      <w:r>
        <w:rPr>
          <w:rFonts w:hAnsi="黑体" w:hint="eastAsia"/>
          <w:w w:val="100"/>
          <w:sz w:val="28"/>
        </w:rPr>
        <w:t>中国农药工业协会</w:t>
      </w:r>
      <w:r>
        <w:rPr>
          <w:rFonts w:hAnsi="黑体"/>
          <w:w w:val="100"/>
          <w:sz w:val="28"/>
        </w:rPr>
        <w:fldChar w:fldCharType="end"/>
      </w:r>
      <w:bookmarkEnd w:id="0"/>
      <w:r>
        <w:rPr>
          <w:rFonts w:ascii="Times New Roman"/>
          <w:w w:val="100"/>
          <w:sz w:val="28"/>
        </w:rPr>
        <w:t>  </w:t>
      </w:r>
      <w:r>
        <w:rPr>
          <w:rStyle w:val="afffffffffff9"/>
          <w:rFonts w:hAnsi="黑体" w:hint="eastAsia"/>
          <w:position w:val="0"/>
        </w:rPr>
        <w:t>发</w:t>
      </w:r>
      <w:r>
        <w:rPr>
          <w:rStyle w:val="afffffffffff9"/>
          <w:rFonts w:hAnsi="黑体" w:hint="eastAsia"/>
          <w:spacing w:val="0"/>
          <w:position w:val="0"/>
        </w:rPr>
        <w:t>布</w:t>
      </w:r>
    </w:p>
    <w:p w14:paraId="5B1221C3" w14:textId="77777777" w:rsidR="00CA7B18" w:rsidRDefault="00E354BA" w:rsidP="00AA3E4D">
      <w:pPr>
        <w:pStyle w:val="affffffffff2"/>
        <w:framePr w:wrap="auto"/>
      </w:pPr>
      <w:r>
        <w:t xml:space="preserve">T/CCPIA </w:t>
      </w:r>
      <w:r w:rsidR="00C06CBC">
        <w:t>***</w:t>
      </w:r>
      <w:r>
        <w:rPr>
          <w:rFonts w:hAnsi="黑体"/>
        </w:rPr>
        <w:t>—</w:t>
      </w:r>
      <w:r>
        <w:rPr>
          <w:rFonts w:hint="eastAsia"/>
        </w:rPr>
        <w:t>202</w:t>
      </w:r>
      <w:r w:rsidR="00363880">
        <w:rPr>
          <w:rFonts w:hint="eastAsia"/>
        </w:rPr>
        <w:t>X</w:t>
      </w:r>
    </w:p>
    <w:p w14:paraId="61A61A78" w14:textId="77777777" w:rsidR="00CA7B18" w:rsidRDefault="00CA7B18">
      <w:pPr>
        <w:rPr>
          <w:rFonts w:ascii="宋体" w:hAnsi="宋体" w:hint="eastAsia"/>
          <w:sz w:val="28"/>
          <w:szCs w:val="28"/>
        </w:rPr>
      </w:pPr>
    </w:p>
    <w:p w14:paraId="3C524543" w14:textId="216329DD" w:rsidR="00CA7B18" w:rsidRDefault="00C1787E">
      <w:pPr>
        <w:rPr>
          <w:rFonts w:ascii="宋体" w:hAnsi="宋体" w:hint="eastAsia"/>
          <w:sz w:val="28"/>
          <w:szCs w:val="28"/>
        </w:rPr>
        <w:sectPr w:rsidR="00CA7B18" w:rsidSect="001B549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06" w:h="16838"/>
          <w:pgMar w:top="567" w:right="1418" w:bottom="1134" w:left="1134" w:header="1418" w:footer="1134" w:gutter="0"/>
          <w:cols w:space="425"/>
          <w:titlePg/>
          <w:docGrid w:linePitch="312"/>
        </w:sect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7728" behindDoc="0" locked="1" layoutInCell="1" allowOverlap="1" wp14:anchorId="3DA4BF54" wp14:editId="138CF36C">
                <wp:simplePos x="0" y="0"/>
                <wp:positionH relativeFrom="page">
                  <wp:posOffset>899795</wp:posOffset>
                </wp:positionH>
                <wp:positionV relativeFrom="page">
                  <wp:posOffset>9253219</wp:posOffset>
                </wp:positionV>
                <wp:extent cx="6205855" cy="0"/>
                <wp:effectExtent l="0" t="0" r="0" b="0"/>
                <wp:wrapNone/>
                <wp:docPr id="5" name="直接连接符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058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522BE2" id="直接连接符 5" o:spid="_x0000_s1026" style="position:absolute;left:0;text-align:left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70.85pt,728.6pt" to="559.5pt,72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upBzwEAAFwDAAAOAAAAZHJzL2Uyb0RvYy54bWysU82O0zAQviPxDpbvNGmlrJao6R66Wi4L&#10;VNrlAaa2k1g4Hst2m/YleAEkbnDiyJ23YfcxGLs/LHBD5DCKPTOfv+8be361GwzbKh802oZPJyVn&#10;ygqU2nYNf3d/8+KSsxDBSjBoVcP3KvCrxfNn89HVaoY9Gqk8IxAb6tE1vI/R1UURRK8GCBN0ylKy&#10;RT9ApKXvCulhJPTBFLOyvChG9NJ5FCoE2r0+JPki47etEvFt2wYVmWk4cYs5+hzXKRaLOdSdB9dr&#10;caQB/8BiAG3p0DPUNURgG6//ghq08BiwjROBQ4Ftq4XKGkjNtPxDzV0PTmUtZE5wZ5vC/4MVb7Yr&#10;z7RseMWZhYFG9PDx248Pnx+/f6L48PULq5JJows11S7tyieZYmfv3C2K94FZXPZgO5XJ3u8dIUxT&#10;R/FbS1oER0etx9coqQY2EbNju9YPCZK8YLs8mP15MGoXmaDNi1lZXVbEUJxyBdSnRudDfKVwYOmn&#10;4Ubb5BnUsL0NMRGB+lSSti3eaGPy3I1lY8NfVrMqNwQ0WqZkKgu+Wy+NZ1tINyd/WRVlnpZ53Fh5&#10;OMTYo+ik8+DYGuV+5U9m0Agzm+N1S3fk6Tp3/3oUi58AAAD//wMAUEsDBBQABgAIAAAAIQCMbAyf&#10;3gAAAA4BAAAPAAAAZHJzL2Rvd25yZXYueG1sTI/NTsNADITvSLzDykhcqnaT8FMI2VQIyI0LpYir&#10;m5gkIutNs9s28PQ4BwQ3jz0af5OtRtupAw2+dWwgXkSgiEtXtVwb2LwW8xtQPiBX2DkmA1/kYZWf&#10;nmSYVu7IL3RYh1pJCPsUDTQh9KnWvmzIol+4nlhuH26wGEQOta4GPEq47XQSRdfaYsvyocGeHhoq&#10;P9d7a8AXb7QrvmflLHq/qB0lu8fnJzTm/Gy8vwMVaAx/ZpjwBR1yYdq6PVdedaIv46VYp+FqmYCa&#10;LHF8K/22vzudZ/p/jfwHAAD//wMAUEsBAi0AFAAGAAgAAAAhALaDOJL+AAAA4QEAABMAAAAAAAAA&#10;AAAAAAAAAAAAAFtDb250ZW50X1R5cGVzXS54bWxQSwECLQAUAAYACAAAACEAOP0h/9YAAACUAQAA&#10;CwAAAAAAAAAAAAAAAAAvAQAAX3JlbHMvLnJlbHNQSwECLQAUAAYACAAAACEAYd7qQc8BAABcAwAA&#10;DgAAAAAAAAAAAAAAAAAuAgAAZHJzL2Uyb0RvYy54bWxQSwECLQAUAAYACAAAACEAjGwMn94AAAAO&#10;AQAADwAAAAAAAAAAAAAAAAApBAAAZHJzL2Rvd25yZXYueG1sUEsFBgAAAAAEAAQA8wAAADQFAAAA&#10;AA==&#10;">
                <w10:wrap anchorx="page" anchory="page"/>
                <w10:anchorlock/>
              </v:line>
            </w:pict>
          </mc:Fallback>
        </mc:AlternateContent>
      </w:r>
    </w:p>
    <w:p w14:paraId="3B37E2BF" w14:textId="77777777" w:rsidR="00CA7B18" w:rsidRDefault="00E354BA" w:rsidP="001B5499">
      <w:pPr>
        <w:pStyle w:val="a6"/>
        <w:spacing w:before="240" w:after="240"/>
      </w:pPr>
      <w:bookmarkStart w:id="1" w:name="BookMark2"/>
      <w:r>
        <w:rPr>
          <w:spacing w:val="320"/>
        </w:rPr>
        <w:lastRenderedPageBreak/>
        <w:t>前</w:t>
      </w:r>
      <w:r>
        <w:t>言</w:t>
      </w:r>
      <w:r>
        <w:rPr>
          <w:rFonts w:hint="eastAsia"/>
        </w:rPr>
        <w:t xml:space="preserve">    </w:t>
      </w:r>
    </w:p>
    <w:p w14:paraId="6A029732" w14:textId="77777777" w:rsidR="00CA7B18" w:rsidRDefault="00E354BA">
      <w:pPr>
        <w:pStyle w:val="afffff5"/>
      </w:pPr>
      <w:r>
        <w:rPr>
          <w:rFonts w:hint="eastAsia"/>
        </w:rPr>
        <w:t>本文件按照GB/T 1.1—2020《标准化工作导则  第1部分：标准化文件的结构和起草规则》的规定起草。</w:t>
      </w:r>
    </w:p>
    <w:p w14:paraId="006F42E4" w14:textId="77777777" w:rsidR="00CA7B18" w:rsidRDefault="00E354BA">
      <w:pPr>
        <w:pStyle w:val="afffff5"/>
      </w:pPr>
      <w:r>
        <w:rPr>
          <w:rFonts w:hint="eastAsia"/>
        </w:rPr>
        <w:t>本文件由中国农业大学提出。</w:t>
      </w:r>
    </w:p>
    <w:p w14:paraId="4765E39E" w14:textId="77777777" w:rsidR="00CA7B18" w:rsidRDefault="00E354BA">
      <w:pPr>
        <w:pStyle w:val="afffff5"/>
      </w:pPr>
      <w:r>
        <w:rPr>
          <w:rFonts w:hint="eastAsia"/>
        </w:rPr>
        <w:t>本文件由中国农药工业协会归口。</w:t>
      </w:r>
    </w:p>
    <w:p w14:paraId="2ADA067B" w14:textId="48A896FD" w:rsidR="00C06CBC" w:rsidRPr="00500D56" w:rsidRDefault="00C06CBC" w:rsidP="001B5499">
      <w:pPr>
        <w:pStyle w:val="afffffffffffa"/>
        <w:snapToGrid w:val="0"/>
        <w:rPr>
          <w:rFonts w:ascii="Times New Roman"/>
        </w:rPr>
      </w:pPr>
      <w:r w:rsidRPr="00500D56">
        <w:rPr>
          <w:rFonts w:ascii="Times New Roman"/>
        </w:rPr>
        <w:t>本文件起草单位：</w:t>
      </w:r>
      <w:r w:rsidRPr="00500D56">
        <w:rPr>
          <w:rFonts w:ascii="Times New Roman"/>
        </w:rPr>
        <w:t xml:space="preserve"> </w:t>
      </w:r>
    </w:p>
    <w:p w14:paraId="302C7FF5" w14:textId="45F35A5A" w:rsidR="00C06CBC" w:rsidRDefault="00C06CBC" w:rsidP="00A733D2">
      <w:pPr>
        <w:pStyle w:val="afffffffffffa"/>
        <w:snapToGrid w:val="0"/>
        <w:sectPr w:rsidR="00C06CBC" w:rsidSect="001B5499">
          <w:headerReference w:type="default" r:id="rId15"/>
          <w:footerReference w:type="default" r:id="rId16"/>
          <w:pgSz w:w="11906" w:h="16838"/>
          <w:pgMar w:top="567" w:right="1418" w:bottom="1134" w:left="1418" w:header="1418" w:footer="1134" w:gutter="0"/>
          <w:pgNumType w:fmt="upperRoman" w:start="1"/>
          <w:cols w:space="720"/>
          <w:formProt w:val="0"/>
          <w:docGrid w:linePitch="312"/>
        </w:sectPr>
      </w:pPr>
      <w:r w:rsidRPr="00500D56">
        <w:rPr>
          <w:rFonts w:ascii="Times New Roman"/>
        </w:rPr>
        <w:t>本文件主要起草人：</w:t>
      </w:r>
      <w:r w:rsidR="002E52CD" w:rsidRPr="00500D56">
        <w:rPr>
          <w:rFonts w:ascii="Times New Roman"/>
        </w:rPr>
        <w:t xml:space="preserve"> </w:t>
      </w:r>
    </w:p>
    <w:p w14:paraId="36359A5E" w14:textId="77777777" w:rsidR="00CA7B18" w:rsidRDefault="00CA7B18">
      <w:pPr>
        <w:spacing w:line="20" w:lineRule="exact"/>
        <w:jc w:val="center"/>
        <w:rPr>
          <w:rFonts w:ascii="黑体" w:eastAsia="黑体" w:hAnsi="黑体" w:hint="eastAsia"/>
          <w:sz w:val="32"/>
          <w:szCs w:val="32"/>
        </w:rPr>
      </w:pPr>
      <w:bookmarkStart w:id="2" w:name="BookMark4"/>
      <w:bookmarkEnd w:id="1"/>
    </w:p>
    <w:p w14:paraId="416FE31D" w14:textId="77777777" w:rsidR="00CA7B18" w:rsidRDefault="00CA7B18">
      <w:pPr>
        <w:spacing w:line="20" w:lineRule="exact"/>
        <w:jc w:val="center"/>
        <w:rPr>
          <w:rFonts w:ascii="黑体" w:eastAsia="黑体" w:hAnsi="黑体" w:hint="eastAsia"/>
          <w:sz w:val="32"/>
          <w:szCs w:val="32"/>
        </w:rPr>
      </w:pPr>
    </w:p>
    <w:p w14:paraId="7C6896A4" w14:textId="52B51F50" w:rsidR="00A34760" w:rsidRPr="00C91D48" w:rsidRDefault="000C69AD" w:rsidP="00A34760">
      <w:pPr>
        <w:jc w:val="center"/>
        <w:rPr>
          <w:rFonts w:ascii="黑体" w:eastAsia="黑体" w:hAnsi="黑体" w:hint="eastAsia"/>
          <w:kern w:val="0"/>
          <w:sz w:val="32"/>
          <w:szCs w:val="32"/>
        </w:rPr>
      </w:pPr>
      <w:bookmarkStart w:id="3" w:name="NEW_STAND_NAME"/>
      <w:r>
        <w:rPr>
          <w:rFonts w:ascii="黑体" w:eastAsia="黑体" w:hAnsi="黑体" w:hint="eastAsia"/>
          <w:kern w:val="0"/>
          <w:sz w:val="32"/>
          <w:szCs w:val="32"/>
        </w:rPr>
        <w:t>植保无人</w:t>
      </w:r>
      <w:r w:rsidR="006501E5">
        <w:rPr>
          <w:rFonts w:ascii="黑体" w:eastAsia="黑体" w:hAnsi="黑体" w:hint="eastAsia"/>
          <w:kern w:val="0"/>
          <w:sz w:val="32"/>
          <w:szCs w:val="32"/>
        </w:rPr>
        <w:t>飞机</w:t>
      </w:r>
      <w:r w:rsidR="00A34760" w:rsidRPr="00C91D48">
        <w:rPr>
          <w:rFonts w:ascii="黑体" w:eastAsia="黑体" w:hAnsi="黑体" w:hint="eastAsia"/>
          <w:kern w:val="0"/>
          <w:sz w:val="32"/>
          <w:szCs w:val="32"/>
        </w:rPr>
        <w:t>棉花脱叶剂</w:t>
      </w:r>
      <w:r w:rsidR="00A34760">
        <w:rPr>
          <w:rFonts w:ascii="黑体" w:eastAsia="黑体" w:hAnsi="黑体" w:hint="eastAsia"/>
          <w:kern w:val="0"/>
          <w:sz w:val="32"/>
          <w:szCs w:val="32"/>
        </w:rPr>
        <w:t>施药操作</w:t>
      </w:r>
      <w:r w:rsidR="00363880">
        <w:rPr>
          <w:rFonts w:ascii="黑体" w:eastAsia="黑体" w:hAnsi="黑体" w:hint="eastAsia"/>
          <w:kern w:val="0"/>
          <w:sz w:val="32"/>
          <w:szCs w:val="32"/>
        </w:rPr>
        <w:t>规范</w:t>
      </w:r>
    </w:p>
    <w:bookmarkEnd w:id="3"/>
    <w:p w14:paraId="56EA0095" w14:textId="77777777" w:rsidR="003C6693" w:rsidRPr="00AA3E4D" w:rsidRDefault="009F6768" w:rsidP="00A07E70">
      <w:pPr>
        <w:pStyle w:val="affc"/>
      </w:pPr>
      <w:r w:rsidRPr="00AA3E4D">
        <w:rPr>
          <w:rFonts w:hint="eastAsia"/>
        </w:rPr>
        <w:t>范围</w:t>
      </w:r>
    </w:p>
    <w:p w14:paraId="6A2537C8" w14:textId="42D1C1C7" w:rsidR="003C6693" w:rsidRPr="001B5499" w:rsidRDefault="003C6693" w:rsidP="001B5499">
      <w:pPr>
        <w:kinsoku w:val="0"/>
        <w:overflowPunct w:val="0"/>
        <w:autoSpaceDE w:val="0"/>
        <w:autoSpaceDN w:val="0"/>
        <w:snapToGrid w:val="0"/>
        <w:spacing w:beforeLines="20" w:before="48" w:afterLines="20" w:after="48" w:line="240" w:lineRule="auto"/>
        <w:ind w:firstLineChars="200" w:firstLine="420"/>
        <w:jc w:val="left"/>
        <w:rPr>
          <w:rFonts w:ascii="宋体" w:hAnsi="宋体" w:cs="宋体"/>
          <w:kern w:val="0"/>
        </w:rPr>
      </w:pPr>
      <w:r w:rsidRPr="001B5499">
        <w:rPr>
          <w:rFonts w:ascii="宋体" w:hAnsi="宋体" w:cs="宋体" w:hint="eastAsia"/>
          <w:kern w:val="0"/>
        </w:rPr>
        <w:t>本标准规定了</w:t>
      </w:r>
      <w:r w:rsidR="000C69AD" w:rsidRPr="001B5499">
        <w:rPr>
          <w:rFonts w:ascii="宋体" w:hAnsi="宋体" w:cs="宋体" w:hint="eastAsia"/>
          <w:kern w:val="0"/>
        </w:rPr>
        <w:t>植保无人</w:t>
      </w:r>
      <w:r w:rsidR="006501E5" w:rsidRPr="001B5499">
        <w:rPr>
          <w:rFonts w:ascii="宋体" w:hAnsi="宋体" w:cs="宋体" w:hint="eastAsia"/>
          <w:kern w:val="0"/>
        </w:rPr>
        <w:t>飞机</w:t>
      </w:r>
      <w:r w:rsidRPr="001B5499">
        <w:rPr>
          <w:rFonts w:ascii="宋体" w:hAnsi="宋体" w:cs="宋体" w:hint="eastAsia"/>
          <w:kern w:val="0"/>
        </w:rPr>
        <w:t>喷施棉花脱叶剂的总体要求、作业</w:t>
      </w:r>
      <w:r w:rsidR="00667404" w:rsidRPr="001B5499">
        <w:rPr>
          <w:rFonts w:ascii="宋体" w:hAnsi="宋体" w:cs="宋体" w:hint="eastAsia"/>
          <w:kern w:val="0"/>
        </w:rPr>
        <w:t>条件</w:t>
      </w:r>
      <w:r w:rsidRPr="001B5499">
        <w:rPr>
          <w:rFonts w:ascii="宋体" w:hAnsi="宋体" w:cs="宋体" w:hint="eastAsia"/>
          <w:kern w:val="0"/>
        </w:rPr>
        <w:t>、作业前准备、喷施作业</w:t>
      </w:r>
      <w:r w:rsidR="00D456AF" w:rsidRPr="001B5499">
        <w:rPr>
          <w:rFonts w:ascii="宋体" w:hAnsi="宋体" w:cs="宋体" w:hint="eastAsia"/>
          <w:kern w:val="0"/>
        </w:rPr>
        <w:t>操作</w:t>
      </w:r>
      <w:r w:rsidRPr="001B5499">
        <w:rPr>
          <w:rFonts w:ascii="宋体" w:hAnsi="宋体" w:cs="宋体" w:hint="eastAsia"/>
          <w:kern w:val="0"/>
        </w:rPr>
        <w:t>、作业后</w:t>
      </w:r>
      <w:r w:rsidR="00667404" w:rsidRPr="001B5499">
        <w:rPr>
          <w:rFonts w:ascii="宋体" w:hAnsi="宋体" w:cs="宋体" w:hint="eastAsia"/>
          <w:kern w:val="0"/>
        </w:rPr>
        <w:t>管理</w:t>
      </w:r>
      <w:r w:rsidRPr="001B5499">
        <w:rPr>
          <w:rFonts w:ascii="宋体" w:hAnsi="宋体" w:cs="宋体" w:hint="eastAsia"/>
          <w:kern w:val="0"/>
        </w:rPr>
        <w:t>、作业效果</w:t>
      </w:r>
      <w:r w:rsidR="00667404" w:rsidRPr="001B5499">
        <w:rPr>
          <w:rFonts w:ascii="宋体" w:hAnsi="宋体" w:cs="宋体" w:hint="eastAsia"/>
          <w:kern w:val="0"/>
        </w:rPr>
        <w:t>评价</w:t>
      </w:r>
      <w:r w:rsidRPr="001B5499">
        <w:rPr>
          <w:rFonts w:ascii="宋体" w:hAnsi="宋体" w:cs="宋体" w:hint="eastAsia"/>
          <w:kern w:val="0"/>
        </w:rPr>
        <w:t>及安全注意事项。</w:t>
      </w:r>
    </w:p>
    <w:p w14:paraId="30D9E3D3" w14:textId="70B6EACB" w:rsidR="003C6693" w:rsidRPr="001B5499" w:rsidRDefault="003C6693" w:rsidP="00AA3E4D">
      <w:pPr>
        <w:kinsoku w:val="0"/>
        <w:overflowPunct w:val="0"/>
        <w:autoSpaceDE w:val="0"/>
        <w:autoSpaceDN w:val="0"/>
        <w:snapToGrid w:val="0"/>
        <w:spacing w:beforeLines="20" w:before="48" w:afterLines="20" w:after="48" w:line="240" w:lineRule="auto"/>
        <w:ind w:firstLineChars="200" w:firstLine="420"/>
        <w:jc w:val="left"/>
        <w:rPr>
          <w:rFonts w:ascii="宋体" w:hAnsi="宋体" w:cs="宋体"/>
          <w:kern w:val="0"/>
        </w:rPr>
      </w:pPr>
      <w:r w:rsidRPr="001B5499">
        <w:rPr>
          <w:rFonts w:ascii="宋体" w:hAnsi="宋体" w:cs="宋体" w:hint="eastAsia"/>
          <w:kern w:val="0"/>
        </w:rPr>
        <w:t>本标准适用</w:t>
      </w:r>
      <w:r w:rsidR="009A0776" w:rsidRPr="001B5499">
        <w:rPr>
          <w:rFonts w:ascii="宋体" w:hAnsi="宋体" w:cs="宋体" w:hint="eastAsia"/>
          <w:kern w:val="0"/>
        </w:rPr>
        <w:t>于</w:t>
      </w:r>
      <w:r w:rsidR="00667404" w:rsidRPr="001B5499">
        <w:rPr>
          <w:rFonts w:ascii="宋体" w:hAnsi="宋体" w:cs="宋体" w:hint="eastAsia"/>
          <w:kern w:val="0"/>
        </w:rPr>
        <w:t>最大</w:t>
      </w:r>
      <w:r w:rsidRPr="001B5499">
        <w:rPr>
          <w:rFonts w:ascii="宋体" w:hAnsi="宋体" w:cs="宋体" w:hint="eastAsia"/>
          <w:kern w:val="0"/>
        </w:rPr>
        <w:t>起飞重</w:t>
      </w:r>
      <w:r w:rsidRPr="001B5499">
        <w:rPr>
          <w:rFonts w:ascii="宋体" w:hAnsi="宋体" w:hint="eastAsia"/>
          <w:kern w:val="0"/>
        </w:rPr>
        <w:t>量</w:t>
      </w:r>
      <w:r w:rsidR="00667404" w:rsidRPr="001B5499">
        <w:rPr>
          <w:rFonts w:ascii="宋体" w:hAnsi="宋体" w:hint="eastAsia"/>
          <w:kern w:val="0"/>
        </w:rPr>
        <w:t>不超过</w:t>
      </w:r>
      <w:r w:rsidR="00CD41EA" w:rsidRPr="001B5499">
        <w:rPr>
          <w:rFonts w:ascii="宋体" w:hAnsi="宋体"/>
          <w:kern w:val="0"/>
        </w:rPr>
        <w:t>150</w:t>
      </w:r>
      <w:r w:rsidR="002E52CD" w:rsidRPr="001B5499">
        <w:rPr>
          <w:rFonts w:ascii="宋体" w:hAnsi="宋体"/>
          <w:kern w:val="0"/>
        </w:rPr>
        <w:t xml:space="preserve"> </w:t>
      </w:r>
      <w:r w:rsidRPr="00E40C44">
        <w:rPr>
          <w:rFonts w:ascii="Times New Roman" w:hAnsi="Times New Roman"/>
          <w:kern w:val="0"/>
        </w:rPr>
        <w:t>kg</w:t>
      </w:r>
      <w:r w:rsidRPr="001B5499">
        <w:rPr>
          <w:rFonts w:ascii="宋体" w:hAnsi="宋体" w:hint="eastAsia"/>
          <w:kern w:val="0"/>
        </w:rPr>
        <w:t>的</w:t>
      </w:r>
      <w:r w:rsidR="000C69AD" w:rsidRPr="001B5499">
        <w:rPr>
          <w:rFonts w:ascii="宋体" w:hAnsi="宋体" w:cs="宋体" w:hint="eastAsia"/>
          <w:kern w:val="0"/>
        </w:rPr>
        <w:t>植保无人</w:t>
      </w:r>
      <w:r w:rsidR="006501E5" w:rsidRPr="001B5499">
        <w:rPr>
          <w:rFonts w:ascii="宋体" w:hAnsi="宋体" w:cs="宋体" w:hint="eastAsia"/>
          <w:kern w:val="0"/>
        </w:rPr>
        <w:t>飞机</w:t>
      </w:r>
      <w:r w:rsidR="00667404" w:rsidRPr="001B5499">
        <w:rPr>
          <w:rFonts w:ascii="宋体" w:hAnsi="宋体" w:cs="宋体" w:hint="eastAsia"/>
          <w:kern w:val="0"/>
        </w:rPr>
        <w:t>在棉花脱叶剂</w:t>
      </w:r>
      <w:r w:rsidRPr="001B5499">
        <w:rPr>
          <w:rFonts w:ascii="宋体" w:hAnsi="宋体" w:cs="宋体" w:hint="eastAsia"/>
          <w:kern w:val="0"/>
        </w:rPr>
        <w:t>喷施</w:t>
      </w:r>
      <w:r w:rsidR="00667404" w:rsidRPr="001B5499">
        <w:rPr>
          <w:rFonts w:ascii="宋体" w:hAnsi="宋体" w:cs="宋体" w:hint="eastAsia"/>
          <w:kern w:val="0"/>
        </w:rPr>
        <w:t>作业中</w:t>
      </w:r>
      <w:r w:rsidRPr="001B5499">
        <w:rPr>
          <w:rFonts w:ascii="宋体" w:hAnsi="宋体" w:cs="宋体" w:hint="eastAsia"/>
          <w:kern w:val="0"/>
        </w:rPr>
        <w:t>的技术操作规范</w:t>
      </w:r>
      <w:r w:rsidR="00667404" w:rsidRPr="001B5499">
        <w:rPr>
          <w:rFonts w:ascii="宋体" w:hAnsi="宋体" w:cs="宋体" w:hint="eastAsia"/>
          <w:kern w:val="0"/>
        </w:rPr>
        <w:t>与管理</w:t>
      </w:r>
      <w:r w:rsidRPr="001B5499">
        <w:rPr>
          <w:rFonts w:ascii="宋体" w:hAnsi="宋体" w:cs="宋体" w:hint="eastAsia"/>
          <w:kern w:val="0"/>
        </w:rPr>
        <w:t>要求。</w:t>
      </w:r>
    </w:p>
    <w:p w14:paraId="0DAC9A0B" w14:textId="445FBBBB" w:rsidR="00AA3E4D" w:rsidRDefault="00AA3E4D" w:rsidP="001B5499">
      <w:pPr>
        <w:pStyle w:val="affc"/>
      </w:pPr>
      <w:r>
        <w:rPr>
          <w:rFonts w:hint="eastAsia"/>
        </w:rPr>
        <w:t>规范性引用文件</w:t>
      </w:r>
    </w:p>
    <w:p w14:paraId="2845EC02" w14:textId="3339D848" w:rsidR="0009506F" w:rsidRPr="00363880" w:rsidRDefault="003C6693" w:rsidP="001B5499">
      <w:pPr>
        <w:kinsoku w:val="0"/>
        <w:overflowPunct w:val="0"/>
        <w:autoSpaceDE w:val="0"/>
        <w:autoSpaceDN w:val="0"/>
        <w:snapToGrid w:val="0"/>
        <w:spacing w:line="240" w:lineRule="auto"/>
        <w:ind w:firstLineChars="200" w:firstLine="420"/>
        <w:jc w:val="left"/>
        <w:rPr>
          <w:rFonts w:ascii="Times New Roman" w:hAnsi="Times New Roman"/>
          <w:kern w:val="0"/>
        </w:rPr>
      </w:pPr>
      <w:r w:rsidRPr="00363880">
        <w:rPr>
          <w:rFonts w:ascii="Times New Roman" w:hAnsi="Times New Roman"/>
          <w:kern w:val="0"/>
        </w:rPr>
        <w:t>下列文件</w:t>
      </w:r>
      <w:r w:rsidR="00667404">
        <w:rPr>
          <w:rFonts w:ascii="Helvetica" w:hAnsi="Helvetica" w:cs="Helvetica"/>
          <w:spacing w:val="1"/>
          <w:shd w:val="clear" w:color="auto" w:fill="FFFFFF"/>
        </w:rPr>
        <w:t>中的内容通过文中的规范性引用而构成本文件必不可少的条款。</w:t>
      </w:r>
      <w:r w:rsidRPr="00363880">
        <w:rPr>
          <w:rFonts w:ascii="Times New Roman" w:hAnsi="Times New Roman"/>
          <w:kern w:val="0"/>
        </w:rPr>
        <w:t>凡是注日期的引用文件，仅</w:t>
      </w:r>
      <w:r w:rsidR="00667404">
        <w:rPr>
          <w:rFonts w:ascii="Helvetica" w:hAnsi="Helvetica" w:cs="Helvetica"/>
          <w:spacing w:val="1"/>
          <w:shd w:val="clear" w:color="auto" w:fill="FFFFFF"/>
        </w:rPr>
        <w:t>该日期对应的版本适用于本文件</w:t>
      </w:r>
      <w:r w:rsidRPr="00363880">
        <w:rPr>
          <w:rFonts w:ascii="Times New Roman" w:hAnsi="Times New Roman"/>
          <w:kern w:val="0"/>
        </w:rPr>
        <w:t>。</w:t>
      </w:r>
      <w:r w:rsidR="00CD41EA" w:rsidRPr="00363880">
        <w:rPr>
          <w:rFonts w:ascii="Times New Roman" w:hAnsi="Times New Roman"/>
          <w:kern w:val="0"/>
        </w:rPr>
        <w:t>凡是不注日期的引用文件</w:t>
      </w:r>
      <w:r w:rsidR="00667404">
        <w:rPr>
          <w:rFonts w:ascii="Times New Roman" w:hAnsi="Times New Roman" w:hint="eastAsia"/>
          <w:kern w:val="0"/>
        </w:rPr>
        <w:t>，</w:t>
      </w:r>
      <w:r w:rsidRPr="00363880">
        <w:rPr>
          <w:rFonts w:ascii="Times New Roman" w:hAnsi="Times New Roman"/>
          <w:kern w:val="0"/>
        </w:rPr>
        <w:t>其最新版本（包括所有的修改单）适用于本文件。</w:t>
      </w:r>
    </w:p>
    <w:p w14:paraId="20006A80" w14:textId="1D6AE3B5" w:rsidR="006501E5" w:rsidRPr="001B5499" w:rsidRDefault="006501E5" w:rsidP="001B5499">
      <w:pPr>
        <w:kinsoku w:val="0"/>
        <w:overflowPunct w:val="0"/>
        <w:autoSpaceDE w:val="0"/>
        <w:autoSpaceDN w:val="0"/>
        <w:snapToGrid w:val="0"/>
        <w:spacing w:line="240" w:lineRule="auto"/>
        <w:ind w:firstLineChars="200" w:firstLine="420"/>
        <w:jc w:val="left"/>
        <w:rPr>
          <w:rFonts w:ascii="宋体" w:hAnsi="宋体"/>
          <w:kern w:val="0"/>
        </w:rPr>
      </w:pPr>
      <w:r w:rsidRPr="001B5499">
        <w:rPr>
          <w:rFonts w:ascii="Times New Roman" w:hAnsi="Times New Roman" w:hint="eastAsia"/>
          <w:color w:val="000000"/>
        </w:rPr>
        <w:t>GB/T</w:t>
      </w:r>
      <w:r w:rsidRPr="001B5499">
        <w:rPr>
          <w:rFonts w:ascii="宋体" w:hAnsi="宋体" w:hint="eastAsia"/>
          <w:color w:val="000000"/>
        </w:rPr>
        <w:t xml:space="preserve"> 43071-2023 植保无人飞机</w:t>
      </w:r>
    </w:p>
    <w:p w14:paraId="1D7BD382" w14:textId="28AE474F" w:rsidR="003C6693" w:rsidRPr="001B5499" w:rsidRDefault="00984C09" w:rsidP="001B5499">
      <w:pPr>
        <w:kinsoku w:val="0"/>
        <w:overflowPunct w:val="0"/>
        <w:autoSpaceDE w:val="0"/>
        <w:autoSpaceDN w:val="0"/>
        <w:snapToGrid w:val="0"/>
        <w:spacing w:line="240" w:lineRule="auto"/>
        <w:ind w:firstLineChars="200" w:firstLine="420"/>
        <w:jc w:val="left"/>
        <w:rPr>
          <w:rFonts w:ascii="宋体" w:hAnsi="宋体"/>
          <w:kern w:val="0"/>
        </w:rPr>
      </w:pPr>
      <w:r w:rsidRPr="001B5499">
        <w:rPr>
          <w:rFonts w:ascii="Times New Roman" w:hAnsi="Times New Roman"/>
          <w:color w:val="000000"/>
        </w:rPr>
        <w:t>GB</w:t>
      </w:r>
      <w:r w:rsidR="006501E5" w:rsidRPr="001B5499">
        <w:rPr>
          <w:rFonts w:ascii="Times New Roman" w:hAnsi="Times New Roman"/>
          <w:color w:val="000000"/>
        </w:rPr>
        <w:t xml:space="preserve"> </w:t>
      </w:r>
      <w:r w:rsidR="003C6693" w:rsidRPr="001B5499">
        <w:rPr>
          <w:rFonts w:ascii="宋体" w:hAnsi="宋体"/>
          <w:kern w:val="0"/>
        </w:rPr>
        <w:t>12475</w:t>
      </w:r>
      <w:r w:rsidR="00667404" w:rsidRPr="001B5499">
        <w:rPr>
          <w:rFonts w:ascii="宋体" w:hAnsi="宋体"/>
          <w:kern w:val="0"/>
        </w:rPr>
        <w:t>-2006</w:t>
      </w:r>
      <w:r w:rsidR="00120CE8" w:rsidRPr="001B5499">
        <w:rPr>
          <w:rFonts w:ascii="宋体" w:hAnsi="宋体"/>
          <w:kern w:val="0"/>
        </w:rPr>
        <w:t xml:space="preserve">   </w:t>
      </w:r>
      <w:r w:rsidR="003C6693" w:rsidRPr="001B5499">
        <w:rPr>
          <w:rFonts w:ascii="宋体" w:hAnsi="宋体" w:hint="eastAsia"/>
          <w:kern w:val="0"/>
        </w:rPr>
        <w:t>农药贮运、销售和使用的防毒规程</w:t>
      </w:r>
    </w:p>
    <w:p w14:paraId="326DE058" w14:textId="40F27026" w:rsidR="003C6693" w:rsidRPr="001B5499" w:rsidRDefault="00984C09" w:rsidP="001B5499">
      <w:pPr>
        <w:kinsoku w:val="0"/>
        <w:overflowPunct w:val="0"/>
        <w:autoSpaceDE w:val="0"/>
        <w:autoSpaceDN w:val="0"/>
        <w:snapToGrid w:val="0"/>
        <w:spacing w:line="240" w:lineRule="auto"/>
        <w:ind w:firstLineChars="200" w:firstLine="420"/>
        <w:jc w:val="left"/>
        <w:rPr>
          <w:rFonts w:ascii="宋体" w:hAnsi="宋体"/>
          <w:kern w:val="0"/>
        </w:rPr>
      </w:pPr>
      <w:r w:rsidRPr="001B5499">
        <w:rPr>
          <w:rFonts w:ascii="Times New Roman" w:hAnsi="Times New Roman"/>
          <w:color w:val="000000"/>
        </w:rPr>
        <w:t>NY/T</w:t>
      </w:r>
      <w:r w:rsidR="006501E5" w:rsidRPr="001B5499">
        <w:rPr>
          <w:rFonts w:ascii="Times New Roman" w:hAnsi="Times New Roman"/>
          <w:color w:val="000000"/>
        </w:rPr>
        <w:t xml:space="preserve"> </w:t>
      </w:r>
      <w:r w:rsidR="003C6693" w:rsidRPr="001B5499">
        <w:rPr>
          <w:rFonts w:ascii="宋体" w:hAnsi="宋体"/>
          <w:kern w:val="0"/>
        </w:rPr>
        <w:t>1533</w:t>
      </w:r>
      <w:r w:rsidR="000C69AD" w:rsidRPr="001B5499">
        <w:rPr>
          <w:rFonts w:ascii="宋体" w:hAnsi="宋体"/>
          <w:kern w:val="0"/>
        </w:rPr>
        <w:t>-2007</w:t>
      </w:r>
      <w:r w:rsidR="00120CE8" w:rsidRPr="001B5499">
        <w:rPr>
          <w:rFonts w:ascii="宋体" w:hAnsi="宋体"/>
          <w:kern w:val="0"/>
        </w:rPr>
        <w:t xml:space="preserve">  </w:t>
      </w:r>
      <w:r w:rsidR="003C6693" w:rsidRPr="001B5499">
        <w:rPr>
          <w:rFonts w:ascii="宋体" w:hAnsi="宋体" w:hint="eastAsia"/>
          <w:kern w:val="0"/>
        </w:rPr>
        <w:t>农用航空器喷施技术作业规程</w:t>
      </w:r>
    </w:p>
    <w:p w14:paraId="3C4459B3" w14:textId="2FC54277" w:rsidR="003C6693" w:rsidRPr="001B5499" w:rsidRDefault="00984C09" w:rsidP="001B5499">
      <w:pPr>
        <w:kinsoku w:val="0"/>
        <w:overflowPunct w:val="0"/>
        <w:autoSpaceDE w:val="0"/>
        <w:autoSpaceDN w:val="0"/>
        <w:snapToGrid w:val="0"/>
        <w:spacing w:line="240" w:lineRule="auto"/>
        <w:ind w:firstLineChars="200" w:firstLine="420"/>
        <w:jc w:val="left"/>
        <w:rPr>
          <w:rFonts w:ascii="宋体" w:hAnsi="宋体"/>
          <w:kern w:val="0"/>
        </w:rPr>
      </w:pPr>
      <w:r w:rsidRPr="001B5499">
        <w:rPr>
          <w:rFonts w:ascii="Times New Roman" w:hAnsi="Times New Roman"/>
          <w:color w:val="000000"/>
        </w:rPr>
        <w:t>NY/T</w:t>
      </w:r>
      <w:r w:rsidR="006501E5" w:rsidRPr="001B5499">
        <w:rPr>
          <w:rFonts w:ascii="宋体" w:hAnsi="宋体"/>
          <w:kern w:val="0"/>
        </w:rPr>
        <w:t xml:space="preserve"> </w:t>
      </w:r>
      <w:r w:rsidR="003C6693" w:rsidRPr="001B5499">
        <w:rPr>
          <w:rFonts w:ascii="宋体" w:hAnsi="宋体"/>
          <w:kern w:val="0"/>
        </w:rPr>
        <w:t>3084</w:t>
      </w:r>
      <w:r w:rsidR="000C69AD" w:rsidRPr="001B5499">
        <w:rPr>
          <w:rFonts w:ascii="宋体" w:hAnsi="宋体"/>
          <w:kern w:val="0"/>
        </w:rPr>
        <w:t>-2017</w:t>
      </w:r>
      <w:r w:rsidR="00120CE8" w:rsidRPr="001B5499">
        <w:rPr>
          <w:rFonts w:ascii="宋体" w:hAnsi="宋体"/>
          <w:kern w:val="0"/>
        </w:rPr>
        <w:t xml:space="preserve">  </w:t>
      </w:r>
      <w:r w:rsidR="003C6693" w:rsidRPr="001B5499">
        <w:rPr>
          <w:rFonts w:ascii="宋体" w:hAnsi="宋体" w:hint="eastAsia"/>
          <w:kern w:val="0"/>
        </w:rPr>
        <w:t>西北内陆棉区机采棉生产技术规程</w:t>
      </w:r>
    </w:p>
    <w:p w14:paraId="2531F7AE" w14:textId="4D2B1660" w:rsidR="003C6693" w:rsidRPr="001B5499" w:rsidRDefault="00984C09" w:rsidP="001B5499">
      <w:pPr>
        <w:kinsoku w:val="0"/>
        <w:overflowPunct w:val="0"/>
        <w:autoSpaceDE w:val="0"/>
        <w:autoSpaceDN w:val="0"/>
        <w:snapToGrid w:val="0"/>
        <w:spacing w:line="240" w:lineRule="auto"/>
        <w:ind w:firstLineChars="200" w:firstLine="420"/>
        <w:jc w:val="left"/>
        <w:rPr>
          <w:rFonts w:ascii="宋体" w:hAnsi="宋体"/>
          <w:kern w:val="0"/>
        </w:rPr>
      </w:pPr>
      <w:r w:rsidRPr="001B5499">
        <w:rPr>
          <w:rFonts w:ascii="Times New Roman" w:hAnsi="Times New Roman"/>
          <w:color w:val="000000"/>
        </w:rPr>
        <w:t>NY/T</w:t>
      </w:r>
      <w:r w:rsidR="006501E5" w:rsidRPr="001B5499">
        <w:rPr>
          <w:rFonts w:ascii="Times New Roman" w:hAnsi="Times New Roman"/>
          <w:color w:val="000000"/>
        </w:rPr>
        <w:t xml:space="preserve"> </w:t>
      </w:r>
      <w:r w:rsidR="003C6693" w:rsidRPr="001B5499">
        <w:rPr>
          <w:rFonts w:ascii="宋体" w:hAnsi="宋体"/>
          <w:kern w:val="0"/>
        </w:rPr>
        <w:t>3213</w:t>
      </w:r>
      <w:r w:rsidR="000C69AD" w:rsidRPr="001B5499">
        <w:rPr>
          <w:rFonts w:ascii="宋体" w:hAnsi="宋体"/>
          <w:kern w:val="0"/>
        </w:rPr>
        <w:t>-2023</w:t>
      </w:r>
      <w:r w:rsidR="00120CE8" w:rsidRPr="001B5499">
        <w:rPr>
          <w:rFonts w:ascii="宋体" w:hAnsi="宋体"/>
          <w:kern w:val="0"/>
        </w:rPr>
        <w:t xml:space="preserve">  </w:t>
      </w:r>
      <w:r w:rsidR="003C6693" w:rsidRPr="001B5499">
        <w:rPr>
          <w:rFonts w:ascii="宋体" w:hAnsi="宋体" w:hint="eastAsia"/>
          <w:kern w:val="0"/>
        </w:rPr>
        <w:t>植保无人</w:t>
      </w:r>
      <w:r w:rsidR="006501E5" w:rsidRPr="001B5499">
        <w:rPr>
          <w:rFonts w:ascii="宋体" w:hAnsi="宋体" w:hint="eastAsia"/>
          <w:kern w:val="0"/>
        </w:rPr>
        <w:t>飞机</w:t>
      </w:r>
      <w:r w:rsidR="000C69AD" w:rsidRPr="001B5499">
        <w:rPr>
          <w:rFonts w:ascii="宋体" w:hAnsi="宋体" w:hint="eastAsia"/>
          <w:kern w:val="0"/>
        </w:rPr>
        <w:t>质量评价技术规范</w:t>
      </w:r>
    </w:p>
    <w:p w14:paraId="08F784EA" w14:textId="09064103" w:rsidR="001D6E12" w:rsidRPr="001B5499" w:rsidRDefault="00984C09" w:rsidP="001B5499">
      <w:pPr>
        <w:kinsoku w:val="0"/>
        <w:overflowPunct w:val="0"/>
        <w:autoSpaceDE w:val="0"/>
        <w:autoSpaceDN w:val="0"/>
        <w:snapToGrid w:val="0"/>
        <w:spacing w:line="240" w:lineRule="auto"/>
        <w:ind w:firstLineChars="200" w:firstLine="420"/>
        <w:jc w:val="left"/>
        <w:rPr>
          <w:rFonts w:ascii="宋体" w:hAnsi="宋体"/>
          <w:kern w:val="0"/>
        </w:rPr>
      </w:pPr>
      <w:r w:rsidRPr="001B5499">
        <w:rPr>
          <w:rFonts w:ascii="Times New Roman" w:hAnsi="Times New Roman"/>
          <w:color w:val="000000"/>
        </w:rPr>
        <w:t>CCAR</w:t>
      </w:r>
      <w:r w:rsidRPr="001B5499">
        <w:rPr>
          <w:rFonts w:ascii="宋体" w:hAnsi="宋体"/>
          <w:kern w:val="0"/>
        </w:rPr>
        <w:t>-91</w:t>
      </w:r>
      <w:r w:rsidR="000C69AD" w:rsidRPr="001B5499">
        <w:rPr>
          <w:rFonts w:ascii="宋体" w:hAnsi="宋体"/>
          <w:kern w:val="0"/>
        </w:rPr>
        <w:t>-</w:t>
      </w:r>
      <w:r w:rsidR="000C69AD" w:rsidRPr="001B5499">
        <w:rPr>
          <w:rFonts w:ascii="Times New Roman" w:hAnsi="Times New Roman"/>
          <w:color w:val="000000"/>
        </w:rPr>
        <w:t>R</w:t>
      </w:r>
      <w:r w:rsidR="000C69AD" w:rsidRPr="001B5499">
        <w:rPr>
          <w:rFonts w:ascii="宋体" w:hAnsi="宋体"/>
          <w:kern w:val="0"/>
        </w:rPr>
        <w:t>4</w:t>
      </w:r>
      <w:r w:rsidR="00120CE8" w:rsidRPr="001B5499">
        <w:rPr>
          <w:rFonts w:ascii="宋体" w:hAnsi="宋体"/>
          <w:kern w:val="0"/>
        </w:rPr>
        <w:t xml:space="preserve">   </w:t>
      </w:r>
      <w:r w:rsidR="006501E5" w:rsidRPr="001B5499">
        <w:rPr>
          <w:rFonts w:ascii="宋体" w:hAnsi="宋体"/>
          <w:kern w:val="0"/>
        </w:rPr>
        <w:t xml:space="preserve">  </w:t>
      </w:r>
      <w:r w:rsidR="000C69AD" w:rsidRPr="001B5499">
        <w:rPr>
          <w:rFonts w:ascii="宋体" w:hAnsi="宋体" w:hint="eastAsia"/>
          <w:kern w:val="0"/>
        </w:rPr>
        <w:t>一</w:t>
      </w:r>
      <w:r w:rsidR="003C6693" w:rsidRPr="001B5499">
        <w:rPr>
          <w:rFonts w:ascii="宋体" w:hAnsi="宋体" w:hint="eastAsia"/>
          <w:kern w:val="0"/>
        </w:rPr>
        <w:t>般运行</w:t>
      </w:r>
      <w:r w:rsidR="000C69AD" w:rsidRPr="001B5499">
        <w:rPr>
          <w:rFonts w:ascii="宋体" w:hAnsi="宋体" w:hint="eastAsia"/>
          <w:kern w:val="0"/>
        </w:rPr>
        <w:t>和</w:t>
      </w:r>
      <w:r w:rsidR="003C6693" w:rsidRPr="001B5499">
        <w:rPr>
          <w:rFonts w:ascii="宋体" w:hAnsi="宋体" w:hint="eastAsia"/>
          <w:kern w:val="0"/>
        </w:rPr>
        <w:t>飞行规则</w:t>
      </w:r>
    </w:p>
    <w:p w14:paraId="1AB2A90D" w14:textId="77777777" w:rsidR="0009506F" w:rsidRDefault="0009506F" w:rsidP="00A07E70">
      <w:pPr>
        <w:pStyle w:val="affc"/>
      </w:pPr>
      <w:r w:rsidRPr="009F6768">
        <w:t>术语和定义</w:t>
      </w:r>
    </w:p>
    <w:p w14:paraId="530C195C" w14:textId="77777777" w:rsidR="0009506F" w:rsidRDefault="0009506F" w:rsidP="001B5499">
      <w:pPr>
        <w:snapToGrid w:val="0"/>
        <w:spacing w:beforeLines="100" w:before="240" w:line="240" w:lineRule="auto"/>
        <w:ind w:firstLineChars="200" w:firstLine="420"/>
        <w:rPr>
          <w:rFonts w:ascii="宋体" w:hAnsi="宋体" w:hint="eastAsia"/>
        </w:rPr>
      </w:pPr>
      <w:r>
        <w:rPr>
          <w:rFonts w:ascii="宋体" w:hAnsi="宋体"/>
        </w:rPr>
        <w:t>下列术语和定义适用本</w:t>
      </w:r>
      <w:r>
        <w:rPr>
          <w:rFonts w:ascii="宋体" w:hAnsi="宋体" w:hint="eastAsia"/>
        </w:rPr>
        <w:t>文件。</w:t>
      </w:r>
    </w:p>
    <w:p w14:paraId="1235BCC2" w14:textId="77777777" w:rsidR="0009506F" w:rsidRPr="00016C94" w:rsidRDefault="0009506F" w:rsidP="00D6497E">
      <w:pPr>
        <w:spacing w:before="50" w:after="50"/>
        <w:rPr>
          <w:rFonts w:ascii="黑体" w:eastAsia="黑体" w:hAnsi="黑体" w:hint="eastAsia"/>
        </w:rPr>
      </w:pPr>
      <w:r w:rsidRPr="00016C94">
        <w:rPr>
          <w:rFonts w:ascii="黑体" w:eastAsia="黑体" w:hAnsi="黑体" w:hint="eastAsia"/>
        </w:rPr>
        <w:t>3.1</w:t>
      </w:r>
    </w:p>
    <w:p w14:paraId="32972C41" w14:textId="6F0AAA34" w:rsidR="003C6693" w:rsidRPr="00CD41EA" w:rsidRDefault="000C69AD" w:rsidP="001B5499">
      <w:pPr>
        <w:snapToGrid w:val="0"/>
        <w:spacing w:line="240" w:lineRule="auto"/>
        <w:ind w:firstLineChars="200" w:firstLine="420"/>
        <w:rPr>
          <w:rFonts w:ascii="宋体" w:hAnsi="宋体" w:hint="eastAsia"/>
        </w:rPr>
      </w:pPr>
      <w:r>
        <w:rPr>
          <w:rFonts w:ascii="黑体" w:eastAsia="黑体" w:hAnsi="黑体" w:hint="eastAsia"/>
        </w:rPr>
        <w:t>植保无人</w:t>
      </w:r>
      <w:r w:rsidR="006501E5">
        <w:rPr>
          <w:rFonts w:ascii="黑体" w:eastAsia="黑体" w:hAnsi="黑体" w:hint="eastAsia"/>
        </w:rPr>
        <w:t>飞机</w:t>
      </w:r>
      <w:r w:rsidR="006501E5" w:rsidRPr="001B5499">
        <w:rPr>
          <w:rFonts w:ascii="TimesNewRomanPSMT" w:hAnsi="TimesNewRomanPSMT" w:hint="eastAsia"/>
          <w:b/>
          <w:bCs/>
          <w:color w:val="000000"/>
          <w:sz w:val="22"/>
          <w:szCs w:val="22"/>
        </w:rPr>
        <w:t>unmanned aircraft spray system for plant protection</w:t>
      </w:r>
      <w:r w:rsidR="006501E5" w:rsidRPr="006501E5">
        <w:t xml:space="preserve"> </w:t>
      </w:r>
      <w:r w:rsidR="003C6693" w:rsidRPr="00363880">
        <w:rPr>
          <w:rFonts w:ascii="Times New Roman" w:hAnsi="Times New Roman"/>
          <w:kern w:val="0"/>
        </w:rPr>
        <w:t xml:space="preserve"> </w:t>
      </w:r>
    </w:p>
    <w:p w14:paraId="7249F912" w14:textId="3D7C9F00" w:rsidR="003C6693" w:rsidRPr="003C6693" w:rsidRDefault="006501E5" w:rsidP="001B5499">
      <w:pPr>
        <w:snapToGrid w:val="0"/>
        <w:spacing w:line="240" w:lineRule="auto"/>
        <w:ind w:firstLineChars="200" w:firstLine="440"/>
        <w:rPr>
          <w:rFonts w:ascii="宋体" w:hAnsi="宋体" w:hint="eastAsia"/>
        </w:rPr>
      </w:pPr>
      <w:r w:rsidRPr="006501E5">
        <w:rPr>
          <w:rFonts w:ascii="宋体" w:hAnsi="宋体"/>
          <w:color w:val="000000"/>
          <w:sz w:val="22"/>
          <w:szCs w:val="22"/>
        </w:rPr>
        <w:t>配备液态农药、肥料喷洒系统，用于农业生产植保作业的无人飞机。</w:t>
      </w:r>
    </w:p>
    <w:p w14:paraId="1AE52C8A" w14:textId="77777777" w:rsidR="0009506F" w:rsidRPr="00016C94" w:rsidRDefault="0009506F" w:rsidP="00363880">
      <w:pPr>
        <w:spacing w:line="240" w:lineRule="auto"/>
        <w:rPr>
          <w:rFonts w:ascii="黑体" w:eastAsia="黑体" w:hAnsi="黑体" w:hint="eastAsia"/>
        </w:rPr>
      </w:pPr>
      <w:r w:rsidRPr="00016C94">
        <w:rPr>
          <w:rFonts w:ascii="黑体" w:eastAsia="黑体" w:hAnsi="黑体" w:hint="eastAsia"/>
        </w:rPr>
        <w:t>3.2</w:t>
      </w:r>
    </w:p>
    <w:p w14:paraId="64EA6D7E" w14:textId="536D2CCC" w:rsidR="003C6693" w:rsidRPr="003C6693" w:rsidRDefault="00F96FDD" w:rsidP="00363880">
      <w:pPr>
        <w:spacing w:line="240" w:lineRule="auto"/>
        <w:ind w:firstLineChars="200" w:firstLine="420"/>
        <w:rPr>
          <w:rFonts w:ascii="宋体" w:hAnsi="宋体" w:hint="eastAsia"/>
        </w:rPr>
      </w:pPr>
      <w:r>
        <w:rPr>
          <w:rFonts w:ascii="黑体" w:eastAsia="黑体" w:hAnsi="黑体" w:hint="eastAsia"/>
        </w:rPr>
        <w:t>植保无人</w:t>
      </w:r>
      <w:r w:rsidR="006501E5">
        <w:rPr>
          <w:rFonts w:ascii="黑体" w:eastAsia="黑体" w:hAnsi="黑体" w:hint="eastAsia"/>
        </w:rPr>
        <w:t>飞机</w:t>
      </w:r>
      <w:r>
        <w:rPr>
          <w:rFonts w:ascii="黑体" w:eastAsia="黑体" w:hAnsi="黑体" w:hint="eastAsia"/>
        </w:rPr>
        <w:t>喷施作业</w:t>
      </w:r>
      <w:r w:rsidR="006501E5" w:rsidRPr="001B5499">
        <w:rPr>
          <w:rFonts w:ascii="TimesNewRomanPSMT" w:hAnsi="TimesNewRomanPSMT"/>
          <w:b/>
          <w:bCs/>
          <w:color w:val="000000"/>
          <w:sz w:val="22"/>
          <w:szCs w:val="22"/>
        </w:rPr>
        <w:t xml:space="preserve">spraying operation using unmanned aerial vehicles for plant protection </w:t>
      </w:r>
    </w:p>
    <w:p w14:paraId="10775FEE" w14:textId="361C3CB0" w:rsidR="0009506F" w:rsidRPr="004B13D6" w:rsidRDefault="00F96FDD" w:rsidP="001B5499">
      <w:pPr>
        <w:snapToGrid w:val="0"/>
        <w:spacing w:line="240" w:lineRule="auto"/>
        <w:ind w:firstLineChars="200" w:firstLine="424"/>
        <w:rPr>
          <w:rFonts w:ascii="宋体" w:hAnsi="宋体" w:hint="eastAsia"/>
        </w:rPr>
      </w:pPr>
      <w:r w:rsidRPr="002E52CD">
        <w:rPr>
          <w:rFonts w:ascii="Helvetica" w:hAnsi="Helvetica" w:cs="Helvetica" w:hint="eastAsia"/>
          <w:color w:val="000000" w:themeColor="text1"/>
          <w:spacing w:val="1"/>
          <w:shd w:val="clear" w:color="auto" w:fill="FFFFFF"/>
        </w:rPr>
        <w:t>利用植保无人</w:t>
      </w:r>
      <w:r w:rsidR="006501E5" w:rsidRPr="002E52CD">
        <w:rPr>
          <w:rFonts w:ascii="Helvetica" w:hAnsi="Helvetica" w:cs="Helvetica" w:hint="eastAsia"/>
          <w:color w:val="000000" w:themeColor="text1"/>
          <w:spacing w:val="1"/>
          <w:shd w:val="clear" w:color="auto" w:fill="FFFFFF"/>
        </w:rPr>
        <w:t>飞机</w:t>
      </w:r>
      <w:r w:rsidRPr="002E52CD">
        <w:rPr>
          <w:rFonts w:ascii="Helvetica" w:hAnsi="Helvetica" w:cs="Helvetica" w:hint="eastAsia"/>
          <w:color w:val="000000" w:themeColor="text1"/>
          <w:spacing w:val="1"/>
          <w:shd w:val="clear" w:color="auto" w:fill="FFFFFF"/>
        </w:rPr>
        <w:t>，将农药、脱叶剂、生长调节剂等药液以雾滴形式精准喷施到作物冠层的作业过程。</w:t>
      </w:r>
    </w:p>
    <w:p w14:paraId="4EA7E92E" w14:textId="77777777" w:rsidR="0009506F" w:rsidRPr="00016C94" w:rsidRDefault="0009506F" w:rsidP="00363880">
      <w:pPr>
        <w:spacing w:line="240" w:lineRule="auto"/>
        <w:rPr>
          <w:rFonts w:ascii="黑体" w:eastAsia="黑体" w:hAnsi="黑体" w:hint="eastAsia"/>
        </w:rPr>
      </w:pPr>
      <w:r w:rsidRPr="00016C94">
        <w:rPr>
          <w:rFonts w:ascii="黑体" w:eastAsia="黑体" w:hAnsi="黑体" w:hint="eastAsia"/>
        </w:rPr>
        <w:t>3</w:t>
      </w:r>
      <w:r w:rsidRPr="00016C94">
        <w:rPr>
          <w:rFonts w:ascii="黑体" w:eastAsia="黑体" w:hAnsi="黑体"/>
        </w:rPr>
        <w:t>.3</w:t>
      </w:r>
    </w:p>
    <w:p w14:paraId="1AA95AA3" w14:textId="1984A08E" w:rsidR="00F96FDD" w:rsidRDefault="00CD41EA" w:rsidP="00363880">
      <w:pPr>
        <w:spacing w:line="240" w:lineRule="auto"/>
        <w:ind w:firstLineChars="200" w:firstLine="420"/>
        <w:rPr>
          <w:rFonts w:ascii="黑体" w:eastAsia="黑体" w:hAnsi="黑体" w:hint="eastAsia"/>
        </w:rPr>
      </w:pPr>
      <w:r w:rsidRPr="00CD41EA">
        <w:rPr>
          <w:rFonts w:ascii="黑体" w:eastAsia="黑体" w:hAnsi="黑体" w:hint="eastAsia"/>
        </w:rPr>
        <w:t>障碍物</w:t>
      </w:r>
      <w:r w:rsidR="00AC12D9">
        <w:rPr>
          <w:rFonts w:ascii="黑体" w:eastAsia="黑体" w:hAnsi="黑体" w:hint="eastAsia"/>
        </w:rPr>
        <w:t xml:space="preserve"> </w:t>
      </w:r>
      <w:r w:rsidR="006501E5" w:rsidRPr="001B5499">
        <w:rPr>
          <w:rFonts w:ascii="TimesNewRomanPSMT" w:hAnsi="TimesNewRomanPSMT" w:hint="eastAsia"/>
          <w:b/>
          <w:bCs/>
          <w:color w:val="000000"/>
          <w:sz w:val="22"/>
          <w:szCs w:val="22"/>
        </w:rPr>
        <w:t>obstacle</w:t>
      </w:r>
    </w:p>
    <w:p w14:paraId="6E06D948" w14:textId="6B3349AB" w:rsidR="00AC12D9" w:rsidRPr="002E52CD" w:rsidRDefault="00AC12D9" w:rsidP="001B5499">
      <w:pPr>
        <w:snapToGrid w:val="0"/>
        <w:spacing w:line="240" w:lineRule="auto"/>
        <w:ind w:firstLineChars="200" w:firstLine="420"/>
        <w:rPr>
          <w:rFonts w:ascii="宋体" w:hAnsi="宋体" w:hint="eastAsia"/>
        </w:rPr>
      </w:pPr>
      <w:r w:rsidRPr="002E52CD">
        <w:rPr>
          <w:rFonts w:ascii="宋体" w:hAnsi="宋体" w:hint="eastAsia"/>
        </w:rPr>
        <w:t>作业区域内影响植保无人</w:t>
      </w:r>
      <w:r w:rsidR="006501E5" w:rsidRPr="002E52CD">
        <w:rPr>
          <w:rFonts w:ascii="宋体" w:hAnsi="宋体" w:hint="eastAsia"/>
        </w:rPr>
        <w:t>飞机</w:t>
      </w:r>
      <w:r w:rsidRPr="002E52CD">
        <w:rPr>
          <w:rFonts w:ascii="宋体" w:hAnsi="宋体" w:hint="eastAsia"/>
        </w:rPr>
        <w:t>安全飞行的固定或临时性物体，包括但不限于：高压输电线路、通信塔、风力发电机、树木、建筑物、温室大棚、电线杆、广告牌、临时施工架等突出物。</w:t>
      </w:r>
    </w:p>
    <w:p w14:paraId="17CA9698" w14:textId="77777777" w:rsidR="00AC12D9" w:rsidRDefault="00AC12D9" w:rsidP="002E52CD">
      <w:pPr>
        <w:spacing w:line="240" w:lineRule="auto"/>
        <w:rPr>
          <w:rFonts w:ascii="黑体" w:eastAsia="黑体" w:hAnsi="黑体" w:hint="eastAsia"/>
        </w:rPr>
      </w:pPr>
      <w:r w:rsidRPr="00016C94">
        <w:rPr>
          <w:rFonts w:ascii="黑体" w:eastAsia="黑体" w:hAnsi="黑体" w:hint="eastAsia"/>
        </w:rPr>
        <w:t>3</w:t>
      </w:r>
      <w:r w:rsidRPr="00016C94">
        <w:rPr>
          <w:rFonts w:ascii="黑体" w:eastAsia="黑体" w:hAnsi="黑体"/>
        </w:rPr>
        <w:t>.</w:t>
      </w:r>
      <w:r>
        <w:rPr>
          <w:rFonts w:ascii="黑体" w:eastAsia="黑体" w:hAnsi="黑体"/>
        </w:rPr>
        <w:t>4</w:t>
      </w:r>
    </w:p>
    <w:p w14:paraId="52000D60" w14:textId="3AA87423" w:rsidR="0009506F" w:rsidRPr="001B5499" w:rsidRDefault="00CD41EA" w:rsidP="00AC12D9">
      <w:pPr>
        <w:spacing w:line="240" w:lineRule="auto"/>
        <w:ind w:firstLineChars="200" w:firstLine="420"/>
        <w:rPr>
          <w:rFonts w:ascii="TimesNewRomanPSMT" w:hAnsi="TimesNewRomanPSMT"/>
          <w:b/>
          <w:bCs/>
          <w:color w:val="000000"/>
          <w:sz w:val="22"/>
          <w:szCs w:val="22"/>
        </w:rPr>
      </w:pPr>
      <w:r w:rsidRPr="00CD41EA">
        <w:rPr>
          <w:rFonts w:ascii="黑体" w:eastAsia="黑体" w:hAnsi="黑体" w:hint="eastAsia"/>
        </w:rPr>
        <w:t>不适宜作业区域</w:t>
      </w:r>
      <w:r w:rsidR="006501E5" w:rsidRPr="001B5499">
        <w:rPr>
          <w:rFonts w:ascii="TimesNewRomanPSMT" w:hAnsi="TimesNewRomanPSMT"/>
          <w:b/>
          <w:bCs/>
          <w:color w:val="000000"/>
          <w:sz w:val="22"/>
          <w:szCs w:val="22"/>
        </w:rPr>
        <w:t>unsuitable operation areas</w:t>
      </w:r>
    </w:p>
    <w:p w14:paraId="670DF2A4" w14:textId="2F4A9E18" w:rsidR="00AC12D9" w:rsidRPr="00AC12D9" w:rsidRDefault="00AC12D9" w:rsidP="001B5499">
      <w:pPr>
        <w:snapToGrid w:val="0"/>
        <w:spacing w:line="240" w:lineRule="auto"/>
        <w:ind w:firstLineChars="200" w:firstLine="420"/>
        <w:rPr>
          <w:rFonts w:ascii="宋体" w:hAnsi="宋体" w:hint="eastAsia"/>
        </w:rPr>
      </w:pPr>
      <w:r w:rsidRPr="00AC12D9">
        <w:rPr>
          <w:rFonts w:ascii="宋体" w:hAnsi="宋体" w:hint="eastAsia"/>
        </w:rPr>
        <w:t>因安全、法规、环境或农艺原因，禁止或不宜开展植保无人</w:t>
      </w:r>
      <w:r w:rsidR="006501E5">
        <w:rPr>
          <w:rFonts w:ascii="宋体" w:hAnsi="宋体" w:hint="eastAsia"/>
        </w:rPr>
        <w:t>飞机</w:t>
      </w:r>
      <w:r w:rsidRPr="00AC12D9">
        <w:rPr>
          <w:rFonts w:ascii="宋体" w:hAnsi="宋体" w:hint="eastAsia"/>
        </w:rPr>
        <w:t>喷施作业的区域，包括：机场净空保护区、军事管理区、禁飞区；居民聚居区、学校、医院等敏感场所周边；水源地、生态保护区、邻近非靶标作物（如蔬菜、果树、水产养殖区）且无有效隔离措施的区域</w:t>
      </w:r>
      <w:r>
        <w:rPr>
          <w:rFonts w:ascii="宋体" w:hAnsi="宋体" w:hint="eastAsia"/>
        </w:rPr>
        <w:t>。</w:t>
      </w:r>
    </w:p>
    <w:p w14:paraId="1D226475" w14:textId="1814E64C" w:rsidR="0009506F" w:rsidRDefault="00AC12D9" w:rsidP="001B5499">
      <w:pPr>
        <w:snapToGrid w:val="0"/>
        <w:spacing w:line="240" w:lineRule="auto"/>
        <w:ind w:firstLineChars="200" w:firstLine="420"/>
        <w:rPr>
          <w:rFonts w:ascii="宋体" w:hAnsi="宋体" w:hint="eastAsia"/>
        </w:rPr>
      </w:pPr>
      <w:r w:rsidRPr="00AC12D9">
        <w:rPr>
          <w:rFonts w:ascii="宋体" w:hAnsi="宋体" w:hint="eastAsia"/>
        </w:rPr>
        <w:t>地形复杂（如深沟、陡坡）、信号遮挡严重或电磁干扰强的区域。</w:t>
      </w:r>
    </w:p>
    <w:p w14:paraId="4B749F0A" w14:textId="74D39F63" w:rsidR="001D6E12" w:rsidRPr="00016C94" w:rsidRDefault="001D6E12" w:rsidP="00363880">
      <w:pPr>
        <w:spacing w:line="240" w:lineRule="auto"/>
        <w:rPr>
          <w:rFonts w:ascii="黑体" w:eastAsia="黑体" w:hAnsi="黑体" w:hint="eastAsia"/>
        </w:rPr>
      </w:pPr>
      <w:r w:rsidRPr="00016C94">
        <w:rPr>
          <w:rFonts w:ascii="黑体" w:eastAsia="黑体" w:hAnsi="黑体"/>
        </w:rPr>
        <w:t>3.</w:t>
      </w:r>
      <w:r w:rsidR="006C64D4">
        <w:rPr>
          <w:rFonts w:ascii="黑体" w:eastAsia="黑体" w:hAnsi="黑体"/>
        </w:rPr>
        <w:t>5</w:t>
      </w:r>
    </w:p>
    <w:p w14:paraId="540627DC" w14:textId="2D64F99C" w:rsidR="001D6E12" w:rsidRPr="001B5499" w:rsidRDefault="001D6E12" w:rsidP="00363880">
      <w:pPr>
        <w:spacing w:line="240" w:lineRule="auto"/>
        <w:ind w:firstLineChars="200" w:firstLine="420"/>
        <w:rPr>
          <w:rFonts w:ascii="TimesNewRomanPSMT" w:hAnsi="TimesNewRomanPSMT" w:hint="eastAsia"/>
          <w:b/>
          <w:bCs/>
          <w:color w:val="000000"/>
          <w:sz w:val="22"/>
          <w:szCs w:val="22"/>
        </w:rPr>
      </w:pPr>
      <w:r w:rsidRPr="00016C94">
        <w:rPr>
          <w:rFonts w:ascii="黑体" w:eastAsia="黑体" w:hAnsi="黑体"/>
        </w:rPr>
        <w:t>隔离带</w:t>
      </w:r>
      <w:r w:rsidR="006501E5" w:rsidRPr="001B5499">
        <w:rPr>
          <w:rFonts w:ascii="TimesNewRomanPSMT" w:hAnsi="TimesNewRomanPSMT"/>
          <w:b/>
          <w:bCs/>
          <w:color w:val="000000"/>
          <w:sz w:val="22"/>
          <w:szCs w:val="22"/>
        </w:rPr>
        <w:t>buffer area</w:t>
      </w:r>
    </w:p>
    <w:p w14:paraId="0B340BFA" w14:textId="4B19B344" w:rsidR="001D6E12" w:rsidRPr="00016C94" w:rsidRDefault="006C64D4" w:rsidP="001B5499">
      <w:pPr>
        <w:snapToGrid w:val="0"/>
        <w:spacing w:line="240" w:lineRule="auto"/>
        <w:ind w:firstLineChars="200" w:firstLine="420"/>
      </w:pPr>
      <w:r>
        <w:rPr>
          <w:rFonts w:ascii="宋体" w:hAnsi="宋体" w:hint="eastAsia"/>
        </w:rPr>
        <w:t>植保无人</w:t>
      </w:r>
      <w:r w:rsidR="006501E5">
        <w:rPr>
          <w:rFonts w:ascii="宋体" w:hAnsi="宋体" w:hint="eastAsia"/>
        </w:rPr>
        <w:t>飞机</w:t>
      </w:r>
      <w:r w:rsidR="001D6E12" w:rsidRPr="00016C94">
        <w:rPr>
          <w:rFonts w:ascii="宋体" w:hAnsi="宋体"/>
        </w:rPr>
        <w:t>喷施作业区域边缘与非</w:t>
      </w:r>
      <w:r w:rsidRPr="006C64D4">
        <w:rPr>
          <w:rFonts w:ascii="宋体" w:hAnsi="宋体" w:hint="eastAsia"/>
        </w:rPr>
        <w:t>靶标区域（如敏感作物、居民区、水源地等）之间的安全间隔地带，用于减少药液飘移对非目标区域的影响。</w:t>
      </w:r>
    </w:p>
    <w:p w14:paraId="66BC1C42" w14:textId="33FF1FC8" w:rsidR="001D6E12" w:rsidRPr="00016C94" w:rsidRDefault="001D6E12" w:rsidP="00363880">
      <w:pPr>
        <w:spacing w:line="240" w:lineRule="auto"/>
        <w:rPr>
          <w:rFonts w:ascii="黑体" w:eastAsia="黑体" w:hAnsi="黑体" w:hint="eastAsia"/>
        </w:rPr>
      </w:pPr>
      <w:r w:rsidRPr="00016C94">
        <w:rPr>
          <w:rFonts w:ascii="黑体" w:eastAsia="黑体" w:hAnsi="黑体"/>
        </w:rPr>
        <w:t>3.</w:t>
      </w:r>
      <w:r w:rsidR="006C64D4">
        <w:rPr>
          <w:rFonts w:ascii="黑体" w:eastAsia="黑体" w:hAnsi="黑体"/>
        </w:rPr>
        <w:t>6</w:t>
      </w:r>
    </w:p>
    <w:p w14:paraId="5994F0C8" w14:textId="5D72FA98" w:rsidR="001D6E12" w:rsidRPr="001B5499" w:rsidRDefault="001D6E12" w:rsidP="00363880">
      <w:pPr>
        <w:spacing w:line="240" w:lineRule="auto"/>
        <w:ind w:firstLineChars="200" w:firstLine="420"/>
        <w:rPr>
          <w:rFonts w:ascii="TimesNewRomanPSMT" w:hAnsi="TimesNewRomanPSMT"/>
          <w:b/>
          <w:bCs/>
          <w:color w:val="000000"/>
          <w:sz w:val="22"/>
          <w:szCs w:val="22"/>
        </w:rPr>
      </w:pPr>
      <w:r w:rsidRPr="00016C94">
        <w:rPr>
          <w:rFonts w:ascii="黑体" w:eastAsia="黑体" w:hAnsi="黑体"/>
        </w:rPr>
        <w:lastRenderedPageBreak/>
        <w:t>操控员</w:t>
      </w:r>
      <w:r w:rsidR="00016C94" w:rsidRPr="001B5499">
        <w:rPr>
          <w:rFonts w:ascii="TimesNewRomanPSMT" w:hAnsi="TimesNewRomanPSMT"/>
          <w:b/>
          <w:bCs/>
          <w:color w:val="000000"/>
          <w:sz w:val="22"/>
          <w:szCs w:val="22"/>
        </w:rPr>
        <w:t>UAV pi</w:t>
      </w:r>
      <w:r w:rsidR="006C64D4" w:rsidRPr="001B5499">
        <w:rPr>
          <w:rFonts w:ascii="TimesNewRomanPSMT" w:hAnsi="TimesNewRomanPSMT"/>
          <w:b/>
          <w:bCs/>
          <w:color w:val="000000"/>
          <w:sz w:val="22"/>
          <w:szCs w:val="22"/>
        </w:rPr>
        <w:t>l</w:t>
      </w:r>
      <w:r w:rsidRPr="001B5499">
        <w:rPr>
          <w:rFonts w:ascii="TimesNewRomanPSMT" w:hAnsi="TimesNewRomanPSMT"/>
          <w:b/>
          <w:bCs/>
          <w:color w:val="000000"/>
          <w:sz w:val="22"/>
          <w:szCs w:val="22"/>
        </w:rPr>
        <w:t>ot</w:t>
      </w:r>
    </w:p>
    <w:p w14:paraId="41E61C92" w14:textId="1268DA33" w:rsidR="001D6E12" w:rsidRPr="00982D3A" w:rsidRDefault="001D6E12" w:rsidP="001B5499">
      <w:pPr>
        <w:snapToGrid w:val="0"/>
        <w:spacing w:line="240" w:lineRule="auto"/>
        <w:ind w:firstLineChars="200" w:firstLine="420"/>
        <w:rPr>
          <w:color w:val="46464B"/>
        </w:rPr>
      </w:pPr>
      <w:r w:rsidRPr="00982D3A">
        <w:rPr>
          <w:rFonts w:ascii="宋体" w:hAnsi="宋体"/>
        </w:rPr>
        <w:t>由运营人指派</w:t>
      </w:r>
      <w:r w:rsidR="006C64D4">
        <w:rPr>
          <w:rFonts w:ascii="宋体" w:hAnsi="宋体" w:hint="eastAsia"/>
        </w:rPr>
        <w:t>、持有有效</w:t>
      </w:r>
      <w:r w:rsidRPr="00982D3A">
        <w:rPr>
          <w:rFonts w:ascii="宋体" w:hAnsi="宋体"/>
        </w:rPr>
        <w:t>操作资格证</w:t>
      </w:r>
      <w:r w:rsidR="006C64D4">
        <w:rPr>
          <w:rFonts w:ascii="宋体" w:hAnsi="宋体" w:hint="eastAsia"/>
        </w:rPr>
        <w:t>书</w:t>
      </w:r>
      <w:r w:rsidRPr="00982D3A">
        <w:rPr>
          <w:rFonts w:ascii="宋体" w:hAnsi="宋体"/>
        </w:rPr>
        <w:t>，</w:t>
      </w:r>
      <w:r w:rsidR="006C64D4">
        <w:rPr>
          <w:rFonts w:ascii="宋体" w:hAnsi="宋体" w:hint="eastAsia"/>
        </w:rPr>
        <w:t>并在飞行期间直接操控</w:t>
      </w:r>
      <w:r w:rsidR="000C69AD">
        <w:rPr>
          <w:rFonts w:ascii="宋体" w:hAnsi="宋体"/>
        </w:rPr>
        <w:t>植保无人</w:t>
      </w:r>
      <w:r w:rsidR="006501E5">
        <w:rPr>
          <w:rFonts w:ascii="宋体" w:hAnsi="宋体"/>
        </w:rPr>
        <w:t>飞机</w:t>
      </w:r>
      <w:r w:rsidR="006C64D4">
        <w:rPr>
          <w:rFonts w:ascii="宋体" w:hAnsi="宋体" w:hint="eastAsia"/>
        </w:rPr>
        <w:t>、对其运行安全有直接责任</w:t>
      </w:r>
      <w:r w:rsidRPr="00982D3A">
        <w:rPr>
          <w:rFonts w:ascii="宋体" w:hAnsi="宋体"/>
        </w:rPr>
        <w:t>的人员。</w:t>
      </w:r>
    </w:p>
    <w:p w14:paraId="33E2E6CE" w14:textId="5B87A26E" w:rsidR="001D6E12" w:rsidRPr="002E52CD" w:rsidRDefault="001D6E12" w:rsidP="00363880">
      <w:pPr>
        <w:spacing w:line="240" w:lineRule="auto"/>
        <w:rPr>
          <w:rFonts w:ascii="黑体" w:eastAsia="黑体" w:hAnsi="黑体" w:hint="eastAsia"/>
        </w:rPr>
      </w:pPr>
      <w:r w:rsidRPr="002E52CD">
        <w:rPr>
          <w:rFonts w:ascii="黑体" w:eastAsia="黑体" w:hAnsi="黑体"/>
        </w:rPr>
        <w:t>3</w:t>
      </w:r>
      <w:r w:rsidR="00016C94" w:rsidRPr="002E52CD">
        <w:rPr>
          <w:rFonts w:ascii="黑体" w:eastAsia="黑体" w:hAnsi="黑体"/>
        </w:rPr>
        <w:t>.</w:t>
      </w:r>
      <w:r w:rsidR="006C64D4" w:rsidRPr="002E52CD">
        <w:rPr>
          <w:rFonts w:ascii="黑体" w:eastAsia="黑体" w:hAnsi="黑体"/>
        </w:rPr>
        <w:t>7</w:t>
      </w:r>
    </w:p>
    <w:p w14:paraId="22BD378B" w14:textId="7D6F2FDF" w:rsidR="001D6E12" w:rsidRPr="001B5499" w:rsidRDefault="001D6E12" w:rsidP="001B5499">
      <w:pPr>
        <w:spacing w:line="240" w:lineRule="auto"/>
        <w:ind w:firstLineChars="200" w:firstLine="420"/>
        <w:rPr>
          <w:rFonts w:ascii="黑体" w:eastAsia="黑体" w:hAnsi="黑体"/>
        </w:rPr>
      </w:pPr>
      <w:r w:rsidRPr="00016C94">
        <w:rPr>
          <w:rFonts w:ascii="黑体" w:eastAsia="黑体" w:hAnsi="黑体"/>
        </w:rPr>
        <w:t>辅助作业人员</w:t>
      </w:r>
      <w:r w:rsidRPr="001B5499">
        <w:rPr>
          <w:rFonts w:ascii="黑体" w:eastAsia="黑体" w:hAnsi="黑体"/>
        </w:rPr>
        <w:t xml:space="preserve"> </w:t>
      </w:r>
      <w:r w:rsidR="00016C94" w:rsidRPr="001B5499">
        <w:rPr>
          <w:rFonts w:ascii="TimesNewRomanPSMT" w:hAnsi="TimesNewRomanPSMT"/>
          <w:b/>
          <w:bCs/>
          <w:color w:val="000000"/>
          <w:sz w:val="22"/>
          <w:szCs w:val="22"/>
        </w:rPr>
        <w:t>auxil</w:t>
      </w:r>
      <w:r w:rsidRPr="001B5499">
        <w:rPr>
          <w:rFonts w:ascii="TimesNewRomanPSMT" w:hAnsi="TimesNewRomanPSMT"/>
          <w:b/>
          <w:bCs/>
          <w:color w:val="000000"/>
          <w:sz w:val="22"/>
          <w:szCs w:val="22"/>
        </w:rPr>
        <w:t xml:space="preserve">iary </w:t>
      </w:r>
      <w:r w:rsidR="006C64D4" w:rsidRPr="001B5499">
        <w:rPr>
          <w:rFonts w:ascii="TimesNewRomanPSMT" w:hAnsi="TimesNewRomanPSMT"/>
          <w:b/>
          <w:bCs/>
          <w:color w:val="000000"/>
          <w:sz w:val="22"/>
          <w:szCs w:val="22"/>
        </w:rPr>
        <w:t>personnel</w:t>
      </w:r>
    </w:p>
    <w:p w14:paraId="1541F38F" w14:textId="515D1152" w:rsidR="006501E5" w:rsidRPr="00016C94" w:rsidRDefault="001D6E12" w:rsidP="00AA3E4D">
      <w:pPr>
        <w:pStyle w:val="afffa"/>
        <w:ind w:firstLine="440"/>
      </w:pPr>
      <w:r>
        <w:rPr>
          <w:w w:val="105"/>
        </w:rPr>
        <w:t>协助</w:t>
      </w:r>
      <w:r w:rsidR="000C69AD">
        <w:rPr>
          <w:w w:val="105"/>
        </w:rPr>
        <w:t>植保无人</w:t>
      </w:r>
      <w:r w:rsidR="006501E5">
        <w:rPr>
          <w:w w:val="105"/>
        </w:rPr>
        <w:t>飞机</w:t>
      </w:r>
      <w:r>
        <w:rPr>
          <w:w w:val="105"/>
        </w:rPr>
        <w:t>操控员</w:t>
      </w:r>
      <w:r w:rsidR="006C64D4" w:rsidRPr="006C64D4">
        <w:rPr>
          <w:rFonts w:hint="eastAsia"/>
          <w:w w:val="105"/>
        </w:rPr>
        <w:t>完成药液配制、设备转运、场地勘查、安全警戒等地面支持工作的人员。</w:t>
      </w:r>
    </w:p>
    <w:p w14:paraId="722235CA" w14:textId="7A6E6066" w:rsidR="001D6E12" w:rsidRPr="00016C94" w:rsidRDefault="001D6E12" w:rsidP="002E52CD">
      <w:pPr>
        <w:spacing w:line="240" w:lineRule="auto"/>
      </w:pPr>
      <w:r w:rsidRPr="002E52CD">
        <w:rPr>
          <w:rFonts w:ascii="黑体" w:eastAsia="黑体" w:hAnsi="黑体"/>
        </w:rPr>
        <w:t>3</w:t>
      </w:r>
      <w:r w:rsidR="00016C94" w:rsidRPr="002E52CD">
        <w:rPr>
          <w:rFonts w:ascii="黑体" w:eastAsia="黑体" w:hAnsi="黑体"/>
        </w:rPr>
        <w:t>.</w:t>
      </w:r>
      <w:r w:rsidR="006C64D4" w:rsidRPr="002E52CD">
        <w:rPr>
          <w:rFonts w:ascii="黑体" w:eastAsia="黑体" w:hAnsi="黑体"/>
        </w:rPr>
        <w:t>8</w:t>
      </w:r>
    </w:p>
    <w:p w14:paraId="25767C06" w14:textId="77777777" w:rsidR="001D6E12" w:rsidRPr="001B5499" w:rsidRDefault="001D6E12" w:rsidP="001B5499">
      <w:pPr>
        <w:spacing w:line="240" w:lineRule="auto"/>
        <w:ind w:left="426"/>
        <w:rPr>
          <w:rFonts w:ascii="黑体" w:eastAsia="黑体" w:hAnsi="黑体"/>
        </w:rPr>
      </w:pPr>
      <w:r w:rsidRPr="00982D3A">
        <w:rPr>
          <w:rFonts w:ascii="黑体" w:eastAsia="黑体" w:hAnsi="黑体"/>
        </w:rPr>
        <w:t>雾滴</w:t>
      </w:r>
      <w:r w:rsidR="00016C94" w:rsidRPr="001B5499">
        <w:rPr>
          <w:rFonts w:ascii="TimesNewRomanPSMT" w:hAnsi="TimesNewRomanPSMT"/>
          <w:b/>
          <w:bCs/>
          <w:color w:val="000000"/>
          <w:sz w:val="22"/>
          <w:szCs w:val="22"/>
        </w:rPr>
        <w:t>dropl</w:t>
      </w:r>
      <w:r w:rsidRPr="001B5499">
        <w:rPr>
          <w:rFonts w:ascii="TimesNewRomanPSMT" w:hAnsi="TimesNewRomanPSMT"/>
          <w:b/>
          <w:bCs/>
          <w:color w:val="000000"/>
          <w:sz w:val="22"/>
          <w:szCs w:val="22"/>
        </w:rPr>
        <w:t>et</w:t>
      </w:r>
    </w:p>
    <w:p w14:paraId="4D80AC8C" w14:textId="61FC5A7B" w:rsidR="001D6E12" w:rsidRPr="00016C94" w:rsidRDefault="001D6E12" w:rsidP="00AA3E4D">
      <w:pPr>
        <w:pStyle w:val="afffa"/>
      </w:pPr>
      <w:r>
        <w:t>农药药液经</w:t>
      </w:r>
      <w:r w:rsidR="006C64D4">
        <w:rPr>
          <w:rFonts w:hint="eastAsia"/>
        </w:rPr>
        <w:t>植保无人</w:t>
      </w:r>
      <w:r w:rsidR="006501E5">
        <w:rPr>
          <w:rFonts w:hint="eastAsia"/>
        </w:rPr>
        <w:t>飞机</w:t>
      </w:r>
      <w:r>
        <w:t>喷雾系统</w:t>
      </w:r>
      <w:r w:rsidR="006C64D4">
        <w:rPr>
          <w:rFonts w:hint="eastAsia"/>
        </w:rPr>
        <w:t>雾化</w:t>
      </w:r>
      <w:r>
        <w:t>后形成的球状液体颗粒</w:t>
      </w:r>
      <w:r>
        <w:rPr>
          <w:color w:val="606067"/>
        </w:rPr>
        <w:t>。</w:t>
      </w:r>
    </w:p>
    <w:p w14:paraId="5C6863CE" w14:textId="2928144D" w:rsidR="001D6E12" w:rsidRPr="00016C94" w:rsidRDefault="001D6E12" w:rsidP="00363880">
      <w:pPr>
        <w:spacing w:line="240" w:lineRule="auto"/>
        <w:rPr>
          <w:rFonts w:ascii="黑体" w:eastAsia="黑体" w:hAnsi="黑体" w:hint="eastAsia"/>
        </w:rPr>
      </w:pPr>
      <w:r w:rsidRPr="00016C94">
        <w:rPr>
          <w:rFonts w:ascii="黑体" w:eastAsia="黑体" w:hAnsi="黑体"/>
        </w:rPr>
        <w:t>3</w:t>
      </w:r>
      <w:r w:rsidR="00016C94">
        <w:rPr>
          <w:rFonts w:ascii="黑体" w:eastAsia="黑体" w:hAnsi="黑体"/>
        </w:rPr>
        <w:t>.</w:t>
      </w:r>
      <w:r w:rsidR="006501E5">
        <w:rPr>
          <w:rFonts w:ascii="黑体" w:eastAsia="黑体" w:hAnsi="黑体"/>
        </w:rPr>
        <w:t>9</w:t>
      </w:r>
    </w:p>
    <w:p w14:paraId="2BC9B3B9" w14:textId="77777777" w:rsidR="001D6E12" w:rsidRPr="001B5499" w:rsidRDefault="001D6E12" w:rsidP="001B5499">
      <w:pPr>
        <w:spacing w:line="240" w:lineRule="auto"/>
        <w:ind w:left="426"/>
        <w:rPr>
          <w:rFonts w:ascii="TimesNewRomanPSMT" w:hAnsi="TimesNewRomanPSMT"/>
          <w:b/>
          <w:bCs/>
          <w:color w:val="000000"/>
          <w:sz w:val="22"/>
          <w:szCs w:val="22"/>
        </w:rPr>
      </w:pPr>
      <w:r w:rsidRPr="00982D3A">
        <w:rPr>
          <w:rFonts w:ascii="黑体" w:eastAsia="黑体" w:hAnsi="黑体"/>
        </w:rPr>
        <w:t>雾滴粒径</w:t>
      </w:r>
      <w:r w:rsidR="00016C94" w:rsidRPr="001B5499">
        <w:rPr>
          <w:rFonts w:ascii="TimesNewRomanPSMT" w:hAnsi="TimesNewRomanPSMT"/>
          <w:b/>
          <w:bCs/>
          <w:color w:val="000000"/>
          <w:sz w:val="22"/>
          <w:szCs w:val="22"/>
        </w:rPr>
        <w:t>dr</w:t>
      </w:r>
      <w:r w:rsidRPr="001B5499">
        <w:rPr>
          <w:rFonts w:ascii="TimesNewRomanPSMT" w:hAnsi="TimesNewRomanPSMT"/>
          <w:b/>
          <w:bCs/>
          <w:color w:val="000000"/>
          <w:sz w:val="22"/>
          <w:szCs w:val="22"/>
        </w:rPr>
        <w:t>op</w:t>
      </w:r>
      <w:r w:rsidR="00016C94" w:rsidRPr="001B5499">
        <w:rPr>
          <w:rFonts w:ascii="TimesNewRomanPSMT" w:hAnsi="TimesNewRomanPSMT"/>
          <w:b/>
          <w:bCs/>
          <w:color w:val="000000"/>
          <w:sz w:val="22"/>
          <w:szCs w:val="22"/>
        </w:rPr>
        <w:t>l</w:t>
      </w:r>
      <w:r w:rsidRPr="001B5499">
        <w:rPr>
          <w:rFonts w:ascii="TimesNewRomanPSMT" w:hAnsi="TimesNewRomanPSMT"/>
          <w:b/>
          <w:bCs/>
          <w:color w:val="000000"/>
          <w:sz w:val="22"/>
          <w:szCs w:val="22"/>
        </w:rPr>
        <w:t>et size</w:t>
      </w:r>
    </w:p>
    <w:p w14:paraId="09861831" w14:textId="60C57879" w:rsidR="006501E5" w:rsidRPr="002E52CD" w:rsidRDefault="006C64D4" w:rsidP="00AA3E4D">
      <w:pPr>
        <w:pStyle w:val="afffa"/>
      </w:pPr>
      <w:r w:rsidRPr="002E52CD">
        <w:rPr>
          <w:rFonts w:hint="eastAsia"/>
        </w:rPr>
        <w:t>雾滴的体积中位直径（</w:t>
      </w:r>
      <w:r w:rsidRPr="002E52CD">
        <w:t>VMD, Volume Median Diameter</w:t>
      </w:r>
      <w:r w:rsidRPr="002E52CD">
        <w:rPr>
          <w:rFonts w:hint="eastAsia"/>
        </w:rPr>
        <w:t>）或数量中位直径（</w:t>
      </w:r>
      <w:r w:rsidRPr="002E52CD">
        <w:t>NMD</w:t>
      </w:r>
      <w:r w:rsidRPr="002E52CD">
        <w:rPr>
          <w:rFonts w:hint="eastAsia"/>
        </w:rPr>
        <w:t>），单位为微米（μ</w:t>
      </w:r>
      <w:r w:rsidRPr="002E52CD">
        <w:t>m</w:t>
      </w:r>
      <w:r w:rsidRPr="002E52CD">
        <w:rPr>
          <w:rFonts w:hint="eastAsia"/>
        </w:rPr>
        <w:t>），用于表征喷雾液滴的粒径分布特征。</w:t>
      </w:r>
    </w:p>
    <w:p w14:paraId="53CF8ACD" w14:textId="67DCDDBC" w:rsidR="001D6E12" w:rsidRPr="00016C94" w:rsidRDefault="00302B6A" w:rsidP="00363880">
      <w:pPr>
        <w:spacing w:line="240" w:lineRule="auto"/>
        <w:rPr>
          <w:rFonts w:ascii="黑体" w:eastAsia="黑体" w:hAnsi="黑体" w:hint="eastAsia"/>
        </w:rPr>
      </w:pPr>
      <w:r>
        <w:rPr>
          <w:rFonts w:ascii="黑体" w:eastAsia="黑体" w:hAnsi="黑体" w:hint="eastAsia"/>
        </w:rPr>
        <w:t>3</w:t>
      </w:r>
      <w:r w:rsidR="006501E5">
        <w:rPr>
          <w:rFonts w:ascii="黑体" w:eastAsia="黑体" w:hAnsi="黑体"/>
        </w:rPr>
        <w:t>.</w:t>
      </w:r>
      <w:r>
        <w:rPr>
          <w:rFonts w:ascii="黑体" w:eastAsia="黑体" w:hAnsi="黑体" w:hint="eastAsia"/>
        </w:rPr>
        <w:t>1</w:t>
      </w:r>
      <w:r w:rsidR="006501E5">
        <w:rPr>
          <w:rFonts w:ascii="黑体" w:eastAsia="黑体" w:hAnsi="黑体"/>
        </w:rPr>
        <w:t>0</w:t>
      </w:r>
    </w:p>
    <w:p w14:paraId="5C0CBD01" w14:textId="77777777" w:rsidR="001D6E12" w:rsidRPr="001B5499" w:rsidRDefault="001D6E12" w:rsidP="001B5499">
      <w:pPr>
        <w:spacing w:line="240" w:lineRule="auto"/>
        <w:ind w:left="426"/>
        <w:rPr>
          <w:rFonts w:ascii="TimesNewRomanPSMT" w:hAnsi="TimesNewRomanPSMT"/>
          <w:b/>
          <w:bCs/>
          <w:color w:val="000000"/>
          <w:sz w:val="22"/>
          <w:szCs w:val="22"/>
        </w:rPr>
      </w:pPr>
      <w:r w:rsidRPr="00982D3A">
        <w:rPr>
          <w:rFonts w:ascii="黑体" w:eastAsia="黑体" w:hAnsi="黑体"/>
        </w:rPr>
        <w:t>药害</w:t>
      </w:r>
      <w:r w:rsidR="00016C94" w:rsidRPr="001B5499">
        <w:rPr>
          <w:rFonts w:ascii="TimesNewRomanPSMT" w:hAnsi="TimesNewRomanPSMT"/>
          <w:b/>
          <w:bCs/>
          <w:color w:val="000000"/>
          <w:sz w:val="22"/>
          <w:szCs w:val="22"/>
        </w:rPr>
        <w:t>pestici</w:t>
      </w:r>
      <w:r w:rsidRPr="001B5499">
        <w:rPr>
          <w:rFonts w:ascii="TimesNewRomanPSMT" w:hAnsi="TimesNewRomanPSMT"/>
          <w:b/>
          <w:bCs/>
          <w:color w:val="000000"/>
          <w:sz w:val="22"/>
          <w:szCs w:val="22"/>
        </w:rPr>
        <w:t>de damage</w:t>
      </w:r>
    </w:p>
    <w:p w14:paraId="6FBBA3BB" w14:textId="52AACC1D" w:rsidR="00D6497E" w:rsidRPr="00982D3A" w:rsidRDefault="001D6E12" w:rsidP="00363880">
      <w:pPr>
        <w:spacing w:line="240" w:lineRule="auto"/>
        <w:ind w:firstLineChars="200" w:firstLine="420"/>
        <w:rPr>
          <w:rFonts w:ascii="宋体" w:hAnsi="宋体" w:hint="eastAsia"/>
        </w:rPr>
      </w:pPr>
      <w:r w:rsidRPr="00982D3A">
        <w:rPr>
          <w:rFonts w:ascii="宋体" w:hAnsi="宋体"/>
        </w:rPr>
        <w:t>喷施作业过程中（及之后），因</w:t>
      </w:r>
      <w:r w:rsidR="006C64D4">
        <w:rPr>
          <w:rFonts w:ascii="宋体" w:hAnsi="宋体" w:hint="eastAsia"/>
        </w:rPr>
        <w:t>农药使用不当导致</w:t>
      </w:r>
      <w:r w:rsidRPr="00982D3A">
        <w:rPr>
          <w:rFonts w:ascii="宋体" w:hAnsi="宋体"/>
        </w:rPr>
        <w:t>的危害。包括农药引起植物发生的</w:t>
      </w:r>
      <w:r w:rsidR="006C64D4">
        <w:rPr>
          <w:rFonts w:ascii="宋体" w:hAnsi="宋体" w:hint="eastAsia"/>
        </w:rPr>
        <w:t>生理或形态异常</w:t>
      </w:r>
      <w:r w:rsidRPr="00982D3A">
        <w:rPr>
          <w:rFonts w:ascii="宋体" w:hAnsi="宋体"/>
        </w:rPr>
        <w:t>，操作人员防护不当引起的中毒症状，及对非靶标生物造成的</w:t>
      </w:r>
      <w:r w:rsidR="006C64D4">
        <w:rPr>
          <w:rFonts w:ascii="宋体" w:hAnsi="宋体" w:hint="eastAsia"/>
        </w:rPr>
        <w:t>危害</w:t>
      </w:r>
      <w:r w:rsidRPr="00982D3A">
        <w:rPr>
          <w:rFonts w:ascii="宋体" w:hAnsi="宋体"/>
        </w:rPr>
        <w:t>等。</w:t>
      </w:r>
    </w:p>
    <w:p w14:paraId="0C852B02" w14:textId="6C7EFA26" w:rsidR="00D6497E" w:rsidRDefault="00982D3A" w:rsidP="00A07E70">
      <w:pPr>
        <w:pStyle w:val="affc"/>
      </w:pPr>
      <w:r>
        <w:rPr>
          <w:rFonts w:hint="eastAsia"/>
        </w:rPr>
        <w:t>总体要求</w:t>
      </w:r>
    </w:p>
    <w:p w14:paraId="6BCF98C2" w14:textId="7AA2A606" w:rsidR="00982D3A" w:rsidRPr="00D6497E" w:rsidRDefault="000C69AD" w:rsidP="00A07E70">
      <w:pPr>
        <w:pStyle w:val="affffffffe"/>
        <w:rPr>
          <w:rFonts w:ascii="黑体" w:eastAsia="黑体" w:hAnsi="黑体" w:hint="eastAsia"/>
        </w:rPr>
      </w:pPr>
      <w:r>
        <w:rPr>
          <w:rFonts w:hint="eastAsia"/>
        </w:rPr>
        <w:t>植保无人</w:t>
      </w:r>
      <w:r w:rsidR="006501E5">
        <w:rPr>
          <w:rFonts w:hint="eastAsia"/>
        </w:rPr>
        <w:t>飞机</w:t>
      </w:r>
      <w:r w:rsidR="00982D3A" w:rsidRPr="00982D3A">
        <w:rPr>
          <w:rFonts w:hint="eastAsia"/>
        </w:rPr>
        <w:t>应符合</w:t>
      </w:r>
      <w:r w:rsidR="006C64D4" w:rsidRPr="006C64D4">
        <w:rPr>
          <w:rFonts w:hint="eastAsia"/>
        </w:rPr>
        <w:t>《一般运行和飞行规则》（</w:t>
      </w:r>
      <w:r w:rsidR="006C64D4" w:rsidRPr="001B5499">
        <w:rPr>
          <w:rFonts w:ascii="Times New Roman"/>
        </w:rPr>
        <w:t>CCAR</w:t>
      </w:r>
      <w:r w:rsidR="006C64D4" w:rsidRPr="006C64D4">
        <w:rPr>
          <w:rFonts w:hint="eastAsia"/>
        </w:rPr>
        <w:t>-91-</w:t>
      </w:r>
      <w:r w:rsidR="006C64D4" w:rsidRPr="001B5499">
        <w:rPr>
          <w:rFonts w:ascii="Times New Roman"/>
        </w:rPr>
        <w:t>R</w:t>
      </w:r>
      <w:r w:rsidR="006C64D4" w:rsidRPr="006C64D4">
        <w:rPr>
          <w:rFonts w:hint="eastAsia"/>
        </w:rPr>
        <w:t>4）及国家空域管理相关规定。严禁在机场净空保护区、军事管理区、边境地区、党政机关驻地等禁飞或</w:t>
      </w:r>
      <w:proofErr w:type="gramStart"/>
      <w:r w:rsidR="006C64D4" w:rsidRPr="006C64D4">
        <w:rPr>
          <w:rFonts w:hint="eastAsia"/>
        </w:rPr>
        <w:t>限飞区域</w:t>
      </w:r>
      <w:proofErr w:type="gramEnd"/>
      <w:r w:rsidR="006C64D4" w:rsidRPr="006C64D4">
        <w:rPr>
          <w:rFonts w:hint="eastAsia"/>
        </w:rPr>
        <w:t>开展飞行作业；确需在管控空域作业的，应依法履行飞行计划审批程序。</w:t>
      </w:r>
    </w:p>
    <w:p w14:paraId="16242AB0" w14:textId="72A990DB" w:rsidR="00982D3A" w:rsidRPr="00982D3A" w:rsidRDefault="00982D3A" w:rsidP="00A07E70">
      <w:pPr>
        <w:pStyle w:val="affffffffe"/>
      </w:pPr>
      <w:r w:rsidRPr="00982D3A">
        <w:rPr>
          <w:rFonts w:hint="eastAsia"/>
        </w:rPr>
        <w:t>影响</w:t>
      </w:r>
      <w:r w:rsidR="000C69AD">
        <w:rPr>
          <w:rFonts w:hint="eastAsia"/>
        </w:rPr>
        <w:t>植保无人</w:t>
      </w:r>
      <w:r w:rsidR="006501E5">
        <w:rPr>
          <w:rFonts w:hint="eastAsia"/>
        </w:rPr>
        <w:t>飞机</w:t>
      </w:r>
      <w:r w:rsidRPr="00982D3A">
        <w:rPr>
          <w:rFonts w:hint="eastAsia"/>
        </w:rPr>
        <w:t>飞行及脱叶效果的气象条件下</w:t>
      </w:r>
      <w:r w:rsidR="006501E5">
        <w:rPr>
          <w:rFonts w:hint="eastAsia"/>
        </w:rPr>
        <w:t>，</w:t>
      </w:r>
      <w:r w:rsidRPr="00982D3A">
        <w:rPr>
          <w:rFonts w:hint="eastAsia"/>
        </w:rPr>
        <w:t>不应</w:t>
      </w:r>
      <w:r w:rsidR="006C64D4">
        <w:rPr>
          <w:rFonts w:hint="eastAsia"/>
        </w:rPr>
        <w:t>开展喷施</w:t>
      </w:r>
      <w:r w:rsidRPr="00982D3A">
        <w:rPr>
          <w:rFonts w:hint="eastAsia"/>
        </w:rPr>
        <w:t>作业，如暴雨、</w:t>
      </w:r>
      <w:r w:rsidR="00DC460A">
        <w:rPr>
          <w:rFonts w:hint="eastAsia"/>
        </w:rPr>
        <w:t>闪电</w:t>
      </w:r>
      <w:r w:rsidR="00E3380F">
        <w:rPr>
          <w:rFonts w:hint="eastAsia"/>
        </w:rPr>
        <w:t>、</w:t>
      </w:r>
      <w:r w:rsidRPr="00982D3A">
        <w:rPr>
          <w:rFonts w:hint="eastAsia"/>
        </w:rPr>
        <w:t>大风</w:t>
      </w:r>
      <w:r w:rsidR="00E3380F">
        <w:rPr>
          <w:rFonts w:hint="eastAsia"/>
        </w:rPr>
        <w:t>、大雾</w:t>
      </w:r>
      <w:r w:rsidRPr="00982D3A">
        <w:rPr>
          <w:rFonts w:hint="eastAsia"/>
        </w:rPr>
        <w:t>等天气。</w:t>
      </w:r>
    </w:p>
    <w:p w14:paraId="04865E1C" w14:textId="2C3A3765" w:rsidR="00D6497E" w:rsidRDefault="00E3380F" w:rsidP="00A07E70">
      <w:pPr>
        <w:pStyle w:val="affffffffe"/>
      </w:pPr>
      <w:r w:rsidRPr="00E3380F">
        <w:rPr>
          <w:rFonts w:hint="eastAsia"/>
        </w:rPr>
        <w:t>在障碍物密集、电磁干扰严重、地形复杂或存在非靶标敏感区域（如居民区、水源地、水产养殖区等）的地块，应评估作业可行性，不具备安全作业条件的不得飞行。</w:t>
      </w:r>
      <w:r w:rsidR="00982D3A" w:rsidRPr="00982D3A">
        <w:rPr>
          <w:rFonts w:hint="eastAsia"/>
        </w:rPr>
        <w:t>应做好安全防范措施，制定紧急情况的处置预案，包括紧急事故的处理程序，如</w:t>
      </w:r>
      <w:r>
        <w:rPr>
          <w:rFonts w:hint="eastAsia"/>
        </w:rPr>
        <w:t>农</w:t>
      </w:r>
      <w:r w:rsidR="00982D3A" w:rsidRPr="00982D3A">
        <w:rPr>
          <w:rFonts w:hint="eastAsia"/>
        </w:rPr>
        <w:t>药泄露及无人机失控、坠落等情况的应对措施。</w:t>
      </w:r>
    </w:p>
    <w:p w14:paraId="31D5062E" w14:textId="77777777" w:rsidR="00D6497E" w:rsidRDefault="0009506F" w:rsidP="00A07E70">
      <w:pPr>
        <w:pStyle w:val="affc"/>
      </w:pPr>
      <w:r>
        <w:t xml:space="preserve"> </w:t>
      </w:r>
      <w:r w:rsidR="00DC460A">
        <w:rPr>
          <w:rFonts w:hint="eastAsia"/>
        </w:rPr>
        <w:t>作业要求</w:t>
      </w:r>
    </w:p>
    <w:p w14:paraId="545ADA6B" w14:textId="506BDC1B" w:rsidR="00DC460A" w:rsidRDefault="000C69AD" w:rsidP="001B5499">
      <w:pPr>
        <w:pStyle w:val="affd"/>
        <w:spacing w:before="120" w:after="120"/>
      </w:pPr>
      <w:r>
        <w:rPr>
          <w:rFonts w:hint="eastAsia"/>
        </w:rPr>
        <w:t>植保无人</w:t>
      </w:r>
      <w:r w:rsidR="006501E5">
        <w:rPr>
          <w:rFonts w:hint="eastAsia"/>
        </w:rPr>
        <w:t>飞机</w:t>
      </w:r>
    </w:p>
    <w:p w14:paraId="3C7A0E31" w14:textId="54E7DD69" w:rsidR="0009506F" w:rsidRDefault="000C69AD" w:rsidP="001B5499">
      <w:pPr>
        <w:snapToGrid w:val="0"/>
        <w:spacing w:line="240" w:lineRule="auto"/>
        <w:ind w:firstLine="420"/>
        <w:rPr>
          <w:rFonts w:ascii="宋体" w:hAnsi="宋体" w:hint="eastAsia"/>
        </w:rPr>
      </w:pPr>
      <w:r w:rsidRPr="00AA3E4D">
        <w:rPr>
          <w:rFonts w:ascii="宋体" w:hAnsi="宋体" w:hint="eastAsia"/>
        </w:rPr>
        <w:t>植保无人</w:t>
      </w:r>
      <w:r w:rsidR="006501E5" w:rsidRPr="00AA3E4D">
        <w:rPr>
          <w:rFonts w:ascii="宋体" w:hAnsi="宋体" w:hint="eastAsia"/>
        </w:rPr>
        <w:t>飞机</w:t>
      </w:r>
      <w:r w:rsidR="00DC460A" w:rsidRPr="00AA3E4D">
        <w:rPr>
          <w:rFonts w:ascii="宋体" w:hAnsi="宋体" w:hint="eastAsia"/>
        </w:rPr>
        <w:t>技术参数及安全要求应</w:t>
      </w:r>
      <w:r w:rsidR="00DC460A" w:rsidRPr="001B5499">
        <w:rPr>
          <w:rFonts w:ascii="宋体" w:hAnsi="宋体" w:hint="eastAsia"/>
        </w:rPr>
        <w:t>符合</w:t>
      </w:r>
      <w:r w:rsidR="00DC460A" w:rsidRPr="001B5499">
        <w:rPr>
          <w:rFonts w:ascii="Times New Roman" w:hAnsi="Times New Roman"/>
        </w:rPr>
        <w:t>NY/T</w:t>
      </w:r>
      <w:r w:rsidR="00DC460A" w:rsidRPr="001B5499">
        <w:rPr>
          <w:rFonts w:ascii="宋体" w:hAnsi="宋体"/>
        </w:rPr>
        <w:t xml:space="preserve"> 3212</w:t>
      </w:r>
      <w:r w:rsidR="00E3380F" w:rsidRPr="001B5499">
        <w:rPr>
          <w:rFonts w:ascii="宋体" w:hAnsi="宋体"/>
        </w:rPr>
        <w:t>-2023</w:t>
      </w:r>
      <w:r w:rsidR="00DC460A" w:rsidRPr="001B5499">
        <w:rPr>
          <w:rFonts w:ascii="宋体" w:hAnsi="宋体" w:hint="eastAsia"/>
        </w:rPr>
        <w:t>中的相关规</w:t>
      </w:r>
      <w:r w:rsidR="00DC460A" w:rsidRPr="00AA3E4D">
        <w:rPr>
          <w:rFonts w:ascii="宋体" w:hAnsi="宋体" w:hint="eastAsia"/>
        </w:rPr>
        <w:t>定</w:t>
      </w:r>
      <w:r w:rsidR="00DC460A" w:rsidRPr="00DC460A">
        <w:rPr>
          <w:rFonts w:ascii="宋体" w:hAnsi="宋体" w:hint="eastAsia"/>
        </w:rPr>
        <w:t>。</w:t>
      </w:r>
    </w:p>
    <w:p w14:paraId="317F470B" w14:textId="5E25EAAC" w:rsidR="00DC460A" w:rsidRDefault="00E3380F" w:rsidP="001B5499">
      <w:pPr>
        <w:pStyle w:val="affd"/>
        <w:spacing w:before="120" w:after="120"/>
      </w:pPr>
      <w:r>
        <w:rPr>
          <w:rFonts w:hint="eastAsia"/>
        </w:rPr>
        <w:t>植保</w:t>
      </w:r>
      <w:r w:rsidR="00DC460A">
        <w:rPr>
          <w:rFonts w:hint="eastAsia"/>
        </w:rPr>
        <w:t>无人</w:t>
      </w:r>
      <w:r w:rsidR="006501E5">
        <w:rPr>
          <w:rFonts w:hint="eastAsia"/>
        </w:rPr>
        <w:t>飞机</w:t>
      </w:r>
      <w:r w:rsidR="00DC460A">
        <w:rPr>
          <w:rFonts w:hint="eastAsia"/>
        </w:rPr>
        <w:t>操作人员要求</w:t>
      </w:r>
    </w:p>
    <w:p w14:paraId="5F806E55" w14:textId="426803D3" w:rsidR="006501E5" w:rsidRPr="00282FB3" w:rsidRDefault="00E3380F">
      <w:pPr>
        <w:pStyle w:val="afffff5"/>
      </w:pPr>
      <w:r w:rsidRPr="00E3380F">
        <w:rPr>
          <w:rFonts w:hint="eastAsia"/>
        </w:rPr>
        <w:t>植保无人</w:t>
      </w:r>
      <w:r w:rsidR="006501E5">
        <w:rPr>
          <w:rFonts w:hint="eastAsia"/>
        </w:rPr>
        <w:t>飞机</w:t>
      </w:r>
      <w:r w:rsidRPr="00E3380F">
        <w:rPr>
          <w:rFonts w:hint="eastAsia"/>
        </w:rPr>
        <w:t>的操控员应经过专业培训，取得有效的操作资格证书，并具备农药安全使用、作物保护及飞行安全等相关知识；辅助作业人员应接受岗前培训，掌握药液配制、安全防护及应急处置等基本技能。</w:t>
      </w:r>
    </w:p>
    <w:p w14:paraId="5FD09183" w14:textId="77777777" w:rsidR="00694BC9" w:rsidRDefault="00694BC9" w:rsidP="001B5499">
      <w:pPr>
        <w:pStyle w:val="affd"/>
        <w:spacing w:before="120" w:after="120"/>
      </w:pPr>
      <w:r w:rsidRPr="00694BC9">
        <w:rPr>
          <w:rFonts w:hint="eastAsia"/>
        </w:rPr>
        <w:t>棉花要求</w:t>
      </w:r>
    </w:p>
    <w:p w14:paraId="003BA269" w14:textId="2B677E7C" w:rsidR="00EF0BE0" w:rsidRDefault="00E3380F" w:rsidP="001B5499">
      <w:pPr>
        <w:pStyle w:val="afffffffff1"/>
        <w:snapToGrid w:val="0"/>
      </w:pPr>
      <w:r w:rsidRPr="00E3380F">
        <w:rPr>
          <w:rFonts w:hint="eastAsia"/>
        </w:rPr>
        <w:t>棉株应生长健壮，茎秆抗倒伏能力强，果枝夹角较小，冠层通透性良好，叶片量适中，无严重旺长或早衰现象。</w:t>
      </w:r>
    </w:p>
    <w:p w14:paraId="308CEC82" w14:textId="130A3AA4" w:rsidR="00984C09" w:rsidRPr="00D6497E" w:rsidRDefault="00E3380F" w:rsidP="001B5499">
      <w:pPr>
        <w:pStyle w:val="afffffffff1"/>
        <w:snapToGrid w:val="0"/>
      </w:pPr>
      <w:r w:rsidRPr="00E3380F">
        <w:rPr>
          <w:rFonts w:hAnsi="宋体" w:hint="eastAsia"/>
        </w:rPr>
        <w:t>宜选用早熟、吐絮集中、落叶性较强或对脱叶剂敏感的品种。施药时应满足以下条件</w:t>
      </w:r>
      <w:r>
        <w:rPr>
          <w:rFonts w:hAnsi="宋体" w:hint="eastAsia"/>
        </w:rPr>
        <w:t>：</w:t>
      </w:r>
      <w:r>
        <w:rPr>
          <w:rFonts w:hint="eastAsia"/>
        </w:rPr>
        <w:t>田间</w:t>
      </w:r>
      <w:r w:rsidR="00694BC9" w:rsidRPr="00694BC9">
        <w:rPr>
          <w:rFonts w:hint="eastAsia"/>
        </w:rPr>
        <w:t>吐絮率40</w:t>
      </w:r>
      <w:r w:rsidR="00694BC9" w:rsidRPr="001B5499">
        <w:rPr>
          <w:rFonts w:ascii="Times New Roman" w:hint="eastAsia"/>
        </w:rPr>
        <w:t>％</w:t>
      </w:r>
      <w:r w:rsidR="00694BC9" w:rsidRPr="00694BC9">
        <w:rPr>
          <w:rFonts w:hint="eastAsia"/>
        </w:rPr>
        <w:t>左右，群体结构</w:t>
      </w:r>
      <w:r>
        <w:rPr>
          <w:rFonts w:hint="eastAsia"/>
        </w:rPr>
        <w:t>均匀</w:t>
      </w:r>
      <w:r w:rsidR="00694BC9" w:rsidRPr="00694BC9">
        <w:rPr>
          <w:rFonts w:hint="eastAsia"/>
        </w:rPr>
        <w:t>，</w:t>
      </w:r>
      <w:r>
        <w:rPr>
          <w:rFonts w:hint="eastAsia"/>
        </w:rPr>
        <w:t>无严重倒伏，</w:t>
      </w:r>
      <w:r w:rsidR="00694BC9" w:rsidRPr="00694BC9">
        <w:rPr>
          <w:rFonts w:hint="eastAsia"/>
        </w:rPr>
        <w:t>株高70</w:t>
      </w:r>
      <w:r w:rsidR="006501E5">
        <w:t xml:space="preserve"> </w:t>
      </w:r>
      <w:r w:rsidR="00694BC9" w:rsidRPr="001B5499">
        <w:rPr>
          <w:rFonts w:ascii="Times New Roman"/>
        </w:rPr>
        <w:t>cm</w:t>
      </w:r>
      <w:r w:rsidR="00694BC9" w:rsidRPr="00694BC9">
        <w:rPr>
          <w:rFonts w:hint="eastAsia"/>
        </w:rPr>
        <w:t>～90</w:t>
      </w:r>
      <w:r w:rsidR="006501E5">
        <w:t xml:space="preserve"> </w:t>
      </w:r>
      <w:r w:rsidR="00694BC9" w:rsidRPr="001B5499">
        <w:rPr>
          <w:rFonts w:ascii="Times New Roman"/>
        </w:rPr>
        <w:t>cm</w:t>
      </w:r>
      <w:r>
        <w:rPr>
          <w:rFonts w:hint="eastAsia"/>
        </w:rPr>
        <w:t>，</w:t>
      </w:r>
      <w:r w:rsidRPr="00E3380F">
        <w:rPr>
          <w:rFonts w:hint="eastAsia"/>
        </w:rPr>
        <w:t>南疆棉区一般在9月上中旬、北疆棉区在8月底至9月初，具体施药时间应以田间实际生理指标为准。</w:t>
      </w:r>
    </w:p>
    <w:p w14:paraId="295A0A79" w14:textId="77777777" w:rsidR="00694BC9" w:rsidRPr="00694BC9" w:rsidRDefault="00694BC9" w:rsidP="001B5499">
      <w:pPr>
        <w:pStyle w:val="affd"/>
        <w:spacing w:before="120" w:after="120"/>
      </w:pPr>
      <w:r w:rsidRPr="00694BC9">
        <w:rPr>
          <w:rFonts w:hint="eastAsia"/>
        </w:rPr>
        <w:t>作业区域要求</w:t>
      </w:r>
    </w:p>
    <w:p w14:paraId="7E50963A" w14:textId="2C33D992" w:rsidR="00694BC9" w:rsidRDefault="00A1760F" w:rsidP="001B5499">
      <w:pPr>
        <w:pStyle w:val="afffffffff1"/>
        <w:snapToGrid w:val="0"/>
      </w:pPr>
      <w:r>
        <w:rPr>
          <w:rFonts w:hint="eastAsia"/>
        </w:rPr>
        <w:lastRenderedPageBreak/>
        <w:t>作业区域应</w:t>
      </w:r>
      <w:r w:rsidR="00694BC9" w:rsidRPr="00694BC9">
        <w:rPr>
          <w:rFonts w:hint="eastAsia"/>
        </w:rPr>
        <w:t>选择空旷、视野</w:t>
      </w:r>
      <w:r w:rsidR="00E3380F">
        <w:rPr>
          <w:rFonts w:hint="eastAsia"/>
        </w:rPr>
        <w:t>良好、电磁</w:t>
      </w:r>
      <w:r>
        <w:rPr>
          <w:rFonts w:hint="eastAsia"/>
        </w:rPr>
        <w:t>环境稳定</w:t>
      </w:r>
      <w:r w:rsidR="00694BC9" w:rsidRPr="00694BC9">
        <w:rPr>
          <w:rFonts w:hint="eastAsia"/>
        </w:rPr>
        <w:t>的区域，作业区域或附近应有适合无人机临时起降的平地，起降</w:t>
      </w:r>
      <w:r>
        <w:rPr>
          <w:rFonts w:hint="eastAsia"/>
        </w:rPr>
        <w:t>区</w:t>
      </w:r>
      <w:r w:rsidR="00694BC9" w:rsidRPr="00694BC9">
        <w:rPr>
          <w:rFonts w:hint="eastAsia"/>
        </w:rPr>
        <w:t>周围5</w:t>
      </w:r>
      <w:r w:rsidR="007E54A4">
        <w:rPr>
          <w:rFonts w:hint="eastAsia"/>
        </w:rPr>
        <w:t xml:space="preserve"> </w:t>
      </w:r>
      <w:r w:rsidR="00694BC9" w:rsidRPr="001B5499">
        <w:rPr>
          <w:rFonts w:ascii="Times New Roman"/>
        </w:rPr>
        <w:t>m</w:t>
      </w:r>
      <w:r w:rsidR="00694BC9" w:rsidRPr="00694BC9">
        <w:rPr>
          <w:rFonts w:hint="eastAsia"/>
        </w:rPr>
        <w:t>范围内</w:t>
      </w:r>
      <w:r w:rsidRPr="00A1760F">
        <w:rPr>
          <w:rFonts w:hint="eastAsia"/>
        </w:rPr>
        <w:t>不得有影响起降安全的障碍物</w:t>
      </w:r>
      <w:r w:rsidR="00694BC9" w:rsidRPr="00694BC9">
        <w:rPr>
          <w:rFonts w:hint="eastAsia"/>
        </w:rPr>
        <w:t>。</w:t>
      </w:r>
    </w:p>
    <w:p w14:paraId="74A019D7" w14:textId="7EA2B896" w:rsidR="00694BC9" w:rsidRDefault="00A1760F" w:rsidP="001B5499">
      <w:pPr>
        <w:pStyle w:val="afffffffff1"/>
        <w:snapToGrid w:val="0"/>
      </w:pPr>
      <w:r w:rsidRPr="00A1760F">
        <w:rPr>
          <w:rFonts w:hint="eastAsia"/>
        </w:rPr>
        <w:t>飞行航线及作业区域内，</w:t>
      </w:r>
      <w:r w:rsidR="006A3A9D">
        <w:rPr>
          <w:rFonts w:hint="eastAsia"/>
        </w:rPr>
        <w:t>水平方向</w:t>
      </w:r>
      <w:r w:rsidR="00694BC9" w:rsidRPr="00694BC9">
        <w:rPr>
          <w:rFonts w:hint="eastAsia"/>
        </w:rPr>
        <w:t xml:space="preserve">10 </w:t>
      </w:r>
      <w:r w:rsidR="00694BC9" w:rsidRPr="001B5499">
        <w:rPr>
          <w:rFonts w:ascii="Times New Roman"/>
        </w:rPr>
        <w:t>m</w:t>
      </w:r>
      <w:r w:rsidR="006A3A9D">
        <w:rPr>
          <w:rFonts w:hint="eastAsia"/>
        </w:rPr>
        <w:t>、垂直5</w:t>
      </w:r>
      <w:r w:rsidR="007E54A4">
        <w:rPr>
          <w:rFonts w:hint="eastAsia"/>
        </w:rPr>
        <w:t xml:space="preserve"> </w:t>
      </w:r>
      <w:r w:rsidR="006A3A9D" w:rsidRPr="001B5499">
        <w:rPr>
          <w:rFonts w:ascii="Times New Roman"/>
        </w:rPr>
        <w:t>m</w:t>
      </w:r>
      <w:r w:rsidR="00694BC9" w:rsidRPr="00694BC9">
        <w:rPr>
          <w:rFonts w:hint="eastAsia"/>
        </w:rPr>
        <w:t>范围内应避免有电杆、树木</w:t>
      </w:r>
      <w:r w:rsidR="006A3A9D">
        <w:rPr>
          <w:rFonts w:hint="eastAsia"/>
        </w:rPr>
        <w:t>、</w:t>
      </w:r>
      <w:r w:rsidR="00694BC9" w:rsidRPr="00694BC9">
        <w:rPr>
          <w:rFonts w:hint="eastAsia"/>
        </w:rPr>
        <w:t>建筑物</w:t>
      </w:r>
      <w:r w:rsidR="006A3A9D">
        <w:rPr>
          <w:rFonts w:hint="eastAsia"/>
        </w:rPr>
        <w:t>、广告牌</w:t>
      </w:r>
      <w:r w:rsidR="00694BC9" w:rsidRPr="00694BC9">
        <w:rPr>
          <w:rFonts w:hint="eastAsia"/>
        </w:rPr>
        <w:t>等影响无人机作业的</w:t>
      </w:r>
      <w:r w:rsidR="006A3A9D">
        <w:rPr>
          <w:rFonts w:hint="eastAsia"/>
        </w:rPr>
        <w:t>固定</w:t>
      </w:r>
      <w:r w:rsidR="00694BC9" w:rsidRPr="00694BC9">
        <w:rPr>
          <w:rFonts w:hint="eastAsia"/>
        </w:rPr>
        <w:t>障碍物，</w:t>
      </w:r>
      <w:r w:rsidR="006A3A9D" w:rsidRPr="006A3A9D">
        <w:rPr>
          <w:rFonts w:hint="eastAsia"/>
        </w:rPr>
        <w:t>操控员作业位置应确保全程目视无人机，视线无遮挡。</w:t>
      </w:r>
    </w:p>
    <w:p w14:paraId="3D0C472A" w14:textId="753BC537" w:rsidR="00694BC9" w:rsidRDefault="00694BC9" w:rsidP="001B5499">
      <w:pPr>
        <w:pStyle w:val="afffffffff1"/>
        <w:snapToGrid w:val="0"/>
      </w:pPr>
      <w:r>
        <w:rPr>
          <w:rFonts w:hint="eastAsia"/>
        </w:rPr>
        <w:t>无人机作业区应远离</w:t>
      </w:r>
      <w:r w:rsidR="006A3A9D">
        <w:rPr>
          <w:rFonts w:hint="eastAsia"/>
        </w:rPr>
        <w:t xml:space="preserve">居民聚居区、学校、医院、养殖场等人员或动物密集场所；饮用水源保护区、水产养殖区、牧草地、自然保护区等生态敏感区；高压输电线路、变电站、通信基站等强电磁干扰源，最小水平距离应不小于100 </w:t>
      </w:r>
      <w:r w:rsidR="006A3A9D" w:rsidRPr="001B5499">
        <w:rPr>
          <w:rFonts w:ascii="Times New Roman"/>
        </w:rPr>
        <w:t>m</w:t>
      </w:r>
      <w:r w:rsidR="006A3A9D">
        <w:rPr>
          <w:rFonts w:hint="eastAsia"/>
        </w:rPr>
        <w:t>。</w:t>
      </w:r>
    </w:p>
    <w:p w14:paraId="1B12EC0E" w14:textId="608CE302" w:rsidR="00694BC9" w:rsidRDefault="006A3A9D" w:rsidP="001B5499">
      <w:pPr>
        <w:pStyle w:val="afffffffff1"/>
        <w:snapToGrid w:val="0"/>
      </w:pPr>
      <w:r w:rsidRPr="006A3A9D">
        <w:rPr>
          <w:rFonts w:hint="eastAsia"/>
        </w:rPr>
        <w:t xml:space="preserve">作业区与非靶标作物区之间应设置隔离带，其宽度应根据风速、药剂特性及喷雾参数确定，一般不小于15 </w:t>
      </w:r>
      <w:r w:rsidRPr="001B5499">
        <w:rPr>
          <w:rFonts w:ascii="Times New Roman"/>
        </w:rPr>
        <w:t>m</w:t>
      </w:r>
      <w:r w:rsidRPr="006A3A9D">
        <w:rPr>
          <w:rFonts w:hint="eastAsia"/>
        </w:rPr>
        <w:t xml:space="preserve">；临近高价值或敏感作物时，隔离带宽度宜增至20 </w:t>
      </w:r>
      <w:r w:rsidRPr="001B5499">
        <w:rPr>
          <w:rFonts w:ascii="Times New Roman"/>
        </w:rPr>
        <w:t>m</w:t>
      </w:r>
      <w:r w:rsidRPr="006A3A9D">
        <w:rPr>
          <w:rFonts w:hint="eastAsia"/>
        </w:rPr>
        <w:t>以上</w:t>
      </w:r>
      <w:r w:rsidR="00694BC9">
        <w:rPr>
          <w:rFonts w:hint="eastAsia"/>
        </w:rPr>
        <w:t>。</w:t>
      </w:r>
    </w:p>
    <w:p w14:paraId="3FF687BD" w14:textId="77777777" w:rsidR="00984C09" w:rsidRPr="00984C09" w:rsidRDefault="00984C09" w:rsidP="001B5499">
      <w:pPr>
        <w:pStyle w:val="affd"/>
        <w:spacing w:before="120" w:after="120"/>
      </w:pPr>
      <w:r w:rsidRPr="00984C09">
        <w:rPr>
          <w:rFonts w:hint="eastAsia"/>
        </w:rPr>
        <w:t>脱叶剂要求</w:t>
      </w:r>
    </w:p>
    <w:p w14:paraId="6FC22F68" w14:textId="122FD070" w:rsidR="00984C09" w:rsidRDefault="00984C09" w:rsidP="001B5499">
      <w:pPr>
        <w:pStyle w:val="afffffffff1"/>
        <w:snapToGrid w:val="0"/>
      </w:pPr>
      <w:r>
        <w:rPr>
          <w:rFonts w:hint="eastAsia"/>
        </w:rPr>
        <w:t>脱叶剂</w:t>
      </w:r>
      <w:r w:rsidR="006A3A9D" w:rsidRPr="006A3A9D">
        <w:rPr>
          <w:rFonts w:hint="eastAsia"/>
        </w:rPr>
        <w:t>应选用在我国取得有效农药登记证、</w:t>
      </w:r>
      <w:proofErr w:type="gramStart"/>
      <w:r w:rsidR="006A3A9D" w:rsidRPr="006A3A9D">
        <w:rPr>
          <w:rFonts w:hint="eastAsia"/>
        </w:rPr>
        <w:t>且登记</w:t>
      </w:r>
      <w:proofErr w:type="gramEnd"/>
      <w:r w:rsidR="006A3A9D" w:rsidRPr="006A3A9D">
        <w:rPr>
          <w:rFonts w:hint="eastAsia"/>
        </w:rPr>
        <w:t>作物包含棉花</w:t>
      </w:r>
      <w:r>
        <w:rPr>
          <w:rFonts w:hint="eastAsia"/>
        </w:rPr>
        <w:t>、适合</w:t>
      </w:r>
      <w:r w:rsidR="000C69AD">
        <w:rPr>
          <w:rFonts w:hint="eastAsia"/>
        </w:rPr>
        <w:t>植保无人</w:t>
      </w:r>
      <w:r w:rsidR="006501E5">
        <w:rPr>
          <w:rFonts w:hint="eastAsia"/>
        </w:rPr>
        <w:t>飞机</w:t>
      </w:r>
      <w:r>
        <w:rPr>
          <w:rFonts w:hint="eastAsia"/>
        </w:rPr>
        <w:t>喷洒的农药品种。</w:t>
      </w:r>
    </w:p>
    <w:p w14:paraId="07A18925" w14:textId="52374119" w:rsidR="00984C09" w:rsidRDefault="00EF0BE0" w:rsidP="001B5499">
      <w:pPr>
        <w:pStyle w:val="afffffffff1"/>
        <w:snapToGrid w:val="0"/>
      </w:pPr>
      <w:r w:rsidRPr="00EF0BE0">
        <w:rPr>
          <w:rFonts w:hint="eastAsia"/>
        </w:rPr>
        <w:t>脱叶剂的使用剂量应严格控制在登记批准的范围内，不得擅自增减。施用方法、稀释倍数、安全间隔期等应遵循农药标签和说明书的规定。</w:t>
      </w:r>
    </w:p>
    <w:p w14:paraId="2EA263A7" w14:textId="5CB5856C" w:rsidR="00EF0BE0" w:rsidRDefault="00EF0BE0" w:rsidP="001B5499">
      <w:pPr>
        <w:pStyle w:val="afffffffff1"/>
        <w:numPr>
          <w:ilvl w:val="0"/>
          <w:numId w:val="0"/>
        </w:numPr>
        <w:snapToGrid w:val="0"/>
      </w:pPr>
      <w:r>
        <w:rPr>
          <w:rFonts w:ascii="黑体" w:eastAsia="黑体" w:hint="eastAsia"/>
        </w:rPr>
        <w:t>5</w:t>
      </w:r>
      <w:r>
        <w:rPr>
          <w:rFonts w:ascii="黑体" w:eastAsia="黑体"/>
        </w:rPr>
        <w:t xml:space="preserve">.5.3 </w:t>
      </w:r>
      <w:r w:rsidRPr="002E52CD">
        <w:rPr>
          <w:rFonts w:hint="eastAsia"/>
        </w:rPr>
        <w:t>宜根据作业环境（如高温、干旱、高湿）和喷雾参数（如雾滴粒径、喷液量）合理</w:t>
      </w:r>
      <w:proofErr w:type="gramStart"/>
      <w:r w:rsidRPr="002E52CD">
        <w:rPr>
          <w:rFonts w:hint="eastAsia"/>
        </w:rPr>
        <w:t>选用飞防专用</w:t>
      </w:r>
      <w:proofErr w:type="gramEnd"/>
      <w:r w:rsidRPr="002E52CD">
        <w:rPr>
          <w:rFonts w:hint="eastAsia"/>
        </w:rPr>
        <w:t>助剂，以增强药液抗蒸发、抗飘移及叶片附着性能；禁止添加未登记或非推荐的助剂。</w:t>
      </w:r>
    </w:p>
    <w:p w14:paraId="5B16F455" w14:textId="77777777" w:rsidR="00984C09" w:rsidRPr="00984C09" w:rsidRDefault="00984C09" w:rsidP="001B5499">
      <w:pPr>
        <w:pStyle w:val="affd"/>
        <w:spacing w:before="120" w:after="120"/>
      </w:pPr>
      <w:r w:rsidRPr="00984C09">
        <w:rPr>
          <w:rFonts w:hint="eastAsia"/>
        </w:rPr>
        <w:t>作业时期要求</w:t>
      </w:r>
    </w:p>
    <w:p w14:paraId="1AA83AF2" w14:textId="77777777" w:rsidR="00984C09" w:rsidRPr="00984C09" w:rsidRDefault="00984C09" w:rsidP="00363880">
      <w:pPr>
        <w:pStyle w:val="affe"/>
        <w:spacing w:before="120" w:after="120"/>
      </w:pPr>
      <w:r w:rsidRPr="00984C09">
        <w:rPr>
          <w:rFonts w:hint="eastAsia"/>
        </w:rPr>
        <w:t>喷施时期</w:t>
      </w:r>
    </w:p>
    <w:p w14:paraId="1DD6C525" w14:textId="1948239B" w:rsidR="00EF0BE0" w:rsidRPr="002E52CD" w:rsidRDefault="00984C09" w:rsidP="001B5499">
      <w:pPr>
        <w:pStyle w:val="affe"/>
        <w:numPr>
          <w:ilvl w:val="0"/>
          <w:numId w:val="0"/>
        </w:numPr>
        <w:adjustRightInd w:val="0"/>
        <w:snapToGrid w:val="0"/>
        <w:spacing w:beforeLines="0" w:before="0" w:afterLines="0" w:after="0"/>
        <w:ind w:firstLineChars="200" w:firstLine="420"/>
        <w:rPr>
          <w:rFonts w:ascii="宋体" w:eastAsia="宋体" w:hAnsi="宋体" w:hint="eastAsia"/>
        </w:rPr>
      </w:pPr>
      <w:r w:rsidRPr="002E52CD">
        <w:rPr>
          <w:rFonts w:ascii="宋体" w:eastAsia="宋体" w:hAnsi="宋体" w:hint="eastAsia"/>
        </w:rPr>
        <w:t>应依据作业区域棉花种植特点和成熟度，确定最佳施药时间，一般在采收前</w:t>
      </w:r>
      <w:r w:rsidR="00FE0A18" w:rsidRPr="002E52CD">
        <w:rPr>
          <w:rFonts w:ascii="宋体" w:eastAsia="宋体" w:hAnsi="宋体"/>
        </w:rPr>
        <w:t>18</w:t>
      </w:r>
      <w:r w:rsidR="00E40C44">
        <w:rPr>
          <w:rFonts w:ascii="宋体" w:eastAsia="宋体" w:hAnsi="宋体" w:hint="eastAsia"/>
        </w:rPr>
        <w:t xml:space="preserve"> </w:t>
      </w:r>
      <w:r w:rsidRPr="001B5499">
        <w:rPr>
          <w:rFonts w:ascii="Times New Roman" w:eastAsia="宋体" w:hint="eastAsia"/>
        </w:rPr>
        <w:t>d</w:t>
      </w:r>
      <w:r w:rsidR="00FE0A18" w:rsidRPr="002E52CD">
        <w:rPr>
          <w:rFonts w:ascii="宋体" w:eastAsia="宋体" w:hAnsi="宋体" w:hint="eastAsia"/>
        </w:rPr>
        <w:t>～25</w:t>
      </w:r>
      <w:r w:rsidR="00E40C44">
        <w:rPr>
          <w:rFonts w:ascii="宋体" w:eastAsia="宋体" w:hAnsi="宋体" w:hint="eastAsia"/>
        </w:rPr>
        <w:t xml:space="preserve"> </w:t>
      </w:r>
      <w:r w:rsidR="00FE0A18" w:rsidRPr="001B5499">
        <w:rPr>
          <w:rFonts w:ascii="Times New Roman" w:eastAsia="宋体" w:hint="eastAsia"/>
        </w:rPr>
        <w:t>d</w:t>
      </w:r>
      <w:r w:rsidRPr="002E52CD">
        <w:rPr>
          <w:rFonts w:ascii="宋体" w:eastAsia="宋体" w:hAnsi="宋体" w:hint="eastAsia"/>
        </w:rPr>
        <w:t>，</w:t>
      </w:r>
      <w:r w:rsidR="00FD2348" w:rsidRPr="002E52CD">
        <w:rPr>
          <w:rFonts w:ascii="宋体" w:eastAsia="宋体" w:hAnsi="宋体" w:hint="eastAsia"/>
        </w:rPr>
        <w:t>未来5～7天天气晴好，日平均气温 ≥ 18</w:t>
      </w:r>
      <w:r w:rsidR="00FD2348" w:rsidRPr="001B5499">
        <w:rPr>
          <w:rFonts w:ascii="Times New Roman" w:eastAsia="宋体" w:hint="eastAsia"/>
        </w:rPr>
        <w:t>℃</w:t>
      </w:r>
      <w:r w:rsidR="00FD2348" w:rsidRPr="002E52CD">
        <w:rPr>
          <w:rFonts w:ascii="宋体" w:eastAsia="宋体" w:hAnsi="宋体" w:hint="eastAsia"/>
        </w:rPr>
        <w:t>，无明显降雨或强降温（≤12</w:t>
      </w:r>
      <w:r w:rsidR="00FD2348" w:rsidRPr="001B5499">
        <w:rPr>
          <w:rFonts w:ascii="Times New Roman" w:eastAsia="宋体" w:hint="eastAsia"/>
        </w:rPr>
        <w:t>℃</w:t>
      </w:r>
      <w:r w:rsidR="00FD2348" w:rsidRPr="002E52CD">
        <w:rPr>
          <w:rFonts w:ascii="宋体" w:eastAsia="宋体" w:hAnsi="宋体" w:hint="eastAsia"/>
        </w:rPr>
        <w:t>）过程。</w:t>
      </w:r>
      <w:r w:rsidRPr="002E52CD">
        <w:rPr>
          <w:rFonts w:ascii="宋体" w:eastAsia="宋体" w:hAnsi="宋体" w:hint="eastAsia"/>
        </w:rPr>
        <w:t>北疆早熟棉区</w:t>
      </w:r>
      <w:r w:rsidR="00FD2348" w:rsidRPr="002E52CD">
        <w:rPr>
          <w:rFonts w:ascii="宋体" w:eastAsia="宋体" w:hAnsi="宋体" w:hint="eastAsia"/>
        </w:rPr>
        <w:t>喷施作业一般</w:t>
      </w:r>
      <w:r w:rsidRPr="002E52CD">
        <w:rPr>
          <w:rFonts w:ascii="宋体" w:eastAsia="宋体" w:hAnsi="宋体" w:hint="eastAsia"/>
        </w:rPr>
        <w:t>在</w:t>
      </w:r>
      <w:r w:rsidR="00FE0A18" w:rsidRPr="002E52CD">
        <w:rPr>
          <w:rFonts w:ascii="宋体" w:eastAsia="宋体" w:hAnsi="宋体"/>
        </w:rPr>
        <w:t>9</w:t>
      </w:r>
      <w:r w:rsidRPr="002E52CD">
        <w:rPr>
          <w:rFonts w:ascii="宋体" w:eastAsia="宋体" w:hAnsi="宋体" w:hint="eastAsia"/>
        </w:rPr>
        <w:t>月</w:t>
      </w:r>
      <w:r w:rsidR="00FE0A18" w:rsidRPr="002E52CD">
        <w:rPr>
          <w:rFonts w:ascii="宋体" w:eastAsia="宋体" w:hAnsi="宋体"/>
        </w:rPr>
        <w:t>5</w:t>
      </w:r>
      <w:r w:rsidRPr="002E52CD">
        <w:rPr>
          <w:rFonts w:ascii="宋体" w:eastAsia="宋体" w:hAnsi="宋体" w:hint="eastAsia"/>
        </w:rPr>
        <w:t>日前后，南疆早中熟棉区</w:t>
      </w:r>
      <w:r w:rsidR="00FD2348" w:rsidRPr="002E52CD">
        <w:rPr>
          <w:rFonts w:ascii="宋体" w:eastAsia="宋体" w:hAnsi="宋体" w:hint="eastAsia"/>
        </w:rPr>
        <w:t>一般</w:t>
      </w:r>
      <w:r w:rsidRPr="002E52CD">
        <w:rPr>
          <w:rFonts w:ascii="宋体" w:eastAsia="宋体" w:hAnsi="宋体" w:hint="eastAsia"/>
        </w:rPr>
        <w:t>在</w:t>
      </w:r>
      <w:r w:rsidR="00FE0A18" w:rsidRPr="002E52CD">
        <w:rPr>
          <w:rFonts w:ascii="宋体" w:eastAsia="宋体" w:hAnsi="宋体"/>
        </w:rPr>
        <w:t>9</w:t>
      </w:r>
      <w:r w:rsidRPr="002E52CD">
        <w:rPr>
          <w:rFonts w:ascii="宋体" w:eastAsia="宋体" w:hAnsi="宋体" w:hint="eastAsia"/>
        </w:rPr>
        <w:t>月</w:t>
      </w:r>
      <w:r w:rsidR="00FE0A18" w:rsidRPr="002E52CD">
        <w:rPr>
          <w:rFonts w:ascii="宋体" w:eastAsia="宋体" w:hAnsi="宋体"/>
        </w:rPr>
        <w:t>15</w:t>
      </w:r>
      <w:r w:rsidRPr="002E52CD">
        <w:rPr>
          <w:rFonts w:ascii="宋体" w:eastAsia="宋体" w:hAnsi="宋体" w:hint="eastAsia"/>
        </w:rPr>
        <w:t>日前后施药，当棉花吐絮率达到40％以上时，可以提早施药。</w:t>
      </w:r>
    </w:p>
    <w:p w14:paraId="42EA1621" w14:textId="6EB18492" w:rsidR="00984C09" w:rsidRDefault="00984C09" w:rsidP="00EF0BE0">
      <w:pPr>
        <w:pStyle w:val="affe"/>
        <w:spacing w:before="120" w:after="120"/>
      </w:pPr>
      <w:r w:rsidRPr="00F9063A">
        <w:rPr>
          <w:rFonts w:hint="eastAsia"/>
        </w:rPr>
        <w:t>气象因子</w:t>
      </w:r>
    </w:p>
    <w:p w14:paraId="68AB4879" w14:textId="6FE503BD" w:rsidR="007E54A4" w:rsidRPr="007E54A4" w:rsidRDefault="007E54A4" w:rsidP="001B5499">
      <w:pPr>
        <w:pStyle w:val="afffff5"/>
      </w:pPr>
      <w:r>
        <w:rPr>
          <w:rFonts w:hint="eastAsia"/>
        </w:rPr>
        <w:t>选择天气</w:t>
      </w:r>
      <w:r w:rsidRPr="00E34495">
        <w:rPr>
          <w:rFonts w:hAnsi="宋体" w:hint="eastAsia"/>
        </w:rPr>
        <w:t>晴朗、气温平稳的天气施药，具体要求参照</w:t>
      </w:r>
      <w:r w:rsidRPr="001B5499">
        <w:rPr>
          <w:rFonts w:ascii="Times New Roman" w:hint="eastAsia"/>
        </w:rPr>
        <w:t>NY/T</w:t>
      </w:r>
      <w:r w:rsidRPr="00E34495">
        <w:rPr>
          <w:rFonts w:hAnsi="宋体" w:hint="eastAsia"/>
        </w:rPr>
        <w:t xml:space="preserve"> 3084</w:t>
      </w:r>
      <w:r w:rsidRPr="00E34495">
        <w:rPr>
          <w:rFonts w:hAnsi="宋体"/>
        </w:rPr>
        <w:t>-2017</w:t>
      </w:r>
      <w:r w:rsidRPr="00E34495">
        <w:rPr>
          <w:rFonts w:hAnsi="宋体" w:hint="eastAsia"/>
        </w:rPr>
        <w:t>的规定执行。</w:t>
      </w:r>
    </w:p>
    <w:p w14:paraId="295FBD04" w14:textId="5355D756" w:rsidR="0009506F" w:rsidRPr="00F9063A" w:rsidRDefault="00FE0A18" w:rsidP="00A07E70">
      <w:pPr>
        <w:pStyle w:val="affc"/>
      </w:pPr>
      <w:r w:rsidRPr="00F9063A">
        <w:rPr>
          <w:rFonts w:hint="eastAsia"/>
        </w:rPr>
        <w:t>作业前准备</w:t>
      </w:r>
    </w:p>
    <w:p w14:paraId="58E311CD" w14:textId="4060C48B" w:rsidR="00FE0A18" w:rsidRDefault="00FE0A18" w:rsidP="001B5499">
      <w:pPr>
        <w:pStyle w:val="affd"/>
        <w:spacing w:before="120" w:after="120"/>
      </w:pPr>
      <w:r w:rsidRPr="00FE0A18">
        <w:rPr>
          <w:rFonts w:hint="eastAsia"/>
        </w:rPr>
        <w:t>作业区域</w:t>
      </w:r>
      <w:r w:rsidR="00FD2348">
        <w:rPr>
          <w:rFonts w:hint="eastAsia"/>
        </w:rPr>
        <w:t>确认与规划</w:t>
      </w:r>
    </w:p>
    <w:p w14:paraId="07CD57BF" w14:textId="5B2BC7EF" w:rsidR="007E54A4" w:rsidRPr="007E54A4" w:rsidRDefault="007E54A4" w:rsidP="001B5499">
      <w:pPr>
        <w:pStyle w:val="afffff5"/>
      </w:pPr>
      <w:r>
        <w:rPr>
          <w:rFonts w:hint="eastAsia"/>
        </w:rPr>
        <w:t>应综合考虑</w:t>
      </w:r>
      <w:r w:rsidRPr="002E52CD">
        <w:rPr>
          <w:rFonts w:hint="eastAsia"/>
        </w:rPr>
        <w:t>作业区的地形地貌、地块形状与面积、棉花种植模式、周边环境及作业质量要求等因素，实地踏勘并确认作业边界。基于踏勘结果，利用飞行控制软件进行航线规划，生成电子作业地图，并在图中标注障碍物、不适宜作业区域及隔离带位置与宽度。</w:t>
      </w:r>
    </w:p>
    <w:p w14:paraId="1A2ECD07" w14:textId="359F9EA6" w:rsidR="00FE0A18" w:rsidRPr="00F9063A" w:rsidRDefault="00FE0A18" w:rsidP="001B5499">
      <w:pPr>
        <w:pStyle w:val="affd"/>
        <w:spacing w:before="120" w:after="120"/>
      </w:pPr>
      <w:r w:rsidRPr="00F9063A">
        <w:rPr>
          <w:rFonts w:hint="eastAsia"/>
        </w:rPr>
        <w:t>药剂配制</w:t>
      </w:r>
    </w:p>
    <w:p w14:paraId="107C3A12" w14:textId="6AC9A78A" w:rsidR="00FE0A18" w:rsidRDefault="00FE0A18" w:rsidP="001B5499">
      <w:pPr>
        <w:pStyle w:val="afffffffff1"/>
        <w:snapToGrid w:val="0"/>
      </w:pPr>
      <w:r>
        <w:rPr>
          <w:rFonts w:hint="eastAsia"/>
        </w:rPr>
        <w:t>药剂配制应符合</w:t>
      </w:r>
      <w:r w:rsidRPr="001B5499">
        <w:rPr>
          <w:rFonts w:ascii="Times New Roman"/>
        </w:rPr>
        <w:t>GB</w:t>
      </w:r>
      <w:r w:rsidR="00282FB3">
        <w:t xml:space="preserve"> </w:t>
      </w:r>
      <w:r>
        <w:rPr>
          <w:rFonts w:hint="eastAsia"/>
        </w:rPr>
        <w:t>12475</w:t>
      </w:r>
      <w:r w:rsidR="00712860">
        <w:t>-2006</w:t>
      </w:r>
      <w:r>
        <w:rPr>
          <w:rFonts w:hint="eastAsia"/>
        </w:rPr>
        <w:t>的相关规定。</w:t>
      </w:r>
      <w:r w:rsidR="00712860" w:rsidRPr="00712860">
        <w:rPr>
          <w:rFonts w:hint="eastAsia"/>
        </w:rPr>
        <w:t>配制人员应经过专业培训，熟悉所用脱叶剂、催熟剂及助剂的理化性质、安全风险与相容性。药液配方应综合考虑棉花生育期、气温、风速、湿度及植保无人</w:t>
      </w:r>
      <w:r w:rsidR="006501E5">
        <w:rPr>
          <w:rFonts w:hint="eastAsia"/>
        </w:rPr>
        <w:t>飞机</w:t>
      </w:r>
      <w:r w:rsidR="00712860" w:rsidRPr="00712860">
        <w:rPr>
          <w:rFonts w:hint="eastAsia"/>
        </w:rPr>
        <w:t>的喷雾参数（如喷液量、雾滴粒径）等因素，科学确定药剂种类、剂量及助剂类型。</w:t>
      </w:r>
    </w:p>
    <w:p w14:paraId="08CC84AE" w14:textId="05F66ADF" w:rsidR="007B39EE" w:rsidRDefault="00712860" w:rsidP="001B5499">
      <w:pPr>
        <w:pStyle w:val="afffffffff1"/>
        <w:snapToGrid w:val="0"/>
      </w:pPr>
      <w:r>
        <w:rPr>
          <w:rFonts w:hint="eastAsia"/>
        </w:rPr>
        <w:t>药液</w:t>
      </w:r>
      <w:r w:rsidR="007B39EE">
        <w:rPr>
          <w:rFonts w:hint="eastAsia"/>
        </w:rPr>
        <w:t>采用</w:t>
      </w:r>
      <w:r>
        <w:rPr>
          <w:rFonts w:hint="eastAsia"/>
        </w:rPr>
        <w:t>二</w:t>
      </w:r>
      <w:r w:rsidR="007B39EE">
        <w:rPr>
          <w:rFonts w:hint="eastAsia"/>
        </w:rPr>
        <w:t>次稀释法配制药液。首先</w:t>
      </w:r>
      <w:r>
        <w:rPr>
          <w:rFonts w:hint="eastAsia"/>
        </w:rPr>
        <w:t>按照产品说明书要求，</w:t>
      </w:r>
      <w:r w:rsidR="007B39EE">
        <w:rPr>
          <w:rFonts w:hint="eastAsia"/>
        </w:rPr>
        <w:t>将脱叶剂、催熟剂、助剂</w:t>
      </w:r>
      <w:r>
        <w:rPr>
          <w:rFonts w:hint="eastAsia"/>
        </w:rPr>
        <w:t>等用少量清水配置成均匀</w:t>
      </w:r>
      <w:r w:rsidR="007B39EE">
        <w:rPr>
          <w:rFonts w:hint="eastAsia"/>
        </w:rPr>
        <w:t>母液，在药箱里先加入</w:t>
      </w:r>
      <w:r>
        <w:rPr>
          <w:rFonts w:hint="eastAsia"/>
        </w:rPr>
        <w:t>总水量约</w:t>
      </w:r>
      <w:r w:rsidR="007B39EE">
        <w:rPr>
          <w:rFonts w:hint="eastAsia"/>
        </w:rPr>
        <w:t>一半的</w:t>
      </w:r>
      <w:r>
        <w:rPr>
          <w:rFonts w:hint="eastAsia"/>
        </w:rPr>
        <w:t>清</w:t>
      </w:r>
      <w:r w:rsidR="007B39EE">
        <w:rPr>
          <w:rFonts w:hint="eastAsia"/>
        </w:rPr>
        <w:t>水，</w:t>
      </w:r>
      <w:r>
        <w:rPr>
          <w:rFonts w:hint="eastAsia"/>
        </w:rPr>
        <w:t>在持续搅拌条件下，</w:t>
      </w:r>
      <w:r w:rsidR="007B39EE">
        <w:rPr>
          <w:rFonts w:hint="eastAsia"/>
        </w:rPr>
        <w:t>将脱叶剂母液慢慢倒入水中，再加入催熟剂母液混匀，一般最后加入助剂母液，</w:t>
      </w:r>
      <w:r>
        <w:rPr>
          <w:rFonts w:hint="eastAsia"/>
        </w:rPr>
        <w:t>加水至预定总量，继续搅拌至药液均匀。</w:t>
      </w:r>
      <w:r w:rsidR="007B39EE">
        <w:rPr>
          <w:rFonts w:hint="eastAsia"/>
        </w:rPr>
        <w:t>药剂加入的顺序应严格按照产品说明书使用。</w:t>
      </w:r>
    </w:p>
    <w:p w14:paraId="290ACD45" w14:textId="4579B841" w:rsidR="007B39EE" w:rsidRDefault="00712860" w:rsidP="001B5499">
      <w:pPr>
        <w:pStyle w:val="afffffffff1"/>
        <w:snapToGrid w:val="0"/>
      </w:pPr>
      <w:r w:rsidRPr="00712860">
        <w:rPr>
          <w:rFonts w:hint="eastAsia"/>
        </w:rPr>
        <w:t>配制好的</w:t>
      </w:r>
      <w:proofErr w:type="gramStart"/>
      <w:r w:rsidRPr="00712860">
        <w:rPr>
          <w:rFonts w:hint="eastAsia"/>
        </w:rPr>
        <w:t>药液应现配</w:t>
      </w:r>
      <w:proofErr w:type="gramEnd"/>
      <w:r w:rsidRPr="00712860">
        <w:rPr>
          <w:rFonts w:hint="eastAsia"/>
        </w:rPr>
        <w:t xml:space="preserve">现用，在常温下存放时间不宜超过 4 </w:t>
      </w:r>
      <w:r w:rsidRPr="001B5499">
        <w:rPr>
          <w:rFonts w:ascii="Times New Roman"/>
        </w:rPr>
        <w:t>h</w:t>
      </w:r>
      <w:r w:rsidRPr="00712860">
        <w:rPr>
          <w:rFonts w:hint="eastAsia"/>
        </w:rPr>
        <w:t>；若环境温度</w:t>
      </w:r>
      <w:r>
        <w:rPr>
          <w:rFonts w:hint="eastAsia"/>
        </w:rPr>
        <w:t>过高</w:t>
      </w:r>
      <w:r w:rsidRPr="00712860">
        <w:rPr>
          <w:rFonts w:hint="eastAsia"/>
        </w:rPr>
        <w:t>或药液出现沉淀、分层、异味等异常现象，应立即停止使用。</w:t>
      </w:r>
    </w:p>
    <w:p w14:paraId="1E71A38A" w14:textId="77777777" w:rsidR="007B39EE" w:rsidRDefault="00E223B4" w:rsidP="001B5499">
      <w:pPr>
        <w:pStyle w:val="affd"/>
        <w:spacing w:before="120" w:after="120"/>
      </w:pPr>
      <w:r w:rsidRPr="00E223B4">
        <w:rPr>
          <w:rFonts w:hint="eastAsia"/>
        </w:rPr>
        <w:t>药剂的运输与贮存</w:t>
      </w:r>
    </w:p>
    <w:p w14:paraId="089BA5F3" w14:textId="026155D9" w:rsidR="00E223B4" w:rsidRPr="001B5499" w:rsidRDefault="00E223B4" w:rsidP="00363880">
      <w:pPr>
        <w:spacing w:beforeLines="50" w:before="120" w:afterLines="50" w:after="120" w:line="240" w:lineRule="auto"/>
        <w:ind w:firstLineChars="200" w:firstLine="420"/>
        <w:rPr>
          <w:rFonts w:ascii="宋体" w:hAnsi="宋体"/>
        </w:rPr>
      </w:pPr>
      <w:r w:rsidRPr="001B5499">
        <w:rPr>
          <w:rFonts w:ascii="宋体" w:hAnsi="宋体" w:hint="eastAsia"/>
        </w:rPr>
        <w:lastRenderedPageBreak/>
        <w:t>应符合</w:t>
      </w:r>
      <w:r w:rsidRPr="001B5499">
        <w:rPr>
          <w:rFonts w:ascii="Times New Roman" w:hAnsi="Times New Roman"/>
        </w:rPr>
        <w:t xml:space="preserve">GB </w:t>
      </w:r>
      <w:r w:rsidRPr="001B5499">
        <w:rPr>
          <w:rFonts w:ascii="宋体" w:hAnsi="宋体"/>
        </w:rPr>
        <w:t>12475</w:t>
      </w:r>
      <w:r w:rsidR="00712860" w:rsidRPr="001B5499">
        <w:rPr>
          <w:rFonts w:ascii="宋体" w:hAnsi="宋体"/>
        </w:rPr>
        <w:t>-2006</w:t>
      </w:r>
      <w:r w:rsidRPr="001B5499">
        <w:rPr>
          <w:rFonts w:ascii="宋体" w:hAnsi="宋体" w:hint="eastAsia"/>
        </w:rPr>
        <w:t>的相关规定。</w:t>
      </w:r>
    </w:p>
    <w:p w14:paraId="563A1353" w14:textId="699E81A8" w:rsidR="00E223B4" w:rsidRPr="00E223B4" w:rsidRDefault="000C69AD" w:rsidP="001B5499">
      <w:pPr>
        <w:pStyle w:val="affd"/>
        <w:spacing w:before="120" w:after="120"/>
      </w:pPr>
      <w:r>
        <w:rPr>
          <w:rFonts w:hint="eastAsia"/>
        </w:rPr>
        <w:t>植保无人</w:t>
      </w:r>
      <w:r w:rsidR="006501E5">
        <w:rPr>
          <w:rFonts w:hint="eastAsia"/>
        </w:rPr>
        <w:t>飞机</w:t>
      </w:r>
      <w:r w:rsidR="00E223B4" w:rsidRPr="00E223B4">
        <w:rPr>
          <w:rFonts w:hint="eastAsia"/>
        </w:rPr>
        <w:t>流量调试</w:t>
      </w:r>
    </w:p>
    <w:p w14:paraId="0D042BE6" w14:textId="632554D1" w:rsidR="00E223B4" w:rsidRPr="001B5499" w:rsidRDefault="00E223B4" w:rsidP="001B5499">
      <w:pPr>
        <w:snapToGrid w:val="0"/>
        <w:spacing w:line="240" w:lineRule="auto"/>
        <w:ind w:firstLineChars="200" w:firstLine="420"/>
        <w:rPr>
          <w:rFonts w:ascii="宋体" w:hAnsi="宋体"/>
        </w:rPr>
      </w:pPr>
      <w:r w:rsidRPr="001B5499">
        <w:rPr>
          <w:rFonts w:ascii="宋体" w:hAnsi="宋体" w:hint="eastAsia"/>
        </w:rPr>
        <w:t>按照</w:t>
      </w:r>
      <w:r w:rsidRPr="001B5499">
        <w:rPr>
          <w:rFonts w:ascii="Times New Roman" w:hAnsi="Times New Roman"/>
        </w:rPr>
        <w:t>NY/T</w:t>
      </w:r>
      <w:r w:rsidR="007E54A4">
        <w:rPr>
          <w:rFonts w:ascii="宋体" w:hAnsi="宋体" w:hint="eastAsia"/>
        </w:rPr>
        <w:t xml:space="preserve"> </w:t>
      </w:r>
      <w:r w:rsidRPr="001B5499">
        <w:rPr>
          <w:rFonts w:ascii="宋体" w:hAnsi="宋体"/>
        </w:rPr>
        <w:t>1533</w:t>
      </w:r>
      <w:r w:rsidR="00712860" w:rsidRPr="001B5499">
        <w:rPr>
          <w:rFonts w:ascii="宋体" w:hAnsi="宋体"/>
        </w:rPr>
        <w:t>-2007</w:t>
      </w:r>
      <w:r w:rsidRPr="001B5499">
        <w:rPr>
          <w:rFonts w:ascii="宋体" w:hAnsi="宋体" w:hint="eastAsia"/>
        </w:rPr>
        <w:t>进行</w:t>
      </w:r>
      <w:r w:rsidR="00712860" w:rsidRPr="001B5499">
        <w:rPr>
          <w:rFonts w:ascii="宋体" w:hAnsi="宋体" w:hint="eastAsia"/>
        </w:rPr>
        <w:t>喷雾系统</w:t>
      </w:r>
      <w:r w:rsidRPr="001B5499">
        <w:rPr>
          <w:rFonts w:ascii="宋体" w:hAnsi="宋体" w:hint="eastAsia"/>
        </w:rPr>
        <w:t>流</w:t>
      </w:r>
      <w:r w:rsidR="00712860" w:rsidRPr="001B5499">
        <w:rPr>
          <w:rFonts w:ascii="宋体" w:hAnsi="宋体" w:hint="eastAsia"/>
        </w:rPr>
        <w:t>量校准</w:t>
      </w:r>
      <w:r w:rsidRPr="001B5499">
        <w:rPr>
          <w:rFonts w:ascii="宋体" w:hAnsi="宋体" w:hint="eastAsia"/>
        </w:rPr>
        <w:t>。在药箱内装入清水，原地启动无人机并开启</w:t>
      </w:r>
      <w:r w:rsidR="00712860" w:rsidRPr="001B5499">
        <w:rPr>
          <w:rFonts w:ascii="宋体" w:hAnsi="宋体" w:hint="eastAsia"/>
        </w:rPr>
        <w:t>喷雾系统</w:t>
      </w:r>
      <w:r w:rsidRPr="001B5499">
        <w:rPr>
          <w:rFonts w:ascii="宋体" w:hAnsi="宋体" w:hint="eastAsia"/>
        </w:rPr>
        <w:t>，待喷雾</w:t>
      </w:r>
      <w:r w:rsidR="00712860" w:rsidRPr="001B5499">
        <w:rPr>
          <w:rFonts w:ascii="宋体" w:hAnsi="宋体" w:hint="eastAsia"/>
        </w:rPr>
        <w:t>状态稳定</w:t>
      </w:r>
      <w:r w:rsidRPr="001B5499">
        <w:rPr>
          <w:rFonts w:ascii="宋体" w:hAnsi="宋体" w:hint="eastAsia"/>
        </w:rPr>
        <w:t>后</w:t>
      </w:r>
      <w:r w:rsidR="00712860" w:rsidRPr="001B5499">
        <w:rPr>
          <w:rFonts w:ascii="宋体" w:hAnsi="宋体" w:hint="eastAsia"/>
        </w:rPr>
        <w:t>进行测试</w:t>
      </w:r>
      <w:r w:rsidRPr="001B5499">
        <w:rPr>
          <w:rFonts w:ascii="宋体" w:hAnsi="宋体" w:hint="eastAsia"/>
        </w:rPr>
        <w:t>，在</w:t>
      </w:r>
      <w:r w:rsidR="00712860" w:rsidRPr="001B5499">
        <w:rPr>
          <w:rFonts w:ascii="宋体" w:hAnsi="宋体" w:hint="eastAsia"/>
        </w:rPr>
        <w:t>每个</w:t>
      </w:r>
      <w:r w:rsidRPr="001B5499">
        <w:rPr>
          <w:rFonts w:ascii="宋体" w:hAnsi="宋体" w:hint="eastAsia"/>
        </w:rPr>
        <w:t>喷头下面放置量杯或其他容器</w:t>
      </w:r>
      <w:r w:rsidR="00712860" w:rsidRPr="001B5499">
        <w:rPr>
          <w:rFonts w:ascii="宋体" w:hAnsi="宋体" w:hint="eastAsia"/>
        </w:rPr>
        <w:t>收集喷出液体</w:t>
      </w:r>
      <w:r w:rsidRPr="001B5499">
        <w:rPr>
          <w:rFonts w:ascii="宋体" w:hAnsi="宋体"/>
        </w:rPr>
        <w:t>1</w:t>
      </w:r>
      <w:r w:rsidR="007E54A4">
        <w:rPr>
          <w:rFonts w:ascii="宋体" w:hAnsi="宋体" w:hint="eastAsia"/>
        </w:rPr>
        <w:t xml:space="preserve"> </w:t>
      </w:r>
      <w:r w:rsidRPr="001B5499">
        <w:rPr>
          <w:rFonts w:ascii="Times New Roman" w:hAnsi="Times New Roman"/>
        </w:rPr>
        <w:t>min</w:t>
      </w:r>
      <w:r w:rsidRPr="001B5499">
        <w:rPr>
          <w:rFonts w:ascii="宋体" w:hAnsi="宋体" w:hint="eastAsia"/>
        </w:rPr>
        <w:t>，</w:t>
      </w:r>
      <w:r w:rsidR="00712860" w:rsidRPr="001B5499">
        <w:rPr>
          <w:rFonts w:ascii="宋体" w:hAnsi="宋体" w:hint="eastAsia"/>
        </w:rPr>
        <w:t>测量各喷头单位时间喷雾量，计算其与平均值的偏差，调整喷头</w:t>
      </w:r>
      <w:r w:rsidRPr="001B5499">
        <w:rPr>
          <w:rFonts w:ascii="宋体" w:hAnsi="宋体" w:hint="eastAsia"/>
        </w:rPr>
        <w:t>使总流量</w:t>
      </w:r>
      <w:r w:rsidR="00C745BD" w:rsidRPr="001B5499">
        <w:rPr>
          <w:rFonts w:ascii="宋体" w:hAnsi="宋体" w:hint="eastAsia"/>
        </w:rPr>
        <w:t>符合预定作业参数</w:t>
      </w:r>
      <w:r w:rsidRPr="001B5499">
        <w:rPr>
          <w:rFonts w:ascii="宋体" w:hAnsi="宋体" w:hint="eastAsia"/>
        </w:rPr>
        <w:t>，各喷头</w:t>
      </w:r>
      <w:r w:rsidR="00C745BD" w:rsidRPr="001B5499">
        <w:rPr>
          <w:rFonts w:ascii="宋体" w:hAnsi="宋体" w:hint="eastAsia"/>
        </w:rPr>
        <w:t>流量相对</w:t>
      </w:r>
      <w:r w:rsidRPr="001B5499">
        <w:rPr>
          <w:rFonts w:ascii="宋体" w:hAnsi="宋体" w:hint="eastAsia"/>
        </w:rPr>
        <w:t>误差</w:t>
      </w:r>
      <w:r w:rsidR="00C745BD" w:rsidRPr="001B5499">
        <w:rPr>
          <w:rFonts w:ascii="宋体" w:hAnsi="宋体" w:hint="eastAsia"/>
        </w:rPr>
        <w:t>不超过±</w:t>
      </w:r>
      <w:r w:rsidRPr="001B5499">
        <w:rPr>
          <w:rFonts w:ascii="宋体" w:hAnsi="宋体"/>
        </w:rPr>
        <w:t>5</w:t>
      </w:r>
      <w:r w:rsidRPr="001B5499">
        <w:rPr>
          <w:rFonts w:ascii="Times New Roman" w:hAnsi="Times New Roman"/>
        </w:rPr>
        <w:t>%</w:t>
      </w:r>
      <w:r w:rsidRPr="001B5499">
        <w:rPr>
          <w:rFonts w:ascii="宋体" w:hAnsi="宋体" w:hint="eastAsia"/>
        </w:rPr>
        <w:t>。计算公式见附录</w:t>
      </w:r>
      <w:r w:rsidRPr="001B5499">
        <w:rPr>
          <w:rFonts w:ascii="Times New Roman" w:hAnsi="Times New Roman"/>
        </w:rPr>
        <w:t>A</w:t>
      </w:r>
      <w:r w:rsidRPr="001B5499">
        <w:rPr>
          <w:rFonts w:ascii="宋体" w:hAnsi="宋体" w:hint="eastAsia"/>
        </w:rPr>
        <w:t>。</w:t>
      </w:r>
    </w:p>
    <w:p w14:paraId="7414DABD" w14:textId="77777777" w:rsidR="00E223B4" w:rsidRPr="00E223B4" w:rsidRDefault="00E223B4" w:rsidP="001B5499">
      <w:pPr>
        <w:pStyle w:val="affd"/>
        <w:spacing w:before="120" w:after="120"/>
      </w:pPr>
      <w:r w:rsidRPr="00E223B4">
        <w:rPr>
          <w:rFonts w:hint="eastAsia"/>
        </w:rPr>
        <w:t>有效喷幅测定</w:t>
      </w:r>
    </w:p>
    <w:p w14:paraId="5F1869BD" w14:textId="33D4D5F6" w:rsidR="00E223B4" w:rsidRPr="001B5499" w:rsidRDefault="00E223B4" w:rsidP="001B5499">
      <w:pPr>
        <w:snapToGrid w:val="0"/>
        <w:spacing w:line="240" w:lineRule="auto"/>
        <w:ind w:firstLineChars="200" w:firstLine="420"/>
        <w:rPr>
          <w:rFonts w:ascii="宋体" w:hAnsi="宋体"/>
        </w:rPr>
      </w:pPr>
      <w:r w:rsidRPr="001B5499">
        <w:rPr>
          <w:rFonts w:ascii="宋体" w:hAnsi="宋体" w:hint="eastAsia"/>
        </w:rPr>
        <w:t>参照</w:t>
      </w:r>
      <w:r w:rsidRPr="001B5499">
        <w:rPr>
          <w:rFonts w:ascii="Times New Roman" w:hAnsi="Times New Roman"/>
        </w:rPr>
        <w:t>NY/T</w:t>
      </w:r>
      <w:r w:rsidR="007E54A4">
        <w:rPr>
          <w:rFonts w:ascii="宋体" w:hAnsi="宋体" w:hint="eastAsia"/>
        </w:rPr>
        <w:t xml:space="preserve"> </w:t>
      </w:r>
      <w:r w:rsidRPr="001B5499">
        <w:rPr>
          <w:rFonts w:ascii="宋体" w:hAnsi="宋体"/>
        </w:rPr>
        <w:t>3212</w:t>
      </w:r>
      <w:r w:rsidR="00DD12B5" w:rsidRPr="001B5499">
        <w:rPr>
          <w:rFonts w:ascii="宋体" w:hAnsi="宋体"/>
        </w:rPr>
        <w:t>-2023</w:t>
      </w:r>
      <w:r w:rsidR="00DD12B5" w:rsidRPr="001B5499">
        <w:rPr>
          <w:rFonts w:ascii="宋体" w:hAnsi="宋体" w:hint="eastAsia"/>
        </w:rPr>
        <w:t>中规定的方法</w:t>
      </w:r>
      <w:r w:rsidRPr="001B5499">
        <w:rPr>
          <w:rFonts w:ascii="宋体" w:hAnsi="宋体" w:hint="eastAsia"/>
        </w:rPr>
        <w:t>进行有效喷幅测定。取采样卡（普通纸卡</w:t>
      </w:r>
      <w:r w:rsidR="00DD12B5" w:rsidRPr="001B5499">
        <w:rPr>
          <w:rFonts w:ascii="宋体" w:hAnsi="宋体" w:hint="eastAsia"/>
        </w:rPr>
        <w:t>（喷施药液需为有明显颜色对比的染剂溶液）</w:t>
      </w:r>
      <w:r w:rsidRPr="001B5499">
        <w:rPr>
          <w:rFonts w:ascii="宋体" w:hAnsi="宋体" w:hint="eastAsia"/>
        </w:rPr>
        <w:t>或</w:t>
      </w:r>
      <w:proofErr w:type="gramStart"/>
      <w:r w:rsidRPr="001B5499">
        <w:rPr>
          <w:rFonts w:ascii="宋体" w:hAnsi="宋体" w:hint="eastAsia"/>
        </w:rPr>
        <w:t>水敏纸</w:t>
      </w:r>
      <w:proofErr w:type="gramEnd"/>
      <w:r w:rsidRPr="001B5499">
        <w:rPr>
          <w:rFonts w:ascii="宋体" w:hAnsi="宋体" w:hint="eastAsia"/>
        </w:rPr>
        <w:t>）</w:t>
      </w:r>
      <w:r w:rsidR="00DD12B5" w:rsidRPr="001B5499">
        <w:rPr>
          <w:rFonts w:ascii="宋体" w:hAnsi="宋体" w:hint="eastAsia"/>
        </w:rPr>
        <w:t>将其</w:t>
      </w:r>
      <w:r w:rsidRPr="001B5499">
        <w:rPr>
          <w:rFonts w:ascii="宋体" w:hAnsi="宋体" w:hint="eastAsia"/>
        </w:rPr>
        <w:t>水平</w:t>
      </w:r>
      <w:r w:rsidR="00DD12B5" w:rsidRPr="001B5499">
        <w:rPr>
          <w:rFonts w:ascii="宋体" w:hAnsi="宋体" w:hint="eastAsia"/>
        </w:rPr>
        <w:t>固定</w:t>
      </w:r>
      <w:r w:rsidRPr="001B5499">
        <w:rPr>
          <w:rFonts w:ascii="宋体" w:hAnsi="宋体" w:hint="eastAsia"/>
        </w:rPr>
        <w:t>在</w:t>
      </w:r>
      <w:r w:rsidR="00DD12B5" w:rsidRPr="001B5499">
        <w:rPr>
          <w:rFonts w:ascii="宋体" w:hAnsi="宋体" w:hint="eastAsia"/>
        </w:rPr>
        <w:t>距离地面</w:t>
      </w:r>
      <w:r w:rsidRPr="001B5499">
        <w:rPr>
          <w:rFonts w:ascii="宋体" w:hAnsi="宋体"/>
        </w:rPr>
        <w:t>0.2</w:t>
      </w:r>
      <w:r w:rsidRPr="001B5499">
        <w:rPr>
          <w:rFonts w:ascii="Times New Roman" w:hAnsi="Times New Roman"/>
        </w:rPr>
        <w:t xml:space="preserve"> m</w:t>
      </w:r>
      <w:r w:rsidRPr="001B5499">
        <w:rPr>
          <w:rFonts w:ascii="宋体" w:hAnsi="宋体" w:hint="eastAsia"/>
        </w:rPr>
        <w:t>高的支架上，在</w:t>
      </w:r>
      <w:r w:rsidR="00DD12B5" w:rsidRPr="001B5499">
        <w:rPr>
          <w:rFonts w:ascii="宋体" w:hAnsi="宋体" w:hint="eastAsia"/>
        </w:rPr>
        <w:t>垂直于</w:t>
      </w:r>
      <w:r w:rsidR="000C69AD" w:rsidRPr="001B5499">
        <w:rPr>
          <w:rFonts w:ascii="宋体" w:hAnsi="宋体" w:hint="eastAsia"/>
        </w:rPr>
        <w:t>植保无人</w:t>
      </w:r>
      <w:r w:rsidR="006501E5" w:rsidRPr="001B5499">
        <w:rPr>
          <w:rFonts w:ascii="宋体" w:hAnsi="宋体" w:hint="eastAsia"/>
        </w:rPr>
        <w:t>飞机</w:t>
      </w:r>
      <w:r w:rsidRPr="001B5499">
        <w:rPr>
          <w:rFonts w:ascii="宋体" w:hAnsi="宋体" w:hint="eastAsia"/>
        </w:rPr>
        <w:t>飞行航线的方向</w:t>
      </w:r>
      <w:r w:rsidR="00DD12B5" w:rsidRPr="001B5499">
        <w:rPr>
          <w:rFonts w:ascii="宋体" w:hAnsi="宋体" w:hint="eastAsia"/>
        </w:rPr>
        <w:t>上</w:t>
      </w:r>
      <w:r w:rsidRPr="001B5499">
        <w:rPr>
          <w:rFonts w:ascii="宋体" w:hAnsi="宋体" w:hint="eastAsia"/>
        </w:rPr>
        <w:t>，</w:t>
      </w:r>
      <w:r w:rsidR="00DD12B5" w:rsidRPr="001B5499">
        <w:rPr>
          <w:rFonts w:ascii="宋体" w:hAnsi="宋体" w:hint="eastAsia"/>
        </w:rPr>
        <w:t>以航线为原点，</w:t>
      </w:r>
      <w:r w:rsidRPr="001B5499">
        <w:rPr>
          <w:rFonts w:ascii="宋体" w:hAnsi="宋体" w:hint="eastAsia"/>
        </w:rPr>
        <w:t>向两</w:t>
      </w:r>
      <w:r w:rsidR="00DD12B5" w:rsidRPr="001B5499">
        <w:rPr>
          <w:rFonts w:ascii="宋体" w:hAnsi="宋体" w:hint="eastAsia"/>
        </w:rPr>
        <w:t>侧按</w:t>
      </w:r>
      <w:r w:rsidRPr="001B5499">
        <w:rPr>
          <w:rFonts w:ascii="宋体" w:hAnsi="宋体"/>
        </w:rPr>
        <w:t xml:space="preserve">0. 2 </w:t>
      </w:r>
      <w:r w:rsidRPr="001B5499">
        <w:rPr>
          <w:rFonts w:ascii="Times New Roman" w:hAnsi="Times New Roman"/>
        </w:rPr>
        <w:t>m</w:t>
      </w:r>
      <w:r w:rsidRPr="001B5499">
        <w:rPr>
          <w:rFonts w:ascii="宋体" w:hAnsi="宋体" w:hint="eastAsia"/>
        </w:rPr>
        <w:t>或连续排列</w:t>
      </w:r>
      <w:r w:rsidR="00DD12B5" w:rsidRPr="001B5499">
        <w:rPr>
          <w:rFonts w:ascii="宋体" w:hAnsi="宋体" w:hint="eastAsia"/>
        </w:rPr>
        <w:t>布设采样卡，布设总宽度应覆盖预估喷幅的</w:t>
      </w:r>
      <w:r w:rsidR="00DD12B5" w:rsidRPr="001B5499">
        <w:rPr>
          <w:rFonts w:ascii="宋体" w:hAnsi="宋体"/>
        </w:rPr>
        <w:t xml:space="preserve"> 1.5</w:t>
      </w:r>
      <w:r w:rsidR="00DD12B5" w:rsidRPr="001B5499">
        <w:rPr>
          <w:rFonts w:ascii="宋体" w:hAnsi="宋体" w:hint="eastAsia"/>
        </w:rPr>
        <w:t>倍以上</w:t>
      </w:r>
      <w:r w:rsidRPr="001B5499">
        <w:rPr>
          <w:rFonts w:ascii="宋体" w:hAnsi="宋体" w:hint="eastAsia"/>
        </w:rPr>
        <w:t>。无人机按照最佳作业参数进行喷施作业。</w:t>
      </w:r>
      <w:r w:rsidR="00DD12B5" w:rsidRPr="001B5499">
        <w:rPr>
          <w:rFonts w:ascii="宋体" w:hAnsi="宋体" w:hint="eastAsia"/>
        </w:rPr>
        <w:t>作业完成后回收</w:t>
      </w:r>
      <w:r w:rsidRPr="001B5499">
        <w:rPr>
          <w:rFonts w:ascii="宋体" w:hAnsi="宋体" w:hint="eastAsia"/>
        </w:rPr>
        <w:t>采样卡，</w:t>
      </w:r>
      <w:r w:rsidR="00DD12B5" w:rsidRPr="001B5499">
        <w:rPr>
          <w:rFonts w:ascii="宋体" w:hAnsi="宋体" w:hint="eastAsia"/>
        </w:rPr>
        <w:t>测试</w:t>
      </w:r>
      <w:r w:rsidRPr="001B5499">
        <w:rPr>
          <w:rFonts w:ascii="宋体" w:hAnsi="宋体" w:hint="eastAsia"/>
        </w:rPr>
        <w:t>采样卡上的雾滴数，</w:t>
      </w:r>
      <w:r w:rsidR="00DD12B5" w:rsidRPr="001B5499">
        <w:rPr>
          <w:rFonts w:ascii="宋体" w:hAnsi="宋体" w:hint="eastAsia"/>
        </w:rPr>
        <w:t>单位面积</w:t>
      </w:r>
      <w:proofErr w:type="gramStart"/>
      <w:r w:rsidR="00DD12B5" w:rsidRPr="001B5499">
        <w:rPr>
          <w:rFonts w:ascii="宋体" w:hAnsi="宋体" w:hint="eastAsia"/>
        </w:rPr>
        <w:t>雾滴数</w:t>
      </w:r>
      <w:proofErr w:type="gramEnd"/>
      <w:r w:rsidR="00DD12B5" w:rsidRPr="001B5499">
        <w:rPr>
          <w:rFonts w:ascii="宋体" w:hAnsi="宋体"/>
        </w:rPr>
        <w:t xml:space="preserve"> </w:t>
      </w:r>
      <w:r w:rsidR="00DD12B5" w:rsidRPr="001B5499">
        <w:rPr>
          <w:rFonts w:ascii="宋体" w:hAnsi="宋体" w:hint="eastAsia"/>
        </w:rPr>
        <w:t>≥</w:t>
      </w:r>
      <w:r w:rsidR="00DD12B5" w:rsidRPr="001B5499">
        <w:rPr>
          <w:rFonts w:ascii="宋体" w:hAnsi="宋体"/>
        </w:rPr>
        <w:t xml:space="preserve"> 15 </w:t>
      </w:r>
      <w:proofErr w:type="gramStart"/>
      <w:r w:rsidR="00DD12B5" w:rsidRPr="001B5499">
        <w:rPr>
          <w:rFonts w:ascii="宋体" w:hAnsi="宋体" w:hint="eastAsia"/>
        </w:rPr>
        <w:t>个</w:t>
      </w:r>
      <w:proofErr w:type="gramEnd"/>
      <w:r w:rsidR="00DD12B5" w:rsidRPr="001B5499">
        <w:rPr>
          <w:rFonts w:ascii="宋体" w:hAnsi="宋体"/>
        </w:rPr>
        <w:t>/</w:t>
      </w:r>
      <w:r w:rsidR="00DD12B5" w:rsidRPr="001B5499">
        <w:rPr>
          <w:rFonts w:ascii="Times New Roman" w:hAnsi="Times New Roman"/>
        </w:rPr>
        <w:t>cm</w:t>
      </w:r>
      <w:r w:rsidR="00DD12B5" w:rsidRPr="001B5499">
        <w:rPr>
          <w:rFonts w:ascii="Times New Roman" w:hAnsi="Times New Roman" w:hint="eastAsia"/>
        </w:rPr>
        <w:t>²</w:t>
      </w:r>
      <w:r w:rsidR="00DD12B5" w:rsidRPr="001B5499">
        <w:rPr>
          <w:rFonts w:ascii="宋体" w:hAnsi="宋体" w:hint="eastAsia"/>
        </w:rPr>
        <w:t>的采样卡视为有效覆盖</w:t>
      </w:r>
      <w:r w:rsidRPr="001B5499">
        <w:rPr>
          <w:rFonts w:ascii="宋体" w:hAnsi="宋体" w:hint="eastAsia"/>
        </w:rPr>
        <w:t>，</w:t>
      </w:r>
      <w:r w:rsidR="00DD12B5" w:rsidRPr="001B5499">
        <w:rPr>
          <w:rFonts w:ascii="宋体" w:hAnsi="宋体" w:hint="eastAsia"/>
        </w:rPr>
        <w:t>有效喷幅为最外侧两个有效采样卡中心点之间的距离。</w:t>
      </w:r>
    </w:p>
    <w:p w14:paraId="469D52D9" w14:textId="07211D74" w:rsidR="0009506F" w:rsidRDefault="007B39EE" w:rsidP="00A07E70">
      <w:pPr>
        <w:pStyle w:val="affc"/>
      </w:pPr>
      <w:r>
        <w:rPr>
          <w:rFonts w:hint="eastAsia"/>
        </w:rPr>
        <w:t>喷施作业</w:t>
      </w:r>
    </w:p>
    <w:p w14:paraId="1C802AD9" w14:textId="3576761A" w:rsidR="00E223B4" w:rsidRPr="00E223B4" w:rsidRDefault="00742B21" w:rsidP="00A07E70">
      <w:pPr>
        <w:pStyle w:val="affffffffe"/>
        <w:rPr>
          <w:rFonts w:ascii="黑体" w:eastAsia="黑体" w:hAnsi="黑体" w:hint="eastAsia"/>
        </w:rPr>
      </w:pPr>
      <w:r w:rsidRPr="00742B21">
        <w:rPr>
          <w:rFonts w:hint="eastAsia"/>
        </w:rPr>
        <w:t>作业前应检查并清洗植保无人</w:t>
      </w:r>
      <w:r w:rsidR="006501E5">
        <w:rPr>
          <w:rFonts w:hint="eastAsia"/>
        </w:rPr>
        <w:t>飞机</w:t>
      </w:r>
      <w:r w:rsidRPr="00742B21">
        <w:rPr>
          <w:rFonts w:hint="eastAsia"/>
        </w:rPr>
        <w:t>药箱、管路及滤网，确保无残留药剂或杂质。药液应严格按照作业方案规定的种类、浓度和体积进行配制与装载，并核对无误后方可起飞。</w:t>
      </w:r>
    </w:p>
    <w:p w14:paraId="7BF87C67" w14:textId="6711190D" w:rsidR="00E223B4" w:rsidRPr="00E223B4" w:rsidRDefault="00742B21" w:rsidP="00A07E70">
      <w:pPr>
        <w:pStyle w:val="affffffffe"/>
        <w:rPr>
          <w:rFonts w:ascii="黑体" w:eastAsia="黑体" w:hAnsi="黑体" w:hint="eastAsia"/>
        </w:rPr>
      </w:pPr>
      <w:r w:rsidRPr="00742B21">
        <w:rPr>
          <w:rFonts w:hint="eastAsia"/>
        </w:rPr>
        <w:t>植保无人</w:t>
      </w:r>
      <w:r w:rsidR="006501E5">
        <w:rPr>
          <w:rFonts w:hint="eastAsia"/>
        </w:rPr>
        <w:t>飞机</w:t>
      </w:r>
      <w:r w:rsidR="00E223B4" w:rsidRPr="00E223B4">
        <w:rPr>
          <w:rFonts w:hint="eastAsia"/>
        </w:rPr>
        <w:t>作业时，操控员应在上风</w:t>
      </w:r>
      <w:r>
        <w:rPr>
          <w:rFonts w:hint="eastAsia"/>
        </w:rPr>
        <w:t>向安全位置实施</w:t>
      </w:r>
      <w:r w:rsidR="00E223B4" w:rsidRPr="00E223B4">
        <w:rPr>
          <w:rFonts w:hint="eastAsia"/>
        </w:rPr>
        <w:t>操作，避免进入</w:t>
      </w:r>
      <w:r>
        <w:rPr>
          <w:rFonts w:hint="eastAsia"/>
        </w:rPr>
        <w:t>喷雾形成的</w:t>
      </w:r>
      <w:r w:rsidR="00E223B4" w:rsidRPr="00E223B4">
        <w:rPr>
          <w:rFonts w:hint="eastAsia"/>
        </w:rPr>
        <w:t>雾带</w:t>
      </w:r>
      <w:r>
        <w:rPr>
          <w:rFonts w:hint="eastAsia"/>
        </w:rPr>
        <w:t>区域</w:t>
      </w:r>
      <w:r w:rsidR="00E223B4" w:rsidRPr="00E223B4">
        <w:rPr>
          <w:rFonts w:hint="eastAsia"/>
        </w:rPr>
        <w:t>。</w:t>
      </w:r>
    </w:p>
    <w:p w14:paraId="348EE0BE" w14:textId="6D95B288" w:rsidR="00742B21" w:rsidRPr="002E52CD" w:rsidRDefault="00742B21" w:rsidP="00A07E70">
      <w:pPr>
        <w:pStyle w:val="affffffffe"/>
        <w:rPr>
          <w:rFonts w:ascii="黑体" w:eastAsia="黑体" w:hAnsi="黑体" w:hint="eastAsia"/>
        </w:rPr>
      </w:pPr>
      <w:r w:rsidRPr="00742B21">
        <w:rPr>
          <w:rFonts w:hint="eastAsia"/>
        </w:rPr>
        <w:t>作业过程中，应依据飞行控制系统实时显示的作业轨迹、喷洒状态及辅助人员反馈，及时调整飞行参数，防止漏喷、重喷或偏离作业边界。作业完成后，应核查飞行日志与作业地图，确认覆盖完整性。</w:t>
      </w:r>
    </w:p>
    <w:p w14:paraId="06C976C1" w14:textId="672D79C8" w:rsidR="0009506F" w:rsidRDefault="00742B21" w:rsidP="00A07E70">
      <w:pPr>
        <w:pStyle w:val="affffffffe"/>
        <w:rPr>
          <w:rFonts w:ascii="黑体" w:eastAsia="黑体" w:hAnsi="黑体" w:hint="eastAsia"/>
        </w:rPr>
      </w:pPr>
      <w:r w:rsidRPr="00742B21">
        <w:rPr>
          <w:rFonts w:hint="eastAsia"/>
        </w:rPr>
        <w:t>在临近非靶标作物、居民区、水源地等敏感区域作业时，应启用避障系统、减少喷幅或暂停边缘喷洒，</w:t>
      </w:r>
      <w:r>
        <w:rPr>
          <w:rFonts w:hint="eastAsia"/>
        </w:rPr>
        <w:t>最大限度降低药液飘移风险。</w:t>
      </w:r>
    </w:p>
    <w:p w14:paraId="79DD7CFD" w14:textId="77777777" w:rsidR="0009506F" w:rsidRDefault="00633ABF" w:rsidP="001B5499">
      <w:pPr>
        <w:pStyle w:val="affd"/>
        <w:spacing w:before="120" w:after="120"/>
      </w:pPr>
      <w:r>
        <w:rPr>
          <w:rFonts w:hint="eastAsia"/>
        </w:rPr>
        <w:t>气象条件</w:t>
      </w:r>
    </w:p>
    <w:p w14:paraId="4110DC90" w14:textId="77777777" w:rsidR="00633ABF" w:rsidRPr="00363880" w:rsidRDefault="00633ABF" w:rsidP="00363880">
      <w:pPr>
        <w:pStyle w:val="affe"/>
        <w:spacing w:before="120" w:after="120"/>
        <w:rPr>
          <w:rFonts w:ascii="Times New Roman"/>
        </w:rPr>
      </w:pPr>
      <w:r w:rsidRPr="00363880">
        <w:rPr>
          <w:rFonts w:ascii="Times New Roman"/>
        </w:rPr>
        <w:t>环境风速</w:t>
      </w:r>
    </w:p>
    <w:p w14:paraId="3EEA5475" w14:textId="1C73B1E0" w:rsidR="00633ABF" w:rsidRPr="001B5499" w:rsidRDefault="00633ABF" w:rsidP="001B5499">
      <w:pPr>
        <w:snapToGrid w:val="0"/>
        <w:spacing w:line="240" w:lineRule="auto"/>
        <w:ind w:firstLineChars="200" w:firstLine="420"/>
        <w:rPr>
          <w:rFonts w:ascii="宋体" w:hAnsi="宋体"/>
        </w:rPr>
      </w:pPr>
      <w:r w:rsidRPr="001B5499">
        <w:rPr>
          <w:rFonts w:ascii="宋体" w:hAnsi="宋体" w:hint="eastAsia"/>
        </w:rPr>
        <w:t>喷施作业时，应在适宜的气象条件下进行，当自然风速≥</w:t>
      </w:r>
      <w:r w:rsidR="00742B21" w:rsidRPr="001B5499">
        <w:rPr>
          <w:rFonts w:ascii="宋体" w:hAnsi="宋体"/>
        </w:rPr>
        <w:t>3</w:t>
      </w:r>
      <w:r w:rsidR="007E54A4">
        <w:rPr>
          <w:rFonts w:ascii="宋体" w:hAnsi="宋体" w:hint="eastAsia"/>
        </w:rPr>
        <w:t xml:space="preserve"> </w:t>
      </w:r>
      <w:r w:rsidRPr="007E54A4">
        <w:rPr>
          <w:rFonts w:ascii="Times New Roman" w:hAnsi="Times New Roman"/>
        </w:rPr>
        <w:t>m/s</w:t>
      </w:r>
      <w:r w:rsidRPr="001B5499">
        <w:rPr>
          <w:rFonts w:ascii="宋体" w:hAnsi="宋体" w:hint="eastAsia"/>
        </w:rPr>
        <w:t>，应采取必要的飞行安全措施和抗飘移措施；当自然风速≥</w:t>
      </w:r>
      <w:r w:rsidR="00742B21" w:rsidRPr="001B5499">
        <w:rPr>
          <w:rFonts w:ascii="宋体" w:hAnsi="宋体"/>
        </w:rPr>
        <w:t>4</w:t>
      </w:r>
      <w:r w:rsidR="007E54A4" w:rsidRPr="001B5499">
        <w:rPr>
          <w:rFonts w:ascii="宋体" w:hAnsi="宋体"/>
        </w:rPr>
        <w:t xml:space="preserve"> </w:t>
      </w:r>
      <w:r w:rsidR="00742B21" w:rsidRPr="007E54A4">
        <w:rPr>
          <w:rFonts w:ascii="Times New Roman" w:hAnsi="Times New Roman"/>
        </w:rPr>
        <w:t>m</w:t>
      </w:r>
      <w:r w:rsidRPr="007E54A4">
        <w:rPr>
          <w:rFonts w:ascii="Times New Roman" w:hAnsi="Times New Roman"/>
        </w:rPr>
        <w:t>/s</w:t>
      </w:r>
      <w:r w:rsidRPr="001B5499">
        <w:rPr>
          <w:rFonts w:ascii="宋体" w:hAnsi="宋体" w:hint="eastAsia"/>
        </w:rPr>
        <w:t>应停止作业。</w:t>
      </w:r>
      <w:r w:rsidR="00742B21" w:rsidRPr="001B5499">
        <w:rPr>
          <w:rFonts w:ascii="宋体" w:hAnsi="宋体" w:hint="eastAsia"/>
        </w:rPr>
        <w:t>严禁在风速</w:t>
      </w:r>
      <w:r w:rsidR="00742B21" w:rsidRPr="001B5499">
        <w:rPr>
          <w:rFonts w:ascii="宋体" w:hAnsi="宋体"/>
        </w:rPr>
        <w:t xml:space="preserve"> </w:t>
      </w:r>
      <w:r w:rsidR="00742B21" w:rsidRPr="001B5499">
        <w:rPr>
          <w:rFonts w:ascii="宋体" w:hAnsi="宋体" w:hint="eastAsia"/>
        </w:rPr>
        <w:t>≥</w:t>
      </w:r>
      <w:r w:rsidR="00742B21" w:rsidRPr="001B5499">
        <w:rPr>
          <w:rFonts w:ascii="宋体" w:hAnsi="宋体"/>
        </w:rPr>
        <w:t xml:space="preserve"> 5 </w:t>
      </w:r>
      <w:r w:rsidR="00742B21" w:rsidRPr="007E54A4">
        <w:rPr>
          <w:rFonts w:ascii="Times New Roman" w:hAnsi="Times New Roman" w:hint="eastAsia"/>
        </w:rPr>
        <w:t>m/s</w:t>
      </w:r>
      <w:r w:rsidR="00742B21" w:rsidRPr="001B5499">
        <w:rPr>
          <w:rFonts w:ascii="宋体" w:hAnsi="宋体" w:hint="eastAsia"/>
        </w:rPr>
        <w:t>或阵风频繁条件下作业。</w:t>
      </w:r>
    </w:p>
    <w:p w14:paraId="3EB6E5AB" w14:textId="77777777" w:rsidR="00633ABF" w:rsidRPr="00363880" w:rsidRDefault="00633ABF" w:rsidP="00363880">
      <w:pPr>
        <w:pStyle w:val="affe"/>
        <w:spacing w:before="120" w:after="120"/>
        <w:rPr>
          <w:rFonts w:ascii="Times New Roman"/>
        </w:rPr>
      </w:pPr>
      <w:r w:rsidRPr="00363880">
        <w:rPr>
          <w:rFonts w:ascii="Times New Roman"/>
        </w:rPr>
        <w:t>温度和湿度</w:t>
      </w:r>
    </w:p>
    <w:p w14:paraId="0995B0CF" w14:textId="2B490AD5" w:rsidR="0009506F" w:rsidRPr="001B5499" w:rsidRDefault="00633ABF" w:rsidP="001B5499">
      <w:pPr>
        <w:snapToGrid w:val="0"/>
        <w:spacing w:line="240" w:lineRule="auto"/>
        <w:ind w:firstLineChars="200" w:firstLine="420"/>
        <w:rPr>
          <w:rFonts w:ascii="宋体" w:hAnsi="宋体"/>
        </w:rPr>
      </w:pPr>
      <w:r w:rsidRPr="001B5499">
        <w:rPr>
          <w:rFonts w:ascii="宋体" w:hAnsi="宋体" w:hint="eastAsia"/>
        </w:rPr>
        <w:t>作业时要求</w:t>
      </w:r>
      <w:r w:rsidR="00742B21" w:rsidRPr="001B5499">
        <w:rPr>
          <w:rFonts w:ascii="宋体" w:hAnsi="宋体" w:hint="eastAsia"/>
        </w:rPr>
        <w:t>环境</w:t>
      </w:r>
      <w:r w:rsidRPr="001B5499">
        <w:rPr>
          <w:rFonts w:ascii="宋体" w:hAnsi="宋体" w:hint="eastAsia"/>
        </w:rPr>
        <w:t>气温</w:t>
      </w:r>
      <w:r w:rsidR="00742B21" w:rsidRPr="001B5499">
        <w:rPr>
          <w:rFonts w:ascii="宋体" w:hAnsi="宋体" w:hint="eastAsia"/>
        </w:rPr>
        <w:t>应</w:t>
      </w:r>
      <w:r w:rsidRPr="001B5499">
        <w:rPr>
          <w:rFonts w:ascii="宋体" w:hAnsi="宋体" w:hint="eastAsia"/>
        </w:rPr>
        <w:t>在</w:t>
      </w:r>
      <w:r w:rsidRPr="001B5499">
        <w:rPr>
          <w:rFonts w:ascii="宋体" w:hAnsi="宋体"/>
        </w:rPr>
        <w:t>18</w:t>
      </w:r>
      <w:r w:rsidRPr="007E54A4">
        <w:rPr>
          <w:rFonts w:ascii="Times New Roman" w:hAnsi="Times New Roman"/>
        </w:rPr>
        <w:t>°C</w:t>
      </w:r>
      <w:r w:rsidRPr="001B5499">
        <w:rPr>
          <w:rFonts w:ascii="宋体" w:hAnsi="宋体" w:hint="eastAsia"/>
        </w:rPr>
        <w:t>以上，在清晨或者傍晚田间湿度较高时喷雾。</w:t>
      </w:r>
      <w:r w:rsidR="00742B21" w:rsidRPr="001B5499">
        <w:rPr>
          <w:rFonts w:ascii="宋体" w:hAnsi="宋体" w:hint="eastAsia"/>
        </w:rPr>
        <w:t>施药后</w:t>
      </w:r>
      <w:r w:rsidR="00742B21" w:rsidRPr="001B5499">
        <w:rPr>
          <w:rFonts w:ascii="宋体" w:hAnsi="宋体"/>
        </w:rPr>
        <w:t xml:space="preserve"> 6 </w:t>
      </w:r>
      <w:r w:rsidR="00742B21" w:rsidRPr="007E54A4">
        <w:rPr>
          <w:rFonts w:ascii="Times New Roman" w:hAnsi="Times New Roman"/>
        </w:rPr>
        <w:t>h</w:t>
      </w:r>
      <w:r w:rsidR="00742B21" w:rsidRPr="001B5499">
        <w:rPr>
          <w:rFonts w:ascii="宋体" w:hAnsi="宋体" w:hint="eastAsia"/>
        </w:rPr>
        <w:t>内预报有降雨的，不应开展作业；若作业完成后</w:t>
      </w:r>
      <w:r w:rsidR="00742B21" w:rsidRPr="001B5499">
        <w:rPr>
          <w:rFonts w:ascii="宋体" w:hAnsi="宋体"/>
        </w:rPr>
        <w:t xml:space="preserve"> 6 </w:t>
      </w:r>
      <w:r w:rsidR="00742B21" w:rsidRPr="007E54A4">
        <w:rPr>
          <w:rFonts w:ascii="Times New Roman" w:hAnsi="Times New Roman" w:hint="eastAsia"/>
        </w:rPr>
        <w:t>h</w:t>
      </w:r>
      <w:r w:rsidR="00742B21" w:rsidRPr="001B5499">
        <w:rPr>
          <w:rFonts w:ascii="宋体" w:hAnsi="宋体" w:hint="eastAsia"/>
        </w:rPr>
        <w:t>内发生降雨且雨量超过中雨，应评估脱叶效果，必要时补喷。</w:t>
      </w:r>
    </w:p>
    <w:p w14:paraId="4EACA6F3" w14:textId="77777777" w:rsidR="00633ABF" w:rsidRPr="00363880" w:rsidRDefault="00633ABF" w:rsidP="001B5499">
      <w:pPr>
        <w:pStyle w:val="affd"/>
        <w:spacing w:before="120" w:after="120"/>
      </w:pPr>
      <w:r w:rsidRPr="00363880">
        <w:t>作业高度与速度</w:t>
      </w:r>
    </w:p>
    <w:p w14:paraId="508DA97E" w14:textId="65DE4168" w:rsidR="00633ABF" w:rsidRPr="00363880" w:rsidRDefault="005E0344" w:rsidP="001B5499">
      <w:pPr>
        <w:snapToGrid w:val="0"/>
        <w:spacing w:line="240" w:lineRule="auto"/>
        <w:ind w:firstLineChars="200" w:firstLine="420"/>
        <w:rPr>
          <w:rFonts w:ascii="Times New Roman" w:hAnsi="Times New Roman"/>
        </w:rPr>
      </w:pPr>
      <w:r w:rsidRPr="005E0344">
        <w:rPr>
          <w:rFonts w:ascii="Times New Roman" w:hAnsi="Times New Roman" w:hint="eastAsia"/>
        </w:rPr>
        <w:t>喷施作业时，植保无人</w:t>
      </w:r>
      <w:r w:rsidR="006501E5">
        <w:rPr>
          <w:rFonts w:ascii="Times New Roman" w:hAnsi="Times New Roman" w:hint="eastAsia"/>
        </w:rPr>
        <w:t>飞机</w:t>
      </w:r>
      <w:r w:rsidRPr="005E0344">
        <w:rPr>
          <w:rFonts w:ascii="Times New Roman" w:hAnsi="Times New Roman" w:hint="eastAsia"/>
        </w:rPr>
        <w:t>应沿预设航线保持直线、匀速飞行。作业高度（即旋翼下洗气流</w:t>
      </w:r>
      <w:proofErr w:type="gramStart"/>
      <w:r w:rsidRPr="005E0344">
        <w:rPr>
          <w:rFonts w:ascii="Times New Roman" w:hAnsi="Times New Roman" w:hint="eastAsia"/>
        </w:rPr>
        <w:t>出口至棉花冠</w:t>
      </w:r>
      <w:proofErr w:type="gramEnd"/>
      <w:r w:rsidRPr="005E0344">
        <w:rPr>
          <w:rFonts w:ascii="Times New Roman" w:hAnsi="Times New Roman" w:hint="eastAsia"/>
        </w:rPr>
        <w:t>层顶部的垂直距离）和飞行速度应根据机型性能、药液特性及田间作物长势，在推荐参数范围内合理设定，确保雾滴沉积均匀、覆盖充分，同时避免下洗气流对棉株造成倒伏或机械损伤。</w:t>
      </w:r>
    </w:p>
    <w:p w14:paraId="65AC3238" w14:textId="77777777" w:rsidR="00633ABF" w:rsidRPr="00363880" w:rsidRDefault="00633ABF" w:rsidP="001B5499">
      <w:pPr>
        <w:pStyle w:val="affd"/>
        <w:spacing w:before="120" w:after="120"/>
      </w:pPr>
      <w:r w:rsidRPr="00363880">
        <w:t>喷液量</w:t>
      </w:r>
    </w:p>
    <w:p w14:paraId="1A0F7A51" w14:textId="25442B27" w:rsidR="00633ABF" w:rsidRPr="001B5499" w:rsidRDefault="004122B7" w:rsidP="001B5499">
      <w:pPr>
        <w:snapToGrid w:val="0"/>
        <w:spacing w:line="240" w:lineRule="auto"/>
        <w:ind w:firstLineChars="200" w:firstLine="420"/>
        <w:rPr>
          <w:rFonts w:ascii="宋体" w:hAnsi="宋体"/>
        </w:rPr>
      </w:pPr>
      <w:r w:rsidRPr="001B5499">
        <w:rPr>
          <w:rFonts w:ascii="宋体" w:hAnsi="宋体" w:hint="eastAsia"/>
        </w:rPr>
        <w:t>植保无人</w:t>
      </w:r>
      <w:r w:rsidR="006501E5" w:rsidRPr="001B5499">
        <w:rPr>
          <w:rFonts w:ascii="宋体" w:hAnsi="宋体" w:hint="eastAsia"/>
        </w:rPr>
        <w:t>飞机</w:t>
      </w:r>
      <w:r w:rsidRPr="001B5499">
        <w:rPr>
          <w:rFonts w:ascii="宋体" w:hAnsi="宋体" w:hint="eastAsia"/>
        </w:rPr>
        <w:t>喷施脱叶剂的喷液量宜为</w:t>
      </w:r>
      <w:r w:rsidR="00633ABF" w:rsidRPr="001B5499">
        <w:rPr>
          <w:rFonts w:ascii="宋体" w:hAnsi="宋体"/>
        </w:rPr>
        <w:t>18</w:t>
      </w:r>
      <w:r w:rsidR="007E54A4" w:rsidRPr="001B5499">
        <w:rPr>
          <w:rFonts w:ascii="Times New Roman" w:hAnsi="Times New Roman" w:hint="eastAsia"/>
        </w:rPr>
        <w:t xml:space="preserve"> </w:t>
      </w:r>
      <w:r w:rsidR="00633ABF" w:rsidRPr="007E54A4">
        <w:rPr>
          <w:rFonts w:ascii="Times New Roman" w:hAnsi="Times New Roman"/>
        </w:rPr>
        <w:t>L/hm</w:t>
      </w:r>
      <w:r w:rsidR="00633ABF" w:rsidRPr="007E54A4">
        <w:rPr>
          <w:rFonts w:ascii="Times New Roman" w:hAnsi="Times New Roman"/>
          <w:vertAlign w:val="superscript"/>
        </w:rPr>
        <w:t>2</w:t>
      </w:r>
      <w:r w:rsidR="004C1D54" w:rsidRPr="001B5499">
        <w:rPr>
          <w:rFonts w:ascii="宋体" w:hAnsi="宋体" w:hint="eastAsia"/>
        </w:rPr>
        <w:t>～</w:t>
      </w:r>
      <w:r w:rsidR="00633ABF" w:rsidRPr="001B5499">
        <w:rPr>
          <w:rFonts w:ascii="宋体" w:hAnsi="宋体"/>
        </w:rPr>
        <w:t xml:space="preserve">30 </w:t>
      </w:r>
      <w:r w:rsidR="00633ABF" w:rsidRPr="007E54A4">
        <w:rPr>
          <w:rFonts w:ascii="Times New Roman" w:hAnsi="Times New Roman"/>
        </w:rPr>
        <w:t>L/h</w:t>
      </w:r>
      <w:r w:rsidR="004C1D54" w:rsidRPr="007E54A4">
        <w:rPr>
          <w:rFonts w:ascii="Times New Roman" w:hAnsi="Times New Roman"/>
        </w:rPr>
        <w:t>m</w:t>
      </w:r>
      <w:r w:rsidR="004C1D54" w:rsidRPr="007E54A4">
        <w:rPr>
          <w:rFonts w:ascii="Times New Roman" w:hAnsi="Times New Roman"/>
          <w:vertAlign w:val="superscript"/>
        </w:rPr>
        <w:t>2</w:t>
      </w:r>
      <w:r w:rsidR="00633ABF" w:rsidRPr="001B5499">
        <w:rPr>
          <w:rFonts w:ascii="宋体" w:hAnsi="宋体" w:hint="eastAsia"/>
        </w:rPr>
        <w:t>，对棉株上中下部叶片均匀喷雾。正常生长及早熟品种棉田可采用较低喷液量喷雾；密植棉田、贪青旺长、晚熟的棉田应适量增加喷液量。</w:t>
      </w:r>
    </w:p>
    <w:p w14:paraId="5ED44573" w14:textId="77777777" w:rsidR="004C1D54" w:rsidRPr="004C1D54" w:rsidRDefault="004C1D54" w:rsidP="001B5499">
      <w:pPr>
        <w:pStyle w:val="affd"/>
        <w:spacing w:before="120" w:after="120"/>
      </w:pPr>
      <w:r w:rsidRPr="004C1D54">
        <w:rPr>
          <w:rFonts w:hint="eastAsia"/>
        </w:rPr>
        <w:t>喷雾雾滴</w:t>
      </w:r>
    </w:p>
    <w:p w14:paraId="10792652" w14:textId="1073756F" w:rsidR="004C1D54" w:rsidRDefault="004122B7" w:rsidP="00363880">
      <w:pPr>
        <w:spacing w:beforeLines="50" w:before="120" w:afterLines="50" w:after="120" w:line="240" w:lineRule="auto"/>
        <w:ind w:firstLineChars="200" w:firstLine="420"/>
      </w:pPr>
      <w:r>
        <w:rPr>
          <w:rFonts w:hint="eastAsia"/>
        </w:rPr>
        <w:t>喷雾雾滴在</w:t>
      </w:r>
      <w:r w:rsidR="004C1D54" w:rsidRPr="004C1D54">
        <w:rPr>
          <w:rFonts w:hint="eastAsia"/>
        </w:rPr>
        <w:t>棉花叶片上</w:t>
      </w:r>
      <w:r w:rsidR="005B1622">
        <w:rPr>
          <w:rFonts w:hint="eastAsia"/>
        </w:rPr>
        <w:t>的</w:t>
      </w:r>
      <w:r w:rsidR="004C1D54" w:rsidRPr="004C1D54">
        <w:rPr>
          <w:rFonts w:hint="eastAsia"/>
        </w:rPr>
        <w:t>沉积</w:t>
      </w:r>
      <w:r w:rsidR="005B1622">
        <w:rPr>
          <w:rFonts w:hint="eastAsia"/>
        </w:rPr>
        <w:t>密度应</w:t>
      </w:r>
      <w:r w:rsidR="004C1D54" w:rsidRPr="004C1D54">
        <w:rPr>
          <w:rFonts w:hint="eastAsia"/>
        </w:rPr>
        <w:t>不少于</w:t>
      </w:r>
      <w:r w:rsidR="004C1D54" w:rsidRPr="004C1D54">
        <w:rPr>
          <w:rFonts w:hint="eastAsia"/>
        </w:rPr>
        <w:t>15</w:t>
      </w:r>
      <w:r w:rsidR="004C1D54" w:rsidRPr="004C1D54">
        <w:rPr>
          <w:rFonts w:hint="eastAsia"/>
        </w:rPr>
        <w:t>个</w:t>
      </w:r>
      <w:r w:rsidR="004C1D54">
        <w:rPr>
          <w:rFonts w:hint="eastAsia"/>
        </w:rPr>
        <w:t>/</w:t>
      </w:r>
      <w:r w:rsidR="004C1D54" w:rsidRPr="001B5499">
        <w:rPr>
          <w:rFonts w:ascii="Times New Roman" w:hAnsi="Times New Roman"/>
        </w:rPr>
        <w:t>cm</w:t>
      </w:r>
      <w:r w:rsidR="004C1D54" w:rsidRPr="001B5499">
        <w:rPr>
          <w:rFonts w:ascii="Times New Roman" w:hAnsi="Times New Roman"/>
          <w:vertAlign w:val="superscript"/>
        </w:rPr>
        <w:t>2</w:t>
      </w:r>
      <w:r w:rsidR="004C1D54">
        <w:rPr>
          <w:rFonts w:hint="eastAsia"/>
        </w:rPr>
        <w:t>，</w:t>
      </w:r>
      <w:r w:rsidR="004C1D54" w:rsidRPr="004C1D54">
        <w:rPr>
          <w:rFonts w:hint="eastAsia"/>
        </w:rPr>
        <w:t>雾滴粒径</w:t>
      </w:r>
      <w:r w:rsidR="004C1D54">
        <w:rPr>
          <w:rFonts w:hint="eastAsia"/>
        </w:rPr>
        <w:t>100</w:t>
      </w:r>
      <w:r w:rsidR="00A07E70">
        <w:rPr>
          <w:rFonts w:hint="eastAsia"/>
        </w:rPr>
        <w:t xml:space="preserve"> </w:t>
      </w:r>
      <w:r w:rsidR="004C1D54" w:rsidRPr="001B5499">
        <w:rPr>
          <w:rFonts w:ascii="Times New Roman" w:hAnsi="Times New Roman" w:hint="eastAsia"/>
        </w:rPr>
        <w:t>µ</w:t>
      </w:r>
      <w:r w:rsidR="004C1D54" w:rsidRPr="001B5499">
        <w:rPr>
          <w:rFonts w:ascii="Times New Roman" w:hAnsi="Times New Roman"/>
        </w:rPr>
        <w:t>m</w:t>
      </w:r>
      <w:r w:rsidR="004C1D54">
        <w:rPr>
          <w:rFonts w:hint="eastAsia"/>
        </w:rPr>
        <w:t>～</w:t>
      </w:r>
      <w:r w:rsidR="004C1D54">
        <w:rPr>
          <w:rFonts w:hint="eastAsia"/>
        </w:rPr>
        <w:t>300</w:t>
      </w:r>
      <w:r w:rsidR="00A07E70">
        <w:rPr>
          <w:rFonts w:hint="eastAsia"/>
        </w:rPr>
        <w:t xml:space="preserve"> </w:t>
      </w:r>
      <w:r w:rsidR="004C1D54" w:rsidRPr="001B5499">
        <w:rPr>
          <w:rFonts w:ascii="Times New Roman" w:hAnsi="Times New Roman" w:hint="eastAsia"/>
        </w:rPr>
        <w:t>µ</w:t>
      </w:r>
      <w:r w:rsidR="004C1D54" w:rsidRPr="001B5499">
        <w:rPr>
          <w:rFonts w:ascii="Times New Roman" w:hAnsi="Times New Roman"/>
        </w:rPr>
        <w:t>m</w:t>
      </w:r>
      <w:r w:rsidR="004C1D54" w:rsidRPr="004C1D54">
        <w:rPr>
          <w:rFonts w:hint="eastAsia"/>
        </w:rPr>
        <w:t>为宜。</w:t>
      </w:r>
    </w:p>
    <w:p w14:paraId="12BFCD97" w14:textId="510EA529" w:rsidR="004C1D54" w:rsidRPr="004C1D54" w:rsidRDefault="004C1D54" w:rsidP="001B5499">
      <w:pPr>
        <w:pStyle w:val="affd"/>
        <w:spacing w:before="120" w:after="120"/>
      </w:pPr>
      <w:r w:rsidRPr="004C1D54">
        <w:rPr>
          <w:rFonts w:hint="eastAsia"/>
        </w:rPr>
        <w:lastRenderedPageBreak/>
        <w:t>施药次数</w:t>
      </w:r>
      <w:r w:rsidR="005B1622">
        <w:rPr>
          <w:rFonts w:hint="eastAsia"/>
        </w:rPr>
        <w:t>与间隔</w:t>
      </w:r>
    </w:p>
    <w:p w14:paraId="633EDD5D" w14:textId="2CE6C6D1" w:rsidR="004C1D54" w:rsidRPr="00633ABF" w:rsidRDefault="005B1622" w:rsidP="00363880">
      <w:pPr>
        <w:spacing w:beforeLines="50" w:before="120" w:afterLines="50" w:after="120" w:line="240" w:lineRule="auto"/>
        <w:ind w:firstLineChars="200" w:firstLine="420"/>
      </w:pPr>
      <w:r w:rsidRPr="005B1622">
        <w:rPr>
          <w:rFonts w:hint="eastAsia"/>
        </w:rPr>
        <w:t>脱叶剂施药次数应根据棉花吐絮进程、</w:t>
      </w:r>
      <w:proofErr w:type="gramStart"/>
      <w:r w:rsidRPr="005B1622">
        <w:rPr>
          <w:rFonts w:hint="eastAsia"/>
        </w:rPr>
        <w:t>品种熟性及</w:t>
      </w:r>
      <w:proofErr w:type="gramEnd"/>
      <w:r w:rsidRPr="005B1622">
        <w:rPr>
          <w:rFonts w:hint="eastAsia"/>
        </w:rPr>
        <w:t>气象条件确定</w:t>
      </w:r>
      <w:r>
        <w:rPr>
          <w:rFonts w:hint="eastAsia"/>
        </w:rPr>
        <w:t>。常规</w:t>
      </w:r>
      <w:r w:rsidR="004C1D54" w:rsidRPr="004C1D54">
        <w:rPr>
          <w:rFonts w:hint="eastAsia"/>
        </w:rPr>
        <w:t>施药</w:t>
      </w:r>
      <w:r w:rsidR="004C1D54" w:rsidRPr="001B5499">
        <w:rPr>
          <w:rFonts w:ascii="Times New Roman" w:hAnsi="Times New Roman"/>
        </w:rPr>
        <w:t>2</w:t>
      </w:r>
      <w:r w:rsidR="004C1D54" w:rsidRPr="004C1D54">
        <w:rPr>
          <w:rFonts w:hint="eastAsia"/>
        </w:rPr>
        <w:t>次，两次施药间隔期为</w:t>
      </w:r>
      <w:r w:rsidR="004C1D54">
        <w:rPr>
          <w:rFonts w:hint="eastAsia"/>
        </w:rPr>
        <w:t>7</w:t>
      </w:r>
      <w:r w:rsidR="00282FB3">
        <w:t xml:space="preserve"> </w:t>
      </w:r>
      <w:r w:rsidR="004C1D54" w:rsidRPr="001B5499">
        <w:rPr>
          <w:rFonts w:ascii="Times New Roman" w:hAnsi="Times New Roman"/>
        </w:rPr>
        <w:t>d</w:t>
      </w:r>
      <w:r w:rsidR="004C1D54">
        <w:rPr>
          <w:rFonts w:hint="eastAsia"/>
        </w:rPr>
        <w:t>～</w:t>
      </w:r>
      <w:r w:rsidR="004C1D54">
        <w:rPr>
          <w:rFonts w:hint="eastAsia"/>
        </w:rPr>
        <w:t>10</w:t>
      </w:r>
      <w:r w:rsidR="00282FB3">
        <w:t xml:space="preserve"> </w:t>
      </w:r>
      <w:r w:rsidR="004C1D54" w:rsidRPr="001B5499">
        <w:rPr>
          <w:rFonts w:ascii="Times New Roman" w:hAnsi="Times New Roman"/>
        </w:rPr>
        <w:t>d</w:t>
      </w:r>
      <w:r w:rsidR="004C1D54" w:rsidRPr="004C1D54">
        <w:rPr>
          <w:rFonts w:hint="eastAsia"/>
        </w:rPr>
        <w:t>。根据田间棉花品种、种植密度及长势确定每次的施药</w:t>
      </w:r>
      <w:r w:rsidR="004C1D54">
        <w:rPr>
          <w:rFonts w:hint="eastAsia"/>
        </w:rPr>
        <w:t>量。</w:t>
      </w:r>
    </w:p>
    <w:p w14:paraId="7DBF2BDF" w14:textId="77777777" w:rsidR="0009506F" w:rsidRDefault="004C1D54" w:rsidP="00A07E70">
      <w:pPr>
        <w:pStyle w:val="affc"/>
      </w:pPr>
      <w:r>
        <w:rPr>
          <w:rFonts w:hint="eastAsia"/>
        </w:rPr>
        <w:t>作业后要求</w:t>
      </w:r>
    </w:p>
    <w:p w14:paraId="2A030A37" w14:textId="0B9027DF" w:rsidR="004C1D54" w:rsidRDefault="00005B5B" w:rsidP="00A07E70">
      <w:pPr>
        <w:pStyle w:val="affffffffe"/>
      </w:pPr>
      <w:r w:rsidRPr="00005B5B">
        <w:rPr>
          <w:rFonts w:hint="eastAsia"/>
        </w:rPr>
        <w:t>作业结束后，应立即对植保无人</w:t>
      </w:r>
      <w:r w:rsidR="006501E5">
        <w:rPr>
          <w:rFonts w:hint="eastAsia"/>
        </w:rPr>
        <w:t>飞机</w:t>
      </w:r>
      <w:r w:rsidRPr="00005B5B">
        <w:rPr>
          <w:rFonts w:hint="eastAsia"/>
        </w:rPr>
        <w:t>的喷头、管路、滤网、药箱等接触药液的部件进行彻底清洗。清洗应采用清水多次冲洗，必要时使用专用清洗剂，确保无农药残留、结晶或杂质堵塞。</w:t>
      </w:r>
    </w:p>
    <w:p w14:paraId="51ABB1BA" w14:textId="2C3148CC" w:rsidR="004C1D54" w:rsidRDefault="004C1D54" w:rsidP="00A07E70">
      <w:pPr>
        <w:pStyle w:val="affffffffe"/>
      </w:pPr>
      <w:r>
        <w:rPr>
          <w:rFonts w:hint="eastAsia"/>
        </w:rPr>
        <w:t>按照</w:t>
      </w:r>
      <w:r w:rsidRPr="001B5499">
        <w:rPr>
          <w:rFonts w:ascii="Times New Roman"/>
        </w:rPr>
        <w:t>GB</w:t>
      </w:r>
      <w:r w:rsidR="00A07E70">
        <w:rPr>
          <w:rFonts w:ascii="Times New Roman" w:hint="eastAsia"/>
        </w:rPr>
        <w:t xml:space="preserve"> </w:t>
      </w:r>
      <w:r>
        <w:rPr>
          <w:rFonts w:hint="eastAsia"/>
        </w:rPr>
        <w:t>12475</w:t>
      </w:r>
      <w:r w:rsidR="00282FB3">
        <w:rPr>
          <w:rFonts w:ascii="Times New Roman"/>
        </w:rPr>
        <w:t>-2006</w:t>
      </w:r>
      <w:r>
        <w:rPr>
          <w:rFonts w:hint="eastAsia"/>
        </w:rPr>
        <w:t>的规定对剩余药液、废液、农药包装容器等进行妥善处理，不得随意倾倒、丢弃</w:t>
      </w:r>
      <w:r w:rsidR="00005B5B">
        <w:rPr>
          <w:rFonts w:hint="eastAsia"/>
        </w:rPr>
        <w:t>或焚烧</w:t>
      </w:r>
      <w:r>
        <w:rPr>
          <w:rFonts w:hint="eastAsia"/>
        </w:rPr>
        <w:t>。</w:t>
      </w:r>
    </w:p>
    <w:p w14:paraId="42CE0CEE" w14:textId="62AF2F5B" w:rsidR="004C1D54" w:rsidRDefault="00005B5B" w:rsidP="00A07E70">
      <w:pPr>
        <w:pStyle w:val="affffffffe"/>
      </w:pPr>
      <w:r w:rsidRPr="00005B5B">
        <w:rPr>
          <w:rFonts w:hint="eastAsia"/>
        </w:rPr>
        <w:t>作业完成后，应在作业区域边界及主要入口处设置明显警示标识，标明“农药施用区，禁止进入”，并注明安全进入建议时间。在安全间隔期内，应防止人员、牲畜进入。</w:t>
      </w:r>
    </w:p>
    <w:p w14:paraId="75D2D090" w14:textId="75B8967D" w:rsidR="004C1D54" w:rsidRPr="004C1D54" w:rsidRDefault="004C1D54" w:rsidP="00A07E70">
      <w:pPr>
        <w:pStyle w:val="affc"/>
      </w:pPr>
      <w:r w:rsidRPr="004C1D54">
        <w:rPr>
          <w:rFonts w:hint="eastAsia"/>
        </w:rPr>
        <w:t>作业效果</w:t>
      </w:r>
      <w:r w:rsidR="00005B5B">
        <w:rPr>
          <w:rFonts w:hint="eastAsia"/>
        </w:rPr>
        <w:t>评价</w:t>
      </w:r>
    </w:p>
    <w:p w14:paraId="339816CE" w14:textId="38EF003C" w:rsidR="004C1D54" w:rsidRDefault="004C1D54" w:rsidP="00A07E70">
      <w:pPr>
        <w:pStyle w:val="affffffffe"/>
      </w:pPr>
      <w:r>
        <w:rPr>
          <w:rFonts w:hint="eastAsia"/>
        </w:rPr>
        <w:t>于施药后第5</w:t>
      </w:r>
      <w:r w:rsidR="00A07E70">
        <w:rPr>
          <w:rFonts w:hint="eastAsia"/>
        </w:rPr>
        <w:t xml:space="preserve"> </w:t>
      </w:r>
      <w:r w:rsidRPr="001B5499">
        <w:rPr>
          <w:rFonts w:ascii="Times New Roman"/>
        </w:rPr>
        <w:t>d</w:t>
      </w:r>
      <w:r w:rsidR="00005B5B">
        <w:t>-7</w:t>
      </w:r>
      <w:r w:rsidR="00A07E70">
        <w:rPr>
          <w:rFonts w:hint="eastAsia"/>
        </w:rPr>
        <w:t xml:space="preserve"> </w:t>
      </w:r>
      <w:r w:rsidR="00005B5B" w:rsidRPr="001B5499">
        <w:rPr>
          <w:rFonts w:ascii="Times New Roman"/>
        </w:rPr>
        <w:t>d</w:t>
      </w:r>
      <w:r w:rsidR="00005B5B">
        <w:rPr>
          <w:rFonts w:hint="eastAsia"/>
        </w:rPr>
        <w:t>开展初步检查，重点排查漏喷田块</w:t>
      </w:r>
      <w:r>
        <w:rPr>
          <w:rFonts w:hint="eastAsia"/>
        </w:rPr>
        <w:t>，最终脱叶效果应达到</w:t>
      </w:r>
      <w:r w:rsidRPr="001B5499">
        <w:rPr>
          <w:rFonts w:ascii="Times New Roman"/>
        </w:rPr>
        <w:t>NY/T</w:t>
      </w:r>
      <w:r w:rsidR="00A07E70">
        <w:rPr>
          <w:rFonts w:hint="eastAsia"/>
        </w:rPr>
        <w:t xml:space="preserve"> </w:t>
      </w:r>
      <w:r>
        <w:rPr>
          <w:rFonts w:hint="eastAsia"/>
        </w:rPr>
        <w:t>3084的规定和</w:t>
      </w:r>
      <w:r w:rsidRPr="001B5499">
        <w:rPr>
          <w:rFonts w:hAnsi="宋体" w:hint="eastAsia"/>
        </w:rPr>
        <w:t>要求，脱叶率</w:t>
      </w:r>
      <w:r w:rsidR="00005B5B" w:rsidRPr="001B5499">
        <w:rPr>
          <w:rFonts w:hAnsi="宋体" w:hint="eastAsia"/>
        </w:rPr>
        <w:t>≥</w:t>
      </w:r>
      <w:r w:rsidRPr="001B5499">
        <w:rPr>
          <w:rFonts w:hAnsi="宋体"/>
        </w:rPr>
        <w:t>90</w:t>
      </w:r>
      <w:r w:rsidR="00A07E70" w:rsidRPr="001B5499">
        <w:rPr>
          <w:rFonts w:ascii="Times New Roman" w:hint="eastAsia"/>
        </w:rPr>
        <w:t>%</w:t>
      </w:r>
      <w:r w:rsidRPr="001B5499">
        <w:rPr>
          <w:rFonts w:hAnsi="宋体" w:hint="eastAsia"/>
        </w:rPr>
        <w:t>，吐絮率</w:t>
      </w:r>
      <w:r w:rsidR="00005B5B" w:rsidRPr="001B5499">
        <w:rPr>
          <w:rFonts w:hAnsi="宋体" w:hint="eastAsia"/>
        </w:rPr>
        <w:t>≥</w:t>
      </w:r>
      <w:r w:rsidRPr="001B5499">
        <w:rPr>
          <w:rFonts w:hAnsi="宋体"/>
        </w:rPr>
        <w:t>95</w:t>
      </w:r>
      <w:r w:rsidR="00A07E70" w:rsidRPr="002C5120">
        <w:rPr>
          <w:rFonts w:ascii="Times New Roman"/>
        </w:rPr>
        <w:t>%</w:t>
      </w:r>
      <w:r w:rsidRPr="001B5499">
        <w:rPr>
          <w:rFonts w:hAnsi="宋体" w:hint="eastAsia"/>
        </w:rPr>
        <w:t>。</w:t>
      </w:r>
      <w:r w:rsidR="00005B5B" w:rsidRPr="001B5499">
        <w:rPr>
          <w:rFonts w:hAnsi="宋体" w:hint="eastAsia"/>
        </w:rPr>
        <w:t>若因低</w:t>
      </w:r>
      <w:r w:rsidR="00005B5B" w:rsidRPr="00005B5B">
        <w:rPr>
          <w:rFonts w:hint="eastAsia"/>
        </w:rPr>
        <w:t>温、降雨或品种敏感性等因素导致脱叶进程延迟，可适当延长评估时间，但不得影响机采作业安排</w:t>
      </w:r>
    </w:p>
    <w:p w14:paraId="6CAFA54A" w14:textId="43E8CD72" w:rsidR="004C1D54" w:rsidRDefault="00005B5B" w:rsidP="00A07E70">
      <w:pPr>
        <w:pStyle w:val="affffffffe"/>
      </w:pPr>
      <w:r w:rsidRPr="00005B5B">
        <w:rPr>
          <w:rFonts w:hint="eastAsia"/>
        </w:rPr>
        <w:t>对因障碍物遮挡、地形限制或飞行路径覆盖不足导致的漏喷区、边角地等未有效作业区域，应根据残留叶片量和采收计划，及时采取</w:t>
      </w:r>
      <w:proofErr w:type="gramStart"/>
      <w:r w:rsidRPr="00005B5B">
        <w:rPr>
          <w:rFonts w:hint="eastAsia"/>
        </w:rPr>
        <w:t>人工补喷或</w:t>
      </w:r>
      <w:proofErr w:type="gramEnd"/>
      <w:r w:rsidRPr="00005B5B">
        <w:rPr>
          <w:rFonts w:hint="eastAsia"/>
        </w:rPr>
        <w:t>局部二次作业，确保全田脱叶均匀一致。</w:t>
      </w:r>
    </w:p>
    <w:p w14:paraId="2964FA86" w14:textId="77777777" w:rsidR="009C79C3" w:rsidRPr="009A0776" w:rsidRDefault="004C1D54" w:rsidP="00A07E70">
      <w:pPr>
        <w:pStyle w:val="affc"/>
      </w:pPr>
      <w:r w:rsidRPr="009C79C3">
        <w:rPr>
          <w:rFonts w:hint="eastAsia"/>
        </w:rPr>
        <w:t>安全注意事项</w:t>
      </w:r>
    </w:p>
    <w:p w14:paraId="21EBBD39" w14:textId="2892DA58" w:rsidR="009A0776" w:rsidRPr="009A0776" w:rsidRDefault="00D7718D" w:rsidP="00A07E70">
      <w:pPr>
        <w:pStyle w:val="affffffffe"/>
      </w:pPr>
      <w:r w:rsidRPr="00D7718D">
        <w:rPr>
          <w:rFonts w:hint="eastAsia"/>
        </w:rPr>
        <w:t>药剂领取、运输、配制及喷施作业过程中，作业人员应严格遵守</w:t>
      </w:r>
      <w:r w:rsidRPr="001B5499">
        <w:rPr>
          <w:rFonts w:ascii="Times New Roman"/>
        </w:rPr>
        <w:t xml:space="preserve"> GB</w:t>
      </w:r>
      <w:r w:rsidRPr="00D7718D">
        <w:rPr>
          <w:rFonts w:hint="eastAsia"/>
        </w:rPr>
        <w:t xml:space="preserve"> 12475—2006 的相关规定，穿戴符合标准的个人防护装备</w:t>
      </w:r>
      <w:r>
        <w:rPr>
          <w:rFonts w:hint="eastAsia"/>
        </w:rPr>
        <w:t>，</w:t>
      </w:r>
      <w:r w:rsidR="009A0776" w:rsidRPr="009A0776">
        <w:t>如</w:t>
      </w:r>
      <w:r w:rsidRPr="00D7718D">
        <w:rPr>
          <w:rFonts w:hint="eastAsia"/>
        </w:rPr>
        <w:t>防渗透工作服或防护服</w:t>
      </w:r>
      <w:r>
        <w:rPr>
          <w:rFonts w:hint="eastAsia"/>
        </w:rPr>
        <w:t>、</w:t>
      </w:r>
      <w:r w:rsidR="009A0776" w:rsidRPr="009A0776">
        <w:t>口罩、安全帽、</w:t>
      </w:r>
      <w:r>
        <w:rPr>
          <w:rFonts w:hint="eastAsia"/>
        </w:rPr>
        <w:t>护目镜或面罩</w:t>
      </w:r>
      <w:r w:rsidR="009A0776" w:rsidRPr="009A0776">
        <w:t>、</w:t>
      </w:r>
      <w:r>
        <w:rPr>
          <w:rFonts w:hint="eastAsia"/>
        </w:rPr>
        <w:t>化学防护</w:t>
      </w:r>
      <w:r w:rsidR="009A0776" w:rsidRPr="009A0776">
        <w:t>手套等。</w:t>
      </w:r>
    </w:p>
    <w:p w14:paraId="77FABB07" w14:textId="37DE036E" w:rsidR="00D7718D" w:rsidRDefault="00CC5368" w:rsidP="00A07E70">
      <w:pPr>
        <w:pStyle w:val="affffffffe"/>
      </w:pPr>
      <w:r w:rsidRPr="00CC5368">
        <w:rPr>
          <w:rFonts w:hint="eastAsia"/>
        </w:rPr>
        <w:t>喷施作业期间，操控员应始终处于目视范围内操作无人机，辅助作业人员应位于</w:t>
      </w:r>
      <w:r>
        <w:rPr>
          <w:rFonts w:hint="eastAsia"/>
        </w:rPr>
        <w:t>上</w:t>
      </w:r>
      <w:r w:rsidRPr="00CC5368">
        <w:rPr>
          <w:rFonts w:hint="eastAsia"/>
        </w:rPr>
        <w:t>风向安全区域。作业区边界应设置明显警示标识，并安排专人警戒，禁止无关人员、牲畜进入作业区域及下风向</w:t>
      </w:r>
      <w:r>
        <w:rPr>
          <w:rFonts w:hint="eastAsia"/>
        </w:rPr>
        <w:t>危险</w:t>
      </w:r>
      <w:r w:rsidRPr="00CC5368">
        <w:rPr>
          <w:rFonts w:hint="eastAsia"/>
        </w:rPr>
        <w:t>范围内。</w:t>
      </w:r>
    </w:p>
    <w:p w14:paraId="2CA29959" w14:textId="43D6D0F7" w:rsidR="0009506F" w:rsidRPr="002E52CD" w:rsidRDefault="00CC5368" w:rsidP="00A07E70">
      <w:pPr>
        <w:pStyle w:val="affffffffe"/>
        <w:rPr>
          <w:rFonts w:hAnsi="宋体" w:hint="eastAsia"/>
        </w:rPr>
      </w:pPr>
      <w:r w:rsidRPr="00CC5368">
        <w:rPr>
          <w:rFonts w:hint="eastAsia"/>
        </w:rPr>
        <w:t>作业结束后，作业人员应立即用肥皂和清水彻底清洗手、脸等裸露皮肤，并更换清洁衣物。受污染的工作服不得带入生活区，应单独清洗或</w:t>
      </w:r>
      <w:proofErr w:type="gramStart"/>
      <w:r w:rsidRPr="00CC5368">
        <w:rPr>
          <w:rFonts w:hint="eastAsia"/>
        </w:rPr>
        <w:t>按危险</w:t>
      </w:r>
      <w:proofErr w:type="gramEnd"/>
      <w:r w:rsidRPr="00CC5368">
        <w:rPr>
          <w:rFonts w:hint="eastAsia"/>
        </w:rPr>
        <w:t>废物处理</w:t>
      </w:r>
      <w:r w:rsidR="009A0776">
        <w:rPr>
          <w:rFonts w:hint="eastAsia"/>
        </w:rPr>
        <w:t>。</w:t>
      </w:r>
    </w:p>
    <w:p w14:paraId="4D31B31C" w14:textId="231B71FE" w:rsidR="00CC5368" w:rsidRDefault="00CC5368" w:rsidP="00A07E70">
      <w:pPr>
        <w:pStyle w:val="affffffffe"/>
        <w:sectPr w:rsidR="00CC5368" w:rsidSect="001B5499">
          <w:pgSz w:w="11906" w:h="16838"/>
          <w:pgMar w:top="567" w:right="1418" w:bottom="1134" w:left="1418" w:header="1418" w:footer="1134" w:gutter="0"/>
          <w:pgNumType w:start="1"/>
          <w:cols w:space="720"/>
          <w:formProt w:val="0"/>
          <w:docGrid w:linePitch="312"/>
        </w:sectPr>
      </w:pPr>
      <w:r w:rsidRPr="00CC5368">
        <w:rPr>
          <w:rFonts w:hint="eastAsia"/>
        </w:rPr>
        <w:t xml:space="preserve">剩余药液、清洗废液、空包装等应按照 </w:t>
      </w:r>
      <w:r w:rsidRPr="001B5499">
        <w:rPr>
          <w:rFonts w:ascii="Times New Roman"/>
        </w:rPr>
        <w:t>NY/T</w:t>
      </w:r>
      <w:r w:rsidRPr="00CC5368">
        <w:rPr>
          <w:rFonts w:hint="eastAsia"/>
        </w:rPr>
        <w:t xml:space="preserve"> 1276—2023第8章规定进行无害化处理，严禁随意倾倒或丢弃。药箱、喷头、量具等设备应在指定区域集中清洗，废水应收集处理</w:t>
      </w:r>
      <w:r>
        <w:rPr>
          <w:rFonts w:hint="eastAsia"/>
        </w:rPr>
        <w:t>。</w:t>
      </w:r>
    </w:p>
    <w:p w14:paraId="06B11D5B" w14:textId="77777777" w:rsidR="00FC74BB" w:rsidRDefault="00FC74BB" w:rsidP="00FC74BB">
      <w:pPr>
        <w:spacing w:line="352" w:lineRule="exact"/>
        <w:jc w:val="center"/>
        <w:rPr>
          <w:rFonts w:ascii="黑体" w:eastAsia="黑体" w:hAnsi="黑体" w:hint="eastAsia"/>
        </w:rPr>
      </w:pPr>
      <w:r>
        <w:rPr>
          <w:rFonts w:ascii="黑体" w:eastAsia="黑体" w:hAnsi="黑体" w:hint="eastAsia"/>
        </w:rPr>
        <w:lastRenderedPageBreak/>
        <w:t>附录A</w:t>
      </w:r>
    </w:p>
    <w:p w14:paraId="53BFD9EA" w14:textId="77777777" w:rsidR="00FC74BB" w:rsidRDefault="00FC74BB" w:rsidP="00FC74BB">
      <w:pPr>
        <w:spacing w:line="352" w:lineRule="exact"/>
        <w:jc w:val="center"/>
        <w:rPr>
          <w:rFonts w:ascii="黑体" w:eastAsia="黑体" w:hAnsi="黑体" w:hint="eastAsia"/>
        </w:rPr>
      </w:pPr>
      <w:r>
        <w:rPr>
          <w:rFonts w:ascii="黑体" w:eastAsia="黑体" w:hAnsi="黑体" w:hint="eastAsia"/>
        </w:rPr>
        <w:t>（规范性）</w:t>
      </w:r>
    </w:p>
    <w:p w14:paraId="0217C625" w14:textId="6EF0E414" w:rsidR="00FC74BB" w:rsidRDefault="00282FB3" w:rsidP="00FC74BB">
      <w:pPr>
        <w:spacing w:line="352" w:lineRule="exact"/>
        <w:jc w:val="center"/>
        <w:rPr>
          <w:rFonts w:ascii="黑体" w:eastAsia="黑体" w:hAnsi="黑体" w:hint="eastAsia"/>
        </w:rPr>
      </w:pPr>
      <w:r>
        <w:rPr>
          <w:rFonts w:ascii="黑体" w:eastAsia="黑体" w:hAnsi="黑体" w:hint="eastAsia"/>
        </w:rPr>
        <w:t>喷雾系统流量计算公式</w:t>
      </w:r>
    </w:p>
    <w:p w14:paraId="65192EA3" w14:textId="77777777" w:rsidR="00FC74BB" w:rsidRDefault="00FC74BB" w:rsidP="00FC74BB">
      <w:pPr>
        <w:spacing w:line="352" w:lineRule="exact"/>
        <w:jc w:val="left"/>
        <w:rPr>
          <w:rFonts w:ascii="黑体" w:eastAsia="黑体" w:hAnsi="黑体" w:hint="eastAsia"/>
        </w:rPr>
      </w:pPr>
      <w:r w:rsidRPr="000713A2">
        <w:rPr>
          <w:rFonts w:ascii="黑体" w:eastAsia="黑体" w:hAnsi="黑体" w:hint="eastAsia"/>
        </w:rPr>
        <w:t>A.1 总流量(</w:t>
      </w:r>
      <w:r w:rsidRPr="001B5499">
        <w:rPr>
          <w:rFonts w:ascii="Times New Roman" w:eastAsia="黑体" w:hAnsi="Times New Roman" w:hint="eastAsia"/>
          <w:i/>
        </w:rPr>
        <w:t>L</w:t>
      </w:r>
      <w:r w:rsidRPr="000713A2">
        <w:rPr>
          <w:rFonts w:ascii="黑体" w:eastAsia="黑体" w:hAnsi="黑体" w:hint="eastAsia"/>
        </w:rPr>
        <w:t>)</w:t>
      </w:r>
    </w:p>
    <w:p w14:paraId="4F6AEAE0" w14:textId="77777777" w:rsidR="00BB41ED" w:rsidRDefault="00FC74BB" w:rsidP="00BB41ED">
      <w:pPr>
        <w:spacing w:line="240" w:lineRule="auto"/>
        <w:ind w:firstLine="420"/>
        <w:jc w:val="left"/>
        <w:rPr>
          <w:rFonts w:ascii="Times New Roman" w:hAnsi="Times New Roman"/>
        </w:rPr>
      </w:pPr>
      <w:r w:rsidRPr="00363880">
        <w:rPr>
          <w:rFonts w:ascii="Times New Roman" w:hAnsi="Times New Roman"/>
        </w:rPr>
        <w:t>按公式</w:t>
      </w:r>
      <w:r w:rsidRPr="00363880">
        <w:rPr>
          <w:rFonts w:ascii="Times New Roman" w:hAnsi="Times New Roman"/>
        </w:rPr>
        <w:t xml:space="preserve"> (1) </w:t>
      </w:r>
      <w:r w:rsidRPr="00363880">
        <w:rPr>
          <w:rFonts w:ascii="Times New Roman" w:hAnsi="Times New Roman"/>
        </w:rPr>
        <w:t>计算：</w:t>
      </w:r>
    </w:p>
    <w:p w14:paraId="1101B6D7" w14:textId="40A25BD1" w:rsidR="00A07E70" w:rsidRDefault="00A07E70" w:rsidP="00A07E70">
      <w:pPr>
        <w:pStyle w:val="afffffff1"/>
        <w:rPr>
          <w:rFonts w:hint="eastAsia"/>
        </w:rPr>
      </w:pPr>
      <w:r>
        <w:rPr>
          <w:rFonts w:hint="eastAsia"/>
        </w:rPr>
        <w:tab/>
      </w:r>
      <m:oMath>
        <m:r>
          <w:rPr>
            <w:rFonts w:ascii="Cambria Math" w:hAnsi="Cambria Math"/>
          </w:rPr>
          <m:t>L=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V×B×l</m:t>
            </m:r>
          </m:num>
          <m:den>
            <m:r>
              <w:rPr>
                <w:rFonts w:ascii="Cambria Math" w:hAnsi="Cambria Math"/>
              </w:rPr>
              <m:t>K</m:t>
            </m:r>
          </m:den>
        </m:f>
      </m:oMath>
      <w:r w:rsidRPr="001B5499">
        <w:rPr>
          <w:rFonts w:ascii="微软雅黑" w:eastAsia="微软雅黑" w:hAnsi="微软雅黑" w:hint="eastAsia"/>
        </w:rPr>
        <w:tab/>
      </w:r>
      <w:r>
        <w:t>(</w:t>
      </w:r>
      <w:r>
        <w:fldChar w:fldCharType="begin"/>
      </w:r>
      <w:r>
        <w:instrText xml:space="preserve"> AUTONUM </w:instrText>
      </w:r>
      <w:r>
        <w:fldChar w:fldCharType="end"/>
      </w:r>
      <w:r>
        <w:t>)</w:t>
      </w:r>
    </w:p>
    <w:p w14:paraId="5539E903" w14:textId="29ACF740" w:rsidR="00A07E70" w:rsidRPr="00A07E70" w:rsidRDefault="00A07E70" w:rsidP="001B5499">
      <w:pPr>
        <w:pStyle w:val="afffff4"/>
        <w:ind w:firstLine="420"/>
      </w:pPr>
      <w:r>
        <w:rPr>
          <w:rFonts w:hint="eastAsia"/>
        </w:rPr>
        <w:t>式中：</w:t>
      </w:r>
    </w:p>
    <w:p w14:paraId="1B154FAA" w14:textId="77777777" w:rsidR="00FC74BB" w:rsidRPr="00363880" w:rsidRDefault="00FC74BB" w:rsidP="001B5499">
      <w:pPr>
        <w:snapToGrid w:val="0"/>
        <w:spacing w:line="240" w:lineRule="auto"/>
        <w:rPr>
          <w:rFonts w:ascii="Times New Roman" w:hAnsi="Times New Roman"/>
        </w:rPr>
      </w:pPr>
      <w:r w:rsidRPr="00363880">
        <w:rPr>
          <w:rFonts w:ascii="Times New Roman" w:hAnsi="Times New Roman"/>
        </w:rPr>
        <w:tab/>
      </w:r>
      <w:r w:rsidRPr="00363880">
        <w:rPr>
          <w:rFonts w:ascii="Times New Roman" w:hAnsi="Times New Roman"/>
          <w:i/>
        </w:rPr>
        <w:t>L</w:t>
      </w:r>
      <w:r w:rsidRPr="00363880">
        <w:rPr>
          <w:rFonts w:ascii="Times New Roman" w:hAnsi="Times New Roman"/>
        </w:rPr>
        <w:t>——</w:t>
      </w:r>
      <w:r w:rsidRPr="00363880">
        <w:rPr>
          <w:rFonts w:ascii="Times New Roman" w:hAnsi="Times New Roman"/>
        </w:rPr>
        <w:t>总流量，单位为升</w:t>
      </w:r>
      <w:r w:rsidRPr="00363880">
        <w:rPr>
          <w:rFonts w:ascii="Times New Roman" w:hAnsi="Times New Roman"/>
        </w:rPr>
        <w:t>/</w:t>
      </w:r>
      <w:r w:rsidRPr="00363880">
        <w:rPr>
          <w:rFonts w:ascii="Times New Roman" w:hAnsi="Times New Roman"/>
        </w:rPr>
        <w:t>分（</w:t>
      </w:r>
      <w:r w:rsidRPr="00363880">
        <w:rPr>
          <w:rFonts w:ascii="Times New Roman" w:hAnsi="Times New Roman"/>
        </w:rPr>
        <w:t>L/min</w:t>
      </w:r>
      <w:r w:rsidRPr="00363880">
        <w:rPr>
          <w:rFonts w:ascii="Times New Roman" w:hAnsi="Times New Roman"/>
        </w:rPr>
        <w:t>）；</w:t>
      </w:r>
    </w:p>
    <w:p w14:paraId="1B9DE508" w14:textId="77777777" w:rsidR="00FC74BB" w:rsidRPr="00363880" w:rsidRDefault="00FC74BB" w:rsidP="001B5499">
      <w:pPr>
        <w:snapToGrid w:val="0"/>
        <w:spacing w:line="240" w:lineRule="auto"/>
        <w:rPr>
          <w:rFonts w:ascii="Times New Roman" w:hAnsi="Times New Roman"/>
        </w:rPr>
      </w:pPr>
      <w:r w:rsidRPr="00363880">
        <w:rPr>
          <w:rFonts w:ascii="Times New Roman" w:hAnsi="Times New Roman"/>
        </w:rPr>
        <w:tab/>
      </w:r>
      <w:r w:rsidRPr="00363880">
        <w:rPr>
          <w:rFonts w:ascii="Times New Roman" w:hAnsi="Times New Roman"/>
          <w:i/>
        </w:rPr>
        <w:t>V</w:t>
      </w:r>
      <w:r w:rsidRPr="00363880">
        <w:rPr>
          <w:rFonts w:ascii="Times New Roman" w:hAnsi="Times New Roman"/>
        </w:rPr>
        <w:t>——</w:t>
      </w:r>
      <w:r w:rsidRPr="00363880">
        <w:rPr>
          <w:rFonts w:ascii="Times New Roman" w:hAnsi="Times New Roman"/>
        </w:rPr>
        <w:t>飞行速度，单位为千米</w:t>
      </w:r>
      <w:r w:rsidRPr="00363880">
        <w:rPr>
          <w:rFonts w:ascii="Times New Roman" w:hAnsi="Times New Roman"/>
        </w:rPr>
        <w:t>/</w:t>
      </w:r>
      <w:r w:rsidRPr="00363880">
        <w:rPr>
          <w:rFonts w:ascii="Times New Roman" w:hAnsi="Times New Roman"/>
        </w:rPr>
        <w:t>小时（</w:t>
      </w:r>
      <w:r w:rsidRPr="00363880">
        <w:rPr>
          <w:rFonts w:ascii="Times New Roman" w:hAnsi="Times New Roman"/>
        </w:rPr>
        <w:t>km/h</w:t>
      </w:r>
      <w:r w:rsidRPr="00363880">
        <w:rPr>
          <w:rFonts w:ascii="Times New Roman" w:hAnsi="Times New Roman"/>
        </w:rPr>
        <w:t>）；</w:t>
      </w:r>
    </w:p>
    <w:p w14:paraId="13682732" w14:textId="77777777" w:rsidR="00FC74BB" w:rsidRPr="00363880" w:rsidRDefault="00FC74BB" w:rsidP="001B5499">
      <w:pPr>
        <w:snapToGrid w:val="0"/>
        <w:spacing w:line="240" w:lineRule="auto"/>
        <w:rPr>
          <w:rFonts w:ascii="Times New Roman" w:hAnsi="Times New Roman"/>
        </w:rPr>
      </w:pPr>
      <w:r w:rsidRPr="00363880">
        <w:rPr>
          <w:rFonts w:ascii="Times New Roman" w:hAnsi="Times New Roman"/>
        </w:rPr>
        <w:tab/>
      </w:r>
      <w:r w:rsidRPr="00363880">
        <w:rPr>
          <w:rFonts w:ascii="Times New Roman" w:hAnsi="Times New Roman"/>
          <w:i/>
        </w:rPr>
        <w:t>B</w:t>
      </w:r>
      <w:r w:rsidRPr="00363880">
        <w:rPr>
          <w:rFonts w:ascii="Times New Roman" w:hAnsi="Times New Roman"/>
        </w:rPr>
        <w:t>——</w:t>
      </w:r>
      <w:r w:rsidRPr="00363880">
        <w:rPr>
          <w:rFonts w:ascii="Times New Roman" w:hAnsi="Times New Roman"/>
        </w:rPr>
        <w:t>喷幅，单位为米（</w:t>
      </w:r>
      <w:r w:rsidRPr="00363880">
        <w:rPr>
          <w:rFonts w:ascii="Times New Roman" w:hAnsi="Times New Roman"/>
        </w:rPr>
        <w:t>m</w:t>
      </w:r>
      <w:r w:rsidRPr="00363880">
        <w:rPr>
          <w:rFonts w:ascii="Times New Roman" w:hAnsi="Times New Roman"/>
        </w:rPr>
        <w:t>）；</w:t>
      </w:r>
    </w:p>
    <w:p w14:paraId="1DB460FD" w14:textId="77777777" w:rsidR="00FC74BB" w:rsidRPr="00363880" w:rsidRDefault="00FC74BB" w:rsidP="001B5499">
      <w:pPr>
        <w:snapToGrid w:val="0"/>
        <w:spacing w:line="240" w:lineRule="auto"/>
        <w:ind w:firstLine="420"/>
        <w:rPr>
          <w:rFonts w:ascii="Times New Roman" w:hAnsi="Times New Roman"/>
        </w:rPr>
      </w:pPr>
      <w:r w:rsidRPr="00363880">
        <w:rPr>
          <w:rFonts w:ascii="Times New Roman" w:hAnsi="Times New Roman"/>
          <w:i/>
        </w:rPr>
        <w:t>l</w:t>
      </w:r>
      <w:r w:rsidRPr="00363880">
        <w:rPr>
          <w:rFonts w:ascii="Times New Roman" w:hAnsi="Times New Roman"/>
        </w:rPr>
        <w:t>——</w:t>
      </w:r>
      <w:r w:rsidRPr="00363880">
        <w:rPr>
          <w:rFonts w:ascii="Times New Roman" w:hAnsi="Times New Roman"/>
        </w:rPr>
        <w:t>喷液量，单位为升</w:t>
      </w:r>
      <w:r w:rsidRPr="00363880">
        <w:rPr>
          <w:rFonts w:ascii="Times New Roman" w:hAnsi="Times New Roman"/>
        </w:rPr>
        <w:t>/</w:t>
      </w:r>
      <w:r w:rsidRPr="00363880">
        <w:rPr>
          <w:rFonts w:ascii="Times New Roman" w:hAnsi="Times New Roman"/>
        </w:rPr>
        <w:t>公顷（</w:t>
      </w:r>
      <w:r w:rsidRPr="00363880">
        <w:rPr>
          <w:rFonts w:ascii="Times New Roman" w:hAnsi="Times New Roman"/>
        </w:rPr>
        <w:t>L/hm²</w:t>
      </w:r>
      <w:r w:rsidRPr="00363880">
        <w:rPr>
          <w:rFonts w:ascii="Times New Roman" w:hAnsi="Times New Roman"/>
        </w:rPr>
        <w:t>）；</w:t>
      </w:r>
    </w:p>
    <w:p w14:paraId="2BF989C0" w14:textId="77777777" w:rsidR="00FC74BB" w:rsidRPr="00363880" w:rsidRDefault="00FC74BB" w:rsidP="001B5499">
      <w:pPr>
        <w:snapToGrid w:val="0"/>
        <w:spacing w:line="240" w:lineRule="auto"/>
        <w:ind w:firstLine="420"/>
        <w:rPr>
          <w:rFonts w:ascii="Times New Roman" w:hAnsi="Times New Roman"/>
        </w:rPr>
      </w:pPr>
      <w:r w:rsidRPr="00363880">
        <w:rPr>
          <w:rFonts w:ascii="Times New Roman" w:hAnsi="Times New Roman"/>
          <w:i/>
        </w:rPr>
        <w:t>K</w:t>
      </w:r>
      <w:r w:rsidRPr="00363880">
        <w:rPr>
          <w:rFonts w:ascii="Times New Roman" w:hAnsi="Times New Roman"/>
        </w:rPr>
        <w:t>——</w:t>
      </w:r>
      <w:r w:rsidRPr="00363880">
        <w:rPr>
          <w:rFonts w:ascii="Times New Roman" w:hAnsi="Times New Roman"/>
        </w:rPr>
        <w:t>转换系数，</w:t>
      </w:r>
      <w:r w:rsidRPr="00363880">
        <w:rPr>
          <w:rFonts w:ascii="Times New Roman" w:hAnsi="Times New Roman"/>
        </w:rPr>
        <w:t>K=600</w:t>
      </w:r>
      <w:r w:rsidRPr="00363880">
        <w:rPr>
          <w:rFonts w:ascii="Times New Roman" w:hAnsi="Times New Roman"/>
        </w:rPr>
        <w:t>。</w:t>
      </w:r>
    </w:p>
    <w:p w14:paraId="1D895691" w14:textId="2A6AC60F" w:rsidR="00FC74BB" w:rsidRDefault="00FC74BB" w:rsidP="00FC74BB">
      <w:pPr>
        <w:spacing w:line="352" w:lineRule="exact"/>
        <w:jc w:val="left"/>
        <w:rPr>
          <w:rFonts w:ascii="黑体" w:eastAsia="黑体" w:hAnsi="黑体" w:hint="eastAsia"/>
        </w:rPr>
      </w:pPr>
      <w:r w:rsidRPr="000713A2">
        <w:rPr>
          <w:rFonts w:ascii="黑体" w:eastAsia="黑体" w:hAnsi="黑体" w:hint="eastAsia"/>
        </w:rPr>
        <w:t>A.</w:t>
      </w:r>
      <w:r>
        <w:rPr>
          <w:rFonts w:ascii="黑体" w:eastAsia="黑体" w:hAnsi="黑体"/>
        </w:rPr>
        <w:t>2</w:t>
      </w:r>
      <w:r w:rsidRPr="000713A2">
        <w:rPr>
          <w:rFonts w:ascii="黑体" w:eastAsia="黑体" w:hAnsi="黑体" w:hint="eastAsia"/>
        </w:rPr>
        <w:t xml:space="preserve"> </w:t>
      </w:r>
      <w:r>
        <w:rPr>
          <w:rFonts w:ascii="黑体" w:eastAsia="黑体" w:hAnsi="黑体" w:hint="eastAsia"/>
        </w:rPr>
        <w:t>单</w:t>
      </w:r>
      <w:r w:rsidR="00282FB3">
        <w:rPr>
          <w:rFonts w:ascii="黑体" w:eastAsia="黑体" w:hAnsi="黑体" w:hint="eastAsia"/>
        </w:rPr>
        <w:t>喷头</w:t>
      </w:r>
      <w:r w:rsidRPr="000713A2">
        <w:rPr>
          <w:rFonts w:ascii="黑体" w:eastAsia="黑体" w:hAnsi="黑体" w:hint="eastAsia"/>
        </w:rPr>
        <w:t>流量(</w:t>
      </w:r>
      <w:r w:rsidRPr="001B5499">
        <w:rPr>
          <w:rFonts w:ascii="Times New Roman" w:eastAsia="黑体" w:hAnsi="Times New Roman" w:hint="eastAsia"/>
          <w:iCs/>
        </w:rPr>
        <w:t>L</w:t>
      </w:r>
      <w:r w:rsidR="00282FB3" w:rsidRPr="001B5499">
        <w:rPr>
          <w:rFonts w:ascii="Times New Roman" w:eastAsia="黑体" w:hAnsi="Times New Roman" w:hint="eastAsia"/>
          <w:iCs/>
        </w:rPr>
        <w:t>/min</w:t>
      </w:r>
      <w:r w:rsidRPr="000713A2">
        <w:rPr>
          <w:rFonts w:ascii="黑体" w:eastAsia="黑体" w:hAnsi="黑体" w:hint="eastAsia"/>
        </w:rPr>
        <w:t>)</w:t>
      </w:r>
    </w:p>
    <w:p w14:paraId="54015168" w14:textId="77777777" w:rsidR="00FC74BB" w:rsidRDefault="00FC74BB" w:rsidP="00FC74BB">
      <w:pPr>
        <w:spacing w:line="352" w:lineRule="exact"/>
        <w:ind w:firstLine="420"/>
        <w:jc w:val="left"/>
        <w:rPr>
          <w:rFonts w:ascii="Times New Roman" w:hAnsi="Times New Roman"/>
        </w:rPr>
      </w:pPr>
      <w:r w:rsidRPr="00363880">
        <w:rPr>
          <w:rFonts w:ascii="Times New Roman" w:hAnsi="Times New Roman"/>
        </w:rPr>
        <w:t>按公式</w:t>
      </w:r>
      <w:r w:rsidRPr="00363880">
        <w:rPr>
          <w:rFonts w:ascii="Times New Roman" w:hAnsi="Times New Roman"/>
        </w:rPr>
        <w:t xml:space="preserve"> (2) </w:t>
      </w:r>
      <w:r w:rsidRPr="00363880">
        <w:rPr>
          <w:rFonts w:ascii="Times New Roman" w:hAnsi="Times New Roman"/>
        </w:rPr>
        <w:t>计算：</w:t>
      </w:r>
    </w:p>
    <w:p w14:paraId="772D008A" w14:textId="6D6CB65F" w:rsidR="00A07E70" w:rsidRDefault="00A07E70" w:rsidP="00A07E70">
      <w:pPr>
        <w:pStyle w:val="afffffff1"/>
        <w:rPr>
          <w:rFonts w:hint="eastAsia"/>
        </w:rPr>
      </w:pPr>
      <w:r>
        <w:rPr>
          <w:rFonts w:hint="eastAsia"/>
        </w:rPr>
        <w:tab/>
      </w:r>
      <m:oMath>
        <m:r>
          <w:rPr>
            <w:rFonts w:ascii="Cambria Math" w:hAnsi="Cambria Math"/>
          </w:rPr>
          <m:t>Q=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V×B×l</m:t>
            </m:r>
          </m:num>
          <m:den>
            <m:r>
              <w:rPr>
                <w:rFonts w:ascii="Cambria Math" w:hAnsi="Cambria Math"/>
              </w:rPr>
              <m:t>K×N</m:t>
            </m:r>
          </m:den>
        </m:f>
      </m:oMath>
      <w:r w:rsidRPr="001B5499">
        <w:rPr>
          <w:rFonts w:ascii="微软雅黑" w:eastAsia="微软雅黑" w:hAnsi="微软雅黑" w:hint="eastAsia"/>
        </w:rPr>
        <w:tab/>
      </w:r>
      <w:r>
        <w:t>(</w:t>
      </w:r>
      <w:r>
        <w:fldChar w:fldCharType="begin"/>
      </w:r>
      <w:r>
        <w:instrText xml:space="preserve"> AUTONUM </w:instrText>
      </w:r>
      <w:r>
        <w:fldChar w:fldCharType="end"/>
      </w:r>
      <w:r>
        <w:t>)</w:t>
      </w:r>
    </w:p>
    <w:p w14:paraId="09DF9067" w14:textId="77777777" w:rsidR="00FC74BB" w:rsidRPr="00363880" w:rsidRDefault="00FC74BB" w:rsidP="00363880">
      <w:pPr>
        <w:spacing w:line="240" w:lineRule="auto"/>
        <w:ind w:firstLine="420"/>
        <w:rPr>
          <w:rFonts w:ascii="Times New Roman" w:hAnsi="Times New Roman"/>
        </w:rPr>
      </w:pPr>
      <w:r w:rsidRPr="00363880">
        <w:rPr>
          <w:rFonts w:ascii="Times New Roman" w:hAnsi="Times New Roman"/>
        </w:rPr>
        <w:t>式中：</w:t>
      </w:r>
    </w:p>
    <w:p w14:paraId="60B377D6" w14:textId="5D3CEB6A" w:rsidR="00FC74BB" w:rsidRPr="00363880" w:rsidRDefault="00FC74BB" w:rsidP="001B5499">
      <w:pPr>
        <w:snapToGrid w:val="0"/>
        <w:spacing w:line="240" w:lineRule="auto"/>
        <w:rPr>
          <w:rFonts w:ascii="Times New Roman" w:hAnsi="Times New Roman"/>
        </w:rPr>
      </w:pPr>
      <w:r w:rsidRPr="00363880">
        <w:rPr>
          <w:rFonts w:ascii="Times New Roman" w:hAnsi="Times New Roman"/>
        </w:rPr>
        <w:tab/>
        <w:t>Q——</w:t>
      </w:r>
      <w:r w:rsidRPr="00363880">
        <w:rPr>
          <w:rFonts w:ascii="Times New Roman" w:hAnsi="Times New Roman"/>
        </w:rPr>
        <w:t>单</w:t>
      </w:r>
      <w:r w:rsidR="00282FB3">
        <w:rPr>
          <w:rFonts w:ascii="Times New Roman" w:hAnsi="Times New Roman" w:hint="eastAsia"/>
        </w:rPr>
        <w:t>喷头</w:t>
      </w:r>
      <w:r w:rsidRPr="00363880">
        <w:rPr>
          <w:rFonts w:ascii="Times New Roman" w:hAnsi="Times New Roman"/>
        </w:rPr>
        <w:t>流量，单位为升</w:t>
      </w:r>
      <w:r w:rsidRPr="00363880">
        <w:rPr>
          <w:rFonts w:ascii="Times New Roman" w:hAnsi="Times New Roman"/>
        </w:rPr>
        <w:t>/</w:t>
      </w:r>
      <w:r w:rsidRPr="00363880">
        <w:rPr>
          <w:rFonts w:ascii="Times New Roman" w:hAnsi="Times New Roman"/>
        </w:rPr>
        <w:t>分（</w:t>
      </w:r>
      <w:r w:rsidRPr="00363880">
        <w:rPr>
          <w:rFonts w:ascii="Times New Roman" w:hAnsi="Times New Roman"/>
        </w:rPr>
        <w:t>L/min</w:t>
      </w:r>
      <w:r w:rsidRPr="00363880">
        <w:rPr>
          <w:rFonts w:ascii="Times New Roman" w:hAnsi="Times New Roman"/>
        </w:rPr>
        <w:t>）；</w:t>
      </w:r>
    </w:p>
    <w:p w14:paraId="60094453" w14:textId="77777777" w:rsidR="00FC74BB" w:rsidRPr="00363880" w:rsidRDefault="00FC74BB" w:rsidP="001B5499">
      <w:pPr>
        <w:snapToGrid w:val="0"/>
        <w:spacing w:line="240" w:lineRule="auto"/>
        <w:rPr>
          <w:rFonts w:ascii="Times New Roman" w:hAnsi="Times New Roman"/>
        </w:rPr>
      </w:pPr>
      <w:r w:rsidRPr="00363880">
        <w:rPr>
          <w:rFonts w:ascii="Times New Roman" w:hAnsi="Times New Roman"/>
        </w:rPr>
        <w:tab/>
      </w:r>
      <w:r w:rsidRPr="00363880">
        <w:rPr>
          <w:rFonts w:ascii="Times New Roman" w:hAnsi="Times New Roman"/>
          <w:i/>
        </w:rPr>
        <w:t>V</w:t>
      </w:r>
      <w:r w:rsidRPr="00363880">
        <w:rPr>
          <w:rFonts w:ascii="Times New Roman" w:hAnsi="Times New Roman"/>
        </w:rPr>
        <w:t>——</w:t>
      </w:r>
      <w:r w:rsidRPr="00363880">
        <w:rPr>
          <w:rFonts w:ascii="Times New Roman" w:hAnsi="Times New Roman"/>
        </w:rPr>
        <w:t>飞行速度，单位为千米</w:t>
      </w:r>
      <w:r w:rsidRPr="00363880">
        <w:rPr>
          <w:rFonts w:ascii="Times New Roman" w:hAnsi="Times New Roman"/>
        </w:rPr>
        <w:t>/</w:t>
      </w:r>
      <w:r w:rsidRPr="00363880">
        <w:rPr>
          <w:rFonts w:ascii="Times New Roman" w:hAnsi="Times New Roman"/>
        </w:rPr>
        <w:t>小时（</w:t>
      </w:r>
      <w:r w:rsidRPr="00363880">
        <w:rPr>
          <w:rFonts w:ascii="Times New Roman" w:hAnsi="Times New Roman"/>
        </w:rPr>
        <w:t>km/h</w:t>
      </w:r>
      <w:r w:rsidRPr="00363880">
        <w:rPr>
          <w:rFonts w:ascii="Times New Roman" w:hAnsi="Times New Roman"/>
        </w:rPr>
        <w:t>）；</w:t>
      </w:r>
    </w:p>
    <w:p w14:paraId="5E8F2075" w14:textId="77777777" w:rsidR="00FC74BB" w:rsidRPr="00363880" w:rsidRDefault="00FC74BB" w:rsidP="001B5499">
      <w:pPr>
        <w:snapToGrid w:val="0"/>
        <w:spacing w:line="240" w:lineRule="auto"/>
        <w:rPr>
          <w:rFonts w:ascii="Times New Roman" w:hAnsi="Times New Roman"/>
        </w:rPr>
      </w:pPr>
      <w:r w:rsidRPr="00363880">
        <w:rPr>
          <w:rFonts w:ascii="Times New Roman" w:hAnsi="Times New Roman"/>
        </w:rPr>
        <w:tab/>
      </w:r>
      <w:r w:rsidRPr="00363880">
        <w:rPr>
          <w:rFonts w:ascii="Times New Roman" w:hAnsi="Times New Roman"/>
          <w:i/>
        </w:rPr>
        <w:t>B</w:t>
      </w:r>
      <w:r w:rsidRPr="00363880">
        <w:rPr>
          <w:rFonts w:ascii="Times New Roman" w:hAnsi="Times New Roman"/>
        </w:rPr>
        <w:t>——</w:t>
      </w:r>
      <w:r w:rsidRPr="00363880">
        <w:rPr>
          <w:rFonts w:ascii="Times New Roman" w:hAnsi="Times New Roman"/>
        </w:rPr>
        <w:t>喷幅，单位为米（</w:t>
      </w:r>
      <w:r w:rsidRPr="00363880">
        <w:rPr>
          <w:rFonts w:ascii="Times New Roman" w:hAnsi="Times New Roman"/>
        </w:rPr>
        <w:t>m</w:t>
      </w:r>
      <w:r w:rsidRPr="00363880">
        <w:rPr>
          <w:rFonts w:ascii="Times New Roman" w:hAnsi="Times New Roman"/>
        </w:rPr>
        <w:t>）；</w:t>
      </w:r>
    </w:p>
    <w:p w14:paraId="33DD0F75" w14:textId="77777777" w:rsidR="00FC74BB" w:rsidRPr="00363880" w:rsidRDefault="00FC74BB" w:rsidP="001B5499">
      <w:pPr>
        <w:snapToGrid w:val="0"/>
        <w:spacing w:line="240" w:lineRule="auto"/>
        <w:ind w:firstLine="420"/>
        <w:rPr>
          <w:rFonts w:ascii="Times New Roman" w:hAnsi="Times New Roman"/>
        </w:rPr>
      </w:pPr>
      <w:r w:rsidRPr="00363880">
        <w:rPr>
          <w:rFonts w:ascii="Times New Roman" w:hAnsi="Times New Roman"/>
          <w:i/>
        </w:rPr>
        <w:t>l</w:t>
      </w:r>
      <w:r w:rsidRPr="00363880">
        <w:rPr>
          <w:rFonts w:ascii="Times New Roman" w:hAnsi="Times New Roman"/>
        </w:rPr>
        <w:t>——</w:t>
      </w:r>
      <w:r w:rsidRPr="00363880">
        <w:rPr>
          <w:rFonts w:ascii="Times New Roman" w:hAnsi="Times New Roman"/>
        </w:rPr>
        <w:t>喷液量，单位为升</w:t>
      </w:r>
      <w:r w:rsidRPr="00363880">
        <w:rPr>
          <w:rFonts w:ascii="Times New Roman" w:hAnsi="Times New Roman"/>
        </w:rPr>
        <w:t>/</w:t>
      </w:r>
      <w:r w:rsidRPr="00363880">
        <w:rPr>
          <w:rFonts w:ascii="Times New Roman" w:hAnsi="Times New Roman"/>
        </w:rPr>
        <w:t>公顷（</w:t>
      </w:r>
      <w:r w:rsidRPr="00363880">
        <w:rPr>
          <w:rFonts w:ascii="Times New Roman" w:hAnsi="Times New Roman"/>
        </w:rPr>
        <w:t>L/hm²</w:t>
      </w:r>
      <w:r w:rsidRPr="00363880">
        <w:rPr>
          <w:rFonts w:ascii="Times New Roman" w:hAnsi="Times New Roman"/>
        </w:rPr>
        <w:t>）；</w:t>
      </w:r>
    </w:p>
    <w:p w14:paraId="42A6C502" w14:textId="77777777" w:rsidR="00FC74BB" w:rsidRPr="00363880" w:rsidRDefault="00FC74BB" w:rsidP="001B5499">
      <w:pPr>
        <w:snapToGrid w:val="0"/>
        <w:spacing w:line="240" w:lineRule="auto"/>
        <w:ind w:firstLine="420"/>
        <w:rPr>
          <w:rFonts w:ascii="Times New Roman" w:hAnsi="Times New Roman"/>
        </w:rPr>
      </w:pPr>
      <w:r w:rsidRPr="00363880">
        <w:rPr>
          <w:rFonts w:ascii="Times New Roman" w:hAnsi="Times New Roman"/>
          <w:i/>
        </w:rPr>
        <w:t>K</w:t>
      </w:r>
      <w:r w:rsidRPr="00363880">
        <w:rPr>
          <w:rFonts w:ascii="Times New Roman" w:hAnsi="Times New Roman"/>
        </w:rPr>
        <w:t>——</w:t>
      </w:r>
      <w:r w:rsidRPr="00363880">
        <w:rPr>
          <w:rFonts w:ascii="Times New Roman" w:hAnsi="Times New Roman"/>
        </w:rPr>
        <w:t>转换系数，</w:t>
      </w:r>
      <w:r w:rsidRPr="00363880">
        <w:rPr>
          <w:rFonts w:ascii="Times New Roman" w:hAnsi="Times New Roman"/>
        </w:rPr>
        <w:t>K=600</w:t>
      </w:r>
      <w:r w:rsidRPr="00363880">
        <w:rPr>
          <w:rFonts w:ascii="Times New Roman" w:hAnsi="Times New Roman"/>
        </w:rPr>
        <w:t>。</w:t>
      </w:r>
    </w:p>
    <w:p w14:paraId="12E0BED6" w14:textId="77777777" w:rsidR="00FC74BB" w:rsidRPr="00363880" w:rsidRDefault="00FC74BB" w:rsidP="001B5499">
      <w:pPr>
        <w:snapToGrid w:val="0"/>
        <w:spacing w:line="240" w:lineRule="auto"/>
        <w:ind w:firstLine="420"/>
        <w:rPr>
          <w:rFonts w:ascii="Times New Roman" w:hAnsi="Times New Roman"/>
        </w:rPr>
      </w:pPr>
      <w:r w:rsidRPr="00363880">
        <w:rPr>
          <w:rFonts w:ascii="Times New Roman" w:hAnsi="Times New Roman"/>
          <w:i/>
        </w:rPr>
        <w:t>N</w:t>
      </w:r>
      <w:r w:rsidRPr="00363880">
        <w:rPr>
          <w:rFonts w:ascii="Times New Roman" w:hAnsi="Times New Roman"/>
        </w:rPr>
        <w:t>——</w:t>
      </w:r>
      <w:r w:rsidRPr="00363880">
        <w:rPr>
          <w:rFonts w:ascii="Times New Roman" w:hAnsi="Times New Roman"/>
        </w:rPr>
        <w:t>使用喷嘴数或雾化器数目，单位为个。</w:t>
      </w:r>
    </w:p>
    <w:p w14:paraId="5305DACD" w14:textId="77777777" w:rsidR="00FC74BB" w:rsidRPr="00870F22" w:rsidRDefault="00FC74BB" w:rsidP="00FC74BB">
      <w:pPr>
        <w:spacing w:line="360" w:lineRule="auto"/>
        <w:jc w:val="left"/>
        <w:rPr>
          <w:rFonts w:ascii="黑体" w:eastAsia="黑体" w:hAnsi="黑体" w:hint="eastAsia"/>
        </w:rPr>
      </w:pPr>
    </w:p>
    <w:p w14:paraId="22A7DA1E" w14:textId="77777777" w:rsidR="00FC74BB" w:rsidRDefault="00FC74BB" w:rsidP="00FC74BB">
      <w:pPr>
        <w:spacing w:line="352" w:lineRule="exact"/>
        <w:jc w:val="center"/>
        <w:rPr>
          <w:rFonts w:ascii="黑体" w:eastAsia="黑体" w:hAnsi="黑体" w:hint="eastAsia"/>
        </w:rPr>
      </w:pPr>
      <w:r>
        <w:br w:type="page"/>
      </w:r>
      <w:r>
        <w:rPr>
          <w:rFonts w:ascii="黑体" w:eastAsia="黑体" w:hAnsi="黑体"/>
        </w:rPr>
        <w:lastRenderedPageBreak/>
        <w:t>附录B</w:t>
      </w:r>
    </w:p>
    <w:p w14:paraId="1C677D1A" w14:textId="77777777" w:rsidR="00FC74BB" w:rsidRDefault="00FC74BB" w:rsidP="00FC74BB">
      <w:pPr>
        <w:spacing w:line="352" w:lineRule="exact"/>
        <w:jc w:val="center"/>
        <w:rPr>
          <w:rFonts w:ascii="黑体" w:eastAsia="黑体" w:hAnsi="黑体" w:hint="eastAsia"/>
        </w:rPr>
      </w:pPr>
      <w:r>
        <w:rPr>
          <w:rFonts w:ascii="黑体" w:eastAsia="黑体" w:hAnsi="黑体" w:hint="eastAsia"/>
        </w:rPr>
        <w:t>（规范性）</w:t>
      </w:r>
    </w:p>
    <w:p w14:paraId="49371DDE" w14:textId="052023AB" w:rsidR="00FC74BB" w:rsidRDefault="000C69AD" w:rsidP="00FC74BB">
      <w:pPr>
        <w:spacing w:line="352" w:lineRule="exact"/>
        <w:jc w:val="center"/>
        <w:rPr>
          <w:rFonts w:ascii="黑体" w:eastAsia="黑体" w:hAnsi="黑体" w:hint="eastAsia"/>
        </w:rPr>
      </w:pPr>
      <w:r>
        <w:rPr>
          <w:rFonts w:ascii="黑体" w:eastAsia="黑体" w:hAnsi="黑体" w:hint="eastAsia"/>
        </w:rPr>
        <w:t>植保无人</w:t>
      </w:r>
      <w:r w:rsidR="006501E5">
        <w:rPr>
          <w:rFonts w:ascii="黑体" w:eastAsia="黑体" w:hAnsi="黑体" w:hint="eastAsia"/>
        </w:rPr>
        <w:t>飞机</w:t>
      </w:r>
      <w:r w:rsidR="00FC74BB" w:rsidRPr="00153572">
        <w:rPr>
          <w:rFonts w:ascii="黑体" w:eastAsia="黑体" w:hAnsi="黑体" w:hint="eastAsia"/>
        </w:rPr>
        <w:t>作业质量计算公式</w:t>
      </w:r>
    </w:p>
    <w:p w14:paraId="6281BC2A" w14:textId="77777777" w:rsidR="00FC74BB" w:rsidRDefault="00FC74BB" w:rsidP="00FC74BB">
      <w:pPr>
        <w:spacing w:line="352" w:lineRule="exact"/>
        <w:jc w:val="left"/>
        <w:rPr>
          <w:rFonts w:ascii="黑体" w:eastAsia="黑体" w:hAnsi="黑体" w:hint="eastAsia"/>
        </w:rPr>
      </w:pPr>
      <w:r>
        <w:rPr>
          <w:rFonts w:ascii="黑体" w:eastAsia="黑体" w:hAnsi="黑体"/>
        </w:rPr>
        <w:t>B</w:t>
      </w:r>
      <w:r w:rsidRPr="000713A2">
        <w:rPr>
          <w:rFonts w:ascii="黑体" w:eastAsia="黑体" w:hAnsi="黑体" w:hint="eastAsia"/>
        </w:rPr>
        <w:t>.1</w:t>
      </w:r>
      <w:r>
        <w:rPr>
          <w:rFonts w:ascii="黑体" w:eastAsia="黑体" w:hAnsi="黑体"/>
        </w:rPr>
        <w:t xml:space="preserve"> </w:t>
      </w:r>
      <w:r w:rsidRPr="000713A2">
        <w:rPr>
          <w:rFonts w:ascii="黑体" w:eastAsia="黑体" w:hAnsi="黑体" w:hint="eastAsia"/>
        </w:rPr>
        <w:t xml:space="preserve"> </w:t>
      </w:r>
      <w:r>
        <w:rPr>
          <w:rFonts w:ascii="黑体" w:eastAsia="黑体" w:hAnsi="黑体" w:hint="eastAsia"/>
        </w:rPr>
        <w:t>雾滴覆盖密度的变异系数</w:t>
      </w:r>
    </w:p>
    <w:p w14:paraId="317580D8" w14:textId="77777777" w:rsidR="00FC74BB" w:rsidRDefault="00FC74BB" w:rsidP="00FC74BB">
      <w:pPr>
        <w:spacing w:line="352" w:lineRule="exact"/>
        <w:ind w:firstLine="420"/>
        <w:jc w:val="left"/>
      </w:pPr>
      <w:r w:rsidRPr="000713A2">
        <w:rPr>
          <w:rFonts w:hint="eastAsia"/>
        </w:rPr>
        <w:t>按公式</w:t>
      </w:r>
      <w:r w:rsidR="00B36189">
        <w:rPr>
          <w:rFonts w:hint="eastAsia"/>
        </w:rPr>
        <w:t xml:space="preserve"> </w:t>
      </w:r>
      <w:r w:rsidRPr="000713A2">
        <w:rPr>
          <w:rFonts w:hint="eastAsia"/>
        </w:rPr>
        <w:t>(</w:t>
      </w:r>
      <w:r w:rsidR="00BB41ED">
        <w:t>3</w:t>
      </w:r>
      <w:r w:rsidR="00B36189">
        <w:rPr>
          <w:rFonts w:hint="eastAsia"/>
        </w:rPr>
        <w:t>)</w:t>
      </w:r>
      <w:r w:rsidR="00B36189">
        <w:t xml:space="preserve"> </w:t>
      </w:r>
      <w:r w:rsidRPr="000713A2">
        <w:rPr>
          <w:rFonts w:hint="eastAsia"/>
        </w:rPr>
        <w:t>计算：</w:t>
      </w:r>
    </w:p>
    <w:p w14:paraId="76519FA0" w14:textId="4BF18B55" w:rsidR="00A07E70" w:rsidRDefault="00A07E70" w:rsidP="00A07E70">
      <w:pPr>
        <w:pStyle w:val="afffffff1"/>
        <w:rPr>
          <w:rFonts w:hint="eastAsia"/>
        </w:rPr>
      </w:pPr>
      <w:r>
        <w:rPr>
          <w:rFonts w:hint="eastAsia"/>
        </w:rPr>
        <w:tab/>
      </w:r>
      <m:oMath>
        <m:r>
          <w:rPr>
            <w:rFonts w:ascii="Cambria Math" w:hAnsi="Cambria Math"/>
          </w:rPr>
          <m:t>CV=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SD</m:t>
            </m:r>
          </m:num>
          <m:den>
            <m:r>
              <w:rPr>
                <w:rFonts w:ascii="Cambria Math" w:hAnsi="Cambria Math"/>
              </w:rPr>
              <m:t>X</m:t>
            </m:r>
          </m:den>
        </m:f>
        <m:r>
          <w:rPr>
            <w:rFonts w:ascii="Cambria Math" w:hAnsi="Cambria Math"/>
          </w:rPr>
          <m:t>×100</m:t>
        </m:r>
      </m:oMath>
      <w:r w:rsidRPr="001B5499">
        <w:rPr>
          <w:rFonts w:ascii="微软雅黑" w:eastAsia="微软雅黑" w:hAnsi="微软雅黑" w:hint="eastAsia"/>
        </w:rPr>
        <w:tab/>
      </w:r>
      <w:r>
        <w:t>(</w:t>
      </w:r>
      <w:r>
        <w:fldChar w:fldCharType="begin"/>
      </w:r>
      <w:r>
        <w:instrText xml:space="preserve"> AUTONUM </w:instrText>
      </w:r>
      <w:r>
        <w:fldChar w:fldCharType="end"/>
      </w:r>
      <w:r>
        <w:t>)</w:t>
      </w:r>
    </w:p>
    <w:p w14:paraId="42198897" w14:textId="77777777" w:rsidR="00FC74BB" w:rsidRPr="00363880" w:rsidRDefault="00FC74BB" w:rsidP="004F7098">
      <w:pPr>
        <w:spacing w:line="1000" w:lineRule="exact"/>
        <w:ind w:right="1680" w:firstLine="420"/>
        <w:rPr>
          <w:rFonts w:ascii="Times New Roman" w:hAnsi="Times New Roman"/>
          <w:noProof/>
        </w:rPr>
      </w:pPr>
      <w:r w:rsidRPr="00363880">
        <w:rPr>
          <w:rFonts w:ascii="Times New Roman" w:hAnsi="Times New Roman"/>
        </w:rPr>
        <w:t>式中：</w:t>
      </w:r>
    </w:p>
    <w:p w14:paraId="6899F1E7" w14:textId="77777777" w:rsidR="00FC74BB" w:rsidRPr="00363880" w:rsidRDefault="00FC74BB" w:rsidP="001B5499">
      <w:pPr>
        <w:snapToGrid w:val="0"/>
        <w:spacing w:line="240" w:lineRule="auto"/>
        <w:ind w:firstLine="420"/>
        <w:rPr>
          <w:rFonts w:ascii="Times New Roman" w:hAnsi="Times New Roman"/>
        </w:rPr>
      </w:pPr>
      <w:r w:rsidRPr="00363880">
        <w:rPr>
          <w:rFonts w:ascii="Times New Roman" w:hAnsi="Times New Roman"/>
        </w:rPr>
        <w:t>CV——</w:t>
      </w:r>
      <w:r w:rsidRPr="00363880">
        <w:rPr>
          <w:rFonts w:ascii="Times New Roman" w:hAnsi="Times New Roman"/>
        </w:rPr>
        <w:t>变异系数（分布均匀度），单位为百分数（</w:t>
      </w:r>
      <w:r w:rsidRPr="00363880">
        <w:rPr>
          <w:rFonts w:ascii="Times New Roman" w:hAnsi="Times New Roman"/>
        </w:rPr>
        <w:t>%</w:t>
      </w:r>
      <w:r w:rsidRPr="00363880">
        <w:rPr>
          <w:rFonts w:ascii="Times New Roman" w:hAnsi="Times New Roman"/>
        </w:rPr>
        <w:t>）；</w:t>
      </w:r>
    </w:p>
    <w:p w14:paraId="74E21E14" w14:textId="77777777" w:rsidR="00FC74BB" w:rsidRPr="00363880" w:rsidRDefault="00FC74BB" w:rsidP="001B5499">
      <w:pPr>
        <w:snapToGrid w:val="0"/>
        <w:spacing w:line="240" w:lineRule="auto"/>
        <w:ind w:firstLine="420"/>
        <w:rPr>
          <w:rFonts w:ascii="Times New Roman" w:hAnsi="Times New Roman"/>
        </w:rPr>
      </w:pPr>
      <w:r w:rsidRPr="00363880">
        <w:rPr>
          <w:rFonts w:ascii="Times New Roman" w:hAnsi="Times New Roman"/>
        </w:rPr>
        <w:t>SD——</w:t>
      </w:r>
      <w:r w:rsidRPr="00363880">
        <w:rPr>
          <w:rFonts w:ascii="Times New Roman" w:hAnsi="Times New Roman"/>
        </w:rPr>
        <w:t>标准差；</w:t>
      </w:r>
    </w:p>
    <w:p w14:paraId="21A8EC70" w14:textId="77777777" w:rsidR="0009506F" w:rsidRPr="00363880" w:rsidRDefault="00FC74BB" w:rsidP="001B5499">
      <w:pPr>
        <w:snapToGrid w:val="0"/>
        <w:spacing w:line="240" w:lineRule="auto"/>
        <w:ind w:firstLine="420"/>
        <w:rPr>
          <w:rFonts w:ascii="Times New Roman" w:hAnsi="Times New Roman"/>
        </w:rPr>
      </w:pPr>
      <w:r w:rsidRPr="00363880">
        <w:rPr>
          <w:rFonts w:ascii="Times New Roman" w:hAnsi="Times New Roman"/>
          <w:i/>
        </w:rPr>
        <w:t>X</w:t>
      </w:r>
      <w:r w:rsidRPr="00363880">
        <w:rPr>
          <w:rFonts w:ascii="Times New Roman" w:hAnsi="Times New Roman"/>
        </w:rPr>
        <w:t>——</w:t>
      </w:r>
      <w:r w:rsidRPr="00363880">
        <w:rPr>
          <w:rFonts w:ascii="Times New Roman" w:hAnsi="Times New Roman"/>
        </w:rPr>
        <w:t>雾滴的平均覆盖度，单位为个每平方厘米（</w:t>
      </w:r>
      <w:proofErr w:type="gramStart"/>
      <w:r w:rsidRPr="00363880">
        <w:rPr>
          <w:rFonts w:ascii="Times New Roman" w:hAnsi="Times New Roman"/>
        </w:rPr>
        <w:t>个</w:t>
      </w:r>
      <w:proofErr w:type="gramEnd"/>
      <w:r w:rsidRPr="00363880">
        <w:rPr>
          <w:rFonts w:ascii="Times New Roman" w:hAnsi="Times New Roman"/>
        </w:rPr>
        <w:t>/cm</w:t>
      </w:r>
      <w:r w:rsidRPr="002E52CD">
        <w:rPr>
          <w:rFonts w:ascii="Times New Roman" w:hAnsi="Times New Roman"/>
          <w:vertAlign w:val="superscript"/>
        </w:rPr>
        <w:t>2</w:t>
      </w:r>
      <w:r w:rsidRPr="00363880">
        <w:rPr>
          <w:rFonts w:ascii="Times New Roman" w:hAnsi="Times New Roman"/>
        </w:rPr>
        <w:t>）。</w:t>
      </w:r>
    </w:p>
    <w:p w14:paraId="22F92AFC" w14:textId="31A6E20D" w:rsidR="00CA7B18" w:rsidRDefault="00A07E70" w:rsidP="001B5499">
      <w:pPr>
        <w:jc w:val="center"/>
      </w:pPr>
      <w:bookmarkStart w:id="4" w:name="BookMark8"/>
      <w:bookmarkEnd w:id="2"/>
      <w:r>
        <w:rPr>
          <w:noProof/>
        </w:rPr>
        <w:drawing>
          <wp:inline distT="0" distB="0" distL="0" distR="0" wp14:anchorId="44A2F9EC" wp14:editId="0A52B516">
            <wp:extent cx="1485900" cy="317500"/>
            <wp:effectExtent l="0" t="0" r="0" b="6350"/>
            <wp:docPr id="1022196122" name="图片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2196122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4"/>
    </w:p>
    <w:sectPr w:rsidR="00CA7B18" w:rsidSect="00A733D2">
      <w:pgSz w:w="11906" w:h="16838"/>
      <w:pgMar w:top="1928" w:right="1418" w:bottom="1134" w:left="1134" w:header="1418" w:footer="1134" w:gutter="0"/>
      <w:cols w:space="425"/>
      <w:formProt w:val="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A1624" w14:textId="77777777" w:rsidR="0038436B" w:rsidRDefault="0038436B">
      <w:pPr>
        <w:spacing w:line="240" w:lineRule="auto"/>
      </w:pPr>
      <w:r>
        <w:separator/>
      </w:r>
    </w:p>
  </w:endnote>
  <w:endnote w:type="continuationSeparator" w:id="0">
    <w:p w14:paraId="4630029F" w14:textId="77777777" w:rsidR="0038436B" w:rsidRDefault="0038436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Segoe Print"/>
    <w:charset w:val="00"/>
    <w:family w:val="auto"/>
    <w:pitch w:val="default"/>
    <w:sig w:usb0="00000000" w:usb1="00000000" w:usb2="00000000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4BD50" w14:textId="5BBCFFCA" w:rsidR="001D6E12" w:rsidRDefault="00A733D2" w:rsidP="00C67CB2">
    <w:pPr>
      <w:pStyle w:val="afffe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1DBEF" w14:textId="77777777" w:rsidR="00BB7230" w:rsidRDefault="00BB7230">
    <w:pPr>
      <w:pStyle w:val="afff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7AF73" w14:textId="77777777" w:rsidR="00BB7230" w:rsidRDefault="00BB7230">
    <w:pPr>
      <w:pStyle w:val="afff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71091" w14:textId="77777777" w:rsidR="001D6E12" w:rsidRDefault="001D6E12">
    <w:pPr>
      <w:spacing w:before="120"/>
      <w:ind w:right="198"/>
      <w:jc w:val="right"/>
      <w:rPr>
        <w:rFonts w:ascii="宋体"/>
        <w:kern w:val="0"/>
        <w:sz w:val="18"/>
        <w:szCs w:val="18"/>
      </w:rPr>
    </w:pPr>
    <w:r>
      <w:rPr>
        <w:rFonts w:ascii="宋体"/>
        <w:kern w:val="0"/>
        <w:sz w:val="18"/>
        <w:szCs w:val="18"/>
      </w:rPr>
      <w:fldChar w:fldCharType="begin"/>
    </w:r>
    <w:r>
      <w:rPr>
        <w:rFonts w:ascii="宋体"/>
        <w:kern w:val="0"/>
        <w:sz w:val="18"/>
        <w:szCs w:val="18"/>
      </w:rPr>
      <w:instrText xml:space="preserve"> PAGE  \* MERGEFORMAT </w:instrText>
    </w:r>
    <w:r>
      <w:rPr>
        <w:rFonts w:ascii="宋体"/>
        <w:kern w:val="0"/>
        <w:sz w:val="18"/>
        <w:szCs w:val="18"/>
      </w:rPr>
      <w:fldChar w:fldCharType="separate"/>
    </w:r>
    <w:r w:rsidR="00A34760">
      <w:rPr>
        <w:rFonts w:ascii="宋体"/>
        <w:noProof/>
        <w:kern w:val="0"/>
        <w:sz w:val="18"/>
        <w:szCs w:val="18"/>
      </w:rPr>
      <w:t>I</w:t>
    </w:r>
    <w:r>
      <w:rPr>
        <w:rFonts w:ascii="宋体"/>
        <w:kern w:val="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117251" w14:textId="77777777" w:rsidR="0038436B" w:rsidRDefault="0038436B">
      <w:pPr>
        <w:spacing w:line="240" w:lineRule="auto"/>
      </w:pPr>
      <w:r>
        <w:separator/>
      </w:r>
    </w:p>
  </w:footnote>
  <w:footnote w:type="continuationSeparator" w:id="0">
    <w:p w14:paraId="4462323C" w14:textId="77777777" w:rsidR="0038436B" w:rsidRDefault="0038436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FFE37" w14:textId="3359E53C" w:rsidR="00BB7230" w:rsidRPr="001B5499" w:rsidRDefault="00A07E70" w:rsidP="001B5499">
    <w:pPr>
      <w:tabs>
        <w:tab w:val="center" w:pos="4154"/>
        <w:tab w:val="right" w:pos="8306"/>
      </w:tabs>
      <w:spacing w:after="220"/>
      <w:jc w:val="left"/>
      <w:rPr>
        <w:rFonts w:ascii="黑体" w:eastAsia="黑体"/>
        <w:kern w:val="0"/>
      </w:rPr>
    </w:pPr>
    <w:r>
      <w:rPr>
        <w:rFonts w:ascii="黑体" w:eastAsia="黑体"/>
        <w:kern w:val="0"/>
      </w:rPr>
      <w:t>T/</w:t>
    </w:r>
    <w:r>
      <w:rPr>
        <w:rFonts w:ascii="黑体" w:eastAsia="黑体" w:hint="eastAsia"/>
        <w:kern w:val="0"/>
      </w:rPr>
      <w:t xml:space="preserve">CCPIA </w:t>
    </w:r>
    <w:r>
      <w:rPr>
        <w:rFonts w:ascii="黑体" w:eastAsia="黑体"/>
        <w:kern w:val="0"/>
      </w:rPr>
      <w:t>XXXX-202X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C1659" w14:textId="77777777" w:rsidR="001D6E12" w:rsidRDefault="001D6E12">
    <w:pPr>
      <w:pStyle w:val="affff0"/>
      <w:wordWrap w:val="0"/>
      <w:jc w:val="right"/>
      <w:rPr>
        <w:rFonts w:ascii="黑体" w:eastAsia="黑体" w:hAnsi="黑体" w:hint="eastAsia"/>
      </w:rPr>
    </w:pPr>
    <w:r>
      <w:rPr>
        <w:rFonts w:ascii="黑体" w:eastAsia="黑体" w:hAnsi="黑体"/>
      </w:rPr>
      <w:t>Q/LB.</w:t>
    </w:r>
    <w:r>
      <w:rPr>
        <w:rFonts w:ascii="黑体" w:eastAsia="黑体" w:hAnsi="黑体" w:hint="eastAsia"/>
      </w:rPr>
      <w:t>□</w:t>
    </w:r>
    <w:r>
      <w:rPr>
        <w:rFonts w:ascii="黑体" w:eastAsia="黑体" w:hAnsi="黑体"/>
      </w:rPr>
      <w:t>XXXXX-XXXX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B3A7A" w14:textId="77777777" w:rsidR="001D6E12" w:rsidRDefault="001D6E12">
    <w:pPr>
      <w:pStyle w:val="affff0"/>
      <w:jc w:val="both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D16BE" w14:textId="6542754F" w:rsidR="001D6E12" w:rsidRDefault="001D6E12" w:rsidP="00A07E70">
    <w:pPr>
      <w:tabs>
        <w:tab w:val="center" w:pos="4154"/>
        <w:tab w:val="right" w:pos="8306"/>
      </w:tabs>
      <w:spacing w:after="220"/>
      <w:jc w:val="right"/>
      <w:rPr>
        <w:rFonts w:ascii="黑体" w:eastAsia="黑体"/>
        <w:kern w:val="0"/>
      </w:rPr>
    </w:pPr>
    <w:r>
      <w:rPr>
        <w:rFonts w:ascii="黑体" w:eastAsia="黑体"/>
        <w:kern w:val="0"/>
      </w:rPr>
      <w:t>T/</w:t>
    </w:r>
    <w:r w:rsidR="00120CE8">
      <w:rPr>
        <w:rFonts w:ascii="黑体" w:eastAsia="黑体" w:hint="eastAsia"/>
        <w:kern w:val="0"/>
      </w:rPr>
      <w:t xml:space="preserve">CCPIA </w:t>
    </w:r>
    <w:r>
      <w:rPr>
        <w:rFonts w:ascii="黑体" w:eastAsia="黑体"/>
        <w:kern w:val="0"/>
      </w:rPr>
      <w:t>XXXX-202X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37933"/>
    <w:multiLevelType w:val="multilevel"/>
    <w:tmpl w:val="02837933"/>
    <w:lvl w:ilvl="0">
      <w:start w:val="1"/>
      <w:numFmt w:val="decimal"/>
      <w:pStyle w:val="a"/>
      <w:lvlText w:val="[%1]"/>
      <w:lvlJc w:val="left"/>
      <w:pPr>
        <w:tabs>
          <w:tab w:val="left" w:pos="1646"/>
        </w:tabs>
        <w:ind w:left="1646" w:hanging="648"/>
      </w:pPr>
    </w:lvl>
    <w:lvl w:ilvl="1">
      <w:start w:val="1"/>
      <w:numFmt w:val="lowerLetter"/>
      <w:lvlText w:val="%2)"/>
      <w:lvlJc w:val="left"/>
      <w:pPr>
        <w:tabs>
          <w:tab w:val="left" w:pos="1838"/>
        </w:tabs>
        <w:ind w:left="1838" w:hanging="420"/>
      </w:pPr>
    </w:lvl>
    <w:lvl w:ilvl="2">
      <w:start w:val="1"/>
      <w:numFmt w:val="lowerRoman"/>
      <w:lvlText w:val="%3."/>
      <w:lvlJc w:val="right"/>
      <w:pPr>
        <w:tabs>
          <w:tab w:val="left" w:pos="2258"/>
        </w:tabs>
        <w:ind w:left="2258" w:hanging="420"/>
      </w:pPr>
    </w:lvl>
    <w:lvl w:ilvl="3">
      <w:start w:val="1"/>
      <w:numFmt w:val="decimal"/>
      <w:lvlText w:val="%4."/>
      <w:lvlJc w:val="left"/>
      <w:pPr>
        <w:tabs>
          <w:tab w:val="left" w:pos="2678"/>
        </w:tabs>
        <w:ind w:left="2678" w:hanging="420"/>
      </w:pPr>
    </w:lvl>
    <w:lvl w:ilvl="4">
      <w:start w:val="1"/>
      <w:numFmt w:val="lowerLetter"/>
      <w:lvlText w:val="%5)"/>
      <w:lvlJc w:val="left"/>
      <w:pPr>
        <w:tabs>
          <w:tab w:val="left" w:pos="3098"/>
        </w:tabs>
        <w:ind w:left="3098" w:hanging="420"/>
      </w:pPr>
    </w:lvl>
    <w:lvl w:ilvl="5">
      <w:start w:val="1"/>
      <w:numFmt w:val="lowerRoman"/>
      <w:lvlText w:val="%6."/>
      <w:lvlJc w:val="right"/>
      <w:pPr>
        <w:tabs>
          <w:tab w:val="left" w:pos="3518"/>
        </w:tabs>
        <w:ind w:left="3518" w:hanging="420"/>
      </w:pPr>
    </w:lvl>
    <w:lvl w:ilvl="6">
      <w:start w:val="1"/>
      <w:numFmt w:val="decimal"/>
      <w:lvlText w:val="%7."/>
      <w:lvlJc w:val="left"/>
      <w:pPr>
        <w:tabs>
          <w:tab w:val="left" w:pos="3938"/>
        </w:tabs>
        <w:ind w:left="3938" w:hanging="420"/>
      </w:pPr>
    </w:lvl>
    <w:lvl w:ilvl="7">
      <w:start w:val="1"/>
      <w:numFmt w:val="lowerLetter"/>
      <w:lvlText w:val="%8)"/>
      <w:lvlJc w:val="left"/>
      <w:pPr>
        <w:tabs>
          <w:tab w:val="left" w:pos="4358"/>
        </w:tabs>
        <w:ind w:left="4358" w:hanging="420"/>
      </w:pPr>
    </w:lvl>
    <w:lvl w:ilvl="8">
      <w:start w:val="1"/>
      <w:numFmt w:val="lowerRoman"/>
      <w:lvlText w:val="%9."/>
      <w:lvlJc w:val="right"/>
      <w:pPr>
        <w:tabs>
          <w:tab w:val="left" w:pos="4778"/>
        </w:tabs>
        <w:ind w:left="4778" w:hanging="420"/>
      </w:pPr>
    </w:lvl>
  </w:abstractNum>
  <w:abstractNum w:abstractNumId="1" w15:restartNumberingAfterBreak="0">
    <w:nsid w:val="040A15CD"/>
    <w:multiLevelType w:val="multilevel"/>
    <w:tmpl w:val="040A15CD"/>
    <w:lvl w:ilvl="0">
      <w:start w:val="1"/>
      <w:numFmt w:val="none"/>
      <w:suff w:val="nothing"/>
      <w:lvlText w:val="　"/>
      <w:lvlJc w:val="left"/>
      <w:pPr>
        <w:ind w:left="0" w:firstLine="0"/>
      </w:pPr>
    </w:lvl>
    <w:lvl w:ilvl="1">
      <w:start w:val="1"/>
      <w:numFmt w:val="decimal"/>
      <w:isLgl/>
      <w:suff w:val="nothing"/>
      <w:lvlText w:val="%2　"/>
      <w:lvlJc w:val="left"/>
      <w:pPr>
        <w:ind w:left="0" w:firstLine="0"/>
      </w:pPr>
    </w:lvl>
    <w:lvl w:ilvl="2">
      <w:start w:val="1"/>
      <w:numFmt w:val="decimal"/>
      <w:pStyle w:val="a0"/>
      <w:suff w:val="nothing"/>
      <w:lvlText w:val="%1%2.%3　"/>
      <w:lvlJc w:val="left"/>
      <w:pPr>
        <w:ind w:left="0" w:firstLine="0"/>
      </w:pPr>
    </w:lvl>
    <w:lvl w:ilvl="3">
      <w:start w:val="1"/>
      <w:numFmt w:val="decimal"/>
      <w:pStyle w:val="a1"/>
      <w:suff w:val="nothing"/>
      <w:lvlText w:val="%1%2.%3.%4　"/>
      <w:lvlJc w:val="left"/>
      <w:pPr>
        <w:ind w:left="0" w:firstLine="0"/>
      </w:pPr>
    </w:lvl>
    <w:lvl w:ilvl="4">
      <w:start w:val="1"/>
      <w:numFmt w:val="decimal"/>
      <w:pStyle w:val="a2"/>
      <w:suff w:val="nothing"/>
      <w:lvlText w:val="%1%2.%3.%4.%5　"/>
      <w:lvlJc w:val="left"/>
      <w:pPr>
        <w:ind w:left="0" w:firstLine="0"/>
      </w:pPr>
    </w:lvl>
    <w:lvl w:ilvl="5">
      <w:start w:val="1"/>
      <w:numFmt w:val="decimal"/>
      <w:pStyle w:val="a3"/>
      <w:suff w:val="nothing"/>
      <w:lvlText w:val="%1%2.%3.%4.%5.%6　"/>
      <w:lvlJc w:val="left"/>
      <w:pPr>
        <w:ind w:left="0" w:firstLine="0"/>
      </w:pPr>
    </w:lvl>
    <w:lvl w:ilvl="6">
      <w:start w:val="1"/>
      <w:numFmt w:val="decimal"/>
      <w:pStyle w:val="a4"/>
      <w:suff w:val="nothing"/>
      <w:lvlText w:val="%1%2.%3.%4.%5.%6.%7　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2" w15:restartNumberingAfterBreak="0">
    <w:nsid w:val="079102AD"/>
    <w:multiLevelType w:val="multilevel"/>
    <w:tmpl w:val="079102AD"/>
    <w:lvl w:ilvl="0">
      <w:start w:val="1"/>
      <w:numFmt w:val="decimal"/>
      <w:pStyle w:val="a5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3" w15:restartNumberingAfterBreak="0">
    <w:nsid w:val="07ED3FEA"/>
    <w:multiLevelType w:val="multilevel"/>
    <w:tmpl w:val="851638E4"/>
    <w:lvl w:ilvl="0">
      <w:start w:val="1"/>
      <w:numFmt w:val="none"/>
      <w:pStyle w:val="a6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7"/>
      <w:suff w:val="nothing"/>
      <w:lvlText w:val="%10.%2 "/>
      <w:lvlJc w:val="left"/>
      <w:pPr>
        <w:ind w:left="0" w:firstLine="0"/>
      </w:pPr>
      <w:rPr>
        <w:rFonts w:ascii="黑体" w:eastAsia="黑体" w:hAnsi="等线" w:hint="eastAsia"/>
        <w:b w:val="0"/>
        <w:i w:val="0"/>
        <w:sz w:val="21"/>
      </w:rPr>
    </w:lvl>
    <w:lvl w:ilvl="2">
      <w:start w:val="1"/>
      <w:numFmt w:val="decimal"/>
      <w:pStyle w:val="a8"/>
      <w:suff w:val="nothing"/>
      <w:lvlText w:val="%10.%2.%3 "/>
      <w:lvlJc w:val="left"/>
      <w:pPr>
        <w:ind w:left="0" w:firstLine="0"/>
      </w:pPr>
      <w:rPr>
        <w:rFonts w:ascii="黑体" w:eastAsia="黑体" w:hAnsi="等线" w:hint="eastAsia"/>
        <w:b w:val="0"/>
        <w:i w:val="0"/>
        <w:sz w:val="21"/>
      </w:rPr>
    </w:lvl>
    <w:lvl w:ilvl="3">
      <w:start w:val="1"/>
      <w:numFmt w:val="decimal"/>
      <w:pStyle w:val="a9"/>
      <w:suff w:val="nothing"/>
      <w:lvlText w:val="%10.%2.%3.%4 "/>
      <w:lvlJc w:val="left"/>
      <w:pPr>
        <w:ind w:left="0" w:firstLine="0"/>
      </w:pPr>
      <w:rPr>
        <w:rFonts w:ascii="黑体" w:eastAsia="黑体" w:hAnsi="等线" w:hint="eastAsia"/>
        <w:b w:val="0"/>
        <w:i w:val="0"/>
        <w:sz w:val="21"/>
      </w:rPr>
    </w:lvl>
    <w:lvl w:ilvl="4">
      <w:start w:val="1"/>
      <w:numFmt w:val="decimal"/>
      <w:pStyle w:val="aa"/>
      <w:suff w:val="nothing"/>
      <w:lvlText w:val="%10.%2.%3.%4.%5 "/>
      <w:lvlJc w:val="left"/>
      <w:pPr>
        <w:ind w:left="0" w:firstLine="0"/>
      </w:pPr>
      <w:rPr>
        <w:rFonts w:ascii="黑体" w:eastAsia="黑体" w:hAnsi="等线" w:hint="eastAsia"/>
        <w:b w:val="0"/>
        <w:i w:val="0"/>
        <w:sz w:val="21"/>
      </w:rPr>
    </w:lvl>
    <w:lvl w:ilvl="5">
      <w:start w:val="1"/>
      <w:numFmt w:val="decimal"/>
      <w:pStyle w:val="ab"/>
      <w:suff w:val="nothing"/>
      <w:lvlText w:val="%10.%2.%3.%4.%5.%6 "/>
      <w:lvlJc w:val="left"/>
      <w:pPr>
        <w:ind w:left="0" w:firstLine="0"/>
      </w:pPr>
      <w:rPr>
        <w:rFonts w:ascii="黑体" w:eastAsia="黑体" w:hAnsi="等线"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 w15:restartNumberingAfterBreak="0">
    <w:nsid w:val="0AE367E9"/>
    <w:multiLevelType w:val="multilevel"/>
    <w:tmpl w:val="0AE367E9"/>
    <w:lvl w:ilvl="0">
      <w:start w:val="1"/>
      <w:numFmt w:val="none"/>
      <w:pStyle w:val="ac"/>
      <w:suff w:val="nothing"/>
      <w:lvlText w:val="%1示例："/>
      <w:lvlJc w:val="left"/>
      <w:pPr>
        <w:ind w:left="0" w:firstLine="363"/>
      </w:pPr>
      <w:rPr>
        <w:rFonts w:ascii="黑体" w:eastAsia="黑体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"/>
        </w:tabs>
        <w:ind w:left="0" w:firstLine="363"/>
      </w:pPr>
      <w:rPr>
        <w:rFonts w:hint="eastAsia"/>
      </w:rPr>
    </w:lvl>
  </w:abstractNum>
  <w:abstractNum w:abstractNumId="5" w15:restartNumberingAfterBreak="0">
    <w:nsid w:val="0BDC1670"/>
    <w:multiLevelType w:val="multilevel"/>
    <w:tmpl w:val="0BDC1670"/>
    <w:lvl w:ilvl="0">
      <w:start w:val="1"/>
      <w:numFmt w:val="decimal"/>
      <w:pStyle w:val="ad"/>
      <w:lvlText w:val="[%1]"/>
      <w:lvlJc w:val="left"/>
      <w:pPr>
        <w:ind w:left="823" w:hanging="4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0D051F45"/>
    <w:multiLevelType w:val="multilevel"/>
    <w:tmpl w:val="0D051F45"/>
    <w:lvl w:ilvl="0">
      <w:start w:val="1"/>
      <w:numFmt w:val="lowerRoman"/>
      <w:pStyle w:val="ae"/>
      <w:lvlText w:val="%1)"/>
      <w:lvlJc w:val="left"/>
      <w:pPr>
        <w:tabs>
          <w:tab w:val="left" w:pos="851"/>
        </w:tabs>
        <w:ind w:left="851" w:hanging="426"/>
      </w:pPr>
      <w:rPr>
        <w:rFonts w:ascii="宋体" w:eastAsia="宋体" w:hAnsi="Times New Roman" w:hint="eastAsia"/>
        <w:sz w:val="21"/>
      </w:rPr>
    </w:lvl>
    <w:lvl w:ilvl="1">
      <w:start w:val="1"/>
      <w:numFmt w:val="lowerLetter"/>
      <w:lvlText w:val="%2)"/>
      <w:lvlJc w:val="left"/>
      <w:pPr>
        <w:tabs>
          <w:tab w:val="left" w:pos="1543"/>
        </w:tabs>
        <w:ind w:left="1543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963"/>
        </w:tabs>
        <w:ind w:left="1963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2383"/>
        </w:tabs>
        <w:ind w:left="2383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803"/>
        </w:tabs>
        <w:ind w:left="2803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3223"/>
        </w:tabs>
        <w:ind w:left="3223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643"/>
        </w:tabs>
        <w:ind w:left="3643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4063"/>
        </w:tabs>
        <w:ind w:left="4063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483"/>
        </w:tabs>
        <w:ind w:left="4483" w:hanging="420"/>
      </w:pPr>
      <w:rPr>
        <w:rFonts w:hint="eastAsia"/>
      </w:rPr>
    </w:lvl>
  </w:abstractNum>
  <w:abstractNum w:abstractNumId="7" w15:restartNumberingAfterBreak="0">
    <w:nsid w:val="1AD20F90"/>
    <w:multiLevelType w:val="multilevel"/>
    <w:tmpl w:val="1AD20F90"/>
    <w:lvl w:ilvl="0">
      <w:start w:val="1"/>
      <w:numFmt w:val="none"/>
      <w:pStyle w:val="af"/>
      <w:lvlText w:val="%1注："/>
      <w:lvlJc w:val="left"/>
      <w:pPr>
        <w:tabs>
          <w:tab w:val="left" w:pos="845"/>
        </w:tabs>
        <w:ind w:left="-102" w:firstLine="419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 w15:restartNumberingAfterBreak="0">
    <w:nsid w:val="1AF15012"/>
    <w:multiLevelType w:val="multilevel"/>
    <w:tmpl w:val="1AF15012"/>
    <w:lvl w:ilvl="0">
      <w:start w:val="1"/>
      <w:numFmt w:val="upperLetter"/>
      <w:pStyle w:val="af0"/>
      <w:suff w:val="nothing"/>
      <w:lvlText w:val="附 录(Annex) %1"/>
      <w:lvlJc w:val="left"/>
      <w:pPr>
        <w:ind w:left="0" w:firstLine="0"/>
      </w:pPr>
    </w:lvl>
    <w:lvl w:ilvl="1">
      <w:start w:val="1"/>
      <w:numFmt w:val="decimal"/>
      <w:suff w:val="nothing"/>
      <w:lvlText w:val="%1.%2　"/>
      <w:lvlJc w:val="left"/>
      <w:pPr>
        <w:ind w:left="0" w:firstLine="0"/>
      </w:pPr>
    </w:lvl>
    <w:lvl w:ilvl="2">
      <w:start w:val="1"/>
      <w:numFmt w:val="decimal"/>
      <w:suff w:val="nothing"/>
      <w:lvlText w:val="%1.%2.%3　"/>
      <w:lvlJc w:val="left"/>
      <w:pPr>
        <w:ind w:left="0" w:firstLine="0"/>
      </w:p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</w:lvl>
    <w:lvl w:ilvl="6">
      <w:start w:val="1"/>
      <w:numFmt w:val="decimal"/>
      <w:suff w:val="nothing"/>
      <w:lvlText w:val="%1.%2.%3.%4.%5.%6.%7　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9" w15:restartNumberingAfterBreak="0">
    <w:nsid w:val="1EAA1992"/>
    <w:multiLevelType w:val="multilevel"/>
    <w:tmpl w:val="1EAA1992"/>
    <w:lvl w:ilvl="0">
      <w:start w:val="1"/>
      <w:numFmt w:val="none"/>
      <w:pStyle w:val="af1"/>
      <w:suff w:val="nothing"/>
      <w:lvlText w:val="——"/>
      <w:lvlJc w:val="left"/>
      <w:pPr>
        <w:ind w:left="794" w:hanging="397"/>
      </w:pPr>
    </w:lvl>
    <w:lvl w:ilvl="1">
      <w:start w:val="1"/>
      <w:numFmt w:val="decimal"/>
      <w:suff w:val="nothing"/>
      <w:lvlText w:val="%1.%2　"/>
      <w:lvlJc w:val="left"/>
      <w:pPr>
        <w:ind w:left="397" w:firstLine="0"/>
      </w:pPr>
    </w:lvl>
    <w:lvl w:ilvl="2">
      <w:start w:val="1"/>
      <w:numFmt w:val="decimal"/>
      <w:suff w:val="nothing"/>
      <w:lvlText w:val="%1.%2.%3　"/>
      <w:lvlJc w:val="left"/>
      <w:pPr>
        <w:ind w:left="397" w:firstLine="0"/>
      </w:pPr>
    </w:lvl>
    <w:lvl w:ilvl="3">
      <w:start w:val="1"/>
      <w:numFmt w:val="decimal"/>
      <w:suff w:val="nothing"/>
      <w:lvlText w:val="%1.%2.%3.%4　"/>
      <w:lvlJc w:val="left"/>
      <w:pPr>
        <w:ind w:left="397" w:firstLine="0"/>
      </w:pPr>
    </w:lvl>
    <w:lvl w:ilvl="4">
      <w:start w:val="1"/>
      <w:numFmt w:val="decimal"/>
      <w:suff w:val="nothing"/>
      <w:lvlText w:val="%1.%2.%3.%4.%5　"/>
      <w:lvlJc w:val="left"/>
      <w:pPr>
        <w:ind w:left="397" w:firstLine="0"/>
      </w:pPr>
    </w:lvl>
    <w:lvl w:ilvl="5">
      <w:start w:val="1"/>
      <w:numFmt w:val="decimal"/>
      <w:suff w:val="nothing"/>
      <w:lvlText w:val="%1.%2.%3.%4.%5.%6　"/>
      <w:lvlJc w:val="left"/>
      <w:pPr>
        <w:ind w:left="397" w:firstLine="0"/>
      </w:pPr>
    </w:lvl>
    <w:lvl w:ilvl="6">
      <w:start w:val="1"/>
      <w:numFmt w:val="decimal"/>
      <w:suff w:val="nothing"/>
      <w:lvlText w:val="%1.%2.%3.%4.%5.%6.%7　"/>
      <w:lvlJc w:val="left"/>
      <w:pPr>
        <w:ind w:left="397" w:firstLine="0"/>
      </w:pPr>
    </w:lvl>
    <w:lvl w:ilvl="7">
      <w:start w:val="1"/>
      <w:numFmt w:val="decimal"/>
      <w:lvlText w:val="%1.%2.%3.%4.%5.%6.%7.%8"/>
      <w:lvlJc w:val="left"/>
      <w:pPr>
        <w:tabs>
          <w:tab w:val="left" w:pos="4791"/>
        </w:tabs>
        <w:ind w:left="4791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5499"/>
        </w:tabs>
        <w:ind w:left="5499" w:hanging="1700"/>
      </w:pPr>
    </w:lvl>
  </w:abstractNum>
  <w:abstractNum w:abstractNumId="10" w15:restartNumberingAfterBreak="0">
    <w:nsid w:val="2C5917C3"/>
    <w:multiLevelType w:val="multilevel"/>
    <w:tmpl w:val="2C5917C3"/>
    <w:lvl w:ilvl="0">
      <w:start w:val="1"/>
      <w:numFmt w:val="none"/>
      <w:pStyle w:val="af2"/>
      <w:lvlText w:val="%1——"/>
      <w:lvlJc w:val="left"/>
      <w:pPr>
        <w:tabs>
          <w:tab w:val="left" w:pos="851"/>
        </w:tabs>
        <w:ind w:left="851" w:hanging="426"/>
      </w:pPr>
      <w:rPr>
        <w:rFonts w:ascii="宋体" w:eastAsia="宋体" w:hAnsi="Times New Roman" w:hint="eastAsia"/>
        <w:b w:val="0"/>
        <w:i w:val="0"/>
        <w:sz w:val="21"/>
      </w:rPr>
    </w:lvl>
    <w:lvl w:ilvl="1">
      <w:start w:val="1"/>
      <w:numFmt w:val="none"/>
      <w:pStyle w:val="2"/>
      <w:lvlText w:val=""/>
      <w:lvlJc w:val="left"/>
      <w:pPr>
        <w:ind w:left="851" w:hanging="431"/>
      </w:pPr>
      <w:rPr>
        <w:rFonts w:ascii="Symbol" w:hAnsi="Symbol" w:hint="default"/>
        <w:sz w:val="21"/>
      </w:rPr>
    </w:lvl>
    <w:lvl w:ilvl="2">
      <w:start w:val="1"/>
      <w:numFmt w:val="bullet"/>
      <w:pStyle w:val="af3"/>
      <w:lvlText w:val=""/>
      <w:lvlJc w:val="left"/>
      <w:pPr>
        <w:ind w:left="851" w:hanging="426"/>
      </w:pPr>
      <w:rPr>
        <w:rFonts w:ascii="Wingdings" w:hAnsi="Wingdings" w:hint="default"/>
        <w:sz w:val="21"/>
      </w:rPr>
    </w:lvl>
    <w:lvl w:ilvl="3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11" w15:restartNumberingAfterBreak="0">
    <w:nsid w:val="32F04FB2"/>
    <w:multiLevelType w:val="multilevel"/>
    <w:tmpl w:val="32F04FB2"/>
    <w:lvl w:ilvl="0">
      <w:start w:val="1"/>
      <w:numFmt w:val="lowerLetter"/>
      <w:pStyle w:val="af4"/>
      <w:lvlText w:val="%1"/>
      <w:lvlJc w:val="left"/>
      <w:pPr>
        <w:tabs>
          <w:tab w:val="left" w:pos="539"/>
        </w:tabs>
        <w:ind w:left="539" w:hanging="119"/>
      </w:pPr>
      <w:rPr>
        <w:rFonts w:hint="eastAsia"/>
        <w:caps w:val="0"/>
        <w:strike w:val="0"/>
        <w:dstrike w:val="0"/>
        <w:vanish w:val="0"/>
        <w:vertAlign w:val="superscript"/>
      </w:rPr>
    </w:lvl>
    <w:lvl w:ilvl="1">
      <w:start w:val="1"/>
      <w:numFmt w:val="lowerLetter"/>
      <w:lvlText w:val="%2)"/>
      <w:lvlJc w:val="left"/>
      <w:pPr>
        <w:ind w:left="10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3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7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1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80" w:hanging="420"/>
      </w:pPr>
      <w:rPr>
        <w:rFonts w:hint="eastAsia"/>
      </w:rPr>
    </w:lvl>
  </w:abstractNum>
  <w:abstractNum w:abstractNumId="12" w15:restartNumberingAfterBreak="0">
    <w:nsid w:val="44C50F90"/>
    <w:multiLevelType w:val="multilevel"/>
    <w:tmpl w:val="44C50F90"/>
    <w:lvl w:ilvl="0">
      <w:start w:val="1"/>
      <w:numFmt w:val="lowerLetter"/>
      <w:pStyle w:val="af5"/>
      <w:lvlText w:val="%1)"/>
      <w:lvlJc w:val="left"/>
      <w:pPr>
        <w:tabs>
          <w:tab w:val="left" w:pos="851"/>
        </w:tabs>
        <w:ind w:left="851" w:hanging="426"/>
      </w:pPr>
      <w:rPr>
        <w:rFonts w:ascii="宋体" w:eastAsia="宋体" w:hAnsi="Times New Roman" w:hint="eastAsia"/>
        <w:sz w:val="21"/>
      </w:rPr>
    </w:lvl>
    <w:lvl w:ilvl="1">
      <w:start w:val="1"/>
      <w:numFmt w:val="decimal"/>
      <w:pStyle w:val="af6"/>
      <w:lvlText w:val="%2)"/>
      <w:lvlJc w:val="left"/>
      <w:pPr>
        <w:tabs>
          <w:tab w:val="left" w:pos="1276"/>
        </w:tabs>
        <w:ind w:left="1276" w:hanging="425"/>
      </w:pPr>
      <w:rPr>
        <w:rFonts w:ascii="宋体" w:eastAsia="宋体" w:hAnsi="Times New Roman" w:hint="eastAsia"/>
        <w:sz w:val="21"/>
      </w:rPr>
    </w:lvl>
    <w:lvl w:ilvl="2">
      <w:start w:val="1"/>
      <w:numFmt w:val="decimal"/>
      <w:pStyle w:val="af7"/>
      <w:lvlText w:val="(%3)"/>
      <w:lvlJc w:val="left"/>
      <w:pPr>
        <w:ind w:left="1701" w:hanging="425"/>
      </w:pPr>
      <w:rPr>
        <w:rFonts w:ascii="宋体" w:eastAsia="宋体" w:hAnsi="Times New Roman" w:hint="eastAsia"/>
        <w:sz w:val="21"/>
      </w:r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13" w15:restartNumberingAfterBreak="0">
    <w:nsid w:val="48802D1C"/>
    <w:multiLevelType w:val="multilevel"/>
    <w:tmpl w:val="48802D1C"/>
    <w:lvl w:ilvl="0">
      <w:start w:val="1"/>
      <w:numFmt w:val="upperLetter"/>
      <w:pStyle w:val="af8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af9"/>
      <w:suff w:val="space"/>
      <w:lvlText w:val="图%1.%2"/>
      <w:lvlJc w:val="center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4" w15:restartNumberingAfterBreak="0">
    <w:nsid w:val="4B733A5F"/>
    <w:multiLevelType w:val="multilevel"/>
    <w:tmpl w:val="4B733A5F"/>
    <w:lvl w:ilvl="0">
      <w:start w:val="1"/>
      <w:numFmt w:val="decimal"/>
      <w:pStyle w:val="afa"/>
      <w:suff w:val="nothing"/>
      <w:lvlText w:val="示例%1："/>
      <w:lvlJc w:val="left"/>
      <w:pPr>
        <w:ind w:left="0" w:firstLine="363"/>
      </w:pPr>
      <w:rPr>
        <w:rFonts w:ascii="黑体" w:eastAsia="黑体" w:hint="eastAsia"/>
        <w:b w:val="0"/>
        <w:i w:val="0"/>
        <w:sz w:val="18"/>
      </w:rPr>
    </w:lvl>
    <w:lvl w:ilvl="1">
      <w:start w:val="1"/>
      <w:numFmt w:val="none"/>
      <w:suff w:val="space"/>
      <w:lvlText w:val="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suff w:val="space"/>
      <w:lvlText w:val="2.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15" w15:restartNumberingAfterBreak="0">
    <w:nsid w:val="4E5D0534"/>
    <w:multiLevelType w:val="multilevel"/>
    <w:tmpl w:val="4E5D0534"/>
    <w:lvl w:ilvl="0">
      <w:start w:val="1"/>
      <w:numFmt w:val="decimal"/>
      <w:pStyle w:val="afb"/>
      <w:suff w:val="nothing"/>
      <w:lvlText w:val="Figure %1　"/>
      <w:lvlJc w:val="left"/>
      <w:pPr>
        <w:ind w:left="0" w:firstLine="0"/>
      </w:pPr>
    </w:lvl>
    <w:lvl w:ilvl="1">
      <w:start w:val="1"/>
      <w:numFmt w:val="decimal"/>
      <w:suff w:val="nothing"/>
      <w:lvlText w:val="%1%2　"/>
      <w:lvlJc w:val="left"/>
      <w:pPr>
        <w:ind w:left="0" w:firstLine="0"/>
      </w:pPr>
    </w:lvl>
    <w:lvl w:ilvl="2">
      <w:start w:val="1"/>
      <w:numFmt w:val="decimal"/>
      <w:suff w:val="nothing"/>
      <w:lvlText w:val="%1%2.%3　"/>
      <w:lvlJc w:val="left"/>
      <w:pPr>
        <w:ind w:left="0" w:firstLine="0"/>
      </w:p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16" w15:restartNumberingAfterBreak="0">
    <w:nsid w:val="54632751"/>
    <w:multiLevelType w:val="multilevel"/>
    <w:tmpl w:val="54632751"/>
    <w:lvl w:ilvl="0">
      <w:start w:val="1"/>
      <w:numFmt w:val="none"/>
      <w:pStyle w:val="afc"/>
      <w:suff w:val="nothing"/>
      <w:lvlText w:val="——"/>
      <w:lvlJc w:val="left"/>
      <w:pPr>
        <w:ind w:left="1588" w:firstLine="0"/>
      </w:pPr>
    </w:lvl>
    <w:lvl w:ilvl="1">
      <w:start w:val="1"/>
      <w:numFmt w:val="decimal"/>
      <w:suff w:val="nothing"/>
      <w:lvlText w:val="%1.%2　"/>
      <w:lvlJc w:val="left"/>
      <w:pPr>
        <w:ind w:left="1588" w:firstLine="0"/>
      </w:pPr>
    </w:lvl>
    <w:lvl w:ilvl="2">
      <w:start w:val="1"/>
      <w:numFmt w:val="decimal"/>
      <w:suff w:val="nothing"/>
      <w:lvlText w:val="%1.%2.%3　"/>
      <w:lvlJc w:val="left"/>
      <w:pPr>
        <w:ind w:left="1588" w:firstLine="0"/>
      </w:pPr>
    </w:lvl>
    <w:lvl w:ilvl="3">
      <w:start w:val="1"/>
      <w:numFmt w:val="decimal"/>
      <w:suff w:val="nothing"/>
      <w:lvlText w:val="%1.%2.%3.%4　"/>
      <w:lvlJc w:val="left"/>
      <w:pPr>
        <w:ind w:left="1588" w:firstLine="0"/>
      </w:pPr>
    </w:lvl>
    <w:lvl w:ilvl="4">
      <w:start w:val="1"/>
      <w:numFmt w:val="decimal"/>
      <w:suff w:val="nothing"/>
      <w:lvlText w:val="%1.%2.%3.%4.%5　"/>
      <w:lvlJc w:val="left"/>
      <w:pPr>
        <w:ind w:left="1588" w:firstLine="0"/>
      </w:pPr>
    </w:lvl>
    <w:lvl w:ilvl="5">
      <w:start w:val="1"/>
      <w:numFmt w:val="decimal"/>
      <w:suff w:val="nothing"/>
      <w:lvlText w:val="%1.%2.%3.%4.%5.%6　"/>
      <w:lvlJc w:val="left"/>
      <w:pPr>
        <w:ind w:left="1588" w:firstLine="0"/>
      </w:pPr>
    </w:lvl>
    <w:lvl w:ilvl="6">
      <w:start w:val="1"/>
      <w:numFmt w:val="decimal"/>
      <w:suff w:val="nothing"/>
      <w:lvlText w:val="%1.%2.%3.%4.%5.%6.%7　"/>
      <w:lvlJc w:val="left"/>
      <w:pPr>
        <w:ind w:left="1588" w:firstLine="0"/>
      </w:pPr>
    </w:lvl>
    <w:lvl w:ilvl="7">
      <w:start w:val="1"/>
      <w:numFmt w:val="decimal"/>
      <w:lvlText w:val="%1.%2.%3.%4.%5.%6.%7.%8"/>
      <w:lvlJc w:val="left"/>
      <w:pPr>
        <w:tabs>
          <w:tab w:val="left" w:pos="5982"/>
        </w:tabs>
        <w:ind w:left="5982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90"/>
        </w:tabs>
        <w:ind w:left="6690" w:hanging="1700"/>
      </w:pPr>
    </w:lvl>
  </w:abstractNum>
  <w:abstractNum w:abstractNumId="17" w15:restartNumberingAfterBreak="0">
    <w:nsid w:val="557C2AF5"/>
    <w:multiLevelType w:val="multilevel"/>
    <w:tmpl w:val="557C2AF5"/>
    <w:lvl w:ilvl="0">
      <w:start w:val="1"/>
      <w:numFmt w:val="decimal"/>
      <w:pStyle w:val="afd"/>
      <w:suff w:val="nothing"/>
      <w:lvlText w:val="图%1　"/>
      <w:lvlJc w:val="left"/>
      <w:pPr>
        <w:ind w:left="0" w:firstLine="0"/>
      </w:pPr>
    </w:lvl>
    <w:lvl w:ilvl="1">
      <w:start w:val="1"/>
      <w:numFmt w:val="decimal"/>
      <w:suff w:val="nothing"/>
      <w:lvlText w:val="%1%2　"/>
      <w:lvlJc w:val="left"/>
      <w:pPr>
        <w:ind w:left="0" w:firstLine="0"/>
      </w:pPr>
    </w:lvl>
    <w:lvl w:ilvl="2">
      <w:start w:val="1"/>
      <w:numFmt w:val="decimal"/>
      <w:suff w:val="nothing"/>
      <w:lvlText w:val="%1%2.%3　"/>
      <w:lvlJc w:val="left"/>
      <w:pPr>
        <w:ind w:left="0" w:firstLine="0"/>
      </w:p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18" w15:restartNumberingAfterBreak="0">
    <w:nsid w:val="5603797C"/>
    <w:multiLevelType w:val="multilevel"/>
    <w:tmpl w:val="5603797C"/>
    <w:lvl w:ilvl="0">
      <w:start w:val="1"/>
      <w:numFmt w:val="upperLetter"/>
      <w:pStyle w:val="afe"/>
      <w:suff w:val="space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ff"/>
      <w:suff w:val="space"/>
      <w:lvlText w:val="表%1.%2"/>
      <w:lvlJc w:val="center"/>
      <w:pPr>
        <w:ind w:left="0" w:firstLine="0"/>
      </w:pPr>
      <w:rPr>
        <w:rFonts w:ascii="黑体" w:eastAsia="黑体" w:hint="eastAsia"/>
        <w:sz w:val="21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9" w15:restartNumberingAfterBreak="0">
    <w:nsid w:val="564D2089"/>
    <w:multiLevelType w:val="multilevel"/>
    <w:tmpl w:val="564D2089"/>
    <w:lvl w:ilvl="0">
      <w:start w:val="1"/>
      <w:numFmt w:val="none"/>
      <w:pStyle w:val="aff0"/>
      <w:lvlText w:val="%1注"/>
      <w:lvlJc w:val="left"/>
      <w:pPr>
        <w:tabs>
          <w:tab w:val="left" w:pos="760"/>
        </w:tabs>
        <w:ind w:left="760" w:hanging="284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0" w15:restartNumberingAfterBreak="0">
    <w:nsid w:val="644622F9"/>
    <w:multiLevelType w:val="multilevel"/>
    <w:tmpl w:val="644622F9"/>
    <w:lvl w:ilvl="0">
      <w:start w:val="1"/>
      <w:numFmt w:val="upperRoman"/>
      <w:pStyle w:val="aff1"/>
      <w:lvlText w:val="%1)"/>
      <w:lvlJc w:val="left"/>
      <w:pPr>
        <w:tabs>
          <w:tab w:val="left" w:pos="851"/>
        </w:tabs>
        <w:ind w:left="851" w:hanging="426"/>
      </w:pPr>
      <w:rPr>
        <w:rFonts w:ascii="宋体" w:eastAsia="宋体" w:hAnsi="Times New Roman" w:hint="eastAsia"/>
        <w:sz w:val="21"/>
      </w:rPr>
    </w:lvl>
    <w:lvl w:ilvl="1">
      <w:start w:val="1"/>
      <w:numFmt w:val="lowerLetter"/>
      <w:lvlText w:val="%2)"/>
      <w:lvlJc w:val="left"/>
      <w:pPr>
        <w:tabs>
          <w:tab w:val="left" w:pos="1310"/>
        </w:tabs>
        <w:ind w:left="131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730"/>
        </w:tabs>
        <w:ind w:left="173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2150"/>
        </w:tabs>
        <w:ind w:left="215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570"/>
        </w:tabs>
        <w:ind w:left="257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990"/>
        </w:tabs>
        <w:ind w:left="299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410"/>
        </w:tabs>
        <w:ind w:left="341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830"/>
        </w:tabs>
        <w:ind w:left="383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250"/>
        </w:tabs>
        <w:ind w:left="4250" w:hanging="420"/>
      </w:pPr>
      <w:rPr>
        <w:rFonts w:hint="eastAsia"/>
      </w:rPr>
    </w:lvl>
  </w:abstractNum>
  <w:abstractNum w:abstractNumId="21" w15:restartNumberingAfterBreak="0">
    <w:nsid w:val="646260FA"/>
    <w:multiLevelType w:val="multilevel"/>
    <w:tmpl w:val="646260FA"/>
    <w:lvl w:ilvl="0">
      <w:start w:val="1"/>
      <w:numFmt w:val="decimal"/>
      <w:pStyle w:val="aff2"/>
      <w:suff w:val="nothing"/>
      <w:lvlText w:val="表%1　"/>
      <w:lvlJc w:val="left"/>
      <w:pPr>
        <w:ind w:left="0" w:firstLine="0"/>
      </w:pPr>
    </w:lvl>
    <w:lvl w:ilvl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417"/>
        </w:tabs>
        <w:ind w:left="1417" w:hanging="567"/>
      </w:pPr>
    </w:lvl>
    <w:lvl w:ilvl="3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22" w15:restartNumberingAfterBreak="0">
    <w:nsid w:val="654A26C9"/>
    <w:multiLevelType w:val="multilevel"/>
    <w:tmpl w:val="654A26C9"/>
    <w:lvl w:ilvl="0">
      <w:start w:val="1"/>
      <w:numFmt w:val="none"/>
      <w:pStyle w:val="20"/>
      <w:lvlText w:val="──"/>
      <w:lvlJc w:val="left"/>
      <w:pPr>
        <w:ind w:left="851" w:firstLine="0"/>
      </w:pPr>
      <w:rPr>
        <w:rFonts w:ascii="宋体" w:eastAsia="宋体" w:hAnsi="等线 Light" w:hint="eastAsia"/>
        <w:b w:val="0"/>
        <w:i w:val="0"/>
        <w:sz w:val="21"/>
      </w:rPr>
    </w:lvl>
    <w:lvl w:ilvl="1">
      <w:start w:val="1"/>
      <w:numFmt w:val="bullet"/>
      <w:lvlText w:val=""/>
      <w:lvlJc w:val="left"/>
      <w:pPr>
        <w:ind w:left="1276" w:hanging="425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76" w:hanging="236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3" w15:restartNumberingAfterBreak="0">
    <w:nsid w:val="657D3FBC"/>
    <w:multiLevelType w:val="multilevel"/>
    <w:tmpl w:val="657D3FBC"/>
    <w:lvl w:ilvl="0">
      <w:start w:val="1"/>
      <w:numFmt w:val="upperLetter"/>
      <w:pStyle w:val="aff3"/>
      <w:suff w:val="nothing"/>
      <w:lvlText w:val="附录%1"/>
      <w:lvlJc w:val="left"/>
      <w:pPr>
        <w:ind w:left="0" w:firstLine="0"/>
      </w:pPr>
      <w:rPr>
        <w:rFonts w:hint="eastAsia"/>
        <w:spacing w:val="100"/>
      </w:rPr>
    </w:lvl>
    <w:lvl w:ilvl="1">
      <w:start w:val="1"/>
      <w:numFmt w:val="decimal"/>
      <w:pStyle w:val="aff4"/>
      <w:suff w:val="nothing"/>
      <w:lvlText w:val="%1.%2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2">
      <w:start w:val="1"/>
      <w:numFmt w:val="decimal"/>
      <w:pStyle w:val="aff5"/>
      <w:suff w:val="nothing"/>
      <w:lvlText w:val="%1.%2.%3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3">
      <w:start w:val="1"/>
      <w:numFmt w:val="decimal"/>
      <w:pStyle w:val="aff6"/>
      <w:suff w:val="nothing"/>
      <w:lvlText w:val="%1.%2.%3.%4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4">
      <w:start w:val="1"/>
      <w:numFmt w:val="decimal"/>
      <w:pStyle w:val="aff7"/>
      <w:suff w:val="nothing"/>
      <w:lvlText w:val="%1.%2.%3.%4.%5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5">
      <w:start w:val="1"/>
      <w:numFmt w:val="decimal"/>
      <w:pStyle w:val="aff8"/>
      <w:suff w:val="nothing"/>
      <w:lvlText w:val="%1.%2.%3.%4.%5.%6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24" w15:restartNumberingAfterBreak="0">
    <w:nsid w:val="69506ABF"/>
    <w:multiLevelType w:val="multilevel"/>
    <w:tmpl w:val="69506ABF"/>
    <w:lvl w:ilvl="0">
      <w:start w:val="1"/>
      <w:numFmt w:val="bullet"/>
      <w:pStyle w:val="21"/>
      <w:lvlText w:val=""/>
      <w:lvlJc w:val="left"/>
      <w:pPr>
        <w:ind w:left="851" w:firstLine="0"/>
      </w:pPr>
      <w:rPr>
        <w:rFonts w:ascii="Wingdings" w:hAnsi="Wingdings" w:hint="default"/>
        <w:color w:val="auto"/>
      </w:rPr>
    </w:lvl>
    <w:lvl w:ilvl="1">
      <w:start w:val="1"/>
      <w:numFmt w:val="lowerLetter"/>
      <w:lvlText w:val="%2)"/>
      <w:lvlJc w:val="left"/>
      <w:pPr>
        <w:ind w:left="10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3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7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1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80" w:hanging="420"/>
      </w:pPr>
      <w:rPr>
        <w:rFonts w:hint="eastAsia"/>
      </w:rPr>
    </w:lvl>
  </w:abstractNum>
  <w:abstractNum w:abstractNumId="25" w15:restartNumberingAfterBreak="0">
    <w:nsid w:val="6CA41985"/>
    <w:multiLevelType w:val="multilevel"/>
    <w:tmpl w:val="6CA41985"/>
    <w:lvl w:ilvl="0">
      <w:start w:val="1"/>
      <w:numFmt w:val="decimal"/>
      <w:pStyle w:val="aff9"/>
      <w:lvlText w:val="%1)"/>
      <w:lvlJc w:val="left"/>
      <w:pPr>
        <w:tabs>
          <w:tab w:val="left" w:pos="823"/>
        </w:tabs>
        <w:ind w:left="823" w:hanging="4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6" w15:restartNumberingAfterBreak="0">
    <w:nsid w:val="6CE42AC1"/>
    <w:multiLevelType w:val="multilevel"/>
    <w:tmpl w:val="6CE42AC1"/>
    <w:lvl w:ilvl="0">
      <w:start w:val="1"/>
      <w:numFmt w:val="lowerLetter"/>
      <w:pStyle w:val="affa"/>
      <w:lvlText w:val="%1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CEA2025"/>
    <w:multiLevelType w:val="multilevel"/>
    <w:tmpl w:val="AC084F80"/>
    <w:lvl w:ilvl="0">
      <w:start w:val="1"/>
      <w:numFmt w:val="none"/>
      <w:pStyle w:val="affb"/>
      <w:suff w:val="nothing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affc"/>
      <w:suff w:val="nothing"/>
      <w:lvlText w:val="%1%2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2">
      <w:start w:val="1"/>
      <w:numFmt w:val="decimal"/>
      <w:pStyle w:val="affd"/>
      <w:suff w:val="nothing"/>
      <w:lvlText w:val="%1%2.%3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</w:rPr>
    </w:lvl>
    <w:lvl w:ilvl="3">
      <w:start w:val="1"/>
      <w:numFmt w:val="decimal"/>
      <w:pStyle w:val="affe"/>
      <w:suff w:val="nothing"/>
      <w:lvlText w:val="%1%2.%3.%4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4">
      <w:start w:val="1"/>
      <w:numFmt w:val="decimal"/>
      <w:pStyle w:val="afff"/>
      <w:suff w:val="nothing"/>
      <w:lvlText w:val="%1%2.%3.%4.%5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5">
      <w:start w:val="1"/>
      <w:numFmt w:val="decimal"/>
      <w:pStyle w:val="afff0"/>
      <w:suff w:val="nothing"/>
      <w:lvlText w:val="%1%2.%3.%4.%5.%6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6">
      <w:start w:val="1"/>
      <w:numFmt w:val="decimal"/>
      <w:pStyle w:val="afff1"/>
      <w:suff w:val="nothing"/>
      <w:lvlText w:val="%1%2.%3.%4.%5.%6.%7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8" w15:restartNumberingAfterBreak="0">
    <w:nsid w:val="6DBF04F4"/>
    <w:multiLevelType w:val="multilevel"/>
    <w:tmpl w:val="6DBF04F4"/>
    <w:lvl w:ilvl="0">
      <w:start w:val="1"/>
      <w:numFmt w:val="none"/>
      <w:pStyle w:val="afff2"/>
      <w:lvlText w:val="%1注："/>
      <w:lvlJc w:val="left"/>
      <w:pPr>
        <w:ind w:left="737" w:hanging="374"/>
      </w:pPr>
      <w:rPr>
        <w:rFonts w:ascii="黑体" w:eastAsia="黑体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abstractNum w:abstractNumId="29" w15:restartNumberingAfterBreak="0">
    <w:nsid w:val="6DF35F19"/>
    <w:multiLevelType w:val="multilevel"/>
    <w:tmpl w:val="6DF35F19"/>
    <w:lvl w:ilvl="0">
      <w:start w:val="1"/>
      <w:numFmt w:val="decimal"/>
      <w:pStyle w:val="afff3"/>
      <w:suff w:val="nothing"/>
      <w:lvlText w:val="Table %1　"/>
      <w:lvlJc w:val="left"/>
      <w:pPr>
        <w:ind w:left="0" w:firstLine="0"/>
      </w:pPr>
    </w:lvl>
    <w:lvl w:ilvl="1">
      <w:start w:val="1"/>
      <w:numFmt w:val="decimal"/>
      <w:suff w:val="nothing"/>
      <w:lvlText w:val="%1%2　"/>
      <w:lvlJc w:val="left"/>
      <w:pPr>
        <w:ind w:left="0" w:firstLine="0"/>
      </w:pPr>
    </w:lvl>
    <w:lvl w:ilvl="2">
      <w:start w:val="1"/>
      <w:numFmt w:val="decimal"/>
      <w:suff w:val="nothing"/>
      <w:lvlText w:val="%1%2.%3　"/>
      <w:lvlJc w:val="left"/>
      <w:pPr>
        <w:ind w:left="0" w:firstLine="0"/>
      </w:p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30" w15:restartNumberingAfterBreak="0">
    <w:nsid w:val="76933334"/>
    <w:multiLevelType w:val="multilevel"/>
    <w:tmpl w:val="76933334"/>
    <w:lvl w:ilvl="0">
      <w:start w:val="1"/>
      <w:numFmt w:val="none"/>
      <w:pStyle w:val="afff4"/>
      <w:lvlText w:val="%1——"/>
      <w:lvlJc w:val="left"/>
      <w:pPr>
        <w:tabs>
          <w:tab w:val="left" w:pos="330"/>
        </w:tabs>
        <w:ind w:left="948" w:hanging="4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 w16cid:durableId="1644120503">
    <w:abstractNumId w:val="0"/>
  </w:num>
  <w:num w:numId="2" w16cid:durableId="646518730">
    <w:abstractNumId w:val="27"/>
  </w:num>
  <w:num w:numId="3" w16cid:durableId="105471368">
    <w:abstractNumId w:val="5"/>
  </w:num>
  <w:num w:numId="4" w16cid:durableId="359285077">
    <w:abstractNumId w:val="23"/>
  </w:num>
  <w:num w:numId="5" w16cid:durableId="245766948">
    <w:abstractNumId w:val="18"/>
  </w:num>
  <w:num w:numId="6" w16cid:durableId="911892065">
    <w:abstractNumId w:val="13"/>
  </w:num>
  <w:num w:numId="7" w16cid:durableId="110368646">
    <w:abstractNumId w:val="8"/>
  </w:num>
  <w:num w:numId="8" w16cid:durableId="608587720">
    <w:abstractNumId w:val="3"/>
  </w:num>
  <w:num w:numId="9" w16cid:durableId="1715811645">
    <w:abstractNumId w:val="9"/>
  </w:num>
  <w:num w:numId="10" w16cid:durableId="1491947400">
    <w:abstractNumId w:val="16"/>
  </w:num>
  <w:num w:numId="11" w16cid:durableId="983893763">
    <w:abstractNumId w:val="25"/>
  </w:num>
  <w:num w:numId="12" w16cid:durableId="79445809">
    <w:abstractNumId w:val="11"/>
  </w:num>
  <w:num w:numId="13" w16cid:durableId="375932791">
    <w:abstractNumId w:val="12"/>
  </w:num>
  <w:num w:numId="14" w16cid:durableId="1997955830">
    <w:abstractNumId w:val="7"/>
  </w:num>
  <w:num w:numId="15" w16cid:durableId="113640561">
    <w:abstractNumId w:val="19"/>
  </w:num>
  <w:num w:numId="16" w16cid:durableId="1364478238">
    <w:abstractNumId w:val="21"/>
  </w:num>
  <w:num w:numId="17" w16cid:durableId="541937629">
    <w:abstractNumId w:val="17"/>
  </w:num>
  <w:num w:numId="18" w16cid:durableId="261453583">
    <w:abstractNumId w:val="29"/>
  </w:num>
  <w:num w:numId="19" w16cid:durableId="2146926211">
    <w:abstractNumId w:val="15"/>
  </w:num>
  <w:num w:numId="20" w16cid:durableId="1308632195">
    <w:abstractNumId w:val="1"/>
  </w:num>
  <w:num w:numId="21" w16cid:durableId="1954247607">
    <w:abstractNumId w:val="10"/>
  </w:num>
  <w:num w:numId="22" w16cid:durableId="1227835925">
    <w:abstractNumId w:val="30"/>
  </w:num>
  <w:num w:numId="23" w16cid:durableId="110704860">
    <w:abstractNumId w:val="20"/>
  </w:num>
  <w:num w:numId="24" w16cid:durableId="1073116580">
    <w:abstractNumId w:val="6"/>
  </w:num>
  <w:num w:numId="25" w16cid:durableId="1154101225">
    <w:abstractNumId w:val="26"/>
  </w:num>
  <w:num w:numId="26" w16cid:durableId="1021056464">
    <w:abstractNumId w:val="28"/>
  </w:num>
  <w:num w:numId="27" w16cid:durableId="672802439">
    <w:abstractNumId w:val="2"/>
  </w:num>
  <w:num w:numId="28" w16cid:durableId="456797697">
    <w:abstractNumId w:val="4"/>
  </w:num>
  <w:num w:numId="29" w16cid:durableId="607393217">
    <w:abstractNumId w:val="14"/>
  </w:num>
  <w:num w:numId="30" w16cid:durableId="905186527">
    <w:abstractNumId w:val="24"/>
  </w:num>
  <w:num w:numId="31" w16cid:durableId="1970238017">
    <w:abstractNumId w:val="22"/>
  </w:num>
  <w:num w:numId="32" w16cid:durableId="156041753">
    <w:abstractNumId w:val="27"/>
  </w:num>
  <w:num w:numId="33" w16cid:durableId="319507667">
    <w:abstractNumId w:val="27"/>
  </w:num>
  <w:num w:numId="34" w16cid:durableId="122701343">
    <w:abstractNumId w:val="27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attachedTemplate r:id="rId1"/>
  <w:documentProtection w:edit="forms" w:enforcement="0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zYxNjAxMjY2NTQyMzNX0lEKTi0uzszPAykwrAUARed+NCwAAAA="/>
    <w:docVar w:name="commondata" w:val="eyJoZGlkIjoiOTdiODkyMDViNjQ2OTJhNTQ4NGQ3YzVlYzI0MjViOWUifQ=="/>
  </w:docVars>
  <w:rsids>
    <w:rsidRoot w:val="00744EA8"/>
    <w:rsid w:val="0000040A"/>
    <w:rsid w:val="00000A94"/>
    <w:rsid w:val="00001972"/>
    <w:rsid w:val="00001D9A"/>
    <w:rsid w:val="00005B5B"/>
    <w:rsid w:val="00007B3A"/>
    <w:rsid w:val="000107E0"/>
    <w:rsid w:val="00011FDE"/>
    <w:rsid w:val="00012FFD"/>
    <w:rsid w:val="00014162"/>
    <w:rsid w:val="00014340"/>
    <w:rsid w:val="00016A9C"/>
    <w:rsid w:val="00016C94"/>
    <w:rsid w:val="00022184"/>
    <w:rsid w:val="00022762"/>
    <w:rsid w:val="000238E0"/>
    <w:rsid w:val="000249DB"/>
    <w:rsid w:val="0002595E"/>
    <w:rsid w:val="000303C3"/>
    <w:rsid w:val="000331D3"/>
    <w:rsid w:val="000346A5"/>
    <w:rsid w:val="000359C3"/>
    <w:rsid w:val="00035A7D"/>
    <w:rsid w:val="000365ED"/>
    <w:rsid w:val="0004249A"/>
    <w:rsid w:val="00043282"/>
    <w:rsid w:val="00044286"/>
    <w:rsid w:val="00047F28"/>
    <w:rsid w:val="000503AA"/>
    <w:rsid w:val="000506A1"/>
    <w:rsid w:val="000515DD"/>
    <w:rsid w:val="0005265A"/>
    <w:rsid w:val="000539DD"/>
    <w:rsid w:val="00053BD3"/>
    <w:rsid w:val="000556ED"/>
    <w:rsid w:val="00055FE2"/>
    <w:rsid w:val="0005616F"/>
    <w:rsid w:val="00057EE2"/>
    <w:rsid w:val="00060C2E"/>
    <w:rsid w:val="00061033"/>
    <w:rsid w:val="000619E9"/>
    <w:rsid w:val="000622D4"/>
    <w:rsid w:val="00062ACC"/>
    <w:rsid w:val="0006357D"/>
    <w:rsid w:val="00067F1E"/>
    <w:rsid w:val="00071CC0"/>
    <w:rsid w:val="00071CFC"/>
    <w:rsid w:val="00073C8C"/>
    <w:rsid w:val="00077B64"/>
    <w:rsid w:val="00080A1C"/>
    <w:rsid w:val="00082317"/>
    <w:rsid w:val="00083D2C"/>
    <w:rsid w:val="00086AA1"/>
    <w:rsid w:val="00087A77"/>
    <w:rsid w:val="00090CA6"/>
    <w:rsid w:val="00092B8A"/>
    <w:rsid w:val="00092FB0"/>
    <w:rsid w:val="000934C5"/>
    <w:rsid w:val="00093D25"/>
    <w:rsid w:val="00093DAB"/>
    <w:rsid w:val="00094D73"/>
    <w:rsid w:val="0009506F"/>
    <w:rsid w:val="00096D63"/>
    <w:rsid w:val="000A0B60"/>
    <w:rsid w:val="000A0EB8"/>
    <w:rsid w:val="000A19FC"/>
    <w:rsid w:val="000A296B"/>
    <w:rsid w:val="000A304C"/>
    <w:rsid w:val="000A7311"/>
    <w:rsid w:val="000B060F"/>
    <w:rsid w:val="000B1592"/>
    <w:rsid w:val="000B1FF2"/>
    <w:rsid w:val="000B3CDA"/>
    <w:rsid w:val="000B6A0B"/>
    <w:rsid w:val="000C0F6C"/>
    <w:rsid w:val="000C11DB"/>
    <w:rsid w:val="000C1492"/>
    <w:rsid w:val="000C2FBD"/>
    <w:rsid w:val="000C4B41"/>
    <w:rsid w:val="000C57D6"/>
    <w:rsid w:val="000C6362"/>
    <w:rsid w:val="000C69AD"/>
    <w:rsid w:val="000C7666"/>
    <w:rsid w:val="000D0A9C"/>
    <w:rsid w:val="000D1795"/>
    <w:rsid w:val="000D329A"/>
    <w:rsid w:val="000D4B9C"/>
    <w:rsid w:val="000D4EB6"/>
    <w:rsid w:val="000D753B"/>
    <w:rsid w:val="000E26FD"/>
    <w:rsid w:val="000E2C7C"/>
    <w:rsid w:val="000E35E4"/>
    <w:rsid w:val="000E4C9E"/>
    <w:rsid w:val="000E6FD7"/>
    <w:rsid w:val="000E7144"/>
    <w:rsid w:val="000F06E1"/>
    <w:rsid w:val="000F0E3C"/>
    <w:rsid w:val="000F19D5"/>
    <w:rsid w:val="000F4050"/>
    <w:rsid w:val="000F4AEA"/>
    <w:rsid w:val="000F67E9"/>
    <w:rsid w:val="00104926"/>
    <w:rsid w:val="00113B1E"/>
    <w:rsid w:val="0011711C"/>
    <w:rsid w:val="00120CE8"/>
    <w:rsid w:val="00124E4F"/>
    <w:rsid w:val="001260B7"/>
    <w:rsid w:val="001260EC"/>
    <w:rsid w:val="001265CB"/>
    <w:rsid w:val="001321C6"/>
    <w:rsid w:val="001325C4"/>
    <w:rsid w:val="00133010"/>
    <w:rsid w:val="001338EE"/>
    <w:rsid w:val="00133AAE"/>
    <w:rsid w:val="00135323"/>
    <w:rsid w:val="001356C4"/>
    <w:rsid w:val="00137565"/>
    <w:rsid w:val="00141114"/>
    <w:rsid w:val="00142969"/>
    <w:rsid w:val="001446C2"/>
    <w:rsid w:val="001457E7"/>
    <w:rsid w:val="00145D9D"/>
    <w:rsid w:val="00146388"/>
    <w:rsid w:val="00147138"/>
    <w:rsid w:val="001529E5"/>
    <w:rsid w:val="00152FB3"/>
    <w:rsid w:val="00153C7E"/>
    <w:rsid w:val="00156B25"/>
    <w:rsid w:val="00156E1A"/>
    <w:rsid w:val="00157894"/>
    <w:rsid w:val="00157B55"/>
    <w:rsid w:val="001642FA"/>
    <w:rsid w:val="001649EB"/>
    <w:rsid w:val="00164BAF"/>
    <w:rsid w:val="00164FA8"/>
    <w:rsid w:val="00165065"/>
    <w:rsid w:val="00165434"/>
    <w:rsid w:val="0016580B"/>
    <w:rsid w:val="00165F49"/>
    <w:rsid w:val="00166B88"/>
    <w:rsid w:val="0016770A"/>
    <w:rsid w:val="00170804"/>
    <w:rsid w:val="001708E9"/>
    <w:rsid w:val="0017340B"/>
    <w:rsid w:val="00173FB1"/>
    <w:rsid w:val="00174C2B"/>
    <w:rsid w:val="00176DFD"/>
    <w:rsid w:val="001845B4"/>
    <w:rsid w:val="001852C9"/>
    <w:rsid w:val="00187A0B"/>
    <w:rsid w:val="00190087"/>
    <w:rsid w:val="001913C4"/>
    <w:rsid w:val="0019348F"/>
    <w:rsid w:val="00193A07"/>
    <w:rsid w:val="00194C95"/>
    <w:rsid w:val="00195C34"/>
    <w:rsid w:val="00196EF5"/>
    <w:rsid w:val="001A1A53"/>
    <w:rsid w:val="001A234A"/>
    <w:rsid w:val="001A4CF3"/>
    <w:rsid w:val="001A6696"/>
    <w:rsid w:val="001B06E8"/>
    <w:rsid w:val="001B5499"/>
    <w:rsid w:val="001B71D0"/>
    <w:rsid w:val="001B71EE"/>
    <w:rsid w:val="001C04A8"/>
    <w:rsid w:val="001C244C"/>
    <w:rsid w:val="001C2C03"/>
    <w:rsid w:val="001C42F7"/>
    <w:rsid w:val="001C49E5"/>
    <w:rsid w:val="001C680C"/>
    <w:rsid w:val="001C7FEA"/>
    <w:rsid w:val="001D0499"/>
    <w:rsid w:val="001D0BBE"/>
    <w:rsid w:val="001D0ED4"/>
    <w:rsid w:val="001D212F"/>
    <w:rsid w:val="001D29D7"/>
    <w:rsid w:val="001D2DE7"/>
    <w:rsid w:val="001D411C"/>
    <w:rsid w:val="001D4765"/>
    <w:rsid w:val="001D6E12"/>
    <w:rsid w:val="001E1B6A"/>
    <w:rsid w:val="001E2484"/>
    <w:rsid w:val="001E3CC4"/>
    <w:rsid w:val="001E4882"/>
    <w:rsid w:val="001E73AB"/>
    <w:rsid w:val="001F092D"/>
    <w:rsid w:val="001F143A"/>
    <w:rsid w:val="001F1605"/>
    <w:rsid w:val="001F2508"/>
    <w:rsid w:val="001F4816"/>
    <w:rsid w:val="001F69B4"/>
    <w:rsid w:val="001F77C7"/>
    <w:rsid w:val="00200183"/>
    <w:rsid w:val="00200333"/>
    <w:rsid w:val="0020107D"/>
    <w:rsid w:val="00202AA4"/>
    <w:rsid w:val="002031F7"/>
    <w:rsid w:val="002040E6"/>
    <w:rsid w:val="0020527B"/>
    <w:rsid w:val="00205F2C"/>
    <w:rsid w:val="00210B15"/>
    <w:rsid w:val="00212DBF"/>
    <w:rsid w:val="002142EA"/>
    <w:rsid w:val="00215ADD"/>
    <w:rsid w:val="002204BB"/>
    <w:rsid w:val="00221B79"/>
    <w:rsid w:val="00221C6B"/>
    <w:rsid w:val="002253A1"/>
    <w:rsid w:val="00225CF8"/>
    <w:rsid w:val="0022794E"/>
    <w:rsid w:val="00233D64"/>
    <w:rsid w:val="0023482A"/>
    <w:rsid w:val="002359CB"/>
    <w:rsid w:val="00243540"/>
    <w:rsid w:val="0024497B"/>
    <w:rsid w:val="0024515B"/>
    <w:rsid w:val="00246021"/>
    <w:rsid w:val="0024666E"/>
    <w:rsid w:val="00247F52"/>
    <w:rsid w:val="00250B25"/>
    <w:rsid w:val="00250BBE"/>
    <w:rsid w:val="002515C2"/>
    <w:rsid w:val="0025194F"/>
    <w:rsid w:val="0026148A"/>
    <w:rsid w:val="00262696"/>
    <w:rsid w:val="00263D25"/>
    <w:rsid w:val="002643C3"/>
    <w:rsid w:val="00264A0C"/>
    <w:rsid w:val="00266EEB"/>
    <w:rsid w:val="00267EF4"/>
    <w:rsid w:val="00270CB8"/>
    <w:rsid w:val="00272B03"/>
    <w:rsid w:val="00272B08"/>
    <w:rsid w:val="002771FD"/>
    <w:rsid w:val="00281BB8"/>
    <w:rsid w:val="00281E9E"/>
    <w:rsid w:val="00282405"/>
    <w:rsid w:val="00282FB3"/>
    <w:rsid w:val="00285170"/>
    <w:rsid w:val="00285361"/>
    <w:rsid w:val="00292D60"/>
    <w:rsid w:val="00293B30"/>
    <w:rsid w:val="00294D34"/>
    <w:rsid w:val="00294E3B"/>
    <w:rsid w:val="00296193"/>
    <w:rsid w:val="00296C66"/>
    <w:rsid w:val="00296EBE"/>
    <w:rsid w:val="002974E3"/>
    <w:rsid w:val="002A084B"/>
    <w:rsid w:val="002A1260"/>
    <w:rsid w:val="002A1589"/>
    <w:rsid w:val="002A1608"/>
    <w:rsid w:val="002A25DC"/>
    <w:rsid w:val="002A3AAB"/>
    <w:rsid w:val="002A4CEA"/>
    <w:rsid w:val="002A5977"/>
    <w:rsid w:val="002A5A13"/>
    <w:rsid w:val="002A757F"/>
    <w:rsid w:val="002A7F44"/>
    <w:rsid w:val="002B0C40"/>
    <w:rsid w:val="002B1966"/>
    <w:rsid w:val="002B3C37"/>
    <w:rsid w:val="002B4508"/>
    <w:rsid w:val="002B5779"/>
    <w:rsid w:val="002B7332"/>
    <w:rsid w:val="002B7F51"/>
    <w:rsid w:val="002C09E7"/>
    <w:rsid w:val="002C1E06"/>
    <w:rsid w:val="002C3F07"/>
    <w:rsid w:val="002C5278"/>
    <w:rsid w:val="002C7EBB"/>
    <w:rsid w:val="002D06C1"/>
    <w:rsid w:val="002D42B5"/>
    <w:rsid w:val="002D4F1A"/>
    <w:rsid w:val="002D6EC6"/>
    <w:rsid w:val="002D79AC"/>
    <w:rsid w:val="002E039D"/>
    <w:rsid w:val="002E361B"/>
    <w:rsid w:val="002E489A"/>
    <w:rsid w:val="002E4D5A"/>
    <w:rsid w:val="002E52CD"/>
    <w:rsid w:val="002E6326"/>
    <w:rsid w:val="002F30E0"/>
    <w:rsid w:val="002F35E4"/>
    <w:rsid w:val="002F3730"/>
    <w:rsid w:val="002F38E1"/>
    <w:rsid w:val="002F7AF6"/>
    <w:rsid w:val="00300E63"/>
    <w:rsid w:val="00302B6A"/>
    <w:rsid w:val="00302F5F"/>
    <w:rsid w:val="0030441D"/>
    <w:rsid w:val="00306063"/>
    <w:rsid w:val="0031051B"/>
    <w:rsid w:val="00313B85"/>
    <w:rsid w:val="00317988"/>
    <w:rsid w:val="003221B4"/>
    <w:rsid w:val="0032258D"/>
    <w:rsid w:val="00322E62"/>
    <w:rsid w:val="00324D13"/>
    <w:rsid w:val="00324EDD"/>
    <w:rsid w:val="003308D7"/>
    <w:rsid w:val="003331E4"/>
    <w:rsid w:val="00336C64"/>
    <w:rsid w:val="00337162"/>
    <w:rsid w:val="0034194F"/>
    <w:rsid w:val="00344605"/>
    <w:rsid w:val="003474AA"/>
    <w:rsid w:val="00350D1D"/>
    <w:rsid w:val="00352C83"/>
    <w:rsid w:val="00352F1A"/>
    <w:rsid w:val="0036107C"/>
    <w:rsid w:val="003615D2"/>
    <w:rsid w:val="00363880"/>
    <w:rsid w:val="0036429C"/>
    <w:rsid w:val="00364A53"/>
    <w:rsid w:val="00364C40"/>
    <w:rsid w:val="00364C83"/>
    <w:rsid w:val="003654CB"/>
    <w:rsid w:val="00365AA9"/>
    <w:rsid w:val="00365B75"/>
    <w:rsid w:val="00365F86"/>
    <w:rsid w:val="00365F87"/>
    <w:rsid w:val="00366E89"/>
    <w:rsid w:val="00367020"/>
    <w:rsid w:val="003705F4"/>
    <w:rsid w:val="00370D58"/>
    <w:rsid w:val="00371316"/>
    <w:rsid w:val="00376713"/>
    <w:rsid w:val="00381815"/>
    <w:rsid w:val="003819AF"/>
    <w:rsid w:val="003820E9"/>
    <w:rsid w:val="00382DE7"/>
    <w:rsid w:val="0038436B"/>
    <w:rsid w:val="00384FFC"/>
    <w:rsid w:val="003872FC"/>
    <w:rsid w:val="00387ADC"/>
    <w:rsid w:val="00390020"/>
    <w:rsid w:val="003903D6"/>
    <w:rsid w:val="00390EE6"/>
    <w:rsid w:val="0039118F"/>
    <w:rsid w:val="00392AD7"/>
    <w:rsid w:val="003938D9"/>
    <w:rsid w:val="00394376"/>
    <w:rsid w:val="003943FF"/>
    <w:rsid w:val="003974EB"/>
    <w:rsid w:val="00397CC5"/>
    <w:rsid w:val="003A11D1"/>
    <w:rsid w:val="003A1582"/>
    <w:rsid w:val="003A3D9C"/>
    <w:rsid w:val="003A4077"/>
    <w:rsid w:val="003A4AA7"/>
    <w:rsid w:val="003B09AD"/>
    <w:rsid w:val="003B1F18"/>
    <w:rsid w:val="003B5BF0"/>
    <w:rsid w:val="003B60BF"/>
    <w:rsid w:val="003B6BE3"/>
    <w:rsid w:val="003B748D"/>
    <w:rsid w:val="003C010C"/>
    <w:rsid w:val="003C0A6C"/>
    <w:rsid w:val="003C14F8"/>
    <w:rsid w:val="003C4B7A"/>
    <w:rsid w:val="003C5A43"/>
    <w:rsid w:val="003C6693"/>
    <w:rsid w:val="003D0519"/>
    <w:rsid w:val="003D0FF6"/>
    <w:rsid w:val="003D262C"/>
    <w:rsid w:val="003D6D61"/>
    <w:rsid w:val="003E019F"/>
    <w:rsid w:val="003E091D"/>
    <w:rsid w:val="003E1C53"/>
    <w:rsid w:val="003E2A69"/>
    <w:rsid w:val="003E2D49"/>
    <w:rsid w:val="003E2FD4"/>
    <w:rsid w:val="003E49F6"/>
    <w:rsid w:val="003E660F"/>
    <w:rsid w:val="003F0841"/>
    <w:rsid w:val="003F23D3"/>
    <w:rsid w:val="003F3F08"/>
    <w:rsid w:val="003F49F1"/>
    <w:rsid w:val="003F576D"/>
    <w:rsid w:val="003F6272"/>
    <w:rsid w:val="00400E72"/>
    <w:rsid w:val="00401400"/>
    <w:rsid w:val="00402065"/>
    <w:rsid w:val="00404869"/>
    <w:rsid w:val="00405884"/>
    <w:rsid w:val="00407D39"/>
    <w:rsid w:val="004122B7"/>
    <w:rsid w:val="0041477A"/>
    <w:rsid w:val="004167A3"/>
    <w:rsid w:val="00432DAA"/>
    <w:rsid w:val="00434305"/>
    <w:rsid w:val="00435DF7"/>
    <w:rsid w:val="0043741A"/>
    <w:rsid w:val="0044083F"/>
    <w:rsid w:val="00441AE7"/>
    <w:rsid w:val="00445574"/>
    <w:rsid w:val="004467FB"/>
    <w:rsid w:val="00450290"/>
    <w:rsid w:val="00452D6B"/>
    <w:rsid w:val="00454484"/>
    <w:rsid w:val="0045517B"/>
    <w:rsid w:val="00463B77"/>
    <w:rsid w:val="00463C7B"/>
    <w:rsid w:val="004644A6"/>
    <w:rsid w:val="004659BD"/>
    <w:rsid w:val="0046641D"/>
    <w:rsid w:val="00470775"/>
    <w:rsid w:val="004746B1"/>
    <w:rsid w:val="0047583F"/>
    <w:rsid w:val="00475DE8"/>
    <w:rsid w:val="004813BA"/>
    <w:rsid w:val="00481C44"/>
    <w:rsid w:val="004826E2"/>
    <w:rsid w:val="00484936"/>
    <w:rsid w:val="00485C89"/>
    <w:rsid w:val="00486BE3"/>
    <w:rsid w:val="0048790D"/>
    <w:rsid w:val="004905E4"/>
    <w:rsid w:val="00490A89"/>
    <w:rsid w:val="00490AB4"/>
    <w:rsid w:val="00491EB8"/>
    <w:rsid w:val="00492F02"/>
    <w:rsid w:val="004939AE"/>
    <w:rsid w:val="004A12DF"/>
    <w:rsid w:val="004A1BA8"/>
    <w:rsid w:val="004A4B57"/>
    <w:rsid w:val="004A54D4"/>
    <w:rsid w:val="004A63FA"/>
    <w:rsid w:val="004A6A3D"/>
    <w:rsid w:val="004B0272"/>
    <w:rsid w:val="004B2701"/>
    <w:rsid w:val="004B2E1B"/>
    <w:rsid w:val="004B33DD"/>
    <w:rsid w:val="004B3AA8"/>
    <w:rsid w:val="004B3E93"/>
    <w:rsid w:val="004C1D54"/>
    <w:rsid w:val="004C1FBC"/>
    <w:rsid w:val="004C25A2"/>
    <w:rsid w:val="004C37CD"/>
    <w:rsid w:val="004C3F1D"/>
    <w:rsid w:val="004C458D"/>
    <w:rsid w:val="004C7556"/>
    <w:rsid w:val="004C7E8B"/>
    <w:rsid w:val="004C7E9D"/>
    <w:rsid w:val="004C7F67"/>
    <w:rsid w:val="004D076D"/>
    <w:rsid w:val="004D0EF1"/>
    <w:rsid w:val="004D2253"/>
    <w:rsid w:val="004D4406"/>
    <w:rsid w:val="004D7C42"/>
    <w:rsid w:val="004E0465"/>
    <w:rsid w:val="004E127B"/>
    <w:rsid w:val="004E1C0A"/>
    <w:rsid w:val="004E30C5"/>
    <w:rsid w:val="004E4AA5"/>
    <w:rsid w:val="004E4AEE"/>
    <w:rsid w:val="004E59E3"/>
    <w:rsid w:val="004E67C0"/>
    <w:rsid w:val="004F391A"/>
    <w:rsid w:val="004F3CFB"/>
    <w:rsid w:val="004F6456"/>
    <w:rsid w:val="004F696E"/>
    <w:rsid w:val="004F6C71"/>
    <w:rsid w:val="004F7098"/>
    <w:rsid w:val="00501139"/>
    <w:rsid w:val="0050363E"/>
    <w:rsid w:val="005039BC"/>
    <w:rsid w:val="005043BB"/>
    <w:rsid w:val="00504A3D"/>
    <w:rsid w:val="00505767"/>
    <w:rsid w:val="005073F0"/>
    <w:rsid w:val="00510A7B"/>
    <w:rsid w:val="00512F6E"/>
    <w:rsid w:val="00513038"/>
    <w:rsid w:val="00514174"/>
    <w:rsid w:val="00514C72"/>
    <w:rsid w:val="00516088"/>
    <w:rsid w:val="00516B0B"/>
    <w:rsid w:val="005220EC"/>
    <w:rsid w:val="00522143"/>
    <w:rsid w:val="00523F95"/>
    <w:rsid w:val="00524D65"/>
    <w:rsid w:val="00525B16"/>
    <w:rsid w:val="00533D04"/>
    <w:rsid w:val="00534804"/>
    <w:rsid w:val="00534BDF"/>
    <w:rsid w:val="005354EA"/>
    <w:rsid w:val="0053585F"/>
    <w:rsid w:val="00535EC4"/>
    <w:rsid w:val="00535ED9"/>
    <w:rsid w:val="0053692B"/>
    <w:rsid w:val="005373F9"/>
    <w:rsid w:val="00541853"/>
    <w:rsid w:val="00541A0E"/>
    <w:rsid w:val="00543BDA"/>
    <w:rsid w:val="005441CC"/>
    <w:rsid w:val="005479DA"/>
    <w:rsid w:val="00547BCC"/>
    <w:rsid w:val="0055013B"/>
    <w:rsid w:val="00551F6F"/>
    <w:rsid w:val="00555044"/>
    <w:rsid w:val="0056098D"/>
    <w:rsid w:val="00561475"/>
    <w:rsid w:val="00562308"/>
    <w:rsid w:val="0056487B"/>
    <w:rsid w:val="00564FB9"/>
    <w:rsid w:val="00571278"/>
    <w:rsid w:val="00573D9E"/>
    <w:rsid w:val="00576E82"/>
    <w:rsid w:val="005801E3"/>
    <w:rsid w:val="00581802"/>
    <w:rsid w:val="005836A8"/>
    <w:rsid w:val="0058409C"/>
    <w:rsid w:val="00584262"/>
    <w:rsid w:val="00585785"/>
    <w:rsid w:val="00586630"/>
    <w:rsid w:val="00587ADD"/>
    <w:rsid w:val="00593A49"/>
    <w:rsid w:val="00595757"/>
    <w:rsid w:val="00596160"/>
    <w:rsid w:val="005966E2"/>
    <w:rsid w:val="00597007"/>
    <w:rsid w:val="005A0966"/>
    <w:rsid w:val="005A11B7"/>
    <w:rsid w:val="005A260B"/>
    <w:rsid w:val="005A327D"/>
    <w:rsid w:val="005A4A1B"/>
    <w:rsid w:val="005A7830"/>
    <w:rsid w:val="005A7FCE"/>
    <w:rsid w:val="005B0F3F"/>
    <w:rsid w:val="005B1622"/>
    <w:rsid w:val="005B191C"/>
    <w:rsid w:val="005B4903"/>
    <w:rsid w:val="005B51CE"/>
    <w:rsid w:val="005B5885"/>
    <w:rsid w:val="005B5CD7"/>
    <w:rsid w:val="005B6CF6"/>
    <w:rsid w:val="005B7422"/>
    <w:rsid w:val="005C29B8"/>
    <w:rsid w:val="005C3670"/>
    <w:rsid w:val="005C5F21"/>
    <w:rsid w:val="005C7156"/>
    <w:rsid w:val="005D0C75"/>
    <w:rsid w:val="005D1894"/>
    <w:rsid w:val="005D1CC2"/>
    <w:rsid w:val="005D4171"/>
    <w:rsid w:val="005D6A95"/>
    <w:rsid w:val="005D6B2C"/>
    <w:rsid w:val="005D6D9C"/>
    <w:rsid w:val="005E0344"/>
    <w:rsid w:val="005E2335"/>
    <w:rsid w:val="005E34CA"/>
    <w:rsid w:val="005E3C18"/>
    <w:rsid w:val="005E4250"/>
    <w:rsid w:val="005E6812"/>
    <w:rsid w:val="005E7881"/>
    <w:rsid w:val="005E78E0"/>
    <w:rsid w:val="005F0D9C"/>
    <w:rsid w:val="005F284E"/>
    <w:rsid w:val="005F480E"/>
    <w:rsid w:val="006015CE"/>
    <w:rsid w:val="00604784"/>
    <w:rsid w:val="00606419"/>
    <w:rsid w:val="00607D29"/>
    <w:rsid w:val="00612952"/>
    <w:rsid w:val="00614CC1"/>
    <w:rsid w:val="00615A9D"/>
    <w:rsid w:val="00616E59"/>
    <w:rsid w:val="00617387"/>
    <w:rsid w:val="006205D6"/>
    <w:rsid w:val="006252D8"/>
    <w:rsid w:val="006259BC"/>
    <w:rsid w:val="0062636B"/>
    <w:rsid w:val="00632182"/>
    <w:rsid w:val="00632AE0"/>
    <w:rsid w:val="006338BC"/>
    <w:rsid w:val="00633ABF"/>
    <w:rsid w:val="00633C17"/>
    <w:rsid w:val="00634A3B"/>
    <w:rsid w:val="00634D9E"/>
    <w:rsid w:val="00636E3E"/>
    <w:rsid w:val="006379F7"/>
    <w:rsid w:val="00637E4D"/>
    <w:rsid w:val="00640620"/>
    <w:rsid w:val="00641A1F"/>
    <w:rsid w:val="006456BF"/>
    <w:rsid w:val="00645904"/>
    <w:rsid w:val="006501E5"/>
    <w:rsid w:val="00651ACB"/>
    <w:rsid w:val="00651C47"/>
    <w:rsid w:val="00652AB2"/>
    <w:rsid w:val="00653FED"/>
    <w:rsid w:val="00654EC0"/>
    <w:rsid w:val="0065525B"/>
    <w:rsid w:val="006553A2"/>
    <w:rsid w:val="00655D4F"/>
    <w:rsid w:val="00656D29"/>
    <w:rsid w:val="006640E5"/>
    <w:rsid w:val="006646F1"/>
    <w:rsid w:val="00664929"/>
    <w:rsid w:val="00664F62"/>
    <w:rsid w:val="006655E1"/>
    <w:rsid w:val="00667404"/>
    <w:rsid w:val="00672060"/>
    <w:rsid w:val="00672BFD"/>
    <w:rsid w:val="00675D63"/>
    <w:rsid w:val="006770F4"/>
    <w:rsid w:val="00677A84"/>
    <w:rsid w:val="00677F6D"/>
    <w:rsid w:val="0068026D"/>
    <w:rsid w:val="00680A27"/>
    <w:rsid w:val="006816A4"/>
    <w:rsid w:val="006819B8"/>
    <w:rsid w:val="006840A6"/>
    <w:rsid w:val="006850CD"/>
    <w:rsid w:val="00685AAB"/>
    <w:rsid w:val="00692354"/>
    <w:rsid w:val="00693962"/>
    <w:rsid w:val="0069396D"/>
    <w:rsid w:val="00694533"/>
    <w:rsid w:val="00694BC9"/>
    <w:rsid w:val="006A07AA"/>
    <w:rsid w:val="006A25E5"/>
    <w:rsid w:val="006A2B46"/>
    <w:rsid w:val="006A336D"/>
    <w:rsid w:val="006A37B9"/>
    <w:rsid w:val="006A3A9D"/>
    <w:rsid w:val="006B2672"/>
    <w:rsid w:val="006B54BF"/>
    <w:rsid w:val="006B5F44"/>
    <w:rsid w:val="006B5F90"/>
    <w:rsid w:val="006B62E4"/>
    <w:rsid w:val="006C07E8"/>
    <w:rsid w:val="006C1BBA"/>
    <w:rsid w:val="006C2079"/>
    <w:rsid w:val="006C5A62"/>
    <w:rsid w:val="006C5D68"/>
    <w:rsid w:val="006C64D4"/>
    <w:rsid w:val="006C65F9"/>
    <w:rsid w:val="006C6976"/>
    <w:rsid w:val="006C6DD0"/>
    <w:rsid w:val="006D04EA"/>
    <w:rsid w:val="006D16C4"/>
    <w:rsid w:val="006D3E96"/>
    <w:rsid w:val="006D4515"/>
    <w:rsid w:val="006D4BB1"/>
    <w:rsid w:val="006D6593"/>
    <w:rsid w:val="006D72DC"/>
    <w:rsid w:val="006E1B2A"/>
    <w:rsid w:val="006E5B99"/>
    <w:rsid w:val="006E657E"/>
    <w:rsid w:val="006F03A8"/>
    <w:rsid w:val="006F2ACA"/>
    <w:rsid w:val="006F2ADC"/>
    <w:rsid w:val="006F2BFE"/>
    <w:rsid w:val="006F31E9"/>
    <w:rsid w:val="006F5DEE"/>
    <w:rsid w:val="006F6284"/>
    <w:rsid w:val="007002C5"/>
    <w:rsid w:val="0070134B"/>
    <w:rsid w:val="00704387"/>
    <w:rsid w:val="0070622B"/>
    <w:rsid w:val="00707669"/>
    <w:rsid w:val="007117BB"/>
    <w:rsid w:val="00711CBA"/>
    <w:rsid w:val="00711FB5"/>
    <w:rsid w:val="00712860"/>
    <w:rsid w:val="00712A01"/>
    <w:rsid w:val="00714F58"/>
    <w:rsid w:val="007161C1"/>
    <w:rsid w:val="00722FBF"/>
    <w:rsid w:val="00722FC2"/>
    <w:rsid w:val="00724E1B"/>
    <w:rsid w:val="00725949"/>
    <w:rsid w:val="00727FA2"/>
    <w:rsid w:val="007322D9"/>
    <w:rsid w:val="00732BC0"/>
    <w:rsid w:val="007348D9"/>
    <w:rsid w:val="0073720F"/>
    <w:rsid w:val="00737796"/>
    <w:rsid w:val="0074165C"/>
    <w:rsid w:val="00742B21"/>
    <w:rsid w:val="00742C35"/>
    <w:rsid w:val="007432CA"/>
    <w:rsid w:val="007439EB"/>
    <w:rsid w:val="00743CB4"/>
    <w:rsid w:val="00743F0A"/>
    <w:rsid w:val="007444E8"/>
    <w:rsid w:val="00744EA8"/>
    <w:rsid w:val="0074548E"/>
    <w:rsid w:val="00745773"/>
    <w:rsid w:val="00746800"/>
    <w:rsid w:val="007477D7"/>
    <w:rsid w:val="007501A8"/>
    <w:rsid w:val="00750D61"/>
    <w:rsid w:val="00750EE1"/>
    <w:rsid w:val="00752B4D"/>
    <w:rsid w:val="0075368E"/>
    <w:rsid w:val="00755402"/>
    <w:rsid w:val="00756B26"/>
    <w:rsid w:val="00756EDF"/>
    <w:rsid w:val="007600E3"/>
    <w:rsid w:val="00765C43"/>
    <w:rsid w:val="00765EFB"/>
    <w:rsid w:val="007671CA"/>
    <w:rsid w:val="00767C61"/>
    <w:rsid w:val="0077008A"/>
    <w:rsid w:val="00773C1F"/>
    <w:rsid w:val="00774DA4"/>
    <w:rsid w:val="00776599"/>
    <w:rsid w:val="0078114B"/>
    <w:rsid w:val="00781DD2"/>
    <w:rsid w:val="00783ECF"/>
    <w:rsid w:val="0078413A"/>
    <w:rsid w:val="0078497F"/>
    <w:rsid w:val="00791CBD"/>
    <w:rsid w:val="007959E8"/>
    <w:rsid w:val="00795E9C"/>
    <w:rsid w:val="007A0521"/>
    <w:rsid w:val="007A2E12"/>
    <w:rsid w:val="007A3475"/>
    <w:rsid w:val="007A41C8"/>
    <w:rsid w:val="007A54CE"/>
    <w:rsid w:val="007A5D3A"/>
    <w:rsid w:val="007A6FD9"/>
    <w:rsid w:val="007A7FFA"/>
    <w:rsid w:val="007B04EB"/>
    <w:rsid w:val="007B0D4F"/>
    <w:rsid w:val="007B39EE"/>
    <w:rsid w:val="007B5A3D"/>
    <w:rsid w:val="007B5B95"/>
    <w:rsid w:val="007B6032"/>
    <w:rsid w:val="007B68EA"/>
    <w:rsid w:val="007B7453"/>
    <w:rsid w:val="007C2D89"/>
    <w:rsid w:val="007C4593"/>
    <w:rsid w:val="007C5309"/>
    <w:rsid w:val="007C6069"/>
    <w:rsid w:val="007D06C4"/>
    <w:rsid w:val="007D1352"/>
    <w:rsid w:val="007D2508"/>
    <w:rsid w:val="007D346A"/>
    <w:rsid w:val="007D6518"/>
    <w:rsid w:val="007D76BD"/>
    <w:rsid w:val="007E0BF1"/>
    <w:rsid w:val="007E54A4"/>
    <w:rsid w:val="007F0ED8"/>
    <w:rsid w:val="007F0F63"/>
    <w:rsid w:val="007F75CE"/>
    <w:rsid w:val="007F772B"/>
    <w:rsid w:val="008013A4"/>
    <w:rsid w:val="008017AC"/>
    <w:rsid w:val="008027CE"/>
    <w:rsid w:val="00802F42"/>
    <w:rsid w:val="00804383"/>
    <w:rsid w:val="00804BB7"/>
    <w:rsid w:val="00804D41"/>
    <w:rsid w:val="00810257"/>
    <w:rsid w:val="008104F5"/>
    <w:rsid w:val="00811072"/>
    <w:rsid w:val="00811369"/>
    <w:rsid w:val="00815419"/>
    <w:rsid w:val="008163C8"/>
    <w:rsid w:val="008164A1"/>
    <w:rsid w:val="00817325"/>
    <w:rsid w:val="008209E6"/>
    <w:rsid w:val="00821D19"/>
    <w:rsid w:val="00823303"/>
    <w:rsid w:val="008233B2"/>
    <w:rsid w:val="00823A9F"/>
    <w:rsid w:val="00823C85"/>
    <w:rsid w:val="00825138"/>
    <w:rsid w:val="008269DD"/>
    <w:rsid w:val="00830621"/>
    <w:rsid w:val="00830771"/>
    <w:rsid w:val="0083348C"/>
    <w:rsid w:val="008373D3"/>
    <w:rsid w:val="00840617"/>
    <w:rsid w:val="00840F84"/>
    <w:rsid w:val="00842A47"/>
    <w:rsid w:val="00843C13"/>
    <w:rsid w:val="00843DEF"/>
    <w:rsid w:val="008454F8"/>
    <w:rsid w:val="0085173A"/>
    <w:rsid w:val="008603CE"/>
    <w:rsid w:val="008620FC"/>
    <w:rsid w:val="008627A5"/>
    <w:rsid w:val="00863E05"/>
    <w:rsid w:val="00865ACA"/>
    <w:rsid w:val="00865D28"/>
    <w:rsid w:val="00865F85"/>
    <w:rsid w:val="00867C10"/>
    <w:rsid w:val="00870439"/>
    <w:rsid w:val="00870DA1"/>
    <w:rsid w:val="00877EDA"/>
    <w:rsid w:val="00883F93"/>
    <w:rsid w:val="00884DB3"/>
    <w:rsid w:val="00885A9D"/>
    <w:rsid w:val="008864F6"/>
    <w:rsid w:val="0089049D"/>
    <w:rsid w:val="008928C9"/>
    <w:rsid w:val="008930CB"/>
    <w:rsid w:val="008938DC"/>
    <w:rsid w:val="00893FD1"/>
    <w:rsid w:val="00894836"/>
    <w:rsid w:val="00895172"/>
    <w:rsid w:val="00895680"/>
    <w:rsid w:val="00896DFF"/>
    <w:rsid w:val="0089762C"/>
    <w:rsid w:val="008A173B"/>
    <w:rsid w:val="008A1893"/>
    <w:rsid w:val="008A57E6"/>
    <w:rsid w:val="008A6F81"/>
    <w:rsid w:val="008A769A"/>
    <w:rsid w:val="008B0C9C"/>
    <w:rsid w:val="008B166D"/>
    <w:rsid w:val="008B17F4"/>
    <w:rsid w:val="008B3615"/>
    <w:rsid w:val="008B38E7"/>
    <w:rsid w:val="008B4AC4"/>
    <w:rsid w:val="008B50C8"/>
    <w:rsid w:val="008B5281"/>
    <w:rsid w:val="008B7E05"/>
    <w:rsid w:val="008C1797"/>
    <w:rsid w:val="008C219C"/>
    <w:rsid w:val="008C475E"/>
    <w:rsid w:val="008C619A"/>
    <w:rsid w:val="008D0CE8"/>
    <w:rsid w:val="008D2D1D"/>
    <w:rsid w:val="008D453D"/>
    <w:rsid w:val="008D53AD"/>
    <w:rsid w:val="008D562B"/>
    <w:rsid w:val="008D5733"/>
    <w:rsid w:val="008D622B"/>
    <w:rsid w:val="008D666C"/>
    <w:rsid w:val="008D7B54"/>
    <w:rsid w:val="008E025E"/>
    <w:rsid w:val="008E0C9D"/>
    <w:rsid w:val="008E1648"/>
    <w:rsid w:val="008E1B3E"/>
    <w:rsid w:val="008E2319"/>
    <w:rsid w:val="008E4BB6"/>
    <w:rsid w:val="008E5518"/>
    <w:rsid w:val="008E6A84"/>
    <w:rsid w:val="008F0CDC"/>
    <w:rsid w:val="008F17A3"/>
    <w:rsid w:val="008F1ED3"/>
    <w:rsid w:val="008F4C29"/>
    <w:rsid w:val="008F5ECC"/>
    <w:rsid w:val="008F70BD"/>
    <w:rsid w:val="008F788F"/>
    <w:rsid w:val="008F7EA2"/>
    <w:rsid w:val="00902722"/>
    <w:rsid w:val="009027BC"/>
    <w:rsid w:val="009062E6"/>
    <w:rsid w:val="00911BE5"/>
    <w:rsid w:val="00913CA9"/>
    <w:rsid w:val="009145AE"/>
    <w:rsid w:val="009146CE"/>
    <w:rsid w:val="00914CA7"/>
    <w:rsid w:val="00915C3E"/>
    <w:rsid w:val="009161A8"/>
    <w:rsid w:val="009176CC"/>
    <w:rsid w:val="009245AE"/>
    <w:rsid w:val="009245F5"/>
    <w:rsid w:val="009249EC"/>
    <w:rsid w:val="009258D5"/>
    <w:rsid w:val="00925D7D"/>
    <w:rsid w:val="009273B3"/>
    <w:rsid w:val="009305B5"/>
    <w:rsid w:val="00930ACA"/>
    <w:rsid w:val="009378DD"/>
    <w:rsid w:val="009429D5"/>
    <w:rsid w:val="00942BF1"/>
    <w:rsid w:val="00943042"/>
    <w:rsid w:val="00945180"/>
    <w:rsid w:val="00945428"/>
    <w:rsid w:val="0094607B"/>
    <w:rsid w:val="00952E0D"/>
    <w:rsid w:val="00953604"/>
    <w:rsid w:val="0095496B"/>
    <w:rsid w:val="00960F1E"/>
    <w:rsid w:val="009610DC"/>
    <w:rsid w:val="00961490"/>
    <w:rsid w:val="0096381A"/>
    <w:rsid w:val="00965E04"/>
    <w:rsid w:val="009674AD"/>
    <w:rsid w:val="00970CDC"/>
    <w:rsid w:val="00975727"/>
    <w:rsid w:val="00977010"/>
    <w:rsid w:val="00977D02"/>
    <w:rsid w:val="00977FF9"/>
    <w:rsid w:val="009809BB"/>
    <w:rsid w:val="00982D3A"/>
    <w:rsid w:val="0098364B"/>
    <w:rsid w:val="00984C09"/>
    <w:rsid w:val="009908A3"/>
    <w:rsid w:val="009911AF"/>
    <w:rsid w:val="00991875"/>
    <w:rsid w:val="00991F92"/>
    <w:rsid w:val="00992985"/>
    <w:rsid w:val="00993306"/>
    <w:rsid w:val="00993889"/>
    <w:rsid w:val="0099551B"/>
    <w:rsid w:val="00996BD2"/>
    <w:rsid w:val="00997BF1"/>
    <w:rsid w:val="00997D09"/>
    <w:rsid w:val="009A0776"/>
    <w:rsid w:val="009A089C"/>
    <w:rsid w:val="009A118E"/>
    <w:rsid w:val="009A21CD"/>
    <w:rsid w:val="009A278C"/>
    <w:rsid w:val="009A2BC2"/>
    <w:rsid w:val="009A42C1"/>
    <w:rsid w:val="009A5429"/>
    <w:rsid w:val="009A72AD"/>
    <w:rsid w:val="009B09E0"/>
    <w:rsid w:val="009B0BC5"/>
    <w:rsid w:val="009B1247"/>
    <w:rsid w:val="009B6029"/>
    <w:rsid w:val="009B6971"/>
    <w:rsid w:val="009C27F1"/>
    <w:rsid w:val="009C3152"/>
    <w:rsid w:val="009C3257"/>
    <w:rsid w:val="009C4CFA"/>
    <w:rsid w:val="009C5070"/>
    <w:rsid w:val="009C79C3"/>
    <w:rsid w:val="009D112C"/>
    <w:rsid w:val="009D1385"/>
    <w:rsid w:val="009D47FA"/>
    <w:rsid w:val="009D4BA6"/>
    <w:rsid w:val="009D4C5B"/>
    <w:rsid w:val="009D50D2"/>
    <w:rsid w:val="009D6BCA"/>
    <w:rsid w:val="009E0F62"/>
    <w:rsid w:val="009E4A58"/>
    <w:rsid w:val="009E5A2D"/>
    <w:rsid w:val="009E5AB2"/>
    <w:rsid w:val="009E6219"/>
    <w:rsid w:val="009E6CC9"/>
    <w:rsid w:val="009F03B3"/>
    <w:rsid w:val="009F6768"/>
    <w:rsid w:val="00A0096C"/>
    <w:rsid w:val="00A01757"/>
    <w:rsid w:val="00A028C0"/>
    <w:rsid w:val="00A02AD0"/>
    <w:rsid w:val="00A02BAE"/>
    <w:rsid w:val="00A06A6B"/>
    <w:rsid w:val="00A07E47"/>
    <w:rsid w:val="00A07E70"/>
    <w:rsid w:val="00A129D0"/>
    <w:rsid w:val="00A12C33"/>
    <w:rsid w:val="00A138BA"/>
    <w:rsid w:val="00A14C8E"/>
    <w:rsid w:val="00A153D9"/>
    <w:rsid w:val="00A15F09"/>
    <w:rsid w:val="00A169B6"/>
    <w:rsid w:val="00A1760F"/>
    <w:rsid w:val="00A2271D"/>
    <w:rsid w:val="00A237D5"/>
    <w:rsid w:val="00A30EFC"/>
    <w:rsid w:val="00A31984"/>
    <w:rsid w:val="00A32D73"/>
    <w:rsid w:val="00A3367B"/>
    <w:rsid w:val="00A33C67"/>
    <w:rsid w:val="00A34760"/>
    <w:rsid w:val="00A3597D"/>
    <w:rsid w:val="00A36DD1"/>
    <w:rsid w:val="00A4006C"/>
    <w:rsid w:val="00A40091"/>
    <w:rsid w:val="00A4030F"/>
    <w:rsid w:val="00A41C79"/>
    <w:rsid w:val="00A41CB5"/>
    <w:rsid w:val="00A42CDF"/>
    <w:rsid w:val="00A4452E"/>
    <w:rsid w:val="00A4472C"/>
    <w:rsid w:val="00A44E69"/>
    <w:rsid w:val="00A4661E"/>
    <w:rsid w:val="00A47089"/>
    <w:rsid w:val="00A50F38"/>
    <w:rsid w:val="00A55BD6"/>
    <w:rsid w:val="00A55D50"/>
    <w:rsid w:val="00A56A11"/>
    <w:rsid w:val="00A57142"/>
    <w:rsid w:val="00A648CD"/>
    <w:rsid w:val="00A6537A"/>
    <w:rsid w:val="00A67866"/>
    <w:rsid w:val="00A70B07"/>
    <w:rsid w:val="00A7221C"/>
    <w:rsid w:val="00A723F8"/>
    <w:rsid w:val="00A733D2"/>
    <w:rsid w:val="00A77CCB"/>
    <w:rsid w:val="00A80699"/>
    <w:rsid w:val="00A83D8D"/>
    <w:rsid w:val="00A8446B"/>
    <w:rsid w:val="00A8473F"/>
    <w:rsid w:val="00A85408"/>
    <w:rsid w:val="00A862D6"/>
    <w:rsid w:val="00A8715E"/>
    <w:rsid w:val="00A90092"/>
    <w:rsid w:val="00A901A8"/>
    <w:rsid w:val="00A9295B"/>
    <w:rsid w:val="00A93B09"/>
    <w:rsid w:val="00A952D7"/>
    <w:rsid w:val="00A963F7"/>
    <w:rsid w:val="00A96AD8"/>
    <w:rsid w:val="00AA052C"/>
    <w:rsid w:val="00AA1E45"/>
    <w:rsid w:val="00AA3E4D"/>
    <w:rsid w:val="00AA4286"/>
    <w:rsid w:val="00AA456B"/>
    <w:rsid w:val="00AA57F5"/>
    <w:rsid w:val="00AA672E"/>
    <w:rsid w:val="00AA6EC9"/>
    <w:rsid w:val="00AB6309"/>
    <w:rsid w:val="00AB6C5F"/>
    <w:rsid w:val="00AB7129"/>
    <w:rsid w:val="00AC12D9"/>
    <w:rsid w:val="00AC27A6"/>
    <w:rsid w:val="00AC30F7"/>
    <w:rsid w:val="00AC3A5A"/>
    <w:rsid w:val="00AC4D95"/>
    <w:rsid w:val="00AC5DF4"/>
    <w:rsid w:val="00AD0AEF"/>
    <w:rsid w:val="00AD11B7"/>
    <w:rsid w:val="00AD1A94"/>
    <w:rsid w:val="00AD1C05"/>
    <w:rsid w:val="00AD2D54"/>
    <w:rsid w:val="00AD4126"/>
    <w:rsid w:val="00AD421C"/>
    <w:rsid w:val="00AD44FA"/>
    <w:rsid w:val="00AE070A"/>
    <w:rsid w:val="00AE101C"/>
    <w:rsid w:val="00AE2A69"/>
    <w:rsid w:val="00AE37E5"/>
    <w:rsid w:val="00AE5EB4"/>
    <w:rsid w:val="00AE7448"/>
    <w:rsid w:val="00AF0C18"/>
    <w:rsid w:val="00AF47C5"/>
    <w:rsid w:val="00AF5398"/>
    <w:rsid w:val="00B049AF"/>
    <w:rsid w:val="00B07242"/>
    <w:rsid w:val="00B10534"/>
    <w:rsid w:val="00B11135"/>
    <w:rsid w:val="00B113DB"/>
    <w:rsid w:val="00B11D8A"/>
    <w:rsid w:val="00B12981"/>
    <w:rsid w:val="00B147DD"/>
    <w:rsid w:val="00B156FD"/>
    <w:rsid w:val="00B15774"/>
    <w:rsid w:val="00B21F61"/>
    <w:rsid w:val="00B261F1"/>
    <w:rsid w:val="00B265BC"/>
    <w:rsid w:val="00B31FB1"/>
    <w:rsid w:val="00B33952"/>
    <w:rsid w:val="00B33C5E"/>
    <w:rsid w:val="00B342F4"/>
    <w:rsid w:val="00B34369"/>
    <w:rsid w:val="00B34DC2"/>
    <w:rsid w:val="00B36189"/>
    <w:rsid w:val="00B378E5"/>
    <w:rsid w:val="00B4346D"/>
    <w:rsid w:val="00B440F4"/>
    <w:rsid w:val="00B447A5"/>
    <w:rsid w:val="00B4654C"/>
    <w:rsid w:val="00B47293"/>
    <w:rsid w:val="00B50BFC"/>
    <w:rsid w:val="00B50E50"/>
    <w:rsid w:val="00B52120"/>
    <w:rsid w:val="00B54ABC"/>
    <w:rsid w:val="00B56FBE"/>
    <w:rsid w:val="00B60ACF"/>
    <w:rsid w:val="00B62B58"/>
    <w:rsid w:val="00B65149"/>
    <w:rsid w:val="00B66567"/>
    <w:rsid w:val="00B66F52"/>
    <w:rsid w:val="00B66FE5"/>
    <w:rsid w:val="00B72880"/>
    <w:rsid w:val="00B758BF"/>
    <w:rsid w:val="00B77EC8"/>
    <w:rsid w:val="00B827A6"/>
    <w:rsid w:val="00B831CE"/>
    <w:rsid w:val="00B86677"/>
    <w:rsid w:val="00B87131"/>
    <w:rsid w:val="00B939B1"/>
    <w:rsid w:val="00B96D40"/>
    <w:rsid w:val="00B97386"/>
    <w:rsid w:val="00BA263B"/>
    <w:rsid w:val="00BA42B2"/>
    <w:rsid w:val="00BA58D4"/>
    <w:rsid w:val="00BA5B9E"/>
    <w:rsid w:val="00BA7C9A"/>
    <w:rsid w:val="00BB41ED"/>
    <w:rsid w:val="00BB5F8F"/>
    <w:rsid w:val="00BB657A"/>
    <w:rsid w:val="00BB7230"/>
    <w:rsid w:val="00BC1A4E"/>
    <w:rsid w:val="00BC5DC7"/>
    <w:rsid w:val="00BC6B8B"/>
    <w:rsid w:val="00BC73D8"/>
    <w:rsid w:val="00BD52D7"/>
    <w:rsid w:val="00BD5AD2"/>
    <w:rsid w:val="00BE22F3"/>
    <w:rsid w:val="00BE5B52"/>
    <w:rsid w:val="00BE7B8D"/>
    <w:rsid w:val="00BF0993"/>
    <w:rsid w:val="00BF10A9"/>
    <w:rsid w:val="00BF1703"/>
    <w:rsid w:val="00BF231C"/>
    <w:rsid w:val="00BF51E5"/>
    <w:rsid w:val="00BF74A6"/>
    <w:rsid w:val="00C013AD"/>
    <w:rsid w:val="00C04904"/>
    <w:rsid w:val="00C056B3"/>
    <w:rsid w:val="00C06CBC"/>
    <w:rsid w:val="00C103E5"/>
    <w:rsid w:val="00C11F99"/>
    <w:rsid w:val="00C13319"/>
    <w:rsid w:val="00C13EE9"/>
    <w:rsid w:val="00C15C4F"/>
    <w:rsid w:val="00C1787E"/>
    <w:rsid w:val="00C17AEA"/>
    <w:rsid w:val="00C21540"/>
    <w:rsid w:val="00C21906"/>
    <w:rsid w:val="00C21BFA"/>
    <w:rsid w:val="00C24C8D"/>
    <w:rsid w:val="00C25FE2"/>
    <w:rsid w:val="00C26B53"/>
    <w:rsid w:val="00C279B2"/>
    <w:rsid w:val="00C33E50"/>
    <w:rsid w:val="00C34C20"/>
    <w:rsid w:val="00C35A3E"/>
    <w:rsid w:val="00C40807"/>
    <w:rsid w:val="00C42130"/>
    <w:rsid w:val="00C42143"/>
    <w:rsid w:val="00C423A4"/>
    <w:rsid w:val="00C423E3"/>
    <w:rsid w:val="00C44BF5"/>
    <w:rsid w:val="00C46798"/>
    <w:rsid w:val="00C521D6"/>
    <w:rsid w:val="00C54FF1"/>
    <w:rsid w:val="00C55232"/>
    <w:rsid w:val="00C553A4"/>
    <w:rsid w:val="00C55A06"/>
    <w:rsid w:val="00C55D03"/>
    <w:rsid w:val="00C601BC"/>
    <w:rsid w:val="00C6329F"/>
    <w:rsid w:val="00C63340"/>
    <w:rsid w:val="00C643F9"/>
    <w:rsid w:val="00C64E95"/>
    <w:rsid w:val="00C67CB2"/>
    <w:rsid w:val="00C71372"/>
    <w:rsid w:val="00C72410"/>
    <w:rsid w:val="00C7287F"/>
    <w:rsid w:val="00C745BD"/>
    <w:rsid w:val="00C74B03"/>
    <w:rsid w:val="00C76E8E"/>
    <w:rsid w:val="00C80CB8"/>
    <w:rsid w:val="00C819F8"/>
    <w:rsid w:val="00C81D13"/>
    <w:rsid w:val="00C8248C"/>
    <w:rsid w:val="00C84E33"/>
    <w:rsid w:val="00C86D6F"/>
    <w:rsid w:val="00C905FC"/>
    <w:rsid w:val="00C91D48"/>
    <w:rsid w:val="00C92D03"/>
    <w:rsid w:val="00C9319C"/>
    <w:rsid w:val="00C9435D"/>
    <w:rsid w:val="00C94DF2"/>
    <w:rsid w:val="00C96741"/>
    <w:rsid w:val="00CA2D1B"/>
    <w:rsid w:val="00CA375D"/>
    <w:rsid w:val="00CA641D"/>
    <w:rsid w:val="00CA662A"/>
    <w:rsid w:val="00CA7AFD"/>
    <w:rsid w:val="00CA7B18"/>
    <w:rsid w:val="00CA7C3C"/>
    <w:rsid w:val="00CB0189"/>
    <w:rsid w:val="00CB0BA2"/>
    <w:rsid w:val="00CB1A42"/>
    <w:rsid w:val="00CB1B0C"/>
    <w:rsid w:val="00CB2C0B"/>
    <w:rsid w:val="00CB517D"/>
    <w:rsid w:val="00CC038D"/>
    <w:rsid w:val="00CC08DB"/>
    <w:rsid w:val="00CC39FF"/>
    <w:rsid w:val="00CC3C2F"/>
    <w:rsid w:val="00CC4AC8"/>
    <w:rsid w:val="00CC4B29"/>
    <w:rsid w:val="00CC5233"/>
    <w:rsid w:val="00CC5368"/>
    <w:rsid w:val="00CC5DE6"/>
    <w:rsid w:val="00CC6E4E"/>
    <w:rsid w:val="00CC6FE8"/>
    <w:rsid w:val="00CC7202"/>
    <w:rsid w:val="00CD2808"/>
    <w:rsid w:val="00CD28BF"/>
    <w:rsid w:val="00CD293C"/>
    <w:rsid w:val="00CD4092"/>
    <w:rsid w:val="00CD41EA"/>
    <w:rsid w:val="00CD4A20"/>
    <w:rsid w:val="00CD50A1"/>
    <w:rsid w:val="00CD519E"/>
    <w:rsid w:val="00CD710C"/>
    <w:rsid w:val="00CE0C4F"/>
    <w:rsid w:val="00CE30EA"/>
    <w:rsid w:val="00CF048A"/>
    <w:rsid w:val="00CF155A"/>
    <w:rsid w:val="00CF1C6A"/>
    <w:rsid w:val="00CF2947"/>
    <w:rsid w:val="00CF686F"/>
    <w:rsid w:val="00CF6E60"/>
    <w:rsid w:val="00CF7BCA"/>
    <w:rsid w:val="00D008FD"/>
    <w:rsid w:val="00D0321C"/>
    <w:rsid w:val="00D035EC"/>
    <w:rsid w:val="00D06AB1"/>
    <w:rsid w:val="00D06FC1"/>
    <w:rsid w:val="00D072ED"/>
    <w:rsid w:val="00D07A16"/>
    <w:rsid w:val="00D1067E"/>
    <w:rsid w:val="00D10F50"/>
    <w:rsid w:val="00D11272"/>
    <w:rsid w:val="00D126F5"/>
    <w:rsid w:val="00D1489E"/>
    <w:rsid w:val="00D20737"/>
    <w:rsid w:val="00D21E81"/>
    <w:rsid w:val="00D223DE"/>
    <w:rsid w:val="00D25E37"/>
    <w:rsid w:val="00D2661A"/>
    <w:rsid w:val="00D27582"/>
    <w:rsid w:val="00D27EC4"/>
    <w:rsid w:val="00D32719"/>
    <w:rsid w:val="00D33333"/>
    <w:rsid w:val="00D352A2"/>
    <w:rsid w:val="00D4162B"/>
    <w:rsid w:val="00D4514F"/>
    <w:rsid w:val="00D451E2"/>
    <w:rsid w:val="00D456AF"/>
    <w:rsid w:val="00D45E89"/>
    <w:rsid w:val="00D45E8D"/>
    <w:rsid w:val="00D466AE"/>
    <w:rsid w:val="00D4734F"/>
    <w:rsid w:val="00D51BF3"/>
    <w:rsid w:val="00D61FA4"/>
    <w:rsid w:val="00D6497E"/>
    <w:rsid w:val="00D66846"/>
    <w:rsid w:val="00D675FB"/>
    <w:rsid w:val="00D71F25"/>
    <w:rsid w:val="00D72A9C"/>
    <w:rsid w:val="00D77031"/>
    <w:rsid w:val="00D7718D"/>
    <w:rsid w:val="00D800B0"/>
    <w:rsid w:val="00D84941"/>
    <w:rsid w:val="00D84FA1"/>
    <w:rsid w:val="00D851F0"/>
    <w:rsid w:val="00D86DB7"/>
    <w:rsid w:val="00D87BF5"/>
    <w:rsid w:val="00D90721"/>
    <w:rsid w:val="00D926D0"/>
    <w:rsid w:val="00D93030"/>
    <w:rsid w:val="00D949B4"/>
    <w:rsid w:val="00D950E1"/>
    <w:rsid w:val="00D952A6"/>
    <w:rsid w:val="00D97F99"/>
    <w:rsid w:val="00DA1E08"/>
    <w:rsid w:val="00DA24F8"/>
    <w:rsid w:val="00DA28E8"/>
    <w:rsid w:val="00DA38D3"/>
    <w:rsid w:val="00DA3932"/>
    <w:rsid w:val="00DA3AFC"/>
    <w:rsid w:val="00DA55AB"/>
    <w:rsid w:val="00DA64F8"/>
    <w:rsid w:val="00DA6C15"/>
    <w:rsid w:val="00DB0258"/>
    <w:rsid w:val="00DB38EE"/>
    <w:rsid w:val="00DB498B"/>
    <w:rsid w:val="00DB66CA"/>
    <w:rsid w:val="00DB6BCA"/>
    <w:rsid w:val="00DB6F54"/>
    <w:rsid w:val="00DB73F7"/>
    <w:rsid w:val="00DB773C"/>
    <w:rsid w:val="00DC0321"/>
    <w:rsid w:val="00DC3067"/>
    <w:rsid w:val="00DC370B"/>
    <w:rsid w:val="00DC460A"/>
    <w:rsid w:val="00DC5B90"/>
    <w:rsid w:val="00DD00FF"/>
    <w:rsid w:val="00DD0619"/>
    <w:rsid w:val="00DD07FB"/>
    <w:rsid w:val="00DD12B5"/>
    <w:rsid w:val="00DD25C6"/>
    <w:rsid w:val="00DD2A4F"/>
    <w:rsid w:val="00DD300A"/>
    <w:rsid w:val="00DD3B66"/>
    <w:rsid w:val="00DD4FE5"/>
    <w:rsid w:val="00DD54B0"/>
    <w:rsid w:val="00DD577C"/>
    <w:rsid w:val="00DD57EE"/>
    <w:rsid w:val="00DD6BCC"/>
    <w:rsid w:val="00DE0A4B"/>
    <w:rsid w:val="00DE2410"/>
    <w:rsid w:val="00DE2939"/>
    <w:rsid w:val="00DE6E81"/>
    <w:rsid w:val="00DE703F"/>
    <w:rsid w:val="00DE7595"/>
    <w:rsid w:val="00DF1961"/>
    <w:rsid w:val="00DF2899"/>
    <w:rsid w:val="00DF44DE"/>
    <w:rsid w:val="00E01138"/>
    <w:rsid w:val="00E02A0F"/>
    <w:rsid w:val="00E02DFB"/>
    <w:rsid w:val="00E030F9"/>
    <w:rsid w:val="00E0311A"/>
    <w:rsid w:val="00E03138"/>
    <w:rsid w:val="00E063C8"/>
    <w:rsid w:val="00E06404"/>
    <w:rsid w:val="00E11A85"/>
    <w:rsid w:val="00E12495"/>
    <w:rsid w:val="00E1551C"/>
    <w:rsid w:val="00E15CCD"/>
    <w:rsid w:val="00E202EF"/>
    <w:rsid w:val="00E210B5"/>
    <w:rsid w:val="00E223B4"/>
    <w:rsid w:val="00E2552F"/>
    <w:rsid w:val="00E273EC"/>
    <w:rsid w:val="00E3137A"/>
    <w:rsid w:val="00E32CCF"/>
    <w:rsid w:val="00E3380F"/>
    <w:rsid w:val="00E34A98"/>
    <w:rsid w:val="00E354BA"/>
    <w:rsid w:val="00E35D1E"/>
    <w:rsid w:val="00E364F9"/>
    <w:rsid w:val="00E365FA"/>
    <w:rsid w:val="00E36789"/>
    <w:rsid w:val="00E40C44"/>
    <w:rsid w:val="00E44A83"/>
    <w:rsid w:val="00E502C1"/>
    <w:rsid w:val="00E502DD"/>
    <w:rsid w:val="00E50D3A"/>
    <w:rsid w:val="00E51387"/>
    <w:rsid w:val="00E51E68"/>
    <w:rsid w:val="00E52EFD"/>
    <w:rsid w:val="00E5408A"/>
    <w:rsid w:val="00E56800"/>
    <w:rsid w:val="00E60C63"/>
    <w:rsid w:val="00E62FF9"/>
    <w:rsid w:val="00E635D6"/>
    <w:rsid w:val="00E639BC"/>
    <w:rsid w:val="00E664CC"/>
    <w:rsid w:val="00E70388"/>
    <w:rsid w:val="00E70F92"/>
    <w:rsid w:val="00E74313"/>
    <w:rsid w:val="00E74C54"/>
    <w:rsid w:val="00E77A03"/>
    <w:rsid w:val="00E822E8"/>
    <w:rsid w:val="00E82554"/>
    <w:rsid w:val="00E82606"/>
    <w:rsid w:val="00E831C1"/>
    <w:rsid w:val="00E846C8"/>
    <w:rsid w:val="00E84957"/>
    <w:rsid w:val="00E84A55"/>
    <w:rsid w:val="00E85BFF"/>
    <w:rsid w:val="00E90391"/>
    <w:rsid w:val="00E906C2"/>
    <w:rsid w:val="00E92718"/>
    <w:rsid w:val="00E9311F"/>
    <w:rsid w:val="00E934D1"/>
    <w:rsid w:val="00E94AF0"/>
    <w:rsid w:val="00E95D13"/>
    <w:rsid w:val="00E95DD3"/>
    <w:rsid w:val="00E969D5"/>
    <w:rsid w:val="00EA58D1"/>
    <w:rsid w:val="00EA61BC"/>
    <w:rsid w:val="00EA681A"/>
    <w:rsid w:val="00EA735B"/>
    <w:rsid w:val="00EB1E69"/>
    <w:rsid w:val="00EB2086"/>
    <w:rsid w:val="00EB31ED"/>
    <w:rsid w:val="00EB5EDF"/>
    <w:rsid w:val="00EB60FE"/>
    <w:rsid w:val="00EB74DB"/>
    <w:rsid w:val="00EC1AF0"/>
    <w:rsid w:val="00EC5359"/>
    <w:rsid w:val="00EC562A"/>
    <w:rsid w:val="00ED067A"/>
    <w:rsid w:val="00ED2B50"/>
    <w:rsid w:val="00ED45CD"/>
    <w:rsid w:val="00ED6074"/>
    <w:rsid w:val="00EE0350"/>
    <w:rsid w:val="00EE0719"/>
    <w:rsid w:val="00EE0E80"/>
    <w:rsid w:val="00EE613F"/>
    <w:rsid w:val="00EE7295"/>
    <w:rsid w:val="00EE7869"/>
    <w:rsid w:val="00EF054A"/>
    <w:rsid w:val="00EF0BE0"/>
    <w:rsid w:val="00EF3235"/>
    <w:rsid w:val="00EF7E72"/>
    <w:rsid w:val="00F06B96"/>
    <w:rsid w:val="00F06D37"/>
    <w:rsid w:val="00F078DB"/>
    <w:rsid w:val="00F07B9D"/>
    <w:rsid w:val="00F11586"/>
    <w:rsid w:val="00F1183B"/>
    <w:rsid w:val="00F11C9F"/>
    <w:rsid w:val="00F12263"/>
    <w:rsid w:val="00F1409D"/>
    <w:rsid w:val="00F14214"/>
    <w:rsid w:val="00F151F6"/>
    <w:rsid w:val="00F157A9"/>
    <w:rsid w:val="00F16F00"/>
    <w:rsid w:val="00F25BB6"/>
    <w:rsid w:val="00F26B7E"/>
    <w:rsid w:val="00F27A3B"/>
    <w:rsid w:val="00F32780"/>
    <w:rsid w:val="00F33817"/>
    <w:rsid w:val="00F420D5"/>
    <w:rsid w:val="00F451EA"/>
    <w:rsid w:val="00F45447"/>
    <w:rsid w:val="00F456C6"/>
    <w:rsid w:val="00F4577B"/>
    <w:rsid w:val="00F46496"/>
    <w:rsid w:val="00F474D0"/>
    <w:rsid w:val="00F50179"/>
    <w:rsid w:val="00F515EE"/>
    <w:rsid w:val="00F56511"/>
    <w:rsid w:val="00F6194E"/>
    <w:rsid w:val="00F623AC"/>
    <w:rsid w:val="00F624BF"/>
    <w:rsid w:val="00F6412A"/>
    <w:rsid w:val="00F65893"/>
    <w:rsid w:val="00F66A4A"/>
    <w:rsid w:val="00F71E22"/>
    <w:rsid w:val="00F72142"/>
    <w:rsid w:val="00F72AE7"/>
    <w:rsid w:val="00F82F86"/>
    <w:rsid w:val="00F833BA"/>
    <w:rsid w:val="00F84FD0"/>
    <w:rsid w:val="00F859A8"/>
    <w:rsid w:val="00F86D87"/>
    <w:rsid w:val="00F9063A"/>
    <w:rsid w:val="00F9108B"/>
    <w:rsid w:val="00F91349"/>
    <w:rsid w:val="00F936BC"/>
    <w:rsid w:val="00F93A8A"/>
    <w:rsid w:val="00F95248"/>
    <w:rsid w:val="00F956A9"/>
    <w:rsid w:val="00F963ED"/>
    <w:rsid w:val="00F966CF"/>
    <w:rsid w:val="00F96CAE"/>
    <w:rsid w:val="00F96D77"/>
    <w:rsid w:val="00F96FDD"/>
    <w:rsid w:val="00F97C99"/>
    <w:rsid w:val="00FA5DA0"/>
    <w:rsid w:val="00FA662D"/>
    <w:rsid w:val="00FA73B1"/>
    <w:rsid w:val="00FB0CB9"/>
    <w:rsid w:val="00FB231D"/>
    <w:rsid w:val="00FB45F1"/>
    <w:rsid w:val="00FB4A72"/>
    <w:rsid w:val="00FB54E8"/>
    <w:rsid w:val="00FB7054"/>
    <w:rsid w:val="00FC17B7"/>
    <w:rsid w:val="00FC2CB7"/>
    <w:rsid w:val="00FC4090"/>
    <w:rsid w:val="00FC55B4"/>
    <w:rsid w:val="00FC74BB"/>
    <w:rsid w:val="00FD00E6"/>
    <w:rsid w:val="00FD09A1"/>
    <w:rsid w:val="00FD2348"/>
    <w:rsid w:val="00FD2A7C"/>
    <w:rsid w:val="00FD59EB"/>
    <w:rsid w:val="00FD7299"/>
    <w:rsid w:val="00FE0A18"/>
    <w:rsid w:val="00FE1FBE"/>
    <w:rsid w:val="00FE2376"/>
    <w:rsid w:val="00FE3901"/>
    <w:rsid w:val="00FE39D3"/>
    <w:rsid w:val="00FE4BCE"/>
    <w:rsid w:val="00FE54AE"/>
    <w:rsid w:val="00FE576A"/>
    <w:rsid w:val="00FE7E79"/>
    <w:rsid w:val="00FE7FD0"/>
    <w:rsid w:val="00FF01A2"/>
    <w:rsid w:val="00FF3E7D"/>
    <w:rsid w:val="00FF5B99"/>
    <w:rsid w:val="00FF730C"/>
    <w:rsid w:val="00FF73F4"/>
    <w:rsid w:val="00FF7CE4"/>
    <w:rsid w:val="00FF7E39"/>
    <w:rsid w:val="18F03E0E"/>
    <w:rsid w:val="25B46CB5"/>
    <w:rsid w:val="33F56325"/>
    <w:rsid w:val="543F11CA"/>
    <w:rsid w:val="56B95235"/>
    <w:rsid w:val="6A902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6A217ECF"/>
  <w15:docId w15:val="{48D58CC4-F015-4A09-B433-029048A41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semiHidden="1" w:uiPriority="0" w:unhideWhenUsed="1"/>
    <w:lsdException w:name="toc 9" w:semiHidden="1" w:uiPriority="0" w:unhideWhenUsed="1"/>
    <w:lsdException w:name="Normal Indent" w:uiPriority="0" w:qFormat="1"/>
    <w:lsdException w:name="footnote text" w:semiHidden="1" w:uiPriority="0" w:qFormat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qFormat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iPriority="1" w:unhideWhenUsed="1" w:qFormat="1"/>
    <w:lsdException w:name="Quote" w:uiPriority="29" w:qFormat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fff5">
    <w:name w:val="Normal"/>
    <w:qFormat/>
    <w:rsid w:val="00AC12D9"/>
    <w:pPr>
      <w:widowControl w:val="0"/>
      <w:adjustRightInd w:val="0"/>
      <w:spacing w:line="400" w:lineRule="exact"/>
      <w:jc w:val="both"/>
    </w:pPr>
    <w:rPr>
      <w:kern w:val="2"/>
      <w:sz w:val="21"/>
      <w:szCs w:val="21"/>
    </w:rPr>
  </w:style>
  <w:style w:type="paragraph" w:styleId="1">
    <w:name w:val="heading 1"/>
    <w:basedOn w:val="afff5"/>
    <w:next w:val="afff5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2">
    <w:name w:val="heading 2"/>
    <w:basedOn w:val="afff5"/>
    <w:next w:val="afff5"/>
    <w:link w:val="23"/>
    <w:autoRedefine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fff5"/>
    <w:next w:val="afff5"/>
    <w:link w:val="30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fff5"/>
    <w:next w:val="afff5"/>
    <w:link w:val="40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fff5"/>
    <w:next w:val="afff5"/>
    <w:link w:val="50"/>
    <w:autoRedefine/>
    <w:qFormat/>
    <w:pPr>
      <w:keepNext/>
      <w:keepLines/>
      <w:adjustRightInd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fff5"/>
    <w:next w:val="afff5"/>
    <w:link w:val="60"/>
    <w:autoRedefine/>
    <w:qFormat/>
    <w:pPr>
      <w:keepNext/>
      <w:keepLines/>
      <w:adjustRightInd/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fff5"/>
    <w:next w:val="afff5"/>
    <w:link w:val="70"/>
    <w:autoRedefine/>
    <w:qFormat/>
    <w:pPr>
      <w:keepNext/>
      <w:keepLines/>
      <w:adjustRightInd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fff5"/>
    <w:next w:val="afff5"/>
    <w:link w:val="80"/>
    <w:autoRedefine/>
    <w:qFormat/>
    <w:pPr>
      <w:keepNext/>
      <w:keepLines/>
      <w:adjustRightInd/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paragraph" w:styleId="9">
    <w:name w:val="heading 9"/>
    <w:basedOn w:val="afff5"/>
    <w:next w:val="afff5"/>
    <w:link w:val="90"/>
    <w:qFormat/>
    <w:pPr>
      <w:keepNext/>
      <w:keepLines/>
      <w:adjustRightInd/>
      <w:spacing w:before="240" w:after="64" w:line="320" w:lineRule="auto"/>
      <w:outlineLvl w:val="8"/>
    </w:pPr>
    <w:rPr>
      <w:rFonts w:ascii="Arial" w:eastAsia="黑体" w:hAnsi="Arial"/>
    </w:rPr>
  </w:style>
  <w:style w:type="character" w:default="1" w:styleId="afff6">
    <w:name w:val="Default Paragraph Font"/>
    <w:uiPriority w:val="1"/>
    <w:semiHidden/>
    <w:unhideWhenUsed/>
  </w:style>
  <w:style w:type="table" w:default="1" w:styleId="afff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ff8">
    <w:name w:val="No List"/>
    <w:uiPriority w:val="99"/>
    <w:semiHidden/>
    <w:unhideWhenUsed/>
  </w:style>
  <w:style w:type="paragraph" w:styleId="TOC7">
    <w:name w:val="toc 7"/>
    <w:basedOn w:val="afff5"/>
    <w:next w:val="afff5"/>
    <w:autoRedefine/>
    <w:uiPriority w:val="39"/>
    <w:unhideWhenUsed/>
    <w:qFormat/>
    <w:pPr>
      <w:tabs>
        <w:tab w:val="right" w:leader="dot" w:pos="9344"/>
      </w:tabs>
      <w:spacing w:line="300" w:lineRule="exact"/>
      <w:ind w:left="1259"/>
    </w:pPr>
    <w:rPr>
      <w:rFonts w:ascii="宋体"/>
    </w:rPr>
  </w:style>
  <w:style w:type="paragraph" w:styleId="afff9">
    <w:name w:val="Normal Indent"/>
    <w:basedOn w:val="afff5"/>
    <w:autoRedefine/>
    <w:qFormat/>
    <w:pPr>
      <w:ind w:firstLine="420"/>
    </w:pPr>
  </w:style>
  <w:style w:type="paragraph" w:styleId="afffa">
    <w:name w:val="Body Text"/>
    <w:basedOn w:val="afff5"/>
    <w:link w:val="afffb"/>
    <w:autoRedefine/>
    <w:qFormat/>
    <w:rsid w:val="00AA3E4D"/>
    <w:pPr>
      <w:snapToGrid w:val="0"/>
      <w:spacing w:line="240" w:lineRule="auto"/>
      <w:ind w:firstLineChars="200" w:firstLine="420"/>
    </w:pPr>
  </w:style>
  <w:style w:type="paragraph" w:styleId="TOC5">
    <w:name w:val="toc 5"/>
    <w:basedOn w:val="afff5"/>
    <w:next w:val="afff5"/>
    <w:autoRedefine/>
    <w:uiPriority w:val="39"/>
    <w:unhideWhenUsed/>
    <w:qFormat/>
    <w:pPr>
      <w:ind w:left="839"/>
    </w:pPr>
    <w:rPr>
      <w:rFonts w:ascii="宋体"/>
    </w:rPr>
  </w:style>
  <w:style w:type="paragraph" w:styleId="TOC3">
    <w:name w:val="toc 3"/>
    <w:basedOn w:val="afff5"/>
    <w:next w:val="afff5"/>
    <w:autoRedefine/>
    <w:uiPriority w:val="39"/>
    <w:unhideWhenUsed/>
    <w:qFormat/>
    <w:pPr>
      <w:spacing w:line="300" w:lineRule="exact"/>
      <w:ind w:left="420"/>
    </w:pPr>
    <w:rPr>
      <w:rFonts w:ascii="宋体"/>
    </w:rPr>
  </w:style>
  <w:style w:type="paragraph" w:styleId="afffc">
    <w:name w:val="Balloon Text"/>
    <w:basedOn w:val="afff5"/>
    <w:link w:val="afffd"/>
    <w:autoRedefine/>
    <w:uiPriority w:val="99"/>
    <w:semiHidden/>
    <w:unhideWhenUsed/>
    <w:qFormat/>
    <w:rPr>
      <w:sz w:val="18"/>
      <w:szCs w:val="18"/>
    </w:rPr>
  </w:style>
  <w:style w:type="paragraph" w:styleId="afffe">
    <w:name w:val="footer"/>
    <w:basedOn w:val="afff5"/>
    <w:link w:val="affff"/>
    <w:autoRedefine/>
    <w:uiPriority w:val="99"/>
    <w:qFormat/>
    <w:rsid w:val="00C67CB2"/>
    <w:pPr>
      <w:tabs>
        <w:tab w:val="center" w:pos="4153"/>
        <w:tab w:val="right" w:pos="8306"/>
      </w:tabs>
      <w:adjustRightInd/>
      <w:snapToGrid w:val="0"/>
      <w:spacing w:line="240" w:lineRule="auto"/>
      <w:jc w:val="left"/>
    </w:pPr>
    <w:rPr>
      <w:rFonts w:ascii="宋体"/>
      <w:sz w:val="18"/>
      <w:szCs w:val="18"/>
    </w:rPr>
  </w:style>
  <w:style w:type="paragraph" w:styleId="affff0">
    <w:name w:val="header"/>
    <w:basedOn w:val="afff5"/>
    <w:link w:val="affff1"/>
    <w:autoRedefine/>
    <w:uiPriority w:val="99"/>
    <w:qFormat/>
    <w:pPr>
      <w:tabs>
        <w:tab w:val="center" w:pos="4153"/>
        <w:tab w:val="right" w:pos="8306"/>
      </w:tabs>
      <w:adjustRightInd/>
      <w:snapToGrid w:val="0"/>
      <w:jc w:val="center"/>
    </w:pPr>
    <w:rPr>
      <w:sz w:val="18"/>
      <w:szCs w:val="18"/>
    </w:rPr>
  </w:style>
  <w:style w:type="paragraph" w:styleId="TOC1">
    <w:name w:val="toc 1"/>
    <w:basedOn w:val="afff5"/>
    <w:next w:val="afff5"/>
    <w:autoRedefine/>
    <w:uiPriority w:val="39"/>
    <w:unhideWhenUsed/>
    <w:qFormat/>
    <w:rPr>
      <w:rFonts w:ascii="宋体"/>
    </w:rPr>
  </w:style>
  <w:style w:type="paragraph" w:styleId="TOC4">
    <w:name w:val="toc 4"/>
    <w:basedOn w:val="afff5"/>
    <w:next w:val="afff5"/>
    <w:autoRedefine/>
    <w:uiPriority w:val="39"/>
    <w:unhideWhenUsed/>
    <w:qFormat/>
    <w:pPr>
      <w:tabs>
        <w:tab w:val="right" w:leader="dot" w:pos="9344"/>
      </w:tabs>
      <w:spacing w:line="300" w:lineRule="exact"/>
      <w:ind w:left="629"/>
    </w:pPr>
    <w:rPr>
      <w:rFonts w:ascii="宋体"/>
    </w:rPr>
  </w:style>
  <w:style w:type="paragraph" w:styleId="affff2">
    <w:name w:val="footnote text"/>
    <w:basedOn w:val="afff5"/>
    <w:next w:val="afff5"/>
    <w:link w:val="affff3"/>
    <w:autoRedefine/>
    <w:semiHidden/>
    <w:qFormat/>
    <w:pPr>
      <w:adjustRightInd/>
      <w:snapToGrid w:val="0"/>
      <w:spacing w:line="300" w:lineRule="exact"/>
      <w:ind w:leftChars="200" w:left="400" w:hangingChars="200" w:hanging="200"/>
      <w:jc w:val="left"/>
    </w:pPr>
    <w:rPr>
      <w:rFonts w:ascii="宋体"/>
      <w:sz w:val="18"/>
      <w:szCs w:val="18"/>
    </w:rPr>
  </w:style>
  <w:style w:type="paragraph" w:styleId="TOC6">
    <w:name w:val="toc 6"/>
    <w:basedOn w:val="afff5"/>
    <w:next w:val="afff5"/>
    <w:autoRedefine/>
    <w:uiPriority w:val="39"/>
    <w:unhideWhenUsed/>
    <w:qFormat/>
    <w:pPr>
      <w:spacing w:line="300" w:lineRule="exact"/>
      <w:ind w:left="1049"/>
    </w:pPr>
    <w:rPr>
      <w:rFonts w:ascii="宋体"/>
    </w:rPr>
  </w:style>
  <w:style w:type="paragraph" w:styleId="affff4">
    <w:name w:val="table of figures"/>
    <w:basedOn w:val="afff5"/>
    <w:next w:val="afff5"/>
    <w:autoRedefine/>
    <w:semiHidden/>
    <w:qFormat/>
    <w:pPr>
      <w:adjustRightInd/>
      <w:spacing w:line="240" w:lineRule="auto"/>
      <w:jc w:val="left"/>
    </w:pPr>
    <w:rPr>
      <w:szCs w:val="24"/>
    </w:rPr>
  </w:style>
  <w:style w:type="paragraph" w:styleId="TOC2">
    <w:name w:val="toc 2"/>
    <w:basedOn w:val="afff5"/>
    <w:next w:val="afff5"/>
    <w:autoRedefine/>
    <w:uiPriority w:val="39"/>
    <w:unhideWhenUsed/>
    <w:qFormat/>
    <w:pPr>
      <w:tabs>
        <w:tab w:val="right" w:leader="dot" w:pos="9344"/>
      </w:tabs>
      <w:spacing w:line="300" w:lineRule="exact"/>
      <w:ind w:left="210"/>
    </w:pPr>
    <w:rPr>
      <w:rFonts w:ascii="宋体"/>
    </w:rPr>
  </w:style>
  <w:style w:type="paragraph" w:styleId="affff5">
    <w:name w:val="Title"/>
    <w:basedOn w:val="afff5"/>
    <w:link w:val="affff6"/>
    <w:autoRedefine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table" w:styleId="affff7">
    <w:name w:val="Table Grid"/>
    <w:basedOn w:val="afff7"/>
    <w:autoRedefine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8">
    <w:name w:val="Strong"/>
    <w:autoRedefine/>
    <w:uiPriority w:val="22"/>
    <w:qFormat/>
    <w:rPr>
      <w:b/>
      <w:bCs/>
    </w:rPr>
  </w:style>
  <w:style w:type="character" w:styleId="affff9">
    <w:name w:val="page number"/>
    <w:autoRedefine/>
    <w:qFormat/>
    <w:rPr>
      <w:rFonts w:ascii="宋体" w:eastAsia="宋体" w:hAnsi="Times New Roman"/>
      <w:sz w:val="18"/>
    </w:rPr>
  </w:style>
  <w:style w:type="character" w:styleId="affffa">
    <w:name w:val="Emphasis"/>
    <w:autoRedefine/>
    <w:uiPriority w:val="20"/>
    <w:qFormat/>
    <w:rPr>
      <w:i/>
      <w:iCs/>
    </w:rPr>
  </w:style>
  <w:style w:type="character" w:styleId="affffb">
    <w:name w:val="Hyperlink"/>
    <w:autoRedefine/>
    <w:uiPriority w:val="99"/>
    <w:qFormat/>
    <w:rPr>
      <w:rFonts w:ascii="宋体" w:eastAsia="宋体" w:hAnsi="Times New Roman"/>
      <w:color w:val="auto"/>
      <w:spacing w:val="0"/>
      <w:w w:val="100"/>
      <w:position w:val="0"/>
      <w:sz w:val="21"/>
      <w:u w:val="none"/>
      <w:vertAlign w:val="baseline"/>
    </w:rPr>
  </w:style>
  <w:style w:type="character" w:styleId="affffc">
    <w:name w:val="footnote reference"/>
    <w:autoRedefine/>
    <w:semiHidden/>
    <w:qFormat/>
    <w:rPr>
      <w:rFonts w:ascii="宋体" w:eastAsia="宋体" w:hAnsi="宋体" w:cs="Times New Roman"/>
      <w:spacing w:val="0"/>
      <w:sz w:val="18"/>
      <w:vertAlign w:val="superscript"/>
    </w:rPr>
  </w:style>
  <w:style w:type="character" w:customStyle="1" w:styleId="10">
    <w:name w:val="标题 1 字符"/>
    <w:link w:val="1"/>
    <w:autoRedefine/>
    <w:qFormat/>
    <w:rPr>
      <w:b/>
      <w:bCs/>
      <w:kern w:val="44"/>
      <w:sz w:val="44"/>
      <w:szCs w:val="44"/>
    </w:rPr>
  </w:style>
  <w:style w:type="character" w:customStyle="1" w:styleId="23">
    <w:name w:val="标题 2 字符"/>
    <w:link w:val="22"/>
    <w:autoRedefine/>
    <w:qFormat/>
    <w:rPr>
      <w:rFonts w:ascii="Arial" w:eastAsia="黑体" w:hAnsi="Arial"/>
      <w:b/>
      <w:bCs/>
      <w:kern w:val="2"/>
      <w:sz w:val="32"/>
      <w:szCs w:val="32"/>
    </w:rPr>
  </w:style>
  <w:style w:type="character" w:customStyle="1" w:styleId="30">
    <w:name w:val="标题 3 字符"/>
    <w:link w:val="3"/>
    <w:autoRedefine/>
    <w:qFormat/>
    <w:rPr>
      <w:b/>
      <w:bCs/>
      <w:kern w:val="2"/>
      <w:sz w:val="32"/>
      <w:szCs w:val="32"/>
    </w:rPr>
  </w:style>
  <w:style w:type="character" w:customStyle="1" w:styleId="40">
    <w:name w:val="标题 4 字符"/>
    <w:link w:val="4"/>
    <w:autoRedefine/>
    <w:qFormat/>
    <w:rPr>
      <w:rFonts w:ascii="Arial" w:eastAsia="黑体" w:hAnsi="Arial"/>
      <w:b/>
      <w:bCs/>
      <w:kern w:val="2"/>
      <w:sz w:val="28"/>
      <w:szCs w:val="28"/>
    </w:rPr>
  </w:style>
  <w:style w:type="character" w:customStyle="1" w:styleId="50">
    <w:name w:val="标题 5 字符"/>
    <w:link w:val="5"/>
    <w:autoRedefine/>
    <w:qFormat/>
    <w:rPr>
      <w:b/>
      <w:bCs/>
      <w:kern w:val="2"/>
      <w:sz w:val="28"/>
      <w:szCs w:val="28"/>
    </w:rPr>
  </w:style>
  <w:style w:type="character" w:customStyle="1" w:styleId="60">
    <w:name w:val="标题 6 字符"/>
    <w:link w:val="6"/>
    <w:autoRedefine/>
    <w:qFormat/>
    <w:rPr>
      <w:rFonts w:ascii="Arial" w:eastAsia="黑体" w:hAnsi="Arial"/>
      <w:b/>
      <w:bCs/>
      <w:kern w:val="2"/>
      <w:sz w:val="24"/>
      <w:szCs w:val="24"/>
    </w:rPr>
  </w:style>
  <w:style w:type="character" w:customStyle="1" w:styleId="70">
    <w:name w:val="标题 7 字符"/>
    <w:link w:val="7"/>
    <w:autoRedefine/>
    <w:qFormat/>
    <w:rPr>
      <w:b/>
      <w:bCs/>
      <w:kern w:val="2"/>
      <w:sz w:val="24"/>
      <w:szCs w:val="24"/>
    </w:rPr>
  </w:style>
  <w:style w:type="character" w:customStyle="1" w:styleId="80">
    <w:name w:val="标题 8 字符"/>
    <w:link w:val="8"/>
    <w:autoRedefine/>
    <w:qFormat/>
    <w:rPr>
      <w:rFonts w:ascii="Arial" w:eastAsia="黑体" w:hAnsi="Arial"/>
      <w:kern w:val="2"/>
      <w:sz w:val="24"/>
      <w:szCs w:val="24"/>
    </w:rPr>
  </w:style>
  <w:style w:type="character" w:customStyle="1" w:styleId="90">
    <w:name w:val="标题 9 字符"/>
    <w:link w:val="9"/>
    <w:autoRedefine/>
    <w:qFormat/>
    <w:rPr>
      <w:rFonts w:ascii="Arial" w:eastAsia="黑体" w:hAnsi="Arial"/>
      <w:kern w:val="2"/>
      <w:sz w:val="21"/>
      <w:szCs w:val="21"/>
    </w:rPr>
  </w:style>
  <w:style w:type="character" w:customStyle="1" w:styleId="affff1">
    <w:name w:val="页眉 字符"/>
    <w:link w:val="affff0"/>
    <w:autoRedefine/>
    <w:uiPriority w:val="99"/>
    <w:qFormat/>
    <w:rPr>
      <w:kern w:val="2"/>
      <w:sz w:val="18"/>
      <w:szCs w:val="18"/>
    </w:rPr>
  </w:style>
  <w:style w:type="character" w:customStyle="1" w:styleId="affff">
    <w:name w:val="页脚 字符"/>
    <w:link w:val="afffe"/>
    <w:autoRedefine/>
    <w:uiPriority w:val="99"/>
    <w:qFormat/>
    <w:rsid w:val="00C67CB2"/>
    <w:rPr>
      <w:rFonts w:ascii="宋体"/>
      <w:kern w:val="2"/>
      <w:sz w:val="18"/>
      <w:szCs w:val="18"/>
    </w:rPr>
  </w:style>
  <w:style w:type="character" w:customStyle="1" w:styleId="afffd">
    <w:name w:val="批注框文本 字符"/>
    <w:link w:val="afffc"/>
    <w:autoRedefine/>
    <w:uiPriority w:val="99"/>
    <w:semiHidden/>
    <w:qFormat/>
    <w:rPr>
      <w:kern w:val="2"/>
      <w:sz w:val="18"/>
      <w:szCs w:val="18"/>
    </w:rPr>
  </w:style>
  <w:style w:type="paragraph" w:styleId="affffd">
    <w:name w:val="Quote"/>
    <w:basedOn w:val="afff5"/>
    <w:next w:val="afff5"/>
    <w:link w:val="affffe"/>
    <w:autoRedefine/>
    <w:uiPriority w:val="29"/>
    <w:qFormat/>
    <w:rPr>
      <w:i/>
      <w:iCs/>
      <w:color w:val="000000"/>
    </w:rPr>
  </w:style>
  <w:style w:type="character" w:customStyle="1" w:styleId="affffe">
    <w:name w:val="引用 字符"/>
    <w:link w:val="affffd"/>
    <w:autoRedefine/>
    <w:uiPriority w:val="29"/>
    <w:qFormat/>
    <w:rPr>
      <w:i/>
      <w:iCs/>
      <w:color w:val="000000"/>
      <w:kern w:val="2"/>
      <w:sz w:val="21"/>
      <w:szCs w:val="21"/>
    </w:rPr>
  </w:style>
  <w:style w:type="character" w:customStyle="1" w:styleId="affff6">
    <w:name w:val="标题 字符"/>
    <w:link w:val="affff5"/>
    <w:autoRedefine/>
    <w:qFormat/>
    <w:rPr>
      <w:rFonts w:ascii="Arial" w:hAnsi="Arial" w:cs="Arial"/>
      <w:b/>
      <w:bCs/>
      <w:kern w:val="2"/>
      <w:sz w:val="32"/>
      <w:szCs w:val="32"/>
    </w:rPr>
  </w:style>
  <w:style w:type="paragraph" w:customStyle="1" w:styleId="afffff">
    <w:name w:val="标准标志"/>
    <w:next w:val="afff5"/>
    <w:autoRedefine/>
    <w:qFormat/>
    <w:pPr>
      <w:framePr w:w="2268" w:h="1392" w:hRule="exact" w:wrap="around" w:hAnchor="margin" w:x="6748" w:y="171" w:anchorLock="1"/>
      <w:shd w:val="solid" w:color="FFFFFF" w:fill="FFFFFF"/>
      <w:spacing w:line="0" w:lineRule="atLeast"/>
      <w:jc w:val="right"/>
    </w:pPr>
    <w:rPr>
      <w:rFonts w:ascii="Times New Roman" w:hAnsi="Times New Roman"/>
      <w:b/>
      <w:w w:val="130"/>
      <w:sz w:val="96"/>
    </w:rPr>
  </w:style>
  <w:style w:type="paragraph" w:customStyle="1" w:styleId="afffff0">
    <w:name w:val="标准称谓"/>
    <w:next w:val="afff5"/>
    <w:autoRedefine/>
    <w:qFormat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/>
      <w:b/>
      <w:bCs/>
      <w:w w:val="148"/>
      <w:sz w:val="52"/>
    </w:rPr>
  </w:style>
  <w:style w:type="paragraph" w:customStyle="1" w:styleId="afffff1">
    <w:name w:val="标准文件_页脚偶数页"/>
    <w:autoRedefine/>
    <w:qFormat/>
    <w:pPr>
      <w:ind w:left="198"/>
    </w:pPr>
    <w:rPr>
      <w:rFonts w:ascii="宋体" w:hAnsi="Times New Roman"/>
      <w:sz w:val="18"/>
    </w:rPr>
  </w:style>
  <w:style w:type="paragraph" w:customStyle="1" w:styleId="afffff2">
    <w:name w:val="标准文件_页脚奇数页"/>
    <w:autoRedefine/>
    <w:qFormat/>
    <w:pPr>
      <w:ind w:right="227"/>
      <w:jc w:val="right"/>
    </w:pPr>
    <w:rPr>
      <w:rFonts w:ascii="宋体" w:hAnsi="Times New Roman"/>
      <w:sz w:val="18"/>
    </w:rPr>
  </w:style>
  <w:style w:type="paragraph" w:customStyle="1" w:styleId="afffff3">
    <w:name w:val="标准书眉一"/>
    <w:autoRedefine/>
    <w:qFormat/>
    <w:pPr>
      <w:jc w:val="both"/>
    </w:pPr>
    <w:rPr>
      <w:rFonts w:ascii="Times New Roman" w:hAnsi="Times New Roman"/>
    </w:rPr>
  </w:style>
  <w:style w:type="paragraph" w:customStyle="1" w:styleId="ICS">
    <w:name w:val="标准文件_ICS"/>
    <w:basedOn w:val="afff5"/>
    <w:autoRedefine/>
    <w:qFormat/>
    <w:pPr>
      <w:spacing w:line="0" w:lineRule="atLeast"/>
    </w:pPr>
    <w:rPr>
      <w:rFonts w:ascii="黑体" w:eastAsia="黑体" w:hAnsi="宋体"/>
    </w:rPr>
  </w:style>
  <w:style w:type="paragraph" w:customStyle="1" w:styleId="afffff4">
    <w:name w:val="标准文件_标准正文"/>
    <w:basedOn w:val="afff5"/>
    <w:next w:val="afffff5"/>
    <w:autoRedefine/>
    <w:qFormat/>
    <w:pPr>
      <w:snapToGrid w:val="0"/>
      <w:ind w:firstLineChars="200" w:firstLine="200"/>
    </w:pPr>
    <w:rPr>
      <w:kern w:val="0"/>
    </w:rPr>
  </w:style>
  <w:style w:type="paragraph" w:customStyle="1" w:styleId="afffff5">
    <w:name w:val="标准文件_段"/>
    <w:link w:val="Char"/>
    <w:autoRedefine/>
    <w:qFormat/>
    <w:rsid w:val="00AA3E4D"/>
    <w:pPr>
      <w:autoSpaceDE w:val="0"/>
      <w:autoSpaceDN w:val="0"/>
      <w:snapToGrid w:val="0"/>
      <w:ind w:firstLineChars="200" w:firstLine="420"/>
      <w:jc w:val="both"/>
    </w:pPr>
    <w:rPr>
      <w:rFonts w:ascii="宋体" w:hAnsi="Times New Roman"/>
      <w:sz w:val="21"/>
    </w:rPr>
  </w:style>
  <w:style w:type="paragraph" w:customStyle="1" w:styleId="afffff6">
    <w:name w:val="标准文件_版本"/>
    <w:basedOn w:val="afffff4"/>
    <w:autoRedefine/>
    <w:qFormat/>
    <w:pPr>
      <w:adjustRightInd/>
      <w:snapToGrid/>
      <w:ind w:firstLineChars="0" w:firstLine="0"/>
    </w:pPr>
    <w:rPr>
      <w:rFonts w:ascii="宋体" w:hAnsi="宋体"/>
      <w:kern w:val="2"/>
    </w:rPr>
  </w:style>
  <w:style w:type="paragraph" w:customStyle="1" w:styleId="afffff7">
    <w:name w:val="标准文件_标准部门"/>
    <w:basedOn w:val="afff5"/>
    <w:autoRedefine/>
    <w:qFormat/>
    <w:pPr>
      <w:jc w:val="center"/>
    </w:pPr>
    <w:rPr>
      <w:rFonts w:ascii="黑体" w:eastAsia="黑体"/>
      <w:kern w:val="0"/>
      <w:sz w:val="44"/>
    </w:rPr>
  </w:style>
  <w:style w:type="paragraph" w:customStyle="1" w:styleId="afffff8">
    <w:name w:val="标准文件_标准代替"/>
    <w:basedOn w:val="afff5"/>
    <w:next w:val="afff5"/>
    <w:autoRedefine/>
    <w:qFormat/>
    <w:pPr>
      <w:spacing w:line="310" w:lineRule="exact"/>
      <w:jc w:val="right"/>
    </w:pPr>
    <w:rPr>
      <w:rFonts w:ascii="宋体" w:hAnsi="宋体"/>
      <w:kern w:val="0"/>
    </w:rPr>
  </w:style>
  <w:style w:type="paragraph" w:customStyle="1" w:styleId="afffff9">
    <w:name w:val="标准文件_标准名称标题"/>
    <w:basedOn w:val="afff5"/>
    <w:next w:val="afff5"/>
    <w:autoRedefine/>
    <w:qFormat/>
    <w:pPr>
      <w:widowControl/>
      <w:shd w:val="clear" w:color="FFFFFF" w:fill="FFFFFF"/>
      <w:adjustRightInd/>
      <w:spacing w:before="640" w:after="100"/>
      <w:jc w:val="center"/>
    </w:pPr>
    <w:rPr>
      <w:rFonts w:ascii="黑体" w:eastAsia="黑体"/>
      <w:kern w:val="0"/>
      <w:sz w:val="32"/>
    </w:rPr>
  </w:style>
  <w:style w:type="paragraph" w:customStyle="1" w:styleId="afffffa">
    <w:name w:val="标准文件_页眉奇数页"/>
    <w:next w:val="afff5"/>
    <w:autoRedefine/>
    <w:qFormat/>
    <w:pPr>
      <w:tabs>
        <w:tab w:val="center" w:pos="4154"/>
        <w:tab w:val="right" w:pos="8306"/>
      </w:tabs>
      <w:spacing w:after="120"/>
      <w:jc w:val="right"/>
    </w:pPr>
    <w:rPr>
      <w:rFonts w:ascii="黑体" w:eastAsia="黑体" w:hAnsi="宋体"/>
      <w:sz w:val="21"/>
    </w:rPr>
  </w:style>
  <w:style w:type="paragraph" w:customStyle="1" w:styleId="afffffb">
    <w:name w:val="标准文件_页眉偶数页"/>
    <w:basedOn w:val="afffffa"/>
    <w:next w:val="afff5"/>
    <w:autoRedefine/>
    <w:qFormat/>
    <w:pPr>
      <w:jc w:val="left"/>
    </w:pPr>
  </w:style>
  <w:style w:type="paragraph" w:customStyle="1" w:styleId="afffffc">
    <w:name w:val="标准文件_参考文献标题"/>
    <w:basedOn w:val="afff5"/>
    <w:next w:val="afff5"/>
    <w:autoRedefine/>
    <w:qFormat/>
    <w:pPr>
      <w:widowControl/>
      <w:shd w:val="clear" w:color="FFFFFF" w:fill="FFFFFF"/>
      <w:adjustRightInd/>
      <w:spacing w:before="560" w:afterLines="50" w:after="50" w:line="240" w:lineRule="auto"/>
      <w:jc w:val="center"/>
      <w:outlineLvl w:val="0"/>
    </w:pPr>
    <w:rPr>
      <w:rFonts w:ascii="黑体" w:eastAsia="黑体"/>
      <w:kern w:val="0"/>
    </w:rPr>
  </w:style>
  <w:style w:type="paragraph" w:customStyle="1" w:styleId="a">
    <w:name w:val="标准文件_参考文献条目"/>
    <w:autoRedefine/>
    <w:qFormat/>
    <w:pPr>
      <w:numPr>
        <w:numId w:val="1"/>
      </w:numPr>
    </w:pPr>
    <w:rPr>
      <w:rFonts w:ascii="宋体" w:hAnsi="Times New Roman"/>
    </w:rPr>
  </w:style>
  <w:style w:type="paragraph" w:customStyle="1" w:styleId="affe">
    <w:name w:val="标准文件_二级条标题"/>
    <w:next w:val="afffff5"/>
    <w:autoRedefine/>
    <w:qFormat/>
    <w:rsid w:val="00F9063A"/>
    <w:pPr>
      <w:widowControl w:val="0"/>
      <w:numPr>
        <w:ilvl w:val="3"/>
        <w:numId w:val="2"/>
      </w:numPr>
      <w:spacing w:beforeLines="50" w:before="156" w:afterLines="50" w:after="156"/>
      <w:jc w:val="both"/>
      <w:outlineLvl w:val="2"/>
    </w:pPr>
    <w:rPr>
      <w:rFonts w:ascii="黑体" w:eastAsia="黑体" w:hAnsi="Times New Roman"/>
      <w:sz w:val="21"/>
    </w:rPr>
  </w:style>
  <w:style w:type="character" w:customStyle="1" w:styleId="afffffd">
    <w:name w:val="标准文件_发布"/>
    <w:autoRedefine/>
    <w:qFormat/>
    <w:rPr>
      <w:rFonts w:ascii="黑体" w:eastAsia="黑体"/>
      <w:spacing w:val="0"/>
      <w:w w:val="100"/>
      <w:position w:val="3"/>
      <w:sz w:val="28"/>
    </w:rPr>
  </w:style>
  <w:style w:type="paragraph" w:customStyle="1" w:styleId="ad">
    <w:name w:val="标准文件_方框数字列项"/>
    <w:basedOn w:val="afffff5"/>
    <w:autoRedefine/>
    <w:qFormat/>
    <w:pPr>
      <w:numPr>
        <w:numId w:val="3"/>
      </w:numPr>
      <w:ind w:firstLineChars="0" w:firstLine="0"/>
    </w:pPr>
  </w:style>
  <w:style w:type="paragraph" w:customStyle="1" w:styleId="afffffe">
    <w:name w:val="标准文件_封面标准编号"/>
    <w:basedOn w:val="afff5"/>
    <w:next w:val="afffff8"/>
    <w:autoRedefine/>
    <w:qFormat/>
    <w:pPr>
      <w:spacing w:line="310" w:lineRule="exact"/>
      <w:jc w:val="right"/>
    </w:pPr>
    <w:rPr>
      <w:rFonts w:ascii="黑体" w:eastAsia="黑体"/>
      <w:kern w:val="0"/>
      <w:sz w:val="28"/>
    </w:rPr>
  </w:style>
  <w:style w:type="paragraph" w:customStyle="1" w:styleId="affffff">
    <w:name w:val="标准文件_封面标准分类号"/>
    <w:basedOn w:val="afff5"/>
    <w:autoRedefine/>
    <w:qFormat/>
    <w:rPr>
      <w:rFonts w:ascii="黑体" w:eastAsia="黑体"/>
      <w:b/>
      <w:kern w:val="0"/>
      <w:sz w:val="28"/>
    </w:rPr>
  </w:style>
  <w:style w:type="paragraph" w:customStyle="1" w:styleId="affffff0">
    <w:name w:val="标准文件_封面标准名称"/>
    <w:basedOn w:val="afff5"/>
    <w:autoRedefine/>
    <w:qFormat/>
    <w:pPr>
      <w:spacing w:line="240" w:lineRule="auto"/>
      <w:jc w:val="center"/>
    </w:pPr>
    <w:rPr>
      <w:rFonts w:ascii="黑体" w:eastAsia="黑体"/>
      <w:kern w:val="0"/>
      <w:sz w:val="52"/>
    </w:rPr>
  </w:style>
  <w:style w:type="paragraph" w:customStyle="1" w:styleId="affffff1">
    <w:name w:val="标准文件_封面标准英文名称"/>
    <w:basedOn w:val="afff5"/>
    <w:autoRedefine/>
    <w:qFormat/>
    <w:pPr>
      <w:spacing w:line="240" w:lineRule="auto"/>
      <w:jc w:val="center"/>
    </w:pPr>
    <w:rPr>
      <w:rFonts w:ascii="黑体" w:eastAsia="黑体"/>
      <w:b/>
      <w:sz w:val="28"/>
    </w:rPr>
  </w:style>
  <w:style w:type="paragraph" w:customStyle="1" w:styleId="affffff2">
    <w:name w:val="标准文件_封面发布日期"/>
    <w:basedOn w:val="afff5"/>
    <w:autoRedefine/>
    <w:qFormat/>
    <w:pPr>
      <w:spacing w:line="310" w:lineRule="exact"/>
    </w:pPr>
    <w:rPr>
      <w:rFonts w:ascii="黑体" w:eastAsia="黑体"/>
      <w:kern w:val="0"/>
      <w:sz w:val="28"/>
    </w:rPr>
  </w:style>
  <w:style w:type="paragraph" w:customStyle="1" w:styleId="affffff3">
    <w:name w:val="标准文件_封面密级"/>
    <w:basedOn w:val="afff5"/>
    <w:autoRedefine/>
    <w:qFormat/>
    <w:rPr>
      <w:rFonts w:eastAsia="黑体"/>
      <w:sz w:val="32"/>
    </w:rPr>
  </w:style>
  <w:style w:type="paragraph" w:customStyle="1" w:styleId="affffff4">
    <w:name w:val="标准文件_封面实施日期"/>
    <w:basedOn w:val="afff5"/>
    <w:autoRedefine/>
    <w:qFormat/>
    <w:pPr>
      <w:spacing w:line="310" w:lineRule="exact"/>
      <w:jc w:val="right"/>
    </w:pPr>
    <w:rPr>
      <w:rFonts w:ascii="黑体" w:eastAsia="黑体"/>
      <w:sz w:val="28"/>
    </w:rPr>
  </w:style>
  <w:style w:type="paragraph" w:customStyle="1" w:styleId="affffff5">
    <w:name w:val="标准文件_封面抬头"/>
    <w:basedOn w:val="afffff5"/>
    <w:autoRedefine/>
    <w:qFormat/>
    <w:pPr>
      <w:adjustRightInd w:val="0"/>
      <w:spacing w:line="800" w:lineRule="exact"/>
      <w:ind w:firstLineChars="0" w:firstLine="0"/>
      <w:jc w:val="distribute"/>
    </w:pPr>
    <w:rPr>
      <w:rFonts w:ascii="黑体" w:eastAsia="黑体"/>
      <w:b/>
      <w:sz w:val="64"/>
    </w:rPr>
  </w:style>
  <w:style w:type="paragraph" w:customStyle="1" w:styleId="aff3">
    <w:name w:val="标准文件_附录标识"/>
    <w:next w:val="afffff5"/>
    <w:autoRedefine/>
    <w:qFormat/>
    <w:pPr>
      <w:numPr>
        <w:numId w:val="4"/>
      </w:numPr>
      <w:shd w:val="clear" w:color="FFFFFF" w:fill="FFFFFF"/>
      <w:tabs>
        <w:tab w:val="left" w:pos="6406"/>
      </w:tabs>
      <w:spacing w:before="560" w:afterLines="50" w:after="50"/>
      <w:jc w:val="center"/>
      <w:outlineLvl w:val="0"/>
    </w:pPr>
    <w:rPr>
      <w:rFonts w:ascii="黑体" w:eastAsia="黑体" w:hAnsi="Times New Roman"/>
      <w:sz w:val="21"/>
    </w:rPr>
  </w:style>
  <w:style w:type="paragraph" w:customStyle="1" w:styleId="aff">
    <w:name w:val="标准文件_附录表标题"/>
    <w:next w:val="afffff5"/>
    <w:autoRedefine/>
    <w:qFormat/>
    <w:pPr>
      <w:numPr>
        <w:ilvl w:val="1"/>
        <w:numId w:val="5"/>
      </w:numPr>
      <w:adjustRightInd w:val="0"/>
      <w:snapToGrid w:val="0"/>
      <w:spacing w:beforeLines="50" w:before="50" w:afterLines="50" w:after="50"/>
      <w:jc w:val="center"/>
      <w:textAlignment w:val="baseline"/>
    </w:pPr>
    <w:rPr>
      <w:rFonts w:ascii="黑体" w:eastAsia="黑体" w:hAnsi="Times New Roman"/>
      <w:kern w:val="21"/>
      <w:sz w:val="21"/>
    </w:rPr>
  </w:style>
  <w:style w:type="paragraph" w:customStyle="1" w:styleId="aff4">
    <w:name w:val="标准文件_附录一级条标题"/>
    <w:next w:val="afffff5"/>
    <w:autoRedefine/>
    <w:qFormat/>
    <w:pPr>
      <w:widowControl w:val="0"/>
      <w:numPr>
        <w:ilvl w:val="1"/>
        <w:numId w:val="4"/>
      </w:numPr>
      <w:spacing w:beforeLines="50" w:before="50" w:afterLines="50" w:after="50"/>
      <w:jc w:val="both"/>
      <w:outlineLvl w:val="2"/>
    </w:pPr>
    <w:rPr>
      <w:rFonts w:ascii="黑体" w:eastAsia="黑体" w:hAnsi="Times New Roman"/>
      <w:kern w:val="21"/>
      <w:sz w:val="21"/>
    </w:rPr>
  </w:style>
  <w:style w:type="paragraph" w:customStyle="1" w:styleId="aff5">
    <w:name w:val="标准文件_附录二级条标题"/>
    <w:basedOn w:val="aff4"/>
    <w:next w:val="afffff5"/>
    <w:autoRedefine/>
    <w:qFormat/>
    <w:pPr>
      <w:widowControl/>
      <w:numPr>
        <w:ilvl w:val="2"/>
      </w:numPr>
      <w:wordWrap w:val="0"/>
      <w:overflowPunct w:val="0"/>
      <w:autoSpaceDE w:val="0"/>
      <w:autoSpaceDN w:val="0"/>
      <w:textAlignment w:val="baseline"/>
      <w:outlineLvl w:val="3"/>
    </w:pPr>
  </w:style>
  <w:style w:type="paragraph" w:customStyle="1" w:styleId="affffff6">
    <w:name w:val="标准文件_附录公式"/>
    <w:basedOn w:val="afffff4"/>
    <w:next w:val="afffff4"/>
    <w:autoRedefine/>
    <w:qFormat/>
    <w:pPr>
      <w:tabs>
        <w:tab w:val="center" w:pos="4678"/>
        <w:tab w:val="right" w:leader="middleDot" w:pos="9356"/>
      </w:tabs>
      <w:spacing w:line="240" w:lineRule="auto"/>
      <w:ind w:right="-51" w:firstLineChars="0" w:firstLine="0"/>
    </w:pPr>
    <w:rPr>
      <w:rFonts w:ascii="宋体" w:hAnsi="宋体"/>
    </w:rPr>
  </w:style>
  <w:style w:type="paragraph" w:customStyle="1" w:styleId="aff6">
    <w:name w:val="标准文件_附录三级条标题"/>
    <w:next w:val="afffff5"/>
    <w:autoRedefine/>
    <w:qFormat/>
    <w:pPr>
      <w:widowControl w:val="0"/>
      <w:numPr>
        <w:ilvl w:val="3"/>
        <w:numId w:val="4"/>
      </w:numPr>
      <w:spacing w:beforeLines="50" w:before="50" w:afterLines="50" w:after="50"/>
      <w:jc w:val="both"/>
      <w:outlineLvl w:val="4"/>
    </w:pPr>
    <w:rPr>
      <w:rFonts w:ascii="黑体" w:eastAsia="黑体" w:hAnsi="Times New Roman"/>
      <w:kern w:val="21"/>
      <w:sz w:val="21"/>
    </w:rPr>
  </w:style>
  <w:style w:type="paragraph" w:customStyle="1" w:styleId="aff7">
    <w:name w:val="标准文件_附录四级条标题"/>
    <w:next w:val="afffff5"/>
    <w:autoRedefine/>
    <w:qFormat/>
    <w:pPr>
      <w:widowControl w:val="0"/>
      <w:numPr>
        <w:ilvl w:val="4"/>
        <w:numId w:val="4"/>
      </w:numPr>
      <w:spacing w:beforeLines="50" w:before="50" w:afterLines="50" w:after="50"/>
      <w:jc w:val="both"/>
      <w:outlineLvl w:val="5"/>
    </w:pPr>
    <w:rPr>
      <w:rFonts w:ascii="黑体" w:eastAsia="黑体" w:hAnsi="Times New Roman"/>
      <w:kern w:val="21"/>
      <w:sz w:val="21"/>
    </w:rPr>
  </w:style>
  <w:style w:type="paragraph" w:customStyle="1" w:styleId="af9">
    <w:name w:val="标准文件_附录图标题"/>
    <w:next w:val="afffff5"/>
    <w:autoRedefine/>
    <w:qFormat/>
    <w:pPr>
      <w:numPr>
        <w:ilvl w:val="1"/>
        <w:numId w:val="6"/>
      </w:numPr>
      <w:adjustRightInd w:val="0"/>
      <w:snapToGrid w:val="0"/>
      <w:spacing w:beforeLines="50" w:before="50" w:afterLines="50" w:after="50"/>
      <w:jc w:val="center"/>
    </w:pPr>
    <w:rPr>
      <w:rFonts w:ascii="黑体" w:eastAsia="黑体" w:hAnsi="Times New Roman"/>
      <w:sz w:val="21"/>
    </w:rPr>
  </w:style>
  <w:style w:type="paragraph" w:customStyle="1" w:styleId="aff8">
    <w:name w:val="标准文件_附录五级条标题"/>
    <w:next w:val="afffff5"/>
    <w:autoRedefine/>
    <w:qFormat/>
    <w:pPr>
      <w:widowControl w:val="0"/>
      <w:numPr>
        <w:ilvl w:val="5"/>
        <w:numId w:val="4"/>
      </w:numPr>
      <w:spacing w:beforeLines="50" w:before="50" w:afterLines="50" w:after="50"/>
      <w:jc w:val="both"/>
      <w:outlineLvl w:val="6"/>
    </w:pPr>
    <w:rPr>
      <w:rFonts w:ascii="黑体" w:eastAsia="黑体" w:hAnsi="Times New Roman"/>
      <w:kern w:val="21"/>
      <w:sz w:val="21"/>
    </w:rPr>
  </w:style>
  <w:style w:type="paragraph" w:customStyle="1" w:styleId="af0">
    <w:name w:val="标准文件_附录英文标识"/>
    <w:next w:val="afffa"/>
    <w:autoRedefine/>
    <w:qFormat/>
    <w:pPr>
      <w:numPr>
        <w:numId w:val="7"/>
      </w:numPr>
      <w:tabs>
        <w:tab w:val="left" w:pos="6406"/>
      </w:tabs>
      <w:spacing w:before="220" w:after="320"/>
      <w:jc w:val="center"/>
      <w:outlineLvl w:val="0"/>
    </w:pPr>
    <w:rPr>
      <w:rFonts w:ascii="黑体" w:eastAsia="黑体" w:hAnsi="Times New Roman"/>
      <w:sz w:val="21"/>
    </w:rPr>
  </w:style>
  <w:style w:type="character" w:customStyle="1" w:styleId="afffb">
    <w:name w:val="正文文本 字符"/>
    <w:link w:val="afffa"/>
    <w:autoRedefine/>
    <w:qFormat/>
    <w:rsid w:val="00AA3E4D"/>
    <w:rPr>
      <w:kern w:val="2"/>
      <w:sz w:val="21"/>
      <w:szCs w:val="21"/>
    </w:rPr>
  </w:style>
  <w:style w:type="paragraph" w:customStyle="1" w:styleId="affffff7">
    <w:name w:val="标准文件_附录章标题"/>
    <w:next w:val="afffff5"/>
    <w:autoRedefine/>
    <w:qFormat/>
    <w:p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eastAsia="黑体" w:hAnsi="Times New Roman"/>
      <w:kern w:val="21"/>
      <w:sz w:val="21"/>
    </w:rPr>
  </w:style>
  <w:style w:type="paragraph" w:customStyle="1" w:styleId="affffff8">
    <w:name w:val="标准文件_公式后的破折号"/>
    <w:basedOn w:val="afffff5"/>
    <w:next w:val="afffff5"/>
    <w:autoRedefine/>
    <w:qFormat/>
    <w:pPr>
      <w:ind w:leftChars="200" w:left="488" w:hangingChars="290" w:hanging="289"/>
    </w:pPr>
  </w:style>
  <w:style w:type="paragraph" w:customStyle="1" w:styleId="a6">
    <w:name w:val="标准文件_前言、引言标题"/>
    <w:next w:val="afff5"/>
    <w:autoRedefine/>
    <w:qFormat/>
    <w:rsid w:val="00AA3E4D"/>
    <w:pPr>
      <w:numPr>
        <w:numId w:val="8"/>
      </w:numPr>
      <w:shd w:val="clear" w:color="FFFFFF" w:fill="FFFFFF"/>
      <w:snapToGrid w:val="0"/>
      <w:spacing w:beforeLines="100" w:before="312" w:afterLines="100" w:after="312"/>
      <w:jc w:val="center"/>
      <w:outlineLvl w:val="0"/>
    </w:pPr>
    <w:rPr>
      <w:rFonts w:ascii="黑体" w:eastAsia="黑体" w:hAnsi="Times New Roman"/>
      <w:sz w:val="32"/>
    </w:rPr>
  </w:style>
  <w:style w:type="paragraph" w:customStyle="1" w:styleId="affffff9">
    <w:name w:val="标准文件_目次、标准名称标题"/>
    <w:basedOn w:val="a6"/>
    <w:next w:val="afffff5"/>
    <w:autoRedefine/>
    <w:qFormat/>
    <w:pPr>
      <w:spacing w:line="460" w:lineRule="exact"/>
      <w:ind w:left="0" w:firstLine="0"/>
    </w:pPr>
  </w:style>
  <w:style w:type="paragraph" w:customStyle="1" w:styleId="affffffa">
    <w:name w:val="标准文件_目录标题"/>
    <w:basedOn w:val="afff5"/>
    <w:autoRedefine/>
    <w:qFormat/>
    <w:pPr>
      <w:spacing w:before="480" w:afterLines="150" w:after="150" w:line="240" w:lineRule="auto"/>
      <w:jc w:val="center"/>
    </w:pPr>
    <w:rPr>
      <w:rFonts w:ascii="黑体" w:eastAsia="黑体"/>
      <w:sz w:val="32"/>
    </w:rPr>
  </w:style>
  <w:style w:type="paragraph" w:customStyle="1" w:styleId="af1">
    <w:name w:val="标准文件_破折号列项"/>
    <w:autoRedefine/>
    <w:qFormat/>
    <w:pPr>
      <w:numPr>
        <w:numId w:val="9"/>
      </w:numPr>
      <w:adjustRightInd w:val="0"/>
      <w:snapToGrid w:val="0"/>
      <w:ind w:firstLineChars="200" w:firstLine="200"/>
    </w:pPr>
    <w:rPr>
      <w:rFonts w:ascii="Times New Roman" w:hAnsi="Times New Roman"/>
      <w:sz w:val="21"/>
    </w:rPr>
  </w:style>
  <w:style w:type="paragraph" w:customStyle="1" w:styleId="afc">
    <w:name w:val="标准文件_破折号列项（二级）"/>
    <w:basedOn w:val="af1"/>
    <w:autoRedefine/>
    <w:qFormat/>
    <w:pPr>
      <w:numPr>
        <w:numId w:val="10"/>
      </w:numPr>
    </w:pPr>
  </w:style>
  <w:style w:type="paragraph" w:customStyle="1" w:styleId="afff">
    <w:name w:val="标准文件_三级条标题"/>
    <w:basedOn w:val="affe"/>
    <w:next w:val="afffff5"/>
    <w:autoRedefine/>
    <w:qFormat/>
    <w:pPr>
      <w:widowControl/>
      <w:numPr>
        <w:ilvl w:val="4"/>
      </w:numPr>
      <w:outlineLvl w:val="3"/>
    </w:pPr>
  </w:style>
  <w:style w:type="character" w:customStyle="1" w:styleId="11">
    <w:name w:val="不明显参考1"/>
    <w:autoRedefine/>
    <w:uiPriority w:val="31"/>
    <w:qFormat/>
    <w:rPr>
      <w:smallCaps/>
      <w:color w:val="C0504D"/>
      <w:u w:val="single"/>
    </w:rPr>
  </w:style>
  <w:style w:type="paragraph" w:customStyle="1" w:styleId="affffffb">
    <w:name w:val="标准文件_示例后续"/>
    <w:basedOn w:val="afff5"/>
    <w:autoRedefine/>
    <w:qFormat/>
    <w:pPr>
      <w:adjustRightInd/>
      <w:spacing w:line="240" w:lineRule="auto"/>
      <w:ind w:firstLineChars="200" w:firstLine="200"/>
    </w:pPr>
    <w:rPr>
      <w:sz w:val="18"/>
      <w:szCs w:val="24"/>
    </w:rPr>
  </w:style>
  <w:style w:type="paragraph" w:customStyle="1" w:styleId="aff9">
    <w:name w:val="标准文件_数字编号列项"/>
    <w:autoRedefine/>
    <w:qFormat/>
    <w:pPr>
      <w:numPr>
        <w:numId w:val="11"/>
      </w:numPr>
      <w:jc w:val="both"/>
    </w:pPr>
    <w:rPr>
      <w:rFonts w:ascii="宋体" w:hAnsi="宋体"/>
      <w:sz w:val="21"/>
    </w:rPr>
  </w:style>
  <w:style w:type="paragraph" w:customStyle="1" w:styleId="afff0">
    <w:name w:val="标准文件_四级条标题"/>
    <w:next w:val="afffff5"/>
    <w:autoRedefine/>
    <w:qFormat/>
    <w:pPr>
      <w:widowControl w:val="0"/>
      <w:numPr>
        <w:ilvl w:val="5"/>
        <w:numId w:val="2"/>
      </w:numPr>
      <w:spacing w:beforeLines="50" w:before="50" w:afterLines="50" w:after="50"/>
      <w:jc w:val="both"/>
      <w:outlineLvl w:val="4"/>
    </w:pPr>
    <w:rPr>
      <w:rFonts w:ascii="黑体" w:eastAsia="黑体" w:hAnsi="Times New Roman"/>
      <w:sz w:val="21"/>
    </w:rPr>
  </w:style>
  <w:style w:type="character" w:customStyle="1" w:styleId="affff3">
    <w:name w:val="脚注文本 字符"/>
    <w:link w:val="affff2"/>
    <w:autoRedefine/>
    <w:semiHidden/>
    <w:qFormat/>
    <w:rPr>
      <w:rFonts w:ascii="宋体"/>
      <w:kern w:val="2"/>
      <w:sz w:val="18"/>
      <w:szCs w:val="18"/>
    </w:rPr>
  </w:style>
  <w:style w:type="paragraph" w:customStyle="1" w:styleId="affffffc">
    <w:name w:val="标准文件_条文脚注"/>
    <w:basedOn w:val="affff2"/>
    <w:autoRedefine/>
    <w:qFormat/>
    <w:pPr>
      <w:adjustRightInd w:val="0"/>
      <w:spacing w:line="240" w:lineRule="auto"/>
      <w:ind w:leftChars="0" w:left="0" w:firstLineChars="200" w:firstLine="200"/>
      <w:jc w:val="both"/>
    </w:pPr>
    <w:rPr>
      <w:rFonts w:hAnsi="宋体"/>
    </w:rPr>
  </w:style>
  <w:style w:type="paragraph" w:customStyle="1" w:styleId="af4">
    <w:name w:val="标准文件_图表脚注"/>
    <w:basedOn w:val="afff5"/>
    <w:next w:val="afffff5"/>
    <w:autoRedefine/>
    <w:qFormat/>
    <w:pPr>
      <w:numPr>
        <w:numId w:val="12"/>
      </w:numPr>
      <w:spacing w:line="240" w:lineRule="auto"/>
      <w:jc w:val="left"/>
    </w:pPr>
    <w:rPr>
      <w:rFonts w:ascii="宋体" w:hAnsi="宋体"/>
      <w:sz w:val="18"/>
    </w:rPr>
  </w:style>
  <w:style w:type="character" w:customStyle="1" w:styleId="affffffd">
    <w:name w:val="标准文件_图表脚注内容"/>
    <w:autoRedefine/>
    <w:qFormat/>
    <w:rPr>
      <w:rFonts w:ascii="宋体" w:eastAsia="宋体" w:hAnsi="宋体" w:cs="Times New Roman"/>
      <w:spacing w:val="0"/>
      <w:sz w:val="18"/>
      <w:vertAlign w:val="superscript"/>
    </w:rPr>
  </w:style>
  <w:style w:type="paragraph" w:customStyle="1" w:styleId="afff1">
    <w:name w:val="标准文件_五级条标题"/>
    <w:next w:val="afffff5"/>
    <w:autoRedefine/>
    <w:qFormat/>
    <w:pPr>
      <w:widowControl w:val="0"/>
      <w:numPr>
        <w:ilvl w:val="6"/>
        <w:numId w:val="2"/>
      </w:numPr>
      <w:spacing w:beforeLines="50" w:before="50" w:afterLines="50" w:after="50"/>
      <w:jc w:val="both"/>
      <w:outlineLvl w:val="5"/>
    </w:pPr>
    <w:rPr>
      <w:rFonts w:ascii="黑体" w:eastAsia="黑体" w:hAnsi="Times New Roman"/>
      <w:sz w:val="21"/>
    </w:rPr>
  </w:style>
  <w:style w:type="paragraph" w:customStyle="1" w:styleId="affc">
    <w:name w:val="标准文件_章标题"/>
    <w:next w:val="afffff5"/>
    <w:autoRedefine/>
    <w:qFormat/>
    <w:rsid w:val="00A07E70"/>
    <w:pPr>
      <w:numPr>
        <w:ilvl w:val="1"/>
        <w:numId w:val="2"/>
      </w:numPr>
      <w:adjustRightInd w:val="0"/>
      <w:snapToGrid w:val="0"/>
      <w:spacing w:beforeLines="100" w:before="240" w:afterLines="100" w:after="240"/>
      <w:jc w:val="both"/>
      <w:outlineLvl w:val="0"/>
    </w:pPr>
    <w:rPr>
      <w:rFonts w:ascii="黑体" w:eastAsia="黑体" w:hAnsi="Times New Roman"/>
      <w:sz w:val="21"/>
    </w:rPr>
  </w:style>
  <w:style w:type="paragraph" w:customStyle="1" w:styleId="affd">
    <w:name w:val="标准文件_一级条标题"/>
    <w:basedOn w:val="affc"/>
    <w:next w:val="afffff5"/>
    <w:autoRedefine/>
    <w:qFormat/>
    <w:rsid w:val="00F9063A"/>
    <w:pPr>
      <w:numPr>
        <w:ilvl w:val="2"/>
      </w:numPr>
      <w:spacing w:beforeLines="50" w:before="156" w:afterLines="50" w:after="156"/>
      <w:outlineLvl w:val="1"/>
    </w:pPr>
  </w:style>
  <w:style w:type="paragraph" w:customStyle="1" w:styleId="affffffe">
    <w:name w:val="标准文件_一致程度"/>
    <w:basedOn w:val="afff5"/>
    <w:autoRedefine/>
    <w:qFormat/>
    <w:pPr>
      <w:spacing w:line="440" w:lineRule="exact"/>
      <w:jc w:val="center"/>
    </w:pPr>
    <w:rPr>
      <w:sz w:val="28"/>
    </w:rPr>
  </w:style>
  <w:style w:type="paragraph" w:customStyle="1" w:styleId="afffffff">
    <w:name w:val="标准文件_引言标题"/>
    <w:next w:val="afff5"/>
    <w:autoRedefine/>
    <w:qFormat/>
    <w:pPr>
      <w:shd w:val="clear" w:color="FFFFFF" w:fill="FFFFFF"/>
      <w:spacing w:before="540" w:after="600"/>
      <w:jc w:val="center"/>
      <w:outlineLvl w:val="0"/>
    </w:pPr>
    <w:rPr>
      <w:rFonts w:ascii="黑体" w:eastAsia="黑体" w:hAnsi="Times New Roman"/>
      <w:sz w:val="32"/>
    </w:rPr>
  </w:style>
  <w:style w:type="paragraph" w:customStyle="1" w:styleId="afffffff0">
    <w:name w:val="标准文件_英文图表脚注"/>
    <w:basedOn w:val="afffff4"/>
    <w:autoRedefine/>
    <w:qFormat/>
    <w:pPr>
      <w:widowControl/>
      <w:adjustRightInd/>
      <w:snapToGrid/>
      <w:spacing w:line="240" w:lineRule="auto"/>
      <w:ind w:left="79" w:hangingChars="80" w:hanging="79"/>
    </w:pPr>
    <w:rPr>
      <w:rFonts w:ascii="宋体" w:hAnsi="宋体"/>
    </w:rPr>
  </w:style>
  <w:style w:type="paragraph" w:customStyle="1" w:styleId="af6">
    <w:name w:val="标准文件_数字编号列项（二级）"/>
    <w:autoRedefine/>
    <w:qFormat/>
    <w:pPr>
      <w:numPr>
        <w:ilvl w:val="1"/>
        <w:numId w:val="13"/>
      </w:numPr>
      <w:jc w:val="both"/>
    </w:pPr>
    <w:rPr>
      <w:rFonts w:ascii="宋体" w:hAnsi="Times New Roman"/>
      <w:sz w:val="21"/>
    </w:rPr>
  </w:style>
  <w:style w:type="paragraph" w:customStyle="1" w:styleId="af">
    <w:name w:val="标准文件_英文注："/>
    <w:basedOn w:val="afff5"/>
    <w:next w:val="afffff5"/>
    <w:autoRedefine/>
    <w:qFormat/>
    <w:pPr>
      <w:numPr>
        <w:numId w:val="14"/>
      </w:numPr>
      <w:tabs>
        <w:tab w:val="left" w:pos="420"/>
      </w:tabs>
      <w:autoSpaceDE w:val="0"/>
      <w:autoSpaceDN w:val="0"/>
      <w:spacing w:line="240" w:lineRule="auto"/>
    </w:pPr>
    <w:rPr>
      <w:rFonts w:ascii="宋体" w:hAnsi="宋体"/>
      <w:kern w:val="0"/>
      <w:sz w:val="18"/>
      <w:szCs w:val="20"/>
    </w:rPr>
  </w:style>
  <w:style w:type="paragraph" w:customStyle="1" w:styleId="aff0">
    <w:name w:val="标准文件_英文注×："/>
    <w:basedOn w:val="afff5"/>
    <w:autoRedefine/>
    <w:qFormat/>
    <w:pPr>
      <w:numPr>
        <w:numId w:val="15"/>
      </w:numPr>
      <w:tabs>
        <w:tab w:val="left" w:pos="210"/>
      </w:tabs>
      <w:autoSpaceDE w:val="0"/>
      <w:autoSpaceDN w:val="0"/>
      <w:spacing w:line="240" w:lineRule="auto"/>
    </w:pPr>
    <w:rPr>
      <w:rFonts w:ascii="宋体" w:hAnsi="宋体"/>
      <w:kern w:val="0"/>
      <w:szCs w:val="20"/>
    </w:rPr>
  </w:style>
  <w:style w:type="paragraph" w:customStyle="1" w:styleId="aff2">
    <w:name w:val="标准文件_正文表标题"/>
    <w:next w:val="afffff5"/>
    <w:autoRedefine/>
    <w:qFormat/>
    <w:pPr>
      <w:numPr>
        <w:numId w:val="16"/>
      </w:numPr>
      <w:tabs>
        <w:tab w:val="left" w:pos="0"/>
      </w:tabs>
      <w:spacing w:beforeLines="50" w:before="50" w:afterLines="50" w:after="50"/>
      <w:jc w:val="center"/>
    </w:pPr>
    <w:rPr>
      <w:rFonts w:ascii="黑体" w:eastAsia="黑体" w:hAnsi="Times New Roman"/>
      <w:sz w:val="21"/>
    </w:rPr>
  </w:style>
  <w:style w:type="paragraph" w:customStyle="1" w:styleId="afffffff1">
    <w:name w:val="标准文件_正文公式"/>
    <w:basedOn w:val="afff5"/>
    <w:next w:val="afffff4"/>
    <w:autoRedefine/>
    <w:qFormat/>
    <w:pPr>
      <w:tabs>
        <w:tab w:val="center" w:pos="4678"/>
        <w:tab w:val="right" w:leader="middleDot" w:pos="9356"/>
      </w:tabs>
      <w:spacing w:line="240" w:lineRule="auto"/>
    </w:pPr>
    <w:rPr>
      <w:rFonts w:ascii="宋体" w:hAnsi="宋体"/>
    </w:rPr>
  </w:style>
  <w:style w:type="paragraph" w:customStyle="1" w:styleId="afd">
    <w:name w:val="标准文件_正文图标题"/>
    <w:next w:val="afffff5"/>
    <w:autoRedefine/>
    <w:qFormat/>
    <w:pPr>
      <w:numPr>
        <w:numId w:val="17"/>
      </w:numPr>
      <w:spacing w:beforeLines="50" w:before="50" w:afterLines="50" w:after="50"/>
      <w:jc w:val="center"/>
    </w:pPr>
    <w:rPr>
      <w:rFonts w:ascii="黑体" w:eastAsia="黑体" w:hAnsi="Times New Roman"/>
      <w:sz w:val="21"/>
    </w:rPr>
  </w:style>
  <w:style w:type="paragraph" w:customStyle="1" w:styleId="afff3">
    <w:name w:val="标准文件_正文英文表标题"/>
    <w:next w:val="afffff5"/>
    <w:autoRedefine/>
    <w:qFormat/>
    <w:pPr>
      <w:numPr>
        <w:numId w:val="18"/>
      </w:numPr>
      <w:jc w:val="center"/>
    </w:pPr>
    <w:rPr>
      <w:rFonts w:ascii="黑体" w:eastAsia="黑体" w:hAnsi="Times New Roman"/>
      <w:sz w:val="21"/>
    </w:rPr>
  </w:style>
  <w:style w:type="paragraph" w:customStyle="1" w:styleId="afb">
    <w:name w:val="标准文件_正文英文图标题"/>
    <w:next w:val="afffff5"/>
    <w:autoRedefine/>
    <w:qFormat/>
    <w:pPr>
      <w:numPr>
        <w:numId w:val="19"/>
      </w:numPr>
      <w:jc w:val="center"/>
    </w:pPr>
    <w:rPr>
      <w:rFonts w:ascii="黑体" w:eastAsia="黑体" w:hAnsi="Times New Roman"/>
      <w:sz w:val="21"/>
    </w:rPr>
  </w:style>
  <w:style w:type="paragraph" w:customStyle="1" w:styleId="af7">
    <w:name w:val="标准文件_编号列项（三级）"/>
    <w:autoRedefine/>
    <w:qFormat/>
    <w:pPr>
      <w:numPr>
        <w:ilvl w:val="2"/>
        <w:numId w:val="13"/>
      </w:numPr>
    </w:pPr>
    <w:rPr>
      <w:rFonts w:ascii="宋体" w:hAnsi="Times New Roman"/>
      <w:sz w:val="21"/>
    </w:rPr>
  </w:style>
  <w:style w:type="paragraph" w:customStyle="1" w:styleId="a1">
    <w:name w:val="二级无标题条"/>
    <w:basedOn w:val="afff5"/>
    <w:autoRedefine/>
    <w:qFormat/>
    <w:pPr>
      <w:numPr>
        <w:ilvl w:val="3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afffffff2">
    <w:name w:val="发布部门"/>
    <w:next w:val="afffff5"/>
    <w:autoRedefine/>
    <w:qFormat/>
    <w:pPr>
      <w:framePr w:w="7433" w:h="585" w:hRule="exact" w:hSpace="180" w:vSpace="180" w:wrap="around" w:hAnchor="margin" w:xAlign="center" w:y="14401" w:anchorLock="1"/>
      <w:jc w:val="center"/>
    </w:pPr>
    <w:rPr>
      <w:rFonts w:ascii="宋体" w:hAnsi="Times New Roman"/>
      <w:b/>
      <w:w w:val="135"/>
      <w:sz w:val="36"/>
    </w:rPr>
  </w:style>
  <w:style w:type="paragraph" w:customStyle="1" w:styleId="afffffff3">
    <w:name w:val="发布日期"/>
    <w:autoRedefine/>
    <w:qFormat/>
    <w:pPr>
      <w:framePr w:w="4000" w:h="473" w:hRule="exact" w:hSpace="180" w:vSpace="180" w:wrap="around" w:hAnchor="margin" w:y="13511" w:anchorLock="1"/>
    </w:pPr>
    <w:rPr>
      <w:rFonts w:ascii="Times New Roman" w:eastAsia="黑体" w:hAnsi="Times New Roman"/>
      <w:sz w:val="28"/>
    </w:rPr>
  </w:style>
  <w:style w:type="paragraph" w:customStyle="1" w:styleId="afffffff4">
    <w:name w:val="封面标准代替信息"/>
    <w:basedOn w:val="afff5"/>
    <w:autoRedefine/>
    <w:qFormat/>
    <w:pPr>
      <w:framePr w:w="9138" w:h="1244" w:hRule="exact" w:wrap="auto" w:vAnchor="page" w:hAnchor="margin" w:y="2908"/>
      <w:kinsoku w:val="0"/>
      <w:overflowPunct w:val="0"/>
      <w:autoSpaceDE w:val="0"/>
      <w:autoSpaceDN w:val="0"/>
      <w:spacing w:before="57" w:line="280" w:lineRule="exact"/>
      <w:jc w:val="right"/>
      <w:textAlignment w:val="center"/>
    </w:pPr>
    <w:rPr>
      <w:rFonts w:ascii="宋体" w:hAnsi="Times New Roman"/>
      <w:kern w:val="0"/>
      <w:szCs w:val="20"/>
    </w:rPr>
  </w:style>
  <w:style w:type="paragraph" w:customStyle="1" w:styleId="afffffff5">
    <w:name w:val="封面标准名称"/>
    <w:autoRedefine/>
    <w:uiPriority w:val="99"/>
    <w:qFormat/>
    <w:pPr>
      <w:framePr w:w="9638" w:h="6917" w:hRule="exact" w:wrap="around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eastAsia="黑体" w:hAnsi="Times New Roman"/>
      <w:sz w:val="52"/>
    </w:rPr>
  </w:style>
  <w:style w:type="paragraph" w:customStyle="1" w:styleId="afffffff6">
    <w:name w:val="封面标准文稿编辑信息"/>
    <w:autoRedefine/>
    <w:qFormat/>
    <w:pPr>
      <w:spacing w:before="180" w:line="180" w:lineRule="exact"/>
      <w:jc w:val="center"/>
    </w:pPr>
    <w:rPr>
      <w:rFonts w:ascii="宋体" w:hAnsi="Times New Roman"/>
      <w:sz w:val="21"/>
    </w:rPr>
  </w:style>
  <w:style w:type="paragraph" w:customStyle="1" w:styleId="afffffff7">
    <w:name w:val="封面标准文稿类别"/>
    <w:autoRedefine/>
    <w:qFormat/>
    <w:pPr>
      <w:spacing w:before="440" w:line="400" w:lineRule="exact"/>
      <w:jc w:val="center"/>
    </w:pPr>
    <w:rPr>
      <w:rFonts w:ascii="宋体" w:hAnsi="Times New Roman"/>
      <w:sz w:val="24"/>
    </w:rPr>
  </w:style>
  <w:style w:type="paragraph" w:customStyle="1" w:styleId="afffffff8">
    <w:name w:val="封面标准英文名称"/>
    <w:autoRedefine/>
    <w:qFormat/>
    <w:rsid w:val="00F078DB"/>
    <w:pPr>
      <w:framePr w:w="9639" w:h="6974" w:hRule="exact" w:wrap="around" w:vAnchor="page" w:hAnchor="page" w:x="1419" w:y="6408" w:anchorLock="1"/>
      <w:widowControl w:val="0"/>
      <w:spacing w:line="360" w:lineRule="exact"/>
      <w:jc w:val="center"/>
      <w:textAlignment w:val="bottom"/>
    </w:pPr>
    <w:rPr>
      <w:rFonts w:ascii="Times New Roman" w:hAnsi="Times New Roman"/>
      <w:sz w:val="28"/>
    </w:rPr>
  </w:style>
  <w:style w:type="paragraph" w:customStyle="1" w:styleId="afffffff9">
    <w:name w:val="封面一致性程度标识"/>
    <w:autoRedefine/>
    <w:qFormat/>
    <w:pPr>
      <w:spacing w:before="440" w:line="440" w:lineRule="exact"/>
      <w:jc w:val="center"/>
    </w:pPr>
    <w:rPr>
      <w:rFonts w:ascii="Times New Roman" w:hAnsi="Times New Roman"/>
      <w:sz w:val="28"/>
    </w:rPr>
  </w:style>
  <w:style w:type="paragraph" w:customStyle="1" w:styleId="afffffffa">
    <w:name w:val="封面正文"/>
    <w:autoRedefine/>
    <w:qFormat/>
    <w:pPr>
      <w:jc w:val="both"/>
    </w:pPr>
    <w:rPr>
      <w:rFonts w:ascii="Times New Roman" w:hAnsi="Times New Roman"/>
    </w:rPr>
  </w:style>
  <w:style w:type="paragraph" w:customStyle="1" w:styleId="afffffffb">
    <w:name w:val="附录二级无标题条"/>
    <w:basedOn w:val="afff5"/>
    <w:next w:val="afffff5"/>
    <w:autoRedefine/>
    <w:qFormat/>
    <w:pPr>
      <w:widowControl/>
      <w:wordWrap w:val="0"/>
      <w:overflowPunct w:val="0"/>
      <w:autoSpaceDE w:val="0"/>
      <w:autoSpaceDN w:val="0"/>
      <w:adjustRightInd/>
      <w:spacing w:line="240" w:lineRule="auto"/>
      <w:textAlignment w:val="baseline"/>
      <w:outlineLvl w:val="3"/>
    </w:pPr>
    <w:rPr>
      <w:rFonts w:ascii="宋体" w:hAnsi="宋体"/>
      <w:kern w:val="21"/>
    </w:rPr>
  </w:style>
  <w:style w:type="paragraph" w:customStyle="1" w:styleId="afffffffc">
    <w:name w:val="附录三级无标题条"/>
    <w:basedOn w:val="afffffffb"/>
    <w:next w:val="afffff5"/>
    <w:autoRedefine/>
    <w:qFormat/>
    <w:pPr>
      <w:outlineLvl w:val="4"/>
    </w:pPr>
  </w:style>
  <w:style w:type="paragraph" w:customStyle="1" w:styleId="afffffffd">
    <w:name w:val="附录四级无标题条"/>
    <w:basedOn w:val="afffffffc"/>
    <w:next w:val="afffff5"/>
    <w:autoRedefine/>
    <w:qFormat/>
    <w:pPr>
      <w:outlineLvl w:val="5"/>
    </w:pPr>
  </w:style>
  <w:style w:type="paragraph" w:customStyle="1" w:styleId="afffffffe">
    <w:name w:val="附录图"/>
    <w:next w:val="afffff5"/>
    <w:autoRedefine/>
    <w:qFormat/>
    <w:pPr>
      <w:wordWrap w:val="0"/>
      <w:overflowPunct w:val="0"/>
      <w:autoSpaceDE w:val="0"/>
      <w:spacing w:beforeLines="50" w:before="50" w:afterLines="50" w:after="50"/>
      <w:jc w:val="center"/>
      <w:textAlignment w:val="baseline"/>
      <w:outlineLvl w:val="1"/>
    </w:pPr>
    <w:rPr>
      <w:rFonts w:ascii="黑体" w:eastAsia="黑体" w:hAnsi="Times New Roman"/>
      <w:kern w:val="21"/>
      <w:sz w:val="21"/>
    </w:rPr>
  </w:style>
  <w:style w:type="paragraph" w:customStyle="1" w:styleId="af2">
    <w:name w:val="标准文件_一级项"/>
    <w:autoRedefine/>
    <w:qFormat/>
    <w:pPr>
      <w:numPr>
        <w:numId w:val="21"/>
      </w:numPr>
    </w:pPr>
    <w:rPr>
      <w:rFonts w:ascii="宋体" w:hAnsi="Times New Roman"/>
      <w:sz w:val="21"/>
    </w:rPr>
  </w:style>
  <w:style w:type="paragraph" w:customStyle="1" w:styleId="affffffff">
    <w:name w:val="附录五级无标题条"/>
    <w:basedOn w:val="afffffffd"/>
    <w:next w:val="afffff5"/>
    <w:autoRedefine/>
    <w:qFormat/>
    <w:pPr>
      <w:outlineLvl w:val="6"/>
    </w:pPr>
  </w:style>
  <w:style w:type="paragraph" w:customStyle="1" w:styleId="affffffff0">
    <w:name w:val="附录性质"/>
    <w:basedOn w:val="afff5"/>
    <w:autoRedefine/>
    <w:qFormat/>
    <w:pPr>
      <w:widowControl/>
      <w:adjustRightInd/>
      <w:jc w:val="center"/>
    </w:pPr>
    <w:rPr>
      <w:rFonts w:ascii="黑体" w:eastAsia="黑体"/>
    </w:rPr>
  </w:style>
  <w:style w:type="paragraph" w:customStyle="1" w:styleId="affffffff1">
    <w:name w:val="附录一级无标题条"/>
    <w:basedOn w:val="affffff7"/>
    <w:next w:val="afffff5"/>
    <w:autoRedefine/>
    <w:qFormat/>
    <w:pPr>
      <w:autoSpaceDN w:val="0"/>
      <w:outlineLvl w:val="2"/>
    </w:pPr>
    <w:rPr>
      <w:rFonts w:ascii="宋体" w:eastAsia="宋体" w:hAnsi="宋体"/>
    </w:rPr>
  </w:style>
  <w:style w:type="character" w:customStyle="1" w:styleId="affffffff2">
    <w:name w:val="个人答复风格"/>
    <w:autoRedefine/>
    <w:qFormat/>
    <w:rPr>
      <w:rFonts w:ascii="Arial" w:eastAsia="宋体" w:hAnsi="Arial" w:cs="Arial"/>
      <w:color w:val="auto"/>
      <w:spacing w:val="0"/>
      <w:sz w:val="20"/>
    </w:rPr>
  </w:style>
  <w:style w:type="character" w:customStyle="1" w:styleId="affffffff3">
    <w:name w:val="个人撰写风格"/>
    <w:autoRedefine/>
    <w:qFormat/>
    <w:rPr>
      <w:rFonts w:ascii="Arial" w:eastAsia="宋体" w:hAnsi="Arial" w:cs="Arial"/>
      <w:color w:val="auto"/>
      <w:spacing w:val="0"/>
      <w:sz w:val="20"/>
    </w:rPr>
  </w:style>
  <w:style w:type="paragraph" w:customStyle="1" w:styleId="affffffff4">
    <w:name w:val="脚注后续"/>
    <w:autoRedefine/>
    <w:qFormat/>
    <w:pPr>
      <w:ind w:leftChars="350" w:left="350"/>
      <w:jc w:val="both"/>
    </w:pPr>
    <w:rPr>
      <w:rFonts w:ascii="宋体" w:hAnsi="Times New Roman"/>
      <w:sz w:val="18"/>
    </w:rPr>
  </w:style>
  <w:style w:type="paragraph" w:customStyle="1" w:styleId="afff4">
    <w:name w:val="列项——"/>
    <w:autoRedefine/>
    <w:qFormat/>
    <w:pPr>
      <w:widowControl w:val="0"/>
      <w:numPr>
        <w:numId w:val="22"/>
      </w:numPr>
      <w:jc w:val="both"/>
    </w:pPr>
    <w:rPr>
      <w:rFonts w:ascii="宋体" w:hAnsi="宋体"/>
      <w:sz w:val="21"/>
    </w:rPr>
  </w:style>
  <w:style w:type="paragraph" w:customStyle="1" w:styleId="affffffff5">
    <w:name w:val="列项·"/>
    <w:basedOn w:val="afffff5"/>
    <w:autoRedefine/>
    <w:qFormat/>
    <w:pPr>
      <w:tabs>
        <w:tab w:val="left" w:pos="840"/>
      </w:tabs>
    </w:pPr>
  </w:style>
  <w:style w:type="paragraph" w:customStyle="1" w:styleId="affffffff6">
    <w:name w:val="目次、索引正文"/>
    <w:autoRedefine/>
    <w:qFormat/>
    <w:pPr>
      <w:spacing w:line="320" w:lineRule="exact"/>
      <w:jc w:val="both"/>
    </w:pPr>
    <w:rPr>
      <w:rFonts w:ascii="宋体" w:hAnsi="Times New Roman"/>
      <w:sz w:val="21"/>
    </w:rPr>
  </w:style>
  <w:style w:type="paragraph" w:customStyle="1" w:styleId="210">
    <w:name w:val="目录 21"/>
    <w:basedOn w:val="afff5"/>
    <w:next w:val="afff5"/>
    <w:autoRedefine/>
    <w:semiHidden/>
    <w:qFormat/>
    <w:pPr>
      <w:adjustRightInd/>
      <w:spacing w:line="240" w:lineRule="auto"/>
      <w:jc w:val="left"/>
    </w:pPr>
    <w:rPr>
      <w:bCs/>
      <w:iCs/>
    </w:rPr>
  </w:style>
  <w:style w:type="paragraph" w:customStyle="1" w:styleId="31">
    <w:name w:val="目录 31"/>
    <w:basedOn w:val="afff5"/>
    <w:next w:val="afff5"/>
    <w:autoRedefine/>
    <w:semiHidden/>
    <w:qFormat/>
    <w:pPr>
      <w:spacing w:line="240" w:lineRule="auto"/>
    </w:pPr>
    <w:rPr>
      <w:rFonts w:ascii="宋体" w:hAnsi="宋体"/>
      <w:iCs/>
    </w:rPr>
  </w:style>
  <w:style w:type="paragraph" w:customStyle="1" w:styleId="41">
    <w:name w:val="目录 41"/>
    <w:basedOn w:val="afff5"/>
    <w:next w:val="afff5"/>
    <w:autoRedefine/>
    <w:semiHidden/>
    <w:qFormat/>
    <w:pPr>
      <w:adjustRightInd/>
      <w:spacing w:line="240" w:lineRule="auto"/>
      <w:jc w:val="left"/>
    </w:pPr>
  </w:style>
  <w:style w:type="paragraph" w:customStyle="1" w:styleId="51">
    <w:name w:val="目录 51"/>
    <w:basedOn w:val="afff5"/>
    <w:next w:val="afff5"/>
    <w:autoRedefine/>
    <w:semiHidden/>
    <w:qFormat/>
    <w:pPr>
      <w:spacing w:line="240" w:lineRule="auto"/>
    </w:pPr>
    <w:rPr>
      <w:rFonts w:ascii="宋体" w:hAnsi="宋体"/>
    </w:rPr>
  </w:style>
  <w:style w:type="paragraph" w:customStyle="1" w:styleId="61">
    <w:name w:val="目录 61"/>
    <w:basedOn w:val="afff5"/>
    <w:next w:val="afff5"/>
    <w:autoRedefine/>
    <w:semiHidden/>
    <w:qFormat/>
    <w:pPr>
      <w:adjustRightInd/>
      <w:spacing w:line="240" w:lineRule="auto"/>
      <w:jc w:val="left"/>
    </w:pPr>
  </w:style>
  <w:style w:type="paragraph" w:customStyle="1" w:styleId="71">
    <w:name w:val="目录 71"/>
    <w:basedOn w:val="61"/>
    <w:autoRedefine/>
    <w:semiHidden/>
    <w:qFormat/>
    <w:pPr>
      <w:ind w:left="1260"/>
    </w:pPr>
  </w:style>
  <w:style w:type="paragraph" w:customStyle="1" w:styleId="81">
    <w:name w:val="目录 81"/>
    <w:basedOn w:val="71"/>
    <w:autoRedefine/>
    <w:semiHidden/>
    <w:qFormat/>
    <w:pPr>
      <w:ind w:left="1470"/>
    </w:pPr>
  </w:style>
  <w:style w:type="paragraph" w:customStyle="1" w:styleId="91">
    <w:name w:val="目录 91"/>
    <w:basedOn w:val="81"/>
    <w:autoRedefine/>
    <w:semiHidden/>
    <w:qFormat/>
    <w:pPr>
      <w:ind w:left="1680"/>
    </w:pPr>
  </w:style>
  <w:style w:type="paragraph" w:customStyle="1" w:styleId="affffffff7">
    <w:name w:val="其他标准称谓"/>
    <w:autoRedefine/>
    <w:qFormat/>
    <w:pPr>
      <w:spacing w:line="0" w:lineRule="atLeast"/>
      <w:jc w:val="distribute"/>
    </w:pPr>
    <w:rPr>
      <w:rFonts w:ascii="黑体" w:eastAsia="黑体" w:hAnsi="宋体"/>
      <w:sz w:val="52"/>
    </w:rPr>
  </w:style>
  <w:style w:type="paragraph" w:customStyle="1" w:styleId="affffffff8">
    <w:name w:val="其他发布部门"/>
    <w:basedOn w:val="afffffff2"/>
    <w:autoRedefine/>
    <w:qFormat/>
    <w:pPr>
      <w:framePr w:wrap="around"/>
      <w:spacing w:line="0" w:lineRule="atLeast"/>
    </w:pPr>
    <w:rPr>
      <w:rFonts w:ascii="黑体" w:eastAsia="黑体"/>
      <w:b w:val="0"/>
    </w:rPr>
  </w:style>
  <w:style w:type="paragraph" w:customStyle="1" w:styleId="affb">
    <w:name w:val="前言标题"/>
    <w:next w:val="afff5"/>
    <w:autoRedefine/>
    <w:qFormat/>
    <w:pPr>
      <w:numPr>
        <w:numId w:val="2"/>
      </w:numPr>
      <w:shd w:val="clear" w:color="FFFFFF" w:fill="FFFFFF"/>
      <w:spacing w:before="540" w:after="600"/>
      <w:jc w:val="center"/>
      <w:outlineLvl w:val="0"/>
    </w:pPr>
    <w:rPr>
      <w:rFonts w:ascii="黑体" w:eastAsia="黑体" w:hAnsi="Times New Roman"/>
      <w:sz w:val="32"/>
    </w:rPr>
  </w:style>
  <w:style w:type="paragraph" w:customStyle="1" w:styleId="a2">
    <w:name w:val="三级无标题条"/>
    <w:basedOn w:val="afff5"/>
    <w:autoRedefine/>
    <w:qFormat/>
    <w:pPr>
      <w:numPr>
        <w:ilvl w:val="4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affffffff9">
    <w:name w:val="实施日期"/>
    <w:basedOn w:val="afffffff3"/>
    <w:autoRedefine/>
    <w:qFormat/>
    <w:pPr>
      <w:framePr w:hSpace="0" w:wrap="around" w:xAlign="right"/>
      <w:jc w:val="right"/>
    </w:pPr>
  </w:style>
  <w:style w:type="paragraph" w:customStyle="1" w:styleId="a3">
    <w:name w:val="四级无标题条"/>
    <w:basedOn w:val="afff5"/>
    <w:autoRedefine/>
    <w:qFormat/>
    <w:pPr>
      <w:numPr>
        <w:ilvl w:val="5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affffffffa">
    <w:name w:val="文献分类号"/>
    <w:autoRedefine/>
    <w:qFormat/>
    <w:pPr>
      <w:framePr w:hSpace="180" w:vSpace="180" w:wrap="around" w:hAnchor="margin" w:y="1" w:anchorLock="1"/>
      <w:widowControl w:val="0"/>
      <w:textAlignment w:val="center"/>
    </w:pPr>
    <w:rPr>
      <w:rFonts w:ascii="Times New Roman" w:eastAsia="黑体" w:hAnsi="Times New Roman"/>
      <w:sz w:val="21"/>
    </w:rPr>
  </w:style>
  <w:style w:type="paragraph" w:customStyle="1" w:styleId="affffffffb">
    <w:name w:val="无标题条"/>
    <w:next w:val="afffff5"/>
    <w:autoRedefine/>
    <w:qFormat/>
    <w:pPr>
      <w:jc w:val="both"/>
    </w:pPr>
    <w:rPr>
      <w:rFonts w:ascii="宋体" w:hAnsi="宋体"/>
      <w:sz w:val="21"/>
    </w:rPr>
  </w:style>
  <w:style w:type="paragraph" w:customStyle="1" w:styleId="a4">
    <w:name w:val="五级无标题条"/>
    <w:basedOn w:val="afff5"/>
    <w:autoRedefine/>
    <w:qFormat/>
    <w:pPr>
      <w:numPr>
        <w:ilvl w:val="6"/>
        <w:numId w:val="20"/>
      </w:numPr>
      <w:adjustRightInd/>
    </w:pPr>
    <w:rPr>
      <w:szCs w:val="24"/>
    </w:rPr>
  </w:style>
  <w:style w:type="paragraph" w:customStyle="1" w:styleId="a0">
    <w:name w:val="一级无标题条"/>
    <w:basedOn w:val="afff5"/>
    <w:autoRedefine/>
    <w:qFormat/>
    <w:pPr>
      <w:numPr>
        <w:ilvl w:val="2"/>
        <w:numId w:val="20"/>
      </w:numPr>
      <w:adjustRightInd/>
      <w:spacing w:before="10" w:after="10" w:line="240" w:lineRule="auto"/>
    </w:pPr>
    <w:rPr>
      <w:rFonts w:ascii="宋体" w:hAnsi="宋体"/>
      <w:szCs w:val="24"/>
    </w:rPr>
  </w:style>
  <w:style w:type="paragraph" w:customStyle="1" w:styleId="affffffffc">
    <w:name w:val="注:后续"/>
    <w:autoRedefine/>
    <w:qFormat/>
    <w:pPr>
      <w:spacing w:line="300" w:lineRule="exact"/>
      <w:ind w:leftChars="400" w:left="600" w:hangingChars="200" w:hanging="200"/>
      <w:jc w:val="both"/>
    </w:pPr>
    <w:rPr>
      <w:rFonts w:ascii="宋体" w:hAnsi="Times New Roman"/>
      <w:sz w:val="18"/>
    </w:rPr>
  </w:style>
  <w:style w:type="paragraph" w:customStyle="1" w:styleId="affffffffd">
    <w:name w:val="注×:后续"/>
    <w:basedOn w:val="affffffffc"/>
    <w:autoRedefine/>
    <w:qFormat/>
    <w:pPr>
      <w:ind w:leftChars="0" w:left="1406" w:firstLineChars="0" w:hanging="499"/>
    </w:pPr>
  </w:style>
  <w:style w:type="paragraph" w:customStyle="1" w:styleId="affffffffe">
    <w:name w:val="标准文件_一级无标题"/>
    <w:basedOn w:val="affd"/>
    <w:autoRedefine/>
    <w:qFormat/>
    <w:rsid w:val="00DD3B66"/>
    <w:pPr>
      <w:spacing w:beforeLines="0" w:before="0" w:afterLines="0" w:after="0"/>
      <w:outlineLvl w:val="9"/>
    </w:pPr>
    <w:rPr>
      <w:rFonts w:ascii="宋体" w:eastAsia="宋体"/>
    </w:rPr>
  </w:style>
  <w:style w:type="paragraph" w:customStyle="1" w:styleId="afffffffff">
    <w:name w:val="标准文件_五级无标题"/>
    <w:basedOn w:val="afff1"/>
    <w:autoRedefine/>
    <w:qFormat/>
    <w:pPr>
      <w:spacing w:beforeLines="0" w:before="0" w:afterLines="0" w:after="0"/>
      <w:outlineLvl w:val="9"/>
    </w:pPr>
    <w:rPr>
      <w:rFonts w:ascii="宋体" w:eastAsia="宋体"/>
    </w:rPr>
  </w:style>
  <w:style w:type="paragraph" w:customStyle="1" w:styleId="afffffffff0">
    <w:name w:val="标准文件_三级无标题"/>
    <w:basedOn w:val="afff"/>
    <w:autoRedefine/>
    <w:qFormat/>
    <w:pPr>
      <w:spacing w:beforeLines="0" w:before="0" w:afterLines="0" w:after="0"/>
      <w:outlineLvl w:val="9"/>
    </w:pPr>
    <w:rPr>
      <w:rFonts w:ascii="宋体" w:eastAsia="宋体"/>
    </w:rPr>
  </w:style>
  <w:style w:type="paragraph" w:customStyle="1" w:styleId="afffffffff1">
    <w:name w:val="标准文件_二级无标题"/>
    <w:basedOn w:val="affe"/>
    <w:autoRedefine/>
    <w:qFormat/>
    <w:rsid w:val="00DD3B66"/>
    <w:pPr>
      <w:spacing w:beforeLines="0" w:before="0" w:afterLines="0" w:after="0"/>
      <w:outlineLvl w:val="9"/>
    </w:pPr>
    <w:rPr>
      <w:rFonts w:ascii="宋体" w:eastAsia="宋体"/>
    </w:rPr>
  </w:style>
  <w:style w:type="paragraph" w:customStyle="1" w:styleId="afffffffff2">
    <w:name w:val="标准_四级无标题"/>
    <w:basedOn w:val="afff0"/>
    <w:next w:val="afffff5"/>
    <w:autoRedefine/>
    <w:qFormat/>
    <w:rPr>
      <w:rFonts w:eastAsia="宋体"/>
    </w:rPr>
  </w:style>
  <w:style w:type="paragraph" w:customStyle="1" w:styleId="afffffffff3">
    <w:name w:val="标准文件_四级无标题"/>
    <w:basedOn w:val="afff0"/>
    <w:autoRedefine/>
    <w:qFormat/>
    <w:pPr>
      <w:spacing w:beforeLines="0" w:before="0" w:afterLines="0" w:after="0"/>
      <w:outlineLvl w:val="9"/>
    </w:pPr>
    <w:rPr>
      <w:rFonts w:ascii="宋体" w:eastAsia="宋体" w:hAnsi="黑体"/>
      <w:szCs w:val="52"/>
    </w:rPr>
  </w:style>
  <w:style w:type="paragraph" w:customStyle="1" w:styleId="aff1">
    <w:name w:val="标准文件_大写罗马数字编号列项"/>
    <w:basedOn w:val="afffff5"/>
    <w:autoRedefine/>
    <w:qFormat/>
    <w:pPr>
      <w:numPr>
        <w:numId w:val="23"/>
      </w:numPr>
      <w:ind w:firstLineChars="0" w:firstLine="0"/>
    </w:pPr>
    <w:rPr>
      <w:rFonts w:ascii="Times New Roman" w:cs="Arial"/>
      <w:szCs w:val="28"/>
    </w:rPr>
  </w:style>
  <w:style w:type="paragraph" w:customStyle="1" w:styleId="ae">
    <w:name w:val="标准文件_小写罗马数字编号列项"/>
    <w:basedOn w:val="afffff5"/>
    <w:autoRedefine/>
    <w:qFormat/>
    <w:pPr>
      <w:numPr>
        <w:numId w:val="24"/>
      </w:numPr>
      <w:ind w:firstLineChars="0" w:firstLine="0"/>
    </w:pPr>
    <w:rPr>
      <w:rFonts w:cs="Arial"/>
      <w:szCs w:val="28"/>
    </w:rPr>
  </w:style>
  <w:style w:type="paragraph" w:customStyle="1" w:styleId="afffffffff4">
    <w:name w:val="标准文件_附录标题"/>
    <w:basedOn w:val="aff3"/>
    <w:autoRedefine/>
    <w:qFormat/>
    <w:pPr>
      <w:numPr>
        <w:numId w:val="0"/>
      </w:numPr>
      <w:spacing w:after="280"/>
      <w:outlineLvl w:val="9"/>
    </w:pPr>
  </w:style>
  <w:style w:type="paragraph" w:customStyle="1" w:styleId="afffffffff5">
    <w:name w:val="标准文件_二级项"/>
    <w:autoRedefine/>
    <w:qFormat/>
    <w:rPr>
      <w:rFonts w:ascii="宋体" w:hAnsi="Times New Roman"/>
      <w:sz w:val="21"/>
    </w:rPr>
  </w:style>
  <w:style w:type="paragraph" w:customStyle="1" w:styleId="af3">
    <w:name w:val="标准文件_三级项"/>
    <w:basedOn w:val="afff5"/>
    <w:autoRedefine/>
    <w:qFormat/>
    <w:pPr>
      <w:numPr>
        <w:ilvl w:val="2"/>
        <w:numId w:val="21"/>
      </w:numPr>
      <w:spacing w:line="-300" w:lineRule="auto"/>
    </w:pPr>
    <w:rPr>
      <w:rFonts w:ascii="Times New Roman" w:hAnsi="Times New Roman"/>
    </w:rPr>
  </w:style>
  <w:style w:type="paragraph" w:customStyle="1" w:styleId="affa">
    <w:name w:val="图表脚注说明"/>
    <w:basedOn w:val="afff5"/>
    <w:next w:val="afffff5"/>
    <w:autoRedefine/>
    <w:qFormat/>
    <w:pPr>
      <w:numPr>
        <w:numId w:val="25"/>
      </w:numPr>
      <w:adjustRightInd/>
      <w:spacing w:line="240" w:lineRule="auto"/>
    </w:pPr>
    <w:rPr>
      <w:rFonts w:ascii="宋体" w:hAnsi="Times New Roman"/>
      <w:sz w:val="18"/>
      <w:szCs w:val="18"/>
    </w:rPr>
  </w:style>
  <w:style w:type="paragraph" w:customStyle="1" w:styleId="af5">
    <w:name w:val="标准文件_字母编号列项（一级）"/>
    <w:autoRedefine/>
    <w:qFormat/>
    <w:pPr>
      <w:numPr>
        <w:numId w:val="13"/>
      </w:numPr>
      <w:jc w:val="both"/>
    </w:pPr>
    <w:rPr>
      <w:rFonts w:ascii="宋体" w:hAnsi="Times New Roman"/>
      <w:sz w:val="21"/>
    </w:rPr>
  </w:style>
  <w:style w:type="paragraph" w:customStyle="1" w:styleId="afffffffff6">
    <w:name w:val="标准文件_索引字母"/>
    <w:next w:val="afffff5"/>
    <w:autoRedefine/>
    <w:qFormat/>
    <w:pPr>
      <w:jc w:val="center"/>
    </w:pPr>
    <w:rPr>
      <w:rFonts w:ascii="宋体" w:eastAsia="Times New Roman" w:hAnsi="宋体"/>
      <w:b/>
      <w:kern w:val="2"/>
      <w:sz w:val="21"/>
    </w:rPr>
  </w:style>
  <w:style w:type="paragraph" w:customStyle="1" w:styleId="afffffffff7">
    <w:name w:val="标准文件_附录前"/>
    <w:next w:val="afffff5"/>
    <w:autoRedefine/>
    <w:qFormat/>
    <w:pPr>
      <w:spacing w:line="20" w:lineRule="atLeast"/>
      <w:ind w:firstLine="200"/>
    </w:pPr>
    <w:rPr>
      <w:rFonts w:ascii="宋体" w:hAnsi="宋体"/>
      <w:kern w:val="2"/>
      <w:sz w:val="10"/>
    </w:rPr>
  </w:style>
  <w:style w:type="paragraph" w:customStyle="1" w:styleId="afffffffff8">
    <w:name w:val="标准文件_正文标准名称"/>
    <w:autoRedefine/>
    <w:qFormat/>
    <w:pPr>
      <w:spacing w:before="560" w:after="640" w:line="400" w:lineRule="exact"/>
      <w:jc w:val="center"/>
    </w:pPr>
    <w:rPr>
      <w:rFonts w:ascii="黑体" w:eastAsia="黑体" w:hAnsi="黑体"/>
      <w:kern w:val="2"/>
      <w:sz w:val="32"/>
      <w:szCs w:val="32"/>
    </w:rPr>
  </w:style>
  <w:style w:type="paragraph" w:customStyle="1" w:styleId="afffffffff9">
    <w:name w:val="标准文件_表格"/>
    <w:basedOn w:val="afffff5"/>
    <w:autoRedefine/>
    <w:qFormat/>
    <w:rsid w:val="00C67CB2"/>
    <w:pPr>
      <w:ind w:firstLineChars="0" w:firstLine="0"/>
      <w:jc w:val="center"/>
    </w:pPr>
    <w:rPr>
      <w:rFonts w:hAnsi="宋体"/>
      <w:bCs/>
      <w:sz w:val="18"/>
      <w:szCs w:val="18"/>
    </w:rPr>
  </w:style>
  <w:style w:type="paragraph" w:customStyle="1" w:styleId="afff2">
    <w:name w:val="标准文件_注："/>
    <w:next w:val="afffff5"/>
    <w:autoRedefine/>
    <w:qFormat/>
    <w:pPr>
      <w:widowControl w:val="0"/>
      <w:numPr>
        <w:numId w:val="26"/>
      </w:numPr>
      <w:autoSpaceDE w:val="0"/>
      <w:autoSpaceDN w:val="0"/>
      <w:jc w:val="both"/>
    </w:pPr>
    <w:rPr>
      <w:rFonts w:ascii="宋体" w:hAnsi="Times New Roman"/>
      <w:sz w:val="18"/>
      <w:szCs w:val="18"/>
    </w:rPr>
  </w:style>
  <w:style w:type="paragraph" w:customStyle="1" w:styleId="a5">
    <w:name w:val="标准文件_注×："/>
    <w:autoRedefine/>
    <w:qFormat/>
    <w:pPr>
      <w:widowControl w:val="0"/>
      <w:numPr>
        <w:numId w:val="27"/>
      </w:numPr>
      <w:autoSpaceDE w:val="0"/>
      <w:autoSpaceDN w:val="0"/>
      <w:jc w:val="both"/>
    </w:pPr>
    <w:rPr>
      <w:rFonts w:ascii="宋体" w:hAnsi="Times New Roman"/>
      <w:sz w:val="18"/>
      <w:szCs w:val="18"/>
    </w:rPr>
  </w:style>
  <w:style w:type="paragraph" w:customStyle="1" w:styleId="ac">
    <w:name w:val="标准文件_示例："/>
    <w:next w:val="afffffffffa"/>
    <w:autoRedefine/>
    <w:qFormat/>
    <w:pPr>
      <w:widowControl w:val="0"/>
      <w:numPr>
        <w:numId w:val="28"/>
      </w:numPr>
      <w:jc w:val="both"/>
    </w:pPr>
    <w:rPr>
      <w:rFonts w:ascii="宋体" w:hAnsi="Times New Roman"/>
      <w:sz w:val="18"/>
      <w:szCs w:val="18"/>
    </w:rPr>
  </w:style>
  <w:style w:type="paragraph" w:customStyle="1" w:styleId="afffffffffa">
    <w:name w:val="标准文件_示例内容"/>
    <w:basedOn w:val="afffff5"/>
    <w:autoRedefine/>
    <w:qFormat/>
    <w:rPr>
      <w:sz w:val="18"/>
    </w:rPr>
  </w:style>
  <w:style w:type="paragraph" w:customStyle="1" w:styleId="afa">
    <w:name w:val="标准文件_示例×："/>
    <w:basedOn w:val="afff5"/>
    <w:next w:val="afffffffffa"/>
    <w:autoRedefine/>
    <w:qFormat/>
    <w:pPr>
      <w:widowControl/>
      <w:numPr>
        <w:numId w:val="29"/>
      </w:numPr>
      <w:adjustRightInd/>
      <w:spacing w:line="240" w:lineRule="auto"/>
    </w:pPr>
    <w:rPr>
      <w:rFonts w:ascii="宋体" w:hAnsi="Times New Roman"/>
      <w:kern w:val="0"/>
      <w:sz w:val="18"/>
      <w:szCs w:val="18"/>
    </w:rPr>
  </w:style>
  <w:style w:type="character" w:customStyle="1" w:styleId="Char">
    <w:name w:val="标准文件_段 Char"/>
    <w:link w:val="afffff5"/>
    <w:autoRedefine/>
    <w:qFormat/>
    <w:rsid w:val="00AA3E4D"/>
    <w:rPr>
      <w:rFonts w:ascii="宋体" w:hAnsi="Times New Roman"/>
      <w:sz w:val="21"/>
    </w:rPr>
  </w:style>
  <w:style w:type="paragraph" w:customStyle="1" w:styleId="afffffffffb">
    <w:name w:val="标准文件_表格续"/>
    <w:basedOn w:val="afffff5"/>
    <w:next w:val="afffff5"/>
    <w:autoRedefine/>
    <w:qFormat/>
    <w:pPr>
      <w:jc w:val="center"/>
    </w:pPr>
    <w:rPr>
      <w:rFonts w:ascii="黑体" w:eastAsia="黑体" w:hAnsi="黑体"/>
    </w:rPr>
  </w:style>
  <w:style w:type="character" w:styleId="afffffffffc">
    <w:name w:val="Placeholder Text"/>
    <w:autoRedefine/>
    <w:uiPriority w:val="99"/>
    <w:semiHidden/>
    <w:qFormat/>
    <w:rPr>
      <w:color w:val="808080"/>
    </w:rPr>
  </w:style>
  <w:style w:type="paragraph" w:customStyle="1" w:styleId="2">
    <w:name w:val="标准文件_二级项2"/>
    <w:basedOn w:val="afffff5"/>
    <w:autoRedefine/>
    <w:qFormat/>
    <w:pPr>
      <w:numPr>
        <w:ilvl w:val="1"/>
        <w:numId w:val="21"/>
      </w:numPr>
      <w:ind w:firstLineChars="0" w:firstLine="0"/>
    </w:pPr>
  </w:style>
  <w:style w:type="paragraph" w:customStyle="1" w:styleId="21">
    <w:name w:val="标准文件_三级项2"/>
    <w:basedOn w:val="afffff5"/>
    <w:autoRedefine/>
    <w:qFormat/>
    <w:pPr>
      <w:numPr>
        <w:numId w:val="30"/>
      </w:numPr>
      <w:spacing w:line="300" w:lineRule="exact"/>
      <w:ind w:firstLineChars="0"/>
    </w:pPr>
    <w:rPr>
      <w:rFonts w:ascii="Times New Roman"/>
    </w:rPr>
  </w:style>
  <w:style w:type="paragraph" w:customStyle="1" w:styleId="20">
    <w:name w:val="标准文件_一级项2"/>
    <w:basedOn w:val="afffff5"/>
    <w:autoRedefine/>
    <w:qFormat/>
    <w:pPr>
      <w:numPr>
        <w:numId w:val="31"/>
      </w:numPr>
      <w:spacing w:line="300" w:lineRule="exact"/>
      <w:ind w:firstLineChars="0"/>
    </w:pPr>
    <w:rPr>
      <w:rFonts w:ascii="Times New Roman"/>
    </w:rPr>
  </w:style>
  <w:style w:type="paragraph" w:customStyle="1" w:styleId="afffffffffd">
    <w:name w:val="标准文件_提示"/>
    <w:basedOn w:val="afffff5"/>
    <w:next w:val="afffff5"/>
    <w:autoRedefine/>
    <w:qFormat/>
    <w:rPr>
      <w:rFonts w:ascii="黑体" w:eastAsia="黑体"/>
    </w:rPr>
  </w:style>
  <w:style w:type="character" w:customStyle="1" w:styleId="afffffffffe">
    <w:name w:val="标准文件_来源"/>
    <w:autoRedefine/>
    <w:uiPriority w:val="1"/>
    <w:qFormat/>
    <w:rPr>
      <w:rFonts w:eastAsia="宋体"/>
      <w:sz w:val="21"/>
    </w:rPr>
  </w:style>
  <w:style w:type="paragraph" w:customStyle="1" w:styleId="affffffffff">
    <w:name w:val="标准文件_图表说明"/>
    <w:autoRedefine/>
    <w:qFormat/>
    <w:pPr>
      <w:spacing w:line="276" w:lineRule="auto"/>
      <w:ind w:firstLine="420"/>
    </w:pPr>
    <w:rPr>
      <w:rFonts w:ascii="宋体" w:hAnsi="宋体"/>
      <w:kern w:val="2"/>
      <w:sz w:val="18"/>
    </w:rPr>
  </w:style>
  <w:style w:type="paragraph" w:customStyle="1" w:styleId="affffffffff0">
    <w:name w:val="其他发布日期"/>
    <w:basedOn w:val="afffffff3"/>
    <w:autoRedefine/>
    <w:qFormat/>
    <w:pPr>
      <w:framePr w:w="3997" w:h="471" w:hRule="exact" w:hSpace="0" w:vSpace="181" w:wrap="around" w:vAnchor="page" w:hAnchor="page" w:x="1419" w:y="14097"/>
    </w:pPr>
  </w:style>
  <w:style w:type="paragraph" w:customStyle="1" w:styleId="affffffffff1">
    <w:name w:val="其他实施日期"/>
    <w:basedOn w:val="affffffff9"/>
    <w:autoRedefine/>
    <w:qFormat/>
    <w:pPr>
      <w:framePr w:w="3997" w:h="471" w:hRule="exact" w:vSpace="181" w:wrap="around" w:vAnchor="page" w:hAnchor="page" w:x="7089" w:y="14097"/>
    </w:pPr>
  </w:style>
  <w:style w:type="paragraph" w:customStyle="1" w:styleId="affffffffff2">
    <w:name w:val="标准文件_文件编号"/>
    <w:basedOn w:val="afffff5"/>
    <w:autoRedefine/>
    <w:qFormat/>
    <w:pPr>
      <w:framePr w:w="9356" w:h="624" w:hRule="exact" w:hSpace="181" w:vSpace="181" w:wrap="auto" w:vAnchor="page" w:hAnchor="page" w:x="1419" w:y="3284"/>
      <w:wordWrap w:val="0"/>
      <w:spacing w:line="280" w:lineRule="exact"/>
      <w:ind w:firstLineChars="0" w:firstLine="0"/>
      <w:jc w:val="right"/>
    </w:pPr>
    <w:rPr>
      <w:rFonts w:ascii="黑体" w:eastAsia="黑体"/>
      <w:bCs/>
      <w:sz w:val="28"/>
      <w:szCs w:val="28"/>
    </w:rPr>
  </w:style>
  <w:style w:type="paragraph" w:customStyle="1" w:styleId="affffffffff3">
    <w:name w:val="标准文件_替换文件编号"/>
    <w:basedOn w:val="affffffffff2"/>
    <w:autoRedefine/>
    <w:qFormat/>
    <w:pPr>
      <w:framePr w:wrap="auto"/>
      <w:spacing w:before="57"/>
    </w:pPr>
    <w:rPr>
      <w:sz w:val="21"/>
    </w:rPr>
  </w:style>
  <w:style w:type="paragraph" w:customStyle="1" w:styleId="affffffffff4">
    <w:name w:val="标准文件_文件名称"/>
    <w:basedOn w:val="afffff5"/>
    <w:next w:val="afffff5"/>
    <w:autoRedefine/>
    <w:qFormat/>
    <w:pPr>
      <w:framePr w:w="9639" w:h="6976" w:hRule="exact" w:wrap="auto" w:vAnchor="page" w:hAnchor="page" w:y="6408"/>
      <w:autoSpaceDE/>
      <w:autoSpaceDN/>
      <w:spacing w:line="700" w:lineRule="exact"/>
      <w:ind w:firstLineChars="0" w:firstLine="0"/>
      <w:jc w:val="center"/>
    </w:pPr>
    <w:rPr>
      <w:rFonts w:ascii="黑体" w:eastAsia="黑体" w:hAnsi="黑体"/>
      <w:bCs/>
      <w:sz w:val="52"/>
    </w:rPr>
  </w:style>
  <w:style w:type="paragraph" w:customStyle="1" w:styleId="af8">
    <w:name w:val="标准文件_附录图标号"/>
    <w:basedOn w:val="afffff5"/>
    <w:next w:val="afffff5"/>
    <w:autoRedefine/>
    <w:qFormat/>
    <w:pPr>
      <w:numPr>
        <w:numId w:val="6"/>
      </w:numPr>
      <w:spacing w:line="14" w:lineRule="exact"/>
      <w:ind w:firstLineChars="0" w:firstLine="0"/>
      <w:jc w:val="center"/>
    </w:pPr>
    <w:rPr>
      <w:rFonts w:ascii="黑体" w:eastAsia="黑体" w:hAnsi="黑体"/>
      <w:vanish/>
      <w:sz w:val="2"/>
      <w:szCs w:val="21"/>
    </w:rPr>
  </w:style>
  <w:style w:type="paragraph" w:customStyle="1" w:styleId="afe">
    <w:name w:val="标准文件_附录表标号"/>
    <w:basedOn w:val="afffff5"/>
    <w:next w:val="afffff5"/>
    <w:autoRedefine/>
    <w:qFormat/>
    <w:pPr>
      <w:numPr>
        <w:numId w:val="5"/>
      </w:numPr>
      <w:spacing w:line="14" w:lineRule="exact"/>
      <w:ind w:firstLineChars="0" w:firstLine="0"/>
      <w:jc w:val="center"/>
    </w:pPr>
    <w:rPr>
      <w:rFonts w:eastAsia="黑体"/>
      <w:vanish/>
      <w:sz w:val="2"/>
    </w:rPr>
  </w:style>
  <w:style w:type="paragraph" w:customStyle="1" w:styleId="a7">
    <w:name w:val="标准文件_引言一级条标题"/>
    <w:basedOn w:val="afffff5"/>
    <w:next w:val="afffff5"/>
    <w:autoRedefine/>
    <w:qFormat/>
    <w:pPr>
      <w:numPr>
        <w:ilvl w:val="1"/>
        <w:numId w:val="8"/>
      </w:numPr>
      <w:spacing w:beforeLines="50" w:before="50" w:afterLines="50" w:after="50"/>
      <w:ind w:firstLineChars="0"/>
    </w:pPr>
    <w:rPr>
      <w:rFonts w:ascii="黑体" w:eastAsia="黑体"/>
    </w:rPr>
  </w:style>
  <w:style w:type="paragraph" w:customStyle="1" w:styleId="a8">
    <w:name w:val="标准文件_引言二级条标题"/>
    <w:basedOn w:val="afffff5"/>
    <w:next w:val="afffff5"/>
    <w:autoRedefine/>
    <w:qFormat/>
    <w:pPr>
      <w:numPr>
        <w:ilvl w:val="2"/>
        <w:numId w:val="8"/>
      </w:numPr>
      <w:spacing w:beforeLines="50" w:before="50" w:afterLines="50" w:after="50"/>
      <w:ind w:firstLineChars="0"/>
    </w:pPr>
    <w:rPr>
      <w:rFonts w:ascii="黑体" w:eastAsia="黑体"/>
    </w:rPr>
  </w:style>
  <w:style w:type="paragraph" w:customStyle="1" w:styleId="a9">
    <w:name w:val="标准文件_引言三级条标题"/>
    <w:basedOn w:val="afffff5"/>
    <w:next w:val="afffff5"/>
    <w:autoRedefine/>
    <w:qFormat/>
    <w:pPr>
      <w:numPr>
        <w:ilvl w:val="3"/>
        <w:numId w:val="8"/>
      </w:numPr>
      <w:spacing w:beforeLines="50" w:before="50" w:afterLines="50" w:after="50"/>
      <w:ind w:firstLineChars="0"/>
    </w:pPr>
    <w:rPr>
      <w:rFonts w:ascii="黑体" w:eastAsia="黑体"/>
    </w:rPr>
  </w:style>
  <w:style w:type="paragraph" w:customStyle="1" w:styleId="aa">
    <w:name w:val="标准文件_引言四级条标题"/>
    <w:basedOn w:val="afffff5"/>
    <w:next w:val="afffff5"/>
    <w:autoRedefine/>
    <w:qFormat/>
    <w:pPr>
      <w:numPr>
        <w:ilvl w:val="4"/>
        <w:numId w:val="8"/>
      </w:numPr>
      <w:spacing w:beforeLines="50" w:before="50" w:afterLines="50" w:after="50"/>
      <w:ind w:firstLineChars="0"/>
    </w:pPr>
    <w:rPr>
      <w:rFonts w:ascii="黑体" w:eastAsia="黑体"/>
    </w:rPr>
  </w:style>
  <w:style w:type="paragraph" w:customStyle="1" w:styleId="ab">
    <w:name w:val="标准文件_引言五级条标题"/>
    <w:basedOn w:val="afffff5"/>
    <w:next w:val="afffff5"/>
    <w:autoRedefine/>
    <w:qFormat/>
    <w:pPr>
      <w:numPr>
        <w:ilvl w:val="5"/>
        <w:numId w:val="8"/>
      </w:numPr>
      <w:spacing w:beforeLines="50" w:before="50" w:afterLines="50" w:after="50"/>
      <w:ind w:firstLineChars="0"/>
    </w:pPr>
    <w:rPr>
      <w:rFonts w:ascii="黑体" w:eastAsia="黑体"/>
    </w:rPr>
  </w:style>
  <w:style w:type="paragraph" w:customStyle="1" w:styleId="affffffffff5">
    <w:name w:val="标准文件_注后"/>
    <w:basedOn w:val="afffff5"/>
    <w:autoRedefine/>
    <w:qFormat/>
    <w:pPr>
      <w:ind w:left="811" w:firstLineChars="0" w:firstLine="0"/>
    </w:pPr>
    <w:rPr>
      <w:sz w:val="18"/>
    </w:rPr>
  </w:style>
  <w:style w:type="paragraph" w:customStyle="1" w:styleId="X">
    <w:name w:val="标准文件_注X后"/>
    <w:basedOn w:val="afffff5"/>
    <w:autoRedefine/>
    <w:qFormat/>
    <w:pPr>
      <w:ind w:left="811" w:firstLineChars="0" w:firstLine="0"/>
    </w:pPr>
    <w:rPr>
      <w:sz w:val="18"/>
    </w:rPr>
  </w:style>
  <w:style w:type="paragraph" w:customStyle="1" w:styleId="affffffffff6">
    <w:name w:val="标准文件_示例后"/>
    <w:basedOn w:val="afffff5"/>
    <w:autoRedefine/>
    <w:qFormat/>
    <w:pPr>
      <w:ind w:left="964" w:firstLineChars="0" w:firstLine="0"/>
    </w:pPr>
    <w:rPr>
      <w:sz w:val="18"/>
    </w:rPr>
  </w:style>
  <w:style w:type="paragraph" w:customStyle="1" w:styleId="X0">
    <w:name w:val="标准文件_示例X后"/>
    <w:basedOn w:val="afffff5"/>
    <w:link w:val="X1"/>
    <w:autoRedefine/>
    <w:qFormat/>
    <w:pPr>
      <w:ind w:left="1049" w:firstLineChars="0" w:firstLine="0"/>
    </w:pPr>
    <w:rPr>
      <w:sz w:val="18"/>
    </w:rPr>
  </w:style>
  <w:style w:type="character" w:customStyle="1" w:styleId="X1">
    <w:name w:val="标准文件_示例X后 字符"/>
    <w:link w:val="X0"/>
    <w:autoRedefine/>
    <w:qFormat/>
    <w:rPr>
      <w:rFonts w:ascii="宋体" w:hAnsi="Times New Roman"/>
      <w:sz w:val="18"/>
    </w:rPr>
  </w:style>
  <w:style w:type="paragraph" w:customStyle="1" w:styleId="affffffffff7">
    <w:name w:val="标准文件_索引项"/>
    <w:basedOn w:val="afffff5"/>
    <w:next w:val="afffff5"/>
    <w:autoRedefine/>
    <w:qFormat/>
    <w:pPr>
      <w:tabs>
        <w:tab w:val="right" w:leader="dot" w:pos="9356"/>
      </w:tabs>
      <w:ind w:left="210" w:firstLineChars="0" w:hanging="210"/>
      <w:jc w:val="left"/>
    </w:pPr>
  </w:style>
  <w:style w:type="paragraph" w:customStyle="1" w:styleId="affffffffff8">
    <w:name w:val="标准文件_附录一级无标题"/>
    <w:basedOn w:val="aff4"/>
    <w:autoRedefine/>
    <w:qFormat/>
    <w:pPr>
      <w:spacing w:beforeLines="0" w:before="0" w:afterLines="0" w:after="0" w:line="276" w:lineRule="auto"/>
      <w:outlineLvl w:val="9"/>
    </w:pPr>
    <w:rPr>
      <w:rFonts w:ascii="宋体" w:eastAsia="宋体"/>
    </w:rPr>
  </w:style>
  <w:style w:type="paragraph" w:customStyle="1" w:styleId="affffffffff9">
    <w:name w:val="标准文件_附录二级无标题"/>
    <w:basedOn w:val="aff5"/>
    <w:autoRedefine/>
    <w:qFormat/>
    <w:pPr>
      <w:spacing w:beforeLines="0" w:before="0" w:afterLines="0" w:after="0" w:line="276" w:lineRule="auto"/>
      <w:outlineLvl w:val="9"/>
    </w:pPr>
    <w:rPr>
      <w:rFonts w:ascii="宋体" w:eastAsia="宋体"/>
    </w:rPr>
  </w:style>
  <w:style w:type="paragraph" w:customStyle="1" w:styleId="affffffffffa">
    <w:name w:val="标准文件_附录三级无标题"/>
    <w:basedOn w:val="aff6"/>
    <w:autoRedefine/>
    <w:qFormat/>
    <w:pPr>
      <w:spacing w:beforeLines="0" w:before="0" w:afterLines="0" w:after="0" w:line="276" w:lineRule="auto"/>
      <w:outlineLvl w:val="9"/>
    </w:pPr>
    <w:rPr>
      <w:rFonts w:ascii="宋体" w:eastAsia="宋体"/>
    </w:rPr>
  </w:style>
  <w:style w:type="paragraph" w:customStyle="1" w:styleId="affffffffffb">
    <w:name w:val="标准文件_附录四级无标题"/>
    <w:basedOn w:val="aff7"/>
    <w:autoRedefine/>
    <w:qFormat/>
    <w:pPr>
      <w:spacing w:beforeLines="0" w:before="0" w:afterLines="0" w:after="0" w:line="276" w:lineRule="auto"/>
      <w:outlineLvl w:val="9"/>
    </w:pPr>
    <w:rPr>
      <w:rFonts w:ascii="宋体" w:eastAsia="宋体"/>
    </w:rPr>
  </w:style>
  <w:style w:type="paragraph" w:customStyle="1" w:styleId="affffffffffc">
    <w:name w:val="标准文件_附录五级无标题"/>
    <w:basedOn w:val="aff8"/>
    <w:autoRedefine/>
    <w:qFormat/>
    <w:pPr>
      <w:spacing w:beforeLines="0" w:before="0" w:afterLines="0" w:after="0" w:line="276" w:lineRule="auto"/>
      <w:outlineLvl w:val="9"/>
    </w:pPr>
    <w:rPr>
      <w:rFonts w:ascii="宋体" w:eastAsia="宋体"/>
    </w:rPr>
  </w:style>
  <w:style w:type="paragraph" w:customStyle="1" w:styleId="affffffffffd">
    <w:name w:val="标准文件_引言一级无标题"/>
    <w:basedOn w:val="a7"/>
    <w:next w:val="afffff5"/>
    <w:autoRedefine/>
    <w:qFormat/>
    <w:pPr>
      <w:spacing w:beforeLines="0" w:before="0" w:afterLines="0" w:after="0" w:line="276" w:lineRule="auto"/>
    </w:pPr>
    <w:rPr>
      <w:rFonts w:ascii="宋体" w:eastAsia="宋体"/>
    </w:rPr>
  </w:style>
  <w:style w:type="paragraph" w:customStyle="1" w:styleId="affffffffffe">
    <w:name w:val="标准文件_引言二级无标题"/>
    <w:basedOn w:val="a8"/>
    <w:next w:val="afffff5"/>
    <w:autoRedefine/>
    <w:qFormat/>
    <w:pPr>
      <w:spacing w:beforeLines="0" w:before="0" w:afterLines="0" w:after="0" w:line="276" w:lineRule="auto"/>
    </w:pPr>
    <w:rPr>
      <w:rFonts w:ascii="宋体" w:eastAsia="宋体"/>
    </w:rPr>
  </w:style>
  <w:style w:type="paragraph" w:customStyle="1" w:styleId="afffffffffff">
    <w:name w:val="标准文件_引言三级无标题"/>
    <w:basedOn w:val="a9"/>
    <w:autoRedefine/>
    <w:qFormat/>
    <w:pPr>
      <w:spacing w:beforeLines="0" w:before="0" w:afterLines="0" w:after="0" w:line="276" w:lineRule="auto"/>
    </w:pPr>
    <w:rPr>
      <w:rFonts w:ascii="宋体" w:eastAsia="宋体"/>
    </w:rPr>
  </w:style>
  <w:style w:type="paragraph" w:customStyle="1" w:styleId="afffffffffff0">
    <w:name w:val="标准文件_引言四级无标题"/>
    <w:basedOn w:val="aa"/>
    <w:next w:val="afffff5"/>
    <w:autoRedefine/>
    <w:qFormat/>
    <w:pPr>
      <w:spacing w:beforeLines="0" w:before="0" w:afterLines="0" w:after="0" w:line="276" w:lineRule="auto"/>
    </w:pPr>
    <w:rPr>
      <w:rFonts w:ascii="宋体" w:eastAsia="宋体"/>
    </w:rPr>
  </w:style>
  <w:style w:type="paragraph" w:customStyle="1" w:styleId="afffffffffff1">
    <w:name w:val="标准文件_引言五级无标题"/>
    <w:basedOn w:val="ab"/>
    <w:next w:val="afffff5"/>
    <w:autoRedefine/>
    <w:qFormat/>
    <w:pPr>
      <w:spacing w:beforeLines="0" w:before="0" w:afterLines="0" w:after="0" w:line="276" w:lineRule="auto"/>
    </w:pPr>
    <w:rPr>
      <w:rFonts w:ascii="宋体" w:eastAsia="宋体"/>
    </w:rPr>
  </w:style>
  <w:style w:type="paragraph" w:customStyle="1" w:styleId="afffffffffff2">
    <w:name w:val="标准文件_索引标题"/>
    <w:basedOn w:val="afffffc"/>
    <w:next w:val="afffff5"/>
    <w:autoRedefine/>
    <w:qFormat/>
    <w:rPr>
      <w:rFonts w:hAnsi="黑体"/>
    </w:rPr>
  </w:style>
  <w:style w:type="paragraph" w:customStyle="1" w:styleId="afffffffffff3">
    <w:name w:val="标准文件_脚注内容"/>
    <w:basedOn w:val="afffff5"/>
    <w:autoRedefine/>
    <w:qFormat/>
    <w:pPr>
      <w:ind w:leftChars="200" w:left="400" w:hangingChars="200" w:hanging="200"/>
    </w:pPr>
    <w:rPr>
      <w:sz w:val="15"/>
    </w:rPr>
  </w:style>
  <w:style w:type="paragraph" w:customStyle="1" w:styleId="afffffffffff4">
    <w:name w:val="标准文件_术语条一"/>
    <w:basedOn w:val="affffffffe"/>
    <w:next w:val="afffff5"/>
    <w:autoRedefine/>
    <w:qFormat/>
  </w:style>
  <w:style w:type="paragraph" w:customStyle="1" w:styleId="afffffffffff5">
    <w:name w:val="标准文件_术语条二"/>
    <w:basedOn w:val="afffffffff1"/>
    <w:next w:val="afffff5"/>
    <w:autoRedefine/>
    <w:qFormat/>
  </w:style>
  <w:style w:type="paragraph" w:customStyle="1" w:styleId="afffffffffff6">
    <w:name w:val="标准文件_术语条三"/>
    <w:basedOn w:val="afffffffff0"/>
    <w:next w:val="afffff5"/>
    <w:autoRedefine/>
    <w:qFormat/>
  </w:style>
  <w:style w:type="paragraph" w:customStyle="1" w:styleId="afffffffffff7">
    <w:name w:val="标准文件_术语条四"/>
    <w:basedOn w:val="afffffffff3"/>
    <w:next w:val="afffff5"/>
    <w:autoRedefine/>
    <w:qFormat/>
  </w:style>
  <w:style w:type="paragraph" w:customStyle="1" w:styleId="afffffffffff8">
    <w:name w:val="标准文件_术语条五"/>
    <w:basedOn w:val="afffffffff"/>
    <w:next w:val="afffff5"/>
    <w:autoRedefine/>
    <w:qFormat/>
  </w:style>
  <w:style w:type="paragraph" w:customStyle="1" w:styleId="Default">
    <w:name w:val="Default"/>
    <w:autoRedefine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character" w:customStyle="1" w:styleId="afffffffffff9">
    <w:name w:val="发布"/>
    <w:autoRedefine/>
    <w:qFormat/>
    <w:rPr>
      <w:rFonts w:ascii="黑体" w:eastAsia="黑体"/>
      <w:spacing w:val="85"/>
      <w:w w:val="100"/>
      <w:position w:val="3"/>
      <w:sz w:val="28"/>
      <w:szCs w:val="28"/>
    </w:rPr>
  </w:style>
  <w:style w:type="table" w:customStyle="1" w:styleId="12">
    <w:name w:val="网格型1"/>
    <w:basedOn w:val="afff7"/>
    <w:autoRedefine/>
    <w:uiPriority w:val="59"/>
    <w:unhideWhenUsed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fffa">
    <w:name w:val="段"/>
    <w:link w:val="Char0"/>
    <w:autoRedefine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hAnsi="Times New Roman"/>
      <w:sz w:val="21"/>
    </w:rPr>
  </w:style>
  <w:style w:type="character" w:customStyle="1" w:styleId="Char0">
    <w:name w:val="段 Char"/>
    <w:link w:val="afffffffffffa"/>
    <w:autoRedefine/>
    <w:qFormat/>
    <w:rPr>
      <w:rFonts w:ascii="宋体" w:hAnsi="Times New Roman"/>
      <w:sz w:val="21"/>
    </w:rPr>
  </w:style>
  <w:style w:type="table" w:customStyle="1" w:styleId="24">
    <w:name w:val="网格型2"/>
    <w:basedOn w:val="afff7"/>
    <w:autoRedefine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修订1"/>
    <w:autoRedefine/>
    <w:hidden/>
    <w:uiPriority w:val="99"/>
    <w:semiHidden/>
    <w:qFormat/>
    <w:rPr>
      <w:kern w:val="2"/>
      <w:sz w:val="21"/>
      <w:szCs w:val="21"/>
    </w:rPr>
  </w:style>
  <w:style w:type="paragraph" w:styleId="afffffffffffb">
    <w:name w:val="Revision"/>
    <w:hidden/>
    <w:uiPriority w:val="99"/>
    <w:unhideWhenUsed/>
    <w:rsid w:val="00F078DB"/>
    <w:rPr>
      <w:kern w:val="2"/>
      <w:sz w:val="21"/>
      <w:szCs w:val="21"/>
    </w:rPr>
  </w:style>
  <w:style w:type="character" w:customStyle="1" w:styleId="fontstyle01">
    <w:name w:val="fontstyle01"/>
    <w:rsid w:val="00A8540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afffffffffffc">
    <w:name w:val="列出段落"/>
    <w:basedOn w:val="afff5"/>
    <w:uiPriority w:val="1"/>
    <w:qFormat/>
    <w:rsid w:val="009A0776"/>
    <w:pPr>
      <w:autoSpaceDE w:val="0"/>
      <w:autoSpaceDN w:val="0"/>
      <w:adjustRightInd/>
      <w:spacing w:line="240" w:lineRule="auto"/>
      <w:ind w:left="423" w:hanging="318"/>
      <w:jc w:val="left"/>
    </w:pPr>
    <w:rPr>
      <w:rFonts w:ascii="宋体" w:hAnsi="宋体" w:cs="宋体"/>
      <w:kern w:val="0"/>
      <w:sz w:val="22"/>
      <w:szCs w:val="22"/>
      <w:lang w:eastAsia="en-US"/>
    </w:rPr>
  </w:style>
  <w:style w:type="character" w:customStyle="1" w:styleId="fontstyle21">
    <w:name w:val="fontstyle21"/>
    <w:basedOn w:val="afff6"/>
    <w:rsid w:val="006501E5"/>
    <w:rPr>
      <w:rFonts w:ascii="宋体" w:eastAsia="宋体" w:hAnsi="宋体" w:hint="eastAsia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96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image" Target="media/image1.jpg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tandardEditor\template\&#22242;&#20307;&#26631;&#20934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22A47855-5DF5-4863-A212-0EC30EB4C43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团体标准</Template>
  <TotalTime>86</TotalTime>
  <Pages>11</Pages>
  <Words>2922</Words>
  <Characters>3362</Characters>
  <Application>Microsoft Office Word</Application>
  <DocSecurity>0</DocSecurity>
  <Lines>146</Lines>
  <Paragraphs>169</Paragraphs>
  <ScaleCrop>false</ScaleCrop>
  <Company>PCMI</Company>
  <LinksUpToDate>false</LinksUpToDate>
  <CharactersWithSpaces>6115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团体标准</dc:title>
  <dc:subject/>
  <dc:creator>sm x</dc:creator>
  <cp:keywords/>
  <dc:description>&lt;config cover="true" show_menu="true" version="1.0.0" doctype="SDKXY"&gt;_x000d_
&lt;/config&gt;</dc:description>
  <cp:lastModifiedBy>gt z</cp:lastModifiedBy>
  <cp:revision>17</cp:revision>
  <cp:lastPrinted>2026-03-23T03:29:00Z</cp:lastPrinted>
  <dcterms:created xsi:type="dcterms:W3CDTF">2026-03-23T03:24:00Z</dcterms:created>
  <dcterms:modified xsi:type="dcterms:W3CDTF">2026-03-26T09:46:00Z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SDKXY</vt:lpwstr>
  </property>
  <property fmtid="{D5CDD505-2E9C-101B-9397-08002B2CF9AE}" pid="3" name="cover">
    <vt:lpwstr>true</vt:lpwstr>
  </property>
  <property fmtid="{D5CDD505-2E9C-101B-9397-08002B2CF9AE}" pid="4" name="show_menu">
    <vt:lpwstr>true</vt:lpwstr>
  </property>
  <property fmtid="{D5CDD505-2E9C-101B-9397-08002B2CF9AE}" pid="5" name="version">
    <vt:lpwstr>1.0.0</vt:lpwstr>
  </property>
  <property fmtid="{D5CDD505-2E9C-101B-9397-08002B2CF9AE}" pid="6" name="xmlname">
    <vt:lpwstr>团体标准</vt:lpwstr>
  </property>
  <property fmtid="{D5CDD505-2E9C-101B-9397-08002B2CF9AE}" pid="7" name="NSTD_CODE">
    <vt:lpwstr>GB/T-</vt:lpwstr>
  </property>
  <property fmtid="{D5CDD505-2E9C-101B-9397-08002B2CF9AE}" pid="8" name="OSTD_CODE">
    <vt:lpwstr>代替 GB/T-</vt:lpwstr>
  </property>
  <property fmtid="{D5CDD505-2E9C-101B-9397-08002B2CF9AE}" pid="9" name="flag_zhengwen">
    <vt:lpwstr>0</vt:lpwstr>
  </property>
  <property fmtid="{D5CDD505-2E9C-101B-9397-08002B2CF9AE}" pid="10" name="flag_fulu">
    <vt:lpwstr>0</vt:lpwstr>
  </property>
  <property fmtid="{D5CDD505-2E9C-101B-9397-08002B2CF9AE}" pid="11" name="flag_pic">
    <vt:lpwstr>false</vt:lpwstr>
  </property>
  <property fmtid="{D5CDD505-2E9C-101B-9397-08002B2CF9AE}" pid="12" name="flag_tab">
    <vt:lpwstr>false</vt:lpwstr>
  </property>
  <property fmtid="{D5CDD505-2E9C-101B-9397-08002B2CF9AE}" pid="13" name="NumList">
    <vt:lpwstr>false</vt:lpwstr>
  </property>
  <property fmtid="{D5CDD505-2E9C-101B-9397-08002B2CF9AE}" pid="14" name="KSOProductBuildVer">
    <vt:lpwstr>2052-12.1.0.16364</vt:lpwstr>
  </property>
  <property fmtid="{D5CDD505-2E9C-101B-9397-08002B2CF9AE}" pid="15" name="ICV">
    <vt:lpwstr>A37BC8E4A2804120AFD675A37BFFCC0D_12</vt:lpwstr>
  </property>
</Properties>
</file>