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ACB09" w14:textId="77777777" w:rsidR="00E457E8" w:rsidRDefault="00E457E8" w:rsidP="00E457E8">
      <w:pPr>
        <w:spacing w:beforeLines="50" w:before="156" w:line="360" w:lineRule="auto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附件2：</w:t>
      </w:r>
      <w:r>
        <w:rPr>
          <w:rFonts w:ascii="宋体" w:eastAsia="宋体" w:hAnsi="宋体" w:cs="宋体" w:hint="eastAsia"/>
          <w:b/>
          <w:bCs/>
          <w:sz w:val="28"/>
          <w:szCs w:val="24"/>
        </w:rPr>
        <w:t>论文征集与优秀论文评选要求</w:t>
      </w:r>
    </w:p>
    <w:p w14:paraId="00ABFAA8" w14:textId="77777777" w:rsidR="00E457E8" w:rsidRDefault="00E457E8" w:rsidP="00E457E8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论文主要内容：农药研究的新思维、新品种、新方法等；农药原药、中间体的合成技术、靶标及作用机制（机理）研究、生物活性测定及田间药效技术、生物技术在农药研究中的应用、天然产物的分离、提取研究等（包括生物农药）；生产工艺改进、农药生产用新设备、新器械研究、可转让的新技术、新产品等；生产安全、三废治理及分析方法等绿色化研究、清洁生产工艺研究、节能降耗与资源综合利用技术等；制剂加工、助剂创新与配方研究、药肥研究、农药应用技术研究、病虫草害抗性研究、生物测定方法和田间药效试验研究、包装机械、药械等；卫生毒理学、环境毒理学、农药在环境中的代谢与残留研究等。</w:t>
      </w:r>
    </w:p>
    <w:p w14:paraId="60BB9F19" w14:textId="77777777" w:rsidR="00E457E8" w:rsidRDefault="00E457E8" w:rsidP="00E457E8">
      <w:p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会议论文提供文章主要内容即可，模板详见附件3。</w:t>
      </w:r>
    </w:p>
    <w:p w14:paraId="4F876C48" w14:textId="51B9ED9C" w:rsidR="00AC3077" w:rsidRPr="00E457E8" w:rsidRDefault="00AC3077" w:rsidP="00D51E7C">
      <w:pPr>
        <w:widowControl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</w:p>
    <w:sectPr w:rsidR="00AC3077" w:rsidRPr="00E45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7C"/>
    <w:rsid w:val="0062029E"/>
    <w:rsid w:val="00AC3077"/>
    <w:rsid w:val="00D51E7C"/>
    <w:rsid w:val="00D70B92"/>
    <w:rsid w:val="00E4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5699"/>
  <w15:chartTrackingRefBased/>
  <w15:docId w15:val="{FF22728A-10CA-4B21-9B4B-50595C7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1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E7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E7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E7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E7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E7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E7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E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E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E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1E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E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E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E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E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E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1E7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D51E7C"/>
    <w:rPr>
      <w:rFonts w:ascii="Times New Roman" w:eastAsia="宋体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scope">
    <w:name w:val="x-scope"/>
    <w:basedOn w:val="a"/>
    <w:qFormat/>
    <w:rsid w:val="00D51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3-timesnewroman">
    <w:name w:val="qowt-font3-timesnewroman"/>
    <w:basedOn w:val="a0"/>
    <w:qFormat/>
    <w:rsid w:val="00D5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165</Characters>
  <Application>Microsoft Office Word</Application>
  <DocSecurity>0</DocSecurity>
  <Lines>9</Lines>
  <Paragraphs>8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 w</dc:creator>
  <cp:keywords/>
  <dc:description/>
  <cp:lastModifiedBy>rq w</cp:lastModifiedBy>
  <cp:revision>2</cp:revision>
  <dcterms:created xsi:type="dcterms:W3CDTF">2025-04-08T02:25:00Z</dcterms:created>
  <dcterms:modified xsi:type="dcterms:W3CDTF">2025-04-08T02:25:00Z</dcterms:modified>
</cp:coreProperties>
</file>