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88" w:rsidRDefault="00671A88" w:rsidP="00671A88">
      <w:pPr>
        <w:rPr>
          <w:rFonts w:hint="eastAsia"/>
          <w:sz w:val="32"/>
          <w:szCs w:val="32"/>
        </w:rPr>
      </w:pPr>
      <w:r>
        <w:rPr>
          <w:rFonts w:hint="eastAsia"/>
          <w:sz w:val="32"/>
          <w:szCs w:val="32"/>
        </w:rPr>
        <w:t>附件</w:t>
      </w:r>
      <w:r>
        <w:rPr>
          <w:rFonts w:hint="eastAsia"/>
          <w:sz w:val="32"/>
          <w:szCs w:val="32"/>
        </w:rPr>
        <w:t>2</w:t>
      </w:r>
    </w:p>
    <w:p w:rsidR="00671A88" w:rsidRDefault="00671A88" w:rsidP="00671A88">
      <w:pPr>
        <w:rPr>
          <w:rFonts w:hint="eastAsia"/>
          <w:b/>
          <w:bCs/>
          <w:sz w:val="22"/>
          <w:szCs w:val="21"/>
        </w:rPr>
      </w:pPr>
    </w:p>
    <w:p w:rsidR="00671A88" w:rsidRDefault="00671A88" w:rsidP="00671A88">
      <w:pPr>
        <w:jc w:val="center"/>
        <w:rPr>
          <w:rFonts w:hint="eastAsia"/>
          <w:b/>
          <w:bCs/>
          <w:sz w:val="36"/>
          <w:szCs w:val="32"/>
        </w:rPr>
      </w:pPr>
      <w:r>
        <w:rPr>
          <w:rFonts w:hint="eastAsia"/>
          <w:b/>
          <w:bCs/>
          <w:sz w:val="36"/>
          <w:szCs w:val="32"/>
        </w:rPr>
        <w:t>评价程序</w:t>
      </w:r>
    </w:p>
    <w:p w:rsidR="00671A88" w:rsidRPr="002C75B1" w:rsidRDefault="00671A88" w:rsidP="00671A88">
      <w:pPr>
        <w:tabs>
          <w:tab w:val="left" w:pos="9000"/>
        </w:tabs>
        <w:spacing w:line="480" w:lineRule="exact"/>
        <w:rPr>
          <w:rFonts w:ascii="宋体" w:hAnsi="宋体" w:cs="仿宋" w:hint="eastAsia"/>
          <w:sz w:val="24"/>
          <w:szCs w:val="24"/>
        </w:rPr>
      </w:pPr>
      <w:r w:rsidRPr="002C75B1">
        <w:rPr>
          <w:rFonts w:ascii="宋体" w:hAnsi="宋体" w:cs="仿宋" w:hint="eastAsia"/>
          <w:b/>
          <w:bCs/>
          <w:sz w:val="24"/>
          <w:szCs w:val="24"/>
        </w:rPr>
        <w:t xml:space="preserve">     </w:t>
      </w:r>
      <w:r w:rsidRPr="002C75B1">
        <w:rPr>
          <w:rFonts w:ascii="宋体" w:hAnsi="宋体" w:cs="仿宋" w:hint="eastAsia"/>
          <w:sz w:val="24"/>
          <w:szCs w:val="24"/>
        </w:rPr>
        <w:t>企业信用评价按照“申报、审核、缴费、初评、公示、终评、备案、授牌、动态管理”的程序进行。</w:t>
      </w:r>
    </w:p>
    <w:p w:rsidR="00671A88" w:rsidRPr="002C75B1" w:rsidRDefault="00671A88" w:rsidP="00671A88">
      <w:pPr>
        <w:tabs>
          <w:tab w:val="left" w:pos="6450"/>
          <w:tab w:val="left" w:pos="9000"/>
        </w:tabs>
        <w:spacing w:line="480" w:lineRule="exact"/>
        <w:rPr>
          <w:rFonts w:ascii="宋体" w:hAnsi="宋体" w:cs="宋体" w:hint="eastAsia"/>
          <w:sz w:val="24"/>
          <w:szCs w:val="24"/>
        </w:rPr>
      </w:pPr>
      <w:r w:rsidRPr="002C75B1">
        <w:rPr>
          <w:rFonts w:ascii="宋体" w:hAnsi="宋体" w:cs="仿宋" w:hint="eastAsia"/>
          <w:b/>
          <w:bCs/>
          <w:sz w:val="24"/>
          <w:szCs w:val="24"/>
        </w:rPr>
        <w:t xml:space="preserve">   1、申报  </w:t>
      </w:r>
      <w:r w:rsidRPr="002C75B1">
        <w:rPr>
          <w:rFonts w:ascii="宋体" w:hAnsi="宋体" w:cs="仿宋" w:hint="eastAsia"/>
          <w:sz w:val="24"/>
          <w:szCs w:val="24"/>
        </w:rPr>
        <w:t>中国聚氨酯工业协会下发《开展聚氨酯行业企业信用评价工作的通知》，参评企业根据统一格式和要求，完整、准确、真实填写企业实际情况等基本信息，企业所提供的材料及复印件均需加盖企业公章和骑缝章，并对所提供材料的真实性和完整性负责。</w:t>
      </w:r>
    </w:p>
    <w:p w:rsidR="00671A88" w:rsidRPr="002C75B1" w:rsidRDefault="00671A88" w:rsidP="00671A88">
      <w:pPr>
        <w:spacing w:line="480" w:lineRule="exact"/>
        <w:rPr>
          <w:rFonts w:ascii="宋体" w:hAnsi="宋体" w:cs="仿宋" w:hint="eastAsia"/>
          <w:sz w:val="24"/>
          <w:szCs w:val="24"/>
        </w:rPr>
      </w:pPr>
      <w:r w:rsidRPr="002C75B1">
        <w:rPr>
          <w:rFonts w:ascii="宋体" w:hAnsi="宋体" w:cs="仿宋" w:hint="eastAsia"/>
          <w:b/>
          <w:bCs/>
          <w:sz w:val="24"/>
          <w:szCs w:val="24"/>
        </w:rPr>
        <w:t xml:space="preserve">   2、审核   </w:t>
      </w:r>
      <w:r w:rsidRPr="002C75B1">
        <w:rPr>
          <w:rFonts w:ascii="宋体" w:hAnsi="宋体" w:cs="仿宋" w:hint="eastAsia"/>
          <w:sz w:val="24"/>
          <w:szCs w:val="24"/>
        </w:rPr>
        <w:t xml:space="preserve">中大信分析师对企业报送的申报材料的完整性进行审核，如果企业申报材料不完整，应向企业发送《企业信用评价申报材料补充要求》。 </w:t>
      </w:r>
    </w:p>
    <w:p w:rsidR="00671A88" w:rsidRPr="002C75B1" w:rsidRDefault="00671A88" w:rsidP="00671A88">
      <w:pPr>
        <w:spacing w:line="360" w:lineRule="auto"/>
        <w:rPr>
          <w:rFonts w:ascii="宋体" w:hAnsi="宋体" w:cs="宋体" w:hint="eastAsia"/>
          <w:color w:val="FF0000"/>
          <w:sz w:val="24"/>
          <w:szCs w:val="24"/>
        </w:rPr>
      </w:pPr>
      <w:r w:rsidRPr="002C75B1">
        <w:rPr>
          <w:rFonts w:ascii="宋体" w:hAnsi="宋体" w:cs="仿宋" w:hint="eastAsia"/>
          <w:b/>
          <w:bCs/>
          <w:sz w:val="24"/>
          <w:szCs w:val="24"/>
        </w:rPr>
        <w:t xml:space="preserve">   3、缴费  </w:t>
      </w:r>
      <w:r w:rsidRPr="002C75B1">
        <w:rPr>
          <w:rFonts w:ascii="宋体" w:hAnsi="宋体" w:cs="Arial" w:hint="eastAsia"/>
          <w:sz w:val="24"/>
          <w:szCs w:val="24"/>
        </w:rPr>
        <w:t>协会本着“为行业服务、不以赢利为目的、收支平衡”的原则</w:t>
      </w:r>
      <w:r w:rsidRPr="002C75B1">
        <w:rPr>
          <w:rFonts w:ascii="宋体" w:hAnsi="宋体" w:cs="宋体" w:hint="eastAsia"/>
          <w:color w:val="000000"/>
          <w:sz w:val="24"/>
          <w:szCs w:val="24"/>
        </w:rPr>
        <w:t>，由企业自愿提出申请。</w:t>
      </w:r>
    </w:p>
    <w:p w:rsidR="00671A88" w:rsidRPr="002C75B1" w:rsidRDefault="00671A88" w:rsidP="00671A88">
      <w:pPr>
        <w:spacing w:line="360" w:lineRule="auto"/>
        <w:ind w:firstLineChars="200" w:firstLine="480"/>
        <w:rPr>
          <w:rFonts w:ascii="宋体" w:hAnsi="宋体" w:cs="宋体" w:hint="eastAsia"/>
          <w:color w:val="000000"/>
          <w:sz w:val="24"/>
          <w:szCs w:val="24"/>
        </w:rPr>
      </w:pPr>
      <w:r w:rsidRPr="002C75B1">
        <w:rPr>
          <w:rFonts w:ascii="宋体" w:hAnsi="宋体" w:cs="宋体" w:hint="eastAsia"/>
          <w:sz w:val="24"/>
          <w:szCs w:val="24"/>
        </w:rPr>
        <w:t>该评审费用于专家评审费、公示费、证牌制作费等。根据公示反馈的意见，如需要进行现场考察，申报企业不承担现场考察费。</w:t>
      </w:r>
      <w:r w:rsidRPr="002C75B1">
        <w:rPr>
          <w:rFonts w:ascii="宋体" w:hAnsi="宋体" w:cs="Arial" w:hint="eastAsia"/>
          <w:color w:val="000000"/>
          <w:kern w:val="0"/>
          <w:sz w:val="24"/>
          <w:szCs w:val="24"/>
        </w:rPr>
        <w:t xml:space="preserve"> </w:t>
      </w:r>
    </w:p>
    <w:p w:rsidR="00671A88" w:rsidRPr="002C75B1" w:rsidRDefault="00671A88" w:rsidP="00671A88">
      <w:pPr>
        <w:spacing w:line="480" w:lineRule="exact"/>
        <w:rPr>
          <w:rFonts w:ascii="宋体" w:hAnsi="宋体" w:cs="仿宋" w:hint="eastAsia"/>
          <w:sz w:val="24"/>
          <w:szCs w:val="24"/>
        </w:rPr>
      </w:pPr>
      <w:r w:rsidRPr="002C75B1">
        <w:rPr>
          <w:rFonts w:ascii="宋体" w:hAnsi="宋体" w:cs="仿宋" w:hint="eastAsia"/>
          <w:b/>
          <w:bCs/>
          <w:sz w:val="24"/>
          <w:szCs w:val="24"/>
        </w:rPr>
        <w:t xml:space="preserve">   4、初评 </w:t>
      </w:r>
      <w:r w:rsidRPr="002C75B1">
        <w:rPr>
          <w:rFonts w:ascii="宋体" w:hAnsi="宋体" w:cs="仿宋" w:hint="eastAsia"/>
          <w:sz w:val="24"/>
          <w:szCs w:val="24"/>
        </w:rPr>
        <w:t>中大信根据企业提交的资料，依据行业信用评价指标体系，对参评企业进行初评，并得出初评等级。</w:t>
      </w:r>
    </w:p>
    <w:p w:rsidR="00671A88" w:rsidRPr="002C75B1" w:rsidRDefault="00671A88" w:rsidP="00671A88">
      <w:pPr>
        <w:spacing w:line="480" w:lineRule="exact"/>
        <w:rPr>
          <w:rFonts w:ascii="宋体" w:hAnsi="宋体" w:cs="仿宋" w:hint="eastAsia"/>
          <w:sz w:val="24"/>
          <w:szCs w:val="24"/>
        </w:rPr>
      </w:pPr>
      <w:r w:rsidRPr="002C75B1">
        <w:rPr>
          <w:rFonts w:ascii="宋体" w:hAnsi="宋体" w:cs="仿宋" w:hint="eastAsia"/>
          <w:b/>
          <w:bCs/>
          <w:sz w:val="24"/>
          <w:szCs w:val="24"/>
        </w:rPr>
        <w:t xml:space="preserve">   5、公示 </w:t>
      </w:r>
      <w:r w:rsidRPr="002C75B1">
        <w:rPr>
          <w:rFonts w:ascii="宋体" w:hAnsi="宋体" w:cs="仿宋" w:hint="eastAsia"/>
          <w:sz w:val="24"/>
          <w:szCs w:val="24"/>
        </w:rPr>
        <w:t xml:space="preserve">  评价结果在中国聚氨酯工业协会网站（</w:t>
      </w:r>
      <w:r w:rsidRPr="002C75B1">
        <w:rPr>
          <w:rFonts w:ascii="宋体" w:hAnsi="宋体" w:cs="仿宋"/>
          <w:sz w:val="24"/>
          <w:szCs w:val="24"/>
        </w:rPr>
        <w:t>www.</w:t>
      </w:r>
      <w:r w:rsidRPr="002C75B1">
        <w:rPr>
          <w:rFonts w:ascii="宋体" w:hAnsi="宋体" w:cs="仿宋" w:hint="eastAsia"/>
          <w:sz w:val="24"/>
          <w:szCs w:val="24"/>
        </w:rPr>
        <w:t>pu.org.cn）、协会会刊《聚氨酯工业》、中大信（北京）信用评价中心网站（www.daxinpj.com）和杂志及中国反商业欺诈网对申报企业的初评结果进行公示，公示期为10个工作日。在公示期内，接受社会监督举报，任何单位及个人均可对被公示的企业进行举报，举报须实名制在中大信（北京）信用评价中心网站进行。</w:t>
      </w:r>
    </w:p>
    <w:p w:rsidR="00671A88" w:rsidRPr="002C75B1" w:rsidRDefault="00671A88" w:rsidP="00671A88">
      <w:pPr>
        <w:tabs>
          <w:tab w:val="left" w:pos="9000"/>
        </w:tabs>
        <w:spacing w:line="480" w:lineRule="exact"/>
        <w:rPr>
          <w:rFonts w:ascii="宋体" w:hAnsi="宋体" w:cs="仿宋" w:hint="eastAsia"/>
          <w:sz w:val="24"/>
          <w:szCs w:val="24"/>
        </w:rPr>
      </w:pPr>
      <w:r w:rsidRPr="002C75B1">
        <w:rPr>
          <w:rFonts w:ascii="宋体" w:hAnsi="宋体" w:cs="仿宋" w:hint="eastAsia"/>
          <w:sz w:val="24"/>
          <w:szCs w:val="24"/>
        </w:rPr>
        <w:t xml:space="preserve">    对公示过程中被举报的企业，由“信评办”进行调查核实，提出处理意见。第三方信用评价机构负责信用评价材料的终审工作，根据信用评价指标内容对真实、有效的参评数据综合分析评价，结合网络系统评级结果计算最终得分，拟定参评企业的行业信用等级终审结果。</w:t>
      </w:r>
    </w:p>
    <w:p w:rsidR="00671A88" w:rsidRPr="002C75B1" w:rsidRDefault="00671A88" w:rsidP="00671A88">
      <w:pPr>
        <w:tabs>
          <w:tab w:val="left" w:pos="9000"/>
        </w:tabs>
        <w:spacing w:line="480" w:lineRule="exact"/>
        <w:ind w:firstLine="600"/>
        <w:rPr>
          <w:rFonts w:ascii="宋体" w:hAnsi="宋体" w:cs="仿宋" w:hint="eastAsia"/>
          <w:sz w:val="24"/>
          <w:szCs w:val="24"/>
        </w:rPr>
      </w:pPr>
      <w:r w:rsidRPr="002C75B1">
        <w:rPr>
          <w:rFonts w:ascii="宋体" w:hAnsi="宋体" w:cs="仿宋" w:hint="eastAsia"/>
          <w:sz w:val="24"/>
          <w:szCs w:val="24"/>
        </w:rPr>
        <w:t>对认为需要核实的数据，必要时，“信评办”和第三方信用评价机构将赴参评单位和相关单位进行走访、调查、澄清和核实，以获取真实、有效的参评数据，</w:t>
      </w:r>
      <w:r w:rsidRPr="002C75B1">
        <w:rPr>
          <w:rFonts w:ascii="宋体" w:hAnsi="宋体" w:cs="仿宋" w:hint="eastAsia"/>
          <w:sz w:val="24"/>
          <w:szCs w:val="24"/>
        </w:rPr>
        <w:lastRenderedPageBreak/>
        <w:t>修改完善该参评企业的《企业信用评价报告》。</w:t>
      </w:r>
    </w:p>
    <w:p w:rsidR="00671A88" w:rsidRPr="002C75B1" w:rsidRDefault="00671A88" w:rsidP="00671A88">
      <w:pPr>
        <w:tabs>
          <w:tab w:val="left" w:pos="9000"/>
        </w:tabs>
        <w:spacing w:line="480" w:lineRule="exact"/>
        <w:ind w:rightChars="61" w:right="128"/>
        <w:rPr>
          <w:rFonts w:ascii="宋体" w:hAnsi="宋体" w:cs="仿宋" w:hint="eastAsia"/>
          <w:sz w:val="24"/>
          <w:szCs w:val="24"/>
        </w:rPr>
      </w:pPr>
      <w:r w:rsidRPr="002C75B1">
        <w:rPr>
          <w:rFonts w:ascii="宋体" w:hAnsi="宋体" w:cs="仿宋" w:hint="eastAsia"/>
          <w:b/>
          <w:bCs/>
          <w:sz w:val="24"/>
          <w:szCs w:val="24"/>
        </w:rPr>
        <w:t xml:space="preserve">   6、终评  </w:t>
      </w:r>
      <w:r w:rsidRPr="002C75B1">
        <w:rPr>
          <w:rFonts w:ascii="宋体" w:hAnsi="宋体" w:cs="仿宋" w:hint="eastAsia"/>
          <w:sz w:val="24"/>
          <w:szCs w:val="24"/>
        </w:rPr>
        <w:t>公示结束后，第三方信用评价机构对反馈意见进行认真核查，并向“信评办”提交评价结果，召开行业企业信用评价工作委员会会议进行审定，对无异议的企业，按照评审结果确定信用等级；对有异议的企业，根据核查结果做出相应决定；并将相关数据纳入参评企业的信用档案中。并由“中大信（北京）信用评价中心”出具标准的《企业信用评价报告》。</w:t>
      </w:r>
    </w:p>
    <w:p w:rsidR="00671A88" w:rsidRPr="002C75B1" w:rsidRDefault="00671A88" w:rsidP="00671A88">
      <w:pPr>
        <w:tabs>
          <w:tab w:val="left" w:pos="9000"/>
        </w:tabs>
        <w:spacing w:line="480" w:lineRule="exact"/>
        <w:ind w:rightChars="61" w:right="128"/>
        <w:rPr>
          <w:rFonts w:ascii="宋体" w:hAnsi="宋体" w:cs="仿宋" w:hint="eastAsia"/>
          <w:sz w:val="24"/>
          <w:szCs w:val="24"/>
        </w:rPr>
      </w:pPr>
      <w:r w:rsidRPr="002C75B1">
        <w:rPr>
          <w:rFonts w:ascii="宋体" w:hAnsi="宋体" w:cs="仿宋" w:hint="eastAsia"/>
          <w:b/>
          <w:bCs/>
          <w:sz w:val="24"/>
          <w:szCs w:val="24"/>
        </w:rPr>
        <w:t xml:space="preserve">    7、备案  </w:t>
      </w:r>
      <w:r w:rsidRPr="002C75B1">
        <w:rPr>
          <w:rFonts w:ascii="宋体" w:hAnsi="宋体" w:cs="仿宋" w:hint="eastAsia"/>
          <w:sz w:val="24"/>
          <w:szCs w:val="24"/>
        </w:rPr>
        <w:t>评价结束10个工作日内，将评价结果报商务部信用工作办公室（以下简称“商务部市场秩序司”）和国资委行业协会联系办公室（以下简称“国资委协会办”）备案。</w:t>
      </w:r>
    </w:p>
    <w:p w:rsidR="00671A88" w:rsidRPr="002C75B1" w:rsidRDefault="00671A88" w:rsidP="00671A88">
      <w:pPr>
        <w:tabs>
          <w:tab w:val="left" w:pos="9000"/>
        </w:tabs>
        <w:spacing w:line="480" w:lineRule="exact"/>
        <w:ind w:firstLineChars="200" w:firstLine="482"/>
        <w:rPr>
          <w:rFonts w:ascii="宋体" w:hAnsi="宋体" w:cs="仿宋" w:hint="eastAsia"/>
          <w:sz w:val="24"/>
          <w:szCs w:val="24"/>
        </w:rPr>
      </w:pPr>
      <w:r w:rsidRPr="002C75B1">
        <w:rPr>
          <w:rFonts w:ascii="宋体" w:hAnsi="宋体" w:cs="仿宋" w:hint="eastAsia"/>
          <w:b/>
          <w:bCs/>
          <w:sz w:val="24"/>
          <w:szCs w:val="24"/>
        </w:rPr>
        <w:t xml:space="preserve">8、授牌   </w:t>
      </w:r>
      <w:r w:rsidRPr="002C75B1">
        <w:rPr>
          <w:rFonts w:ascii="宋体" w:hAnsi="宋体" w:cs="仿宋" w:hint="eastAsia"/>
          <w:sz w:val="24"/>
          <w:szCs w:val="24"/>
        </w:rPr>
        <w:t>参评企业评价结果统一称为“企业信用评价***级信用企业”，评价单位为中国聚氨酯工业协会，评价结果在协会网站、行业协会杂志、中大信（北京）信用评价中心网站及其期刊杂志及中国反商业欺诈网等有关媒体上进行公示；“信评办”向参评企业发送《企业信用评价报告》，并颁发由商务部市场秩序司和国资委协会办统一设计样式、统一编号的企业信用等级证书和标牌。</w:t>
      </w:r>
    </w:p>
    <w:p w:rsidR="00671A88" w:rsidRPr="002C75B1" w:rsidRDefault="00671A88" w:rsidP="00671A88">
      <w:pPr>
        <w:tabs>
          <w:tab w:val="left" w:pos="9000"/>
        </w:tabs>
        <w:spacing w:line="480" w:lineRule="exact"/>
        <w:rPr>
          <w:rFonts w:ascii="宋体" w:hAnsi="宋体" w:cs="仿宋" w:hint="eastAsia"/>
          <w:sz w:val="24"/>
          <w:szCs w:val="24"/>
        </w:rPr>
      </w:pPr>
      <w:r w:rsidRPr="002C75B1">
        <w:rPr>
          <w:rFonts w:ascii="宋体" w:hAnsi="宋体" w:cs="仿宋" w:hint="eastAsia"/>
          <w:b/>
          <w:bCs/>
          <w:sz w:val="24"/>
          <w:szCs w:val="24"/>
        </w:rPr>
        <w:t xml:space="preserve">    9、动态管理   </w:t>
      </w:r>
      <w:r w:rsidRPr="002C75B1">
        <w:rPr>
          <w:rFonts w:ascii="宋体" w:hAnsi="宋体" w:cs="仿宋" w:hint="eastAsia"/>
          <w:sz w:val="24"/>
          <w:szCs w:val="24"/>
        </w:rPr>
        <w:t>企业信用等级证书和标牌的有效期为三年。如企业需申请更高级别的信用等级时，可在有效期内提出申请。</w:t>
      </w:r>
    </w:p>
    <w:p w:rsidR="00671A88" w:rsidRPr="002C75B1" w:rsidRDefault="00671A88" w:rsidP="00671A88">
      <w:pPr>
        <w:tabs>
          <w:tab w:val="left" w:pos="9000"/>
        </w:tabs>
        <w:spacing w:line="480" w:lineRule="exact"/>
        <w:ind w:firstLineChars="200" w:firstLine="480"/>
        <w:rPr>
          <w:rFonts w:ascii="宋体" w:hAnsi="宋体" w:cs="宋体" w:hint="eastAsia"/>
          <w:sz w:val="24"/>
          <w:szCs w:val="24"/>
        </w:rPr>
      </w:pPr>
      <w:r w:rsidRPr="002C75B1">
        <w:rPr>
          <w:rFonts w:ascii="宋体" w:hAnsi="宋体" w:cs="仿宋" w:hint="eastAsia"/>
          <w:sz w:val="24"/>
          <w:szCs w:val="24"/>
        </w:rPr>
        <w:t xml:space="preserve"> 按照规定，我会在有效期内对通过评价的企业每年组织一次复评，复评采取简单有效的程序进行。</w:t>
      </w:r>
    </w:p>
    <w:p w:rsidR="00671A88" w:rsidRPr="002C75B1" w:rsidRDefault="00671A88" w:rsidP="00671A88">
      <w:pPr>
        <w:tabs>
          <w:tab w:val="left" w:pos="9000"/>
        </w:tabs>
        <w:spacing w:line="360" w:lineRule="auto"/>
        <w:ind w:rightChars="61" w:right="128" w:firstLineChars="100" w:firstLine="240"/>
        <w:rPr>
          <w:rFonts w:ascii="宋体" w:hAnsi="宋体" w:cs="宋体" w:hint="eastAsia"/>
          <w:color w:val="000000"/>
          <w:sz w:val="24"/>
          <w:szCs w:val="24"/>
        </w:rPr>
      </w:pPr>
    </w:p>
    <w:p w:rsidR="00671A88" w:rsidRDefault="00671A88" w:rsidP="00671A88">
      <w:pPr>
        <w:rPr>
          <w:rFonts w:hint="eastAsia"/>
        </w:rPr>
      </w:pPr>
    </w:p>
    <w:p w:rsidR="00000000" w:rsidRDefault="00DD43C5">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pPr>
        <w:rPr>
          <w:rFonts w:hint="eastAsia"/>
        </w:rPr>
      </w:pPr>
    </w:p>
    <w:p w:rsidR="00671A88" w:rsidRDefault="00671A88" w:rsidP="00671A88">
      <w:pPr>
        <w:pStyle w:val="2"/>
        <w:rPr>
          <w:rFonts w:ascii="宋体" w:hAnsi="宋体" w:cs="宋体" w:hint="eastAsia"/>
          <w:sz w:val="32"/>
        </w:rPr>
      </w:pPr>
      <w:bookmarkStart w:id="0" w:name="_Toc391995657"/>
      <w:r>
        <w:rPr>
          <w:rFonts w:ascii="宋体" w:hAnsi="宋体" w:cs="宋体" w:hint="eastAsia"/>
          <w:sz w:val="32"/>
        </w:rPr>
        <w:lastRenderedPageBreak/>
        <w:t>附件3</w:t>
      </w:r>
      <w:bookmarkEnd w:id="0"/>
    </w:p>
    <w:p w:rsidR="00671A88" w:rsidRDefault="00671A88" w:rsidP="00671A88">
      <w:pPr>
        <w:pStyle w:val="3"/>
        <w:jc w:val="center"/>
        <w:rPr>
          <w:rFonts w:ascii="宋体" w:eastAsia="宋体" w:hAnsi="宋体" w:cs="宋体" w:hint="eastAsia"/>
        </w:rPr>
      </w:pPr>
      <w:bookmarkStart w:id="1" w:name="_Toc391995658"/>
      <w:r>
        <w:rPr>
          <w:rFonts w:ascii="宋体" w:hAnsi="宋体" w:cs="宋体" w:hint="eastAsia"/>
          <w:sz w:val="32"/>
        </w:rPr>
        <w:t>中国聚氨酯行业企业信用等级评价管理办法</w:t>
      </w:r>
    </w:p>
    <w:p w:rsidR="00671A88" w:rsidRDefault="00671A88" w:rsidP="00671A88">
      <w:pPr>
        <w:pStyle w:val="3"/>
        <w:jc w:val="center"/>
        <w:rPr>
          <w:rFonts w:ascii="宋体" w:eastAsia="宋体" w:hAnsi="宋体" w:cs="宋体" w:hint="eastAsia"/>
        </w:rPr>
      </w:pPr>
      <w:r>
        <w:rPr>
          <w:rFonts w:ascii="宋体" w:eastAsia="宋体" w:hAnsi="宋体" w:cs="宋体" w:hint="eastAsia"/>
        </w:rPr>
        <w:t>第一章 总则</w:t>
      </w:r>
      <w:bookmarkEnd w:id="1"/>
    </w:p>
    <w:p w:rsidR="00671A88" w:rsidRDefault="00671A88" w:rsidP="00671A88">
      <w:pPr>
        <w:tabs>
          <w:tab w:val="left" w:pos="9000"/>
        </w:tabs>
        <w:spacing w:line="360" w:lineRule="auto"/>
        <w:rPr>
          <w:rFonts w:ascii="宋体" w:hAnsi="宋体" w:cs="宋体" w:hint="eastAsia"/>
          <w:szCs w:val="28"/>
        </w:rPr>
      </w:pPr>
      <w:bookmarkStart w:id="2" w:name="_Toc167628005"/>
      <w:bookmarkStart w:id="3" w:name="_Toc171757192"/>
      <w:r>
        <w:rPr>
          <w:rFonts w:ascii="宋体" w:hAnsi="宋体" w:cs="宋体" w:hint="eastAsia"/>
          <w:b/>
          <w:bCs/>
          <w:szCs w:val="28"/>
        </w:rPr>
        <w:t xml:space="preserve">    第一条  </w:t>
      </w:r>
      <w:bookmarkEnd w:id="2"/>
      <w:r>
        <w:rPr>
          <w:rFonts w:ascii="宋体" w:hAnsi="宋体" w:cs="宋体" w:hint="eastAsia"/>
          <w:szCs w:val="28"/>
        </w:rPr>
        <w:t>本办法根据全国整顿和规范市场经济秩序领导小组办公室（以下简称“原全国整规办”，现为商务部信用工作办公室）和国务院国资委联合发布的《商会协会行业信用建设工作指导意见》（整规办发[2005]29号）、《关于印发&lt;行业信用等级评价试点工作实施办法&gt;的通知》（整规办发 [2006]12 号）、《关于加强行业信用评价试点管理工作的通知》（整规办发[2007]3号）、《关于规范行业信用评价试点管理工作的通知》（商信用字[2008]2号）和《关于行业信用评价有关事项的通知》（商秩字[2009]7号）的要求，结合我国聚氨酯工业行业产业实际制订。</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第二条</w:t>
      </w:r>
      <w:bookmarkEnd w:id="3"/>
      <w:r>
        <w:rPr>
          <w:rFonts w:ascii="宋体" w:hAnsi="宋体" w:cs="宋体" w:hint="eastAsia"/>
          <w:b/>
          <w:bCs/>
          <w:szCs w:val="28"/>
        </w:rPr>
        <w:t xml:space="preserve">  </w:t>
      </w:r>
      <w:r>
        <w:rPr>
          <w:rFonts w:ascii="宋体" w:hAnsi="宋体" w:cs="宋体" w:hint="eastAsia"/>
          <w:szCs w:val="28"/>
        </w:rPr>
        <w:t>中国聚氨酯行业企业信用等级评价，是指依据有关法律法规，参照国际通行的信用等级评价惯例，并结合中国市场经济发展中国聚氨酯行业产业的实际特点，建立企业信用等级评估模型，设计中国聚氨酯行业信用等级评价指标，并按照一定程序，将企业的信用信息收集起来，经过科学、合理、公正、权威的评价，分别确定其信用等级并予公示的一种制度。</w:t>
      </w:r>
      <w:bookmarkStart w:id="4" w:name="_Toc171757194"/>
    </w:p>
    <w:p w:rsidR="00671A88" w:rsidRDefault="00671A88" w:rsidP="00671A88">
      <w:pPr>
        <w:tabs>
          <w:tab w:val="left" w:pos="9000"/>
        </w:tabs>
        <w:spacing w:line="360" w:lineRule="auto"/>
        <w:ind w:firstLine="643"/>
        <w:rPr>
          <w:rFonts w:ascii="宋体" w:hAnsi="宋体" w:cs="宋体" w:hint="eastAsia"/>
        </w:rPr>
      </w:pPr>
      <w:r>
        <w:rPr>
          <w:rFonts w:ascii="宋体" w:hAnsi="宋体" w:cs="宋体" w:hint="eastAsia"/>
          <w:b/>
          <w:bCs/>
          <w:szCs w:val="28"/>
        </w:rPr>
        <w:t>第三条</w:t>
      </w:r>
      <w:r>
        <w:rPr>
          <w:rFonts w:ascii="宋体" w:hAnsi="宋体" w:cs="宋体" w:hint="eastAsia"/>
        </w:rPr>
        <w:t xml:space="preserve">  开展</w:t>
      </w:r>
      <w:r>
        <w:rPr>
          <w:rFonts w:ascii="宋体" w:hAnsi="宋体" w:cs="宋体" w:hint="eastAsia"/>
          <w:szCs w:val="28"/>
        </w:rPr>
        <w:t>中国聚氨酯行业</w:t>
      </w:r>
      <w:r>
        <w:rPr>
          <w:rFonts w:ascii="宋体" w:hAnsi="宋体" w:cs="宋体" w:hint="eastAsia"/>
        </w:rPr>
        <w:t>企业信用等级评价是建立和完善符合我国信用体系建设的一项重要内容，其目的是整顿和规范行业信用秩序和竞争环境，通过信用体系建设和信用等级评价，逐渐在行业内形成以行业信用信息平台为基础、以行业自律为灵魂、以企业守信为表率、以加强市场监管为重点、以培育信用意识和能力为支撑，营造“守信光荣、失信可耻”的信用环境为保障的行业信用环境，并树立</w:t>
      </w:r>
      <w:r>
        <w:rPr>
          <w:rFonts w:ascii="宋体" w:hAnsi="宋体" w:cs="宋体" w:hint="eastAsia"/>
          <w:szCs w:val="28"/>
        </w:rPr>
        <w:t>中国聚氨酯行业</w:t>
      </w:r>
      <w:r>
        <w:rPr>
          <w:rFonts w:ascii="宋体" w:hAnsi="宋体" w:cs="宋体" w:hint="eastAsia"/>
        </w:rPr>
        <w:t>的良好形象，增强</w:t>
      </w:r>
      <w:r>
        <w:rPr>
          <w:rFonts w:ascii="宋体" w:hAnsi="宋体" w:cs="宋体" w:hint="eastAsia"/>
          <w:szCs w:val="28"/>
        </w:rPr>
        <w:t>中国聚氨酯行业</w:t>
      </w:r>
      <w:r>
        <w:rPr>
          <w:rFonts w:ascii="宋体" w:hAnsi="宋体" w:cs="宋体" w:hint="eastAsia"/>
        </w:rPr>
        <w:t>企业在国际和国内的竞争力，推进诚信宣传教育，强化行业信用制度建设，利用信用信息开展服务，对会员单位开展信用评价，加强对会员单位信用建设和信用风险管理知识的培训，协助会员单位建立信用风险防范机制。</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 xml:space="preserve">第四条  </w:t>
      </w:r>
      <w:bookmarkEnd w:id="4"/>
      <w:r>
        <w:rPr>
          <w:rFonts w:ascii="宋体" w:hAnsi="宋体" w:cs="宋体" w:hint="eastAsia"/>
          <w:szCs w:val="28"/>
        </w:rPr>
        <w:t>在开展中国聚氨酯行业信用等级评价过程中，将自始至终贯彻以下原则：</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一）企业自愿申请原则。企业信用等级评价的目的是提高企业诚信意识和风险防范意识，加强企业自律，提高企业的信用水平，规范行业内部竞争秩序，促进行业健康发展。在此目标下，企业可自愿向提出评价申请。</w:t>
      </w:r>
    </w:p>
    <w:p w:rsidR="00671A88" w:rsidRDefault="00671A88" w:rsidP="00671A88">
      <w:pPr>
        <w:pStyle w:val="a5"/>
        <w:tabs>
          <w:tab w:val="left" w:pos="9000"/>
        </w:tabs>
        <w:spacing w:line="360" w:lineRule="auto"/>
        <w:rPr>
          <w:rFonts w:hAnsi="宋体" w:hint="eastAsia"/>
          <w:sz w:val="28"/>
          <w:szCs w:val="28"/>
        </w:rPr>
      </w:pPr>
      <w:r>
        <w:rPr>
          <w:rFonts w:hAnsi="宋体" w:hint="eastAsia"/>
          <w:sz w:val="28"/>
          <w:szCs w:val="28"/>
        </w:rPr>
        <w:lastRenderedPageBreak/>
        <w:t xml:space="preserve">   </w:t>
      </w:r>
      <w:r>
        <w:rPr>
          <w:rFonts w:hAnsi="宋体" w:hint="eastAsia"/>
          <w:sz w:val="28"/>
          <w:szCs w:val="28"/>
        </w:rPr>
        <w:t>（二）科学评价、公开透明原则。中国聚氨酯工业协会在企业信用等级评价过程中要独立、客观、公正、科学、规范、公开透明，严格执行评价程序。评价结果须经得起时间和市场的考验。</w:t>
      </w:r>
      <w:r>
        <w:rPr>
          <w:rFonts w:hAnsi="宋体" w:hint="eastAsia"/>
          <w:sz w:val="28"/>
          <w:szCs w:val="28"/>
        </w:rPr>
        <w:t xml:space="preserve"> </w:t>
      </w:r>
    </w:p>
    <w:p w:rsidR="00671A88" w:rsidRDefault="00671A88" w:rsidP="00671A88">
      <w:pPr>
        <w:pStyle w:val="a5"/>
        <w:tabs>
          <w:tab w:val="left" w:pos="9000"/>
        </w:tabs>
        <w:spacing w:line="360" w:lineRule="auto"/>
        <w:rPr>
          <w:rFonts w:hAnsi="宋体" w:hint="eastAsia"/>
          <w:sz w:val="28"/>
          <w:szCs w:val="28"/>
        </w:rPr>
      </w:pPr>
      <w:r>
        <w:rPr>
          <w:rFonts w:hAnsi="宋体" w:hint="eastAsia"/>
          <w:sz w:val="28"/>
          <w:szCs w:val="28"/>
        </w:rPr>
        <w:t xml:space="preserve">   </w:t>
      </w:r>
      <w:r>
        <w:rPr>
          <w:rFonts w:hAnsi="宋体" w:hint="eastAsia"/>
          <w:sz w:val="28"/>
          <w:szCs w:val="28"/>
        </w:rPr>
        <w:t>（三）为会员企业服务原则。以中国聚氨酯工业协会会员为主要对象开展信用等级评价工作。中国聚氨酯工业协会为会员企业进行信用等级评价，不以盈利为目的。</w:t>
      </w:r>
    </w:p>
    <w:p w:rsidR="00671A88" w:rsidRDefault="00671A88" w:rsidP="00671A88">
      <w:pPr>
        <w:pStyle w:val="a5"/>
        <w:tabs>
          <w:tab w:val="left" w:pos="9000"/>
        </w:tabs>
        <w:spacing w:line="360" w:lineRule="auto"/>
        <w:rPr>
          <w:rFonts w:hAnsi="宋体" w:hint="eastAsia"/>
          <w:sz w:val="30"/>
          <w:szCs w:val="30"/>
        </w:rPr>
      </w:pPr>
      <w:r>
        <w:rPr>
          <w:rFonts w:hAnsi="宋体" w:hint="eastAsia"/>
          <w:sz w:val="28"/>
          <w:szCs w:val="28"/>
        </w:rPr>
        <w:t xml:space="preserve">   </w:t>
      </w:r>
      <w:r>
        <w:rPr>
          <w:rFonts w:hAnsi="宋体" w:hint="eastAsia"/>
          <w:sz w:val="28"/>
          <w:szCs w:val="28"/>
        </w:rPr>
        <w:t>（四）扶优原则。通过开展信用等级评价工作，向行业及有关部门推广应用信用等级评价结果，向社会提供守信企业的信用信息，帮助信誉良好的会员企业开拓市场，提高企业知名度，增强企业影响力，促进企业健康发展。</w:t>
      </w:r>
    </w:p>
    <w:p w:rsidR="00671A88" w:rsidRDefault="00671A88" w:rsidP="00671A88">
      <w:pPr>
        <w:pStyle w:val="3"/>
        <w:spacing w:line="360" w:lineRule="auto"/>
        <w:jc w:val="center"/>
        <w:rPr>
          <w:rFonts w:ascii="宋体" w:eastAsia="宋体" w:hAnsi="宋体" w:cs="宋体" w:hint="eastAsia"/>
          <w:sz w:val="32"/>
        </w:rPr>
      </w:pPr>
      <w:bookmarkStart w:id="5" w:name="_Toc391995659"/>
      <w:bookmarkStart w:id="6" w:name="_Toc171757199"/>
      <w:r>
        <w:rPr>
          <w:rFonts w:ascii="宋体" w:eastAsia="宋体" w:hAnsi="宋体" w:cs="宋体" w:hint="eastAsia"/>
        </w:rPr>
        <w:t>第二章 组织机构及职责</w:t>
      </w:r>
      <w:bookmarkEnd w:id="5"/>
    </w:p>
    <w:p w:rsidR="00671A88" w:rsidRDefault="00671A88" w:rsidP="00671A88">
      <w:pPr>
        <w:tabs>
          <w:tab w:val="left" w:pos="9000"/>
        </w:tabs>
        <w:spacing w:line="360" w:lineRule="auto"/>
        <w:ind w:rightChars="61" w:right="128"/>
        <w:rPr>
          <w:rFonts w:ascii="宋体" w:hAnsi="宋体" w:cs="宋体" w:hint="eastAsia"/>
          <w:szCs w:val="28"/>
          <w:lang w:val="zh-CN"/>
        </w:rPr>
      </w:pPr>
      <w:r>
        <w:rPr>
          <w:rFonts w:ascii="宋体" w:hAnsi="宋体" w:cs="宋体" w:hint="eastAsia"/>
          <w:b/>
          <w:bCs/>
          <w:kern w:val="0"/>
          <w:szCs w:val="28"/>
        </w:rPr>
        <w:t xml:space="preserve">    </w:t>
      </w:r>
      <w:r>
        <w:rPr>
          <w:rFonts w:ascii="宋体" w:hAnsi="宋体" w:cs="宋体" w:hint="eastAsia"/>
          <w:b/>
          <w:bCs/>
          <w:kern w:val="0"/>
          <w:szCs w:val="28"/>
          <w:lang w:val="zh-CN"/>
        </w:rPr>
        <w:t>第五条</w:t>
      </w:r>
      <w:r>
        <w:rPr>
          <w:rFonts w:ascii="宋体" w:hAnsi="宋体" w:cs="宋体" w:hint="eastAsia"/>
          <w:b/>
          <w:bCs/>
          <w:kern w:val="0"/>
          <w:szCs w:val="28"/>
        </w:rPr>
        <w:t xml:space="preserve">  </w:t>
      </w:r>
      <w:r>
        <w:rPr>
          <w:rFonts w:ascii="宋体" w:hAnsi="宋体" w:cs="宋体" w:hint="eastAsia"/>
          <w:szCs w:val="28"/>
        </w:rPr>
        <w:t>中国聚氨酯工业协会</w:t>
      </w:r>
      <w:r>
        <w:rPr>
          <w:rFonts w:ascii="宋体" w:hAnsi="宋体" w:cs="宋体" w:hint="eastAsia"/>
          <w:szCs w:val="28"/>
          <w:lang w:val="zh-CN"/>
        </w:rPr>
        <w:t>成立行业信用评价办公室（以下简称信评办），授权第三方信用评价机构负责开展信用等级评价工作。</w:t>
      </w:r>
      <w:r>
        <w:rPr>
          <w:rFonts w:ascii="宋体" w:hAnsi="宋体" w:cs="宋体" w:hint="eastAsia"/>
          <w:szCs w:val="28"/>
        </w:rPr>
        <w:t>中国聚氨酯工业协会</w:t>
      </w:r>
      <w:r>
        <w:rPr>
          <w:rFonts w:ascii="宋体" w:hAnsi="宋体" w:cs="宋体" w:hint="eastAsia"/>
          <w:kern w:val="0"/>
          <w:szCs w:val="28"/>
          <w:lang w:val="zh-CN"/>
        </w:rPr>
        <w:t>指派人员担任</w:t>
      </w:r>
      <w:r>
        <w:rPr>
          <w:rFonts w:ascii="宋体" w:hAnsi="宋体" w:cs="宋体" w:hint="eastAsia"/>
          <w:szCs w:val="28"/>
        </w:rPr>
        <w:t>信评办主任，</w:t>
      </w:r>
      <w:r>
        <w:rPr>
          <w:rFonts w:ascii="宋体" w:hAnsi="宋体" w:cs="宋体" w:hint="eastAsia"/>
          <w:szCs w:val="28"/>
          <w:lang w:val="zh-CN"/>
        </w:rPr>
        <w:t>负责协调</w:t>
      </w:r>
      <w:r>
        <w:rPr>
          <w:rFonts w:ascii="宋体" w:hAnsi="宋体" w:cs="宋体" w:hint="eastAsia"/>
          <w:szCs w:val="28"/>
        </w:rPr>
        <w:t>中国聚氨酯工业协会</w:t>
      </w:r>
      <w:r>
        <w:rPr>
          <w:rFonts w:ascii="宋体" w:hAnsi="宋体" w:cs="宋体" w:hint="eastAsia"/>
          <w:szCs w:val="28"/>
          <w:lang w:val="zh-CN"/>
        </w:rPr>
        <w:t>与第三方信用评价机构的日常工作。</w:t>
      </w:r>
      <w:r>
        <w:rPr>
          <w:rFonts w:ascii="宋体" w:hAnsi="宋体" w:cs="宋体" w:hint="eastAsia"/>
          <w:kern w:val="0"/>
          <w:szCs w:val="28"/>
          <w:lang w:val="zh-CN"/>
        </w:rPr>
        <w:t>由中大信指派一名人员担任副主任，</w:t>
      </w:r>
      <w:r>
        <w:rPr>
          <w:rFonts w:ascii="宋体" w:hAnsi="宋体" w:cs="宋体" w:hint="eastAsia"/>
          <w:szCs w:val="28"/>
        </w:rPr>
        <w:t>负责指导信用评价的技术工作。</w:t>
      </w:r>
    </w:p>
    <w:p w:rsidR="00671A88" w:rsidRDefault="00671A88" w:rsidP="00671A88">
      <w:pPr>
        <w:tabs>
          <w:tab w:val="left" w:pos="9000"/>
        </w:tabs>
        <w:spacing w:line="360" w:lineRule="auto"/>
        <w:rPr>
          <w:rFonts w:ascii="宋体" w:hAnsi="宋体" w:cs="宋体" w:hint="eastAsia"/>
          <w:kern w:val="0"/>
          <w:szCs w:val="28"/>
          <w:lang w:val="zh-CN"/>
        </w:rPr>
      </w:pPr>
      <w:r>
        <w:rPr>
          <w:rFonts w:ascii="宋体" w:hAnsi="宋体" w:cs="宋体" w:hint="eastAsia"/>
          <w:b/>
          <w:bCs/>
          <w:kern w:val="0"/>
          <w:szCs w:val="28"/>
        </w:rPr>
        <w:t xml:space="preserve">    </w:t>
      </w:r>
      <w:r>
        <w:rPr>
          <w:rFonts w:ascii="宋体" w:hAnsi="宋体" w:cs="宋体" w:hint="eastAsia"/>
          <w:b/>
          <w:bCs/>
          <w:kern w:val="0"/>
          <w:szCs w:val="28"/>
          <w:lang w:val="zh-CN"/>
        </w:rPr>
        <w:t>第六条</w:t>
      </w:r>
      <w:r>
        <w:rPr>
          <w:rFonts w:ascii="宋体" w:hAnsi="宋体" w:cs="宋体" w:hint="eastAsia"/>
          <w:b/>
          <w:bCs/>
          <w:kern w:val="0"/>
          <w:szCs w:val="28"/>
        </w:rPr>
        <w:t xml:space="preserve">  </w:t>
      </w:r>
      <w:r>
        <w:rPr>
          <w:rFonts w:ascii="宋体" w:hAnsi="宋体" w:cs="宋体" w:hint="eastAsia"/>
          <w:kern w:val="0"/>
          <w:szCs w:val="28"/>
          <w:lang w:val="zh-CN"/>
        </w:rPr>
        <w:t>信评办是</w:t>
      </w:r>
      <w:r>
        <w:rPr>
          <w:rFonts w:ascii="宋体" w:hAnsi="宋体" w:cs="宋体" w:hint="eastAsia"/>
          <w:kern w:val="0"/>
          <w:szCs w:val="28"/>
        </w:rPr>
        <w:t>开展行业企业信用评价工作的日常办事机构。</w:t>
      </w:r>
      <w:r>
        <w:rPr>
          <w:rFonts w:ascii="宋体" w:hAnsi="宋体" w:cs="宋体" w:hint="eastAsia"/>
          <w:kern w:val="0"/>
          <w:szCs w:val="28"/>
          <w:lang w:val="zh-CN"/>
        </w:rPr>
        <w:t>主要负责以下工作：</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hint="eastAsia"/>
          <w:szCs w:val="28"/>
        </w:rPr>
        <w:t xml:space="preserve">   </w:t>
      </w:r>
      <w:r>
        <w:rPr>
          <w:rFonts w:ascii="宋体" w:hAnsi="宋体" w:cs="宋体" w:hint="eastAsia"/>
          <w:kern w:val="0"/>
          <w:szCs w:val="28"/>
          <w:lang w:val="zh-CN"/>
        </w:rPr>
        <w:t>（1）贯彻执行国家信用体系建设工作的有关方针政策，引导中国聚氨酯行业企业信用评价工作，把握中国聚氨酯行业信用评价工作的方向；</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（2）</w:t>
      </w:r>
      <w:r>
        <w:rPr>
          <w:rFonts w:ascii="宋体" w:hAnsi="宋体" w:cs="宋体" w:hint="eastAsia"/>
          <w:kern w:val="0"/>
          <w:szCs w:val="28"/>
          <w:lang w:val="zh-CN"/>
        </w:rPr>
        <w:t>与政府有关部门、金融机构、宣传媒体等有关单位进行沟通；</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w:t>
      </w:r>
      <w:r>
        <w:rPr>
          <w:rFonts w:ascii="宋体" w:hAnsi="宋体" w:cs="宋体" w:hint="eastAsia"/>
          <w:kern w:val="0"/>
          <w:szCs w:val="28"/>
          <w:lang w:val="zh-CN"/>
        </w:rPr>
        <w:t>（3）负责信用评价工作宣传推广；</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w:t>
      </w:r>
      <w:r>
        <w:rPr>
          <w:rFonts w:ascii="宋体" w:hAnsi="宋体" w:cs="宋体" w:hint="eastAsia"/>
          <w:kern w:val="0"/>
          <w:szCs w:val="28"/>
          <w:lang w:val="zh-CN"/>
        </w:rPr>
        <w:t>（4）负责起草信用评价工作计划和实施方案，并组织落实；</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w:t>
      </w:r>
      <w:r>
        <w:rPr>
          <w:rFonts w:ascii="宋体" w:hAnsi="宋体" w:cs="宋体" w:hint="eastAsia"/>
          <w:kern w:val="0"/>
          <w:szCs w:val="28"/>
          <w:lang w:val="zh-CN"/>
        </w:rPr>
        <w:t>（5）负责审查评价指标体系及标准、信用等级评价管理办法、信用信息管理办法等文件；</w:t>
      </w:r>
    </w:p>
    <w:p w:rsidR="00671A88" w:rsidRDefault="00671A88" w:rsidP="00671A88">
      <w:pPr>
        <w:tabs>
          <w:tab w:val="left" w:pos="9000"/>
        </w:tabs>
        <w:spacing w:line="360" w:lineRule="auto"/>
        <w:ind w:rightChars="61" w:right="128"/>
        <w:rPr>
          <w:rFonts w:ascii="宋体" w:hAnsi="宋体" w:cs="宋体" w:hint="eastAsia"/>
          <w:kern w:val="0"/>
          <w:szCs w:val="28"/>
        </w:rPr>
      </w:pPr>
      <w:r>
        <w:rPr>
          <w:rFonts w:ascii="宋体" w:hAnsi="宋体" w:cs="宋体" w:hint="eastAsia"/>
          <w:kern w:val="0"/>
          <w:szCs w:val="28"/>
        </w:rPr>
        <w:t xml:space="preserve">   （6）负责收集整理企业申报资料、评价结果公示；</w:t>
      </w:r>
    </w:p>
    <w:p w:rsidR="00671A88" w:rsidRDefault="00671A88" w:rsidP="00671A88">
      <w:pPr>
        <w:tabs>
          <w:tab w:val="left" w:pos="9000"/>
        </w:tabs>
        <w:spacing w:line="360" w:lineRule="auto"/>
        <w:ind w:rightChars="61" w:right="128"/>
        <w:rPr>
          <w:rFonts w:ascii="宋体" w:hAnsi="宋体" w:cs="宋体" w:hint="eastAsia"/>
          <w:kern w:val="0"/>
          <w:szCs w:val="28"/>
        </w:rPr>
      </w:pPr>
      <w:r>
        <w:rPr>
          <w:rFonts w:ascii="宋体" w:hAnsi="宋体" w:cs="宋体" w:hint="eastAsia"/>
          <w:kern w:val="0"/>
          <w:szCs w:val="28"/>
        </w:rPr>
        <w:t xml:space="preserve">   </w:t>
      </w:r>
      <w:r>
        <w:rPr>
          <w:rFonts w:ascii="宋体" w:hAnsi="宋体" w:cs="宋体" w:hint="eastAsia"/>
          <w:kern w:val="0"/>
          <w:szCs w:val="28"/>
          <w:lang w:val="zh-CN"/>
        </w:rPr>
        <w:t>（</w:t>
      </w:r>
      <w:r>
        <w:rPr>
          <w:rFonts w:ascii="宋体" w:hAnsi="宋体" w:cs="宋体" w:hint="eastAsia"/>
          <w:kern w:val="0"/>
          <w:szCs w:val="28"/>
        </w:rPr>
        <w:t>7</w:t>
      </w:r>
      <w:r>
        <w:rPr>
          <w:rFonts w:ascii="宋体" w:hAnsi="宋体" w:cs="宋体" w:hint="eastAsia"/>
          <w:kern w:val="0"/>
          <w:szCs w:val="28"/>
          <w:lang w:val="zh-CN"/>
        </w:rPr>
        <w:t>）组织行业专家、第三方信用评价机构专家、外部专家对评价结果进行专家评审；</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lastRenderedPageBreak/>
        <w:t xml:space="preserve">   </w:t>
      </w:r>
      <w:r>
        <w:rPr>
          <w:rFonts w:ascii="宋体" w:hAnsi="宋体" w:cs="宋体" w:hint="eastAsia"/>
          <w:kern w:val="0"/>
          <w:szCs w:val="28"/>
          <w:lang w:val="zh-CN"/>
        </w:rPr>
        <w:t>（</w:t>
      </w:r>
      <w:r>
        <w:rPr>
          <w:rFonts w:ascii="宋体" w:hAnsi="宋体" w:cs="宋体" w:hint="eastAsia"/>
          <w:kern w:val="0"/>
          <w:szCs w:val="28"/>
        </w:rPr>
        <w:t>8</w:t>
      </w:r>
      <w:r>
        <w:rPr>
          <w:rFonts w:ascii="宋体" w:hAnsi="宋体" w:cs="宋体" w:hint="eastAsia"/>
          <w:kern w:val="0"/>
          <w:szCs w:val="28"/>
          <w:lang w:val="zh-CN"/>
        </w:rPr>
        <w:t>）根据商务部市场秩序司和国资委行协办的有关要求向企业出具信用评价报告并颁发企业信用等级证书、标牌，并报商务部市场秩序司和国资委行协办备案；</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w:t>
      </w:r>
      <w:r>
        <w:rPr>
          <w:rFonts w:ascii="宋体" w:hAnsi="宋体" w:cs="宋体" w:hint="eastAsia"/>
          <w:kern w:val="0"/>
          <w:szCs w:val="28"/>
          <w:lang w:val="zh-CN"/>
        </w:rPr>
        <w:t>（</w:t>
      </w:r>
      <w:r>
        <w:rPr>
          <w:rFonts w:ascii="宋体" w:hAnsi="宋体" w:cs="宋体" w:hint="eastAsia"/>
          <w:kern w:val="0"/>
          <w:szCs w:val="28"/>
        </w:rPr>
        <w:t>9</w:t>
      </w:r>
      <w:r>
        <w:rPr>
          <w:rFonts w:ascii="宋体" w:hAnsi="宋体" w:cs="宋体" w:hint="eastAsia"/>
          <w:kern w:val="0"/>
          <w:szCs w:val="28"/>
          <w:lang w:val="zh-CN"/>
        </w:rPr>
        <w:t>）宣传推广信用等级高的企业和产品，引导使用诚信企业产品；</w:t>
      </w:r>
    </w:p>
    <w:p w:rsidR="00671A88" w:rsidRDefault="00671A88" w:rsidP="00671A88">
      <w:pPr>
        <w:tabs>
          <w:tab w:val="left" w:pos="9000"/>
        </w:tabs>
        <w:spacing w:line="360" w:lineRule="auto"/>
        <w:ind w:rightChars="61" w:right="128"/>
        <w:rPr>
          <w:rFonts w:ascii="宋体" w:hAnsi="宋体" w:cs="宋体" w:hint="eastAsia"/>
          <w:kern w:val="0"/>
          <w:szCs w:val="28"/>
          <w:lang w:val="zh-CN"/>
        </w:rPr>
      </w:pPr>
      <w:r>
        <w:rPr>
          <w:rFonts w:ascii="宋体" w:hAnsi="宋体" w:cs="宋体" w:hint="eastAsia"/>
          <w:kern w:val="0"/>
          <w:szCs w:val="28"/>
        </w:rPr>
        <w:t xml:space="preserve">   </w:t>
      </w:r>
      <w:r>
        <w:rPr>
          <w:rFonts w:ascii="宋体" w:hAnsi="宋体" w:cs="宋体" w:hint="eastAsia"/>
          <w:kern w:val="0"/>
          <w:szCs w:val="28"/>
          <w:lang w:val="zh-CN"/>
        </w:rPr>
        <w:t>（</w:t>
      </w:r>
      <w:r>
        <w:rPr>
          <w:rFonts w:ascii="宋体" w:hAnsi="宋体" w:cs="宋体" w:hint="eastAsia"/>
          <w:kern w:val="0"/>
          <w:szCs w:val="28"/>
        </w:rPr>
        <w:t>10</w:t>
      </w:r>
      <w:r>
        <w:rPr>
          <w:rFonts w:ascii="宋体" w:hAnsi="宋体" w:cs="宋体" w:hint="eastAsia"/>
          <w:kern w:val="0"/>
          <w:szCs w:val="28"/>
          <w:lang w:val="zh-CN"/>
        </w:rPr>
        <w:t>）组织中国聚氨酯工业协会行业内专家逐步完善中国聚氨酯行业信用评价专家队伍建设。</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kern w:val="0"/>
          <w:szCs w:val="28"/>
          <w:lang w:val="zh-CN"/>
        </w:rPr>
        <w:t>第七条</w:t>
      </w:r>
      <w:r>
        <w:rPr>
          <w:rFonts w:ascii="宋体" w:hAnsi="宋体" w:cs="宋体" w:hint="eastAsia"/>
          <w:b/>
          <w:bCs/>
          <w:kern w:val="0"/>
          <w:szCs w:val="28"/>
        </w:rPr>
        <w:t xml:space="preserve">  </w:t>
      </w:r>
      <w:r>
        <w:rPr>
          <w:rFonts w:ascii="宋体" w:hAnsi="宋体" w:cs="宋体" w:hint="eastAsia"/>
          <w:szCs w:val="28"/>
        </w:rPr>
        <w:t>第三方信用评价机构：中大信（北京）信用评价中心（“中大信”）</w:t>
      </w:r>
    </w:p>
    <w:p w:rsidR="00671A88" w:rsidRDefault="00671A88" w:rsidP="00671A88">
      <w:pPr>
        <w:tabs>
          <w:tab w:val="left" w:pos="9000"/>
        </w:tabs>
        <w:spacing w:line="360" w:lineRule="auto"/>
        <w:ind w:firstLine="600"/>
        <w:rPr>
          <w:rFonts w:ascii="宋体" w:hAnsi="宋体" w:cs="宋体" w:hint="eastAsia"/>
          <w:kern w:val="0"/>
          <w:szCs w:val="28"/>
          <w:lang w:val="zh-CN"/>
        </w:rPr>
      </w:pPr>
      <w:r>
        <w:rPr>
          <w:rFonts w:ascii="宋体" w:hAnsi="宋体" w:cs="宋体" w:hint="eastAsia"/>
          <w:szCs w:val="28"/>
        </w:rPr>
        <w:t>第三方信用评价机构</w:t>
      </w:r>
      <w:r>
        <w:rPr>
          <w:rFonts w:ascii="宋体" w:hAnsi="宋体" w:cs="宋体" w:hint="eastAsia"/>
          <w:kern w:val="0"/>
          <w:szCs w:val="28"/>
          <w:lang w:val="zh-CN"/>
        </w:rPr>
        <w:t>主要负责以下工作：</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负责中国聚氨酯行业（产业）指标信用评价体系的制定、修改和完善；</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中国聚氨酯行业企业申报受理、信息征集和核查、参评会员企业的信用评价，出具标准的《企业信用评价报告》；</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为中国聚氨酯工业协会推荐信用评价行业专家，组织信用评价专家参与中国聚氨酯工业协会信用评价工作；</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配合中国聚氨酯工业协会面向中国聚氨酯企业信用评价工作提供讲解；</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配合中国聚氨酯工业协会实施中国聚氨酯行业企业信用评价后期企业信用信息管理工作；</w:t>
      </w:r>
    </w:p>
    <w:p w:rsidR="00671A88" w:rsidRDefault="00671A88" w:rsidP="00671A88">
      <w:pPr>
        <w:numPr>
          <w:ilvl w:val="0"/>
          <w:numId w:val="1"/>
        </w:numPr>
        <w:tabs>
          <w:tab w:val="clear" w:pos="420"/>
          <w:tab w:val="left" w:pos="840"/>
          <w:tab w:val="left" w:pos="9000"/>
        </w:tabs>
        <w:spacing w:line="360" w:lineRule="auto"/>
        <w:ind w:rightChars="61" w:right="128" w:firstLine="140"/>
        <w:rPr>
          <w:rFonts w:ascii="宋体" w:hAnsi="宋体" w:cs="宋体" w:hint="eastAsia"/>
          <w:szCs w:val="28"/>
        </w:rPr>
      </w:pPr>
      <w:r>
        <w:rPr>
          <w:rFonts w:ascii="宋体" w:hAnsi="宋体" w:cs="宋体" w:hint="eastAsia"/>
          <w:szCs w:val="28"/>
        </w:rPr>
        <w:t>配合中国聚氨酯工业协会实施中国聚氨酯行业企业信用评价动态管理制度，建立并维护企业信用信息系统；</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第三方信用评价机构的基本条件：</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（1）依法登记，正常开展企业征信评级活动、具有良好职业道德的法人单位。</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（2）团队人员具有较高素质，有与信用评价业务相适应的各方面专业人员。</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（3）有固定办公场所和设施，有严格的信息档案管理制度、保密和安全防范措施。</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（4）具有先进的管理理念及管理制度，信用意识超前。</w:t>
      </w:r>
      <w:bookmarkEnd w:id="6"/>
    </w:p>
    <w:p w:rsidR="00671A88" w:rsidRDefault="00671A88" w:rsidP="00671A88">
      <w:pPr>
        <w:pStyle w:val="3"/>
        <w:spacing w:line="360" w:lineRule="auto"/>
        <w:jc w:val="center"/>
        <w:rPr>
          <w:rFonts w:ascii="宋体" w:eastAsia="宋体" w:hAnsi="宋体" w:cs="宋体" w:hint="eastAsia"/>
          <w:sz w:val="28"/>
          <w:szCs w:val="28"/>
        </w:rPr>
      </w:pPr>
      <w:bookmarkStart w:id="7" w:name="_Toc391995660"/>
      <w:r>
        <w:rPr>
          <w:rFonts w:ascii="宋体" w:eastAsia="宋体" w:hAnsi="宋体" w:cs="宋体" w:hint="eastAsia"/>
          <w:sz w:val="28"/>
          <w:szCs w:val="28"/>
        </w:rPr>
        <w:t>第三章 评价对象</w:t>
      </w:r>
      <w:bookmarkEnd w:id="7"/>
    </w:p>
    <w:p w:rsidR="00671A88" w:rsidRDefault="00671A88" w:rsidP="00671A88">
      <w:pPr>
        <w:widowControl/>
        <w:tabs>
          <w:tab w:val="left" w:pos="9000"/>
        </w:tabs>
        <w:spacing w:line="360" w:lineRule="auto"/>
        <w:ind w:firstLineChars="196" w:firstLine="413"/>
        <w:rPr>
          <w:rFonts w:ascii="宋体" w:hAnsi="宋体" w:cs="宋体" w:hint="eastAsia"/>
          <w:szCs w:val="28"/>
        </w:rPr>
      </w:pPr>
      <w:r>
        <w:rPr>
          <w:rFonts w:ascii="宋体" w:hAnsi="宋体" w:cs="宋体" w:hint="eastAsia"/>
          <w:b/>
          <w:bCs/>
          <w:szCs w:val="28"/>
        </w:rPr>
        <w:t xml:space="preserve">第八条  </w:t>
      </w:r>
      <w:r>
        <w:rPr>
          <w:rFonts w:ascii="宋体" w:hAnsi="宋体" w:cs="宋体" w:hint="eastAsia"/>
          <w:szCs w:val="28"/>
        </w:rPr>
        <w:t>满足以下基本条件的企业均可申请中国聚氨酯行业企业信用等级评价：</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（一）中国聚氨酯行业从业单位；</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（二）依法登记注册的企业法人和其他经济组织;</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（三）成立已满三个会计年度,近三年均有主营业务收入,企业处于非关、停的持续经营状态；</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lastRenderedPageBreak/>
        <w:t xml:space="preserve">   （四）未参加其他协会组织的信用等级评价。</w:t>
      </w:r>
    </w:p>
    <w:p w:rsidR="00671A88" w:rsidRDefault="00671A88" w:rsidP="00671A88">
      <w:pPr>
        <w:pStyle w:val="3"/>
        <w:spacing w:line="360" w:lineRule="auto"/>
        <w:jc w:val="center"/>
        <w:rPr>
          <w:rFonts w:ascii="宋体" w:eastAsia="宋体" w:hAnsi="宋体" w:cs="宋体" w:hint="eastAsia"/>
        </w:rPr>
      </w:pPr>
      <w:bookmarkStart w:id="8" w:name="_Toc391995661"/>
      <w:r>
        <w:rPr>
          <w:rFonts w:ascii="宋体" w:eastAsia="宋体" w:hAnsi="宋体" w:cs="宋体" w:hint="eastAsia"/>
        </w:rPr>
        <w:t>第四章 评价方法及内容</w:t>
      </w:r>
      <w:bookmarkEnd w:id="8"/>
    </w:p>
    <w:p w:rsidR="00671A88" w:rsidRDefault="00671A88" w:rsidP="00671A88">
      <w:pPr>
        <w:tabs>
          <w:tab w:val="left" w:pos="9000"/>
        </w:tabs>
        <w:spacing w:line="360" w:lineRule="auto"/>
        <w:rPr>
          <w:rFonts w:ascii="宋体" w:hAnsi="宋体" w:cs="宋体" w:hint="eastAsia"/>
          <w:kern w:val="0"/>
          <w:szCs w:val="28"/>
        </w:rPr>
      </w:pPr>
      <w:bookmarkStart w:id="9" w:name="_Toc171757196"/>
      <w:r>
        <w:rPr>
          <w:rFonts w:ascii="宋体" w:hAnsi="宋体" w:cs="宋体" w:hint="eastAsia"/>
          <w:b/>
          <w:bCs/>
          <w:kern w:val="0"/>
          <w:szCs w:val="28"/>
        </w:rPr>
        <w:t xml:space="preserve">    第九条</w:t>
      </w:r>
      <w:bookmarkEnd w:id="9"/>
      <w:r>
        <w:rPr>
          <w:rFonts w:ascii="宋体" w:hAnsi="宋体" w:cs="宋体" w:hint="eastAsia"/>
          <w:b/>
          <w:bCs/>
          <w:kern w:val="0"/>
          <w:szCs w:val="28"/>
        </w:rPr>
        <w:t xml:space="preserve">  </w:t>
      </w:r>
      <w:r>
        <w:rPr>
          <w:rFonts w:ascii="宋体" w:hAnsi="宋体" w:cs="宋体" w:hint="eastAsia"/>
          <w:kern w:val="0"/>
          <w:szCs w:val="28"/>
        </w:rPr>
        <w:t>行业企业信用等级评价根据客观性、公正性、独立性、科学性的原则设定指标体系，采用宏观与微观、动态与静态、定量与定性、历史与未来相结合的科学分析方法评定企业信用等级。</w:t>
      </w:r>
    </w:p>
    <w:p w:rsidR="00671A88" w:rsidRDefault="00671A88" w:rsidP="00671A88">
      <w:pPr>
        <w:rPr>
          <w:rFonts w:ascii="宋体" w:hAnsi="宋体" w:cs="宋体" w:hint="eastAsia"/>
          <w:color w:val="000000"/>
          <w:kern w:val="0"/>
          <w:szCs w:val="28"/>
        </w:rPr>
      </w:pPr>
      <w:r>
        <w:rPr>
          <w:rFonts w:ascii="宋体" w:hAnsi="宋体" w:cs="宋体" w:hint="eastAsia"/>
          <w:b/>
          <w:bCs/>
          <w:kern w:val="0"/>
          <w:szCs w:val="28"/>
        </w:rPr>
        <w:t xml:space="preserve">    第十条  </w:t>
      </w:r>
      <w:r>
        <w:rPr>
          <w:rFonts w:ascii="宋体" w:hAnsi="宋体" w:cs="宋体" w:hint="eastAsia"/>
          <w:szCs w:val="28"/>
        </w:rPr>
        <w:t>中国聚氨酯行业企业信</w:t>
      </w:r>
      <w:r>
        <w:rPr>
          <w:rFonts w:ascii="宋体" w:hAnsi="宋体" w:cs="宋体" w:hint="eastAsia"/>
          <w:kern w:val="0"/>
          <w:szCs w:val="28"/>
        </w:rPr>
        <w:t>用等级评价主要考核的内容包括：</w:t>
      </w:r>
      <w:r>
        <w:rPr>
          <w:rFonts w:ascii="宋体" w:hAnsi="宋体" w:cs="宋体" w:hint="eastAsia"/>
          <w:bCs/>
          <w:szCs w:val="28"/>
        </w:rPr>
        <w:t>企业综合素质、经营管理能力、竞争力、财务绩效、社会责任</w:t>
      </w:r>
      <w:r>
        <w:rPr>
          <w:rFonts w:ascii="宋体" w:hAnsi="宋体" w:cs="宋体" w:hint="eastAsia"/>
          <w:kern w:val="0"/>
          <w:szCs w:val="28"/>
        </w:rPr>
        <w:t>，</w:t>
      </w:r>
      <w:r>
        <w:rPr>
          <w:rFonts w:ascii="宋体" w:hAnsi="宋体" w:cs="宋体" w:hint="eastAsia"/>
          <w:szCs w:val="28"/>
        </w:rPr>
        <w:t>按照《</w:t>
      </w:r>
      <w:r>
        <w:rPr>
          <w:rFonts w:ascii="宋体" w:hAnsi="宋体" w:cs="宋体" w:hint="eastAsia"/>
          <w:bCs/>
        </w:rPr>
        <w:t>中国聚氨酯行业指标体系</w:t>
      </w:r>
      <w:r>
        <w:rPr>
          <w:rFonts w:ascii="宋体" w:hAnsi="宋体" w:cs="宋体" w:hint="eastAsia"/>
          <w:color w:val="000000"/>
          <w:szCs w:val="28"/>
        </w:rPr>
        <w:t>》进行评分。</w:t>
      </w:r>
    </w:p>
    <w:p w:rsidR="00671A88" w:rsidRDefault="00671A88" w:rsidP="00671A88">
      <w:pPr>
        <w:widowControl/>
        <w:tabs>
          <w:tab w:val="left" w:pos="9000"/>
        </w:tabs>
        <w:spacing w:line="360" w:lineRule="auto"/>
        <w:ind w:firstLine="564"/>
        <w:rPr>
          <w:rFonts w:ascii="宋体" w:hAnsi="宋体" w:cs="宋体" w:hint="eastAsia"/>
          <w:kern w:val="0"/>
          <w:szCs w:val="28"/>
        </w:rPr>
      </w:pPr>
      <w:r>
        <w:rPr>
          <w:rFonts w:ascii="宋体" w:hAnsi="宋体" w:cs="宋体" w:hint="eastAsia"/>
          <w:b/>
          <w:bCs/>
          <w:kern w:val="0"/>
          <w:szCs w:val="28"/>
        </w:rPr>
        <w:t xml:space="preserve">第十一条  </w:t>
      </w:r>
      <w:r>
        <w:rPr>
          <w:rFonts w:ascii="宋体" w:hAnsi="宋体" w:cs="宋体" w:hint="eastAsia"/>
          <w:kern w:val="0"/>
          <w:szCs w:val="28"/>
        </w:rPr>
        <w:t xml:space="preserve">行业信用评价等级标准根据被评估企业得分确定，定级前先计算被评估企业各项信用指标得分，各项信用指标得分加权得出总得分，总得分对照相对应的信用级别。信用等级级别分为“三等五级”，即分A、B、C三等，AAA、AA、A、B、C五级。每个信用级别用“＋”、“－”进行微调，表示略高或略低于本等级。AAA级为最高，可向下微调；C级为最低，可向上微调。每个等级均对应相应的信用状况，其具体等级符号、释义和计分标准见下表。 </w:t>
      </w:r>
    </w:p>
    <w:p w:rsidR="00671A88" w:rsidRDefault="00671A88" w:rsidP="00671A88">
      <w:pPr>
        <w:widowControl/>
        <w:tabs>
          <w:tab w:val="left" w:pos="9000"/>
        </w:tabs>
        <w:spacing w:line="360" w:lineRule="auto"/>
        <w:ind w:firstLine="564"/>
        <w:rPr>
          <w:rFonts w:ascii="宋体" w:hAnsi="宋体" w:cs="宋体" w:hint="eastAsia"/>
          <w:kern w:val="0"/>
          <w:szCs w:val="28"/>
        </w:rPr>
      </w:pPr>
    </w:p>
    <w:tbl>
      <w:tblPr>
        <w:tblW w:w="0" w:type="auto"/>
        <w:jc w:val="center"/>
        <w:tblCellSpacing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900"/>
        <w:gridCol w:w="1260"/>
        <w:gridCol w:w="900"/>
        <w:gridCol w:w="3960"/>
        <w:gridCol w:w="1620"/>
      </w:tblGrid>
      <w:tr w:rsidR="00671A88" w:rsidTr="008B237D">
        <w:trPr>
          <w:cantSplit/>
          <w:tblHeader/>
          <w:tblCellSpacing w:w="0" w:type="dxa"/>
          <w:jc w:val="center"/>
        </w:trPr>
        <w:tc>
          <w:tcPr>
            <w:tcW w:w="900" w:type="dxa"/>
            <w:vMerge w:val="restart"/>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等级</w:t>
            </w:r>
          </w:p>
        </w:tc>
        <w:tc>
          <w:tcPr>
            <w:tcW w:w="2160" w:type="dxa"/>
            <w:gridSpan w:val="2"/>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记分标准</w:t>
            </w:r>
          </w:p>
        </w:tc>
        <w:tc>
          <w:tcPr>
            <w:tcW w:w="5580" w:type="dxa"/>
            <w:gridSpan w:val="2"/>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含义</w:t>
            </w:r>
          </w:p>
        </w:tc>
      </w:tr>
      <w:tr w:rsidR="00671A88" w:rsidTr="008B237D">
        <w:trPr>
          <w:cantSplit/>
          <w:tblHeader/>
          <w:tblCellSpacing w:w="0" w:type="dxa"/>
          <w:jc w:val="center"/>
        </w:trPr>
        <w:tc>
          <w:tcPr>
            <w:tcW w:w="900" w:type="dxa"/>
            <w:vMerge/>
            <w:vAlign w:val="center"/>
          </w:tcPr>
          <w:p w:rsidR="00671A88" w:rsidRDefault="00671A88" w:rsidP="008B237D">
            <w:pPr>
              <w:rPr>
                <w:rFonts w:ascii="宋体" w:hAnsi="宋体" w:cs="宋体" w:hint="eastAsia"/>
              </w:rPr>
            </w:pP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下限（含）</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上限</w:t>
            </w:r>
          </w:p>
        </w:tc>
        <w:tc>
          <w:tcPr>
            <w:tcW w:w="39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信用状况和信用能力</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风险程度</w:t>
            </w:r>
          </w:p>
        </w:tc>
      </w:tr>
      <w:tr w:rsidR="00671A88" w:rsidTr="008B237D">
        <w:trPr>
          <w:cantSplit/>
          <w:tblHeader/>
          <w:tblCellSpacing w:w="0" w:type="dxa"/>
          <w:jc w:val="center"/>
        </w:trPr>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AAA</w:t>
            </w: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90</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100</w:t>
            </w:r>
          </w:p>
        </w:tc>
        <w:tc>
          <w:tcPr>
            <w:tcW w:w="3960" w:type="dxa"/>
            <w:vAlign w:val="center"/>
          </w:tcPr>
          <w:p w:rsidR="00671A88" w:rsidRDefault="00671A88" w:rsidP="008B237D">
            <w:pPr>
              <w:pStyle w:val="5"/>
              <w:tabs>
                <w:tab w:val="left" w:pos="9000"/>
              </w:tabs>
              <w:spacing w:line="360" w:lineRule="auto"/>
              <w:jc w:val="both"/>
              <w:rPr>
                <w:rFonts w:ascii="宋体" w:eastAsia="宋体" w:hAnsi="宋体" w:cs="宋体" w:hint="eastAsia"/>
                <w:lang w:val="zh-CN"/>
              </w:rPr>
            </w:pPr>
            <w:r>
              <w:rPr>
                <w:rFonts w:ascii="宋体" w:eastAsia="宋体" w:hAnsi="宋体" w:cs="宋体" w:hint="eastAsia"/>
              </w:rPr>
              <w:t xml:space="preserve">    信用极好，信用能力很强，几乎无风险。在授信时充分值得信赖。具有极其高尚的企业品格，企业发展能力极强，极少或没有拖欠，债务偿还风险极低，社会责任心强，违约风险极小，可以在其财务能力能够承担的最高限授信。</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几乎无风险</w:t>
            </w:r>
          </w:p>
        </w:tc>
      </w:tr>
      <w:tr w:rsidR="00671A88" w:rsidTr="008B237D">
        <w:trPr>
          <w:cantSplit/>
          <w:tblHeader/>
          <w:tblCellSpacing w:w="0" w:type="dxa"/>
          <w:jc w:val="center"/>
        </w:trPr>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AA</w:t>
            </w: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80</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90</w:t>
            </w:r>
          </w:p>
        </w:tc>
        <w:tc>
          <w:tcPr>
            <w:tcW w:w="3960" w:type="dxa"/>
            <w:vAlign w:val="center"/>
          </w:tcPr>
          <w:p w:rsidR="00671A88" w:rsidRDefault="00671A88" w:rsidP="008B237D">
            <w:pPr>
              <w:pStyle w:val="5"/>
              <w:tabs>
                <w:tab w:val="left" w:pos="9000"/>
              </w:tabs>
              <w:spacing w:line="360" w:lineRule="auto"/>
              <w:jc w:val="both"/>
              <w:rPr>
                <w:rFonts w:ascii="宋体" w:eastAsia="宋体" w:hAnsi="宋体" w:cs="宋体" w:hint="eastAsia"/>
              </w:rPr>
            </w:pPr>
            <w:r>
              <w:rPr>
                <w:rFonts w:ascii="宋体" w:eastAsia="宋体" w:hAnsi="宋体" w:cs="宋体" w:hint="eastAsia"/>
              </w:rPr>
              <w:t xml:space="preserve">    信用优良，信用能力可靠，基本无风险。在授信时值得信赖。具有优良的企业品格，企业发展能力很强，较少拖欠，债务偿还风险很低，社会责任心强，违约风险小，可以在其财务能力能够承担的最高限授信。</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rPr>
            </w:pPr>
            <w:r>
              <w:rPr>
                <w:rFonts w:ascii="宋体" w:eastAsia="宋体" w:hAnsi="宋体" w:cs="宋体" w:hint="eastAsia"/>
              </w:rPr>
              <w:t>基本无风险</w:t>
            </w:r>
          </w:p>
        </w:tc>
      </w:tr>
      <w:tr w:rsidR="00671A88" w:rsidTr="008B237D">
        <w:trPr>
          <w:cantSplit/>
          <w:tblHeader/>
          <w:tblCellSpacing w:w="0" w:type="dxa"/>
          <w:jc w:val="center"/>
        </w:trPr>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lastRenderedPageBreak/>
              <w:t>A</w:t>
            </w: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70</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80</w:t>
            </w:r>
          </w:p>
        </w:tc>
        <w:tc>
          <w:tcPr>
            <w:tcW w:w="3960" w:type="dxa"/>
            <w:vAlign w:val="center"/>
          </w:tcPr>
          <w:p w:rsidR="00671A88" w:rsidRDefault="00671A88" w:rsidP="008B237D">
            <w:pPr>
              <w:pStyle w:val="5"/>
              <w:tabs>
                <w:tab w:val="left" w:pos="9000"/>
              </w:tabs>
              <w:spacing w:line="360" w:lineRule="auto"/>
              <w:jc w:val="both"/>
              <w:rPr>
                <w:rFonts w:ascii="宋体" w:eastAsia="宋体" w:hAnsi="宋体" w:cs="宋体" w:hint="eastAsia"/>
              </w:rPr>
            </w:pPr>
            <w:r>
              <w:rPr>
                <w:rFonts w:ascii="宋体" w:eastAsia="宋体" w:hAnsi="宋体" w:cs="宋体" w:hint="eastAsia"/>
              </w:rPr>
              <w:t xml:space="preserve">    信用较好，信用能力较稳定，可能有小波动，风险较小。企业品格和能力超过行业平均标准，虽有拖欠但仍值得信赖，违约风险较小，信用相关方的评价较高。如果具有保持或提高现有信用等级水平的趋势，可以给予较高的授信。</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rPr>
            </w:pPr>
            <w:r>
              <w:rPr>
                <w:rFonts w:ascii="宋体" w:eastAsia="宋体" w:hAnsi="宋体" w:cs="宋体" w:hint="eastAsia"/>
              </w:rPr>
              <w:t>风险较小</w:t>
            </w:r>
          </w:p>
        </w:tc>
      </w:tr>
      <w:tr w:rsidR="00671A88" w:rsidTr="008B237D">
        <w:trPr>
          <w:cantSplit/>
          <w:tblHeader/>
          <w:tblCellSpacing w:w="0" w:type="dxa"/>
          <w:jc w:val="center"/>
        </w:trPr>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rPr>
              <w:t>B</w:t>
            </w: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rPr>
              <w:t>40</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70</w:t>
            </w:r>
          </w:p>
        </w:tc>
        <w:tc>
          <w:tcPr>
            <w:tcW w:w="3960" w:type="dxa"/>
            <w:vAlign w:val="center"/>
          </w:tcPr>
          <w:p w:rsidR="00671A88" w:rsidRDefault="00671A88" w:rsidP="008B237D">
            <w:pPr>
              <w:pStyle w:val="5"/>
              <w:tabs>
                <w:tab w:val="left" w:pos="9000"/>
              </w:tabs>
              <w:spacing w:line="360" w:lineRule="auto"/>
              <w:jc w:val="both"/>
              <w:rPr>
                <w:rFonts w:ascii="宋体" w:eastAsia="宋体" w:hAnsi="宋体" w:cs="宋体" w:hint="eastAsia"/>
              </w:rPr>
            </w:pPr>
            <w:r>
              <w:rPr>
                <w:rFonts w:ascii="宋体" w:eastAsia="宋体" w:hAnsi="宋体" w:cs="宋体" w:hint="eastAsia"/>
              </w:rPr>
              <w:t xml:space="preserve">    信用一般，信用能力基本具备，容易产生一定波动，有一定风险。企业的品格和能力居于行业平均水平，有时可能会出现拖欠行为和违约行为，应密切关注其信用等级发展趋势，并可给予一定的授信。</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rPr>
            </w:pPr>
            <w:r>
              <w:rPr>
                <w:rFonts w:ascii="宋体" w:eastAsia="宋体" w:hAnsi="宋体" w:cs="宋体" w:hint="eastAsia"/>
              </w:rPr>
              <w:t>有一定风险</w:t>
            </w:r>
          </w:p>
        </w:tc>
      </w:tr>
      <w:tr w:rsidR="00671A88" w:rsidTr="008B237D">
        <w:trPr>
          <w:cantSplit/>
          <w:tblHeader/>
          <w:tblCellSpacing w:w="0" w:type="dxa"/>
          <w:jc w:val="center"/>
        </w:trPr>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rPr>
              <w:t>C</w:t>
            </w:r>
          </w:p>
        </w:tc>
        <w:tc>
          <w:tcPr>
            <w:tcW w:w="126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rPr>
              <w:t>0</w:t>
            </w:r>
          </w:p>
        </w:tc>
        <w:tc>
          <w:tcPr>
            <w:tcW w:w="900" w:type="dxa"/>
            <w:vAlign w:val="center"/>
          </w:tcPr>
          <w:p w:rsidR="00671A88" w:rsidRDefault="00671A88" w:rsidP="008B237D">
            <w:pPr>
              <w:pStyle w:val="5"/>
              <w:tabs>
                <w:tab w:val="left" w:pos="9000"/>
              </w:tabs>
              <w:spacing w:line="360" w:lineRule="auto"/>
              <w:jc w:val="center"/>
              <w:rPr>
                <w:rFonts w:ascii="宋体" w:eastAsia="宋体" w:hAnsi="宋体" w:cs="宋体" w:hint="eastAsia"/>
                <w:lang w:val="zh-CN"/>
              </w:rPr>
            </w:pPr>
            <w:r>
              <w:rPr>
                <w:rFonts w:ascii="宋体" w:eastAsia="宋体" w:hAnsi="宋体" w:cs="宋体" w:hint="eastAsia"/>
                <w:lang w:val="zh-CN"/>
              </w:rPr>
              <w:t>40</w:t>
            </w:r>
          </w:p>
        </w:tc>
        <w:tc>
          <w:tcPr>
            <w:tcW w:w="3960" w:type="dxa"/>
            <w:vAlign w:val="center"/>
          </w:tcPr>
          <w:p w:rsidR="00671A88" w:rsidRDefault="00671A88" w:rsidP="008B237D">
            <w:pPr>
              <w:pStyle w:val="5"/>
              <w:tabs>
                <w:tab w:val="left" w:pos="9000"/>
              </w:tabs>
              <w:spacing w:line="360" w:lineRule="auto"/>
              <w:jc w:val="both"/>
              <w:rPr>
                <w:rFonts w:ascii="宋体" w:eastAsia="宋体" w:hAnsi="宋体" w:cs="宋体" w:hint="eastAsia"/>
              </w:rPr>
            </w:pPr>
            <w:r>
              <w:rPr>
                <w:rFonts w:ascii="宋体" w:eastAsia="宋体" w:hAnsi="宋体" w:cs="宋体" w:hint="eastAsia"/>
              </w:rPr>
              <w:t xml:space="preserve">    信用很差，信用能力很低，有重大风险。企业品格和能力较差。出现偿付危机的可能性较高，存在较大的违约风险，不应考虑授信。</w:t>
            </w:r>
          </w:p>
        </w:tc>
        <w:tc>
          <w:tcPr>
            <w:tcW w:w="1620" w:type="dxa"/>
            <w:vAlign w:val="center"/>
          </w:tcPr>
          <w:p w:rsidR="00671A88" w:rsidRDefault="00671A88" w:rsidP="008B237D">
            <w:pPr>
              <w:pStyle w:val="5"/>
              <w:tabs>
                <w:tab w:val="left" w:pos="9000"/>
              </w:tabs>
              <w:spacing w:line="360" w:lineRule="auto"/>
              <w:jc w:val="center"/>
              <w:rPr>
                <w:rFonts w:ascii="宋体" w:eastAsia="宋体" w:hAnsi="宋体" w:cs="宋体" w:hint="eastAsia"/>
              </w:rPr>
            </w:pPr>
            <w:r>
              <w:rPr>
                <w:rFonts w:ascii="宋体" w:eastAsia="宋体" w:hAnsi="宋体" w:cs="宋体" w:hint="eastAsia"/>
              </w:rPr>
              <w:t>有重大风险</w:t>
            </w:r>
          </w:p>
        </w:tc>
      </w:tr>
    </w:tbl>
    <w:p w:rsidR="00671A88" w:rsidRDefault="00671A88" w:rsidP="00671A88">
      <w:pPr>
        <w:tabs>
          <w:tab w:val="left" w:pos="9000"/>
        </w:tabs>
        <w:spacing w:line="360" w:lineRule="auto"/>
        <w:ind w:firstLine="555"/>
        <w:rPr>
          <w:rFonts w:ascii="宋体" w:hAnsi="宋体" w:cs="宋体" w:hint="eastAsia"/>
          <w:kern w:val="0"/>
          <w:szCs w:val="28"/>
        </w:rPr>
      </w:pPr>
      <w:r>
        <w:rPr>
          <w:rFonts w:ascii="宋体" w:hAnsi="宋体" w:cs="宋体" w:hint="eastAsia"/>
          <w:b/>
          <w:bCs/>
          <w:kern w:val="0"/>
          <w:szCs w:val="28"/>
        </w:rPr>
        <w:t>第十二条</w:t>
      </w:r>
      <w:r>
        <w:rPr>
          <w:rFonts w:ascii="宋体" w:hAnsi="宋体" w:cs="宋体" w:hint="eastAsia"/>
          <w:kern w:val="0"/>
          <w:szCs w:val="28"/>
        </w:rPr>
        <w:t xml:space="preserve">  根据企业信用评价结果，实施分类管理。AAA、AA和A级，分别对应一级、二级和三级守信企业；B级对应提示企业；C级对应失信企业。对被评为守信企业的，由</w:t>
      </w:r>
      <w:r>
        <w:rPr>
          <w:rFonts w:ascii="宋体" w:hAnsi="宋体" w:cs="宋体" w:hint="eastAsia"/>
          <w:szCs w:val="28"/>
        </w:rPr>
        <w:t>中国聚氨酯工业协会</w:t>
      </w:r>
      <w:r>
        <w:rPr>
          <w:rFonts w:ascii="宋体" w:hAnsi="宋体" w:cs="宋体" w:hint="eastAsia"/>
          <w:kern w:val="0"/>
          <w:szCs w:val="28"/>
        </w:rPr>
        <w:t>纳入守信企业管理，实行鼓励和促进措施；对被评为提示企业的，</w:t>
      </w:r>
      <w:r>
        <w:rPr>
          <w:rFonts w:ascii="宋体" w:hAnsi="宋体" w:cs="宋体" w:hint="eastAsia"/>
          <w:szCs w:val="28"/>
        </w:rPr>
        <w:t>中国聚氨酯工业协会</w:t>
      </w:r>
      <w:r>
        <w:rPr>
          <w:rFonts w:ascii="宋体" w:hAnsi="宋体" w:cs="宋体" w:hint="eastAsia"/>
          <w:kern w:val="0"/>
          <w:szCs w:val="28"/>
        </w:rPr>
        <w:t>纳入提示企业管理，实行信用监督，促进企业信用升级；对被评为失信企业的，不予通过第三方信信机构当年年审，一年内不得申报信用评级。情节特别严重的失信企业，将列入黑名单，并在</w:t>
      </w:r>
      <w:r>
        <w:rPr>
          <w:rFonts w:ascii="宋体" w:hAnsi="宋体" w:cs="宋体" w:hint="eastAsia"/>
          <w:szCs w:val="28"/>
        </w:rPr>
        <w:t>中国聚氨酯工业协会</w:t>
      </w:r>
      <w:r>
        <w:rPr>
          <w:rFonts w:ascii="宋体" w:hAnsi="宋体" w:cs="宋体" w:hint="eastAsia"/>
          <w:kern w:val="0"/>
          <w:szCs w:val="28"/>
        </w:rPr>
        <w:t>网站和中大信网站上予以公布。</w:t>
      </w:r>
    </w:p>
    <w:p w:rsidR="00671A88" w:rsidRDefault="00671A88" w:rsidP="00671A88">
      <w:pPr>
        <w:pStyle w:val="3"/>
        <w:spacing w:line="360" w:lineRule="auto"/>
        <w:jc w:val="center"/>
        <w:rPr>
          <w:rFonts w:ascii="宋体" w:eastAsia="宋体" w:hAnsi="宋体" w:cs="宋体" w:hint="eastAsia"/>
        </w:rPr>
      </w:pPr>
      <w:bookmarkStart w:id="10" w:name="_Toc391995662"/>
      <w:r>
        <w:rPr>
          <w:rFonts w:ascii="宋体" w:eastAsia="宋体" w:hAnsi="宋体" w:cs="宋体" w:hint="eastAsia"/>
        </w:rPr>
        <w:t>第五章 评价程序</w:t>
      </w:r>
      <w:bookmarkEnd w:id="10"/>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b/>
          <w:bCs/>
          <w:szCs w:val="28"/>
        </w:rPr>
        <w:t xml:space="preserve">    第十三条  </w:t>
      </w:r>
      <w:r>
        <w:rPr>
          <w:rFonts w:ascii="宋体" w:hAnsi="宋体" w:cs="宋体" w:hint="eastAsia"/>
          <w:szCs w:val="28"/>
        </w:rPr>
        <w:t>企业信用等级评价按照“申报、审核、缴费、初评、公示、终评、备案、授牌”的程序进行。</w:t>
      </w:r>
    </w:p>
    <w:p w:rsidR="00671A88" w:rsidRDefault="00671A88" w:rsidP="00671A88">
      <w:pPr>
        <w:rPr>
          <w:rFonts w:ascii="宋体" w:hAnsi="宋体" w:cs="宋体" w:hint="eastAsia"/>
          <w:szCs w:val="28"/>
        </w:rPr>
      </w:pPr>
      <w:r>
        <w:rPr>
          <w:rFonts w:ascii="宋体" w:hAnsi="宋体" w:cs="宋体" w:hint="eastAsia"/>
          <w:b/>
          <w:bCs/>
          <w:szCs w:val="28"/>
        </w:rPr>
        <w:t xml:space="preserve">    第十四条  </w:t>
      </w:r>
      <w:r>
        <w:rPr>
          <w:rFonts w:ascii="宋体" w:hAnsi="宋体" w:cs="宋体" w:hint="eastAsia"/>
          <w:szCs w:val="28"/>
        </w:rPr>
        <w:t>企业通过中国聚氨酯工业协会网站查看《关于开展中国聚氨酯行业企业信用等级评价工作的通知》，按照《企业信用评价申请报告书》提交资料，所有材料用A4纸装订成册（盖骑缝章），一式两份邮寄至中国聚氨酯工业协会，同时将材料电子版发送至申报邮箱。</w:t>
      </w:r>
    </w:p>
    <w:p w:rsidR="00671A88" w:rsidRDefault="00671A88" w:rsidP="00671A88">
      <w:pPr>
        <w:tabs>
          <w:tab w:val="left" w:pos="6450"/>
          <w:tab w:val="left" w:pos="9000"/>
        </w:tabs>
        <w:spacing w:line="360" w:lineRule="auto"/>
        <w:ind w:firstLine="564"/>
        <w:rPr>
          <w:rFonts w:ascii="宋体" w:hAnsi="宋体" w:cs="宋体" w:hint="eastAsia"/>
          <w:szCs w:val="28"/>
        </w:rPr>
      </w:pPr>
      <w:r>
        <w:rPr>
          <w:rFonts w:ascii="宋体" w:hAnsi="宋体" w:cs="宋体" w:hint="eastAsia"/>
          <w:szCs w:val="28"/>
        </w:rPr>
        <w:t>参评企业根据统一格式和要求，完整、准确、真实填写企业实际情况等基本信息，企</w:t>
      </w:r>
      <w:r>
        <w:rPr>
          <w:rFonts w:ascii="宋体" w:hAnsi="宋体" w:cs="宋体" w:hint="eastAsia"/>
          <w:szCs w:val="28"/>
        </w:rPr>
        <w:lastRenderedPageBreak/>
        <w:t>业所提供的材料原件及复印件均需加盖公章，并对所提供材料的真实性和完整性负责。</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b/>
          <w:bCs/>
          <w:szCs w:val="28"/>
        </w:rPr>
        <w:t xml:space="preserve">    第十五条  </w:t>
      </w:r>
      <w:r>
        <w:rPr>
          <w:rFonts w:ascii="宋体" w:hAnsi="宋体" w:cs="宋体" w:hint="eastAsia"/>
          <w:szCs w:val="28"/>
        </w:rPr>
        <w:t>信用评价办公室对企业报送的申报材料的完整性进行审核，如果企业提交申报材料不完整，应向企业发送《企业信用评价申报材料补充要求》。</w:t>
      </w:r>
    </w:p>
    <w:p w:rsidR="00671A88" w:rsidRDefault="00671A88" w:rsidP="00671A88">
      <w:pPr>
        <w:pStyle w:val="a6"/>
        <w:rPr>
          <w:rFonts w:ascii="宋体" w:eastAsia="宋体" w:hAnsi="宋体" w:cs="宋体" w:hint="eastAsia"/>
        </w:rPr>
      </w:pPr>
      <w:r>
        <w:rPr>
          <w:rFonts w:ascii="宋体" w:eastAsia="宋体" w:hAnsi="宋体" w:cs="宋体" w:hint="eastAsia"/>
          <w:b/>
          <w:bCs/>
        </w:rPr>
        <w:t xml:space="preserve">    第十六条  </w:t>
      </w:r>
      <w:r>
        <w:rPr>
          <w:rFonts w:ascii="宋体" w:eastAsia="宋体" w:hAnsi="宋体" w:cs="宋体" w:hint="eastAsia"/>
        </w:rPr>
        <w:t>企业材料补充完整后，即通过审核，在初评之前，须把评审费用转入协会指定账户。参评企业缴费后，由第三方信用评价机构的评价人员进行初评。</w:t>
      </w:r>
    </w:p>
    <w:p w:rsidR="00671A88" w:rsidRDefault="00671A88" w:rsidP="00671A88">
      <w:pPr>
        <w:widowControl/>
        <w:tabs>
          <w:tab w:val="left" w:pos="9000"/>
        </w:tabs>
        <w:spacing w:line="360" w:lineRule="auto"/>
        <w:ind w:firstLine="602"/>
        <w:rPr>
          <w:rFonts w:ascii="宋体" w:hAnsi="宋体" w:cs="宋体" w:hint="eastAsia"/>
          <w:szCs w:val="28"/>
        </w:rPr>
      </w:pPr>
      <w:r>
        <w:rPr>
          <w:rFonts w:ascii="宋体" w:hAnsi="宋体" w:cs="宋体" w:hint="eastAsia"/>
          <w:b/>
          <w:bCs/>
          <w:szCs w:val="28"/>
        </w:rPr>
        <w:t xml:space="preserve">第十七条  </w:t>
      </w:r>
      <w:r>
        <w:rPr>
          <w:rFonts w:ascii="宋体" w:hAnsi="宋体" w:cs="宋体" w:hint="eastAsia"/>
          <w:szCs w:val="28"/>
        </w:rPr>
        <w:t xml:space="preserve">第三方信用评价机构出具该参评企业的《企业信用评价报告》，评价结果在中国聚氨酯工业协会网站、中国聚氨酯工业协会会刊、中大信网站及中国反商业欺诈网进行公示，公示期为10个工作日。 </w:t>
      </w:r>
    </w:p>
    <w:p w:rsidR="00671A88" w:rsidRDefault="00671A88" w:rsidP="00671A88">
      <w:pPr>
        <w:widowControl/>
        <w:tabs>
          <w:tab w:val="left" w:pos="9000"/>
        </w:tabs>
        <w:spacing w:line="360" w:lineRule="auto"/>
        <w:ind w:firstLine="600"/>
        <w:rPr>
          <w:rFonts w:ascii="宋体" w:hAnsi="宋体" w:cs="宋体" w:hint="eastAsia"/>
          <w:szCs w:val="28"/>
        </w:rPr>
      </w:pPr>
      <w:r>
        <w:rPr>
          <w:rFonts w:ascii="宋体" w:hAnsi="宋体" w:cs="宋体" w:hint="eastAsia"/>
          <w:szCs w:val="28"/>
        </w:rPr>
        <w:t>在公示期内，接受社会监督举报，任何单位及个人均可对被公示的企业进行举报，举报须实名制在中大信网站进行。</w:t>
      </w:r>
    </w:p>
    <w:p w:rsidR="00671A88" w:rsidRDefault="00671A88" w:rsidP="00671A88">
      <w:pPr>
        <w:widowControl/>
        <w:tabs>
          <w:tab w:val="left" w:pos="9000"/>
        </w:tabs>
        <w:spacing w:line="360" w:lineRule="auto"/>
        <w:ind w:firstLine="602"/>
        <w:rPr>
          <w:rFonts w:ascii="宋体" w:hAnsi="宋体" w:cs="宋体" w:hint="eastAsia"/>
          <w:szCs w:val="28"/>
        </w:rPr>
      </w:pPr>
      <w:r>
        <w:rPr>
          <w:rFonts w:ascii="宋体" w:hAnsi="宋体" w:cs="宋体" w:hint="eastAsia"/>
          <w:b/>
          <w:bCs/>
          <w:szCs w:val="28"/>
        </w:rPr>
        <w:t xml:space="preserve">第十八条  </w:t>
      </w:r>
      <w:r>
        <w:rPr>
          <w:rFonts w:ascii="宋体" w:hAnsi="宋体" w:cs="宋体" w:hint="eastAsia"/>
          <w:szCs w:val="28"/>
        </w:rPr>
        <w:t>对公示过程中被举报的企业，由信评办进行调查核实，提出处理意见。</w:t>
      </w:r>
    </w:p>
    <w:p w:rsidR="00671A88" w:rsidRDefault="00671A88" w:rsidP="00671A88">
      <w:pPr>
        <w:tabs>
          <w:tab w:val="left" w:pos="9000"/>
        </w:tabs>
        <w:spacing w:line="360" w:lineRule="auto"/>
        <w:ind w:firstLine="600"/>
        <w:rPr>
          <w:rFonts w:ascii="宋体" w:hAnsi="宋体" w:cs="宋体" w:hint="eastAsia"/>
          <w:szCs w:val="28"/>
        </w:rPr>
      </w:pPr>
      <w:r>
        <w:rPr>
          <w:rFonts w:ascii="宋体" w:hAnsi="宋体" w:cs="宋体" w:hint="eastAsia"/>
          <w:szCs w:val="28"/>
        </w:rPr>
        <w:t>对认为需要核实的数据，必要时，信评办和第三方信用评价机构将赴参评单位和相关单位进行走访、调查、澄清和核实，以获取真实、有效的参评数据，修改完善该参评企业的《企业信用评价报告》。</w:t>
      </w:r>
    </w:p>
    <w:p w:rsidR="00671A88" w:rsidRDefault="00671A88" w:rsidP="00671A88">
      <w:pPr>
        <w:widowControl/>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第十九条</w:t>
      </w:r>
      <w:r>
        <w:rPr>
          <w:rFonts w:ascii="宋体" w:hAnsi="宋体" w:cs="宋体" w:hint="eastAsia"/>
          <w:szCs w:val="28"/>
        </w:rPr>
        <w:t xml:space="preserve">  公示结束后，第三方信用评价机构对反馈意见进行认真核查，并向信评办提交评价结果，召开行业企业信用等级评价工作委员会会议进行审定，对无异议的企业，按照评审结果确定信用等级；对有异议的企业，根据核查结果做出相应决定；并将相关数据纳入参评企业的信用档案中。</w:t>
      </w:r>
    </w:p>
    <w:p w:rsidR="00671A88" w:rsidRDefault="00671A88" w:rsidP="00671A88">
      <w:pPr>
        <w:widowControl/>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 xml:space="preserve">第二十条  </w:t>
      </w:r>
      <w:r>
        <w:rPr>
          <w:rFonts w:ascii="宋体" w:hAnsi="宋体" w:cs="宋体" w:hint="eastAsia"/>
          <w:szCs w:val="28"/>
        </w:rPr>
        <w:t>评价结束10个工作日内，将评价结果报商务部信用工作办公室（以下简称“商务部市场秩序司”）和国资委行业协会联系办公室（以下简称“国资委行协办”）备案。</w:t>
      </w:r>
    </w:p>
    <w:p w:rsidR="00671A88" w:rsidRDefault="00671A88" w:rsidP="00671A88">
      <w:pPr>
        <w:widowControl/>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 xml:space="preserve">第二十一条  </w:t>
      </w:r>
      <w:r>
        <w:rPr>
          <w:rFonts w:ascii="宋体" w:hAnsi="宋体" w:cs="宋体" w:hint="eastAsia"/>
          <w:szCs w:val="28"/>
        </w:rPr>
        <w:t>参评企业评价结果统一称为“企业信用评价***级信用企业”，评价单位为中国聚氨酯工业协会和中大信（北京）信用评价中心有限公司，协会信评办向参评企业发送《企业信用评价报告》，并颁发由商务部市场秩序司和国资委行协办统一设计样式，统一编号的企业信用等级证书和标牌。</w:t>
      </w:r>
    </w:p>
    <w:p w:rsidR="00671A88" w:rsidRDefault="00671A88" w:rsidP="00671A88">
      <w:pPr>
        <w:pStyle w:val="3"/>
        <w:spacing w:line="360" w:lineRule="auto"/>
        <w:jc w:val="center"/>
        <w:rPr>
          <w:rFonts w:ascii="宋体" w:eastAsia="宋体" w:hAnsi="宋体" w:cs="宋体" w:hint="eastAsia"/>
        </w:rPr>
      </w:pPr>
      <w:bookmarkStart w:id="11" w:name="_Toc391995663"/>
      <w:r>
        <w:rPr>
          <w:rFonts w:ascii="宋体" w:eastAsia="宋体" w:hAnsi="宋体" w:cs="宋体" w:hint="eastAsia"/>
        </w:rPr>
        <w:t>第六章 企业信用等级评价的动态管理</w:t>
      </w:r>
      <w:bookmarkEnd w:id="11"/>
    </w:p>
    <w:p w:rsidR="00671A88" w:rsidRDefault="00671A88" w:rsidP="00671A88">
      <w:pPr>
        <w:tabs>
          <w:tab w:val="left" w:pos="9000"/>
        </w:tabs>
        <w:spacing w:line="360" w:lineRule="auto"/>
        <w:ind w:firstLineChars="200" w:firstLine="422"/>
        <w:rPr>
          <w:rFonts w:ascii="宋体" w:hAnsi="宋体" w:cs="宋体" w:hint="eastAsia"/>
          <w:szCs w:val="28"/>
        </w:rPr>
      </w:pPr>
      <w:bookmarkStart w:id="12" w:name="_Toc171757204"/>
      <w:r>
        <w:rPr>
          <w:rFonts w:ascii="宋体" w:hAnsi="宋体" w:cs="宋体" w:hint="eastAsia"/>
          <w:b/>
          <w:bCs/>
          <w:szCs w:val="28"/>
        </w:rPr>
        <w:t>第二十二条</w:t>
      </w:r>
      <w:bookmarkEnd w:id="12"/>
      <w:r>
        <w:rPr>
          <w:rFonts w:ascii="宋体" w:hAnsi="宋体" w:cs="宋体" w:hint="eastAsia"/>
          <w:szCs w:val="28"/>
        </w:rPr>
        <w:t xml:space="preserve">  企业信用等级证书和标牌的有效期为三年。如果企业申请更高级别的信用</w:t>
      </w:r>
      <w:r>
        <w:rPr>
          <w:rFonts w:ascii="宋体" w:hAnsi="宋体" w:cs="宋体" w:hint="eastAsia"/>
          <w:szCs w:val="28"/>
        </w:rPr>
        <w:lastRenderedPageBreak/>
        <w:t>等级，可在有效期内随时申请。</w:t>
      </w:r>
    </w:p>
    <w:p w:rsidR="00671A88" w:rsidRDefault="00671A88" w:rsidP="00671A88">
      <w:pPr>
        <w:tabs>
          <w:tab w:val="left" w:pos="9000"/>
        </w:tabs>
        <w:spacing w:line="360" w:lineRule="auto"/>
        <w:ind w:firstLineChars="200" w:firstLine="420"/>
        <w:rPr>
          <w:rFonts w:ascii="宋体" w:hAnsi="宋体" w:cs="宋体" w:hint="eastAsia"/>
          <w:szCs w:val="28"/>
        </w:rPr>
      </w:pPr>
      <w:r>
        <w:rPr>
          <w:rFonts w:ascii="宋体" w:hAnsi="宋体" w:cs="宋体" w:hint="eastAsia"/>
          <w:szCs w:val="28"/>
        </w:rPr>
        <w:t>信评办在有效期内对企业每年组织一次复评，复评采取简单有效的程序进行。</w:t>
      </w:r>
    </w:p>
    <w:p w:rsidR="00671A88" w:rsidRDefault="00671A88" w:rsidP="00671A88">
      <w:pPr>
        <w:tabs>
          <w:tab w:val="left" w:pos="9000"/>
        </w:tabs>
        <w:spacing w:line="360" w:lineRule="auto"/>
        <w:ind w:firstLineChars="200" w:firstLine="420"/>
        <w:rPr>
          <w:rFonts w:ascii="宋体" w:hAnsi="宋体" w:cs="宋体" w:hint="eastAsia"/>
          <w:szCs w:val="28"/>
        </w:rPr>
      </w:pPr>
      <w:r>
        <w:rPr>
          <w:rFonts w:ascii="宋体" w:hAnsi="宋体" w:cs="宋体" w:hint="eastAsia"/>
          <w:szCs w:val="28"/>
        </w:rPr>
        <w:t>经复评达不到所评等级要求的，采取发出警告通知书、降低或取消信用等级等方法进行处理。</w:t>
      </w:r>
    </w:p>
    <w:p w:rsidR="00671A88" w:rsidRDefault="00671A88" w:rsidP="00671A88">
      <w:pPr>
        <w:tabs>
          <w:tab w:val="left" w:pos="9000"/>
        </w:tabs>
        <w:spacing w:line="360" w:lineRule="auto"/>
        <w:ind w:firstLineChars="200" w:firstLine="420"/>
        <w:rPr>
          <w:rFonts w:ascii="宋体" w:hAnsi="宋体" w:cs="宋体" w:hint="eastAsia"/>
          <w:szCs w:val="28"/>
        </w:rPr>
      </w:pPr>
      <w:r>
        <w:rPr>
          <w:rFonts w:ascii="宋体" w:hAnsi="宋体" w:cs="宋体" w:hint="eastAsia"/>
          <w:szCs w:val="28"/>
        </w:rPr>
        <w:t>受评企业接到复评意见后，须认真整改，并在规定期限内将整改情况报信评办。凡被降低信用等级的单位，企业须将原信用等级证书寄回，更换新证书。</w:t>
      </w:r>
    </w:p>
    <w:p w:rsidR="00671A88" w:rsidRDefault="00671A88" w:rsidP="00671A88">
      <w:pPr>
        <w:tabs>
          <w:tab w:val="left" w:pos="9000"/>
        </w:tabs>
        <w:spacing w:line="360" w:lineRule="auto"/>
        <w:ind w:firstLineChars="200" w:firstLine="420"/>
        <w:rPr>
          <w:rFonts w:ascii="宋体" w:hAnsi="宋体" w:cs="宋体" w:hint="eastAsia"/>
          <w:szCs w:val="28"/>
        </w:rPr>
      </w:pPr>
      <w:r>
        <w:rPr>
          <w:rFonts w:ascii="宋体" w:hAnsi="宋体" w:cs="宋体" w:hint="eastAsia"/>
          <w:szCs w:val="28"/>
        </w:rPr>
        <w:t>受评企业</w:t>
      </w:r>
      <w:r>
        <w:rPr>
          <w:rFonts w:ascii="宋体" w:hAnsi="宋体" w:cs="宋体" w:hint="eastAsia"/>
          <w:kern w:val="0"/>
          <w:szCs w:val="28"/>
        </w:rPr>
        <w:t>出现重大违法违规和失信行为</w:t>
      </w:r>
      <w:r>
        <w:rPr>
          <w:rFonts w:ascii="宋体" w:hAnsi="宋体" w:cs="宋体" w:hint="eastAsia"/>
          <w:szCs w:val="28"/>
        </w:rPr>
        <w:t>，信评办</w:t>
      </w:r>
      <w:r>
        <w:rPr>
          <w:rFonts w:ascii="宋体" w:hAnsi="宋体" w:cs="宋体" w:hint="eastAsia"/>
          <w:kern w:val="0"/>
          <w:szCs w:val="28"/>
        </w:rPr>
        <w:t>应根据实际情况做出立即宣布信用等级无效并收回证书、标牌的处理</w:t>
      </w:r>
      <w:r>
        <w:rPr>
          <w:rFonts w:ascii="宋体" w:hAnsi="宋体" w:cs="宋体" w:hint="eastAsia"/>
          <w:szCs w:val="28"/>
        </w:rPr>
        <w:t>。凡被取消信用等级的企业，从取消之日起，两年内不得重新申请信用评价。</w:t>
      </w:r>
    </w:p>
    <w:p w:rsidR="00671A88" w:rsidRDefault="00671A88" w:rsidP="00671A88">
      <w:pPr>
        <w:tabs>
          <w:tab w:val="left" w:pos="9000"/>
        </w:tabs>
        <w:spacing w:line="360" w:lineRule="auto"/>
        <w:ind w:firstLineChars="200" w:firstLine="420"/>
        <w:rPr>
          <w:rFonts w:ascii="宋体" w:hAnsi="宋体" w:cs="宋体" w:hint="eastAsia"/>
          <w:szCs w:val="28"/>
        </w:rPr>
      </w:pPr>
      <w:r>
        <w:rPr>
          <w:rFonts w:ascii="宋体" w:hAnsi="宋体" w:cs="宋体" w:hint="eastAsia"/>
          <w:szCs w:val="28"/>
        </w:rPr>
        <w:t>年度复评结果在10日内报商务部市场秩序司和国资委行协办备案，并在上述网站和相关媒体上公示。</w:t>
      </w:r>
    </w:p>
    <w:p w:rsidR="00671A88" w:rsidRDefault="00671A88" w:rsidP="00671A88">
      <w:pPr>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第二十三条</w:t>
      </w:r>
      <w:r>
        <w:rPr>
          <w:rFonts w:ascii="宋体" w:hAnsi="宋体" w:cs="宋体" w:hint="eastAsia"/>
          <w:szCs w:val="28"/>
        </w:rPr>
        <w:t xml:space="preserve">  为保持信用等级的有效性和连续性，参评企业在有效期满后要继续参评者，应提前3个月重新向信评办提出信用评价申请，信评办按上述程序对参评企业信用等级进行重新认定。评价程序按照受评企业首次信用评价的评价程序执行。企业须将原信用等级证书寄回，更换新证书。</w:t>
      </w:r>
    </w:p>
    <w:p w:rsidR="00671A88" w:rsidRDefault="00671A88" w:rsidP="00671A88">
      <w:pPr>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 xml:space="preserve">第二十四条 </w:t>
      </w:r>
      <w:r>
        <w:rPr>
          <w:rFonts w:ascii="宋体" w:hAnsi="宋体" w:cs="宋体" w:hint="eastAsia"/>
          <w:szCs w:val="28"/>
        </w:rPr>
        <w:t xml:space="preserve"> 当申报企业有分立、合并、转制、破产、清算、主要管理人员变动等重大情况发生的时候，企业需要重新提出信用评价申请。</w:t>
      </w:r>
    </w:p>
    <w:p w:rsidR="00671A88" w:rsidRDefault="00671A88" w:rsidP="00671A88">
      <w:pPr>
        <w:pStyle w:val="3"/>
        <w:spacing w:line="360" w:lineRule="auto"/>
        <w:jc w:val="center"/>
        <w:rPr>
          <w:rFonts w:ascii="宋体" w:eastAsia="宋体" w:hAnsi="宋体" w:cs="宋体" w:hint="eastAsia"/>
        </w:rPr>
      </w:pPr>
      <w:bookmarkStart w:id="13" w:name="_Toc391995664"/>
      <w:r>
        <w:rPr>
          <w:rFonts w:ascii="宋体" w:eastAsia="宋体" w:hAnsi="宋体" w:cs="宋体" w:hint="eastAsia"/>
        </w:rPr>
        <w:t>第七章 评价结果的推广和使用</w:t>
      </w:r>
      <w:bookmarkEnd w:id="13"/>
      <w:r>
        <w:rPr>
          <w:rFonts w:ascii="宋体" w:eastAsia="宋体" w:hAnsi="宋体" w:cs="宋体" w:hint="eastAsia"/>
        </w:rPr>
        <w:t xml:space="preserve"> </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b/>
          <w:bCs/>
          <w:szCs w:val="28"/>
        </w:rPr>
        <w:t xml:space="preserve">    第二十五条</w:t>
      </w:r>
      <w:r>
        <w:rPr>
          <w:rFonts w:ascii="宋体" w:hAnsi="宋体" w:cs="宋体" w:hint="eastAsia"/>
          <w:szCs w:val="28"/>
        </w:rPr>
        <w:t xml:space="preserve">  为了树立中国聚氨酯行业信用评价品牌，提升企业的市场竞争能力，对信用评价结果将给出以下方面推广应用。</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（一）推荐给政府主管部门及相关部门，引导使用信用产品。建议和推荐政府部门坚持和扩大使用信用评价结果；争取在工商、税务、海关等方面予以优先便利和优惠政策；</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（二）将信用评价结果引入中国聚氨酯工业协会与金融机构的金融合作体系中，使信用评价结果成为金融机构、投资机构信赖的中国聚氨酯行业企业信用评价依据；</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（三）将信用评价结果在行业内展览展会积极推介，对于AAA级企业，将给予行业内表彰并向工商局推荐工商管理年检免检；</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（四）向国外组织积极推荐使用信用评价结果。依托中国聚氨酯工业协会在行业诚信道德建设中的引导作用，向与中国聚氨酯工业协会保持密切联系的国外行业组织、知名企业、</w:t>
      </w:r>
      <w:r>
        <w:rPr>
          <w:rFonts w:ascii="宋体" w:hAnsi="宋体" w:cs="宋体" w:hint="eastAsia"/>
          <w:szCs w:val="28"/>
        </w:rPr>
        <w:lastRenderedPageBreak/>
        <w:t>各国驻华使领馆、中国驻外使领馆及国外政府部门、金融机构、经济组织等重点推介；</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（五）招投标行业，引入信用评价。入围的中国聚氨酯行业企业，必须经中国聚氨酯工业协会考察认定的第三方信用评价机构出具的信用评级报告，且信用等级达到要求的才可参加招投标；</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（六）通过信用评价，查找出企业存在的潜在风险，组织第三方机构深入企业内部，为企业提供咨询式管理培训，促使企业经济效益的达成；</w:t>
      </w:r>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szCs w:val="28"/>
        </w:rPr>
        <w:t xml:space="preserve">   （七）加大宣传力度，引导行业舆论导向。对信用评价结果通过以下渠道公开宣传：</w:t>
      </w:r>
    </w:p>
    <w:p w:rsidR="00671A88" w:rsidRDefault="00671A88" w:rsidP="00671A88">
      <w:pPr>
        <w:numPr>
          <w:ilvl w:val="0"/>
          <w:numId w:val="2"/>
        </w:numPr>
        <w:tabs>
          <w:tab w:val="left" w:pos="0"/>
          <w:tab w:val="left" w:pos="9000"/>
        </w:tabs>
        <w:spacing w:line="360" w:lineRule="auto"/>
        <w:ind w:firstLine="560"/>
        <w:rPr>
          <w:rFonts w:ascii="宋体" w:hAnsi="宋体" w:cs="宋体" w:hint="eastAsia"/>
          <w:szCs w:val="28"/>
        </w:rPr>
      </w:pPr>
      <w:r>
        <w:rPr>
          <w:rFonts w:ascii="宋体" w:hAnsi="宋体" w:cs="宋体" w:hint="eastAsia"/>
          <w:szCs w:val="28"/>
        </w:rPr>
        <w:t>商务部的反商业欺诈网；</w:t>
      </w:r>
    </w:p>
    <w:p w:rsidR="00671A88" w:rsidRDefault="00671A88" w:rsidP="00671A88">
      <w:pPr>
        <w:numPr>
          <w:ilvl w:val="0"/>
          <w:numId w:val="2"/>
        </w:numPr>
        <w:tabs>
          <w:tab w:val="left" w:pos="0"/>
          <w:tab w:val="left" w:pos="9000"/>
        </w:tabs>
        <w:spacing w:line="360" w:lineRule="auto"/>
        <w:ind w:firstLine="560"/>
        <w:rPr>
          <w:rFonts w:ascii="宋体" w:hAnsi="宋体" w:cs="宋体" w:hint="eastAsia"/>
          <w:szCs w:val="28"/>
        </w:rPr>
      </w:pPr>
      <w:r>
        <w:rPr>
          <w:rFonts w:ascii="宋体" w:hAnsi="宋体" w:cs="宋体" w:hint="eastAsia"/>
          <w:szCs w:val="28"/>
        </w:rPr>
        <w:t>中国聚氨酯工业协会网站、中国聚氨酯工业协会会刊、中国聚氨酯行业协会</w:t>
      </w:r>
      <w:r>
        <w:rPr>
          <w:rFonts w:ascii="宋体" w:hAnsi="宋体" w:cs="宋体" w:hint="eastAsia"/>
        </w:rPr>
        <w:t>理事会或会员代表大会</w:t>
      </w:r>
      <w:r>
        <w:rPr>
          <w:rFonts w:ascii="宋体" w:hAnsi="宋体" w:cs="宋体" w:hint="eastAsia"/>
          <w:szCs w:val="28"/>
        </w:rPr>
        <w:t>等活动；</w:t>
      </w:r>
    </w:p>
    <w:p w:rsidR="00671A88" w:rsidRDefault="00671A88" w:rsidP="00671A88">
      <w:pPr>
        <w:numPr>
          <w:ilvl w:val="0"/>
          <w:numId w:val="2"/>
        </w:numPr>
        <w:tabs>
          <w:tab w:val="left" w:pos="0"/>
          <w:tab w:val="left" w:pos="9000"/>
        </w:tabs>
        <w:spacing w:line="360" w:lineRule="auto"/>
        <w:ind w:firstLine="560"/>
        <w:rPr>
          <w:rFonts w:ascii="宋体" w:hAnsi="宋体" w:cs="宋体" w:hint="eastAsia"/>
          <w:szCs w:val="28"/>
        </w:rPr>
      </w:pPr>
      <w:r>
        <w:rPr>
          <w:rFonts w:ascii="宋体" w:hAnsi="宋体" w:cs="宋体" w:hint="eastAsia"/>
          <w:szCs w:val="28"/>
        </w:rPr>
        <w:t>中大信网站和期刊杂志；</w:t>
      </w:r>
    </w:p>
    <w:p w:rsidR="00671A88" w:rsidRDefault="00671A88" w:rsidP="00671A88">
      <w:pPr>
        <w:numPr>
          <w:ilvl w:val="0"/>
          <w:numId w:val="2"/>
        </w:numPr>
        <w:tabs>
          <w:tab w:val="left" w:pos="0"/>
          <w:tab w:val="left" w:pos="9000"/>
        </w:tabs>
        <w:spacing w:line="360" w:lineRule="auto"/>
        <w:ind w:firstLine="560"/>
        <w:rPr>
          <w:rFonts w:ascii="宋体" w:hAnsi="宋体" w:cs="宋体" w:hint="eastAsia"/>
          <w:szCs w:val="28"/>
        </w:rPr>
      </w:pPr>
      <w:r>
        <w:rPr>
          <w:rFonts w:ascii="宋体" w:hAnsi="宋体" w:cs="宋体" w:hint="eastAsia"/>
          <w:szCs w:val="28"/>
        </w:rPr>
        <w:t>《中国行业信用评价A级以上企业名录》（商务部和国资委每年定期印制，名录发送至有关政府部门、驻华使领馆、中国驻外使领馆、相关金融机构、中介组织等）；</w:t>
      </w:r>
    </w:p>
    <w:p w:rsidR="00671A88" w:rsidRDefault="00671A88" w:rsidP="00671A88">
      <w:pPr>
        <w:numPr>
          <w:ilvl w:val="0"/>
          <w:numId w:val="2"/>
        </w:numPr>
        <w:tabs>
          <w:tab w:val="left" w:pos="0"/>
          <w:tab w:val="left" w:pos="9000"/>
        </w:tabs>
        <w:spacing w:line="360" w:lineRule="auto"/>
        <w:ind w:firstLine="560"/>
        <w:rPr>
          <w:rFonts w:ascii="宋体" w:hAnsi="宋体" w:cs="宋体" w:hint="eastAsia"/>
          <w:szCs w:val="28"/>
        </w:rPr>
      </w:pPr>
      <w:r>
        <w:rPr>
          <w:rFonts w:ascii="宋体" w:hAnsi="宋体" w:cs="宋体" w:hint="eastAsia"/>
          <w:szCs w:val="28"/>
        </w:rPr>
        <w:t>《中国商务年鉴》（商务部主持编纂）；</w:t>
      </w:r>
    </w:p>
    <w:p w:rsidR="00671A88" w:rsidRDefault="00671A88" w:rsidP="00671A88">
      <w:pPr>
        <w:widowControl/>
        <w:tabs>
          <w:tab w:val="left" w:pos="9000"/>
        </w:tabs>
        <w:spacing w:line="360" w:lineRule="auto"/>
        <w:ind w:firstLine="480"/>
        <w:rPr>
          <w:rFonts w:ascii="宋体" w:hAnsi="宋体" w:cs="宋体" w:hint="eastAsia"/>
          <w:szCs w:val="28"/>
        </w:rPr>
      </w:pPr>
      <w:r>
        <w:rPr>
          <w:rFonts w:ascii="宋体" w:hAnsi="宋体" w:cs="宋体" w:hint="eastAsia"/>
          <w:b/>
          <w:bCs/>
          <w:szCs w:val="28"/>
        </w:rPr>
        <w:t>第二十六条</w:t>
      </w:r>
      <w:r>
        <w:rPr>
          <w:rFonts w:ascii="宋体" w:hAnsi="宋体" w:cs="宋体" w:hint="eastAsia"/>
          <w:szCs w:val="28"/>
        </w:rPr>
        <w:t xml:space="preserve">  取得相应信用等级的企业，可以在以下方面合理使用信用等级评价的结果：</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szCs w:val="28"/>
        </w:rPr>
        <w:t xml:space="preserve">   （一）法律法规允许的企业形象宣传，如：在自行召开新闻发布会、企业宣传材料、网页及报刊等传播媒介上使用信用评价等级标识、信用等级二维码、信用等级证书；</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szCs w:val="28"/>
        </w:rPr>
        <w:t xml:space="preserve">   （二）在产品介绍、产品包装、产品说明书、产品合格证等上面使用信用评价等级标识、信用等级二维码；</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szCs w:val="28"/>
        </w:rPr>
        <w:t xml:space="preserve">   （三）向供应商、客户展示企业信用能力，如：在工程投标、过程中向客户展示信用等级证书；</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szCs w:val="28"/>
        </w:rPr>
        <w:t xml:space="preserve">   （四）向金融机构、政府监管机构展示企业信用品质；</w:t>
      </w:r>
    </w:p>
    <w:p w:rsidR="00671A88" w:rsidRDefault="00671A88" w:rsidP="00671A88">
      <w:pPr>
        <w:widowControl/>
        <w:tabs>
          <w:tab w:val="left" w:pos="9000"/>
        </w:tabs>
        <w:spacing w:line="360" w:lineRule="auto"/>
        <w:rPr>
          <w:rFonts w:ascii="宋体" w:hAnsi="宋体" w:cs="宋体" w:hint="eastAsia"/>
          <w:szCs w:val="28"/>
        </w:rPr>
      </w:pPr>
      <w:r>
        <w:rPr>
          <w:rFonts w:ascii="宋体" w:hAnsi="宋体" w:cs="宋体" w:hint="eastAsia"/>
          <w:szCs w:val="28"/>
        </w:rPr>
        <w:t xml:space="preserve">   （五）其他需要使用信用评价等级标识和信用等级证书的范围。</w:t>
      </w:r>
    </w:p>
    <w:p w:rsidR="00671A88" w:rsidRDefault="00671A88" w:rsidP="00671A88">
      <w:pPr>
        <w:pStyle w:val="3"/>
        <w:spacing w:line="360" w:lineRule="auto"/>
        <w:jc w:val="center"/>
        <w:rPr>
          <w:rFonts w:ascii="宋体" w:eastAsia="宋体" w:hAnsi="宋体" w:cs="宋体" w:hint="eastAsia"/>
        </w:rPr>
      </w:pPr>
      <w:bookmarkStart w:id="14" w:name="_Toc391995665"/>
      <w:r>
        <w:rPr>
          <w:rFonts w:ascii="宋体" w:eastAsia="宋体" w:hAnsi="宋体" w:cs="宋体" w:hint="eastAsia"/>
        </w:rPr>
        <w:t>第八章 评价收费</w:t>
      </w:r>
      <w:bookmarkEnd w:id="14"/>
    </w:p>
    <w:p w:rsidR="00671A88" w:rsidRDefault="00671A88" w:rsidP="00671A88">
      <w:pPr>
        <w:tabs>
          <w:tab w:val="left" w:pos="9000"/>
        </w:tabs>
        <w:spacing w:line="360" w:lineRule="auto"/>
        <w:rPr>
          <w:rFonts w:ascii="宋体" w:hAnsi="宋体" w:cs="宋体" w:hint="eastAsia"/>
          <w:szCs w:val="28"/>
        </w:rPr>
      </w:pPr>
      <w:r>
        <w:rPr>
          <w:rFonts w:ascii="宋体" w:hAnsi="宋体" w:cs="宋体" w:hint="eastAsia"/>
          <w:b/>
          <w:bCs/>
          <w:szCs w:val="28"/>
        </w:rPr>
        <w:t xml:space="preserve">    第二十七条 </w:t>
      </w:r>
      <w:r>
        <w:rPr>
          <w:rFonts w:ascii="宋体" w:hAnsi="宋体" w:cs="宋体" w:hint="eastAsia"/>
          <w:szCs w:val="28"/>
        </w:rPr>
        <w:t>本着“为行业服务、不以盈利为目的、收支平衡”的原则，严格按国家有关财务规定执行，严格收费标准及其财务管理，经费来源主要是企业缴纳申请费和中国聚氨酯工业协会资助。中国聚氨酯工业协会在行业信用等级评价项目上不接受被评价企业的任何</w:t>
      </w:r>
      <w:r>
        <w:rPr>
          <w:rFonts w:ascii="宋体" w:hAnsi="宋体" w:cs="宋体" w:hint="eastAsia"/>
          <w:szCs w:val="28"/>
        </w:rPr>
        <w:lastRenderedPageBreak/>
        <w:t>形式赞助。</w:t>
      </w:r>
    </w:p>
    <w:p w:rsidR="00671A88" w:rsidRDefault="00671A88" w:rsidP="00671A88">
      <w:pPr>
        <w:rPr>
          <w:rFonts w:ascii="宋体" w:hAnsi="宋体" w:cs="宋体" w:hint="eastAsia"/>
          <w:szCs w:val="28"/>
        </w:rPr>
      </w:pPr>
      <w:r>
        <w:rPr>
          <w:rFonts w:ascii="宋体" w:hAnsi="宋体" w:cs="宋体" w:hint="eastAsia"/>
          <w:b/>
          <w:bCs/>
          <w:szCs w:val="28"/>
        </w:rPr>
        <w:t xml:space="preserve">    第二十八条</w:t>
      </w:r>
      <w:r>
        <w:rPr>
          <w:rFonts w:ascii="宋体" w:hAnsi="宋体" w:cs="宋体" w:hint="eastAsia"/>
          <w:szCs w:val="28"/>
        </w:rPr>
        <w:t xml:space="preserve">  经费支出范围严格限于：① 资料、信息的收集、核实；② 专家评审；③ 对外委托中介；④ “制牌”与证书；⑤ 工作人员差旅费、办公费；⑥宣传培训费用；⑦信用网络维护费用；⑧其他。</w:t>
      </w:r>
    </w:p>
    <w:p w:rsidR="00671A88" w:rsidRPr="009A120B" w:rsidRDefault="00671A88" w:rsidP="00671A88">
      <w:pPr>
        <w:tabs>
          <w:tab w:val="left" w:pos="9000"/>
        </w:tabs>
        <w:spacing w:line="360" w:lineRule="auto"/>
        <w:ind w:rightChars="61" w:right="128" w:firstLineChars="100" w:firstLine="211"/>
        <w:rPr>
          <w:rFonts w:ascii="宋体" w:hAnsi="宋体" w:cs="宋体" w:hint="eastAsia"/>
          <w:szCs w:val="28"/>
        </w:rPr>
      </w:pPr>
      <w:r>
        <w:rPr>
          <w:rFonts w:ascii="宋体" w:hAnsi="宋体" w:cs="宋体" w:hint="eastAsia"/>
          <w:b/>
          <w:bCs/>
          <w:szCs w:val="28"/>
        </w:rPr>
        <w:t xml:space="preserve">  第二十九条</w:t>
      </w:r>
      <w:r>
        <w:rPr>
          <w:rFonts w:ascii="宋体" w:hAnsi="宋体" w:cs="宋体" w:hint="eastAsia"/>
          <w:szCs w:val="28"/>
        </w:rPr>
        <w:t xml:space="preserve">  根据商务部市场秩序司和国资委行协办关于行业信用等级评价收费的原则规定，并经商务部市场秩序司和国资委行协办批准，评价工作正式开展后，对于首次参评企业，根据企业年收入、固定资产、员工队伍数量、注册资本等规模以及企业对信评、培训、咨询等需求不同，</w:t>
      </w:r>
      <w:r w:rsidRPr="009A120B">
        <w:rPr>
          <w:rFonts w:ascii="宋体" w:hAnsi="宋体" w:cs="宋体" w:hint="eastAsia"/>
          <w:szCs w:val="28"/>
        </w:rPr>
        <w:t>评价费用按企业上一年度经审计确认的</w:t>
      </w:r>
      <w:r>
        <w:rPr>
          <w:rFonts w:ascii="宋体" w:hAnsi="宋体" w:cs="宋体" w:hint="eastAsia"/>
          <w:szCs w:val="28"/>
        </w:rPr>
        <w:t>上</w:t>
      </w:r>
      <w:r w:rsidRPr="009A120B">
        <w:rPr>
          <w:rFonts w:ascii="宋体" w:hAnsi="宋体" w:cs="宋体" w:hint="eastAsia"/>
          <w:szCs w:val="28"/>
        </w:rPr>
        <w:t>年</w:t>
      </w:r>
      <w:r>
        <w:rPr>
          <w:rFonts w:ascii="宋体" w:hAnsi="宋体" w:cs="宋体" w:hint="eastAsia"/>
          <w:szCs w:val="28"/>
        </w:rPr>
        <w:t>销售收入</w:t>
      </w:r>
      <w:r w:rsidRPr="009A120B">
        <w:rPr>
          <w:rFonts w:ascii="宋体" w:hAnsi="宋体" w:cs="宋体" w:hint="eastAsia"/>
          <w:szCs w:val="28"/>
        </w:rPr>
        <w:t>分</w:t>
      </w:r>
      <w:r>
        <w:rPr>
          <w:rFonts w:ascii="宋体" w:hAnsi="宋体" w:cs="宋体" w:hint="eastAsia"/>
          <w:szCs w:val="28"/>
        </w:rPr>
        <w:t>两</w:t>
      </w:r>
      <w:r w:rsidRPr="009A120B">
        <w:rPr>
          <w:rFonts w:ascii="宋体" w:hAnsi="宋体" w:cs="宋体" w:hint="eastAsia"/>
          <w:szCs w:val="28"/>
        </w:rPr>
        <w:t>个等级收取，</w:t>
      </w:r>
      <w:r>
        <w:rPr>
          <w:rFonts w:ascii="宋体" w:hAnsi="宋体" w:cs="宋体" w:hint="eastAsia"/>
          <w:szCs w:val="28"/>
        </w:rPr>
        <w:t>5</w:t>
      </w:r>
      <w:r w:rsidRPr="009A120B">
        <w:rPr>
          <w:rFonts w:ascii="宋体" w:hAnsi="宋体" w:cs="宋体" w:hint="eastAsia"/>
          <w:szCs w:val="28"/>
        </w:rPr>
        <w:t>亿</w:t>
      </w:r>
      <w:r>
        <w:rPr>
          <w:rFonts w:ascii="宋体" w:hAnsi="宋体" w:cs="宋体" w:hint="eastAsia"/>
          <w:szCs w:val="28"/>
        </w:rPr>
        <w:t>元（不含）</w:t>
      </w:r>
      <w:r w:rsidRPr="009A120B">
        <w:rPr>
          <w:rFonts w:ascii="宋体" w:hAnsi="宋体" w:cs="宋体" w:hint="eastAsia"/>
          <w:szCs w:val="28"/>
        </w:rPr>
        <w:t>以下收取</w:t>
      </w:r>
      <w:r>
        <w:rPr>
          <w:rFonts w:ascii="宋体" w:hAnsi="宋体" w:cs="宋体" w:hint="eastAsia"/>
          <w:szCs w:val="28"/>
        </w:rPr>
        <w:t>3</w:t>
      </w:r>
      <w:r w:rsidRPr="009A120B">
        <w:rPr>
          <w:rFonts w:ascii="宋体" w:hAnsi="宋体" w:cs="宋体" w:hint="eastAsia"/>
          <w:szCs w:val="28"/>
        </w:rPr>
        <w:t>0000元，</w:t>
      </w:r>
      <w:r>
        <w:rPr>
          <w:rFonts w:ascii="宋体" w:hAnsi="宋体" w:cs="宋体" w:hint="eastAsia"/>
          <w:szCs w:val="28"/>
        </w:rPr>
        <w:t>5亿元（含）以上</w:t>
      </w:r>
      <w:r w:rsidRPr="009A120B">
        <w:rPr>
          <w:rFonts w:ascii="宋体" w:hAnsi="宋体" w:cs="宋体" w:hint="eastAsia"/>
          <w:szCs w:val="28"/>
        </w:rPr>
        <w:t>收取</w:t>
      </w:r>
      <w:r>
        <w:rPr>
          <w:rFonts w:ascii="宋体" w:hAnsi="宋体" w:cs="宋体" w:hint="eastAsia"/>
          <w:szCs w:val="28"/>
        </w:rPr>
        <w:t>5</w:t>
      </w:r>
      <w:r w:rsidRPr="009A120B">
        <w:rPr>
          <w:rFonts w:ascii="宋体" w:hAnsi="宋体" w:cs="宋体" w:hint="eastAsia"/>
          <w:szCs w:val="28"/>
        </w:rPr>
        <w:t>0000元。三年有效期内两次复评免费。</w:t>
      </w:r>
    </w:p>
    <w:p w:rsidR="00671A88" w:rsidRDefault="00671A88" w:rsidP="00671A88">
      <w:pPr>
        <w:tabs>
          <w:tab w:val="left" w:pos="9000"/>
        </w:tabs>
        <w:spacing w:line="360" w:lineRule="auto"/>
        <w:ind w:firstLine="643"/>
        <w:rPr>
          <w:rFonts w:ascii="宋体" w:hAnsi="宋体" w:cs="宋体" w:hint="eastAsia"/>
          <w:snapToGrid w:val="0"/>
          <w:kern w:val="0"/>
          <w:szCs w:val="28"/>
        </w:rPr>
      </w:pPr>
      <w:r>
        <w:rPr>
          <w:rFonts w:ascii="宋体" w:hAnsi="宋体" w:cs="宋体" w:hint="eastAsia"/>
          <w:b/>
          <w:bCs/>
          <w:szCs w:val="28"/>
        </w:rPr>
        <w:t>第三十条</w:t>
      </w:r>
      <w:r>
        <w:rPr>
          <w:rFonts w:ascii="宋体" w:hAnsi="宋体" w:cs="宋体" w:hint="eastAsia"/>
          <w:snapToGrid w:val="0"/>
          <w:kern w:val="0"/>
          <w:szCs w:val="28"/>
        </w:rPr>
        <w:t xml:space="preserve">  上述费用一经收取，不予退还。收取费用后，向参评企业出具信用评价报告以及信用等级证书和标牌。但因参评企业的原因而致使该评价工作无法进行时除外。</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第三十一条</w:t>
      </w:r>
      <w:r>
        <w:rPr>
          <w:rFonts w:ascii="宋体" w:hAnsi="宋体" w:cs="宋体" w:hint="eastAsia"/>
          <w:szCs w:val="28"/>
        </w:rPr>
        <w:t xml:space="preserve">  信用评价费用收支接受商务部市场秩序司、国资委行协办及有关监管机构的监督审查。</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第三十二条</w:t>
      </w:r>
      <w:r>
        <w:rPr>
          <w:rFonts w:ascii="宋体" w:hAnsi="宋体" w:cs="宋体" w:hint="eastAsia"/>
          <w:szCs w:val="28"/>
        </w:rPr>
        <w:t xml:space="preserve">  每年向中国聚氨酯工业协会会员代表大会或理事会公布该年度的企业信用等级评价工作全部收支情况，以便会员单位进行监督。</w:t>
      </w:r>
    </w:p>
    <w:p w:rsidR="00671A88" w:rsidRDefault="00671A88" w:rsidP="00671A88">
      <w:pPr>
        <w:pStyle w:val="3"/>
        <w:spacing w:line="360" w:lineRule="auto"/>
        <w:jc w:val="center"/>
        <w:rPr>
          <w:rFonts w:ascii="宋体" w:eastAsia="宋体" w:hAnsi="宋体" w:cs="宋体" w:hint="eastAsia"/>
        </w:rPr>
      </w:pPr>
      <w:bookmarkStart w:id="15" w:name="_Toc391995666"/>
      <w:r>
        <w:rPr>
          <w:rFonts w:ascii="宋体" w:eastAsia="宋体" w:hAnsi="宋体" w:cs="宋体" w:hint="eastAsia"/>
        </w:rPr>
        <w:t>第九章 监督管理</w:t>
      </w:r>
      <w:bookmarkEnd w:id="15"/>
    </w:p>
    <w:p w:rsidR="00671A88" w:rsidRDefault="00671A88" w:rsidP="00671A88">
      <w:pPr>
        <w:tabs>
          <w:tab w:val="left" w:pos="9000"/>
        </w:tabs>
        <w:spacing w:line="360" w:lineRule="auto"/>
        <w:ind w:firstLineChars="200" w:firstLine="422"/>
        <w:rPr>
          <w:rFonts w:ascii="宋体" w:hAnsi="宋体" w:cs="宋体" w:hint="eastAsia"/>
          <w:szCs w:val="28"/>
        </w:rPr>
      </w:pPr>
      <w:r>
        <w:rPr>
          <w:rFonts w:ascii="宋体" w:hAnsi="宋体" w:cs="宋体" w:hint="eastAsia"/>
          <w:b/>
          <w:bCs/>
          <w:szCs w:val="28"/>
        </w:rPr>
        <w:t xml:space="preserve">第三十三条 </w:t>
      </w:r>
      <w:r>
        <w:rPr>
          <w:rFonts w:ascii="宋体" w:hAnsi="宋体" w:cs="宋体" w:hint="eastAsia"/>
          <w:szCs w:val="28"/>
        </w:rPr>
        <w:t>信评办和第三方信用评价机构的相关工作人员和专家应公正廉明、实事求是、工作认真；严格遵守信用信息管理办法，不得擅自征集和披露企业信用信息，不得擅自修改及杜撰企业信用信息，不得随意修改企业信用等级，不得披露未经证实或虚假的企业信用信息，不得纵容参评企业提供虚假信息。对在信用评价工作中有违规行为的，中国聚氨酯工业协会将视其严重程度给予警告、通报批评、取消其参加信用评价工作资格等处理。</w:t>
      </w:r>
    </w:p>
    <w:p w:rsidR="00671A88" w:rsidRDefault="00671A88" w:rsidP="00671A88">
      <w:pPr>
        <w:tabs>
          <w:tab w:val="left" w:pos="9000"/>
        </w:tabs>
        <w:spacing w:line="360" w:lineRule="auto"/>
        <w:ind w:firstLineChars="200" w:firstLine="422"/>
        <w:rPr>
          <w:rFonts w:ascii="宋体" w:hAnsi="宋体" w:cs="宋体" w:hint="eastAsia"/>
          <w:kern w:val="0"/>
          <w:szCs w:val="28"/>
        </w:rPr>
      </w:pPr>
      <w:r>
        <w:rPr>
          <w:rFonts w:ascii="宋体" w:hAnsi="宋体" w:cs="宋体" w:hint="eastAsia"/>
          <w:b/>
          <w:bCs/>
          <w:szCs w:val="28"/>
        </w:rPr>
        <w:t>第三十四条</w:t>
      </w:r>
      <w:r>
        <w:rPr>
          <w:rFonts w:ascii="宋体" w:hAnsi="宋体" w:cs="宋体" w:hint="eastAsia"/>
          <w:kern w:val="0"/>
          <w:szCs w:val="28"/>
        </w:rPr>
        <w:t xml:space="preserve">  信用评价工作须严格遵守国家有关法律、法规和政策；严格依据评价标准和相关程序，独立开展行业企业信用评价工作，保证评价结果的公正性、科学性、一致性、完整性，保证行业企业信用等级评价结果不受任何单位和个人的影响；严格执行自律机制，设立并公布投诉渠道，接受会员和社会公众的质询和监督，认真对待和处理评价过程中的投诉和反馈信息，认真核实信息的真实性；不强迫或变相强迫企业参加信用评价，对企业信用等级不做主观臆断；不在评价前对企业做出某一信用等级评价承诺及在参评过程中泄漏评价结果。</w:t>
      </w:r>
    </w:p>
    <w:p w:rsidR="00671A88" w:rsidRDefault="00671A88" w:rsidP="00671A88">
      <w:pPr>
        <w:tabs>
          <w:tab w:val="left" w:pos="9000"/>
        </w:tabs>
        <w:spacing w:line="360" w:lineRule="auto"/>
        <w:ind w:firstLineChars="200" w:firstLine="422"/>
        <w:rPr>
          <w:rFonts w:ascii="宋体" w:hAnsi="宋体" w:cs="宋体" w:hint="eastAsia"/>
          <w:b/>
          <w:bCs/>
          <w:kern w:val="0"/>
          <w:szCs w:val="28"/>
        </w:rPr>
      </w:pPr>
      <w:r>
        <w:rPr>
          <w:rFonts w:ascii="宋体" w:hAnsi="宋体" w:cs="宋体" w:hint="eastAsia"/>
          <w:b/>
          <w:bCs/>
          <w:szCs w:val="28"/>
        </w:rPr>
        <w:lastRenderedPageBreak/>
        <w:t>第三十五条</w:t>
      </w:r>
      <w:r>
        <w:rPr>
          <w:rFonts w:ascii="宋体" w:hAnsi="宋体" w:cs="宋体" w:hint="eastAsia"/>
          <w:szCs w:val="28"/>
        </w:rPr>
        <w:t xml:space="preserve">  参评企业在申请信用评价过程中，不得有行贿、隐瞒事实、弄虚作假等行为。如发现有上述行为的，取消其参评资格；对已获得信用等级的，取消其信用等级并予以公告，且两年内不得重新申请。因虚假申报对社会公共利益造成损害或引发纠纷的，由参评单位及其有关责任人承担相关责任。</w:t>
      </w:r>
      <w:r>
        <w:rPr>
          <w:rFonts w:ascii="宋体" w:hAnsi="宋体" w:cs="宋体" w:hint="eastAsia"/>
          <w:b/>
          <w:bCs/>
          <w:kern w:val="0"/>
          <w:szCs w:val="28"/>
        </w:rPr>
        <w:t xml:space="preserve"> </w:t>
      </w:r>
    </w:p>
    <w:p w:rsidR="00671A88" w:rsidRDefault="00671A88" w:rsidP="00671A88">
      <w:pPr>
        <w:tabs>
          <w:tab w:val="left" w:pos="9000"/>
        </w:tabs>
        <w:spacing w:line="360" w:lineRule="auto"/>
        <w:ind w:firstLineChars="200" w:firstLine="422"/>
        <w:rPr>
          <w:rFonts w:ascii="宋体" w:hAnsi="宋体" w:cs="宋体" w:hint="eastAsia"/>
          <w:kern w:val="0"/>
          <w:szCs w:val="28"/>
        </w:rPr>
      </w:pPr>
      <w:r>
        <w:rPr>
          <w:rFonts w:ascii="宋体" w:hAnsi="宋体" w:cs="宋体" w:hint="eastAsia"/>
          <w:b/>
          <w:bCs/>
          <w:szCs w:val="28"/>
        </w:rPr>
        <w:t>第三十六条</w:t>
      </w:r>
      <w:r>
        <w:rPr>
          <w:rFonts w:ascii="宋体" w:hAnsi="宋体" w:cs="宋体" w:hint="eastAsia"/>
          <w:kern w:val="0"/>
          <w:szCs w:val="28"/>
        </w:rPr>
        <w:t xml:space="preserve">  参加</w:t>
      </w:r>
      <w:r>
        <w:rPr>
          <w:rFonts w:ascii="宋体" w:hAnsi="宋体" w:cs="宋体" w:hint="eastAsia"/>
          <w:szCs w:val="28"/>
        </w:rPr>
        <w:t>中国聚氨酯行业</w:t>
      </w:r>
      <w:r>
        <w:rPr>
          <w:rFonts w:ascii="宋体" w:hAnsi="宋体" w:cs="宋体" w:hint="eastAsia"/>
          <w:kern w:val="0"/>
          <w:szCs w:val="28"/>
        </w:rPr>
        <w:t>信用评价工作的企业，经过信用评价获得信用等级后，须自觉接受行业信用评价工作委员会和社会各界的监督。</w:t>
      </w:r>
    </w:p>
    <w:p w:rsidR="00671A88" w:rsidRDefault="00671A88" w:rsidP="00671A88">
      <w:pPr>
        <w:tabs>
          <w:tab w:val="left" w:pos="9000"/>
        </w:tabs>
        <w:spacing w:line="360" w:lineRule="auto"/>
        <w:ind w:firstLine="643"/>
        <w:rPr>
          <w:rFonts w:ascii="宋体" w:hAnsi="宋体" w:cs="宋体" w:hint="eastAsia"/>
          <w:kern w:val="0"/>
          <w:szCs w:val="28"/>
        </w:rPr>
      </w:pPr>
      <w:r>
        <w:rPr>
          <w:rFonts w:ascii="宋体" w:hAnsi="宋体" w:cs="宋体" w:hint="eastAsia"/>
          <w:b/>
          <w:bCs/>
          <w:szCs w:val="28"/>
        </w:rPr>
        <w:t>第三十七条</w:t>
      </w:r>
      <w:r>
        <w:rPr>
          <w:rFonts w:ascii="宋体" w:hAnsi="宋体" w:cs="宋体" w:hint="eastAsia"/>
          <w:kern w:val="0"/>
          <w:szCs w:val="28"/>
        </w:rPr>
        <w:t xml:space="preserve">  </w:t>
      </w:r>
      <w:r>
        <w:rPr>
          <w:rFonts w:ascii="宋体" w:hAnsi="宋体" w:cs="宋体" w:hint="eastAsia"/>
          <w:szCs w:val="28"/>
        </w:rPr>
        <w:t>中国聚氨酯工业协会</w:t>
      </w:r>
      <w:r>
        <w:rPr>
          <w:rFonts w:ascii="宋体" w:hAnsi="宋体" w:cs="宋体" w:hint="eastAsia"/>
          <w:kern w:val="0"/>
          <w:szCs w:val="28"/>
        </w:rPr>
        <w:t>、信评办及第三方信用评价机构均不对企业评价后的经营行为负责。</w:t>
      </w:r>
    </w:p>
    <w:p w:rsidR="00671A88" w:rsidRDefault="00671A88" w:rsidP="00671A88">
      <w:pPr>
        <w:pStyle w:val="3"/>
        <w:spacing w:line="360" w:lineRule="auto"/>
        <w:jc w:val="center"/>
        <w:rPr>
          <w:rFonts w:ascii="宋体" w:eastAsia="宋体" w:hAnsi="宋体" w:cs="宋体" w:hint="eastAsia"/>
        </w:rPr>
      </w:pPr>
      <w:bookmarkStart w:id="16" w:name="_Toc391995667"/>
      <w:r>
        <w:rPr>
          <w:rFonts w:ascii="宋体" w:eastAsia="宋体" w:hAnsi="宋体" w:cs="宋体" w:hint="eastAsia"/>
        </w:rPr>
        <w:t>第十章 附则</w:t>
      </w:r>
      <w:bookmarkEnd w:id="16"/>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第三十八条</w:t>
      </w:r>
      <w:r>
        <w:rPr>
          <w:rFonts w:ascii="宋体" w:hAnsi="宋体" w:cs="宋体" w:hint="eastAsia"/>
          <w:szCs w:val="28"/>
        </w:rPr>
        <w:t xml:space="preserve">  对非中国聚氨酯工业协会会员的企业有关信用信息的征集、披露、使用和管理等活动，参照本办法。</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第三十九条</w:t>
      </w:r>
      <w:r>
        <w:rPr>
          <w:rFonts w:ascii="宋体" w:hAnsi="宋体" w:cs="宋体" w:hint="eastAsia"/>
          <w:szCs w:val="28"/>
        </w:rPr>
        <w:t xml:space="preserve">  本办法由中国聚氨酯工业协会行业信用评价工作委员会负责解释。</w:t>
      </w:r>
    </w:p>
    <w:p w:rsidR="00671A88" w:rsidRDefault="00671A88" w:rsidP="00671A88">
      <w:pPr>
        <w:tabs>
          <w:tab w:val="left" w:pos="9000"/>
        </w:tabs>
        <w:spacing w:line="360" w:lineRule="auto"/>
        <w:ind w:firstLine="643"/>
        <w:rPr>
          <w:rFonts w:ascii="宋体" w:hAnsi="宋体" w:cs="宋体" w:hint="eastAsia"/>
          <w:szCs w:val="28"/>
        </w:rPr>
      </w:pPr>
      <w:r>
        <w:rPr>
          <w:rFonts w:ascii="宋体" w:hAnsi="宋体" w:cs="宋体" w:hint="eastAsia"/>
          <w:b/>
          <w:bCs/>
          <w:szCs w:val="28"/>
        </w:rPr>
        <w:t>第四十条</w:t>
      </w:r>
      <w:r>
        <w:rPr>
          <w:rFonts w:ascii="宋体" w:hAnsi="宋体" w:cs="宋体" w:hint="eastAsia"/>
          <w:szCs w:val="28"/>
        </w:rPr>
        <w:t xml:space="preserve">  本办法自发布之日起施行。</w:t>
      </w:r>
    </w:p>
    <w:p w:rsidR="00671A88" w:rsidRPr="00671A88" w:rsidRDefault="00671A88"/>
    <w:sectPr w:rsidR="00671A88" w:rsidRPr="00671A8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3C5" w:rsidRDefault="00DD43C5" w:rsidP="00671A88">
      <w:r>
        <w:separator/>
      </w:r>
    </w:p>
  </w:endnote>
  <w:endnote w:type="continuationSeparator" w:id="1">
    <w:p w:rsidR="00DD43C5" w:rsidRDefault="00DD43C5" w:rsidP="00671A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仿宋简体">
    <w:altName w:val="微软雅黑"/>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3C5" w:rsidRDefault="00DD43C5" w:rsidP="00671A88">
      <w:r>
        <w:separator/>
      </w:r>
    </w:p>
  </w:footnote>
  <w:footnote w:type="continuationSeparator" w:id="1">
    <w:p w:rsidR="00DD43C5" w:rsidRDefault="00DD43C5" w:rsidP="00671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1">
    <w:nsid w:val="00000011"/>
    <w:multiLevelType w:val="singleLevel"/>
    <w:tmpl w:val="00000011"/>
    <w:lvl w:ilvl="0">
      <w:start w:val="1"/>
      <w:numFmt w:val="decimal"/>
      <w:suff w:val="nothing"/>
      <w:lvlText w:val="%1．"/>
      <w:lvlJc w:val="left"/>
      <w:pPr>
        <w:tabs>
          <w:tab w:val="num" w:pos="0"/>
        </w:tabs>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A88"/>
    <w:rsid w:val="00671A88"/>
    <w:rsid w:val="00DD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88"/>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671A88"/>
    <w:pPr>
      <w:keepNext/>
      <w:keepLines/>
      <w:spacing w:line="360" w:lineRule="auto"/>
      <w:jc w:val="left"/>
      <w:outlineLvl w:val="1"/>
    </w:pPr>
    <w:rPr>
      <w:rFonts w:ascii="Arial" w:hAnsi="Arial"/>
      <w:b/>
      <w:bCs/>
      <w:sz w:val="36"/>
      <w:szCs w:val="32"/>
    </w:rPr>
  </w:style>
  <w:style w:type="paragraph" w:styleId="3">
    <w:name w:val="heading 3"/>
    <w:basedOn w:val="a"/>
    <w:link w:val="3Char"/>
    <w:uiPriority w:val="9"/>
    <w:qFormat/>
    <w:rsid w:val="00671A88"/>
    <w:pPr>
      <w:widowControl/>
      <w:spacing w:before="100" w:beforeAutospacing="1" w:after="100" w:afterAutospacing="1"/>
      <w:jc w:val="left"/>
      <w:outlineLvl w:val="2"/>
    </w:pPr>
    <w:rPr>
      <w:rFonts w:eastAsia="楷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A88"/>
    <w:rPr>
      <w:sz w:val="18"/>
      <w:szCs w:val="18"/>
    </w:rPr>
  </w:style>
  <w:style w:type="paragraph" w:styleId="a4">
    <w:name w:val="footer"/>
    <w:basedOn w:val="a"/>
    <w:link w:val="Char0"/>
    <w:uiPriority w:val="99"/>
    <w:semiHidden/>
    <w:unhideWhenUsed/>
    <w:rsid w:val="00671A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A88"/>
    <w:rPr>
      <w:sz w:val="18"/>
      <w:szCs w:val="18"/>
    </w:rPr>
  </w:style>
  <w:style w:type="character" w:customStyle="1" w:styleId="2Char">
    <w:name w:val="标题 2 Char"/>
    <w:basedOn w:val="a0"/>
    <w:link w:val="2"/>
    <w:uiPriority w:val="9"/>
    <w:rsid w:val="00671A88"/>
    <w:rPr>
      <w:rFonts w:ascii="Arial" w:eastAsia="宋体" w:hAnsi="Arial" w:cs="Times New Roman"/>
      <w:b/>
      <w:bCs/>
      <w:sz w:val="36"/>
      <w:szCs w:val="32"/>
    </w:rPr>
  </w:style>
  <w:style w:type="character" w:customStyle="1" w:styleId="3Char">
    <w:name w:val="标题 3 Char"/>
    <w:basedOn w:val="a0"/>
    <w:link w:val="3"/>
    <w:uiPriority w:val="9"/>
    <w:rsid w:val="00671A88"/>
    <w:rPr>
      <w:rFonts w:ascii="Times New Roman" w:eastAsia="楷体" w:hAnsi="Times New Roman" w:cs="Times New Roman"/>
      <w:b/>
      <w:bCs/>
      <w:sz w:val="30"/>
      <w:szCs w:val="32"/>
    </w:rPr>
  </w:style>
  <w:style w:type="paragraph" w:styleId="a5">
    <w:name w:val="Plain Text"/>
    <w:basedOn w:val="a"/>
    <w:link w:val="Char1"/>
    <w:uiPriority w:val="99"/>
    <w:unhideWhenUsed/>
    <w:rsid w:val="00671A88"/>
    <w:rPr>
      <w:rFonts w:ascii="Courier New" w:eastAsia="方正仿宋简体" w:hAnsi="Courier New"/>
      <w:sz w:val="32"/>
    </w:rPr>
  </w:style>
  <w:style w:type="character" w:customStyle="1" w:styleId="Char1">
    <w:name w:val="纯文本 Char"/>
    <w:basedOn w:val="a0"/>
    <w:link w:val="a5"/>
    <w:uiPriority w:val="99"/>
    <w:rsid w:val="00671A88"/>
    <w:rPr>
      <w:rFonts w:ascii="Courier New" w:eastAsia="方正仿宋简体" w:hAnsi="Courier New" w:cs="Times New Roman"/>
      <w:sz w:val="32"/>
      <w:szCs w:val="20"/>
    </w:rPr>
  </w:style>
  <w:style w:type="paragraph" w:styleId="5">
    <w:name w:val="List 5"/>
    <w:basedOn w:val="a"/>
    <w:uiPriority w:val="99"/>
    <w:unhideWhenUsed/>
    <w:rsid w:val="00671A88"/>
    <w:pPr>
      <w:jc w:val="left"/>
    </w:pPr>
    <w:rPr>
      <w:rFonts w:eastAsia="仿宋"/>
    </w:rPr>
  </w:style>
  <w:style w:type="paragraph" w:styleId="a6">
    <w:name w:val="annotation text"/>
    <w:basedOn w:val="a"/>
    <w:link w:val="Char2"/>
    <w:uiPriority w:val="99"/>
    <w:unhideWhenUsed/>
    <w:rsid w:val="00671A88"/>
    <w:pPr>
      <w:jc w:val="left"/>
    </w:pPr>
    <w:rPr>
      <w:rFonts w:eastAsia="仿宋"/>
      <w:sz w:val="28"/>
    </w:rPr>
  </w:style>
  <w:style w:type="character" w:customStyle="1" w:styleId="Char2">
    <w:name w:val="批注文字 Char"/>
    <w:basedOn w:val="a0"/>
    <w:link w:val="a6"/>
    <w:uiPriority w:val="99"/>
    <w:rsid w:val="00671A88"/>
    <w:rPr>
      <w:rFonts w:ascii="Times New Roman" w:eastAsia="仿宋"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1354</Words>
  <Characters>7720</Characters>
  <Application>Microsoft Office Word</Application>
  <DocSecurity>0</DocSecurity>
  <Lines>64</Lines>
  <Paragraphs>18</Paragraphs>
  <ScaleCrop>false</ScaleCrop>
  <Company>微软中国</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2015-06-18T02:37:00Z</dcterms:created>
  <dcterms:modified xsi:type="dcterms:W3CDTF">2015-06-18T02:37:00Z</dcterms:modified>
</cp:coreProperties>
</file>