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2F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黑体" w:cs="黑体"/>
          <w:sz w:val="32"/>
          <w:szCs w:val="32"/>
          <w:lang w:eastAsia="zh-CN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2</w:t>
      </w:r>
    </w:p>
    <w:p w14:paraId="2DAB8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/>
          <w:lang w:val="en-US" w:eastAsia="zh-CN"/>
        </w:rPr>
      </w:pPr>
    </w:p>
    <w:p w14:paraId="479E7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《</w:t>
      </w: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应急管理统计</w:t>
      </w: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调查制度</w:t>
      </w: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》</w:t>
      </w:r>
      <w:r>
        <w:rPr>
          <w:rFonts w:hint="eastAsia" w:ascii="宋体" w:hAnsi="宋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起草说明</w:t>
      </w:r>
    </w:p>
    <w:p w14:paraId="4DC57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宋体" w:hAnsi="宋体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3AD5B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为全面规范全国应急管理统计调查工作，健全覆盖安全生产、防灾减灾救灾、应急救援、应急资源、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队伍建设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等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全领域的统计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制度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体系，夯实应急管理科学化、精细化、智能化工作的数据基础，根据《中华人民共和国统计法》《中华人民共和国统计法实施条例》《部门统计调查项目管理办法》等法律法规及国家统计工作相关规定，结合应急管理事业高质量发展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的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新形势、新任务、新要求，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应急管理部组织开展了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《应急管理统计调查制度》（以下简称《制度》）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编制工作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。现将有关情况说明如下：</w:t>
      </w:r>
    </w:p>
    <w:p w14:paraId="0497E8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  <w:t xml:space="preserve">一、编制背景及必要性 </w:t>
      </w:r>
    </w:p>
    <w:p w14:paraId="31993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（一）编制背景 </w:t>
      </w:r>
    </w:p>
    <w:p w14:paraId="5A494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党的二十大以来，应急管理体系和能力现代化建设纵深推进，安全生产综合治理、防灾减灾救灾体制机制改革、应急救援力量体系重塑、基层应急治理能力提升等重点工作全面落地，应急管理工作已经从单一领域监管转向全链条、全方位、全覆盖的系统性治理。新形势下，安全风险防控动态化、隐患治理精细化、应急处置实战化、治理决策科学化特征愈发明显，对统计数据的时效性、完整性、精准性、系统性、联动性提出了全新的更高要求。</w:t>
      </w:r>
    </w:p>
    <w:p w14:paraId="0FD5D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现行应急管理统计调查制度体系为分领域、分条线建设模式，安全生产、防灾减灾救灾、应急救援、应急资源保障、干部队伍建设等统计工作各自独立开展，缺乏统一的顶层设计和整体规范。随着近年来安全生产治本攻坚三年行动、中央安全生产考核巡查、城乡“三断”风险排查、应急低空经济应用、基层应急体系标准化建设等一批新政策、新机制、新业态落地实施，原有统计制度短板持续凸显。</w:t>
      </w:r>
      <w:r>
        <w:rPr>
          <w:rFonts w:hint="eastAsia" w:ascii="宋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统计覆盖范围滞后于业务发展，新兴重点工作缺乏制度化统计抓手，底数不清、动态不明；</w:t>
      </w:r>
      <w:r>
        <w:rPr>
          <w:rFonts w:hint="eastAsia" w:ascii="宋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二是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统计指标体系老旧，部分存量指标适配性下降，无法精准反映当前治理成效；</w:t>
      </w:r>
      <w:r>
        <w:rPr>
          <w:rFonts w:hint="eastAsia" w:ascii="宋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三是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统计口径、分类标准、填报规范区域差异较大，跨地区、跨领域数据难以汇总比对；</w:t>
      </w:r>
      <w:r>
        <w:rPr>
          <w:rFonts w:hint="eastAsia" w:ascii="宋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四是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数据链条不完整，事前风险、事中处置、事后复盘全流程统计闭环尚未形成，难以支撑综合研判和科学决策。为主动适配新时代应急管理治理新格局，亟须对现有统计制度进行全面修订、整合、升级。</w:t>
      </w:r>
    </w:p>
    <w:p w14:paraId="3E360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（二）编制必要性 </w:t>
      </w:r>
    </w:p>
    <w:p w14:paraId="57A59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一是严格落实依法统计，依法治统的法定要求。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国家统计局2025年常规统计督察第12统计督察组向应急管理部反馈统计督察意见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“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依法统计意识仍需加强，存在未经审批开展统计调查的情况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" w:eastAsia="zh-CN"/>
        </w:rPr>
        <w:t>”。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根据《中华人民共和国统计法》《中华人民共和国统计法实施条例》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《部门统计调查项目管理办法》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等规定，部门开展统计调查必须制定统一、规范、合规的统计调查制度，严格执行统一统计标准、统一指标口径、统一报送规则，杜绝随意统计、重复统计、无序统计。本次编制统一的应急管理统计调查制度，能够全面规范全国应急管理系统统计调查行为，厘清统计调查范围、对象、流程、责任，完善统计工作法治化、规范化体系，确保全系统统计工作合法合规、有据可依、有章可循，切实筑牢依法治统工作根基。</w:t>
      </w:r>
    </w:p>
    <w:p w14:paraId="7F5B7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二是精准服务应急管理中心工作，提升决策支撑能力的现实需要。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当前应急管理重点任务密集、治理要求更高，安全生产治本攻坚、重大风险隐患排查整治、防灾减灾能力提升、应急救援实战能力建设、基层应急体系夯实、低空经济应急场景应用等重点工作，均需要精准、连续、可比的统计数据作为研判依据和评估依据。原有统计体系存在数据碎片化、新兴领域空白、动态更新不及时等问题，难以精准反映各地区、各领域工作推进成效，无法有效支撑风险形势研判、政策效果评估、年度考核巡查、专项行动等核心工作。通过制定本《制度》，可构建覆盖全业务、全流程、全层级的统计指标体系，全面摸清安全风险底数、资源储备底数、队伍建设底数、治理成效底数，为应急管理部科学决策、精准施策、靶向治理提供坚实的数据支撑。</w:t>
      </w:r>
    </w:p>
    <w:p w14:paraId="631C8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三是夯实基层治理基础，切实为基层减负的必然举措。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基层是应急管理工作的主战场，也是统计数据采集的源头。以往基层统计存在报表零散、口径多样、填报负担不均、基础数据薄弱等问题，乡镇（街道）、村（社区）减灾能力、应急保障资源、指挥体系建设等基础台账不够健全，制约了基层应急能力标准化、规范化建设。本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>《制度》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认真贯彻落实中央层面整治形式主义为基层减负工作机制有关部署，统一规范管理五大板块设计全套统计报表。多次组织相关业务司局以及相关单位开展专题研讨，逐一核对报表设置、统计口径、指标含义、报送频次，优化报表结构、精简冗余指标、补齐缺失内容，兼顾数据全面性和基层填报减负需求。</w:t>
      </w:r>
      <w:r>
        <w:rPr>
          <w:rFonts w:hint="eastAsia" w:ascii="宋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将部内涉及的15个司局单位的217张报表精简或整合成了41张报表，整合精简率达81.1%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，将整治形式主义的要求转化为基层看得见、感受得到的便利，切实减轻基层数据填报负担，有效提升了工作效能。</w:t>
      </w:r>
    </w:p>
    <w:p w14:paraId="64A69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  <w:t>二、编制过程</w:t>
      </w:r>
    </w:p>
    <w:p w14:paraId="10477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（一）启动阶段（202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4月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</w:p>
    <w:p w14:paraId="254F6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应急管理部高度重视应急管理统计工作，由调查评估和统计司牵头，会同有关司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局单位以及有关科研单位明确职责分工、时间节点和工作要求，正式启动《制度》编制工作。</w:t>
      </w:r>
    </w:p>
    <w:p w14:paraId="06C260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（二）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摸底调研梳理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阶段（2026年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月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eastAsia="zh-CN"/>
        </w:rPr>
        <w:t>—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 xml:space="preserve">月） </w:t>
      </w:r>
    </w:p>
    <w:p w14:paraId="40F2E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系统梳理现行应急管理各领域统计报表、指标体系及执行情况，全面汇总各级应急管理部门、行业企业、基层乡镇（街道）统计填报痛点难点，梳理安全生产治本攻坚、低空经济应用、“三断”风险管控等新增重点工作统计空白，明确《制度》编制优化方向。</w:t>
      </w:r>
    </w:p>
    <w:p w14:paraId="78D5B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（三）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集中起草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阶段（2026年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月）</w:t>
      </w: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 xml:space="preserve"> </w:t>
      </w:r>
    </w:p>
    <w:p w14:paraId="27AFF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结合应急管理全业务链条工作布局，确立“全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域覆盖、分类统筹、务实管用、衔接国标”的起草原则，构建总说明、报表目录、调查表式、指标解释、附录规范五大核心框架，分安全生产、防灾减灾救灾、应急救援、应急资源、机构人员管理五大板块设计全套统计报表。多次组织相关业务司局以及相关单位开展专题研讨，逐一核对报表设置、统计口径、指标含义、报送频次，优化报表结构、精简冗余指标、补齐缺失内容，兼顾数据全面性和基层填报减负需求。</w:t>
      </w:r>
    </w:p>
    <w:p w14:paraId="00B3B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（四）征求意见阶段（2026年6月）</w:t>
      </w:r>
    </w:p>
    <w:p w14:paraId="5A4D2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2026年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份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我们发函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征求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了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部内相关司局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单位的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意见，共计收到意见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61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条，其中采纳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45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条，部分采纳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条，不采纳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13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条；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同时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我们发函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征求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了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各省级应急管理部门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的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意见，共计收到意见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103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条，其中采纳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30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条，部分采纳1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条，不采纳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55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条。意见主要集中在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报送单位、报送时限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调查表式及具体指标、主要指标解释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统计表说明、统计规则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等。对各单位反馈的意见建议，逐条分析研判，合理意见全部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采纳或部分采纳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，未采纳的原因如下：一是缺乏上位法依据；二是不属于本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制度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调整范围；三是与相关法律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法规及有关文件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规定不符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；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四是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与实际工作要求</w:t>
      </w:r>
      <w:r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不符等。 </w:t>
      </w:r>
    </w:p>
    <w:p w14:paraId="7351B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修改完善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阶段（2026年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  <w:t>月</w:t>
      </w: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）</w:t>
      </w: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</w:p>
    <w:p w14:paraId="58441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highlight w:val="none"/>
          <w:lang w:val="en-US" w:eastAsia="zh-CN"/>
        </w:rPr>
        <w:t>严格对照国家统计相关法律法规和制度相关要求，规范统计分类、计算方法、编码规则、数据共享清单等内容，确保《制度》符合国家统计规范、适配应急管理工作实际、满足各级填报执行需求，并在系统采纳部内各司局单位和省级应急管理部门意见的基础上，形成本次送评稿。</w:t>
      </w:r>
      <w:r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</w:p>
    <w:p w14:paraId="2A121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</w:rPr>
        <w:t>三、主要内容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  <w:t xml:space="preserve"> </w:t>
      </w:r>
    </w:p>
    <w:p w14:paraId="1C27C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《制度》全文共分为总说明、报表目录、调查表式、主要指标解释、附录五个部分，涵盖41张统计调查表，全方位覆盖应急管理核心业务领域，具体内容如下：</w:t>
      </w:r>
    </w:p>
    <w:p w14:paraId="59E4A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（一）总说明</w:t>
      </w:r>
    </w:p>
    <w:p w14:paraId="0F54B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明确本制度的制定目的、适用范围、统计调查对象、调查方式、统计周期、报送层级、组织实施主体、数据质量控制要求、统计资料管理与共享、填报基本规则等总体要求，统一规范全国各级应急管理部门、相关企事业单位、社会组织的统计调查工作标准，是开展应急管理统计工作的总体遵循。</w:t>
      </w:r>
    </w:p>
    <w:p w14:paraId="29613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（二）报表目录</w:t>
      </w:r>
    </w:p>
    <w:p w14:paraId="4E6D3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系统列明全套统计报表的序号、报表名称、填报范围、报送周期、报送时间、填报单位等核心要素，清晰梳理41张调查表的整体架构，分为安全生产、防灾减灾救灾、应急救援、应急资源、应急管理机构人员管理五大板块，实现业务领域全覆盖、报表体系条理化。</w:t>
      </w:r>
    </w:p>
    <w:p w14:paraId="77E6B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（三）调查表式</w:t>
      </w:r>
    </w:p>
    <w:p w14:paraId="16DF7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共设置41张专项调查表，全面覆盖应急管理全业务工作，具体分为五大模块：</w:t>
      </w:r>
    </w:p>
    <w:p w14:paraId="56791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1.安全生产情况（18张报表）。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聚焦安全生产监管全流程、全要素，涵盖生产安全事故、伤亡人员、事故调查处理、行政执法人员、监管企业底数、执法检查、重大隐患治理、安责险、举报奖励、治本攻坚行动、考核巡查整改、安全费用提取使用、非药品类易制毒化学品、危化项目“三同时”、工贸企业基础信息、陆上采油（气）和海洋采油（气）企业基础信息等核心统计内容，全面反映安全生产监管执法、隐患治理、专项行动、基础保障工作成效。</w:t>
      </w:r>
    </w:p>
    <w:p w14:paraId="670E1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2.防灾减灾救灾情况（8张报表）。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围绕防灾减灾救灾能力建设和基层防控体系，覆盖政府、保险企业、社会组织、乡镇（街道）、村（社区）五级减灾能力统计，同步包含防汛抗旱责任人、渔船跨省避风、应急抢险救灾物资储备等专项统计，精准掌握各级各类主体减灾能力和基层防灾保障基础情况。</w:t>
      </w:r>
    </w:p>
    <w:p w14:paraId="32BD6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3.应急救援情况（4张报表）。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聚焦应急救援体系建设实战能力，涵盖避难场所建设、应急救援力量配置、应急预案制修订、救援力量现场投入等统计内容，全面摸清应急救援硬件资源、制度储备、实战投入底数。</w:t>
      </w:r>
    </w:p>
    <w:p w14:paraId="61A2F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4.应急资源情况（6张报表）。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立足应急指挥保障和风险防控基础，包含应急指挥部建设、乡镇应急指挥基础、通信保障队伍及装备、“三断”高风险区域、应急管理低空经济态势数据等专项统计，重点补齐新型应急资源、高风险区域防控、低空应急应用等新兴领域统计短板。</w:t>
      </w:r>
    </w:p>
    <w:p w14:paraId="18EED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5.应急管理机构人员管理情况（5张报表）。</w:t>
      </w: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围绕队伍建设和人才培养，涵盖党员干部培训、重点人员参训、系统人员变动、机构建设、人才职称等统计内容，全面掌握应急管理系统机构建设、队伍结构、人才培育基本情况。</w:t>
      </w:r>
    </w:p>
    <w:p w14:paraId="4EEAD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（四）主要指标解释</w:t>
      </w:r>
    </w:p>
    <w:p w14:paraId="23BF0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针对全套报表涉及的核心统计指标、专业术语、统计范围、填报口径、统计边界进行逐一明确和规范，统一全国统计填报标准，有效解决基层填报口径不一、指标理解偏差、数据统计偏差等问题，保障统计数据的准确性、统一性和可比性。</w:t>
      </w:r>
    </w:p>
    <w:p w14:paraId="32CE4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jc w:val="both"/>
        <w:textAlignment w:val="auto"/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楷体_GBK" w:cs="方正楷体_GBK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（五）附录</w:t>
      </w:r>
    </w:p>
    <w:p w14:paraId="552CE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配套完善统计技术规范和标准依据，包含相对统计指标计算方法、国民经济行业分类对照表、大中小微型企业划分标准、登记注册统计类别与代码、应急管理统计数据修正流程、生产安全事故统计规则要求、统计资料报送及共享清单等内容，为统计填报、数据核算、数据修正、统计规则、分类认定、信息共享提供标准化技术支撑，确保制度落地执行有据可依。</w:t>
      </w:r>
    </w:p>
    <w:p w14:paraId="53BCD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四、印发形式</w:t>
      </w:r>
    </w:p>
    <w:p w14:paraId="59308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经国家统计局审批同意后，以国务院安全生产委员会办公室、国家防灾减灾救灾委员会办公室、国家防汛抗旱总指挥部办公室、应急管理部文件形式印发，公开形式为“主动公开”。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 Emoji">
    <w:altName w:val="Apple Color Emoji"/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汉仪中黑KW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方正楷体_GBK">
    <w:altName w:val="汉仪楷体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F5715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E84D2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E84D2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1C74"/>
    <w:rsid w:val="0DD56457"/>
    <w:rsid w:val="13BF92BC"/>
    <w:rsid w:val="13FF984B"/>
    <w:rsid w:val="16FA6FA0"/>
    <w:rsid w:val="1CC73AAC"/>
    <w:rsid w:val="217B008F"/>
    <w:rsid w:val="2EF7EF45"/>
    <w:rsid w:val="2EFF3AA6"/>
    <w:rsid w:val="37702892"/>
    <w:rsid w:val="39E37373"/>
    <w:rsid w:val="3AF3578E"/>
    <w:rsid w:val="3BD4349C"/>
    <w:rsid w:val="3DFFA140"/>
    <w:rsid w:val="3E950BFF"/>
    <w:rsid w:val="3FDFD8F0"/>
    <w:rsid w:val="4A716022"/>
    <w:rsid w:val="4BED9594"/>
    <w:rsid w:val="513E6677"/>
    <w:rsid w:val="516A2E6D"/>
    <w:rsid w:val="62BBC3DD"/>
    <w:rsid w:val="6CAFEFE1"/>
    <w:rsid w:val="6DD6EC50"/>
    <w:rsid w:val="6E5F3215"/>
    <w:rsid w:val="6EBA65EA"/>
    <w:rsid w:val="6FEC7651"/>
    <w:rsid w:val="712A6D66"/>
    <w:rsid w:val="75E4D52D"/>
    <w:rsid w:val="75FFCAD0"/>
    <w:rsid w:val="76DF541E"/>
    <w:rsid w:val="77EF6D59"/>
    <w:rsid w:val="79F7BB10"/>
    <w:rsid w:val="7BF98667"/>
    <w:rsid w:val="7BFE9C2D"/>
    <w:rsid w:val="7BFF3DBF"/>
    <w:rsid w:val="7EBECAC5"/>
    <w:rsid w:val="7F7F6552"/>
    <w:rsid w:val="7FDA182C"/>
    <w:rsid w:val="7FFB56E6"/>
    <w:rsid w:val="8F3FEC63"/>
    <w:rsid w:val="9FF73CB3"/>
    <w:rsid w:val="AFC70747"/>
    <w:rsid w:val="AFEA0301"/>
    <w:rsid w:val="B4AF57B1"/>
    <w:rsid w:val="BBF7B856"/>
    <w:rsid w:val="BDEDF5A6"/>
    <w:rsid w:val="BF6E37C4"/>
    <w:rsid w:val="BFE7BE06"/>
    <w:rsid w:val="CBFBD78A"/>
    <w:rsid w:val="CC7C8269"/>
    <w:rsid w:val="CEFE164A"/>
    <w:rsid w:val="DF7F1F74"/>
    <w:rsid w:val="DF7F5332"/>
    <w:rsid w:val="E7280BEB"/>
    <w:rsid w:val="E9EF2F82"/>
    <w:rsid w:val="EB1FA1BC"/>
    <w:rsid w:val="EBECFC88"/>
    <w:rsid w:val="EFBF6721"/>
    <w:rsid w:val="EFCB9565"/>
    <w:rsid w:val="EFDEEC7D"/>
    <w:rsid w:val="F1FF47AA"/>
    <w:rsid w:val="F2BFC545"/>
    <w:rsid w:val="FB32E981"/>
    <w:rsid w:val="FB7C5E85"/>
    <w:rsid w:val="FDCED53A"/>
    <w:rsid w:val="FDFBE577"/>
    <w:rsid w:val="FFAFD746"/>
    <w:rsid w:val="FFBED390"/>
    <w:rsid w:val="FFD2B73B"/>
    <w:rsid w:val="FFDEA4E5"/>
    <w:rsid w:val="FFFF0751"/>
    <w:rsid w:val="FFFFE6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4123</Words>
  <Characters>4174</Characters>
  <Lines>0</Lines>
  <Paragraphs>0</Paragraphs>
  <TotalTime>15.3333333333333</TotalTime>
  <ScaleCrop>false</ScaleCrop>
  <LinksUpToDate>false</LinksUpToDate>
  <CharactersWithSpaces>4186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2026-05-24T21:35:37Z</dcterms:created>
  <dc:creator>SG</dc:creator>
  <cp:lastModifiedBy>administrator1</cp:lastModifiedBy>
  <cp:lastPrinted>2026-06-12T01:29:03Z</cp:lastPrinted>
  <dcterms:modified xsi:type="dcterms:W3CDTF">2026-08-24T08:45:14Z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KSOTemplateDocerSaveRecord">
    <vt:lpwstr>eyJoZGlkIjoiMDFlMDI4Njg1Zjk2M2NkZDQ2NzJkOGExM2VmYzY3MTUiLCJ1c2VySWQiOiI3MjAyMTQyNDUifQ==</vt:lpwstr>
  </property>
  <property fmtid="{D5CDD505-2E9C-101B-9397-08002B2CF9AE}" pid="4" name="ICV">
    <vt:lpwstr>901BC5D3002FAB571A948B6AEFC8FA23_43</vt:lpwstr>
  </property>
</Properties>
</file>