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r>
        <w:rPr>
          <w:rFonts w:hint="eastAsia" w:ascii="黑体" w:eastAsia="黑体"/>
          <w:sz w:val="32"/>
          <w:szCs w:val="32"/>
        </w:rPr>
        <w:t>附件                                             样表</w:t>
      </w:r>
    </w:p>
    <w:p w14:paraId="30B53B82"/>
    <w:p w14:paraId="567DA292"/>
    <w:p w14:paraId="4E3CA53C"/>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w:t>
      </w:r>
      <w:bookmarkStart w:id="0" w:name="_GoBack"/>
      <w:r>
        <w:rPr>
          <w:rFonts w:hint="eastAsia" w:ascii="楷体_GB2312" w:eastAsia="楷体_GB2312"/>
          <w:sz w:val="30"/>
          <w:szCs w:val="30"/>
        </w:rPr>
        <w:t>人事部</w:t>
      </w:r>
      <w:bookmarkEnd w:id="0"/>
      <w:r>
        <w:rPr>
          <w:rFonts w:hint="eastAsia" w:ascii="楷体_GB2312" w:eastAsia="楷体_GB2312"/>
          <w:sz w:val="30"/>
          <w:szCs w:val="30"/>
        </w:rPr>
        <w:t>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DA0F3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10D34E2B">
      <w:pPr>
        <w:spacing w:before="120" w:beforeLines="50" w:after="120" w:afterLines="50"/>
        <w:jc w:val="left"/>
        <w:rPr>
          <w:rFonts w:ascii="黑体" w:eastAsia="黑体"/>
          <w:sz w:val="30"/>
          <w:szCs w:val="30"/>
        </w:rPr>
      </w:pPr>
    </w:p>
    <w:p w14:paraId="3066865C">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1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7A1A0F0">
            <w:pPr>
              <w:spacing w:before="120" w:beforeLines="50" w:after="120" w:afterLines="50"/>
              <w:jc w:val="left"/>
              <w:rPr>
                <w:rFonts w:ascii="黑体" w:eastAsia="黑体"/>
                <w:sz w:val="30"/>
                <w:szCs w:val="30"/>
              </w:rPr>
            </w:pPr>
          </w:p>
          <w:p w14:paraId="00026FFC">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05A6C1D1">
            <w:pPr>
              <w:spacing w:before="120" w:beforeLines="50" w:after="120" w:afterLines="50"/>
              <w:jc w:val="left"/>
              <w:rPr>
                <w:rFonts w:hint="eastAsia" w:ascii="黑体" w:eastAsia="黑体"/>
                <w:sz w:val="30"/>
                <w:szCs w:val="30"/>
              </w:rPr>
            </w:pPr>
          </w:p>
          <w:p w14:paraId="16AE23F4">
            <w:pPr>
              <w:spacing w:before="120" w:beforeLines="50" w:after="120" w:afterLines="50"/>
              <w:jc w:val="left"/>
              <w:rPr>
                <w:rFonts w:hint="eastAsia" w:ascii="黑体" w:eastAsia="黑体"/>
                <w:sz w:val="30"/>
                <w:szCs w:val="30"/>
              </w:rPr>
            </w:pPr>
          </w:p>
          <w:p w14:paraId="3FE33BEA">
            <w:pPr>
              <w:spacing w:before="120" w:beforeLines="50" w:after="120" w:afterLines="50"/>
              <w:jc w:val="left"/>
              <w:rPr>
                <w:rFonts w:hint="eastAsia" w:ascii="黑体" w:eastAsia="黑体"/>
                <w:sz w:val="30"/>
                <w:szCs w:val="30"/>
              </w:rPr>
            </w:pPr>
          </w:p>
          <w:p w14:paraId="4B1F3BA7">
            <w:pPr>
              <w:spacing w:before="120" w:beforeLines="50" w:after="120" w:afterLines="50"/>
              <w:jc w:val="left"/>
              <w:rPr>
                <w:rFonts w:ascii="黑体" w:eastAsia="黑体"/>
                <w:sz w:val="30"/>
                <w:szCs w:val="30"/>
              </w:rPr>
            </w:pPr>
          </w:p>
          <w:p w14:paraId="2999776C">
            <w:pPr>
              <w:spacing w:before="120" w:beforeLines="50" w:after="120" w:afterLines="50"/>
              <w:jc w:val="left"/>
              <w:rPr>
                <w:rFonts w:ascii="黑体" w:eastAsia="黑体"/>
                <w:sz w:val="30"/>
                <w:szCs w:val="30"/>
              </w:rPr>
            </w:pPr>
          </w:p>
          <w:p w14:paraId="528CBE9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0F22570">
            <w:pPr>
              <w:spacing w:before="120" w:beforeLines="50" w:after="120" w:afterLines="50"/>
              <w:jc w:val="left"/>
              <w:rPr>
                <w:rFonts w:eastAsia="仿宋_GB2312"/>
              </w:rPr>
            </w:pPr>
            <w:r>
              <w:rPr>
                <w:rFonts w:hint="eastAsia" w:eastAsia="仿宋_GB2312"/>
              </w:rPr>
              <w:t xml:space="preserve">                                                        年    月    日</w:t>
            </w:r>
          </w:p>
        </w:tc>
      </w:tr>
    </w:tbl>
    <w:p w14:paraId="35DF2BA7">
      <w:pPr>
        <w:spacing w:line="560" w:lineRule="exact"/>
        <w:rPr>
          <w:rFonts w:hint="eastAsia" w:ascii="仿宋_GB2312" w:hAnsi="仿宋_GB2312" w:eastAsia="仿宋_GB2312" w:cs="仿宋_GB2312"/>
          <w:sz w:val="32"/>
          <w:szCs w:val="32"/>
        </w:rPr>
      </w:pPr>
    </w:p>
    <w:p w14:paraId="78B94B8A">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138A759B"/>
    <w:rsid w:val="30FA7AC8"/>
    <w:rsid w:val="3FD3489C"/>
    <w:rsid w:val="3FE1CC24"/>
    <w:rsid w:val="40EBD5BD"/>
    <w:rsid w:val="4FDE579F"/>
    <w:rsid w:val="5BFFFF79"/>
    <w:rsid w:val="5D327BF3"/>
    <w:rsid w:val="5E4DEEE2"/>
    <w:rsid w:val="6CFC7157"/>
    <w:rsid w:val="6CFCF68F"/>
    <w:rsid w:val="6DF7A119"/>
    <w:rsid w:val="6E985093"/>
    <w:rsid w:val="6F47A230"/>
    <w:rsid w:val="6FE9386D"/>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iPriority w:val="0"/>
  </w:style>
  <w:style w:type="table" w:default="1" w:styleId="13">
    <w:name w:val="Normal Table"/>
    <w:unhideWhenUsed/>
    <w:uiPriority w:val="99"/>
    <w:tblPr>
      <w:tblCellMar>
        <w:top w:w="0" w:type="dxa"/>
        <w:left w:w="108" w:type="dxa"/>
        <w:bottom w:w="0" w:type="dxa"/>
        <w:right w:w="108" w:type="dxa"/>
      </w:tblCellMar>
    </w:tblPr>
  </w:style>
  <w:style w:type="paragraph" w:styleId="2">
    <w:name w:val="List 3"/>
    <w:basedOn w:val="1"/>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uiPriority w:val="0"/>
    <w:pPr>
      <w:spacing w:after="120" w:afterLines="0"/>
      <w:ind w:left="420" w:leftChars="200"/>
    </w:pPr>
  </w:style>
  <w:style w:type="paragraph" w:styleId="5">
    <w:name w:val="Plain Text"/>
    <w:basedOn w:val="1"/>
    <w:link w:val="19"/>
    <w:qFormat/>
    <w:uiPriority w:val="0"/>
    <w:rPr>
      <w:rFonts w:ascii="宋体" w:hAnsi="Courier New"/>
      <w:kern w:val="2"/>
      <w:sz w:val="21"/>
    </w:rPr>
  </w:style>
  <w:style w:type="paragraph" w:styleId="6">
    <w:name w:val="Date"/>
    <w:basedOn w:val="1"/>
    <w:next w:val="1"/>
    <w:qFormat/>
    <w:uiPriority w:val="0"/>
    <w:pPr>
      <w:ind w:left="100" w:leftChars="2500"/>
    </w:pPr>
    <w:rPr>
      <w:rFonts w:eastAsia="仿宋_GB2312"/>
      <w:sz w:val="32"/>
    </w:rPr>
  </w:style>
  <w:style w:type="paragraph" w:styleId="7">
    <w:name w:val="Body Text Indent 2"/>
    <w:basedOn w:val="1"/>
    <w:link w:val="20"/>
    <w:qFormat/>
    <w:uiPriority w:val="0"/>
    <w:pPr>
      <w:spacing w:after="120" w:afterLines="0" w:line="480" w:lineRule="auto"/>
      <w:ind w:left="420" w:leftChars="200"/>
    </w:pPr>
    <w:rPr>
      <w:kern w:val="2"/>
      <w:sz w:val="21"/>
      <w:szCs w:val="24"/>
    </w:rPr>
  </w:style>
  <w:style w:type="paragraph" w:styleId="8">
    <w:name w:val="Balloon Text"/>
    <w:basedOn w:val="1"/>
    <w:qFormat/>
    <w:uiPriority w:val="0"/>
    <w:rPr>
      <w:sz w:val="18"/>
      <w:szCs w:val="18"/>
    </w:rPr>
  </w:style>
  <w:style w:type="paragraph" w:styleId="9">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sz w:val="28"/>
    </w:rPr>
  </w:style>
  <w:style w:type="paragraph" w:styleId="1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Hyperlink"/>
    <w:uiPriority w:val="0"/>
    <w:rPr>
      <w:color w:val="0000FF"/>
      <w:u w:val="single"/>
    </w:rPr>
  </w:style>
  <w:style w:type="character" w:customStyle="1" w:styleId="19">
    <w:name w:val="纯文本 Char"/>
    <w:link w:val="5"/>
    <w:qFormat/>
    <w:uiPriority w:val="0"/>
    <w:rPr>
      <w:rFonts w:ascii="宋体" w:hAnsi="Courier New"/>
      <w:kern w:val="2"/>
      <w:sz w:val="21"/>
    </w:rPr>
  </w:style>
  <w:style w:type="character" w:customStyle="1" w:styleId="20">
    <w:name w:val="正文文本缩进 2 Char"/>
    <w:link w:val="7"/>
    <w:qFormat/>
    <w:uiPriority w:val="0"/>
    <w:rPr>
      <w:kern w:val="2"/>
      <w:sz w:val="21"/>
      <w:szCs w:val="24"/>
    </w:rPr>
  </w:style>
  <w:style w:type="character" w:customStyle="1" w:styleId="21">
    <w:name w:val="9p1"/>
    <w:qFormat/>
    <w:uiPriority w:val="0"/>
    <w:rPr>
      <w:sz w:val="18"/>
      <w:szCs w:val="18"/>
      <w:u w:val="none"/>
    </w:rPr>
  </w:style>
  <w:style w:type="paragraph" w:customStyle="1" w:styleId="22">
    <w:name w:val=" Char"/>
    <w:basedOn w:val="1"/>
    <w:qFormat/>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2dd92390-0690-42e0-9b63-a686eae81499</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3C928C66</paraID>
      <start>6</start>
      <end>9</end>
      <status>unmodified</status>
      <modifiedWord/>
      <trackRevisions>false</trackRevisions>
    </reviewItem>
    <reviewItem>
      <errorID>b67ddd86-eee8-46ad-9e4e-e6ede60b93db</errorID>
      <errorWord>(</errorWord>
      <group>L1_Format</group>
      <groupName>格式问题</groupName>
      <ability>L2_HalfPunc</ability>
      <abilityName>全半角检查</abilityName>
      <candidateList>
        <item>（</item>
      </candidateList>
      <explain>文本全半角错误。</explain>
      <paraID>16128B86</paraID>
      <start>83</start>
      <end>84</end>
      <status>unmodified</status>
      <modifiedWord/>
      <trackRevisions>false</trackRevisions>
    </reviewItem>
    <reviewItem>
      <errorID>633d4f1f-9901-4269-aa06-fde80730b3ee</errorID>
      <errorWord>,</errorWord>
      <group>L1_Format</group>
      <groupName>格式问题</groupName>
      <ability>L2_HalfPunc</ability>
      <abilityName>全半角检查</abilityName>
      <candidateList>
        <item>，</item>
      </candidateList>
      <explain>文本全半角错误。</explain>
      <paraID>16128B86</paraID>
      <start>170</start>
      <end>171</end>
      <status>unmodified</status>
      <modifiedWord/>
      <trackRevisions>false</trackRevisions>
    </reviewItem>
    <reviewItem>
      <errorID>2ad2a959-ac99-470c-9ad3-629384dbf907</errorID>
      <errorWord>(</errorWord>
      <group>L1_Format</group>
      <groupName>格式问题</groupName>
      <ability>L2_HalfPunc</ability>
      <abilityName>全半角检查</abilityName>
      <candidateList>
        <item>（</item>
      </candidateList>
      <explain>文本全半角错误。</explain>
      <paraID>   26FFC</paraID>
      <start>2</start>
      <end>3</end>
      <status>unmodified</status>
      <modifiedWord/>
      <trackRevisions>false</trackRevisions>
    </reviewItem>
    <reviewItem>
      <errorID>d98731a7-ad23-40d9-af1f-42a399e1839a</errorID>
      <errorWord>:</errorWord>
      <group>L1_Format</group>
      <groupName>格式问题</groupName>
      <ability>L2_HalfPunc</ability>
      <abilityName>全半角检查</abilityName>
      <candidateList>
        <item>：</item>
      </candidateList>
      <explain>文本全半角错误。</explain>
      <paraID>   26FFC</paraID>
      <start>7</start>
      <end>8</end>
      <status>unmodified</status>
      <modifiedWord/>
      <trackRevisions>false</trackRevisions>
    </reviewItem>
    <reviewItem>
      <errorID>f127de61-4cc7-4580-91af-e011e0ababfb</errorID>
      <errorWord>)</errorWord>
      <group>L1_Format</group>
      <groupName>格式问题</groupName>
      <ability>L2_HalfPunc</ability>
      <abilityName>全半角检查</abilityName>
      <candidateList>
        <item>）</item>
      </candidateList>
      <explain>文本全半角错误。</explain>
      <paraID>   26FFC</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5e349-a238-4cce-a98b-94af27bd9aae}">
  <ds:schemaRefs/>
</ds:datastoreItem>
</file>

<file path=docProps/app.xml><?xml version="1.0" encoding="utf-8"?>
<Properties xmlns="http://schemas.openxmlformats.org/officeDocument/2006/extended-properties" xmlns:vt="http://schemas.openxmlformats.org/officeDocument/2006/docPropsVTypes">
  <Template>Normal</Template>
  <Pages>5</Pages>
  <Words>899</Words>
  <Characters>918</Characters>
  <Lines>28</Lines>
  <Paragraphs>7</Paragraphs>
  <TotalTime>2</TotalTime>
  <ScaleCrop>false</ScaleCrop>
  <LinksUpToDate>false</LinksUpToDate>
  <CharactersWithSpaces>1279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内网自动化</dc:creator>
  <cp:lastModifiedBy>孟想</cp:lastModifiedBy>
  <cp:lastPrinted>2025-10-29T01:44:00Z</cp:lastPrinted>
  <dcterms:modified xsi:type="dcterms:W3CDTF">2025-11-11T09:59:54Z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C961DAEA050745708C3976B04B82A2E2_13</vt:lpwstr>
  </property>
  <property fmtid="{D5CDD505-2E9C-101B-9397-08002B2CF9AE}" pid="4" name="KSOTemplateDocerSaveRecord">
    <vt:lpwstr>eyJoZGlkIjoiNjhhYzQ5N2M5Njc5ZGQwOWVhY2EzMGEwMzE4ODQ0MmUiLCJ1c2VySWQiOiI0MzkxNjg2MDAifQ==</vt:lpwstr>
  </property>
</Properties>
</file>