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05D1">
      <w:pPr>
        <w:tabs>
          <w:tab w:val="left" w:pos="61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1" w:name="_GoBack"/>
      <w:bookmarkEnd w:id="1"/>
    </w:p>
    <w:p w14:paraId="6286D68F">
      <w:pPr>
        <w:tabs>
          <w:tab w:val="left" w:pos="615"/>
        </w:tabs>
        <w:bidi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《寻秘自然：无形之力》影片放映申请表</w:t>
      </w:r>
    </w:p>
    <w:bookmarkEnd w:id="0"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353"/>
        <w:gridCol w:w="2131"/>
        <w:gridCol w:w="2131"/>
      </w:tblGrid>
      <w:tr w14:paraId="6036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344D0D6D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2353" w:type="dxa"/>
          </w:tcPr>
          <w:p w14:paraId="74FAB871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EFE3491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2131" w:type="dxa"/>
          </w:tcPr>
          <w:p w14:paraId="238E3205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71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02F0FFD3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联系人姓名</w:t>
            </w:r>
          </w:p>
        </w:tc>
        <w:tc>
          <w:tcPr>
            <w:tcW w:w="2353" w:type="dxa"/>
          </w:tcPr>
          <w:p w14:paraId="426D7391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DD7531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131" w:type="dxa"/>
          </w:tcPr>
          <w:p w14:paraId="5B79C5E1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DF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75CAE2BD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3" w:type="dxa"/>
          </w:tcPr>
          <w:p w14:paraId="057A01D3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59D4521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131" w:type="dxa"/>
          </w:tcPr>
          <w:p w14:paraId="1AD5F72E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6F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3DE678C2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学校类型</w:t>
            </w:r>
          </w:p>
        </w:tc>
        <w:tc>
          <w:tcPr>
            <w:tcW w:w="6615" w:type="dxa"/>
            <w:gridSpan w:val="3"/>
          </w:tcPr>
          <w:p w14:paraId="57F248CC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0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907" w:type="dxa"/>
          </w:tcPr>
          <w:p w14:paraId="2CF9196A">
            <w:pPr>
              <w:tabs>
                <w:tab w:val="left" w:pos="615"/>
              </w:tabs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学校简介</w:t>
            </w:r>
          </w:p>
        </w:tc>
        <w:tc>
          <w:tcPr>
            <w:tcW w:w="6615" w:type="dxa"/>
            <w:gridSpan w:val="3"/>
          </w:tcPr>
          <w:p w14:paraId="2A2B94E2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E2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22" w:type="dxa"/>
            <w:gridSpan w:val="4"/>
          </w:tcPr>
          <w:p w14:paraId="16FE7208">
            <w:pPr>
              <w:tabs>
                <w:tab w:val="left" w:pos="615"/>
              </w:tabs>
              <w:bidi w:val="0"/>
              <w:jc w:val="center"/>
              <w:rPr>
                <w:rFonts w:hint="eastAsia" w:ascii="小标宋" w:hAnsi="小标宋" w:eastAsia="小标宋" w:cs="小标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小标宋" w:hAnsi="小标宋" w:eastAsia="小标宋" w:cs="小标宋"/>
                <w:sz w:val="36"/>
                <w:szCs w:val="36"/>
                <w:vertAlign w:val="baseline"/>
                <w:lang w:val="en-US" w:eastAsia="zh-CN"/>
              </w:rPr>
              <w:t>承诺声明</w:t>
            </w:r>
          </w:p>
          <w:p w14:paraId="5A63B14B">
            <w:pPr>
              <w:tabs>
                <w:tab w:val="left" w:pos="615"/>
              </w:tabs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中国青少年科技教育工作者协会：</w:t>
            </w:r>
          </w:p>
          <w:p w14:paraId="2D95E11B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我校郑重申请参与贵会组织的《寻秘自然：无形之力》校园科普电影公益放映活动，并承诺如下事项：</w:t>
            </w:r>
          </w:p>
          <w:p w14:paraId="1E71FF88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一、我校承诺本次影片放映活动将严格遵循公益性质，仅面向本校师生在校内开展，不向观众收取任何费用，亦不用于任何商业用途。</w:t>
            </w:r>
          </w:p>
          <w:p w14:paraId="4BA904E0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二、我校将严格按照贵会授权的时间（2025年5月24日—31日）及有关要求组织放映工作，并自觉维护影片的知识产权，不擅自复制、传播或转授权影片内容，切实保障影片版权安全。</w:t>
            </w:r>
          </w:p>
          <w:p w14:paraId="205769E8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三、我校将认真筹备并组织观影活动，结合科学教育教学实际，积极引导学生深入理解影片所展现的科学精神、科学家精神与前沿知识，努力激发学生的科学兴趣与探索热情。</w:t>
            </w:r>
          </w:p>
          <w:p w14:paraId="1715C28C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四、我校将在活动期间认真落实安全保障措施，确保放映设备运行正常、现场秩序良好，全力防范各类安全隐患，保障活动顺利进行。同时，因播放影片产生的任何安全风险将由我校自行负责。</w:t>
            </w:r>
          </w:p>
          <w:p w14:paraId="06BBC6FF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五、我校愿积极配合贵会及相关单位的宣传安排，支持使用统一标识和宣传素材，并在相关宣传材料中注明“主办单位：中国青少年科技教育工作者协会”。</w:t>
            </w:r>
          </w:p>
          <w:p w14:paraId="778CF0D1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六、活动结束后，我校将积极配合做好总结反馈工作，如实提交观影情况及相关资料，为贵会对本次活动的整体评估与后续工作的开展提供支持。</w:t>
            </w:r>
          </w:p>
          <w:p w14:paraId="15AB4421">
            <w:pPr>
              <w:tabs>
                <w:tab w:val="left" w:pos="615"/>
              </w:tabs>
              <w:bidi w:val="0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特此承诺。</w:t>
            </w:r>
          </w:p>
          <w:p w14:paraId="361A7B3D">
            <w:pPr>
              <w:tabs>
                <w:tab w:val="left" w:pos="615"/>
              </w:tabs>
              <w:bidi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7B3ECD">
            <w:pPr>
              <w:tabs>
                <w:tab w:val="left" w:pos="615"/>
              </w:tabs>
              <w:bidi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F7EA00D">
            <w:pPr>
              <w:tabs>
                <w:tab w:val="left" w:pos="615"/>
              </w:tabs>
              <w:bidi w:val="0"/>
              <w:ind w:firstLine="3640" w:firstLineChars="13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申请学校名称（盖章）：</w:t>
            </w:r>
          </w:p>
          <w:p w14:paraId="249F22D8">
            <w:pPr>
              <w:tabs>
                <w:tab w:val="left" w:pos="615"/>
              </w:tabs>
              <w:bidi w:val="0"/>
              <w:ind w:firstLine="3640" w:firstLineChars="13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时间：2025年   月   日</w:t>
            </w:r>
          </w:p>
        </w:tc>
      </w:tr>
    </w:tbl>
    <w:p w14:paraId="5D38D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40806DA2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40806DA2"/>
    <w:rsid w:val="428B1338"/>
    <w:rsid w:val="433B14DC"/>
    <w:rsid w:val="43B52238"/>
    <w:rsid w:val="498E69BD"/>
    <w:rsid w:val="4A677B24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9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8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7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uiPriority w:val="0"/>
    <w:rPr>
      <w:rFonts w:ascii="Calibri" w:hAnsi="Calibri" w:eastAsia="宋体" w:cs="Times New Roman"/>
      <w:sz w:val="24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6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7">
    <w:name w:val="标题 3 Char"/>
    <w:link w:val="4"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8">
    <w:name w:val="标题 2 Char"/>
    <w:link w:val="3"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标题 1 Char"/>
    <w:link w:val="2"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20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2025-05-16T10:33:00Z</dcterms:created>
  <dc:creator>孟想</dc:creator>
  <cp:lastModifiedBy>孟想</cp:lastModifiedBy>
  <dcterms:modified xsi:type="dcterms:W3CDTF">2025-05-16T10:33:37Z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AF520AD9964E472FA5B10E51595EA29B_11</vt:lpwstr>
  </property>
</Properties>
</file>