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油气钻采设备创新拓展培训（2021-10期）</w:t>
      </w:r>
    </w:p>
    <w:p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 名 回 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13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976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76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976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工作部门</w:t>
            </w:r>
          </w:p>
        </w:tc>
        <w:tc>
          <w:tcPr>
            <w:tcW w:w="2976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预计时间</w:t>
            </w: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年1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月下旬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食宿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widowControl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注：如果需要开税务发票，请提供单位开票信息，经单位审核同意并加盖公章。</w:t>
            </w:r>
          </w:p>
          <w:p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单位公章：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3187"/>
    <w:rsid w:val="572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2021-09-17T05:54:00Z</dcterms:created>
  <dc:creator>丶一只白</dc:creator>
  <cp:lastModifiedBy>丶一只白</cp:lastModifiedBy>
  <dcterms:modified xsi:type="dcterms:W3CDTF">2021-09-17T05:54:24Z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6A50B270371D4D238B998A9856062E0D</vt:lpwstr>
  </property>
</Properties>
</file>