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E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附件3</w:t>
      </w:r>
    </w:p>
    <w:p w14:paraId="4B301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color w:val="auto"/>
          <w:spacing w:val="15"/>
          <w:kern w:val="0"/>
          <w:sz w:val="32"/>
          <w:szCs w:val="32"/>
          <w:lang w:val="en-US" w:eastAsia="zh-CN" w:bidi="ar-SA"/>
        </w:rPr>
        <w:t>企业命题填写模板</w:t>
      </w:r>
    </w:p>
    <w:p w14:paraId="3E826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pacing w:val="15"/>
          <w:kern w:val="0"/>
          <w:sz w:val="32"/>
          <w:szCs w:val="32"/>
          <w:lang w:val="en-US" w:eastAsia="zh-CN" w:bidi="ar-SA"/>
        </w:rPr>
      </w:pPr>
    </w:p>
    <w:p w14:paraId="19441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  <w:rPr>
          <w:rFonts w:hint="default" w:ascii="Times New Roman" w:hAnsi="Times New Roman" w:eastAsia="黑体" w:cs="Times New Roman"/>
          <w:b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color w:val="auto"/>
          <w:spacing w:val="15"/>
          <w:kern w:val="0"/>
          <w:sz w:val="28"/>
          <w:szCs w:val="28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/>
          <w:color w:val="auto"/>
          <w:spacing w:val="15"/>
          <w:kern w:val="0"/>
          <w:sz w:val="28"/>
          <w:szCs w:val="28"/>
        </w:rPr>
        <w:t>企业简介（不超过200字）</w:t>
      </w:r>
    </w:p>
    <w:p w14:paraId="1F76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  <w:rPr>
          <w:rFonts w:hint="default" w:ascii="Times New Roman" w:hAnsi="Times New Roman" w:eastAsia="黑体" w:cs="Times New Roman"/>
          <w:b/>
          <w:spacing w:val="15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pacing w:val="15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spacing w:val="15"/>
          <w:kern w:val="0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/>
          <w:spacing w:val="15"/>
          <w:kern w:val="0"/>
          <w:sz w:val="28"/>
          <w:szCs w:val="28"/>
          <w:lang w:val="en-US" w:eastAsia="zh-CN"/>
        </w:rPr>
        <w:t>企业命题</w:t>
      </w:r>
    </w:p>
    <w:p w14:paraId="2272C0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命题1名称</w:t>
      </w:r>
    </w:p>
    <w:p w14:paraId="74A14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命题说明（不超过200字）</w:t>
      </w:r>
    </w:p>
    <w:p w14:paraId="51452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命题单位：XXX</w:t>
      </w:r>
    </w:p>
    <w:p w14:paraId="2A129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联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系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人：XXX</w:t>
      </w:r>
    </w:p>
    <w:p w14:paraId="36515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联系方式：（电话和邮箱）</w:t>
      </w:r>
    </w:p>
    <w:p w14:paraId="0AD6B7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命题2名称</w:t>
      </w:r>
    </w:p>
    <w:p w14:paraId="7202A6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命题3名称</w:t>
      </w:r>
    </w:p>
    <w:p w14:paraId="1B5C0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28"/>
          <w:szCs w:val="28"/>
          <w:lang w:val="en-US" w:eastAsia="zh-CN"/>
        </w:rPr>
        <w:t>（以此类推）</w:t>
      </w:r>
    </w:p>
    <w:p w14:paraId="43796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</w:p>
    <w:p w14:paraId="25D0F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填写要求：</w:t>
      </w:r>
    </w:p>
    <w:p w14:paraId="69EE34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命题描述需清晰流畅：命题的表述应当准确无误，语言流畅，确保参赛团队能够清晰理解命题的核心内容和要求。</w:t>
      </w:r>
    </w:p>
    <w:p w14:paraId="7F3FA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命题应归纳为技术和科学问题：命题应避免针对具体产品，而应侧重于技术和科学层面的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研究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，以促进创新和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基础性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研究的深度发展。</w:t>
      </w:r>
    </w:p>
    <w:p w14:paraId="03D10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t>提供命题联系人和联系方式：为每一道命题指定联系人及相应的联系方式，以便参赛团队在咨询、对接及后续科研合作中能够便捷沟通，加强校企之间的紧密联系。</w:t>
      </w:r>
    </w:p>
    <w:p w14:paraId="7BABD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pacing w:val="15"/>
          <w:kern w:val="0"/>
          <w:sz w:val="30"/>
          <w:szCs w:val="30"/>
          <w:lang w:val="en-US" w:eastAsia="zh-CN"/>
        </w:rPr>
        <w:br w:type="page"/>
      </w:r>
    </w:p>
    <w:p w14:paraId="150FBD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往届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企业命题示例</w:t>
      </w:r>
    </w:p>
    <w:p w14:paraId="63FE29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</w:p>
    <w:p w14:paraId="74419A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1.杂结构件焊缝智能目视检测系统研发</w:t>
      </w:r>
    </w:p>
    <w:p w14:paraId="3BFE65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复杂焊接结构件焊缝数量繁多，不同结构焊缝位置也在不断变化，传统人工目视检测效率低，对检验人员技能水平和责任心要求高，需要研发一种智能目视检测系统。指标要求：1）该系统能够在三维空间内智能识别焊缝位置；2）在识别到焊缝后，能够自动对焊缝进行检测；3）系统具备一定的学习能力，对缺陷的识别能力可以通过学习不断提高；4）对检测结果进行记录，并可形成报告。</w:t>
      </w:r>
    </w:p>
    <w:p w14:paraId="1063C9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命题单位：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联系人：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联系方式：</w:t>
      </w:r>
    </w:p>
    <w:p w14:paraId="3884E8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2.管线钢阻氢机理研究</w:t>
      </w:r>
    </w:p>
    <w:p w14:paraId="52CFA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掺氢/纯氢管道输送能够有效降低氢能运输成本，是实现双碳目标的重要一环，但氢渗透一直是威胁管线钢长期服役的一大难题。当管线钢长期暴露于氢环境下，氢会渗入钢材内部，从而导致管线钢内部出现氢鼓泡，成为疲劳载荷下的裂纹源，导致钢材的疲劳强度降低，对管线钢的长期安全服役构成严重威胁。需要通过对管线钢阻氢（抗氢渗透）机理的研究，保障输氢管道的长期可靠运行。</w:t>
      </w:r>
    </w:p>
    <w:p w14:paraId="0F6071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命题单位：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联系人：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联系方式：</w:t>
      </w:r>
    </w:p>
    <w:p w14:paraId="6FF95A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3.变工况离心泵内部流动仿真分析研究</w:t>
      </w:r>
    </w:p>
    <w:p w14:paraId="74E451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离心泵是石油化工、能源等领域用于流体输送的主要设备，近年来随着相关领域生产能力变化，对离心泵的运行工况适应性提出了更高要求，要求离心泵在不同工况下高效运行。需要针对典型离心泵产品，开展变工况条件下离心泵内部流动关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键参数的数值模拟，探讨影响离心泵效率的因素，优化离心泵设计并模拟预测设备性能。</w:t>
      </w:r>
    </w:p>
    <w:p w14:paraId="18597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" w:firstLineChars="200"/>
        <w:jc w:val="both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命题单位：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联系人：</w:t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联系方式：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decimalFullWidt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7938769"/>
      <w:docPartObj>
        <w:docPartGallery w:val="autotext"/>
      </w:docPartObj>
    </w:sdtPr>
    <w:sdtContent>
      <w:p w14:paraId="76EEB1B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AE1DC"/>
    <w:multiLevelType w:val="singleLevel"/>
    <w:tmpl w:val="DBDAE1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E48585"/>
    <w:multiLevelType w:val="multilevel"/>
    <w:tmpl w:val="37E485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U5MjYxOGRkZTMxMmQwNjc0MjljZGQ4M2ZjZGQifQ=="/>
  </w:docVars>
  <w:rsids>
    <w:rsidRoot w:val="188922E3"/>
    <w:rsid w:val="075E3FD0"/>
    <w:rsid w:val="161D68B6"/>
    <w:rsid w:val="188922E3"/>
    <w:rsid w:val="1AF70C4B"/>
    <w:rsid w:val="1DDC351E"/>
    <w:rsid w:val="1F9805AB"/>
    <w:rsid w:val="381E75D8"/>
    <w:rsid w:val="56DA55CC"/>
    <w:rsid w:val="67DE679F"/>
    <w:rsid w:val="79B36A1E"/>
    <w:rsid w:val="7FE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869</Characters>
  <Lines>0</Lines>
  <Paragraphs>0</Paragraphs>
  <TotalTime>5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2023-11-09T02:39:00Z</dcterms:created>
  <dc:creator>王逸达</dc:creator>
  <cp:lastModifiedBy>王逸达</cp:lastModifiedBy>
  <dcterms:modified xsi:type="dcterms:W3CDTF">2025-01-13T07:41:50Z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B2E88B6F42D647D89548D263C7700085_11</vt:lpwstr>
  </property>
  <property fmtid="{D5CDD505-2E9C-101B-9397-08002B2CF9AE}" pid="4" name="KSOTemplateDocerSaveRecord">
    <vt:lpwstr>eyJoZGlkIjoiMWMxMzY5Nzc0MzcwZGRiMTI3YjY5OTgwZDNlN2M3ZTciLCJ1c2VySWQiOiI1OTc2ODY5MDcifQ==</vt:lpwstr>
  </property>
</Properties>
</file>