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440" w:lineRule="exact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kern w:val="0"/>
          <w:sz w:val="32"/>
          <w:szCs w:val="36"/>
          <w:lang w:bidi="ar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  <w:lang w:bidi="ar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>中国石油和石油化工设备协会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  <w:lang w:bidi="ar"/>
        </w:rPr>
        <w:t>专家登记表</w:t>
      </w:r>
    </w:p>
    <w:tbl>
      <w:tblPr>
        <w:tblStyle w:val="2"/>
        <w:tblW w:w="87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691"/>
        <w:gridCol w:w="747"/>
        <w:gridCol w:w="335"/>
        <w:gridCol w:w="869"/>
        <w:gridCol w:w="50"/>
        <w:gridCol w:w="982"/>
        <w:gridCol w:w="1276"/>
        <w:gridCol w:w="567"/>
        <w:gridCol w:w="1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4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773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3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党派</w:t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36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职务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社会兼职</w:t>
            </w:r>
          </w:p>
        </w:tc>
        <w:tc>
          <w:tcPr>
            <w:tcW w:w="36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中科院院士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工程院院士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位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技术职称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专家类型</w:t>
            </w: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123" w:type="dxa"/>
            <w:gridSpan w:val="2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毕业学校（单位）</w:t>
            </w:r>
          </w:p>
        </w:tc>
        <w:tc>
          <w:tcPr>
            <w:tcW w:w="29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熟悉专业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9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432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9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98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地址</w:t>
            </w:r>
          </w:p>
        </w:tc>
        <w:tc>
          <w:tcPr>
            <w:tcW w:w="36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电话</w:t>
            </w:r>
          </w:p>
        </w:tc>
        <w:tc>
          <w:tcPr>
            <w:tcW w:w="36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邮箱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32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秘书姓名</w:t>
            </w:r>
          </w:p>
        </w:tc>
        <w:tc>
          <w:tcPr>
            <w:tcW w:w="367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秘书电话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  <w:jc w:val="center"/>
        </w:trPr>
        <w:tc>
          <w:tcPr>
            <w:tcW w:w="8760" w:type="dxa"/>
            <w:gridSpan w:val="10"/>
            <w:tcBorders>
              <w:top w:val="nil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主要成就（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请简写，可附页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）：</w:t>
            </w:r>
          </w:p>
          <w:p>
            <w:pPr>
              <w:widowControl/>
              <w:wordWrap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left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wordWrap w:val="0"/>
              <w:spacing w:line="50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（盖章）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 xml:space="preserve">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87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bidi="ar"/>
              </w:rPr>
              <w:t>备注（请注明推荐专家、推荐单位等其他事项）：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lang w:bidi="ar"/>
        </w:rPr>
        <w:t>注：1.专家类型选填：专业技术专家、行业管理专家、知识产权专家等。</w:t>
      </w:r>
    </w:p>
    <w:p>
      <w:pPr>
        <w:spacing w:line="300" w:lineRule="exact"/>
        <w:ind w:left="420" w:leftChars="200"/>
        <w:rPr>
          <w:rFonts w:ascii="Times New Roman" w:hAnsi="Times New Roman" w:eastAsia="仿宋_GB2312" w:cs="Times New Roman"/>
          <w:sz w:val="24"/>
          <w:lang w:bidi="ar"/>
        </w:rPr>
      </w:pPr>
      <w:r>
        <w:rPr>
          <w:rFonts w:ascii="Times New Roman" w:hAnsi="Times New Roman" w:eastAsia="仿宋_GB2312" w:cs="Times New Roman"/>
          <w:sz w:val="24"/>
          <w:lang w:bidi="ar"/>
        </w:rPr>
        <w:t>2.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24"/>
          <w:lang w:bidi="ar"/>
        </w:rPr>
        <w:t>熟悉专业和从事专业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包括但不限于</w:t>
      </w:r>
      <w:r>
        <w:rPr>
          <w:rFonts w:ascii="Times New Roman" w:hAnsi="Times New Roman" w:eastAsia="仿宋_GB2312" w:cs="Times New Roman"/>
          <w:sz w:val="24"/>
          <w:lang w:bidi="ar"/>
        </w:rPr>
        <w:t>附件2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所列项目，请参照填写</w:t>
      </w:r>
      <w:r>
        <w:rPr>
          <w:rFonts w:ascii="Times New Roman" w:hAnsi="Times New Roman" w:eastAsia="仿宋_GB2312" w:cs="Times New Roman"/>
          <w:sz w:val="24"/>
          <w:lang w:bidi="ar"/>
        </w:rPr>
        <w:t>。</w:t>
      </w:r>
    </w:p>
    <w:p>
      <w:pPr>
        <w:spacing w:line="300" w:lineRule="exact"/>
        <w:ind w:left="420" w:left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bidi="ar"/>
        </w:rPr>
        <w:t>3. 在职人员请联系所在单位盖章。</w:t>
      </w:r>
      <w:r>
        <w:rPr>
          <w:rFonts w:ascii="Times New Roman" w:hAnsi="Times New Roman" w:eastAsia="仿宋_GB2312" w:cs="Times New Roman"/>
          <w:sz w:val="30"/>
          <w:szCs w:val="30"/>
        </w:rPr>
        <w:br w:type="page"/>
      </w:r>
    </w:p>
    <w:p>
      <w:pPr>
        <w:spacing w:before="120" w:line="440" w:lineRule="exact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kern w:val="0"/>
          <w:sz w:val="32"/>
          <w:szCs w:val="36"/>
          <w:lang w:bidi="ar"/>
        </w:rPr>
        <w:t>附件2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kern w:val="0"/>
          <w:sz w:val="32"/>
          <w:szCs w:val="36"/>
          <w:lang w:bidi="ar"/>
        </w:rPr>
      </w:pPr>
    </w:p>
    <w:p>
      <w:pPr>
        <w:spacing w:line="400" w:lineRule="exact"/>
        <w:jc w:val="center"/>
        <w:rPr>
          <w:rFonts w:hint="eastAsia" w:ascii="Times New Roman" w:hAnsi="Times New Roman" w:eastAsia="黑体" w:cs="Times New Roman"/>
          <w:kern w:val="0"/>
          <w:sz w:val="32"/>
          <w:szCs w:val="36"/>
          <w:lang w:eastAsia="zh-CN" w:bidi="ar"/>
        </w:rPr>
      </w:pPr>
      <w:r>
        <w:rPr>
          <w:rFonts w:ascii="Times New Roman" w:hAnsi="Times New Roman" w:eastAsia="黑体" w:cs="Times New Roman"/>
          <w:kern w:val="0"/>
          <w:sz w:val="32"/>
          <w:szCs w:val="36"/>
          <w:lang w:bidi="ar"/>
        </w:rPr>
        <w:t>中石协专家委专家库专业分类</w:t>
      </w:r>
    </w:p>
    <w:tbl>
      <w:tblPr>
        <w:tblStyle w:val="2"/>
        <w:tblW w:w="8075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DEE0E3" w:sz="2" w:space="0"/>
          <w:insideV w:val="single" w:color="DEE0E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3"/>
        <w:gridCol w:w="484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tblHeader/>
          <w:jc w:val="center"/>
        </w:trPr>
        <w:tc>
          <w:tcPr>
            <w:tcW w:w="3233" w:type="dxa"/>
            <w:tcBorders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lang w:bidi="ar"/>
              </w:rPr>
              <w:t>大类</w:t>
            </w:r>
          </w:p>
        </w:tc>
        <w:tc>
          <w:tcPr>
            <w:tcW w:w="4842" w:type="dxa"/>
            <w:tcBorders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lang w:bidi="ar"/>
              </w:rPr>
              <w:t>专业组别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勘探开发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物探设备及仪器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测井设备及仪器工具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钻机及钻探工具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采油采气装备及专用工具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非常规油气开发装备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油气储运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油气集输及储存设备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油气输送管道及管件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炼油化工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传质传热与存储设备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流体动力机械及控制设备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单元功能设备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电气与仪表设备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工程材料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石油石化装备专用材料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金属材料及铸锻热加工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非金属材料及表面处理工艺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绿色低碳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新能源设备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综合加能设备及仪表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氢能储运设备及压力容器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CCUS设备及技术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科技管理及综合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科技管理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产业发展咨询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现场精益与安全环保管理（含信息化）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设备检验检测与认证认可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自动化、信息化、智能化</w:t>
            </w: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智能监测与诊断技术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数字孪生技术及工业软件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自动化系统及机器人应用技术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智能传感与执行机构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DEE0E3" w:sz="2" w:space="0"/>
            <w:insideV w:val="single" w:color="DEE0E3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 w:hRule="exact"/>
          <w:jc w:val="center"/>
        </w:trPr>
        <w:tc>
          <w:tcPr>
            <w:tcW w:w="3233" w:type="dxa"/>
            <w:vMerge w:val="continue"/>
            <w:tcBorders>
              <w:top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color="auto" w:sz="4" w:space="0"/>
              <w:lef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  <w:t>其他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D566F"/>
    <w:rsid w:val="460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2026-02-09T06:19:00Z</dcterms:created>
  <dc:creator>汪洁</dc:creator>
  <cp:lastModifiedBy>汪洁</cp:lastModifiedBy>
  <dcterms:modified xsi:type="dcterms:W3CDTF">2026-02-09T06:20:47Z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