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C980B4">
      <w:pPr>
        <w:spacing w:line="560" w:lineRule="exact"/>
        <w:jc w:val="left"/>
        <w:textAlignment w:val="baseline"/>
        <w:rPr>
          <w:rFonts w:hint="eastAsia" w:ascii="方正小标宋简体" w:eastAsia="黑体"/>
          <w:sz w:val="36"/>
          <w:szCs w:val="36"/>
        </w:rPr>
      </w:pPr>
      <w:bookmarkStart w:id="1" w:name="_GoBack"/>
      <w:bookmarkEnd w:id="1"/>
      <w:r>
        <w:rPr>
          <w:rFonts w:hint="eastAsia" w:ascii="方正小标宋简体" w:eastAsia="黑体"/>
          <w:sz w:val="36"/>
          <w:szCs w:val="36"/>
        </w:rPr>
        <w:t>附件一：</w:t>
      </w:r>
    </w:p>
    <w:p w14:paraId="3A6D8191">
      <w:pPr>
        <w:spacing w:line="560" w:lineRule="exact"/>
        <w:jc w:val="left"/>
        <w:textAlignment w:val="baseline"/>
        <w:rPr>
          <w:rFonts w:hint="eastAsia" w:ascii="方正小标宋简体" w:eastAsia="黑体"/>
          <w:sz w:val="36"/>
          <w:szCs w:val="36"/>
        </w:rPr>
      </w:pPr>
    </w:p>
    <w:p w14:paraId="05AB8FE3">
      <w:pPr>
        <w:widowControl/>
        <w:spacing w:line="520" w:lineRule="exact"/>
        <w:jc w:val="center"/>
        <w:rPr>
          <w:rFonts w:hint="eastAsia"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cs="宋体"/>
          <w:b/>
          <w:sz w:val="32"/>
          <w:szCs w:val="32"/>
          <w:lang w:val="en-US" w:eastAsia="zh-CN"/>
        </w:rPr>
        <w:t>参编</w:t>
      </w:r>
      <w:r>
        <w:rPr>
          <w:rFonts w:hint="eastAsia" w:ascii="宋体" w:hAnsi="宋体" w:eastAsia="宋体" w:cs="宋体"/>
          <w:b/>
          <w:sz w:val="32"/>
          <w:szCs w:val="32"/>
        </w:rPr>
        <w:t>回执</w:t>
      </w:r>
    </w:p>
    <w:tbl>
      <w:tblPr>
        <w:tblStyle w:val="3"/>
        <w:tblW w:w="9435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80"/>
        <w:gridCol w:w="1759"/>
        <w:gridCol w:w="1923"/>
        <w:gridCol w:w="1541"/>
        <w:gridCol w:w="1432"/>
      </w:tblGrid>
      <w:tr w14:paraId="50445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atLeast"/>
        </w:trPr>
        <w:tc>
          <w:tcPr>
            <w:tcW w:w="2780" w:type="dxa"/>
            <w:vAlign w:val="center"/>
          </w:tcPr>
          <w:p w14:paraId="36AF6699">
            <w:pPr>
              <w:spacing w:line="52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单位名称</w:t>
            </w:r>
          </w:p>
        </w:tc>
        <w:tc>
          <w:tcPr>
            <w:tcW w:w="1759" w:type="dxa"/>
            <w:vAlign w:val="center"/>
          </w:tcPr>
          <w:p w14:paraId="12CC5C40">
            <w:pPr>
              <w:spacing w:line="520" w:lineRule="exact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联系人</w:t>
            </w:r>
          </w:p>
        </w:tc>
        <w:tc>
          <w:tcPr>
            <w:tcW w:w="1923" w:type="dxa"/>
            <w:vAlign w:val="center"/>
          </w:tcPr>
          <w:p w14:paraId="7CCDB7C4">
            <w:pPr>
              <w:spacing w:line="520" w:lineRule="exact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部门及职务</w:t>
            </w:r>
          </w:p>
        </w:tc>
        <w:tc>
          <w:tcPr>
            <w:tcW w:w="1541" w:type="dxa"/>
            <w:vAlign w:val="center"/>
          </w:tcPr>
          <w:p w14:paraId="511384EB">
            <w:pPr>
              <w:spacing w:line="52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联系电话</w:t>
            </w:r>
          </w:p>
        </w:tc>
        <w:tc>
          <w:tcPr>
            <w:tcW w:w="1432" w:type="dxa"/>
            <w:vAlign w:val="center"/>
          </w:tcPr>
          <w:p w14:paraId="22E38600">
            <w:pPr>
              <w:spacing w:line="520" w:lineRule="exact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参编类别</w:t>
            </w:r>
          </w:p>
        </w:tc>
      </w:tr>
      <w:tr w14:paraId="74085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3" w:hRule="atLeast"/>
        </w:trPr>
        <w:tc>
          <w:tcPr>
            <w:tcW w:w="2780" w:type="dxa"/>
            <w:vAlign w:val="center"/>
          </w:tcPr>
          <w:p w14:paraId="6E5CDCC5">
            <w:pPr>
              <w:spacing w:line="520" w:lineRule="exact"/>
              <w:jc w:val="center"/>
              <w:rPr>
                <w:rFonts w:hint="eastAsia" w:ascii="仿宋" w:hAnsi="仿宋" w:eastAsia="仿宋"/>
                <w:sz w:val="24"/>
                <w:szCs w:val="22"/>
              </w:rPr>
            </w:pPr>
          </w:p>
        </w:tc>
        <w:tc>
          <w:tcPr>
            <w:tcW w:w="1759" w:type="dxa"/>
            <w:vAlign w:val="center"/>
          </w:tcPr>
          <w:p w14:paraId="77FFDE5F">
            <w:pPr>
              <w:spacing w:line="520" w:lineRule="exact"/>
              <w:jc w:val="center"/>
              <w:rPr>
                <w:rFonts w:hint="eastAsia" w:ascii="仿宋" w:hAnsi="仿宋" w:eastAsia="仿宋"/>
                <w:sz w:val="24"/>
                <w:szCs w:val="22"/>
              </w:rPr>
            </w:pPr>
          </w:p>
        </w:tc>
        <w:tc>
          <w:tcPr>
            <w:tcW w:w="1923" w:type="dxa"/>
            <w:vAlign w:val="center"/>
          </w:tcPr>
          <w:p w14:paraId="1E330242">
            <w:pPr>
              <w:spacing w:line="520" w:lineRule="exact"/>
              <w:jc w:val="center"/>
              <w:rPr>
                <w:rFonts w:hint="eastAsia" w:ascii="仿宋" w:hAnsi="仿宋" w:eastAsia="仿宋"/>
                <w:sz w:val="24"/>
                <w:szCs w:val="22"/>
              </w:rPr>
            </w:pPr>
          </w:p>
        </w:tc>
        <w:tc>
          <w:tcPr>
            <w:tcW w:w="1541" w:type="dxa"/>
            <w:vAlign w:val="center"/>
          </w:tcPr>
          <w:p w14:paraId="3DBE38EB">
            <w:pPr>
              <w:spacing w:line="520" w:lineRule="exact"/>
              <w:jc w:val="center"/>
              <w:rPr>
                <w:rFonts w:hint="eastAsia" w:ascii="仿宋" w:hAnsi="仿宋" w:eastAsia="仿宋"/>
                <w:sz w:val="24"/>
                <w:szCs w:val="22"/>
              </w:rPr>
            </w:pPr>
          </w:p>
        </w:tc>
        <w:tc>
          <w:tcPr>
            <w:tcW w:w="1432" w:type="dxa"/>
            <w:vAlign w:val="center"/>
          </w:tcPr>
          <w:p w14:paraId="76CE3A7A">
            <w:pPr>
              <w:spacing w:line="520" w:lineRule="exact"/>
              <w:jc w:val="left"/>
              <w:rPr>
                <w:rFonts w:hint="eastAsia" w:ascii="仿宋" w:hAnsi="仿宋" w:eastAsia="仿宋"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2"/>
              </w:rPr>
              <w:sym w:font="Wingdings 2" w:char="00A3"/>
            </w:r>
            <w:r>
              <w:rPr>
                <w:rFonts w:hint="eastAsia" w:ascii="仿宋" w:hAnsi="仿宋" w:eastAsia="仿宋"/>
                <w:sz w:val="24"/>
                <w:szCs w:val="22"/>
                <w:lang w:val="en-US" w:eastAsia="zh-CN"/>
              </w:rPr>
              <w:t>主编</w:t>
            </w:r>
          </w:p>
          <w:p w14:paraId="2A835CBC">
            <w:pPr>
              <w:spacing w:line="520" w:lineRule="exact"/>
              <w:jc w:val="left"/>
              <w:rPr>
                <w:rFonts w:hint="eastAsia" w:ascii="仿宋" w:hAnsi="仿宋" w:eastAsia="仿宋"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2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/>
                <w:sz w:val="24"/>
                <w:szCs w:val="22"/>
                <w:lang w:val="en-US" w:eastAsia="zh-CN"/>
              </w:rPr>
              <w:t>副主编</w:t>
            </w:r>
          </w:p>
          <w:p w14:paraId="38C2E04A">
            <w:pPr>
              <w:spacing w:line="520" w:lineRule="exact"/>
              <w:jc w:val="left"/>
              <w:rPr>
                <w:rFonts w:hint="eastAsia" w:ascii="仿宋" w:hAnsi="仿宋" w:eastAsia="仿宋"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2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/>
                <w:sz w:val="24"/>
                <w:szCs w:val="22"/>
                <w:lang w:val="en-US" w:eastAsia="zh-CN"/>
              </w:rPr>
              <w:t>参编</w:t>
            </w:r>
          </w:p>
          <w:p w14:paraId="23FA1B49">
            <w:pPr>
              <w:spacing w:line="520" w:lineRule="exact"/>
              <w:jc w:val="center"/>
              <w:rPr>
                <w:rFonts w:hint="eastAsia" w:ascii="仿宋" w:hAnsi="仿宋" w:eastAsia="仿宋"/>
                <w:sz w:val="24"/>
                <w:szCs w:val="22"/>
                <w:lang w:val="en-US" w:eastAsia="zh-CN"/>
              </w:rPr>
            </w:pPr>
          </w:p>
        </w:tc>
      </w:tr>
    </w:tbl>
    <w:p w14:paraId="52AC8FEC">
      <w:pPr>
        <w:widowControl/>
        <w:spacing w:line="520" w:lineRule="exact"/>
        <w:jc w:val="center"/>
        <w:rPr>
          <w:rFonts w:hint="eastAsia" w:ascii="宋体" w:hAnsi="宋体" w:eastAsia="宋体" w:cs="宋体"/>
          <w:b/>
          <w:sz w:val="32"/>
          <w:szCs w:val="32"/>
        </w:rPr>
      </w:pPr>
    </w:p>
    <w:p w14:paraId="6E940CE2">
      <w:pPr>
        <w:rPr>
          <w:rFonts w:hint="eastAsia" w:ascii="仿宋" w:hAnsi="仿宋" w:eastAsia="仿宋" w:cs="Times New Roman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Times New Roman"/>
          <w:kern w:val="0"/>
          <w:sz w:val="32"/>
          <w:szCs w:val="32"/>
          <w:lang w:val="en-US" w:eastAsia="zh-CN" w:bidi="ar-SA"/>
        </w:rPr>
        <w:br w:type="page"/>
      </w:r>
    </w:p>
    <w:p w14:paraId="4F1B0499">
      <w:pPr>
        <w:spacing w:line="560" w:lineRule="exact"/>
        <w:jc w:val="left"/>
        <w:textAlignment w:val="baseline"/>
        <w:rPr>
          <w:rFonts w:ascii="方正小标宋简体" w:eastAsia="黑体"/>
          <w:sz w:val="36"/>
          <w:szCs w:val="36"/>
        </w:rPr>
      </w:pPr>
      <w:r>
        <w:rPr>
          <w:rFonts w:hint="eastAsia" w:ascii="方正小标宋简体" w:eastAsia="黑体"/>
          <w:sz w:val="36"/>
          <w:szCs w:val="36"/>
        </w:rPr>
        <w:t>附件</w:t>
      </w:r>
      <w:r>
        <w:rPr>
          <w:rFonts w:hint="eastAsia" w:ascii="方正小标宋简体" w:eastAsia="黑体"/>
          <w:sz w:val="36"/>
          <w:szCs w:val="36"/>
          <w:lang w:val="en-US" w:eastAsia="zh-CN"/>
        </w:rPr>
        <w:t>二</w:t>
      </w:r>
      <w:r>
        <w:rPr>
          <w:rFonts w:hint="eastAsia" w:ascii="方正小标宋简体" w:eastAsia="黑体"/>
          <w:sz w:val="36"/>
          <w:szCs w:val="36"/>
        </w:rPr>
        <w:t>：</w:t>
      </w:r>
    </w:p>
    <w:p w14:paraId="10758290">
      <w:pPr>
        <w:spacing w:line="560" w:lineRule="exact"/>
        <w:ind w:firstLine="720" w:firstLineChars="200"/>
        <w:jc w:val="center"/>
        <w:textAlignment w:val="baseline"/>
        <w:rPr>
          <w:rFonts w:ascii="方正小标宋简体" w:eastAsia="方正小标宋简体"/>
          <w:sz w:val="36"/>
          <w:szCs w:val="36"/>
        </w:rPr>
      </w:pPr>
    </w:p>
    <w:p w14:paraId="213BB390">
      <w:pPr>
        <w:spacing w:line="560" w:lineRule="exact"/>
        <w:jc w:val="center"/>
        <w:textAlignment w:val="baseline"/>
        <w:rPr>
          <w:rFonts w:ascii="方正小标宋简体" w:eastAsia="黑体"/>
          <w:sz w:val="36"/>
          <w:szCs w:val="36"/>
        </w:rPr>
      </w:pPr>
      <w:r>
        <w:rPr>
          <w:rFonts w:hint="eastAsia" w:ascii="方正小标宋简体" w:eastAsia="黑体"/>
          <w:sz w:val="36"/>
          <w:szCs w:val="36"/>
        </w:rPr>
        <w:t>《</w:t>
      </w:r>
      <w:r>
        <w:rPr>
          <w:rFonts w:hint="eastAsia" w:ascii="方正小标宋简体" w:eastAsia="黑体"/>
          <w:sz w:val="36"/>
          <w:szCs w:val="36"/>
          <w:lang w:eastAsia="zh-CN"/>
        </w:rPr>
        <w:t>中国油气开发固井装备</w:t>
      </w:r>
      <w:r>
        <w:rPr>
          <w:rFonts w:hint="eastAsia" w:ascii="方正小标宋简体" w:eastAsia="黑体"/>
          <w:sz w:val="36"/>
          <w:szCs w:val="36"/>
          <w:lang w:val="en-US" w:eastAsia="zh-CN"/>
        </w:rPr>
        <w:t>2027</w:t>
      </w:r>
      <w:r>
        <w:rPr>
          <w:rFonts w:hint="eastAsia" w:ascii="方正小标宋简体" w:eastAsia="黑体"/>
          <w:sz w:val="36"/>
          <w:szCs w:val="36"/>
        </w:rPr>
        <w:t>》</w:t>
      </w:r>
    </w:p>
    <w:p w14:paraId="3D6260E8">
      <w:pPr>
        <w:spacing w:line="560" w:lineRule="exact"/>
        <w:jc w:val="center"/>
        <w:textAlignment w:val="baseline"/>
        <w:rPr>
          <w:rFonts w:ascii="方正小标宋简体" w:eastAsia="黑体"/>
          <w:sz w:val="36"/>
          <w:szCs w:val="36"/>
        </w:rPr>
      </w:pPr>
      <w:r>
        <w:rPr>
          <w:rFonts w:hint="eastAsia" w:ascii="方正小标宋简体" w:eastAsia="黑体"/>
          <w:sz w:val="36"/>
          <w:szCs w:val="36"/>
        </w:rPr>
        <w:t>参与编制工作说明</w:t>
      </w:r>
    </w:p>
    <w:p w14:paraId="233741F2">
      <w:pPr>
        <w:spacing w:line="560" w:lineRule="exact"/>
        <w:ind w:firstLine="600" w:firstLineChars="200"/>
        <w:textAlignment w:val="baseline"/>
        <w:rPr>
          <w:rFonts w:eastAsia="仿宋_GB2312"/>
          <w:sz w:val="30"/>
          <w:szCs w:val="30"/>
        </w:rPr>
      </w:pPr>
    </w:p>
    <w:p w14:paraId="7FED02B6">
      <w:pPr>
        <w:spacing w:line="560" w:lineRule="exact"/>
        <w:ind w:firstLine="600" w:firstLineChars="200"/>
        <w:textAlignment w:val="baseline"/>
        <w:rPr>
          <w:rFonts w:hint="eastAsia" w:eastAsia="仿宋_GB2312"/>
          <w:color w:val="000000"/>
          <w:sz w:val="30"/>
          <w:szCs w:val="30"/>
          <w:lang w:val="en-US" w:eastAsia="zh-CN"/>
        </w:rPr>
      </w:pPr>
      <w:r>
        <w:rPr>
          <w:rFonts w:hint="eastAsia" w:eastAsia="仿宋_GB2312"/>
          <w:color w:val="000000"/>
          <w:sz w:val="30"/>
          <w:szCs w:val="30"/>
          <w:lang w:val="en-US" w:eastAsia="zh-CN"/>
        </w:rPr>
        <w:t>本书计划由石油工业出版社（出版社）正式出版发行，出版相关成本由自愿参编企业共同分担，相关收支统一纳入协会规范财务管理。</w:t>
      </w:r>
    </w:p>
    <w:p w14:paraId="68A1E09D">
      <w:pPr>
        <w:spacing w:line="560" w:lineRule="exact"/>
        <w:ind w:firstLine="600" w:firstLineChars="200"/>
        <w:jc w:val="both"/>
        <w:textAlignment w:val="baseline"/>
        <w:rPr>
          <w:rFonts w:hint="eastAsia" w:eastAsia="仿宋_GB2312"/>
          <w:color w:val="000000"/>
          <w:sz w:val="30"/>
          <w:szCs w:val="30"/>
          <w:lang w:val="en-US" w:eastAsia="zh-CN"/>
        </w:rPr>
      </w:pPr>
      <w:r>
        <w:rPr>
          <w:rFonts w:hint="eastAsia" w:eastAsia="仿宋_GB2312"/>
          <w:color w:val="000000"/>
          <w:sz w:val="30"/>
          <w:szCs w:val="30"/>
          <w:lang w:val="en-US" w:eastAsia="zh-CN"/>
        </w:rPr>
        <w:t>主编单位及副主编单位安排专人全面负责图书组稿、编辑相关工作，积极提供各类相关技术资料，可派代表参与图书发布相关活动。</w:t>
      </w:r>
    </w:p>
    <w:p w14:paraId="18DC2154">
      <w:pPr>
        <w:spacing w:line="560" w:lineRule="exact"/>
        <w:ind w:firstLine="600" w:firstLineChars="200"/>
        <w:jc w:val="both"/>
        <w:textAlignment w:val="baseline"/>
        <w:rPr>
          <w:rFonts w:hint="eastAsia" w:eastAsia="仿宋_GB2312"/>
          <w:color w:val="000000"/>
          <w:sz w:val="30"/>
          <w:szCs w:val="30"/>
          <w:lang w:val="en-US" w:eastAsia="zh-CN"/>
        </w:rPr>
      </w:pPr>
      <w:r>
        <w:rPr>
          <w:rFonts w:hint="eastAsia" w:eastAsia="仿宋_GB2312"/>
          <w:color w:val="000000"/>
          <w:sz w:val="30"/>
          <w:szCs w:val="30"/>
          <w:lang w:val="en-US" w:eastAsia="zh-CN"/>
        </w:rPr>
        <w:t>其他参编单位安排专人负责相关资料报送、稿件整理工作，主动提供相关技术资料，可派员参与图书发布相关活动。</w:t>
      </w:r>
    </w:p>
    <w:p w14:paraId="28EBB468">
      <w:pPr>
        <w:spacing w:line="560" w:lineRule="exact"/>
        <w:ind w:firstLine="600" w:firstLineChars="200"/>
        <w:jc w:val="both"/>
        <w:textAlignment w:val="baseline"/>
        <w:rPr>
          <w:rFonts w:hint="eastAsia" w:eastAsia="仿宋_GB2312"/>
          <w:color w:val="000000"/>
          <w:sz w:val="30"/>
          <w:szCs w:val="30"/>
          <w:lang w:val="en-US" w:eastAsia="zh-CN"/>
        </w:rPr>
      </w:pPr>
      <w:r>
        <w:rPr>
          <w:rFonts w:hint="eastAsia" w:eastAsia="仿宋_GB2312"/>
          <w:color w:val="000000"/>
          <w:sz w:val="30"/>
          <w:szCs w:val="30"/>
          <w:lang w:val="en-US" w:eastAsia="zh-CN"/>
        </w:rPr>
        <w:t>企业宣传图文须经编委会审核，确保内容真实合规；各单位提交的技术资料仅用于本书编撰，协会做好资料保密管理。</w:t>
      </w:r>
    </w:p>
    <w:p w14:paraId="3652B2E7">
      <w:pPr>
        <w:spacing w:line="560" w:lineRule="exact"/>
        <w:ind w:firstLine="600" w:firstLineChars="200"/>
        <w:jc w:val="both"/>
        <w:textAlignment w:val="baseline"/>
        <w:rPr>
          <w:rFonts w:hint="eastAsia" w:eastAsia="仿宋_GB2312"/>
          <w:color w:val="000000"/>
          <w:sz w:val="30"/>
          <w:szCs w:val="30"/>
          <w:lang w:eastAsia="zh-CN"/>
        </w:rPr>
      </w:pPr>
      <w:r>
        <w:rPr>
          <w:rFonts w:hint="eastAsia" w:eastAsia="仿宋_GB2312"/>
          <w:color w:val="000000"/>
          <w:sz w:val="30"/>
          <w:szCs w:val="30"/>
          <w:lang w:val="en-US" w:eastAsia="zh-CN"/>
        </w:rPr>
        <w:t>所有单位参与编制完全自愿，不强制企业分摊费用。</w:t>
      </w:r>
    </w:p>
    <w:p w14:paraId="1C4BD063">
      <w:pPr>
        <w:widowControl/>
        <w:jc w:val="left"/>
        <w:rPr>
          <w:rFonts w:eastAsia="仿宋_GB2312"/>
          <w:color w:val="000000"/>
          <w:sz w:val="32"/>
        </w:rPr>
      </w:pPr>
      <w:r>
        <w:rPr>
          <w:rFonts w:eastAsia="仿宋_GB2312"/>
          <w:color w:val="000000"/>
          <w:sz w:val="32"/>
        </w:rPr>
        <w:br w:type="page"/>
      </w:r>
    </w:p>
    <w:p w14:paraId="0CED6831">
      <w:pPr>
        <w:spacing w:line="560" w:lineRule="exact"/>
        <w:jc w:val="left"/>
        <w:textAlignment w:val="baseline"/>
        <w:rPr>
          <w:rFonts w:hint="eastAsia" w:ascii="方正小标宋简体" w:eastAsia="黑体"/>
          <w:sz w:val="36"/>
          <w:szCs w:val="36"/>
        </w:rPr>
      </w:pPr>
      <w:r>
        <w:rPr>
          <w:rFonts w:eastAsia="幼圆"/>
          <w:b/>
          <w:bCs/>
          <w:szCs w:val="21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3801745</wp:posOffset>
                </wp:positionH>
                <wp:positionV relativeFrom="paragraph">
                  <wp:posOffset>31115</wp:posOffset>
                </wp:positionV>
                <wp:extent cx="1482090" cy="1404620"/>
                <wp:effectExtent l="4445" t="4445" r="18415" b="19685"/>
                <wp:wrapSquare wrapText="bothSides"/>
                <wp:docPr id="64285360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2090" cy="140462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2A31C61E">
                            <w:pPr>
                              <w:jc w:val="center"/>
                            </w:pPr>
                            <w:r>
                              <w:rPr>
                                <w:rFonts w:hint="eastAsia" w:ascii="方正小标宋简体" w:eastAsia="黑体"/>
                                <w:sz w:val="36"/>
                                <w:szCs w:val="36"/>
                                <w:highlight w:val="yellow"/>
                              </w:rPr>
                              <w:t>样书示例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299.35pt;margin-top:2.45pt;height:110.6pt;width:116.7pt;mso-wrap-distance-bottom:3.6pt;mso-wrap-distance-left:9pt;mso-wrap-distance-right:9pt;mso-wrap-distance-top:3.6pt;z-index:251660288;mso-width-relative:page;mso-height-relative:margin;mso-height-percent:200;" fillcolor="#FFFF00" filled="t" stroked="t" coordsize="21600,21600" o:gfxdata="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Ot9Bf1wAAAAkBAAAPAAAAAAAAAAEAIAAAACIA&#10;AABkcnMvZG93bnJldi54bWxQSwECFAAUAAAACACHTuJAput/oUMCAACEBAAADgAAAAAAAAABACAA&#10;AAAm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 style="mso-fit-shape-to-text:t;">
                  <w:txbxContent>
                    <w:p w14:paraId="2A31C61E">
                      <w:pPr>
                        <w:jc w:val="center"/>
                      </w:pPr>
                      <w:r>
                        <w:rPr>
                          <w:rFonts w:hint="eastAsia" w:ascii="方正小标宋简体" w:eastAsia="黑体"/>
                          <w:sz w:val="36"/>
                          <w:szCs w:val="36"/>
                          <w:highlight w:val="yellow"/>
                        </w:rPr>
                        <w:t>样书示例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 w:ascii="方正小标宋简体" w:eastAsia="黑体"/>
          <w:sz w:val="36"/>
          <w:szCs w:val="36"/>
        </w:rPr>
        <w:t>附件</w:t>
      </w:r>
      <w:r>
        <w:rPr>
          <w:rFonts w:hint="eastAsia" w:ascii="方正小标宋简体" w:eastAsia="黑体"/>
          <w:sz w:val="36"/>
          <w:szCs w:val="36"/>
          <w:lang w:val="en-US" w:eastAsia="zh-CN"/>
        </w:rPr>
        <w:t>三</w:t>
      </w:r>
      <w:r>
        <w:rPr>
          <w:rFonts w:hint="eastAsia" w:ascii="方正小标宋简体" w:eastAsia="黑体"/>
          <w:sz w:val="36"/>
          <w:szCs w:val="36"/>
        </w:rPr>
        <w:t>：</w:t>
      </w:r>
    </w:p>
    <w:p w14:paraId="44EAA730">
      <w:pPr>
        <w:spacing w:line="560" w:lineRule="exact"/>
        <w:jc w:val="left"/>
        <w:textAlignment w:val="baseline"/>
        <w:rPr>
          <w:rFonts w:eastAsia="仿宋_GB2312"/>
          <w:color w:val="000000"/>
          <w:sz w:val="32"/>
        </w:rPr>
      </w:pPr>
      <w:r>
        <w:rPr>
          <w:rFonts w:hint="eastAsia" w:ascii="仿宋" w:hAnsi="仿宋" w:eastAsia="仿宋" w:cs="仿宋"/>
          <w:sz w:val="30"/>
          <w:szCs w:val="30"/>
        </w:rPr>
        <w:t>《中国陆上油气开发压裂装备2024》已出版成品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。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封面及</w:t>
      </w:r>
      <w:r>
        <w:rPr>
          <w:rFonts w:hint="eastAsia" w:ascii="仿宋" w:hAnsi="仿宋" w:eastAsia="仿宋" w:cs="仿宋"/>
          <w:sz w:val="30"/>
          <w:szCs w:val="30"/>
        </w:rPr>
        <w:t>图书CIP版权页模板作为参考。</w:t>
      </w:r>
    </w:p>
    <w:p w14:paraId="232F3951">
      <w:pPr>
        <w:jc w:val="center"/>
        <w:rPr>
          <w:rFonts w:eastAsia="幼圆"/>
          <w:b/>
          <w:bCs/>
          <w:szCs w:val="21"/>
        </w:rPr>
      </w:pPr>
      <w:bookmarkStart w:id="0" w:name="_Hlk134972025"/>
      <w:bookmarkEnd w:id="0"/>
    </w:p>
    <w:p w14:paraId="1C160F0D">
      <w:pPr>
        <w:jc w:val="center"/>
        <w:rPr>
          <w:rFonts w:eastAsia="幼圆"/>
          <w:b/>
          <w:bCs/>
          <w:szCs w:val="21"/>
        </w:rPr>
      </w:pPr>
    </w:p>
    <w:p w14:paraId="644372D9">
      <w:pPr>
        <w:jc w:val="center"/>
        <w:rPr>
          <w:rFonts w:eastAsia="幼圆"/>
          <w:b/>
          <w:bCs/>
          <w:szCs w:val="21"/>
        </w:rPr>
      </w:pPr>
      <w:r>
        <w:rPr>
          <w:rFonts w:eastAsia="幼圆"/>
          <w:b/>
          <w:bCs/>
          <w:szCs w:val="21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332740</wp:posOffset>
            </wp:positionH>
            <wp:positionV relativeFrom="paragraph">
              <wp:posOffset>17780</wp:posOffset>
            </wp:positionV>
            <wp:extent cx="4587240" cy="7048500"/>
            <wp:effectExtent l="283845" t="245745" r="291465" b="287655"/>
            <wp:wrapNone/>
            <wp:docPr id="649002500" name="图片 6" descr="C:/Users/Lenovo/Desktop/微信图片_20250729122150.jpg微信图片_20250729122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9002500" name="图片 6" descr="C:/Users/Lenovo/Desktop/微信图片_20250729122150.jpg微信图片_2025072912215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907" r="2907"/>
                    <a:stretch>
                      <a:fillRect/>
                    </a:stretch>
                  </pic:blipFill>
                  <pic:spPr>
                    <a:xfrm>
                      <a:off x="0" y="0"/>
                      <a:ext cx="4587240" cy="70485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590CE78E">
      <w:pPr>
        <w:jc w:val="center"/>
        <w:rPr>
          <w:rFonts w:eastAsia="幼圆"/>
          <w:b/>
          <w:bCs/>
          <w:szCs w:val="21"/>
        </w:rPr>
      </w:pPr>
    </w:p>
    <w:p w14:paraId="1004ED92">
      <w:pPr>
        <w:jc w:val="center"/>
        <w:rPr>
          <w:rFonts w:eastAsia="幼圆"/>
          <w:b/>
          <w:bCs/>
          <w:szCs w:val="21"/>
        </w:rPr>
      </w:pPr>
    </w:p>
    <w:p w14:paraId="0DEF6EFB">
      <w:pPr>
        <w:jc w:val="center"/>
        <w:rPr>
          <w:rFonts w:eastAsia="幼圆"/>
          <w:b/>
          <w:bCs/>
          <w:szCs w:val="21"/>
        </w:rPr>
      </w:pPr>
    </w:p>
    <w:p w14:paraId="65EEFF35">
      <w:pPr>
        <w:jc w:val="center"/>
        <w:rPr>
          <w:rFonts w:eastAsia="幼圆"/>
          <w:b/>
          <w:bCs/>
          <w:szCs w:val="21"/>
        </w:rPr>
      </w:pPr>
    </w:p>
    <w:p w14:paraId="24F8ECE7">
      <w:pPr>
        <w:jc w:val="center"/>
        <w:rPr>
          <w:rFonts w:eastAsia="幼圆"/>
          <w:b/>
          <w:bCs/>
          <w:szCs w:val="21"/>
        </w:rPr>
      </w:pPr>
    </w:p>
    <w:p w14:paraId="10136EB4">
      <w:pPr>
        <w:jc w:val="center"/>
        <w:rPr>
          <w:rFonts w:eastAsia="幼圆"/>
          <w:b/>
          <w:bCs/>
          <w:szCs w:val="21"/>
        </w:rPr>
      </w:pPr>
    </w:p>
    <w:p w14:paraId="4C372CEB">
      <w:pPr>
        <w:jc w:val="center"/>
        <w:rPr>
          <w:rFonts w:eastAsia="幼圆"/>
          <w:b/>
          <w:bCs/>
          <w:szCs w:val="21"/>
        </w:rPr>
      </w:pPr>
    </w:p>
    <w:p w14:paraId="34305FD0">
      <w:pPr>
        <w:jc w:val="center"/>
        <w:rPr>
          <w:rFonts w:eastAsia="幼圆"/>
          <w:b/>
          <w:bCs/>
          <w:szCs w:val="21"/>
        </w:rPr>
      </w:pPr>
    </w:p>
    <w:p w14:paraId="5277DB37">
      <w:pPr>
        <w:jc w:val="center"/>
        <w:rPr>
          <w:rFonts w:eastAsia="幼圆"/>
          <w:b/>
          <w:bCs/>
          <w:szCs w:val="21"/>
        </w:rPr>
      </w:pPr>
    </w:p>
    <w:p w14:paraId="1332BE9E">
      <w:pPr>
        <w:jc w:val="center"/>
        <w:rPr>
          <w:rFonts w:eastAsia="幼圆"/>
          <w:b/>
          <w:bCs/>
          <w:szCs w:val="21"/>
        </w:rPr>
      </w:pPr>
    </w:p>
    <w:p w14:paraId="13F15B30">
      <w:pPr>
        <w:jc w:val="center"/>
        <w:rPr>
          <w:rFonts w:eastAsia="幼圆"/>
          <w:b/>
          <w:bCs/>
          <w:szCs w:val="21"/>
        </w:rPr>
      </w:pPr>
    </w:p>
    <w:p w14:paraId="7C12DC6C">
      <w:pPr>
        <w:jc w:val="center"/>
        <w:rPr>
          <w:rFonts w:eastAsia="幼圆"/>
          <w:b/>
          <w:bCs/>
          <w:szCs w:val="21"/>
        </w:rPr>
      </w:pPr>
    </w:p>
    <w:p w14:paraId="3BC5F408">
      <w:pPr>
        <w:jc w:val="center"/>
        <w:rPr>
          <w:rFonts w:eastAsia="幼圆"/>
          <w:b/>
          <w:bCs/>
          <w:szCs w:val="21"/>
        </w:rPr>
      </w:pPr>
    </w:p>
    <w:p w14:paraId="603033AA">
      <w:pPr>
        <w:jc w:val="center"/>
        <w:rPr>
          <w:rFonts w:eastAsia="幼圆"/>
          <w:b/>
          <w:bCs/>
          <w:szCs w:val="21"/>
        </w:rPr>
      </w:pPr>
    </w:p>
    <w:p w14:paraId="52191122">
      <w:pPr>
        <w:jc w:val="center"/>
        <w:rPr>
          <w:rFonts w:eastAsia="幼圆"/>
          <w:b/>
          <w:bCs/>
          <w:szCs w:val="21"/>
        </w:rPr>
      </w:pPr>
    </w:p>
    <w:p w14:paraId="7AED10EF">
      <w:pPr>
        <w:jc w:val="center"/>
        <w:rPr>
          <w:rFonts w:eastAsia="幼圆"/>
          <w:b/>
          <w:bCs/>
          <w:szCs w:val="21"/>
        </w:rPr>
      </w:pPr>
    </w:p>
    <w:p w14:paraId="13647304">
      <w:pPr>
        <w:jc w:val="center"/>
        <w:rPr>
          <w:rFonts w:eastAsia="幼圆"/>
          <w:b/>
          <w:bCs/>
          <w:szCs w:val="21"/>
        </w:rPr>
      </w:pPr>
    </w:p>
    <w:p w14:paraId="003BA0DD">
      <w:pPr>
        <w:jc w:val="center"/>
        <w:rPr>
          <w:rFonts w:eastAsia="幼圆"/>
          <w:b/>
          <w:bCs/>
          <w:szCs w:val="21"/>
        </w:rPr>
      </w:pPr>
    </w:p>
    <w:p w14:paraId="54FD46D1">
      <w:pPr>
        <w:jc w:val="center"/>
        <w:rPr>
          <w:rFonts w:eastAsia="幼圆"/>
          <w:b/>
          <w:bCs/>
          <w:szCs w:val="21"/>
        </w:rPr>
      </w:pPr>
    </w:p>
    <w:p w14:paraId="6E24B5CC">
      <w:pPr>
        <w:rPr>
          <w:rFonts w:eastAsia="幼圆"/>
          <w:b/>
          <w:bCs/>
          <w:szCs w:val="21"/>
        </w:rPr>
      </w:pPr>
      <w:r>
        <w:rPr>
          <w:rFonts w:eastAsia="幼圆"/>
          <w:b/>
          <w:bCs/>
          <w:szCs w:val="21"/>
        </w:rPr>
        <w:br w:type="page"/>
      </w:r>
    </w:p>
    <w:p w14:paraId="106866F7">
      <w:pPr>
        <w:tabs>
          <w:tab w:val="center" w:pos="4535"/>
        </w:tabs>
        <w:rPr>
          <w:rFonts w:eastAsia="幼圆"/>
          <w:szCs w:val="21"/>
        </w:rPr>
      </w:pPr>
    </w:p>
    <w:p w14:paraId="7C5095EC">
      <w:pPr>
        <w:widowControl/>
        <w:spacing w:line="560" w:lineRule="exact"/>
        <w:jc w:val="center"/>
        <w:rPr>
          <w:rFonts w:hint="eastAsia" w:asciiTheme="majorEastAsia" w:hAnsiTheme="majorEastAsia" w:eastAsiaTheme="majorEastAsia" w:cstheme="majorEastAsia"/>
          <w:sz w:val="36"/>
          <w:szCs w:val="36"/>
        </w:rPr>
      </w:pPr>
      <w:r>
        <w:rPr>
          <w:rFonts w:hint="eastAsia" w:asciiTheme="majorEastAsia" w:hAnsiTheme="majorEastAsia" w:eastAsiaTheme="majorEastAsia" w:cstheme="majorEastAsia"/>
          <w:sz w:val="36"/>
          <w:szCs w:val="36"/>
        </w:rPr>
        <w:t>出版信息页</w:t>
      </w:r>
    </w:p>
    <w:p w14:paraId="37346EEB">
      <w:pPr>
        <w:widowControl/>
        <w:spacing w:line="240" w:lineRule="auto"/>
        <w:jc w:val="center"/>
        <w:rPr>
          <w:rFonts w:hint="eastAsia" w:eastAsia="幼圆"/>
          <w:sz w:val="24"/>
          <w:szCs w:val="24"/>
          <w:lang w:eastAsia="zh-CN"/>
        </w:rPr>
      </w:pPr>
      <w:r>
        <w:rPr>
          <w:rFonts w:hint="eastAsia" w:eastAsia="幼圆"/>
          <w:sz w:val="24"/>
          <w:szCs w:val="24"/>
          <w:lang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354965</wp:posOffset>
            </wp:positionH>
            <wp:positionV relativeFrom="paragraph">
              <wp:posOffset>198120</wp:posOffset>
            </wp:positionV>
            <wp:extent cx="4852670" cy="7784465"/>
            <wp:effectExtent l="0" t="0" r="5080" b="6985"/>
            <wp:wrapTopAndBottom/>
            <wp:docPr id="2" name="图片 2" descr="微信图片_20250729122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50729122140"/>
                    <pic:cNvPicPr>
                      <a:picLocks noChangeAspect="1"/>
                    </pic:cNvPicPr>
                  </pic:nvPicPr>
                  <pic:blipFill>
                    <a:blip r:embed="rId6"/>
                    <a:srcRect l="18505" t="12764" r="5404" b="9721"/>
                    <a:stretch>
                      <a:fillRect/>
                    </a:stretch>
                  </pic:blipFill>
                  <pic:spPr>
                    <a:xfrm>
                      <a:off x="0" y="0"/>
                      <a:ext cx="4852670" cy="7784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69B2E4"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4183D3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4A1E97C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4A1E97C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E301E3"/>
    <w:rsid w:val="52E301E3"/>
    <w:rsid w:val="6CDC1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等线" w:hAnsi="等线" w:eastAsia="等线" w:cs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352</Words>
  <Characters>360</Characters>
  <Lines>0</Lines>
  <Paragraphs>0</Paragraphs>
  <TotalTime>1</TotalTime>
  <ScaleCrop>false</ScaleCrop>
  <LinksUpToDate>false</LinksUpToDate>
  <CharactersWithSpaces>360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2026-08-14T06:28:00Z</dcterms:created>
  <dc:creator>汪洁</dc:creator>
  <cp:lastModifiedBy>阿澈</cp:lastModifiedBy>
  <dcterms:modified xsi:type="dcterms:W3CDTF">2026-08-14T07:05:55Z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BAA070A7FDE64A4FA3C182761639B3D7_13</vt:lpwstr>
  </property>
</Properties>
</file>