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89" w:rsidRPr="00CF7482" w:rsidRDefault="00CF7482">
      <w:pPr>
        <w:pStyle w:val="afffff6"/>
        <w:tabs>
          <w:tab w:val="left" w:pos="5775"/>
        </w:tabs>
        <w:rPr>
          <w:rFonts w:ascii="黑体" w:eastAsia="黑体" w:hAnsi="黑体" w:cs="黑体"/>
          <w:b/>
          <w:sz w:val="21"/>
          <w:szCs w:val="21"/>
        </w:rPr>
      </w:pPr>
      <w:bookmarkStart w:id="0" w:name="SectionMark0"/>
      <w:r w:rsidRPr="00CF7482">
        <w:rPr>
          <w:rFonts w:ascii="黑体" w:eastAsia="黑体" w:hAnsi="黑体" w:cs="黑体"/>
          <w:b/>
          <w:sz w:val="21"/>
          <w:szCs w:val="21"/>
        </w:rPr>
        <w:t>ICS 75.180.20</w:t>
      </w:r>
    </w:p>
    <w:p w:rsidR="00B77389" w:rsidRPr="00CF7482" w:rsidRDefault="00CF7482">
      <w:pPr>
        <w:pStyle w:val="afffff6"/>
        <w:tabs>
          <w:tab w:val="left" w:pos="5775"/>
        </w:tabs>
        <w:rPr>
          <w:rFonts w:ascii="黑体" w:eastAsia="黑体" w:hAnsi="黑体" w:cs="黑体"/>
          <w:b/>
          <w:sz w:val="21"/>
          <w:szCs w:val="21"/>
        </w:rPr>
      </w:pPr>
      <w:r w:rsidRPr="00CF7482">
        <w:rPr>
          <w:rFonts w:ascii="黑体" w:eastAsia="黑体" w:hAnsi="黑体" w:cs="黑体"/>
          <w:b/>
          <w:sz w:val="21"/>
          <w:szCs w:val="21"/>
        </w:rPr>
        <w:t>J74</w:t>
      </w:r>
    </w:p>
    <w:p w:rsidR="00B77389" w:rsidRDefault="00CF7482">
      <w:pPr>
        <w:pStyle w:val="afffff6"/>
        <w:tabs>
          <w:tab w:val="left" w:pos="0"/>
        </w:tabs>
        <w:jc w:val="center"/>
        <w:rPr>
          <w:rFonts w:ascii="隶书" w:eastAsia="隶书"/>
          <w:sz w:val="120"/>
          <w:szCs w:val="120"/>
        </w:rPr>
      </w:pPr>
      <w:r>
        <w:rPr>
          <w:rFonts w:ascii="隶书" w:eastAsia="隶书" w:hint="eastAsia"/>
          <w:sz w:val="120"/>
          <w:szCs w:val="120"/>
        </w:rPr>
        <w:t>团</w:t>
      </w:r>
      <w:r>
        <w:rPr>
          <w:rFonts w:ascii="隶书" w:eastAsia="隶书" w:hint="eastAsia"/>
          <w:sz w:val="120"/>
          <w:szCs w:val="120"/>
        </w:rPr>
        <w:tab/>
      </w:r>
      <w:r>
        <w:rPr>
          <w:rFonts w:ascii="隶书" w:eastAsia="隶书" w:hint="eastAsia"/>
          <w:sz w:val="120"/>
          <w:szCs w:val="120"/>
        </w:rPr>
        <w:tab/>
        <w:t>体</w:t>
      </w:r>
      <w:r>
        <w:rPr>
          <w:rFonts w:ascii="隶书" w:eastAsia="隶书" w:hint="eastAsia"/>
          <w:sz w:val="120"/>
          <w:szCs w:val="120"/>
        </w:rPr>
        <w:tab/>
      </w:r>
      <w:r>
        <w:rPr>
          <w:rFonts w:ascii="隶书" w:eastAsia="隶书" w:hint="eastAsia"/>
          <w:sz w:val="120"/>
          <w:szCs w:val="120"/>
        </w:rPr>
        <w:tab/>
        <w:t>标</w:t>
      </w:r>
      <w:r>
        <w:rPr>
          <w:rFonts w:ascii="隶书" w:eastAsia="隶书" w:hint="eastAsia"/>
          <w:sz w:val="120"/>
          <w:szCs w:val="120"/>
        </w:rPr>
        <w:tab/>
      </w:r>
      <w:r>
        <w:rPr>
          <w:rFonts w:ascii="隶书" w:eastAsia="隶书" w:hint="eastAsia"/>
          <w:sz w:val="120"/>
          <w:szCs w:val="120"/>
        </w:rPr>
        <w:tab/>
        <w:t>准</w:t>
      </w:r>
    </w:p>
    <w:p w:rsidR="00B77389" w:rsidRDefault="003D6E2B">
      <w:pPr>
        <w:pStyle w:val="afffff6"/>
        <w:tabs>
          <w:tab w:val="left" w:pos="5775"/>
        </w:tabs>
        <w:wordWrap w:val="0"/>
        <w:jc w:val="right"/>
        <w:rPr>
          <w:rFonts w:eastAsia="隶书"/>
          <w:b/>
          <w:sz w:val="28"/>
          <w:szCs w:val="28"/>
        </w:rPr>
      </w:pPr>
      <w:r w:rsidRPr="003D6E2B">
        <w:rPr>
          <w:noProof/>
        </w:rPr>
        <w:pict>
          <v:line id="直线 10" o:spid="_x0000_s2052" style="position:absolute;left:0;text-align:left;z-index:251657216" from="2.65pt,29.75pt" to="416.5pt,31pt" o:gfxdata="UEsDBAoAAAAAAIdO4kAAAAAAAAAAAAAAAAAEAAAAZHJzL1BLAwQUAAAACACHTuJAYoVaVtgAAAAH&#10;AQAADwAAAGRycy9kb3ducmV2LnhtbE2PzU7DMBCE70i8g7VI3KjdRC0hxOkBVFUgLm2RuLrxEgfi&#10;dRq7P7w9y6mcRqsZzXxbLc6+F0ccYxdIw3SiQCA1wXbUanjfLu8KEDEZsqYPhBp+MMKivr6qTGnD&#10;idZ43KRWcAnF0mhwKQ2llLFx6E2chAGJvc8wepP4HFtpR3Pict/LTKm59KYjXnBmwCeHzffm4DWY&#10;59U6fRTZ63334t6+tsv9yhV7rW9vpuoRRMJzuoThD5/RoWamXTiQjaLXMMs5yPIwA8F2kef82k7D&#10;PFMg60r+569/AVBLAwQUAAAACACHTuJAr0kLqMEBAABZAwAADgAAAGRycy9lMm9Eb2MueG1srVPN&#10;btswDL4P2DsIui/+AbJ1RpweUnSXbgvQ9gEYSbaFyaIgKrHzLHuNnXbZ4/Q1JqlJtm63YT4Ipkh+&#10;5PeRWl3Po2EH5UmjbXm1KDlTVqDUtm/548PtmyvOKICVYNCqlh8V8ev161eryTWqxgGNVJ5FEEvN&#10;5Fo+hOCaoiAxqBFogU7Z6OzQjxCi6ftCepgi+miKuizfFhN66TwKRRRvb56dfJ3xu06J8LnrSAVm&#10;Wh57C/n0+dyls1ivoOk9uEGLUxvwD12MoG0seoG6gQBs7/VfUKMWHgm7sBA4Fth1WqjMIbKpyj/Y&#10;3A/gVOYSxSF3kYn+H6z4dNh6pmXLl5xZGOOInr5+e/r+g1VZnMlRE2M2dusTPTHbe3eH4gsxi5sB&#10;bK9ykw9HFzOrJGfxIiUZ5GKJ3fQRZYyBfcCs1Nz5MUFGDdicB3K8DETNgYl4uayXy6uq5kxEX7V8&#10;X9a5AjTnZOcpfFA4svTTcqNt0gsaONxRSM1Acw5J1xZvtTF55sayKWLW78oyZxAaLZM3xZHvdxvj&#10;2QHS2uTvVPhFmMe9lc9VjD0xT2TT9lGzQ3nc+rMicX65ndOupQX53c7Zv17E+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ihVpW2AAAAAcBAAAPAAAAAAAAAAEAIAAAACIAAABkcnMvZG93bnJldi54&#10;bWxQSwECFAAUAAAACACHTuJAr0kLqMEBAABZAwAADgAAAAAAAAABACAAAAAnAQAAZHJzL2Uyb0Rv&#10;Yy54bWxQSwUGAAAAAAYABgBZAQAAWgUAAAAA&#10;" strokeweight="1pt"/>
        </w:pict>
      </w:r>
      <w:r w:rsidR="00CF7482">
        <w:rPr>
          <w:rFonts w:eastAsia="隶书" w:hint="eastAsia"/>
          <w:b/>
          <w:sz w:val="28"/>
          <w:szCs w:val="28"/>
        </w:rPr>
        <w:t xml:space="preserve">    </w:t>
      </w:r>
      <w:r w:rsidR="00CF7482" w:rsidRPr="00CF7482">
        <w:rPr>
          <w:rFonts w:ascii="黑体" w:eastAsia="黑体" w:hAnsi="黑体" w:cs="黑体"/>
          <w:b/>
          <w:sz w:val="28"/>
          <w:szCs w:val="28"/>
        </w:rPr>
        <w:t xml:space="preserve">T/CPI </w:t>
      </w:r>
      <w:r w:rsidR="004D099B">
        <w:rPr>
          <w:rFonts w:ascii="黑体" w:eastAsia="黑体" w:hAnsi="黑体" w:cs="黑体" w:hint="eastAsia"/>
          <w:b/>
          <w:sz w:val="28"/>
          <w:szCs w:val="28"/>
        </w:rPr>
        <w:t>xxx</w:t>
      </w:r>
      <w:r w:rsidR="00CF7482">
        <w:rPr>
          <w:rFonts w:ascii="黑体" w:eastAsia="黑体" w:hAnsi="黑体" w:cs="黑体" w:hint="eastAsia"/>
          <w:b/>
          <w:sz w:val="28"/>
          <w:szCs w:val="28"/>
        </w:rPr>
        <w:t>—</w:t>
      </w:r>
      <w:r w:rsidR="00CF7482" w:rsidRPr="00CF7482">
        <w:rPr>
          <w:rFonts w:ascii="黑体" w:eastAsia="黑体" w:hAnsi="黑体" w:cs="黑体"/>
          <w:b/>
          <w:sz w:val="28"/>
          <w:szCs w:val="28"/>
        </w:rPr>
        <w:t>202</w:t>
      </w:r>
      <w:r w:rsidR="006F6AA4">
        <w:rPr>
          <w:rFonts w:ascii="黑体" w:eastAsia="黑体" w:hAnsi="黑体" w:cs="黑体" w:hint="eastAsia"/>
          <w:b/>
          <w:sz w:val="28"/>
          <w:szCs w:val="28"/>
        </w:rPr>
        <w:t>6</w:t>
      </w:r>
    </w:p>
    <w:p w:rsidR="00B77389" w:rsidRDefault="00CF7482">
      <w:pPr>
        <w:pStyle w:val="afffff6"/>
        <w:tabs>
          <w:tab w:val="left" w:pos="5775"/>
        </w:tabs>
        <w:wordWrap w:val="0"/>
        <w:jc w:val="right"/>
        <w:rPr>
          <w:rFonts w:ascii="宋体" w:hAnsi="宋体"/>
          <w:sz w:val="21"/>
          <w:szCs w:val="21"/>
        </w:rPr>
      </w:pPr>
      <w:r>
        <w:rPr>
          <w:rFonts w:eastAsia="隶书" w:hint="eastAsia"/>
          <w:b/>
          <w:sz w:val="28"/>
          <w:szCs w:val="28"/>
        </w:rPr>
        <w:t xml:space="preserve"> </w:t>
      </w:r>
      <w:r>
        <w:rPr>
          <w:rFonts w:ascii="宋体" w:hAnsi="宋体" w:hint="eastAsia"/>
          <w:sz w:val="21"/>
          <w:szCs w:val="21"/>
        </w:rPr>
        <w:t xml:space="preserve">   </w:t>
      </w: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ED5194" w:rsidP="00102DE7">
      <w:pPr>
        <w:pStyle w:val="afffff1"/>
        <w:framePr w:w="0" w:hRule="auto" w:wrap="auto" w:vAnchor="margin" w:hAnchor="text" w:xAlign="left" w:yAlign="inline"/>
        <w:rPr>
          <w:rFonts w:hAnsi="黑体"/>
          <w:szCs w:val="52"/>
        </w:rPr>
      </w:pPr>
      <w:r>
        <w:rPr>
          <w:rFonts w:hAnsi="黑体" w:hint="eastAsia"/>
          <w:szCs w:val="52"/>
        </w:rPr>
        <w:t>氢气</w:t>
      </w:r>
      <w:r w:rsidR="00B33D23">
        <w:rPr>
          <w:rFonts w:hAnsi="黑体" w:hint="eastAsia"/>
          <w:szCs w:val="52"/>
        </w:rPr>
        <w:t>站设备监测预警技术指南</w:t>
      </w:r>
    </w:p>
    <w:p w:rsidR="00B77389" w:rsidRPr="00ED5194" w:rsidRDefault="00B77389">
      <w:pPr>
        <w:pStyle w:val="afffff1"/>
        <w:framePr w:w="0" w:hRule="auto" w:wrap="auto" w:vAnchor="margin" w:hAnchor="text" w:xAlign="left" w:yAlign="inline"/>
        <w:snapToGrid w:val="0"/>
        <w:spacing w:line="240" w:lineRule="auto"/>
        <w:rPr>
          <w:rFonts w:hAnsi="黑体" w:cs="黑体"/>
          <w:sz w:val="28"/>
          <w:szCs w:val="28"/>
        </w:rPr>
      </w:pPr>
    </w:p>
    <w:p w:rsidR="00B33D23" w:rsidRDefault="00B33D23" w:rsidP="00B33D23">
      <w:pPr>
        <w:pStyle w:val="afffff6"/>
        <w:tabs>
          <w:tab w:val="left" w:pos="5775"/>
        </w:tabs>
        <w:snapToGrid w:val="0"/>
        <w:jc w:val="center"/>
        <w:rPr>
          <w:rFonts w:eastAsiaTheme="minorEastAsia"/>
          <w:b/>
          <w:color w:val="000000" w:themeColor="text1"/>
          <w:sz w:val="28"/>
          <w:szCs w:val="28"/>
        </w:rPr>
      </w:pPr>
      <w:r>
        <w:rPr>
          <w:rFonts w:eastAsiaTheme="minorEastAsia"/>
          <w:b/>
          <w:color w:val="000000" w:themeColor="text1"/>
          <w:sz w:val="28"/>
          <w:szCs w:val="28"/>
        </w:rPr>
        <w:t>Technical guide</w:t>
      </w:r>
      <w:r>
        <w:rPr>
          <w:rFonts w:eastAsiaTheme="minorEastAsia" w:hint="eastAsia"/>
          <w:b/>
          <w:color w:val="000000" w:themeColor="text1"/>
          <w:sz w:val="28"/>
          <w:szCs w:val="28"/>
        </w:rPr>
        <w:t>line</w:t>
      </w:r>
      <w:r>
        <w:rPr>
          <w:rFonts w:eastAsiaTheme="minorEastAsia"/>
          <w:b/>
          <w:color w:val="000000" w:themeColor="text1"/>
          <w:sz w:val="28"/>
          <w:szCs w:val="28"/>
        </w:rPr>
        <w:t xml:space="preserve"> for </w:t>
      </w:r>
      <w:r>
        <w:rPr>
          <w:rFonts w:eastAsiaTheme="minorEastAsia" w:hint="eastAsia"/>
          <w:b/>
          <w:color w:val="000000" w:themeColor="text1"/>
          <w:sz w:val="28"/>
          <w:szCs w:val="28"/>
        </w:rPr>
        <w:t>equipment</w:t>
      </w:r>
      <w:r>
        <w:rPr>
          <w:rFonts w:eastAsiaTheme="minorEastAsia"/>
          <w:b/>
          <w:color w:val="000000" w:themeColor="text1"/>
          <w:sz w:val="28"/>
          <w:szCs w:val="28"/>
        </w:rPr>
        <w:t xml:space="preserve"> monitoring and early warning systems in </w:t>
      </w:r>
      <w:bookmarkStart w:id="1" w:name="_Hlk201568116"/>
      <w:r>
        <w:rPr>
          <w:rFonts w:eastAsiaTheme="minorEastAsia"/>
          <w:b/>
          <w:color w:val="000000" w:themeColor="text1"/>
          <w:sz w:val="28"/>
          <w:szCs w:val="28"/>
        </w:rPr>
        <w:t>hydrogen</w:t>
      </w:r>
      <w:r w:rsidR="00B17982">
        <w:rPr>
          <w:rFonts w:eastAsiaTheme="minorEastAsia" w:hint="eastAsia"/>
          <w:b/>
          <w:color w:val="000000" w:themeColor="text1"/>
          <w:sz w:val="28"/>
          <w:szCs w:val="28"/>
        </w:rPr>
        <w:t xml:space="preserve"> </w:t>
      </w:r>
      <w:r>
        <w:rPr>
          <w:rFonts w:eastAsiaTheme="minorEastAsia"/>
          <w:b/>
          <w:color w:val="000000" w:themeColor="text1"/>
          <w:sz w:val="28"/>
          <w:szCs w:val="28"/>
        </w:rPr>
        <w:t>station</w:t>
      </w:r>
      <w:bookmarkEnd w:id="1"/>
      <w:r w:rsidR="00B17982">
        <w:rPr>
          <w:rFonts w:eastAsiaTheme="minorEastAsia" w:hint="eastAsia"/>
          <w:b/>
          <w:color w:val="000000" w:themeColor="text1"/>
          <w:sz w:val="28"/>
          <w:szCs w:val="28"/>
        </w:rPr>
        <w:t>s</w:t>
      </w:r>
    </w:p>
    <w:p w:rsidR="006F6AA4" w:rsidRDefault="0059553E" w:rsidP="00B33D23">
      <w:pPr>
        <w:pStyle w:val="afffff6"/>
        <w:tabs>
          <w:tab w:val="left" w:pos="5775"/>
        </w:tabs>
        <w:snapToGrid w:val="0"/>
        <w:jc w:val="center"/>
        <w:rPr>
          <w:rFonts w:eastAsiaTheme="minorEastAsia"/>
          <w:b/>
          <w:color w:val="000000" w:themeColor="text1"/>
          <w:sz w:val="28"/>
          <w:szCs w:val="28"/>
        </w:rPr>
      </w:pPr>
      <w:r>
        <w:rPr>
          <w:rFonts w:eastAsiaTheme="minorEastAsia" w:hint="eastAsia"/>
          <w:b/>
          <w:color w:val="000000" w:themeColor="text1"/>
          <w:sz w:val="28"/>
          <w:szCs w:val="28"/>
        </w:rPr>
        <w:t>（征求意见稿</w:t>
      </w:r>
      <w:r w:rsidR="006F6AA4">
        <w:rPr>
          <w:rFonts w:eastAsiaTheme="minorEastAsia" w:hint="eastAsia"/>
          <w:b/>
          <w:color w:val="000000" w:themeColor="text1"/>
          <w:sz w:val="28"/>
          <w:szCs w:val="28"/>
        </w:rPr>
        <w:t>）</w:t>
      </w:r>
    </w:p>
    <w:p w:rsidR="00B77389" w:rsidRPr="00ED5194" w:rsidRDefault="00B77389">
      <w:pPr>
        <w:pStyle w:val="afffff6"/>
        <w:tabs>
          <w:tab w:val="left" w:pos="5775"/>
        </w:tabs>
        <w:snapToGrid w:val="0"/>
        <w:jc w:val="center"/>
        <w:rPr>
          <w:b/>
          <w:sz w:val="28"/>
          <w:szCs w:val="28"/>
        </w:rPr>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pStyle w:val="afffff6"/>
        <w:tabs>
          <w:tab w:val="left" w:pos="5775"/>
        </w:tabs>
      </w:pPr>
    </w:p>
    <w:p w:rsidR="00B77389" w:rsidRDefault="00B77389">
      <w:pPr>
        <w:jc w:val="center"/>
      </w:pPr>
    </w:p>
    <w:p w:rsidR="00B77389" w:rsidRDefault="00B77389">
      <w:pPr>
        <w:jc w:val="center"/>
      </w:pPr>
    </w:p>
    <w:p w:rsidR="00B77389" w:rsidRDefault="00B77389">
      <w:pPr>
        <w:jc w:val="center"/>
      </w:pPr>
    </w:p>
    <w:p w:rsidR="00B77389" w:rsidRDefault="00CF7482">
      <w:pPr>
        <w:snapToGrid w:val="0"/>
        <w:jc w:val="center"/>
        <w:rPr>
          <w:rFonts w:ascii="黑体" w:eastAsia="黑体" w:hAnsi="黑体"/>
          <w:sz w:val="28"/>
          <w:szCs w:val="28"/>
        </w:rPr>
      </w:pPr>
      <w:r>
        <w:rPr>
          <w:rFonts w:ascii="黑体" w:eastAsia="黑体" w:hAnsi="黑体" w:hint="eastAsia"/>
          <w:sz w:val="28"/>
          <w:szCs w:val="28"/>
        </w:rPr>
        <w:t>202</w:t>
      </w:r>
      <w:r w:rsidR="00E712C0">
        <w:rPr>
          <w:rFonts w:ascii="黑体" w:eastAsia="黑体" w:hAnsi="黑体" w:hint="eastAsia"/>
          <w:sz w:val="28"/>
          <w:szCs w:val="28"/>
        </w:rPr>
        <w:t>6</w:t>
      </w:r>
      <w:r>
        <w:rPr>
          <w:rFonts w:ascii="黑体" w:eastAsia="黑体" w:hAnsi="黑体"/>
          <w:sz w:val="28"/>
          <w:szCs w:val="28"/>
        </w:rPr>
        <w:t>-</w:t>
      </w:r>
      <w:r w:rsidR="00102DE7">
        <w:rPr>
          <w:rFonts w:ascii="黑体" w:eastAsia="黑体" w:hAnsi="黑体" w:hint="eastAsia"/>
          <w:sz w:val="28"/>
          <w:szCs w:val="28"/>
        </w:rPr>
        <w:t>xx</w:t>
      </w:r>
      <w:r>
        <w:rPr>
          <w:rFonts w:ascii="黑体" w:eastAsia="黑体" w:hAnsi="黑体"/>
          <w:sz w:val="28"/>
          <w:szCs w:val="28"/>
        </w:rPr>
        <w:t>-</w:t>
      </w:r>
      <w:r w:rsidR="00102DE7">
        <w:rPr>
          <w:rFonts w:ascii="黑体" w:eastAsia="黑体" w:hAnsi="黑体" w:hint="eastAsia"/>
          <w:sz w:val="28"/>
          <w:szCs w:val="28"/>
        </w:rPr>
        <w:t>xx</w:t>
      </w:r>
      <w:r>
        <w:rPr>
          <w:rFonts w:ascii="黑体" w:eastAsia="黑体" w:hAnsi="黑体"/>
          <w:sz w:val="28"/>
          <w:szCs w:val="28"/>
        </w:rPr>
        <w:t xml:space="preserve">发布       </w:t>
      </w:r>
      <w:r>
        <w:rPr>
          <w:rFonts w:ascii="黑体" w:eastAsia="黑体" w:hAnsi="黑体" w:hint="eastAsia"/>
          <w:sz w:val="28"/>
          <w:szCs w:val="28"/>
        </w:rPr>
        <w:t xml:space="preserve">           </w:t>
      </w:r>
      <w:r>
        <w:rPr>
          <w:rFonts w:ascii="黑体" w:eastAsia="黑体" w:hAnsi="黑体"/>
          <w:sz w:val="28"/>
          <w:szCs w:val="28"/>
        </w:rPr>
        <w:t xml:space="preserve">           </w:t>
      </w:r>
      <w:r>
        <w:rPr>
          <w:rFonts w:ascii="黑体" w:eastAsia="黑体" w:hAnsi="黑体" w:hint="eastAsia"/>
          <w:sz w:val="28"/>
          <w:szCs w:val="28"/>
        </w:rPr>
        <w:t>202</w:t>
      </w:r>
      <w:r w:rsidR="00E712C0">
        <w:rPr>
          <w:rFonts w:ascii="黑体" w:eastAsia="黑体" w:hAnsi="黑体" w:hint="eastAsia"/>
          <w:sz w:val="28"/>
          <w:szCs w:val="28"/>
        </w:rPr>
        <w:t>6</w:t>
      </w:r>
      <w:r>
        <w:rPr>
          <w:rFonts w:ascii="黑体" w:eastAsia="黑体" w:hAnsi="黑体"/>
          <w:sz w:val="28"/>
          <w:szCs w:val="28"/>
        </w:rPr>
        <w:t>-</w:t>
      </w:r>
      <w:r w:rsidR="00102DE7">
        <w:rPr>
          <w:rFonts w:ascii="黑体" w:eastAsia="黑体" w:hAnsi="黑体" w:hint="eastAsia"/>
          <w:sz w:val="28"/>
          <w:szCs w:val="28"/>
        </w:rPr>
        <w:t>xx</w:t>
      </w:r>
      <w:r>
        <w:rPr>
          <w:rFonts w:ascii="黑体" w:eastAsia="黑体" w:hAnsi="黑体"/>
          <w:sz w:val="28"/>
          <w:szCs w:val="28"/>
        </w:rPr>
        <w:t>-</w:t>
      </w:r>
      <w:r w:rsidR="00102DE7">
        <w:rPr>
          <w:rFonts w:ascii="黑体" w:eastAsia="黑体" w:hAnsi="黑体" w:hint="eastAsia"/>
          <w:sz w:val="28"/>
          <w:szCs w:val="28"/>
        </w:rPr>
        <w:t>xx</w:t>
      </w:r>
      <w:r>
        <w:rPr>
          <w:rFonts w:ascii="黑体" w:eastAsia="黑体" w:hAnsi="黑体"/>
          <w:sz w:val="28"/>
          <w:szCs w:val="28"/>
        </w:rPr>
        <w:t>实施</w:t>
      </w:r>
    </w:p>
    <w:p w:rsidR="00B77389" w:rsidRDefault="003D6E2B">
      <w:pPr>
        <w:pStyle w:val="afffff6"/>
        <w:tabs>
          <w:tab w:val="left" w:pos="5775"/>
        </w:tabs>
        <w:jc w:val="center"/>
        <w:rPr>
          <w:rFonts w:ascii="隶书" w:eastAsia="隶书"/>
          <w:sz w:val="10"/>
          <w:szCs w:val="10"/>
        </w:rPr>
      </w:pPr>
      <w:r w:rsidRPr="003D6E2B">
        <w:rPr>
          <w:noProof/>
        </w:rPr>
        <w:pict>
          <v:shapetype id="_x0000_t32" coordsize="21600,21600" o:spt="32" o:oned="t" path="m,l21600,21600e" filled="f">
            <v:path arrowok="t" fillok="f" o:connecttype="none"/>
            <o:lock v:ext="edit" shapetype="t"/>
          </v:shapetype>
          <v:shape id="AutoShape 51" o:spid="_x0000_s2051" type="#_x0000_t32" style="position:absolute;left:0;text-align:left;margin-left:0;margin-top:3.8pt;width:420pt;height:0;z-index:251658240" o:gfxdata="UEsDBAoAAAAAAIdO4kAAAAAAAAAAAAAAAAAEAAAAZHJzL1BLAwQUAAAACACHTuJARXDb6tIAAAAE&#10;AQAADwAAAGRycy9kb3ducmV2LnhtbE2PwU7DMBBE75X4B2uRuFTUTgWlhDgVQuLAkbYS1228JIF4&#10;HcVOU/r1LFzg+DSrmbfF5uQ7daQhtoEtZAsDirgKruXawn73fL0GFROywy4wWfiiCJvyYlZg7sLE&#10;r3TcplpJCcccLTQp9bnWsWrIY1yEnliy9zB4TIJDrd2Ak5T7Ti+NWWmPLctCgz09NVR9bkdvgeJ4&#10;m5nHe1/vX87T/G15/pj6nbVXl5l5AJXolP6O4Udf1KEUp0MY2UXVWZBHkoW7FSgJ1zdG+PDLuiz0&#10;f/nyG1BLAwQUAAAACACHTuJABYPWN7oBAABlAwAADgAAAGRycy9lMm9Eb2MueG1srVPBbtswDL0P&#10;2D8Iui920mbYjDjFkKK7dFuAdh+gyLItTBIFUomTvx+lNNm63YblIEQk36PeI726O3onDgbJQmjl&#10;fFZLYYKGzoahld+fH959kIKSCp1yEEwrT4bk3frtm9UUG7OAEVxnUDBJoGaKrRxTik1VkR6NVzSD&#10;aAIne0CvEl9xqDpUE7N7Vy3q+n01AXYRQRsijt6fk3Jd+Pve6PSt78kk4VrJb0vlxHLu8lmtV6oZ&#10;UMXR6pdnqH94hVc2cNMr1b1KSuzR/kXlrUYg6NNMg6+g7602RQOrmdd/qHkaVTRFC5tD8WoT/T9a&#10;/fWwRWG7Vt5KEZTnEX3aJyidxXKe/ZkiNVy2CVvMCvUxPMVH0D9IBNiMKgymVD+fIoMLonoFyReK&#10;3GU3fYGOaxQ3KGYde/SZkm0QxzKT03Um5piE5uDy5ua2rnl0+pKrVHMBRqT02YAX+U8rKaGyw5g2&#10;EAJPHnBe2qjDIyUWwsALIHcN8GCdKwvggpha+XG5WBYAgbNdTuYywmG3cSgOKq9Q+WVXmOxVGcI+&#10;dOe4C5y+qD77t4PutMWcznGeZSF42bu8LL/fS9Wvr2P9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w2+rSAAAABAEAAA8AAAAAAAAAAQAgAAAAIgAAAGRycy9kb3ducmV2LnhtbFBLAQIUABQAAAAI&#10;AIdO4kAFg9Y3ugEAAGUDAAAOAAAAAAAAAAEAIAAAACEBAABkcnMvZTJvRG9jLnhtbFBLBQYAAAAA&#10;BgAGAFkBAABNBQAAAAA=&#10;"/>
        </w:pict>
      </w:r>
      <w:r w:rsidR="00CF7482">
        <w:rPr>
          <w:rFonts w:ascii="隶书" w:eastAsia="隶书"/>
          <w:sz w:val="48"/>
          <w:szCs w:val="48"/>
        </w:rPr>
        <w:t xml:space="preserve"> </w:t>
      </w:r>
    </w:p>
    <w:p w:rsidR="00B77389" w:rsidRPr="00CF7482" w:rsidRDefault="00CF7482" w:rsidP="00221D1C">
      <w:pPr>
        <w:pStyle w:val="afffff6"/>
        <w:tabs>
          <w:tab w:val="left" w:pos="5775"/>
        </w:tabs>
        <w:jc w:val="center"/>
        <w:rPr>
          <w:rFonts w:ascii="隶书" w:eastAsia="隶书"/>
          <w:sz w:val="44"/>
          <w:szCs w:val="44"/>
        </w:rPr>
      </w:pPr>
      <w:r w:rsidRPr="00CF7482">
        <w:rPr>
          <w:rFonts w:ascii="隶书" w:eastAsia="隶书" w:hint="eastAsia"/>
          <w:sz w:val="44"/>
          <w:szCs w:val="44"/>
        </w:rPr>
        <w:t>中国石油和石油化工设备工业协会</w:t>
      </w:r>
      <w:r w:rsidRPr="00CF7482">
        <w:rPr>
          <w:rFonts w:ascii="隶书" w:eastAsia="隶书"/>
          <w:sz w:val="44"/>
          <w:szCs w:val="44"/>
        </w:rPr>
        <w:t xml:space="preserve"> </w:t>
      </w:r>
      <w:r w:rsidRPr="00CF7482">
        <w:rPr>
          <w:rFonts w:ascii="隶书" w:eastAsia="隶书" w:hint="eastAsia"/>
          <w:sz w:val="44"/>
          <w:szCs w:val="44"/>
        </w:rPr>
        <w:t>发布</w:t>
      </w:r>
    </w:p>
    <w:p w:rsidR="00B77389" w:rsidRDefault="00B77389">
      <w:pPr>
        <w:pStyle w:val="afffff6"/>
        <w:tabs>
          <w:tab w:val="left" w:pos="5775"/>
        </w:tabs>
        <w:jc w:val="center"/>
        <w:rPr>
          <w:rFonts w:ascii="隶书" w:eastAsia="隶书"/>
          <w:sz w:val="48"/>
          <w:szCs w:val="48"/>
        </w:rPr>
        <w:sectPr w:rsidR="00B77389">
          <w:footerReference w:type="even" r:id="rId9"/>
          <w:headerReference w:type="first" r:id="rId10"/>
          <w:footerReference w:type="first" r:id="rId11"/>
          <w:type w:val="oddPage"/>
          <w:pgSz w:w="11906" w:h="16838"/>
          <w:pgMar w:top="1440" w:right="1800" w:bottom="1440" w:left="1800" w:header="851" w:footer="992" w:gutter="0"/>
          <w:cols w:space="425"/>
          <w:docGrid w:type="lines" w:linePitch="312"/>
        </w:sectPr>
      </w:pPr>
    </w:p>
    <w:bookmarkEnd w:id="0"/>
    <w:p w:rsidR="00B77389" w:rsidRPr="001475B3" w:rsidRDefault="00CF7482">
      <w:pPr>
        <w:ind w:right="-2"/>
        <w:jc w:val="center"/>
        <w:rPr>
          <w:rFonts w:ascii="黑体" w:eastAsia="黑体" w:hAnsi="黑体" w:cs="黑体"/>
          <w:b/>
          <w:sz w:val="32"/>
          <w:szCs w:val="32"/>
        </w:rPr>
      </w:pPr>
      <w:r w:rsidRPr="001475B3">
        <w:rPr>
          <w:rFonts w:ascii="黑体" w:eastAsia="黑体" w:hAnsi="黑体" w:cs="黑体" w:hint="eastAsia"/>
          <w:b/>
          <w:sz w:val="32"/>
          <w:szCs w:val="32"/>
        </w:rPr>
        <w:lastRenderedPageBreak/>
        <w:t>目</w:t>
      </w:r>
      <w:r w:rsidRPr="001475B3">
        <w:rPr>
          <w:rFonts w:ascii="黑体" w:eastAsia="黑体" w:hAnsi="黑体" w:cs="黑体"/>
          <w:b/>
          <w:sz w:val="32"/>
          <w:szCs w:val="32"/>
        </w:rPr>
        <w:t xml:space="preserve">  </w:t>
      </w:r>
      <w:r>
        <w:rPr>
          <w:rFonts w:ascii="黑体" w:eastAsia="黑体" w:hAnsi="黑体" w:cs="黑体" w:hint="eastAsia"/>
          <w:b/>
          <w:sz w:val="32"/>
          <w:szCs w:val="32"/>
        </w:rPr>
        <w:t>次</w:t>
      </w:r>
    </w:p>
    <w:bookmarkStart w:id="2" w:name="OLE_LINK87"/>
    <w:bookmarkStart w:id="3" w:name="OLE_LINK88"/>
    <w:p w:rsidR="005D543B" w:rsidRDefault="003D6E2B">
      <w:pPr>
        <w:pStyle w:val="10"/>
        <w:tabs>
          <w:tab w:val="right" w:leader="dot" w:pos="8296"/>
        </w:tabs>
        <w:rPr>
          <w:rFonts w:eastAsiaTheme="minorEastAsia" w:cstheme="minorBidi"/>
          <w:b w:val="0"/>
          <w:bCs w:val="0"/>
          <w:caps w:val="0"/>
          <w:noProof/>
          <w:sz w:val="21"/>
          <w:szCs w:val="22"/>
        </w:rPr>
      </w:pPr>
      <w:r w:rsidRPr="003D6E2B">
        <w:rPr>
          <w:rFonts w:ascii="Times New Roman" w:eastAsiaTheme="minorEastAsia" w:hAnsi="Times New Roman"/>
          <w:b w:val="0"/>
          <w:sz w:val="21"/>
          <w:szCs w:val="21"/>
        </w:rPr>
        <w:fldChar w:fldCharType="begin"/>
      </w:r>
      <w:r w:rsidR="00CF7482">
        <w:rPr>
          <w:rFonts w:ascii="Times New Roman" w:eastAsiaTheme="minorEastAsia" w:hAnsi="Times New Roman"/>
          <w:b w:val="0"/>
          <w:sz w:val="21"/>
          <w:szCs w:val="21"/>
        </w:rPr>
        <w:instrText xml:space="preserve"> TOC \o "1-3" \h \z \u </w:instrText>
      </w:r>
      <w:r w:rsidRPr="003D6E2B">
        <w:rPr>
          <w:rFonts w:ascii="Times New Roman" w:eastAsiaTheme="minorEastAsia" w:hAnsi="Times New Roman"/>
          <w:b w:val="0"/>
          <w:sz w:val="21"/>
          <w:szCs w:val="21"/>
        </w:rPr>
        <w:fldChar w:fldCharType="separate"/>
      </w:r>
      <w:hyperlink w:anchor="_Toc237356207" w:history="1">
        <w:r w:rsidR="005D543B" w:rsidRPr="009D1FEC">
          <w:rPr>
            <w:rStyle w:val="afff8"/>
            <w:rFonts w:ascii="黑体" w:eastAsia="黑体" w:hint="eastAsia"/>
            <w:noProof/>
            <w:kern w:val="0"/>
          </w:rPr>
          <w:t>前</w:t>
        </w:r>
        <w:r w:rsidR="005D543B" w:rsidRPr="009D1FEC">
          <w:rPr>
            <w:rStyle w:val="afff8"/>
            <w:rFonts w:ascii="黑体" w:eastAsia="黑体"/>
            <w:noProof/>
            <w:kern w:val="0"/>
          </w:rPr>
          <w:t xml:space="preserve">  </w:t>
        </w:r>
        <w:r w:rsidR="005D543B" w:rsidRPr="009D1FEC">
          <w:rPr>
            <w:rStyle w:val="afff8"/>
            <w:rFonts w:ascii="MS Mincho" w:hAnsi="MS Mincho" w:cs="MS Mincho"/>
            <w:noProof/>
            <w:kern w:val="0"/>
          </w:rPr>
          <w:t xml:space="preserve">  </w:t>
        </w:r>
        <w:r w:rsidR="005D543B" w:rsidRPr="009D1FEC">
          <w:rPr>
            <w:rStyle w:val="afff8"/>
            <w:rFonts w:ascii="黑体" w:eastAsia="黑体" w:hint="eastAsia"/>
            <w:noProof/>
            <w:kern w:val="0"/>
          </w:rPr>
          <w:t>言</w:t>
        </w:r>
        <w:r w:rsidR="005D543B">
          <w:rPr>
            <w:noProof/>
            <w:webHidden/>
          </w:rPr>
          <w:tab/>
        </w:r>
        <w:r>
          <w:rPr>
            <w:noProof/>
            <w:webHidden/>
          </w:rPr>
          <w:fldChar w:fldCharType="begin"/>
        </w:r>
        <w:r w:rsidR="005D543B">
          <w:rPr>
            <w:noProof/>
            <w:webHidden/>
          </w:rPr>
          <w:instrText xml:space="preserve"> PAGEREF _Toc237356207 \h </w:instrText>
        </w:r>
        <w:r>
          <w:rPr>
            <w:noProof/>
            <w:webHidden/>
          </w:rPr>
        </w:r>
        <w:r>
          <w:rPr>
            <w:noProof/>
            <w:webHidden/>
          </w:rPr>
          <w:fldChar w:fldCharType="separate"/>
        </w:r>
        <w:r w:rsidR="005D543B">
          <w:rPr>
            <w:noProof/>
            <w:webHidden/>
          </w:rPr>
          <w:t>1</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08" w:history="1">
        <w:r w:rsidR="005D543B" w:rsidRPr="009D1FEC">
          <w:rPr>
            <w:rStyle w:val="afff8"/>
            <w:rFonts w:hint="eastAsia"/>
            <w:noProof/>
          </w:rPr>
          <w:t>氢气站设备监测预警技术指南</w:t>
        </w:r>
        <w:r w:rsidR="005D543B">
          <w:rPr>
            <w:noProof/>
            <w:webHidden/>
          </w:rPr>
          <w:tab/>
        </w:r>
        <w:r>
          <w:rPr>
            <w:noProof/>
            <w:webHidden/>
          </w:rPr>
          <w:fldChar w:fldCharType="begin"/>
        </w:r>
        <w:r w:rsidR="005D543B">
          <w:rPr>
            <w:noProof/>
            <w:webHidden/>
          </w:rPr>
          <w:instrText xml:space="preserve"> PAGEREF _Toc237356208 \h </w:instrText>
        </w:r>
        <w:r>
          <w:rPr>
            <w:noProof/>
            <w:webHidden/>
          </w:rPr>
        </w:r>
        <w:r>
          <w:rPr>
            <w:noProof/>
            <w:webHidden/>
          </w:rPr>
          <w:fldChar w:fldCharType="separate"/>
        </w:r>
        <w:r w:rsidR="005D543B">
          <w:rPr>
            <w:noProof/>
            <w:webHidden/>
          </w:rPr>
          <w:t>2</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09" w:history="1">
        <w:r w:rsidR="005D543B" w:rsidRPr="009D1FEC">
          <w:rPr>
            <w:rStyle w:val="afff8"/>
            <w:rFonts w:hAnsi="黑体"/>
            <w:noProof/>
          </w:rPr>
          <w:t xml:space="preserve">1  </w:t>
        </w:r>
        <w:r w:rsidR="005D543B" w:rsidRPr="009D1FEC">
          <w:rPr>
            <w:rStyle w:val="afff8"/>
            <w:rFonts w:hAnsi="黑体" w:hint="eastAsia"/>
            <w:noProof/>
          </w:rPr>
          <w:t>范围</w:t>
        </w:r>
        <w:r w:rsidR="005D543B">
          <w:rPr>
            <w:noProof/>
            <w:webHidden/>
          </w:rPr>
          <w:tab/>
        </w:r>
        <w:r>
          <w:rPr>
            <w:noProof/>
            <w:webHidden/>
          </w:rPr>
          <w:fldChar w:fldCharType="begin"/>
        </w:r>
        <w:r w:rsidR="005D543B">
          <w:rPr>
            <w:noProof/>
            <w:webHidden/>
          </w:rPr>
          <w:instrText xml:space="preserve"> PAGEREF _Toc237356209 \h </w:instrText>
        </w:r>
        <w:r>
          <w:rPr>
            <w:noProof/>
            <w:webHidden/>
          </w:rPr>
        </w:r>
        <w:r>
          <w:rPr>
            <w:noProof/>
            <w:webHidden/>
          </w:rPr>
          <w:fldChar w:fldCharType="separate"/>
        </w:r>
        <w:r w:rsidR="005D543B">
          <w:rPr>
            <w:noProof/>
            <w:webHidden/>
          </w:rPr>
          <w:t>2</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10" w:history="1">
        <w:r w:rsidR="005D543B" w:rsidRPr="009D1FEC">
          <w:rPr>
            <w:rStyle w:val="afff8"/>
            <w:rFonts w:hAnsi="黑体"/>
            <w:noProof/>
          </w:rPr>
          <w:t xml:space="preserve">2  </w:t>
        </w:r>
        <w:r w:rsidR="005D543B" w:rsidRPr="009D1FEC">
          <w:rPr>
            <w:rStyle w:val="afff8"/>
            <w:rFonts w:hAnsi="黑体" w:hint="eastAsia"/>
            <w:noProof/>
          </w:rPr>
          <w:t>规范性引用文件</w:t>
        </w:r>
        <w:r w:rsidR="005D543B">
          <w:rPr>
            <w:noProof/>
            <w:webHidden/>
          </w:rPr>
          <w:tab/>
        </w:r>
        <w:r>
          <w:rPr>
            <w:noProof/>
            <w:webHidden/>
          </w:rPr>
          <w:fldChar w:fldCharType="begin"/>
        </w:r>
        <w:r w:rsidR="005D543B">
          <w:rPr>
            <w:noProof/>
            <w:webHidden/>
          </w:rPr>
          <w:instrText xml:space="preserve"> PAGEREF _Toc237356210 \h </w:instrText>
        </w:r>
        <w:r>
          <w:rPr>
            <w:noProof/>
            <w:webHidden/>
          </w:rPr>
        </w:r>
        <w:r>
          <w:rPr>
            <w:noProof/>
            <w:webHidden/>
          </w:rPr>
          <w:fldChar w:fldCharType="separate"/>
        </w:r>
        <w:r w:rsidR="005D543B">
          <w:rPr>
            <w:noProof/>
            <w:webHidden/>
          </w:rPr>
          <w:t>2</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11" w:history="1">
        <w:r w:rsidR="005D543B" w:rsidRPr="009D1FEC">
          <w:rPr>
            <w:rStyle w:val="afff8"/>
            <w:rFonts w:hAnsi="黑体"/>
            <w:noProof/>
          </w:rPr>
          <w:t xml:space="preserve">3  </w:t>
        </w:r>
        <w:r w:rsidR="005D543B" w:rsidRPr="009D1FEC">
          <w:rPr>
            <w:rStyle w:val="afff8"/>
            <w:rFonts w:hAnsi="黑体" w:hint="eastAsia"/>
            <w:noProof/>
          </w:rPr>
          <w:t>术语和定义及缩略语</w:t>
        </w:r>
        <w:r w:rsidR="005D543B">
          <w:rPr>
            <w:noProof/>
            <w:webHidden/>
          </w:rPr>
          <w:tab/>
        </w:r>
        <w:r>
          <w:rPr>
            <w:noProof/>
            <w:webHidden/>
          </w:rPr>
          <w:fldChar w:fldCharType="begin"/>
        </w:r>
        <w:r w:rsidR="005D543B">
          <w:rPr>
            <w:noProof/>
            <w:webHidden/>
          </w:rPr>
          <w:instrText xml:space="preserve"> PAGEREF _Toc237356211 \h </w:instrText>
        </w:r>
        <w:r>
          <w:rPr>
            <w:noProof/>
            <w:webHidden/>
          </w:rPr>
        </w:r>
        <w:r>
          <w:rPr>
            <w:noProof/>
            <w:webHidden/>
          </w:rPr>
          <w:fldChar w:fldCharType="separate"/>
        </w:r>
        <w:r w:rsidR="005D543B">
          <w:rPr>
            <w:noProof/>
            <w:webHidden/>
          </w:rPr>
          <w:t>2</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12" w:history="1">
        <w:r w:rsidR="005D543B" w:rsidRPr="009D1FEC">
          <w:rPr>
            <w:rStyle w:val="afff8"/>
            <w:rFonts w:hAnsi="黑体"/>
            <w:noProof/>
          </w:rPr>
          <w:t xml:space="preserve">4  </w:t>
        </w:r>
        <w:r w:rsidR="005D543B" w:rsidRPr="009D1FEC">
          <w:rPr>
            <w:rStyle w:val="afff8"/>
            <w:rFonts w:hAnsi="黑体" w:hint="eastAsia"/>
            <w:noProof/>
          </w:rPr>
          <w:t>总体原则</w:t>
        </w:r>
        <w:r w:rsidR="005D543B">
          <w:rPr>
            <w:noProof/>
            <w:webHidden/>
          </w:rPr>
          <w:tab/>
        </w:r>
        <w:r>
          <w:rPr>
            <w:noProof/>
            <w:webHidden/>
          </w:rPr>
          <w:fldChar w:fldCharType="begin"/>
        </w:r>
        <w:r w:rsidR="005D543B">
          <w:rPr>
            <w:noProof/>
            <w:webHidden/>
          </w:rPr>
          <w:instrText xml:space="preserve"> PAGEREF _Toc237356212 \h </w:instrText>
        </w:r>
        <w:r>
          <w:rPr>
            <w:noProof/>
            <w:webHidden/>
          </w:rPr>
        </w:r>
        <w:r>
          <w:rPr>
            <w:noProof/>
            <w:webHidden/>
          </w:rPr>
          <w:fldChar w:fldCharType="separate"/>
        </w:r>
        <w:r w:rsidR="005D543B">
          <w:rPr>
            <w:noProof/>
            <w:webHidden/>
          </w:rPr>
          <w:t>4</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13" w:history="1">
        <w:r w:rsidR="005D543B" w:rsidRPr="009D1FEC">
          <w:rPr>
            <w:rStyle w:val="afff8"/>
            <w:noProof/>
          </w:rPr>
          <w:t xml:space="preserve">6 </w:t>
        </w:r>
        <w:r w:rsidR="005D543B" w:rsidRPr="009D1FEC">
          <w:rPr>
            <w:rStyle w:val="afff8"/>
            <w:rFonts w:hint="eastAsia"/>
            <w:noProof/>
          </w:rPr>
          <w:t>监测基础要求</w:t>
        </w:r>
        <w:r w:rsidR="005D543B">
          <w:rPr>
            <w:noProof/>
            <w:webHidden/>
          </w:rPr>
          <w:tab/>
        </w:r>
        <w:r>
          <w:rPr>
            <w:noProof/>
            <w:webHidden/>
          </w:rPr>
          <w:fldChar w:fldCharType="begin"/>
        </w:r>
        <w:r w:rsidR="005D543B">
          <w:rPr>
            <w:noProof/>
            <w:webHidden/>
          </w:rPr>
          <w:instrText xml:space="preserve"> PAGEREF _Toc237356213 \h </w:instrText>
        </w:r>
        <w:r>
          <w:rPr>
            <w:noProof/>
            <w:webHidden/>
          </w:rPr>
        </w:r>
        <w:r>
          <w:rPr>
            <w:noProof/>
            <w:webHidden/>
          </w:rPr>
          <w:fldChar w:fldCharType="separate"/>
        </w:r>
        <w:r w:rsidR="005D543B">
          <w:rPr>
            <w:noProof/>
            <w:webHidden/>
          </w:rPr>
          <w:t>6</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14" w:history="1">
        <w:r w:rsidR="005D543B" w:rsidRPr="009D1FEC">
          <w:rPr>
            <w:rStyle w:val="afff8"/>
            <w:noProof/>
          </w:rPr>
          <w:t xml:space="preserve">6.1 </w:t>
        </w:r>
        <w:r w:rsidR="005D543B" w:rsidRPr="009D1FEC">
          <w:rPr>
            <w:rStyle w:val="afff8"/>
            <w:rFonts w:hint="eastAsia"/>
            <w:noProof/>
          </w:rPr>
          <w:t>通则</w:t>
        </w:r>
        <w:r w:rsidR="005D543B">
          <w:rPr>
            <w:noProof/>
            <w:webHidden/>
          </w:rPr>
          <w:tab/>
        </w:r>
        <w:r>
          <w:rPr>
            <w:noProof/>
            <w:webHidden/>
          </w:rPr>
          <w:fldChar w:fldCharType="begin"/>
        </w:r>
        <w:r w:rsidR="005D543B">
          <w:rPr>
            <w:noProof/>
            <w:webHidden/>
          </w:rPr>
          <w:instrText xml:space="preserve"> PAGEREF _Toc237356214 \h </w:instrText>
        </w:r>
        <w:r>
          <w:rPr>
            <w:noProof/>
            <w:webHidden/>
          </w:rPr>
        </w:r>
        <w:r>
          <w:rPr>
            <w:noProof/>
            <w:webHidden/>
          </w:rPr>
          <w:fldChar w:fldCharType="separate"/>
        </w:r>
        <w:r w:rsidR="005D543B">
          <w:rPr>
            <w:noProof/>
            <w:webHidden/>
          </w:rPr>
          <w:t>6</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15" w:history="1">
        <w:r w:rsidR="005D543B" w:rsidRPr="009D1FEC">
          <w:rPr>
            <w:rStyle w:val="afff8"/>
            <w:noProof/>
          </w:rPr>
          <w:t xml:space="preserve">6.2 </w:t>
        </w:r>
        <w:r w:rsidR="005D543B" w:rsidRPr="009D1FEC">
          <w:rPr>
            <w:rStyle w:val="afff8"/>
            <w:rFonts w:hint="eastAsia"/>
            <w:noProof/>
          </w:rPr>
          <w:t>监测对象和点位的确定</w:t>
        </w:r>
        <w:r w:rsidR="005D543B">
          <w:rPr>
            <w:noProof/>
            <w:webHidden/>
          </w:rPr>
          <w:tab/>
        </w:r>
        <w:r>
          <w:rPr>
            <w:noProof/>
            <w:webHidden/>
          </w:rPr>
          <w:fldChar w:fldCharType="begin"/>
        </w:r>
        <w:r w:rsidR="005D543B">
          <w:rPr>
            <w:noProof/>
            <w:webHidden/>
          </w:rPr>
          <w:instrText xml:space="preserve"> PAGEREF _Toc237356215 \h </w:instrText>
        </w:r>
        <w:r>
          <w:rPr>
            <w:noProof/>
            <w:webHidden/>
          </w:rPr>
        </w:r>
        <w:r>
          <w:rPr>
            <w:noProof/>
            <w:webHidden/>
          </w:rPr>
          <w:fldChar w:fldCharType="separate"/>
        </w:r>
        <w:r w:rsidR="005D543B">
          <w:rPr>
            <w:noProof/>
            <w:webHidden/>
          </w:rPr>
          <w:t>6</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16" w:history="1">
        <w:r w:rsidR="005D543B" w:rsidRPr="009D1FEC">
          <w:rPr>
            <w:rStyle w:val="afff8"/>
            <w:noProof/>
          </w:rPr>
          <w:t xml:space="preserve">6.3 </w:t>
        </w:r>
        <w:r w:rsidR="005D543B" w:rsidRPr="009D1FEC">
          <w:rPr>
            <w:rStyle w:val="afff8"/>
            <w:rFonts w:hint="eastAsia"/>
            <w:noProof/>
          </w:rPr>
          <w:t>监测项目及参数的确定</w:t>
        </w:r>
        <w:r w:rsidR="005D543B">
          <w:rPr>
            <w:noProof/>
            <w:webHidden/>
          </w:rPr>
          <w:tab/>
        </w:r>
        <w:r>
          <w:rPr>
            <w:noProof/>
            <w:webHidden/>
          </w:rPr>
          <w:fldChar w:fldCharType="begin"/>
        </w:r>
        <w:r w:rsidR="005D543B">
          <w:rPr>
            <w:noProof/>
            <w:webHidden/>
          </w:rPr>
          <w:instrText xml:space="preserve"> PAGEREF _Toc237356216 \h </w:instrText>
        </w:r>
        <w:r>
          <w:rPr>
            <w:noProof/>
            <w:webHidden/>
          </w:rPr>
        </w:r>
        <w:r>
          <w:rPr>
            <w:noProof/>
            <w:webHidden/>
          </w:rPr>
          <w:fldChar w:fldCharType="separate"/>
        </w:r>
        <w:r w:rsidR="005D543B">
          <w:rPr>
            <w:noProof/>
            <w:webHidden/>
          </w:rPr>
          <w:t>7</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17" w:history="1">
        <w:r w:rsidR="005D543B" w:rsidRPr="009D1FEC">
          <w:rPr>
            <w:rStyle w:val="afff8"/>
            <w:noProof/>
          </w:rPr>
          <w:t xml:space="preserve">6.4 </w:t>
        </w:r>
        <w:r w:rsidR="005D543B" w:rsidRPr="009D1FEC">
          <w:rPr>
            <w:rStyle w:val="afff8"/>
            <w:rFonts w:hint="eastAsia"/>
            <w:noProof/>
          </w:rPr>
          <w:t>监测方法的选用</w:t>
        </w:r>
        <w:r w:rsidR="005D543B">
          <w:rPr>
            <w:noProof/>
            <w:webHidden/>
          </w:rPr>
          <w:tab/>
        </w:r>
        <w:r>
          <w:rPr>
            <w:noProof/>
            <w:webHidden/>
          </w:rPr>
          <w:fldChar w:fldCharType="begin"/>
        </w:r>
        <w:r w:rsidR="005D543B">
          <w:rPr>
            <w:noProof/>
            <w:webHidden/>
          </w:rPr>
          <w:instrText xml:space="preserve"> PAGEREF _Toc237356217 \h </w:instrText>
        </w:r>
        <w:r>
          <w:rPr>
            <w:noProof/>
            <w:webHidden/>
          </w:rPr>
        </w:r>
        <w:r>
          <w:rPr>
            <w:noProof/>
            <w:webHidden/>
          </w:rPr>
          <w:fldChar w:fldCharType="separate"/>
        </w:r>
        <w:r w:rsidR="005D543B">
          <w:rPr>
            <w:noProof/>
            <w:webHidden/>
          </w:rPr>
          <w:t>9</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18" w:history="1">
        <w:r w:rsidR="005D543B" w:rsidRPr="009D1FEC">
          <w:rPr>
            <w:rStyle w:val="afff8"/>
            <w:noProof/>
          </w:rPr>
          <w:t xml:space="preserve">7 </w:t>
        </w:r>
        <w:r w:rsidR="005D543B" w:rsidRPr="009D1FEC">
          <w:rPr>
            <w:rStyle w:val="afff8"/>
            <w:rFonts w:hint="eastAsia"/>
            <w:noProof/>
          </w:rPr>
          <w:t>预警基础要求</w:t>
        </w:r>
        <w:r w:rsidR="005D543B">
          <w:rPr>
            <w:noProof/>
            <w:webHidden/>
          </w:rPr>
          <w:tab/>
        </w:r>
        <w:r>
          <w:rPr>
            <w:noProof/>
            <w:webHidden/>
          </w:rPr>
          <w:fldChar w:fldCharType="begin"/>
        </w:r>
        <w:r w:rsidR="005D543B">
          <w:rPr>
            <w:noProof/>
            <w:webHidden/>
          </w:rPr>
          <w:instrText xml:space="preserve"> PAGEREF _Toc237356218 \h </w:instrText>
        </w:r>
        <w:r>
          <w:rPr>
            <w:noProof/>
            <w:webHidden/>
          </w:rPr>
        </w:r>
        <w:r>
          <w:rPr>
            <w:noProof/>
            <w:webHidden/>
          </w:rPr>
          <w:fldChar w:fldCharType="separate"/>
        </w:r>
        <w:r w:rsidR="005D543B">
          <w:rPr>
            <w:noProof/>
            <w:webHidden/>
          </w:rPr>
          <w:t>9</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19" w:history="1">
        <w:r w:rsidR="005D543B" w:rsidRPr="009D1FEC">
          <w:rPr>
            <w:rStyle w:val="afff8"/>
            <w:noProof/>
          </w:rPr>
          <w:t xml:space="preserve">7.1 </w:t>
        </w:r>
        <w:r w:rsidR="005D543B" w:rsidRPr="009D1FEC">
          <w:rPr>
            <w:rStyle w:val="afff8"/>
            <w:rFonts w:hint="eastAsia"/>
            <w:noProof/>
          </w:rPr>
          <w:t>通则</w:t>
        </w:r>
        <w:r w:rsidR="005D543B">
          <w:rPr>
            <w:noProof/>
            <w:webHidden/>
          </w:rPr>
          <w:tab/>
        </w:r>
        <w:r>
          <w:rPr>
            <w:noProof/>
            <w:webHidden/>
          </w:rPr>
          <w:fldChar w:fldCharType="begin"/>
        </w:r>
        <w:r w:rsidR="005D543B">
          <w:rPr>
            <w:noProof/>
            <w:webHidden/>
          </w:rPr>
          <w:instrText xml:space="preserve"> PAGEREF _Toc237356219 \h </w:instrText>
        </w:r>
        <w:r>
          <w:rPr>
            <w:noProof/>
            <w:webHidden/>
          </w:rPr>
        </w:r>
        <w:r>
          <w:rPr>
            <w:noProof/>
            <w:webHidden/>
          </w:rPr>
          <w:fldChar w:fldCharType="separate"/>
        </w:r>
        <w:r w:rsidR="005D543B">
          <w:rPr>
            <w:noProof/>
            <w:webHidden/>
          </w:rPr>
          <w:t>9</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20" w:history="1">
        <w:r w:rsidR="005D543B" w:rsidRPr="009D1FEC">
          <w:rPr>
            <w:rStyle w:val="afff8"/>
            <w:noProof/>
          </w:rPr>
          <w:t xml:space="preserve">7.2 </w:t>
        </w:r>
        <w:r w:rsidR="005D543B" w:rsidRPr="009D1FEC">
          <w:rPr>
            <w:rStyle w:val="afff8"/>
            <w:rFonts w:hint="eastAsia"/>
            <w:noProof/>
          </w:rPr>
          <w:t>预警模型</w:t>
        </w:r>
        <w:r w:rsidR="005D543B">
          <w:rPr>
            <w:noProof/>
            <w:webHidden/>
          </w:rPr>
          <w:tab/>
        </w:r>
        <w:r>
          <w:rPr>
            <w:noProof/>
            <w:webHidden/>
          </w:rPr>
          <w:fldChar w:fldCharType="begin"/>
        </w:r>
        <w:r w:rsidR="005D543B">
          <w:rPr>
            <w:noProof/>
            <w:webHidden/>
          </w:rPr>
          <w:instrText xml:space="preserve"> PAGEREF _Toc237356220 \h </w:instrText>
        </w:r>
        <w:r>
          <w:rPr>
            <w:noProof/>
            <w:webHidden/>
          </w:rPr>
        </w:r>
        <w:r>
          <w:rPr>
            <w:noProof/>
            <w:webHidden/>
          </w:rPr>
          <w:fldChar w:fldCharType="separate"/>
        </w:r>
        <w:r w:rsidR="005D543B">
          <w:rPr>
            <w:noProof/>
            <w:webHidden/>
          </w:rPr>
          <w:t>9</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21" w:history="1">
        <w:r w:rsidR="005D543B" w:rsidRPr="009D1FEC">
          <w:rPr>
            <w:rStyle w:val="afff8"/>
            <w:noProof/>
          </w:rPr>
          <w:t xml:space="preserve">7.3 </w:t>
        </w:r>
        <w:r w:rsidR="005D543B" w:rsidRPr="009D1FEC">
          <w:rPr>
            <w:rStyle w:val="afff8"/>
            <w:rFonts w:hint="eastAsia"/>
            <w:noProof/>
          </w:rPr>
          <w:t>预警分级</w:t>
        </w:r>
        <w:r w:rsidR="005D543B">
          <w:rPr>
            <w:noProof/>
            <w:webHidden/>
          </w:rPr>
          <w:tab/>
        </w:r>
        <w:r>
          <w:rPr>
            <w:noProof/>
            <w:webHidden/>
          </w:rPr>
          <w:fldChar w:fldCharType="begin"/>
        </w:r>
        <w:r w:rsidR="005D543B">
          <w:rPr>
            <w:noProof/>
            <w:webHidden/>
          </w:rPr>
          <w:instrText xml:space="preserve"> PAGEREF _Toc237356221 \h </w:instrText>
        </w:r>
        <w:r>
          <w:rPr>
            <w:noProof/>
            <w:webHidden/>
          </w:rPr>
        </w:r>
        <w:r>
          <w:rPr>
            <w:noProof/>
            <w:webHidden/>
          </w:rPr>
          <w:fldChar w:fldCharType="separate"/>
        </w:r>
        <w:r w:rsidR="005D543B">
          <w:rPr>
            <w:noProof/>
            <w:webHidden/>
          </w:rPr>
          <w:t>11</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22" w:history="1">
        <w:r w:rsidR="005D543B" w:rsidRPr="009D1FEC">
          <w:rPr>
            <w:rStyle w:val="afff8"/>
            <w:noProof/>
          </w:rPr>
          <w:t xml:space="preserve">7.4 </w:t>
        </w:r>
        <w:r w:rsidR="005D543B" w:rsidRPr="009D1FEC">
          <w:rPr>
            <w:rStyle w:val="afff8"/>
            <w:rFonts w:hint="eastAsia"/>
            <w:noProof/>
          </w:rPr>
          <w:t>预警分析</w:t>
        </w:r>
        <w:r w:rsidR="005D543B">
          <w:rPr>
            <w:noProof/>
            <w:webHidden/>
          </w:rPr>
          <w:tab/>
        </w:r>
        <w:r>
          <w:rPr>
            <w:noProof/>
            <w:webHidden/>
          </w:rPr>
          <w:fldChar w:fldCharType="begin"/>
        </w:r>
        <w:r w:rsidR="005D543B">
          <w:rPr>
            <w:noProof/>
            <w:webHidden/>
          </w:rPr>
          <w:instrText xml:space="preserve"> PAGEREF _Toc237356222 \h </w:instrText>
        </w:r>
        <w:r>
          <w:rPr>
            <w:noProof/>
            <w:webHidden/>
          </w:rPr>
        </w:r>
        <w:r>
          <w:rPr>
            <w:noProof/>
            <w:webHidden/>
          </w:rPr>
          <w:fldChar w:fldCharType="separate"/>
        </w:r>
        <w:r w:rsidR="005D543B">
          <w:rPr>
            <w:noProof/>
            <w:webHidden/>
          </w:rPr>
          <w:t>11</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23" w:history="1">
        <w:r w:rsidR="005D543B" w:rsidRPr="009D1FEC">
          <w:rPr>
            <w:rStyle w:val="afff8"/>
            <w:noProof/>
          </w:rPr>
          <w:t xml:space="preserve">7.5 </w:t>
        </w:r>
        <w:r w:rsidR="005D543B" w:rsidRPr="009D1FEC">
          <w:rPr>
            <w:rStyle w:val="afff8"/>
            <w:rFonts w:hint="eastAsia"/>
            <w:noProof/>
          </w:rPr>
          <w:t>预警措施</w:t>
        </w:r>
        <w:r w:rsidR="005D543B">
          <w:rPr>
            <w:noProof/>
            <w:webHidden/>
          </w:rPr>
          <w:tab/>
        </w:r>
        <w:r>
          <w:rPr>
            <w:noProof/>
            <w:webHidden/>
          </w:rPr>
          <w:fldChar w:fldCharType="begin"/>
        </w:r>
        <w:r w:rsidR="005D543B">
          <w:rPr>
            <w:noProof/>
            <w:webHidden/>
          </w:rPr>
          <w:instrText xml:space="preserve"> PAGEREF _Toc237356223 \h </w:instrText>
        </w:r>
        <w:r>
          <w:rPr>
            <w:noProof/>
            <w:webHidden/>
          </w:rPr>
        </w:r>
        <w:r>
          <w:rPr>
            <w:noProof/>
            <w:webHidden/>
          </w:rPr>
          <w:fldChar w:fldCharType="separate"/>
        </w:r>
        <w:r w:rsidR="005D543B">
          <w:rPr>
            <w:noProof/>
            <w:webHidden/>
          </w:rPr>
          <w:t>11</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24" w:history="1">
        <w:r w:rsidR="005D543B" w:rsidRPr="009D1FEC">
          <w:rPr>
            <w:rStyle w:val="afff8"/>
            <w:noProof/>
          </w:rPr>
          <w:t xml:space="preserve">8 </w:t>
        </w:r>
        <w:r w:rsidR="005D543B" w:rsidRPr="009D1FEC">
          <w:rPr>
            <w:rStyle w:val="afff8"/>
            <w:rFonts w:hint="eastAsia"/>
            <w:noProof/>
          </w:rPr>
          <w:t>监测预警系统架构</w:t>
        </w:r>
        <w:r w:rsidR="005D543B">
          <w:rPr>
            <w:noProof/>
            <w:webHidden/>
          </w:rPr>
          <w:tab/>
        </w:r>
        <w:r>
          <w:rPr>
            <w:noProof/>
            <w:webHidden/>
          </w:rPr>
          <w:fldChar w:fldCharType="begin"/>
        </w:r>
        <w:r w:rsidR="005D543B">
          <w:rPr>
            <w:noProof/>
            <w:webHidden/>
          </w:rPr>
          <w:instrText xml:space="preserve"> PAGEREF _Toc237356224 \h </w:instrText>
        </w:r>
        <w:r>
          <w:rPr>
            <w:noProof/>
            <w:webHidden/>
          </w:rPr>
        </w:r>
        <w:r>
          <w:rPr>
            <w:noProof/>
            <w:webHidden/>
          </w:rPr>
          <w:fldChar w:fldCharType="separate"/>
        </w:r>
        <w:r w:rsidR="005D543B">
          <w:rPr>
            <w:noProof/>
            <w:webHidden/>
          </w:rPr>
          <w:t>12</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25" w:history="1">
        <w:r w:rsidR="005D543B" w:rsidRPr="009D1FEC">
          <w:rPr>
            <w:rStyle w:val="afff8"/>
            <w:noProof/>
          </w:rPr>
          <w:t xml:space="preserve">9 </w:t>
        </w:r>
        <w:r w:rsidR="005D543B" w:rsidRPr="009D1FEC">
          <w:rPr>
            <w:rStyle w:val="afff8"/>
            <w:rFonts w:hint="eastAsia"/>
            <w:noProof/>
          </w:rPr>
          <w:t>监测预警系统技术要求</w:t>
        </w:r>
        <w:r w:rsidR="005D543B">
          <w:rPr>
            <w:noProof/>
            <w:webHidden/>
          </w:rPr>
          <w:tab/>
        </w:r>
        <w:r>
          <w:rPr>
            <w:noProof/>
            <w:webHidden/>
          </w:rPr>
          <w:fldChar w:fldCharType="begin"/>
        </w:r>
        <w:r w:rsidR="005D543B">
          <w:rPr>
            <w:noProof/>
            <w:webHidden/>
          </w:rPr>
          <w:instrText xml:space="preserve"> PAGEREF _Toc237356225 \h </w:instrText>
        </w:r>
        <w:r>
          <w:rPr>
            <w:noProof/>
            <w:webHidden/>
          </w:rPr>
        </w:r>
        <w:r>
          <w:rPr>
            <w:noProof/>
            <w:webHidden/>
          </w:rPr>
          <w:fldChar w:fldCharType="separate"/>
        </w:r>
        <w:r w:rsidR="005D543B">
          <w:rPr>
            <w:noProof/>
            <w:webHidden/>
          </w:rPr>
          <w:t>13</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26" w:history="1">
        <w:r w:rsidR="005D543B" w:rsidRPr="009D1FEC">
          <w:rPr>
            <w:rStyle w:val="afff8"/>
            <w:noProof/>
          </w:rPr>
          <w:t>9.1</w:t>
        </w:r>
        <w:r w:rsidR="005D543B" w:rsidRPr="009D1FEC">
          <w:rPr>
            <w:rStyle w:val="afff8"/>
            <w:rFonts w:hint="eastAsia"/>
            <w:noProof/>
          </w:rPr>
          <w:t>基本要求</w:t>
        </w:r>
        <w:r w:rsidR="005D543B">
          <w:rPr>
            <w:noProof/>
            <w:webHidden/>
          </w:rPr>
          <w:tab/>
        </w:r>
        <w:r>
          <w:rPr>
            <w:noProof/>
            <w:webHidden/>
          </w:rPr>
          <w:fldChar w:fldCharType="begin"/>
        </w:r>
        <w:r w:rsidR="005D543B">
          <w:rPr>
            <w:noProof/>
            <w:webHidden/>
          </w:rPr>
          <w:instrText xml:space="preserve"> PAGEREF _Toc237356226 \h </w:instrText>
        </w:r>
        <w:r>
          <w:rPr>
            <w:noProof/>
            <w:webHidden/>
          </w:rPr>
        </w:r>
        <w:r>
          <w:rPr>
            <w:noProof/>
            <w:webHidden/>
          </w:rPr>
          <w:fldChar w:fldCharType="separate"/>
        </w:r>
        <w:r w:rsidR="005D543B">
          <w:rPr>
            <w:noProof/>
            <w:webHidden/>
          </w:rPr>
          <w:t>13</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27" w:history="1">
        <w:r w:rsidR="005D543B" w:rsidRPr="009D1FEC">
          <w:rPr>
            <w:rStyle w:val="afff8"/>
            <w:noProof/>
          </w:rPr>
          <w:t xml:space="preserve">9.2 </w:t>
        </w:r>
        <w:r w:rsidR="005D543B" w:rsidRPr="009D1FEC">
          <w:rPr>
            <w:rStyle w:val="afff8"/>
            <w:rFonts w:hint="eastAsia"/>
            <w:noProof/>
          </w:rPr>
          <w:t>传感器</w:t>
        </w:r>
        <w:r w:rsidR="005D543B">
          <w:rPr>
            <w:noProof/>
            <w:webHidden/>
          </w:rPr>
          <w:tab/>
        </w:r>
        <w:r>
          <w:rPr>
            <w:noProof/>
            <w:webHidden/>
          </w:rPr>
          <w:fldChar w:fldCharType="begin"/>
        </w:r>
        <w:r w:rsidR="005D543B">
          <w:rPr>
            <w:noProof/>
            <w:webHidden/>
          </w:rPr>
          <w:instrText xml:space="preserve"> PAGEREF _Toc237356227 \h </w:instrText>
        </w:r>
        <w:r>
          <w:rPr>
            <w:noProof/>
            <w:webHidden/>
          </w:rPr>
        </w:r>
        <w:r>
          <w:rPr>
            <w:noProof/>
            <w:webHidden/>
          </w:rPr>
          <w:fldChar w:fldCharType="separate"/>
        </w:r>
        <w:r w:rsidR="005D543B">
          <w:rPr>
            <w:noProof/>
            <w:webHidden/>
          </w:rPr>
          <w:t>13</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28" w:history="1">
        <w:r w:rsidR="005D543B" w:rsidRPr="009D1FEC">
          <w:rPr>
            <w:rStyle w:val="afff8"/>
            <w:noProof/>
          </w:rPr>
          <w:t>9.3</w:t>
        </w:r>
        <w:r w:rsidR="005D543B" w:rsidRPr="009D1FEC">
          <w:rPr>
            <w:rStyle w:val="afff8"/>
            <w:rFonts w:hint="eastAsia"/>
            <w:noProof/>
          </w:rPr>
          <w:t>数据采集设备</w:t>
        </w:r>
        <w:r w:rsidR="005D543B">
          <w:rPr>
            <w:noProof/>
            <w:webHidden/>
          </w:rPr>
          <w:tab/>
        </w:r>
        <w:r>
          <w:rPr>
            <w:noProof/>
            <w:webHidden/>
          </w:rPr>
          <w:fldChar w:fldCharType="begin"/>
        </w:r>
        <w:r w:rsidR="005D543B">
          <w:rPr>
            <w:noProof/>
            <w:webHidden/>
          </w:rPr>
          <w:instrText xml:space="preserve"> PAGEREF _Toc237356228 \h </w:instrText>
        </w:r>
        <w:r>
          <w:rPr>
            <w:noProof/>
            <w:webHidden/>
          </w:rPr>
        </w:r>
        <w:r>
          <w:rPr>
            <w:noProof/>
            <w:webHidden/>
          </w:rPr>
          <w:fldChar w:fldCharType="separate"/>
        </w:r>
        <w:r w:rsidR="005D543B">
          <w:rPr>
            <w:noProof/>
            <w:webHidden/>
          </w:rPr>
          <w:t>14</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29" w:history="1">
        <w:r w:rsidR="005D543B" w:rsidRPr="009D1FEC">
          <w:rPr>
            <w:rStyle w:val="afff8"/>
            <w:noProof/>
          </w:rPr>
          <w:t xml:space="preserve">9.4 </w:t>
        </w:r>
        <w:r w:rsidR="005D543B" w:rsidRPr="009D1FEC">
          <w:rPr>
            <w:rStyle w:val="afff8"/>
            <w:rFonts w:hint="eastAsia"/>
            <w:noProof/>
          </w:rPr>
          <w:t>数据传输模块</w:t>
        </w:r>
        <w:r w:rsidR="005D543B">
          <w:rPr>
            <w:noProof/>
            <w:webHidden/>
          </w:rPr>
          <w:tab/>
        </w:r>
        <w:r>
          <w:rPr>
            <w:noProof/>
            <w:webHidden/>
          </w:rPr>
          <w:fldChar w:fldCharType="begin"/>
        </w:r>
        <w:r w:rsidR="005D543B">
          <w:rPr>
            <w:noProof/>
            <w:webHidden/>
          </w:rPr>
          <w:instrText xml:space="preserve"> PAGEREF _Toc237356229 \h </w:instrText>
        </w:r>
        <w:r>
          <w:rPr>
            <w:noProof/>
            <w:webHidden/>
          </w:rPr>
        </w:r>
        <w:r>
          <w:rPr>
            <w:noProof/>
            <w:webHidden/>
          </w:rPr>
          <w:fldChar w:fldCharType="separate"/>
        </w:r>
        <w:r w:rsidR="005D543B">
          <w:rPr>
            <w:noProof/>
            <w:webHidden/>
          </w:rPr>
          <w:t>14</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0" w:history="1">
        <w:r w:rsidR="005D543B" w:rsidRPr="009D1FEC">
          <w:rPr>
            <w:rStyle w:val="afff8"/>
            <w:noProof/>
          </w:rPr>
          <w:t xml:space="preserve">9.5 </w:t>
        </w:r>
        <w:r w:rsidR="005D543B" w:rsidRPr="009D1FEC">
          <w:rPr>
            <w:rStyle w:val="afff8"/>
            <w:rFonts w:hint="eastAsia"/>
            <w:noProof/>
          </w:rPr>
          <w:t>现场手持数据采集设备</w:t>
        </w:r>
        <w:r w:rsidR="005D543B">
          <w:rPr>
            <w:noProof/>
            <w:webHidden/>
          </w:rPr>
          <w:tab/>
        </w:r>
        <w:r>
          <w:rPr>
            <w:noProof/>
            <w:webHidden/>
          </w:rPr>
          <w:fldChar w:fldCharType="begin"/>
        </w:r>
        <w:r w:rsidR="005D543B">
          <w:rPr>
            <w:noProof/>
            <w:webHidden/>
          </w:rPr>
          <w:instrText xml:space="preserve"> PAGEREF _Toc237356230 \h </w:instrText>
        </w:r>
        <w:r>
          <w:rPr>
            <w:noProof/>
            <w:webHidden/>
          </w:rPr>
        </w:r>
        <w:r>
          <w:rPr>
            <w:noProof/>
            <w:webHidden/>
          </w:rPr>
          <w:fldChar w:fldCharType="separate"/>
        </w:r>
        <w:r w:rsidR="005D543B">
          <w:rPr>
            <w:noProof/>
            <w:webHidden/>
          </w:rPr>
          <w:t>14</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1" w:history="1">
        <w:r w:rsidR="005D543B" w:rsidRPr="009D1FEC">
          <w:rPr>
            <w:rStyle w:val="afff8"/>
            <w:noProof/>
          </w:rPr>
          <w:t xml:space="preserve">9.6 </w:t>
        </w:r>
        <w:r w:rsidR="005D543B" w:rsidRPr="009D1FEC">
          <w:rPr>
            <w:rStyle w:val="afff8"/>
            <w:rFonts w:hint="eastAsia"/>
            <w:noProof/>
          </w:rPr>
          <w:t>通信网络</w:t>
        </w:r>
        <w:r w:rsidR="005D543B">
          <w:rPr>
            <w:noProof/>
            <w:webHidden/>
          </w:rPr>
          <w:tab/>
        </w:r>
        <w:r>
          <w:rPr>
            <w:noProof/>
            <w:webHidden/>
          </w:rPr>
          <w:fldChar w:fldCharType="begin"/>
        </w:r>
        <w:r w:rsidR="005D543B">
          <w:rPr>
            <w:noProof/>
            <w:webHidden/>
          </w:rPr>
          <w:instrText xml:space="preserve"> PAGEREF _Toc237356231 \h </w:instrText>
        </w:r>
        <w:r>
          <w:rPr>
            <w:noProof/>
            <w:webHidden/>
          </w:rPr>
        </w:r>
        <w:r>
          <w:rPr>
            <w:noProof/>
            <w:webHidden/>
          </w:rPr>
          <w:fldChar w:fldCharType="separate"/>
        </w:r>
        <w:r w:rsidR="005D543B">
          <w:rPr>
            <w:noProof/>
            <w:webHidden/>
          </w:rPr>
          <w:t>14</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2" w:history="1">
        <w:r w:rsidR="005D543B" w:rsidRPr="009D1FEC">
          <w:rPr>
            <w:rStyle w:val="afff8"/>
            <w:noProof/>
          </w:rPr>
          <w:t xml:space="preserve">9.7 </w:t>
        </w:r>
        <w:r w:rsidR="005D543B" w:rsidRPr="009D1FEC">
          <w:rPr>
            <w:rStyle w:val="afff8"/>
            <w:rFonts w:hint="eastAsia"/>
            <w:noProof/>
          </w:rPr>
          <w:t>数据处理与存储设备</w:t>
        </w:r>
        <w:r w:rsidR="005D543B">
          <w:rPr>
            <w:noProof/>
            <w:webHidden/>
          </w:rPr>
          <w:tab/>
        </w:r>
        <w:r>
          <w:rPr>
            <w:noProof/>
            <w:webHidden/>
          </w:rPr>
          <w:fldChar w:fldCharType="begin"/>
        </w:r>
        <w:r w:rsidR="005D543B">
          <w:rPr>
            <w:noProof/>
            <w:webHidden/>
          </w:rPr>
          <w:instrText xml:space="preserve"> PAGEREF _Toc237356232 \h </w:instrText>
        </w:r>
        <w:r>
          <w:rPr>
            <w:noProof/>
            <w:webHidden/>
          </w:rPr>
        </w:r>
        <w:r>
          <w:rPr>
            <w:noProof/>
            <w:webHidden/>
          </w:rPr>
          <w:fldChar w:fldCharType="separate"/>
        </w:r>
        <w:r w:rsidR="005D543B">
          <w:rPr>
            <w:noProof/>
            <w:webHidden/>
          </w:rPr>
          <w:t>15</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3" w:history="1">
        <w:r w:rsidR="005D543B" w:rsidRPr="009D1FEC">
          <w:rPr>
            <w:rStyle w:val="afff8"/>
            <w:noProof/>
          </w:rPr>
          <w:t xml:space="preserve">9.8 </w:t>
        </w:r>
        <w:r w:rsidR="005D543B" w:rsidRPr="009D1FEC">
          <w:rPr>
            <w:rStyle w:val="afff8"/>
            <w:rFonts w:hint="eastAsia"/>
            <w:noProof/>
          </w:rPr>
          <w:t>数据库</w:t>
        </w:r>
        <w:r w:rsidR="005D543B">
          <w:rPr>
            <w:noProof/>
            <w:webHidden/>
          </w:rPr>
          <w:tab/>
        </w:r>
        <w:r>
          <w:rPr>
            <w:noProof/>
            <w:webHidden/>
          </w:rPr>
          <w:fldChar w:fldCharType="begin"/>
        </w:r>
        <w:r w:rsidR="005D543B">
          <w:rPr>
            <w:noProof/>
            <w:webHidden/>
          </w:rPr>
          <w:instrText xml:space="preserve"> PAGEREF _Toc237356233 \h </w:instrText>
        </w:r>
        <w:r>
          <w:rPr>
            <w:noProof/>
            <w:webHidden/>
          </w:rPr>
        </w:r>
        <w:r>
          <w:rPr>
            <w:noProof/>
            <w:webHidden/>
          </w:rPr>
          <w:fldChar w:fldCharType="separate"/>
        </w:r>
        <w:r w:rsidR="005D543B">
          <w:rPr>
            <w:noProof/>
            <w:webHidden/>
          </w:rPr>
          <w:t>15</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4" w:history="1">
        <w:r w:rsidR="005D543B" w:rsidRPr="009D1FEC">
          <w:rPr>
            <w:rStyle w:val="afff8"/>
            <w:noProof/>
          </w:rPr>
          <w:t xml:space="preserve">9.9 </w:t>
        </w:r>
        <w:r w:rsidR="005D543B" w:rsidRPr="009D1FEC">
          <w:rPr>
            <w:rStyle w:val="afff8"/>
            <w:rFonts w:hint="eastAsia"/>
            <w:noProof/>
          </w:rPr>
          <w:t>平台</w:t>
        </w:r>
        <w:r w:rsidR="005D543B">
          <w:rPr>
            <w:noProof/>
            <w:webHidden/>
          </w:rPr>
          <w:tab/>
        </w:r>
        <w:r>
          <w:rPr>
            <w:noProof/>
            <w:webHidden/>
          </w:rPr>
          <w:fldChar w:fldCharType="begin"/>
        </w:r>
        <w:r w:rsidR="005D543B">
          <w:rPr>
            <w:noProof/>
            <w:webHidden/>
          </w:rPr>
          <w:instrText xml:space="preserve"> PAGEREF _Toc237356234 \h </w:instrText>
        </w:r>
        <w:r>
          <w:rPr>
            <w:noProof/>
            <w:webHidden/>
          </w:rPr>
        </w:r>
        <w:r>
          <w:rPr>
            <w:noProof/>
            <w:webHidden/>
          </w:rPr>
          <w:fldChar w:fldCharType="separate"/>
        </w:r>
        <w:r w:rsidR="005D543B">
          <w:rPr>
            <w:noProof/>
            <w:webHidden/>
          </w:rPr>
          <w:t>15</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5" w:history="1">
        <w:r w:rsidR="005D543B" w:rsidRPr="009D1FEC">
          <w:rPr>
            <w:rStyle w:val="afff8"/>
            <w:noProof/>
          </w:rPr>
          <w:t xml:space="preserve">9.10 </w:t>
        </w:r>
        <w:r w:rsidR="005D543B" w:rsidRPr="009D1FEC">
          <w:rPr>
            <w:rStyle w:val="afff8"/>
            <w:rFonts w:hint="eastAsia"/>
            <w:noProof/>
          </w:rPr>
          <w:t>软件</w:t>
        </w:r>
        <w:r w:rsidR="005D543B">
          <w:rPr>
            <w:noProof/>
            <w:webHidden/>
          </w:rPr>
          <w:tab/>
        </w:r>
        <w:r>
          <w:rPr>
            <w:noProof/>
            <w:webHidden/>
          </w:rPr>
          <w:fldChar w:fldCharType="begin"/>
        </w:r>
        <w:r w:rsidR="005D543B">
          <w:rPr>
            <w:noProof/>
            <w:webHidden/>
          </w:rPr>
          <w:instrText xml:space="preserve"> PAGEREF _Toc237356235 \h </w:instrText>
        </w:r>
        <w:r>
          <w:rPr>
            <w:noProof/>
            <w:webHidden/>
          </w:rPr>
        </w:r>
        <w:r>
          <w:rPr>
            <w:noProof/>
            <w:webHidden/>
          </w:rPr>
          <w:fldChar w:fldCharType="separate"/>
        </w:r>
        <w:r w:rsidR="005D543B">
          <w:rPr>
            <w:noProof/>
            <w:webHidden/>
          </w:rPr>
          <w:t>15</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6" w:history="1">
        <w:r w:rsidR="005D543B" w:rsidRPr="009D1FEC">
          <w:rPr>
            <w:rStyle w:val="afff8"/>
            <w:noProof/>
          </w:rPr>
          <w:t>9.11</w:t>
        </w:r>
        <w:r w:rsidR="005D543B" w:rsidRPr="009D1FEC">
          <w:rPr>
            <w:rStyle w:val="afff8"/>
            <w:rFonts w:hint="eastAsia"/>
            <w:noProof/>
          </w:rPr>
          <w:t>设备缺陷监测报警系统的安全一体化</w:t>
        </w:r>
        <w:r w:rsidR="005D543B">
          <w:rPr>
            <w:noProof/>
            <w:webHidden/>
          </w:rPr>
          <w:tab/>
        </w:r>
        <w:r>
          <w:rPr>
            <w:noProof/>
            <w:webHidden/>
          </w:rPr>
          <w:fldChar w:fldCharType="begin"/>
        </w:r>
        <w:r w:rsidR="005D543B">
          <w:rPr>
            <w:noProof/>
            <w:webHidden/>
          </w:rPr>
          <w:instrText xml:space="preserve"> PAGEREF _Toc237356236 \h </w:instrText>
        </w:r>
        <w:r>
          <w:rPr>
            <w:noProof/>
            <w:webHidden/>
          </w:rPr>
        </w:r>
        <w:r>
          <w:rPr>
            <w:noProof/>
            <w:webHidden/>
          </w:rPr>
          <w:fldChar w:fldCharType="separate"/>
        </w:r>
        <w:r w:rsidR="005D543B">
          <w:rPr>
            <w:noProof/>
            <w:webHidden/>
          </w:rPr>
          <w:t>16</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37" w:history="1">
        <w:r w:rsidR="005D543B" w:rsidRPr="009D1FEC">
          <w:rPr>
            <w:rStyle w:val="afff8"/>
            <w:noProof/>
          </w:rPr>
          <w:t xml:space="preserve">10 </w:t>
        </w:r>
        <w:r w:rsidR="005D543B" w:rsidRPr="009D1FEC">
          <w:rPr>
            <w:rStyle w:val="afff8"/>
            <w:rFonts w:hint="eastAsia"/>
            <w:noProof/>
          </w:rPr>
          <w:t>监测预警系统管理</w:t>
        </w:r>
        <w:r w:rsidR="005D543B">
          <w:rPr>
            <w:noProof/>
            <w:webHidden/>
          </w:rPr>
          <w:tab/>
        </w:r>
        <w:r>
          <w:rPr>
            <w:noProof/>
            <w:webHidden/>
          </w:rPr>
          <w:fldChar w:fldCharType="begin"/>
        </w:r>
        <w:r w:rsidR="005D543B">
          <w:rPr>
            <w:noProof/>
            <w:webHidden/>
          </w:rPr>
          <w:instrText xml:space="preserve"> PAGEREF _Toc237356237 \h </w:instrText>
        </w:r>
        <w:r>
          <w:rPr>
            <w:noProof/>
            <w:webHidden/>
          </w:rPr>
        </w:r>
        <w:r>
          <w:rPr>
            <w:noProof/>
            <w:webHidden/>
          </w:rPr>
          <w:fldChar w:fldCharType="separate"/>
        </w:r>
        <w:r w:rsidR="005D543B">
          <w:rPr>
            <w:noProof/>
            <w:webHidden/>
          </w:rPr>
          <w:t>16</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8" w:history="1">
        <w:r w:rsidR="005D543B" w:rsidRPr="009D1FEC">
          <w:rPr>
            <w:rStyle w:val="afff8"/>
            <w:noProof/>
          </w:rPr>
          <w:t xml:space="preserve">10.1 </w:t>
        </w:r>
        <w:r w:rsidR="005D543B" w:rsidRPr="009D1FEC">
          <w:rPr>
            <w:rStyle w:val="afff8"/>
            <w:rFonts w:hint="eastAsia"/>
            <w:noProof/>
          </w:rPr>
          <w:t>安装调试</w:t>
        </w:r>
        <w:r w:rsidR="005D543B">
          <w:rPr>
            <w:noProof/>
            <w:webHidden/>
          </w:rPr>
          <w:tab/>
        </w:r>
        <w:r>
          <w:rPr>
            <w:noProof/>
            <w:webHidden/>
          </w:rPr>
          <w:fldChar w:fldCharType="begin"/>
        </w:r>
        <w:r w:rsidR="005D543B">
          <w:rPr>
            <w:noProof/>
            <w:webHidden/>
          </w:rPr>
          <w:instrText xml:space="preserve"> PAGEREF _Toc237356238 \h </w:instrText>
        </w:r>
        <w:r>
          <w:rPr>
            <w:noProof/>
            <w:webHidden/>
          </w:rPr>
        </w:r>
        <w:r>
          <w:rPr>
            <w:noProof/>
            <w:webHidden/>
          </w:rPr>
          <w:fldChar w:fldCharType="separate"/>
        </w:r>
        <w:r w:rsidR="005D543B">
          <w:rPr>
            <w:noProof/>
            <w:webHidden/>
          </w:rPr>
          <w:t>16</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39" w:history="1">
        <w:r w:rsidR="005D543B" w:rsidRPr="009D1FEC">
          <w:rPr>
            <w:rStyle w:val="afff8"/>
            <w:noProof/>
          </w:rPr>
          <w:t xml:space="preserve">10.2 </w:t>
        </w:r>
        <w:r w:rsidR="005D543B" w:rsidRPr="009D1FEC">
          <w:rPr>
            <w:rStyle w:val="afff8"/>
            <w:rFonts w:hint="eastAsia"/>
            <w:noProof/>
          </w:rPr>
          <w:t>验收</w:t>
        </w:r>
        <w:r w:rsidR="005D543B">
          <w:rPr>
            <w:noProof/>
            <w:webHidden/>
          </w:rPr>
          <w:tab/>
        </w:r>
        <w:r>
          <w:rPr>
            <w:noProof/>
            <w:webHidden/>
          </w:rPr>
          <w:fldChar w:fldCharType="begin"/>
        </w:r>
        <w:r w:rsidR="005D543B">
          <w:rPr>
            <w:noProof/>
            <w:webHidden/>
          </w:rPr>
          <w:instrText xml:space="preserve"> PAGEREF _Toc237356239 \h </w:instrText>
        </w:r>
        <w:r>
          <w:rPr>
            <w:noProof/>
            <w:webHidden/>
          </w:rPr>
        </w:r>
        <w:r>
          <w:rPr>
            <w:noProof/>
            <w:webHidden/>
          </w:rPr>
          <w:fldChar w:fldCharType="separate"/>
        </w:r>
        <w:r w:rsidR="005D543B">
          <w:rPr>
            <w:noProof/>
            <w:webHidden/>
          </w:rPr>
          <w:t>17</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40" w:history="1">
        <w:r w:rsidR="005D543B" w:rsidRPr="009D1FEC">
          <w:rPr>
            <w:rStyle w:val="afff8"/>
            <w:noProof/>
          </w:rPr>
          <w:t xml:space="preserve">10.3 </w:t>
        </w:r>
        <w:r w:rsidR="005D543B" w:rsidRPr="009D1FEC">
          <w:rPr>
            <w:rStyle w:val="afff8"/>
            <w:rFonts w:hint="eastAsia"/>
            <w:noProof/>
          </w:rPr>
          <w:t>运行维护</w:t>
        </w:r>
        <w:r w:rsidR="005D543B">
          <w:rPr>
            <w:noProof/>
            <w:webHidden/>
          </w:rPr>
          <w:tab/>
        </w:r>
        <w:r>
          <w:rPr>
            <w:noProof/>
            <w:webHidden/>
          </w:rPr>
          <w:fldChar w:fldCharType="begin"/>
        </w:r>
        <w:r w:rsidR="005D543B">
          <w:rPr>
            <w:noProof/>
            <w:webHidden/>
          </w:rPr>
          <w:instrText xml:space="preserve"> PAGEREF _Toc237356240 \h </w:instrText>
        </w:r>
        <w:r>
          <w:rPr>
            <w:noProof/>
            <w:webHidden/>
          </w:rPr>
        </w:r>
        <w:r>
          <w:rPr>
            <w:noProof/>
            <w:webHidden/>
          </w:rPr>
          <w:fldChar w:fldCharType="separate"/>
        </w:r>
        <w:r w:rsidR="005D543B">
          <w:rPr>
            <w:noProof/>
            <w:webHidden/>
          </w:rPr>
          <w:t>18</w:t>
        </w:r>
        <w:r>
          <w:rPr>
            <w:noProof/>
            <w:webHidden/>
          </w:rPr>
          <w:fldChar w:fldCharType="end"/>
        </w:r>
      </w:hyperlink>
    </w:p>
    <w:p w:rsidR="005D543B" w:rsidRDefault="003D6E2B">
      <w:pPr>
        <w:pStyle w:val="20"/>
        <w:tabs>
          <w:tab w:val="right" w:leader="dot" w:pos="8296"/>
        </w:tabs>
        <w:rPr>
          <w:rFonts w:eastAsiaTheme="minorEastAsia" w:cstheme="minorBidi"/>
          <w:smallCaps w:val="0"/>
          <w:noProof/>
          <w:sz w:val="21"/>
          <w:szCs w:val="22"/>
        </w:rPr>
      </w:pPr>
      <w:hyperlink w:anchor="_Toc237356241" w:history="1">
        <w:r w:rsidR="005D543B" w:rsidRPr="009D1FEC">
          <w:rPr>
            <w:rStyle w:val="afff8"/>
            <w:noProof/>
          </w:rPr>
          <w:t xml:space="preserve">10.4 </w:t>
        </w:r>
        <w:r w:rsidR="005D543B" w:rsidRPr="009D1FEC">
          <w:rPr>
            <w:rStyle w:val="afff8"/>
            <w:rFonts w:hint="eastAsia"/>
            <w:noProof/>
          </w:rPr>
          <w:t>安全一体化管理</w:t>
        </w:r>
        <w:r w:rsidR="005D543B">
          <w:rPr>
            <w:noProof/>
            <w:webHidden/>
          </w:rPr>
          <w:tab/>
        </w:r>
        <w:r>
          <w:rPr>
            <w:noProof/>
            <w:webHidden/>
          </w:rPr>
          <w:fldChar w:fldCharType="begin"/>
        </w:r>
        <w:r w:rsidR="005D543B">
          <w:rPr>
            <w:noProof/>
            <w:webHidden/>
          </w:rPr>
          <w:instrText xml:space="preserve"> PAGEREF _Toc237356241 \h </w:instrText>
        </w:r>
        <w:r>
          <w:rPr>
            <w:noProof/>
            <w:webHidden/>
          </w:rPr>
        </w:r>
        <w:r>
          <w:rPr>
            <w:noProof/>
            <w:webHidden/>
          </w:rPr>
          <w:fldChar w:fldCharType="separate"/>
        </w:r>
        <w:r w:rsidR="005D543B">
          <w:rPr>
            <w:noProof/>
            <w:webHidden/>
          </w:rPr>
          <w:t>18</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42" w:history="1">
        <w:r w:rsidR="005D543B" w:rsidRPr="009D1FEC">
          <w:rPr>
            <w:rStyle w:val="afff8"/>
            <w:rFonts w:hint="eastAsia"/>
            <w:noProof/>
          </w:rPr>
          <w:t>附录</w:t>
        </w:r>
        <w:r w:rsidR="005D543B" w:rsidRPr="009D1FEC">
          <w:rPr>
            <w:rStyle w:val="afff8"/>
            <w:noProof/>
          </w:rPr>
          <w:t>A</w:t>
        </w:r>
      </w:hyperlink>
      <w:hyperlink w:anchor="_Toc237356243" w:history="1">
        <w:r w:rsidR="005D543B" w:rsidRPr="009D1FEC">
          <w:rPr>
            <w:rStyle w:val="afff8"/>
            <w:rFonts w:hint="eastAsia"/>
            <w:noProof/>
          </w:rPr>
          <w:t>（资料性）</w:t>
        </w:r>
      </w:hyperlink>
      <w:hyperlink w:anchor="_Toc237356244" w:history="1">
        <w:r w:rsidR="005D543B" w:rsidRPr="009D1FEC">
          <w:rPr>
            <w:rStyle w:val="afff8"/>
            <w:rFonts w:hint="eastAsia"/>
            <w:noProof/>
          </w:rPr>
          <w:t>氢气站设备监测示例</w:t>
        </w:r>
        <w:r w:rsidR="005D543B">
          <w:rPr>
            <w:noProof/>
            <w:webHidden/>
          </w:rPr>
          <w:tab/>
        </w:r>
        <w:r>
          <w:rPr>
            <w:noProof/>
            <w:webHidden/>
          </w:rPr>
          <w:fldChar w:fldCharType="begin"/>
        </w:r>
        <w:r w:rsidR="005D543B">
          <w:rPr>
            <w:noProof/>
            <w:webHidden/>
          </w:rPr>
          <w:instrText xml:space="preserve"> PAGEREF _Toc237356244 \h </w:instrText>
        </w:r>
        <w:r>
          <w:rPr>
            <w:noProof/>
            <w:webHidden/>
          </w:rPr>
        </w:r>
        <w:r>
          <w:rPr>
            <w:noProof/>
            <w:webHidden/>
          </w:rPr>
          <w:fldChar w:fldCharType="separate"/>
        </w:r>
        <w:r w:rsidR="005D543B">
          <w:rPr>
            <w:noProof/>
            <w:webHidden/>
          </w:rPr>
          <w:t>19</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45" w:history="1">
        <w:r w:rsidR="005D543B" w:rsidRPr="009D1FEC">
          <w:rPr>
            <w:rStyle w:val="afff8"/>
            <w:rFonts w:hint="eastAsia"/>
            <w:noProof/>
          </w:rPr>
          <w:t>附录</w:t>
        </w:r>
        <w:r w:rsidR="005D543B" w:rsidRPr="009D1FEC">
          <w:rPr>
            <w:rStyle w:val="afff8"/>
            <w:noProof/>
          </w:rPr>
          <w:t>B</w:t>
        </w:r>
      </w:hyperlink>
      <w:hyperlink w:anchor="_Toc237356246" w:history="1">
        <w:r w:rsidR="005D543B" w:rsidRPr="009D1FEC">
          <w:rPr>
            <w:rStyle w:val="afff8"/>
            <w:rFonts w:hint="eastAsia"/>
            <w:noProof/>
          </w:rPr>
          <w:t>（规范性）</w:t>
        </w:r>
      </w:hyperlink>
      <w:hyperlink w:anchor="_Toc237356247" w:history="1">
        <w:r w:rsidR="005D543B" w:rsidRPr="009D1FEC">
          <w:rPr>
            <w:rStyle w:val="afff8"/>
            <w:rFonts w:hint="eastAsia"/>
            <w:noProof/>
          </w:rPr>
          <w:t>氢气站设备光纤光栅监测技术要求</w:t>
        </w:r>
        <w:r w:rsidR="005D543B">
          <w:rPr>
            <w:noProof/>
            <w:webHidden/>
          </w:rPr>
          <w:tab/>
        </w:r>
        <w:r>
          <w:rPr>
            <w:noProof/>
            <w:webHidden/>
          </w:rPr>
          <w:fldChar w:fldCharType="begin"/>
        </w:r>
        <w:r w:rsidR="005D543B">
          <w:rPr>
            <w:noProof/>
            <w:webHidden/>
          </w:rPr>
          <w:instrText xml:space="preserve"> PAGEREF _Toc237356247 \h </w:instrText>
        </w:r>
        <w:r>
          <w:rPr>
            <w:noProof/>
            <w:webHidden/>
          </w:rPr>
        </w:r>
        <w:r>
          <w:rPr>
            <w:noProof/>
            <w:webHidden/>
          </w:rPr>
          <w:fldChar w:fldCharType="separate"/>
        </w:r>
        <w:r w:rsidR="005D543B">
          <w:rPr>
            <w:noProof/>
            <w:webHidden/>
          </w:rPr>
          <w:t>23</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48" w:history="1">
        <w:r w:rsidR="005D543B" w:rsidRPr="009D1FEC">
          <w:rPr>
            <w:rStyle w:val="afff8"/>
            <w:rFonts w:hint="eastAsia"/>
            <w:noProof/>
          </w:rPr>
          <w:t>附录</w:t>
        </w:r>
        <w:r w:rsidR="005D543B" w:rsidRPr="009D1FEC">
          <w:rPr>
            <w:rStyle w:val="afff8"/>
            <w:noProof/>
          </w:rPr>
          <w:t>C</w:t>
        </w:r>
      </w:hyperlink>
      <w:hyperlink w:anchor="_Toc237356249" w:history="1">
        <w:r w:rsidR="005D543B" w:rsidRPr="009D1FEC">
          <w:rPr>
            <w:rStyle w:val="afff8"/>
            <w:rFonts w:hint="eastAsia"/>
            <w:noProof/>
          </w:rPr>
          <w:t>（资料性）</w:t>
        </w:r>
      </w:hyperlink>
      <w:hyperlink w:anchor="_Toc237356250" w:history="1">
        <w:r w:rsidR="005D543B" w:rsidRPr="009D1FEC">
          <w:rPr>
            <w:rStyle w:val="afff8"/>
            <w:rFonts w:hint="eastAsia"/>
            <w:noProof/>
          </w:rPr>
          <w:t>氢气站设备预警规则示例</w:t>
        </w:r>
        <w:r w:rsidR="005D543B">
          <w:rPr>
            <w:noProof/>
            <w:webHidden/>
          </w:rPr>
          <w:tab/>
        </w:r>
        <w:r>
          <w:rPr>
            <w:noProof/>
            <w:webHidden/>
          </w:rPr>
          <w:fldChar w:fldCharType="begin"/>
        </w:r>
        <w:r w:rsidR="005D543B">
          <w:rPr>
            <w:noProof/>
            <w:webHidden/>
          </w:rPr>
          <w:instrText xml:space="preserve"> PAGEREF _Toc237356250 \h </w:instrText>
        </w:r>
        <w:r>
          <w:rPr>
            <w:noProof/>
            <w:webHidden/>
          </w:rPr>
        </w:r>
        <w:r>
          <w:rPr>
            <w:noProof/>
            <w:webHidden/>
          </w:rPr>
          <w:fldChar w:fldCharType="separate"/>
        </w:r>
        <w:r w:rsidR="005D543B">
          <w:rPr>
            <w:noProof/>
            <w:webHidden/>
          </w:rPr>
          <w:t>25</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51" w:history="1">
        <w:r w:rsidR="005D543B" w:rsidRPr="009D1FEC">
          <w:rPr>
            <w:rStyle w:val="afff8"/>
            <w:rFonts w:hint="eastAsia"/>
            <w:noProof/>
          </w:rPr>
          <w:t>附录</w:t>
        </w:r>
        <w:r w:rsidR="005D543B" w:rsidRPr="009D1FEC">
          <w:rPr>
            <w:rStyle w:val="afff8"/>
            <w:noProof/>
          </w:rPr>
          <w:t>D</w:t>
        </w:r>
      </w:hyperlink>
      <w:hyperlink w:anchor="_Toc237356252" w:history="1">
        <w:r w:rsidR="005D543B" w:rsidRPr="009D1FEC">
          <w:rPr>
            <w:rStyle w:val="afff8"/>
            <w:rFonts w:hint="eastAsia"/>
            <w:noProof/>
          </w:rPr>
          <w:t>（规范性）</w:t>
        </w:r>
      </w:hyperlink>
      <w:hyperlink w:anchor="_Toc237356253" w:history="1">
        <w:r w:rsidR="005D543B" w:rsidRPr="009D1FEC">
          <w:rPr>
            <w:rStyle w:val="afff8"/>
            <w:rFonts w:hint="eastAsia"/>
            <w:noProof/>
          </w:rPr>
          <w:t>氢气站现场手持数据采集终端</w:t>
        </w:r>
        <w:r w:rsidR="005D543B">
          <w:rPr>
            <w:noProof/>
            <w:webHidden/>
          </w:rPr>
          <w:tab/>
        </w:r>
        <w:r>
          <w:rPr>
            <w:noProof/>
            <w:webHidden/>
          </w:rPr>
          <w:fldChar w:fldCharType="begin"/>
        </w:r>
        <w:r w:rsidR="005D543B">
          <w:rPr>
            <w:noProof/>
            <w:webHidden/>
          </w:rPr>
          <w:instrText xml:space="preserve"> PAGEREF _Toc237356253 \h </w:instrText>
        </w:r>
        <w:r>
          <w:rPr>
            <w:noProof/>
            <w:webHidden/>
          </w:rPr>
        </w:r>
        <w:r>
          <w:rPr>
            <w:noProof/>
            <w:webHidden/>
          </w:rPr>
          <w:fldChar w:fldCharType="separate"/>
        </w:r>
        <w:r w:rsidR="005D543B">
          <w:rPr>
            <w:noProof/>
            <w:webHidden/>
          </w:rPr>
          <w:t>28</w:t>
        </w:r>
        <w:r>
          <w:rPr>
            <w:noProof/>
            <w:webHidden/>
          </w:rPr>
          <w:fldChar w:fldCharType="end"/>
        </w:r>
      </w:hyperlink>
    </w:p>
    <w:p w:rsidR="005D543B" w:rsidRDefault="003D6E2B">
      <w:pPr>
        <w:pStyle w:val="10"/>
        <w:tabs>
          <w:tab w:val="right" w:leader="dot" w:pos="8296"/>
        </w:tabs>
        <w:rPr>
          <w:rFonts w:eastAsiaTheme="minorEastAsia" w:cstheme="minorBidi"/>
          <w:b w:val="0"/>
          <w:bCs w:val="0"/>
          <w:caps w:val="0"/>
          <w:noProof/>
          <w:sz w:val="21"/>
          <w:szCs w:val="22"/>
        </w:rPr>
      </w:pPr>
      <w:hyperlink w:anchor="_Toc237356254" w:history="1">
        <w:r w:rsidR="005D543B" w:rsidRPr="009D1FEC">
          <w:rPr>
            <w:rStyle w:val="afff8"/>
            <w:rFonts w:hint="eastAsia"/>
            <w:noProof/>
          </w:rPr>
          <w:t>附录</w:t>
        </w:r>
        <w:r w:rsidR="005D543B" w:rsidRPr="009D1FEC">
          <w:rPr>
            <w:rStyle w:val="afff8"/>
            <w:noProof/>
          </w:rPr>
          <w:t>E</w:t>
        </w:r>
      </w:hyperlink>
      <w:hyperlink w:anchor="_Toc237356255" w:history="1">
        <w:r w:rsidR="005D543B" w:rsidRPr="009D1FEC">
          <w:rPr>
            <w:rStyle w:val="afff8"/>
            <w:rFonts w:hint="eastAsia"/>
            <w:noProof/>
          </w:rPr>
          <w:t>（规范性）</w:t>
        </w:r>
      </w:hyperlink>
      <w:hyperlink w:anchor="_Toc237356256" w:history="1">
        <w:r w:rsidR="005D543B" w:rsidRPr="009D1FEC">
          <w:rPr>
            <w:rStyle w:val="afff8"/>
            <w:rFonts w:hint="eastAsia"/>
            <w:noProof/>
          </w:rPr>
          <w:t>氢气站设备缺陷监测报警系统功能安全与信息安全一体化基本要求</w:t>
        </w:r>
        <w:r w:rsidR="005D543B">
          <w:rPr>
            <w:noProof/>
            <w:webHidden/>
          </w:rPr>
          <w:tab/>
        </w:r>
        <w:r>
          <w:rPr>
            <w:noProof/>
            <w:webHidden/>
          </w:rPr>
          <w:fldChar w:fldCharType="begin"/>
        </w:r>
        <w:r w:rsidR="005D543B">
          <w:rPr>
            <w:noProof/>
            <w:webHidden/>
          </w:rPr>
          <w:instrText xml:space="preserve"> PAGEREF _Toc237356256 \h </w:instrText>
        </w:r>
        <w:r>
          <w:rPr>
            <w:noProof/>
            <w:webHidden/>
          </w:rPr>
        </w:r>
        <w:r>
          <w:rPr>
            <w:noProof/>
            <w:webHidden/>
          </w:rPr>
          <w:fldChar w:fldCharType="separate"/>
        </w:r>
        <w:r w:rsidR="005D543B">
          <w:rPr>
            <w:noProof/>
            <w:webHidden/>
          </w:rPr>
          <w:t>31</w:t>
        </w:r>
        <w:r>
          <w:rPr>
            <w:noProof/>
            <w:webHidden/>
          </w:rPr>
          <w:fldChar w:fldCharType="end"/>
        </w:r>
      </w:hyperlink>
    </w:p>
    <w:p w:rsidR="00B77389" w:rsidRDefault="003D6E2B" w:rsidP="0091048C">
      <w:pPr>
        <w:spacing w:line="440" w:lineRule="exact"/>
        <w:ind w:right="-2" w:firstLine="450"/>
        <w:rPr>
          <w:rFonts w:hAnsi="黑体"/>
          <w:szCs w:val="52"/>
        </w:rPr>
      </w:pPr>
      <w:r>
        <w:rPr>
          <w:rFonts w:eastAsiaTheme="minorEastAsia"/>
          <w:szCs w:val="21"/>
        </w:rPr>
        <w:fldChar w:fldCharType="end"/>
      </w:r>
      <w:bookmarkEnd w:id="2"/>
      <w:bookmarkEnd w:id="3"/>
    </w:p>
    <w:p w:rsidR="00B77389" w:rsidRDefault="00B77389">
      <w:pPr>
        <w:ind w:right="-2" w:firstLine="450"/>
        <w:rPr>
          <w:rFonts w:hAnsi="黑体"/>
          <w:szCs w:val="52"/>
        </w:rPr>
        <w:sectPr w:rsidR="00B77389">
          <w:footerReference w:type="default" r:id="rId12"/>
          <w:pgSz w:w="11906" w:h="16838"/>
          <w:pgMar w:top="1440" w:right="1800" w:bottom="1440" w:left="1800" w:header="1418" w:footer="1134" w:gutter="0"/>
          <w:pgNumType w:fmt="lowerRoman" w:start="1"/>
          <w:cols w:space="425"/>
          <w:formProt w:val="0"/>
          <w:docGrid w:type="lines" w:linePitch="312"/>
        </w:sectPr>
      </w:pPr>
    </w:p>
    <w:p w:rsidR="00A10572" w:rsidRPr="00A10572" w:rsidRDefault="00A10572" w:rsidP="00A10572">
      <w:pPr>
        <w:keepNext/>
        <w:pageBreakBefore/>
        <w:widowControl/>
        <w:shd w:val="clear" w:color="FFFFFF" w:fill="FFFFFF"/>
        <w:spacing w:before="640" w:after="560"/>
        <w:jc w:val="center"/>
        <w:outlineLvl w:val="0"/>
        <w:rPr>
          <w:rFonts w:ascii="黑体" w:eastAsia="黑体"/>
          <w:kern w:val="0"/>
          <w:sz w:val="32"/>
          <w:szCs w:val="20"/>
        </w:rPr>
      </w:pPr>
      <w:bookmarkStart w:id="4" w:name="_Toc237356207"/>
      <w:bookmarkStart w:id="5" w:name="_Toc62137826"/>
      <w:bookmarkStart w:id="6" w:name="_Toc116976274"/>
      <w:bookmarkStart w:id="7" w:name="_Toc119588889"/>
      <w:r w:rsidRPr="00A10572">
        <w:rPr>
          <w:rFonts w:ascii="黑体" w:eastAsia="黑体" w:hint="eastAsia"/>
          <w:kern w:val="0"/>
          <w:sz w:val="32"/>
          <w:szCs w:val="20"/>
        </w:rPr>
        <w:lastRenderedPageBreak/>
        <w:t xml:space="preserve">前  </w:t>
      </w:r>
      <w:r w:rsidRPr="00A10572">
        <w:rPr>
          <w:rFonts w:ascii="MS Mincho" w:hAnsi="MS Mincho" w:cs="MS Mincho" w:hint="eastAsia"/>
          <w:kern w:val="0"/>
          <w:sz w:val="32"/>
          <w:szCs w:val="20"/>
        </w:rPr>
        <w:t xml:space="preserve"> </w:t>
      </w:r>
      <w:r w:rsidRPr="00A10572">
        <w:rPr>
          <w:rFonts w:ascii="MS Mincho" w:hAnsi="MS Mincho" w:cs="MS Mincho"/>
          <w:kern w:val="0"/>
          <w:sz w:val="32"/>
          <w:szCs w:val="20"/>
        </w:rPr>
        <w:t xml:space="preserve"> </w:t>
      </w:r>
      <w:r w:rsidRPr="00A10572">
        <w:rPr>
          <w:rFonts w:ascii="黑体" w:eastAsia="黑体" w:hint="eastAsia"/>
          <w:kern w:val="0"/>
          <w:sz w:val="32"/>
          <w:szCs w:val="20"/>
        </w:rPr>
        <w:t>言</w:t>
      </w:r>
      <w:bookmarkEnd w:id="4"/>
    </w:p>
    <w:p w:rsidR="00767D11" w:rsidRDefault="00A10572" w:rsidP="00767D11">
      <w:pPr>
        <w:ind w:firstLine="448"/>
        <w:rPr>
          <w:rFonts w:asciiTheme="minorHAnsi" w:hAnsi="黑体" w:cstheme="minorBidi"/>
          <w:szCs w:val="52"/>
        </w:rPr>
      </w:pPr>
      <w:r w:rsidRPr="00EB51B5">
        <w:rPr>
          <w:rFonts w:asciiTheme="minorHAnsi" w:hAnsi="黑体" w:cstheme="minorBidi" w:hint="eastAsia"/>
          <w:szCs w:val="52"/>
        </w:rPr>
        <w:t>本文件按照</w:t>
      </w:r>
      <w:r w:rsidRPr="00EB51B5">
        <w:rPr>
          <w:rFonts w:asciiTheme="minorHAnsi" w:hAnsi="黑体" w:cstheme="minorBidi"/>
          <w:szCs w:val="52"/>
        </w:rPr>
        <w:t>GB/T 1.1</w:t>
      </w:r>
      <w:r w:rsidRPr="00EB51B5">
        <w:rPr>
          <w:rFonts w:asciiTheme="minorHAnsi" w:hAnsi="黑体" w:cstheme="minorBidi"/>
          <w:szCs w:val="52"/>
        </w:rPr>
        <w:t>—</w:t>
      </w:r>
      <w:r w:rsidRPr="00EB51B5">
        <w:rPr>
          <w:rFonts w:asciiTheme="minorHAnsi" w:hAnsi="黑体" w:cstheme="minorBidi"/>
          <w:szCs w:val="52"/>
        </w:rPr>
        <w:t>2020</w:t>
      </w:r>
      <w:r w:rsidRPr="00EB51B5">
        <w:rPr>
          <w:rFonts w:asciiTheme="minorHAnsi" w:hAnsi="黑体" w:cstheme="minorBidi" w:hint="eastAsia"/>
          <w:szCs w:val="52"/>
        </w:rPr>
        <w:t>《标准化工作导则</w:t>
      </w:r>
      <w:r w:rsidRPr="00EB51B5">
        <w:rPr>
          <w:rFonts w:asciiTheme="minorHAnsi" w:hAnsi="黑体" w:cstheme="minorBidi" w:hint="eastAsia"/>
          <w:szCs w:val="52"/>
        </w:rPr>
        <w:t xml:space="preserve">  </w:t>
      </w:r>
      <w:r w:rsidRPr="00EB51B5">
        <w:rPr>
          <w:rFonts w:asciiTheme="minorHAnsi" w:hAnsi="黑体" w:cstheme="minorBidi" w:hint="eastAsia"/>
          <w:szCs w:val="52"/>
        </w:rPr>
        <w:t>第</w:t>
      </w:r>
      <w:r w:rsidRPr="00EB51B5">
        <w:rPr>
          <w:rFonts w:asciiTheme="minorHAnsi" w:hAnsi="黑体" w:cstheme="minorBidi" w:hint="eastAsia"/>
          <w:szCs w:val="52"/>
        </w:rPr>
        <w:t>1</w:t>
      </w:r>
      <w:r w:rsidRPr="00EB51B5">
        <w:rPr>
          <w:rFonts w:asciiTheme="minorHAnsi" w:hAnsi="黑体" w:cstheme="minorBidi" w:hint="eastAsia"/>
          <w:szCs w:val="52"/>
        </w:rPr>
        <w:t>部分：标准化文件的结构和起草规则》的规定起草。</w:t>
      </w:r>
    </w:p>
    <w:p w:rsidR="00A10572" w:rsidRPr="00EB51B5" w:rsidRDefault="00767D11" w:rsidP="00767D11">
      <w:pPr>
        <w:ind w:firstLine="448"/>
        <w:rPr>
          <w:rFonts w:asciiTheme="minorHAnsi" w:hAnsi="黑体" w:cstheme="minorBidi"/>
          <w:szCs w:val="52"/>
        </w:rPr>
      </w:pPr>
      <w:r w:rsidRPr="00EB51B5">
        <w:rPr>
          <w:rFonts w:asciiTheme="minorHAnsi" w:hAnsi="黑体" w:cstheme="minorBidi" w:hint="eastAsia"/>
          <w:szCs w:val="52"/>
        </w:rPr>
        <w:t>本文件的某些内容可能涉及专利。本文件的发布机构不承担识别专利的责任。</w:t>
      </w:r>
    </w:p>
    <w:p w:rsidR="00EB51B5" w:rsidRDefault="00EB51B5" w:rsidP="00EB51B5">
      <w:pPr>
        <w:ind w:firstLine="448"/>
        <w:rPr>
          <w:rFonts w:asciiTheme="minorHAnsi" w:hAnsi="黑体" w:cstheme="minorBidi"/>
          <w:szCs w:val="52"/>
        </w:rPr>
      </w:pPr>
      <w:r>
        <w:rPr>
          <w:rFonts w:asciiTheme="minorHAnsi" w:hAnsi="黑体" w:cstheme="minorBidi" w:hint="eastAsia"/>
          <w:szCs w:val="52"/>
        </w:rPr>
        <w:t>本文件由中国石油和石油化工设备工业协会提出并归口。</w:t>
      </w:r>
    </w:p>
    <w:p w:rsidR="009454DB" w:rsidRPr="00EB51B5" w:rsidRDefault="009454DB" w:rsidP="00EB51B5">
      <w:pPr>
        <w:ind w:firstLine="448"/>
        <w:rPr>
          <w:rFonts w:asciiTheme="minorHAnsi" w:hAnsi="黑体" w:cstheme="minorBidi"/>
          <w:szCs w:val="52"/>
        </w:rPr>
      </w:pPr>
      <w:r w:rsidRPr="00EB51B5">
        <w:rPr>
          <w:rFonts w:asciiTheme="minorHAnsi" w:hAnsi="黑体" w:cstheme="minorBidi" w:hint="eastAsia"/>
          <w:szCs w:val="52"/>
        </w:rPr>
        <w:t>本文件起草单位：</w:t>
      </w:r>
      <w:r w:rsidR="003644C9">
        <w:rPr>
          <w:rFonts w:asciiTheme="minorHAnsi" w:hAnsi="黑体" w:cstheme="minorBidi" w:hint="eastAsia"/>
          <w:szCs w:val="52"/>
        </w:rPr>
        <w:t>/</w:t>
      </w:r>
      <w:r w:rsidRPr="00EB51B5">
        <w:rPr>
          <w:rFonts w:asciiTheme="minorHAnsi" w:hAnsi="黑体" w:cstheme="minorBidi" w:hint="eastAsia"/>
          <w:szCs w:val="52"/>
        </w:rPr>
        <w:t>。</w:t>
      </w:r>
    </w:p>
    <w:p w:rsidR="009454DB" w:rsidRDefault="009454DB" w:rsidP="00EB51B5">
      <w:pPr>
        <w:ind w:firstLine="448"/>
        <w:rPr>
          <w:rFonts w:asciiTheme="minorHAnsi" w:hAnsi="黑体" w:cstheme="minorBidi"/>
          <w:szCs w:val="52"/>
        </w:rPr>
      </w:pPr>
      <w:r w:rsidRPr="00EB51B5">
        <w:rPr>
          <w:rFonts w:asciiTheme="minorHAnsi" w:hAnsi="黑体" w:cstheme="minorBidi" w:hint="eastAsia"/>
          <w:szCs w:val="52"/>
        </w:rPr>
        <w:t>本文件主要起草人：</w:t>
      </w:r>
      <w:r w:rsidR="003644C9">
        <w:rPr>
          <w:rFonts w:asciiTheme="minorHAnsi" w:hAnsi="黑体" w:cstheme="minorBidi" w:hint="eastAsia"/>
          <w:szCs w:val="52"/>
        </w:rPr>
        <w:t>/</w:t>
      </w:r>
      <w:r w:rsidR="003644C9">
        <w:rPr>
          <w:rFonts w:asciiTheme="minorHAnsi" w:hAnsi="黑体" w:cstheme="minorBidi" w:hint="eastAsia"/>
          <w:szCs w:val="52"/>
        </w:rPr>
        <w:t>。</w:t>
      </w:r>
    </w:p>
    <w:p w:rsidR="001F6297" w:rsidRPr="001F6297" w:rsidRDefault="001F6297" w:rsidP="007D0469"/>
    <w:p w:rsidR="00883CB3" w:rsidRPr="005A5776" w:rsidRDefault="00B17982" w:rsidP="00B33D23">
      <w:pPr>
        <w:pStyle w:val="affff"/>
        <w:spacing w:before="60"/>
        <w:rPr>
          <w:szCs w:val="32"/>
        </w:rPr>
      </w:pPr>
      <w:bookmarkStart w:id="8" w:name="_Toc216607677"/>
      <w:bookmarkStart w:id="9" w:name="_Toc237356208"/>
      <w:bookmarkStart w:id="10" w:name="SectionMark4"/>
      <w:r>
        <w:rPr>
          <w:rFonts w:hint="eastAsia"/>
          <w:szCs w:val="32"/>
        </w:rPr>
        <w:lastRenderedPageBreak/>
        <w:t>氢</w:t>
      </w:r>
      <w:r w:rsidR="00EB3ACF">
        <w:rPr>
          <w:rFonts w:hint="eastAsia"/>
          <w:szCs w:val="32"/>
        </w:rPr>
        <w:t>气</w:t>
      </w:r>
      <w:r w:rsidR="00B33D23">
        <w:rPr>
          <w:rFonts w:hint="eastAsia"/>
          <w:szCs w:val="32"/>
        </w:rPr>
        <w:t>站设备监测预警技术指南</w:t>
      </w:r>
      <w:bookmarkEnd w:id="8"/>
      <w:bookmarkEnd w:id="9"/>
    </w:p>
    <w:p w:rsidR="00883CB3" w:rsidRPr="005A5776" w:rsidRDefault="00883CB3" w:rsidP="00E05231">
      <w:pPr>
        <w:pStyle w:val="1"/>
        <w:spacing w:beforeLines="50" w:afterLines="50" w:line="240" w:lineRule="auto"/>
        <w:rPr>
          <w:rFonts w:hAnsi="黑体"/>
          <w:sz w:val="21"/>
          <w:szCs w:val="21"/>
        </w:rPr>
      </w:pPr>
      <w:bookmarkStart w:id="11" w:name="_Toc312845461"/>
      <w:bookmarkStart w:id="12" w:name="_Toc317245146"/>
      <w:bookmarkStart w:id="13" w:name="_Toc352584187"/>
      <w:bookmarkStart w:id="14" w:name="_Toc352584563"/>
      <w:bookmarkStart w:id="15" w:name="_Toc169934103"/>
      <w:bookmarkStart w:id="16" w:name="_Toc237356209"/>
      <w:r w:rsidRPr="005A5776">
        <w:rPr>
          <w:rFonts w:hAnsi="黑体" w:hint="eastAsia"/>
          <w:sz w:val="21"/>
          <w:szCs w:val="21"/>
        </w:rPr>
        <w:t xml:space="preserve">1  </w:t>
      </w:r>
      <w:r w:rsidRPr="005A5776">
        <w:rPr>
          <w:rFonts w:hAnsi="黑体" w:hint="eastAsia"/>
          <w:sz w:val="21"/>
          <w:szCs w:val="21"/>
        </w:rPr>
        <w:t>范围</w:t>
      </w:r>
      <w:bookmarkEnd w:id="11"/>
      <w:bookmarkEnd w:id="12"/>
      <w:bookmarkEnd w:id="13"/>
      <w:bookmarkEnd w:id="14"/>
      <w:bookmarkEnd w:id="15"/>
      <w:bookmarkEnd w:id="16"/>
    </w:p>
    <w:p w:rsidR="00883CB3" w:rsidRPr="006233C9" w:rsidRDefault="009F1317" w:rsidP="00883CB3">
      <w:pPr>
        <w:adjustRightInd w:val="0"/>
        <w:snapToGrid w:val="0"/>
        <w:rPr>
          <w:rFonts w:ascii="宋体" w:hAnsi="宋体" w:cs="宋体"/>
          <w:szCs w:val="21"/>
        </w:rPr>
      </w:pPr>
      <w:bookmarkStart w:id="17" w:name="OLE_LINK55"/>
      <w:r w:rsidRPr="00006299">
        <w:rPr>
          <w:rFonts w:ascii="宋体" w:hAnsi="宋体"/>
          <w:b/>
          <w:szCs w:val="21"/>
        </w:rPr>
        <w:t>1.1</w:t>
      </w:r>
      <w:r w:rsidRPr="00006299">
        <w:rPr>
          <w:rFonts w:ascii="宋体" w:hAnsi="宋体"/>
          <w:szCs w:val="21"/>
        </w:rPr>
        <w:t xml:space="preserve"> </w:t>
      </w:r>
      <w:bookmarkStart w:id="18" w:name="OLE_LINK10"/>
      <w:bookmarkStart w:id="19" w:name="OLE_LINK11"/>
      <w:bookmarkStart w:id="20" w:name="OLE_LINK3"/>
      <w:bookmarkStart w:id="21" w:name="OLE_LINK4"/>
      <w:r w:rsidRPr="00006299">
        <w:rPr>
          <w:rFonts w:ascii="宋体" w:hAnsi="宋体"/>
          <w:szCs w:val="21"/>
        </w:rPr>
        <w:t>本</w:t>
      </w:r>
      <w:r w:rsidRPr="00006299">
        <w:rPr>
          <w:rFonts w:ascii="宋体" w:hAnsi="宋体" w:hint="eastAsia"/>
          <w:szCs w:val="21"/>
        </w:rPr>
        <w:t>文件规定了氢气站设备监测预警的</w:t>
      </w:r>
      <w:r w:rsidR="00006299" w:rsidRPr="00006299">
        <w:rPr>
          <w:rFonts w:hAnsi="黑体" w:hint="eastAsia"/>
          <w:noProof/>
          <w:kern w:val="0"/>
          <w:szCs w:val="21"/>
        </w:rPr>
        <w:t>总体</w:t>
      </w:r>
      <w:r w:rsidR="000704B0">
        <w:rPr>
          <w:rFonts w:hAnsi="黑体" w:hint="eastAsia"/>
          <w:noProof/>
          <w:kern w:val="0"/>
          <w:szCs w:val="21"/>
        </w:rPr>
        <w:t>原则</w:t>
      </w:r>
      <w:r w:rsidR="00006299" w:rsidRPr="00006299">
        <w:rPr>
          <w:rFonts w:hint="eastAsia"/>
          <w:noProof/>
          <w:webHidden/>
          <w:kern w:val="0"/>
        </w:rPr>
        <w:t>、</w:t>
      </w:r>
      <w:r w:rsidR="00006299" w:rsidRPr="00006299">
        <w:rPr>
          <w:rFonts w:hint="eastAsia"/>
          <w:noProof/>
          <w:kern w:val="0"/>
          <w:szCs w:val="21"/>
        </w:rPr>
        <w:t>监测</w:t>
      </w:r>
      <w:r w:rsidR="000704B0">
        <w:rPr>
          <w:rFonts w:hint="eastAsia"/>
          <w:noProof/>
          <w:kern w:val="0"/>
          <w:szCs w:val="21"/>
        </w:rPr>
        <w:t>基础要求</w:t>
      </w:r>
      <w:r w:rsidR="00006299" w:rsidRPr="00006299">
        <w:rPr>
          <w:rFonts w:hint="eastAsia"/>
          <w:noProof/>
          <w:webHidden/>
          <w:kern w:val="0"/>
        </w:rPr>
        <w:t>、</w:t>
      </w:r>
      <w:r w:rsidR="000704B0">
        <w:rPr>
          <w:rFonts w:hint="eastAsia"/>
          <w:noProof/>
          <w:kern w:val="0"/>
          <w:szCs w:val="21"/>
        </w:rPr>
        <w:t>预警基础要求</w:t>
      </w:r>
      <w:r w:rsidR="00006299" w:rsidRPr="00006299">
        <w:rPr>
          <w:rFonts w:hint="eastAsia"/>
          <w:noProof/>
          <w:webHidden/>
          <w:kern w:val="0"/>
        </w:rPr>
        <w:t>、</w:t>
      </w:r>
      <w:r w:rsidR="000C63AB">
        <w:rPr>
          <w:rFonts w:hint="eastAsia"/>
          <w:noProof/>
          <w:webHidden/>
          <w:kern w:val="0"/>
        </w:rPr>
        <w:t>监测预警系统架构</w:t>
      </w:r>
      <w:r w:rsidR="00006299" w:rsidRPr="00006299">
        <w:rPr>
          <w:rFonts w:hint="eastAsia"/>
          <w:noProof/>
          <w:webHidden/>
          <w:kern w:val="0"/>
        </w:rPr>
        <w:t>、</w:t>
      </w:r>
      <w:r w:rsidR="000C63AB">
        <w:rPr>
          <w:rFonts w:hint="eastAsia"/>
          <w:noProof/>
          <w:webHidden/>
          <w:kern w:val="0"/>
        </w:rPr>
        <w:t>监测预警系统技术要求</w:t>
      </w:r>
      <w:r w:rsidR="00006299" w:rsidRPr="00006299">
        <w:rPr>
          <w:rFonts w:hint="eastAsia"/>
          <w:noProof/>
          <w:webHidden/>
          <w:kern w:val="0"/>
        </w:rPr>
        <w:t>、</w:t>
      </w:r>
      <w:r w:rsidR="000C63AB">
        <w:rPr>
          <w:rFonts w:hint="eastAsia"/>
          <w:noProof/>
          <w:webHidden/>
          <w:kern w:val="0"/>
        </w:rPr>
        <w:t>监测预警系统管理方面的要求</w:t>
      </w:r>
      <w:r w:rsidRPr="00006299">
        <w:rPr>
          <w:rFonts w:ascii="宋体" w:hAnsi="宋体" w:hint="eastAsia"/>
          <w:szCs w:val="21"/>
        </w:rPr>
        <w:t>。</w:t>
      </w:r>
      <w:bookmarkEnd w:id="18"/>
      <w:bookmarkEnd w:id="19"/>
    </w:p>
    <w:p w:rsidR="00931845" w:rsidRDefault="00883CB3" w:rsidP="00883CB3">
      <w:pPr>
        <w:adjustRightInd w:val="0"/>
        <w:snapToGrid w:val="0"/>
        <w:rPr>
          <w:rFonts w:ascii="宋体" w:hAnsi="宋体"/>
          <w:szCs w:val="21"/>
        </w:rPr>
      </w:pPr>
      <w:r w:rsidRPr="00D162CF">
        <w:rPr>
          <w:rFonts w:ascii="宋体" w:hAnsi="宋体" w:hint="eastAsia"/>
          <w:b/>
          <w:szCs w:val="21"/>
        </w:rPr>
        <w:t>1</w:t>
      </w:r>
      <w:bookmarkStart w:id="22" w:name="OLE_LINK89"/>
      <w:bookmarkStart w:id="23" w:name="OLE_LINK90"/>
      <w:r w:rsidRPr="00D162CF">
        <w:rPr>
          <w:rFonts w:ascii="宋体" w:hAnsi="宋体" w:hint="eastAsia"/>
          <w:b/>
          <w:szCs w:val="21"/>
        </w:rPr>
        <w:t>.</w:t>
      </w:r>
      <w:bookmarkEnd w:id="22"/>
      <w:bookmarkEnd w:id="23"/>
      <w:r w:rsidRPr="00D162CF">
        <w:rPr>
          <w:rFonts w:ascii="宋体" w:hAnsi="宋体" w:hint="eastAsia"/>
          <w:b/>
          <w:szCs w:val="21"/>
        </w:rPr>
        <w:t>2</w:t>
      </w:r>
      <w:r>
        <w:rPr>
          <w:rFonts w:ascii="宋体" w:hAnsi="宋体" w:hint="eastAsia"/>
          <w:szCs w:val="21"/>
        </w:rPr>
        <w:t xml:space="preserve"> </w:t>
      </w:r>
      <w:bookmarkStart w:id="24" w:name="OLE_LINK47"/>
      <w:bookmarkStart w:id="25" w:name="OLE_LINK48"/>
      <w:r w:rsidRPr="006233C9">
        <w:rPr>
          <w:rFonts w:ascii="宋体" w:hAnsi="宋体" w:hint="eastAsia"/>
          <w:szCs w:val="21"/>
        </w:rPr>
        <w:t>本文件适用于</w:t>
      </w:r>
      <w:r w:rsidR="00931845">
        <w:rPr>
          <w:rFonts w:ascii="宋体" w:hAnsi="宋体" w:hint="eastAsia"/>
          <w:szCs w:val="21"/>
        </w:rPr>
        <w:t xml:space="preserve">符合以下要求的氢气站： </w:t>
      </w:r>
    </w:p>
    <w:p w:rsidR="00931845" w:rsidRPr="00931845" w:rsidRDefault="00931845" w:rsidP="00931845">
      <w:pPr>
        <w:ind w:leftChars="202" w:left="707" w:hanging="283"/>
      </w:pPr>
      <w:r w:rsidRPr="00931845">
        <w:rPr>
          <w:rFonts w:hint="eastAsia"/>
        </w:rPr>
        <w:t>a</w:t>
      </w:r>
      <w:r w:rsidRPr="00931845">
        <w:rPr>
          <w:rFonts w:hint="eastAsia"/>
        </w:rPr>
        <w:t>）</w:t>
      </w:r>
      <w:r w:rsidR="00883CB3" w:rsidRPr="00931845">
        <w:rPr>
          <w:rFonts w:hint="eastAsia"/>
        </w:rPr>
        <w:t>按</w:t>
      </w:r>
      <w:r w:rsidR="00883CB3" w:rsidRPr="00931845">
        <w:rPr>
          <w:rFonts w:hint="eastAsia"/>
        </w:rPr>
        <w:t>GB 50516</w:t>
      </w:r>
      <w:r w:rsidR="00AA5F25" w:rsidRPr="00931845">
        <w:rPr>
          <w:rFonts w:hint="eastAsia"/>
        </w:rPr>
        <w:t>建造的加氢站</w:t>
      </w:r>
      <w:r w:rsidRPr="00931845">
        <w:rPr>
          <w:rFonts w:hint="eastAsia"/>
        </w:rPr>
        <w:t>；</w:t>
      </w:r>
    </w:p>
    <w:p w:rsidR="00931845" w:rsidRPr="00931845" w:rsidRDefault="00931845" w:rsidP="00931845">
      <w:pPr>
        <w:ind w:leftChars="202" w:left="707" w:hanging="283"/>
      </w:pPr>
      <w:r w:rsidRPr="00931845">
        <w:rPr>
          <w:rFonts w:hint="eastAsia"/>
        </w:rPr>
        <w:t>b</w:t>
      </w:r>
      <w:r w:rsidRPr="00931845">
        <w:rPr>
          <w:rFonts w:hint="eastAsia"/>
        </w:rPr>
        <w:t>）</w:t>
      </w:r>
      <w:r w:rsidR="00883CB3" w:rsidRPr="00931845">
        <w:rPr>
          <w:rFonts w:hint="eastAsia"/>
        </w:rPr>
        <w:t>按</w:t>
      </w:r>
      <w:r w:rsidR="00883CB3" w:rsidRPr="00931845">
        <w:rPr>
          <w:rFonts w:hint="eastAsia"/>
        </w:rPr>
        <w:t>GB 50156</w:t>
      </w:r>
      <w:r w:rsidR="00883CB3" w:rsidRPr="00931845">
        <w:rPr>
          <w:rFonts w:hint="eastAsia"/>
        </w:rPr>
        <w:t>新建、改建</w:t>
      </w:r>
      <w:r w:rsidR="00594A49" w:rsidRPr="00931845">
        <w:rPr>
          <w:rFonts w:hint="eastAsia"/>
        </w:rPr>
        <w:t>或</w:t>
      </w:r>
      <w:r w:rsidR="00883CB3" w:rsidRPr="00931845">
        <w:rPr>
          <w:rFonts w:hint="eastAsia"/>
        </w:rPr>
        <w:t>扩建的加油加氢合建站、加气加氢合建站、加油加气加氢合建站</w:t>
      </w:r>
      <w:r w:rsidR="00FA1926" w:rsidRPr="00931845">
        <w:rPr>
          <w:rFonts w:hint="eastAsia"/>
        </w:rPr>
        <w:t>中</w:t>
      </w:r>
      <w:bookmarkEnd w:id="24"/>
      <w:bookmarkEnd w:id="25"/>
      <w:proofErr w:type="gramStart"/>
      <w:r w:rsidR="00A5596D" w:rsidRPr="00931845">
        <w:rPr>
          <w:rFonts w:hint="eastAsia"/>
        </w:rPr>
        <w:t>氢相关</w:t>
      </w:r>
      <w:proofErr w:type="gramEnd"/>
      <w:r w:rsidR="00A5596D" w:rsidRPr="00931845">
        <w:rPr>
          <w:rFonts w:hint="eastAsia"/>
        </w:rPr>
        <w:t>系统</w:t>
      </w:r>
      <w:r w:rsidRPr="00931845">
        <w:rPr>
          <w:rFonts w:hint="eastAsia"/>
        </w:rPr>
        <w:t>；</w:t>
      </w:r>
    </w:p>
    <w:p w:rsidR="00931845" w:rsidRDefault="00931845" w:rsidP="00931845">
      <w:pPr>
        <w:ind w:leftChars="202" w:left="707" w:hanging="283"/>
      </w:pPr>
      <w:r w:rsidRPr="00931845">
        <w:rPr>
          <w:rFonts w:hint="eastAsia"/>
        </w:rPr>
        <w:t>c</w:t>
      </w:r>
      <w:r w:rsidRPr="00931845">
        <w:rPr>
          <w:rFonts w:hint="eastAsia"/>
        </w:rPr>
        <w:t>）按</w:t>
      </w:r>
      <w:r w:rsidRPr="00931845">
        <w:rPr>
          <w:rFonts w:hint="eastAsia"/>
        </w:rPr>
        <w:t>GB 50</w:t>
      </w:r>
      <w:r w:rsidR="00AA5F25" w:rsidRPr="00931845">
        <w:rPr>
          <w:rFonts w:hint="eastAsia"/>
        </w:rPr>
        <w:t>177</w:t>
      </w:r>
      <w:r w:rsidRPr="00931845">
        <w:rPr>
          <w:rFonts w:hint="eastAsia"/>
        </w:rPr>
        <w:t>设计</w:t>
      </w:r>
      <w:r w:rsidR="00AA5F25" w:rsidRPr="00931845">
        <w:rPr>
          <w:rFonts w:hint="eastAsia"/>
        </w:rPr>
        <w:t>的氢气站的监测预警</w:t>
      </w:r>
      <w:r w:rsidR="00883CB3" w:rsidRPr="00931845">
        <w:rPr>
          <w:rFonts w:hint="eastAsia"/>
        </w:rPr>
        <w:t>。</w:t>
      </w:r>
    </w:p>
    <w:p w:rsidR="00883CB3" w:rsidRPr="00931845" w:rsidRDefault="00931845" w:rsidP="00931845">
      <w:r w:rsidRPr="00931845">
        <w:rPr>
          <w:rFonts w:ascii="宋体" w:hAnsi="宋体" w:hint="eastAsia"/>
          <w:b/>
          <w:szCs w:val="21"/>
        </w:rPr>
        <w:t>1</w:t>
      </w:r>
      <w:r>
        <w:rPr>
          <w:rFonts w:ascii="宋体" w:hAnsi="宋体" w:hint="eastAsia"/>
          <w:b/>
          <w:szCs w:val="21"/>
        </w:rPr>
        <w:t>.</w:t>
      </w:r>
      <w:r w:rsidRPr="00931845">
        <w:rPr>
          <w:rFonts w:ascii="宋体" w:hAnsi="宋体" w:hint="eastAsia"/>
          <w:b/>
          <w:szCs w:val="21"/>
        </w:rPr>
        <w:t>3</w:t>
      </w:r>
      <w:r>
        <w:rPr>
          <w:rFonts w:hint="eastAsia"/>
        </w:rPr>
        <w:t xml:space="preserve"> </w:t>
      </w:r>
      <w:r>
        <w:rPr>
          <w:rFonts w:hint="eastAsia"/>
        </w:rPr>
        <w:t>第</w:t>
      </w:r>
      <w:r>
        <w:rPr>
          <w:rFonts w:hint="eastAsia"/>
        </w:rPr>
        <w:t>1.2</w:t>
      </w:r>
      <w:r w:rsidR="00F96279">
        <w:rPr>
          <w:rFonts w:hint="eastAsia"/>
        </w:rPr>
        <w:t>条规定范围</w:t>
      </w:r>
      <w:r>
        <w:rPr>
          <w:rFonts w:hint="eastAsia"/>
        </w:rPr>
        <w:t>之外</w:t>
      </w:r>
      <w:r>
        <w:rPr>
          <w:rFonts w:ascii="宋体" w:hAnsi="宋体" w:cs="宋体" w:hint="eastAsia"/>
          <w:szCs w:val="21"/>
        </w:rPr>
        <w:t>的氢气站的监测预警可参照本文件执行。</w:t>
      </w:r>
    </w:p>
    <w:p w:rsidR="00AA5F25" w:rsidRDefault="00931845" w:rsidP="00883CB3">
      <w:pPr>
        <w:adjustRightInd w:val="0"/>
        <w:snapToGrid w:val="0"/>
        <w:rPr>
          <w:rFonts w:ascii="宋体" w:hAnsi="宋体" w:cs="宋体"/>
          <w:szCs w:val="21"/>
        </w:rPr>
      </w:pPr>
      <w:r>
        <w:rPr>
          <w:rFonts w:ascii="宋体" w:hAnsi="宋体" w:hint="eastAsia"/>
          <w:b/>
          <w:szCs w:val="21"/>
        </w:rPr>
        <w:t>1.4</w:t>
      </w:r>
      <w:r w:rsidR="00AA5F25" w:rsidRPr="00AA5F25">
        <w:rPr>
          <w:rFonts w:ascii="宋体" w:hAnsi="宋体" w:hint="eastAsia"/>
          <w:b/>
          <w:szCs w:val="21"/>
        </w:rPr>
        <w:t xml:space="preserve"> </w:t>
      </w:r>
      <w:r w:rsidR="00AA5F25">
        <w:rPr>
          <w:rFonts w:ascii="宋体" w:hAnsi="宋体" w:cs="宋体" w:hint="eastAsia"/>
          <w:szCs w:val="21"/>
        </w:rPr>
        <w:t>本文件</w:t>
      </w:r>
      <w:r w:rsidR="008F41BF">
        <w:rPr>
          <w:rFonts w:ascii="宋体" w:hAnsi="宋体" w:cs="宋体" w:hint="eastAsia"/>
          <w:szCs w:val="21"/>
        </w:rPr>
        <w:t>主要针对</w:t>
      </w:r>
      <w:r w:rsidR="00827889">
        <w:rPr>
          <w:rFonts w:ascii="宋体" w:hAnsi="宋体" w:cs="宋体" w:hint="eastAsia"/>
          <w:szCs w:val="21"/>
        </w:rPr>
        <w:t>基于氢气站运营单位的设备管理需求</w:t>
      </w:r>
      <w:r w:rsidR="00021A7B">
        <w:rPr>
          <w:rFonts w:ascii="宋体" w:hAnsi="宋体" w:cs="宋体" w:hint="eastAsia"/>
          <w:szCs w:val="21"/>
        </w:rPr>
        <w:t>的</w:t>
      </w:r>
      <w:r w:rsidR="008F41BF">
        <w:rPr>
          <w:rFonts w:ascii="宋体" w:hAnsi="宋体" w:cs="宋体" w:hint="eastAsia"/>
          <w:szCs w:val="21"/>
        </w:rPr>
        <w:t>监测预警，</w:t>
      </w:r>
      <w:r w:rsidR="00DA5CB0">
        <w:rPr>
          <w:rFonts w:ascii="宋体" w:hAnsi="宋体" w:cs="宋体" w:hint="eastAsia"/>
          <w:szCs w:val="21"/>
        </w:rPr>
        <w:t>不</w:t>
      </w:r>
      <w:r w:rsidR="00AA5F25">
        <w:rPr>
          <w:rFonts w:ascii="宋体" w:hAnsi="宋体" w:cs="宋体" w:hint="eastAsia"/>
          <w:szCs w:val="21"/>
        </w:rPr>
        <w:t>适用于以工艺控制为目的的监测预警。</w:t>
      </w:r>
    </w:p>
    <w:p w:rsidR="00883CB3" w:rsidRPr="005A5776" w:rsidRDefault="00883CB3" w:rsidP="00E05231">
      <w:pPr>
        <w:pStyle w:val="1"/>
        <w:spacing w:beforeLines="50" w:afterLines="50" w:line="240" w:lineRule="auto"/>
        <w:rPr>
          <w:rFonts w:hAnsi="黑体"/>
          <w:sz w:val="21"/>
          <w:szCs w:val="21"/>
        </w:rPr>
      </w:pPr>
      <w:bookmarkStart w:id="26" w:name="_Toc312845462"/>
      <w:bookmarkStart w:id="27" w:name="_Toc317245147"/>
      <w:bookmarkStart w:id="28" w:name="_Toc352584188"/>
      <w:bookmarkStart w:id="29" w:name="_Toc352584564"/>
      <w:bookmarkStart w:id="30" w:name="_Toc169934104"/>
      <w:bookmarkStart w:id="31" w:name="_Toc237356210"/>
      <w:bookmarkEnd w:id="17"/>
      <w:bookmarkEnd w:id="20"/>
      <w:bookmarkEnd w:id="21"/>
      <w:r w:rsidRPr="005A5776">
        <w:rPr>
          <w:rFonts w:hAnsi="黑体" w:hint="eastAsia"/>
          <w:sz w:val="21"/>
          <w:szCs w:val="21"/>
        </w:rPr>
        <w:t xml:space="preserve">2  </w:t>
      </w:r>
      <w:r w:rsidRPr="005A5776">
        <w:rPr>
          <w:rFonts w:hAnsi="黑体" w:hint="eastAsia"/>
          <w:sz w:val="21"/>
          <w:szCs w:val="21"/>
        </w:rPr>
        <w:t>规范性引用文件</w:t>
      </w:r>
      <w:bookmarkEnd w:id="26"/>
      <w:bookmarkEnd w:id="27"/>
      <w:bookmarkEnd w:id="28"/>
      <w:bookmarkEnd w:id="29"/>
      <w:bookmarkEnd w:id="30"/>
      <w:bookmarkEnd w:id="31"/>
    </w:p>
    <w:p w:rsidR="00883CB3" w:rsidRPr="002C05D8" w:rsidRDefault="00883CB3" w:rsidP="002C05D8">
      <w:pPr>
        <w:ind w:firstLineChars="200" w:firstLine="420"/>
      </w:pPr>
      <w:r w:rsidRPr="005A5776">
        <w:rPr>
          <w:rFonts w:hAnsi="宋体"/>
          <w:szCs w:val="21"/>
        </w:rPr>
        <w:t>下列文件对于本文件的应用是必不可少的。凡是注日期的引用文件，仅注日期的版本适</w:t>
      </w:r>
      <w:r w:rsidRPr="002C05D8">
        <w:t>用于本文件。凡是不注日期的引用文件，其最新版本（包括所有的修改单）适用于本文件。</w:t>
      </w:r>
    </w:p>
    <w:p w:rsidR="004C42D7" w:rsidRPr="00EF430D" w:rsidRDefault="004C42D7" w:rsidP="004C42D7">
      <w:pPr>
        <w:ind w:firstLineChars="200" w:firstLine="420"/>
      </w:pPr>
      <w:bookmarkStart w:id="32" w:name="OLE_LINK29"/>
      <w:bookmarkStart w:id="33" w:name="OLE_LINK38"/>
      <w:bookmarkStart w:id="34" w:name="OLE_LINK103"/>
      <w:bookmarkStart w:id="35" w:name="_Toc352584189"/>
      <w:bookmarkStart w:id="36" w:name="_Toc352584565"/>
      <w:bookmarkStart w:id="37" w:name="_Toc169934105"/>
      <w:r>
        <w:rPr>
          <w:rFonts w:hint="eastAsia"/>
        </w:rPr>
        <w:t xml:space="preserve">GB/T 3836  </w:t>
      </w:r>
      <w:r>
        <w:rPr>
          <w:rFonts w:hint="eastAsia"/>
        </w:rPr>
        <w:t>爆炸性环境</w:t>
      </w:r>
    </w:p>
    <w:p w:rsidR="004C42D7" w:rsidRDefault="004C42D7" w:rsidP="004C42D7">
      <w:pPr>
        <w:ind w:firstLineChars="200" w:firstLine="420"/>
      </w:pPr>
      <w:r>
        <w:rPr>
          <w:rFonts w:hint="eastAsia"/>
        </w:rPr>
        <w:t xml:space="preserve">GB/T 4208  </w:t>
      </w:r>
      <w:r>
        <w:rPr>
          <w:rFonts w:hint="eastAsia"/>
        </w:rPr>
        <w:t>外壳防护等级</w:t>
      </w:r>
      <w:r>
        <w:rPr>
          <w:rFonts w:hint="eastAsia"/>
        </w:rPr>
        <w:t xml:space="preserve">(IP </w:t>
      </w:r>
      <w:r>
        <w:rPr>
          <w:rFonts w:hint="eastAsia"/>
        </w:rPr>
        <w:t>代码</w:t>
      </w:r>
      <w:r w:rsidR="001F3BE5">
        <w:rPr>
          <w:rFonts w:hint="eastAsia"/>
        </w:rPr>
        <w:t>）</w:t>
      </w:r>
    </w:p>
    <w:p w:rsidR="004C42D7" w:rsidRDefault="004C42D7" w:rsidP="004C42D7">
      <w:pPr>
        <w:ind w:firstLineChars="200" w:firstLine="420"/>
      </w:pPr>
      <w:r>
        <w:rPr>
          <w:rFonts w:hint="eastAsia"/>
        </w:rPr>
        <w:t xml:space="preserve">GB/T 17626.2  </w:t>
      </w:r>
      <w:r>
        <w:rPr>
          <w:rFonts w:hint="eastAsia"/>
        </w:rPr>
        <w:t>电磁兼容</w:t>
      </w:r>
      <w:r>
        <w:rPr>
          <w:rFonts w:hint="eastAsia"/>
        </w:rPr>
        <w:t xml:space="preserve"> </w:t>
      </w:r>
      <w:r>
        <w:rPr>
          <w:rFonts w:hint="eastAsia"/>
        </w:rPr>
        <w:t>试验和测量技术</w:t>
      </w:r>
      <w:r>
        <w:rPr>
          <w:rFonts w:hint="eastAsia"/>
        </w:rPr>
        <w:t xml:space="preserve"> </w:t>
      </w:r>
      <w:r w:rsidR="000704B0">
        <w:rPr>
          <w:rFonts w:hint="eastAsia"/>
        </w:rPr>
        <w:t>静电放电抗扰度试验</w:t>
      </w:r>
    </w:p>
    <w:p w:rsidR="004C42D7" w:rsidRDefault="004C42D7" w:rsidP="004C42D7">
      <w:pPr>
        <w:ind w:firstLineChars="200" w:firstLine="420"/>
      </w:pPr>
      <w:r>
        <w:rPr>
          <w:rFonts w:hint="eastAsia"/>
        </w:rPr>
        <w:t xml:space="preserve">GB/T 17626.3  </w:t>
      </w:r>
      <w:r>
        <w:rPr>
          <w:rFonts w:hint="eastAsia"/>
        </w:rPr>
        <w:t>电磁兼容试验和测量技术</w:t>
      </w:r>
      <w:r>
        <w:rPr>
          <w:rFonts w:hint="eastAsia"/>
        </w:rPr>
        <w:t xml:space="preserve"> </w:t>
      </w:r>
      <w:r>
        <w:rPr>
          <w:rFonts w:hint="eastAsia"/>
        </w:rPr>
        <w:t>第</w:t>
      </w:r>
      <w:r>
        <w:rPr>
          <w:rFonts w:hint="eastAsia"/>
        </w:rPr>
        <w:t>3</w:t>
      </w:r>
      <w:r>
        <w:rPr>
          <w:rFonts w:hint="eastAsia"/>
        </w:rPr>
        <w:t>部分</w:t>
      </w:r>
      <w:r>
        <w:rPr>
          <w:rFonts w:hint="eastAsia"/>
        </w:rPr>
        <w:t>:</w:t>
      </w:r>
      <w:r>
        <w:rPr>
          <w:rFonts w:hint="eastAsia"/>
        </w:rPr>
        <w:t>射频电磁场辐射抗扰度试验</w:t>
      </w:r>
    </w:p>
    <w:p w:rsidR="004C42D7" w:rsidRDefault="004C42D7" w:rsidP="004C42D7">
      <w:pPr>
        <w:ind w:firstLineChars="200" w:firstLine="420"/>
      </w:pPr>
      <w:r>
        <w:rPr>
          <w:rFonts w:hint="eastAsia"/>
        </w:rPr>
        <w:t xml:space="preserve">GB/T 17626.8  </w:t>
      </w:r>
      <w:r>
        <w:rPr>
          <w:rFonts w:hint="eastAsia"/>
        </w:rPr>
        <w:t>电磁兼容</w:t>
      </w:r>
      <w:r>
        <w:rPr>
          <w:rFonts w:hint="eastAsia"/>
        </w:rPr>
        <w:t xml:space="preserve"> </w:t>
      </w:r>
      <w:r>
        <w:rPr>
          <w:rFonts w:hint="eastAsia"/>
        </w:rPr>
        <w:t>试验和测量技术</w:t>
      </w:r>
      <w:r>
        <w:rPr>
          <w:rFonts w:hint="eastAsia"/>
        </w:rPr>
        <w:t xml:space="preserve"> </w:t>
      </w:r>
      <w:r>
        <w:rPr>
          <w:rFonts w:hint="eastAsia"/>
        </w:rPr>
        <w:t>工频磁场抗扰度试验</w:t>
      </w:r>
    </w:p>
    <w:p w:rsidR="00B17982" w:rsidRDefault="00B17982" w:rsidP="00B17982">
      <w:pPr>
        <w:ind w:firstLineChars="200" w:firstLine="420"/>
      </w:pPr>
      <w:bookmarkStart w:id="38" w:name="OLE_LINK43"/>
      <w:bookmarkStart w:id="39" w:name="OLE_LINK46"/>
      <w:r w:rsidRPr="00EF430D">
        <w:rPr>
          <w:rFonts w:hint="eastAsia"/>
        </w:rPr>
        <w:t xml:space="preserve">GB/T </w:t>
      </w:r>
      <w:bookmarkStart w:id="40" w:name="OLE_LINK34"/>
      <w:bookmarkStart w:id="41" w:name="OLE_LINK35"/>
      <w:bookmarkStart w:id="42" w:name="OLE_LINK36"/>
      <w:r w:rsidRPr="00EF430D">
        <w:rPr>
          <w:rFonts w:hint="eastAsia"/>
        </w:rPr>
        <w:t>19774</w:t>
      </w:r>
      <w:bookmarkEnd w:id="40"/>
      <w:bookmarkEnd w:id="41"/>
      <w:bookmarkEnd w:id="42"/>
      <w:r w:rsidRPr="00EF430D">
        <w:rPr>
          <w:rFonts w:hint="eastAsia"/>
        </w:rPr>
        <w:t xml:space="preserve"> </w:t>
      </w:r>
      <w:r w:rsidR="00833395">
        <w:rPr>
          <w:rFonts w:hint="eastAsia"/>
        </w:rPr>
        <w:t xml:space="preserve"> </w:t>
      </w:r>
      <w:r w:rsidRPr="00EF430D">
        <w:rPr>
          <w:rFonts w:hint="eastAsia"/>
        </w:rPr>
        <w:t>水电解制氢系统技术要求</w:t>
      </w:r>
    </w:p>
    <w:p w:rsidR="00833395" w:rsidRPr="00EF430D" w:rsidRDefault="00833395" w:rsidP="00B17982">
      <w:pPr>
        <w:ind w:firstLineChars="200" w:firstLine="420"/>
      </w:pPr>
      <w:bookmarkStart w:id="43" w:name="OLE_LINK85"/>
      <w:r>
        <w:rPr>
          <w:rFonts w:hint="eastAsia"/>
        </w:rPr>
        <w:t>GB/T 20438</w:t>
      </w:r>
      <w:bookmarkEnd w:id="43"/>
      <w:r>
        <w:rPr>
          <w:rFonts w:hint="eastAsia"/>
        </w:rPr>
        <w:t>（所有部分）</w:t>
      </w:r>
      <w:r>
        <w:rPr>
          <w:rFonts w:hint="eastAsia"/>
        </w:rPr>
        <w:t xml:space="preserve">  </w:t>
      </w:r>
      <w:r w:rsidR="00D962C4" w:rsidRPr="00D962C4">
        <w:rPr>
          <w:rFonts w:hint="eastAsia"/>
        </w:rPr>
        <w:t>电气∕电子∕可编程电子安全相关系统的功能安全</w:t>
      </w:r>
    </w:p>
    <w:p w:rsidR="00D962C4" w:rsidRDefault="00D962C4" w:rsidP="002B1BB0">
      <w:pPr>
        <w:ind w:firstLineChars="200" w:firstLine="420"/>
      </w:pPr>
      <w:r w:rsidRPr="00AC7053">
        <w:t>GB/T 21109</w:t>
      </w:r>
      <w:r>
        <w:t>（</w:t>
      </w:r>
      <w:r>
        <w:rPr>
          <w:rFonts w:hint="eastAsia"/>
        </w:rPr>
        <w:t>所有部分）</w:t>
      </w:r>
      <w:r>
        <w:rPr>
          <w:rFonts w:hint="eastAsia"/>
        </w:rPr>
        <w:t xml:space="preserve">  </w:t>
      </w:r>
      <w:r w:rsidRPr="00D962C4">
        <w:rPr>
          <w:rFonts w:hint="eastAsia"/>
        </w:rPr>
        <w:t>过程工业领域安全仪表系统的功能安全</w:t>
      </w:r>
    </w:p>
    <w:p w:rsidR="00B17982" w:rsidRPr="00EF430D" w:rsidRDefault="002B1BB0" w:rsidP="00B17982">
      <w:pPr>
        <w:ind w:firstLineChars="200" w:firstLine="420"/>
      </w:pPr>
      <w:r>
        <w:rPr>
          <w:rFonts w:hint="eastAsia"/>
        </w:rPr>
        <w:t xml:space="preserve">GB/T </w:t>
      </w:r>
      <w:bookmarkStart w:id="44" w:name="OLE_LINK39"/>
      <w:bookmarkStart w:id="45" w:name="OLE_LINK40"/>
      <w:r>
        <w:rPr>
          <w:rFonts w:hint="eastAsia"/>
        </w:rPr>
        <w:t>37562</w:t>
      </w:r>
      <w:bookmarkEnd w:id="44"/>
      <w:bookmarkEnd w:id="45"/>
      <w:r w:rsidR="00B17982" w:rsidRPr="00EF430D">
        <w:rPr>
          <w:rFonts w:hint="eastAsia"/>
        </w:rPr>
        <w:t xml:space="preserve"> </w:t>
      </w:r>
      <w:r>
        <w:rPr>
          <w:rFonts w:hint="eastAsia"/>
        </w:rPr>
        <w:t xml:space="preserve"> </w:t>
      </w:r>
      <w:proofErr w:type="gramStart"/>
      <w:r w:rsidR="00B17982" w:rsidRPr="00EF430D">
        <w:rPr>
          <w:rFonts w:hint="eastAsia"/>
        </w:rPr>
        <w:t>压力型水电解</w:t>
      </w:r>
      <w:proofErr w:type="gramEnd"/>
      <w:r w:rsidR="00B17982" w:rsidRPr="00EF430D">
        <w:rPr>
          <w:rFonts w:hint="eastAsia"/>
        </w:rPr>
        <w:t>制氢系统技术条件</w:t>
      </w:r>
    </w:p>
    <w:p w:rsidR="004C42D7" w:rsidRDefault="004C42D7" w:rsidP="004C42D7">
      <w:pPr>
        <w:ind w:firstLineChars="200" w:firstLine="420"/>
      </w:pPr>
      <w:r>
        <w:rPr>
          <w:rFonts w:hint="eastAsia"/>
        </w:rPr>
        <w:t>GB</w:t>
      </w:r>
      <w:bookmarkStart w:id="46" w:name="OLE_LINK94"/>
      <w:bookmarkStart w:id="47" w:name="OLE_LINK102"/>
      <w:r>
        <w:rPr>
          <w:rFonts w:hint="eastAsia"/>
        </w:rPr>
        <w:t>/</w:t>
      </w:r>
      <w:bookmarkEnd w:id="46"/>
      <w:bookmarkEnd w:id="47"/>
      <w:r>
        <w:rPr>
          <w:rFonts w:hint="eastAsia"/>
        </w:rPr>
        <w:t xml:space="preserve">T 43674  </w:t>
      </w:r>
      <w:r>
        <w:rPr>
          <w:rFonts w:hint="eastAsia"/>
        </w:rPr>
        <w:t>加氢站通用要求</w:t>
      </w:r>
    </w:p>
    <w:p w:rsidR="00C5294E" w:rsidRDefault="00C5294E" w:rsidP="00C5294E">
      <w:pPr>
        <w:ind w:firstLineChars="200" w:firstLine="420"/>
      </w:pPr>
      <w:r w:rsidRPr="00C5294E">
        <w:rPr>
          <w:rFonts w:hint="eastAsia"/>
        </w:rPr>
        <w:t>GB</w:t>
      </w:r>
      <w:r>
        <w:t>/</w:t>
      </w:r>
      <w:r w:rsidRPr="00C5294E">
        <w:rPr>
          <w:rFonts w:hint="eastAsia"/>
        </w:rPr>
        <w:t>T 45111</w:t>
      </w:r>
      <w:r w:rsidR="00006299">
        <w:rPr>
          <w:rFonts w:hint="eastAsia"/>
        </w:rPr>
        <w:t xml:space="preserve">  </w:t>
      </w:r>
      <w:r w:rsidRPr="00C5294E">
        <w:rPr>
          <w:rFonts w:hint="eastAsia"/>
        </w:rPr>
        <w:t>保护层分析（</w:t>
      </w:r>
      <w:r w:rsidRPr="00C5294E">
        <w:rPr>
          <w:rFonts w:hint="eastAsia"/>
        </w:rPr>
        <w:t>LOPA</w:t>
      </w:r>
      <w:r w:rsidRPr="00C5294E">
        <w:rPr>
          <w:rFonts w:hint="eastAsia"/>
        </w:rPr>
        <w:t>）、安全完整性等级（</w:t>
      </w:r>
      <w:r w:rsidRPr="00C5294E">
        <w:rPr>
          <w:rFonts w:hint="eastAsia"/>
        </w:rPr>
        <w:t>SIL</w:t>
      </w:r>
      <w:r w:rsidRPr="00C5294E">
        <w:rPr>
          <w:rFonts w:hint="eastAsia"/>
        </w:rPr>
        <w:t>）定级和验证质量控制导则</w:t>
      </w:r>
    </w:p>
    <w:p w:rsidR="006F36C1" w:rsidRPr="003378E6" w:rsidRDefault="009F1317" w:rsidP="006F36C1">
      <w:pPr>
        <w:ind w:firstLineChars="200" w:firstLine="420"/>
      </w:pPr>
      <w:r w:rsidRPr="003378E6">
        <w:t>GB/T 46933</w:t>
      </w:r>
      <w:r w:rsidR="00006299" w:rsidRPr="003378E6">
        <w:rPr>
          <w:rFonts w:hint="eastAsia"/>
        </w:rPr>
        <w:t>.1</w:t>
      </w:r>
      <w:r w:rsidRPr="003378E6">
        <w:t xml:space="preserve"> </w:t>
      </w:r>
      <w:r w:rsidR="003378E6" w:rsidRPr="003378E6">
        <w:rPr>
          <w:rFonts w:hint="eastAsia"/>
        </w:rPr>
        <w:t xml:space="preserve">  </w:t>
      </w:r>
      <w:r w:rsidRPr="003378E6">
        <w:rPr>
          <w:rFonts w:hint="eastAsia"/>
        </w:rPr>
        <w:t>智能工厂安全一体化</w:t>
      </w:r>
      <w:r w:rsidR="00006299" w:rsidRPr="003378E6">
        <w:rPr>
          <w:rFonts w:hint="eastAsia"/>
        </w:rPr>
        <w:t xml:space="preserve"> </w:t>
      </w:r>
      <w:r w:rsidR="00006299" w:rsidRPr="003378E6">
        <w:rPr>
          <w:rFonts w:hint="eastAsia"/>
        </w:rPr>
        <w:t>第</w:t>
      </w:r>
      <w:r w:rsidR="00006299" w:rsidRPr="003378E6">
        <w:rPr>
          <w:rFonts w:hint="eastAsia"/>
        </w:rPr>
        <w:t>1</w:t>
      </w:r>
      <w:r w:rsidR="00006299" w:rsidRPr="003378E6">
        <w:rPr>
          <w:rFonts w:hint="eastAsia"/>
        </w:rPr>
        <w:t>部分：一般要求</w:t>
      </w:r>
    </w:p>
    <w:p w:rsidR="00006299" w:rsidRPr="003378E6" w:rsidRDefault="00006299" w:rsidP="00006299">
      <w:pPr>
        <w:ind w:firstLineChars="200" w:firstLine="420"/>
      </w:pPr>
      <w:r w:rsidRPr="003378E6">
        <w:t>GB/T 46933</w:t>
      </w:r>
      <w:r w:rsidR="003378E6" w:rsidRPr="003378E6">
        <w:rPr>
          <w:rFonts w:hint="eastAsia"/>
        </w:rPr>
        <w:t>.2</w:t>
      </w:r>
      <w:r w:rsidRPr="003378E6">
        <w:t xml:space="preserve"> </w:t>
      </w:r>
      <w:r w:rsidR="003378E6" w:rsidRPr="003378E6">
        <w:rPr>
          <w:rFonts w:hint="eastAsia"/>
        </w:rPr>
        <w:t xml:space="preserve">  </w:t>
      </w:r>
      <w:r w:rsidRPr="003378E6">
        <w:rPr>
          <w:rFonts w:hint="eastAsia"/>
        </w:rPr>
        <w:t>智能工厂安全一体化</w:t>
      </w:r>
      <w:r w:rsidRPr="003378E6">
        <w:rPr>
          <w:rFonts w:hint="eastAsia"/>
        </w:rPr>
        <w:t xml:space="preserve"> </w:t>
      </w:r>
      <w:r w:rsidRPr="003378E6">
        <w:rPr>
          <w:rFonts w:hint="eastAsia"/>
        </w:rPr>
        <w:t>第</w:t>
      </w:r>
      <w:r w:rsidR="003378E6" w:rsidRPr="003378E6">
        <w:rPr>
          <w:rFonts w:hint="eastAsia"/>
        </w:rPr>
        <w:t>2</w:t>
      </w:r>
      <w:r w:rsidR="003378E6" w:rsidRPr="003378E6">
        <w:rPr>
          <w:rFonts w:hint="eastAsia"/>
        </w:rPr>
        <w:t>部分：风险评估</w:t>
      </w:r>
      <w:r w:rsidRPr="003378E6">
        <w:rPr>
          <w:rFonts w:hint="eastAsia"/>
        </w:rPr>
        <w:t>要求</w:t>
      </w:r>
    </w:p>
    <w:p w:rsidR="00006299" w:rsidRPr="003378E6" w:rsidRDefault="00006299" w:rsidP="00006299">
      <w:pPr>
        <w:ind w:firstLineChars="200" w:firstLine="420"/>
      </w:pPr>
      <w:r w:rsidRPr="003378E6">
        <w:t>GB/T 46933</w:t>
      </w:r>
      <w:r w:rsidR="003378E6" w:rsidRPr="003378E6">
        <w:rPr>
          <w:rFonts w:hint="eastAsia"/>
        </w:rPr>
        <w:t>.3</w:t>
      </w:r>
      <w:r w:rsidRPr="003378E6">
        <w:t xml:space="preserve"> </w:t>
      </w:r>
      <w:r w:rsidR="003378E6" w:rsidRPr="003378E6">
        <w:rPr>
          <w:rFonts w:hint="eastAsia"/>
        </w:rPr>
        <w:t xml:space="preserve">  </w:t>
      </w:r>
      <w:r w:rsidRPr="003378E6">
        <w:rPr>
          <w:rFonts w:hint="eastAsia"/>
        </w:rPr>
        <w:t>智能工厂安全一体化</w:t>
      </w:r>
      <w:r w:rsidRPr="003378E6">
        <w:rPr>
          <w:rFonts w:hint="eastAsia"/>
        </w:rPr>
        <w:t xml:space="preserve"> </w:t>
      </w:r>
      <w:r w:rsidRPr="003378E6">
        <w:rPr>
          <w:rFonts w:hint="eastAsia"/>
        </w:rPr>
        <w:t>第</w:t>
      </w:r>
      <w:r w:rsidR="003378E6" w:rsidRPr="003378E6">
        <w:rPr>
          <w:rFonts w:hint="eastAsia"/>
        </w:rPr>
        <w:t>3</w:t>
      </w:r>
      <w:r w:rsidR="003378E6" w:rsidRPr="003378E6">
        <w:rPr>
          <w:rFonts w:hint="eastAsia"/>
        </w:rPr>
        <w:t>部分：系统协同设计</w:t>
      </w:r>
      <w:r w:rsidRPr="003378E6">
        <w:rPr>
          <w:rFonts w:hint="eastAsia"/>
        </w:rPr>
        <w:t>要求</w:t>
      </w:r>
    </w:p>
    <w:p w:rsidR="00006299" w:rsidRPr="003378E6" w:rsidRDefault="003378E6" w:rsidP="00E712C0">
      <w:pPr>
        <w:ind w:firstLineChars="200" w:firstLine="420"/>
      </w:pPr>
      <w:r w:rsidRPr="003378E6">
        <w:t>GB/T 46933</w:t>
      </w:r>
      <w:r w:rsidRPr="003378E6">
        <w:rPr>
          <w:rFonts w:hint="eastAsia"/>
        </w:rPr>
        <w:t>.4</w:t>
      </w:r>
      <w:r w:rsidRPr="003378E6">
        <w:t xml:space="preserve"> </w:t>
      </w:r>
      <w:r w:rsidRPr="003378E6">
        <w:rPr>
          <w:rFonts w:hint="eastAsia"/>
        </w:rPr>
        <w:t xml:space="preserve">  </w:t>
      </w:r>
      <w:r w:rsidRPr="003378E6">
        <w:rPr>
          <w:rFonts w:hint="eastAsia"/>
        </w:rPr>
        <w:t>智能工厂安全一体化</w:t>
      </w:r>
      <w:r>
        <w:rPr>
          <w:rFonts w:hint="eastAsia"/>
        </w:rPr>
        <w:t xml:space="preserve"> </w:t>
      </w:r>
      <w:r>
        <w:rPr>
          <w:rFonts w:hint="eastAsia"/>
        </w:rPr>
        <w:t>第</w:t>
      </w:r>
      <w:r>
        <w:rPr>
          <w:rFonts w:hint="eastAsia"/>
        </w:rPr>
        <w:t>4</w:t>
      </w:r>
      <w:r>
        <w:rPr>
          <w:rFonts w:hint="eastAsia"/>
        </w:rPr>
        <w:t>部分：系统评测要求</w:t>
      </w:r>
    </w:p>
    <w:p w:rsidR="00B17982" w:rsidRPr="00EF430D" w:rsidRDefault="00B17982" w:rsidP="00B17982">
      <w:pPr>
        <w:ind w:firstLineChars="200" w:firstLine="420"/>
      </w:pPr>
      <w:r>
        <w:rPr>
          <w:rFonts w:hint="eastAsia"/>
        </w:rPr>
        <w:t xml:space="preserve">GB </w:t>
      </w:r>
      <w:r w:rsidRPr="00EF430D">
        <w:rPr>
          <w:rFonts w:hint="eastAsia"/>
        </w:rPr>
        <w:t>50156</w:t>
      </w:r>
      <w:r w:rsidR="00833395">
        <w:rPr>
          <w:rFonts w:hint="eastAsia"/>
        </w:rPr>
        <w:t xml:space="preserve"> </w:t>
      </w:r>
      <w:r w:rsidRPr="00EF430D">
        <w:rPr>
          <w:rFonts w:hint="eastAsia"/>
        </w:rPr>
        <w:t xml:space="preserve"> </w:t>
      </w:r>
      <w:r w:rsidRPr="00EF430D">
        <w:rPr>
          <w:rFonts w:hint="eastAsia"/>
        </w:rPr>
        <w:t>汽车加油加气加氢站技术标准</w:t>
      </w:r>
    </w:p>
    <w:p w:rsidR="00EF430D" w:rsidRPr="00EF430D" w:rsidRDefault="00EF430D" w:rsidP="00EF430D">
      <w:pPr>
        <w:ind w:firstLineChars="200" w:firstLine="420"/>
      </w:pPr>
      <w:r w:rsidRPr="00EF430D">
        <w:rPr>
          <w:rFonts w:hint="eastAsia"/>
        </w:rPr>
        <w:t xml:space="preserve">GB 50177 </w:t>
      </w:r>
      <w:r w:rsidR="00833395">
        <w:rPr>
          <w:rFonts w:hint="eastAsia"/>
        </w:rPr>
        <w:t xml:space="preserve"> </w:t>
      </w:r>
      <w:r w:rsidRPr="00EF430D">
        <w:rPr>
          <w:rFonts w:hint="eastAsia"/>
        </w:rPr>
        <w:t>氢气站设计规范</w:t>
      </w:r>
    </w:p>
    <w:p w:rsidR="00EF430D" w:rsidRDefault="00EF430D" w:rsidP="00833395">
      <w:pPr>
        <w:ind w:firstLineChars="200" w:firstLine="420"/>
      </w:pPr>
      <w:r w:rsidRPr="00EF430D">
        <w:rPr>
          <w:rFonts w:hint="eastAsia"/>
        </w:rPr>
        <w:t>GB</w:t>
      </w:r>
      <w:r w:rsidR="00B17982">
        <w:rPr>
          <w:rFonts w:hint="eastAsia"/>
        </w:rPr>
        <w:t xml:space="preserve"> </w:t>
      </w:r>
      <w:r w:rsidRPr="00EF430D">
        <w:rPr>
          <w:rFonts w:hint="eastAsia"/>
        </w:rPr>
        <w:t xml:space="preserve">50516 </w:t>
      </w:r>
      <w:r w:rsidR="00833395">
        <w:rPr>
          <w:rFonts w:hint="eastAsia"/>
        </w:rPr>
        <w:t xml:space="preserve"> </w:t>
      </w:r>
      <w:r w:rsidRPr="00EF430D">
        <w:rPr>
          <w:rFonts w:hint="eastAsia"/>
        </w:rPr>
        <w:t>加氢站技术规范</w:t>
      </w:r>
    </w:p>
    <w:p w:rsidR="00EF430D" w:rsidRPr="00EF430D" w:rsidRDefault="00833395" w:rsidP="00EF430D">
      <w:pPr>
        <w:ind w:firstLineChars="200" w:firstLine="420"/>
      </w:pPr>
      <w:r>
        <w:rPr>
          <w:rFonts w:hint="eastAsia"/>
        </w:rPr>
        <w:t>NB/T 10964</w:t>
      </w:r>
      <w:r w:rsidR="00EF430D" w:rsidRPr="00EF430D">
        <w:rPr>
          <w:rFonts w:hint="eastAsia"/>
        </w:rPr>
        <w:t xml:space="preserve"> </w:t>
      </w:r>
      <w:r>
        <w:rPr>
          <w:rFonts w:hint="eastAsia"/>
        </w:rPr>
        <w:t xml:space="preserve"> </w:t>
      </w:r>
      <w:r w:rsidR="00EF430D" w:rsidRPr="00EF430D">
        <w:rPr>
          <w:rFonts w:hint="eastAsia"/>
        </w:rPr>
        <w:t>可再生能源电解水制氢系统设计规范</w:t>
      </w:r>
    </w:p>
    <w:p w:rsidR="002B1BB0" w:rsidRPr="00EF430D" w:rsidRDefault="00833395" w:rsidP="002B1BB0">
      <w:pPr>
        <w:ind w:firstLineChars="200" w:firstLine="420"/>
      </w:pPr>
      <w:r>
        <w:rPr>
          <w:rFonts w:hint="eastAsia"/>
        </w:rPr>
        <w:t>NB/T 10965</w:t>
      </w:r>
      <w:r w:rsidR="002B1BB0" w:rsidRPr="00EF430D">
        <w:rPr>
          <w:rFonts w:hint="eastAsia"/>
        </w:rPr>
        <w:t xml:space="preserve"> </w:t>
      </w:r>
      <w:r>
        <w:rPr>
          <w:rFonts w:hint="eastAsia"/>
        </w:rPr>
        <w:t xml:space="preserve"> </w:t>
      </w:r>
      <w:r w:rsidR="002B1BB0" w:rsidRPr="00EF430D">
        <w:rPr>
          <w:rFonts w:hint="eastAsia"/>
        </w:rPr>
        <w:t>电解水制氢装置运行维护规程</w:t>
      </w:r>
    </w:p>
    <w:p w:rsidR="002B1BB0" w:rsidRPr="00EF430D" w:rsidRDefault="00833395" w:rsidP="002B1BB0">
      <w:pPr>
        <w:ind w:firstLineChars="200" w:firstLine="420"/>
      </w:pPr>
      <w:r>
        <w:rPr>
          <w:rFonts w:hint="eastAsia"/>
        </w:rPr>
        <w:t xml:space="preserve">NB/T </w:t>
      </w:r>
      <w:bookmarkStart w:id="48" w:name="OLE_LINK12"/>
      <w:bookmarkStart w:id="49" w:name="OLE_LINK13"/>
      <w:r>
        <w:rPr>
          <w:rFonts w:hint="eastAsia"/>
        </w:rPr>
        <w:t>11498</w:t>
      </w:r>
      <w:bookmarkEnd w:id="48"/>
      <w:bookmarkEnd w:id="49"/>
      <w:r w:rsidR="002B1BB0" w:rsidRPr="00EF430D">
        <w:rPr>
          <w:rFonts w:hint="eastAsia"/>
        </w:rPr>
        <w:t xml:space="preserve"> </w:t>
      </w:r>
      <w:r>
        <w:rPr>
          <w:rFonts w:hint="eastAsia"/>
        </w:rPr>
        <w:t xml:space="preserve"> </w:t>
      </w:r>
      <w:r w:rsidR="002B1BB0" w:rsidRPr="00EF430D">
        <w:rPr>
          <w:rFonts w:hint="eastAsia"/>
        </w:rPr>
        <w:t>加氢站承压设备监测技术要求</w:t>
      </w:r>
    </w:p>
    <w:p w:rsidR="00EF430D" w:rsidRDefault="00833395" w:rsidP="00EF430D">
      <w:pPr>
        <w:ind w:firstLineChars="200" w:firstLine="420"/>
      </w:pPr>
      <w:r>
        <w:t>T/CIET 489</w:t>
      </w:r>
      <w:r w:rsidR="00EF430D" w:rsidRPr="00EF430D">
        <w:t xml:space="preserve"> </w:t>
      </w:r>
      <w:r>
        <w:rPr>
          <w:rFonts w:hint="eastAsia"/>
        </w:rPr>
        <w:t xml:space="preserve"> </w:t>
      </w:r>
      <w:r w:rsidR="00EF430D" w:rsidRPr="00EF430D">
        <w:t>分布式光纤温度、应变、振动、声发射</w:t>
      </w:r>
      <w:r w:rsidR="008303A4">
        <w:t>的管道监测系统技术</w:t>
      </w:r>
      <w:proofErr w:type="gramStart"/>
      <w:r w:rsidR="008303A4">
        <w:t>规</w:t>
      </w:r>
      <w:proofErr w:type="gramEnd"/>
    </w:p>
    <w:p w:rsidR="008303A4" w:rsidRDefault="008303A4" w:rsidP="00EF430D">
      <w:pPr>
        <w:ind w:firstLineChars="200" w:firstLine="420"/>
      </w:pPr>
      <w:r w:rsidRPr="008303A4">
        <w:t>T</w:t>
      </w:r>
      <w:r>
        <w:rPr>
          <w:rFonts w:hint="eastAsia"/>
        </w:rPr>
        <w:t>/</w:t>
      </w:r>
      <w:r>
        <w:t>CPI 65003</w:t>
      </w:r>
      <w:r>
        <w:rPr>
          <w:rFonts w:hint="eastAsia"/>
        </w:rPr>
        <w:t xml:space="preserve">  </w:t>
      </w:r>
      <w:r>
        <w:rPr>
          <w:rFonts w:hint="eastAsia"/>
        </w:rPr>
        <w:t>加氢</w:t>
      </w:r>
      <w:proofErr w:type="gramStart"/>
      <w:r>
        <w:rPr>
          <w:rFonts w:hint="eastAsia"/>
        </w:rPr>
        <w:t>站风险</w:t>
      </w:r>
      <w:proofErr w:type="gramEnd"/>
      <w:r>
        <w:rPr>
          <w:rFonts w:hint="eastAsia"/>
        </w:rPr>
        <w:t>评估方法</w:t>
      </w:r>
    </w:p>
    <w:p w:rsidR="00883CB3" w:rsidRDefault="00883CB3" w:rsidP="00E05231">
      <w:pPr>
        <w:pStyle w:val="1"/>
        <w:spacing w:beforeLines="50" w:afterLines="50" w:line="240" w:lineRule="auto"/>
        <w:rPr>
          <w:rFonts w:hAnsi="黑体"/>
          <w:sz w:val="21"/>
          <w:szCs w:val="21"/>
        </w:rPr>
      </w:pPr>
      <w:bookmarkStart w:id="50" w:name="_Toc237356211"/>
      <w:bookmarkEnd w:id="32"/>
      <w:bookmarkEnd w:id="33"/>
      <w:bookmarkEnd w:id="34"/>
      <w:bookmarkEnd w:id="38"/>
      <w:bookmarkEnd w:id="39"/>
      <w:r w:rsidRPr="005A5776">
        <w:rPr>
          <w:rFonts w:hAnsi="黑体" w:hint="eastAsia"/>
          <w:sz w:val="21"/>
          <w:szCs w:val="21"/>
        </w:rPr>
        <w:t xml:space="preserve">3  </w:t>
      </w:r>
      <w:bookmarkEnd w:id="35"/>
      <w:bookmarkEnd w:id="36"/>
      <w:r>
        <w:rPr>
          <w:rFonts w:hAnsi="黑体" w:hint="eastAsia"/>
          <w:sz w:val="21"/>
          <w:szCs w:val="21"/>
        </w:rPr>
        <w:t>术语和定义</w:t>
      </w:r>
      <w:bookmarkEnd w:id="37"/>
      <w:r w:rsidR="00995DE8">
        <w:rPr>
          <w:rFonts w:hAnsi="黑体" w:hint="eastAsia"/>
          <w:sz w:val="21"/>
          <w:szCs w:val="21"/>
        </w:rPr>
        <w:t>及缩略语</w:t>
      </w:r>
      <w:bookmarkEnd w:id="50"/>
    </w:p>
    <w:p w:rsidR="00995DE8" w:rsidRPr="00995DE8" w:rsidRDefault="00995DE8" w:rsidP="00995DE8">
      <w:pPr>
        <w:rPr>
          <w:b/>
        </w:rPr>
      </w:pPr>
      <w:r w:rsidRPr="00995DE8">
        <w:rPr>
          <w:rFonts w:hint="eastAsia"/>
          <w:b/>
        </w:rPr>
        <w:t xml:space="preserve">3.1 </w:t>
      </w:r>
      <w:r w:rsidRPr="00995DE8">
        <w:rPr>
          <w:rFonts w:hint="eastAsia"/>
          <w:b/>
        </w:rPr>
        <w:t>术语和定义</w:t>
      </w:r>
    </w:p>
    <w:p w:rsidR="00995DE8" w:rsidRDefault="00995DE8" w:rsidP="00995DE8">
      <w:pPr>
        <w:ind w:firstLineChars="200" w:firstLine="420"/>
      </w:pPr>
      <w:r>
        <w:rPr>
          <w:rFonts w:hint="eastAsia"/>
        </w:rPr>
        <w:lastRenderedPageBreak/>
        <w:t>下列术语和定义适用于本文件</w:t>
      </w:r>
    </w:p>
    <w:p w:rsidR="00EF430D" w:rsidRPr="00CE6C3D" w:rsidRDefault="00EF430D" w:rsidP="00CE6C3D">
      <w:pPr>
        <w:rPr>
          <w:b/>
          <w:szCs w:val="21"/>
        </w:rPr>
      </w:pPr>
      <w:bookmarkStart w:id="51" w:name="_Toc352584190"/>
      <w:bookmarkStart w:id="52" w:name="_Toc352584566"/>
      <w:r w:rsidRPr="00CE6C3D">
        <w:rPr>
          <w:b/>
          <w:szCs w:val="21"/>
        </w:rPr>
        <w:t>3</w:t>
      </w:r>
      <w:bookmarkStart w:id="53" w:name="OLE_LINK28"/>
      <w:bookmarkStart w:id="54" w:name="OLE_LINK33"/>
      <w:r w:rsidRPr="00CE6C3D">
        <w:rPr>
          <w:b/>
          <w:szCs w:val="21"/>
        </w:rPr>
        <w:t>.1</w:t>
      </w:r>
      <w:bookmarkEnd w:id="53"/>
      <w:bookmarkEnd w:id="54"/>
      <w:r w:rsidRPr="00CE6C3D">
        <w:rPr>
          <w:rFonts w:hint="eastAsia"/>
          <w:b/>
          <w:szCs w:val="21"/>
        </w:rPr>
        <w:t>.1</w:t>
      </w:r>
      <w:r w:rsidRPr="00CE6C3D">
        <w:rPr>
          <w:b/>
          <w:szCs w:val="21"/>
        </w:rPr>
        <w:t xml:space="preserve"> </w:t>
      </w:r>
    </w:p>
    <w:p w:rsidR="00EF430D" w:rsidRPr="00CE6C3D" w:rsidRDefault="00EF430D" w:rsidP="00CE6C3D">
      <w:pPr>
        <w:ind w:firstLine="410"/>
        <w:rPr>
          <w:b/>
          <w:szCs w:val="21"/>
        </w:rPr>
      </w:pPr>
      <w:r w:rsidRPr="00CE6C3D">
        <w:rPr>
          <w:rFonts w:hint="eastAsia"/>
          <w:b/>
          <w:szCs w:val="21"/>
        </w:rPr>
        <w:t>氢气站</w:t>
      </w:r>
      <w:r w:rsidRPr="00CE6C3D">
        <w:rPr>
          <w:b/>
          <w:szCs w:val="21"/>
        </w:rPr>
        <w:t xml:space="preserve"> hydrogen stations</w:t>
      </w:r>
    </w:p>
    <w:p w:rsidR="00FA1926" w:rsidRPr="00CE6C3D" w:rsidRDefault="00FA1926" w:rsidP="00CE6C3D">
      <w:pPr>
        <w:ind w:firstLineChars="200" w:firstLine="420"/>
      </w:pPr>
      <w:r w:rsidRPr="00CE6C3D">
        <w:rPr>
          <w:rFonts w:hint="eastAsia"/>
        </w:rPr>
        <w:t>制氢站、供氢站、加氢站、制氢加氢一体站的统称。</w:t>
      </w:r>
    </w:p>
    <w:p w:rsidR="00FA1926" w:rsidRPr="00CE6C3D" w:rsidRDefault="00FA1926" w:rsidP="00CE6C3D">
      <w:pPr>
        <w:rPr>
          <w:b/>
          <w:szCs w:val="21"/>
        </w:rPr>
      </w:pPr>
      <w:r w:rsidRPr="00CE6C3D">
        <w:rPr>
          <w:rFonts w:hint="eastAsia"/>
          <w:b/>
          <w:szCs w:val="21"/>
        </w:rPr>
        <w:t>3.1.2</w:t>
      </w:r>
    </w:p>
    <w:p w:rsidR="00FA1926" w:rsidRPr="00CE6C3D" w:rsidRDefault="00FA1926" w:rsidP="00CE6C3D">
      <w:pPr>
        <w:ind w:firstLine="410"/>
        <w:rPr>
          <w:b/>
          <w:szCs w:val="21"/>
        </w:rPr>
      </w:pPr>
      <w:r w:rsidRPr="00CE6C3D">
        <w:rPr>
          <w:rFonts w:hint="eastAsia"/>
          <w:b/>
          <w:szCs w:val="21"/>
        </w:rPr>
        <w:t>设备</w:t>
      </w:r>
      <w:r w:rsidRPr="00CE6C3D">
        <w:rPr>
          <w:rFonts w:hint="eastAsia"/>
          <w:b/>
          <w:szCs w:val="21"/>
        </w:rPr>
        <w:t xml:space="preserve"> equipment</w:t>
      </w:r>
    </w:p>
    <w:p w:rsidR="00EF430D" w:rsidRPr="00CE6C3D" w:rsidRDefault="00FA1926" w:rsidP="00CE6C3D">
      <w:pPr>
        <w:ind w:firstLineChars="200" w:firstLine="420"/>
      </w:pPr>
      <w:r w:rsidRPr="00CE6C3D">
        <w:t>用于完成特定任务、具有特定功能的成套或单独的机器、工具或设施。</w:t>
      </w:r>
    </w:p>
    <w:p w:rsidR="006E2F7F" w:rsidRDefault="006E2F7F" w:rsidP="006E2F7F">
      <w:pPr>
        <w:rPr>
          <w:b/>
          <w:szCs w:val="21"/>
        </w:rPr>
      </w:pPr>
      <w:r>
        <w:rPr>
          <w:rFonts w:hint="eastAsia"/>
          <w:b/>
          <w:szCs w:val="21"/>
        </w:rPr>
        <w:t>3.1.3</w:t>
      </w:r>
    </w:p>
    <w:p w:rsidR="006E2F7F" w:rsidRDefault="006E2F7F" w:rsidP="006E2F7F">
      <w:pPr>
        <w:ind w:firstLine="410"/>
        <w:rPr>
          <w:b/>
          <w:szCs w:val="21"/>
        </w:rPr>
      </w:pPr>
      <w:r>
        <w:rPr>
          <w:rFonts w:hint="eastAsia"/>
          <w:b/>
          <w:szCs w:val="21"/>
        </w:rPr>
        <w:t>监测</w:t>
      </w:r>
      <w:r>
        <w:rPr>
          <w:rFonts w:hint="eastAsia"/>
          <w:b/>
          <w:szCs w:val="21"/>
        </w:rPr>
        <w:t xml:space="preserve"> monitor</w:t>
      </w:r>
    </w:p>
    <w:p w:rsidR="006E2F7F" w:rsidRPr="006F5D92" w:rsidRDefault="006E2F7F" w:rsidP="006E2F7F">
      <w:pPr>
        <w:ind w:firstLineChars="200" w:firstLine="420"/>
      </w:pPr>
      <w:r w:rsidRPr="006F5D92">
        <w:t>通过</w:t>
      </w:r>
      <w:r w:rsidR="00BE5F22">
        <w:rPr>
          <w:rFonts w:hint="eastAsia"/>
        </w:rPr>
        <w:t>仪器设备或人工现场</w:t>
      </w:r>
      <w:r w:rsidR="00036ECC">
        <w:rPr>
          <w:rFonts w:hint="eastAsia"/>
        </w:rPr>
        <w:t>巡视</w:t>
      </w:r>
      <w:r w:rsidR="0061329A">
        <w:rPr>
          <w:rFonts w:hint="eastAsia"/>
        </w:rPr>
        <w:t>检查等手段</w:t>
      </w:r>
      <w:r w:rsidR="00BE5F22">
        <w:rPr>
          <w:rFonts w:hint="eastAsia"/>
        </w:rPr>
        <w:t>，按一定频次对氢气站设备的特征参数及其变化进行采集、记录、分析的活动。</w:t>
      </w:r>
    </w:p>
    <w:p w:rsidR="006E2F7F" w:rsidRPr="00F379AE" w:rsidRDefault="006E2F7F" w:rsidP="006E2F7F">
      <w:pPr>
        <w:rPr>
          <w:b/>
          <w:szCs w:val="21"/>
        </w:rPr>
      </w:pPr>
      <w:r w:rsidRPr="00F379AE">
        <w:rPr>
          <w:rFonts w:hint="eastAsia"/>
          <w:b/>
          <w:szCs w:val="21"/>
        </w:rPr>
        <w:t>3</w:t>
      </w:r>
      <w:r w:rsidRPr="00F379AE">
        <w:rPr>
          <w:rFonts w:hint="eastAsia"/>
          <w:b/>
        </w:rPr>
        <w:t>.1</w:t>
      </w:r>
      <w:r>
        <w:rPr>
          <w:rFonts w:hint="eastAsia"/>
          <w:b/>
          <w:szCs w:val="21"/>
        </w:rPr>
        <w:t>.4</w:t>
      </w:r>
    </w:p>
    <w:p w:rsidR="006E2F7F" w:rsidRDefault="006E2F7F" w:rsidP="006E2F7F">
      <w:pPr>
        <w:ind w:firstLineChars="200" w:firstLine="420"/>
        <w:rPr>
          <w:rFonts w:ascii="黑体" w:eastAsia="黑体" w:hAnsi="黑体" w:cs="Arial Unicode MS"/>
          <w:szCs w:val="21"/>
        </w:rPr>
      </w:pPr>
      <w:r w:rsidRPr="00EB4517">
        <w:rPr>
          <w:rFonts w:ascii="黑体" w:eastAsia="黑体" w:hAnsi="黑体" w:cs="Arial Unicode MS" w:hint="eastAsia"/>
          <w:szCs w:val="21"/>
        </w:rPr>
        <w:t>预警</w:t>
      </w:r>
      <w:r w:rsidRPr="008060FF">
        <w:rPr>
          <w:rFonts w:ascii="TimesNewRomanPSMT" w:hAnsi="TimesNewRomanPSMT" w:cs="TimesNewRomanPSMT"/>
          <w:b/>
          <w:kern w:val="0"/>
          <w:szCs w:val="21"/>
        </w:rPr>
        <w:t>early warning</w:t>
      </w:r>
    </w:p>
    <w:p w:rsidR="006E2F7F" w:rsidRDefault="006E2F7F" w:rsidP="006E2F7F">
      <w:pPr>
        <w:ind w:firstLineChars="200" w:firstLine="420"/>
      </w:pPr>
      <w:r w:rsidRPr="008D2934">
        <w:t>在</w:t>
      </w:r>
      <w:r w:rsidR="00BE5F22">
        <w:rPr>
          <w:rFonts w:hint="eastAsia"/>
        </w:rPr>
        <w:t>设备发生损伤、故障、失效、事故等</w:t>
      </w:r>
      <w:r>
        <w:rPr>
          <w:rFonts w:hint="eastAsia"/>
        </w:rPr>
        <w:t>不期望事件</w:t>
      </w:r>
      <w:r>
        <w:t>之前，</w:t>
      </w:r>
      <w:r>
        <w:rPr>
          <w:rFonts w:hint="eastAsia"/>
        </w:rPr>
        <w:t>提前</w:t>
      </w:r>
      <w:r w:rsidRPr="008D2934">
        <w:t>发出</w:t>
      </w:r>
      <w:hyperlink r:id="rId13" w:tgtFrame="_blank" w:history="1">
        <w:r w:rsidRPr="008D2934">
          <w:t>紧急信号</w:t>
        </w:r>
      </w:hyperlink>
      <w:r w:rsidRPr="008D2934">
        <w:t>，报告危险情况，以避免</w:t>
      </w:r>
      <w:r>
        <w:rPr>
          <w:rFonts w:hint="eastAsia"/>
        </w:rPr>
        <w:t>事件</w:t>
      </w:r>
      <w:r>
        <w:t>在不知情或准备不足的情况下发生，从而最大程度的</w:t>
      </w:r>
      <w:r>
        <w:rPr>
          <w:rFonts w:hint="eastAsia"/>
        </w:rPr>
        <w:t>降低事件发生的可能性和后果的活动</w:t>
      </w:r>
      <w:r w:rsidRPr="008D2934">
        <w:t>。</w:t>
      </w:r>
    </w:p>
    <w:p w:rsidR="006E2F7F" w:rsidRPr="00F379AE" w:rsidRDefault="006E2F7F" w:rsidP="006E2F7F">
      <w:pPr>
        <w:rPr>
          <w:b/>
          <w:szCs w:val="21"/>
        </w:rPr>
      </w:pPr>
      <w:r w:rsidRPr="00F379AE">
        <w:rPr>
          <w:rFonts w:hint="eastAsia"/>
          <w:b/>
          <w:szCs w:val="21"/>
        </w:rPr>
        <w:t>3</w:t>
      </w:r>
      <w:r w:rsidRPr="00F379AE">
        <w:rPr>
          <w:rFonts w:hint="eastAsia"/>
          <w:b/>
        </w:rPr>
        <w:t>.1</w:t>
      </w:r>
      <w:r>
        <w:rPr>
          <w:rFonts w:hint="eastAsia"/>
          <w:b/>
          <w:szCs w:val="21"/>
        </w:rPr>
        <w:t>.5</w:t>
      </w:r>
    </w:p>
    <w:p w:rsidR="006E2F7F" w:rsidRDefault="006E2F7F" w:rsidP="006E2F7F">
      <w:pPr>
        <w:ind w:firstLineChars="200" w:firstLine="420"/>
        <w:rPr>
          <w:rFonts w:ascii="黑体" w:eastAsia="黑体" w:hAnsi="黑体" w:cs="Arial Unicode MS"/>
          <w:szCs w:val="21"/>
        </w:rPr>
      </w:pPr>
      <w:r w:rsidRPr="00EB4517">
        <w:rPr>
          <w:rFonts w:ascii="黑体" w:eastAsia="黑体" w:hAnsi="黑体" w:cs="Arial Unicode MS" w:hint="eastAsia"/>
          <w:szCs w:val="21"/>
        </w:rPr>
        <w:t>报警</w:t>
      </w:r>
      <w:r>
        <w:rPr>
          <w:rFonts w:ascii="黑体" w:eastAsia="黑体" w:hAnsi="黑体" w:cs="Arial Unicode MS" w:hint="eastAsia"/>
          <w:szCs w:val="21"/>
        </w:rPr>
        <w:t xml:space="preserve"> </w:t>
      </w:r>
      <w:r w:rsidRPr="008060FF">
        <w:rPr>
          <w:rFonts w:ascii="TimesNewRomanPSMT" w:hAnsi="TimesNewRomanPSMT" w:cs="TimesNewRomanPSMT" w:hint="eastAsia"/>
          <w:b/>
          <w:kern w:val="0"/>
          <w:szCs w:val="21"/>
        </w:rPr>
        <w:t>alarm</w:t>
      </w:r>
    </w:p>
    <w:p w:rsidR="006E2F7F" w:rsidRDefault="006E2F7F" w:rsidP="006E2F7F">
      <w:pPr>
        <w:ind w:firstLineChars="200" w:firstLine="420"/>
      </w:pPr>
      <w:r>
        <w:t>在</w:t>
      </w:r>
      <w:r>
        <w:rPr>
          <w:rFonts w:hint="eastAsia"/>
        </w:rPr>
        <w:t>不期望</w:t>
      </w:r>
      <w:r>
        <w:t>事件发生后，发出警报，提醒</w:t>
      </w:r>
      <w:r w:rsidR="00BE5F22">
        <w:t>尽快采取</w:t>
      </w:r>
      <w:r w:rsidR="00BE5F22">
        <w:rPr>
          <w:rFonts w:hint="eastAsia"/>
        </w:rPr>
        <w:t>处置、控制</w:t>
      </w:r>
      <w:r w:rsidRPr="0096398C">
        <w:t>措施</w:t>
      </w:r>
      <w:r>
        <w:t>，</w:t>
      </w:r>
      <w:r>
        <w:rPr>
          <w:rFonts w:hint="eastAsia"/>
        </w:rPr>
        <w:t>降低事件的危害后果的活动</w:t>
      </w:r>
      <w:r w:rsidR="001266CE">
        <w:rPr>
          <w:rFonts w:hint="eastAsia"/>
        </w:rPr>
        <w:t>。</w:t>
      </w:r>
    </w:p>
    <w:p w:rsidR="00BC6DEA" w:rsidRPr="00E054AC" w:rsidRDefault="00D3733B" w:rsidP="00BC6DEA">
      <w:pPr>
        <w:rPr>
          <w:b/>
        </w:rPr>
      </w:pPr>
      <w:r>
        <w:rPr>
          <w:b/>
        </w:rPr>
        <w:t>3.1.6</w:t>
      </w:r>
    </w:p>
    <w:p w:rsidR="00BC6DEA" w:rsidRPr="009A24F3" w:rsidRDefault="00BC6DEA" w:rsidP="00BC6DEA">
      <w:pPr>
        <w:ind w:firstLineChars="200" w:firstLine="420"/>
        <w:rPr>
          <w:rFonts w:ascii="TimesNewRomanPSMT" w:hAnsi="TimesNewRomanPSMT" w:cs="TimesNewRomanPSMT"/>
          <w:b/>
          <w:kern w:val="0"/>
          <w:szCs w:val="21"/>
        </w:rPr>
      </w:pPr>
      <w:r w:rsidRPr="003632BE">
        <w:rPr>
          <w:rFonts w:ascii="黑体" w:eastAsia="黑体" w:hAnsi="黑体" w:cs="Arial Unicode MS" w:hint="eastAsia"/>
          <w:szCs w:val="21"/>
        </w:rPr>
        <w:t xml:space="preserve">风险因素 </w:t>
      </w:r>
      <w:r w:rsidRPr="009A24F3">
        <w:rPr>
          <w:rFonts w:ascii="TimesNewRomanPSMT" w:hAnsi="TimesNewRomanPSMT" w:cs="TimesNewRomanPSMT" w:hint="eastAsia"/>
          <w:b/>
          <w:kern w:val="0"/>
          <w:szCs w:val="21"/>
        </w:rPr>
        <w:t>risk factor</w:t>
      </w:r>
    </w:p>
    <w:p w:rsidR="00BC6DEA" w:rsidRDefault="00BC6DEA" w:rsidP="00BC6DEA">
      <w:pPr>
        <w:ind w:firstLineChars="200" w:firstLine="420"/>
      </w:pPr>
      <w:r w:rsidRPr="003632BE">
        <w:t>导致风险发生的根本原因或条件。</w:t>
      </w:r>
    </w:p>
    <w:p w:rsidR="00EC4635" w:rsidRDefault="00EC4635" w:rsidP="00CE6C3D">
      <w:pPr>
        <w:rPr>
          <w:b/>
        </w:rPr>
      </w:pPr>
      <w:r>
        <w:rPr>
          <w:rFonts w:hint="eastAsia"/>
          <w:b/>
        </w:rPr>
        <w:t>3.1.</w:t>
      </w:r>
      <w:r w:rsidR="00D3733B">
        <w:rPr>
          <w:rFonts w:hint="eastAsia"/>
          <w:b/>
        </w:rPr>
        <w:t>7</w:t>
      </w:r>
      <w:r>
        <w:rPr>
          <w:rFonts w:hint="eastAsia"/>
          <w:b/>
        </w:rPr>
        <w:t xml:space="preserve"> </w:t>
      </w:r>
    </w:p>
    <w:p w:rsidR="00EC4635" w:rsidRDefault="00EC4635" w:rsidP="00EC4635">
      <w:pPr>
        <w:ind w:firstLine="410"/>
        <w:rPr>
          <w:rFonts w:ascii="TimesNewRomanPSMT" w:hAnsi="TimesNewRomanPSMT" w:cs="TimesNewRomanPSMT"/>
          <w:b/>
          <w:kern w:val="0"/>
          <w:szCs w:val="21"/>
        </w:rPr>
      </w:pPr>
      <w:r>
        <w:rPr>
          <w:rFonts w:hint="eastAsia"/>
          <w:b/>
        </w:rPr>
        <w:t>预警模型</w:t>
      </w:r>
      <w:r w:rsidR="006A015C">
        <w:rPr>
          <w:rFonts w:hint="eastAsia"/>
          <w:b/>
        </w:rPr>
        <w:t xml:space="preserve"> </w:t>
      </w:r>
      <w:r w:rsidR="006A015C">
        <w:rPr>
          <w:rFonts w:ascii="TimesNewRomanPSMT" w:hAnsi="TimesNewRomanPSMT" w:cs="TimesNewRomanPSMT" w:hint="eastAsia"/>
          <w:b/>
          <w:kern w:val="0"/>
          <w:szCs w:val="21"/>
        </w:rPr>
        <w:t>w</w:t>
      </w:r>
      <w:r w:rsidR="006A015C" w:rsidRPr="00EC4635">
        <w:rPr>
          <w:rFonts w:ascii="TimesNewRomanPSMT" w:hAnsi="TimesNewRomanPSMT" w:cs="TimesNewRomanPSMT"/>
          <w:b/>
          <w:kern w:val="0"/>
          <w:szCs w:val="21"/>
        </w:rPr>
        <w:t xml:space="preserve">arning </w:t>
      </w:r>
      <w:r w:rsidR="006A015C">
        <w:rPr>
          <w:rFonts w:ascii="TimesNewRomanPSMT" w:hAnsi="TimesNewRomanPSMT" w:cs="TimesNewRomanPSMT" w:hint="eastAsia"/>
          <w:b/>
          <w:kern w:val="0"/>
          <w:szCs w:val="21"/>
        </w:rPr>
        <w:t>model</w:t>
      </w:r>
    </w:p>
    <w:p w:rsidR="00A4349F" w:rsidRPr="00A4349F" w:rsidRDefault="00D17D9B" w:rsidP="00A4349F">
      <w:pPr>
        <w:ind w:firstLineChars="200" w:firstLine="420"/>
      </w:pPr>
      <w:r>
        <w:rPr>
          <w:rFonts w:hint="eastAsia"/>
        </w:rPr>
        <w:t>运用</w:t>
      </w:r>
      <w:r w:rsidR="00A4349F">
        <w:rPr>
          <w:rFonts w:hint="eastAsia"/>
        </w:rPr>
        <w:t>监测收集的数据并综合相关数据构建的识别评估</w:t>
      </w:r>
      <w:r>
        <w:rPr>
          <w:rFonts w:hint="eastAsia"/>
        </w:rPr>
        <w:t>特定不良事件</w:t>
      </w:r>
      <w:r w:rsidR="00A4349F">
        <w:rPr>
          <w:rFonts w:hint="eastAsia"/>
        </w:rPr>
        <w:t>的判别模型</w:t>
      </w:r>
      <w:r w:rsidR="00A4349F">
        <w:t>。</w:t>
      </w:r>
    </w:p>
    <w:p w:rsidR="00EC4635" w:rsidRDefault="00EC4635" w:rsidP="00EC4635">
      <w:pPr>
        <w:rPr>
          <w:b/>
        </w:rPr>
      </w:pPr>
      <w:r>
        <w:rPr>
          <w:rFonts w:hint="eastAsia"/>
          <w:b/>
        </w:rPr>
        <w:t>3.1.</w:t>
      </w:r>
      <w:r w:rsidR="00D3733B">
        <w:rPr>
          <w:rFonts w:hint="eastAsia"/>
          <w:b/>
        </w:rPr>
        <w:t>8</w:t>
      </w:r>
      <w:r>
        <w:rPr>
          <w:rFonts w:hint="eastAsia"/>
          <w:b/>
        </w:rPr>
        <w:t xml:space="preserve"> </w:t>
      </w:r>
    </w:p>
    <w:p w:rsidR="00EC4635" w:rsidRPr="00EC4635" w:rsidRDefault="00EC4635" w:rsidP="00EC4635">
      <w:pPr>
        <w:ind w:firstLineChars="200" w:firstLine="420"/>
        <w:rPr>
          <w:rFonts w:ascii="黑体" w:eastAsia="黑体" w:hAnsi="黑体" w:cs="Arial Unicode MS"/>
          <w:szCs w:val="21"/>
        </w:rPr>
      </w:pPr>
      <w:r w:rsidRPr="00EC4635">
        <w:rPr>
          <w:rFonts w:ascii="黑体" w:eastAsia="黑体" w:hAnsi="黑体" w:cs="Arial Unicode MS" w:hint="eastAsia"/>
          <w:szCs w:val="21"/>
        </w:rPr>
        <w:t xml:space="preserve">预警阈值 </w:t>
      </w:r>
      <w:bookmarkStart w:id="55" w:name="OLE_LINK58"/>
      <w:bookmarkStart w:id="56" w:name="OLE_LINK59"/>
      <w:r>
        <w:rPr>
          <w:rFonts w:ascii="TimesNewRomanPSMT" w:hAnsi="TimesNewRomanPSMT" w:cs="TimesNewRomanPSMT" w:hint="eastAsia"/>
          <w:b/>
          <w:kern w:val="0"/>
          <w:szCs w:val="21"/>
        </w:rPr>
        <w:t>w</w:t>
      </w:r>
      <w:r w:rsidR="006A015C">
        <w:rPr>
          <w:rFonts w:ascii="TimesNewRomanPSMT" w:hAnsi="TimesNewRomanPSMT" w:cs="TimesNewRomanPSMT"/>
          <w:b/>
          <w:kern w:val="0"/>
          <w:szCs w:val="21"/>
        </w:rPr>
        <w:t xml:space="preserve">arning </w:t>
      </w:r>
      <w:r w:rsidR="006A015C">
        <w:rPr>
          <w:rFonts w:ascii="TimesNewRomanPSMT" w:hAnsi="TimesNewRomanPSMT" w:cs="TimesNewRomanPSMT" w:hint="eastAsia"/>
          <w:b/>
          <w:kern w:val="0"/>
          <w:szCs w:val="21"/>
        </w:rPr>
        <w:t>t</w:t>
      </w:r>
      <w:r w:rsidRPr="00EC4635">
        <w:rPr>
          <w:rFonts w:ascii="TimesNewRomanPSMT" w:hAnsi="TimesNewRomanPSMT" w:cs="TimesNewRomanPSMT"/>
          <w:b/>
          <w:kern w:val="0"/>
          <w:szCs w:val="21"/>
        </w:rPr>
        <w:t>hreshold</w:t>
      </w:r>
      <w:bookmarkEnd w:id="55"/>
      <w:bookmarkEnd w:id="56"/>
    </w:p>
    <w:p w:rsidR="00EC4635" w:rsidRPr="00EC4635" w:rsidRDefault="00EC4635" w:rsidP="00EC4635">
      <w:pPr>
        <w:ind w:firstLineChars="200" w:firstLine="420"/>
      </w:pPr>
      <w:r w:rsidRPr="00EC4635">
        <w:t>预先设定的、用于触发不同级别</w:t>
      </w:r>
      <w:r w:rsidR="004D44E2">
        <w:rPr>
          <w:rFonts w:hint="eastAsia"/>
        </w:rPr>
        <w:t>预警</w:t>
      </w:r>
      <w:r w:rsidRPr="00EC4635">
        <w:t>的临界值。</w:t>
      </w:r>
    </w:p>
    <w:p w:rsidR="00EF430D" w:rsidRPr="00CE6C3D" w:rsidRDefault="00EF430D" w:rsidP="00CE6C3D">
      <w:pPr>
        <w:rPr>
          <w:b/>
        </w:rPr>
      </w:pPr>
      <w:r w:rsidRPr="00CE6C3D">
        <w:rPr>
          <w:b/>
        </w:rPr>
        <w:t>3.1.</w:t>
      </w:r>
      <w:bookmarkStart w:id="57" w:name="OLE_LINK162"/>
      <w:bookmarkStart w:id="58" w:name="OLE_LINK161"/>
      <w:r w:rsidR="00D3733B">
        <w:rPr>
          <w:rFonts w:hint="eastAsia"/>
          <w:b/>
        </w:rPr>
        <w:t>9</w:t>
      </w:r>
    </w:p>
    <w:p w:rsidR="00EF430D" w:rsidRPr="00377A70" w:rsidRDefault="00EF430D" w:rsidP="00CE6C3D">
      <w:pPr>
        <w:ind w:firstLineChars="200" w:firstLine="420"/>
        <w:rPr>
          <w:rFonts w:ascii="TimesNewRomanPSMT" w:hAnsi="TimesNewRomanPSMT" w:cs="TimesNewRomanPSMT"/>
          <w:b/>
          <w:kern w:val="0"/>
          <w:szCs w:val="21"/>
        </w:rPr>
      </w:pPr>
      <w:r w:rsidRPr="00CE6C3D">
        <w:rPr>
          <w:rFonts w:ascii="黑体" w:eastAsia="黑体" w:hAnsi="黑体" w:cs="Arial Unicode MS" w:hint="eastAsia"/>
          <w:szCs w:val="21"/>
        </w:rPr>
        <w:t>监测预警系统</w:t>
      </w:r>
      <w:bookmarkEnd w:id="57"/>
      <w:bookmarkEnd w:id="58"/>
      <w:r w:rsidRPr="00CE6C3D">
        <w:rPr>
          <w:rFonts w:ascii="黑体" w:eastAsia="黑体" w:hAnsi="黑体" w:cs="Arial Unicode MS"/>
          <w:szCs w:val="21"/>
        </w:rPr>
        <w:t xml:space="preserve"> </w:t>
      </w:r>
      <w:bookmarkStart w:id="59" w:name="OLE_LINK120"/>
      <w:bookmarkStart w:id="60" w:name="OLE_LINK121"/>
      <w:r w:rsidRPr="00377A70">
        <w:rPr>
          <w:rFonts w:ascii="TimesNewRomanPSMT" w:hAnsi="TimesNewRomanPSMT" w:cs="TimesNewRomanPSMT"/>
          <w:b/>
          <w:kern w:val="0"/>
          <w:szCs w:val="21"/>
        </w:rPr>
        <w:t>monitoring and warning system</w:t>
      </w:r>
      <w:bookmarkEnd w:id="59"/>
      <w:bookmarkEnd w:id="60"/>
    </w:p>
    <w:p w:rsidR="00F021E5" w:rsidRDefault="00EF430D" w:rsidP="00CE6C3D">
      <w:pPr>
        <w:ind w:firstLineChars="200" w:firstLine="420"/>
      </w:pPr>
      <w:r w:rsidRPr="00CE6C3D">
        <w:rPr>
          <w:rFonts w:hint="eastAsia"/>
        </w:rPr>
        <w:t>由软件与硬件组成，</w:t>
      </w:r>
      <w:r w:rsidR="0061329A" w:rsidRPr="00CE6C3D">
        <w:rPr>
          <w:rFonts w:hint="eastAsia"/>
        </w:rPr>
        <w:t>能够对设备的</w:t>
      </w:r>
      <w:r w:rsidR="00036ECC" w:rsidRPr="00CE6C3D">
        <w:rPr>
          <w:rFonts w:hint="eastAsia"/>
        </w:rPr>
        <w:t>进行状态监测</w:t>
      </w:r>
      <w:r w:rsidR="00F021E5" w:rsidRPr="00CE6C3D">
        <w:rPr>
          <w:rFonts w:hint="eastAsia"/>
        </w:rPr>
        <w:t>并对异常征兆</w:t>
      </w:r>
      <w:r w:rsidR="00444264" w:rsidRPr="00CE6C3D">
        <w:rPr>
          <w:rFonts w:hint="eastAsia"/>
        </w:rPr>
        <w:t>、</w:t>
      </w:r>
      <w:r w:rsidR="00F021E5" w:rsidRPr="00CE6C3D">
        <w:rPr>
          <w:rFonts w:hint="eastAsia"/>
        </w:rPr>
        <w:t>安全隐患</w:t>
      </w:r>
      <w:r w:rsidR="0062346F">
        <w:rPr>
          <w:rFonts w:hint="eastAsia"/>
        </w:rPr>
        <w:t>等</w:t>
      </w:r>
      <w:r w:rsidR="00F021E5" w:rsidRPr="00CE6C3D">
        <w:rPr>
          <w:rFonts w:hint="eastAsia"/>
        </w:rPr>
        <w:t>发出</w:t>
      </w:r>
      <w:r w:rsidR="004D44E2">
        <w:rPr>
          <w:rFonts w:hint="eastAsia"/>
        </w:rPr>
        <w:t>预警</w:t>
      </w:r>
      <w:r w:rsidR="00F021E5" w:rsidRPr="00CE6C3D">
        <w:rPr>
          <w:rFonts w:hint="eastAsia"/>
        </w:rPr>
        <w:t>的系统。</w:t>
      </w:r>
    </w:p>
    <w:p w:rsidR="001F2CDF" w:rsidRDefault="002A4595" w:rsidP="001F2CDF">
      <w:bookmarkStart w:id="61" w:name="OLE_LINK8"/>
      <w:bookmarkStart w:id="62" w:name="OLE_LINK9"/>
      <w:r w:rsidRPr="002A4595">
        <w:rPr>
          <w:b/>
        </w:rPr>
        <w:t>3.1.1</w:t>
      </w:r>
      <w:bookmarkEnd w:id="61"/>
      <w:bookmarkEnd w:id="62"/>
      <w:r w:rsidR="00D3733B">
        <w:rPr>
          <w:b/>
        </w:rPr>
        <w:t>0</w:t>
      </w:r>
      <w:r w:rsidR="000A2F06" w:rsidRPr="001F2CDF">
        <w:t xml:space="preserve"> </w:t>
      </w:r>
    </w:p>
    <w:p w:rsidR="000A2F06" w:rsidRDefault="000A2F06" w:rsidP="001F2CDF">
      <w:pPr>
        <w:ind w:firstLineChars="200" w:firstLine="420"/>
      </w:pPr>
      <w:r w:rsidRPr="006F36C1">
        <w:rPr>
          <w:rFonts w:ascii="黑体" w:eastAsia="黑体" w:hAnsi="黑体" w:cs="Arial Unicode MS" w:hint="eastAsia"/>
          <w:szCs w:val="21"/>
        </w:rPr>
        <w:t>功能安全</w:t>
      </w:r>
      <w:r w:rsidRPr="001F2CDF">
        <w:t xml:space="preserve"> functional safety</w:t>
      </w:r>
    </w:p>
    <w:p w:rsidR="000A2F06" w:rsidRDefault="000A2F06" w:rsidP="001F2CDF">
      <w:pPr>
        <w:ind w:firstLineChars="200" w:firstLine="420"/>
      </w:pPr>
      <w:r>
        <w:rPr>
          <w:rFonts w:hint="eastAsia"/>
        </w:rPr>
        <w:t>与受控设备及其控制系统相关的整体安全的一部分，它取决于电气</w:t>
      </w:r>
      <w:r>
        <w:rPr>
          <w:rFonts w:hint="eastAsia"/>
        </w:rPr>
        <w:t>/</w:t>
      </w:r>
      <w:r>
        <w:rPr>
          <w:rFonts w:hint="eastAsia"/>
        </w:rPr>
        <w:t>电子</w:t>
      </w:r>
      <w:r>
        <w:rPr>
          <w:rFonts w:hint="eastAsia"/>
        </w:rPr>
        <w:t>/</w:t>
      </w:r>
      <w:r>
        <w:rPr>
          <w:rFonts w:hint="eastAsia"/>
        </w:rPr>
        <w:t>可编程电子（</w:t>
      </w:r>
      <w:r>
        <w:rPr>
          <w:rFonts w:hint="eastAsia"/>
        </w:rPr>
        <w:t>E/E/PE</w:t>
      </w:r>
      <w:r>
        <w:rPr>
          <w:rFonts w:hint="eastAsia"/>
        </w:rPr>
        <w:t>）安全相关系统、其他技术安全相关系统及外部风险降低设施的正确运作。</w:t>
      </w:r>
    </w:p>
    <w:p w:rsidR="00006299" w:rsidRDefault="006341BB">
      <w:pPr>
        <w:ind w:firstLineChars="200" w:firstLine="420"/>
      </w:pPr>
      <w:r w:rsidRPr="006341BB">
        <w:t>[</w:t>
      </w:r>
      <w:r w:rsidRPr="006341BB">
        <w:rPr>
          <w:rFonts w:hint="eastAsia"/>
        </w:rPr>
        <w:t>来源</w:t>
      </w:r>
      <w:r w:rsidRPr="006341BB">
        <w:t>:GB/T20438.4</w:t>
      </w:r>
      <w:r w:rsidRPr="006341BB">
        <w:rPr>
          <w:rFonts w:hint="eastAsia"/>
        </w:rPr>
        <w:t>—</w:t>
      </w:r>
      <w:r w:rsidRPr="006341BB">
        <w:t>2017,3.1.12]</w:t>
      </w:r>
    </w:p>
    <w:p w:rsidR="002A4595" w:rsidRDefault="002A4595" w:rsidP="002A4595">
      <w:r>
        <w:rPr>
          <w:b/>
        </w:rPr>
        <w:t>3.1.1</w:t>
      </w:r>
      <w:r w:rsidR="00D3733B">
        <w:rPr>
          <w:b/>
        </w:rPr>
        <w:t>1</w:t>
      </w:r>
    </w:p>
    <w:p w:rsidR="000A2F06" w:rsidRDefault="000A2F06" w:rsidP="002A4595">
      <w:pPr>
        <w:ind w:firstLineChars="200" w:firstLine="420"/>
      </w:pPr>
      <w:r w:rsidRPr="006F36C1">
        <w:rPr>
          <w:rFonts w:ascii="黑体" w:eastAsia="黑体" w:hAnsi="黑体" w:cs="Arial Unicode MS" w:hint="eastAsia"/>
          <w:szCs w:val="21"/>
        </w:rPr>
        <w:t>信息安全</w:t>
      </w:r>
      <w:r w:rsidRPr="001F2CDF">
        <w:t xml:space="preserve"> security</w:t>
      </w:r>
    </w:p>
    <w:p w:rsidR="000A2F06" w:rsidRDefault="00514BAF" w:rsidP="00514BAF">
      <w:pPr>
        <w:ind w:firstLineChars="200" w:firstLine="360"/>
      </w:pPr>
      <w:r>
        <w:rPr>
          <w:rFonts w:ascii="Segoe UI" w:hAnsi="Segoe UI" w:cs="Segoe UI"/>
          <w:color w:val="0F1115"/>
          <w:sz w:val="18"/>
          <w:szCs w:val="18"/>
          <w:shd w:val="clear" w:color="auto" w:fill="FFFFFF"/>
        </w:rPr>
        <w:t>对信息的保密性、完整性和可用性</w:t>
      </w:r>
      <w:r>
        <w:rPr>
          <w:rFonts w:ascii="Segoe UI" w:hAnsi="Segoe UI" w:cs="Segoe UI" w:hint="eastAsia"/>
          <w:color w:val="0F1115"/>
          <w:sz w:val="18"/>
          <w:szCs w:val="18"/>
          <w:shd w:val="clear" w:color="auto" w:fill="FFFFFF"/>
        </w:rPr>
        <w:t>(</w:t>
      </w:r>
      <w:r w:rsidRPr="00514BAF">
        <w:rPr>
          <w:rFonts w:ascii="Segoe UI" w:hAnsi="Segoe UI" w:cs="Segoe UI" w:hint="eastAsia"/>
          <w:color w:val="0F1115"/>
          <w:sz w:val="18"/>
          <w:szCs w:val="18"/>
          <w:shd w:val="clear" w:color="auto" w:fill="FFFFFF"/>
        </w:rPr>
        <w:t>也可包括诸如真实性、可核查性、抗抵赖和可靠性</w:t>
      </w:r>
      <w:r w:rsidR="001F3BE5">
        <w:rPr>
          <w:rFonts w:ascii="Segoe UI" w:hAnsi="Segoe UI" w:cs="Segoe UI" w:hint="eastAsia"/>
          <w:color w:val="0F1115"/>
          <w:sz w:val="18"/>
          <w:szCs w:val="18"/>
          <w:shd w:val="clear" w:color="auto" w:fill="FFFFFF"/>
        </w:rPr>
        <w:t>）</w:t>
      </w:r>
      <w:r>
        <w:rPr>
          <w:rFonts w:ascii="Segoe UI" w:hAnsi="Segoe UI" w:cs="Segoe UI"/>
          <w:color w:val="0F1115"/>
          <w:sz w:val="18"/>
          <w:szCs w:val="18"/>
          <w:shd w:val="clear" w:color="auto" w:fill="FFFFFF"/>
        </w:rPr>
        <w:t>的保持。</w:t>
      </w:r>
      <w:r w:rsidR="000A2F06">
        <w:rPr>
          <w:rFonts w:hint="eastAsia"/>
        </w:rPr>
        <w:t>用性。</w:t>
      </w:r>
    </w:p>
    <w:p w:rsidR="006341BB" w:rsidRDefault="00514BAF" w:rsidP="001F2CDF">
      <w:pPr>
        <w:ind w:firstLineChars="200" w:firstLine="420"/>
      </w:pPr>
      <w:r w:rsidRPr="006341BB">
        <w:t>[</w:t>
      </w:r>
      <w:r w:rsidRPr="006341BB">
        <w:rPr>
          <w:rFonts w:hint="eastAsia"/>
        </w:rPr>
        <w:t>来源</w:t>
      </w:r>
      <w:r w:rsidRPr="006341BB">
        <w:t>:</w:t>
      </w:r>
      <w:r w:rsidRPr="00514BAF">
        <w:rPr>
          <w:rFonts w:ascii="Segoe UI" w:hAnsi="Segoe UI" w:cs="Segoe UI"/>
          <w:color w:val="0F1115"/>
          <w:sz w:val="18"/>
          <w:szCs w:val="18"/>
        </w:rPr>
        <w:t xml:space="preserve"> GB/T 25069-2022</w:t>
      </w:r>
      <w:r w:rsidRPr="006341BB">
        <w:t>]</w:t>
      </w:r>
    </w:p>
    <w:p w:rsidR="002A4595" w:rsidRDefault="002A4595" w:rsidP="002A4595">
      <w:r>
        <w:rPr>
          <w:b/>
        </w:rPr>
        <w:t>3.1.</w:t>
      </w:r>
      <w:r w:rsidR="00D3733B">
        <w:rPr>
          <w:b/>
        </w:rPr>
        <w:t>12</w:t>
      </w:r>
    </w:p>
    <w:p w:rsidR="001F2CDF" w:rsidRDefault="006F36C1" w:rsidP="002A4595">
      <w:pPr>
        <w:ind w:firstLineChars="200" w:firstLine="420"/>
      </w:pPr>
      <w:r w:rsidRPr="006F36C1">
        <w:rPr>
          <w:rFonts w:ascii="黑体" w:eastAsia="黑体" w:hAnsi="黑体" w:cs="Arial Unicode MS" w:hint="eastAsia"/>
          <w:szCs w:val="21"/>
        </w:rPr>
        <w:t>功能</w:t>
      </w:r>
      <w:r w:rsidR="001F2CDF" w:rsidRPr="006F36C1">
        <w:rPr>
          <w:rFonts w:ascii="黑体" w:eastAsia="黑体" w:hAnsi="黑体" w:cs="Arial Unicode MS" w:hint="eastAsia"/>
          <w:szCs w:val="21"/>
        </w:rPr>
        <w:t>安全</w:t>
      </w:r>
      <w:r w:rsidRPr="006F36C1">
        <w:rPr>
          <w:rFonts w:ascii="黑体" w:eastAsia="黑体" w:hAnsi="黑体" w:cs="Arial Unicode MS" w:hint="eastAsia"/>
          <w:szCs w:val="21"/>
        </w:rPr>
        <w:t>与信息安全</w:t>
      </w:r>
      <w:r w:rsidR="001F2CDF" w:rsidRPr="006F36C1">
        <w:rPr>
          <w:rFonts w:ascii="黑体" w:eastAsia="黑体" w:hAnsi="黑体" w:cs="Arial Unicode MS" w:hint="eastAsia"/>
          <w:szCs w:val="21"/>
        </w:rPr>
        <w:t>一体化</w:t>
      </w:r>
      <w:r w:rsidR="001F2CDF" w:rsidRPr="001F2CDF">
        <w:t xml:space="preserve"> </w:t>
      </w:r>
      <w:r>
        <w:rPr>
          <w:rFonts w:hint="eastAsia"/>
        </w:rPr>
        <w:t xml:space="preserve">functional </w:t>
      </w:r>
      <w:r w:rsidR="001F2CDF" w:rsidRPr="001F2CDF">
        <w:t>safety and security integration</w:t>
      </w:r>
    </w:p>
    <w:p w:rsidR="000A2F06" w:rsidRDefault="006F36C1" w:rsidP="006F36C1">
      <w:pPr>
        <w:ind w:firstLineChars="200" w:firstLine="420"/>
        <w:rPr>
          <w:rFonts w:ascii="Segoe UI" w:hAnsi="Segoe UI" w:cs="Segoe UI"/>
          <w:color w:val="0F1115"/>
          <w:szCs w:val="21"/>
        </w:rPr>
      </w:pPr>
      <w:r w:rsidRPr="006F36C1">
        <w:rPr>
          <w:rFonts w:ascii="Segoe UI" w:hAnsi="Segoe UI" w:cs="Segoe UI" w:hint="eastAsia"/>
          <w:color w:val="0F1115"/>
          <w:szCs w:val="21"/>
        </w:rPr>
        <w:lastRenderedPageBreak/>
        <w:t>在系统的架构、设计、实现、运维直至报废的全生命周期中，通过系统化、协同化的方法与技术手段，确保功能安全要求与信息安全要求得到同步考虑、统一设计、集成实施与联合管理，以消</w:t>
      </w:r>
      <w:r w:rsidR="004D44E2">
        <w:rPr>
          <w:rFonts w:ascii="Segoe UI" w:hAnsi="Segoe UI" w:cs="Segoe UI" w:hint="eastAsia"/>
          <w:color w:val="0F1115"/>
          <w:szCs w:val="21"/>
        </w:rPr>
        <w:t>除</w:t>
      </w:r>
      <w:r w:rsidRPr="006F36C1">
        <w:rPr>
          <w:rFonts w:ascii="Segoe UI" w:hAnsi="Segoe UI" w:cs="Segoe UI" w:hint="eastAsia"/>
          <w:color w:val="0F1115"/>
          <w:szCs w:val="21"/>
        </w:rPr>
        <w:t>两者间的潜在冲突与防护空白，实现系统整体安全绩效最优化的过程</w:t>
      </w:r>
      <w:r w:rsidR="00514BAF">
        <w:rPr>
          <w:rFonts w:ascii="Segoe UI" w:hAnsi="Segoe UI" w:cs="Segoe UI" w:hint="eastAsia"/>
          <w:color w:val="0F1115"/>
          <w:szCs w:val="21"/>
        </w:rPr>
        <w:t>。</w:t>
      </w:r>
    </w:p>
    <w:p w:rsidR="00995DE8" w:rsidRPr="00F379AE" w:rsidRDefault="00995DE8" w:rsidP="00995DE8">
      <w:pPr>
        <w:rPr>
          <w:rFonts w:asciiTheme="minorEastAsia" w:eastAsiaTheme="minorEastAsia" w:hAnsiTheme="minorEastAsia"/>
          <w:b/>
          <w:szCs w:val="21"/>
        </w:rPr>
      </w:pPr>
      <w:r w:rsidRPr="00F379AE">
        <w:rPr>
          <w:rFonts w:eastAsiaTheme="minorEastAsia"/>
          <w:b/>
          <w:szCs w:val="21"/>
        </w:rPr>
        <w:t>3.2</w:t>
      </w:r>
      <w:r w:rsidRPr="00F379AE">
        <w:rPr>
          <w:rFonts w:asciiTheme="minorEastAsia" w:eastAsiaTheme="minorEastAsia" w:hAnsiTheme="minorEastAsia"/>
          <w:b/>
          <w:szCs w:val="21"/>
        </w:rPr>
        <w:t xml:space="preserve"> 缩略语</w:t>
      </w:r>
    </w:p>
    <w:p w:rsidR="00995DE8" w:rsidRPr="00F379AE" w:rsidRDefault="00995DE8" w:rsidP="00F379AE">
      <w:pPr>
        <w:ind w:leftChars="200" w:left="850" w:hangingChars="205" w:hanging="430"/>
        <w:rPr>
          <w:rFonts w:ascii="宋体" w:hAnsi="宋体" w:cs="Arial Unicode MS"/>
          <w:szCs w:val="21"/>
        </w:rPr>
      </w:pPr>
      <w:r w:rsidRPr="00F379AE">
        <w:rPr>
          <w:rFonts w:ascii="宋体" w:hAnsi="宋体" w:cs="Arial Unicode MS" w:hint="eastAsia"/>
          <w:szCs w:val="21"/>
        </w:rPr>
        <w:t>下列缩略语适用于本文件。</w:t>
      </w:r>
    </w:p>
    <w:p w:rsidR="00B8699E" w:rsidRPr="008F37F1" w:rsidRDefault="00B8699E" w:rsidP="008F37F1">
      <w:pPr>
        <w:ind w:leftChars="200" w:left="850" w:hangingChars="205" w:hanging="430"/>
        <w:rPr>
          <w:szCs w:val="21"/>
        </w:rPr>
      </w:pPr>
      <w:r w:rsidRPr="008F37F1">
        <w:rPr>
          <w:szCs w:val="21"/>
        </w:rPr>
        <w:t>CAN</w:t>
      </w:r>
      <w:r w:rsidRPr="008F37F1">
        <w:rPr>
          <w:rFonts w:hAnsi="宋体"/>
          <w:szCs w:val="21"/>
        </w:rPr>
        <w:t>：</w:t>
      </w:r>
      <w:r w:rsidRPr="008F37F1">
        <w:rPr>
          <w:rFonts w:hAnsi="宋体"/>
          <w:bCs/>
          <w:szCs w:val="21"/>
        </w:rPr>
        <w:t>控制器局域网（</w:t>
      </w:r>
      <w:r w:rsidRPr="008F37F1">
        <w:rPr>
          <w:bCs/>
          <w:szCs w:val="21"/>
        </w:rPr>
        <w:t>Controller Area Network</w:t>
      </w:r>
      <w:r w:rsidRPr="008F37F1">
        <w:rPr>
          <w:rFonts w:hAnsi="宋体"/>
          <w:bCs/>
          <w:szCs w:val="21"/>
        </w:rPr>
        <w:t>）</w:t>
      </w:r>
    </w:p>
    <w:p w:rsidR="00B8699E" w:rsidRPr="008F37F1" w:rsidRDefault="00B8699E" w:rsidP="008F37F1">
      <w:pPr>
        <w:ind w:leftChars="200" w:left="850" w:hangingChars="205" w:hanging="430"/>
        <w:rPr>
          <w:szCs w:val="21"/>
        </w:rPr>
      </w:pPr>
      <w:r w:rsidRPr="008F37F1">
        <w:rPr>
          <w:szCs w:val="21"/>
        </w:rPr>
        <w:t>CPU</w:t>
      </w:r>
      <w:r w:rsidRPr="008F37F1">
        <w:rPr>
          <w:rFonts w:hAnsi="宋体"/>
          <w:szCs w:val="21"/>
        </w:rPr>
        <w:t>：中央处理器</w:t>
      </w:r>
      <w:r w:rsidR="00FF5D95" w:rsidRPr="008F37F1">
        <w:rPr>
          <w:rFonts w:hAnsi="宋体"/>
          <w:szCs w:val="21"/>
        </w:rPr>
        <w:t>（</w:t>
      </w:r>
      <w:r w:rsidRPr="008F37F1">
        <w:rPr>
          <w:bCs/>
          <w:szCs w:val="21"/>
        </w:rPr>
        <w:t>Central Processing Unit</w:t>
      </w:r>
      <w:r w:rsidR="00FF5D95" w:rsidRPr="008F37F1">
        <w:rPr>
          <w:rFonts w:hAnsi="宋体"/>
          <w:bCs/>
          <w:szCs w:val="21"/>
        </w:rPr>
        <w:t>）</w:t>
      </w:r>
    </w:p>
    <w:p w:rsidR="00B8699E" w:rsidRPr="008F37F1" w:rsidRDefault="00B8699E" w:rsidP="008F37F1">
      <w:pPr>
        <w:ind w:leftChars="200" w:left="850" w:hangingChars="205" w:hanging="430"/>
        <w:rPr>
          <w:szCs w:val="21"/>
        </w:rPr>
      </w:pPr>
      <w:r w:rsidRPr="008F37F1">
        <w:rPr>
          <w:szCs w:val="21"/>
        </w:rPr>
        <w:t>DCS</w:t>
      </w:r>
      <w:r w:rsidRPr="008F37F1">
        <w:rPr>
          <w:rFonts w:hAnsi="宋体"/>
          <w:szCs w:val="21"/>
        </w:rPr>
        <w:t>：集散控制系统（</w:t>
      </w:r>
      <w:r w:rsidRPr="008F37F1">
        <w:rPr>
          <w:bCs/>
          <w:szCs w:val="21"/>
        </w:rPr>
        <w:t>Distributed Control System</w:t>
      </w:r>
      <w:r w:rsidRPr="008F37F1">
        <w:rPr>
          <w:rFonts w:hAnsi="宋体"/>
          <w:bCs/>
          <w:szCs w:val="21"/>
        </w:rPr>
        <w:t>）</w:t>
      </w:r>
    </w:p>
    <w:p w:rsidR="00995DE8" w:rsidRPr="008F37F1" w:rsidRDefault="00995DE8" w:rsidP="008F37F1">
      <w:pPr>
        <w:ind w:leftChars="200" w:left="850" w:hangingChars="205" w:hanging="430"/>
        <w:rPr>
          <w:szCs w:val="21"/>
        </w:rPr>
      </w:pPr>
      <w:r w:rsidRPr="008F37F1">
        <w:rPr>
          <w:szCs w:val="21"/>
        </w:rPr>
        <w:t>FMEA</w:t>
      </w:r>
      <w:r w:rsidRPr="008F37F1">
        <w:rPr>
          <w:rFonts w:hAnsi="宋体"/>
          <w:szCs w:val="21"/>
        </w:rPr>
        <w:t>：</w:t>
      </w:r>
      <w:hyperlink r:id="rId14" w:tgtFrame="_blank" w:history="1">
        <w:r w:rsidRPr="008F37F1">
          <w:rPr>
            <w:rFonts w:hAnsi="宋体"/>
            <w:szCs w:val="21"/>
          </w:rPr>
          <w:t>故障模式</w:t>
        </w:r>
      </w:hyperlink>
      <w:r w:rsidR="00B8699E" w:rsidRPr="008F37F1">
        <w:rPr>
          <w:rFonts w:hAnsi="宋体"/>
          <w:szCs w:val="21"/>
        </w:rPr>
        <w:t>与</w:t>
      </w:r>
      <w:r w:rsidRPr="008F37F1">
        <w:rPr>
          <w:rFonts w:hAnsi="宋体"/>
          <w:szCs w:val="21"/>
        </w:rPr>
        <w:t>影响分析</w:t>
      </w:r>
      <w:r w:rsidR="003549F3" w:rsidRPr="008F37F1">
        <w:rPr>
          <w:rFonts w:hAnsi="宋体"/>
          <w:szCs w:val="21"/>
        </w:rPr>
        <w:t>（</w:t>
      </w:r>
      <w:r w:rsidRPr="008F37F1">
        <w:rPr>
          <w:szCs w:val="21"/>
        </w:rPr>
        <w:t>Failure Mode</w:t>
      </w:r>
      <w:r w:rsidR="00B8699E" w:rsidRPr="008F37F1">
        <w:rPr>
          <w:szCs w:val="21"/>
        </w:rPr>
        <w:t xml:space="preserve"> and </w:t>
      </w:r>
      <w:r w:rsidRPr="008F37F1">
        <w:rPr>
          <w:szCs w:val="21"/>
        </w:rPr>
        <w:t>Effects Analysis</w:t>
      </w:r>
      <w:r w:rsidR="003549F3" w:rsidRPr="008F37F1">
        <w:rPr>
          <w:rFonts w:hAnsi="宋体"/>
          <w:szCs w:val="21"/>
        </w:rPr>
        <w:t>）</w:t>
      </w:r>
    </w:p>
    <w:p w:rsidR="003549F3" w:rsidRPr="008F37F1" w:rsidRDefault="003549F3" w:rsidP="008F37F1">
      <w:pPr>
        <w:ind w:leftChars="200" w:left="850" w:hangingChars="205" w:hanging="430"/>
        <w:rPr>
          <w:szCs w:val="21"/>
        </w:rPr>
      </w:pPr>
      <w:r w:rsidRPr="008F37F1">
        <w:rPr>
          <w:szCs w:val="21"/>
        </w:rPr>
        <w:t>FTA</w:t>
      </w:r>
      <w:r w:rsidRPr="008F37F1">
        <w:rPr>
          <w:rFonts w:hAnsi="宋体"/>
          <w:szCs w:val="21"/>
        </w:rPr>
        <w:t>：故障树分析（</w:t>
      </w:r>
      <w:r w:rsidRPr="008F37F1">
        <w:rPr>
          <w:szCs w:val="21"/>
        </w:rPr>
        <w:t>Fault Tree Analysis</w:t>
      </w:r>
      <w:r w:rsidRPr="008F37F1">
        <w:rPr>
          <w:rFonts w:hAnsi="宋体"/>
          <w:szCs w:val="21"/>
        </w:rPr>
        <w:t>）</w:t>
      </w:r>
    </w:p>
    <w:p w:rsidR="00FB10CA" w:rsidRDefault="00FB10CA" w:rsidP="00FB10CA">
      <w:pPr>
        <w:ind w:leftChars="200" w:left="850" w:hangingChars="205" w:hanging="430"/>
        <w:rPr>
          <w:rFonts w:hAnsi="宋体"/>
          <w:szCs w:val="21"/>
        </w:rPr>
      </w:pPr>
      <w:r w:rsidRPr="008F37F1">
        <w:rPr>
          <w:szCs w:val="21"/>
        </w:rPr>
        <w:t>HAZOP</w:t>
      </w:r>
      <w:r w:rsidRPr="008F37F1">
        <w:rPr>
          <w:rFonts w:hAnsi="宋体"/>
          <w:szCs w:val="21"/>
        </w:rPr>
        <w:t>：危险和可操作性分析（</w:t>
      </w:r>
      <w:r w:rsidRPr="008F37F1">
        <w:rPr>
          <w:szCs w:val="21"/>
        </w:rPr>
        <w:t>Hazard and Operability Analysis</w:t>
      </w:r>
      <w:r w:rsidRPr="008F37F1">
        <w:rPr>
          <w:rFonts w:hAnsi="宋体"/>
          <w:szCs w:val="21"/>
        </w:rPr>
        <w:t>）</w:t>
      </w:r>
    </w:p>
    <w:p w:rsidR="005269B8" w:rsidRPr="005269B8" w:rsidRDefault="005269B8" w:rsidP="00FB10CA">
      <w:pPr>
        <w:ind w:leftChars="200" w:left="850" w:hangingChars="205" w:hanging="430"/>
        <w:rPr>
          <w:rFonts w:hAnsi="宋体"/>
          <w:szCs w:val="21"/>
        </w:rPr>
      </w:pPr>
      <w:r w:rsidRPr="005269B8">
        <w:rPr>
          <w:rFonts w:hAnsi="宋体"/>
          <w:szCs w:val="21"/>
        </w:rPr>
        <w:t>KNN</w:t>
      </w:r>
      <w:r w:rsidRPr="005269B8">
        <w:rPr>
          <w:rFonts w:hAnsi="宋体" w:hint="eastAsia"/>
          <w:szCs w:val="21"/>
        </w:rPr>
        <w:t>：</w:t>
      </w:r>
      <w:r>
        <w:rPr>
          <w:rFonts w:hAnsi="宋体" w:hint="eastAsia"/>
          <w:szCs w:val="21"/>
        </w:rPr>
        <w:t>K</w:t>
      </w:r>
      <w:r w:rsidRPr="005269B8">
        <w:rPr>
          <w:rFonts w:hAnsi="宋体"/>
          <w:szCs w:val="21"/>
        </w:rPr>
        <w:t>近邻算法（</w:t>
      </w:r>
      <w:r w:rsidRPr="005269B8">
        <w:rPr>
          <w:rFonts w:hAnsi="宋体"/>
          <w:szCs w:val="21"/>
        </w:rPr>
        <w:t>k-Nearest Neighbor</w:t>
      </w:r>
      <w:r w:rsidRPr="005269B8">
        <w:rPr>
          <w:rFonts w:hAnsi="宋体"/>
          <w:szCs w:val="21"/>
        </w:rPr>
        <w:t>）</w:t>
      </w:r>
    </w:p>
    <w:p w:rsidR="00FB10CA" w:rsidRPr="008F37F1" w:rsidRDefault="00FB10CA" w:rsidP="00FB10CA">
      <w:pPr>
        <w:ind w:leftChars="200" w:left="850" w:hangingChars="205" w:hanging="430"/>
        <w:rPr>
          <w:szCs w:val="21"/>
        </w:rPr>
      </w:pPr>
      <w:r>
        <w:rPr>
          <w:rFonts w:hint="eastAsia"/>
          <w:szCs w:val="21"/>
        </w:rPr>
        <w:t>LOPA</w:t>
      </w:r>
      <w:r>
        <w:rPr>
          <w:rFonts w:hint="eastAsia"/>
          <w:szCs w:val="21"/>
        </w:rPr>
        <w:t>：保护层分析（</w:t>
      </w:r>
      <w:r>
        <w:rPr>
          <w:rFonts w:hint="eastAsia"/>
          <w:szCs w:val="21"/>
        </w:rPr>
        <w:t>L</w:t>
      </w:r>
      <w:r>
        <w:rPr>
          <w:szCs w:val="21"/>
        </w:rPr>
        <w:t xml:space="preserve">ayer of </w:t>
      </w:r>
      <w:r>
        <w:rPr>
          <w:rFonts w:hint="eastAsia"/>
          <w:szCs w:val="21"/>
        </w:rPr>
        <w:t>P</w:t>
      </w:r>
      <w:r>
        <w:rPr>
          <w:szCs w:val="21"/>
        </w:rPr>
        <w:t xml:space="preserve">rotection </w:t>
      </w:r>
      <w:r>
        <w:rPr>
          <w:rFonts w:hint="eastAsia"/>
          <w:szCs w:val="21"/>
        </w:rPr>
        <w:t>A</w:t>
      </w:r>
      <w:r w:rsidRPr="00FB10CA">
        <w:rPr>
          <w:szCs w:val="21"/>
        </w:rPr>
        <w:t>nalysis</w:t>
      </w:r>
      <w:r w:rsidRPr="00FB10CA">
        <w:rPr>
          <w:szCs w:val="21"/>
        </w:rPr>
        <w:t>）</w:t>
      </w:r>
    </w:p>
    <w:p w:rsidR="00B8699E" w:rsidRPr="008F37F1" w:rsidRDefault="00B8699E" w:rsidP="008F37F1">
      <w:pPr>
        <w:ind w:leftChars="200" w:left="850" w:hangingChars="205" w:hanging="430"/>
        <w:rPr>
          <w:szCs w:val="21"/>
        </w:rPr>
      </w:pPr>
      <w:r w:rsidRPr="008F37F1">
        <w:rPr>
          <w:szCs w:val="21"/>
        </w:rPr>
        <w:t xml:space="preserve">Modbus </w:t>
      </w:r>
      <w:r w:rsidRPr="008F37F1">
        <w:rPr>
          <w:rFonts w:hAnsi="宋体"/>
          <w:szCs w:val="21"/>
        </w:rPr>
        <w:t>：莫迪康（公司）总线</w:t>
      </w:r>
      <w:r w:rsidR="00FF5D95" w:rsidRPr="008F37F1">
        <w:rPr>
          <w:rFonts w:hAnsi="宋体"/>
          <w:szCs w:val="21"/>
        </w:rPr>
        <w:t>（</w:t>
      </w:r>
      <w:r w:rsidRPr="008F37F1">
        <w:rPr>
          <w:bCs/>
          <w:szCs w:val="21"/>
        </w:rPr>
        <w:t>Modicon Bus</w:t>
      </w:r>
      <w:r w:rsidR="00FF5D95" w:rsidRPr="008F37F1">
        <w:rPr>
          <w:rFonts w:hAnsi="宋体"/>
          <w:bCs/>
          <w:szCs w:val="21"/>
        </w:rPr>
        <w:t>）</w:t>
      </w:r>
    </w:p>
    <w:p w:rsidR="00B8699E" w:rsidRPr="008F37F1" w:rsidRDefault="00B8699E" w:rsidP="008F37F1">
      <w:pPr>
        <w:ind w:leftChars="200" w:left="850" w:hangingChars="205" w:hanging="430"/>
        <w:rPr>
          <w:szCs w:val="21"/>
        </w:rPr>
      </w:pPr>
      <w:r w:rsidRPr="008F37F1">
        <w:rPr>
          <w:szCs w:val="21"/>
        </w:rPr>
        <w:t>PVC</w:t>
      </w:r>
      <w:r w:rsidRPr="008F37F1">
        <w:rPr>
          <w:rFonts w:hAnsi="宋体"/>
          <w:szCs w:val="21"/>
        </w:rPr>
        <w:t>：</w:t>
      </w:r>
      <w:r w:rsidRPr="008F37F1">
        <w:rPr>
          <w:szCs w:val="21"/>
        </w:rPr>
        <w:t> </w:t>
      </w:r>
      <w:r w:rsidRPr="008F37F1">
        <w:rPr>
          <w:rFonts w:hAnsi="宋体"/>
          <w:szCs w:val="21"/>
        </w:rPr>
        <w:t>聚氯乙烯</w:t>
      </w:r>
      <w:r w:rsidR="00FF5D95" w:rsidRPr="008F37F1">
        <w:rPr>
          <w:rFonts w:hAnsi="宋体"/>
          <w:szCs w:val="21"/>
        </w:rPr>
        <w:t>（</w:t>
      </w:r>
      <w:r w:rsidRPr="008F37F1">
        <w:rPr>
          <w:bCs/>
          <w:szCs w:val="21"/>
        </w:rPr>
        <w:t>Polyvinyl chloride</w:t>
      </w:r>
      <w:r w:rsidR="00FF5D95" w:rsidRPr="008F37F1">
        <w:rPr>
          <w:rFonts w:hAnsi="宋体"/>
          <w:bCs/>
          <w:szCs w:val="21"/>
        </w:rPr>
        <w:t>）</w:t>
      </w:r>
    </w:p>
    <w:p w:rsidR="00995DE8" w:rsidRPr="008F37F1" w:rsidRDefault="00995DE8" w:rsidP="008F37F1">
      <w:pPr>
        <w:ind w:leftChars="200" w:left="850" w:hangingChars="205" w:hanging="430"/>
        <w:rPr>
          <w:szCs w:val="21"/>
        </w:rPr>
      </w:pPr>
      <w:r w:rsidRPr="008F37F1">
        <w:rPr>
          <w:szCs w:val="21"/>
        </w:rPr>
        <w:t>RBI</w:t>
      </w:r>
      <w:r w:rsidRPr="008F37F1">
        <w:rPr>
          <w:rFonts w:hAnsi="宋体"/>
          <w:szCs w:val="21"/>
        </w:rPr>
        <w:t>：基于风险的检验（</w:t>
      </w:r>
      <w:r w:rsidRPr="008F37F1">
        <w:rPr>
          <w:szCs w:val="21"/>
        </w:rPr>
        <w:t>Risk-based Inspection</w:t>
      </w:r>
      <w:r w:rsidRPr="008F37F1">
        <w:rPr>
          <w:rFonts w:hAnsi="宋体"/>
          <w:szCs w:val="21"/>
        </w:rPr>
        <w:t>）</w:t>
      </w:r>
    </w:p>
    <w:p w:rsidR="00B8699E" w:rsidRPr="008F37F1" w:rsidRDefault="00A343D9" w:rsidP="008F37F1">
      <w:pPr>
        <w:ind w:leftChars="200" w:left="850" w:hangingChars="205" w:hanging="430"/>
        <w:rPr>
          <w:szCs w:val="21"/>
        </w:rPr>
      </w:pPr>
      <w:r w:rsidRPr="008F37F1">
        <w:rPr>
          <w:szCs w:val="21"/>
        </w:rPr>
        <w:t>RFID</w:t>
      </w:r>
      <w:r w:rsidR="00B8699E" w:rsidRPr="008F37F1">
        <w:rPr>
          <w:rFonts w:hAnsi="宋体"/>
          <w:szCs w:val="21"/>
        </w:rPr>
        <w:t>：</w:t>
      </w:r>
      <w:r w:rsidR="000E4143" w:rsidRPr="008F37F1">
        <w:rPr>
          <w:rFonts w:hAnsi="宋体"/>
          <w:szCs w:val="21"/>
        </w:rPr>
        <w:t>射频识别</w:t>
      </w:r>
      <w:r w:rsidR="00FF5D95" w:rsidRPr="008F37F1">
        <w:rPr>
          <w:rFonts w:hAnsi="宋体"/>
          <w:szCs w:val="21"/>
        </w:rPr>
        <w:t>（</w:t>
      </w:r>
      <w:r w:rsidR="000E4143" w:rsidRPr="008F37F1">
        <w:rPr>
          <w:szCs w:val="21"/>
        </w:rPr>
        <w:t>Radio Frequency Identification </w:t>
      </w:r>
      <w:r w:rsidR="00FF5D95" w:rsidRPr="008F37F1">
        <w:rPr>
          <w:rFonts w:hAnsi="宋体"/>
          <w:szCs w:val="21"/>
        </w:rPr>
        <w:t>）</w:t>
      </w:r>
    </w:p>
    <w:p w:rsidR="00B8699E" w:rsidRPr="008F37F1" w:rsidRDefault="00B8699E" w:rsidP="008F37F1">
      <w:pPr>
        <w:ind w:leftChars="200" w:left="850" w:hangingChars="205" w:hanging="430"/>
        <w:rPr>
          <w:szCs w:val="21"/>
        </w:rPr>
      </w:pPr>
      <w:r w:rsidRPr="008F37F1">
        <w:rPr>
          <w:szCs w:val="21"/>
        </w:rPr>
        <w:t>SCADA</w:t>
      </w:r>
      <w:r w:rsidR="000E4143" w:rsidRPr="008F37F1">
        <w:rPr>
          <w:rFonts w:hAnsi="宋体"/>
          <w:szCs w:val="21"/>
        </w:rPr>
        <w:t>：数据采集与监视控制系统</w:t>
      </w:r>
      <w:r w:rsidR="00FF5D95" w:rsidRPr="008F37F1">
        <w:rPr>
          <w:rFonts w:hAnsi="宋体"/>
          <w:szCs w:val="21"/>
        </w:rPr>
        <w:t>（</w:t>
      </w:r>
      <w:r w:rsidR="000E4143" w:rsidRPr="008F37F1">
        <w:rPr>
          <w:szCs w:val="21"/>
        </w:rPr>
        <w:t>Supervisory Control And Data Acquisition</w:t>
      </w:r>
      <w:r w:rsidR="00FF5D95" w:rsidRPr="008F37F1">
        <w:rPr>
          <w:rFonts w:hAnsi="宋体"/>
          <w:szCs w:val="21"/>
        </w:rPr>
        <w:t>）</w:t>
      </w:r>
    </w:p>
    <w:p w:rsidR="005C332A" w:rsidRDefault="005C332A" w:rsidP="008F37F1">
      <w:pPr>
        <w:ind w:leftChars="200" w:left="850" w:hangingChars="205" w:hanging="430"/>
        <w:rPr>
          <w:szCs w:val="21"/>
        </w:rPr>
      </w:pPr>
      <w:r>
        <w:rPr>
          <w:rFonts w:hint="eastAsia"/>
          <w:szCs w:val="21"/>
        </w:rPr>
        <w:t>SIL</w:t>
      </w:r>
      <w:r>
        <w:rPr>
          <w:rFonts w:hint="eastAsia"/>
          <w:szCs w:val="21"/>
        </w:rPr>
        <w:t>：安全完整性等级（</w:t>
      </w:r>
      <w:r w:rsidRPr="005C332A">
        <w:rPr>
          <w:szCs w:val="21"/>
        </w:rPr>
        <w:t>Safety Integrity Level</w:t>
      </w:r>
      <w:r w:rsidRPr="005C332A">
        <w:rPr>
          <w:rFonts w:hint="eastAsia"/>
          <w:szCs w:val="21"/>
        </w:rPr>
        <w:t>）</w:t>
      </w:r>
    </w:p>
    <w:p w:rsidR="00B8699E" w:rsidRPr="008F37F1" w:rsidRDefault="00B8699E" w:rsidP="008F37F1">
      <w:pPr>
        <w:ind w:leftChars="200" w:left="850" w:hangingChars="205" w:hanging="430"/>
        <w:rPr>
          <w:szCs w:val="21"/>
        </w:rPr>
      </w:pPr>
      <w:r w:rsidRPr="008F37F1">
        <w:rPr>
          <w:szCs w:val="21"/>
        </w:rPr>
        <w:t>SIM</w:t>
      </w:r>
      <w:r w:rsidR="000E4143" w:rsidRPr="008F37F1">
        <w:rPr>
          <w:rFonts w:hAnsi="宋体"/>
          <w:szCs w:val="21"/>
        </w:rPr>
        <w:t>：用户识别卡（</w:t>
      </w:r>
      <w:r w:rsidR="000E4143" w:rsidRPr="008F37F1">
        <w:rPr>
          <w:szCs w:val="21"/>
        </w:rPr>
        <w:t>Subscriber Identity Module</w:t>
      </w:r>
      <w:r w:rsidR="000E4143" w:rsidRPr="008F37F1">
        <w:rPr>
          <w:rFonts w:hAnsi="宋体"/>
          <w:szCs w:val="21"/>
        </w:rPr>
        <w:t>）</w:t>
      </w:r>
    </w:p>
    <w:p w:rsidR="00407B8F" w:rsidRDefault="00407B8F" w:rsidP="00407B8F">
      <w:pPr>
        <w:ind w:leftChars="200" w:left="850" w:hangingChars="205" w:hanging="430"/>
        <w:rPr>
          <w:rFonts w:hAnsi="宋体"/>
          <w:szCs w:val="21"/>
        </w:rPr>
      </w:pPr>
      <w:r w:rsidRPr="003831BC">
        <w:t>STPA</w:t>
      </w:r>
      <w:r>
        <w:t>：</w:t>
      </w:r>
      <w:r w:rsidRPr="003831BC">
        <w:t>系统理论过程分析</w:t>
      </w:r>
      <w:r>
        <w:t>（</w:t>
      </w:r>
      <w:r w:rsidRPr="00407B8F">
        <w:rPr>
          <w:szCs w:val="21"/>
        </w:rPr>
        <w:t>System-Theoretic Process Analysis</w:t>
      </w:r>
      <w:r>
        <w:rPr>
          <w:rFonts w:ascii="Segoe UI" w:hAnsi="Segoe UI" w:cs="Segoe UI"/>
          <w:color w:val="0F1115"/>
          <w:sz w:val="18"/>
          <w:szCs w:val="18"/>
          <w:shd w:val="clear" w:color="auto" w:fill="FFFFFF"/>
        </w:rPr>
        <w:t>）</w:t>
      </w:r>
    </w:p>
    <w:p w:rsidR="005269B8" w:rsidRPr="005269B8" w:rsidRDefault="005269B8" w:rsidP="008F37F1">
      <w:pPr>
        <w:ind w:leftChars="200" w:left="850" w:hangingChars="205" w:hanging="430"/>
      </w:pPr>
      <w:r w:rsidRPr="005269B8">
        <w:t>SVM</w:t>
      </w:r>
      <w:r w:rsidRPr="005269B8">
        <w:rPr>
          <w:rFonts w:hint="eastAsia"/>
        </w:rPr>
        <w:t>：</w:t>
      </w:r>
      <w:r w:rsidRPr="005269B8">
        <w:t>支持向量机（</w:t>
      </w:r>
      <w:r w:rsidRPr="005269B8">
        <w:t>Support Vector Machine, SVM</w:t>
      </w:r>
      <w:r w:rsidRPr="005269B8">
        <w:t>）</w:t>
      </w:r>
    </w:p>
    <w:p w:rsidR="00B8699E" w:rsidRPr="008F37F1" w:rsidRDefault="00B8699E" w:rsidP="008F37F1">
      <w:pPr>
        <w:ind w:leftChars="200" w:left="850" w:hangingChars="205" w:hanging="430"/>
        <w:rPr>
          <w:szCs w:val="21"/>
        </w:rPr>
      </w:pPr>
      <w:r w:rsidRPr="008F37F1">
        <w:rPr>
          <w:szCs w:val="21"/>
        </w:rPr>
        <w:t>TCP</w:t>
      </w:r>
      <w:r w:rsidR="000E4143" w:rsidRPr="008F37F1">
        <w:rPr>
          <w:rFonts w:hAnsi="宋体"/>
          <w:szCs w:val="21"/>
        </w:rPr>
        <w:t>：传输控制协议</w:t>
      </w:r>
      <w:r w:rsidR="00FF5D95" w:rsidRPr="008F37F1">
        <w:rPr>
          <w:rFonts w:hAnsi="宋体"/>
          <w:szCs w:val="21"/>
        </w:rPr>
        <w:t>（</w:t>
      </w:r>
      <w:r w:rsidR="000E4143" w:rsidRPr="008F37F1">
        <w:rPr>
          <w:szCs w:val="21"/>
        </w:rPr>
        <w:t>Transmission Control Protocol</w:t>
      </w:r>
      <w:r w:rsidR="00FF5D95" w:rsidRPr="008F37F1">
        <w:rPr>
          <w:rFonts w:hAnsi="宋体"/>
          <w:szCs w:val="21"/>
        </w:rPr>
        <w:t>）</w:t>
      </w:r>
    </w:p>
    <w:p w:rsidR="00B8699E" w:rsidRPr="008F37F1" w:rsidRDefault="00B8699E" w:rsidP="008F37F1">
      <w:pPr>
        <w:ind w:leftChars="200" w:left="850" w:hangingChars="205" w:hanging="430"/>
        <w:rPr>
          <w:szCs w:val="21"/>
        </w:rPr>
      </w:pPr>
      <w:r w:rsidRPr="008F37F1">
        <w:rPr>
          <w:szCs w:val="21"/>
        </w:rPr>
        <w:t>UDP</w:t>
      </w:r>
      <w:r w:rsidR="000E4143" w:rsidRPr="008F37F1">
        <w:rPr>
          <w:rFonts w:hAnsi="宋体"/>
          <w:szCs w:val="21"/>
        </w:rPr>
        <w:t>：</w:t>
      </w:r>
      <w:hyperlink r:id="rId15" w:tgtFrame="_blank" w:history="1">
        <w:r w:rsidR="00FF5D95" w:rsidRPr="008F37F1">
          <w:rPr>
            <w:rFonts w:hAnsi="宋体"/>
            <w:szCs w:val="21"/>
          </w:rPr>
          <w:t>用户数据报协议</w:t>
        </w:r>
      </w:hyperlink>
      <w:r w:rsidR="00FF5D95" w:rsidRPr="008F37F1">
        <w:rPr>
          <w:szCs w:val="21"/>
        </w:rPr>
        <w:t xml:space="preserve"> </w:t>
      </w:r>
      <w:r w:rsidR="00FF5D95" w:rsidRPr="008F37F1">
        <w:rPr>
          <w:rFonts w:hAnsi="宋体"/>
          <w:szCs w:val="21"/>
        </w:rPr>
        <w:t>（</w:t>
      </w:r>
      <w:r w:rsidR="000E4143" w:rsidRPr="008F37F1">
        <w:rPr>
          <w:szCs w:val="21"/>
        </w:rPr>
        <w:t>User Datagram Protocol</w:t>
      </w:r>
      <w:r w:rsidR="00FF5D95" w:rsidRPr="008F37F1">
        <w:rPr>
          <w:rFonts w:hAnsi="宋体"/>
          <w:szCs w:val="21"/>
        </w:rPr>
        <w:t>）</w:t>
      </w:r>
    </w:p>
    <w:p w:rsidR="00B8699E" w:rsidRPr="00FF5D95" w:rsidRDefault="00B8699E" w:rsidP="00B8699E">
      <w:pPr>
        <w:ind w:leftChars="200" w:left="850" w:hangingChars="205" w:hanging="430"/>
        <w:rPr>
          <w:szCs w:val="21"/>
        </w:rPr>
      </w:pPr>
      <w:r w:rsidRPr="00FF5D95">
        <w:rPr>
          <w:szCs w:val="21"/>
        </w:rPr>
        <w:t>USB</w:t>
      </w:r>
      <w:r w:rsidR="00FF5D95" w:rsidRPr="00FF5D95">
        <w:rPr>
          <w:szCs w:val="21"/>
        </w:rPr>
        <w:t xml:space="preserve">: </w:t>
      </w:r>
      <w:r w:rsidR="00FF5D95" w:rsidRPr="00FF5D95">
        <w:rPr>
          <w:rFonts w:hAnsi="宋体"/>
          <w:szCs w:val="21"/>
        </w:rPr>
        <w:t>通用串行总线（</w:t>
      </w:r>
      <w:r w:rsidR="00FF5D95" w:rsidRPr="00FF5D95">
        <w:rPr>
          <w:szCs w:val="21"/>
        </w:rPr>
        <w:t>Universal Serial Bus</w:t>
      </w:r>
      <w:r w:rsidR="00FF5D95" w:rsidRPr="00FF5D95">
        <w:rPr>
          <w:rFonts w:hAnsi="宋体"/>
          <w:szCs w:val="21"/>
        </w:rPr>
        <w:t>）</w:t>
      </w:r>
    </w:p>
    <w:p w:rsidR="00B8699E" w:rsidRDefault="00B8699E" w:rsidP="00B8699E">
      <w:pPr>
        <w:ind w:leftChars="200" w:left="850" w:hangingChars="205" w:hanging="430"/>
        <w:rPr>
          <w:rFonts w:hAnsi="宋体"/>
          <w:szCs w:val="21"/>
        </w:rPr>
      </w:pPr>
      <w:r w:rsidRPr="00FF5D95">
        <w:rPr>
          <w:szCs w:val="21"/>
        </w:rPr>
        <w:t>WLAN</w:t>
      </w:r>
      <w:r w:rsidR="00FF5D95" w:rsidRPr="00FF5D95">
        <w:rPr>
          <w:szCs w:val="21"/>
        </w:rPr>
        <w:t xml:space="preserve">: </w:t>
      </w:r>
      <w:r w:rsidR="00FF5D95" w:rsidRPr="00FF5D95">
        <w:rPr>
          <w:rFonts w:hAnsi="宋体"/>
          <w:szCs w:val="21"/>
        </w:rPr>
        <w:t>无线局域网（</w:t>
      </w:r>
      <w:r w:rsidR="00FF5D95" w:rsidRPr="00FF5D95">
        <w:rPr>
          <w:szCs w:val="21"/>
        </w:rPr>
        <w:t>Wireless Local Area Network</w:t>
      </w:r>
      <w:r w:rsidR="00FF5D95" w:rsidRPr="00FF5D95">
        <w:rPr>
          <w:rFonts w:hAnsi="宋体"/>
          <w:szCs w:val="21"/>
        </w:rPr>
        <w:t>）</w:t>
      </w:r>
    </w:p>
    <w:p w:rsidR="001D76B5" w:rsidRDefault="001D76B5" w:rsidP="00E05231">
      <w:pPr>
        <w:pStyle w:val="1"/>
        <w:spacing w:beforeLines="50" w:afterLines="50" w:line="240" w:lineRule="auto"/>
        <w:rPr>
          <w:rFonts w:hAnsi="黑体"/>
          <w:sz w:val="21"/>
          <w:szCs w:val="21"/>
        </w:rPr>
      </w:pPr>
      <w:bookmarkStart w:id="63" w:name="_Toc169934106"/>
      <w:bookmarkStart w:id="64" w:name="_Toc237356212"/>
      <w:bookmarkStart w:id="65" w:name="OLE_LINK56"/>
      <w:bookmarkStart w:id="66" w:name="OLE_LINK83"/>
      <w:bookmarkStart w:id="67" w:name="OLE_LINK14"/>
      <w:bookmarkStart w:id="68" w:name="OLE_LINK15"/>
      <w:r w:rsidRPr="005A5776">
        <w:rPr>
          <w:rFonts w:hAnsi="黑体" w:hint="eastAsia"/>
          <w:sz w:val="21"/>
          <w:szCs w:val="21"/>
        </w:rPr>
        <w:t>4</w:t>
      </w:r>
      <w:r w:rsidR="00C65755">
        <w:rPr>
          <w:rFonts w:hAnsi="黑体" w:hint="eastAsia"/>
          <w:sz w:val="21"/>
          <w:szCs w:val="21"/>
        </w:rPr>
        <w:t xml:space="preserve"> </w:t>
      </w:r>
      <w:r w:rsidRPr="005A5776">
        <w:rPr>
          <w:rFonts w:hAnsi="黑体" w:hint="eastAsia"/>
          <w:sz w:val="21"/>
          <w:szCs w:val="21"/>
        </w:rPr>
        <w:t xml:space="preserve"> </w:t>
      </w:r>
      <w:bookmarkEnd w:id="63"/>
      <w:r w:rsidR="00DE1C85">
        <w:rPr>
          <w:rFonts w:hAnsi="黑体" w:hint="eastAsia"/>
          <w:sz w:val="21"/>
          <w:szCs w:val="21"/>
        </w:rPr>
        <w:t>总体</w:t>
      </w:r>
      <w:r w:rsidR="000466F5">
        <w:rPr>
          <w:rFonts w:hAnsi="黑体" w:hint="eastAsia"/>
          <w:sz w:val="21"/>
          <w:szCs w:val="21"/>
        </w:rPr>
        <w:t>原则</w:t>
      </w:r>
      <w:bookmarkEnd w:id="64"/>
    </w:p>
    <w:p w:rsidR="00FD5C20" w:rsidRPr="00CE6C3D" w:rsidRDefault="00FD5C20" w:rsidP="00CE6C3D">
      <w:bookmarkStart w:id="69" w:name="OLE_LINK97"/>
      <w:bookmarkStart w:id="70" w:name="OLE_LINK98"/>
      <w:bookmarkStart w:id="71" w:name="_Toc189811786"/>
      <w:r w:rsidRPr="00817052">
        <w:rPr>
          <w:rFonts w:eastAsiaTheme="minorEastAsia" w:hint="eastAsia"/>
          <w:b/>
          <w:color w:val="000000" w:themeColor="text1"/>
          <w:szCs w:val="21"/>
        </w:rPr>
        <w:t xml:space="preserve">4.1 </w:t>
      </w:r>
      <w:r w:rsidRPr="00CE6C3D">
        <w:rPr>
          <w:rFonts w:hint="eastAsia"/>
        </w:rPr>
        <w:t>本文件适用的氢气站的建造应满足以下要求：</w:t>
      </w:r>
    </w:p>
    <w:p w:rsidR="00FD5C20" w:rsidRDefault="00FD5C20" w:rsidP="00EC7B41">
      <w:pPr>
        <w:ind w:leftChars="202" w:left="707" w:hanging="283"/>
      </w:pPr>
      <w:r>
        <w:t>a</w:t>
      </w:r>
      <w:r>
        <w:rPr>
          <w:rFonts w:hint="eastAsia"/>
        </w:rPr>
        <w:t>）加氢站的建造应符合</w:t>
      </w:r>
      <w:r w:rsidRPr="00944605">
        <w:rPr>
          <w:rFonts w:hint="eastAsia"/>
        </w:rPr>
        <w:t>GB 50516</w:t>
      </w:r>
      <w:r w:rsidRPr="00944605">
        <w:rPr>
          <w:rFonts w:hint="eastAsia"/>
        </w:rPr>
        <w:t>、</w:t>
      </w:r>
      <w:r w:rsidRPr="00944605">
        <w:rPr>
          <w:rFonts w:hint="eastAsia"/>
        </w:rPr>
        <w:t>GB</w:t>
      </w:r>
      <w:r>
        <w:rPr>
          <w:rFonts w:hint="eastAsia"/>
        </w:rPr>
        <w:t>/</w:t>
      </w:r>
      <w:r w:rsidRPr="00944605">
        <w:rPr>
          <w:rFonts w:hint="eastAsia"/>
        </w:rPr>
        <w:t xml:space="preserve">T </w:t>
      </w:r>
      <w:bookmarkStart w:id="72" w:name="OLE_LINK235"/>
      <w:r w:rsidRPr="00944605">
        <w:rPr>
          <w:rFonts w:hint="eastAsia"/>
        </w:rPr>
        <w:t>43674</w:t>
      </w:r>
      <w:bookmarkEnd w:id="72"/>
      <w:r w:rsidRPr="00944605">
        <w:rPr>
          <w:rFonts w:hint="eastAsia"/>
        </w:rPr>
        <w:t>的要求；</w:t>
      </w:r>
    </w:p>
    <w:p w:rsidR="00FD5C20" w:rsidRDefault="00FD5C20" w:rsidP="00EC7B41">
      <w:pPr>
        <w:ind w:leftChars="202" w:left="707" w:hanging="283"/>
      </w:pPr>
      <w:r>
        <w:t>b</w:t>
      </w:r>
      <w:r>
        <w:rPr>
          <w:rFonts w:hint="eastAsia"/>
        </w:rPr>
        <w:t>）</w:t>
      </w:r>
      <w:r w:rsidRPr="00944605">
        <w:rPr>
          <w:rFonts w:hint="eastAsia"/>
        </w:rPr>
        <w:t>新建、改建或扩建的加油加氢合建站、加气加氢合建站、加油加气加氢合建站</w:t>
      </w:r>
      <w:r>
        <w:rPr>
          <w:rFonts w:hint="eastAsia"/>
        </w:rPr>
        <w:t>的建造</w:t>
      </w:r>
      <w:r w:rsidRPr="00944605">
        <w:rPr>
          <w:rFonts w:hint="eastAsia"/>
        </w:rPr>
        <w:t>应符合</w:t>
      </w:r>
      <w:r w:rsidRPr="00944605">
        <w:rPr>
          <w:rFonts w:hint="eastAsia"/>
        </w:rPr>
        <w:t>GB 50156</w:t>
      </w:r>
      <w:r w:rsidRPr="00944605">
        <w:rPr>
          <w:rFonts w:hint="eastAsia"/>
        </w:rPr>
        <w:t>的要求</w:t>
      </w:r>
      <w:r>
        <w:rPr>
          <w:rFonts w:hint="eastAsia"/>
        </w:rPr>
        <w:t>；</w:t>
      </w:r>
    </w:p>
    <w:p w:rsidR="00FD5C20" w:rsidRDefault="00FD5C20" w:rsidP="00BF2D24">
      <w:pPr>
        <w:ind w:leftChars="202" w:left="707" w:hanging="283"/>
      </w:pPr>
      <w:r>
        <w:t>c</w:t>
      </w:r>
      <w:r>
        <w:rPr>
          <w:rFonts w:hint="eastAsia"/>
        </w:rPr>
        <w:t>）制氢站的建造应符合</w:t>
      </w:r>
      <w:r w:rsidRPr="00EF430D">
        <w:rPr>
          <w:rFonts w:hint="eastAsia"/>
        </w:rPr>
        <w:t>GB 50177</w:t>
      </w:r>
      <w:r>
        <w:rPr>
          <w:rFonts w:hint="eastAsia"/>
        </w:rPr>
        <w:t>的要求，其中</w:t>
      </w:r>
      <w:r w:rsidRPr="00EF430D">
        <w:rPr>
          <w:rFonts w:hint="eastAsia"/>
        </w:rPr>
        <w:t>水电解制氢系统</w:t>
      </w:r>
      <w:r>
        <w:rPr>
          <w:rFonts w:hint="eastAsia"/>
        </w:rPr>
        <w:t>还应满足</w:t>
      </w:r>
      <w:r w:rsidRPr="00EF430D">
        <w:rPr>
          <w:rFonts w:hint="eastAsia"/>
        </w:rPr>
        <w:t>GB/T 19774</w:t>
      </w:r>
      <w:r>
        <w:rPr>
          <w:rFonts w:hint="eastAsia"/>
        </w:rPr>
        <w:t>的要求，</w:t>
      </w:r>
      <w:proofErr w:type="gramStart"/>
      <w:r w:rsidRPr="00EF430D">
        <w:rPr>
          <w:rFonts w:hint="eastAsia"/>
        </w:rPr>
        <w:t>压力型水电解</w:t>
      </w:r>
      <w:proofErr w:type="gramEnd"/>
      <w:r w:rsidRPr="00EF430D">
        <w:rPr>
          <w:rFonts w:hint="eastAsia"/>
        </w:rPr>
        <w:t>制氢系统</w:t>
      </w:r>
      <w:r>
        <w:rPr>
          <w:rFonts w:hint="eastAsia"/>
        </w:rPr>
        <w:t>还应满足</w:t>
      </w:r>
      <w:r>
        <w:rPr>
          <w:rFonts w:hint="eastAsia"/>
        </w:rPr>
        <w:t xml:space="preserve">GB/T </w:t>
      </w:r>
      <w:bookmarkStart w:id="73" w:name="OLE_LINK236"/>
      <w:bookmarkStart w:id="74" w:name="OLE_LINK237"/>
      <w:r>
        <w:rPr>
          <w:rFonts w:hint="eastAsia"/>
        </w:rPr>
        <w:t>37562</w:t>
      </w:r>
      <w:bookmarkEnd w:id="73"/>
      <w:bookmarkEnd w:id="74"/>
      <w:r>
        <w:rPr>
          <w:rFonts w:hint="eastAsia"/>
        </w:rPr>
        <w:t>的要求，</w:t>
      </w:r>
      <w:r w:rsidRPr="00EF430D">
        <w:rPr>
          <w:rFonts w:hint="eastAsia"/>
        </w:rPr>
        <w:t>可再生能源电解水制氢系统</w:t>
      </w:r>
      <w:r>
        <w:rPr>
          <w:rFonts w:hint="eastAsia"/>
        </w:rPr>
        <w:t>还应满足</w:t>
      </w:r>
      <w:r w:rsidRPr="00EF430D">
        <w:rPr>
          <w:rFonts w:hint="eastAsia"/>
        </w:rPr>
        <w:t xml:space="preserve">NB/T </w:t>
      </w:r>
      <w:bookmarkStart w:id="75" w:name="OLE_LINK238"/>
      <w:bookmarkStart w:id="76" w:name="OLE_LINK239"/>
      <w:r w:rsidRPr="00EF430D">
        <w:rPr>
          <w:rFonts w:hint="eastAsia"/>
        </w:rPr>
        <w:t>10964</w:t>
      </w:r>
      <w:bookmarkEnd w:id="75"/>
      <w:bookmarkEnd w:id="76"/>
      <w:r>
        <w:rPr>
          <w:rFonts w:hint="eastAsia"/>
        </w:rPr>
        <w:t>的要求；</w:t>
      </w:r>
    </w:p>
    <w:p w:rsidR="00FD5C20" w:rsidRDefault="00FD5C20" w:rsidP="00BF2D24">
      <w:pPr>
        <w:ind w:leftChars="202" w:left="707" w:hanging="283"/>
      </w:pPr>
      <w:r>
        <w:rPr>
          <w:rFonts w:hint="eastAsia"/>
        </w:rPr>
        <w:t>d</w:t>
      </w:r>
      <w:r>
        <w:rPr>
          <w:rFonts w:hint="eastAsia"/>
        </w:rPr>
        <w:t>）氢气站站对设备应建立完整的台账，运行、维护、检修、改造等技术档案齐全。</w:t>
      </w:r>
    </w:p>
    <w:p w:rsidR="00FD5C20" w:rsidRDefault="00FD5C20" w:rsidP="00817052">
      <w:r>
        <w:rPr>
          <w:rFonts w:eastAsiaTheme="minorEastAsia" w:hint="eastAsia"/>
          <w:b/>
          <w:color w:val="000000" w:themeColor="text1"/>
          <w:szCs w:val="21"/>
        </w:rPr>
        <w:t>4.2</w:t>
      </w:r>
      <w:r w:rsidRPr="00A753E0">
        <w:rPr>
          <w:rFonts w:eastAsiaTheme="minorEastAsia" w:hint="eastAsia"/>
          <w:b/>
          <w:color w:val="000000" w:themeColor="text1"/>
          <w:szCs w:val="21"/>
        </w:rPr>
        <w:t xml:space="preserve"> </w:t>
      </w:r>
      <w:r>
        <w:rPr>
          <w:rFonts w:hint="eastAsia"/>
        </w:rPr>
        <w:t>氢气站监测与预警及相应系统的建设应遵循以下原则：</w:t>
      </w:r>
    </w:p>
    <w:p w:rsidR="00FD5C20" w:rsidRDefault="00FD5C20" w:rsidP="002D2162">
      <w:pPr>
        <w:ind w:leftChars="202" w:left="707" w:hanging="283"/>
      </w:pPr>
      <w:r>
        <w:rPr>
          <w:rFonts w:hint="eastAsia"/>
        </w:rPr>
        <w:t>a</w:t>
      </w:r>
      <w:r>
        <w:rPr>
          <w:rFonts w:hint="eastAsia"/>
        </w:rPr>
        <w:t>）合</w:t>
      </w:r>
      <w:proofErr w:type="gramStart"/>
      <w:r>
        <w:rPr>
          <w:rFonts w:hint="eastAsia"/>
        </w:rPr>
        <w:t>规</w:t>
      </w:r>
      <w:proofErr w:type="gramEnd"/>
      <w:r>
        <w:rPr>
          <w:rFonts w:hint="eastAsia"/>
        </w:rPr>
        <w:t>性原则：氢气站设备监测、预警及其系统的搭建，不得违反国家相关法律法规的规定；</w:t>
      </w:r>
    </w:p>
    <w:p w:rsidR="00FD5C20" w:rsidRDefault="00FD5C20" w:rsidP="00817052">
      <w:pPr>
        <w:ind w:leftChars="202" w:left="707" w:hanging="283"/>
      </w:pPr>
      <w:r>
        <w:rPr>
          <w:rFonts w:hint="eastAsia"/>
        </w:rPr>
        <w:t>b</w:t>
      </w:r>
      <w:r>
        <w:rPr>
          <w:rFonts w:hint="eastAsia"/>
        </w:rPr>
        <w:t>）实用性原则：应以氢气站设备运营、使用管理等方面的实际需求为导向，同时考虑先进性和前瞻性；</w:t>
      </w:r>
    </w:p>
    <w:p w:rsidR="00FD5C20" w:rsidRDefault="00FD5C20" w:rsidP="00817052">
      <w:pPr>
        <w:ind w:leftChars="202" w:left="707" w:hanging="283"/>
      </w:pPr>
      <w:r>
        <w:rPr>
          <w:rFonts w:hint="eastAsia"/>
        </w:rPr>
        <w:t>c</w:t>
      </w:r>
      <w:r>
        <w:rPr>
          <w:rFonts w:hint="eastAsia"/>
        </w:rPr>
        <w:t>）安全性原则：根据</w:t>
      </w:r>
      <w:r>
        <w:rPr>
          <w:rFonts w:hint="eastAsia"/>
        </w:rPr>
        <w:t xml:space="preserve"> </w:t>
      </w:r>
      <w:bookmarkStart w:id="77" w:name="OLE_LINK5"/>
      <w:bookmarkStart w:id="78" w:name="OLE_LINK6"/>
      <w:bookmarkStart w:id="79" w:name="OLE_LINK91"/>
      <w:r>
        <w:rPr>
          <w:rFonts w:hint="eastAsia"/>
        </w:rPr>
        <w:t xml:space="preserve">GB </w:t>
      </w:r>
      <w:bookmarkStart w:id="80" w:name="OLE_LINK7"/>
      <w:bookmarkStart w:id="81" w:name="OLE_LINK16"/>
      <w:r>
        <w:rPr>
          <w:rFonts w:hint="eastAsia"/>
        </w:rPr>
        <w:t>17859</w:t>
      </w:r>
      <w:bookmarkEnd w:id="77"/>
      <w:bookmarkEnd w:id="78"/>
      <w:bookmarkEnd w:id="79"/>
      <w:bookmarkEnd w:id="80"/>
      <w:bookmarkEnd w:id="81"/>
      <w:r>
        <w:rPr>
          <w:rFonts w:hint="eastAsia"/>
        </w:rPr>
        <w:t>等规范要求，</w:t>
      </w:r>
      <w:r w:rsidRPr="00717CD7">
        <w:rPr>
          <w:rFonts w:hint="eastAsia"/>
        </w:rPr>
        <w:t>结合现代通讯技术发展现状与趋势，合理</w:t>
      </w:r>
      <w:r>
        <w:rPr>
          <w:rFonts w:hint="eastAsia"/>
        </w:rPr>
        <w:t>制定对应的安全策略，保障系统数据采集、传输、存储和应用各环节的安全；</w:t>
      </w:r>
    </w:p>
    <w:p w:rsidR="00FD5C20" w:rsidRDefault="00FD5C20" w:rsidP="00817052">
      <w:pPr>
        <w:ind w:leftChars="202" w:left="707" w:hanging="283"/>
      </w:pPr>
      <w:r>
        <w:rPr>
          <w:rFonts w:hint="eastAsia"/>
        </w:rPr>
        <w:t>d</w:t>
      </w:r>
      <w:r>
        <w:rPr>
          <w:rFonts w:hint="eastAsia"/>
        </w:rPr>
        <w:t>）准确性原则：应确保信息采集、传输、存储、处理的准确无误，保证系统分析结果</w:t>
      </w:r>
      <w:r>
        <w:rPr>
          <w:rFonts w:hint="eastAsia"/>
        </w:rPr>
        <w:lastRenderedPageBreak/>
        <w:t>正确、支持做出正确决策；</w:t>
      </w:r>
    </w:p>
    <w:p w:rsidR="00FD5C20" w:rsidRDefault="00FD5C20" w:rsidP="009C182B">
      <w:pPr>
        <w:ind w:leftChars="202" w:left="707" w:hanging="283"/>
      </w:pPr>
      <w:r>
        <w:rPr>
          <w:rFonts w:hint="eastAsia"/>
        </w:rPr>
        <w:t>e</w:t>
      </w:r>
      <w:r>
        <w:rPr>
          <w:rFonts w:hint="eastAsia"/>
        </w:rPr>
        <w:t>）</w:t>
      </w:r>
      <w:r w:rsidRPr="00D50213">
        <w:rPr>
          <w:rFonts w:hint="eastAsia"/>
        </w:rPr>
        <w:t>可操作性原则</w:t>
      </w:r>
      <w:r>
        <w:rPr>
          <w:rFonts w:hint="eastAsia"/>
        </w:rPr>
        <w:t>：综合考虑氢气站</w:t>
      </w:r>
      <w:r w:rsidRPr="00D50213">
        <w:rPr>
          <w:rFonts w:hint="eastAsia"/>
        </w:rPr>
        <w:t>的</w:t>
      </w:r>
      <w:r>
        <w:rPr>
          <w:rFonts w:hint="eastAsia"/>
        </w:rPr>
        <w:t>实际情况，</w:t>
      </w:r>
      <w:r w:rsidRPr="00D50213">
        <w:rPr>
          <w:rFonts w:hint="eastAsia"/>
        </w:rPr>
        <w:t>选择技术经济可行的监测</w:t>
      </w:r>
      <w:r>
        <w:rPr>
          <w:rFonts w:hint="eastAsia"/>
        </w:rPr>
        <w:t>预警</w:t>
      </w:r>
      <w:r w:rsidRPr="00D50213">
        <w:rPr>
          <w:rFonts w:hint="eastAsia"/>
        </w:rPr>
        <w:t>方法</w:t>
      </w:r>
      <w:r>
        <w:t>，</w:t>
      </w:r>
      <w:r>
        <w:rPr>
          <w:rFonts w:hint="eastAsia"/>
        </w:rPr>
        <w:t>保障氢气站监测预警及其系统建设</w:t>
      </w:r>
      <w:r w:rsidRPr="00D50213">
        <w:rPr>
          <w:rFonts w:hint="eastAsia"/>
        </w:rPr>
        <w:t>任务的实施</w:t>
      </w:r>
      <w:r>
        <w:rPr>
          <w:rFonts w:hint="eastAsia"/>
        </w:rPr>
        <w:t>；</w:t>
      </w:r>
    </w:p>
    <w:p w:rsidR="00FD5C20" w:rsidRPr="009C182B" w:rsidRDefault="00FD5C20" w:rsidP="009C182B">
      <w:pPr>
        <w:ind w:leftChars="202" w:left="707" w:hanging="283"/>
      </w:pPr>
      <w:r>
        <w:rPr>
          <w:rFonts w:hint="eastAsia"/>
        </w:rPr>
        <w:t>f</w:t>
      </w:r>
      <w:r>
        <w:rPr>
          <w:rFonts w:hint="eastAsia"/>
        </w:rPr>
        <w:t>）经济性原则：综合考虑氢气站设备运行的关键程度、停机的费用、突然失效的费用及监测预警系统的费用，建立合适的监测预警系统。</w:t>
      </w:r>
    </w:p>
    <w:p w:rsidR="00FD5C20" w:rsidRDefault="00FD5C20" w:rsidP="00D50213">
      <w:r>
        <w:rPr>
          <w:rFonts w:eastAsiaTheme="minorEastAsia" w:hint="eastAsia"/>
          <w:b/>
          <w:color w:val="000000" w:themeColor="text1"/>
          <w:szCs w:val="21"/>
        </w:rPr>
        <w:t>4.3</w:t>
      </w:r>
      <w:r w:rsidRPr="00237A39">
        <w:rPr>
          <w:rFonts w:eastAsiaTheme="minorEastAsia" w:hint="eastAsia"/>
          <w:b/>
          <w:color w:val="000000" w:themeColor="text1"/>
          <w:szCs w:val="21"/>
        </w:rPr>
        <w:t xml:space="preserve"> </w:t>
      </w:r>
      <w:r w:rsidRPr="00237A39">
        <w:rPr>
          <w:rFonts w:hint="eastAsia"/>
        </w:rPr>
        <w:t>监测预警系统</w:t>
      </w:r>
      <w:r>
        <w:rPr>
          <w:rFonts w:hint="eastAsia"/>
        </w:rPr>
        <w:t>的配置</w:t>
      </w:r>
      <w:r w:rsidRPr="00237A39">
        <w:rPr>
          <w:rFonts w:hint="eastAsia"/>
        </w:rPr>
        <w:t>不应对</w:t>
      </w:r>
      <w:r>
        <w:rPr>
          <w:rFonts w:hint="eastAsia"/>
        </w:rPr>
        <w:t>氢气站</w:t>
      </w:r>
      <w:r w:rsidRPr="00237A39">
        <w:rPr>
          <w:rFonts w:hint="eastAsia"/>
        </w:rPr>
        <w:t>正常运行造成不良影响。</w:t>
      </w:r>
    </w:p>
    <w:p w:rsidR="00FD5C20" w:rsidRDefault="00FD5C20" w:rsidP="000B114F">
      <w:bookmarkStart w:id="82" w:name="OLE_LINK99"/>
      <w:bookmarkStart w:id="83" w:name="OLE_LINK100"/>
      <w:r w:rsidRPr="00EF2543">
        <w:rPr>
          <w:rFonts w:eastAsiaTheme="minorEastAsia" w:hint="eastAsia"/>
          <w:b/>
          <w:color w:val="000000" w:themeColor="text1"/>
          <w:szCs w:val="21"/>
        </w:rPr>
        <w:t>4.4</w:t>
      </w:r>
      <w:r w:rsidRPr="000F529F">
        <w:rPr>
          <w:rFonts w:hint="eastAsia"/>
        </w:rPr>
        <w:t>氢气站监测预警系统可根据</w:t>
      </w:r>
      <w:r>
        <w:rPr>
          <w:rFonts w:hint="eastAsia"/>
        </w:rPr>
        <w:t>不同的</w:t>
      </w:r>
      <w:bookmarkStart w:id="84" w:name="OLE_LINK130"/>
      <w:bookmarkStart w:id="85" w:name="OLE_LINK131"/>
      <w:r>
        <w:rPr>
          <w:rFonts w:hint="eastAsia"/>
        </w:rPr>
        <w:t>目的</w:t>
      </w:r>
      <w:bookmarkEnd w:id="84"/>
      <w:bookmarkEnd w:id="85"/>
      <w:r w:rsidRPr="000F529F">
        <w:rPr>
          <w:rFonts w:hint="eastAsia"/>
        </w:rPr>
        <w:t>配置对应功能，</w:t>
      </w:r>
      <w:r>
        <w:rPr>
          <w:rFonts w:hint="eastAsia"/>
        </w:rPr>
        <w:t>监测预警系统</w:t>
      </w:r>
      <w:r w:rsidRPr="000F529F">
        <w:rPr>
          <w:rFonts w:hint="eastAsia"/>
        </w:rPr>
        <w:t>配置目的包括但不限于：</w:t>
      </w:r>
    </w:p>
    <w:p w:rsidR="00FD5C20" w:rsidRDefault="00FD5C20" w:rsidP="00FE2E14">
      <w:pPr>
        <w:ind w:leftChars="202" w:left="707" w:hanging="283"/>
      </w:pPr>
      <w:r>
        <w:rPr>
          <w:rFonts w:hint="eastAsia"/>
        </w:rPr>
        <w:t>a</w:t>
      </w:r>
      <w:r>
        <w:rPr>
          <w:rFonts w:hint="eastAsia"/>
        </w:rPr>
        <w:t>）数据归集：对氢气站设备动态信息数据进行采集，实时或准实时掌握氢气站设备的运行、操作、物理等方面状态信息以及相应的人员状态信息、环境状态信息等，构建氢气站动态信息数据库，为氢气</w:t>
      </w:r>
      <w:proofErr w:type="gramStart"/>
      <w:r>
        <w:rPr>
          <w:rFonts w:hint="eastAsia"/>
        </w:rPr>
        <w:t>站经营</w:t>
      </w:r>
      <w:proofErr w:type="gramEnd"/>
      <w:r>
        <w:rPr>
          <w:rFonts w:hint="eastAsia"/>
        </w:rPr>
        <w:t>管理提供数据支撑；</w:t>
      </w:r>
    </w:p>
    <w:p w:rsidR="00FD5C20" w:rsidRDefault="00FD5C20" w:rsidP="00FE2E14">
      <w:pPr>
        <w:ind w:leftChars="202" w:left="707" w:hanging="283"/>
      </w:pPr>
      <w:r>
        <w:rPr>
          <w:rFonts w:hint="eastAsia"/>
        </w:rPr>
        <w:t>b</w:t>
      </w:r>
      <w:r>
        <w:rPr>
          <w:rFonts w:hint="eastAsia"/>
        </w:rPr>
        <w:t>）参数预警：采集氢气站设备运行、安全、管理等方面数据，当参数超出设定的报警值时发出告警，通过采取相应的预警措施防止异常事件的发生及蔓延；</w:t>
      </w:r>
    </w:p>
    <w:p w:rsidR="00FD5C20" w:rsidRDefault="00FD5C20" w:rsidP="00FE2E14">
      <w:pPr>
        <w:ind w:leftChars="202" w:left="707" w:hanging="283"/>
      </w:pPr>
      <w:r>
        <w:rPr>
          <w:rFonts w:hint="eastAsia"/>
        </w:rPr>
        <w:t>c</w:t>
      </w:r>
      <w:r>
        <w:rPr>
          <w:rFonts w:hint="eastAsia"/>
        </w:rPr>
        <w:t>）分析诊断：采集设备的故障、损伤、失效方面的征兆数据，对采集的数据进行分析，诊断设备损伤、故障，预测设备的失效与寿命，为设备预测性维修提供决策依据；</w:t>
      </w:r>
    </w:p>
    <w:p w:rsidR="00FD5C20" w:rsidRDefault="00FD5C20" w:rsidP="00FE2E14">
      <w:pPr>
        <w:ind w:leftChars="202" w:left="707" w:hanging="283"/>
      </w:pPr>
      <w:r>
        <w:rPr>
          <w:rFonts w:hint="eastAsia"/>
        </w:rPr>
        <w:t>d</w:t>
      </w:r>
      <w:r>
        <w:rPr>
          <w:rFonts w:hint="eastAsia"/>
        </w:rPr>
        <w:t>）风险预警：采集设备风险要素数据，根据采集数据计算风险级别，并根据风险等级适时采取对应级别的措施，实现风险的动态评估、管控；</w:t>
      </w:r>
    </w:p>
    <w:p w:rsidR="00FD5C20" w:rsidRPr="00973FD8" w:rsidRDefault="00FD5C20" w:rsidP="006F73D2">
      <w:pPr>
        <w:ind w:leftChars="202" w:left="707" w:hanging="283"/>
      </w:pPr>
      <w:r>
        <w:rPr>
          <w:rFonts w:hint="eastAsia"/>
        </w:rPr>
        <w:t>e</w:t>
      </w:r>
      <w:r>
        <w:rPr>
          <w:rFonts w:hint="eastAsia"/>
        </w:rPr>
        <w:t>）</w:t>
      </w:r>
      <w:r w:rsidRPr="00973FD8">
        <w:rPr>
          <w:rFonts w:hint="eastAsia"/>
        </w:rPr>
        <w:t>隐患排查：</w:t>
      </w:r>
      <w:r>
        <w:rPr>
          <w:rFonts w:hint="eastAsia"/>
        </w:rPr>
        <w:t>采集氢气站设备隐患信息数据，监视人的不安全行为、物的不安全状态、环境不安全条件及管理缺陷，实现隐患的动态排查治理；</w:t>
      </w:r>
    </w:p>
    <w:p w:rsidR="00FD5C20" w:rsidRDefault="00FD5C20" w:rsidP="00661C67">
      <w:pPr>
        <w:ind w:leftChars="202" w:left="707" w:hanging="283"/>
      </w:pPr>
      <w:r>
        <w:rPr>
          <w:rFonts w:hint="eastAsia"/>
        </w:rPr>
        <w:t>f</w:t>
      </w:r>
      <w:r>
        <w:rPr>
          <w:rFonts w:hint="eastAsia"/>
        </w:rPr>
        <w:t>）智能运维：监视设备状态，诊断预测设备故障，</w:t>
      </w:r>
      <w:r>
        <w:t>使</w:t>
      </w:r>
      <w:r w:rsidRPr="00171545">
        <w:t>管理人员和工程师可以远程、实时地掌握</w:t>
      </w:r>
      <w:r>
        <w:rPr>
          <w:rFonts w:hint="eastAsia"/>
        </w:rPr>
        <w:t>设备运行、安全、</w:t>
      </w:r>
      <w:r>
        <w:t>健康状况，</w:t>
      </w:r>
      <w:r>
        <w:rPr>
          <w:rFonts w:hint="eastAsia"/>
        </w:rPr>
        <w:t>为</w:t>
      </w:r>
      <w:r>
        <w:t>实现</w:t>
      </w:r>
      <w:r w:rsidRPr="00171545">
        <w:t>智能化运</w:t>
      </w:r>
      <w:proofErr w:type="gramStart"/>
      <w:r w:rsidRPr="00171545">
        <w:t>维管理</w:t>
      </w:r>
      <w:proofErr w:type="gramEnd"/>
      <w:r w:rsidRPr="00171545">
        <w:t>提供数据支持</w:t>
      </w:r>
      <w:r>
        <w:t>；</w:t>
      </w:r>
    </w:p>
    <w:p w:rsidR="00FD5C20" w:rsidRDefault="00FD5C20" w:rsidP="00661C67">
      <w:pPr>
        <w:ind w:leftChars="202" w:left="707" w:hanging="283"/>
      </w:pPr>
      <w:r>
        <w:rPr>
          <w:rFonts w:hint="eastAsia"/>
        </w:rPr>
        <w:t>g</w:t>
      </w:r>
      <w:r>
        <w:rPr>
          <w:rFonts w:hint="eastAsia"/>
        </w:rPr>
        <w:t>）智能检验：采集设备状态数据，实现对设备的</w:t>
      </w:r>
      <w:r w:rsidRPr="00502084">
        <w:rPr>
          <w:rFonts w:hint="eastAsia"/>
        </w:rPr>
        <w:t>远程、系统、在线、自动、动态、线上、实时、互动的检查、</w:t>
      </w:r>
      <w:r>
        <w:rPr>
          <w:rFonts w:hint="eastAsia"/>
        </w:rPr>
        <w:t>检验。</w:t>
      </w:r>
    </w:p>
    <w:p w:rsidR="00FD5C20" w:rsidRDefault="00FD5C20" w:rsidP="001546B0">
      <w:pPr>
        <w:ind w:leftChars="202" w:left="707" w:hanging="283"/>
      </w:pPr>
      <w:r>
        <w:rPr>
          <w:rFonts w:hint="eastAsia"/>
        </w:rPr>
        <w:t>h</w:t>
      </w:r>
      <w:r>
        <w:rPr>
          <w:rFonts w:hint="eastAsia"/>
        </w:rPr>
        <w:t>）事故监测：采集泄漏、火灾、燃爆等方面的事故信息，并发出告警，为事故的应急、恢复提供数据支撑。</w:t>
      </w:r>
    </w:p>
    <w:p w:rsidR="00FD5C20" w:rsidRDefault="00FD5C20" w:rsidP="00383914">
      <w:pPr>
        <w:ind w:leftChars="202" w:left="707" w:hanging="283"/>
      </w:pPr>
      <w:bookmarkStart w:id="86" w:name="OLE_LINK101"/>
      <w:r>
        <w:rPr>
          <w:rFonts w:hint="eastAsia"/>
        </w:rPr>
        <w:t>i</w:t>
      </w:r>
      <w:r>
        <w:rPr>
          <w:rFonts w:hint="eastAsia"/>
        </w:rPr>
        <w:t>）安全防护：监测预警与人员响应相结合，充当设备的独立安全保护层，具有特定的安全功能和相应的安全完整性等级，发挥降低安全风险作用，满足氢气站安全防护系统构建的需要。以安全防护为目的建设的监测预警系统，应满足本文件第</w:t>
      </w:r>
      <w:r>
        <w:rPr>
          <w:rFonts w:hint="eastAsia"/>
        </w:rPr>
        <w:t>9.11</w:t>
      </w:r>
      <w:r>
        <w:rPr>
          <w:rFonts w:hint="eastAsia"/>
        </w:rPr>
        <w:t>条的要求</w:t>
      </w:r>
      <w:bookmarkEnd w:id="82"/>
      <w:bookmarkEnd w:id="83"/>
      <w:r>
        <w:rPr>
          <w:rFonts w:hint="eastAsia"/>
        </w:rPr>
        <w:t>。</w:t>
      </w:r>
    </w:p>
    <w:bookmarkEnd w:id="65"/>
    <w:bookmarkEnd w:id="66"/>
    <w:p w:rsidR="00FD5C20" w:rsidRDefault="00FD5C20" w:rsidP="00383914">
      <w:pPr>
        <w:ind w:leftChars="202" w:left="707" w:hanging="283"/>
      </w:pPr>
      <w:r w:rsidRPr="006D1FE2">
        <w:rPr>
          <w:rFonts w:ascii="宋体" w:hAnsi="宋体" w:cs="Arial Unicode MS" w:hint="eastAsia"/>
          <w:sz w:val="18"/>
          <w:szCs w:val="18"/>
        </w:rPr>
        <w:t>注：</w:t>
      </w:r>
      <w:r>
        <w:rPr>
          <w:rFonts w:ascii="宋体" w:hAnsi="宋体" w:cs="Arial Unicode MS" w:hint="eastAsia"/>
          <w:sz w:val="18"/>
          <w:szCs w:val="18"/>
        </w:rPr>
        <w:t>上述第i）条中所述的安全功能的典型示例如图1中所示的设备缺陷监测预警及处置，其通过对设备的缺陷（损伤、故障、失效等）参量进行监测，一旦监测到缺陷，则发出报警，然后采取处置措施，必要时采取停工维护、修理等措施，从而起到控制或减轻风险的作用。是在传统的过程工业典型保护层基础上（参考GB/T 45111图3，包括</w:t>
      </w:r>
      <w:bookmarkStart w:id="87" w:name="OLE_LINK116"/>
      <w:bookmarkStart w:id="88" w:name="OLE_LINK117"/>
      <w:r>
        <w:rPr>
          <w:rFonts w:ascii="宋体" w:hAnsi="宋体" w:cs="Arial Unicode MS" w:hint="eastAsia"/>
          <w:sz w:val="18"/>
          <w:szCs w:val="18"/>
        </w:rPr>
        <w:t>本质安全设计、基本过程控制系统、关键报警和人员干预、安全仪表系统、物理保护、释放后物理保护、工厂应急响应、社会应急响应</w:t>
      </w:r>
      <w:bookmarkEnd w:id="87"/>
      <w:bookmarkEnd w:id="88"/>
      <w:r>
        <w:rPr>
          <w:rFonts w:ascii="宋体" w:hAnsi="宋体" w:cs="Arial Unicode MS" w:hint="eastAsia"/>
          <w:sz w:val="18"/>
          <w:szCs w:val="18"/>
        </w:rPr>
        <w:t>），增加的一个保护层。</w:t>
      </w:r>
    </w:p>
    <w:bookmarkEnd w:id="69"/>
    <w:bookmarkEnd w:id="70"/>
    <w:p w:rsidR="00FD5C20" w:rsidRDefault="00FD5C20" w:rsidP="002A4595">
      <w:r w:rsidRPr="00F429DE">
        <w:rPr>
          <w:noProof/>
        </w:rPr>
        <w:lastRenderedPageBreak/>
        <w:drawing>
          <wp:inline distT="0" distB="0" distL="0" distR="0">
            <wp:extent cx="5274310" cy="4253633"/>
            <wp:effectExtent l="19050" t="0" r="2540" b="0"/>
            <wp:docPr id="2" name="对象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96744" cy="5400600"/>
                      <a:chOff x="611560" y="620688"/>
                      <a:chExt cx="6696744" cy="5400600"/>
                    </a:xfrm>
                  </a:grpSpPr>
                  <a:sp>
                    <a:nvSpPr>
                      <a:cNvPr id="4" name="圆角矩形 3"/>
                      <a:cNvSpPr/>
                    </a:nvSpPr>
                    <a:spPr>
                      <a:xfrm>
                        <a:off x="1259632" y="2060848"/>
                        <a:ext cx="5400600" cy="3528392"/>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圆角矩形 4"/>
                      <a:cNvSpPr/>
                    </a:nvSpPr>
                    <a:spPr>
                      <a:xfrm>
                        <a:off x="2771800" y="3789040"/>
                        <a:ext cx="2376264" cy="1224136"/>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latin typeface="+mn-ea"/>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圆角矩形 5"/>
                      <a:cNvSpPr/>
                    </a:nvSpPr>
                    <a:spPr>
                      <a:xfrm>
                        <a:off x="2267745" y="3212976"/>
                        <a:ext cx="3384376" cy="1944216"/>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latin typeface="+mn-ea"/>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圆角矩形 6"/>
                      <a:cNvSpPr/>
                    </a:nvSpPr>
                    <a:spPr>
                      <a:xfrm>
                        <a:off x="1835697" y="2780928"/>
                        <a:ext cx="4248472" cy="2520280"/>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latin typeface="+mn-ea"/>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圆角矩形 7"/>
                      <a:cNvSpPr/>
                    </a:nvSpPr>
                    <a:spPr>
                      <a:xfrm>
                        <a:off x="1043607" y="1700808"/>
                        <a:ext cx="5832649" cy="4032448"/>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圆角矩形 8"/>
                      <a:cNvSpPr/>
                    </a:nvSpPr>
                    <a:spPr>
                      <a:xfrm>
                        <a:off x="1475656" y="2420888"/>
                        <a:ext cx="4968552" cy="3024336"/>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圆角矩形 9"/>
                      <a:cNvSpPr/>
                    </a:nvSpPr>
                    <a:spPr>
                      <a:xfrm>
                        <a:off x="899592" y="1340768"/>
                        <a:ext cx="6120680" cy="4536504"/>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圆角矩形 10"/>
                      <a:cNvSpPr/>
                    </a:nvSpPr>
                    <a:spPr>
                      <a:xfrm>
                        <a:off x="764252" y="980728"/>
                        <a:ext cx="6400036" cy="4968552"/>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TextBox 15"/>
                      <a:cNvSpPr txBox="1"/>
                    </a:nvSpPr>
                    <a:spPr>
                      <a:xfrm>
                        <a:off x="2771800" y="4232121"/>
                        <a:ext cx="2376264" cy="27699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1200" dirty="0" smtClean="0">
                              <a:latin typeface="+mn-ea"/>
                            </a:rPr>
                            <a:t>本质安全设计</a:t>
                          </a:r>
                          <a:endParaRPr lang="zh-CN" altLang="en-US" sz="1200" dirty="0">
                            <a:latin typeface="+mn-ea"/>
                          </a:endParaRPr>
                        </a:p>
                      </a:txBody>
                      <a:useSpRect/>
                    </a:txSp>
                  </a:sp>
                  <a:sp>
                    <a:nvSpPr>
                      <a:cNvPr id="19" name="TextBox 18"/>
                      <a:cNvSpPr txBox="1"/>
                    </a:nvSpPr>
                    <a:spPr>
                      <a:xfrm>
                        <a:off x="1835696" y="2863969"/>
                        <a:ext cx="4248472" cy="27699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1200" dirty="0" smtClean="0">
                              <a:latin typeface="+mn-ea"/>
                            </a:rPr>
                            <a:t>基本过程控制系统（</a:t>
                          </a:r>
                          <a:r>
                            <a:rPr lang="en-US" altLang="zh-CN" sz="1200" dirty="0" smtClean="0">
                              <a:latin typeface="+mn-ea"/>
                            </a:rPr>
                            <a:t>DCS</a:t>
                          </a:r>
                          <a:r>
                            <a:rPr lang="zh-CN" altLang="en-US" sz="1200" dirty="0" smtClean="0">
                              <a:latin typeface="+mn-ea"/>
                            </a:rPr>
                            <a:t>、</a:t>
                          </a:r>
                          <a:r>
                            <a:rPr lang="en-US" altLang="zh-CN" sz="1200" dirty="0" smtClean="0">
                              <a:latin typeface="+mn-ea"/>
                            </a:rPr>
                            <a:t>PLC</a:t>
                          </a:r>
                          <a:r>
                            <a:rPr lang="zh-CN" altLang="en-US" sz="1200" dirty="0" smtClean="0">
                              <a:latin typeface="+mn-ea"/>
                            </a:rPr>
                            <a:t>等）</a:t>
                          </a:r>
                          <a:endParaRPr lang="zh-CN" altLang="en-US" sz="1200" dirty="0">
                            <a:latin typeface="+mn-ea"/>
                          </a:endParaRPr>
                        </a:p>
                      </a:txBody>
                      <a:useSpRect/>
                    </a:txSp>
                  </a:sp>
                  <a:sp>
                    <a:nvSpPr>
                      <a:cNvPr id="20" name="TextBox 19"/>
                      <a:cNvSpPr txBox="1"/>
                    </a:nvSpPr>
                    <a:spPr>
                      <a:xfrm>
                        <a:off x="1475656" y="2492896"/>
                        <a:ext cx="4968552" cy="27699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1200" dirty="0" smtClean="0">
                              <a:latin typeface="+mn-ea"/>
                            </a:rPr>
                            <a:t>关键报警和人员干预</a:t>
                          </a:r>
                          <a:endParaRPr lang="zh-CN" altLang="en-US" sz="1200" dirty="0">
                            <a:latin typeface="+mn-ea"/>
                          </a:endParaRPr>
                        </a:p>
                      </a:txBody>
                      <a:useSpRect/>
                    </a:txSp>
                  </a:sp>
                  <a:sp>
                    <a:nvSpPr>
                      <a:cNvPr id="21" name="TextBox 20"/>
                      <a:cNvSpPr txBox="1"/>
                    </a:nvSpPr>
                    <a:spPr>
                      <a:xfrm>
                        <a:off x="1187624" y="2143889"/>
                        <a:ext cx="5544616" cy="27699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1200" dirty="0" smtClean="0">
                              <a:latin typeface="+mn-ea"/>
                            </a:rPr>
                            <a:t>安全仪表系统（</a:t>
                          </a:r>
                          <a:r>
                            <a:rPr lang="en-US" altLang="zh-CN" sz="1200" dirty="0" smtClean="0">
                              <a:latin typeface="+mn-ea"/>
                            </a:rPr>
                            <a:t>SIS)</a:t>
                          </a:r>
                          <a:endParaRPr lang="zh-CN" altLang="en-US" sz="1200" dirty="0">
                            <a:latin typeface="+mn-ea"/>
                          </a:endParaRPr>
                        </a:p>
                      </a:txBody>
                      <a:useSpRect/>
                    </a:txSp>
                  </a:sp>
                  <a:sp>
                    <a:nvSpPr>
                      <a:cNvPr id="22" name="TextBox 21"/>
                      <a:cNvSpPr txBox="1"/>
                    </a:nvSpPr>
                    <a:spPr>
                      <a:xfrm>
                        <a:off x="971600" y="1783849"/>
                        <a:ext cx="5976664" cy="27699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1200" dirty="0" smtClean="0">
                              <a:latin typeface="+mn-ea"/>
                            </a:rPr>
                            <a:t>物理保护（安全阀、爆破片等）</a:t>
                          </a:r>
                          <a:endParaRPr lang="zh-CN" altLang="en-US" sz="1200" dirty="0">
                            <a:latin typeface="+mn-ea"/>
                          </a:endParaRPr>
                        </a:p>
                      </a:txBody>
                      <a:useSpRect/>
                    </a:txSp>
                  </a:sp>
                  <a:sp>
                    <a:nvSpPr>
                      <a:cNvPr id="23" name="TextBox 22"/>
                      <a:cNvSpPr txBox="1"/>
                    </a:nvSpPr>
                    <a:spPr>
                      <a:xfrm>
                        <a:off x="1571088" y="1412776"/>
                        <a:ext cx="4921704" cy="27699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1200" dirty="0" smtClean="0">
                              <a:latin typeface="+mn-ea"/>
                            </a:rPr>
                            <a:t>释放后物理保护（防护堤、抗爆墙等）</a:t>
                          </a:r>
                          <a:endParaRPr lang="zh-CN" altLang="en-US" sz="1200" dirty="0">
                            <a:latin typeface="+mn-ea"/>
                          </a:endParaRPr>
                        </a:p>
                      </a:txBody>
                      <a:useSpRect/>
                    </a:txSp>
                  </a:sp>
                  <a:sp>
                    <a:nvSpPr>
                      <a:cNvPr id="24" name="TextBox 23"/>
                      <a:cNvSpPr txBox="1"/>
                    </a:nvSpPr>
                    <a:spPr>
                      <a:xfrm>
                        <a:off x="683568" y="703729"/>
                        <a:ext cx="6552728" cy="27699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1200" dirty="0" smtClean="0">
                              <a:latin typeface="+mn-ea"/>
                            </a:rPr>
                            <a:t>社会应急响应</a:t>
                          </a:r>
                          <a:endParaRPr lang="zh-CN" altLang="en-US" sz="1200" dirty="0">
                            <a:latin typeface="+mn-ea"/>
                          </a:endParaRPr>
                        </a:p>
                      </a:txBody>
                      <a:useSpRect/>
                    </a:txSp>
                  </a:sp>
                  <a:sp>
                    <a:nvSpPr>
                      <a:cNvPr id="25" name="TextBox 24"/>
                      <a:cNvSpPr txBox="1"/>
                    </a:nvSpPr>
                    <a:spPr>
                      <a:xfrm>
                        <a:off x="827584" y="1052736"/>
                        <a:ext cx="6264696" cy="27699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1200" dirty="0" smtClean="0">
                              <a:latin typeface="+mn-ea"/>
                            </a:rPr>
                            <a:t>工厂应急响应</a:t>
                          </a:r>
                          <a:endParaRPr lang="zh-CN" altLang="en-US" sz="1200" dirty="0">
                            <a:latin typeface="+mn-ea"/>
                          </a:endParaRPr>
                        </a:p>
                      </a:txBody>
                      <a:useSpRect/>
                    </a:txSp>
                  </a:sp>
                  <a:sp>
                    <a:nvSpPr>
                      <a:cNvPr id="26" name="圆角矩形 25"/>
                      <a:cNvSpPr/>
                    </a:nvSpPr>
                    <a:spPr>
                      <a:xfrm>
                        <a:off x="611560" y="620688"/>
                        <a:ext cx="6696744" cy="5400600"/>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TextBox 26"/>
                      <a:cNvSpPr txBox="1"/>
                    </a:nvSpPr>
                    <a:spPr>
                      <a:xfrm>
                        <a:off x="2483768" y="3347700"/>
                        <a:ext cx="2952328" cy="369332"/>
                      </a:xfrm>
                      <a:prstGeom prst="rect">
                        <a:avLst/>
                      </a:prstGeom>
                      <a:noFill/>
                      <a:ln>
                        <a:solidFill>
                          <a:schemeClr val="accent1">
                            <a:shade val="50000"/>
                          </a:schemeClr>
                        </a:solidFill>
                        <a:prstDash val="dash"/>
                      </a:ln>
                    </a:spPr>
                    <a:txSp>
                      <a:txBody>
                        <a:bodyPr wrap="square" lIns="0" rIns="0"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mn-ea"/>
                            </a:rPr>
                            <a:t>设备缺陷监测报警及处置</a:t>
                          </a:r>
                          <a:endParaRPr lang="zh-CN" altLang="en-US" dirty="0">
                            <a:latin typeface="+mn-ea"/>
                          </a:endParaRPr>
                        </a:p>
                      </a:txBody>
                      <a:useSpRect/>
                    </a:txSp>
                  </a:sp>
                </lc:lockedCanvas>
              </a:graphicData>
            </a:graphic>
          </wp:inline>
        </w:drawing>
      </w:r>
    </w:p>
    <w:p w:rsidR="00FD5C20" w:rsidRPr="00383914" w:rsidRDefault="00FD5C20" w:rsidP="00E6035D">
      <w:pPr>
        <w:jc w:val="center"/>
      </w:pPr>
      <w:r>
        <w:rPr>
          <w:rFonts w:hint="eastAsia"/>
        </w:rPr>
        <w:t>图</w:t>
      </w:r>
      <w:r>
        <w:rPr>
          <w:rFonts w:hint="eastAsia"/>
        </w:rPr>
        <w:t xml:space="preserve">1 </w:t>
      </w:r>
      <w:r>
        <w:rPr>
          <w:rFonts w:hint="eastAsia"/>
        </w:rPr>
        <w:t>设备安全保护层示意图</w:t>
      </w:r>
    </w:p>
    <w:p w:rsidR="006F0B18" w:rsidRPr="001546B0" w:rsidRDefault="00FD5C20" w:rsidP="00D03E86">
      <w:pPr>
        <w:pStyle w:val="1"/>
        <w:spacing w:line="240" w:lineRule="auto"/>
        <w:rPr>
          <w:sz w:val="21"/>
          <w:szCs w:val="21"/>
        </w:rPr>
      </w:pPr>
      <w:bookmarkStart w:id="89" w:name="_Toc237356213"/>
      <w:bookmarkEnd w:id="86"/>
      <w:r w:rsidRPr="001546B0">
        <w:rPr>
          <w:rFonts w:hint="eastAsia"/>
          <w:sz w:val="21"/>
          <w:szCs w:val="21"/>
        </w:rPr>
        <w:t xml:space="preserve">6 </w:t>
      </w:r>
      <w:r w:rsidRPr="001546B0">
        <w:rPr>
          <w:rFonts w:hint="eastAsia"/>
          <w:sz w:val="21"/>
          <w:szCs w:val="21"/>
        </w:rPr>
        <w:t>监测</w:t>
      </w:r>
      <w:r>
        <w:rPr>
          <w:rFonts w:hint="eastAsia"/>
          <w:sz w:val="21"/>
          <w:szCs w:val="21"/>
        </w:rPr>
        <w:t>基础要求</w:t>
      </w:r>
      <w:bookmarkEnd w:id="89"/>
    </w:p>
    <w:p w:rsidR="00155612" w:rsidRPr="00502084" w:rsidRDefault="00155612" w:rsidP="00D03E86">
      <w:pPr>
        <w:pStyle w:val="2"/>
        <w:spacing w:line="240" w:lineRule="auto"/>
        <w:rPr>
          <w:sz w:val="21"/>
          <w:szCs w:val="21"/>
        </w:rPr>
      </w:pPr>
      <w:bookmarkStart w:id="90" w:name="_Toc237356214"/>
      <w:bookmarkStart w:id="91" w:name="OLE_LINK109"/>
      <w:r w:rsidRPr="00502084">
        <w:rPr>
          <w:rFonts w:hint="eastAsia"/>
          <w:sz w:val="21"/>
          <w:szCs w:val="21"/>
        </w:rPr>
        <w:t xml:space="preserve">6.1 </w:t>
      </w:r>
      <w:r w:rsidR="00CA7F03">
        <w:rPr>
          <w:rFonts w:hint="eastAsia"/>
          <w:sz w:val="21"/>
          <w:szCs w:val="21"/>
        </w:rPr>
        <w:t>通则</w:t>
      </w:r>
      <w:bookmarkEnd w:id="90"/>
    </w:p>
    <w:p w:rsidR="001A7AEB" w:rsidRDefault="005D2A3D" w:rsidP="005D2A3D">
      <w:pPr>
        <w:ind w:firstLineChars="200" w:firstLine="420"/>
      </w:pPr>
      <w:r>
        <w:t>监测对象、监测点位、监测项目、监测参数及监测方法的确定应具备针对性，并应综合</w:t>
      </w:r>
      <w:proofErr w:type="gramStart"/>
      <w:r>
        <w:t>考量</w:t>
      </w:r>
      <w:proofErr w:type="gramEnd"/>
      <w:r>
        <w:t>下列因素：</w:t>
      </w:r>
    </w:p>
    <w:p w:rsidR="00B830F9" w:rsidRPr="004C5D82" w:rsidRDefault="00B830F9" w:rsidP="005D2A3D">
      <w:pPr>
        <w:ind w:firstLineChars="200" w:firstLine="420"/>
      </w:pPr>
      <w:r w:rsidRPr="004C5D82">
        <w:rPr>
          <w:rFonts w:hint="eastAsia"/>
        </w:rPr>
        <w:t>a</w:t>
      </w:r>
      <w:r w:rsidRPr="004C5D82">
        <w:rPr>
          <w:rFonts w:hint="eastAsia"/>
        </w:rPr>
        <w:t>）</w:t>
      </w:r>
      <w:r>
        <w:rPr>
          <w:rFonts w:hint="eastAsia"/>
        </w:rPr>
        <w:t>所确定的</w:t>
      </w:r>
      <w:r w:rsidRPr="004C5D82">
        <w:rPr>
          <w:rFonts w:hint="eastAsia"/>
        </w:rPr>
        <w:t>监测目的；</w:t>
      </w:r>
    </w:p>
    <w:p w:rsidR="00B830F9" w:rsidRPr="004C5D82" w:rsidRDefault="00B830F9" w:rsidP="00B830F9">
      <w:pPr>
        <w:ind w:leftChars="202" w:left="707" w:hanging="283"/>
      </w:pPr>
      <w:r>
        <w:rPr>
          <w:rFonts w:hint="eastAsia"/>
        </w:rPr>
        <w:t>b</w:t>
      </w:r>
      <w:r w:rsidRPr="004C5D82">
        <w:rPr>
          <w:rFonts w:hint="eastAsia"/>
        </w:rPr>
        <w:t>）技术可行性；</w:t>
      </w:r>
    </w:p>
    <w:p w:rsidR="00B830F9" w:rsidRDefault="00B830F9" w:rsidP="00B830F9">
      <w:pPr>
        <w:ind w:leftChars="202" w:left="707" w:hanging="283"/>
      </w:pPr>
      <w:r>
        <w:rPr>
          <w:rFonts w:hint="eastAsia"/>
        </w:rPr>
        <w:t>c</w:t>
      </w:r>
      <w:r w:rsidRPr="004C5D82">
        <w:rPr>
          <w:rFonts w:hint="eastAsia"/>
        </w:rPr>
        <w:t>）</w:t>
      </w:r>
      <w:r w:rsidR="001A7AEB">
        <w:rPr>
          <w:rFonts w:hint="eastAsia"/>
        </w:rPr>
        <w:t>对设备及</w:t>
      </w:r>
      <w:r w:rsidR="001A7AEB" w:rsidRPr="004C5D82">
        <w:rPr>
          <w:rFonts w:hint="eastAsia"/>
        </w:rPr>
        <w:t>环境</w:t>
      </w:r>
      <w:r w:rsidR="001A7AEB">
        <w:rPr>
          <w:rFonts w:hint="eastAsia"/>
        </w:rPr>
        <w:t>的</w:t>
      </w:r>
      <w:r w:rsidR="001A7AEB" w:rsidRPr="004C5D82">
        <w:rPr>
          <w:rFonts w:hint="eastAsia"/>
        </w:rPr>
        <w:t>影响；</w:t>
      </w:r>
      <w:r w:rsidR="001A7AEB">
        <w:t xml:space="preserve"> </w:t>
      </w:r>
    </w:p>
    <w:p w:rsidR="00B830F9" w:rsidRPr="004C5D82" w:rsidRDefault="00B830F9" w:rsidP="00B830F9">
      <w:pPr>
        <w:ind w:leftChars="202" w:left="707" w:hanging="283"/>
      </w:pPr>
      <w:r>
        <w:rPr>
          <w:rFonts w:hint="eastAsia"/>
        </w:rPr>
        <w:t>d</w:t>
      </w:r>
      <w:r>
        <w:rPr>
          <w:rFonts w:hint="eastAsia"/>
        </w:rPr>
        <w:t>）</w:t>
      </w:r>
      <w:r w:rsidR="001A7AEB" w:rsidRPr="004C5D82">
        <w:rPr>
          <w:rFonts w:hint="eastAsia"/>
        </w:rPr>
        <w:t>安全性；</w:t>
      </w:r>
      <w:r w:rsidR="001A7AEB" w:rsidRPr="004C5D82">
        <w:t xml:space="preserve"> </w:t>
      </w:r>
    </w:p>
    <w:p w:rsidR="00B830F9" w:rsidRPr="004C5D82" w:rsidRDefault="00B830F9" w:rsidP="00B830F9">
      <w:pPr>
        <w:ind w:leftChars="202" w:left="707" w:hanging="283"/>
      </w:pPr>
      <w:r w:rsidRPr="004C5D82">
        <w:rPr>
          <w:rFonts w:hint="eastAsia"/>
        </w:rPr>
        <w:t>d</w:t>
      </w:r>
      <w:r w:rsidRPr="004C5D82">
        <w:rPr>
          <w:rFonts w:hint="eastAsia"/>
        </w:rPr>
        <w:t>）</w:t>
      </w:r>
      <w:r w:rsidR="001A7AEB">
        <w:rPr>
          <w:rFonts w:hint="eastAsia"/>
        </w:rPr>
        <w:t>可靠性；</w:t>
      </w:r>
    </w:p>
    <w:p w:rsidR="00B830F9" w:rsidRPr="004C5D82" w:rsidRDefault="00B830F9" w:rsidP="00B830F9">
      <w:pPr>
        <w:ind w:leftChars="202" w:left="707" w:hanging="283"/>
      </w:pPr>
      <w:r>
        <w:rPr>
          <w:rFonts w:hint="eastAsia"/>
        </w:rPr>
        <w:t>e</w:t>
      </w:r>
      <w:r w:rsidRPr="004C5D82">
        <w:rPr>
          <w:rFonts w:hint="eastAsia"/>
        </w:rPr>
        <w:t>）经济性。</w:t>
      </w:r>
    </w:p>
    <w:p w:rsidR="00B15D38" w:rsidRPr="00C005A7" w:rsidRDefault="00C005A7" w:rsidP="00B15D38">
      <w:pPr>
        <w:ind w:leftChars="202" w:left="707" w:hanging="283"/>
        <w:rPr>
          <w:rFonts w:ascii="宋体" w:hAnsi="宋体" w:cs="Arial Unicode MS"/>
          <w:sz w:val="18"/>
          <w:szCs w:val="18"/>
        </w:rPr>
      </w:pPr>
      <w:r w:rsidRPr="00C005A7">
        <w:rPr>
          <w:rFonts w:ascii="宋体" w:hAnsi="宋体" w:cs="Arial Unicode MS" w:hint="eastAsia"/>
          <w:sz w:val="18"/>
          <w:szCs w:val="18"/>
        </w:rPr>
        <w:t>注：</w:t>
      </w:r>
      <w:r w:rsidR="00A4267B" w:rsidRPr="00C005A7">
        <w:rPr>
          <w:rFonts w:ascii="宋体" w:hAnsi="宋体" w:cs="Arial Unicode MS" w:hint="eastAsia"/>
          <w:sz w:val="18"/>
          <w:szCs w:val="18"/>
        </w:rPr>
        <w:t>监测对象是</w:t>
      </w:r>
      <w:r w:rsidR="00285612" w:rsidRPr="00C005A7">
        <w:rPr>
          <w:rFonts w:ascii="宋体" w:hAnsi="宋体" w:cs="Arial Unicode MS" w:hint="eastAsia"/>
          <w:sz w:val="18"/>
          <w:szCs w:val="18"/>
        </w:rPr>
        <w:t>指需要</w:t>
      </w:r>
      <w:r w:rsidR="00D605E3" w:rsidRPr="00C005A7">
        <w:rPr>
          <w:rFonts w:ascii="宋体" w:hAnsi="宋体" w:cs="Arial Unicode MS" w:hint="eastAsia"/>
          <w:sz w:val="18"/>
          <w:szCs w:val="18"/>
        </w:rPr>
        <w:t>采集特定参数</w:t>
      </w:r>
      <w:r w:rsidR="00285612" w:rsidRPr="00C005A7">
        <w:rPr>
          <w:rFonts w:ascii="宋体" w:hAnsi="宋体" w:cs="Arial Unicode MS" w:hint="eastAsia"/>
          <w:sz w:val="18"/>
          <w:szCs w:val="18"/>
        </w:rPr>
        <w:t>的</w:t>
      </w:r>
      <w:r w:rsidR="00564871" w:rsidRPr="00C005A7">
        <w:rPr>
          <w:rFonts w:ascii="宋体" w:hAnsi="宋体" w:cs="Arial Unicode MS" w:hint="eastAsia"/>
          <w:sz w:val="18"/>
          <w:szCs w:val="18"/>
        </w:rPr>
        <w:t>设备或系统（包括设备或系统的部件及设备/系统外部环境的特定区域）</w:t>
      </w:r>
      <w:r w:rsidRPr="00C005A7">
        <w:rPr>
          <w:rFonts w:ascii="宋体" w:hAnsi="宋体" w:cs="Arial Unicode MS" w:hint="eastAsia"/>
          <w:sz w:val="18"/>
          <w:szCs w:val="18"/>
        </w:rPr>
        <w:t>。</w:t>
      </w:r>
      <w:r w:rsidR="00285612" w:rsidRPr="00C005A7">
        <w:rPr>
          <w:rFonts w:ascii="宋体" w:hAnsi="宋体" w:cs="Arial Unicode MS" w:hint="eastAsia"/>
          <w:sz w:val="18"/>
          <w:szCs w:val="18"/>
        </w:rPr>
        <w:t>监测</w:t>
      </w:r>
      <w:r w:rsidR="00D605E3" w:rsidRPr="00C005A7">
        <w:rPr>
          <w:rFonts w:ascii="宋体" w:hAnsi="宋体" w:cs="Arial Unicode MS" w:hint="eastAsia"/>
          <w:sz w:val="18"/>
          <w:szCs w:val="18"/>
        </w:rPr>
        <w:t>点位</w:t>
      </w:r>
      <w:r w:rsidR="00D605E3" w:rsidRPr="00C005A7">
        <w:rPr>
          <w:rFonts w:ascii="宋体" w:hAnsi="宋体" w:cs="Arial Unicode MS"/>
          <w:sz w:val="18"/>
          <w:szCs w:val="18"/>
        </w:rPr>
        <w:t>是指在已确定的监测对象上，为采集特定参数而设定的物理位置或几何空间</w:t>
      </w:r>
      <w:r w:rsidR="00AB4B53" w:rsidRPr="00C005A7">
        <w:rPr>
          <w:rFonts w:ascii="宋体" w:hAnsi="宋体" w:cs="Arial Unicode MS"/>
          <w:sz w:val="18"/>
          <w:szCs w:val="18"/>
        </w:rPr>
        <w:t>，</w:t>
      </w:r>
      <w:r w:rsidR="00AB4B53" w:rsidRPr="00C005A7">
        <w:rPr>
          <w:rFonts w:ascii="宋体" w:hAnsi="宋体" w:cs="Arial Unicode MS" w:hint="eastAsia"/>
          <w:sz w:val="18"/>
          <w:szCs w:val="18"/>
        </w:rPr>
        <w:t>一般是指放置传感器的具体位置</w:t>
      </w:r>
      <w:r w:rsidRPr="00C005A7">
        <w:rPr>
          <w:rFonts w:ascii="宋体" w:hAnsi="宋体" w:cs="Arial Unicode MS" w:hint="eastAsia"/>
          <w:sz w:val="18"/>
          <w:szCs w:val="18"/>
        </w:rPr>
        <w:t>。</w:t>
      </w:r>
      <w:r w:rsidR="00AC1A72" w:rsidRPr="00C005A7">
        <w:rPr>
          <w:rFonts w:ascii="宋体" w:hAnsi="宋体" w:cs="Arial Unicode MS" w:hint="eastAsia"/>
          <w:sz w:val="18"/>
          <w:szCs w:val="18"/>
        </w:rPr>
        <w:t>监测</w:t>
      </w:r>
      <w:r w:rsidR="00AC1A72" w:rsidRPr="00C005A7">
        <w:rPr>
          <w:rFonts w:ascii="宋体" w:hAnsi="宋体" w:cs="Arial Unicode MS"/>
          <w:sz w:val="18"/>
          <w:szCs w:val="18"/>
        </w:rPr>
        <w:t>项目是</w:t>
      </w:r>
      <w:r w:rsidR="00A20F1A" w:rsidRPr="00C005A7">
        <w:rPr>
          <w:rFonts w:ascii="宋体" w:hAnsi="宋体" w:cs="Arial Unicode MS" w:hint="eastAsia"/>
          <w:sz w:val="18"/>
          <w:szCs w:val="18"/>
        </w:rPr>
        <w:t>对具体的监测对象，根据确定的监测目的</w:t>
      </w:r>
      <w:r w:rsidR="008F41BF" w:rsidRPr="00C005A7">
        <w:rPr>
          <w:rFonts w:ascii="宋体" w:hAnsi="宋体" w:cs="Arial Unicode MS" w:hint="eastAsia"/>
          <w:sz w:val="18"/>
          <w:szCs w:val="18"/>
        </w:rPr>
        <w:t>需要</w:t>
      </w:r>
      <w:r w:rsidR="00E00C25" w:rsidRPr="00C005A7">
        <w:rPr>
          <w:rFonts w:ascii="宋体" w:hAnsi="宋体" w:cs="Arial Unicode MS" w:hint="eastAsia"/>
          <w:sz w:val="18"/>
          <w:szCs w:val="18"/>
        </w:rPr>
        <w:t>进行监测的具体内容</w:t>
      </w:r>
      <w:r w:rsidRPr="00C005A7">
        <w:rPr>
          <w:rFonts w:ascii="宋体" w:hAnsi="宋体" w:cs="Arial Unicode MS" w:hint="eastAsia"/>
          <w:sz w:val="18"/>
          <w:szCs w:val="18"/>
        </w:rPr>
        <w:t>。</w:t>
      </w:r>
      <w:r w:rsidR="00BD2981" w:rsidRPr="00C005A7">
        <w:rPr>
          <w:rFonts w:ascii="宋体" w:hAnsi="宋体" w:cs="Arial Unicode MS"/>
          <w:sz w:val="18"/>
          <w:szCs w:val="18"/>
        </w:rPr>
        <w:t>监测</w:t>
      </w:r>
      <w:r w:rsidR="00BD2981" w:rsidRPr="00C005A7">
        <w:rPr>
          <w:rFonts w:ascii="宋体" w:hAnsi="宋体" w:cs="Arial Unicode MS" w:hint="eastAsia"/>
          <w:sz w:val="18"/>
          <w:szCs w:val="18"/>
        </w:rPr>
        <w:t>参数</w:t>
      </w:r>
      <w:r w:rsidR="00145BCC" w:rsidRPr="00C005A7">
        <w:rPr>
          <w:rFonts w:ascii="宋体" w:hAnsi="宋体" w:cs="Arial Unicode MS" w:hint="eastAsia"/>
          <w:sz w:val="18"/>
          <w:szCs w:val="18"/>
        </w:rPr>
        <w:t>是根据</w:t>
      </w:r>
      <w:r w:rsidR="00BD2981" w:rsidRPr="00C005A7">
        <w:rPr>
          <w:rFonts w:ascii="宋体" w:hAnsi="宋体" w:cs="Arial Unicode MS" w:hint="eastAsia"/>
          <w:sz w:val="18"/>
          <w:szCs w:val="18"/>
        </w:rPr>
        <w:t>确定</w:t>
      </w:r>
      <w:r w:rsidR="00145BCC" w:rsidRPr="00C005A7">
        <w:rPr>
          <w:rFonts w:ascii="宋体" w:hAnsi="宋体" w:cs="Arial Unicode MS" w:hint="eastAsia"/>
          <w:sz w:val="18"/>
          <w:szCs w:val="18"/>
        </w:rPr>
        <w:t>的</w:t>
      </w:r>
      <w:r w:rsidR="00256D88" w:rsidRPr="00C005A7">
        <w:rPr>
          <w:rFonts w:ascii="宋体" w:hAnsi="宋体" w:cs="Arial Unicode MS" w:hint="eastAsia"/>
          <w:sz w:val="18"/>
          <w:szCs w:val="18"/>
        </w:rPr>
        <w:t>监测</w:t>
      </w:r>
      <w:r w:rsidR="00145BCC" w:rsidRPr="00C005A7">
        <w:rPr>
          <w:rFonts w:ascii="宋体" w:hAnsi="宋体" w:cs="Arial Unicode MS" w:hint="eastAsia"/>
          <w:sz w:val="18"/>
          <w:szCs w:val="18"/>
        </w:rPr>
        <w:t>项目而</w:t>
      </w:r>
      <w:r w:rsidR="00145BCC" w:rsidRPr="00C005A7">
        <w:rPr>
          <w:rFonts w:ascii="宋体" w:hAnsi="宋体" w:cs="Arial Unicode MS"/>
          <w:sz w:val="18"/>
          <w:szCs w:val="18"/>
        </w:rPr>
        <w:t>设定的</w:t>
      </w:r>
      <w:r w:rsidR="00256D88" w:rsidRPr="00C005A7">
        <w:rPr>
          <w:rFonts w:ascii="宋体" w:hAnsi="宋体" w:cs="Arial Unicode MS"/>
          <w:sz w:val="18"/>
          <w:szCs w:val="18"/>
        </w:rPr>
        <w:t>可被量化测量的特定物理量、化学量或状态参数</w:t>
      </w:r>
      <w:r w:rsidRPr="00C005A7">
        <w:rPr>
          <w:rFonts w:ascii="宋体" w:hAnsi="宋体" w:cs="Arial Unicode MS"/>
          <w:sz w:val="18"/>
          <w:szCs w:val="18"/>
        </w:rPr>
        <w:t>。</w:t>
      </w:r>
      <w:r w:rsidR="00B15D38" w:rsidRPr="00C005A7">
        <w:rPr>
          <w:rFonts w:ascii="宋体" w:hAnsi="宋体" w:cs="Arial Unicode MS" w:hint="eastAsia"/>
          <w:sz w:val="18"/>
          <w:szCs w:val="18"/>
        </w:rPr>
        <w:t>监测方法是</w:t>
      </w:r>
      <w:r w:rsidR="00805385" w:rsidRPr="00C005A7">
        <w:rPr>
          <w:rFonts w:ascii="宋体" w:hAnsi="宋体" w:cs="Arial Unicode MS" w:hint="eastAsia"/>
          <w:sz w:val="18"/>
          <w:szCs w:val="18"/>
        </w:rPr>
        <w:t>为了</w:t>
      </w:r>
      <w:r w:rsidR="00B15D38" w:rsidRPr="00C005A7">
        <w:rPr>
          <w:rFonts w:ascii="宋体" w:hAnsi="宋体" w:cs="Arial Unicode MS"/>
          <w:sz w:val="18"/>
          <w:szCs w:val="18"/>
        </w:rPr>
        <w:t>准确获取监测参数的真实数据而采用的</w:t>
      </w:r>
      <w:r w:rsidR="00B15D38" w:rsidRPr="00C005A7">
        <w:rPr>
          <w:rFonts w:ascii="宋体" w:hAnsi="宋体" w:cs="Arial Unicode MS" w:hint="eastAsia"/>
          <w:sz w:val="18"/>
          <w:szCs w:val="18"/>
        </w:rPr>
        <w:t>技术方法</w:t>
      </w:r>
      <w:r w:rsidR="006747E8" w:rsidRPr="00C005A7">
        <w:rPr>
          <w:rFonts w:ascii="宋体" w:hAnsi="宋体" w:cs="Arial Unicode MS" w:hint="eastAsia"/>
          <w:sz w:val="18"/>
          <w:szCs w:val="18"/>
        </w:rPr>
        <w:t>。</w:t>
      </w:r>
    </w:p>
    <w:p w:rsidR="006F0B18" w:rsidRDefault="00EC2565" w:rsidP="005A7017">
      <w:pPr>
        <w:pStyle w:val="2"/>
        <w:spacing w:line="240" w:lineRule="auto"/>
        <w:rPr>
          <w:sz w:val="21"/>
          <w:szCs w:val="21"/>
        </w:rPr>
      </w:pPr>
      <w:bookmarkStart w:id="92" w:name="_Toc237356215"/>
      <w:r w:rsidRPr="00843E83">
        <w:rPr>
          <w:rFonts w:hint="eastAsia"/>
          <w:sz w:val="21"/>
          <w:szCs w:val="21"/>
        </w:rPr>
        <w:t>6.</w:t>
      </w:r>
      <w:r w:rsidR="00BF433C">
        <w:rPr>
          <w:rFonts w:hint="eastAsia"/>
          <w:sz w:val="21"/>
          <w:szCs w:val="21"/>
        </w:rPr>
        <w:t>2</w:t>
      </w:r>
      <w:r w:rsidRPr="00843E83">
        <w:rPr>
          <w:rFonts w:hint="eastAsia"/>
          <w:sz w:val="21"/>
          <w:szCs w:val="21"/>
        </w:rPr>
        <w:t xml:space="preserve"> </w:t>
      </w:r>
      <w:r w:rsidR="005A7017">
        <w:rPr>
          <w:rFonts w:hint="eastAsia"/>
          <w:sz w:val="21"/>
          <w:szCs w:val="21"/>
        </w:rPr>
        <w:t>监测对象</w:t>
      </w:r>
      <w:r w:rsidR="00C005A7">
        <w:rPr>
          <w:rFonts w:hint="eastAsia"/>
          <w:sz w:val="21"/>
          <w:szCs w:val="21"/>
        </w:rPr>
        <w:t>和</w:t>
      </w:r>
      <w:r w:rsidR="005A7017">
        <w:rPr>
          <w:rFonts w:hint="eastAsia"/>
          <w:sz w:val="21"/>
          <w:szCs w:val="21"/>
        </w:rPr>
        <w:t>点位</w:t>
      </w:r>
      <w:r w:rsidR="0087173F">
        <w:rPr>
          <w:rFonts w:hint="eastAsia"/>
          <w:sz w:val="21"/>
          <w:szCs w:val="21"/>
        </w:rPr>
        <w:t>的</w:t>
      </w:r>
      <w:r w:rsidR="00C005A7">
        <w:rPr>
          <w:rFonts w:hint="eastAsia"/>
          <w:sz w:val="21"/>
          <w:szCs w:val="21"/>
        </w:rPr>
        <w:t>确定</w:t>
      </w:r>
      <w:bookmarkEnd w:id="92"/>
    </w:p>
    <w:p w:rsidR="003A12DB" w:rsidRDefault="005A7017" w:rsidP="00E52CA2">
      <w:pPr>
        <w:rPr>
          <w:b/>
        </w:rPr>
      </w:pPr>
      <w:r w:rsidRPr="00E52CA2">
        <w:rPr>
          <w:rFonts w:hint="eastAsia"/>
          <w:b/>
        </w:rPr>
        <w:t xml:space="preserve">6.2.1 </w:t>
      </w:r>
      <w:r w:rsidR="003A12DB">
        <w:rPr>
          <w:rFonts w:hint="eastAsia"/>
          <w:b/>
        </w:rPr>
        <w:t>监测对象</w:t>
      </w:r>
      <w:r w:rsidR="00CE12EF">
        <w:rPr>
          <w:rFonts w:hint="eastAsia"/>
          <w:b/>
        </w:rPr>
        <w:t>选取基本原则</w:t>
      </w:r>
    </w:p>
    <w:p w:rsidR="00957DEB" w:rsidRPr="00957DEB" w:rsidRDefault="00957DEB" w:rsidP="00957DEB">
      <w:pPr>
        <w:widowControl/>
        <w:jc w:val="left"/>
        <w:rPr>
          <w:rFonts w:ascii="宋体" w:hAnsi="宋体" w:cs="宋体"/>
          <w:kern w:val="0"/>
          <w:szCs w:val="21"/>
        </w:rPr>
      </w:pPr>
      <w:r w:rsidRPr="00957DEB">
        <w:rPr>
          <w:b/>
          <w:szCs w:val="21"/>
        </w:rPr>
        <w:lastRenderedPageBreak/>
        <w:t xml:space="preserve">6.2.1.1 </w:t>
      </w:r>
      <w:r w:rsidRPr="00957DEB">
        <w:rPr>
          <w:rFonts w:ascii="宋体" w:hAnsi="宋体" w:cs="宋体"/>
          <w:kern w:val="0"/>
          <w:szCs w:val="21"/>
        </w:rPr>
        <w:t>氢气站应选</w:t>
      </w:r>
      <w:proofErr w:type="gramStart"/>
      <w:r w:rsidRPr="00957DEB">
        <w:rPr>
          <w:rFonts w:ascii="宋体" w:hAnsi="宋体" w:cs="宋体"/>
          <w:kern w:val="0"/>
          <w:szCs w:val="21"/>
        </w:rPr>
        <w:t>取关键</w:t>
      </w:r>
      <w:proofErr w:type="gramEnd"/>
      <w:r w:rsidRPr="00957DEB">
        <w:rPr>
          <w:rFonts w:ascii="宋体" w:hAnsi="宋体" w:cs="宋体"/>
          <w:kern w:val="0"/>
          <w:szCs w:val="21"/>
        </w:rPr>
        <w:t>设备（系统，下同）实施重点监测，关键设备的识别应符合下列规定：</w:t>
      </w:r>
    </w:p>
    <w:p w:rsidR="00957DEB" w:rsidRPr="00957DEB" w:rsidRDefault="00957DEB" w:rsidP="00957DEB">
      <w:pPr>
        <w:ind w:leftChars="202" w:left="707" w:hanging="283"/>
        <w:rPr>
          <w:szCs w:val="21"/>
        </w:rPr>
      </w:pPr>
      <w:r w:rsidRPr="00957DEB">
        <w:rPr>
          <w:szCs w:val="21"/>
        </w:rPr>
        <w:t xml:space="preserve">a) </w:t>
      </w:r>
      <w:r w:rsidRPr="00957DEB">
        <w:rPr>
          <w:szCs w:val="21"/>
        </w:rPr>
        <w:t>可通过风险评估识别关键设备，</w:t>
      </w:r>
      <w:bookmarkStart w:id="93" w:name="OLE_LINK221"/>
      <w:bookmarkStart w:id="94" w:name="OLE_LINK222"/>
      <w:r w:rsidRPr="00957DEB">
        <w:rPr>
          <w:szCs w:val="21"/>
        </w:rPr>
        <w:t>风险评估判定为中、高风险的设备应划为关键设备</w:t>
      </w:r>
      <w:bookmarkEnd w:id="93"/>
      <w:bookmarkEnd w:id="94"/>
      <w:r w:rsidR="008E6F84">
        <w:rPr>
          <w:szCs w:val="21"/>
        </w:rPr>
        <w:t>，</w:t>
      </w:r>
      <w:r w:rsidRPr="00957DEB">
        <w:rPr>
          <w:szCs w:val="21"/>
        </w:rPr>
        <w:t>风险评估</w:t>
      </w:r>
      <w:r w:rsidR="003E5B2D">
        <w:rPr>
          <w:rFonts w:hint="eastAsia"/>
          <w:szCs w:val="21"/>
        </w:rPr>
        <w:t>可参照</w:t>
      </w:r>
      <w:bookmarkStart w:id="95" w:name="OLE_LINK225"/>
      <w:bookmarkStart w:id="96" w:name="OLE_LINK226"/>
      <w:r w:rsidRPr="00957DEB">
        <w:rPr>
          <w:szCs w:val="21"/>
        </w:rPr>
        <w:t xml:space="preserve"> T</w:t>
      </w:r>
      <w:r w:rsidR="001C01C2">
        <w:rPr>
          <w:rFonts w:hint="eastAsia"/>
          <w:szCs w:val="21"/>
        </w:rPr>
        <w:t>/</w:t>
      </w:r>
      <w:r w:rsidRPr="00957DEB">
        <w:rPr>
          <w:szCs w:val="21"/>
        </w:rPr>
        <w:t>CPI 65003</w:t>
      </w:r>
      <w:bookmarkEnd w:id="95"/>
      <w:bookmarkEnd w:id="96"/>
      <w:r w:rsidRPr="00957DEB">
        <w:rPr>
          <w:szCs w:val="21"/>
        </w:rPr>
        <w:t>；</w:t>
      </w:r>
    </w:p>
    <w:p w:rsidR="00957DEB" w:rsidRPr="00957DEB" w:rsidRDefault="00957DEB" w:rsidP="00957DEB">
      <w:pPr>
        <w:ind w:leftChars="202" w:left="707" w:hanging="283"/>
        <w:rPr>
          <w:szCs w:val="21"/>
        </w:rPr>
      </w:pPr>
      <w:r w:rsidRPr="00957DEB">
        <w:rPr>
          <w:szCs w:val="21"/>
        </w:rPr>
        <w:t xml:space="preserve">b) </w:t>
      </w:r>
      <w:r w:rsidRPr="00957DEB">
        <w:rPr>
          <w:szCs w:val="21"/>
        </w:rPr>
        <w:t>失效可能性高或失效后果严重的设备，应划为关键设备；</w:t>
      </w:r>
    </w:p>
    <w:p w:rsidR="00957DEB" w:rsidRPr="00957DEB" w:rsidRDefault="00957DEB" w:rsidP="00957DEB">
      <w:pPr>
        <w:ind w:leftChars="202" w:left="707" w:hanging="283"/>
        <w:rPr>
          <w:szCs w:val="21"/>
        </w:rPr>
      </w:pPr>
      <w:r w:rsidRPr="00957DEB">
        <w:rPr>
          <w:szCs w:val="21"/>
        </w:rPr>
        <w:t xml:space="preserve">c) </w:t>
      </w:r>
      <w:r w:rsidRPr="00957DEB">
        <w:rPr>
          <w:szCs w:val="21"/>
        </w:rPr>
        <w:t>现行</w:t>
      </w:r>
      <w:r w:rsidR="00A97462">
        <w:rPr>
          <w:rFonts w:hint="eastAsia"/>
          <w:szCs w:val="21"/>
        </w:rPr>
        <w:t>设备</w:t>
      </w:r>
      <w:r w:rsidRPr="00957DEB">
        <w:rPr>
          <w:szCs w:val="21"/>
        </w:rPr>
        <w:t>运行、安全管理相关法规、标准要求重点管控的设备，应划为关键设备；</w:t>
      </w:r>
    </w:p>
    <w:p w:rsidR="00957DEB" w:rsidRDefault="00957DEB" w:rsidP="00957DEB">
      <w:pPr>
        <w:ind w:leftChars="202" w:left="707" w:hanging="283"/>
        <w:rPr>
          <w:szCs w:val="21"/>
        </w:rPr>
      </w:pPr>
      <w:r w:rsidRPr="00957DEB">
        <w:rPr>
          <w:szCs w:val="21"/>
        </w:rPr>
        <w:t xml:space="preserve">d) </w:t>
      </w:r>
      <w:r w:rsidRPr="00957DEB">
        <w:rPr>
          <w:szCs w:val="21"/>
        </w:rPr>
        <w:t>参照同类氢气站运行实践，失效、事故发生率较高的设备，应划为关键设备。</w:t>
      </w:r>
    </w:p>
    <w:p w:rsidR="005A7017" w:rsidRPr="00957DEB" w:rsidRDefault="003A12DB" w:rsidP="00957DEB">
      <w:pPr>
        <w:rPr>
          <w:szCs w:val="21"/>
        </w:rPr>
      </w:pPr>
      <w:r w:rsidRPr="00957DEB">
        <w:rPr>
          <w:rFonts w:hint="eastAsia"/>
          <w:b/>
          <w:szCs w:val="21"/>
        </w:rPr>
        <w:t xml:space="preserve">6.2.1.2 </w:t>
      </w:r>
      <w:proofErr w:type="gramStart"/>
      <w:r w:rsidRPr="00957DEB">
        <w:rPr>
          <w:rFonts w:hint="eastAsia"/>
          <w:szCs w:val="21"/>
        </w:rPr>
        <w:t>加</w:t>
      </w:r>
      <w:r w:rsidR="005A7017" w:rsidRPr="00957DEB">
        <w:rPr>
          <w:rFonts w:hint="eastAsia"/>
          <w:szCs w:val="21"/>
        </w:rPr>
        <w:t>氢站宜将</w:t>
      </w:r>
      <w:proofErr w:type="gramEnd"/>
      <w:r w:rsidR="005A7017" w:rsidRPr="00957DEB">
        <w:rPr>
          <w:rFonts w:hint="eastAsia"/>
          <w:szCs w:val="21"/>
        </w:rPr>
        <w:t>储</w:t>
      </w:r>
      <w:r w:rsidR="00A97462">
        <w:rPr>
          <w:rFonts w:hint="eastAsia"/>
          <w:szCs w:val="21"/>
        </w:rPr>
        <w:t>氢容器、氢气压缩机、卸气柱、加氢机、工艺管道划为</w:t>
      </w:r>
      <w:r w:rsidR="005A7017" w:rsidRPr="00957DEB">
        <w:rPr>
          <w:rFonts w:hint="eastAsia"/>
          <w:szCs w:val="21"/>
        </w:rPr>
        <w:t>关键设备</w:t>
      </w:r>
      <w:r w:rsidR="00DF0331" w:rsidRPr="00957DEB">
        <w:rPr>
          <w:rFonts w:hint="eastAsia"/>
          <w:szCs w:val="21"/>
        </w:rPr>
        <w:t>；</w:t>
      </w:r>
    </w:p>
    <w:p w:rsidR="0064697F" w:rsidRDefault="003A12DB" w:rsidP="003A12DB">
      <w:r w:rsidRPr="003A12DB">
        <w:rPr>
          <w:rFonts w:hint="eastAsia"/>
          <w:b/>
        </w:rPr>
        <w:t>6.2.1.3</w:t>
      </w:r>
      <w:r>
        <w:rPr>
          <w:rFonts w:hint="eastAsia"/>
          <w:b/>
        </w:rPr>
        <w:t xml:space="preserve"> </w:t>
      </w:r>
      <w:r w:rsidR="00B76A82">
        <w:rPr>
          <w:rFonts w:hint="eastAsia"/>
        </w:rPr>
        <w:t>包含制氢系统的氢气站，宜将电解槽、</w:t>
      </w:r>
      <w:r w:rsidR="0078723E">
        <w:rPr>
          <w:rFonts w:hint="eastAsia"/>
        </w:rPr>
        <w:t>液体循环泵</w:t>
      </w:r>
      <w:r w:rsidR="00A97462">
        <w:rPr>
          <w:rFonts w:hint="eastAsia"/>
        </w:rPr>
        <w:t>、工艺管道等设备划</w:t>
      </w:r>
      <w:r w:rsidR="00B76A82">
        <w:rPr>
          <w:rFonts w:hint="eastAsia"/>
        </w:rPr>
        <w:t>为关键设备。</w:t>
      </w:r>
    </w:p>
    <w:p w:rsidR="003A12DB" w:rsidRDefault="005A7017" w:rsidP="00E52CA2">
      <w:pPr>
        <w:rPr>
          <w:b/>
        </w:rPr>
      </w:pPr>
      <w:r w:rsidRPr="00E52CA2">
        <w:rPr>
          <w:rFonts w:hint="eastAsia"/>
          <w:b/>
        </w:rPr>
        <w:t>6</w:t>
      </w:r>
      <w:r w:rsidR="003C06F0" w:rsidRPr="00E52CA2">
        <w:rPr>
          <w:rFonts w:hint="eastAsia"/>
          <w:b/>
        </w:rPr>
        <w:t>.2</w:t>
      </w:r>
      <w:r w:rsidRPr="00E52CA2">
        <w:rPr>
          <w:rFonts w:hint="eastAsia"/>
          <w:b/>
        </w:rPr>
        <w:t>.2</w:t>
      </w:r>
      <w:r w:rsidR="00E52CA2" w:rsidRPr="00E52CA2">
        <w:rPr>
          <w:rFonts w:hint="eastAsia"/>
          <w:b/>
        </w:rPr>
        <w:t xml:space="preserve"> </w:t>
      </w:r>
      <w:r w:rsidR="003A12DB">
        <w:rPr>
          <w:rFonts w:hint="eastAsia"/>
          <w:b/>
        </w:rPr>
        <w:t>监测点位</w:t>
      </w:r>
      <w:r w:rsidR="00CE12EF">
        <w:rPr>
          <w:rFonts w:hint="eastAsia"/>
          <w:b/>
        </w:rPr>
        <w:t>选取基本原则</w:t>
      </w:r>
    </w:p>
    <w:p w:rsidR="0036167A" w:rsidRPr="00E52CA2" w:rsidRDefault="003A12DB" w:rsidP="00E52CA2">
      <w:pPr>
        <w:rPr>
          <w:b/>
        </w:rPr>
      </w:pPr>
      <w:r w:rsidRPr="003A12DB">
        <w:rPr>
          <w:rFonts w:hint="eastAsia"/>
          <w:b/>
        </w:rPr>
        <w:t>6.2.2.1</w:t>
      </w:r>
      <w:r>
        <w:rPr>
          <w:rFonts w:hint="eastAsia"/>
        </w:rPr>
        <w:t xml:space="preserve"> </w:t>
      </w:r>
      <w:r w:rsidR="00DF0331">
        <w:rPr>
          <w:rFonts w:hint="eastAsia"/>
        </w:rPr>
        <w:t>对设备应</w:t>
      </w:r>
      <w:r w:rsidR="003D783D">
        <w:rPr>
          <w:rFonts w:hint="eastAsia"/>
        </w:rPr>
        <w:t>选</w:t>
      </w:r>
      <w:proofErr w:type="gramStart"/>
      <w:r w:rsidR="003D783D">
        <w:rPr>
          <w:rFonts w:hint="eastAsia"/>
        </w:rPr>
        <w:t>取</w:t>
      </w:r>
      <w:r w:rsidR="005A7017">
        <w:rPr>
          <w:rFonts w:hint="eastAsia"/>
        </w:rPr>
        <w:t>关键</w:t>
      </w:r>
      <w:proofErr w:type="gramEnd"/>
      <w:r w:rsidR="005A7017">
        <w:rPr>
          <w:rFonts w:hint="eastAsia"/>
        </w:rPr>
        <w:t>点位进行重点监测，关键点位</w:t>
      </w:r>
      <w:proofErr w:type="gramStart"/>
      <w:r>
        <w:rPr>
          <w:rFonts w:hint="eastAsia"/>
        </w:rPr>
        <w:t>应选取易</w:t>
      </w:r>
      <w:r w:rsidR="005A7017">
        <w:rPr>
          <w:rFonts w:hint="eastAsia"/>
        </w:rPr>
        <w:t>发生</w:t>
      </w:r>
      <w:proofErr w:type="gramEnd"/>
      <w:r w:rsidR="005A7017">
        <w:rPr>
          <w:rFonts w:hint="eastAsia"/>
        </w:rPr>
        <w:t>损伤或故障的部位或发生失效后后果较为严重的部位，可按设备生产商的推荐并结合设备的实际使用经验</w:t>
      </w:r>
      <w:r w:rsidR="00184193">
        <w:rPr>
          <w:rFonts w:hint="eastAsia"/>
        </w:rPr>
        <w:t>，</w:t>
      </w:r>
      <w:r>
        <w:rPr>
          <w:rFonts w:hint="eastAsia"/>
        </w:rPr>
        <w:t>也可以通过系统的风险评估后识别确定。</w:t>
      </w:r>
    </w:p>
    <w:p w:rsidR="00DF0331" w:rsidRPr="0036167A" w:rsidRDefault="003A12DB" w:rsidP="003A12DB">
      <w:r w:rsidRPr="003A12DB">
        <w:rPr>
          <w:rFonts w:hint="eastAsia"/>
          <w:b/>
        </w:rPr>
        <w:t xml:space="preserve">6.2.2.2 </w:t>
      </w:r>
      <w:r w:rsidR="0036167A">
        <w:rPr>
          <w:rFonts w:hint="eastAsia"/>
        </w:rPr>
        <w:t>监测点位应选择</w:t>
      </w:r>
      <w:r w:rsidR="00B30E0C">
        <w:rPr>
          <w:rFonts w:hint="eastAsia"/>
        </w:rPr>
        <w:t>监测参数能准确采集并反映</w:t>
      </w:r>
      <w:r w:rsidR="00564871">
        <w:rPr>
          <w:rFonts w:hint="eastAsia"/>
        </w:rPr>
        <w:t>设备</w:t>
      </w:r>
      <w:r w:rsidR="00BD3580">
        <w:rPr>
          <w:rFonts w:hint="eastAsia"/>
        </w:rPr>
        <w:t>状态</w:t>
      </w:r>
      <w:r w:rsidR="00B30E0C">
        <w:rPr>
          <w:rFonts w:hint="eastAsia"/>
        </w:rPr>
        <w:t>变化</w:t>
      </w:r>
      <w:r w:rsidR="005A7017">
        <w:rPr>
          <w:rFonts w:hint="eastAsia"/>
        </w:rPr>
        <w:t>的位置</w:t>
      </w:r>
      <w:r w:rsidR="008E6F84">
        <w:rPr>
          <w:rFonts w:hint="eastAsia"/>
        </w:rPr>
        <w:t>。</w:t>
      </w:r>
    </w:p>
    <w:p w:rsidR="005A7017" w:rsidRDefault="003A12DB" w:rsidP="003A12DB">
      <w:r w:rsidRPr="003A12DB">
        <w:rPr>
          <w:rFonts w:hint="eastAsia"/>
          <w:b/>
        </w:rPr>
        <w:t xml:space="preserve">6.2.2.3 </w:t>
      </w:r>
      <w:r>
        <w:rPr>
          <w:rFonts w:hint="eastAsia"/>
        </w:rPr>
        <w:t>储氢设备</w:t>
      </w:r>
      <w:r w:rsidR="003E5B2D">
        <w:rPr>
          <w:rFonts w:hint="eastAsia"/>
        </w:rPr>
        <w:t>的监测</w:t>
      </w:r>
      <w:proofErr w:type="gramStart"/>
      <w:r w:rsidR="003E5B2D">
        <w:rPr>
          <w:rFonts w:hint="eastAsia"/>
        </w:rPr>
        <w:t>宜设置</w:t>
      </w:r>
      <w:proofErr w:type="gramEnd"/>
      <w:r w:rsidR="003E5B2D">
        <w:rPr>
          <w:rFonts w:hint="eastAsia"/>
        </w:rPr>
        <w:t>在强度薄弱、应力集中或易发生腐蚀、疲劳等损伤的部位。</w:t>
      </w:r>
    </w:p>
    <w:p w:rsidR="005A7017" w:rsidRPr="00D227D0" w:rsidRDefault="003A12DB" w:rsidP="003A12DB">
      <w:r w:rsidRPr="003A12DB">
        <w:rPr>
          <w:rFonts w:hint="eastAsia"/>
          <w:b/>
        </w:rPr>
        <w:t>6.2.2.4</w:t>
      </w:r>
      <w:r>
        <w:rPr>
          <w:rFonts w:hint="eastAsia"/>
        </w:rPr>
        <w:t xml:space="preserve"> </w:t>
      </w:r>
      <w:r w:rsidR="005A7017">
        <w:rPr>
          <w:rFonts w:hint="eastAsia"/>
        </w:rPr>
        <w:t>对氢气压缩机，振动监测</w:t>
      </w:r>
      <w:proofErr w:type="gramStart"/>
      <w:r w:rsidR="005A7017">
        <w:rPr>
          <w:rFonts w:hint="eastAsia"/>
        </w:rPr>
        <w:t>宜设置</w:t>
      </w:r>
      <w:proofErr w:type="gramEnd"/>
      <w:r w:rsidR="005A7017">
        <w:rPr>
          <w:rFonts w:hint="eastAsia"/>
        </w:rPr>
        <w:t>在</w:t>
      </w:r>
      <w:r w:rsidR="005A7017" w:rsidRPr="00D227D0">
        <w:t>压缩机主轴轴承座、电机轴承座、气缸体</w:t>
      </w:r>
      <w:r w:rsidR="005A7017">
        <w:rPr>
          <w:rFonts w:hint="eastAsia"/>
        </w:rPr>
        <w:t>等易发生振动失效的部位</w:t>
      </w:r>
      <w:r w:rsidR="008E6F84">
        <w:t>。</w:t>
      </w:r>
    </w:p>
    <w:p w:rsidR="005A7017" w:rsidRPr="004470F0" w:rsidRDefault="003A12DB" w:rsidP="003A12DB">
      <w:r w:rsidRPr="003A12DB">
        <w:rPr>
          <w:rFonts w:hint="eastAsia"/>
          <w:b/>
        </w:rPr>
        <w:t xml:space="preserve">6.2.2.5 </w:t>
      </w:r>
      <w:r w:rsidR="008E6F84" w:rsidRPr="008E6F84">
        <w:rPr>
          <w:rFonts w:hint="eastAsia"/>
          <w:szCs w:val="21"/>
        </w:rPr>
        <w:t>管路系统的监测点位可通过风险评估确定，</w:t>
      </w:r>
      <w:r w:rsidR="008E6F84">
        <w:rPr>
          <w:szCs w:val="21"/>
        </w:rPr>
        <w:t>风险评估判定为中、高风险的</w:t>
      </w:r>
      <w:r w:rsidR="008E6F84">
        <w:rPr>
          <w:rFonts w:hint="eastAsia"/>
          <w:szCs w:val="21"/>
        </w:rPr>
        <w:t>管段</w:t>
      </w:r>
      <w:r w:rsidR="008E6F84">
        <w:rPr>
          <w:szCs w:val="21"/>
        </w:rPr>
        <w:t>应划为关键</w:t>
      </w:r>
      <w:r w:rsidR="008E6F84">
        <w:rPr>
          <w:rFonts w:hint="eastAsia"/>
          <w:szCs w:val="21"/>
        </w:rPr>
        <w:t>点位，风险评估执行</w:t>
      </w:r>
      <w:r w:rsidR="008E6F84">
        <w:rPr>
          <w:szCs w:val="21"/>
        </w:rPr>
        <w:t>T</w:t>
      </w:r>
      <w:r w:rsidR="001C01C2">
        <w:rPr>
          <w:rFonts w:hint="eastAsia"/>
          <w:szCs w:val="21"/>
        </w:rPr>
        <w:t>/</w:t>
      </w:r>
      <w:r w:rsidR="008E6F84">
        <w:rPr>
          <w:szCs w:val="21"/>
        </w:rPr>
        <w:t>CPI 65003-2025</w:t>
      </w:r>
      <w:r w:rsidR="008E6F84">
        <w:rPr>
          <w:szCs w:val="21"/>
        </w:rPr>
        <w:t>。</w:t>
      </w:r>
    </w:p>
    <w:p w:rsidR="005A7017" w:rsidRDefault="003A12DB" w:rsidP="003A12DB">
      <w:r w:rsidRPr="003A12DB">
        <w:rPr>
          <w:rFonts w:hint="eastAsia"/>
          <w:b/>
        </w:rPr>
        <w:t>6.2.2.6</w:t>
      </w:r>
      <w:r>
        <w:rPr>
          <w:rFonts w:hint="eastAsia"/>
        </w:rPr>
        <w:t xml:space="preserve"> </w:t>
      </w:r>
      <w:r w:rsidR="005A7017">
        <w:rPr>
          <w:rFonts w:hint="eastAsia"/>
        </w:rPr>
        <w:t>泄漏监测点位</w:t>
      </w:r>
      <w:proofErr w:type="gramStart"/>
      <w:r w:rsidR="005A7017">
        <w:rPr>
          <w:rFonts w:hint="eastAsia"/>
        </w:rPr>
        <w:t>宜设置</w:t>
      </w:r>
      <w:proofErr w:type="gramEnd"/>
      <w:r w:rsidR="005A7017">
        <w:rPr>
          <w:rFonts w:hint="eastAsia"/>
        </w:rPr>
        <w:t>在连接接头的正上方</w:t>
      </w:r>
      <w:r w:rsidR="008874AE">
        <w:rPr>
          <w:rFonts w:hint="eastAsia"/>
        </w:rPr>
        <w:t>，</w:t>
      </w:r>
      <w:r w:rsidR="005A7017">
        <w:rPr>
          <w:rFonts w:hint="eastAsia"/>
        </w:rPr>
        <w:t>并尽可能的接近泄漏源或设备顶部氢气易于聚积的地方并避开气流死角</w:t>
      </w:r>
      <w:r w:rsidR="00B76A82">
        <w:rPr>
          <w:rFonts w:hint="eastAsia"/>
        </w:rPr>
        <w:t>，</w:t>
      </w:r>
      <w:proofErr w:type="gramStart"/>
      <w:r w:rsidR="005A7017">
        <w:rPr>
          <w:rFonts w:hint="eastAsia"/>
        </w:rPr>
        <w:t>如卸气</w:t>
      </w:r>
      <w:proofErr w:type="gramEnd"/>
      <w:r w:rsidR="005A7017">
        <w:rPr>
          <w:rFonts w:hint="eastAsia"/>
        </w:rPr>
        <w:t>柱、</w:t>
      </w:r>
      <w:r w:rsidR="003E5B2D">
        <w:rPr>
          <w:rFonts w:hint="eastAsia"/>
        </w:rPr>
        <w:t>加氢机、压缩机等设备的泄漏监测点位应设置在围护空间或房间的顶部。</w:t>
      </w:r>
    </w:p>
    <w:p w:rsidR="005A7017" w:rsidRDefault="003A12DB" w:rsidP="003A12DB">
      <w:r w:rsidRPr="003A12DB">
        <w:rPr>
          <w:rFonts w:hint="eastAsia"/>
          <w:b/>
        </w:rPr>
        <w:t>6.2.2.7</w:t>
      </w:r>
      <w:r>
        <w:rPr>
          <w:rFonts w:hint="eastAsia"/>
        </w:rPr>
        <w:t xml:space="preserve"> </w:t>
      </w:r>
      <w:r w:rsidR="005A7017">
        <w:rPr>
          <w:rFonts w:hint="eastAsia"/>
        </w:rPr>
        <w:t>紫外、红外火灾监测点位应设置在</w:t>
      </w:r>
      <w:proofErr w:type="gramStart"/>
      <w:r w:rsidR="005A7017" w:rsidRPr="0099518B">
        <w:t>储氢罐组上方</w:t>
      </w:r>
      <w:proofErr w:type="gramEnd"/>
      <w:r w:rsidR="005A7017" w:rsidRPr="0099518B">
        <w:t>、泄放口前方</w:t>
      </w:r>
      <w:r w:rsidR="003E5B2D">
        <w:rPr>
          <w:rFonts w:hint="eastAsia"/>
        </w:rPr>
        <w:t>等部位。</w:t>
      </w:r>
    </w:p>
    <w:p w:rsidR="005A7017" w:rsidRDefault="003A12DB" w:rsidP="003A12DB">
      <w:r w:rsidRPr="003A12DB">
        <w:rPr>
          <w:rFonts w:hint="eastAsia"/>
          <w:b/>
        </w:rPr>
        <w:t xml:space="preserve">6.2.2.8 </w:t>
      </w:r>
      <w:r w:rsidR="005A7017">
        <w:rPr>
          <w:rFonts w:hint="eastAsia"/>
        </w:rPr>
        <w:t>压力监测</w:t>
      </w:r>
      <w:proofErr w:type="gramStart"/>
      <w:r w:rsidR="005A7017">
        <w:rPr>
          <w:rFonts w:hint="eastAsia"/>
        </w:rPr>
        <w:t>宜设置</w:t>
      </w:r>
      <w:proofErr w:type="gramEnd"/>
      <w:r w:rsidR="005A7017">
        <w:rPr>
          <w:rFonts w:hint="eastAsia"/>
        </w:rPr>
        <w:t>在可能发生超压的部位，温度监测</w:t>
      </w:r>
      <w:proofErr w:type="gramStart"/>
      <w:r w:rsidR="005A7017">
        <w:rPr>
          <w:rFonts w:hint="eastAsia"/>
        </w:rPr>
        <w:t>宜设置</w:t>
      </w:r>
      <w:proofErr w:type="gramEnd"/>
      <w:r w:rsidR="005A7017">
        <w:rPr>
          <w:rFonts w:hint="eastAsia"/>
        </w:rPr>
        <w:t>在可能发生过热、超温的部位。</w:t>
      </w:r>
    </w:p>
    <w:p w:rsidR="00DF0331" w:rsidRDefault="003A12DB" w:rsidP="003A12DB">
      <w:r w:rsidRPr="003A12DB">
        <w:rPr>
          <w:rFonts w:hint="eastAsia"/>
          <w:b/>
        </w:rPr>
        <w:t xml:space="preserve">6.2.2.9 </w:t>
      </w:r>
      <w:r w:rsidR="00DF0331">
        <w:rPr>
          <w:rFonts w:hint="eastAsia"/>
        </w:rPr>
        <w:t>视频监测装置的安放位置应使其监测区域能覆盖监测对象的</w:t>
      </w:r>
      <w:r w:rsidR="0036167A">
        <w:rPr>
          <w:rFonts w:hint="eastAsia"/>
        </w:rPr>
        <w:t>整个范围</w:t>
      </w:r>
      <w:r w:rsidR="00DF0331">
        <w:rPr>
          <w:rFonts w:hint="eastAsia"/>
        </w:rPr>
        <w:t>；</w:t>
      </w:r>
    </w:p>
    <w:p w:rsidR="0036167A" w:rsidRPr="0036167A" w:rsidRDefault="003A12DB" w:rsidP="003A12DB">
      <w:r w:rsidRPr="003A12DB">
        <w:rPr>
          <w:rFonts w:hint="eastAsia"/>
          <w:b/>
        </w:rPr>
        <w:t xml:space="preserve">6.2.2.10 </w:t>
      </w:r>
      <w:r w:rsidR="0036167A">
        <w:rPr>
          <w:rFonts w:hint="eastAsia"/>
        </w:rPr>
        <w:t>对于环境的监测，监测点位应考虑设置的足够多，</w:t>
      </w:r>
      <w:proofErr w:type="gramStart"/>
      <w:r w:rsidR="0036167A">
        <w:rPr>
          <w:rFonts w:hint="eastAsia"/>
        </w:rPr>
        <w:t>使</w:t>
      </w:r>
      <w:r w:rsidR="005D581E">
        <w:rPr>
          <w:rFonts w:hint="eastAsia"/>
        </w:rPr>
        <w:t>能够</w:t>
      </w:r>
      <w:proofErr w:type="gramEnd"/>
      <w:r w:rsidR="0036167A">
        <w:rPr>
          <w:rFonts w:hint="eastAsia"/>
        </w:rPr>
        <w:t>在不同位置通过各种传感器对多个参数进行监测；</w:t>
      </w:r>
    </w:p>
    <w:p w:rsidR="001A0BAE" w:rsidRDefault="003A12DB" w:rsidP="003A12DB">
      <w:r w:rsidRPr="003A12DB">
        <w:rPr>
          <w:rFonts w:hint="eastAsia"/>
          <w:b/>
        </w:rPr>
        <w:t xml:space="preserve">6.2.2.11 </w:t>
      </w:r>
      <w:r w:rsidR="0036167A">
        <w:rPr>
          <w:rFonts w:hint="eastAsia"/>
        </w:rPr>
        <w:t>各监测点应具有唯一性标识，宜使用永久性标牌或识别码。</w:t>
      </w:r>
      <w:bookmarkStart w:id="97" w:name="OLE_LINK67"/>
      <w:bookmarkStart w:id="98" w:name="OLE_LINK70"/>
    </w:p>
    <w:bookmarkEnd w:id="97"/>
    <w:bookmarkEnd w:id="98"/>
    <w:p w:rsidR="00DB2646" w:rsidRDefault="005A7017" w:rsidP="006F0B18">
      <w:r>
        <w:rPr>
          <w:rFonts w:hint="eastAsia"/>
          <w:b/>
        </w:rPr>
        <w:t>6</w:t>
      </w:r>
      <w:r w:rsidR="00B614B5">
        <w:rPr>
          <w:rFonts w:hint="eastAsia"/>
          <w:b/>
        </w:rPr>
        <w:t>.2</w:t>
      </w:r>
      <w:r w:rsidRPr="00D227D0">
        <w:rPr>
          <w:rFonts w:hint="eastAsia"/>
          <w:b/>
        </w:rPr>
        <w:t xml:space="preserve">.3 </w:t>
      </w:r>
      <w:r w:rsidRPr="004470F0">
        <w:rPr>
          <w:rFonts w:hint="eastAsia"/>
        </w:rPr>
        <w:t>监测对象</w:t>
      </w:r>
      <w:r>
        <w:rPr>
          <w:rFonts w:hint="eastAsia"/>
        </w:rPr>
        <w:t>和</w:t>
      </w:r>
      <w:r w:rsidRPr="004470F0">
        <w:rPr>
          <w:rFonts w:hint="eastAsia"/>
        </w:rPr>
        <w:t>点位的选取还</w:t>
      </w:r>
      <w:r>
        <w:rPr>
          <w:rFonts w:hint="eastAsia"/>
        </w:rPr>
        <w:t>应</w:t>
      </w:r>
      <w:r w:rsidRPr="004470F0">
        <w:t>符合</w:t>
      </w:r>
      <w:r w:rsidRPr="004470F0">
        <w:t>GB 50177</w:t>
      </w:r>
      <w:r w:rsidRPr="004470F0">
        <w:t>、</w:t>
      </w:r>
      <w:r>
        <w:rPr>
          <w:rFonts w:hint="eastAsia"/>
        </w:rPr>
        <w:t>GB 50156</w:t>
      </w:r>
      <w:r>
        <w:rPr>
          <w:rFonts w:hint="eastAsia"/>
        </w:rPr>
        <w:t>、</w:t>
      </w:r>
      <w:r>
        <w:rPr>
          <w:rFonts w:hint="eastAsia"/>
        </w:rPr>
        <w:t>GB 50516</w:t>
      </w:r>
      <w:r>
        <w:rPr>
          <w:rFonts w:hint="eastAsia"/>
        </w:rPr>
        <w:t>、</w:t>
      </w:r>
      <w:r w:rsidRPr="004470F0">
        <w:t>GB/T 34584</w:t>
      </w:r>
      <w:r>
        <w:rPr>
          <w:rFonts w:hint="eastAsia"/>
        </w:rPr>
        <w:t>等标准的规定</w:t>
      </w:r>
      <w:r w:rsidRPr="004470F0">
        <w:t>。</w:t>
      </w:r>
    </w:p>
    <w:p w:rsidR="00236A32" w:rsidRPr="00CE12EF" w:rsidRDefault="00B614B5" w:rsidP="006F0B18">
      <w:pPr>
        <w:rPr>
          <w:rFonts w:eastAsiaTheme="minorEastAsia"/>
          <w:color w:val="000000" w:themeColor="text1"/>
          <w:kern w:val="0"/>
          <w:szCs w:val="21"/>
        </w:rPr>
      </w:pPr>
      <w:bookmarkStart w:id="99" w:name="OLE_LINK54"/>
      <w:bookmarkStart w:id="100" w:name="OLE_LINK57"/>
      <w:r>
        <w:rPr>
          <w:rFonts w:hint="eastAsia"/>
          <w:b/>
        </w:rPr>
        <w:t>6.2</w:t>
      </w:r>
      <w:r w:rsidR="005D581E" w:rsidRPr="00582238">
        <w:rPr>
          <w:rFonts w:hint="eastAsia"/>
          <w:b/>
        </w:rPr>
        <w:t>.4</w:t>
      </w:r>
      <w:r w:rsidR="005D581E">
        <w:rPr>
          <w:rFonts w:hint="eastAsia"/>
        </w:rPr>
        <w:t xml:space="preserve"> </w:t>
      </w:r>
      <w:bookmarkStart w:id="101" w:name="OLE_LINK74"/>
      <w:bookmarkStart w:id="102" w:name="OLE_LINK75"/>
      <w:r w:rsidR="00EC1CC2">
        <w:rPr>
          <w:rFonts w:hint="eastAsia"/>
        </w:rPr>
        <w:t>加氢站</w:t>
      </w:r>
      <w:r w:rsidR="00582238">
        <w:rPr>
          <w:rFonts w:hint="eastAsia"/>
        </w:rPr>
        <w:t>监测对象与点位选取的示例见附录</w:t>
      </w:r>
      <w:r w:rsidR="008C7856">
        <w:rPr>
          <w:rFonts w:hint="eastAsia"/>
        </w:rPr>
        <w:t>A</w:t>
      </w:r>
      <w:r w:rsidR="008C7856">
        <w:rPr>
          <w:rFonts w:hint="eastAsia"/>
        </w:rPr>
        <w:t>表</w:t>
      </w:r>
      <w:r w:rsidR="00582238">
        <w:rPr>
          <w:rFonts w:hint="eastAsia"/>
        </w:rPr>
        <w:t>A</w:t>
      </w:r>
      <w:r w:rsidR="00EC1CC2">
        <w:rPr>
          <w:rFonts w:hint="eastAsia"/>
        </w:rPr>
        <w:t>.1</w:t>
      </w:r>
      <w:r w:rsidR="00EC1CC2">
        <w:rPr>
          <w:rFonts w:hint="eastAsia"/>
        </w:rPr>
        <w:t>。</w:t>
      </w:r>
      <w:r w:rsidR="00EC1CC2">
        <w:rPr>
          <w:rFonts w:eastAsiaTheme="minorEastAsia" w:hint="eastAsia"/>
          <w:color w:val="000000" w:themeColor="text1"/>
          <w:kern w:val="0"/>
          <w:szCs w:val="21"/>
        </w:rPr>
        <w:t>碱性电解水制氢</w:t>
      </w:r>
      <w:r w:rsidR="00EC1CC2">
        <w:rPr>
          <w:rFonts w:hint="eastAsia"/>
        </w:rPr>
        <w:t>监测对象、监测点位选取的示例见附录</w:t>
      </w:r>
      <w:r w:rsidR="00EC1CC2">
        <w:rPr>
          <w:rFonts w:hint="eastAsia"/>
        </w:rPr>
        <w:t>A</w:t>
      </w:r>
      <w:r w:rsidR="00EC1CC2">
        <w:rPr>
          <w:rFonts w:hint="eastAsia"/>
        </w:rPr>
        <w:t>表</w:t>
      </w:r>
      <w:r w:rsidR="00EC1CC2">
        <w:rPr>
          <w:rFonts w:hint="eastAsia"/>
        </w:rPr>
        <w:t>A.2</w:t>
      </w:r>
      <w:r w:rsidR="00EC1CC2">
        <w:rPr>
          <w:rFonts w:hint="eastAsia"/>
        </w:rPr>
        <w:t>。</w:t>
      </w:r>
      <w:r w:rsidR="00EC1CC2">
        <w:rPr>
          <w:rFonts w:eastAsiaTheme="minorEastAsia" w:hint="eastAsia"/>
          <w:color w:val="000000" w:themeColor="text1"/>
          <w:kern w:val="0"/>
          <w:szCs w:val="21"/>
        </w:rPr>
        <w:t>质子交换膜电解水制氢</w:t>
      </w:r>
      <w:r w:rsidR="008C7856">
        <w:rPr>
          <w:rFonts w:hint="eastAsia"/>
        </w:rPr>
        <w:t>监测对象、监测点位</w:t>
      </w:r>
      <w:r w:rsidR="00EC1CC2">
        <w:rPr>
          <w:rFonts w:eastAsiaTheme="minorEastAsia" w:hint="eastAsia"/>
          <w:color w:val="000000" w:themeColor="text1"/>
          <w:kern w:val="0"/>
          <w:szCs w:val="21"/>
        </w:rPr>
        <w:t>示例见附录</w:t>
      </w:r>
      <w:r w:rsidR="00EC1CC2">
        <w:rPr>
          <w:rFonts w:eastAsiaTheme="minorEastAsia" w:hint="eastAsia"/>
          <w:color w:val="000000" w:themeColor="text1"/>
          <w:kern w:val="0"/>
          <w:szCs w:val="21"/>
        </w:rPr>
        <w:t>A</w:t>
      </w:r>
      <w:r w:rsidR="00EC1CC2">
        <w:rPr>
          <w:rFonts w:eastAsiaTheme="minorEastAsia" w:hint="eastAsia"/>
          <w:color w:val="000000" w:themeColor="text1"/>
          <w:kern w:val="0"/>
          <w:szCs w:val="21"/>
        </w:rPr>
        <w:t>表</w:t>
      </w:r>
      <w:r w:rsidR="00EC1CC2">
        <w:rPr>
          <w:rFonts w:eastAsiaTheme="minorEastAsia" w:hint="eastAsia"/>
          <w:color w:val="000000" w:themeColor="text1"/>
          <w:kern w:val="0"/>
          <w:szCs w:val="21"/>
        </w:rPr>
        <w:t>A.3</w:t>
      </w:r>
      <w:r w:rsidR="00EC1CC2">
        <w:rPr>
          <w:rFonts w:eastAsiaTheme="minorEastAsia" w:hint="eastAsia"/>
          <w:color w:val="000000" w:themeColor="text1"/>
          <w:kern w:val="0"/>
          <w:szCs w:val="21"/>
        </w:rPr>
        <w:t>。</w:t>
      </w:r>
      <w:bookmarkEnd w:id="101"/>
      <w:bookmarkEnd w:id="102"/>
      <w:r w:rsidR="0078723E">
        <w:rPr>
          <w:rFonts w:eastAsiaTheme="minorEastAsia" w:hint="eastAsia"/>
          <w:color w:val="000000" w:themeColor="text1"/>
          <w:kern w:val="0"/>
          <w:szCs w:val="21"/>
        </w:rPr>
        <w:t>氢气纯化系统</w:t>
      </w:r>
      <w:r w:rsidR="0078723E">
        <w:rPr>
          <w:rFonts w:hint="eastAsia"/>
        </w:rPr>
        <w:t>监测对象、监测点位</w:t>
      </w:r>
      <w:r w:rsidR="0078723E">
        <w:rPr>
          <w:rFonts w:eastAsiaTheme="minorEastAsia" w:hint="eastAsia"/>
          <w:color w:val="000000" w:themeColor="text1"/>
          <w:kern w:val="0"/>
          <w:szCs w:val="21"/>
        </w:rPr>
        <w:t>示例见附录</w:t>
      </w:r>
      <w:r w:rsidR="0078723E">
        <w:rPr>
          <w:rFonts w:eastAsiaTheme="minorEastAsia" w:hint="eastAsia"/>
          <w:color w:val="000000" w:themeColor="text1"/>
          <w:kern w:val="0"/>
          <w:szCs w:val="21"/>
        </w:rPr>
        <w:t>A</w:t>
      </w:r>
      <w:r w:rsidR="0078723E">
        <w:rPr>
          <w:rFonts w:eastAsiaTheme="minorEastAsia" w:hint="eastAsia"/>
          <w:color w:val="000000" w:themeColor="text1"/>
          <w:kern w:val="0"/>
          <w:szCs w:val="21"/>
        </w:rPr>
        <w:t>表</w:t>
      </w:r>
      <w:r w:rsidR="0078723E">
        <w:rPr>
          <w:rFonts w:eastAsiaTheme="minorEastAsia" w:hint="eastAsia"/>
          <w:color w:val="000000" w:themeColor="text1"/>
          <w:kern w:val="0"/>
          <w:szCs w:val="21"/>
        </w:rPr>
        <w:t>A.4</w:t>
      </w:r>
      <w:r w:rsidR="0078723E">
        <w:rPr>
          <w:rFonts w:eastAsiaTheme="minorEastAsia" w:hint="eastAsia"/>
          <w:color w:val="000000" w:themeColor="text1"/>
          <w:kern w:val="0"/>
          <w:szCs w:val="21"/>
        </w:rPr>
        <w:t>。</w:t>
      </w:r>
    </w:p>
    <w:p w:rsidR="00EC2565" w:rsidRPr="00502084" w:rsidRDefault="00B614B5" w:rsidP="003C06F0">
      <w:pPr>
        <w:pStyle w:val="2"/>
        <w:spacing w:line="240" w:lineRule="auto"/>
        <w:rPr>
          <w:sz w:val="21"/>
          <w:szCs w:val="21"/>
        </w:rPr>
      </w:pPr>
      <w:bookmarkStart w:id="103" w:name="_Toc237356216"/>
      <w:bookmarkEnd w:id="99"/>
      <w:bookmarkEnd w:id="100"/>
      <w:r>
        <w:rPr>
          <w:rFonts w:hint="eastAsia"/>
          <w:sz w:val="21"/>
          <w:szCs w:val="21"/>
        </w:rPr>
        <w:t>6.3</w:t>
      </w:r>
      <w:r w:rsidR="00EC2565" w:rsidRPr="00502084">
        <w:rPr>
          <w:rFonts w:hint="eastAsia"/>
          <w:sz w:val="21"/>
          <w:szCs w:val="21"/>
        </w:rPr>
        <w:t xml:space="preserve"> </w:t>
      </w:r>
      <w:r w:rsidR="00EC2565" w:rsidRPr="00502084">
        <w:rPr>
          <w:rFonts w:hint="eastAsia"/>
          <w:sz w:val="21"/>
          <w:szCs w:val="21"/>
        </w:rPr>
        <w:t>监测</w:t>
      </w:r>
      <w:r w:rsidR="00B5148E" w:rsidRPr="00502084">
        <w:rPr>
          <w:rFonts w:hint="eastAsia"/>
          <w:sz w:val="21"/>
          <w:szCs w:val="21"/>
        </w:rPr>
        <w:t>项目及</w:t>
      </w:r>
      <w:r w:rsidR="00EC2565" w:rsidRPr="00502084">
        <w:rPr>
          <w:rFonts w:hint="eastAsia"/>
          <w:sz w:val="21"/>
          <w:szCs w:val="21"/>
        </w:rPr>
        <w:t>参数</w:t>
      </w:r>
      <w:r w:rsidR="00CE12EF">
        <w:rPr>
          <w:rFonts w:hint="eastAsia"/>
          <w:sz w:val="21"/>
          <w:szCs w:val="21"/>
        </w:rPr>
        <w:t>的确定</w:t>
      </w:r>
      <w:bookmarkEnd w:id="103"/>
    </w:p>
    <w:p w:rsidR="00EC2565" w:rsidRPr="00927151" w:rsidRDefault="00B614B5" w:rsidP="00927151">
      <w:pPr>
        <w:rPr>
          <w:b/>
        </w:rPr>
      </w:pPr>
      <w:r w:rsidRPr="00927151">
        <w:rPr>
          <w:b/>
        </w:rPr>
        <w:t>6.3</w:t>
      </w:r>
      <w:r w:rsidR="00DF0331" w:rsidRPr="00927151">
        <w:rPr>
          <w:b/>
        </w:rPr>
        <w:t>.1</w:t>
      </w:r>
      <w:r w:rsidR="00DF0331" w:rsidRPr="00927151">
        <w:rPr>
          <w:rFonts w:hint="eastAsia"/>
          <w:b/>
        </w:rPr>
        <w:t xml:space="preserve"> </w:t>
      </w:r>
      <w:r w:rsidR="00DF0331" w:rsidRPr="00927151">
        <w:rPr>
          <w:rFonts w:hint="eastAsia"/>
          <w:b/>
        </w:rPr>
        <w:t>监测项目</w:t>
      </w:r>
    </w:p>
    <w:p w:rsidR="004F05DF" w:rsidRDefault="00B614B5" w:rsidP="004F05DF">
      <w:r>
        <w:rPr>
          <w:rFonts w:hint="eastAsia"/>
          <w:b/>
        </w:rPr>
        <w:t>6.3</w:t>
      </w:r>
      <w:r w:rsidR="00A20F1A" w:rsidRPr="00952E1F">
        <w:rPr>
          <w:rFonts w:hint="eastAsia"/>
          <w:b/>
        </w:rPr>
        <w:t>.1.1</w:t>
      </w:r>
      <w:r w:rsidR="004F05DF">
        <w:rPr>
          <w:rFonts w:hint="eastAsia"/>
        </w:rPr>
        <w:t>氢气站设备</w:t>
      </w:r>
      <w:r w:rsidR="008E6F84">
        <w:rPr>
          <w:rFonts w:hint="eastAsia"/>
        </w:rPr>
        <w:t>的监测应</w:t>
      </w:r>
      <w:r w:rsidR="003E5B2D">
        <w:rPr>
          <w:rFonts w:hint="eastAsia"/>
        </w:rPr>
        <w:t>重点</w:t>
      </w:r>
      <w:r w:rsidR="00952E1F" w:rsidRPr="00952E1F">
        <w:rPr>
          <w:rFonts w:hint="eastAsia"/>
        </w:rPr>
        <w:t>针对设备可能发生的各类危害</w:t>
      </w:r>
      <w:r w:rsidR="003E5B2D">
        <w:rPr>
          <w:rFonts w:hint="eastAsia"/>
        </w:rPr>
        <w:t>，可</w:t>
      </w:r>
      <w:r w:rsidR="00F42170">
        <w:rPr>
          <w:rFonts w:hint="eastAsia"/>
        </w:rPr>
        <w:t>通过</w:t>
      </w:r>
      <w:r w:rsidR="00F42170">
        <w:rPr>
          <w:rFonts w:hint="eastAsia"/>
        </w:rPr>
        <w:t>RBI</w:t>
      </w:r>
      <w:r w:rsidR="00F42170">
        <w:rPr>
          <w:rFonts w:hint="eastAsia"/>
        </w:rPr>
        <w:t>、</w:t>
      </w:r>
      <w:r w:rsidR="00F42170">
        <w:rPr>
          <w:rFonts w:hint="eastAsia"/>
        </w:rPr>
        <w:t>FMEA</w:t>
      </w:r>
      <w:r w:rsidR="003E5B2D">
        <w:rPr>
          <w:rFonts w:hint="eastAsia"/>
        </w:rPr>
        <w:t>等风险评估方法识别设备的危害，</w:t>
      </w:r>
      <w:r w:rsidR="004F05DF">
        <w:rPr>
          <w:rFonts w:hint="eastAsia"/>
        </w:rPr>
        <w:t>应重点考虑氢气</w:t>
      </w:r>
      <w:r w:rsidR="00952E1F">
        <w:rPr>
          <w:rFonts w:hint="eastAsia"/>
        </w:rPr>
        <w:t>的易泄漏、易扩散</w:t>
      </w:r>
      <w:r w:rsidR="008E6F84">
        <w:rPr>
          <w:rFonts w:hint="eastAsia"/>
        </w:rPr>
        <w:t>、易燃、易爆等</w:t>
      </w:r>
      <w:r w:rsidR="00952E1F">
        <w:rPr>
          <w:rFonts w:hint="eastAsia"/>
        </w:rPr>
        <w:t>特性</w:t>
      </w:r>
      <w:proofErr w:type="gramStart"/>
      <w:r w:rsidR="00952E1F">
        <w:rPr>
          <w:rFonts w:hint="eastAsia"/>
        </w:rPr>
        <w:t>以及氢致损伤</w:t>
      </w:r>
      <w:proofErr w:type="gramEnd"/>
      <w:r w:rsidR="00952E1F">
        <w:rPr>
          <w:rFonts w:hint="eastAsia"/>
        </w:rPr>
        <w:t>引起的危害，</w:t>
      </w:r>
      <w:r w:rsidR="00374F56">
        <w:rPr>
          <w:rFonts w:hint="eastAsia"/>
        </w:rPr>
        <w:t>监测项目</w:t>
      </w:r>
      <w:r w:rsidR="00952E1F">
        <w:rPr>
          <w:rFonts w:hint="eastAsia"/>
        </w:rPr>
        <w:t>包括</w:t>
      </w:r>
      <w:r w:rsidR="00374F56">
        <w:rPr>
          <w:rFonts w:hint="eastAsia"/>
        </w:rPr>
        <w:t>但不限于</w:t>
      </w:r>
      <w:r w:rsidR="00952E1F">
        <w:rPr>
          <w:rFonts w:hint="eastAsia"/>
        </w:rPr>
        <w:t>：</w:t>
      </w:r>
    </w:p>
    <w:p w:rsidR="007A431B" w:rsidRDefault="007A431B" w:rsidP="00952E1F">
      <w:pPr>
        <w:ind w:leftChars="202" w:left="707" w:hanging="283"/>
      </w:pPr>
      <w:r>
        <w:rPr>
          <w:rFonts w:hint="eastAsia"/>
        </w:rPr>
        <w:t>a</w:t>
      </w:r>
      <w:r>
        <w:rPr>
          <w:rFonts w:hint="eastAsia"/>
        </w:rPr>
        <w:t>）介质监测；</w:t>
      </w:r>
      <w:r w:rsidR="00116850">
        <w:rPr>
          <w:rFonts w:hint="eastAsia"/>
        </w:rPr>
        <w:t>如</w:t>
      </w:r>
      <w:r w:rsidR="00B07411">
        <w:rPr>
          <w:rFonts w:hint="eastAsia"/>
        </w:rPr>
        <w:t>对电解</w:t>
      </w:r>
      <w:r w:rsidR="00B76A82">
        <w:rPr>
          <w:rFonts w:hint="eastAsia"/>
        </w:rPr>
        <w:t>制氢</w:t>
      </w:r>
      <w:r w:rsidR="003E5B2D">
        <w:rPr>
          <w:rFonts w:hint="eastAsia"/>
        </w:rPr>
        <w:t>设备，</w:t>
      </w:r>
      <w:r>
        <w:rPr>
          <w:rFonts w:hint="eastAsia"/>
        </w:rPr>
        <w:t>监测氢气中</w:t>
      </w:r>
      <w:r>
        <w:rPr>
          <w:rFonts w:hint="eastAsia"/>
        </w:rPr>
        <w:t>O</w:t>
      </w:r>
      <w:r w:rsidRPr="005D1780">
        <w:rPr>
          <w:rFonts w:hint="eastAsia"/>
          <w:vertAlign w:val="subscript"/>
        </w:rPr>
        <w:t>2</w:t>
      </w:r>
      <w:r>
        <w:rPr>
          <w:rFonts w:hint="eastAsia"/>
        </w:rPr>
        <w:t>等杂质是否超标</w:t>
      </w:r>
      <w:r w:rsidR="005D1780">
        <w:rPr>
          <w:rFonts w:hint="eastAsia"/>
        </w:rPr>
        <w:t>；</w:t>
      </w:r>
    </w:p>
    <w:p w:rsidR="00A20F1A" w:rsidRPr="00514FFE" w:rsidRDefault="00BA6FD8" w:rsidP="00952E1F">
      <w:pPr>
        <w:ind w:leftChars="202" w:left="707" w:hanging="283"/>
      </w:pPr>
      <w:r>
        <w:rPr>
          <w:rFonts w:hint="eastAsia"/>
        </w:rPr>
        <w:t>b</w:t>
      </w:r>
      <w:r w:rsidR="00A20F1A" w:rsidRPr="00514FFE">
        <w:rPr>
          <w:rFonts w:hint="eastAsia"/>
        </w:rPr>
        <w:t>）</w:t>
      </w:r>
      <w:r w:rsidR="00A20F1A">
        <w:rPr>
          <w:rFonts w:hint="eastAsia"/>
        </w:rPr>
        <w:t>氢气</w:t>
      </w:r>
      <w:r w:rsidR="00A20F1A" w:rsidRPr="00514FFE">
        <w:rPr>
          <w:rFonts w:hint="eastAsia"/>
        </w:rPr>
        <w:t>泄漏</w:t>
      </w:r>
      <w:r w:rsidR="007A431B">
        <w:rPr>
          <w:rFonts w:hint="eastAsia"/>
        </w:rPr>
        <w:t>监测；</w:t>
      </w:r>
      <w:r w:rsidR="003E5B2D">
        <w:rPr>
          <w:rFonts w:hint="eastAsia"/>
        </w:rPr>
        <w:t>对可能发生氢气泄漏的设备，监测</w:t>
      </w:r>
      <w:r w:rsidR="005D1780">
        <w:rPr>
          <w:rFonts w:hint="eastAsia"/>
        </w:rPr>
        <w:t>是否发生</w:t>
      </w:r>
      <w:r>
        <w:rPr>
          <w:rFonts w:hint="eastAsia"/>
        </w:rPr>
        <w:t>氢气</w:t>
      </w:r>
      <w:r w:rsidR="005D1780">
        <w:rPr>
          <w:rFonts w:hint="eastAsia"/>
        </w:rPr>
        <w:t>泄漏以及</w:t>
      </w:r>
      <w:r>
        <w:rPr>
          <w:rFonts w:hint="eastAsia"/>
          <w:kern w:val="0"/>
          <w:szCs w:val="21"/>
        </w:rPr>
        <w:t>氢气泄漏速率、</w:t>
      </w:r>
      <w:r w:rsidR="007A431B" w:rsidRPr="00E1333B">
        <w:rPr>
          <w:rFonts w:hint="eastAsia"/>
          <w:kern w:val="0"/>
          <w:szCs w:val="21"/>
        </w:rPr>
        <w:t>浓度是否在允许的范围内</w:t>
      </w:r>
      <w:r w:rsidR="005D1780">
        <w:rPr>
          <w:rFonts w:hint="eastAsia"/>
          <w:kern w:val="0"/>
          <w:szCs w:val="21"/>
        </w:rPr>
        <w:t>；</w:t>
      </w:r>
    </w:p>
    <w:p w:rsidR="00A20F1A" w:rsidRPr="00514FFE" w:rsidRDefault="00BA6FD8" w:rsidP="00A20F1A">
      <w:pPr>
        <w:ind w:leftChars="202" w:left="707" w:hanging="283"/>
      </w:pPr>
      <w:r>
        <w:rPr>
          <w:rFonts w:hint="eastAsia"/>
        </w:rPr>
        <w:t>c</w:t>
      </w:r>
      <w:r w:rsidR="00A20F1A" w:rsidRPr="00514FFE">
        <w:rPr>
          <w:rFonts w:hint="eastAsia"/>
        </w:rPr>
        <w:t>）</w:t>
      </w:r>
      <w:r w:rsidR="00952E1F">
        <w:rPr>
          <w:rFonts w:hint="eastAsia"/>
        </w:rPr>
        <w:t>超压监测</w:t>
      </w:r>
      <w:r w:rsidR="00A20F1A">
        <w:rPr>
          <w:rFonts w:hint="eastAsia"/>
        </w:rPr>
        <w:t>；</w:t>
      </w:r>
      <w:r w:rsidR="003E5B2D">
        <w:rPr>
          <w:rFonts w:hint="eastAsia"/>
        </w:rPr>
        <w:t>对可能发生超压的设备，</w:t>
      </w:r>
      <w:r w:rsidR="00116850">
        <w:rPr>
          <w:rFonts w:hint="eastAsia"/>
        </w:rPr>
        <w:t>监测设备</w:t>
      </w:r>
      <w:r w:rsidR="007A431B">
        <w:rPr>
          <w:rFonts w:hint="eastAsia"/>
        </w:rPr>
        <w:t>操作压力是否超出允许值</w:t>
      </w:r>
      <w:r w:rsidR="005D1780">
        <w:rPr>
          <w:rFonts w:hint="eastAsia"/>
        </w:rPr>
        <w:t>；</w:t>
      </w:r>
    </w:p>
    <w:p w:rsidR="00A20F1A" w:rsidRDefault="00BA6FD8" w:rsidP="00A20F1A">
      <w:pPr>
        <w:ind w:leftChars="202" w:left="707" w:hanging="283"/>
        <w:rPr>
          <w:kern w:val="0"/>
          <w:szCs w:val="21"/>
        </w:rPr>
      </w:pPr>
      <w:r>
        <w:rPr>
          <w:rFonts w:hint="eastAsia"/>
        </w:rPr>
        <w:lastRenderedPageBreak/>
        <w:t>d</w:t>
      </w:r>
      <w:r w:rsidR="00A20F1A">
        <w:rPr>
          <w:rFonts w:hint="eastAsia"/>
        </w:rPr>
        <w:t>）火灾</w:t>
      </w:r>
      <w:r w:rsidR="00952E1F">
        <w:rPr>
          <w:rFonts w:hint="eastAsia"/>
        </w:rPr>
        <w:t>监测</w:t>
      </w:r>
      <w:r w:rsidR="00A20F1A">
        <w:rPr>
          <w:rFonts w:hint="eastAsia"/>
        </w:rPr>
        <w:t>；</w:t>
      </w:r>
      <w:r w:rsidR="005D1780">
        <w:rPr>
          <w:rFonts w:hint="eastAsia"/>
          <w:kern w:val="0"/>
          <w:szCs w:val="21"/>
        </w:rPr>
        <w:t>监测是否</w:t>
      </w:r>
      <w:r w:rsidR="007E6E58">
        <w:rPr>
          <w:rFonts w:hint="eastAsia"/>
          <w:kern w:val="0"/>
          <w:szCs w:val="21"/>
        </w:rPr>
        <w:t>发生着火</w:t>
      </w:r>
      <w:r w:rsidR="005D1780">
        <w:rPr>
          <w:rFonts w:hint="eastAsia"/>
          <w:kern w:val="0"/>
          <w:szCs w:val="21"/>
        </w:rPr>
        <w:t>；</w:t>
      </w:r>
    </w:p>
    <w:p w:rsidR="00A20F1A" w:rsidRDefault="00BA6FD8" w:rsidP="00A20F1A">
      <w:pPr>
        <w:ind w:leftChars="202" w:left="707" w:hanging="283"/>
      </w:pPr>
      <w:r>
        <w:rPr>
          <w:rFonts w:hint="eastAsia"/>
        </w:rPr>
        <w:t>e</w:t>
      </w:r>
      <w:r w:rsidR="00116850">
        <w:rPr>
          <w:rFonts w:hint="eastAsia"/>
        </w:rPr>
        <w:t>）设备损伤</w:t>
      </w:r>
      <w:r w:rsidR="00952E1F">
        <w:rPr>
          <w:rFonts w:hint="eastAsia"/>
        </w:rPr>
        <w:t>监测</w:t>
      </w:r>
      <w:r w:rsidR="007A431B" w:rsidRPr="00E1333B">
        <w:rPr>
          <w:rFonts w:hint="eastAsia"/>
          <w:kern w:val="0"/>
          <w:szCs w:val="21"/>
        </w:rPr>
        <w:t>：</w:t>
      </w:r>
      <w:r>
        <w:rPr>
          <w:rFonts w:hint="eastAsia"/>
          <w:kern w:val="0"/>
          <w:szCs w:val="21"/>
        </w:rPr>
        <w:t>监测设备是否发生</w:t>
      </w:r>
      <w:r>
        <w:rPr>
          <w:rFonts w:hint="eastAsia"/>
        </w:rPr>
        <w:t>减薄</w:t>
      </w:r>
      <w:r w:rsidR="00A20F1A">
        <w:rPr>
          <w:rFonts w:hint="eastAsia"/>
        </w:rPr>
        <w:t>、</w:t>
      </w:r>
      <w:r>
        <w:rPr>
          <w:rFonts w:hint="eastAsia"/>
        </w:rPr>
        <w:t>开裂、</w:t>
      </w:r>
      <w:r w:rsidR="00A20F1A">
        <w:rPr>
          <w:rFonts w:hint="eastAsia"/>
        </w:rPr>
        <w:t>变形等</w:t>
      </w:r>
      <w:r>
        <w:rPr>
          <w:rFonts w:hint="eastAsia"/>
        </w:rPr>
        <w:t>损伤；</w:t>
      </w:r>
    </w:p>
    <w:p w:rsidR="00A20F1A" w:rsidRPr="00B07411" w:rsidRDefault="00BA6FD8" w:rsidP="00F42170">
      <w:pPr>
        <w:ind w:leftChars="202" w:left="707" w:hanging="283"/>
      </w:pPr>
      <w:r>
        <w:rPr>
          <w:rFonts w:hint="eastAsia"/>
        </w:rPr>
        <w:t>f</w:t>
      </w:r>
      <w:r w:rsidR="00952E1F">
        <w:rPr>
          <w:rFonts w:hint="eastAsia"/>
        </w:rPr>
        <w:t>）设备故障监测</w:t>
      </w:r>
      <w:r w:rsidR="007A431B">
        <w:rPr>
          <w:rFonts w:hint="eastAsia"/>
        </w:rPr>
        <w:t>；</w:t>
      </w:r>
      <w:r w:rsidR="00E52CA2">
        <w:rPr>
          <w:rFonts w:hint="eastAsia"/>
        </w:rPr>
        <w:t>监测设备的故障或故障趋势</w:t>
      </w:r>
      <w:r w:rsidR="00F42170">
        <w:rPr>
          <w:rFonts w:hint="eastAsia"/>
        </w:rPr>
        <w:t>；</w:t>
      </w:r>
    </w:p>
    <w:p w:rsidR="007A431B" w:rsidRPr="00A20F1A" w:rsidRDefault="00BA6FD8" w:rsidP="00CC416F">
      <w:pPr>
        <w:ind w:leftChars="202" w:left="707" w:hanging="283"/>
      </w:pPr>
      <w:r>
        <w:rPr>
          <w:rFonts w:hint="eastAsia"/>
        </w:rPr>
        <w:t>g</w:t>
      </w:r>
      <w:r>
        <w:rPr>
          <w:rFonts w:hint="eastAsia"/>
        </w:rPr>
        <w:t>）</w:t>
      </w:r>
      <w:r w:rsidR="007A431B">
        <w:rPr>
          <w:rFonts w:hint="eastAsia"/>
        </w:rPr>
        <w:t>视频监测</w:t>
      </w:r>
      <w:r>
        <w:rPr>
          <w:rFonts w:hint="eastAsia"/>
        </w:rPr>
        <w:t>：</w:t>
      </w:r>
      <w:r w:rsidR="00F42170">
        <w:rPr>
          <w:rFonts w:hint="eastAsia"/>
        </w:rPr>
        <w:t>视频</w:t>
      </w:r>
      <w:r>
        <w:rPr>
          <w:rFonts w:hint="eastAsia"/>
        </w:rPr>
        <w:t>监测</w:t>
      </w:r>
      <w:r w:rsidR="00F42170">
        <w:rPr>
          <w:rFonts w:hint="eastAsia"/>
        </w:rPr>
        <w:t>结合人工智能算法，可识别设备多种</w:t>
      </w:r>
      <w:r>
        <w:rPr>
          <w:rFonts w:hint="eastAsia"/>
        </w:rPr>
        <w:t>异常情况。</w:t>
      </w:r>
    </w:p>
    <w:p w:rsidR="00DF0331" w:rsidRPr="00927151" w:rsidRDefault="00B614B5" w:rsidP="00927151">
      <w:pPr>
        <w:rPr>
          <w:b/>
        </w:rPr>
      </w:pPr>
      <w:r w:rsidRPr="00927151">
        <w:rPr>
          <w:rFonts w:hint="eastAsia"/>
          <w:b/>
        </w:rPr>
        <w:t>6.3</w:t>
      </w:r>
      <w:r w:rsidR="00DF0331" w:rsidRPr="00927151">
        <w:rPr>
          <w:rFonts w:hint="eastAsia"/>
          <w:b/>
        </w:rPr>
        <w:t xml:space="preserve">.2 </w:t>
      </w:r>
      <w:r w:rsidR="00DF0331" w:rsidRPr="00927151">
        <w:rPr>
          <w:rFonts w:hint="eastAsia"/>
          <w:b/>
        </w:rPr>
        <w:t>监测参数</w:t>
      </w:r>
    </w:p>
    <w:p w:rsidR="00F42170" w:rsidRDefault="00B614B5" w:rsidP="00F42170">
      <w:r>
        <w:rPr>
          <w:rFonts w:hint="eastAsia"/>
          <w:b/>
        </w:rPr>
        <w:t>6.3</w:t>
      </w:r>
      <w:r w:rsidR="00F42170" w:rsidRPr="00FD4B60">
        <w:rPr>
          <w:rFonts w:hint="eastAsia"/>
          <w:b/>
        </w:rPr>
        <w:t>.</w:t>
      </w:r>
      <w:r w:rsidR="00F42170">
        <w:rPr>
          <w:rFonts w:hint="eastAsia"/>
          <w:b/>
        </w:rPr>
        <w:t xml:space="preserve">2.1 </w:t>
      </w:r>
      <w:r w:rsidR="00F42170" w:rsidRPr="00867A8B">
        <w:rPr>
          <w:rFonts w:hint="eastAsia"/>
          <w:kern w:val="0"/>
          <w:szCs w:val="21"/>
        </w:rPr>
        <w:t>监测参数</w:t>
      </w:r>
      <w:r w:rsidR="00F42170">
        <w:rPr>
          <w:rFonts w:hint="eastAsia"/>
          <w:kern w:val="0"/>
          <w:szCs w:val="21"/>
        </w:rPr>
        <w:t>基于</w:t>
      </w:r>
      <w:r w:rsidR="00F42170" w:rsidRPr="00867A8B">
        <w:rPr>
          <w:rFonts w:hint="eastAsia"/>
          <w:kern w:val="0"/>
          <w:szCs w:val="21"/>
        </w:rPr>
        <w:t>确定的监测</w:t>
      </w:r>
      <w:r w:rsidR="00E61C75">
        <w:rPr>
          <w:rFonts w:hint="eastAsia"/>
          <w:kern w:val="0"/>
          <w:szCs w:val="21"/>
        </w:rPr>
        <w:t>项目</w:t>
      </w:r>
      <w:r w:rsidR="00F42170" w:rsidRPr="00867A8B">
        <w:rPr>
          <w:rFonts w:hint="eastAsia"/>
          <w:kern w:val="0"/>
          <w:szCs w:val="21"/>
        </w:rPr>
        <w:t>选取</w:t>
      </w:r>
      <w:r w:rsidR="00F42170">
        <w:rPr>
          <w:rFonts w:hint="eastAsia"/>
          <w:kern w:val="0"/>
          <w:szCs w:val="21"/>
        </w:rPr>
        <w:t>，运用成熟的科学技术理论或实践经验，分析事件的演化规律，梳理相关影响因素，然后提取各因素的特征</w:t>
      </w:r>
      <w:r w:rsidR="00B76A82">
        <w:rPr>
          <w:rFonts w:hint="eastAsia"/>
          <w:kern w:val="0"/>
          <w:szCs w:val="21"/>
        </w:rPr>
        <w:t>参</w:t>
      </w:r>
      <w:r w:rsidR="00F42170">
        <w:rPr>
          <w:rFonts w:hint="eastAsia"/>
          <w:kern w:val="0"/>
          <w:szCs w:val="21"/>
        </w:rPr>
        <w:t>量作为监测参数。</w:t>
      </w:r>
    </w:p>
    <w:p w:rsidR="00F42170" w:rsidRDefault="00B614B5" w:rsidP="00F42170">
      <w:pPr>
        <w:autoSpaceDE w:val="0"/>
        <w:autoSpaceDN w:val="0"/>
        <w:adjustRightInd w:val="0"/>
        <w:snapToGrid w:val="0"/>
        <w:rPr>
          <w:kern w:val="0"/>
          <w:szCs w:val="21"/>
        </w:rPr>
      </w:pPr>
      <w:r>
        <w:rPr>
          <w:rFonts w:hint="eastAsia"/>
          <w:b/>
        </w:rPr>
        <w:t>6.3</w:t>
      </w:r>
      <w:r w:rsidR="00F42170">
        <w:rPr>
          <w:rFonts w:hint="eastAsia"/>
          <w:b/>
        </w:rPr>
        <w:t xml:space="preserve">.2.2 </w:t>
      </w:r>
      <w:r w:rsidR="003E5B2D" w:rsidRPr="003E5B2D">
        <w:rPr>
          <w:rFonts w:hint="eastAsia"/>
        </w:rPr>
        <w:t>对于</w:t>
      </w:r>
      <w:r w:rsidR="00E61C75" w:rsidRPr="003E5B2D">
        <w:rPr>
          <w:rFonts w:hint="eastAsia"/>
          <w:kern w:val="0"/>
          <w:szCs w:val="21"/>
        </w:rPr>
        <w:t>一</w:t>
      </w:r>
      <w:r w:rsidR="00E61C75">
        <w:rPr>
          <w:rFonts w:hint="eastAsia"/>
          <w:kern w:val="0"/>
          <w:szCs w:val="21"/>
        </w:rPr>
        <w:t>个监测项目</w:t>
      </w:r>
      <w:r w:rsidR="00F42170">
        <w:rPr>
          <w:rFonts w:hint="eastAsia"/>
          <w:kern w:val="0"/>
          <w:szCs w:val="21"/>
        </w:rPr>
        <w:t>对应多个监测参数，应对监测参数进行筛选，筛选的基本原则如下：</w:t>
      </w:r>
    </w:p>
    <w:p w:rsidR="00F42170" w:rsidRDefault="00F42170" w:rsidP="00F42170">
      <w:pPr>
        <w:ind w:leftChars="202" w:left="707" w:hanging="283"/>
        <w:rPr>
          <w:kern w:val="0"/>
          <w:szCs w:val="21"/>
        </w:rPr>
      </w:pPr>
      <w:r>
        <w:rPr>
          <w:rFonts w:hint="eastAsia"/>
          <w:kern w:val="0"/>
          <w:szCs w:val="21"/>
        </w:rPr>
        <w:t>a</w:t>
      </w:r>
      <w:r>
        <w:rPr>
          <w:rFonts w:hint="eastAsia"/>
          <w:kern w:val="0"/>
          <w:szCs w:val="21"/>
        </w:rPr>
        <w:t>）科学性原则</w:t>
      </w:r>
      <w:r w:rsidR="003E5B2D">
        <w:rPr>
          <w:rFonts w:hint="eastAsia"/>
          <w:kern w:val="0"/>
          <w:szCs w:val="21"/>
        </w:rPr>
        <w:t>：</w:t>
      </w:r>
      <w:r>
        <w:rPr>
          <w:rFonts w:hint="eastAsia"/>
          <w:kern w:val="0"/>
          <w:szCs w:val="21"/>
        </w:rPr>
        <w:t>所选取</w:t>
      </w:r>
      <w:r w:rsidRPr="009D12EC">
        <w:rPr>
          <w:rFonts w:hint="eastAsia"/>
          <w:kern w:val="0"/>
          <w:szCs w:val="21"/>
        </w:rPr>
        <w:t>的监测</w:t>
      </w:r>
      <w:r>
        <w:rPr>
          <w:rFonts w:hint="eastAsia"/>
          <w:kern w:val="0"/>
          <w:szCs w:val="21"/>
        </w:rPr>
        <w:t>参数</w:t>
      </w:r>
      <w:r w:rsidRPr="009D12EC">
        <w:rPr>
          <w:kern w:val="0"/>
          <w:szCs w:val="21"/>
        </w:rPr>
        <w:t>应</w:t>
      </w:r>
      <w:r w:rsidR="00E61C75">
        <w:rPr>
          <w:rFonts w:hint="eastAsia"/>
          <w:kern w:val="0"/>
          <w:szCs w:val="21"/>
        </w:rPr>
        <w:t>与监测项目</w:t>
      </w:r>
      <w:r>
        <w:rPr>
          <w:rFonts w:hint="eastAsia"/>
          <w:kern w:val="0"/>
          <w:szCs w:val="21"/>
        </w:rPr>
        <w:t>之间具有</w:t>
      </w:r>
      <w:r w:rsidRPr="009D12EC">
        <w:rPr>
          <w:rFonts w:hint="eastAsia"/>
          <w:kern w:val="0"/>
          <w:szCs w:val="21"/>
        </w:rPr>
        <w:t>内在关联关系，同时</w:t>
      </w:r>
      <w:r w:rsidRPr="009D12EC">
        <w:rPr>
          <w:kern w:val="0"/>
          <w:szCs w:val="21"/>
        </w:rPr>
        <w:t>必须概念清晰，</w:t>
      </w:r>
      <w:r w:rsidRPr="009D12EC">
        <w:rPr>
          <w:rFonts w:hint="eastAsia"/>
          <w:kern w:val="0"/>
          <w:szCs w:val="21"/>
        </w:rPr>
        <w:t>科学和理论基础明确</w:t>
      </w:r>
      <w:r>
        <w:rPr>
          <w:rFonts w:hint="eastAsia"/>
          <w:kern w:val="0"/>
          <w:szCs w:val="21"/>
        </w:rPr>
        <w:t>；</w:t>
      </w:r>
    </w:p>
    <w:p w:rsidR="00F42170" w:rsidRDefault="00F42170" w:rsidP="00F42170">
      <w:pPr>
        <w:ind w:leftChars="202" w:left="707" w:hanging="283"/>
        <w:rPr>
          <w:kern w:val="0"/>
          <w:szCs w:val="21"/>
        </w:rPr>
      </w:pPr>
      <w:r>
        <w:rPr>
          <w:rFonts w:hint="eastAsia"/>
          <w:kern w:val="0"/>
          <w:szCs w:val="21"/>
        </w:rPr>
        <w:t>b</w:t>
      </w:r>
      <w:r>
        <w:rPr>
          <w:rFonts w:hint="eastAsia"/>
          <w:kern w:val="0"/>
          <w:szCs w:val="21"/>
        </w:rPr>
        <w:t>）系统性原则</w:t>
      </w:r>
      <w:r w:rsidR="003E5B2D">
        <w:rPr>
          <w:rFonts w:hint="eastAsia"/>
          <w:kern w:val="0"/>
          <w:szCs w:val="21"/>
        </w:rPr>
        <w:t>：</w:t>
      </w:r>
      <w:r w:rsidRPr="009D12EC">
        <w:rPr>
          <w:rFonts w:hint="eastAsia"/>
          <w:kern w:val="0"/>
          <w:szCs w:val="21"/>
        </w:rPr>
        <w:t>监测</w:t>
      </w:r>
      <w:r>
        <w:rPr>
          <w:rFonts w:hint="eastAsia"/>
          <w:kern w:val="0"/>
          <w:szCs w:val="21"/>
        </w:rPr>
        <w:t>参数</w:t>
      </w:r>
      <w:r w:rsidR="003E5B2D">
        <w:rPr>
          <w:rFonts w:hint="eastAsia"/>
          <w:kern w:val="0"/>
          <w:szCs w:val="21"/>
        </w:rPr>
        <w:t>的选择，</w:t>
      </w:r>
      <w:proofErr w:type="gramStart"/>
      <w:r w:rsidR="003E5B2D">
        <w:rPr>
          <w:rFonts w:hint="eastAsia"/>
          <w:kern w:val="0"/>
          <w:szCs w:val="21"/>
        </w:rPr>
        <w:t>宜</w:t>
      </w:r>
      <w:r w:rsidRPr="009D12EC">
        <w:rPr>
          <w:rFonts w:hint="eastAsia"/>
          <w:kern w:val="0"/>
          <w:szCs w:val="21"/>
        </w:rPr>
        <w:t>针对</w:t>
      </w:r>
      <w:proofErr w:type="gramEnd"/>
      <w:r w:rsidRPr="009D12EC">
        <w:rPr>
          <w:rFonts w:hint="eastAsia"/>
          <w:kern w:val="0"/>
          <w:szCs w:val="21"/>
        </w:rPr>
        <w:t>设备全生命周期、全链条环节中具有关联度的各个方面，</w:t>
      </w:r>
      <w:r w:rsidRPr="009D12EC">
        <w:rPr>
          <w:kern w:val="0"/>
          <w:szCs w:val="21"/>
        </w:rPr>
        <w:t>适用范围应该不限于</w:t>
      </w:r>
      <w:r w:rsidRPr="009D12EC">
        <w:rPr>
          <w:rFonts w:hint="eastAsia"/>
          <w:kern w:val="0"/>
          <w:szCs w:val="21"/>
        </w:rPr>
        <w:t>某个环节</w:t>
      </w:r>
      <w:r w:rsidRPr="009D12EC">
        <w:rPr>
          <w:kern w:val="0"/>
          <w:szCs w:val="21"/>
        </w:rPr>
        <w:t>，应具有普遍的指导意义</w:t>
      </w:r>
      <w:r w:rsidRPr="009D12EC">
        <w:rPr>
          <w:rFonts w:hint="eastAsia"/>
          <w:kern w:val="0"/>
          <w:szCs w:val="21"/>
        </w:rPr>
        <w:t>，</w:t>
      </w:r>
      <w:r>
        <w:rPr>
          <w:kern w:val="0"/>
          <w:szCs w:val="21"/>
        </w:rPr>
        <w:t>相关</w:t>
      </w:r>
      <w:r>
        <w:rPr>
          <w:rFonts w:hint="eastAsia"/>
          <w:kern w:val="0"/>
          <w:szCs w:val="21"/>
        </w:rPr>
        <w:t>参数</w:t>
      </w:r>
      <w:r w:rsidRPr="009D12EC">
        <w:rPr>
          <w:kern w:val="0"/>
          <w:szCs w:val="21"/>
        </w:rPr>
        <w:t>之间应该具有可验证性和联动性</w:t>
      </w:r>
      <w:r>
        <w:rPr>
          <w:rFonts w:hint="eastAsia"/>
          <w:kern w:val="0"/>
          <w:szCs w:val="21"/>
        </w:rPr>
        <w:t>；</w:t>
      </w:r>
    </w:p>
    <w:p w:rsidR="00F42170" w:rsidRDefault="00F42170" w:rsidP="00F42170">
      <w:pPr>
        <w:ind w:leftChars="202" w:left="707" w:hanging="283"/>
        <w:rPr>
          <w:kern w:val="0"/>
          <w:szCs w:val="21"/>
        </w:rPr>
      </w:pPr>
      <w:r>
        <w:rPr>
          <w:rFonts w:hint="eastAsia"/>
          <w:kern w:val="0"/>
          <w:szCs w:val="21"/>
        </w:rPr>
        <w:t>c</w:t>
      </w:r>
      <w:r>
        <w:rPr>
          <w:rFonts w:hint="eastAsia"/>
          <w:kern w:val="0"/>
          <w:szCs w:val="21"/>
        </w:rPr>
        <w:t>）实用性原则</w:t>
      </w:r>
      <w:r w:rsidR="003E5B2D">
        <w:rPr>
          <w:rFonts w:hint="eastAsia"/>
          <w:kern w:val="0"/>
          <w:szCs w:val="21"/>
        </w:rPr>
        <w:t>：</w:t>
      </w:r>
      <w:r w:rsidRPr="009D12EC">
        <w:rPr>
          <w:rFonts w:hint="eastAsia"/>
          <w:kern w:val="0"/>
          <w:szCs w:val="21"/>
        </w:rPr>
        <w:t>监测</w:t>
      </w:r>
      <w:r>
        <w:rPr>
          <w:rFonts w:hint="eastAsia"/>
          <w:kern w:val="0"/>
          <w:szCs w:val="21"/>
        </w:rPr>
        <w:t>参数的</w:t>
      </w:r>
      <w:r w:rsidRPr="009D12EC">
        <w:rPr>
          <w:kern w:val="0"/>
          <w:szCs w:val="21"/>
        </w:rPr>
        <w:t>描述应简洁、易于理解和应用</w:t>
      </w:r>
      <w:r w:rsidRPr="009D12EC">
        <w:rPr>
          <w:rFonts w:hint="eastAsia"/>
          <w:kern w:val="0"/>
          <w:szCs w:val="21"/>
        </w:rPr>
        <w:t>，具有</w:t>
      </w:r>
      <w:r w:rsidRPr="009D12EC">
        <w:rPr>
          <w:kern w:val="0"/>
          <w:szCs w:val="21"/>
        </w:rPr>
        <w:t>定量化的可行性、数据的可获取性等</w:t>
      </w:r>
      <w:r w:rsidRPr="009D12EC">
        <w:rPr>
          <w:rFonts w:hint="eastAsia"/>
          <w:kern w:val="0"/>
          <w:szCs w:val="21"/>
        </w:rPr>
        <w:t>，监测应易于实现</w:t>
      </w:r>
      <w:r w:rsidRPr="009D12EC">
        <w:rPr>
          <w:kern w:val="0"/>
          <w:szCs w:val="21"/>
        </w:rPr>
        <w:t>，</w:t>
      </w:r>
      <w:r w:rsidRPr="009D12EC">
        <w:rPr>
          <w:rFonts w:hint="eastAsia"/>
          <w:kern w:val="0"/>
          <w:szCs w:val="21"/>
        </w:rPr>
        <w:t>并已有</w:t>
      </w:r>
      <w:r w:rsidRPr="009D12EC">
        <w:rPr>
          <w:kern w:val="0"/>
          <w:szCs w:val="21"/>
        </w:rPr>
        <w:t>规范和标准</w:t>
      </w:r>
      <w:r w:rsidRPr="009D12EC">
        <w:rPr>
          <w:rFonts w:hint="eastAsia"/>
          <w:kern w:val="0"/>
          <w:szCs w:val="21"/>
        </w:rPr>
        <w:t>的</w:t>
      </w:r>
      <w:r w:rsidRPr="009D12EC">
        <w:rPr>
          <w:kern w:val="0"/>
          <w:szCs w:val="21"/>
        </w:rPr>
        <w:t>操作方法</w:t>
      </w:r>
      <w:r>
        <w:rPr>
          <w:rFonts w:hint="eastAsia"/>
          <w:kern w:val="0"/>
          <w:szCs w:val="21"/>
        </w:rPr>
        <w:t>；</w:t>
      </w:r>
    </w:p>
    <w:p w:rsidR="00F42170" w:rsidRDefault="00F42170" w:rsidP="00F42170">
      <w:pPr>
        <w:ind w:leftChars="202" w:left="707" w:hanging="283"/>
        <w:rPr>
          <w:kern w:val="0"/>
          <w:szCs w:val="21"/>
        </w:rPr>
      </w:pPr>
      <w:r>
        <w:rPr>
          <w:rFonts w:hint="eastAsia"/>
          <w:kern w:val="0"/>
          <w:szCs w:val="21"/>
        </w:rPr>
        <w:t>d</w:t>
      </w:r>
      <w:r>
        <w:rPr>
          <w:rFonts w:hint="eastAsia"/>
          <w:kern w:val="0"/>
          <w:szCs w:val="21"/>
        </w:rPr>
        <w:t>）</w:t>
      </w:r>
      <w:r w:rsidRPr="009D12EC">
        <w:rPr>
          <w:rFonts w:hint="eastAsia"/>
          <w:kern w:val="0"/>
          <w:szCs w:val="21"/>
        </w:rPr>
        <w:t>综合性与独立性相结合的原则</w:t>
      </w:r>
      <w:r w:rsidR="003E5B2D">
        <w:rPr>
          <w:rFonts w:hint="eastAsia"/>
          <w:kern w:val="0"/>
          <w:szCs w:val="21"/>
        </w:rPr>
        <w:t>：</w:t>
      </w:r>
      <w:r>
        <w:rPr>
          <w:rFonts w:hint="eastAsia"/>
          <w:kern w:val="0"/>
          <w:szCs w:val="21"/>
        </w:rPr>
        <w:t>监测参数要有一定的代表性、综合性，应抓住设备技术和管理的核心问题，同时</w:t>
      </w:r>
      <w:r w:rsidRPr="009D12EC">
        <w:rPr>
          <w:rFonts w:hint="eastAsia"/>
          <w:kern w:val="0"/>
          <w:szCs w:val="21"/>
        </w:rPr>
        <w:t>也要有一定的独立性，即</w:t>
      </w:r>
      <w:r>
        <w:rPr>
          <w:rFonts w:hint="eastAsia"/>
          <w:kern w:val="0"/>
          <w:szCs w:val="21"/>
        </w:rPr>
        <w:t>能够体现对应影响因素特征，不同监测参数之间</w:t>
      </w:r>
      <w:r w:rsidRPr="009D12EC">
        <w:rPr>
          <w:rFonts w:hint="eastAsia"/>
          <w:kern w:val="0"/>
          <w:szCs w:val="21"/>
        </w:rPr>
        <w:t>不能有过多的关联</w:t>
      </w:r>
      <w:r>
        <w:rPr>
          <w:rFonts w:hint="eastAsia"/>
          <w:kern w:val="0"/>
          <w:szCs w:val="21"/>
        </w:rPr>
        <w:t>；</w:t>
      </w:r>
    </w:p>
    <w:p w:rsidR="00F42170" w:rsidRPr="00E61C75" w:rsidRDefault="00F42170" w:rsidP="00E61C75">
      <w:pPr>
        <w:ind w:leftChars="202" w:left="707" w:hanging="283"/>
        <w:rPr>
          <w:kern w:val="0"/>
          <w:szCs w:val="21"/>
        </w:rPr>
      </w:pPr>
      <w:r>
        <w:rPr>
          <w:rFonts w:hint="eastAsia"/>
          <w:kern w:val="0"/>
          <w:szCs w:val="21"/>
        </w:rPr>
        <w:t>e</w:t>
      </w:r>
      <w:r>
        <w:rPr>
          <w:rFonts w:hint="eastAsia"/>
          <w:kern w:val="0"/>
          <w:szCs w:val="21"/>
        </w:rPr>
        <w:t>）可行性原则</w:t>
      </w:r>
      <w:r w:rsidR="003E5B2D">
        <w:rPr>
          <w:rFonts w:hint="eastAsia"/>
          <w:kern w:val="0"/>
          <w:szCs w:val="21"/>
        </w:rPr>
        <w:t>：</w:t>
      </w:r>
      <w:r w:rsidRPr="009D12EC">
        <w:rPr>
          <w:rFonts w:hint="eastAsia"/>
          <w:kern w:val="0"/>
          <w:szCs w:val="21"/>
        </w:rPr>
        <w:t>包括技术和经济两个方面的可行性。</w:t>
      </w:r>
    </w:p>
    <w:p w:rsidR="00826E55" w:rsidRPr="00C20768" w:rsidRDefault="00B614B5" w:rsidP="00EB43B8">
      <w:r>
        <w:rPr>
          <w:rFonts w:hint="eastAsia"/>
          <w:b/>
        </w:rPr>
        <w:t>6.3</w:t>
      </w:r>
      <w:r w:rsidR="00E61C75">
        <w:rPr>
          <w:rFonts w:hint="eastAsia"/>
          <w:b/>
        </w:rPr>
        <w:t>.2.3</w:t>
      </w:r>
      <w:r w:rsidR="00826E55">
        <w:rPr>
          <w:rFonts w:hint="eastAsia"/>
          <w:b/>
        </w:rPr>
        <w:t xml:space="preserve"> </w:t>
      </w:r>
      <w:r w:rsidR="00F42170">
        <w:rPr>
          <w:rFonts w:hint="eastAsia"/>
        </w:rPr>
        <w:t>介质监测可</w:t>
      </w:r>
      <w:r w:rsidR="00826E55" w:rsidRPr="00C20768">
        <w:rPr>
          <w:rFonts w:hint="eastAsia"/>
        </w:rPr>
        <w:t>监测</w:t>
      </w:r>
      <w:r w:rsidR="00F42170">
        <w:rPr>
          <w:rFonts w:hint="eastAsia"/>
        </w:rPr>
        <w:t>的</w:t>
      </w:r>
      <w:r w:rsidR="00826E55" w:rsidRPr="00C20768">
        <w:rPr>
          <w:rFonts w:hint="eastAsia"/>
        </w:rPr>
        <w:t>参数</w:t>
      </w:r>
      <w:r w:rsidR="00E61C75">
        <w:rPr>
          <w:rFonts w:hint="eastAsia"/>
        </w:rPr>
        <w:t>包括</w:t>
      </w:r>
      <w:r w:rsidR="00A56EF9" w:rsidRPr="00C20768">
        <w:rPr>
          <w:rFonts w:hint="eastAsia"/>
        </w:rPr>
        <w:t>介质中某组分</w:t>
      </w:r>
      <w:r w:rsidR="00C20768">
        <w:rPr>
          <w:rFonts w:hint="eastAsia"/>
        </w:rPr>
        <w:t>（如</w:t>
      </w:r>
      <w:r w:rsidR="00C20768">
        <w:rPr>
          <w:rFonts w:hint="eastAsia"/>
        </w:rPr>
        <w:t>O</w:t>
      </w:r>
      <w:r w:rsidR="00C20768" w:rsidRPr="00C20768">
        <w:rPr>
          <w:rFonts w:hint="eastAsia"/>
          <w:vertAlign w:val="subscript"/>
        </w:rPr>
        <w:t>2</w:t>
      </w:r>
      <w:r w:rsidR="00C20768">
        <w:rPr>
          <w:rFonts w:hint="eastAsia"/>
        </w:rPr>
        <w:t>）</w:t>
      </w:r>
      <w:r w:rsidR="00E61C75">
        <w:rPr>
          <w:rFonts w:hint="eastAsia"/>
        </w:rPr>
        <w:t>的有无或浓度</w:t>
      </w:r>
      <w:r w:rsidR="00A56EF9" w:rsidRPr="00C20768">
        <w:rPr>
          <w:rFonts w:hint="eastAsia"/>
        </w:rPr>
        <w:t>。</w:t>
      </w:r>
    </w:p>
    <w:p w:rsidR="009F43BA" w:rsidRPr="00C20768" w:rsidRDefault="00B614B5" w:rsidP="00EB43B8">
      <w:r>
        <w:rPr>
          <w:rFonts w:hint="eastAsia"/>
          <w:b/>
        </w:rPr>
        <w:t>6.3</w:t>
      </w:r>
      <w:r w:rsidR="00A56EF9">
        <w:rPr>
          <w:rFonts w:hint="eastAsia"/>
          <w:b/>
        </w:rPr>
        <w:t>.2.</w:t>
      </w:r>
      <w:r w:rsidR="00E61C75">
        <w:rPr>
          <w:rFonts w:hint="eastAsia"/>
          <w:b/>
        </w:rPr>
        <w:t>4</w:t>
      </w:r>
      <w:r w:rsidR="00A56EF9">
        <w:rPr>
          <w:rFonts w:hint="eastAsia"/>
          <w:b/>
        </w:rPr>
        <w:t xml:space="preserve"> </w:t>
      </w:r>
      <w:r w:rsidR="00A56EF9" w:rsidRPr="00C20768">
        <w:rPr>
          <w:rFonts w:hint="eastAsia"/>
        </w:rPr>
        <w:t>氢气泄漏</w:t>
      </w:r>
      <w:r w:rsidR="00F42170">
        <w:rPr>
          <w:rFonts w:hint="eastAsia"/>
        </w:rPr>
        <w:t>可</w:t>
      </w:r>
      <w:r w:rsidR="00C20768">
        <w:rPr>
          <w:rFonts w:hint="eastAsia"/>
        </w:rPr>
        <w:t>监测</w:t>
      </w:r>
      <w:r w:rsidR="00F42170">
        <w:rPr>
          <w:rFonts w:hint="eastAsia"/>
        </w:rPr>
        <w:t>的</w:t>
      </w:r>
      <w:r w:rsidR="00C20768" w:rsidRPr="00C20768">
        <w:rPr>
          <w:rFonts w:hint="eastAsia"/>
        </w:rPr>
        <w:t>参数</w:t>
      </w:r>
      <w:r w:rsidR="00F42170">
        <w:rPr>
          <w:rFonts w:hint="eastAsia"/>
        </w:rPr>
        <w:t>主要</w:t>
      </w:r>
      <w:r w:rsidR="00C20768">
        <w:rPr>
          <w:rFonts w:hint="eastAsia"/>
        </w:rPr>
        <w:t>包括：</w:t>
      </w:r>
    </w:p>
    <w:p w:rsidR="00A56EF9" w:rsidRDefault="00C20768" w:rsidP="00C20768">
      <w:pPr>
        <w:ind w:leftChars="202" w:left="707" w:hanging="283"/>
      </w:pPr>
      <w:bookmarkStart w:id="104" w:name="OLE_LINK22"/>
      <w:bookmarkStart w:id="105" w:name="OLE_LINK23"/>
      <w:r w:rsidRPr="00C20768">
        <w:rPr>
          <w:rFonts w:hint="eastAsia"/>
        </w:rPr>
        <w:t>a</w:t>
      </w:r>
      <w:r w:rsidRPr="00C20768">
        <w:rPr>
          <w:rFonts w:hint="eastAsia"/>
        </w:rPr>
        <w:t>）环境中氢气的有无或</w:t>
      </w:r>
      <w:r w:rsidR="00247FB7">
        <w:rPr>
          <w:rFonts w:hint="eastAsia"/>
        </w:rPr>
        <w:t>浓度</w:t>
      </w:r>
      <w:r w:rsidR="00A56EF9" w:rsidRPr="00C20768">
        <w:rPr>
          <w:rFonts w:hint="eastAsia"/>
        </w:rPr>
        <w:t>：</w:t>
      </w:r>
    </w:p>
    <w:p w:rsidR="00C20768" w:rsidRDefault="00C20768" w:rsidP="00C20768">
      <w:pPr>
        <w:ind w:leftChars="202" w:left="707" w:hanging="283"/>
      </w:pPr>
      <w:r>
        <w:rPr>
          <w:rFonts w:hint="eastAsia"/>
        </w:rPr>
        <w:t>b</w:t>
      </w:r>
      <w:r>
        <w:rPr>
          <w:rFonts w:hint="eastAsia"/>
        </w:rPr>
        <w:t>）氢气泄漏产生的</w:t>
      </w:r>
      <w:r w:rsidR="00164D75">
        <w:rPr>
          <w:rFonts w:hint="eastAsia"/>
        </w:rPr>
        <w:t>声波或声场</w:t>
      </w:r>
      <w:r>
        <w:rPr>
          <w:rFonts w:hint="eastAsia"/>
        </w:rPr>
        <w:t>；</w:t>
      </w:r>
    </w:p>
    <w:p w:rsidR="00C20768" w:rsidRDefault="00C20768" w:rsidP="00C20768">
      <w:pPr>
        <w:ind w:leftChars="202" w:left="707" w:hanging="283"/>
      </w:pPr>
      <w:r>
        <w:rPr>
          <w:rFonts w:hint="eastAsia"/>
        </w:rPr>
        <w:t>c</w:t>
      </w:r>
      <w:r>
        <w:rPr>
          <w:rFonts w:hint="eastAsia"/>
        </w:rPr>
        <w:t>）氢气泄漏产生的温度场</w:t>
      </w:r>
      <w:r w:rsidR="009F43BA">
        <w:rPr>
          <w:rFonts w:hint="eastAsia"/>
        </w:rPr>
        <w:t>。</w:t>
      </w:r>
    </w:p>
    <w:bookmarkEnd w:id="104"/>
    <w:bookmarkEnd w:id="105"/>
    <w:p w:rsidR="009F43BA" w:rsidRDefault="00B614B5" w:rsidP="009F43BA">
      <w:r>
        <w:rPr>
          <w:rFonts w:hint="eastAsia"/>
          <w:b/>
        </w:rPr>
        <w:t>6.3</w:t>
      </w:r>
      <w:r w:rsidR="009F43BA" w:rsidRPr="009F43BA">
        <w:rPr>
          <w:rFonts w:hint="eastAsia"/>
          <w:b/>
        </w:rPr>
        <w:t>.2.</w:t>
      </w:r>
      <w:r w:rsidR="00E61C75">
        <w:rPr>
          <w:rFonts w:hint="eastAsia"/>
          <w:b/>
        </w:rPr>
        <w:t>5</w:t>
      </w:r>
      <w:r w:rsidR="009F43BA">
        <w:rPr>
          <w:rFonts w:hint="eastAsia"/>
        </w:rPr>
        <w:t xml:space="preserve"> </w:t>
      </w:r>
      <w:r w:rsidR="009F43BA">
        <w:rPr>
          <w:rFonts w:hint="eastAsia"/>
        </w:rPr>
        <w:t>超压监测</w:t>
      </w:r>
      <w:r w:rsidR="00765AF9">
        <w:rPr>
          <w:rFonts w:hint="eastAsia"/>
        </w:rPr>
        <w:t>可直接</w:t>
      </w:r>
      <w:r w:rsidR="00247FB7">
        <w:rPr>
          <w:rFonts w:hint="eastAsia"/>
        </w:rPr>
        <w:t>监测</w:t>
      </w:r>
      <w:r w:rsidR="009F43BA">
        <w:rPr>
          <w:rFonts w:hint="eastAsia"/>
        </w:rPr>
        <w:t>压力</w:t>
      </w:r>
      <w:r w:rsidR="00247FB7">
        <w:rPr>
          <w:rFonts w:hint="eastAsia"/>
        </w:rPr>
        <w:t>参数</w:t>
      </w:r>
      <w:r w:rsidR="00765AF9">
        <w:rPr>
          <w:rFonts w:hint="eastAsia"/>
        </w:rPr>
        <w:t>，也可间接监测进</w:t>
      </w:r>
      <w:r w:rsidR="00B76A82">
        <w:rPr>
          <w:rFonts w:hint="eastAsia"/>
        </w:rPr>
        <w:t>出</w:t>
      </w:r>
      <w:r w:rsidR="00765AF9">
        <w:rPr>
          <w:rFonts w:hint="eastAsia"/>
        </w:rPr>
        <w:t>容器的流量</w:t>
      </w:r>
      <w:r w:rsidR="00247FB7">
        <w:rPr>
          <w:rFonts w:hint="eastAsia"/>
        </w:rPr>
        <w:t>参数</w:t>
      </w:r>
      <w:r w:rsidR="009F43BA">
        <w:rPr>
          <w:rFonts w:hint="eastAsia"/>
        </w:rPr>
        <w:t>。</w:t>
      </w:r>
    </w:p>
    <w:p w:rsidR="009F43BA" w:rsidRDefault="00B614B5" w:rsidP="009F43BA">
      <w:r>
        <w:rPr>
          <w:rFonts w:hint="eastAsia"/>
          <w:b/>
        </w:rPr>
        <w:t>6.3</w:t>
      </w:r>
      <w:r w:rsidR="009F43BA" w:rsidRPr="009F43BA">
        <w:rPr>
          <w:rFonts w:hint="eastAsia"/>
          <w:b/>
        </w:rPr>
        <w:t>.2.</w:t>
      </w:r>
      <w:r w:rsidR="00E61C75">
        <w:rPr>
          <w:rFonts w:hint="eastAsia"/>
          <w:b/>
        </w:rPr>
        <w:t>6</w:t>
      </w:r>
      <w:r w:rsidR="009F43BA">
        <w:rPr>
          <w:rFonts w:hint="eastAsia"/>
        </w:rPr>
        <w:t xml:space="preserve"> </w:t>
      </w:r>
      <w:r w:rsidR="009F43BA">
        <w:rPr>
          <w:rFonts w:hint="eastAsia"/>
        </w:rPr>
        <w:t>火灾监测</w:t>
      </w:r>
      <w:r w:rsidR="00247FB7">
        <w:rPr>
          <w:rFonts w:hint="eastAsia"/>
        </w:rPr>
        <w:t>可</w:t>
      </w:r>
      <w:r w:rsidR="009F43BA">
        <w:rPr>
          <w:rFonts w:hint="eastAsia"/>
        </w:rPr>
        <w:t>监测</w:t>
      </w:r>
      <w:r w:rsidR="00247FB7">
        <w:rPr>
          <w:rFonts w:hint="eastAsia"/>
        </w:rPr>
        <w:t>的</w:t>
      </w:r>
      <w:r w:rsidR="009F43BA">
        <w:rPr>
          <w:rFonts w:hint="eastAsia"/>
        </w:rPr>
        <w:t>参数</w:t>
      </w:r>
      <w:r w:rsidR="00247FB7">
        <w:rPr>
          <w:rFonts w:hint="eastAsia"/>
        </w:rPr>
        <w:t>包括但不限于</w:t>
      </w:r>
      <w:r w:rsidR="009F43BA">
        <w:rPr>
          <w:rFonts w:hint="eastAsia"/>
        </w:rPr>
        <w:t>：</w:t>
      </w:r>
    </w:p>
    <w:p w:rsidR="009F43BA" w:rsidRDefault="009F43BA" w:rsidP="009F43BA">
      <w:pPr>
        <w:ind w:leftChars="202" w:left="707" w:hanging="283"/>
      </w:pPr>
      <w:bookmarkStart w:id="106" w:name="OLE_LINK51"/>
      <w:bookmarkStart w:id="107" w:name="OLE_LINK52"/>
      <w:r w:rsidRPr="00C20768">
        <w:rPr>
          <w:rFonts w:hint="eastAsia"/>
        </w:rPr>
        <w:t>a</w:t>
      </w:r>
      <w:r w:rsidRPr="00C20768">
        <w:rPr>
          <w:rFonts w:hint="eastAsia"/>
        </w:rPr>
        <w:t>）</w:t>
      </w:r>
      <w:r>
        <w:rPr>
          <w:rFonts w:hint="eastAsia"/>
        </w:rPr>
        <w:t>火焰产生</w:t>
      </w:r>
      <w:r w:rsidR="006A0763">
        <w:rPr>
          <w:rFonts w:hint="eastAsia"/>
        </w:rPr>
        <w:t>的</w:t>
      </w:r>
      <w:r w:rsidR="00765AF9">
        <w:rPr>
          <w:rFonts w:hint="eastAsia"/>
        </w:rPr>
        <w:t>高温（温度）</w:t>
      </w:r>
      <w:r>
        <w:rPr>
          <w:rFonts w:hint="eastAsia"/>
        </w:rPr>
        <w:t>；</w:t>
      </w:r>
    </w:p>
    <w:p w:rsidR="009F43BA" w:rsidRDefault="009F43BA" w:rsidP="009F43BA">
      <w:pPr>
        <w:ind w:leftChars="202" w:left="707" w:hanging="283"/>
      </w:pPr>
      <w:r>
        <w:rPr>
          <w:rFonts w:hint="eastAsia"/>
        </w:rPr>
        <w:t>b</w:t>
      </w:r>
      <w:r>
        <w:rPr>
          <w:rFonts w:hint="eastAsia"/>
        </w:rPr>
        <w:t>）火焰产生的辐射；</w:t>
      </w:r>
    </w:p>
    <w:p w:rsidR="009F43BA" w:rsidRDefault="009F43BA" w:rsidP="009F43BA">
      <w:pPr>
        <w:ind w:leftChars="202" w:left="707" w:hanging="283"/>
      </w:pPr>
      <w:r>
        <w:rPr>
          <w:rFonts w:hint="eastAsia"/>
        </w:rPr>
        <w:t>c</w:t>
      </w:r>
      <w:r>
        <w:rPr>
          <w:rFonts w:hint="eastAsia"/>
        </w:rPr>
        <w:t>）火焰产生的烟气。</w:t>
      </w:r>
    </w:p>
    <w:p w:rsidR="005C0C1E" w:rsidRDefault="00B614B5" w:rsidP="00EB43B8">
      <w:pPr>
        <w:rPr>
          <w:b/>
        </w:rPr>
      </w:pPr>
      <w:bookmarkStart w:id="108" w:name="OLE_LINK32"/>
      <w:bookmarkStart w:id="109" w:name="OLE_LINK41"/>
      <w:bookmarkEnd w:id="106"/>
      <w:bookmarkEnd w:id="107"/>
      <w:r>
        <w:rPr>
          <w:rFonts w:hint="eastAsia"/>
          <w:b/>
        </w:rPr>
        <w:t>6.3</w:t>
      </w:r>
      <w:r w:rsidR="009F43BA" w:rsidRPr="00765AF9">
        <w:rPr>
          <w:rFonts w:hint="eastAsia"/>
          <w:b/>
        </w:rPr>
        <w:t>.2.</w:t>
      </w:r>
      <w:r w:rsidR="00E61C75">
        <w:rPr>
          <w:rFonts w:hint="eastAsia"/>
          <w:b/>
        </w:rPr>
        <w:t xml:space="preserve">7 </w:t>
      </w:r>
      <w:r w:rsidR="0096324A" w:rsidRPr="007971E9">
        <w:rPr>
          <w:rFonts w:hint="eastAsia"/>
        </w:rPr>
        <w:t>对</w:t>
      </w:r>
      <w:r w:rsidR="007971E9">
        <w:rPr>
          <w:rFonts w:hint="eastAsia"/>
        </w:rPr>
        <w:t>储氢容器、管路等</w:t>
      </w:r>
      <w:r w:rsidR="00765AF9">
        <w:rPr>
          <w:rFonts w:hint="eastAsia"/>
        </w:rPr>
        <w:t>的</w:t>
      </w:r>
      <w:r w:rsidR="0096324A" w:rsidRPr="007971E9">
        <w:rPr>
          <w:rFonts w:hint="eastAsia"/>
        </w:rPr>
        <w:t>损伤的监测，应明确设备的损伤模式，提取损伤的特征参数，作为监测参数</w:t>
      </w:r>
      <w:r w:rsidR="009F43BA" w:rsidRPr="007971E9">
        <w:rPr>
          <w:rFonts w:hint="eastAsia"/>
        </w:rPr>
        <w:t>。</w:t>
      </w:r>
    </w:p>
    <w:p w:rsidR="009F43BA" w:rsidRDefault="009F43BA" w:rsidP="009F43BA">
      <w:pPr>
        <w:ind w:leftChars="202" w:left="707" w:hanging="283"/>
      </w:pPr>
      <w:r w:rsidRPr="009F43BA">
        <w:rPr>
          <w:rFonts w:hint="eastAsia"/>
        </w:rPr>
        <w:t>a</w:t>
      </w:r>
      <w:r w:rsidRPr="009F43BA">
        <w:rPr>
          <w:rFonts w:hint="eastAsia"/>
        </w:rPr>
        <w:t>）</w:t>
      </w:r>
      <w:r>
        <w:rPr>
          <w:rFonts w:hint="eastAsia"/>
        </w:rPr>
        <w:t>减薄</w:t>
      </w:r>
      <w:r w:rsidR="000D3882">
        <w:rPr>
          <w:rFonts w:hint="eastAsia"/>
        </w:rPr>
        <w:t>：</w:t>
      </w:r>
      <w:r w:rsidR="00F76F0F">
        <w:rPr>
          <w:rFonts w:hint="eastAsia"/>
        </w:rPr>
        <w:t>可</w:t>
      </w:r>
      <w:r w:rsidR="00765AF9">
        <w:rPr>
          <w:rFonts w:hint="eastAsia"/>
        </w:rPr>
        <w:t>直接</w:t>
      </w:r>
      <w:r w:rsidR="00F76F0F">
        <w:rPr>
          <w:rFonts w:hint="eastAsia"/>
        </w:rPr>
        <w:t>监测设备壁厚</w:t>
      </w:r>
      <w:r w:rsidR="00765AF9">
        <w:rPr>
          <w:rFonts w:hint="eastAsia"/>
        </w:rPr>
        <w:t>，也可间接监测应变</w:t>
      </w:r>
      <w:r w:rsidR="000D3882">
        <w:rPr>
          <w:rFonts w:hint="eastAsia"/>
        </w:rPr>
        <w:t>；</w:t>
      </w:r>
    </w:p>
    <w:p w:rsidR="000D3882" w:rsidRDefault="000D3882" w:rsidP="009F43BA">
      <w:pPr>
        <w:ind w:leftChars="202" w:left="707" w:hanging="283"/>
      </w:pPr>
      <w:r>
        <w:rPr>
          <w:rFonts w:hint="eastAsia"/>
        </w:rPr>
        <w:t>b</w:t>
      </w:r>
      <w:r>
        <w:rPr>
          <w:rFonts w:hint="eastAsia"/>
        </w:rPr>
        <w:t>）开裂</w:t>
      </w:r>
      <w:r w:rsidR="00376B8A">
        <w:rPr>
          <w:rFonts w:hint="eastAsia"/>
        </w:rPr>
        <w:t>：</w:t>
      </w:r>
      <w:r w:rsidR="00F76F0F">
        <w:rPr>
          <w:rFonts w:hint="eastAsia"/>
        </w:rPr>
        <w:t>可</w:t>
      </w:r>
      <w:proofErr w:type="gramStart"/>
      <w:r w:rsidR="00F76F0F">
        <w:rPr>
          <w:rFonts w:hint="eastAsia"/>
        </w:rPr>
        <w:t>监测</w:t>
      </w:r>
      <w:r w:rsidR="00376B8A">
        <w:rPr>
          <w:rFonts w:hint="eastAsia"/>
        </w:rPr>
        <w:t>声</w:t>
      </w:r>
      <w:proofErr w:type="gramEnd"/>
      <w:r w:rsidR="00376B8A">
        <w:rPr>
          <w:rFonts w:hint="eastAsia"/>
        </w:rPr>
        <w:t>信号</w:t>
      </w:r>
      <w:r w:rsidR="004C5BCD">
        <w:rPr>
          <w:rFonts w:hint="eastAsia"/>
        </w:rPr>
        <w:t>，</w:t>
      </w:r>
      <w:r w:rsidR="00765AF9">
        <w:rPr>
          <w:rFonts w:hint="eastAsia"/>
        </w:rPr>
        <w:t>疲劳裂纹可通过监测压力循环次数</w:t>
      </w:r>
      <w:r w:rsidR="004C5BCD">
        <w:rPr>
          <w:rFonts w:hint="eastAsia"/>
        </w:rPr>
        <w:t>间接监测</w:t>
      </w:r>
      <w:r w:rsidR="00376B8A">
        <w:rPr>
          <w:rFonts w:hint="eastAsia"/>
        </w:rPr>
        <w:t>；</w:t>
      </w:r>
    </w:p>
    <w:p w:rsidR="00F76F0F" w:rsidRPr="00F76F0F" w:rsidRDefault="00F76F0F" w:rsidP="009F43BA">
      <w:pPr>
        <w:ind w:leftChars="202" w:left="707" w:hanging="283"/>
      </w:pPr>
      <w:r>
        <w:rPr>
          <w:rFonts w:hint="eastAsia"/>
        </w:rPr>
        <w:t>c</w:t>
      </w:r>
      <w:r>
        <w:rPr>
          <w:rFonts w:hint="eastAsia"/>
        </w:rPr>
        <w:t>）</w:t>
      </w:r>
      <w:r w:rsidR="007971E9">
        <w:rPr>
          <w:rFonts w:hint="eastAsia"/>
        </w:rPr>
        <w:t>变形：可监测应变</w:t>
      </w:r>
      <w:r w:rsidR="00765AF9">
        <w:rPr>
          <w:rFonts w:hint="eastAsia"/>
        </w:rPr>
        <w:t>、位移</w:t>
      </w:r>
      <w:r w:rsidR="005561F3">
        <w:rPr>
          <w:rFonts w:hint="eastAsia"/>
        </w:rPr>
        <w:t>等</w:t>
      </w:r>
      <w:r w:rsidR="007971E9">
        <w:rPr>
          <w:rFonts w:hint="eastAsia"/>
        </w:rPr>
        <w:t>；</w:t>
      </w:r>
    </w:p>
    <w:bookmarkEnd w:id="108"/>
    <w:p w:rsidR="00765AF9" w:rsidRDefault="00B614B5" w:rsidP="00765AF9">
      <w:r>
        <w:rPr>
          <w:rFonts w:hint="eastAsia"/>
          <w:b/>
        </w:rPr>
        <w:t>6.3</w:t>
      </w:r>
      <w:r w:rsidR="00E61C75">
        <w:rPr>
          <w:rFonts w:hint="eastAsia"/>
          <w:b/>
        </w:rPr>
        <w:t>.2.8</w:t>
      </w:r>
      <w:r w:rsidR="007971E9" w:rsidRPr="007971E9">
        <w:rPr>
          <w:rFonts w:hint="eastAsia"/>
          <w:b/>
        </w:rPr>
        <w:t xml:space="preserve"> </w:t>
      </w:r>
      <w:r w:rsidR="007971E9">
        <w:rPr>
          <w:rFonts w:hint="eastAsia"/>
        </w:rPr>
        <w:t>对压缩机、</w:t>
      </w:r>
      <w:r w:rsidR="00765AF9">
        <w:rPr>
          <w:rFonts w:hint="eastAsia"/>
        </w:rPr>
        <w:t>阀门等的故障的监测，</w:t>
      </w:r>
      <w:r w:rsidR="00EB43B8">
        <w:rPr>
          <w:rFonts w:hint="eastAsia"/>
        </w:rPr>
        <w:t>应明确</w:t>
      </w:r>
      <w:r w:rsidR="0096324A">
        <w:rPr>
          <w:rFonts w:hint="eastAsia"/>
        </w:rPr>
        <w:t>设备的故障模式，</w:t>
      </w:r>
      <w:r w:rsidR="00EB43B8">
        <w:rPr>
          <w:rFonts w:hint="eastAsia"/>
        </w:rPr>
        <w:t>提取其故障征兆</w:t>
      </w:r>
      <w:r w:rsidR="0096324A">
        <w:rPr>
          <w:rFonts w:hint="eastAsia"/>
        </w:rPr>
        <w:t>，所监测的参数应能反映关键设备故障早期迹象，</w:t>
      </w:r>
      <w:r w:rsidR="00765AF9">
        <w:rPr>
          <w:rFonts w:hint="eastAsia"/>
        </w:rPr>
        <w:t>可监测振动、声信号</w:t>
      </w:r>
      <w:r w:rsidR="00164D75">
        <w:rPr>
          <w:rFonts w:hint="eastAsia"/>
        </w:rPr>
        <w:t>、轴偏移</w:t>
      </w:r>
      <w:r w:rsidR="00765AF9">
        <w:rPr>
          <w:rFonts w:hint="eastAsia"/>
        </w:rPr>
        <w:t>等参数</w:t>
      </w:r>
      <w:r w:rsidR="0096324A">
        <w:rPr>
          <w:rFonts w:hint="eastAsia"/>
        </w:rPr>
        <w:t>。</w:t>
      </w:r>
    </w:p>
    <w:bookmarkEnd w:id="109"/>
    <w:p w:rsidR="00247FB7" w:rsidRDefault="00B614B5" w:rsidP="00765AF9">
      <w:r>
        <w:rPr>
          <w:rFonts w:hint="eastAsia"/>
          <w:b/>
        </w:rPr>
        <w:t>6.3</w:t>
      </w:r>
      <w:r w:rsidR="00247FB7" w:rsidRPr="00247FB7">
        <w:rPr>
          <w:rFonts w:hint="eastAsia"/>
          <w:b/>
        </w:rPr>
        <w:t>.2.</w:t>
      </w:r>
      <w:r w:rsidR="00E61C75">
        <w:rPr>
          <w:rFonts w:hint="eastAsia"/>
          <w:b/>
        </w:rPr>
        <w:t>9</w:t>
      </w:r>
      <w:r w:rsidR="00247FB7">
        <w:rPr>
          <w:rFonts w:hint="eastAsia"/>
        </w:rPr>
        <w:t xml:space="preserve"> </w:t>
      </w:r>
      <w:r w:rsidR="00247FB7">
        <w:rPr>
          <w:rFonts w:hint="eastAsia"/>
        </w:rPr>
        <w:t>视频监测参数为视频图像，视频监控与人工智能相结合，可以获得重点信息。</w:t>
      </w:r>
    </w:p>
    <w:p w:rsidR="0096324A" w:rsidRPr="0096324A" w:rsidRDefault="00B614B5" w:rsidP="00EB43B8">
      <w:r>
        <w:rPr>
          <w:rFonts w:hint="eastAsia"/>
          <w:b/>
        </w:rPr>
        <w:t>6.3</w:t>
      </w:r>
      <w:r w:rsidR="00765AF9" w:rsidRPr="00765AF9">
        <w:rPr>
          <w:rFonts w:hint="eastAsia"/>
          <w:b/>
        </w:rPr>
        <w:t>.2.</w:t>
      </w:r>
      <w:r w:rsidR="00E61C75">
        <w:rPr>
          <w:rFonts w:hint="eastAsia"/>
          <w:b/>
        </w:rPr>
        <w:t>10</w:t>
      </w:r>
      <w:r w:rsidR="00765AF9">
        <w:rPr>
          <w:rFonts w:hint="eastAsia"/>
        </w:rPr>
        <w:t xml:space="preserve"> </w:t>
      </w:r>
      <w:r w:rsidR="0096324A">
        <w:rPr>
          <w:rFonts w:hint="eastAsia"/>
        </w:rPr>
        <w:t>对设备安全的监</w:t>
      </w:r>
      <w:r w:rsidR="00765AF9">
        <w:rPr>
          <w:rFonts w:hint="eastAsia"/>
        </w:rPr>
        <w:t>测预警，通常需要结合运行参数进行分析，因此需要对运行参数进行监测，包括介质压力、温度、流量</w:t>
      </w:r>
      <w:r w:rsidR="00CA63EA">
        <w:rPr>
          <w:rFonts w:hint="eastAsia"/>
        </w:rPr>
        <w:t>等</w:t>
      </w:r>
      <w:r w:rsidR="00765AF9">
        <w:rPr>
          <w:rFonts w:hint="eastAsia"/>
        </w:rPr>
        <w:t>。</w:t>
      </w:r>
    </w:p>
    <w:p w:rsidR="006F0B18" w:rsidRDefault="00B614B5" w:rsidP="006F0B18">
      <w:r>
        <w:rPr>
          <w:rFonts w:hint="eastAsia"/>
          <w:b/>
        </w:rPr>
        <w:t>6.3</w:t>
      </w:r>
      <w:r w:rsidR="00765AF9" w:rsidRPr="00247FB7">
        <w:rPr>
          <w:rFonts w:hint="eastAsia"/>
          <w:b/>
        </w:rPr>
        <w:t>.2.</w:t>
      </w:r>
      <w:r w:rsidR="00E61C75">
        <w:rPr>
          <w:rFonts w:hint="eastAsia"/>
          <w:b/>
        </w:rPr>
        <w:t>11</w:t>
      </w:r>
      <w:r w:rsidR="00765AF9">
        <w:rPr>
          <w:rFonts w:hint="eastAsia"/>
        </w:rPr>
        <w:t xml:space="preserve"> </w:t>
      </w:r>
      <w:r w:rsidR="006F0B18">
        <w:rPr>
          <w:rFonts w:hint="eastAsia"/>
        </w:rPr>
        <w:t>国</w:t>
      </w:r>
      <w:r w:rsidR="006A0763">
        <w:rPr>
          <w:rFonts w:hint="eastAsia"/>
        </w:rPr>
        <w:t>家节能法律、法规、政策有明确要求的项目应列为监测的</w:t>
      </w:r>
      <w:r w:rsidR="00582238">
        <w:rPr>
          <w:rFonts w:hint="eastAsia"/>
        </w:rPr>
        <w:t>项目。</w:t>
      </w:r>
    </w:p>
    <w:p w:rsidR="00582238" w:rsidRPr="00582238" w:rsidRDefault="00582238" w:rsidP="006F0B18">
      <w:r w:rsidRPr="00582238">
        <w:rPr>
          <w:rFonts w:hint="eastAsia"/>
          <w:b/>
        </w:rPr>
        <w:t>6.</w:t>
      </w:r>
      <w:r w:rsidR="00B614B5">
        <w:rPr>
          <w:rFonts w:hint="eastAsia"/>
          <w:b/>
        </w:rPr>
        <w:t>3</w:t>
      </w:r>
      <w:r w:rsidRPr="00582238">
        <w:rPr>
          <w:rFonts w:hint="eastAsia"/>
          <w:b/>
        </w:rPr>
        <w:t>.</w:t>
      </w:r>
      <w:r>
        <w:rPr>
          <w:rFonts w:hint="eastAsia"/>
          <w:b/>
        </w:rPr>
        <w:t>3</w:t>
      </w:r>
      <w:r w:rsidR="008C7856">
        <w:rPr>
          <w:rFonts w:hint="eastAsia"/>
        </w:rPr>
        <w:t>加氢站监测项目、监测参数选取的示例见附录</w:t>
      </w:r>
      <w:r w:rsidR="008C7856">
        <w:t>A</w:t>
      </w:r>
      <w:r w:rsidR="008C7856">
        <w:rPr>
          <w:rFonts w:hint="eastAsia"/>
        </w:rPr>
        <w:t>表</w:t>
      </w:r>
      <w:r w:rsidR="008C7856">
        <w:t>A.1</w:t>
      </w:r>
      <w:r w:rsidR="008C7856">
        <w:rPr>
          <w:rFonts w:hint="eastAsia"/>
        </w:rPr>
        <w:t>。</w:t>
      </w:r>
      <w:r w:rsidR="008C7856">
        <w:rPr>
          <w:rFonts w:eastAsiaTheme="minorEastAsia" w:hint="eastAsia"/>
          <w:color w:val="000000" w:themeColor="text1"/>
          <w:kern w:val="0"/>
          <w:szCs w:val="21"/>
        </w:rPr>
        <w:t>碱性电解水制氢</w:t>
      </w:r>
      <w:r w:rsidR="008C7856">
        <w:rPr>
          <w:rFonts w:hint="eastAsia"/>
        </w:rPr>
        <w:t>监测项目、监测参数选取的示例见附录</w:t>
      </w:r>
      <w:r w:rsidR="008C7856">
        <w:t>A</w:t>
      </w:r>
      <w:r w:rsidR="008C7856">
        <w:rPr>
          <w:rFonts w:hint="eastAsia"/>
        </w:rPr>
        <w:t>表</w:t>
      </w:r>
      <w:r w:rsidR="008C7856">
        <w:t>A.2</w:t>
      </w:r>
      <w:r w:rsidR="008C7856">
        <w:rPr>
          <w:rFonts w:hint="eastAsia"/>
        </w:rPr>
        <w:t>。</w:t>
      </w:r>
      <w:r w:rsidR="008C7856">
        <w:rPr>
          <w:rFonts w:eastAsiaTheme="minorEastAsia" w:hint="eastAsia"/>
          <w:color w:val="000000" w:themeColor="text1"/>
          <w:kern w:val="0"/>
          <w:szCs w:val="21"/>
        </w:rPr>
        <w:t>质子交换膜电解水制氢</w:t>
      </w:r>
      <w:r w:rsidR="008C7856">
        <w:rPr>
          <w:rFonts w:hint="eastAsia"/>
        </w:rPr>
        <w:t>监测项目、监测参数选取</w:t>
      </w:r>
      <w:r w:rsidR="008C7856">
        <w:rPr>
          <w:rFonts w:eastAsiaTheme="minorEastAsia" w:hint="eastAsia"/>
          <w:color w:val="000000" w:themeColor="text1"/>
          <w:kern w:val="0"/>
          <w:szCs w:val="21"/>
        </w:rPr>
        <w:t>示例见附录</w:t>
      </w:r>
      <w:r w:rsidR="008C7856">
        <w:rPr>
          <w:rFonts w:eastAsiaTheme="minorEastAsia"/>
          <w:color w:val="000000" w:themeColor="text1"/>
          <w:kern w:val="0"/>
          <w:szCs w:val="21"/>
        </w:rPr>
        <w:t>A</w:t>
      </w:r>
      <w:r w:rsidR="008C7856">
        <w:rPr>
          <w:rFonts w:eastAsiaTheme="minorEastAsia" w:hint="eastAsia"/>
          <w:color w:val="000000" w:themeColor="text1"/>
          <w:kern w:val="0"/>
          <w:szCs w:val="21"/>
        </w:rPr>
        <w:t>表</w:t>
      </w:r>
      <w:r w:rsidR="008C7856">
        <w:rPr>
          <w:rFonts w:eastAsiaTheme="minorEastAsia"/>
          <w:color w:val="000000" w:themeColor="text1"/>
          <w:kern w:val="0"/>
          <w:szCs w:val="21"/>
        </w:rPr>
        <w:t>A.3</w:t>
      </w:r>
      <w:r w:rsidR="008C7856">
        <w:rPr>
          <w:rFonts w:eastAsiaTheme="minorEastAsia" w:hint="eastAsia"/>
          <w:color w:val="000000" w:themeColor="text1"/>
          <w:kern w:val="0"/>
          <w:szCs w:val="21"/>
        </w:rPr>
        <w:t>。</w:t>
      </w:r>
    </w:p>
    <w:p w:rsidR="006747E8" w:rsidRPr="006747E8" w:rsidRDefault="00B614B5" w:rsidP="006747E8">
      <w:pPr>
        <w:pStyle w:val="2"/>
        <w:spacing w:line="240" w:lineRule="auto"/>
        <w:rPr>
          <w:sz w:val="21"/>
          <w:szCs w:val="21"/>
        </w:rPr>
      </w:pPr>
      <w:bookmarkStart w:id="110" w:name="_Toc237356217"/>
      <w:r>
        <w:rPr>
          <w:sz w:val="21"/>
          <w:szCs w:val="21"/>
        </w:rPr>
        <w:lastRenderedPageBreak/>
        <w:t>6.4</w:t>
      </w:r>
      <w:r w:rsidR="00B5148E" w:rsidRPr="00247FB7">
        <w:rPr>
          <w:rFonts w:hint="eastAsia"/>
          <w:sz w:val="21"/>
          <w:szCs w:val="21"/>
        </w:rPr>
        <w:t xml:space="preserve"> </w:t>
      </w:r>
      <w:r w:rsidR="00B5148E" w:rsidRPr="00247FB7">
        <w:rPr>
          <w:rFonts w:hint="eastAsia"/>
          <w:sz w:val="21"/>
          <w:szCs w:val="21"/>
        </w:rPr>
        <w:t>监测方法</w:t>
      </w:r>
      <w:r w:rsidR="005D2A3D">
        <w:rPr>
          <w:rFonts w:hint="eastAsia"/>
          <w:sz w:val="21"/>
          <w:szCs w:val="21"/>
        </w:rPr>
        <w:t>的选用</w:t>
      </w:r>
      <w:bookmarkEnd w:id="110"/>
    </w:p>
    <w:p w:rsidR="00247C37" w:rsidRDefault="00B614B5" w:rsidP="00247C37">
      <w:r>
        <w:rPr>
          <w:rFonts w:hint="eastAsia"/>
          <w:b/>
        </w:rPr>
        <w:t>6.4.</w:t>
      </w:r>
      <w:r w:rsidR="00247C37" w:rsidRPr="005A2494">
        <w:rPr>
          <w:rFonts w:hint="eastAsia"/>
          <w:b/>
        </w:rPr>
        <w:t>1</w:t>
      </w:r>
      <w:r w:rsidR="00247C37">
        <w:rPr>
          <w:rFonts w:hint="eastAsia"/>
        </w:rPr>
        <w:t xml:space="preserve"> </w:t>
      </w:r>
      <w:r w:rsidR="00247C37">
        <w:rPr>
          <w:rFonts w:hint="eastAsia"/>
        </w:rPr>
        <w:t>监测</w:t>
      </w:r>
      <w:r w:rsidR="002A2E97">
        <w:rPr>
          <w:rFonts w:hint="eastAsia"/>
        </w:rPr>
        <w:t>方法</w:t>
      </w:r>
      <w:r w:rsidR="00247C37">
        <w:rPr>
          <w:rFonts w:hint="eastAsia"/>
        </w:rPr>
        <w:t>可采用在线实时监测和</w:t>
      </w:r>
      <w:r w:rsidR="00247C37">
        <w:rPr>
          <w:rFonts w:hint="eastAsia"/>
        </w:rPr>
        <w:t>/</w:t>
      </w:r>
      <w:r w:rsidR="00247C37">
        <w:rPr>
          <w:rFonts w:hint="eastAsia"/>
        </w:rPr>
        <w:t>或定期试验监测和</w:t>
      </w:r>
      <w:r w:rsidR="00247C37">
        <w:rPr>
          <w:rFonts w:hint="eastAsia"/>
        </w:rPr>
        <w:t>/</w:t>
      </w:r>
      <w:r w:rsidR="00247C37">
        <w:rPr>
          <w:rFonts w:hint="eastAsia"/>
        </w:rPr>
        <w:t>或定期巡检结合人工数据填报。</w:t>
      </w:r>
    </w:p>
    <w:p w:rsidR="00247C37" w:rsidRDefault="00247C37" w:rsidP="00247C37">
      <w:pPr>
        <w:ind w:leftChars="202" w:left="707" w:hanging="283"/>
      </w:pPr>
      <w:r>
        <w:rPr>
          <w:rFonts w:hint="eastAsia"/>
        </w:rPr>
        <w:t>a</w:t>
      </w:r>
      <w:r>
        <w:rPr>
          <w:rFonts w:hint="eastAsia"/>
        </w:rPr>
        <w:t>）实时监测宜通过已安装的传感器进行。</w:t>
      </w:r>
    </w:p>
    <w:p w:rsidR="00247C37" w:rsidRDefault="00247C37" w:rsidP="00247C37">
      <w:pPr>
        <w:ind w:leftChars="202" w:left="707" w:hanging="283"/>
      </w:pPr>
      <w:r>
        <w:rPr>
          <w:rFonts w:hint="eastAsia"/>
        </w:rPr>
        <w:t>b</w:t>
      </w:r>
      <w:r>
        <w:rPr>
          <w:rFonts w:hint="eastAsia"/>
        </w:rPr>
        <w:t>）定期试验监测宜通过已安装的就地指示表或离线专用仪器仪表进行。</w:t>
      </w:r>
    </w:p>
    <w:p w:rsidR="00247C37" w:rsidRDefault="00247C37" w:rsidP="00247C37">
      <w:pPr>
        <w:ind w:leftChars="202" w:left="707" w:hanging="283"/>
      </w:pPr>
      <w:r>
        <w:rPr>
          <w:rFonts w:hint="eastAsia"/>
        </w:rPr>
        <w:t>c</w:t>
      </w:r>
      <w:r>
        <w:rPr>
          <w:rFonts w:hint="eastAsia"/>
        </w:rPr>
        <w:t>）对巡视</w:t>
      </w:r>
      <w:r w:rsidR="005A2494">
        <w:rPr>
          <w:rFonts w:hint="eastAsia"/>
        </w:rPr>
        <w:t>检查数据应通过</w:t>
      </w:r>
      <w:r>
        <w:rPr>
          <w:rFonts w:hint="eastAsia"/>
        </w:rPr>
        <w:t>人工填报，应开发人工</w:t>
      </w:r>
      <w:r w:rsidR="005A2494">
        <w:rPr>
          <w:rFonts w:hint="eastAsia"/>
        </w:rPr>
        <w:t>数据</w:t>
      </w:r>
      <w:r>
        <w:rPr>
          <w:rFonts w:hint="eastAsia"/>
        </w:rPr>
        <w:t>填报的便携式工具和软件（如</w:t>
      </w:r>
      <w:bookmarkStart w:id="111" w:name="OLE_LINK79"/>
      <w:bookmarkStart w:id="112" w:name="OLE_LINK80"/>
      <w:r>
        <w:rPr>
          <w:rFonts w:hint="eastAsia"/>
        </w:rPr>
        <w:t>手持式移动终端</w:t>
      </w:r>
      <w:bookmarkEnd w:id="111"/>
      <w:bookmarkEnd w:id="112"/>
      <w:r>
        <w:rPr>
          <w:rFonts w:hint="eastAsia"/>
        </w:rPr>
        <w:t>），增强数据填报的有效性和及时性，并利用</w:t>
      </w:r>
      <w:r w:rsidR="000E7193">
        <w:rPr>
          <w:rFonts w:hint="eastAsia"/>
        </w:rPr>
        <w:t>可靠</w:t>
      </w:r>
      <w:r>
        <w:rPr>
          <w:rFonts w:hint="eastAsia"/>
        </w:rPr>
        <w:t>通信网络为人工填报的便携式工具与预警后台之间的数据同步提供极端环境下的及时性基础保障。</w:t>
      </w:r>
    </w:p>
    <w:p w:rsidR="00247C37" w:rsidRDefault="00B614B5" w:rsidP="00247C37">
      <w:r>
        <w:rPr>
          <w:rFonts w:hint="eastAsia"/>
          <w:b/>
        </w:rPr>
        <w:t>6.4</w:t>
      </w:r>
      <w:r w:rsidR="005A2494" w:rsidRPr="005A2494">
        <w:rPr>
          <w:rFonts w:hint="eastAsia"/>
          <w:b/>
        </w:rPr>
        <w:t>.2</w:t>
      </w:r>
      <w:r w:rsidR="005A2494">
        <w:rPr>
          <w:rFonts w:hint="eastAsia"/>
        </w:rPr>
        <w:t xml:space="preserve"> </w:t>
      </w:r>
      <w:r w:rsidR="005A2494">
        <w:rPr>
          <w:rFonts w:hint="eastAsia"/>
        </w:rPr>
        <w:t>设备损伤、</w:t>
      </w:r>
      <w:r w:rsidR="00247C37" w:rsidRPr="008B4947">
        <w:rPr>
          <w:rFonts w:hint="eastAsia"/>
        </w:rPr>
        <w:t>故障的监测宜优先采用在线实时监测方法，不具备条件时可采用定期试验监测、定期巡检等方法。</w:t>
      </w:r>
    </w:p>
    <w:p w:rsidR="008B4947" w:rsidRDefault="00B614B5" w:rsidP="003C06F0">
      <w:r>
        <w:rPr>
          <w:rFonts w:hint="eastAsia"/>
          <w:b/>
        </w:rPr>
        <w:t>6.4</w:t>
      </w:r>
      <w:r w:rsidR="00870D5C" w:rsidRPr="008B4947">
        <w:rPr>
          <w:rFonts w:hint="eastAsia"/>
          <w:b/>
        </w:rPr>
        <w:t>.</w:t>
      </w:r>
      <w:r w:rsidR="005A2494">
        <w:rPr>
          <w:rFonts w:hint="eastAsia"/>
          <w:b/>
        </w:rPr>
        <w:t xml:space="preserve">3 </w:t>
      </w:r>
      <w:r w:rsidR="008B4947" w:rsidRPr="00247C37">
        <w:rPr>
          <w:rFonts w:hint="eastAsia"/>
        </w:rPr>
        <w:t>某个监测参数</w:t>
      </w:r>
      <w:r w:rsidR="008B4947">
        <w:rPr>
          <w:rFonts w:hint="eastAsia"/>
        </w:rPr>
        <w:t>有多种监测方法时，</w:t>
      </w:r>
      <w:proofErr w:type="gramStart"/>
      <w:r w:rsidR="008B4947">
        <w:rPr>
          <w:rFonts w:hint="eastAsia"/>
        </w:rPr>
        <w:t>宜综合</w:t>
      </w:r>
      <w:proofErr w:type="gramEnd"/>
      <w:r w:rsidR="008B4947">
        <w:rPr>
          <w:rFonts w:hint="eastAsia"/>
        </w:rPr>
        <w:t>考虑监测效果、技术难易度实施可行性、数据可处理性、经济性等多个因素，确定适用的监测方法。</w:t>
      </w:r>
    </w:p>
    <w:p w:rsidR="006F0B18" w:rsidRDefault="00B614B5" w:rsidP="006F0B18">
      <w:r>
        <w:rPr>
          <w:rFonts w:hint="eastAsia"/>
          <w:b/>
        </w:rPr>
        <w:t>6.4</w:t>
      </w:r>
      <w:r w:rsidR="008B4947" w:rsidRPr="005A2494">
        <w:rPr>
          <w:rFonts w:hint="eastAsia"/>
          <w:b/>
        </w:rPr>
        <w:t>.4</w:t>
      </w:r>
      <w:r w:rsidR="008B4947">
        <w:rPr>
          <w:rFonts w:hint="eastAsia"/>
        </w:rPr>
        <w:t xml:space="preserve"> </w:t>
      </w:r>
      <w:r w:rsidR="008B4947">
        <w:rPr>
          <w:rFonts w:hint="eastAsia"/>
        </w:rPr>
        <w:t>对同一个监测参数采用多个方法监测时，监测仪器设定值、周期、时长、测点位置宜保持一致。</w:t>
      </w:r>
    </w:p>
    <w:p w:rsidR="00982849" w:rsidRDefault="00982849" w:rsidP="00982849">
      <w:r w:rsidRPr="00737208">
        <w:rPr>
          <w:b/>
        </w:rPr>
        <w:t>6.</w:t>
      </w:r>
      <w:r w:rsidR="00B614B5">
        <w:rPr>
          <w:b/>
        </w:rPr>
        <w:t>4</w:t>
      </w:r>
      <w:r w:rsidR="005A2494">
        <w:rPr>
          <w:b/>
        </w:rPr>
        <w:t>.5</w:t>
      </w:r>
      <w:r w:rsidR="005A2494">
        <w:rPr>
          <w:rFonts w:hint="eastAsia"/>
          <w:b/>
        </w:rPr>
        <w:t xml:space="preserve"> </w:t>
      </w:r>
      <w:r>
        <w:rPr>
          <w:rFonts w:hint="eastAsia"/>
        </w:rPr>
        <w:t>压力、温度、流量、液位、振动、充装次数</w:t>
      </w:r>
      <w:r w:rsidR="00E21FB5">
        <w:rPr>
          <w:rFonts w:hint="eastAsia"/>
        </w:rPr>
        <w:t>、</w:t>
      </w:r>
      <w:r>
        <w:rPr>
          <w:rFonts w:hint="eastAsia"/>
        </w:rPr>
        <w:t>泄漏量</w:t>
      </w:r>
      <w:r>
        <w:rPr>
          <w:rFonts w:hint="eastAsia"/>
        </w:rPr>
        <w:t>(</w:t>
      </w:r>
      <w:r>
        <w:rPr>
          <w:rFonts w:hint="eastAsia"/>
        </w:rPr>
        <w:t>浓度</w:t>
      </w:r>
      <w:r w:rsidR="001F3BE5">
        <w:rPr>
          <w:rFonts w:hint="eastAsia"/>
        </w:rPr>
        <w:t>）</w:t>
      </w:r>
      <w:r>
        <w:rPr>
          <w:rFonts w:hint="eastAsia"/>
        </w:rPr>
        <w:t>、应变、位移、火焰、声发射</w:t>
      </w:r>
      <w:r w:rsidR="006E2420">
        <w:rPr>
          <w:rFonts w:hint="eastAsia"/>
        </w:rPr>
        <w:t>可采用</w:t>
      </w:r>
      <w:r>
        <w:rPr>
          <w:rFonts w:hint="eastAsia"/>
        </w:rPr>
        <w:t xml:space="preserve">NB/T </w:t>
      </w:r>
      <w:bookmarkStart w:id="113" w:name="OLE_LINK61"/>
      <w:bookmarkStart w:id="114" w:name="OLE_LINK62"/>
      <w:r>
        <w:rPr>
          <w:rFonts w:hint="eastAsia"/>
        </w:rPr>
        <w:t>11498</w:t>
      </w:r>
      <w:bookmarkEnd w:id="113"/>
      <w:bookmarkEnd w:id="114"/>
      <w:r w:rsidR="006E2420">
        <w:rPr>
          <w:rFonts w:hint="eastAsia"/>
        </w:rPr>
        <w:t>规定的方法</w:t>
      </w:r>
      <w:r>
        <w:rPr>
          <w:rFonts w:hint="eastAsia"/>
        </w:rPr>
        <w:t>。</w:t>
      </w:r>
    </w:p>
    <w:p w:rsidR="00982849" w:rsidRDefault="00B614B5" w:rsidP="00982849">
      <w:r>
        <w:rPr>
          <w:rFonts w:hint="eastAsia"/>
          <w:b/>
        </w:rPr>
        <w:t>6.4</w:t>
      </w:r>
      <w:r w:rsidR="005A2494">
        <w:rPr>
          <w:rFonts w:hint="eastAsia"/>
          <w:b/>
        </w:rPr>
        <w:t>.6</w:t>
      </w:r>
      <w:r w:rsidR="00982849">
        <w:rPr>
          <w:rFonts w:hint="eastAsia"/>
        </w:rPr>
        <w:t>压力、温度、应变、振动、氢气浓度</w:t>
      </w:r>
      <w:r w:rsidR="008B618B">
        <w:rPr>
          <w:rFonts w:hint="eastAsia"/>
        </w:rPr>
        <w:t>可采用光纤光栅方法实现一体化监测，光纤光栅监测</w:t>
      </w:r>
      <w:r w:rsidR="00982849">
        <w:rPr>
          <w:rFonts w:hint="eastAsia"/>
        </w:rPr>
        <w:t>应满足附录</w:t>
      </w:r>
      <w:r w:rsidR="00982849">
        <w:rPr>
          <w:rFonts w:hint="eastAsia"/>
        </w:rPr>
        <w:t>B</w:t>
      </w:r>
      <w:r w:rsidR="00982849">
        <w:rPr>
          <w:rFonts w:hint="eastAsia"/>
        </w:rPr>
        <w:t>的要求。</w:t>
      </w:r>
    </w:p>
    <w:p w:rsidR="00237A39" w:rsidRDefault="00B614B5" w:rsidP="00DB29C3">
      <w:r>
        <w:rPr>
          <w:b/>
        </w:rPr>
        <w:t>6.4</w:t>
      </w:r>
      <w:r w:rsidR="005A2494" w:rsidRPr="005A2494">
        <w:rPr>
          <w:b/>
        </w:rPr>
        <w:t>.7</w:t>
      </w:r>
      <w:r w:rsidR="005A2494" w:rsidRPr="005A2494">
        <w:rPr>
          <w:rFonts w:hint="eastAsia"/>
          <w:b/>
        </w:rPr>
        <w:t xml:space="preserve"> </w:t>
      </w:r>
      <w:r w:rsidR="0018457A" w:rsidRPr="0018457A">
        <w:rPr>
          <w:rFonts w:hint="eastAsia"/>
        </w:rPr>
        <w:t>实时监测</w:t>
      </w:r>
      <w:r w:rsidR="00DB29C3" w:rsidRPr="00DB29C3">
        <w:rPr>
          <w:rFonts w:hint="eastAsia"/>
        </w:rPr>
        <w:t>传感器测点数量取决于</w:t>
      </w:r>
      <w:r w:rsidR="00890AA1">
        <w:rPr>
          <w:rFonts w:hint="eastAsia"/>
        </w:rPr>
        <w:t>设备大小、物理结构等，且应根据设备</w:t>
      </w:r>
      <w:r w:rsidR="00DB29C3" w:rsidRPr="00DB29C3">
        <w:rPr>
          <w:rFonts w:hint="eastAsia"/>
        </w:rPr>
        <w:t>的结构特点和特性参数进行合理有效配置。</w:t>
      </w:r>
    </w:p>
    <w:p w:rsidR="006F0B18" w:rsidRPr="00154212" w:rsidRDefault="006F0B18" w:rsidP="0030419D">
      <w:pPr>
        <w:pStyle w:val="1"/>
        <w:spacing w:line="240" w:lineRule="auto"/>
        <w:rPr>
          <w:sz w:val="21"/>
          <w:szCs w:val="21"/>
        </w:rPr>
      </w:pPr>
      <w:bookmarkStart w:id="115" w:name="_Toc237356218"/>
      <w:bookmarkEnd w:id="91"/>
      <w:r w:rsidRPr="00154212">
        <w:rPr>
          <w:rFonts w:hint="eastAsia"/>
          <w:sz w:val="21"/>
          <w:szCs w:val="21"/>
        </w:rPr>
        <w:t>7</w:t>
      </w:r>
      <w:r w:rsidR="00407C8E" w:rsidRPr="00154212">
        <w:rPr>
          <w:rFonts w:hint="eastAsia"/>
          <w:sz w:val="21"/>
          <w:szCs w:val="21"/>
        </w:rPr>
        <w:t xml:space="preserve"> </w:t>
      </w:r>
      <w:r w:rsidRPr="00154212">
        <w:rPr>
          <w:rFonts w:hint="eastAsia"/>
          <w:sz w:val="21"/>
          <w:szCs w:val="21"/>
        </w:rPr>
        <w:t>预警</w:t>
      </w:r>
      <w:r w:rsidR="005D2A3D">
        <w:rPr>
          <w:rFonts w:hint="eastAsia"/>
          <w:sz w:val="21"/>
          <w:szCs w:val="21"/>
        </w:rPr>
        <w:t>基础要求</w:t>
      </w:r>
      <w:bookmarkEnd w:id="115"/>
    </w:p>
    <w:p w:rsidR="00552B7B" w:rsidRDefault="00552B7B" w:rsidP="0030419D">
      <w:pPr>
        <w:pStyle w:val="2"/>
        <w:spacing w:line="240" w:lineRule="auto"/>
        <w:rPr>
          <w:sz w:val="21"/>
          <w:szCs w:val="21"/>
        </w:rPr>
      </w:pPr>
      <w:bookmarkStart w:id="116" w:name="_Toc237356219"/>
      <w:r>
        <w:rPr>
          <w:rFonts w:hint="eastAsia"/>
          <w:sz w:val="21"/>
          <w:szCs w:val="21"/>
        </w:rPr>
        <w:t>7.</w:t>
      </w:r>
      <w:r w:rsidR="001C58F8">
        <w:rPr>
          <w:rFonts w:hint="eastAsia"/>
          <w:sz w:val="21"/>
          <w:szCs w:val="21"/>
        </w:rPr>
        <w:t>1</w:t>
      </w:r>
      <w:r>
        <w:rPr>
          <w:rFonts w:hint="eastAsia"/>
          <w:sz w:val="21"/>
          <w:szCs w:val="21"/>
        </w:rPr>
        <w:t xml:space="preserve"> </w:t>
      </w:r>
      <w:r>
        <w:rPr>
          <w:rFonts w:hint="eastAsia"/>
          <w:sz w:val="21"/>
          <w:szCs w:val="21"/>
        </w:rPr>
        <w:t>通则</w:t>
      </w:r>
      <w:bookmarkEnd w:id="116"/>
    </w:p>
    <w:p w:rsidR="001C58F8" w:rsidRDefault="00552B7B" w:rsidP="00552B7B">
      <w:pPr>
        <w:widowControl/>
        <w:ind w:firstLineChars="200" w:firstLine="420"/>
        <w:jc w:val="left"/>
        <w:rPr>
          <w:rFonts w:ascii="宋体" w:hAnsi="宋体" w:cs="宋体"/>
          <w:kern w:val="0"/>
          <w:szCs w:val="21"/>
        </w:rPr>
      </w:pPr>
      <w:r w:rsidRPr="00552B7B">
        <w:rPr>
          <w:rFonts w:ascii="宋体" w:hAnsi="宋体" w:cs="宋体"/>
          <w:kern w:val="0"/>
          <w:szCs w:val="21"/>
        </w:rPr>
        <w:t>氢气站</w:t>
      </w:r>
      <w:r>
        <w:rPr>
          <w:rFonts w:ascii="宋体" w:hAnsi="宋体" w:cs="宋体" w:hint="eastAsia"/>
          <w:kern w:val="0"/>
          <w:szCs w:val="21"/>
        </w:rPr>
        <w:t>应根据实际</w:t>
      </w:r>
      <w:r w:rsidR="001C58F8">
        <w:rPr>
          <w:rFonts w:ascii="宋体" w:hAnsi="宋体" w:cs="宋体" w:hint="eastAsia"/>
          <w:kern w:val="0"/>
          <w:szCs w:val="21"/>
        </w:rPr>
        <w:t>运行、</w:t>
      </w:r>
      <w:r>
        <w:rPr>
          <w:rFonts w:ascii="宋体" w:hAnsi="宋体" w:cs="宋体" w:hint="eastAsia"/>
          <w:kern w:val="0"/>
          <w:szCs w:val="21"/>
        </w:rPr>
        <w:t>管理需要</w:t>
      </w:r>
      <w:r w:rsidR="001C58F8">
        <w:rPr>
          <w:rFonts w:ascii="宋体" w:hAnsi="宋体" w:cs="宋体" w:hint="eastAsia"/>
          <w:kern w:val="0"/>
          <w:szCs w:val="21"/>
        </w:rPr>
        <w:t>并结合自身软硬件实际条件</w:t>
      </w:r>
      <w:r>
        <w:rPr>
          <w:rFonts w:ascii="宋体" w:hAnsi="宋体" w:cs="宋体" w:hint="eastAsia"/>
          <w:kern w:val="0"/>
          <w:szCs w:val="21"/>
        </w:rPr>
        <w:t>制定</w:t>
      </w:r>
      <w:r w:rsidR="001C58F8">
        <w:rPr>
          <w:rFonts w:ascii="宋体" w:hAnsi="宋体" w:cs="宋体" w:hint="eastAsia"/>
          <w:kern w:val="0"/>
          <w:szCs w:val="21"/>
        </w:rPr>
        <w:t>相应的</w:t>
      </w:r>
      <w:r>
        <w:rPr>
          <w:rFonts w:ascii="宋体" w:hAnsi="宋体" w:cs="宋体" w:hint="eastAsia"/>
          <w:kern w:val="0"/>
          <w:szCs w:val="21"/>
        </w:rPr>
        <w:t>预警规则，</w:t>
      </w:r>
      <w:r w:rsidR="00304467">
        <w:rPr>
          <w:rFonts w:ascii="宋体" w:hAnsi="宋体" w:cs="宋体" w:hint="eastAsia"/>
          <w:kern w:val="0"/>
          <w:szCs w:val="21"/>
        </w:rPr>
        <w:t>预警</w:t>
      </w:r>
      <w:r w:rsidR="001C58F8">
        <w:rPr>
          <w:rFonts w:ascii="宋体" w:hAnsi="宋体" w:cs="宋体" w:hint="eastAsia"/>
          <w:kern w:val="0"/>
          <w:szCs w:val="21"/>
        </w:rPr>
        <w:t>应满足下列要求：</w:t>
      </w:r>
    </w:p>
    <w:p w:rsidR="00552B7B" w:rsidRPr="00552B7B" w:rsidRDefault="001C58F8" w:rsidP="001C58F8">
      <w:pPr>
        <w:ind w:leftChars="202" w:left="707" w:hanging="283"/>
      </w:pPr>
      <w:r>
        <w:rPr>
          <w:rFonts w:ascii="宋体" w:hAnsi="宋体" w:cs="宋体" w:hint="eastAsia"/>
          <w:kern w:val="0"/>
          <w:szCs w:val="21"/>
        </w:rPr>
        <w:t>a）预</w:t>
      </w:r>
      <w:r w:rsidR="00552B7B" w:rsidRPr="001C58F8">
        <w:rPr>
          <w:rFonts w:hint="eastAsia"/>
        </w:rPr>
        <w:t>警模型、</w:t>
      </w:r>
      <w:r w:rsidR="00552B7B" w:rsidRPr="00552B7B">
        <w:t>预警阈值、预警分级</w:t>
      </w:r>
      <w:r w:rsidR="00552B7B" w:rsidRPr="001C58F8">
        <w:t>、</w:t>
      </w:r>
      <w:r w:rsidR="00552B7B" w:rsidRPr="001C58F8">
        <w:rPr>
          <w:rFonts w:hint="eastAsia"/>
        </w:rPr>
        <w:t>预警措施</w:t>
      </w:r>
      <w:r w:rsidR="00552B7B" w:rsidRPr="00552B7B">
        <w:t>应与氢气站工艺条件、爆炸危险区域划分相适配</w:t>
      </w:r>
      <w:r>
        <w:t>；</w:t>
      </w:r>
    </w:p>
    <w:p w:rsidR="00552B7B" w:rsidRPr="00552B7B" w:rsidRDefault="001C58F8" w:rsidP="001C58F8">
      <w:pPr>
        <w:ind w:leftChars="202" w:left="707" w:hanging="283"/>
      </w:pPr>
      <w:r>
        <w:rPr>
          <w:rFonts w:hint="eastAsia"/>
        </w:rPr>
        <w:t>b</w:t>
      </w:r>
      <w:r>
        <w:rPr>
          <w:rFonts w:hint="eastAsia"/>
        </w:rPr>
        <w:t>）</w:t>
      </w:r>
      <w:r w:rsidR="00304467">
        <w:t>能够区分真实预警、设备故障与信号异常，</w:t>
      </w:r>
      <w:r w:rsidR="00552B7B" w:rsidRPr="00552B7B">
        <w:t>声光报警、本地人机界面、远程传输输</w:t>
      </w:r>
      <w:r>
        <w:t>出的预警信息应保持一致性；</w:t>
      </w:r>
    </w:p>
    <w:p w:rsidR="00552B7B" w:rsidRPr="00552B7B" w:rsidRDefault="001C58F8" w:rsidP="001C58F8">
      <w:pPr>
        <w:ind w:leftChars="202" w:left="707" w:hanging="283"/>
      </w:pPr>
      <w:r>
        <w:rPr>
          <w:rFonts w:hint="eastAsia"/>
        </w:rPr>
        <w:t>c</w:t>
      </w:r>
      <w:r>
        <w:rPr>
          <w:rFonts w:hint="eastAsia"/>
        </w:rPr>
        <w:t>）</w:t>
      </w:r>
      <w:r w:rsidR="00552B7B" w:rsidRPr="00552B7B">
        <w:t>不得干预、削弱原有安全保护装置功能，</w:t>
      </w:r>
      <w:proofErr w:type="gramStart"/>
      <w:r w:rsidR="00552B7B" w:rsidRPr="00552B7B">
        <w:t>联锁</w:t>
      </w:r>
      <w:proofErr w:type="gramEnd"/>
      <w:r w:rsidR="00552B7B" w:rsidRPr="00552B7B">
        <w:t>处置逻辑</w:t>
      </w:r>
      <w:r>
        <w:t>应安全可靠，</w:t>
      </w:r>
      <w:r w:rsidR="00304467">
        <w:rPr>
          <w:rFonts w:hint="eastAsia"/>
        </w:rPr>
        <w:t>预警</w:t>
      </w:r>
      <w:r>
        <w:t>系统自身发生故障时，不应降低氢气站固有安全防护水平；</w:t>
      </w:r>
    </w:p>
    <w:p w:rsidR="00552B7B" w:rsidRPr="001C58F8" w:rsidRDefault="001C58F8" w:rsidP="001C58F8">
      <w:pPr>
        <w:ind w:leftChars="202" w:left="707" w:hanging="283"/>
      </w:pPr>
      <w:r>
        <w:rPr>
          <w:rFonts w:hint="eastAsia"/>
        </w:rPr>
        <w:t>d</w:t>
      </w:r>
      <w:r>
        <w:rPr>
          <w:rFonts w:hint="eastAsia"/>
        </w:rPr>
        <w:t>）</w:t>
      </w:r>
      <w:r w:rsidR="00304467">
        <w:t>预警相关记录应完整保存，可回溯查询；</w:t>
      </w:r>
      <w:r w:rsidR="00304467">
        <w:rPr>
          <w:rFonts w:hint="eastAsia"/>
        </w:rPr>
        <w:t>预警</w:t>
      </w:r>
      <w:r w:rsidR="00304467">
        <w:t>系统硬件、软件、通信及供电配置应</w:t>
      </w:r>
      <w:proofErr w:type="gramStart"/>
      <w:r w:rsidR="00304467">
        <w:t>满足涉氢</w:t>
      </w:r>
      <w:r w:rsidR="00552B7B" w:rsidRPr="001C58F8">
        <w:t>防爆</w:t>
      </w:r>
      <w:proofErr w:type="gramEnd"/>
      <w:r w:rsidR="00552B7B" w:rsidRPr="001C58F8">
        <w:t>、电磁抗干扰及长期连续运行要求，并符合现行相关标准规定。</w:t>
      </w:r>
    </w:p>
    <w:p w:rsidR="006F0B18" w:rsidRDefault="001C58F8" w:rsidP="0030419D">
      <w:pPr>
        <w:pStyle w:val="2"/>
        <w:spacing w:line="240" w:lineRule="auto"/>
        <w:rPr>
          <w:sz w:val="21"/>
          <w:szCs w:val="21"/>
        </w:rPr>
      </w:pPr>
      <w:bookmarkStart w:id="117" w:name="_Toc237356220"/>
      <w:r>
        <w:rPr>
          <w:rFonts w:hint="eastAsia"/>
          <w:sz w:val="21"/>
          <w:szCs w:val="21"/>
        </w:rPr>
        <w:t>7.2</w:t>
      </w:r>
      <w:r w:rsidR="00552B7B" w:rsidRPr="00154212">
        <w:rPr>
          <w:rFonts w:hint="eastAsia"/>
          <w:sz w:val="21"/>
          <w:szCs w:val="21"/>
        </w:rPr>
        <w:t xml:space="preserve"> </w:t>
      </w:r>
      <w:r w:rsidR="00552B7B" w:rsidRPr="00154212">
        <w:rPr>
          <w:rFonts w:hint="eastAsia"/>
          <w:sz w:val="21"/>
          <w:szCs w:val="21"/>
        </w:rPr>
        <w:t>预警</w:t>
      </w:r>
      <w:r w:rsidR="00552B7B">
        <w:rPr>
          <w:rFonts w:hint="eastAsia"/>
          <w:sz w:val="21"/>
          <w:szCs w:val="21"/>
        </w:rPr>
        <w:t>模型</w:t>
      </w:r>
      <w:bookmarkEnd w:id="117"/>
    </w:p>
    <w:p w:rsidR="007D5242" w:rsidRDefault="007D5242" w:rsidP="007D5242">
      <w:r>
        <w:rPr>
          <w:rFonts w:hint="eastAsia"/>
          <w:b/>
        </w:rPr>
        <w:t>7</w:t>
      </w:r>
      <w:r w:rsidR="001C58F8">
        <w:rPr>
          <w:rFonts w:hint="eastAsia"/>
          <w:b/>
        </w:rPr>
        <w:t>.2</w:t>
      </w:r>
      <w:r w:rsidRPr="003939FC">
        <w:rPr>
          <w:rFonts w:hint="eastAsia"/>
          <w:b/>
        </w:rPr>
        <w:t>.1</w:t>
      </w:r>
      <w:r>
        <w:rPr>
          <w:rFonts w:hint="eastAsia"/>
        </w:rPr>
        <w:t xml:space="preserve"> </w:t>
      </w:r>
      <w:r w:rsidR="00266D8F">
        <w:rPr>
          <w:rFonts w:hint="eastAsia"/>
        </w:rPr>
        <w:t>预警应有相应的预警模型作理论依据</w:t>
      </w:r>
      <w:r w:rsidRPr="00A4474F">
        <w:rPr>
          <w:rFonts w:hint="eastAsia"/>
        </w:rPr>
        <w:t>，</w:t>
      </w:r>
      <w:r>
        <w:rPr>
          <w:rFonts w:hint="eastAsia"/>
        </w:rPr>
        <w:t>可按以下步骤构建预警模型：</w:t>
      </w:r>
    </w:p>
    <w:p w:rsidR="007D5242" w:rsidRPr="0029593D" w:rsidRDefault="007D5242" w:rsidP="007D5242">
      <w:pPr>
        <w:ind w:leftChars="202" w:left="707" w:hanging="283"/>
        <w:rPr>
          <w:kern w:val="0"/>
          <w:szCs w:val="21"/>
        </w:rPr>
      </w:pPr>
      <w:r w:rsidRPr="0029593D">
        <w:rPr>
          <w:rFonts w:hint="eastAsia"/>
          <w:kern w:val="0"/>
          <w:szCs w:val="21"/>
        </w:rPr>
        <w:t>a</w:t>
      </w:r>
      <w:r w:rsidR="00BC542E">
        <w:rPr>
          <w:rFonts w:hint="eastAsia"/>
          <w:kern w:val="0"/>
          <w:szCs w:val="21"/>
        </w:rPr>
        <w:t>）第一步：明确预警</w:t>
      </w:r>
      <w:r w:rsidR="00B56ECD">
        <w:rPr>
          <w:rFonts w:hint="eastAsia"/>
          <w:kern w:val="0"/>
          <w:szCs w:val="21"/>
        </w:rPr>
        <w:t>目标</w:t>
      </w:r>
      <w:r w:rsidR="00266D8F">
        <w:rPr>
          <w:rFonts w:hint="eastAsia"/>
          <w:kern w:val="0"/>
          <w:szCs w:val="21"/>
        </w:rPr>
        <w:t>。</w:t>
      </w:r>
      <w:r w:rsidRPr="0029593D">
        <w:rPr>
          <w:rFonts w:hint="eastAsia"/>
          <w:kern w:val="0"/>
          <w:szCs w:val="21"/>
        </w:rPr>
        <w:t>包括要告警的具体事件、警报的形式和内容等；</w:t>
      </w:r>
    </w:p>
    <w:p w:rsidR="007D5242" w:rsidRPr="0029593D" w:rsidRDefault="007D5242" w:rsidP="007D5242">
      <w:pPr>
        <w:ind w:leftChars="202" w:left="707" w:hanging="283"/>
        <w:rPr>
          <w:kern w:val="0"/>
          <w:szCs w:val="21"/>
        </w:rPr>
      </w:pPr>
      <w:r w:rsidRPr="0029593D">
        <w:rPr>
          <w:rFonts w:hint="eastAsia"/>
          <w:kern w:val="0"/>
          <w:szCs w:val="21"/>
        </w:rPr>
        <w:t>b</w:t>
      </w:r>
      <w:r w:rsidRPr="0029593D">
        <w:rPr>
          <w:rFonts w:hint="eastAsia"/>
          <w:kern w:val="0"/>
          <w:szCs w:val="21"/>
        </w:rPr>
        <w:t>）第二步：确定需要输入的数据</w:t>
      </w:r>
      <w:r w:rsidR="00266D8F">
        <w:rPr>
          <w:rFonts w:hint="eastAsia"/>
          <w:kern w:val="0"/>
          <w:szCs w:val="21"/>
        </w:rPr>
        <w:t>。</w:t>
      </w:r>
      <w:r w:rsidRPr="0029593D">
        <w:rPr>
          <w:rFonts w:hint="eastAsia"/>
          <w:kern w:val="0"/>
          <w:szCs w:val="21"/>
        </w:rPr>
        <w:t>包括数据类型、格式、处理要求等；</w:t>
      </w:r>
    </w:p>
    <w:p w:rsidR="007D5242" w:rsidRPr="0029593D" w:rsidRDefault="007D5242" w:rsidP="007D5242">
      <w:pPr>
        <w:ind w:leftChars="202" w:left="707" w:hanging="283"/>
        <w:rPr>
          <w:kern w:val="0"/>
          <w:szCs w:val="21"/>
        </w:rPr>
      </w:pPr>
      <w:r w:rsidRPr="0029593D">
        <w:rPr>
          <w:rFonts w:hint="eastAsia"/>
          <w:kern w:val="0"/>
          <w:szCs w:val="21"/>
        </w:rPr>
        <w:t>c</w:t>
      </w:r>
      <w:r w:rsidRPr="0029593D">
        <w:rPr>
          <w:rFonts w:hint="eastAsia"/>
          <w:kern w:val="0"/>
          <w:szCs w:val="21"/>
        </w:rPr>
        <w:t>）第三步：模型选择</w:t>
      </w:r>
      <w:r w:rsidR="00266D8F">
        <w:rPr>
          <w:rFonts w:hint="eastAsia"/>
          <w:kern w:val="0"/>
          <w:szCs w:val="21"/>
        </w:rPr>
        <w:t>。</w:t>
      </w:r>
      <w:r w:rsidRPr="0029593D">
        <w:rPr>
          <w:rFonts w:hint="eastAsia"/>
          <w:kern w:val="0"/>
          <w:szCs w:val="21"/>
        </w:rPr>
        <w:t>选择数据分析的模型，包括</w:t>
      </w:r>
      <w:r>
        <w:rPr>
          <w:rFonts w:hint="eastAsia"/>
          <w:kern w:val="0"/>
          <w:szCs w:val="21"/>
        </w:rPr>
        <w:t>量化分析、</w:t>
      </w:r>
      <w:r w:rsidRPr="0029593D">
        <w:rPr>
          <w:rFonts w:hint="eastAsia"/>
          <w:kern w:val="0"/>
          <w:szCs w:val="21"/>
        </w:rPr>
        <w:t>统计分析、机器学习、深度学习等</w:t>
      </w:r>
      <w:r w:rsidR="00266D8F">
        <w:rPr>
          <w:rFonts w:hint="eastAsia"/>
          <w:kern w:val="0"/>
          <w:szCs w:val="21"/>
        </w:rPr>
        <w:t>；</w:t>
      </w:r>
    </w:p>
    <w:p w:rsidR="007D5242" w:rsidRPr="0029593D" w:rsidRDefault="007D5242" w:rsidP="007D5242">
      <w:pPr>
        <w:ind w:leftChars="202" w:left="707" w:hanging="283"/>
        <w:rPr>
          <w:kern w:val="0"/>
          <w:szCs w:val="21"/>
        </w:rPr>
      </w:pPr>
      <w:r w:rsidRPr="0029593D">
        <w:rPr>
          <w:kern w:val="0"/>
          <w:szCs w:val="21"/>
        </w:rPr>
        <w:t>d</w:t>
      </w:r>
      <w:r w:rsidRPr="0029593D">
        <w:rPr>
          <w:rFonts w:hint="eastAsia"/>
          <w:kern w:val="0"/>
          <w:szCs w:val="21"/>
        </w:rPr>
        <w:t>）第四步：阈值设定和验证</w:t>
      </w:r>
      <w:r w:rsidR="00266D8F">
        <w:rPr>
          <w:rFonts w:hint="eastAsia"/>
          <w:kern w:val="0"/>
          <w:szCs w:val="21"/>
        </w:rPr>
        <w:t>。</w:t>
      </w:r>
      <w:r w:rsidRPr="0029593D">
        <w:rPr>
          <w:kern w:val="0"/>
          <w:szCs w:val="21"/>
        </w:rPr>
        <w:t>根据</w:t>
      </w:r>
      <w:r>
        <w:rPr>
          <w:rFonts w:hint="eastAsia"/>
          <w:kern w:val="0"/>
          <w:szCs w:val="21"/>
        </w:rPr>
        <w:t>设备管理的实际需要</w:t>
      </w:r>
      <w:r>
        <w:rPr>
          <w:kern w:val="0"/>
          <w:szCs w:val="21"/>
        </w:rPr>
        <w:t>，确定触发不同</w:t>
      </w:r>
      <w:r>
        <w:rPr>
          <w:rFonts w:hint="eastAsia"/>
          <w:kern w:val="0"/>
          <w:szCs w:val="21"/>
        </w:rPr>
        <w:t>预警</w:t>
      </w:r>
      <w:r w:rsidRPr="0029593D">
        <w:rPr>
          <w:kern w:val="0"/>
          <w:szCs w:val="21"/>
        </w:rPr>
        <w:t>级别</w:t>
      </w:r>
      <w:r>
        <w:rPr>
          <w:rFonts w:hint="eastAsia"/>
          <w:kern w:val="0"/>
          <w:szCs w:val="21"/>
        </w:rPr>
        <w:t>的临界值</w:t>
      </w:r>
      <w:r>
        <w:rPr>
          <w:kern w:val="0"/>
          <w:szCs w:val="21"/>
        </w:rPr>
        <w:t>；</w:t>
      </w:r>
    </w:p>
    <w:p w:rsidR="00B56ECD" w:rsidRPr="00B56ECD" w:rsidRDefault="007D5242" w:rsidP="00B56ECD">
      <w:pPr>
        <w:ind w:leftChars="202" w:left="707" w:hanging="283"/>
        <w:rPr>
          <w:kern w:val="0"/>
          <w:szCs w:val="21"/>
        </w:rPr>
      </w:pPr>
      <w:r w:rsidRPr="0029593D">
        <w:rPr>
          <w:kern w:val="0"/>
          <w:szCs w:val="21"/>
        </w:rPr>
        <w:lastRenderedPageBreak/>
        <w:t>e</w:t>
      </w:r>
      <w:r w:rsidRPr="0029593D">
        <w:rPr>
          <w:rFonts w:hint="eastAsia"/>
          <w:kern w:val="0"/>
          <w:szCs w:val="21"/>
        </w:rPr>
        <w:t>）第五步：迭代优化。</w:t>
      </w:r>
      <w:r w:rsidRPr="0029593D">
        <w:rPr>
          <w:kern w:val="0"/>
          <w:szCs w:val="21"/>
        </w:rPr>
        <w:t> </w:t>
      </w:r>
      <w:r w:rsidRPr="0029593D">
        <w:rPr>
          <w:rFonts w:hint="eastAsia"/>
          <w:kern w:val="0"/>
          <w:szCs w:val="21"/>
        </w:rPr>
        <w:t>模型部署后，</w:t>
      </w:r>
      <w:r>
        <w:rPr>
          <w:kern w:val="0"/>
          <w:szCs w:val="21"/>
        </w:rPr>
        <w:t>需要定期</w:t>
      </w:r>
      <w:r>
        <w:rPr>
          <w:rFonts w:hint="eastAsia"/>
          <w:kern w:val="0"/>
          <w:szCs w:val="21"/>
        </w:rPr>
        <w:t>对模型进行验证、训练</w:t>
      </w:r>
      <w:r w:rsidRPr="0029593D">
        <w:rPr>
          <w:kern w:val="0"/>
          <w:szCs w:val="21"/>
        </w:rPr>
        <w:t>，迭代优化特征和参数，甚至重新设计模型。</w:t>
      </w:r>
    </w:p>
    <w:p w:rsidR="007D5242" w:rsidRPr="00980921" w:rsidRDefault="007D5242" w:rsidP="007D5242">
      <w:r>
        <w:rPr>
          <w:b/>
        </w:rPr>
        <w:t>7</w:t>
      </w:r>
      <w:r w:rsidR="001C58F8">
        <w:rPr>
          <w:b/>
        </w:rPr>
        <w:t>.2</w:t>
      </w:r>
      <w:r w:rsidRPr="003939FC">
        <w:rPr>
          <w:b/>
        </w:rPr>
        <w:t>.2</w:t>
      </w:r>
      <w:r>
        <w:rPr>
          <w:rFonts w:hint="eastAsia"/>
        </w:rPr>
        <w:t xml:space="preserve"> </w:t>
      </w:r>
      <w:r>
        <w:rPr>
          <w:rFonts w:hint="eastAsia"/>
        </w:rPr>
        <w:t>预警模型根据实际情况</w:t>
      </w:r>
      <w:r w:rsidRPr="00980921">
        <w:rPr>
          <w:rFonts w:hint="eastAsia"/>
        </w:rPr>
        <w:t>可采用静态阈值法、动态阈值法、智能识别算法等多种预警模型</w:t>
      </w:r>
      <w:r>
        <w:rPr>
          <w:rFonts w:hint="eastAsia"/>
        </w:rPr>
        <w:t>，支持预警阈值、预警逻辑的更新与规则</w:t>
      </w:r>
      <w:r w:rsidRPr="00980921">
        <w:rPr>
          <w:rFonts w:hint="eastAsia"/>
        </w:rPr>
        <w:t>优化。</w:t>
      </w:r>
    </w:p>
    <w:p w:rsidR="007D5242" w:rsidRPr="00F67072" w:rsidRDefault="007D5242" w:rsidP="007D5242">
      <w:pPr>
        <w:ind w:leftChars="202" w:left="707" w:hanging="283"/>
        <w:rPr>
          <w:kern w:val="0"/>
          <w:szCs w:val="21"/>
        </w:rPr>
      </w:pPr>
      <w:r>
        <w:rPr>
          <w:kern w:val="0"/>
          <w:szCs w:val="21"/>
        </w:rPr>
        <w:t>a</w:t>
      </w:r>
      <w:r>
        <w:rPr>
          <w:rFonts w:hint="eastAsia"/>
          <w:kern w:val="0"/>
          <w:szCs w:val="21"/>
        </w:rPr>
        <w:t>）采用静态阈值法构建预警模型的，可</w:t>
      </w:r>
      <w:r w:rsidRPr="00F67072">
        <w:rPr>
          <w:rFonts w:hint="eastAsia"/>
          <w:kern w:val="0"/>
          <w:szCs w:val="21"/>
        </w:rPr>
        <w:t>按相关标准要求以及风险可接受准则，设定预警指标参数以及对应预警阈值</w:t>
      </w:r>
      <w:r w:rsidR="00266D8F">
        <w:rPr>
          <w:rFonts w:hint="eastAsia"/>
          <w:kern w:val="0"/>
          <w:szCs w:val="21"/>
        </w:rPr>
        <w:t>。</w:t>
      </w:r>
    </w:p>
    <w:p w:rsidR="007D5242" w:rsidRPr="00F67072" w:rsidRDefault="007D5242" w:rsidP="007D5242">
      <w:pPr>
        <w:ind w:leftChars="202" w:left="707" w:hanging="283"/>
        <w:rPr>
          <w:kern w:val="0"/>
          <w:szCs w:val="21"/>
        </w:rPr>
      </w:pPr>
      <w:r>
        <w:rPr>
          <w:kern w:val="0"/>
          <w:szCs w:val="21"/>
        </w:rPr>
        <w:t>b</w:t>
      </w:r>
      <w:r>
        <w:rPr>
          <w:rFonts w:hint="eastAsia"/>
          <w:kern w:val="0"/>
          <w:szCs w:val="21"/>
        </w:rPr>
        <w:t>）采用动态阈值法构建预警模型的，可</w:t>
      </w:r>
      <w:r w:rsidRPr="00F67072">
        <w:rPr>
          <w:rFonts w:hint="eastAsia"/>
          <w:kern w:val="0"/>
          <w:szCs w:val="21"/>
        </w:rPr>
        <w:t>在</w:t>
      </w:r>
      <w:r w:rsidR="00D03C76">
        <w:rPr>
          <w:rFonts w:hint="eastAsia"/>
          <w:kern w:val="0"/>
          <w:szCs w:val="21"/>
        </w:rPr>
        <w:t>a</w:t>
      </w:r>
      <w:r w:rsidR="00266D8F">
        <w:rPr>
          <w:rFonts w:hint="eastAsia"/>
          <w:kern w:val="0"/>
          <w:szCs w:val="21"/>
        </w:rPr>
        <w:t>）</w:t>
      </w:r>
      <w:r>
        <w:rPr>
          <w:rFonts w:hint="eastAsia"/>
          <w:kern w:val="0"/>
          <w:szCs w:val="21"/>
        </w:rPr>
        <w:t>条款</w:t>
      </w:r>
      <w:r w:rsidRPr="00F67072">
        <w:rPr>
          <w:rFonts w:hint="eastAsia"/>
          <w:kern w:val="0"/>
          <w:szCs w:val="21"/>
        </w:rPr>
        <w:t>基础上增加监测指标参数的累计变化量和变化速率等指标，结合</w:t>
      </w:r>
      <w:r w:rsidRPr="00F67072">
        <w:rPr>
          <w:kern w:val="0"/>
          <w:szCs w:val="21"/>
        </w:rPr>
        <w:t>运行趋势与历史数据动态修正报警阈值</w:t>
      </w:r>
      <w:r w:rsidR="00266D8F">
        <w:rPr>
          <w:rFonts w:hint="eastAsia"/>
          <w:kern w:val="0"/>
          <w:szCs w:val="21"/>
        </w:rPr>
        <w:t>。</w:t>
      </w:r>
    </w:p>
    <w:p w:rsidR="007D5242" w:rsidRDefault="007D5242" w:rsidP="007D5242">
      <w:pPr>
        <w:ind w:leftChars="202" w:left="707" w:hanging="283"/>
        <w:rPr>
          <w:kern w:val="0"/>
          <w:szCs w:val="21"/>
        </w:rPr>
      </w:pPr>
      <w:r>
        <w:rPr>
          <w:kern w:val="0"/>
          <w:szCs w:val="21"/>
        </w:rPr>
        <w:t>c</w:t>
      </w:r>
      <w:r>
        <w:rPr>
          <w:rFonts w:hint="eastAsia"/>
          <w:kern w:val="0"/>
          <w:szCs w:val="21"/>
        </w:rPr>
        <w:t>）</w:t>
      </w:r>
      <w:r w:rsidRPr="00F67072">
        <w:rPr>
          <w:rFonts w:hint="eastAsia"/>
          <w:kern w:val="0"/>
          <w:szCs w:val="21"/>
        </w:rPr>
        <w:t>采用智能识别算法构建预警模型的，可选择</w:t>
      </w:r>
      <w:bookmarkStart w:id="118" w:name="OLE_LINK110"/>
      <w:bookmarkStart w:id="119" w:name="OLE_LINK111"/>
      <w:r w:rsidRPr="00F67072">
        <w:rPr>
          <w:kern w:val="0"/>
          <w:szCs w:val="21"/>
        </w:rPr>
        <w:t>KNN</w:t>
      </w:r>
      <w:r w:rsidRPr="00F67072">
        <w:rPr>
          <w:kern w:val="0"/>
          <w:szCs w:val="21"/>
        </w:rPr>
        <w:t>、</w:t>
      </w:r>
      <w:r w:rsidRPr="00F67072">
        <w:rPr>
          <w:kern w:val="0"/>
          <w:szCs w:val="21"/>
        </w:rPr>
        <w:t>SVM</w:t>
      </w:r>
      <w:bookmarkEnd w:id="118"/>
      <w:bookmarkEnd w:id="119"/>
      <w:r w:rsidRPr="00F67072">
        <w:rPr>
          <w:kern w:val="0"/>
          <w:szCs w:val="21"/>
        </w:rPr>
        <w:t>、聚类分析</w:t>
      </w:r>
      <w:r w:rsidRPr="00F67072">
        <w:rPr>
          <w:rFonts w:hint="eastAsia"/>
          <w:kern w:val="0"/>
          <w:szCs w:val="21"/>
        </w:rPr>
        <w:t>等</w:t>
      </w:r>
      <w:r w:rsidRPr="00F67072">
        <w:rPr>
          <w:kern w:val="0"/>
          <w:szCs w:val="21"/>
        </w:rPr>
        <w:t>异常检测模型</w:t>
      </w:r>
      <w:r w:rsidRPr="00F67072">
        <w:rPr>
          <w:rFonts w:hint="eastAsia"/>
          <w:kern w:val="0"/>
          <w:szCs w:val="21"/>
        </w:rPr>
        <w:t>，</w:t>
      </w:r>
      <w:r w:rsidRPr="00F67072">
        <w:rPr>
          <w:kern w:val="0"/>
          <w:szCs w:val="21"/>
        </w:rPr>
        <w:t>基于机器学习</w:t>
      </w:r>
      <w:r w:rsidRPr="00F67072">
        <w:rPr>
          <w:rFonts w:hint="eastAsia"/>
          <w:kern w:val="0"/>
          <w:szCs w:val="21"/>
        </w:rPr>
        <w:t>能力，</w:t>
      </w:r>
      <w:r w:rsidRPr="00F67072">
        <w:rPr>
          <w:kern w:val="0"/>
          <w:szCs w:val="21"/>
        </w:rPr>
        <w:t>实现智能预警</w:t>
      </w:r>
      <w:r w:rsidRPr="00F67072">
        <w:rPr>
          <w:rFonts w:hint="eastAsia"/>
          <w:kern w:val="0"/>
          <w:szCs w:val="21"/>
        </w:rPr>
        <w:t>。</w:t>
      </w:r>
    </w:p>
    <w:p w:rsidR="00BB69EC" w:rsidRDefault="001C58F8" w:rsidP="00BB69EC">
      <w:pPr>
        <w:rPr>
          <w:kern w:val="0"/>
          <w:szCs w:val="21"/>
        </w:rPr>
      </w:pPr>
      <w:r>
        <w:rPr>
          <w:rFonts w:hint="eastAsia"/>
          <w:b/>
          <w:kern w:val="0"/>
          <w:szCs w:val="21"/>
        </w:rPr>
        <w:t>7.2</w:t>
      </w:r>
      <w:r w:rsidR="00BB69EC" w:rsidRPr="00BD1E8F">
        <w:rPr>
          <w:rFonts w:hint="eastAsia"/>
          <w:b/>
          <w:kern w:val="0"/>
          <w:szCs w:val="21"/>
        </w:rPr>
        <w:t>.3</w:t>
      </w:r>
      <w:r w:rsidR="00BB69EC">
        <w:rPr>
          <w:rFonts w:hint="eastAsia"/>
          <w:kern w:val="0"/>
          <w:szCs w:val="21"/>
        </w:rPr>
        <w:t xml:space="preserve"> </w:t>
      </w:r>
      <w:r w:rsidR="00BB69EC">
        <w:rPr>
          <w:rFonts w:hint="eastAsia"/>
          <w:kern w:val="0"/>
          <w:szCs w:val="21"/>
        </w:rPr>
        <w:t>氢气站监测预警常用预警指标如下：</w:t>
      </w:r>
    </w:p>
    <w:p w:rsidR="005841D1" w:rsidRDefault="00BB69EC" w:rsidP="00BB69EC">
      <w:pPr>
        <w:ind w:leftChars="202" w:left="707" w:hanging="283"/>
        <w:rPr>
          <w:kern w:val="0"/>
          <w:szCs w:val="21"/>
        </w:rPr>
      </w:pPr>
      <w:r>
        <w:rPr>
          <w:rFonts w:hint="eastAsia"/>
          <w:kern w:val="0"/>
          <w:szCs w:val="21"/>
        </w:rPr>
        <w:t>a</w:t>
      </w:r>
      <w:r>
        <w:rPr>
          <w:rFonts w:hint="eastAsia"/>
          <w:kern w:val="0"/>
          <w:szCs w:val="21"/>
        </w:rPr>
        <w:t>）</w:t>
      </w:r>
      <w:r w:rsidR="005841D1">
        <w:rPr>
          <w:rFonts w:hint="eastAsia"/>
          <w:kern w:val="0"/>
          <w:szCs w:val="21"/>
        </w:rPr>
        <w:t>压力：</w:t>
      </w:r>
      <w:r w:rsidR="005561F3" w:rsidRPr="00E1333B">
        <w:rPr>
          <w:rFonts w:hint="eastAsia"/>
          <w:kern w:val="0"/>
          <w:szCs w:val="21"/>
        </w:rPr>
        <w:t>压力</w:t>
      </w:r>
      <w:r w:rsidR="005841D1">
        <w:rPr>
          <w:rFonts w:hint="eastAsia"/>
          <w:kern w:val="0"/>
          <w:szCs w:val="21"/>
        </w:rPr>
        <w:t>值超过</w:t>
      </w:r>
      <w:r w:rsidR="005561F3" w:rsidRPr="00E1333B">
        <w:rPr>
          <w:rFonts w:hint="eastAsia"/>
          <w:kern w:val="0"/>
          <w:szCs w:val="21"/>
        </w:rPr>
        <w:t>允许值时</w:t>
      </w:r>
      <w:r w:rsidR="00120F0A">
        <w:rPr>
          <w:rFonts w:hint="eastAsia"/>
          <w:kern w:val="0"/>
          <w:szCs w:val="21"/>
        </w:rPr>
        <w:t>告警</w:t>
      </w:r>
      <w:r w:rsidR="005561F3" w:rsidRPr="00E1333B">
        <w:rPr>
          <w:rFonts w:hint="eastAsia"/>
          <w:kern w:val="0"/>
          <w:szCs w:val="21"/>
        </w:rPr>
        <w:t>，</w:t>
      </w:r>
      <w:r w:rsidR="005841D1">
        <w:rPr>
          <w:rFonts w:hint="eastAsia"/>
          <w:kern w:val="0"/>
          <w:szCs w:val="21"/>
        </w:rPr>
        <w:t>可</w:t>
      </w:r>
      <w:r w:rsidR="005F0231">
        <w:rPr>
          <w:rFonts w:hint="eastAsia"/>
          <w:kern w:val="0"/>
          <w:szCs w:val="21"/>
        </w:rPr>
        <w:t>实现</w:t>
      </w:r>
      <w:r w:rsidR="005841D1">
        <w:rPr>
          <w:rFonts w:hint="eastAsia"/>
          <w:kern w:val="0"/>
          <w:szCs w:val="21"/>
        </w:rPr>
        <w:t>超压爆破</w:t>
      </w:r>
      <w:r w:rsidR="00120F0A">
        <w:rPr>
          <w:rFonts w:hint="eastAsia"/>
          <w:kern w:val="0"/>
          <w:szCs w:val="21"/>
        </w:rPr>
        <w:t>危害</w:t>
      </w:r>
      <w:r w:rsidR="005F0231">
        <w:rPr>
          <w:rFonts w:hint="eastAsia"/>
          <w:kern w:val="0"/>
          <w:szCs w:val="21"/>
        </w:rPr>
        <w:t>的</w:t>
      </w:r>
      <w:r w:rsidR="005841D1">
        <w:rPr>
          <w:rFonts w:hint="eastAsia"/>
          <w:kern w:val="0"/>
          <w:szCs w:val="21"/>
        </w:rPr>
        <w:t>预警</w:t>
      </w:r>
      <w:r w:rsidR="00120F0A">
        <w:rPr>
          <w:rFonts w:hint="eastAsia"/>
          <w:kern w:val="0"/>
          <w:szCs w:val="21"/>
        </w:rPr>
        <w:t>；</w:t>
      </w:r>
    </w:p>
    <w:p w:rsidR="005841D1" w:rsidRDefault="005841D1" w:rsidP="00BB69EC">
      <w:pPr>
        <w:ind w:leftChars="202" w:left="707" w:hanging="283"/>
        <w:rPr>
          <w:kern w:val="0"/>
          <w:szCs w:val="21"/>
        </w:rPr>
      </w:pPr>
      <w:r>
        <w:rPr>
          <w:rFonts w:hint="eastAsia"/>
          <w:kern w:val="0"/>
          <w:szCs w:val="21"/>
        </w:rPr>
        <w:t>b</w:t>
      </w:r>
      <w:r>
        <w:rPr>
          <w:rFonts w:hint="eastAsia"/>
          <w:kern w:val="0"/>
          <w:szCs w:val="21"/>
        </w:rPr>
        <w:t>）介质中杂质含量：</w:t>
      </w:r>
      <w:r w:rsidR="00120F0A">
        <w:rPr>
          <w:rFonts w:hint="eastAsia"/>
          <w:kern w:val="0"/>
          <w:szCs w:val="21"/>
        </w:rPr>
        <w:t>例如，介质中</w:t>
      </w:r>
      <w:r w:rsidR="00120F0A">
        <w:rPr>
          <w:rFonts w:hint="eastAsia"/>
          <w:kern w:val="0"/>
          <w:szCs w:val="21"/>
        </w:rPr>
        <w:t>O</w:t>
      </w:r>
      <w:r w:rsidR="002236F6" w:rsidRPr="002236F6">
        <w:rPr>
          <w:kern w:val="0"/>
          <w:szCs w:val="21"/>
          <w:vertAlign w:val="subscript"/>
        </w:rPr>
        <w:t>2</w:t>
      </w:r>
      <w:r w:rsidR="00120F0A">
        <w:rPr>
          <w:rFonts w:hint="eastAsia"/>
          <w:kern w:val="0"/>
          <w:szCs w:val="21"/>
        </w:rPr>
        <w:t>含量超过允许值时告警，可</w:t>
      </w:r>
      <w:r w:rsidR="005F0231">
        <w:rPr>
          <w:rFonts w:hint="eastAsia"/>
          <w:kern w:val="0"/>
          <w:szCs w:val="21"/>
        </w:rPr>
        <w:t>实现</w:t>
      </w:r>
      <w:r w:rsidR="00120F0A">
        <w:rPr>
          <w:rFonts w:hint="eastAsia"/>
          <w:kern w:val="0"/>
          <w:szCs w:val="21"/>
        </w:rPr>
        <w:t>对化学爆炸等危害</w:t>
      </w:r>
      <w:r w:rsidR="005F0231">
        <w:rPr>
          <w:rFonts w:hint="eastAsia"/>
          <w:kern w:val="0"/>
          <w:szCs w:val="21"/>
        </w:rPr>
        <w:t>的</w:t>
      </w:r>
      <w:r w:rsidR="00120F0A">
        <w:rPr>
          <w:rFonts w:hint="eastAsia"/>
          <w:kern w:val="0"/>
          <w:szCs w:val="21"/>
        </w:rPr>
        <w:t>预警；</w:t>
      </w:r>
    </w:p>
    <w:p w:rsidR="00120F0A" w:rsidRDefault="00E524EA" w:rsidP="00BB69EC">
      <w:pPr>
        <w:ind w:leftChars="202" w:left="707" w:hanging="283"/>
        <w:rPr>
          <w:kern w:val="0"/>
          <w:szCs w:val="21"/>
        </w:rPr>
      </w:pPr>
      <w:r>
        <w:rPr>
          <w:rFonts w:hint="eastAsia"/>
          <w:kern w:val="0"/>
          <w:szCs w:val="21"/>
        </w:rPr>
        <w:t>c</w:t>
      </w:r>
      <w:r w:rsidR="00120F0A">
        <w:rPr>
          <w:rFonts w:hint="eastAsia"/>
          <w:kern w:val="0"/>
          <w:szCs w:val="21"/>
        </w:rPr>
        <w:t>）流量：进入容器的介质流量超过允许值时告警，可对</w:t>
      </w:r>
      <w:r w:rsidR="005F0231">
        <w:rPr>
          <w:rFonts w:hint="eastAsia"/>
          <w:kern w:val="0"/>
          <w:szCs w:val="21"/>
        </w:rPr>
        <w:t>实现对</w:t>
      </w:r>
      <w:r w:rsidR="00120F0A">
        <w:rPr>
          <w:rFonts w:hint="eastAsia"/>
          <w:kern w:val="0"/>
          <w:szCs w:val="21"/>
        </w:rPr>
        <w:t>容器超压爆炸危害</w:t>
      </w:r>
      <w:r w:rsidR="005F0231">
        <w:rPr>
          <w:rFonts w:hint="eastAsia"/>
          <w:kern w:val="0"/>
          <w:szCs w:val="21"/>
        </w:rPr>
        <w:t>的</w:t>
      </w:r>
      <w:r w:rsidR="00120F0A">
        <w:rPr>
          <w:rFonts w:hint="eastAsia"/>
          <w:kern w:val="0"/>
          <w:szCs w:val="21"/>
        </w:rPr>
        <w:t>预警；</w:t>
      </w:r>
    </w:p>
    <w:p w:rsidR="00120F0A" w:rsidRDefault="00E524EA" w:rsidP="00BB69EC">
      <w:pPr>
        <w:ind w:leftChars="202" w:left="707" w:hanging="283"/>
        <w:rPr>
          <w:kern w:val="0"/>
          <w:szCs w:val="21"/>
        </w:rPr>
      </w:pPr>
      <w:r>
        <w:rPr>
          <w:rFonts w:hint="eastAsia"/>
          <w:kern w:val="0"/>
          <w:szCs w:val="21"/>
        </w:rPr>
        <w:t>d</w:t>
      </w:r>
      <w:r w:rsidR="00120F0A">
        <w:rPr>
          <w:rFonts w:hint="eastAsia"/>
          <w:kern w:val="0"/>
          <w:szCs w:val="21"/>
        </w:rPr>
        <w:t>）压力循环次数：容器的压力循环次数超过允许值时告警，可实现对疲劳失效的预警；</w:t>
      </w:r>
      <w:bookmarkStart w:id="120" w:name="OLE_LINK223"/>
      <w:bookmarkStart w:id="121" w:name="OLE_LINK224"/>
      <w:r w:rsidR="005E307A">
        <w:rPr>
          <w:rFonts w:hint="eastAsia"/>
          <w:kern w:val="0"/>
          <w:szCs w:val="21"/>
        </w:rPr>
        <w:t>（可列为缺陷报警的指标）</w:t>
      </w:r>
      <w:bookmarkEnd w:id="120"/>
      <w:bookmarkEnd w:id="121"/>
    </w:p>
    <w:p w:rsidR="00E524EA" w:rsidRDefault="00E524EA" w:rsidP="00E524EA">
      <w:pPr>
        <w:ind w:leftChars="202" w:left="707" w:hanging="283"/>
        <w:rPr>
          <w:kern w:val="0"/>
          <w:szCs w:val="21"/>
        </w:rPr>
      </w:pPr>
      <w:r>
        <w:rPr>
          <w:rFonts w:hint="eastAsia"/>
          <w:kern w:val="0"/>
          <w:szCs w:val="21"/>
        </w:rPr>
        <w:t>e</w:t>
      </w:r>
      <w:r>
        <w:rPr>
          <w:rFonts w:hint="eastAsia"/>
          <w:kern w:val="0"/>
          <w:szCs w:val="21"/>
        </w:rPr>
        <w:t>）应变：应变超过允许</w:t>
      </w:r>
      <w:r w:rsidR="00B76A82">
        <w:rPr>
          <w:rFonts w:hint="eastAsia"/>
          <w:kern w:val="0"/>
          <w:szCs w:val="21"/>
        </w:rPr>
        <w:t>值</w:t>
      </w:r>
      <w:r>
        <w:rPr>
          <w:rFonts w:hint="eastAsia"/>
          <w:kern w:val="0"/>
          <w:szCs w:val="21"/>
        </w:rPr>
        <w:t>时告警，可实现对变形、超压等危害的预警；</w:t>
      </w:r>
      <w:r w:rsidR="005E307A">
        <w:rPr>
          <w:rFonts w:hint="eastAsia"/>
          <w:kern w:val="0"/>
          <w:szCs w:val="21"/>
        </w:rPr>
        <w:t>（可列为缺陷报警的指标）</w:t>
      </w:r>
    </w:p>
    <w:p w:rsidR="005F0231" w:rsidRDefault="00E524EA" w:rsidP="00120F0A">
      <w:pPr>
        <w:ind w:leftChars="202" w:left="707" w:hanging="283"/>
        <w:rPr>
          <w:kern w:val="0"/>
          <w:szCs w:val="21"/>
        </w:rPr>
      </w:pPr>
      <w:r>
        <w:rPr>
          <w:rFonts w:hint="eastAsia"/>
          <w:kern w:val="0"/>
          <w:szCs w:val="21"/>
        </w:rPr>
        <w:t>f</w:t>
      </w:r>
      <w:r w:rsidR="00120F0A">
        <w:rPr>
          <w:rFonts w:hint="eastAsia"/>
          <w:kern w:val="0"/>
          <w:szCs w:val="21"/>
        </w:rPr>
        <w:t>）声发射信号：声发射信号特征值超过允许值时告警，</w:t>
      </w:r>
      <w:r w:rsidR="005F0231">
        <w:rPr>
          <w:rFonts w:hint="eastAsia"/>
          <w:kern w:val="0"/>
          <w:szCs w:val="21"/>
        </w:rPr>
        <w:t>可实现对</w:t>
      </w:r>
      <w:r w:rsidR="005561F3" w:rsidRPr="00E1333B">
        <w:rPr>
          <w:rFonts w:hint="eastAsia"/>
          <w:kern w:val="0"/>
          <w:szCs w:val="21"/>
        </w:rPr>
        <w:t>活动缺陷</w:t>
      </w:r>
      <w:r w:rsidR="005F0231">
        <w:rPr>
          <w:rFonts w:hint="eastAsia"/>
          <w:kern w:val="0"/>
          <w:szCs w:val="21"/>
        </w:rPr>
        <w:t>的预警</w:t>
      </w:r>
      <w:r w:rsidR="005561F3" w:rsidRPr="00E1333B">
        <w:rPr>
          <w:rFonts w:hint="eastAsia"/>
          <w:kern w:val="0"/>
          <w:szCs w:val="21"/>
        </w:rPr>
        <w:t>；</w:t>
      </w:r>
      <w:r w:rsidR="005E307A">
        <w:rPr>
          <w:rFonts w:hint="eastAsia"/>
          <w:kern w:val="0"/>
          <w:szCs w:val="21"/>
        </w:rPr>
        <w:t>（可列为缺陷报警的指标）</w:t>
      </w:r>
    </w:p>
    <w:p w:rsidR="005561F3" w:rsidRPr="00E1333B" w:rsidRDefault="00E524EA" w:rsidP="00120F0A">
      <w:pPr>
        <w:ind w:leftChars="202" w:left="707" w:hanging="283"/>
        <w:rPr>
          <w:kern w:val="0"/>
          <w:szCs w:val="21"/>
        </w:rPr>
      </w:pPr>
      <w:r>
        <w:rPr>
          <w:rFonts w:hint="eastAsia"/>
          <w:kern w:val="0"/>
          <w:szCs w:val="21"/>
        </w:rPr>
        <w:t>g</w:t>
      </w:r>
      <w:r w:rsidR="005F0231">
        <w:rPr>
          <w:rFonts w:hint="eastAsia"/>
          <w:kern w:val="0"/>
          <w:szCs w:val="21"/>
        </w:rPr>
        <w:t>）壁厚：容器或管道壁厚超过允许值时告警，可实现对腐蚀、磨损等损伤的预警；</w:t>
      </w:r>
      <w:r w:rsidR="005E307A">
        <w:rPr>
          <w:rFonts w:hint="eastAsia"/>
          <w:kern w:val="0"/>
          <w:szCs w:val="21"/>
        </w:rPr>
        <w:t>（可列为缺陷报警的指标）</w:t>
      </w:r>
    </w:p>
    <w:p w:rsidR="00E524EA" w:rsidRPr="00E524EA" w:rsidRDefault="00E524EA" w:rsidP="00E524EA">
      <w:pPr>
        <w:ind w:leftChars="202" w:left="707" w:hanging="283"/>
        <w:rPr>
          <w:kern w:val="0"/>
          <w:szCs w:val="21"/>
        </w:rPr>
      </w:pPr>
      <w:r>
        <w:rPr>
          <w:rFonts w:hint="eastAsia"/>
          <w:kern w:val="0"/>
          <w:szCs w:val="21"/>
        </w:rPr>
        <w:t>h</w:t>
      </w:r>
      <w:r w:rsidR="005561F3">
        <w:rPr>
          <w:rFonts w:hint="eastAsia"/>
          <w:kern w:val="0"/>
          <w:szCs w:val="21"/>
        </w:rPr>
        <w:t>）</w:t>
      </w:r>
      <w:r w:rsidR="005F0231">
        <w:rPr>
          <w:rFonts w:hint="eastAsia"/>
          <w:kern w:val="0"/>
          <w:szCs w:val="21"/>
        </w:rPr>
        <w:t>环境中氢气浓度：环境中氢气浓度超过允许值时告警，可实现对氢气泄漏危害的预警；</w:t>
      </w:r>
    </w:p>
    <w:p w:rsidR="00BB69EC" w:rsidRDefault="00E524EA" w:rsidP="007D5242">
      <w:pPr>
        <w:ind w:leftChars="202" w:left="707" w:hanging="283"/>
        <w:rPr>
          <w:kern w:val="0"/>
          <w:szCs w:val="21"/>
        </w:rPr>
      </w:pPr>
      <w:r>
        <w:rPr>
          <w:rFonts w:hint="eastAsia"/>
          <w:kern w:val="0"/>
          <w:szCs w:val="21"/>
        </w:rPr>
        <w:t>i</w:t>
      </w:r>
      <w:r w:rsidR="005F0231">
        <w:rPr>
          <w:rFonts w:hint="eastAsia"/>
          <w:kern w:val="0"/>
          <w:szCs w:val="21"/>
        </w:rPr>
        <w:t>）</w:t>
      </w:r>
      <w:r>
        <w:rPr>
          <w:rFonts w:hint="eastAsia"/>
          <w:kern w:val="0"/>
          <w:szCs w:val="21"/>
        </w:rPr>
        <w:t>烟气火焰：出现烟气火焰异常信号时告警，可实现对火灾的预警；</w:t>
      </w:r>
    </w:p>
    <w:p w:rsidR="005561F3" w:rsidRDefault="00E524EA" w:rsidP="00844A16">
      <w:pPr>
        <w:ind w:leftChars="202" w:left="707" w:hanging="283"/>
        <w:rPr>
          <w:kern w:val="0"/>
          <w:szCs w:val="21"/>
        </w:rPr>
      </w:pPr>
      <w:r>
        <w:rPr>
          <w:rFonts w:hint="eastAsia"/>
          <w:kern w:val="0"/>
          <w:szCs w:val="21"/>
        </w:rPr>
        <w:t>j</w:t>
      </w:r>
      <w:r>
        <w:rPr>
          <w:rFonts w:hint="eastAsia"/>
          <w:kern w:val="0"/>
          <w:szCs w:val="21"/>
        </w:rPr>
        <w:t>）振动：</w:t>
      </w:r>
      <w:r w:rsidR="005561F3" w:rsidRPr="00E1333B">
        <w:rPr>
          <w:rFonts w:hint="eastAsia"/>
          <w:kern w:val="0"/>
          <w:szCs w:val="21"/>
        </w:rPr>
        <w:t>通过振动传感器监测对象的</w:t>
      </w:r>
      <w:r w:rsidR="005561F3" w:rsidRPr="00E1333B">
        <w:rPr>
          <w:kern w:val="0"/>
          <w:szCs w:val="21"/>
        </w:rPr>
        <w:t>固有频率、阻尼、响应、模态等信息</w:t>
      </w:r>
      <w:r w:rsidR="005561F3" w:rsidRPr="00E1333B">
        <w:rPr>
          <w:rFonts w:hint="eastAsia"/>
          <w:kern w:val="0"/>
          <w:szCs w:val="21"/>
        </w:rPr>
        <w:t>，然后</w:t>
      </w:r>
      <w:r w:rsidR="00C513DE">
        <w:rPr>
          <w:rFonts w:hint="eastAsia"/>
          <w:kern w:val="0"/>
          <w:szCs w:val="21"/>
        </w:rPr>
        <w:t>基于建立的故障诊断模型进行</w:t>
      </w:r>
      <w:r w:rsidR="005561F3" w:rsidRPr="00E1333B">
        <w:rPr>
          <w:rFonts w:hint="eastAsia"/>
          <w:kern w:val="0"/>
          <w:szCs w:val="21"/>
        </w:rPr>
        <w:t>分析，</w:t>
      </w:r>
      <w:r w:rsidR="00844A16">
        <w:rPr>
          <w:rFonts w:hint="eastAsia"/>
          <w:kern w:val="0"/>
          <w:szCs w:val="21"/>
        </w:rPr>
        <w:t>发现异常后告警，可实现对设备故障的预警；</w:t>
      </w:r>
      <w:r w:rsidR="005E307A">
        <w:rPr>
          <w:rFonts w:hint="eastAsia"/>
          <w:kern w:val="0"/>
          <w:szCs w:val="21"/>
        </w:rPr>
        <w:t>（可列为缺陷报警的指标）</w:t>
      </w:r>
    </w:p>
    <w:p w:rsidR="005561F3" w:rsidRDefault="00844A16" w:rsidP="005561F3">
      <w:pPr>
        <w:autoSpaceDE w:val="0"/>
        <w:autoSpaceDN w:val="0"/>
        <w:adjustRightInd w:val="0"/>
        <w:ind w:firstLineChars="200" w:firstLine="420"/>
      </w:pPr>
      <w:r>
        <w:rPr>
          <w:rFonts w:hint="eastAsia"/>
          <w:kern w:val="0"/>
          <w:szCs w:val="21"/>
        </w:rPr>
        <w:t>k</w:t>
      </w:r>
      <w:r>
        <w:rPr>
          <w:rFonts w:hint="eastAsia"/>
          <w:kern w:val="0"/>
          <w:szCs w:val="21"/>
        </w:rPr>
        <w:t>）</w:t>
      </w:r>
      <w:r w:rsidR="005561F3">
        <w:rPr>
          <w:rFonts w:hint="eastAsia"/>
          <w:kern w:val="0"/>
          <w:szCs w:val="21"/>
        </w:rPr>
        <w:t>视频</w:t>
      </w:r>
      <w:r>
        <w:rPr>
          <w:rFonts w:hint="eastAsia"/>
          <w:kern w:val="0"/>
          <w:szCs w:val="21"/>
        </w:rPr>
        <w:t>信号：</w:t>
      </w:r>
      <w:r w:rsidR="005561F3" w:rsidRPr="00E1333B">
        <w:rPr>
          <w:rFonts w:hint="eastAsia"/>
          <w:kern w:val="0"/>
          <w:szCs w:val="21"/>
        </w:rPr>
        <w:t>异常情况预警预报</w:t>
      </w:r>
      <w:r w:rsidR="00B76A82">
        <w:rPr>
          <w:rFonts w:hint="eastAsia"/>
          <w:kern w:val="0"/>
          <w:szCs w:val="21"/>
        </w:rPr>
        <w:t>，</w:t>
      </w:r>
      <w:r w:rsidR="005561F3" w:rsidRPr="00E1333B">
        <w:rPr>
          <w:rFonts w:hint="eastAsia"/>
          <w:kern w:val="0"/>
          <w:szCs w:val="21"/>
        </w:rPr>
        <w:t>视频留存</w:t>
      </w:r>
      <w:r w:rsidR="005E307A">
        <w:rPr>
          <w:rFonts w:hint="eastAsia"/>
          <w:kern w:val="0"/>
          <w:szCs w:val="21"/>
        </w:rPr>
        <w:t>；</w:t>
      </w:r>
    </w:p>
    <w:p w:rsidR="00C513DE" w:rsidRPr="005561F3" w:rsidRDefault="00844A16" w:rsidP="00C513DE">
      <w:pPr>
        <w:ind w:leftChars="202" w:left="707" w:hanging="283"/>
        <w:rPr>
          <w:kern w:val="0"/>
          <w:szCs w:val="21"/>
        </w:rPr>
      </w:pPr>
      <w:r>
        <w:rPr>
          <w:rFonts w:hint="eastAsia"/>
          <w:kern w:val="0"/>
          <w:szCs w:val="21"/>
        </w:rPr>
        <w:t>l</w:t>
      </w:r>
      <w:r>
        <w:rPr>
          <w:rFonts w:hint="eastAsia"/>
          <w:kern w:val="0"/>
          <w:szCs w:val="21"/>
        </w:rPr>
        <w:t>）风险：</w:t>
      </w:r>
      <w:r w:rsidR="00C513DE">
        <w:rPr>
          <w:rFonts w:hint="eastAsia"/>
          <w:kern w:val="0"/>
          <w:szCs w:val="21"/>
        </w:rPr>
        <w:t>通过监测获取的风险因素数据，基于建立的风险评估模型开展风险评估，当风险值超过允许值时告警，可实现对风险预警</w:t>
      </w:r>
      <w:r w:rsidR="00B76A82">
        <w:rPr>
          <w:rFonts w:hint="eastAsia"/>
          <w:kern w:val="0"/>
          <w:szCs w:val="21"/>
        </w:rPr>
        <w:t>。</w:t>
      </w:r>
    </w:p>
    <w:p w:rsidR="007D5242" w:rsidRDefault="007D5242" w:rsidP="007D5242">
      <w:r>
        <w:rPr>
          <w:rFonts w:hint="eastAsia"/>
          <w:b/>
        </w:rPr>
        <w:t>7</w:t>
      </w:r>
      <w:r w:rsidR="001C58F8">
        <w:rPr>
          <w:rFonts w:hint="eastAsia"/>
          <w:b/>
        </w:rPr>
        <w:t>.2</w:t>
      </w:r>
      <w:r w:rsidRPr="003939FC">
        <w:rPr>
          <w:rFonts w:hint="eastAsia"/>
          <w:b/>
        </w:rPr>
        <w:t>.</w:t>
      </w:r>
      <w:r w:rsidR="000943DB">
        <w:rPr>
          <w:rFonts w:hint="eastAsia"/>
          <w:b/>
        </w:rPr>
        <w:t>4</w:t>
      </w:r>
      <w:r>
        <w:rPr>
          <w:rFonts w:hint="eastAsia"/>
        </w:rPr>
        <w:t xml:space="preserve"> </w:t>
      </w:r>
      <w:r>
        <w:rPr>
          <w:rFonts w:hint="eastAsia"/>
        </w:rPr>
        <w:t>预警阈值</w:t>
      </w:r>
      <w:r w:rsidR="00266D8F">
        <w:rPr>
          <w:rFonts w:hint="eastAsia"/>
        </w:rPr>
        <w:t>可</w:t>
      </w:r>
      <w:r w:rsidRPr="00EC4635">
        <w:t>基于</w:t>
      </w:r>
      <w:r>
        <w:rPr>
          <w:rFonts w:hint="eastAsia"/>
        </w:rPr>
        <w:t>国家</w:t>
      </w:r>
      <w:r w:rsidR="00266D8F">
        <w:rPr>
          <w:rFonts w:hint="eastAsia"/>
        </w:rPr>
        <w:t>/</w:t>
      </w:r>
      <w:r>
        <w:rPr>
          <w:rFonts w:hint="eastAsia"/>
        </w:rPr>
        <w:t>行业标准、理论分析、</w:t>
      </w:r>
      <w:r w:rsidR="00266D8F">
        <w:t>历史经验、统计</w:t>
      </w:r>
      <w:r w:rsidR="00266D8F">
        <w:rPr>
          <w:rFonts w:hint="eastAsia"/>
        </w:rPr>
        <w:t>分析</w:t>
      </w:r>
      <w:r w:rsidRPr="00EC4635">
        <w:t>、专家经验</w:t>
      </w:r>
      <w:r>
        <w:t>、</w:t>
      </w:r>
      <w:r w:rsidRPr="00EC4635">
        <w:t>模拟测试（如压力测试）</w:t>
      </w:r>
      <w:r>
        <w:rPr>
          <w:rFonts w:hint="eastAsia"/>
        </w:rPr>
        <w:t>等</w:t>
      </w:r>
      <w:r w:rsidRPr="00EC4635">
        <w:t>确定。</w:t>
      </w:r>
    </w:p>
    <w:p w:rsidR="00AE779B" w:rsidRPr="000943DB" w:rsidRDefault="001C58F8" w:rsidP="007D5242">
      <w:pPr>
        <w:rPr>
          <w:b/>
        </w:rPr>
      </w:pPr>
      <w:r>
        <w:rPr>
          <w:rFonts w:hint="eastAsia"/>
          <w:b/>
        </w:rPr>
        <w:t>7.2</w:t>
      </w:r>
      <w:r w:rsidR="000943DB" w:rsidRPr="000943DB">
        <w:rPr>
          <w:rFonts w:hint="eastAsia"/>
          <w:b/>
        </w:rPr>
        <w:t xml:space="preserve">.5 </w:t>
      </w:r>
      <w:r w:rsidR="002A4A07">
        <w:rPr>
          <w:rFonts w:hint="eastAsia"/>
        </w:rPr>
        <w:t>氢气</w:t>
      </w:r>
      <w:r w:rsidR="000943DB" w:rsidRPr="000943DB">
        <w:rPr>
          <w:rFonts w:hint="eastAsia"/>
        </w:rPr>
        <w:t>站要实现对风险、故障、剩余寿命的预警，需要建立以下基础模型：</w:t>
      </w:r>
    </w:p>
    <w:p w:rsidR="00BC542E" w:rsidRPr="000943DB" w:rsidRDefault="000943DB" w:rsidP="000943DB">
      <w:pPr>
        <w:ind w:leftChars="202" w:left="707" w:hanging="283"/>
        <w:rPr>
          <w:kern w:val="0"/>
          <w:szCs w:val="21"/>
        </w:rPr>
      </w:pPr>
      <w:r w:rsidRPr="000943DB">
        <w:rPr>
          <w:rFonts w:hint="eastAsia"/>
          <w:kern w:val="0"/>
          <w:szCs w:val="21"/>
        </w:rPr>
        <w:t>a</w:t>
      </w:r>
      <w:r w:rsidRPr="000943DB">
        <w:rPr>
          <w:rFonts w:hint="eastAsia"/>
          <w:kern w:val="0"/>
          <w:szCs w:val="21"/>
        </w:rPr>
        <w:t>）</w:t>
      </w:r>
      <w:r>
        <w:rPr>
          <w:rFonts w:hint="eastAsia"/>
          <w:kern w:val="0"/>
          <w:szCs w:val="21"/>
        </w:rPr>
        <w:t>风</w:t>
      </w:r>
      <w:r w:rsidR="00BD1E8F" w:rsidRPr="000943DB">
        <w:rPr>
          <w:kern w:val="0"/>
          <w:szCs w:val="21"/>
        </w:rPr>
        <w:t>险评估模型</w:t>
      </w:r>
      <w:r>
        <w:rPr>
          <w:kern w:val="0"/>
          <w:szCs w:val="21"/>
        </w:rPr>
        <w:t>：</w:t>
      </w:r>
      <w:r>
        <w:rPr>
          <w:rFonts w:hint="eastAsia"/>
          <w:kern w:val="0"/>
          <w:szCs w:val="21"/>
        </w:rPr>
        <w:t>通过监测到的风险因素数据以及设备的静态数据，对设备的失效可能性、后果进行分析计算，给出设备的风险等级</w:t>
      </w:r>
      <w:r>
        <w:rPr>
          <w:kern w:val="0"/>
          <w:szCs w:val="21"/>
        </w:rPr>
        <w:t>；</w:t>
      </w:r>
    </w:p>
    <w:p w:rsidR="007D5242" w:rsidRPr="000943DB" w:rsidRDefault="000943DB" w:rsidP="000943DB">
      <w:pPr>
        <w:ind w:leftChars="202" w:left="707" w:hanging="283"/>
        <w:rPr>
          <w:kern w:val="0"/>
          <w:szCs w:val="21"/>
        </w:rPr>
      </w:pPr>
      <w:r w:rsidRPr="000943DB">
        <w:rPr>
          <w:rFonts w:hint="eastAsia"/>
          <w:kern w:val="0"/>
          <w:szCs w:val="21"/>
        </w:rPr>
        <w:t>b</w:t>
      </w:r>
      <w:r w:rsidRPr="000943DB">
        <w:rPr>
          <w:rFonts w:hint="eastAsia"/>
          <w:kern w:val="0"/>
          <w:szCs w:val="21"/>
        </w:rPr>
        <w:t>）</w:t>
      </w:r>
      <w:r w:rsidR="00BC542E" w:rsidRPr="000943DB">
        <w:rPr>
          <w:rFonts w:hint="eastAsia"/>
          <w:kern w:val="0"/>
          <w:szCs w:val="21"/>
        </w:rPr>
        <w:t>故障诊断</w:t>
      </w:r>
      <w:r w:rsidR="00BD1E8F" w:rsidRPr="000943DB">
        <w:rPr>
          <w:rFonts w:hint="eastAsia"/>
          <w:kern w:val="0"/>
          <w:szCs w:val="21"/>
        </w:rPr>
        <w:t>模型</w:t>
      </w:r>
      <w:r>
        <w:rPr>
          <w:rFonts w:hint="eastAsia"/>
          <w:kern w:val="0"/>
          <w:szCs w:val="21"/>
        </w:rPr>
        <w:t>：</w:t>
      </w:r>
      <w:r w:rsidR="00BD1E8F" w:rsidRPr="000943DB">
        <w:rPr>
          <w:rFonts w:hint="eastAsia"/>
          <w:kern w:val="0"/>
          <w:szCs w:val="21"/>
        </w:rPr>
        <w:t>根据状态监测</w:t>
      </w:r>
      <w:r w:rsidR="00FD6D18" w:rsidRPr="000943DB">
        <w:rPr>
          <w:kern w:val="0"/>
          <w:szCs w:val="21"/>
        </w:rPr>
        <w:t>（如振动）</w:t>
      </w:r>
      <w:r w:rsidR="00BD1E8F" w:rsidRPr="000943DB">
        <w:rPr>
          <w:rFonts w:hint="eastAsia"/>
          <w:kern w:val="0"/>
          <w:szCs w:val="21"/>
        </w:rPr>
        <w:t>信息、运行和维修历史数据、设备结构特性和参数、环境条件等</w:t>
      </w:r>
      <w:r w:rsidR="00FD6D18" w:rsidRPr="000943DB">
        <w:rPr>
          <w:rFonts w:hint="eastAsia"/>
          <w:kern w:val="0"/>
          <w:szCs w:val="21"/>
        </w:rPr>
        <w:t>，</w:t>
      </w:r>
      <w:r w:rsidR="00FD6D18" w:rsidRPr="000943DB">
        <w:rPr>
          <w:kern w:val="0"/>
          <w:szCs w:val="21"/>
        </w:rPr>
        <w:t>通过逻辑推理、模式识别或数学建模，</w:t>
      </w:r>
      <w:r w:rsidR="007D5242" w:rsidRPr="000943DB">
        <w:rPr>
          <w:rFonts w:hint="eastAsia"/>
          <w:kern w:val="0"/>
          <w:szCs w:val="21"/>
        </w:rPr>
        <w:t>对故障进行预警和分析、判断</w:t>
      </w:r>
      <w:r w:rsidR="00BD1E8F" w:rsidRPr="000943DB">
        <w:rPr>
          <w:rFonts w:hint="eastAsia"/>
          <w:kern w:val="0"/>
          <w:szCs w:val="21"/>
        </w:rPr>
        <w:t>，</w:t>
      </w:r>
      <w:r w:rsidR="00FD6D18" w:rsidRPr="000943DB">
        <w:rPr>
          <w:rFonts w:hint="eastAsia"/>
          <w:kern w:val="0"/>
          <w:szCs w:val="21"/>
        </w:rPr>
        <w:t>并</w:t>
      </w:r>
      <w:r w:rsidR="007D5242" w:rsidRPr="000943DB">
        <w:rPr>
          <w:rFonts w:hint="eastAsia"/>
          <w:kern w:val="0"/>
          <w:szCs w:val="21"/>
        </w:rPr>
        <w:t>确定故障的原因、部位、性别、类别</w:t>
      </w:r>
      <w:r w:rsidR="00BD1E8F" w:rsidRPr="000943DB">
        <w:rPr>
          <w:rFonts w:hint="eastAsia"/>
          <w:kern w:val="0"/>
          <w:szCs w:val="21"/>
        </w:rPr>
        <w:t>，</w:t>
      </w:r>
      <w:r w:rsidR="007D5242" w:rsidRPr="000943DB">
        <w:rPr>
          <w:rFonts w:hint="eastAsia"/>
          <w:kern w:val="0"/>
          <w:szCs w:val="21"/>
        </w:rPr>
        <w:t>指出故障发生的后果和发展的趋势</w:t>
      </w:r>
      <w:r>
        <w:rPr>
          <w:rFonts w:hint="eastAsia"/>
          <w:kern w:val="0"/>
          <w:szCs w:val="21"/>
        </w:rPr>
        <w:t>；</w:t>
      </w:r>
    </w:p>
    <w:p w:rsidR="000943DB" w:rsidRPr="000943DB" w:rsidRDefault="000943DB" w:rsidP="000943DB">
      <w:pPr>
        <w:ind w:leftChars="202" w:left="707" w:hanging="283"/>
        <w:rPr>
          <w:kern w:val="0"/>
          <w:szCs w:val="21"/>
        </w:rPr>
      </w:pPr>
      <w:r w:rsidRPr="000943DB">
        <w:rPr>
          <w:rFonts w:hint="eastAsia"/>
          <w:kern w:val="0"/>
          <w:szCs w:val="21"/>
        </w:rPr>
        <w:t>c</w:t>
      </w:r>
      <w:r w:rsidRPr="000943DB">
        <w:rPr>
          <w:rFonts w:hint="eastAsia"/>
          <w:kern w:val="0"/>
          <w:szCs w:val="21"/>
        </w:rPr>
        <w:t>）</w:t>
      </w:r>
      <w:r w:rsidRPr="000943DB">
        <w:rPr>
          <w:kern w:val="0"/>
          <w:szCs w:val="21"/>
        </w:rPr>
        <w:t>剩余寿命评估模型</w:t>
      </w:r>
      <w:r>
        <w:rPr>
          <w:kern w:val="0"/>
          <w:szCs w:val="21"/>
        </w:rPr>
        <w:t>：通过数据驱动或物理模型方法，预测</w:t>
      </w:r>
      <w:r w:rsidRPr="000943DB">
        <w:rPr>
          <w:kern w:val="0"/>
          <w:szCs w:val="21"/>
        </w:rPr>
        <w:t>设备从</w:t>
      </w:r>
      <w:r w:rsidR="006E2420">
        <w:rPr>
          <w:kern w:val="0"/>
          <w:szCs w:val="21"/>
        </w:rPr>
        <w:t>当前状态到其功能失效或性能阈值所剩余的可运行时间或循环次数</w:t>
      </w:r>
      <w:r>
        <w:rPr>
          <w:kern w:val="0"/>
          <w:szCs w:val="21"/>
        </w:rPr>
        <w:t>。</w:t>
      </w:r>
    </w:p>
    <w:p w:rsidR="003E436A" w:rsidRPr="00FC54A9" w:rsidRDefault="001C58F8" w:rsidP="00FC54A9">
      <w:pPr>
        <w:pStyle w:val="2"/>
        <w:spacing w:line="240" w:lineRule="auto"/>
        <w:rPr>
          <w:sz w:val="21"/>
          <w:szCs w:val="21"/>
        </w:rPr>
      </w:pPr>
      <w:bookmarkStart w:id="122" w:name="_Toc237356221"/>
      <w:r>
        <w:rPr>
          <w:sz w:val="21"/>
          <w:szCs w:val="21"/>
        </w:rPr>
        <w:lastRenderedPageBreak/>
        <w:t>7.3</w:t>
      </w:r>
      <w:r>
        <w:rPr>
          <w:rFonts w:hint="eastAsia"/>
          <w:sz w:val="21"/>
          <w:szCs w:val="21"/>
        </w:rPr>
        <w:t xml:space="preserve"> </w:t>
      </w:r>
      <w:r w:rsidR="003E436A" w:rsidRPr="00FC54A9">
        <w:rPr>
          <w:rFonts w:hint="eastAsia"/>
          <w:sz w:val="21"/>
          <w:szCs w:val="21"/>
        </w:rPr>
        <w:t>预警</w:t>
      </w:r>
      <w:r w:rsidR="007578F4" w:rsidRPr="00FC54A9">
        <w:rPr>
          <w:rFonts w:hint="eastAsia"/>
          <w:sz w:val="21"/>
          <w:szCs w:val="21"/>
        </w:rPr>
        <w:t>分级</w:t>
      </w:r>
      <w:bookmarkEnd w:id="122"/>
    </w:p>
    <w:p w:rsidR="003E436A" w:rsidRDefault="001C58F8" w:rsidP="003E436A">
      <w:r>
        <w:rPr>
          <w:b/>
        </w:rPr>
        <w:t>7.3</w:t>
      </w:r>
      <w:r w:rsidR="003E436A">
        <w:rPr>
          <w:b/>
        </w:rPr>
        <w:t>.1</w:t>
      </w:r>
      <w:r w:rsidR="00154615">
        <w:rPr>
          <w:rFonts w:hint="eastAsia"/>
        </w:rPr>
        <w:t>预警应遵循分级原则</w:t>
      </w:r>
      <w:r w:rsidR="003E436A">
        <w:rPr>
          <w:rFonts w:hint="eastAsia"/>
        </w:rPr>
        <w:t>，</w:t>
      </w:r>
      <w:r w:rsidR="00154615">
        <w:rPr>
          <w:rFonts w:hint="eastAsia"/>
        </w:rPr>
        <w:t>应</w:t>
      </w:r>
      <w:r w:rsidR="003E436A">
        <w:rPr>
          <w:rFonts w:hint="eastAsia"/>
        </w:rPr>
        <w:t>根据氢气站安全管理需要以及设备危险程度划分预警等级，确定不同预警等级的触发条件、预警方式以及响应措施。</w:t>
      </w:r>
    </w:p>
    <w:p w:rsidR="003E436A" w:rsidRDefault="001C58F8" w:rsidP="003E436A">
      <w:r>
        <w:rPr>
          <w:b/>
        </w:rPr>
        <w:t>7.3</w:t>
      </w:r>
      <w:r w:rsidR="003E436A">
        <w:rPr>
          <w:b/>
        </w:rPr>
        <w:t>.2</w:t>
      </w:r>
      <w:r w:rsidR="00027164">
        <w:rPr>
          <w:rFonts w:hint="eastAsia"/>
        </w:rPr>
        <w:t>预警等级宜划分为三</w:t>
      </w:r>
      <w:r w:rsidR="003E436A">
        <w:rPr>
          <w:rFonts w:hint="eastAsia"/>
        </w:rPr>
        <w:t>个等级，由低到高分为</w:t>
      </w:r>
      <w:bookmarkStart w:id="123" w:name="OLE_LINK64"/>
      <w:bookmarkStart w:id="124" w:name="OLE_LINK65"/>
      <w:bookmarkStart w:id="125" w:name="OLE_LINK76"/>
      <w:bookmarkStart w:id="126" w:name="OLE_LINK66"/>
      <w:bookmarkStart w:id="127" w:name="OLE_LINK71"/>
      <w:r w:rsidR="003E436A">
        <w:rPr>
          <w:rFonts w:hint="eastAsia"/>
        </w:rPr>
        <w:t>黄色预警</w:t>
      </w:r>
      <w:r w:rsidR="006E2420">
        <w:rPr>
          <w:rFonts w:hint="eastAsia"/>
        </w:rPr>
        <w:t>（</w:t>
      </w:r>
      <w:bookmarkStart w:id="128" w:name="OLE_LINK112"/>
      <w:bookmarkStart w:id="129" w:name="OLE_LINK115"/>
      <w:r w:rsidR="000034CD">
        <w:rPr>
          <w:rFonts w:hint="eastAsia"/>
        </w:rPr>
        <w:t>Ⅰ</w:t>
      </w:r>
      <w:bookmarkEnd w:id="128"/>
      <w:bookmarkEnd w:id="129"/>
      <w:r w:rsidR="006E2420">
        <w:rPr>
          <w:rFonts w:hint="eastAsia"/>
        </w:rPr>
        <w:t>级预警）</w:t>
      </w:r>
      <w:r w:rsidR="003E436A">
        <w:rPr>
          <w:rFonts w:hint="eastAsia"/>
        </w:rPr>
        <w:t>、橙色预警</w:t>
      </w:r>
      <w:r w:rsidR="006E2420">
        <w:rPr>
          <w:rFonts w:hint="eastAsia"/>
        </w:rPr>
        <w:t>（</w:t>
      </w:r>
      <w:bookmarkStart w:id="130" w:name="OLE_LINK60"/>
      <w:bookmarkStart w:id="131" w:name="OLE_LINK63"/>
      <w:r w:rsidR="005A4849">
        <w:rPr>
          <w:rFonts w:hint="eastAsia"/>
        </w:rPr>
        <w:t>Ⅱ</w:t>
      </w:r>
      <w:r w:rsidR="006E2420">
        <w:rPr>
          <w:rFonts w:hint="eastAsia"/>
        </w:rPr>
        <w:t>级预警</w:t>
      </w:r>
      <w:bookmarkEnd w:id="130"/>
      <w:bookmarkEnd w:id="131"/>
      <w:r w:rsidR="006E2420">
        <w:rPr>
          <w:rFonts w:hint="eastAsia"/>
        </w:rPr>
        <w:t>）</w:t>
      </w:r>
      <w:r w:rsidR="003E436A">
        <w:rPr>
          <w:rFonts w:hint="eastAsia"/>
        </w:rPr>
        <w:t>、红色预警</w:t>
      </w:r>
      <w:r w:rsidR="006E2420">
        <w:rPr>
          <w:rFonts w:hint="eastAsia"/>
        </w:rPr>
        <w:t>（</w:t>
      </w:r>
      <w:r w:rsidR="005A4849">
        <w:rPr>
          <w:rFonts w:hint="eastAsia"/>
        </w:rPr>
        <w:t>Ⅲ</w:t>
      </w:r>
      <w:r w:rsidR="006E2420">
        <w:rPr>
          <w:rFonts w:hint="eastAsia"/>
        </w:rPr>
        <w:t>级预警</w:t>
      </w:r>
      <w:r w:rsidR="006E2420">
        <w:t>）</w:t>
      </w:r>
      <w:bookmarkEnd w:id="123"/>
      <w:bookmarkEnd w:id="124"/>
      <w:bookmarkEnd w:id="125"/>
      <w:r w:rsidR="003E436A">
        <w:rPr>
          <w:rFonts w:hint="eastAsia"/>
        </w:rPr>
        <w:t>。</w:t>
      </w:r>
      <w:bookmarkEnd w:id="126"/>
      <w:bookmarkEnd w:id="127"/>
      <w:r w:rsidR="003E436A">
        <w:rPr>
          <w:rFonts w:hint="eastAsia"/>
        </w:rPr>
        <w:t>等级划分通常按以下考虑：</w:t>
      </w:r>
    </w:p>
    <w:p w:rsidR="003E436A" w:rsidRDefault="005A4849" w:rsidP="003E436A">
      <w:pPr>
        <w:ind w:leftChars="202" w:left="707" w:hanging="283"/>
        <w:rPr>
          <w:kern w:val="0"/>
          <w:szCs w:val="21"/>
        </w:rPr>
      </w:pPr>
      <w:r>
        <w:rPr>
          <w:rFonts w:hint="eastAsia"/>
          <w:kern w:val="0"/>
          <w:szCs w:val="21"/>
        </w:rPr>
        <w:t>a</w:t>
      </w:r>
      <w:r w:rsidR="00965834">
        <w:rPr>
          <w:rFonts w:hint="eastAsia"/>
          <w:kern w:val="0"/>
          <w:szCs w:val="21"/>
        </w:rPr>
        <w:t>）黄色：开始出现异常，</w:t>
      </w:r>
      <w:r w:rsidR="00965834">
        <w:rPr>
          <w:rFonts w:hint="eastAsia"/>
        </w:rPr>
        <w:t>需增加监测频率或趋势跟踪进一步判断功能降级的可能性；</w:t>
      </w:r>
    </w:p>
    <w:p w:rsidR="003E436A" w:rsidRDefault="005A4849" w:rsidP="003E436A">
      <w:pPr>
        <w:ind w:leftChars="202" w:left="707" w:hanging="283"/>
        <w:rPr>
          <w:kern w:val="0"/>
          <w:szCs w:val="21"/>
        </w:rPr>
      </w:pPr>
      <w:r>
        <w:rPr>
          <w:rFonts w:hint="eastAsia"/>
          <w:kern w:val="0"/>
          <w:szCs w:val="21"/>
        </w:rPr>
        <w:t>b</w:t>
      </w:r>
      <w:r w:rsidR="003E436A">
        <w:rPr>
          <w:rFonts w:hint="eastAsia"/>
          <w:kern w:val="0"/>
          <w:szCs w:val="21"/>
        </w:rPr>
        <w:t>）橙色：异常明显，</w:t>
      </w:r>
      <w:r w:rsidR="00965834">
        <w:rPr>
          <w:rFonts w:hint="eastAsia"/>
          <w:kern w:val="0"/>
          <w:szCs w:val="21"/>
        </w:rPr>
        <w:t>设备状态需改进，</w:t>
      </w:r>
      <w:r w:rsidR="003E436A">
        <w:rPr>
          <w:rFonts w:hint="eastAsia"/>
          <w:kern w:val="0"/>
          <w:szCs w:val="21"/>
        </w:rPr>
        <w:t>需进行监测或计划检修；</w:t>
      </w:r>
      <w:r w:rsidR="00FC54A9">
        <w:rPr>
          <w:kern w:val="0"/>
          <w:szCs w:val="21"/>
        </w:rPr>
        <w:t xml:space="preserve"> </w:t>
      </w:r>
    </w:p>
    <w:p w:rsidR="00965834" w:rsidRDefault="005A4849" w:rsidP="00965834">
      <w:pPr>
        <w:ind w:leftChars="202" w:left="707" w:hanging="283"/>
        <w:rPr>
          <w:kern w:val="0"/>
          <w:szCs w:val="21"/>
        </w:rPr>
      </w:pPr>
      <w:r>
        <w:rPr>
          <w:rFonts w:hint="eastAsia"/>
          <w:kern w:val="0"/>
          <w:szCs w:val="21"/>
        </w:rPr>
        <w:t>c</w:t>
      </w:r>
      <w:r w:rsidR="00FC54A9">
        <w:rPr>
          <w:rFonts w:hint="eastAsia"/>
          <w:kern w:val="0"/>
          <w:szCs w:val="21"/>
        </w:rPr>
        <w:t>）红色：严重超标，</w:t>
      </w:r>
      <w:r w:rsidR="00965834">
        <w:rPr>
          <w:rFonts w:hint="eastAsia"/>
          <w:kern w:val="0"/>
          <w:szCs w:val="21"/>
        </w:rPr>
        <w:t>设备安全状态急需改进，应</w:t>
      </w:r>
      <w:r w:rsidR="00FC54A9">
        <w:rPr>
          <w:rFonts w:hint="eastAsia"/>
          <w:kern w:val="0"/>
          <w:szCs w:val="21"/>
        </w:rPr>
        <w:t>立即处置或停机</w:t>
      </w:r>
      <w:r w:rsidR="003E436A">
        <w:rPr>
          <w:rFonts w:hint="eastAsia"/>
          <w:kern w:val="0"/>
          <w:szCs w:val="21"/>
        </w:rPr>
        <w:t>。</w:t>
      </w:r>
    </w:p>
    <w:p w:rsidR="003E436A" w:rsidRDefault="001C58F8" w:rsidP="00FC54A9">
      <w:pPr>
        <w:rPr>
          <w:kern w:val="0"/>
          <w:szCs w:val="21"/>
        </w:rPr>
      </w:pPr>
      <w:r>
        <w:rPr>
          <w:rFonts w:hint="eastAsia"/>
          <w:b/>
          <w:kern w:val="0"/>
          <w:szCs w:val="21"/>
        </w:rPr>
        <w:t>7.3</w:t>
      </w:r>
      <w:r w:rsidR="003E436A" w:rsidRPr="003E436A">
        <w:rPr>
          <w:rFonts w:hint="eastAsia"/>
          <w:b/>
          <w:kern w:val="0"/>
          <w:szCs w:val="21"/>
        </w:rPr>
        <w:t>.3</w:t>
      </w:r>
      <w:r w:rsidR="006E2420">
        <w:rPr>
          <w:rFonts w:hint="eastAsia"/>
          <w:kern w:val="0"/>
          <w:szCs w:val="21"/>
        </w:rPr>
        <w:t>预警等级</w:t>
      </w:r>
      <w:r w:rsidR="00FC54A9">
        <w:rPr>
          <w:rFonts w:hint="eastAsia"/>
          <w:kern w:val="0"/>
          <w:szCs w:val="21"/>
        </w:rPr>
        <w:t>可根据风险值划分</w:t>
      </w:r>
      <w:r w:rsidR="00965834">
        <w:rPr>
          <w:rFonts w:hint="eastAsia"/>
          <w:kern w:val="0"/>
          <w:szCs w:val="21"/>
        </w:rPr>
        <w:t>，风险等级与预警等级之间的</w:t>
      </w:r>
      <w:r w:rsidR="00702670">
        <w:rPr>
          <w:rFonts w:hint="eastAsia"/>
          <w:kern w:val="0"/>
          <w:szCs w:val="21"/>
        </w:rPr>
        <w:t>对应</w:t>
      </w:r>
      <w:r w:rsidR="00965834">
        <w:rPr>
          <w:rFonts w:hint="eastAsia"/>
          <w:kern w:val="0"/>
          <w:szCs w:val="21"/>
        </w:rPr>
        <w:t>关系如下：</w:t>
      </w:r>
    </w:p>
    <w:p w:rsidR="00965834" w:rsidRDefault="005A4849" w:rsidP="00965834">
      <w:pPr>
        <w:ind w:firstLineChars="200" w:firstLine="420"/>
      </w:pPr>
      <w:r>
        <w:rPr>
          <w:rFonts w:hint="eastAsia"/>
        </w:rPr>
        <w:t>a</w:t>
      </w:r>
      <w:r w:rsidR="00965834">
        <w:rPr>
          <w:rFonts w:hint="eastAsia"/>
        </w:rPr>
        <w:t>）中风险：黄色预警；</w:t>
      </w:r>
    </w:p>
    <w:p w:rsidR="00965834" w:rsidRDefault="005A4849" w:rsidP="00965834">
      <w:pPr>
        <w:ind w:firstLineChars="200" w:firstLine="420"/>
      </w:pPr>
      <w:r>
        <w:rPr>
          <w:rFonts w:hint="eastAsia"/>
        </w:rPr>
        <w:t>b</w:t>
      </w:r>
      <w:r w:rsidR="00965834">
        <w:rPr>
          <w:rFonts w:hint="eastAsia"/>
        </w:rPr>
        <w:t>）中高风险：橙色预警；</w:t>
      </w:r>
    </w:p>
    <w:p w:rsidR="005A4849" w:rsidRDefault="00965834" w:rsidP="005A4849">
      <w:pPr>
        <w:ind w:leftChars="202" w:left="707" w:hanging="283"/>
      </w:pPr>
      <w:r>
        <w:rPr>
          <w:rFonts w:hint="eastAsia"/>
        </w:rPr>
        <w:t>d</w:t>
      </w:r>
      <w:r>
        <w:rPr>
          <w:rFonts w:hint="eastAsia"/>
        </w:rPr>
        <w:t>）高风险：红色预警。</w:t>
      </w:r>
    </w:p>
    <w:p w:rsidR="005A4849" w:rsidRPr="005A4849" w:rsidRDefault="005A4849" w:rsidP="005A4849">
      <w:pPr>
        <w:ind w:leftChars="202" w:left="707" w:hanging="283"/>
        <w:rPr>
          <w:kern w:val="0"/>
          <w:sz w:val="18"/>
          <w:szCs w:val="18"/>
        </w:rPr>
      </w:pPr>
      <w:r w:rsidRPr="005A4849">
        <w:rPr>
          <w:rFonts w:hint="eastAsia"/>
          <w:kern w:val="0"/>
          <w:sz w:val="18"/>
          <w:szCs w:val="18"/>
        </w:rPr>
        <w:t>注：通常用蓝色表示</w:t>
      </w:r>
      <w:r w:rsidRPr="005A4849">
        <w:rPr>
          <w:rFonts w:hint="eastAsia"/>
          <w:sz w:val="18"/>
          <w:szCs w:val="18"/>
        </w:rPr>
        <w:t>设备整体安全状态良好</w:t>
      </w:r>
      <w:r>
        <w:rPr>
          <w:rFonts w:hint="eastAsia"/>
          <w:sz w:val="18"/>
          <w:szCs w:val="18"/>
        </w:rPr>
        <w:t>（低风险）</w:t>
      </w:r>
      <w:r w:rsidRPr="005A4849">
        <w:rPr>
          <w:rFonts w:hint="eastAsia"/>
          <w:sz w:val="18"/>
          <w:szCs w:val="18"/>
        </w:rPr>
        <w:t>；</w:t>
      </w:r>
    </w:p>
    <w:p w:rsidR="004F7BA5" w:rsidRDefault="001C58F8" w:rsidP="004F7BA5">
      <w:r>
        <w:rPr>
          <w:b/>
        </w:rPr>
        <w:t>7.3</w:t>
      </w:r>
      <w:r w:rsidR="004F7BA5">
        <w:rPr>
          <w:b/>
        </w:rPr>
        <w:t>.4</w:t>
      </w:r>
      <w:r w:rsidR="002A4A07">
        <w:rPr>
          <w:rFonts w:hint="eastAsia"/>
        </w:rPr>
        <w:t>氢气</w:t>
      </w:r>
      <w:r w:rsidR="004F7BA5">
        <w:rPr>
          <w:rFonts w:hint="eastAsia"/>
        </w:rPr>
        <w:t>站预警</w:t>
      </w:r>
      <w:r w:rsidR="00401956">
        <w:rPr>
          <w:rFonts w:hint="eastAsia"/>
        </w:rPr>
        <w:t>分级</w:t>
      </w:r>
      <w:r w:rsidR="004F7BA5">
        <w:rPr>
          <w:rFonts w:hint="eastAsia"/>
        </w:rPr>
        <w:t>规则示例</w:t>
      </w:r>
      <w:r w:rsidR="00B76A82">
        <w:rPr>
          <w:rFonts w:hint="eastAsia"/>
        </w:rPr>
        <w:t>附录</w:t>
      </w:r>
      <w:r w:rsidR="00B76A82">
        <w:t>C</w:t>
      </w:r>
      <w:r w:rsidR="004F7BA5">
        <w:rPr>
          <w:rFonts w:hint="eastAsia"/>
        </w:rPr>
        <w:t>。</w:t>
      </w:r>
    </w:p>
    <w:p w:rsidR="004F7BA5" w:rsidRPr="004F7BA5" w:rsidRDefault="001C58F8" w:rsidP="004F7BA5">
      <w:pPr>
        <w:pStyle w:val="2"/>
        <w:spacing w:line="240" w:lineRule="auto"/>
        <w:rPr>
          <w:sz w:val="21"/>
          <w:szCs w:val="21"/>
        </w:rPr>
      </w:pPr>
      <w:bookmarkStart w:id="132" w:name="_Toc237356222"/>
      <w:r>
        <w:rPr>
          <w:rFonts w:hint="eastAsia"/>
          <w:sz w:val="21"/>
          <w:szCs w:val="21"/>
        </w:rPr>
        <w:t xml:space="preserve">7.4 </w:t>
      </w:r>
      <w:r w:rsidR="004F7BA5" w:rsidRPr="004F7BA5">
        <w:rPr>
          <w:rFonts w:hint="eastAsia"/>
          <w:sz w:val="21"/>
          <w:szCs w:val="21"/>
        </w:rPr>
        <w:t>预警分析</w:t>
      </w:r>
      <w:bookmarkEnd w:id="132"/>
    </w:p>
    <w:p w:rsidR="004F7BA5" w:rsidRDefault="004F7BA5" w:rsidP="004F7BA5">
      <w:pPr>
        <w:ind w:firstLineChars="200" w:firstLine="420"/>
      </w:pPr>
      <w:r>
        <w:rPr>
          <w:rFonts w:hint="eastAsia"/>
        </w:rPr>
        <w:t>基于建立的预警模型和分级预警规则，</w:t>
      </w:r>
      <w:r w:rsidRPr="004F7BA5">
        <w:rPr>
          <w:rFonts w:hint="eastAsia"/>
        </w:rPr>
        <w:t>根据</w:t>
      </w:r>
      <w:r>
        <w:rPr>
          <w:rFonts w:hint="eastAsia"/>
        </w:rPr>
        <w:t>实时监测数据</w:t>
      </w:r>
      <w:r w:rsidR="003E110D">
        <w:rPr>
          <w:rFonts w:hint="eastAsia"/>
        </w:rPr>
        <w:t>及</w:t>
      </w:r>
      <w:r w:rsidRPr="004F7BA5">
        <w:rPr>
          <w:rFonts w:hint="eastAsia"/>
        </w:rPr>
        <w:t>收集的外界资料数据</w:t>
      </w:r>
      <w:r>
        <w:rPr>
          <w:rFonts w:hint="eastAsia"/>
        </w:rPr>
        <w:t>，分析判断预警级别</w:t>
      </w:r>
      <w:r w:rsidRPr="004F7BA5">
        <w:rPr>
          <w:rFonts w:hint="eastAsia"/>
        </w:rPr>
        <w:t>。</w:t>
      </w:r>
    </w:p>
    <w:p w:rsidR="006F0B18" w:rsidRDefault="001C58F8" w:rsidP="00965834">
      <w:pPr>
        <w:pStyle w:val="2"/>
        <w:spacing w:line="240" w:lineRule="auto"/>
        <w:rPr>
          <w:sz w:val="21"/>
          <w:szCs w:val="21"/>
        </w:rPr>
      </w:pPr>
      <w:bookmarkStart w:id="133" w:name="_Toc237356223"/>
      <w:r>
        <w:rPr>
          <w:rFonts w:hint="eastAsia"/>
          <w:sz w:val="21"/>
          <w:szCs w:val="21"/>
        </w:rPr>
        <w:t>7.5</w:t>
      </w:r>
      <w:r w:rsidR="00EC2565" w:rsidRPr="007D5242">
        <w:rPr>
          <w:rFonts w:hint="eastAsia"/>
          <w:sz w:val="21"/>
          <w:szCs w:val="21"/>
        </w:rPr>
        <w:t xml:space="preserve"> </w:t>
      </w:r>
      <w:r w:rsidR="006F0B18" w:rsidRPr="007D5242">
        <w:rPr>
          <w:rFonts w:hint="eastAsia"/>
          <w:sz w:val="21"/>
          <w:szCs w:val="21"/>
        </w:rPr>
        <w:t>预警措施</w:t>
      </w:r>
      <w:bookmarkEnd w:id="133"/>
    </w:p>
    <w:p w:rsidR="00945576" w:rsidRDefault="001C58F8" w:rsidP="00945576">
      <w:r>
        <w:rPr>
          <w:rFonts w:hint="eastAsia"/>
          <w:b/>
        </w:rPr>
        <w:t>7.5</w:t>
      </w:r>
      <w:r w:rsidR="00945576" w:rsidRPr="00E733AA">
        <w:rPr>
          <w:rFonts w:hint="eastAsia"/>
          <w:b/>
        </w:rPr>
        <w:t xml:space="preserve">.1 </w:t>
      </w:r>
      <w:r w:rsidR="00945576">
        <w:rPr>
          <w:rFonts w:hint="eastAsia"/>
        </w:rPr>
        <w:t>预警措施主要包括预警级别输入、采取预警措施、预警升级、措施评估、预警解除等</w:t>
      </w:r>
      <w:r w:rsidR="00401956">
        <w:rPr>
          <w:rFonts w:hint="eastAsia"/>
        </w:rPr>
        <w:t>，预警措施的制定需要考虑以下原则：</w:t>
      </w:r>
    </w:p>
    <w:p w:rsidR="00945576" w:rsidRPr="00945576" w:rsidRDefault="00945576" w:rsidP="00945576">
      <w:pPr>
        <w:ind w:leftChars="202" w:left="707" w:hanging="283"/>
        <w:rPr>
          <w:kern w:val="0"/>
          <w:szCs w:val="21"/>
        </w:rPr>
      </w:pPr>
      <w:r w:rsidRPr="00945576">
        <w:rPr>
          <w:rFonts w:hint="eastAsia"/>
          <w:kern w:val="0"/>
          <w:szCs w:val="21"/>
        </w:rPr>
        <w:t>a</w:t>
      </w:r>
      <w:r w:rsidRPr="00945576">
        <w:rPr>
          <w:rFonts w:hint="eastAsia"/>
          <w:kern w:val="0"/>
          <w:szCs w:val="21"/>
        </w:rPr>
        <w:t>）时效性。对于需要采取</w:t>
      </w:r>
      <w:proofErr w:type="gramStart"/>
      <w:r w:rsidRPr="00945576">
        <w:rPr>
          <w:rFonts w:hint="eastAsia"/>
          <w:kern w:val="0"/>
          <w:szCs w:val="21"/>
        </w:rPr>
        <w:t>即时措施</w:t>
      </w:r>
      <w:proofErr w:type="gramEnd"/>
      <w:r w:rsidRPr="00945576">
        <w:rPr>
          <w:rFonts w:hint="eastAsia"/>
          <w:kern w:val="0"/>
          <w:szCs w:val="21"/>
        </w:rPr>
        <w:t>的</w:t>
      </w:r>
      <w:r>
        <w:rPr>
          <w:rFonts w:hint="eastAsia"/>
          <w:kern w:val="0"/>
          <w:szCs w:val="21"/>
        </w:rPr>
        <w:t>，</w:t>
      </w:r>
      <w:r w:rsidR="00401956">
        <w:rPr>
          <w:rFonts w:hint="eastAsia"/>
          <w:kern w:val="0"/>
          <w:szCs w:val="21"/>
        </w:rPr>
        <w:t>应</w:t>
      </w:r>
      <w:r w:rsidRPr="00945576">
        <w:rPr>
          <w:rFonts w:hint="eastAsia"/>
          <w:kern w:val="0"/>
          <w:szCs w:val="21"/>
        </w:rPr>
        <w:t>保证预警措施系统及时响应</w:t>
      </w:r>
      <w:r>
        <w:rPr>
          <w:rFonts w:hint="eastAsia"/>
          <w:kern w:val="0"/>
          <w:szCs w:val="21"/>
        </w:rPr>
        <w:t>；</w:t>
      </w:r>
      <w:r w:rsidRPr="00945576">
        <w:rPr>
          <w:rFonts w:hint="eastAsia"/>
          <w:kern w:val="0"/>
          <w:szCs w:val="21"/>
        </w:rPr>
        <w:t>对于一些根据状态发展趋势分析出即将产生的风险</w:t>
      </w:r>
      <w:r w:rsidR="00401956">
        <w:rPr>
          <w:rFonts w:hint="eastAsia"/>
          <w:kern w:val="0"/>
          <w:szCs w:val="21"/>
        </w:rPr>
        <w:t>，</w:t>
      </w:r>
      <w:r w:rsidRPr="00945576">
        <w:rPr>
          <w:rFonts w:hint="eastAsia"/>
          <w:kern w:val="0"/>
          <w:szCs w:val="21"/>
        </w:rPr>
        <w:t>可采取非即时预警措施</w:t>
      </w:r>
      <w:r>
        <w:rPr>
          <w:rFonts w:hint="eastAsia"/>
          <w:kern w:val="0"/>
          <w:szCs w:val="21"/>
        </w:rPr>
        <w:t>；</w:t>
      </w:r>
    </w:p>
    <w:p w:rsidR="00945576" w:rsidRPr="00945576" w:rsidRDefault="00945576" w:rsidP="00945576">
      <w:pPr>
        <w:ind w:leftChars="202" w:left="707" w:hanging="283"/>
        <w:rPr>
          <w:kern w:val="0"/>
          <w:szCs w:val="21"/>
        </w:rPr>
      </w:pPr>
      <w:r w:rsidRPr="00945576">
        <w:rPr>
          <w:rFonts w:hint="eastAsia"/>
          <w:kern w:val="0"/>
          <w:szCs w:val="21"/>
        </w:rPr>
        <w:t>b</w:t>
      </w:r>
      <w:r>
        <w:rPr>
          <w:rFonts w:hint="eastAsia"/>
          <w:kern w:val="0"/>
          <w:szCs w:val="21"/>
        </w:rPr>
        <w:t>）</w:t>
      </w:r>
      <w:r w:rsidR="00401956">
        <w:rPr>
          <w:rFonts w:hint="eastAsia"/>
          <w:kern w:val="0"/>
          <w:szCs w:val="21"/>
        </w:rPr>
        <w:t>安全性。预警采取的措施应</w:t>
      </w:r>
      <w:r w:rsidRPr="00945576">
        <w:rPr>
          <w:rFonts w:hint="eastAsia"/>
          <w:kern w:val="0"/>
          <w:szCs w:val="21"/>
        </w:rPr>
        <w:t>保证安全性</w:t>
      </w:r>
      <w:r w:rsidR="001A53CE">
        <w:rPr>
          <w:rFonts w:hint="eastAsia"/>
          <w:kern w:val="0"/>
          <w:szCs w:val="21"/>
        </w:rPr>
        <w:t>，</w:t>
      </w:r>
      <w:r w:rsidR="00401956">
        <w:rPr>
          <w:rFonts w:hint="eastAsia"/>
          <w:kern w:val="0"/>
          <w:szCs w:val="21"/>
        </w:rPr>
        <w:t>防止二次伤害；</w:t>
      </w:r>
    </w:p>
    <w:p w:rsidR="00945576" w:rsidRPr="00945576" w:rsidRDefault="00945576" w:rsidP="00945576">
      <w:pPr>
        <w:ind w:leftChars="202" w:left="707" w:hanging="283"/>
        <w:rPr>
          <w:kern w:val="0"/>
          <w:szCs w:val="21"/>
        </w:rPr>
      </w:pPr>
      <w:r>
        <w:rPr>
          <w:rFonts w:hint="eastAsia"/>
          <w:kern w:val="0"/>
          <w:szCs w:val="21"/>
        </w:rPr>
        <w:t>c</w:t>
      </w:r>
      <w:r>
        <w:rPr>
          <w:rFonts w:hint="eastAsia"/>
          <w:kern w:val="0"/>
          <w:szCs w:val="21"/>
        </w:rPr>
        <w:t>）</w:t>
      </w:r>
      <w:r w:rsidR="00401956">
        <w:rPr>
          <w:rFonts w:hint="eastAsia"/>
          <w:kern w:val="0"/>
          <w:szCs w:val="21"/>
        </w:rPr>
        <w:t>稳定性。预警采取的措施应具有</w:t>
      </w:r>
      <w:r w:rsidRPr="00945576">
        <w:rPr>
          <w:rFonts w:hint="eastAsia"/>
          <w:kern w:val="0"/>
          <w:szCs w:val="21"/>
        </w:rPr>
        <w:t>一定的稳定性</w:t>
      </w:r>
      <w:r w:rsidR="001A53CE">
        <w:rPr>
          <w:rFonts w:hint="eastAsia"/>
          <w:kern w:val="0"/>
          <w:szCs w:val="21"/>
        </w:rPr>
        <w:t>，</w:t>
      </w:r>
      <w:r w:rsidRPr="00945576">
        <w:rPr>
          <w:rFonts w:hint="eastAsia"/>
          <w:kern w:val="0"/>
          <w:szCs w:val="21"/>
        </w:rPr>
        <w:t>不宜反复变化</w:t>
      </w:r>
      <w:r w:rsidR="00401956">
        <w:rPr>
          <w:rFonts w:hint="eastAsia"/>
          <w:kern w:val="0"/>
          <w:szCs w:val="21"/>
        </w:rPr>
        <w:t>；</w:t>
      </w:r>
    </w:p>
    <w:p w:rsidR="00945576" w:rsidRDefault="00945576" w:rsidP="00945576">
      <w:pPr>
        <w:ind w:leftChars="202" w:left="707" w:hanging="283"/>
        <w:rPr>
          <w:kern w:val="0"/>
          <w:szCs w:val="21"/>
        </w:rPr>
      </w:pPr>
      <w:r w:rsidRPr="00945576">
        <w:rPr>
          <w:rFonts w:hint="eastAsia"/>
          <w:kern w:val="0"/>
          <w:szCs w:val="21"/>
        </w:rPr>
        <w:t>d</w:t>
      </w:r>
      <w:r>
        <w:rPr>
          <w:rFonts w:hint="eastAsia"/>
          <w:kern w:val="0"/>
          <w:szCs w:val="21"/>
        </w:rPr>
        <w:t>）</w:t>
      </w:r>
      <w:r w:rsidR="00401956">
        <w:rPr>
          <w:rFonts w:hint="eastAsia"/>
          <w:kern w:val="0"/>
          <w:szCs w:val="21"/>
        </w:rPr>
        <w:t>可靠性。预警采取的措施应</w:t>
      </w:r>
      <w:r w:rsidRPr="00945576">
        <w:rPr>
          <w:rFonts w:hint="eastAsia"/>
          <w:kern w:val="0"/>
          <w:szCs w:val="21"/>
        </w:rPr>
        <w:t>保证可靠性</w:t>
      </w:r>
      <w:r w:rsidR="001A53CE">
        <w:rPr>
          <w:rFonts w:hint="eastAsia"/>
          <w:kern w:val="0"/>
          <w:szCs w:val="21"/>
        </w:rPr>
        <w:t>，</w:t>
      </w:r>
      <w:r w:rsidR="00401956">
        <w:rPr>
          <w:rFonts w:hint="eastAsia"/>
          <w:kern w:val="0"/>
          <w:szCs w:val="21"/>
        </w:rPr>
        <w:t>防止出现失效现象；</w:t>
      </w:r>
    </w:p>
    <w:p w:rsidR="00945576" w:rsidRPr="00945576" w:rsidRDefault="001C58F8" w:rsidP="00945576">
      <w:pPr>
        <w:rPr>
          <w:kern w:val="0"/>
          <w:szCs w:val="21"/>
        </w:rPr>
      </w:pPr>
      <w:r>
        <w:rPr>
          <w:b/>
          <w:kern w:val="0"/>
          <w:szCs w:val="21"/>
        </w:rPr>
        <w:t>7.5</w:t>
      </w:r>
      <w:r w:rsidR="00945576" w:rsidRPr="00E733AA">
        <w:rPr>
          <w:b/>
          <w:kern w:val="0"/>
          <w:szCs w:val="21"/>
        </w:rPr>
        <w:t>.2</w:t>
      </w:r>
      <w:r w:rsidR="00E733AA" w:rsidRPr="00E733AA">
        <w:rPr>
          <w:rFonts w:hint="eastAsia"/>
          <w:b/>
          <w:kern w:val="0"/>
          <w:szCs w:val="21"/>
        </w:rPr>
        <w:t xml:space="preserve"> </w:t>
      </w:r>
      <w:r w:rsidR="00945576" w:rsidRPr="00945576">
        <w:rPr>
          <w:rFonts w:hint="eastAsia"/>
          <w:kern w:val="0"/>
          <w:szCs w:val="21"/>
        </w:rPr>
        <w:t>预警</w:t>
      </w:r>
      <w:r w:rsidR="003E6C6A">
        <w:rPr>
          <w:rFonts w:hint="eastAsia"/>
          <w:kern w:val="0"/>
          <w:szCs w:val="21"/>
        </w:rPr>
        <w:t>措施类型主要有信息措施、人工措施、机器措施，</w:t>
      </w:r>
      <w:r w:rsidR="00401956">
        <w:rPr>
          <w:rFonts w:hint="eastAsia"/>
          <w:kern w:val="0"/>
          <w:szCs w:val="21"/>
        </w:rPr>
        <w:t>应</w:t>
      </w:r>
      <w:r w:rsidR="00945576" w:rsidRPr="00945576">
        <w:rPr>
          <w:rFonts w:hint="eastAsia"/>
          <w:kern w:val="0"/>
          <w:szCs w:val="21"/>
        </w:rPr>
        <w:t>根据</w:t>
      </w:r>
      <w:r w:rsidR="00401956">
        <w:rPr>
          <w:rFonts w:hint="eastAsia"/>
          <w:kern w:val="0"/>
          <w:szCs w:val="21"/>
        </w:rPr>
        <w:t>实际</w:t>
      </w:r>
      <w:r w:rsidR="00945576" w:rsidRPr="00945576">
        <w:rPr>
          <w:rFonts w:hint="eastAsia"/>
          <w:kern w:val="0"/>
          <w:szCs w:val="21"/>
        </w:rPr>
        <w:t>需要选择一种或多种类型</w:t>
      </w:r>
      <w:r w:rsidR="001A53CE">
        <w:rPr>
          <w:rFonts w:hint="eastAsia"/>
          <w:kern w:val="0"/>
          <w:szCs w:val="21"/>
        </w:rPr>
        <w:t>，</w:t>
      </w:r>
      <w:r w:rsidR="00945576" w:rsidRPr="00945576">
        <w:rPr>
          <w:rFonts w:hint="eastAsia"/>
          <w:kern w:val="0"/>
          <w:szCs w:val="21"/>
        </w:rPr>
        <w:t>以达到消除危险或降低风险的目的。</w:t>
      </w:r>
    </w:p>
    <w:p w:rsidR="007B2A8A" w:rsidRDefault="002F027B" w:rsidP="002F027B">
      <w:pPr>
        <w:rPr>
          <w:kern w:val="0"/>
          <w:szCs w:val="21"/>
        </w:rPr>
      </w:pPr>
      <w:r w:rsidRPr="007B2A8A">
        <w:rPr>
          <w:rFonts w:hint="eastAsia"/>
          <w:b/>
          <w:kern w:val="0"/>
          <w:szCs w:val="21"/>
        </w:rPr>
        <w:t>7.</w:t>
      </w:r>
      <w:r w:rsidR="001C58F8">
        <w:rPr>
          <w:rFonts w:hint="eastAsia"/>
          <w:b/>
          <w:kern w:val="0"/>
          <w:szCs w:val="21"/>
        </w:rPr>
        <w:t>5</w:t>
      </w:r>
      <w:r w:rsidRPr="007B2A8A">
        <w:rPr>
          <w:rFonts w:hint="eastAsia"/>
          <w:b/>
          <w:kern w:val="0"/>
          <w:szCs w:val="21"/>
        </w:rPr>
        <w:t xml:space="preserve">.2.1 </w:t>
      </w:r>
      <w:r w:rsidR="00945576" w:rsidRPr="00945576">
        <w:rPr>
          <w:rFonts w:hint="eastAsia"/>
          <w:kern w:val="0"/>
          <w:szCs w:val="21"/>
        </w:rPr>
        <w:t>信息措施</w:t>
      </w:r>
      <w:r w:rsidR="00E733AA">
        <w:rPr>
          <w:rFonts w:hint="eastAsia"/>
          <w:kern w:val="0"/>
          <w:szCs w:val="21"/>
        </w:rPr>
        <w:t>。</w:t>
      </w:r>
    </w:p>
    <w:p w:rsidR="00945576" w:rsidRPr="00945576" w:rsidRDefault="00945576" w:rsidP="007B2A8A">
      <w:pPr>
        <w:ind w:firstLineChars="200" w:firstLine="420"/>
        <w:rPr>
          <w:kern w:val="0"/>
          <w:szCs w:val="21"/>
        </w:rPr>
      </w:pPr>
      <w:r w:rsidRPr="00945576">
        <w:rPr>
          <w:rFonts w:hint="eastAsia"/>
          <w:kern w:val="0"/>
          <w:szCs w:val="21"/>
        </w:rPr>
        <w:t>信息</w:t>
      </w:r>
      <w:proofErr w:type="gramStart"/>
      <w:r w:rsidRPr="00945576">
        <w:rPr>
          <w:rFonts w:hint="eastAsia"/>
          <w:kern w:val="0"/>
          <w:szCs w:val="21"/>
        </w:rPr>
        <w:t>类措施</w:t>
      </w:r>
      <w:proofErr w:type="gramEnd"/>
      <w:r w:rsidRPr="00945576">
        <w:rPr>
          <w:rFonts w:hint="eastAsia"/>
          <w:kern w:val="0"/>
          <w:szCs w:val="21"/>
        </w:rPr>
        <w:t>主要有视觉信号、听觉信号、文本文件等。</w:t>
      </w:r>
    </w:p>
    <w:p w:rsidR="00945576" w:rsidRPr="00945576" w:rsidRDefault="002F027B" w:rsidP="002F027B">
      <w:pPr>
        <w:ind w:leftChars="202" w:left="707" w:hanging="283"/>
        <w:rPr>
          <w:kern w:val="0"/>
          <w:szCs w:val="21"/>
        </w:rPr>
      </w:pPr>
      <w:r>
        <w:rPr>
          <w:rFonts w:hint="eastAsia"/>
          <w:kern w:val="0"/>
          <w:szCs w:val="21"/>
        </w:rPr>
        <w:t>a</w:t>
      </w:r>
      <w:r>
        <w:rPr>
          <w:rFonts w:hint="eastAsia"/>
          <w:kern w:val="0"/>
          <w:szCs w:val="21"/>
        </w:rPr>
        <w:t>）</w:t>
      </w:r>
      <w:r w:rsidR="00945576" w:rsidRPr="00945576">
        <w:rPr>
          <w:rFonts w:hint="eastAsia"/>
          <w:kern w:val="0"/>
          <w:szCs w:val="21"/>
        </w:rPr>
        <w:t>视觉信号应根据不同的风险级别选取</w:t>
      </w:r>
      <w:r w:rsidR="00E733AA">
        <w:rPr>
          <w:rFonts w:hint="eastAsia"/>
          <w:kern w:val="0"/>
          <w:szCs w:val="21"/>
        </w:rPr>
        <w:t>，</w:t>
      </w:r>
      <w:r w:rsidR="00945576" w:rsidRPr="00945576">
        <w:rPr>
          <w:rFonts w:hint="eastAsia"/>
          <w:kern w:val="0"/>
          <w:szCs w:val="21"/>
        </w:rPr>
        <w:t>视觉信号包括灯光信号</w:t>
      </w:r>
      <w:r w:rsidR="00E733AA">
        <w:rPr>
          <w:rFonts w:hint="eastAsia"/>
          <w:kern w:val="0"/>
          <w:szCs w:val="21"/>
        </w:rPr>
        <w:t>，</w:t>
      </w:r>
      <w:r w:rsidR="00945576" w:rsidRPr="00945576">
        <w:rPr>
          <w:rFonts w:hint="eastAsia"/>
          <w:kern w:val="0"/>
          <w:szCs w:val="21"/>
        </w:rPr>
        <w:t>屏幕显示</w:t>
      </w:r>
      <w:r w:rsidR="00E733AA">
        <w:rPr>
          <w:rFonts w:hint="eastAsia"/>
          <w:kern w:val="0"/>
          <w:szCs w:val="21"/>
        </w:rPr>
        <w:t>，</w:t>
      </w:r>
      <w:r w:rsidR="00945576" w:rsidRPr="00945576">
        <w:rPr>
          <w:rFonts w:hint="eastAsia"/>
          <w:kern w:val="0"/>
          <w:szCs w:val="21"/>
        </w:rPr>
        <w:t>警示标志</w:t>
      </w:r>
      <w:r w:rsidR="00E733AA">
        <w:rPr>
          <w:rFonts w:hint="eastAsia"/>
          <w:kern w:val="0"/>
          <w:szCs w:val="21"/>
        </w:rPr>
        <w:t>等</w:t>
      </w:r>
      <w:r w:rsidR="00945576" w:rsidRPr="00945576">
        <w:rPr>
          <w:rFonts w:hint="eastAsia"/>
          <w:kern w:val="0"/>
          <w:szCs w:val="21"/>
        </w:rPr>
        <w:t>。</w:t>
      </w:r>
    </w:p>
    <w:p w:rsidR="00945576" w:rsidRDefault="002F027B" w:rsidP="002F027B">
      <w:pPr>
        <w:ind w:leftChars="202" w:left="707" w:hanging="283"/>
      </w:pPr>
      <w:r>
        <w:rPr>
          <w:rFonts w:hint="eastAsia"/>
          <w:kern w:val="0"/>
          <w:szCs w:val="21"/>
        </w:rPr>
        <w:t>b</w:t>
      </w:r>
      <w:r>
        <w:rPr>
          <w:rFonts w:hint="eastAsia"/>
          <w:kern w:val="0"/>
          <w:szCs w:val="21"/>
        </w:rPr>
        <w:t>）</w:t>
      </w:r>
      <w:r w:rsidR="00945576" w:rsidRPr="00945576">
        <w:rPr>
          <w:rFonts w:hint="eastAsia"/>
          <w:kern w:val="0"/>
          <w:szCs w:val="21"/>
        </w:rPr>
        <w:t>听觉信号</w:t>
      </w:r>
      <w:r w:rsidR="00B76A82">
        <w:rPr>
          <w:rFonts w:hint="eastAsia"/>
          <w:kern w:val="0"/>
          <w:szCs w:val="21"/>
        </w:rPr>
        <w:t>应</w:t>
      </w:r>
      <w:r w:rsidR="00945576" w:rsidRPr="00945576">
        <w:rPr>
          <w:rFonts w:hint="eastAsia"/>
          <w:kern w:val="0"/>
          <w:szCs w:val="21"/>
        </w:rPr>
        <w:t>根据不同的风险级别选取</w:t>
      </w:r>
      <w:r w:rsidR="00B76A82">
        <w:rPr>
          <w:rFonts w:hint="eastAsia"/>
          <w:kern w:val="0"/>
          <w:szCs w:val="21"/>
        </w:rPr>
        <w:t>，</w:t>
      </w:r>
      <w:r w:rsidR="00E733AA">
        <w:rPr>
          <w:rFonts w:hint="eastAsia"/>
          <w:kern w:val="0"/>
          <w:szCs w:val="21"/>
        </w:rPr>
        <w:t>听觉信号</w:t>
      </w:r>
      <w:r w:rsidR="00401956">
        <w:rPr>
          <w:rFonts w:hint="eastAsia"/>
        </w:rPr>
        <w:t>包括</w:t>
      </w:r>
      <w:r w:rsidR="00945576">
        <w:rPr>
          <w:rFonts w:hint="eastAsia"/>
        </w:rPr>
        <w:t>音效</w:t>
      </w:r>
      <w:r w:rsidR="00401956">
        <w:rPr>
          <w:rFonts w:hint="eastAsia"/>
        </w:rPr>
        <w:t>警报</w:t>
      </w:r>
      <w:r w:rsidR="00E733AA">
        <w:rPr>
          <w:rFonts w:hint="eastAsia"/>
        </w:rPr>
        <w:t>、</w:t>
      </w:r>
      <w:r w:rsidR="00945576">
        <w:rPr>
          <w:rFonts w:hint="eastAsia"/>
        </w:rPr>
        <w:t>语音警示</w:t>
      </w:r>
      <w:r w:rsidR="00401956">
        <w:rPr>
          <w:rFonts w:hint="eastAsia"/>
        </w:rPr>
        <w:t>等</w:t>
      </w:r>
      <w:r w:rsidR="00945576">
        <w:rPr>
          <w:rFonts w:hint="eastAsia"/>
        </w:rPr>
        <w:t>。</w:t>
      </w:r>
    </w:p>
    <w:p w:rsidR="00945576" w:rsidRDefault="002F027B" w:rsidP="002F027B">
      <w:pPr>
        <w:ind w:leftChars="202" w:left="707" w:hanging="283"/>
      </w:pPr>
      <w:r>
        <w:rPr>
          <w:rFonts w:hint="eastAsia"/>
        </w:rPr>
        <w:t>c</w:t>
      </w:r>
      <w:r>
        <w:rPr>
          <w:rFonts w:hint="eastAsia"/>
        </w:rPr>
        <w:t>）</w:t>
      </w:r>
      <w:r w:rsidR="00945576" w:rsidRPr="002F027B">
        <w:rPr>
          <w:rFonts w:hint="eastAsia"/>
          <w:kern w:val="0"/>
          <w:szCs w:val="21"/>
        </w:rPr>
        <w:t>文本文件</w:t>
      </w:r>
      <w:r w:rsidR="00945576">
        <w:rPr>
          <w:rFonts w:hint="eastAsia"/>
        </w:rPr>
        <w:t>用于发布预警信息</w:t>
      </w:r>
      <w:r w:rsidR="001A53CE">
        <w:rPr>
          <w:rFonts w:hint="eastAsia"/>
        </w:rPr>
        <w:t>，</w:t>
      </w:r>
      <w:r w:rsidR="00E733AA">
        <w:rPr>
          <w:rFonts w:hint="eastAsia"/>
        </w:rPr>
        <w:t>文件内容</w:t>
      </w:r>
      <w:r w:rsidR="00401956">
        <w:rPr>
          <w:rFonts w:hint="eastAsia"/>
        </w:rPr>
        <w:t>应</w:t>
      </w:r>
      <w:r w:rsidR="00E733AA">
        <w:rPr>
          <w:rFonts w:hint="eastAsia"/>
        </w:rPr>
        <w:t>包括预警时间、预警</w:t>
      </w:r>
      <w:proofErr w:type="gramStart"/>
      <w:r w:rsidR="00E733AA">
        <w:rPr>
          <w:rFonts w:hint="eastAsia"/>
        </w:rPr>
        <w:t>分级时</w:t>
      </w:r>
      <w:proofErr w:type="gramEnd"/>
      <w:r w:rsidR="00E733AA">
        <w:rPr>
          <w:rFonts w:hint="eastAsia"/>
        </w:rPr>
        <w:t>所依据的信息、预警分级的</w:t>
      </w:r>
      <w:r w:rsidR="00945576">
        <w:rPr>
          <w:rFonts w:hint="eastAsia"/>
        </w:rPr>
        <w:t>方法、预警分级的结果等。</w:t>
      </w:r>
    </w:p>
    <w:p w:rsidR="007B2A8A" w:rsidRDefault="002F027B" w:rsidP="002F027B">
      <w:r w:rsidRPr="007B2A8A">
        <w:rPr>
          <w:rFonts w:hint="eastAsia"/>
          <w:b/>
        </w:rPr>
        <w:t>7.</w:t>
      </w:r>
      <w:r w:rsidR="001C58F8">
        <w:rPr>
          <w:rFonts w:hint="eastAsia"/>
          <w:b/>
        </w:rPr>
        <w:t>5</w:t>
      </w:r>
      <w:r w:rsidRPr="007B2A8A">
        <w:rPr>
          <w:rFonts w:hint="eastAsia"/>
          <w:b/>
        </w:rPr>
        <w:t xml:space="preserve">.2.2 </w:t>
      </w:r>
      <w:r w:rsidR="00945576">
        <w:rPr>
          <w:rFonts w:hint="eastAsia"/>
        </w:rPr>
        <w:t>人工措施</w:t>
      </w:r>
    </w:p>
    <w:p w:rsidR="00945576" w:rsidRDefault="00E733AA" w:rsidP="007B2A8A">
      <w:pPr>
        <w:ind w:firstLineChars="200" w:firstLine="420"/>
      </w:pPr>
      <w:r>
        <w:rPr>
          <w:rFonts w:hint="eastAsia"/>
        </w:rPr>
        <w:t>人工措施包括即时措施、非即时措施</w:t>
      </w:r>
      <w:r w:rsidR="00B76A82">
        <w:rPr>
          <w:rFonts w:hint="eastAsia"/>
        </w:rPr>
        <w:t>：</w:t>
      </w:r>
    </w:p>
    <w:p w:rsidR="00945576" w:rsidRDefault="002F027B" w:rsidP="002F027B">
      <w:pPr>
        <w:ind w:leftChars="202" w:left="707" w:hanging="283"/>
      </w:pPr>
      <w:r>
        <w:rPr>
          <w:rFonts w:hint="eastAsia"/>
        </w:rPr>
        <w:t>a</w:t>
      </w:r>
      <w:r>
        <w:rPr>
          <w:rFonts w:hint="eastAsia"/>
        </w:rPr>
        <w:t>）</w:t>
      </w:r>
      <w:r w:rsidR="00945576">
        <w:rPr>
          <w:rFonts w:hint="eastAsia"/>
        </w:rPr>
        <w:t>即时措施</w:t>
      </w:r>
      <w:r w:rsidR="00E733AA">
        <w:rPr>
          <w:rFonts w:hint="eastAsia"/>
        </w:rPr>
        <w:t>。</w:t>
      </w:r>
      <w:proofErr w:type="gramStart"/>
      <w:r>
        <w:rPr>
          <w:rFonts w:hint="eastAsia"/>
        </w:rPr>
        <w:t>即时措施</w:t>
      </w:r>
      <w:proofErr w:type="gramEnd"/>
      <w:r>
        <w:rPr>
          <w:rFonts w:hint="eastAsia"/>
        </w:rPr>
        <w:t>包括人工发出警告、人工强制控制机器设备进行急停、断电等操作。</w:t>
      </w:r>
      <w:r w:rsidR="00945576">
        <w:rPr>
          <w:rFonts w:hint="eastAsia"/>
        </w:rPr>
        <w:t>发生下列情况时</w:t>
      </w:r>
      <w:r w:rsidR="001A53CE">
        <w:rPr>
          <w:rFonts w:hint="eastAsia"/>
        </w:rPr>
        <w:t>，</w:t>
      </w:r>
      <w:r w:rsidR="00945576">
        <w:rPr>
          <w:rFonts w:hint="eastAsia"/>
        </w:rPr>
        <w:t>应采取</w:t>
      </w:r>
      <w:proofErr w:type="gramStart"/>
      <w:r w:rsidR="00945576">
        <w:rPr>
          <w:rFonts w:hint="eastAsia"/>
        </w:rPr>
        <w:t>即时措施</w:t>
      </w:r>
      <w:proofErr w:type="gramEnd"/>
      <w:r w:rsidR="00945576">
        <w:rPr>
          <w:rFonts w:hint="eastAsia"/>
        </w:rPr>
        <w:t>进行人工干预</w:t>
      </w:r>
      <w:r w:rsidR="001A53CE">
        <w:rPr>
          <w:rFonts w:hint="eastAsia"/>
        </w:rPr>
        <w:t>：</w:t>
      </w:r>
    </w:p>
    <w:p w:rsidR="00945576" w:rsidRDefault="002F027B" w:rsidP="00D47E6E">
      <w:pPr>
        <w:ind w:leftChars="365" w:left="1274" w:hangingChars="242" w:hanging="508"/>
      </w:pPr>
      <w:r>
        <w:rPr>
          <w:rFonts w:hint="eastAsia"/>
        </w:rPr>
        <w:t>——</w:t>
      </w:r>
      <w:r w:rsidR="00945576">
        <w:rPr>
          <w:rFonts w:hint="eastAsia"/>
        </w:rPr>
        <w:t>风险较低但必须由人工进行操作时</w:t>
      </w:r>
      <w:r>
        <w:rPr>
          <w:rFonts w:hint="eastAsia"/>
        </w:rPr>
        <w:t>；</w:t>
      </w:r>
    </w:p>
    <w:p w:rsidR="00945576" w:rsidRDefault="002F027B" w:rsidP="00D47E6E">
      <w:pPr>
        <w:ind w:leftChars="365" w:left="1274" w:hangingChars="242" w:hanging="508"/>
      </w:pPr>
      <w:r>
        <w:rPr>
          <w:rFonts w:hint="eastAsia"/>
        </w:rPr>
        <w:t>——</w:t>
      </w:r>
      <w:r w:rsidR="00945576">
        <w:rPr>
          <w:rFonts w:hint="eastAsia"/>
        </w:rPr>
        <w:t>在预警未响应、风险升级的情况下</w:t>
      </w:r>
      <w:r>
        <w:rPr>
          <w:rFonts w:hint="eastAsia"/>
        </w:rPr>
        <w:t>；</w:t>
      </w:r>
    </w:p>
    <w:p w:rsidR="00945576" w:rsidRDefault="002F027B" w:rsidP="00D47E6E">
      <w:pPr>
        <w:ind w:leftChars="365" w:left="1274" w:hangingChars="242" w:hanging="508"/>
      </w:pPr>
      <w:r>
        <w:rPr>
          <w:rFonts w:hint="eastAsia"/>
        </w:rPr>
        <w:lastRenderedPageBreak/>
        <w:t>——</w:t>
      </w:r>
      <w:r w:rsidR="00945576">
        <w:rPr>
          <w:rFonts w:hint="eastAsia"/>
        </w:rPr>
        <w:t>当自动措施不足以防范危险时。</w:t>
      </w:r>
    </w:p>
    <w:p w:rsidR="002F027B" w:rsidRDefault="002F027B" w:rsidP="00D47E6E">
      <w:pPr>
        <w:ind w:leftChars="202" w:left="707" w:hanging="283"/>
      </w:pPr>
      <w:r>
        <w:rPr>
          <w:rFonts w:hint="eastAsia"/>
        </w:rPr>
        <w:t>b</w:t>
      </w:r>
      <w:r>
        <w:rPr>
          <w:rFonts w:hint="eastAsia"/>
        </w:rPr>
        <w:t>）非即时措施。非</w:t>
      </w:r>
      <w:proofErr w:type="gramStart"/>
      <w:r>
        <w:rPr>
          <w:rFonts w:hint="eastAsia"/>
        </w:rPr>
        <w:t>即时措施</w:t>
      </w:r>
      <w:proofErr w:type="gramEnd"/>
      <w:r>
        <w:rPr>
          <w:rFonts w:hint="eastAsia"/>
        </w:rPr>
        <w:t>主要有行为管理措施、设备管理措施等。</w:t>
      </w:r>
    </w:p>
    <w:p w:rsidR="002F027B" w:rsidRDefault="002F027B" w:rsidP="00D47E6E">
      <w:pPr>
        <w:ind w:leftChars="365" w:left="1274" w:hangingChars="242" w:hanging="508"/>
      </w:pPr>
      <w:r>
        <w:rPr>
          <w:rFonts w:hint="eastAsia"/>
        </w:rPr>
        <w:t>——行为管理措施</w:t>
      </w:r>
      <w:r w:rsidR="003E6C6A">
        <w:rPr>
          <w:rFonts w:hint="eastAsia"/>
        </w:rPr>
        <w:t>包括</w:t>
      </w:r>
      <w:r>
        <w:rPr>
          <w:rFonts w:hint="eastAsia"/>
        </w:rPr>
        <w:t>安全教育、技能培训、建立健全安全管理制度</w:t>
      </w:r>
      <w:r w:rsidR="003E6C6A">
        <w:rPr>
          <w:rFonts w:hint="eastAsia"/>
        </w:rPr>
        <w:t>等；</w:t>
      </w:r>
    </w:p>
    <w:p w:rsidR="002F027B" w:rsidRDefault="002F027B" w:rsidP="00D47E6E">
      <w:pPr>
        <w:ind w:leftChars="365" w:left="1274" w:hangingChars="242" w:hanging="508"/>
      </w:pPr>
      <w:r>
        <w:rPr>
          <w:rFonts w:hint="eastAsia"/>
        </w:rPr>
        <w:t>——设备管理措施包括在剩余风险设备上设置警示标识、给出有关设备的使用信息、设备定期检验和维护</w:t>
      </w:r>
      <w:r w:rsidR="005A4849">
        <w:rPr>
          <w:rFonts w:hint="eastAsia"/>
        </w:rPr>
        <w:t>。</w:t>
      </w:r>
    </w:p>
    <w:p w:rsidR="002F027B" w:rsidRDefault="007B2A8A" w:rsidP="007B2A8A">
      <w:r w:rsidRPr="007B2A8A">
        <w:rPr>
          <w:rFonts w:hint="eastAsia"/>
          <w:b/>
        </w:rPr>
        <w:t>7.</w:t>
      </w:r>
      <w:r w:rsidR="001C58F8">
        <w:rPr>
          <w:rFonts w:hint="eastAsia"/>
          <w:b/>
        </w:rPr>
        <w:t>5</w:t>
      </w:r>
      <w:r w:rsidRPr="007B2A8A">
        <w:rPr>
          <w:rFonts w:hint="eastAsia"/>
          <w:b/>
        </w:rPr>
        <w:t xml:space="preserve">.2.3 </w:t>
      </w:r>
      <w:r w:rsidR="002F027B">
        <w:rPr>
          <w:rFonts w:hint="eastAsia"/>
        </w:rPr>
        <w:t>机器措施</w:t>
      </w:r>
    </w:p>
    <w:p w:rsidR="003B1563" w:rsidRDefault="00401956" w:rsidP="007B2A8A">
      <w:pPr>
        <w:ind w:firstLineChars="200" w:firstLine="420"/>
      </w:pPr>
      <w:r>
        <w:rPr>
          <w:rFonts w:hint="eastAsia"/>
        </w:rPr>
        <w:t>机器措施主要包括</w:t>
      </w:r>
      <w:r w:rsidR="007B2A8A" w:rsidRPr="007B2A8A">
        <w:rPr>
          <w:rFonts w:hint="eastAsia"/>
        </w:rPr>
        <w:t>机器设备自身做出的</w:t>
      </w:r>
      <w:r w:rsidR="004F7BA5">
        <w:rPr>
          <w:rFonts w:hint="eastAsia"/>
        </w:rPr>
        <w:t>流量调节、压力调节及</w:t>
      </w:r>
      <w:r w:rsidR="007B2A8A" w:rsidRPr="007B2A8A">
        <w:rPr>
          <w:rFonts w:hint="eastAsia"/>
        </w:rPr>
        <w:t>停机等行为</w:t>
      </w:r>
      <w:r w:rsidR="004F7BA5">
        <w:rPr>
          <w:rFonts w:hint="eastAsia"/>
        </w:rPr>
        <w:t>，</w:t>
      </w:r>
      <w:r>
        <w:rPr>
          <w:rFonts w:hint="eastAsia"/>
        </w:rPr>
        <w:t>从而</w:t>
      </w:r>
      <w:r w:rsidR="004F7BA5">
        <w:rPr>
          <w:rFonts w:hint="eastAsia"/>
        </w:rPr>
        <w:t>将设备自动导入至安全状态</w:t>
      </w:r>
      <w:r w:rsidR="007B2A8A" w:rsidRPr="007B2A8A">
        <w:rPr>
          <w:rFonts w:hint="eastAsia"/>
        </w:rPr>
        <w:t>。</w:t>
      </w:r>
    </w:p>
    <w:p w:rsidR="002C4D5D" w:rsidRDefault="001C58F8" w:rsidP="002C4D5D">
      <w:pPr>
        <w:ind w:left="32"/>
      </w:pPr>
      <w:r>
        <w:rPr>
          <w:rFonts w:hint="eastAsia"/>
          <w:b/>
        </w:rPr>
        <w:t>7.5</w:t>
      </w:r>
      <w:r w:rsidR="002C4D5D" w:rsidRPr="006747E8">
        <w:rPr>
          <w:rFonts w:hint="eastAsia"/>
          <w:b/>
        </w:rPr>
        <w:t>.2.4</w:t>
      </w:r>
      <w:r w:rsidR="002C4D5D">
        <w:rPr>
          <w:rFonts w:hint="eastAsia"/>
        </w:rPr>
        <w:t xml:space="preserve"> </w:t>
      </w:r>
      <w:r w:rsidR="002C4D5D">
        <w:rPr>
          <w:rFonts w:hint="eastAsia"/>
        </w:rPr>
        <w:t>预警措施应根据预警级别采用，对应于</w:t>
      </w:r>
      <w:r w:rsidR="005A4849">
        <w:rPr>
          <w:rFonts w:hint="eastAsia"/>
        </w:rPr>
        <w:t>三</w:t>
      </w:r>
      <w:r w:rsidR="002C4D5D">
        <w:rPr>
          <w:rFonts w:hint="eastAsia"/>
        </w:rPr>
        <w:t>个等级的预警，可分别采取</w:t>
      </w:r>
      <w:r w:rsidR="005A4849">
        <w:rPr>
          <w:rFonts w:hint="eastAsia"/>
        </w:rPr>
        <w:t>三</w:t>
      </w:r>
      <w:r w:rsidR="002C4D5D">
        <w:rPr>
          <w:rFonts w:hint="eastAsia"/>
        </w:rPr>
        <w:t>个级别的预警措施：</w:t>
      </w:r>
      <w:r w:rsidR="005A4849">
        <w:rPr>
          <w:rFonts w:hint="eastAsia"/>
        </w:rPr>
        <w:t>Ⅰ级</w:t>
      </w:r>
      <w:r w:rsidR="002C4D5D">
        <w:rPr>
          <w:rFonts w:hint="eastAsia"/>
        </w:rPr>
        <w:t>措施、</w:t>
      </w:r>
      <w:r w:rsidR="005A4849">
        <w:rPr>
          <w:rFonts w:hint="eastAsia"/>
        </w:rPr>
        <w:t>Ⅱ级</w:t>
      </w:r>
      <w:r w:rsidR="002C4D5D">
        <w:rPr>
          <w:rFonts w:hint="eastAsia"/>
        </w:rPr>
        <w:t>措施、</w:t>
      </w:r>
      <w:r w:rsidR="005A4849">
        <w:rPr>
          <w:rFonts w:hint="eastAsia"/>
        </w:rPr>
        <w:t>Ⅲ</w:t>
      </w:r>
      <w:proofErr w:type="gramStart"/>
      <w:r w:rsidR="005A4849">
        <w:rPr>
          <w:rFonts w:hint="eastAsia"/>
        </w:rPr>
        <w:t>级</w:t>
      </w:r>
      <w:r w:rsidR="002C4D5D">
        <w:rPr>
          <w:rFonts w:hint="eastAsia"/>
        </w:rPr>
        <w:t>级措施</w:t>
      </w:r>
      <w:proofErr w:type="gramEnd"/>
      <w:r w:rsidR="005A4849">
        <w:rPr>
          <w:rFonts w:hint="eastAsia"/>
        </w:rPr>
        <w:t>三</w:t>
      </w:r>
      <w:r w:rsidR="002C4D5D">
        <w:rPr>
          <w:rFonts w:hint="eastAsia"/>
        </w:rPr>
        <w:t>个等级，各级措施的内容见表</w:t>
      </w:r>
      <w:r w:rsidR="002C4D5D">
        <w:rPr>
          <w:rFonts w:hint="eastAsia"/>
        </w:rPr>
        <w:t>1</w:t>
      </w:r>
      <w:r w:rsidR="002C4D5D">
        <w:rPr>
          <w:rFonts w:hint="eastAsia"/>
        </w:rPr>
        <w:t>。</w:t>
      </w:r>
    </w:p>
    <w:p w:rsidR="002C4D5D" w:rsidRDefault="002C4D5D" w:rsidP="002C4D5D">
      <w:pPr>
        <w:jc w:val="center"/>
      </w:pPr>
      <w:r>
        <w:rPr>
          <w:rFonts w:hint="eastAsia"/>
        </w:rPr>
        <w:t>表</w:t>
      </w:r>
      <w:r>
        <w:rPr>
          <w:rFonts w:hint="eastAsia"/>
        </w:rPr>
        <w:t xml:space="preserve">1 </w:t>
      </w:r>
      <w:r>
        <w:rPr>
          <w:rFonts w:hint="eastAsia"/>
        </w:rPr>
        <w:t>预警措施等级</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12"/>
        <w:gridCol w:w="1130"/>
        <w:gridCol w:w="2977"/>
        <w:gridCol w:w="2929"/>
      </w:tblGrid>
      <w:tr w:rsidR="002C4D5D" w:rsidRPr="00702670" w:rsidTr="000147F4">
        <w:trPr>
          <w:trHeight w:val="265"/>
        </w:trPr>
        <w:tc>
          <w:tcPr>
            <w:tcW w:w="1312" w:type="dxa"/>
          </w:tcPr>
          <w:p w:rsidR="002C4D5D" w:rsidRPr="00702670" w:rsidRDefault="002C4D5D" w:rsidP="000147F4">
            <w:pPr>
              <w:ind w:left="32"/>
              <w:rPr>
                <w:sz w:val="18"/>
                <w:szCs w:val="18"/>
              </w:rPr>
            </w:pPr>
            <w:r w:rsidRPr="00702670">
              <w:rPr>
                <w:rFonts w:hint="eastAsia"/>
                <w:sz w:val="18"/>
                <w:szCs w:val="18"/>
              </w:rPr>
              <w:t>预警级别</w:t>
            </w:r>
          </w:p>
        </w:tc>
        <w:tc>
          <w:tcPr>
            <w:tcW w:w="1130" w:type="dxa"/>
          </w:tcPr>
          <w:p w:rsidR="002C4D5D" w:rsidRPr="00702670" w:rsidRDefault="002C4D5D" w:rsidP="000147F4">
            <w:pPr>
              <w:ind w:left="32"/>
              <w:rPr>
                <w:sz w:val="18"/>
                <w:szCs w:val="18"/>
              </w:rPr>
            </w:pPr>
            <w:r w:rsidRPr="00702670">
              <w:rPr>
                <w:rFonts w:hint="eastAsia"/>
                <w:sz w:val="18"/>
                <w:szCs w:val="18"/>
              </w:rPr>
              <w:t>措施等级</w:t>
            </w:r>
          </w:p>
        </w:tc>
        <w:tc>
          <w:tcPr>
            <w:tcW w:w="2977" w:type="dxa"/>
          </w:tcPr>
          <w:p w:rsidR="002C4D5D" w:rsidRPr="00702670" w:rsidRDefault="002C4D5D" w:rsidP="000147F4">
            <w:pPr>
              <w:ind w:left="32"/>
              <w:rPr>
                <w:sz w:val="18"/>
                <w:szCs w:val="18"/>
              </w:rPr>
            </w:pPr>
            <w:r w:rsidRPr="00702670">
              <w:rPr>
                <w:rFonts w:hint="eastAsia"/>
                <w:sz w:val="18"/>
                <w:szCs w:val="18"/>
              </w:rPr>
              <w:t>措施</w:t>
            </w:r>
          </w:p>
        </w:tc>
        <w:tc>
          <w:tcPr>
            <w:tcW w:w="2929" w:type="dxa"/>
          </w:tcPr>
          <w:p w:rsidR="002C4D5D" w:rsidRPr="00702670" w:rsidRDefault="002C4D5D" w:rsidP="000147F4">
            <w:pPr>
              <w:ind w:left="32"/>
              <w:rPr>
                <w:sz w:val="18"/>
                <w:szCs w:val="18"/>
              </w:rPr>
            </w:pPr>
            <w:r w:rsidRPr="00702670">
              <w:rPr>
                <w:rFonts w:hint="eastAsia"/>
                <w:sz w:val="18"/>
                <w:szCs w:val="18"/>
              </w:rPr>
              <w:t>特征</w:t>
            </w:r>
          </w:p>
        </w:tc>
      </w:tr>
      <w:tr w:rsidR="002C4D5D" w:rsidRPr="00702670" w:rsidTr="000147F4">
        <w:trPr>
          <w:trHeight w:val="410"/>
        </w:trPr>
        <w:tc>
          <w:tcPr>
            <w:tcW w:w="1312" w:type="dxa"/>
          </w:tcPr>
          <w:p w:rsidR="002C4D5D" w:rsidRPr="00702670" w:rsidRDefault="002C4D5D" w:rsidP="000147F4">
            <w:pPr>
              <w:ind w:left="32"/>
              <w:rPr>
                <w:sz w:val="18"/>
                <w:szCs w:val="18"/>
              </w:rPr>
            </w:pPr>
            <w:bookmarkStart w:id="134" w:name="_Hlk215272373"/>
            <w:r w:rsidRPr="00702670">
              <w:rPr>
                <w:rFonts w:hint="eastAsia"/>
                <w:sz w:val="18"/>
                <w:szCs w:val="18"/>
              </w:rPr>
              <w:t>黄色预警</w:t>
            </w:r>
          </w:p>
        </w:tc>
        <w:tc>
          <w:tcPr>
            <w:tcW w:w="1130" w:type="dxa"/>
          </w:tcPr>
          <w:p w:rsidR="002C4D5D" w:rsidRPr="00702670" w:rsidRDefault="005A4849" w:rsidP="005A4849">
            <w:pPr>
              <w:ind w:left="32"/>
              <w:rPr>
                <w:sz w:val="18"/>
                <w:szCs w:val="18"/>
              </w:rPr>
            </w:pPr>
            <w:r w:rsidRPr="00702670">
              <w:rPr>
                <w:rFonts w:hint="eastAsia"/>
                <w:sz w:val="18"/>
                <w:szCs w:val="18"/>
              </w:rPr>
              <w:t>Ⅰ</w:t>
            </w:r>
            <w:proofErr w:type="gramStart"/>
            <w:r w:rsidRPr="00702670">
              <w:rPr>
                <w:rFonts w:hint="eastAsia"/>
                <w:sz w:val="18"/>
                <w:szCs w:val="18"/>
              </w:rPr>
              <w:t>级</w:t>
            </w:r>
            <w:r w:rsidR="002C4D5D" w:rsidRPr="00702670">
              <w:rPr>
                <w:rFonts w:hint="eastAsia"/>
                <w:sz w:val="18"/>
                <w:szCs w:val="18"/>
              </w:rPr>
              <w:t>措施</w:t>
            </w:r>
            <w:proofErr w:type="gramEnd"/>
          </w:p>
        </w:tc>
        <w:tc>
          <w:tcPr>
            <w:tcW w:w="2977" w:type="dxa"/>
          </w:tcPr>
          <w:p w:rsidR="002C4D5D" w:rsidRPr="00702670" w:rsidRDefault="002C4D5D" w:rsidP="000147F4">
            <w:pPr>
              <w:ind w:left="32"/>
              <w:rPr>
                <w:sz w:val="18"/>
                <w:szCs w:val="18"/>
              </w:rPr>
            </w:pPr>
            <w:r w:rsidRPr="00702670">
              <w:rPr>
                <w:rFonts w:hint="eastAsia"/>
                <w:sz w:val="18"/>
                <w:szCs w:val="18"/>
              </w:rPr>
              <w:t>采取信息措施</w:t>
            </w:r>
            <w:r w:rsidR="001A53CE">
              <w:rPr>
                <w:rFonts w:hint="eastAsia"/>
                <w:sz w:val="18"/>
                <w:szCs w:val="18"/>
              </w:rPr>
              <w:t>，</w:t>
            </w:r>
            <w:r w:rsidRPr="00702670">
              <w:rPr>
                <w:rFonts w:hint="eastAsia"/>
                <w:sz w:val="18"/>
                <w:szCs w:val="18"/>
              </w:rPr>
              <w:t>必要时可采取即时人工措施或机器措施</w:t>
            </w:r>
          </w:p>
        </w:tc>
        <w:tc>
          <w:tcPr>
            <w:tcW w:w="2929" w:type="dxa"/>
          </w:tcPr>
          <w:p w:rsidR="002C4D5D" w:rsidRPr="00702670" w:rsidRDefault="002C4D5D" w:rsidP="000147F4">
            <w:pPr>
              <w:ind w:left="32"/>
              <w:rPr>
                <w:sz w:val="18"/>
                <w:szCs w:val="18"/>
              </w:rPr>
            </w:pPr>
            <w:r w:rsidRPr="00702670">
              <w:rPr>
                <w:rFonts w:hint="eastAsia"/>
                <w:sz w:val="18"/>
                <w:szCs w:val="18"/>
              </w:rPr>
              <w:t>需要在合适的时机采取警示措施减小风险的一般风险</w:t>
            </w:r>
          </w:p>
        </w:tc>
      </w:tr>
      <w:tr w:rsidR="002C4D5D" w:rsidRPr="00702670" w:rsidTr="000147F4">
        <w:trPr>
          <w:trHeight w:val="410"/>
        </w:trPr>
        <w:tc>
          <w:tcPr>
            <w:tcW w:w="1312" w:type="dxa"/>
          </w:tcPr>
          <w:p w:rsidR="002C4D5D" w:rsidRPr="00702670" w:rsidRDefault="002C4D5D" w:rsidP="000147F4">
            <w:pPr>
              <w:ind w:left="32"/>
              <w:rPr>
                <w:sz w:val="18"/>
                <w:szCs w:val="18"/>
              </w:rPr>
            </w:pPr>
            <w:r w:rsidRPr="00702670">
              <w:rPr>
                <w:rFonts w:hint="eastAsia"/>
                <w:sz w:val="18"/>
                <w:szCs w:val="18"/>
              </w:rPr>
              <w:t>橙色预警</w:t>
            </w:r>
          </w:p>
        </w:tc>
        <w:tc>
          <w:tcPr>
            <w:tcW w:w="1130" w:type="dxa"/>
          </w:tcPr>
          <w:p w:rsidR="002C4D5D" w:rsidRPr="00702670" w:rsidRDefault="005A4849" w:rsidP="000147F4">
            <w:pPr>
              <w:ind w:left="32"/>
              <w:rPr>
                <w:sz w:val="18"/>
                <w:szCs w:val="18"/>
              </w:rPr>
            </w:pPr>
            <w:r w:rsidRPr="00702670">
              <w:rPr>
                <w:rFonts w:hint="eastAsia"/>
                <w:sz w:val="18"/>
                <w:szCs w:val="18"/>
              </w:rPr>
              <w:t>Ⅱ</w:t>
            </w:r>
            <w:proofErr w:type="gramStart"/>
            <w:r w:rsidR="002C4D5D" w:rsidRPr="00702670">
              <w:rPr>
                <w:rFonts w:hint="eastAsia"/>
                <w:sz w:val="18"/>
                <w:szCs w:val="18"/>
              </w:rPr>
              <w:t>级措施</w:t>
            </w:r>
            <w:proofErr w:type="gramEnd"/>
          </w:p>
        </w:tc>
        <w:tc>
          <w:tcPr>
            <w:tcW w:w="2977" w:type="dxa"/>
          </w:tcPr>
          <w:p w:rsidR="002C4D5D" w:rsidRPr="00702670" w:rsidRDefault="002C4D5D" w:rsidP="000147F4">
            <w:pPr>
              <w:ind w:left="32"/>
              <w:rPr>
                <w:sz w:val="18"/>
                <w:szCs w:val="18"/>
              </w:rPr>
            </w:pPr>
            <w:r w:rsidRPr="00702670">
              <w:rPr>
                <w:rFonts w:hint="eastAsia"/>
                <w:sz w:val="18"/>
                <w:szCs w:val="18"/>
              </w:rPr>
              <w:t>采取信息措施和机器措施</w:t>
            </w:r>
            <w:r w:rsidR="001A53CE">
              <w:rPr>
                <w:rFonts w:hint="eastAsia"/>
                <w:sz w:val="18"/>
                <w:szCs w:val="18"/>
              </w:rPr>
              <w:t>，</w:t>
            </w:r>
            <w:r w:rsidRPr="00702670">
              <w:rPr>
                <w:rFonts w:hint="eastAsia"/>
                <w:sz w:val="18"/>
                <w:szCs w:val="18"/>
              </w:rPr>
              <w:t>必要时可采取即时人工措施</w:t>
            </w:r>
          </w:p>
        </w:tc>
        <w:tc>
          <w:tcPr>
            <w:tcW w:w="2929" w:type="dxa"/>
          </w:tcPr>
          <w:p w:rsidR="002C4D5D" w:rsidRPr="00702670" w:rsidRDefault="002C4D5D" w:rsidP="000147F4">
            <w:pPr>
              <w:ind w:left="32"/>
              <w:rPr>
                <w:sz w:val="18"/>
                <w:szCs w:val="18"/>
              </w:rPr>
            </w:pPr>
            <w:r w:rsidRPr="00702670">
              <w:rPr>
                <w:rFonts w:hint="eastAsia"/>
                <w:sz w:val="18"/>
                <w:szCs w:val="18"/>
              </w:rPr>
              <w:t>要求立即采取相应警示措施减小风险的较大风险</w:t>
            </w:r>
          </w:p>
        </w:tc>
      </w:tr>
      <w:tr w:rsidR="002C4D5D" w:rsidRPr="00702670" w:rsidTr="000147F4">
        <w:trPr>
          <w:trHeight w:val="410"/>
        </w:trPr>
        <w:tc>
          <w:tcPr>
            <w:tcW w:w="1312" w:type="dxa"/>
          </w:tcPr>
          <w:p w:rsidR="002C4D5D" w:rsidRPr="00702670" w:rsidRDefault="002C4D5D" w:rsidP="000147F4">
            <w:pPr>
              <w:ind w:left="32"/>
              <w:rPr>
                <w:sz w:val="18"/>
                <w:szCs w:val="18"/>
              </w:rPr>
            </w:pPr>
            <w:r w:rsidRPr="00702670">
              <w:rPr>
                <w:rFonts w:hint="eastAsia"/>
                <w:sz w:val="18"/>
                <w:szCs w:val="18"/>
              </w:rPr>
              <w:t>红色预警</w:t>
            </w:r>
          </w:p>
        </w:tc>
        <w:tc>
          <w:tcPr>
            <w:tcW w:w="1130" w:type="dxa"/>
          </w:tcPr>
          <w:p w:rsidR="002C4D5D" w:rsidRPr="00702670" w:rsidRDefault="005A4849" w:rsidP="000147F4">
            <w:pPr>
              <w:ind w:left="32"/>
              <w:rPr>
                <w:sz w:val="18"/>
                <w:szCs w:val="18"/>
              </w:rPr>
            </w:pPr>
            <w:r w:rsidRPr="00702670">
              <w:rPr>
                <w:rFonts w:hint="eastAsia"/>
                <w:sz w:val="18"/>
                <w:szCs w:val="18"/>
              </w:rPr>
              <w:t>Ⅲ</w:t>
            </w:r>
            <w:proofErr w:type="gramStart"/>
            <w:r w:rsidR="002C4D5D" w:rsidRPr="00702670">
              <w:rPr>
                <w:rFonts w:hint="eastAsia"/>
                <w:sz w:val="18"/>
                <w:szCs w:val="18"/>
              </w:rPr>
              <w:t>级措施</w:t>
            </w:r>
            <w:proofErr w:type="gramEnd"/>
          </w:p>
        </w:tc>
        <w:tc>
          <w:tcPr>
            <w:tcW w:w="2977" w:type="dxa"/>
          </w:tcPr>
          <w:p w:rsidR="002C4D5D" w:rsidRPr="00702670" w:rsidRDefault="002C4D5D" w:rsidP="000147F4">
            <w:pPr>
              <w:ind w:left="32"/>
              <w:rPr>
                <w:sz w:val="18"/>
                <w:szCs w:val="18"/>
              </w:rPr>
            </w:pPr>
            <w:r w:rsidRPr="00702670">
              <w:rPr>
                <w:rFonts w:hint="eastAsia"/>
                <w:sz w:val="18"/>
                <w:szCs w:val="18"/>
              </w:rPr>
              <w:t>采用信息措施和机器措施</w:t>
            </w:r>
            <w:r w:rsidR="001A53CE">
              <w:rPr>
                <w:rFonts w:hint="eastAsia"/>
                <w:sz w:val="18"/>
                <w:szCs w:val="18"/>
              </w:rPr>
              <w:t>，</w:t>
            </w:r>
            <w:r w:rsidRPr="00702670">
              <w:rPr>
                <w:rFonts w:hint="eastAsia"/>
                <w:sz w:val="18"/>
                <w:szCs w:val="18"/>
              </w:rPr>
              <w:t>必要时可采取即时人工措施</w:t>
            </w:r>
          </w:p>
        </w:tc>
        <w:tc>
          <w:tcPr>
            <w:tcW w:w="2929" w:type="dxa"/>
          </w:tcPr>
          <w:p w:rsidR="002C4D5D" w:rsidRPr="00702670" w:rsidRDefault="002C4D5D" w:rsidP="000147F4">
            <w:pPr>
              <w:ind w:left="32"/>
              <w:rPr>
                <w:sz w:val="18"/>
                <w:szCs w:val="18"/>
              </w:rPr>
            </w:pPr>
            <w:r w:rsidRPr="00702670">
              <w:rPr>
                <w:rFonts w:hint="eastAsia"/>
                <w:sz w:val="18"/>
                <w:szCs w:val="18"/>
              </w:rPr>
              <w:t>需要立即采取消除危险或减小风险措施的重大风险</w:t>
            </w:r>
          </w:p>
        </w:tc>
      </w:tr>
      <w:bookmarkEnd w:id="134"/>
    </w:tbl>
    <w:p w:rsidR="00DB29C3" w:rsidRPr="00DB29C3" w:rsidRDefault="00DB29C3" w:rsidP="00DB29C3"/>
    <w:p w:rsidR="007A28F5" w:rsidRPr="003E6C6A" w:rsidRDefault="007A28F5" w:rsidP="006747E8">
      <w:pPr>
        <w:pStyle w:val="1"/>
        <w:spacing w:line="240" w:lineRule="auto"/>
        <w:rPr>
          <w:sz w:val="21"/>
          <w:szCs w:val="21"/>
        </w:rPr>
      </w:pPr>
      <w:bookmarkStart w:id="135" w:name="_Toc237356224"/>
      <w:bookmarkStart w:id="136" w:name="OLE_LINK84"/>
      <w:bookmarkStart w:id="137" w:name="OLE_LINK86"/>
      <w:r w:rsidRPr="003E6C6A">
        <w:rPr>
          <w:rFonts w:hint="eastAsia"/>
          <w:sz w:val="21"/>
          <w:szCs w:val="21"/>
        </w:rPr>
        <w:t xml:space="preserve">8 </w:t>
      </w:r>
      <w:r w:rsidRPr="003E6C6A">
        <w:rPr>
          <w:rFonts w:hint="eastAsia"/>
          <w:sz w:val="21"/>
          <w:szCs w:val="21"/>
        </w:rPr>
        <w:t>监测预警</w:t>
      </w:r>
      <w:r w:rsidR="0023412D">
        <w:rPr>
          <w:rFonts w:hint="eastAsia"/>
          <w:sz w:val="21"/>
          <w:szCs w:val="21"/>
        </w:rPr>
        <w:t>系统</w:t>
      </w:r>
      <w:r w:rsidR="00A367C8">
        <w:rPr>
          <w:rFonts w:hint="eastAsia"/>
          <w:sz w:val="21"/>
          <w:szCs w:val="21"/>
        </w:rPr>
        <w:t>架构</w:t>
      </w:r>
      <w:bookmarkEnd w:id="135"/>
    </w:p>
    <w:p w:rsidR="00DE1C85" w:rsidRDefault="00A44DC2" w:rsidP="005269B8">
      <w:pPr>
        <w:ind w:firstLineChars="200" w:firstLine="420"/>
      </w:pPr>
      <w:r>
        <w:rPr>
          <w:rFonts w:hint="eastAsia"/>
        </w:rPr>
        <w:t>监测预警系统</w:t>
      </w:r>
      <w:r w:rsidR="00401956">
        <w:rPr>
          <w:rFonts w:hint="eastAsia"/>
        </w:rPr>
        <w:t>可采用如图</w:t>
      </w:r>
      <w:r w:rsidR="00401956">
        <w:rPr>
          <w:rFonts w:hint="eastAsia"/>
        </w:rPr>
        <w:t>2</w:t>
      </w:r>
      <w:r w:rsidR="00401956">
        <w:rPr>
          <w:rFonts w:hint="eastAsia"/>
        </w:rPr>
        <w:t>所示的架构，</w:t>
      </w:r>
      <w:r>
        <w:rPr>
          <w:rFonts w:hint="eastAsia"/>
        </w:rPr>
        <w:t>由</w:t>
      </w:r>
      <w:r w:rsidR="00401956">
        <w:rPr>
          <w:rFonts w:hint="eastAsia"/>
        </w:rPr>
        <w:t>设备层、感知层、通信层、数据层、模型层、措施层、展示层构成</w:t>
      </w:r>
      <w:r>
        <w:rPr>
          <w:rFonts w:hint="eastAsia"/>
        </w:rPr>
        <w:t>。</w:t>
      </w:r>
    </w:p>
    <w:bookmarkEnd w:id="136"/>
    <w:bookmarkEnd w:id="137"/>
    <w:p w:rsidR="00024A99" w:rsidRDefault="00024A99" w:rsidP="00600133">
      <w:pPr>
        <w:jc w:val="center"/>
      </w:pPr>
      <w:r w:rsidRPr="00024A99">
        <w:rPr>
          <w:noProof/>
        </w:rPr>
        <w:drawing>
          <wp:inline distT="0" distB="0" distL="0" distR="0">
            <wp:extent cx="5274310" cy="3447226"/>
            <wp:effectExtent l="19050" t="0" r="0" b="0"/>
            <wp:docPr id="1" name="对象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433048" cy="6165304"/>
                      <a:chOff x="107504" y="476672"/>
                      <a:chExt cx="9433048" cy="6165304"/>
                    </a:xfrm>
                  </a:grpSpPr>
                  <a:sp>
                    <a:nvSpPr>
                      <a:cNvPr id="36" name="圆角矩形 35"/>
                      <a:cNvSpPr/>
                    </a:nvSpPr>
                    <a:spPr>
                      <a:xfrm>
                        <a:off x="2483768" y="2636912"/>
                        <a:ext cx="6552728" cy="1224136"/>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2400" dirty="0">
                            <a:solidFill>
                              <a:schemeClr val="bg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矩形 71"/>
                      <a:cNvSpPr/>
                    </a:nvSpPr>
                    <a:spPr>
                      <a:xfrm>
                        <a:off x="2699792" y="3284984"/>
                        <a:ext cx="6840760" cy="504056"/>
                      </a:xfrm>
                      <a:prstGeom prst="rect">
                        <a:avLst/>
                      </a:prstGeom>
                      <a:noFill/>
                      <a:ln>
                        <a:no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圆角矩形 53"/>
                      <a:cNvSpPr/>
                    </a:nvSpPr>
                    <a:spPr>
                      <a:xfrm>
                        <a:off x="2483768" y="1124744"/>
                        <a:ext cx="6552728" cy="504056"/>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2400" dirty="0">
                            <a:solidFill>
                              <a:schemeClr val="bg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圆角矩形 26"/>
                      <a:cNvSpPr/>
                    </a:nvSpPr>
                    <a:spPr>
                      <a:xfrm>
                        <a:off x="2483768" y="4608512"/>
                        <a:ext cx="6552728" cy="908720"/>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2400" dirty="0">
                            <a:solidFill>
                              <a:schemeClr val="bg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圆角矩形 17"/>
                      <a:cNvSpPr/>
                    </a:nvSpPr>
                    <a:spPr>
                      <a:xfrm>
                        <a:off x="2555776" y="5661248"/>
                        <a:ext cx="6480720" cy="980728"/>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2400" dirty="0">
                            <a:solidFill>
                              <a:schemeClr val="bg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圆角矩形 5"/>
                      <a:cNvSpPr/>
                    </a:nvSpPr>
                    <a:spPr>
                      <a:xfrm>
                        <a:off x="107504" y="5661248"/>
                        <a:ext cx="2232248" cy="980728"/>
                      </a:xfrm>
                      <a:prstGeom prst="roundRect">
                        <a:avLst/>
                      </a:prstGeom>
                      <a:solidFill>
                        <a:schemeClr val="accent3">
                          <a:lumMod val="20000"/>
                          <a:lumOff val="80000"/>
                        </a:schemeClr>
                      </a:solid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设备层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圆角矩形 6"/>
                      <a:cNvSpPr/>
                    </a:nvSpPr>
                    <a:spPr>
                      <a:xfrm>
                        <a:off x="107504" y="4608512"/>
                        <a:ext cx="2232248" cy="908720"/>
                      </a:xfrm>
                      <a:prstGeom prst="roundRect">
                        <a:avLst/>
                      </a:prstGeom>
                      <a:solidFill>
                        <a:schemeClr val="accent3">
                          <a:lumMod val="20000"/>
                          <a:lumOff val="80000"/>
                        </a:schemeClr>
                      </a:solid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感知层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圆角矩形 7"/>
                      <a:cNvSpPr/>
                    </a:nvSpPr>
                    <a:spPr>
                      <a:xfrm>
                        <a:off x="1043608" y="2564904"/>
                        <a:ext cx="1296144" cy="1296144"/>
                      </a:xfrm>
                      <a:prstGeom prst="roundRect">
                        <a:avLst>
                          <a:gd name="adj" fmla="val 1606"/>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数据层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圆角矩形 8"/>
                      <a:cNvSpPr/>
                    </a:nvSpPr>
                    <a:spPr>
                      <a:xfrm>
                        <a:off x="1043608" y="1772816"/>
                        <a:ext cx="1296144" cy="720080"/>
                      </a:xfrm>
                      <a:prstGeom prst="roundRect">
                        <a:avLst>
                          <a:gd name="adj" fmla="val 0"/>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模型层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圆角矩形 9"/>
                      <a:cNvSpPr/>
                    </a:nvSpPr>
                    <a:spPr>
                      <a:xfrm>
                        <a:off x="1043608" y="1124744"/>
                        <a:ext cx="1296144" cy="504056"/>
                      </a:xfrm>
                      <a:prstGeom prst="roundRect">
                        <a:avLst>
                          <a:gd name="adj" fmla="val 0"/>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措施层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TextBox 18"/>
                      <a:cNvSpPr txBox="1"/>
                    </a:nvSpPr>
                    <a:spPr>
                      <a:xfrm>
                        <a:off x="4283968" y="4724652"/>
                        <a:ext cx="2376264" cy="675948"/>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人工填报（</a:t>
                          </a:r>
                          <a:r>
                            <a:rPr lang="zh-CN" altLang="zh-CN" dirty="0" smtClean="0"/>
                            <a:t>手持式移动终端</a:t>
                          </a:r>
                          <a:r>
                            <a:rPr lang="zh-CN" altLang="en-US" dirty="0" smtClean="0"/>
                            <a:t>）</a:t>
                          </a:r>
                          <a:endParaRPr lang="zh-CN" altLang="en-US" dirty="0">
                            <a:latin typeface="黑体" pitchFamily="49" charset="-122"/>
                            <a:ea typeface="黑体" pitchFamily="49" charset="-122"/>
                          </a:endParaRPr>
                        </a:p>
                      </a:txBody>
                      <a:useSpRect/>
                    </a:txSp>
                  </a:sp>
                  <a:sp>
                    <a:nvSpPr>
                      <a:cNvPr id="20" name="TextBox 19"/>
                      <a:cNvSpPr txBox="1"/>
                    </a:nvSpPr>
                    <a:spPr>
                      <a:xfrm>
                        <a:off x="2627784" y="4724652"/>
                        <a:ext cx="1296144" cy="675948"/>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实时监测系统</a:t>
                          </a:r>
                          <a:endParaRPr lang="zh-CN" altLang="en-US" dirty="0">
                            <a:latin typeface="黑体" pitchFamily="49" charset="-122"/>
                            <a:ea typeface="黑体" pitchFamily="49" charset="-122"/>
                          </a:endParaRPr>
                        </a:p>
                      </a:txBody>
                      <a:useSpRect/>
                    </a:txSp>
                  </a:sp>
                  <a:sp>
                    <a:nvSpPr>
                      <a:cNvPr id="33" name="TextBox 32"/>
                      <a:cNvSpPr txBox="1"/>
                    </a:nvSpPr>
                    <a:spPr>
                      <a:xfrm>
                        <a:off x="2627784" y="1196752"/>
                        <a:ext cx="1594895" cy="3600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信息措施</a:t>
                          </a:r>
                          <a:endParaRPr lang="zh-CN" altLang="en-US" dirty="0">
                            <a:latin typeface="黑体" pitchFamily="49" charset="-122"/>
                            <a:ea typeface="黑体" pitchFamily="49" charset="-122"/>
                          </a:endParaRPr>
                        </a:p>
                      </a:txBody>
                      <a:useSpRect/>
                    </a:txSp>
                  </a:sp>
                  <a:sp>
                    <a:nvSpPr>
                      <a:cNvPr id="37" name="TextBox 36"/>
                      <a:cNvSpPr txBox="1"/>
                    </a:nvSpPr>
                    <a:spPr>
                      <a:xfrm>
                        <a:off x="2627784" y="2753052"/>
                        <a:ext cx="1224136" cy="387916"/>
                      </a:xfrm>
                      <a:prstGeom prst="rect">
                        <a:avLst/>
                      </a:prstGeom>
                      <a:noFill/>
                      <a:ln>
                        <a:solidFill>
                          <a:schemeClr val="accent1">
                            <a:shade val="50000"/>
                          </a:schemeClr>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基础数据</a:t>
                          </a:r>
                          <a:endParaRPr lang="zh-CN" altLang="en-US" dirty="0">
                            <a:latin typeface="黑体" pitchFamily="49" charset="-122"/>
                            <a:ea typeface="黑体" pitchFamily="49" charset="-122"/>
                          </a:endParaRPr>
                        </a:p>
                      </a:txBody>
                      <a:useSpRect/>
                    </a:txSp>
                  </a:sp>
                  <a:sp>
                    <a:nvSpPr>
                      <a:cNvPr id="38" name="TextBox 37"/>
                      <a:cNvSpPr txBox="1"/>
                    </a:nvSpPr>
                    <a:spPr>
                      <a:xfrm>
                        <a:off x="3995936" y="2753052"/>
                        <a:ext cx="1656184" cy="387916"/>
                      </a:xfrm>
                      <a:prstGeom prst="rect">
                        <a:avLst/>
                      </a:prstGeom>
                      <a:noFill/>
                      <a:ln>
                        <a:solidFill>
                          <a:schemeClr val="accent1">
                            <a:shade val="50000"/>
                          </a:schemeClr>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实时监测数据</a:t>
                          </a:r>
                          <a:endParaRPr lang="zh-CN" altLang="en-US" dirty="0">
                            <a:latin typeface="黑体" pitchFamily="49" charset="-122"/>
                            <a:ea typeface="黑体" pitchFamily="49" charset="-122"/>
                          </a:endParaRPr>
                        </a:p>
                      </a:txBody>
                      <a:useSpRect/>
                    </a:txSp>
                  </a:sp>
                  <a:sp>
                    <a:nvSpPr>
                      <a:cNvPr id="39" name="TextBox 38"/>
                      <a:cNvSpPr txBox="1"/>
                    </a:nvSpPr>
                    <a:spPr>
                      <a:xfrm>
                        <a:off x="5796136" y="2753052"/>
                        <a:ext cx="1224136" cy="387916"/>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标准数据</a:t>
                          </a:r>
                          <a:endParaRPr lang="zh-CN" altLang="en-US" dirty="0">
                            <a:latin typeface="黑体" pitchFamily="49" charset="-122"/>
                            <a:ea typeface="黑体" pitchFamily="49" charset="-122"/>
                          </a:endParaRPr>
                        </a:p>
                      </a:txBody>
                      <a:useSpRect/>
                    </a:txSp>
                  </a:sp>
                  <a:sp>
                    <a:nvSpPr>
                      <a:cNvPr id="40" name="TextBox 39"/>
                      <a:cNvSpPr txBox="1"/>
                    </a:nvSpPr>
                    <a:spPr>
                      <a:xfrm>
                        <a:off x="7164288" y="2753052"/>
                        <a:ext cx="1584176" cy="387916"/>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专家知识数据</a:t>
                          </a:r>
                          <a:endParaRPr lang="zh-CN" altLang="en-US" dirty="0">
                            <a:latin typeface="黑体" pitchFamily="49" charset="-122"/>
                            <a:ea typeface="黑体" pitchFamily="49" charset="-122"/>
                          </a:endParaRPr>
                        </a:p>
                      </a:txBody>
                      <a:useSpRect/>
                    </a:txSp>
                  </a:sp>
                  <a:sp>
                    <a:nvSpPr>
                      <a:cNvPr id="45" name="圆角矩形 44"/>
                      <a:cNvSpPr/>
                    </a:nvSpPr>
                    <a:spPr>
                      <a:xfrm>
                        <a:off x="2483768" y="1772816"/>
                        <a:ext cx="6552728" cy="720080"/>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2400" dirty="0">
                            <a:solidFill>
                              <a:schemeClr val="bg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TextBox 45"/>
                      <a:cNvSpPr txBox="1"/>
                    </a:nvSpPr>
                    <a:spPr>
                      <a:xfrm>
                        <a:off x="4572000" y="1844824"/>
                        <a:ext cx="1008112" cy="6039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风险评估模型</a:t>
                          </a:r>
                          <a:endParaRPr lang="zh-CN" altLang="en-US" dirty="0">
                            <a:latin typeface="黑体" pitchFamily="49" charset="-122"/>
                            <a:ea typeface="黑体" pitchFamily="49" charset="-122"/>
                          </a:endParaRPr>
                        </a:p>
                      </a:txBody>
                      <a:useSpRect/>
                    </a:txSp>
                  </a:sp>
                  <a:sp>
                    <a:nvSpPr>
                      <a:cNvPr id="41" name="TextBox 40"/>
                      <a:cNvSpPr txBox="1"/>
                    </a:nvSpPr>
                    <a:spPr>
                      <a:xfrm>
                        <a:off x="2699792" y="5733256"/>
                        <a:ext cx="1224136" cy="360040"/>
                      </a:xfrm>
                      <a:prstGeom prst="rect">
                        <a:avLst/>
                      </a:prstGeom>
                      <a:noFill/>
                      <a:ln>
                        <a:solidFill>
                          <a:schemeClr val="accent1">
                            <a:shade val="50000"/>
                          </a:schemeClr>
                        </a:solidFill>
                      </a:ln>
                    </a:spPr>
                    <a:txSp>
                      <a:txBody>
                        <a:bodyPr wrap="square" lIns="36000" tIns="18000" rIns="36000" bIns="18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dirty="0" smtClean="0">
                              <a:latin typeface="黑体" pitchFamily="49" charset="-122"/>
                              <a:ea typeface="黑体" pitchFamily="49" charset="-122"/>
                            </a:rPr>
                            <a:t>储氢容器</a:t>
                          </a:r>
                          <a:endParaRPr lang="zh-CN" altLang="en-US" sz="2000" dirty="0">
                            <a:latin typeface="黑体" pitchFamily="49" charset="-122"/>
                            <a:ea typeface="黑体" pitchFamily="49" charset="-122"/>
                          </a:endParaRPr>
                        </a:p>
                      </a:txBody>
                      <a:useSpRect/>
                    </a:txSp>
                  </a:sp>
                  <a:sp>
                    <a:nvSpPr>
                      <a:cNvPr id="42" name="TextBox 41"/>
                      <a:cNvSpPr txBox="1"/>
                    </a:nvSpPr>
                    <a:spPr>
                      <a:xfrm>
                        <a:off x="6084168" y="5733256"/>
                        <a:ext cx="1224136" cy="351420"/>
                      </a:xfrm>
                      <a:prstGeom prst="rect">
                        <a:avLst/>
                      </a:prstGeom>
                      <a:noFill/>
                      <a:ln>
                        <a:solidFill>
                          <a:schemeClr val="accent1">
                            <a:shade val="50000"/>
                          </a:schemeClr>
                        </a:solidFill>
                      </a:ln>
                    </a:spPr>
                    <a:txSp>
                      <a:txBody>
                        <a:bodyPr wrap="square" lIns="36000" tIns="18000" rIns="36000" bIns="18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dirty="0" smtClean="0">
                              <a:latin typeface="黑体" pitchFamily="49" charset="-122"/>
                              <a:ea typeface="黑体" pitchFamily="49" charset="-122"/>
                            </a:rPr>
                            <a:t>氢压缩机</a:t>
                          </a:r>
                          <a:endParaRPr lang="zh-CN" altLang="en-US" sz="2000" dirty="0">
                            <a:latin typeface="黑体" pitchFamily="49" charset="-122"/>
                            <a:ea typeface="黑体" pitchFamily="49" charset="-122"/>
                          </a:endParaRPr>
                        </a:p>
                      </a:txBody>
                      <a:useSpRect/>
                    </a:txSp>
                  </a:sp>
                  <a:sp>
                    <a:nvSpPr>
                      <a:cNvPr id="43" name="TextBox 42"/>
                      <a:cNvSpPr txBox="1"/>
                    </a:nvSpPr>
                    <a:spPr>
                      <a:xfrm>
                        <a:off x="7020272" y="6165304"/>
                        <a:ext cx="1800200" cy="360040"/>
                      </a:xfrm>
                      <a:prstGeom prst="rect">
                        <a:avLst/>
                      </a:prstGeom>
                      <a:noFill/>
                      <a:ln>
                        <a:solidFill>
                          <a:schemeClr val="accent1">
                            <a:shade val="50000"/>
                          </a:schemeClr>
                        </a:solidFill>
                      </a:ln>
                    </a:spPr>
                    <a:txSp>
                      <a:txBody>
                        <a:bodyPr wrap="square" lIns="36000" tIns="18000" rIns="36000" bIns="18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dirty="0" smtClean="0">
                              <a:latin typeface="黑体" pitchFamily="49" charset="-122"/>
                              <a:ea typeface="黑体" pitchFamily="49" charset="-122"/>
                            </a:rPr>
                            <a:t>安全仪表系统</a:t>
                          </a:r>
                          <a:endParaRPr lang="zh-CN" altLang="en-US" sz="2000" dirty="0">
                            <a:latin typeface="黑体" pitchFamily="49" charset="-122"/>
                            <a:ea typeface="黑体" pitchFamily="49" charset="-122"/>
                          </a:endParaRPr>
                        </a:p>
                      </a:txBody>
                      <a:useSpRect/>
                    </a:txSp>
                  </a:sp>
                  <a:sp>
                    <a:nvSpPr>
                      <a:cNvPr id="52" name="TextBox 51"/>
                      <a:cNvSpPr txBox="1"/>
                    </a:nvSpPr>
                    <a:spPr>
                      <a:xfrm>
                        <a:off x="7812360" y="5733256"/>
                        <a:ext cx="1008112" cy="360041"/>
                      </a:xfrm>
                      <a:prstGeom prst="rect">
                        <a:avLst/>
                      </a:prstGeom>
                      <a:noFill/>
                      <a:ln>
                        <a:solidFill>
                          <a:schemeClr val="accent1">
                            <a:shade val="50000"/>
                          </a:schemeClr>
                        </a:solidFill>
                      </a:ln>
                    </a:spPr>
                    <a:txSp>
                      <a:txBody>
                        <a:bodyPr wrap="square" lIns="36000" tIns="18000" rIns="36000" bIns="18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dirty="0" smtClean="0">
                              <a:latin typeface="黑体" pitchFamily="49" charset="-122"/>
                              <a:ea typeface="黑体" pitchFamily="49" charset="-122"/>
                            </a:rPr>
                            <a:t>加氢机</a:t>
                          </a:r>
                          <a:endParaRPr lang="zh-CN" altLang="en-US" sz="2000" dirty="0">
                            <a:latin typeface="黑体" pitchFamily="49" charset="-122"/>
                            <a:ea typeface="黑体" pitchFamily="49" charset="-122"/>
                          </a:endParaRPr>
                        </a:p>
                      </a:txBody>
                      <a:useSpRect/>
                    </a:txSp>
                  </a:sp>
                  <a:sp>
                    <a:nvSpPr>
                      <a:cNvPr id="59" name="TextBox 58"/>
                      <a:cNvSpPr txBox="1"/>
                    </a:nvSpPr>
                    <a:spPr>
                      <a:xfrm>
                        <a:off x="5940152" y="6165304"/>
                        <a:ext cx="648072" cy="360040"/>
                      </a:xfrm>
                      <a:prstGeom prst="rect">
                        <a:avLst/>
                      </a:prstGeom>
                      <a:noFill/>
                      <a:ln>
                        <a:solidFill>
                          <a:schemeClr val="accent1">
                            <a:shade val="50000"/>
                          </a:schemeClr>
                        </a:solidFill>
                      </a:ln>
                    </a:spPr>
                    <a:txSp>
                      <a:txBody>
                        <a:bodyPr wrap="square" lIns="36000" tIns="18000" rIns="36000" bIns="18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dirty="0" smtClean="0">
                              <a:latin typeface="黑体" pitchFamily="49" charset="-122"/>
                              <a:ea typeface="黑体" pitchFamily="49" charset="-122"/>
                            </a:rPr>
                            <a:t>阀门</a:t>
                          </a:r>
                          <a:endParaRPr lang="zh-CN" altLang="en-US" sz="2000" dirty="0">
                            <a:latin typeface="黑体" pitchFamily="49" charset="-122"/>
                            <a:ea typeface="黑体" pitchFamily="49" charset="-122"/>
                          </a:endParaRPr>
                        </a:p>
                      </a:txBody>
                      <a:useSpRect/>
                    </a:txSp>
                  </a:sp>
                  <a:sp>
                    <a:nvSpPr>
                      <a:cNvPr id="60" name="TextBox 59"/>
                      <a:cNvSpPr txBox="1"/>
                    </a:nvSpPr>
                    <a:spPr>
                      <a:xfrm>
                        <a:off x="4716016" y="6165304"/>
                        <a:ext cx="720080" cy="360040"/>
                      </a:xfrm>
                      <a:prstGeom prst="rect">
                        <a:avLst/>
                      </a:prstGeom>
                      <a:noFill/>
                      <a:ln>
                        <a:solidFill>
                          <a:schemeClr val="accent1">
                            <a:shade val="50000"/>
                          </a:schemeClr>
                        </a:solidFill>
                      </a:ln>
                    </a:spPr>
                    <a:txSp>
                      <a:txBody>
                        <a:bodyPr wrap="square" lIns="36000" tIns="18000" rIns="36000" bIns="18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dirty="0" smtClean="0">
                              <a:latin typeface="黑体" pitchFamily="49" charset="-122"/>
                              <a:ea typeface="黑体" pitchFamily="49" charset="-122"/>
                            </a:rPr>
                            <a:t>管路</a:t>
                          </a:r>
                          <a:endParaRPr lang="zh-CN" altLang="en-US" sz="2000" dirty="0">
                            <a:latin typeface="黑体" pitchFamily="49" charset="-122"/>
                            <a:ea typeface="黑体" pitchFamily="49" charset="-122"/>
                          </a:endParaRPr>
                        </a:p>
                      </a:txBody>
                      <a:useSpRect/>
                    </a:txSp>
                  </a:sp>
                  <a:sp>
                    <a:nvSpPr>
                      <a:cNvPr id="61" name="TextBox 60"/>
                      <a:cNvSpPr txBox="1"/>
                    </a:nvSpPr>
                    <a:spPr>
                      <a:xfrm>
                        <a:off x="2699792" y="6165304"/>
                        <a:ext cx="1656184" cy="360040"/>
                      </a:xfrm>
                      <a:prstGeom prst="rect">
                        <a:avLst/>
                      </a:prstGeom>
                      <a:noFill/>
                      <a:ln>
                        <a:solidFill>
                          <a:schemeClr val="accent1">
                            <a:shade val="50000"/>
                          </a:schemeClr>
                        </a:solidFill>
                      </a:ln>
                    </a:spPr>
                    <a:txSp>
                      <a:txBody>
                        <a:bodyPr wrap="square" lIns="36000" tIns="18000" rIns="36000" bIns="18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dirty="0" smtClean="0">
                              <a:latin typeface="黑体" pitchFamily="49" charset="-122"/>
                              <a:ea typeface="黑体" pitchFamily="49" charset="-122"/>
                            </a:rPr>
                            <a:t>卸气柱</a:t>
                          </a:r>
                          <a:endParaRPr lang="zh-CN" altLang="en-US" sz="2000" dirty="0">
                            <a:latin typeface="黑体" pitchFamily="49" charset="-122"/>
                            <a:ea typeface="黑体" pitchFamily="49" charset="-122"/>
                          </a:endParaRPr>
                        </a:p>
                      </a:txBody>
                      <a:useSpRect/>
                    </a:txSp>
                  </a:sp>
                  <a:sp>
                    <a:nvSpPr>
                      <a:cNvPr id="63" name="TextBox 62"/>
                      <a:cNvSpPr txBox="1"/>
                    </a:nvSpPr>
                    <a:spPr>
                      <a:xfrm>
                        <a:off x="7020272" y="4752528"/>
                        <a:ext cx="1800200" cy="648072"/>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与其它信息系统数据接口</a:t>
                          </a:r>
                          <a:endParaRPr lang="zh-CN" altLang="en-US" dirty="0">
                            <a:latin typeface="黑体" pitchFamily="49" charset="-122"/>
                            <a:ea typeface="黑体" pitchFamily="49" charset="-122"/>
                          </a:endParaRPr>
                        </a:p>
                      </a:txBody>
                      <a:useSpRect/>
                    </a:txSp>
                  </a:sp>
                  <a:sp>
                    <a:nvSpPr>
                      <a:cNvPr id="64" name="圆角矩形 63"/>
                      <a:cNvSpPr/>
                    </a:nvSpPr>
                    <a:spPr>
                      <a:xfrm>
                        <a:off x="4139952" y="3356992"/>
                        <a:ext cx="648072" cy="360040"/>
                      </a:xfrm>
                      <a:prstGeom prst="roundRect">
                        <a:avLst>
                          <a:gd name="adj" fmla="val 0"/>
                        </a:avLst>
                      </a:prstGeom>
                      <a:noFill/>
                      <a:ln w="12700">
                        <a:noFill/>
                      </a:ln>
                    </a:spPr>
                    <a:txSp>
                      <a:txBody>
                        <a:bodyPr lIns="36000" tIns="0" rIns="36000" bIns="0"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000" dirty="0" smtClean="0">
                              <a:solidFill>
                                <a:schemeClr val="tx1"/>
                              </a:solidFill>
                              <a:latin typeface="黑体" pitchFamily="49" charset="-122"/>
                              <a:ea typeface="黑体" pitchFamily="49" charset="-122"/>
                            </a:rPr>
                            <a:t>安装</a:t>
                          </a:r>
                          <a:endParaRPr lang="zh-CN" altLang="en-US" sz="20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圆角矩形 64"/>
                      <a:cNvSpPr/>
                    </a:nvSpPr>
                    <a:spPr>
                      <a:xfrm>
                        <a:off x="6372200" y="3356992"/>
                        <a:ext cx="720080" cy="360040"/>
                      </a:xfrm>
                      <a:prstGeom prst="roundRect">
                        <a:avLst>
                          <a:gd name="adj" fmla="val 0"/>
                        </a:avLst>
                      </a:prstGeom>
                      <a:noFill/>
                      <a:ln w="12700">
                        <a:noFill/>
                      </a:ln>
                    </a:spPr>
                    <a:txSp>
                      <a:txBody>
                        <a:bodyPr lIns="36000" tIns="0" rIns="36000" bIns="0"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000" dirty="0" smtClean="0">
                              <a:solidFill>
                                <a:schemeClr val="tx1"/>
                              </a:solidFill>
                              <a:latin typeface="黑体" pitchFamily="49" charset="-122"/>
                              <a:ea typeface="黑体" pitchFamily="49" charset="-122"/>
                            </a:rPr>
                            <a:t>修理</a:t>
                          </a:r>
                          <a:endParaRPr lang="zh-CN" altLang="en-US" sz="20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圆角矩形 65"/>
                      <a:cNvSpPr/>
                    </a:nvSpPr>
                    <a:spPr>
                      <a:xfrm>
                        <a:off x="7164288" y="3356992"/>
                        <a:ext cx="648072" cy="360040"/>
                      </a:xfrm>
                      <a:prstGeom prst="roundRect">
                        <a:avLst>
                          <a:gd name="adj" fmla="val 0"/>
                        </a:avLst>
                      </a:prstGeom>
                      <a:noFill/>
                      <a:ln w="12700">
                        <a:noFill/>
                      </a:ln>
                    </a:spPr>
                    <a:txSp>
                      <a:txBody>
                        <a:bodyPr lIns="36000" tIns="0" rIns="36000" bIns="0"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000" dirty="0" smtClean="0">
                              <a:solidFill>
                                <a:schemeClr val="tx1"/>
                              </a:solidFill>
                              <a:latin typeface="黑体" pitchFamily="49" charset="-122"/>
                              <a:ea typeface="黑体" pitchFamily="49" charset="-122"/>
                            </a:rPr>
                            <a:t>检验</a:t>
                          </a:r>
                          <a:endParaRPr lang="zh-CN" altLang="en-US" sz="20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圆角矩形 66"/>
                      <a:cNvSpPr/>
                    </a:nvSpPr>
                    <a:spPr>
                      <a:xfrm>
                        <a:off x="7884368" y="3356992"/>
                        <a:ext cx="648072" cy="360040"/>
                      </a:xfrm>
                      <a:prstGeom prst="roundRect">
                        <a:avLst>
                          <a:gd name="adj" fmla="val 0"/>
                        </a:avLst>
                      </a:prstGeom>
                      <a:noFill/>
                      <a:ln w="12700">
                        <a:noFill/>
                      </a:ln>
                    </a:spPr>
                    <a:txSp>
                      <a:txBody>
                        <a:bodyPr lIns="36000" tIns="0" rIns="36000" bIns="0"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000" dirty="0" smtClean="0">
                              <a:solidFill>
                                <a:schemeClr val="tx1"/>
                              </a:solidFill>
                              <a:latin typeface="黑体" pitchFamily="49" charset="-122"/>
                              <a:ea typeface="黑体" pitchFamily="49" charset="-122"/>
                            </a:rPr>
                            <a:t>更新</a:t>
                          </a:r>
                          <a:endParaRPr lang="zh-CN" altLang="en-US" sz="20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圆角矩形 67"/>
                      <a:cNvSpPr/>
                    </a:nvSpPr>
                    <a:spPr>
                      <a:xfrm>
                        <a:off x="5652120" y="3356992"/>
                        <a:ext cx="648072" cy="360040"/>
                      </a:xfrm>
                      <a:prstGeom prst="roundRect">
                        <a:avLst>
                          <a:gd name="adj" fmla="val 0"/>
                        </a:avLst>
                      </a:prstGeom>
                      <a:noFill/>
                      <a:ln w="12700">
                        <a:noFill/>
                      </a:ln>
                    </a:spPr>
                    <a:txSp>
                      <a:txBody>
                        <a:bodyPr lIns="36000" tIns="0" rIns="36000" bIns="0"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000" dirty="0" smtClean="0">
                              <a:solidFill>
                                <a:schemeClr val="tx1"/>
                              </a:solidFill>
                              <a:latin typeface="黑体" pitchFamily="49" charset="-122"/>
                              <a:ea typeface="黑体" pitchFamily="49" charset="-122"/>
                            </a:rPr>
                            <a:t>维护</a:t>
                          </a:r>
                          <a:endParaRPr lang="zh-CN" altLang="en-US" sz="20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圆角矩形 68"/>
                      <a:cNvSpPr/>
                    </a:nvSpPr>
                    <a:spPr>
                      <a:xfrm>
                        <a:off x="4860032" y="3356992"/>
                        <a:ext cx="648072" cy="360040"/>
                      </a:xfrm>
                      <a:prstGeom prst="roundRect">
                        <a:avLst>
                          <a:gd name="adj" fmla="val 0"/>
                        </a:avLst>
                      </a:prstGeom>
                      <a:noFill/>
                      <a:ln w="12700">
                        <a:noFill/>
                      </a:ln>
                    </a:spPr>
                    <a:txSp>
                      <a:txBody>
                        <a:bodyPr lIns="36000" tIns="0" rIns="36000" bIns="0"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000" dirty="0" smtClean="0">
                              <a:solidFill>
                                <a:schemeClr val="tx1"/>
                              </a:solidFill>
                              <a:latin typeface="黑体" pitchFamily="49" charset="-122"/>
                              <a:ea typeface="黑体" pitchFamily="49" charset="-122"/>
                            </a:rPr>
                            <a:t>使用</a:t>
                          </a:r>
                          <a:endParaRPr lang="zh-CN" altLang="en-US" sz="20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圆角矩形 69"/>
                      <a:cNvSpPr/>
                    </a:nvSpPr>
                    <a:spPr>
                      <a:xfrm>
                        <a:off x="2627784" y="3356992"/>
                        <a:ext cx="720080" cy="360040"/>
                      </a:xfrm>
                      <a:prstGeom prst="roundRect">
                        <a:avLst>
                          <a:gd name="adj" fmla="val 0"/>
                        </a:avLst>
                      </a:prstGeom>
                      <a:noFill/>
                      <a:ln w="12700">
                        <a:noFill/>
                      </a:ln>
                    </a:spPr>
                    <a:txSp>
                      <a:txBody>
                        <a:bodyPr lIns="36000" tIns="0" rIns="36000" bIns="0"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000" dirty="0" smtClean="0">
                              <a:solidFill>
                                <a:schemeClr val="tx1"/>
                              </a:solidFill>
                              <a:latin typeface="黑体" pitchFamily="49" charset="-122"/>
                              <a:ea typeface="黑体" pitchFamily="49" charset="-122"/>
                            </a:rPr>
                            <a:t>设计</a:t>
                          </a:r>
                          <a:endParaRPr lang="zh-CN" altLang="en-US" sz="20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圆角矩形 70"/>
                      <a:cNvSpPr/>
                    </a:nvSpPr>
                    <a:spPr>
                      <a:xfrm>
                        <a:off x="3419872" y="3356992"/>
                        <a:ext cx="648072" cy="360040"/>
                      </a:xfrm>
                      <a:prstGeom prst="roundRect">
                        <a:avLst>
                          <a:gd name="adj" fmla="val 0"/>
                        </a:avLst>
                      </a:prstGeom>
                      <a:noFill/>
                      <a:ln w="12700">
                        <a:noFill/>
                      </a:ln>
                    </a:spPr>
                    <a:txSp>
                      <a:txBody>
                        <a:bodyPr lIns="36000" tIns="0" rIns="36000" bIns="0"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000" dirty="0" smtClean="0">
                              <a:solidFill>
                                <a:schemeClr val="tx1"/>
                              </a:solidFill>
                              <a:latin typeface="黑体" pitchFamily="49" charset="-122"/>
                              <a:ea typeface="黑体" pitchFamily="49" charset="-122"/>
                            </a:rPr>
                            <a:t>制造</a:t>
                          </a:r>
                          <a:endParaRPr lang="zh-CN" altLang="en-US" sz="20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9" name="TextBox 88"/>
                      <a:cNvSpPr txBox="1"/>
                    </a:nvSpPr>
                    <a:spPr>
                      <a:xfrm>
                        <a:off x="5724128" y="1844824"/>
                        <a:ext cx="1080120" cy="576064"/>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故障诊断模型</a:t>
                          </a:r>
                          <a:endParaRPr lang="zh-CN" altLang="en-US" dirty="0">
                            <a:latin typeface="黑体" pitchFamily="49" charset="-122"/>
                            <a:ea typeface="黑体" pitchFamily="49" charset="-122"/>
                          </a:endParaRPr>
                        </a:p>
                      </a:txBody>
                      <a:useSpRect/>
                    </a:txSp>
                  </a:sp>
                  <a:sp>
                    <a:nvSpPr>
                      <a:cNvPr id="90" name="TextBox 89"/>
                      <a:cNvSpPr txBox="1"/>
                    </a:nvSpPr>
                    <a:spPr>
                      <a:xfrm>
                        <a:off x="8388424" y="1988840"/>
                        <a:ext cx="440432" cy="369332"/>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等</a:t>
                          </a:r>
                          <a:endParaRPr lang="zh-CN" altLang="en-US" dirty="0">
                            <a:latin typeface="黑体" pitchFamily="49" charset="-122"/>
                            <a:ea typeface="黑体" pitchFamily="49" charset="-122"/>
                          </a:endParaRPr>
                        </a:p>
                      </a:txBody>
                      <a:useSpRect/>
                    </a:txSp>
                  </a:sp>
                  <a:sp>
                    <a:nvSpPr>
                      <a:cNvPr id="92" name="圆角矩形 91"/>
                      <a:cNvSpPr/>
                    </a:nvSpPr>
                    <a:spPr>
                      <a:xfrm>
                        <a:off x="2483768" y="476672"/>
                        <a:ext cx="6552728" cy="576064"/>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2400" dirty="0">
                            <a:solidFill>
                              <a:schemeClr val="bg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圆角矩形 92"/>
                      <a:cNvSpPr/>
                    </a:nvSpPr>
                    <a:spPr>
                      <a:xfrm>
                        <a:off x="1043608" y="476672"/>
                        <a:ext cx="1296144" cy="576064"/>
                      </a:xfrm>
                      <a:prstGeom prst="roundRect">
                        <a:avLst>
                          <a:gd name="adj" fmla="val 0"/>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展示层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TextBox 94"/>
                      <a:cNvSpPr txBox="1"/>
                    </a:nvSpPr>
                    <a:spPr>
                      <a:xfrm>
                        <a:off x="2555776" y="548680"/>
                        <a:ext cx="2376264" cy="432048"/>
                      </a:xfrm>
                      <a:prstGeom prst="rect">
                        <a:avLst/>
                      </a:prstGeom>
                      <a:noFill/>
                      <a:ln>
                        <a:solidFill>
                          <a:schemeClr val="accent1"/>
                        </a:solidFill>
                      </a:ln>
                    </a:spPr>
                    <a:txSp>
                      <a:txBody>
                        <a:bodyPr wrap="square" lIns="36000" rIns="36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数据图、表、报告展示</a:t>
                          </a:r>
                          <a:endParaRPr lang="zh-CN" altLang="en-US" dirty="0">
                            <a:latin typeface="黑体" pitchFamily="49" charset="-122"/>
                            <a:ea typeface="黑体" pitchFamily="49" charset="-122"/>
                          </a:endParaRPr>
                        </a:p>
                      </a:txBody>
                      <a:useSpRect/>
                    </a:txSp>
                  </a:sp>
                  <a:sp>
                    <a:nvSpPr>
                      <a:cNvPr id="96" name="TextBox 95"/>
                      <a:cNvSpPr txBox="1"/>
                    </a:nvSpPr>
                    <a:spPr>
                      <a:xfrm>
                        <a:off x="5148064" y="576064"/>
                        <a:ext cx="1584176" cy="404664"/>
                      </a:xfrm>
                      <a:prstGeom prst="rect">
                        <a:avLst/>
                      </a:prstGeom>
                      <a:noFill/>
                      <a:ln>
                        <a:solidFill>
                          <a:schemeClr val="accent1"/>
                        </a:solidFill>
                      </a:ln>
                    </a:spPr>
                    <a:txSp>
                      <a:txBody>
                        <a:bodyPr wrap="square" lIns="36000" rIns="36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固定终端展示</a:t>
                          </a:r>
                          <a:endParaRPr lang="zh-CN" altLang="en-US" dirty="0">
                            <a:latin typeface="黑体" pitchFamily="49" charset="-122"/>
                            <a:ea typeface="黑体" pitchFamily="49" charset="-122"/>
                          </a:endParaRPr>
                        </a:p>
                      </a:txBody>
                      <a:useSpRect/>
                    </a:txSp>
                  </a:sp>
                  <a:sp>
                    <a:nvSpPr>
                      <a:cNvPr id="97" name="TextBox 96"/>
                      <a:cNvSpPr txBox="1"/>
                    </a:nvSpPr>
                    <a:spPr>
                      <a:xfrm>
                        <a:off x="7092280" y="548680"/>
                        <a:ext cx="1584176" cy="432048"/>
                      </a:xfrm>
                      <a:prstGeom prst="rect">
                        <a:avLst/>
                      </a:prstGeom>
                      <a:noFill/>
                      <a:ln>
                        <a:solidFill>
                          <a:schemeClr val="accent1"/>
                        </a:solidFill>
                      </a:ln>
                    </a:spPr>
                    <a:txSp>
                      <a:txBody>
                        <a:bodyPr wrap="square" lIns="36000" rIns="36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移动终端展示</a:t>
                          </a:r>
                          <a:endParaRPr lang="zh-CN" altLang="en-US" dirty="0">
                            <a:latin typeface="黑体" pitchFamily="49" charset="-122"/>
                            <a:ea typeface="黑体" pitchFamily="49" charset="-122"/>
                          </a:endParaRPr>
                        </a:p>
                      </a:txBody>
                      <a:useSpRect/>
                    </a:txSp>
                  </a:sp>
                  <a:sp>
                    <a:nvSpPr>
                      <a:cNvPr id="75" name="左大括号 74"/>
                      <a:cNvSpPr/>
                    </a:nvSpPr>
                    <a:spPr>
                      <a:xfrm rot="5400000">
                        <a:off x="5436096" y="620688"/>
                        <a:ext cx="288032" cy="5328592"/>
                      </a:xfrm>
                      <a:prstGeom prst="leftBrace">
                        <a:avLst>
                          <a:gd name="adj1" fmla="val 204584"/>
                          <a:gd name="adj2" fmla="val 91570"/>
                        </a:avLst>
                      </a:prstGeom>
                    </a:spPr>
                    <a:txSp>
                      <a:txBody>
                        <a:bodyPr rtlCol="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zh-CN" altLang="en-US">
                            <a:latin typeface="黑体" pitchFamily="49" charset="-122"/>
                            <a:ea typeface="黑体" pitchFamily="49" charset="-122"/>
                          </a:endParaRPr>
                        </a:p>
                      </a:txBody>
                      <a:useSpRect/>
                    </a:txSp>
                    <a:style>
                      <a:lnRef idx="1">
                        <a:schemeClr val="accent1"/>
                      </a:lnRef>
                      <a:fillRef idx="0">
                        <a:schemeClr val="accent1"/>
                      </a:fillRef>
                      <a:effectRef idx="0">
                        <a:schemeClr val="accent1"/>
                      </a:effectRef>
                      <a:fontRef idx="minor">
                        <a:schemeClr val="tx1"/>
                      </a:fontRef>
                    </a:style>
                  </a:sp>
                  <a:sp>
                    <a:nvSpPr>
                      <a:cNvPr id="76" name="TextBox 75"/>
                      <a:cNvSpPr txBox="1"/>
                    </a:nvSpPr>
                    <a:spPr>
                      <a:xfrm>
                        <a:off x="7092280" y="1844824"/>
                        <a:ext cx="1224136" cy="576064"/>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剩余寿命评估模型</a:t>
                          </a:r>
                          <a:endParaRPr lang="zh-CN" altLang="en-US" dirty="0">
                            <a:latin typeface="黑体" pitchFamily="49" charset="-122"/>
                            <a:ea typeface="黑体" pitchFamily="49" charset="-122"/>
                          </a:endParaRPr>
                        </a:p>
                      </a:txBody>
                      <a:useSpRect/>
                    </a:txSp>
                  </a:sp>
                  <a:sp>
                    <a:nvSpPr>
                      <a:cNvPr id="77" name="TextBox 76"/>
                      <a:cNvSpPr txBox="1"/>
                    </a:nvSpPr>
                    <a:spPr>
                      <a:xfrm>
                        <a:off x="2699792" y="1844824"/>
                        <a:ext cx="720080" cy="6039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预警分析</a:t>
                          </a:r>
                          <a:endParaRPr lang="zh-CN" altLang="en-US" dirty="0">
                            <a:latin typeface="黑体" pitchFamily="49" charset="-122"/>
                            <a:ea typeface="黑体" pitchFamily="49" charset="-122"/>
                          </a:endParaRPr>
                        </a:p>
                      </a:txBody>
                      <a:useSpRect/>
                    </a:txSp>
                  </a:sp>
                  <a:sp>
                    <a:nvSpPr>
                      <a:cNvPr id="78" name="TextBox 77"/>
                      <a:cNvSpPr txBox="1"/>
                    </a:nvSpPr>
                    <a:spPr>
                      <a:xfrm>
                        <a:off x="4860032" y="1196752"/>
                        <a:ext cx="1656184" cy="3600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人工措施</a:t>
                          </a:r>
                          <a:endParaRPr lang="zh-CN" altLang="en-US" dirty="0">
                            <a:latin typeface="黑体" pitchFamily="49" charset="-122"/>
                            <a:ea typeface="黑体" pitchFamily="49" charset="-122"/>
                          </a:endParaRPr>
                        </a:p>
                      </a:txBody>
                      <a:useSpRect/>
                    </a:txSp>
                  </a:sp>
                  <a:sp>
                    <a:nvSpPr>
                      <a:cNvPr id="79" name="TextBox 78"/>
                      <a:cNvSpPr txBox="1"/>
                    </a:nvSpPr>
                    <a:spPr>
                      <a:xfrm>
                        <a:off x="7164288" y="1196752"/>
                        <a:ext cx="1512168" cy="3600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机器措施</a:t>
                          </a:r>
                          <a:endParaRPr lang="zh-CN" altLang="en-US" dirty="0">
                            <a:latin typeface="黑体" pitchFamily="49" charset="-122"/>
                            <a:ea typeface="黑体" pitchFamily="49" charset="-122"/>
                          </a:endParaRPr>
                        </a:p>
                      </a:txBody>
                      <a:useSpRect/>
                    </a:txSp>
                  </a:sp>
                  <a:sp>
                    <a:nvSpPr>
                      <a:cNvPr id="49" name="圆角矩形 48"/>
                      <a:cNvSpPr/>
                    </a:nvSpPr>
                    <a:spPr>
                      <a:xfrm>
                        <a:off x="2483768" y="4005064"/>
                        <a:ext cx="6552728" cy="504056"/>
                      </a:xfrm>
                      <a:prstGeom prst="roundRect">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2400" dirty="0">
                            <a:solidFill>
                              <a:schemeClr val="bg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圆角矩形 49"/>
                      <a:cNvSpPr/>
                    </a:nvSpPr>
                    <a:spPr>
                      <a:xfrm>
                        <a:off x="1043608" y="4005064"/>
                        <a:ext cx="1296144" cy="504056"/>
                      </a:xfrm>
                      <a:prstGeom prst="roundRect">
                        <a:avLst>
                          <a:gd name="adj" fmla="val 0"/>
                        </a:avLst>
                      </a:prstGeom>
                      <a:no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通信层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TextBox 50"/>
                      <a:cNvSpPr txBox="1"/>
                    </a:nvSpPr>
                    <a:spPr>
                      <a:xfrm>
                        <a:off x="2627784" y="4077072"/>
                        <a:ext cx="1872208" cy="3600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物联网</a:t>
                          </a:r>
                          <a:endParaRPr lang="zh-CN" altLang="en-US" dirty="0">
                            <a:latin typeface="黑体" pitchFamily="49" charset="-122"/>
                            <a:ea typeface="黑体" pitchFamily="49" charset="-122"/>
                          </a:endParaRPr>
                        </a:p>
                      </a:txBody>
                      <a:useSpRect/>
                    </a:txSp>
                  </a:sp>
                  <a:sp>
                    <a:nvSpPr>
                      <a:cNvPr id="53" name="TextBox 52"/>
                      <a:cNvSpPr txBox="1"/>
                    </a:nvSpPr>
                    <a:spPr>
                      <a:xfrm>
                        <a:off x="4788024" y="4077072"/>
                        <a:ext cx="1872208" cy="3600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互联网</a:t>
                          </a:r>
                          <a:endParaRPr lang="zh-CN" altLang="en-US" dirty="0">
                            <a:latin typeface="黑体" pitchFamily="49" charset="-122"/>
                            <a:ea typeface="黑体" pitchFamily="49" charset="-122"/>
                          </a:endParaRPr>
                        </a:p>
                      </a:txBody>
                      <a:useSpRect/>
                    </a:txSp>
                  </a:sp>
                  <a:sp>
                    <a:nvSpPr>
                      <a:cNvPr id="56" name="TextBox 55"/>
                      <a:cNvSpPr txBox="1"/>
                    </a:nvSpPr>
                    <a:spPr>
                      <a:xfrm>
                        <a:off x="4427984" y="5733256"/>
                        <a:ext cx="1224136" cy="360040"/>
                      </a:xfrm>
                      <a:prstGeom prst="rect">
                        <a:avLst/>
                      </a:prstGeom>
                      <a:noFill/>
                      <a:ln>
                        <a:solidFill>
                          <a:schemeClr val="accent1">
                            <a:shade val="50000"/>
                          </a:schemeClr>
                        </a:solidFill>
                      </a:ln>
                    </a:spPr>
                    <a:txSp>
                      <a:txBody>
                        <a:bodyPr wrap="square" lIns="36000" tIns="18000" rIns="36000" bIns="18000"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dirty="0" smtClean="0">
                              <a:latin typeface="黑体" pitchFamily="49" charset="-122"/>
                              <a:ea typeface="黑体" pitchFamily="49" charset="-122"/>
                            </a:rPr>
                            <a:t>电解槽</a:t>
                          </a:r>
                          <a:endParaRPr lang="zh-CN" altLang="en-US" sz="2000" dirty="0">
                            <a:latin typeface="黑体" pitchFamily="49" charset="-122"/>
                            <a:ea typeface="黑体" pitchFamily="49" charset="-122"/>
                          </a:endParaRPr>
                        </a:p>
                      </a:txBody>
                      <a:useSpRect/>
                    </a:txSp>
                  </a:sp>
                  <a:sp>
                    <a:nvSpPr>
                      <a:cNvPr id="57" name="TextBox 56"/>
                      <a:cNvSpPr txBox="1"/>
                    </a:nvSpPr>
                    <a:spPr>
                      <a:xfrm>
                        <a:off x="3491880" y="1844824"/>
                        <a:ext cx="1008112" cy="6039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统计分析模型</a:t>
                          </a:r>
                          <a:endParaRPr lang="zh-CN" altLang="en-US" dirty="0">
                            <a:latin typeface="黑体" pitchFamily="49" charset="-122"/>
                            <a:ea typeface="黑体" pitchFamily="49" charset="-122"/>
                          </a:endParaRPr>
                        </a:p>
                      </a:txBody>
                      <a:useSpRect/>
                    </a:txSp>
                  </a:sp>
                  <a:sp>
                    <a:nvSpPr>
                      <a:cNvPr id="55" name="TextBox 54"/>
                      <a:cNvSpPr txBox="1"/>
                    </a:nvSpPr>
                    <a:spPr>
                      <a:xfrm>
                        <a:off x="7020272" y="4077072"/>
                        <a:ext cx="1728192" cy="360040"/>
                      </a:xfrm>
                      <a:prstGeom prst="rect">
                        <a:avLst/>
                      </a:prstGeom>
                      <a:noFill/>
                      <a:ln>
                        <a:solidFill>
                          <a:schemeClr val="accent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latin typeface="黑体" pitchFamily="49" charset="-122"/>
                              <a:ea typeface="黑体" pitchFamily="49" charset="-122"/>
                            </a:rPr>
                            <a:t>专网</a:t>
                          </a:r>
                          <a:endParaRPr lang="zh-CN" altLang="en-US" dirty="0">
                            <a:latin typeface="黑体" pitchFamily="49" charset="-122"/>
                            <a:ea typeface="黑体" pitchFamily="49" charset="-122"/>
                          </a:endParaRPr>
                        </a:p>
                      </a:txBody>
                      <a:useSpRect/>
                    </a:txSp>
                  </a:sp>
                  <a:sp>
                    <a:nvSpPr>
                      <a:cNvPr id="58" name="圆角矩形 57"/>
                      <a:cNvSpPr/>
                    </a:nvSpPr>
                    <a:spPr>
                      <a:xfrm>
                        <a:off x="107504" y="1772816"/>
                        <a:ext cx="864096" cy="2736304"/>
                      </a:xfrm>
                      <a:prstGeom prst="roundRect">
                        <a:avLst/>
                      </a:prstGeom>
                      <a:solidFill>
                        <a:schemeClr val="accent3">
                          <a:lumMod val="20000"/>
                          <a:lumOff val="80000"/>
                        </a:schemeClr>
                      </a:solid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控制层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圆角矩形 61"/>
                      <a:cNvSpPr/>
                    </a:nvSpPr>
                    <a:spPr>
                      <a:xfrm>
                        <a:off x="107504" y="476672"/>
                        <a:ext cx="864096" cy="1152128"/>
                      </a:xfrm>
                      <a:prstGeom prst="roundRect">
                        <a:avLst/>
                      </a:prstGeom>
                      <a:solidFill>
                        <a:schemeClr val="accent3">
                          <a:lumMod val="20000"/>
                          <a:lumOff val="80000"/>
                        </a:schemeClr>
                      </a:solid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zh-CN" altLang="en-US" sz="2400" dirty="0" smtClean="0">
                              <a:solidFill>
                                <a:schemeClr val="tx1"/>
                              </a:solidFill>
                              <a:latin typeface="黑体" pitchFamily="49" charset="-122"/>
                              <a:ea typeface="黑体" pitchFamily="49" charset="-122"/>
                            </a:rPr>
                            <a:t>应用层</a:t>
                          </a:r>
                          <a:endParaRPr lang="zh-CN" altLang="en-US" sz="2400" dirty="0">
                            <a:solidFill>
                              <a:schemeClr val="tx1"/>
                            </a:solidFill>
                            <a:latin typeface="黑体" pitchFamily="49" charset="-122"/>
                            <a:ea typeface="黑体" pitchFamily="49" charset="-122"/>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EF444B" w:rsidRDefault="00EF444B" w:rsidP="00EF444B">
      <w:pPr>
        <w:jc w:val="center"/>
      </w:pPr>
      <w:r>
        <w:rPr>
          <w:rFonts w:hint="eastAsia"/>
        </w:rPr>
        <w:t>图</w:t>
      </w:r>
      <w:r>
        <w:rPr>
          <w:rFonts w:hint="eastAsia"/>
        </w:rPr>
        <w:t xml:space="preserve">2 </w:t>
      </w:r>
      <w:r>
        <w:rPr>
          <w:rFonts w:hint="eastAsia"/>
        </w:rPr>
        <w:t>监测预警系统架构示意图</w:t>
      </w:r>
    </w:p>
    <w:p w:rsidR="00A44DC2" w:rsidRDefault="00A44DC2" w:rsidP="00A44DC2">
      <w:pPr>
        <w:ind w:leftChars="202" w:left="707" w:hanging="283"/>
      </w:pPr>
      <w:r>
        <w:rPr>
          <w:rFonts w:hint="eastAsia"/>
        </w:rPr>
        <w:t>a</w:t>
      </w:r>
      <w:r w:rsidR="00F72C53">
        <w:rPr>
          <w:rFonts w:hint="eastAsia"/>
        </w:rPr>
        <w:t>）设备层。设备层是所要进行数据采集</w:t>
      </w:r>
      <w:r>
        <w:rPr>
          <w:rFonts w:hint="eastAsia"/>
        </w:rPr>
        <w:t>的对象设备</w:t>
      </w:r>
      <w:r w:rsidR="002A4A07">
        <w:rPr>
          <w:rFonts w:hint="eastAsia"/>
        </w:rPr>
        <w:t>，一般选取关键设备</w:t>
      </w:r>
      <w:r>
        <w:rPr>
          <w:rFonts w:hint="eastAsia"/>
        </w:rPr>
        <w:t>。</w:t>
      </w:r>
    </w:p>
    <w:p w:rsidR="00EF444B" w:rsidRDefault="00445452" w:rsidP="00445452">
      <w:pPr>
        <w:ind w:leftChars="202" w:left="707" w:hanging="283"/>
      </w:pPr>
      <w:r>
        <w:rPr>
          <w:rFonts w:hint="eastAsia"/>
        </w:rPr>
        <w:lastRenderedPageBreak/>
        <w:t>b</w:t>
      </w:r>
      <w:r w:rsidR="00A44DC2">
        <w:rPr>
          <w:rFonts w:hint="eastAsia"/>
        </w:rPr>
        <w:t>）</w:t>
      </w:r>
      <w:r w:rsidR="00EF444B">
        <w:rPr>
          <w:rFonts w:hint="eastAsia"/>
        </w:rPr>
        <w:t>感知层</w:t>
      </w:r>
      <w:r w:rsidR="00A44DC2">
        <w:rPr>
          <w:rFonts w:hint="eastAsia"/>
        </w:rPr>
        <w:t>。</w:t>
      </w:r>
      <w:r w:rsidR="00EF444B">
        <w:rPr>
          <w:rFonts w:hint="eastAsia"/>
        </w:rPr>
        <w:t>感知层应包含前端</w:t>
      </w:r>
      <w:r w:rsidR="00A44DC2">
        <w:rPr>
          <w:rFonts w:hint="eastAsia"/>
        </w:rPr>
        <w:t>的各类</w:t>
      </w:r>
      <w:r>
        <w:rPr>
          <w:rFonts w:hint="eastAsia"/>
        </w:rPr>
        <w:t>传感仪器</w:t>
      </w:r>
      <w:r w:rsidR="00A44DC2">
        <w:rPr>
          <w:rFonts w:hint="eastAsia"/>
        </w:rPr>
        <w:t>设备</w:t>
      </w:r>
      <w:r>
        <w:rPr>
          <w:rFonts w:hint="eastAsia"/>
        </w:rPr>
        <w:t>、人工填报工具、以及与其它信息系统数据的接口，实现数据的采集功能</w:t>
      </w:r>
      <w:r w:rsidR="00EF444B">
        <w:rPr>
          <w:rFonts w:hint="eastAsia"/>
        </w:rPr>
        <w:t>。</w:t>
      </w:r>
    </w:p>
    <w:p w:rsidR="00EF444B" w:rsidRDefault="00445452" w:rsidP="00445452">
      <w:pPr>
        <w:ind w:leftChars="202" w:left="707" w:hanging="283"/>
      </w:pPr>
      <w:r>
        <w:rPr>
          <w:rFonts w:hint="eastAsia"/>
        </w:rPr>
        <w:t>c</w:t>
      </w:r>
      <w:r w:rsidR="00A44DC2">
        <w:rPr>
          <w:rFonts w:hint="eastAsia"/>
        </w:rPr>
        <w:t>）</w:t>
      </w:r>
      <w:r>
        <w:rPr>
          <w:rFonts w:hint="eastAsia"/>
        </w:rPr>
        <w:t>通信</w:t>
      </w:r>
      <w:r w:rsidR="00EF444B">
        <w:rPr>
          <w:rFonts w:hint="eastAsia"/>
        </w:rPr>
        <w:t>层</w:t>
      </w:r>
      <w:r>
        <w:rPr>
          <w:rFonts w:hint="eastAsia"/>
        </w:rPr>
        <w:t>。</w:t>
      </w:r>
      <w:r w:rsidR="00EF444B">
        <w:rPr>
          <w:rFonts w:hint="eastAsia"/>
        </w:rPr>
        <w:t>网络传输层应包含</w:t>
      </w:r>
      <w:proofErr w:type="gramStart"/>
      <w:r w:rsidR="00EF444B">
        <w:rPr>
          <w:rFonts w:hint="eastAsia"/>
        </w:rPr>
        <w:t>前端物</w:t>
      </w:r>
      <w:proofErr w:type="gramEnd"/>
      <w:r w:rsidR="00EF444B">
        <w:rPr>
          <w:rFonts w:hint="eastAsia"/>
        </w:rPr>
        <w:t>联网感知传输网络和</w:t>
      </w:r>
      <w:r w:rsidR="00BC7C27">
        <w:rPr>
          <w:rFonts w:hint="eastAsia"/>
        </w:rPr>
        <w:t>互联网</w:t>
      </w:r>
      <w:r w:rsidR="00EF444B">
        <w:rPr>
          <w:rFonts w:hint="eastAsia"/>
        </w:rPr>
        <w:t>传输网络</w:t>
      </w:r>
      <w:r w:rsidR="00BC7C27">
        <w:rPr>
          <w:rFonts w:hint="eastAsia"/>
        </w:rPr>
        <w:t>，必要时构建专网</w:t>
      </w:r>
      <w:r>
        <w:rPr>
          <w:rFonts w:hint="eastAsia"/>
        </w:rPr>
        <w:t>。通信</w:t>
      </w:r>
      <w:proofErr w:type="gramStart"/>
      <w:r>
        <w:rPr>
          <w:rFonts w:hint="eastAsia"/>
        </w:rPr>
        <w:t>层实现</w:t>
      </w:r>
      <w:proofErr w:type="gramEnd"/>
      <w:r>
        <w:rPr>
          <w:rFonts w:hint="eastAsia"/>
        </w:rPr>
        <w:t>数据的传输功能，</w:t>
      </w:r>
      <w:r w:rsidR="00EF444B">
        <w:rPr>
          <w:rFonts w:hint="eastAsia"/>
        </w:rPr>
        <w:t>应在确保安全的条件下开展数据传输</w:t>
      </w:r>
      <w:r w:rsidR="001A53CE">
        <w:rPr>
          <w:rFonts w:hint="eastAsia"/>
        </w:rPr>
        <w:t>，</w:t>
      </w:r>
      <w:r w:rsidR="00EF444B">
        <w:rPr>
          <w:rFonts w:hint="eastAsia"/>
        </w:rPr>
        <w:t>为</w:t>
      </w:r>
      <w:r>
        <w:rPr>
          <w:rFonts w:hint="eastAsia"/>
        </w:rPr>
        <w:t>氢气站</w:t>
      </w:r>
      <w:r w:rsidR="00EF444B">
        <w:rPr>
          <w:rFonts w:hint="eastAsia"/>
        </w:rPr>
        <w:t>信息的流动</w:t>
      </w:r>
      <w:r w:rsidR="001A53CE">
        <w:rPr>
          <w:rFonts w:hint="eastAsia"/>
        </w:rPr>
        <w:t>，</w:t>
      </w:r>
      <w:r w:rsidR="00EF444B">
        <w:rPr>
          <w:rFonts w:hint="eastAsia"/>
        </w:rPr>
        <w:t>共享和共用提供基础</w:t>
      </w:r>
      <w:r>
        <w:rPr>
          <w:rFonts w:hint="eastAsia"/>
        </w:rPr>
        <w:t>。</w:t>
      </w:r>
    </w:p>
    <w:p w:rsidR="00445452" w:rsidRDefault="00445452" w:rsidP="00445452">
      <w:pPr>
        <w:ind w:leftChars="202" w:left="707" w:hanging="283"/>
      </w:pPr>
      <w:r>
        <w:rPr>
          <w:rFonts w:hint="eastAsia"/>
        </w:rPr>
        <w:t>d</w:t>
      </w:r>
      <w:r>
        <w:rPr>
          <w:rFonts w:hint="eastAsia"/>
        </w:rPr>
        <w:t>）数据层。数据</w:t>
      </w:r>
      <w:proofErr w:type="gramStart"/>
      <w:r>
        <w:rPr>
          <w:rFonts w:hint="eastAsia"/>
        </w:rPr>
        <w:t>层实现</w:t>
      </w:r>
      <w:proofErr w:type="gramEnd"/>
      <w:r>
        <w:rPr>
          <w:rFonts w:hint="eastAsia"/>
        </w:rPr>
        <w:t>数据的汇聚功能，将监测预警所需的各类数据汇聚成数据仓库，相应的还需具备数据的清洗、集成、转换、规约、筛选、标准化等功能</w:t>
      </w:r>
      <w:r w:rsidR="00600133">
        <w:rPr>
          <w:rFonts w:hint="eastAsia"/>
        </w:rPr>
        <w:t>，并能提供数据接口、数据存储、数据备份等服务</w:t>
      </w:r>
      <w:r>
        <w:rPr>
          <w:rFonts w:hint="eastAsia"/>
        </w:rPr>
        <w:t>。</w:t>
      </w:r>
    </w:p>
    <w:p w:rsidR="00445452" w:rsidRDefault="00445452" w:rsidP="00445452">
      <w:pPr>
        <w:ind w:leftChars="202" w:left="707" w:hanging="283"/>
      </w:pPr>
      <w:r>
        <w:rPr>
          <w:rFonts w:hint="eastAsia"/>
        </w:rPr>
        <w:t>e</w:t>
      </w:r>
      <w:r>
        <w:rPr>
          <w:rFonts w:hint="eastAsia"/>
        </w:rPr>
        <w:t>）模型层。模型</w:t>
      </w:r>
      <w:proofErr w:type="gramStart"/>
      <w:r>
        <w:rPr>
          <w:rFonts w:hint="eastAsia"/>
        </w:rPr>
        <w:t>层实现</w:t>
      </w:r>
      <w:proofErr w:type="gramEnd"/>
      <w:r>
        <w:rPr>
          <w:rFonts w:hint="eastAsia"/>
        </w:rPr>
        <w:t>数据的分析</w:t>
      </w:r>
      <w:r w:rsidR="00600133">
        <w:rPr>
          <w:rFonts w:hint="eastAsia"/>
        </w:rPr>
        <w:t>，对接收到的</w:t>
      </w:r>
      <w:r w:rsidR="00F72C53">
        <w:rPr>
          <w:rFonts w:hint="eastAsia"/>
        </w:rPr>
        <w:t>数据</w:t>
      </w:r>
      <w:r w:rsidR="00600133">
        <w:rPr>
          <w:rFonts w:hint="eastAsia"/>
        </w:rPr>
        <w:t>层的数据进行预警分析、统计分析、风险评估、故障诊断、剩余寿命评估等，得到设备的预警等级、状态变化趋势、风险等级、故障信息、剩余寿命等。</w:t>
      </w:r>
    </w:p>
    <w:p w:rsidR="00600133" w:rsidRDefault="00600133" w:rsidP="00445452">
      <w:pPr>
        <w:ind w:leftChars="202" w:left="707" w:hanging="283"/>
      </w:pPr>
      <w:r>
        <w:rPr>
          <w:rFonts w:hint="eastAsia"/>
        </w:rPr>
        <w:t>f</w:t>
      </w:r>
      <w:r>
        <w:rPr>
          <w:rFonts w:hint="eastAsia"/>
        </w:rPr>
        <w:t>）措施层。根据模型层分析的结果，</w:t>
      </w:r>
      <w:r w:rsidR="00F72C53">
        <w:rPr>
          <w:rFonts w:hint="eastAsia"/>
        </w:rPr>
        <w:t>输出需采取</w:t>
      </w:r>
      <w:r>
        <w:rPr>
          <w:rFonts w:hint="eastAsia"/>
        </w:rPr>
        <w:t>相应的预警措施。</w:t>
      </w:r>
    </w:p>
    <w:p w:rsidR="006F0B18" w:rsidRDefault="00600133" w:rsidP="006747E8">
      <w:pPr>
        <w:ind w:leftChars="202" w:left="707" w:hanging="283"/>
      </w:pPr>
      <w:r>
        <w:rPr>
          <w:rFonts w:hint="eastAsia"/>
        </w:rPr>
        <w:t>g</w:t>
      </w:r>
      <w:r>
        <w:rPr>
          <w:rFonts w:hint="eastAsia"/>
        </w:rPr>
        <w:t>）展示层。</w:t>
      </w:r>
      <w:r w:rsidR="00EF444B">
        <w:rPr>
          <w:rFonts w:hint="eastAsia"/>
        </w:rPr>
        <w:t>前端展示层通过大屏、桌面端、移动终端</w:t>
      </w:r>
      <w:r w:rsidR="00EF444B">
        <w:rPr>
          <w:rFonts w:hint="eastAsia"/>
        </w:rPr>
        <w:t xml:space="preserve"> APP </w:t>
      </w:r>
      <w:r w:rsidR="00EF444B">
        <w:rPr>
          <w:rFonts w:hint="eastAsia"/>
        </w:rPr>
        <w:t>等多种形式</w:t>
      </w:r>
      <w:r>
        <w:rPr>
          <w:rFonts w:hint="eastAsia"/>
        </w:rPr>
        <w:t>，</w:t>
      </w:r>
      <w:r w:rsidR="00EF444B">
        <w:rPr>
          <w:rFonts w:hint="eastAsia"/>
        </w:rPr>
        <w:t>将处理数据以图、表等形式进行展示。</w:t>
      </w:r>
    </w:p>
    <w:p w:rsidR="006F0B18" w:rsidRPr="004A0AB8" w:rsidRDefault="00190E74" w:rsidP="00A916DA">
      <w:pPr>
        <w:pStyle w:val="1"/>
        <w:spacing w:line="240" w:lineRule="auto"/>
        <w:rPr>
          <w:sz w:val="21"/>
          <w:szCs w:val="21"/>
        </w:rPr>
      </w:pPr>
      <w:bookmarkStart w:id="138" w:name="_Toc237356225"/>
      <w:r w:rsidRPr="004A0AB8">
        <w:rPr>
          <w:rFonts w:hint="eastAsia"/>
          <w:sz w:val="21"/>
          <w:szCs w:val="21"/>
        </w:rPr>
        <w:t>9</w:t>
      </w:r>
      <w:r w:rsidR="00407C8E" w:rsidRPr="004A0AB8">
        <w:rPr>
          <w:rFonts w:hint="eastAsia"/>
          <w:sz w:val="21"/>
          <w:szCs w:val="21"/>
        </w:rPr>
        <w:t xml:space="preserve"> </w:t>
      </w:r>
      <w:r w:rsidR="006F0B18" w:rsidRPr="004A0AB8">
        <w:rPr>
          <w:rFonts w:hint="eastAsia"/>
          <w:sz w:val="21"/>
          <w:szCs w:val="21"/>
        </w:rPr>
        <w:t>监测预警系统技术要求</w:t>
      </w:r>
      <w:bookmarkEnd w:id="138"/>
    </w:p>
    <w:p w:rsidR="006F0B18" w:rsidRPr="00A916DA" w:rsidRDefault="00190E74" w:rsidP="00A916DA">
      <w:pPr>
        <w:pStyle w:val="2"/>
        <w:spacing w:line="240" w:lineRule="auto"/>
        <w:rPr>
          <w:sz w:val="21"/>
          <w:szCs w:val="21"/>
        </w:rPr>
      </w:pPr>
      <w:bookmarkStart w:id="139" w:name="_Toc237356226"/>
      <w:r w:rsidRPr="00A916DA">
        <w:rPr>
          <w:rFonts w:hint="eastAsia"/>
          <w:sz w:val="21"/>
          <w:szCs w:val="21"/>
        </w:rPr>
        <w:t>9</w:t>
      </w:r>
      <w:r w:rsidR="006F0B18" w:rsidRPr="00A916DA">
        <w:rPr>
          <w:rFonts w:hint="eastAsia"/>
          <w:sz w:val="21"/>
          <w:szCs w:val="21"/>
        </w:rPr>
        <w:t>.1</w:t>
      </w:r>
      <w:r w:rsidR="006F0B18" w:rsidRPr="00A916DA">
        <w:rPr>
          <w:rFonts w:hint="eastAsia"/>
          <w:sz w:val="21"/>
          <w:szCs w:val="21"/>
        </w:rPr>
        <w:t>基本要求</w:t>
      </w:r>
      <w:bookmarkEnd w:id="139"/>
    </w:p>
    <w:p w:rsidR="004602CA" w:rsidRDefault="004602CA" w:rsidP="004602CA">
      <w:r>
        <w:rPr>
          <w:rFonts w:eastAsiaTheme="minorEastAsia"/>
          <w:b/>
          <w:color w:val="000000" w:themeColor="text1"/>
          <w:szCs w:val="21"/>
        </w:rPr>
        <w:t xml:space="preserve">9.1.1 </w:t>
      </w:r>
      <w:r>
        <w:rPr>
          <w:rFonts w:hint="eastAsia"/>
        </w:rPr>
        <w:t>监测预警系统设计应进行总体规划，监测对象、点位、项目应突出重点、兼顾全面。关键设备及重要部位的监测项目及测点宜冗余设置。</w:t>
      </w:r>
    </w:p>
    <w:p w:rsidR="004602CA" w:rsidRPr="004602CA" w:rsidRDefault="004602CA" w:rsidP="004602CA">
      <w:r w:rsidRPr="004602CA">
        <w:rPr>
          <w:rFonts w:hint="eastAsia"/>
          <w:b/>
        </w:rPr>
        <w:t>9.1.2</w:t>
      </w:r>
      <w:r>
        <w:rPr>
          <w:rFonts w:hint="eastAsia"/>
        </w:rPr>
        <w:t xml:space="preserve"> </w:t>
      </w:r>
      <w:r>
        <w:rPr>
          <w:rFonts w:hint="eastAsia"/>
        </w:rPr>
        <w:t>监测预警系统建设应制定方案，应加强建设质量管控</w:t>
      </w:r>
      <w:r w:rsidR="00F72C53">
        <w:rPr>
          <w:rFonts w:hint="eastAsia"/>
        </w:rPr>
        <w:t>，</w:t>
      </w:r>
      <w:r>
        <w:rPr>
          <w:rFonts w:hint="eastAsia"/>
        </w:rPr>
        <w:t>确保系统的</w:t>
      </w:r>
      <w:proofErr w:type="gramStart"/>
      <w:r>
        <w:rPr>
          <w:rFonts w:hint="eastAsia"/>
        </w:rPr>
        <w:t>各个技术</w:t>
      </w:r>
      <w:proofErr w:type="gramEnd"/>
      <w:r>
        <w:rPr>
          <w:rFonts w:hint="eastAsia"/>
        </w:rPr>
        <w:t>指标要求得到满足。</w:t>
      </w:r>
    </w:p>
    <w:p w:rsidR="006F0B18" w:rsidRDefault="004602CA" w:rsidP="00E06AE4">
      <w:r w:rsidRPr="004602CA">
        <w:rPr>
          <w:rFonts w:hint="eastAsia"/>
          <w:b/>
        </w:rPr>
        <w:t>9.1.3</w:t>
      </w:r>
      <w:r w:rsidR="006747E8">
        <w:rPr>
          <w:rFonts w:hint="eastAsia"/>
        </w:rPr>
        <w:t xml:space="preserve"> </w:t>
      </w:r>
      <w:r>
        <w:rPr>
          <w:rFonts w:hint="eastAsia"/>
        </w:rPr>
        <w:t>系统</w:t>
      </w:r>
      <w:r w:rsidR="00E06AE4">
        <w:rPr>
          <w:rFonts w:hint="eastAsia"/>
        </w:rPr>
        <w:t>所用的仪表应完好</w:t>
      </w:r>
      <w:r>
        <w:rPr>
          <w:rFonts w:hint="eastAsia"/>
        </w:rPr>
        <w:t>，</w:t>
      </w:r>
      <w:r w:rsidR="00F72C53">
        <w:rPr>
          <w:rFonts w:hint="eastAsia"/>
        </w:rPr>
        <w:t>并</w:t>
      </w:r>
      <w:r w:rsidR="00E06AE4">
        <w:rPr>
          <w:rFonts w:hint="eastAsia"/>
        </w:rPr>
        <w:t>在检定</w:t>
      </w:r>
      <w:r w:rsidR="00E06AE4">
        <w:rPr>
          <w:rFonts w:hint="eastAsia"/>
        </w:rPr>
        <w:t>/</w:t>
      </w:r>
      <w:r w:rsidR="00E06AE4">
        <w:rPr>
          <w:rFonts w:hint="eastAsia"/>
        </w:rPr>
        <w:t>校准周期内</w:t>
      </w:r>
      <w:r w:rsidR="00F72C53">
        <w:rPr>
          <w:rFonts w:hint="eastAsia"/>
        </w:rPr>
        <w:t>，</w:t>
      </w:r>
      <w:r w:rsidR="00E06AE4">
        <w:rPr>
          <w:rFonts w:hint="eastAsia"/>
        </w:rPr>
        <w:t>其允许误差或测量准确度符合相关标准的规定。</w:t>
      </w:r>
    </w:p>
    <w:p w:rsidR="004602CA" w:rsidRDefault="004602CA" w:rsidP="004602CA">
      <w:r>
        <w:rPr>
          <w:rFonts w:eastAsiaTheme="minorEastAsia"/>
          <w:b/>
          <w:color w:val="000000" w:themeColor="text1"/>
          <w:szCs w:val="21"/>
        </w:rPr>
        <w:t>9.1.4</w:t>
      </w:r>
      <w:r>
        <w:rPr>
          <w:rFonts w:eastAsiaTheme="minorEastAsia" w:hint="eastAsia"/>
          <w:b/>
          <w:color w:val="000000" w:themeColor="text1"/>
          <w:szCs w:val="21"/>
        </w:rPr>
        <w:t xml:space="preserve"> </w:t>
      </w:r>
      <w:r>
        <w:rPr>
          <w:rFonts w:hint="eastAsia"/>
        </w:rPr>
        <w:t>监测预警所用的仪器设备及元器件应安全、可靠、耐久、实用，满足防爆、防尘、防水、</w:t>
      </w:r>
      <w:proofErr w:type="gramStart"/>
      <w:r>
        <w:rPr>
          <w:rFonts w:hint="eastAsia"/>
        </w:rPr>
        <w:t>防紫外</w:t>
      </w:r>
      <w:proofErr w:type="gramEnd"/>
      <w:r>
        <w:rPr>
          <w:rFonts w:hint="eastAsia"/>
        </w:rPr>
        <w:t>、抗电磁干扰要求，等级符合相关国家标准的规定。</w:t>
      </w:r>
    </w:p>
    <w:p w:rsidR="006F0B18" w:rsidRDefault="004602CA" w:rsidP="006F0B18">
      <w:r w:rsidRPr="004602CA">
        <w:rPr>
          <w:rFonts w:hint="eastAsia"/>
          <w:b/>
        </w:rPr>
        <w:t>9.1.5</w:t>
      </w:r>
      <w:r w:rsidR="006747E8">
        <w:rPr>
          <w:rFonts w:hint="eastAsia"/>
        </w:rPr>
        <w:t xml:space="preserve"> </w:t>
      </w:r>
      <w:r w:rsidR="006F0B18">
        <w:rPr>
          <w:rFonts w:hint="eastAsia"/>
        </w:rPr>
        <w:t>监测用的仪表、量具，其准确度应保证所测结果具有可靠性，在检定</w:t>
      </w:r>
      <w:r w:rsidR="006F0B18">
        <w:rPr>
          <w:rFonts w:hint="eastAsia"/>
        </w:rPr>
        <w:t>/</w:t>
      </w:r>
      <w:r w:rsidR="006F0B18">
        <w:rPr>
          <w:rFonts w:hint="eastAsia"/>
        </w:rPr>
        <w:t>校准周期内，其允许误差或测量准确度应符合被监测项目的相关标准规定。</w:t>
      </w:r>
    </w:p>
    <w:p w:rsidR="006F0B18" w:rsidRDefault="004602CA" w:rsidP="004602CA">
      <w:r>
        <w:rPr>
          <w:rFonts w:eastAsiaTheme="minorEastAsia"/>
          <w:b/>
          <w:color w:val="000000" w:themeColor="text1"/>
          <w:szCs w:val="21"/>
        </w:rPr>
        <w:t>9.1.6</w:t>
      </w:r>
      <w:r>
        <w:rPr>
          <w:rFonts w:eastAsiaTheme="minorEastAsia" w:hint="eastAsia"/>
          <w:b/>
          <w:color w:val="000000" w:themeColor="text1"/>
          <w:szCs w:val="21"/>
        </w:rPr>
        <w:t xml:space="preserve"> </w:t>
      </w:r>
      <w:r w:rsidR="006747E8">
        <w:rPr>
          <w:rFonts w:hint="eastAsia"/>
        </w:rPr>
        <w:t>监测预警系统应定期进行检查、维护和检定、评价，对存在的缺陷和问题及时进行处理。</w:t>
      </w:r>
    </w:p>
    <w:p w:rsidR="006F0B18" w:rsidRDefault="00F6228C" w:rsidP="00F72C53">
      <w:pPr>
        <w:pStyle w:val="2"/>
        <w:spacing w:line="240" w:lineRule="auto"/>
        <w:rPr>
          <w:sz w:val="21"/>
          <w:szCs w:val="21"/>
        </w:rPr>
      </w:pPr>
      <w:bookmarkStart w:id="140" w:name="_Toc237356227"/>
      <w:r>
        <w:rPr>
          <w:rFonts w:hint="eastAsia"/>
          <w:sz w:val="21"/>
          <w:szCs w:val="21"/>
        </w:rPr>
        <w:t>9.2</w:t>
      </w:r>
      <w:r w:rsidRPr="00600133">
        <w:rPr>
          <w:rFonts w:hint="eastAsia"/>
          <w:sz w:val="21"/>
          <w:szCs w:val="21"/>
        </w:rPr>
        <w:t xml:space="preserve"> </w:t>
      </w:r>
      <w:r w:rsidRPr="00600133">
        <w:rPr>
          <w:rFonts w:hint="eastAsia"/>
          <w:sz w:val="21"/>
          <w:szCs w:val="21"/>
        </w:rPr>
        <w:t>传感器</w:t>
      </w:r>
      <w:bookmarkEnd w:id="140"/>
    </w:p>
    <w:p w:rsidR="00EF2078" w:rsidRDefault="00EF2078" w:rsidP="00EF2078">
      <w:pPr>
        <w:ind w:firstLine="410"/>
      </w:pPr>
      <w:r>
        <w:rPr>
          <w:rFonts w:hint="eastAsia"/>
        </w:rPr>
        <w:t>氢气站监测用传感器应满足以下基本要求：</w:t>
      </w:r>
    </w:p>
    <w:p w:rsidR="00787729" w:rsidRPr="00EF2078" w:rsidRDefault="00EF2078" w:rsidP="00787729">
      <w:pPr>
        <w:ind w:leftChars="202" w:left="707" w:hanging="283"/>
      </w:pPr>
      <w:bookmarkStart w:id="141" w:name="OLE_LINK124"/>
      <w:r>
        <w:rPr>
          <w:rFonts w:hint="eastAsia"/>
        </w:rPr>
        <w:t>a</w:t>
      </w:r>
      <w:r>
        <w:rPr>
          <w:rFonts w:hint="eastAsia"/>
        </w:rPr>
        <w:t>）防爆要求。</w:t>
      </w:r>
      <w:r w:rsidR="00FB1D56">
        <w:rPr>
          <w:rFonts w:hint="eastAsia"/>
        </w:rPr>
        <w:t>设在爆炸危险区域的</w:t>
      </w:r>
      <w:r w:rsidR="00EB5B8F">
        <w:t>传感器</w:t>
      </w:r>
      <w:r w:rsidR="00EB5B8F">
        <w:rPr>
          <w:rFonts w:hint="eastAsia"/>
        </w:rPr>
        <w:t>应</w:t>
      </w:r>
      <w:r w:rsidRPr="00EF2078">
        <w:t>满足</w:t>
      </w:r>
      <w:r w:rsidRPr="00EF2078">
        <w:t> </w:t>
      </w:r>
      <w:r w:rsidR="00C621E6">
        <w:rPr>
          <w:rFonts w:hint="eastAsia"/>
        </w:rPr>
        <w:t>对应区域的防爆要求，具体执行</w:t>
      </w:r>
      <w:r w:rsidRPr="00146511">
        <w:t>GB 3836</w:t>
      </w:r>
      <w:r w:rsidRPr="00EF2078">
        <w:t> </w:t>
      </w:r>
      <w:r w:rsidRPr="00EF2078">
        <w:t>等防爆标准</w:t>
      </w:r>
      <w:r w:rsidR="00C621E6">
        <w:rPr>
          <w:rFonts w:hint="eastAsia"/>
        </w:rPr>
        <w:t>的规定</w:t>
      </w:r>
      <w:r w:rsidR="00EB5B8F">
        <w:t>；</w:t>
      </w:r>
    </w:p>
    <w:bookmarkEnd w:id="141"/>
    <w:p w:rsidR="00EF2078" w:rsidRPr="00EF2078" w:rsidRDefault="00EF2078" w:rsidP="00146511">
      <w:pPr>
        <w:ind w:leftChars="202" w:left="707" w:hanging="283"/>
      </w:pPr>
      <w:r>
        <w:rPr>
          <w:rFonts w:hint="eastAsia"/>
        </w:rPr>
        <w:t>b</w:t>
      </w:r>
      <w:r>
        <w:rPr>
          <w:rFonts w:hint="eastAsia"/>
        </w:rPr>
        <w:t>）</w:t>
      </w:r>
      <w:r w:rsidRPr="00146511">
        <w:t>氢气</w:t>
      </w:r>
      <w:r w:rsidRPr="00146511">
        <w:rPr>
          <w:rFonts w:hint="eastAsia"/>
        </w:rPr>
        <w:t>相容性</w:t>
      </w:r>
      <w:r w:rsidR="00146511" w:rsidRPr="00146511">
        <w:rPr>
          <w:rFonts w:hint="eastAsia"/>
        </w:rPr>
        <w:t>。</w:t>
      </w:r>
      <w:r w:rsidR="00146511">
        <w:rPr>
          <w:rFonts w:hint="eastAsia"/>
        </w:rPr>
        <w:t>接</w:t>
      </w:r>
      <w:r w:rsidR="00EB5B8F">
        <w:rPr>
          <w:rFonts w:hint="eastAsia"/>
        </w:rPr>
        <w:t>触氢气的传感器及其附件材料应具有良好的氢相容性，抗氢脆、氢渗透；</w:t>
      </w:r>
    </w:p>
    <w:p w:rsidR="00146511" w:rsidRDefault="00146511" w:rsidP="00146511">
      <w:pPr>
        <w:ind w:leftChars="202" w:left="707" w:hanging="283"/>
      </w:pPr>
      <w:r>
        <w:rPr>
          <w:rFonts w:hint="eastAsia"/>
        </w:rPr>
        <w:t>c</w:t>
      </w:r>
      <w:r>
        <w:rPr>
          <w:rFonts w:hint="eastAsia"/>
        </w:rPr>
        <w:t>）传感器的精度、测量范围、响应时间</w:t>
      </w:r>
      <w:r w:rsidR="002A4A07">
        <w:rPr>
          <w:rFonts w:hint="eastAsia"/>
        </w:rPr>
        <w:t>、工作温度、抗振动和冲击性能、使用寿命等应满足氢气</w:t>
      </w:r>
      <w:r w:rsidR="00EB5B8F">
        <w:rPr>
          <w:rFonts w:hint="eastAsia"/>
        </w:rPr>
        <w:t>站监测的实际需要；</w:t>
      </w:r>
    </w:p>
    <w:p w:rsidR="00C549DF" w:rsidRDefault="00CF5194" w:rsidP="00CF5194">
      <w:pPr>
        <w:ind w:leftChars="202" w:left="707" w:hanging="283"/>
      </w:pPr>
      <w:r>
        <w:rPr>
          <w:rFonts w:hint="eastAsia"/>
        </w:rPr>
        <w:t>d</w:t>
      </w:r>
      <w:r>
        <w:rPr>
          <w:rFonts w:hint="eastAsia"/>
        </w:rPr>
        <w:t>）压力、泄漏、液位、温度、应变、声发射、振动、流量等传感器的准确度、电器适用性、环境适应性、电磁兼容性、防爆等方面的技术要求和测试方法参见</w:t>
      </w:r>
      <w:r w:rsidRPr="00CF5194">
        <w:t>NB</w:t>
      </w:r>
      <w:r>
        <w:t>/</w:t>
      </w:r>
      <w:r w:rsidRPr="00CF5194">
        <w:t>T 11498</w:t>
      </w:r>
      <w:r>
        <w:t>。</w:t>
      </w:r>
    </w:p>
    <w:p w:rsidR="006F0B18" w:rsidRDefault="00190E74" w:rsidP="004A0FF6">
      <w:pPr>
        <w:pStyle w:val="2"/>
        <w:spacing w:line="240" w:lineRule="auto"/>
        <w:rPr>
          <w:sz w:val="21"/>
          <w:szCs w:val="21"/>
        </w:rPr>
      </w:pPr>
      <w:bookmarkStart w:id="142" w:name="_Toc237356228"/>
      <w:r w:rsidRPr="00600133">
        <w:rPr>
          <w:rFonts w:hint="eastAsia"/>
          <w:sz w:val="21"/>
          <w:szCs w:val="21"/>
        </w:rPr>
        <w:lastRenderedPageBreak/>
        <w:t>9</w:t>
      </w:r>
      <w:r w:rsidR="00CF5194">
        <w:rPr>
          <w:rFonts w:hint="eastAsia"/>
          <w:sz w:val="21"/>
          <w:szCs w:val="21"/>
        </w:rPr>
        <w:t>.3</w:t>
      </w:r>
      <w:r w:rsidR="00C549DF" w:rsidRPr="00600133">
        <w:rPr>
          <w:rFonts w:hint="eastAsia"/>
          <w:sz w:val="21"/>
          <w:szCs w:val="21"/>
        </w:rPr>
        <w:t>数据采集设备</w:t>
      </w:r>
      <w:bookmarkEnd w:id="142"/>
    </w:p>
    <w:p w:rsidR="004A0FF6" w:rsidRDefault="00C621E6" w:rsidP="004A0FF6">
      <w:pPr>
        <w:ind w:firstLine="410"/>
      </w:pPr>
      <w:r>
        <w:rPr>
          <w:rFonts w:hint="eastAsia"/>
        </w:rPr>
        <w:t>通过</w:t>
      </w:r>
      <w:r w:rsidR="004A0FF6">
        <w:rPr>
          <w:rFonts w:hint="eastAsia"/>
        </w:rPr>
        <w:t>数据采集设</w:t>
      </w:r>
      <w:r w:rsidR="007A072E">
        <w:rPr>
          <w:rFonts w:hint="eastAsia"/>
        </w:rPr>
        <w:t>备</w:t>
      </w:r>
      <w:r w:rsidR="004A0FF6">
        <w:rPr>
          <w:rFonts w:hint="eastAsia"/>
        </w:rPr>
        <w:t>将传感器信号进行接收、滤波、放大、预处理</w:t>
      </w:r>
      <w:r>
        <w:rPr>
          <w:rFonts w:hint="eastAsia"/>
        </w:rPr>
        <w:t>的</w:t>
      </w:r>
      <w:r w:rsidR="004A0FF6">
        <w:rPr>
          <w:rFonts w:hint="eastAsia"/>
        </w:rPr>
        <w:t>，应满足以下要求：</w:t>
      </w:r>
    </w:p>
    <w:p w:rsidR="00C549DF" w:rsidRPr="00C549DF" w:rsidRDefault="002D692C" w:rsidP="002D692C">
      <w:pPr>
        <w:ind w:leftChars="202" w:left="707" w:hanging="283"/>
      </w:pPr>
      <w:r>
        <w:rPr>
          <w:rFonts w:hint="eastAsia"/>
        </w:rPr>
        <w:t>a</w:t>
      </w:r>
      <w:r w:rsidR="004A0FF6">
        <w:rPr>
          <w:rFonts w:hint="eastAsia"/>
        </w:rPr>
        <w:t>）</w:t>
      </w:r>
      <w:r w:rsidR="00C549DF" w:rsidRPr="00C549DF">
        <w:rPr>
          <w:rFonts w:hint="eastAsia"/>
        </w:rPr>
        <w:t>数据采集设备应支持全通道同步数据采集、连续数据采集、间隔数据采集</w:t>
      </w:r>
      <w:r>
        <w:rPr>
          <w:rFonts w:hint="eastAsia"/>
        </w:rPr>
        <w:t>；</w:t>
      </w:r>
    </w:p>
    <w:p w:rsidR="00C549DF" w:rsidRPr="00C549DF" w:rsidRDefault="002D692C" w:rsidP="002D692C">
      <w:pPr>
        <w:ind w:leftChars="202" w:left="707" w:hanging="283"/>
      </w:pPr>
      <w:r>
        <w:rPr>
          <w:rFonts w:hint="eastAsia"/>
        </w:rPr>
        <w:t>b</w:t>
      </w:r>
      <w:r>
        <w:rPr>
          <w:rFonts w:hint="eastAsia"/>
        </w:rPr>
        <w:t>）</w:t>
      </w:r>
      <w:r w:rsidR="00C549DF" w:rsidRPr="00C549DF">
        <w:rPr>
          <w:rFonts w:hint="eastAsia"/>
        </w:rPr>
        <w:t>数据采集设备应具备网络通信故障下继续数据采集和存储的功能</w:t>
      </w:r>
      <w:r>
        <w:rPr>
          <w:rFonts w:hint="eastAsia"/>
        </w:rPr>
        <w:t>；</w:t>
      </w:r>
    </w:p>
    <w:p w:rsidR="00C549DF" w:rsidRPr="00C549DF" w:rsidRDefault="002D692C" w:rsidP="002D692C">
      <w:pPr>
        <w:ind w:leftChars="202" w:left="707" w:hanging="283"/>
      </w:pPr>
      <w:r>
        <w:rPr>
          <w:rFonts w:hint="eastAsia"/>
        </w:rPr>
        <w:t>c</w:t>
      </w:r>
      <w:r>
        <w:rPr>
          <w:rFonts w:hint="eastAsia"/>
        </w:rPr>
        <w:t>）</w:t>
      </w:r>
      <w:r w:rsidR="00C549DF" w:rsidRPr="00C549DF">
        <w:rPr>
          <w:rFonts w:hint="eastAsia"/>
        </w:rPr>
        <w:t>数据采集设备的信号通道应可进行模块化组合，模块化组合应至少包括</w:t>
      </w:r>
      <w:bookmarkStart w:id="143" w:name="OLE_LINK77"/>
      <w:bookmarkStart w:id="144" w:name="OLE_LINK78"/>
      <w:r>
        <w:rPr>
          <w:rFonts w:hint="eastAsia"/>
        </w:rPr>
        <w:t>压力、温度、流量、振动、应变</w:t>
      </w:r>
      <w:bookmarkEnd w:id="143"/>
      <w:bookmarkEnd w:id="144"/>
      <w:r>
        <w:rPr>
          <w:rFonts w:hint="eastAsia"/>
        </w:rPr>
        <w:t>的信号通道；</w:t>
      </w:r>
    </w:p>
    <w:p w:rsidR="00C549DF" w:rsidRPr="00C549DF" w:rsidRDefault="002D692C" w:rsidP="002D692C">
      <w:pPr>
        <w:ind w:leftChars="202" w:left="707" w:hanging="283"/>
      </w:pPr>
      <w:r>
        <w:rPr>
          <w:rFonts w:hint="eastAsia"/>
        </w:rPr>
        <w:t>d</w:t>
      </w:r>
      <w:r>
        <w:rPr>
          <w:rFonts w:hint="eastAsia"/>
        </w:rPr>
        <w:t>）</w:t>
      </w:r>
      <w:r w:rsidR="00C549DF" w:rsidRPr="00C549DF">
        <w:rPr>
          <w:rFonts w:hint="eastAsia"/>
        </w:rPr>
        <w:t>数据采集设备至传感器之间的完整信号回路应符合现场防爆区域要求</w:t>
      </w:r>
      <w:r>
        <w:rPr>
          <w:rFonts w:hint="eastAsia"/>
        </w:rPr>
        <w:t>；</w:t>
      </w:r>
    </w:p>
    <w:p w:rsidR="002D692C" w:rsidRDefault="002D692C" w:rsidP="002D692C">
      <w:pPr>
        <w:ind w:leftChars="202" w:left="707" w:hanging="283"/>
      </w:pPr>
      <w:r>
        <w:rPr>
          <w:rFonts w:hint="eastAsia"/>
        </w:rPr>
        <w:t>e</w:t>
      </w:r>
      <w:r>
        <w:rPr>
          <w:rFonts w:hint="eastAsia"/>
        </w:rPr>
        <w:t>）</w:t>
      </w:r>
      <w:r w:rsidR="00C549DF" w:rsidRPr="00C549DF">
        <w:rPr>
          <w:rFonts w:hint="eastAsia"/>
        </w:rPr>
        <w:t>数据采集设备应具备直接接入</w:t>
      </w:r>
      <w:r>
        <w:rPr>
          <w:rFonts w:hint="eastAsia"/>
        </w:rPr>
        <w:t>压力、温度、流量、振动、应变</w:t>
      </w:r>
      <w:r w:rsidR="00C549DF" w:rsidRPr="00C549DF">
        <w:rPr>
          <w:rFonts w:hint="eastAsia"/>
        </w:rPr>
        <w:t>的能力，应满足对各类传感器频率响应范围内最大输出信号进行采集的要求</w:t>
      </w:r>
      <w:r>
        <w:rPr>
          <w:rFonts w:hint="eastAsia"/>
        </w:rPr>
        <w:t>；</w:t>
      </w:r>
    </w:p>
    <w:p w:rsidR="00C549DF" w:rsidRDefault="002D692C" w:rsidP="002D692C">
      <w:pPr>
        <w:ind w:leftChars="202" w:left="707" w:hanging="283"/>
      </w:pPr>
      <w:r>
        <w:rPr>
          <w:rFonts w:hint="eastAsia"/>
        </w:rPr>
        <w:t>f</w:t>
      </w:r>
      <w:r>
        <w:rPr>
          <w:rFonts w:hint="eastAsia"/>
        </w:rPr>
        <w:t>）</w:t>
      </w:r>
      <w:r w:rsidRPr="00C549DF">
        <w:rPr>
          <w:rFonts w:hint="eastAsia"/>
        </w:rPr>
        <w:t>在传感器频率响应范围内，</w:t>
      </w:r>
      <w:r>
        <w:rPr>
          <w:rFonts w:hint="eastAsia"/>
        </w:rPr>
        <w:t>数据采集设备的响应带宽、分辨力、采集误差以及单通道采样率、</w:t>
      </w:r>
      <w:r w:rsidR="002A4A07">
        <w:rPr>
          <w:rFonts w:hint="eastAsia"/>
        </w:rPr>
        <w:t>多通道采样率、各通道的模数转换精度等技术指标应满足氢气</w:t>
      </w:r>
      <w:r>
        <w:rPr>
          <w:rFonts w:hint="eastAsia"/>
        </w:rPr>
        <w:t>站数据采集的要求</w:t>
      </w:r>
      <w:r w:rsidR="00232DC6">
        <w:rPr>
          <w:rFonts w:hint="eastAsia"/>
        </w:rPr>
        <w:t>。</w:t>
      </w:r>
    </w:p>
    <w:p w:rsidR="00582FEB" w:rsidRPr="00582FEB" w:rsidRDefault="00582FEB" w:rsidP="00582FEB">
      <w:pPr>
        <w:pStyle w:val="2"/>
        <w:spacing w:line="240" w:lineRule="auto"/>
        <w:rPr>
          <w:sz w:val="21"/>
          <w:szCs w:val="21"/>
        </w:rPr>
      </w:pPr>
      <w:bookmarkStart w:id="145" w:name="_Toc237356229"/>
      <w:r w:rsidRPr="00582FEB">
        <w:rPr>
          <w:rFonts w:hint="eastAsia"/>
          <w:sz w:val="21"/>
          <w:szCs w:val="21"/>
        </w:rPr>
        <w:t>9.</w:t>
      </w:r>
      <w:r>
        <w:rPr>
          <w:rFonts w:hint="eastAsia"/>
          <w:sz w:val="21"/>
          <w:szCs w:val="21"/>
        </w:rPr>
        <w:t>4</w:t>
      </w:r>
      <w:r w:rsidRPr="00582FEB">
        <w:rPr>
          <w:rFonts w:hint="eastAsia"/>
          <w:sz w:val="21"/>
          <w:szCs w:val="21"/>
        </w:rPr>
        <w:t xml:space="preserve"> </w:t>
      </w:r>
      <w:r w:rsidRPr="00582FEB">
        <w:rPr>
          <w:rFonts w:hint="eastAsia"/>
          <w:sz w:val="21"/>
          <w:szCs w:val="21"/>
        </w:rPr>
        <w:t>数据传输模块</w:t>
      </w:r>
      <w:bookmarkEnd w:id="145"/>
    </w:p>
    <w:p w:rsidR="00582FEB" w:rsidRDefault="00582FEB" w:rsidP="00582FEB">
      <w:pPr>
        <w:ind w:firstLineChars="200" w:firstLine="420"/>
      </w:pPr>
      <w:r>
        <w:rPr>
          <w:rFonts w:hint="eastAsia"/>
        </w:rPr>
        <w:t>数据传输</w:t>
      </w:r>
      <w:r w:rsidR="002A4A07">
        <w:rPr>
          <w:rFonts w:hint="eastAsia"/>
        </w:rPr>
        <w:t>包括氢气</w:t>
      </w:r>
      <w:r w:rsidR="000E7920">
        <w:rPr>
          <w:rFonts w:hint="eastAsia"/>
        </w:rPr>
        <w:t>站现场</w:t>
      </w:r>
      <w:r>
        <w:rPr>
          <w:rFonts w:hint="eastAsia"/>
        </w:rPr>
        <w:t>传感器</w:t>
      </w:r>
      <w:r w:rsidR="000E7920">
        <w:rPr>
          <w:rFonts w:hint="eastAsia"/>
        </w:rPr>
        <w:t>、</w:t>
      </w:r>
      <w:r>
        <w:rPr>
          <w:rFonts w:hint="eastAsia"/>
        </w:rPr>
        <w:t>数据采集设备</w:t>
      </w:r>
      <w:r w:rsidR="000E7920">
        <w:rPr>
          <w:rFonts w:hint="eastAsia"/>
        </w:rPr>
        <w:t>、中控</w:t>
      </w:r>
      <w:proofErr w:type="gramStart"/>
      <w:r w:rsidR="000E7920">
        <w:rPr>
          <w:rFonts w:hint="eastAsia"/>
        </w:rPr>
        <w:t>室固定</w:t>
      </w:r>
      <w:proofErr w:type="gramEnd"/>
      <w:r w:rsidR="000E7920">
        <w:rPr>
          <w:rFonts w:hint="eastAsia"/>
        </w:rPr>
        <w:t>终端、手持式移动终端、报警设备以及网络服务器之间的数据传输</w:t>
      </w:r>
      <w:r>
        <w:rPr>
          <w:rFonts w:hint="eastAsia"/>
        </w:rPr>
        <w:t>，应满足以下要求：</w:t>
      </w:r>
    </w:p>
    <w:p w:rsidR="00582FEB" w:rsidRDefault="00582FEB" w:rsidP="00582FEB">
      <w:pPr>
        <w:ind w:leftChars="202" w:left="707" w:hanging="283"/>
      </w:pPr>
      <w:r>
        <w:rPr>
          <w:rFonts w:hint="eastAsia"/>
        </w:rPr>
        <w:t>a</w:t>
      </w:r>
      <w:r w:rsidR="002A4A07">
        <w:rPr>
          <w:rFonts w:hint="eastAsia"/>
        </w:rPr>
        <w:t>）数据传输方式应根据氢气</w:t>
      </w:r>
      <w:r>
        <w:rPr>
          <w:rFonts w:hint="eastAsia"/>
        </w:rPr>
        <w:t>站监测预警对时延的要求综合选定；</w:t>
      </w:r>
    </w:p>
    <w:p w:rsidR="00582FEB" w:rsidRDefault="00582FEB" w:rsidP="00582FEB">
      <w:pPr>
        <w:ind w:leftChars="202" w:left="707" w:hanging="283"/>
      </w:pPr>
      <w:r>
        <w:rPr>
          <w:rFonts w:hint="eastAsia"/>
        </w:rPr>
        <w:t>b</w:t>
      </w:r>
      <w:r>
        <w:rPr>
          <w:rFonts w:hint="eastAsia"/>
        </w:rPr>
        <w:t>）数据传输模块应保证监测</w:t>
      </w:r>
      <w:r w:rsidR="007017A2">
        <w:rPr>
          <w:rFonts w:hint="eastAsia"/>
        </w:rPr>
        <w:t>数据和指令在各模块之间实现实时可靠的不间断传输，并支持断点续传；</w:t>
      </w:r>
    </w:p>
    <w:p w:rsidR="00582FEB" w:rsidRDefault="00582FEB" w:rsidP="00582FEB">
      <w:pPr>
        <w:ind w:leftChars="202" w:left="707" w:hanging="283"/>
      </w:pPr>
      <w:r>
        <w:rPr>
          <w:rFonts w:hint="eastAsia"/>
        </w:rPr>
        <w:t>c</w:t>
      </w:r>
      <w:r>
        <w:rPr>
          <w:rFonts w:hint="eastAsia"/>
        </w:rPr>
        <w:t>）数据传输宜采用有线，经验证后也可采用无线。传输线路应采取必要的保护措施</w:t>
      </w:r>
      <w:r w:rsidR="001A53CE">
        <w:rPr>
          <w:rFonts w:hint="eastAsia"/>
        </w:rPr>
        <w:t>，</w:t>
      </w:r>
      <w:r>
        <w:rPr>
          <w:rFonts w:hint="eastAsia"/>
        </w:rPr>
        <w:t>避免电磁干扰；</w:t>
      </w:r>
    </w:p>
    <w:p w:rsidR="00582FEB" w:rsidRDefault="00582FEB" w:rsidP="00582FEB">
      <w:pPr>
        <w:ind w:leftChars="202" w:left="707" w:hanging="283"/>
      </w:pPr>
      <w:r>
        <w:rPr>
          <w:rFonts w:hint="eastAsia"/>
        </w:rPr>
        <w:t>d</w:t>
      </w:r>
      <w:r>
        <w:rPr>
          <w:rFonts w:hint="eastAsia"/>
        </w:rPr>
        <w:t>）有线数据传输方式宜采用工业以太网等数字信号或光纤进行传输，传输线</w:t>
      </w:r>
      <w:proofErr w:type="gramStart"/>
      <w:r>
        <w:rPr>
          <w:rFonts w:hint="eastAsia"/>
        </w:rPr>
        <w:t>缆</w:t>
      </w:r>
      <w:proofErr w:type="gramEnd"/>
      <w:r>
        <w:rPr>
          <w:rFonts w:hint="eastAsia"/>
        </w:rPr>
        <w:t>衰减损失应小于</w:t>
      </w:r>
      <w:r>
        <w:rPr>
          <w:rFonts w:hint="eastAsia"/>
        </w:rPr>
        <w:t>1 dB/30 m</w:t>
      </w:r>
      <w:r w:rsidR="007017A2">
        <w:rPr>
          <w:rFonts w:hint="eastAsia"/>
        </w:rPr>
        <w:t>；</w:t>
      </w:r>
    </w:p>
    <w:p w:rsidR="00582FEB" w:rsidRDefault="00582FEB" w:rsidP="00582FEB">
      <w:pPr>
        <w:ind w:leftChars="202" w:left="707" w:hanging="283"/>
      </w:pPr>
      <w:r>
        <w:rPr>
          <w:rFonts w:hint="eastAsia"/>
        </w:rPr>
        <w:t>e</w:t>
      </w:r>
      <w:r>
        <w:rPr>
          <w:rFonts w:hint="eastAsia"/>
        </w:rPr>
        <w:t>）无线传输方式宜选用</w:t>
      </w:r>
      <w:bookmarkStart w:id="146" w:name="OLE_LINK240"/>
      <w:bookmarkStart w:id="147" w:name="OLE_LINK241"/>
      <w:r>
        <w:rPr>
          <w:rFonts w:hint="eastAsia"/>
        </w:rPr>
        <w:t xml:space="preserve"> RFID</w:t>
      </w:r>
      <w:r>
        <w:rPr>
          <w:rFonts w:hint="eastAsia"/>
        </w:rPr>
        <w:t>、</w:t>
      </w:r>
      <w:r>
        <w:rPr>
          <w:rFonts w:hint="eastAsia"/>
        </w:rPr>
        <w:t>ZigBee</w:t>
      </w:r>
      <w:r>
        <w:rPr>
          <w:rFonts w:hint="eastAsia"/>
        </w:rPr>
        <w:t>、</w:t>
      </w:r>
      <w:r>
        <w:rPr>
          <w:rFonts w:hint="eastAsia"/>
        </w:rPr>
        <w:t>WLAN</w:t>
      </w:r>
      <w:r>
        <w:rPr>
          <w:rFonts w:hint="eastAsia"/>
        </w:rPr>
        <w:t>、</w:t>
      </w:r>
      <w:r>
        <w:rPr>
          <w:rFonts w:hint="eastAsia"/>
        </w:rPr>
        <w:t>4G</w:t>
      </w:r>
      <w:r>
        <w:rPr>
          <w:rFonts w:hint="eastAsia"/>
        </w:rPr>
        <w:t>、</w:t>
      </w:r>
      <w:r>
        <w:rPr>
          <w:rFonts w:hint="eastAsia"/>
        </w:rPr>
        <w:t>5G</w:t>
      </w:r>
      <w:bookmarkEnd w:id="146"/>
      <w:bookmarkEnd w:id="147"/>
      <w:r>
        <w:rPr>
          <w:rFonts w:hint="eastAsia"/>
        </w:rPr>
        <w:t>等近距离</w:t>
      </w:r>
      <w:r w:rsidR="007017A2">
        <w:rPr>
          <w:rFonts w:hint="eastAsia"/>
        </w:rPr>
        <w:t>、远距离无线传输方式，信号发射装置和接收装置应远离强电磁干扰源；</w:t>
      </w:r>
    </w:p>
    <w:p w:rsidR="00582FEB" w:rsidRDefault="00582FEB" w:rsidP="00582FEB">
      <w:pPr>
        <w:ind w:leftChars="202" w:left="707" w:hanging="283"/>
      </w:pPr>
      <w:r>
        <w:rPr>
          <w:rFonts w:hint="eastAsia"/>
        </w:rPr>
        <w:t>f</w:t>
      </w:r>
      <w:r>
        <w:rPr>
          <w:rFonts w:hint="eastAsia"/>
        </w:rPr>
        <w:t>）数据传输软件应具备对数据进行分包处理和解包复原的功能</w:t>
      </w:r>
      <w:r w:rsidR="001A53CE">
        <w:rPr>
          <w:rFonts w:hint="eastAsia"/>
        </w:rPr>
        <w:t>，</w:t>
      </w:r>
      <w:r>
        <w:rPr>
          <w:rFonts w:hint="eastAsia"/>
        </w:rPr>
        <w:t>宜以包为单位实施传输；</w:t>
      </w:r>
    </w:p>
    <w:p w:rsidR="00582FEB" w:rsidRPr="00582FEB" w:rsidRDefault="00582FEB" w:rsidP="000E7920">
      <w:pPr>
        <w:ind w:leftChars="202" w:left="707" w:hanging="283"/>
      </w:pPr>
      <w:r>
        <w:rPr>
          <w:rFonts w:hint="eastAsia"/>
        </w:rPr>
        <w:t>g</w:t>
      </w:r>
      <w:r>
        <w:rPr>
          <w:rFonts w:hint="eastAsia"/>
        </w:rPr>
        <w:t>）数据传输模块应具有备份机制和良好的鲁棒性，在某个传输线路发送故障时</w:t>
      </w:r>
      <w:r w:rsidR="001A53CE">
        <w:rPr>
          <w:rFonts w:hint="eastAsia"/>
        </w:rPr>
        <w:t>，</w:t>
      </w:r>
      <w:r>
        <w:rPr>
          <w:rFonts w:hint="eastAsia"/>
        </w:rPr>
        <w:t>能保证数据完整性和可靠性。</w:t>
      </w:r>
    </w:p>
    <w:p w:rsidR="006F0B18" w:rsidRPr="00F6228C" w:rsidRDefault="00190E74" w:rsidP="00F6228C">
      <w:pPr>
        <w:pStyle w:val="2"/>
        <w:spacing w:line="240" w:lineRule="auto"/>
        <w:rPr>
          <w:sz w:val="21"/>
          <w:szCs w:val="21"/>
        </w:rPr>
      </w:pPr>
      <w:bookmarkStart w:id="148" w:name="_Toc237356230"/>
      <w:r w:rsidRPr="00F6228C">
        <w:rPr>
          <w:rFonts w:hint="eastAsia"/>
          <w:sz w:val="21"/>
          <w:szCs w:val="21"/>
        </w:rPr>
        <w:t>9</w:t>
      </w:r>
      <w:r w:rsidR="00F656A6" w:rsidRPr="00F6228C">
        <w:rPr>
          <w:rFonts w:hint="eastAsia"/>
          <w:sz w:val="21"/>
          <w:szCs w:val="21"/>
        </w:rPr>
        <w:t>.</w:t>
      </w:r>
      <w:r w:rsidR="00582FEB">
        <w:rPr>
          <w:rFonts w:hint="eastAsia"/>
          <w:sz w:val="21"/>
          <w:szCs w:val="21"/>
        </w:rPr>
        <w:t>5</w:t>
      </w:r>
      <w:r w:rsidR="007117C8">
        <w:rPr>
          <w:rFonts w:hint="eastAsia"/>
          <w:sz w:val="21"/>
          <w:szCs w:val="21"/>
        </w:rPr>
        <w:t xml:space="preserve"> </w:t>
      </w:r>
      <w:r w:rsidR="006F0B18" w:rsidRPr="00F6228C">
        <w:rPr>
          <w:rFonts w:hint="eastAsia"/>
          <w:sz w:val="21"/>
          <w:szCs w:val="21"/>
        </w:rPr>
        <w:t>现场手持数据</w:t>
      </w:r>
      <w:r w:rsidR="001764EC" w:rsidRPr="00F6228C">
        <w:rPr>
          <w:rFonts w:hint="eastAsia"/>
          <w:sz w:val="21"/>
          <w:szCs w:val="21"/>
        </w:rPr>
        <w:t>采集设备</w:t>
      </w:r>
      <w:bookmarkEnd w:id="148"/>
    </w:p>
    <w:p w:rsidR="00B5148E" w:rsidRPr="00B5148E" w:rsidRDefault="002A4A07" w:rsidP="00664443">
      <w:pPr>
        <w:ind w:firstLineChars="200" w:firstLine="420"/>
      </w:pPr>
      <w:r>
        <w:rPr>
          <w:rFonts w:hint="eastAsia"/>
        </w:rPr>
        <w:t>氢气</w:t>
      </w:r>
      <w:r w:rsidR="00F656A6">
        <w:rPr>
          <w:rFonts w:hint="eastAsia"/>
        </w:rPr>
        <w:t>站现场</w:t>
      </w:r>
      <w:r w:rsidR="00F6228C">
        <w:rPr>
          <w:rFonts w:hint="eastAsia"/>
        </w:rPr>
        <w:t>手持式数据采集设备是</w:t>
      </w:r>
      <w:r w:rsidR="008306F0">
        <w:rPr>
          <w:rFonts w:hint="eastAsia"/>
        </w:rPr>
        <w:t>通过移动终端设备对日常巡检、维护保养等方法信息进行上传至系统，</w:t>
      </w:r>
      <w:r w:rsidR="00B5148E">
        <w:rPr>
          <w:rFonts w:hint="eastAsia"/>
        </w:rPr>
        <w:t>应满足附录</w:t>
      </w:r>
      <w:r w:rsidR="00F656A6">
        <w:rPr>
          <w:rFonts w:hint="eastAsia"/>
        </w:rPr>
        <w:t>D</w:t>
      </w:r>
      <w:r w:rsidR="00B5148E">
        <w:rPr>
          <w:rFonts w:hint="eastAsia"/>
        </w:rPr>
        <w:t>的要求</w:t>
      </w:r>
      <w:r w:rsidR="00F656A6">
        <w:rPr>
          <w:rFonts w:hint="eastAsia"/>
        </w:rPr>
        <w:t>。</w:t>
      </w:r>
    </w:p>
    <w:p w:rsidR="006F0B18" w:rsidRDefault="00F656A6" w:rsidP="007A072E">
      <w:pPr>
        <w:pStyle w:val="2"/>
        <w:spacing w:line="240" w:lineRule="auto"/>
        <w:rPr>
          <w:sz w:val="21"/>
          <w:szCs w:val="21"/>
        </w:rPr>
      </w:pPr>
      <w:bookmarkStart w:id="149" w:name="_Toc237356231"/>
      <w:r w:rsidRPr="007A072E">
        <w:rPr>
          <w:sz w:val="21"/>
          <w:szCs w:val="21"/>
        </w:rPr>
        <w:t>9.</w:t>
      </w:r>
      <w:r w:rsidR="007A072E">
        <w:rPr>
          <w:sz w:val="21"/>
          <w:szCs w:val="21"/>
        </w:rPr>
        <w:t>6</w:t>
      </w:r>
      <w:r w:rsidRPr="007A072E">
        <w:rPr>
          <w:rFonts w:hint="eastAsia"/>
          <w:sz w:val="21"/>
          <w:szCs w:val="21"/>
        </w:rPr>
        <w:t xml:space="preserve"> </w:t>
      </w:r>
      <w:r w:rsidR="00F6228C" w:rsidRPr="007A072E">
        <w:rPr>
          <w:rFonts w:hint="eastAsia"/>
          <w:sz w:val="21"/>
          <w:szCs w:val="21"/>
        </w:rPr>
        <w:t>通信网络</w:t>
      </w:r>
      <w:bookmarkEnd w:id="149"/>
    </w:p>
    <w:p w:rsidR="009C49A9" w:rsidRDefault="002A4A07" w:rsidP="009C49A9">
      <w:pPr>
        <w:ind w:firstLine="410"/>
      </w:pPr>
      <w:r>
        <w:rPr>
          <w:rFonts w:hint="eastAsia"/>
        </w:rPr>
        <w:t>通过监测网络实现设备与管理人员，氢气</w:t>
      </w:r>
      <w:r w:rsidR="009C49A9">
        <w:rPr>
          <w:rFonts w:hint="eastAsia"/>
        </w:rPr>
        <w:t>站现场与远程之间的通信，应满足以下要求：</w:t>
      </w:r>
    </w:p>
    <w:p w:rsidR="009C49A9" w:rsidRDefault="009C49A9" w:rsidP="009C49A9">
      <w:pPr>
        <w:ind w:leftChars="202" w:left="707" w:hanging="283"/>
      </w:pPr>
      <w:r>
        <w:rPr>
          <w:rFonts w:hint="eastAsia"/>
        </w:rPr>
        <w:t>a</w:t>
      </w:r>
      <w:r>
        <w:rPr>
          <w:rFonts w:hint="eastAsia"/>
        </w:rPr>
        <w:t>）通信层应具备适用带宽、高可靠性和环境的高适应性；</w:t>
      </w:r>
    </w:p>
    <w:p w:rsidR="009C49A9" w:rsidRDefault="009C49A9" w:rsidP="009C49A9">
      <w:pPr>
        <w:ind w:leftChars="202" w:left="707" w:hanging="283"/>
      </w:pPr>
      <w:r>
        <w:rPr>
          <w:rFonts w:hint="eastAsia"/>
        </w:rPr>
        <w:t>b</w:t>
      </w:r>
      <w:r>
        <w:rPr>
          <w:rFonts w:hint="eastAsia"/>
        </w:rPr>
        <w:t>）物联网、互联网和通信专网应</w:t>
      </w:r>
      <w:r w:rsidR="0086073E">
        <w:rPr>
          <w:rFonts w:hint="eastAsia"/>
        </w:rPr>
        <w:t>相互</w:t>
      </w:r>
      <w:r>
        <w:rPr>
          <w:rFonts w:hint="eastAsia"/>
        </w:rPr>
        <w:t>补充；</w:t>
      </w:r>
    </w:p>
    <w:p w:rsidR="009C49A9" w:rsidRDefault="009C49A9" w:rsidP="009C49A9">
      <w:pPr>
        <w:ind w:leftChars="202" w:left="707" w:hanging="283"/>
      </w:pPr>
      <w:r>
        <w:rPr>
          <w:rFonts w:hint="eastAsia"/>
        </w:rPr>
        <w:t>c</w:t>
      </w:r>
      <w:r>
        <w:rPr>
          <w:rFonts w:hint="eastAsia"/>
        </w:rPr>
        <w:t>）当需要长距离传输建立监测预警传感装置与后台分析系统的联动时</w:t>
      </w:r>
      <w:r w:rsidR="001A53CE">
        <w:rPr>
          <w:rFonts w:hint="eastAsia"/>
        </w:rPr>
        <w:t>，</w:t>
      </w:r>
      <w:r>
        <w:rPr>
          <w:rFonts w:hint="eastAsia"/>
        </w:rPr>
        <w:t>在公用互联网基础上</w:t>
      </w:r>
      <w:r w:rsidR="0086073E">
        <w:rPr>
          <w:rFonts w:hint="eastAsia"/>
        </w:rPr>
        <w:t>应</w:t>
      </w:r>
      <w:r>
        <w:rPr>
          <w:rFonts w:hint="eastAsia"/>
        </w:rPr>
        <w:t>构建加密通信传输能力</w:t>
      </w:r>
      <w:r w:rsidR="001A53CE">
        <w:rPr>
          <w:rFonts w:hint="eastAsia"/>
        </w:rPr>
        <w:t>；</w:t>
      </w:r>
    </w:p>
    <w:p w:rsidR="009C49A9" w:rsidRDefault="009C49A9" w:rsidP="009C49A9">
      <w:pPr>
        <w:ind w:leftChars="202" w:left="707" w:hanging="283"/>
      </w:pPr>
      <w:r>
        <w:rPr>
          <w:rFonts w:hint="eastAsia"/>
        </w:rPr>
        <w:t>d</w:t>
      </w:r>
      <w:r>
        <w:rPr>
          <w:rFonts w:hint="eastAsia"/>
        </w:rPr>
        <w:t>）高通量卫星通信提供不低于</w:t>
      </w:r>
      <w:r>
        <w:rPr>
          <w:rFonts w:hint="eastAsia"/>
        </w:rPr>
        <w:t>1Mb/s</w:t>
      </w:r>
      <w:r>
        <w:rPr>
          <w:rFonts w:hint="eastAsia"/>
        </w:rPr>
        <w:t>带宽的通信能力，射频自组网通信提供不低于</w:t>
      </w:r>
      <w:r>
        <w:rPr>
          <w:rFonts w:hint="eastAsia"/>
        </w:rPr>
        <w:lastRenderedPageBreak/>
        <w:t>2Mb/s</w:t>
      </w:r>
      <w:r>
        <w:rPr>
          <w:rFonts w:hint="eastAsia"/>
        </w:rPr>
        <w:t>带宽的通信能力，短波</w:t>
      </w:r>
      <w:r>
        <w:rPr>
          <w:rFonts w:hint="eastAsia"/>
        </w:rPr>
        <w:t>/</w:t>
      </w:r>
      <w:r>
        <w:rPr>
          <w:rFonts w:hint="eastAsia"/>
        </w:rPr>
        <w:t>超短波通信和窄带卫星短消息通信提供不低于</w:t>
      </w:r>
      <w:r>
        <w:rPr>
          <w:rFonts w:hint="eastAsia"/>
        </w:rPr>
        <w:t>160b/s</w:t>
      </w:r>
      <w:r>
        <w:rPr>
          <w:rFonts w:hint="eastAsia"/>
        </w:rPr>
        <w:t>带宽的通信能力</w:t>
      </w:r>
      <w:r w:rsidR="00B1120C">
        <w:rPr>
          <w:rFonts w:hint="eastAsia"/>
        </w:rPr>
        <w:t>；</w:t>
      </w:r>
    </w:p>
    <w:p w:rsidR="00F6228C" w:rsidRDefault="009C49A9" w:rsidP="009C49A9">
      <w:pPr>
        <w:ind w:leftChars="202" w:left="707" w:hanging="283"/>
      </w:pPr>
      <w:r>
        <w:rPr>
          <w:rFonts w:hint="eastAsia"/>
        </w:rPr>
        <w:t>e</w:t>
      </w:r>
      <w:r>
        <w:rPr>
          <w:rFonts w:hint="eastAsia"/>
        </w:rPr>
        <w:t>）</w:t>
      </w:r>
      <w:r w:rsidR="00B1120C">
        <w:rPr>
          <w:rFonts w:hint="eastAsia"/>
        </w:rPr>
        <w:t>应能</w:t>
      </w:r>
      <w:r>
        <w:rPr>
          <w:rFonts w:hint="eastAsia"/>
        </w:rPr>
        <w:t>实现与各类信息发布网络，平台的通信互联，支撑预警发布的需求</w:t>
      </w:r>
      <w:r w:rsidR="00B1120C">
        <w:rPr>
          <w:rFonts w:hint="eastAsia"/>
        </w:rPr>
        <w:t>。</w:t>
      </w:r>
    </w:p>
    <w:p w:rsidR="00C549DF" w:rsidRPr="007A072E" w:rsidRDefault="007A072E" w:rsidP="007A072E">
      <w:pPr>
        <w:pStyle w:val="2"/>
        <w:spacing w:line="240" w:lineRule="auto"/>
        <w:rPr>
          <w:sz w:val="21"/>
          <w:szCs w:val="21"/>
        </w:rPr>
      </w:pPr>
      <w:bookmarkStart w:id="150" w:name="_Toc237356232"/>
      <w:r w:rsidRPr="007A072E">
        <w:rPr>
          <w:rFonts w:hint="eastAsia"/>
          <w:sz w:val="21"/>
          <w:szCs w:val="21"/>
        </w:rPr>
        <w:t xml:space="preserve">9.7 </w:t>
      </w:r>
      <w:r w:rsidRPr="007A072E">
        <w:rPr>
          <w:rFonts w:hint="eastAsia"/>
          <w:sz w:val="21"/>
          <w:szCs w:val="21"/>
        </w:rPr>
        <w:t>数据处理与存储设备</w:t>
      </w:r>
      <w:bookmarkEnd w:id="150"/>
    </w:p>
    <w:p w:rsidR="007A072E" w:rsidRDefault="007A072E" w:rsidP="007A072E">
      <w:pPr>
        <w:ind w:firstLineChars="200" w:firstLine="420"/>
      </w:pPr>
      <w:r>
        <w:rPr>
          <w:rFonts w:hint="eastAsia"/>
        </w:rPr>
        <w:t>数据处理与存储设备的基本性能应满足以下基本要求：</w:t>
      </w:r>
    </w:p>
    <w:p w:rsidR="007A072E" w:rsidRDefault="007A072E" w:rsidP="007A072E">
      <w:pPr>
        <w:ind w:leftChars="202" w:left="707" w:hanging="283"/>
      </w:pPr>
      <w:r>
        <w:rPr>
          <w:rFonts w:hint="eastAsia"/>
        </w:rPr>
        <w:t>a</w:t>
      </w:r>
      <w:r>
        <w:rPr>
          <w:rFonts w:hint="eastAsia"/>
        </w:rPr>
        <w:t>）数据处理与存储设备硬盘容量应满足加氢站监测数据存储不少于</w:t>
      </w:r>
      <w:r>
        <w:rPr>
          <w:rFonts w:hint="eastAsia"/>
        </w:rPr>
        <w:t>3</w:t>
      </w:r>
      <w:r>
        <w:rPr>
          <w:rFonts w:hint="eastAsia"/>
        </w:rPr>
        <w:t>年的要求；</w:t>
      </w:r>
    </w:p>
    <w:p w:rsidR="007A072E" w:rsidRPr="007A072E" w:rsidRDefault="007A072E" w:rsidP="007A072E">
      <w:pPr>
        <w:ind w:leftChars="202" w:left="707" w:hanging="283"/>
      </w:pPr>
      <w:r>
        <w:rPr>
          <w:rFonts w:hint="eastAsia"/>
        </w:rPr>
        <w:t>b</w:t>
      </w:r>
      <w:r>
        <w:rPr>
          <w:rFonts w:hint="eastAsia"/>
        </w:rPr>
        <w:t>）数据处理与存储设备的中央处理器、内存、硬盘应选择同时期主流配置</w:t>
      </w:r>
      <w:r w:rsidR="00B1120C">
        <w:rPr>
          <w:rFonts w:hint="eastAsia"/>
        </w:rPr>
        <w:t>。</w:t>
      </w:r>
    </w:p>
    <w:p w:rsidR="00091A5F" w:rsidRPr="00091A5F" w:rsidRDefault="00091A5F" w:rsidP="00091A5F">
      <w:pPr>
        <w:pStyle w:val="2"/>
        <w:spacing w:line="240" w:lineRule="auto"/>
        <w:rPr>
          <w:sz w:val="21"/>
          <w:szCs w:val="21"/>
        </w:rPr>
      </w:pPr>
      <w:bookmarkStart w:id="151" w:name="_Toc237356233"/>
      <w:r w:rsidRPr="00091A5F">
        <w:rPr>
          <w:rFonts w:hint="eastAsia"/>
          <w:sz w:val="21"/>
          <w:szCs w:val="21"/>
        </w:rPr>
        <w:t>9</w:t>
      </w:r>
      <w:r>
        <w:rPr>
          <w:rFonts w:hint="eastAsia"/>
          <w:sz w:val="21"/>
          <w:szCs w:val="21"/>
        </w:rPr>
        <w:t>.8</w:t>
      </w:r>
      <w:r w:rsidRPr="00091A5F">
        <w:rPr>
          <w:rFonts w:hint="eastAsia"/>
          <w:sz w:val="21"/>
          <w:szCs w:val="21"/>
        </w:rPr>
        <w:t xml:space="preserve"> </w:t>
      </w:r>
      <w:r w:rsidRPr="00091A5F">
        <w:rPr>
          <w:rFonts w:hint="eastAsia"/>
          <w:sz w:val="21"/>
          <w:szCs w:val="21"/>
        </w:rPr>
        <w:t>数据库</w:t>
      </w:r>
      <w:bookmarkEnd w:id="151"/>
    </w:p>
    <w:p w:rsidR="00091A5F" w:rsidRDefault="00091A5F" w:rsidP="00091A5F">
      <w:pPr>
        <w:ind w:firstLineChars="200" w:firstLine="420"/>
      </w:pPr>
      <w:r>
        <w:rPr>
          <w:rFonts w:hint="eastAsia"/>
        </w:rPr>
        <w:t>数据</w:t>
      </w:r>
      <w:r w:rsidR="002A4A07">
        <w:rPr>
          <w:rFonts w:hint="eastAsia"/>
        </w:rPr>
        <w:t>层构建应适应加氢站监测预警系统的数据处理与管理功能需要，满足氢气</w:t>
      </w:r>
      <w:r>
        <w:rPr>
          <w:rFonts w:hint="eastAsia"/>
        </w:rPr>
        <w:t>站多设备监测预警数据管理对数据的要求。</w:t>
      </w:r>
    </w:p>
    <w:p w:rsidR="00091A5F" w:rsidRPr="005D35AB" w:rsidRDefault="00091A5F" w:rsidP="00091A5F">
      <w:pPr>
        <w:pStyle w:val="2"/>
        <w:spacing w:line="240" w:lineRule="auto"/>
        <w:rPr>
          <w:sz w:val="21"/>
          <w:szCs w:val="21"/>
        </w:rPr>
      </w:pPr>
      <w:bookmarkStart w:id="152" w:name="_Toc237356234"/>
      <w:r w:rsidRPr="005D35AB">
        <w:rPr>
          <w:rFonts w:hint="eastAsia"/>
          <w:sz w:val="21"/>
          <w:szCs w:val="21"/>
        </w:rPr>
        <w:t>9.</w:t>
      </w:r>
      <w:r>
        <w:rPr>
          <w:rFonts w:hint="eastAsia"/>
          <w:sz w:val="21"/>
          <w:szCs w:val="21"/>
        </w:rPr>
        <w:t xml:space="preserve">9 </w:t>
      </w:r>
      <w:r w:rsidRPr="005D35AB">
        <w:rPr>
          <w:rFonts w:hint="eastAsia"/>
          <w:sz w:val="21"/>
          <w:szCs w:val="21"/>
        </w:rPr>
        <w:t>平台</w:t>
      </w:r>
      <w:bookmarkEnd w:id="152"/>
    </w:p>
    <w:p w:rsidR="00091A5F" w:rsidRDefault="002A4A07" w:rsidP="00091A5F">
      <w:pPr>
        <w:ind w:firstLine="410"/>
      </w:pPr>
      <w:r>
        <w:rPr>
          <w:rFonts w:hint="eastAsia"/>
        </w:rPr>
        <w:t>氢气</w:t>
      </w:r>
      <w:r w:rsidR="00091A5F">
        <w:rPr>
          <w:rFonts w:hint="eastAsia"/>
        </w:rPr>
        <w:t>站监测预警宜搭建一个平台，实现实时接收各设备的监测</w:t>
      </w:r>
      <w:r w:rsidR="007A55BE">
        <w:rPr>
          <w:rFonts w:hint="eastAsia"/>
        </w:rPr>
        <w:t>系统</w:t>
      </w:r>
      <w:r w:rsidR="00091A5F">
        <w:rPr>
          <w:rFonts w:hint="eastAsia"/>
        </w:rPr>
        <w:t>采集的数据，动态显示监测数据，以及基于监测数据的预警分析、统计分析、故障诊断、风险评估、寿命预测。平台存储从监测装备收集到的实时数据和历史数据，对其进行分析和处理，并将处理及分析结果进行保存以便查询。</w:t>
      </w:r>
    </w:p>
    <w:p w:rsidR="00091A5F" w:rsidRPr="00091A5F" w:rsidRDefault="00091A5F" w:rsidP="00091A5F">
      <w:pPr>
        <w:pStyle w:val="2"/>
        <w:spacing w:line="240" w:lineRule="auto"/>
        <w:rPr>
          <w:sz w:val="21"/>
          <w:szCs w:val="21"/>
        </w:rPr>
      </w:pPr>
      <w:bookmarkStart w:id="153" w:name="_Toc237356235"/>
      <w:r w:rsidRPr="00091A5F">
        <w:rPr>
          <w:sz w:val="21"/>
          <w:szCs w:val="21"/>
        </w:rPr>
        <w:t>9.10</w:t>
      </w:r>
      <w:r w:rsidRPr="00091A5F">
        <w:rPr>
          <w:rFonts w:hint="eastAsia"/>
          <w:sz w:val="21"/>
          <w:szCs w:val="21"/>
        </w:rPr>
        <w:t xml:space="preserve"> </w:t>
      </w:r>
      <w:r w:rsidRPr="00091A5F">
        <w:rPr>
          <w:rFonts w:hint="eastAsia"/>
          <w:sz w:val="21"/>
          <w:szCs w:val="21"/>
        </w:rPr>
        <w:t>软件</w:t>
      </w:r>
      <w:bookmarkEnd w:id="153"/>
    </w:p>
    <w:p w:rsidR="00091A5F" w:rsidRDefault="00091A5F" w:rsidP="00C549DF">
      <w:pPr>
        <w:ind w:firstLineChars="200" w:firstLine="420"/>
      </w:pPr>
      <w:r>
        <w:rPr>
          <w:rFonts w:hint="eastAsia"/>
        </w:rPr>
        <w:t>监测预警系统的软件应满足以下要求：</w:t>
      </w:r>
    </w:p>
    <w:p w:rsidR="00C549DF" w:rsidRPr="00C549DF" w:rsidRDefault="00091A5F" w:rsidP="00091A5F">
      <w:pPr>
        <w:ind w:leftChars="202" w:left="707" w:hanging="283"/>
      </w:pPr>
      <w:r>
        <w:rPr>
          <w:rFonts w:hint="eastAsia"/>
        </w:rPr>
        <w:t>a</w:t>
      </w:r>
      <w:r>
        <w:rPr>
          <w:rFonts w:hint="eastAsia"/>
        </w:rPr>
        <w:t>）</w:t>
      </w:r>
      <w:r w:rsidR="00C549DF" w:rsidRPr="00C549DF">
        <w:rPr>
          <w:rFonts w:hint="eastAsia"/>
        </w:rPr>
        <w:t>应包括但不限于数据采集</w:t>
      </w:r>
      <w:r w:rsidR="00ED43D0">
        <w:rPr>
          <w:rFonts w:hint="eastAsia"/>
        </w:rPr>
        <w:t>、数据通信</w:t>
      </w:r>
      <w:r w:rsidR="005B7C9B">
        <w:rPr>
          <w:rFonts w:hint="eastAsia"/>
        </w:rPr>
        <w:t>、数据管理、故障报警、数据分析诊断、数据库等模块</w:t>
      </w:r>
      <w:r w:rsidR="00B1120C">
        <w:rPr>
          <w:rFonts w:hint="eastAsia"/>
        </w:rPr>
        <w:t>；</w:t>
      </w:r>
    </w:p>
    <w:p w:rsidR="00C549DF" w:rsidRPr="00C549DF" w:rsidRDefault="00091A5F" w:rsidP="00091A5F">
      <w:pPr>
        <w:ind w:leftChars="202" w:left="707" w:hanging="283"/>
      </w:pPr>
      <w:r>
        <w:rPr>
          <w:rFonts w:hint="eastAsia"/>
        </w:rPr>
        <w:t>b</w:t>
      </w:r>
      <w:r>
        <w:rPr>
          <w:rFonts w:hint="eastAsia"/>
        </w:rPr>
        <w:t>）</w:t>
      </w:r>
      <w:r w:rsidR="00B1120C">
        <w:rPr>
          <w:rFonts w:hint="eastAsia"/>
        </w:rPr>
        <w:t>监测软件应具备完整的数据通信接口功能；</w:t>
      </w:r>
    </w:p>
    <w:p w:rsidR="00C549DF" w:rsidRPr="00C549DF" w:rsidRDefault="00091A5F" w:rsidP="00091A5F">
      <w:pPr>
        <w:ind w:leftChars="202" w:left="707" w:hanging="283"/>
      </w:pPr>
      <w:r>
        <w:rPr>
          <w:rFonts w:hint="eastAsia"/>
        </w:rPr>
        <w:t>c</w:t>
      </w:r>
      <w:r>
        <w:rPr>
          <w:rFonts w:hint="eastAsia"/>
        </w:rPr>
        <w:t>）</w:t>
      </w:r>
      <w:r w:rsidR="00C549DF" w:rsidRPr="00C549DF">
        <w:rPr>
          <w:rFonts w:hint="eastAsia"/>
        </w:rPr>
        <w:t>监测软件应可进行测点组态，配置设定测点名称、测点位号、测点采样率、测点采样点数、测点</w:t>
      </w:r>
      <w:r w:rsidR="00B1120C">
        <w:rPr>
          <w:rFonts w:hint="eastAsia"/>
        </w:rPr>
        <w:t>传感器类型、测点安装位置、通道滤波参数、报警门限值，并允许修改；</w:t>
      </w:r>
    </w:p>
    <w:p w:rsidR="00C549DF" w:rsidRPr="00C549DF" w:rsidRDefault="00091A5F" w:rsidP="00091A5F">
      <w:pPr>
        <w:ind w:leftChars="202" w:left="707" w:hanging="283"/>
      </w:pPr>
      <w:r>
        <w:rPr>
          <w:rFonts w:hint="eastAsia"/>
        </w:rPr>
        <w:t>d</w:t>
      </w:r>
      <w:r>
        <w:rPr>
          <w:rFonts w:hint="eastAsia"/>
        </w:rPr>
        <w:t>）</w:t>
      </w:r>
      <w:r w:rsidR="00C549DF" w:rsidRPr="00C549DF">
        <w:rPr>
          <w:rFonts w:hint="eastAsia"/>
        </w:rPr>
        <w:t>监测软件应支持连续数据采集和间隔数据采集模式，并可修改数据采集模式，保证每组实时数据的刷新速率不超过</w:t>
      </w:r>
      <w:r>
        <w:rPr>
          <w:rFonts w:hint="eastAsia"/>
        </w:rPr>
        <w:t>5s</w:t>
      </w:r>
      <w:r w:rsidR="00C549DF" w:rsidRPr="00C549DF">
        <w:rPr>
          <w:rFonts w:hint="eastAsia"/>
        </w:rPr>
        <w:t>。对于快速变</w:t>
      </w:r>
      <w:r w:rsidR="00B1120C">
        <w:rPr>
          <w:rFonts w:hint="eastAsia"/>
        </w:rPr>
        <w:t>化的瞬态故障信号，可自动进行所有测点的连续整周期数据采集和存储；</w:t>
      </w:r>
    </w:p>
    <w:p w:rsidR="00C549DF" w:rsidRPr="00C549DF" w:rsidRDefault="00091A5F" w:rsidP="00091A5F">
      <w:pPr>
        <w:ind w:leftChars="202" w:left="707" w:hanging="283"/>
      </w:pPr>
      <w:r>
        <w:rPr>
          <w:rFonts w:hint="eastAsia"/>
        </w:rPr>
        <w:t>e</w:t>
      </w:r>
      <w:r>
        <w:rPr>
          <w:rFonts w:hint="eastAsia"/>
        </w:rPr>
        <w:t>）</w:t>
      </w:r>
      <w:r w:rsidR="00C549DF" w:rsidRPr="00C549DF">
        <w:rPr>
          <w:rFonts w:hint="eastAsia"/>
        </w:rPr>
        <w:t>监测软件应可根据具体的测点配置进行数据库信息匹配，并可选择是否进行报警和</w:t>
      </w:r>
      <w:r w:rsidR="00E32A72">
        <w:rPr>
          <w:rFonts w:hint="eastAsia"/>
        </w:rPr>
        <w:t>存储数据；</w:t>
      </w:r>
    </w:p>
    <w:p w:rsidR="00EC2459" w:rsidRDefault="00091A5F" w:rsidP="00091A5F">
      <w:pPr>
        <w:ind w:leftChars="202" w:left="707" w:hanging="283"/>
      </w:pPr>
      <w:r>
        <w:rPr>
          <w:rFonts w:hint="eastAsia"/>
        </w:rPr>
        <w:t>f</w:t>
      </w:r>
      <w:r>
        <w:rPr>
          <w:rFonts w:hint="eastAsia"/>
        </w:rPr>
        <w:t>）</w:t>
      </w:r>
      <w:r w:rsidR="00C549DF" w:rsidRPr="00C549DF">
        <w:rPr>
          <w:rFonts w:hint="eastAsia"/>
        </w:rPr>
        <w:t>监测软件宜可修改各</w:t>
      </w:r>
      <w:r w:rsidR="00E32A72">
        <w:rPr>
          <w:rFonts w:hint="eastAsia"/>
        </w:rPr>
        <w:t>测点报警方式，包括但不限于过线报警、缓</w:t>
      </w:r>
      <w:proofErr w:type="gramStart"/>
      <w:r w:rsidR="00E32A72">
        <w:rPr>
          <w:rFonts w:hint="eastAsia"/>
        </w:rPr>
        <w:t>变趋势</w:t>
      </w:r>
      <w:proofErr w:type="gramEnd"/>
      <w:r w:rsidR="00E32A72">
        <w:rPr>
          <w:rFonts w:hint="eastAsia"/>
        </w:rPr>
        <w:t>报警、快变趋势报警；</w:t>
      </w:r>
    </w:p>
    <w:p w:rsidR="00091A5F" w:rsidRDefault="00EC2459" w:rsidP="00091A5F">
      <w:pPr>
        <w:ind w:leftChars="202" w:left="707" w:hanging="283"/>
      </w:pPr>
      <w:r>
        <w:rPr>
          <w:rFonts w:hint="eastAsia"/>
        </w:rPr>
        <w:t>g</w:t>
      </w:r>
      <w:r>
        <w:rPr>
          <w:rFonts w:hint="eastAsia"/>
        </w:rPr>
        <w:t>）</w:t>
      </w:r>
      <w:r w:rsidR="00C549DF" w:rsidRPr="00C549DF">
        <w:rPr>
          <w:rFonts w:hint="eastAsia"/>
        </w:rPr>
        <w:t>宜具备声光报警、短信报警、邮件报警等多种报警展示方式；</w:t>
      </w:r>
    </w:p>
    <w:p w:rsidR="00C549DF" w:rsidRDefault="00EC2459" w:rsidP="00091A5F">
      <w:pPr>
        <w:ind w:leftChars="202" w:left="707" w:hanging="283"/>
      </w:pPr>
      <w:r>
        <w:rPr>
          <w:rFonts w:hint="eastAsia"/>
        </w:rPr>
        <w:t>h</w:t>
      </w:r>
      <w:r>
        <w:rPr>
          <w:rFonts w:hint="eastAsia"/>
        </w:rPr>
        <w:t>）</w:t>
      </w:r>
      <w:r w:rsidR="00E32A72">
        <w:rPr>
          <w:rFonts w:hint="eastAsia"/>
        </w:rPr>
        <w:t>宜具备在数据反复穿越</w:t>
      </w:r>
      <w:proofErr w:type="gramStart"/>
      <w:r w:rsidR="00E32A72">
        <w:rPr>
          <w:rFonts w:hint="eastAsia"/>
        </w:rPr>
        <w:t>报警线</w:t>
      </w:r>
      <w:proofErr w:type="gramEnd"/>
      <w:r w:rsidR="00E32A72">
        <w:rPr>
          <w:rFonts w:hint="eastAsia"/>
        </w:rPr>
        <w:t>时进行报警策略优化，不重复报警的能力；</w:t>
      </w:r>
    </w:p>
    <w:p w:rsidR="00091A5F" w:rsidRDefault="00EC2459" w:rsidP="00EC2459">
      <w:pPr>
        <w:ind w:leftChars="202" w:left="707" w:hanging="283"/>
      </w:pPr>
      <w:r>
        <w:rPr>
          <w:rFonts w:hint="eastAsia"/>
        </w:rPr>
        <w:t>i</w:t>
      </w:r>
      <w:r>
        <w:rPr>
          <w:rFonts w:hint="eastAsia"/>
        </w:rPr>
        <w:t>）</w:t>
      </w:r>
      <w:r w:rsidR="00091A5F">
        <w:rPr>
          <w:rFonts w:hint="eastAsia"/>
        </w:rPr>
        <w:t>软件应能自动进行相关参数监测</w:t>
      </w:r>
      <w:r w:rsidR="001A53CE">
        <w:rPr>
          <w:rFonts w:hint="eastAsia"/>
        </w:rPr>
        <w:t>，</w:t>
      </w:r>
      <w:r w:rsidR="00091A5F">
        <w:rPr>
          <w:rFonts w:hint="eastAsia"/>
        </w:rPr>
        <w:t>具有实时采集金属结构、传动机构关键特征参数等数据的功能</w:t>
      </w:r>
      <w:r w:rsidR="00E32A72">
        <w:rPr>
          <w:rFonts w:hint="eastAsia"/>
        </w:rPr>
        <w:t>；</w:t>
      </w:r>
    </w:p>
    <w:p w:rsidR="00EC2459" w:rsidRDefault="00EC2459" w:rsidP="00091A5F">
      <w:pPr>
        <w:ind w:leftChars="202" w:left="707" w:hanging="283"/>
      </w:pPr>
      <w:r>
        <w:rPr>
          <w:rFonts w:hint="eastAsia"/>
        </w:rPr>
        <w:t>j</w:t>
      </w:r>
      <w:r>
        <w:rPr>
          <w:rFonts w:hint="eastAsia"/>
        </w:rPr>
        <w:t>）</w:t>
      </w:r>
      <w:r w:rsidR="00091A5F">
        <w:rPr>
          <w:rFonts w:hint="eastAsia"/>
        </w:rPr>
        <w:t>数据采集频率应根据被采集信号变化的周期确定</w:t>
      </w:r>
      <w:r w:rsidR="001A53CE">
        <w:rPr>
          <w:rFonts w:hint="eastAsia"/>
        </w:rPr>
        <w:t>，</w:t>
      </w:r>
      <w:r w:rsidR="00091A5F">
        <w:rPr>
          <w:rFonts w:hint="eastAsia"/>
        </w:rPr>
        <w:t>最高采集频率宜不低于</w:t>
      </w:r>
      <w:r w:rsidR="00091A5F">
        <w:rPr>
          <w:rFonts w:hint="eastAsia"/>
        </w:rPr>
        <w:t>50 Hz</w:t>
      </w:r>
      <w:r w:rsidR="001A53CE">
        <w:rPr>
          <w:rFonts w:hint="eastAsia"/>
        </w:rPr>
        <w:t>；</w:t>
      </w:r>
    </w:p>
    <w:p w:rsidR="00EC2459" w:rsidRDefault="00EC2459" w:rsidP="00EC2459">
      <w:pPr>
        <w:ind w:leftChars="202" w:left="707" w:hanging="283"/>
      </w:pPr>
      <w:r>
        <w:rPr>
          <w:rFonts w:hint="eastAsia"/>
        </w:rPr>
        <w:t>k</w:t>
      </w:r>
      <w:r>
        <w:rPr>
          <w:rFonts w:hint="eastAsia"/>
        </w:rPr>
        <w:t>）</w:t>
      </w:r>
      <w:r w:rsidR="00091A5F">
        <w:rPr>
          <w:rFonts w:hint="eastAsia"/>
        </w:rPr>
        <w:t>软件允许授权的远程服务器、远程数据分析软件读取被监测设备的运行参数或可主动向指定的远程分析存储设备发送被监测设备的运行参数</w:t>
      </w:r>
      <w:r w:rsidR="001A53CE">
        <w:rPr>
          <w:rFonts w:hint="eastAsia"/>
        </w:rPr>
        <w:t>；</w:t>
      </w:r>
    </w:p>
    <w:p w:rsidR="00EC2459" w:rsidRDefault="00EC2459" w:rsidP="00EC2459">
      <w:pPr>
        <w:ind w:leftChars="202" w:left="707" w:hanging="283"/>
      </w:pPr>
      <w:r>
        <w:rPr>
          <w:rFonts w:hint="eastAsia"/>
        </w:rPr>
        <w:t>l</w:t>
      </w:r>
      <w:r>
        <w:rPr>
          <w:rFonts w:hint="eastAsia"/>
        </w:rPr>
        <w:t>）</w:t>
      </w:r>
      <w:r w:rsidR="00091A5F">
        <w:rPr>
          <w:rFonts w:hint="eastAsia"/>
        </w:rPr>
        <w:t>软件应具备监测原始数据实时记录、显示、存储及历史数据查询功能</w:t>
      </w:r>
      <w:r w:rsidR="001A53CE">
        <w:rPr>
          <w:rFonts w:hint="eastAsia"/>
        </w:rPr>
        <w:t>；</w:t>
      </w:r>
    </w:p>
    <w:p w:rsidR="00EC2459" w:rsidRDefault="00EC2459" w:rsidP="00EC2459">
      <w:pPr>
        <w:ind w:leftChars="202" w:left="707" w:hanging="283"/>
      </w:pPr>
      <w:r>
        <w:rPr>
          <w:rFonts w:hint="eastAsia"/>
        </w:rPr>
        <w:lastRenderedPageBreak/>
        <w:t>m</w:t>
      </w:r>
      <w:r>
        <w:rPr>
          <w:rFonts w:hint="eastAsia"/>
        </w:rPr>
        <w:t>）</w:t>
      </w:r>
      <w:r w:rsidR="00091A5F">
        <w:rPr>
          <w:rFonts w:hint="eastAsia"/>
        </w:rPr>
        <w:t>软件应具备故障自诊断功能</w:t>
      </w:r>
      <w:r w:rsidR="001A53CE">
        <w:rPr>
          <w:rFonts w:hint="eastAsia"/>
        </w:rPr>
        <w:t>，</w:t>
      </w:r>
      <w:r w:rsidR="00091A5F">
        <w:rPr>
          <w:rFonts w:hint="eastAsia"/>
        </w:rPr>
        <w:t>通过软件自检程序对系统各部分功能进行验证</w:t>
      </w:r>
      <w:r w:rsidR="001A53CE">
        <w:rPr>
          <w:rFonts w:hint="eastAsia"/>
        </w:rPr>
        <w:t>，</w:t>
      </w:r>
      <w:r w:rsidR="00091A5F">
        <w:rPr>
          <w:rFonts w:hint="eastAsia"/>
        </w:rPr>
        <w:t>当系统自身发生故障且影响正常使用时，应发出报警信号</w:t>
      </w:r>
      <w:r w:rsidR="001A53CE">
        <w:rPr>
          <w:rFonts w:hint="eastAsia"/>
        </w:rPr>
        <w:t>；</w:t>
      </w:r>
    </w:p>
    <w:p w:rsidR="00E32A72" w:rsidRDefault="00EC2459" w:rsidP="00EC2459">
      <w:pPr>
        <w:ind w:leftChars="202" w:left="707" w:hanging="283"/>
      </w:pPr>
      <w:r>
        <w:rPr>
          <w:rFonts w:hint="eastAsia"/>
        </w:rPr>
        <w:t>n</w:t>
      </w:r>
      <w:r>
        <w:rPr>
          <w:rFonts w:hint="eastAsia"/>
        </w:rPr>
        <w:t>）</w:t>
      </w:r>
      <w:r w:rsidR="00091A5F">
        <w:rPr>
          <w:rFonts w:hint="eastAsia"/>
        </w:rPr>
        <w:t>软件与平台之间的数据传输和存储应有安全策略</w:t>
      </w:r>
      <w:r w:rsidR="001A53CE">
        <w:rPr>
          <w:rFonts w:hint="eastAsia"/>
        </w:rPr>
        <w:t>，</w:t>
      </w:r>
      <w:r w:rsidR="00E32A72">
        <w:rPr>
          <w:rFonts w:hint="eastAsia"/>
        </w:rPr>
        <w:t>如对数据进行加密、对数据的远程读取应有权限管理等；</w:t>
      </w:r>
    </w:p>
    <w:p w:rsidR="00EC2459" w:rsidRDefault="00EC2459" w:rsidP="00EC2459">
      <w:pPr>
        <w:ind w:leftChars="202" w:left="707" w:hanging="283"/>
      </w:pPr>
      <w:r>
        <w:rPr>
          <w:rFonts w:hint="eastAsia"/>
        </w:rPr>
        <w:t>o</w:t>
      </w:r>
      <w:r>
        <w:rPr>
          <w:rFonts w:hint="eastAsia"/>
        </w:rPr>
        <w:t>）应用系统、数据库、开发平台等为可靠性高、开放性好、易操作、易维护、安全、成熟的产品</w:t>
      </w:r>
      <w:r w:rsidR="001A53CE">
        <w:rPr>
          <w:rFonts w:hint="eastAsia"/>
        </w:rPr>
        <w:t>；</w:t>
      </w:r>
    </w:p>
    <w:p w:rsidR="00EC2459" w:rsidRDefault="00EC2459" w:rsidP="00EC2459">
      <w:pPr>
        <w:ind w:leftChars="202" w:left="707" w:hanging="283"/>
      </w:pPr>
      <w:r>
        <w:rPr>
          <w:rFonts w:hint="eastAsia"/>
        </w:rPr>
        <w:t>p</w:t>
      </w:r>
      <w:r>
        <w:rPr>
          <w:rFonts w:hint="eastAsia"/>
        </w:rPr>
        <w:t>）配置周期性系统巡检功能</w:t>
      </w:r>
      <w:r w:rsidR="001A53CE">
        <w:rPr>
          <w:rFonts w:hint="eastAsia"/>
        </w:rPr>
        <w:t>；</w:t>
      </w:r>
    </w:p>
    <w:p w:rsidR="00EC2459" w:rsidRDefault="00EC2459" w:rsidP="00EC2459">
      <w:pPr>
        <w:ind w:leftChars="202" w:left="707" w:hanging="283"/>
      </w:pPr>
      <w:r>
        <w:rPr>
          <w:rFonts w:hint="eastAsia"/>
        </w:rPr>
        <w:t>q</w:t>
      </w:r>
      <w:r>
        <w:rPr>
          <w:rFonts w:hint="eastAsia"/>
        </w:rPr>
        <w:t>）具有</w:t>
      </w:r>
      <w:r>
        <w:rPr>
          <w:rFonts w:hint="eastAsia"/>
        </w:rPr>
        <w:t xml:space="preserve"> WEB </w:t>
      </w:r>
      <w:r>
        <w:rPr>
          <w:rFonts w:hint="eastAsia"/>
        </w:rPr>
        <w:t>和移动</w:t>
      </w:r>
      <w:r>
        <w:rPr>
          <w:rFonts w:hint="eastAsia"/>
        </w:rPr>
        <w:t xml:space="preserve"> APP </w:t>
      </w:r>
      <w:r>
        <w:rPr>
          <w:rFonts w:hint="eastAsia"/>
        </w:rPr>
        <w:t>等应用形式</w:t>
      </w:r>
      <w:r w:rsidR="001A53CE">
        <w:rPr>
          <w:rFonts w:hint="eastAsia"/>
        </w:rPr>
        <w:t>；</w:t>
      </w:r>
    </w:p>
    <w:p w:rsidR="00EC2459" w:rsidRDefault="00EC2459" w:rsidP="00EC2459">
      <w:pPr>
        <w:ind w:leftChars="202" w:left="707" w:hanging="283"/>
      </w:pPr>
      <w:r>
        <w:rPr>
          <w:rFonts w:hint="eastAsia"/>
        </w:rPr>
        <w:t>r</w:t>
      </w:r>
      <w:r>
        <w:rPr>
          <w:rFonts w:hint="eastAsia"/>
        </w:rPr>
        <w:t>）具备与其他软件系统的数据接口功能</w:t>
      </w:r>
      <w:r w:rsidR="001A53CE">
        <w:rPr>
          <w:rFonts w:hint="eastAsia"/>
        </w:rPr>
        <w:t>；</w:t>
      </w:r>
    </w:p>
    <w:p w:rsidR="00693F0F" w:rsidRPr="00EC2459" w:rsidRDefault="00EC2459" w:rsidP="00EC2459">
      <w:pPr>
        <w:ind w:leftChars="202" w:left="707" w:hanging="283"/>
      </w:pPr>
      <w:r>
        <w:rPr>
          <w:rFonts w:hint="eastAsia"/>
        </w:rPr>
        <w:t>s</w:t>
      </w:r>
      <w:r>
        <w:rPr>
          <w:rFonts w:hint="eastAsia"/>
        </w:rPr>
        <w:t>）系统平台的信息安全符合</w:t>
      </w:r>
      <w:r>
        <w:rPr>
          <w:rFonts w:hint="eastAsia"/>
        </w:rPr>
        <w:t xml:space="preserve"> GB/T 38674 </w:t>
      </w:r>
      <w:r>
        <w:rPr>
          <w:rFonts w:hint="eastAsia"/>
        </w:rPr>
        <w:t>的要求</w:t>
      </w:r>
    </w:p>
    <w:p w:rsidR="006F0B18" w:rsidRPr="00927151" w:rsidRDefault="002B7D07" w:rsidP="002B7D07">
      <w:pPr>
        <w:pStyle w:val="2"/>
        <w:spacing w:line="240" w:lineRule="auto"/>
        <w:rPr>
          <w:sz w:val="21"/>
          <w:szCs w:val="21"/>
        </w:rPr>
      </w:pPr>
      <w:bookmarkStart w:id="154" w:name="_Toc237356236"/>
      <w:r>
        <w:rPr>
          <w:rFonts w:hint="eastAsia"/>
          <w:sz w:val="21"/>
          <w:szCs w:val="21"/>
        </w:rPr>
        <w:t>9.11</w:t>
      </w:r>
      <w:r w:rsidR="003C0EE2">
        <w:rPr>
          <w:rFonts w:hint="eastAsia"/>
          <w:sz w:val="21"/>
          <w:szCs w:val="21"/>
        </w:rPr>
        <w:t>设备缺陷监测报警系统的</w:t>
      </w:r>
      <w:r w:rsidR="00920BCD">
        <w:rPr>
          <w:rFonts w:hint="eastAsia"/>
          <w:sz w:val="21"/>
          <w:szCs w:val="21"/>
        </w:rPr>
        <w:t>安全一体化</w:t>
      </w:r>
      <w:bookmarkEnd w:id="154"/>
    </w:p>
    <w:p w:rsidR="006C552D" w:rsidRPr="006C552D" w:rsidRDefault="00920BCD" w:rsidP="006C552D">
      <w:pPr>
        <w:ind w:firstLineChars="200" w:firstLine="420"/>
      </w:pPr>
      <w:r>
        <w:rPr>
          <w:rFonts w:hint="eastAsia"/>
        </w:rPr>
        <w:t>图</w:t>
      </w:r>
      <w:r>
        <w:rPr>
          <w:rFonts w:hint="eastAsia"/>
        </w:rPr>
        <w:t>1</w:t>
      </w:r>
      <w:r>
        <w:rPr>
          <w:rFonts w:hint="eastAsia"/>
        </w:rPr>
        <w:t>中的监测报警系统</w:t>
      </w:r>
      <w:r w:rsidR="00F91D8C">
        <w:rPr>
          <w:rFonts w:hint="eastAsia"/>
        </w:rPr>
        <w:t>与人员采取处置措施相结合，充当设备的</w:t>
      </w:r>
      <w:r w:rsidR="006C552D" w:rsidRPr="006C552D">
        <w:rPr>
          <w:rFonts w:hint="eastAsia"/>
        </w:rPr>
        <w:t>独立</w:t>
      </w:r>
      <w:r w:rsidR="00F91D8C">
        <w:rPr>
          <w:rFonts w:hint="eastAsia"/>
        </w:rPr>
        <w:t>安全</w:t>
      </w:r>
      <w:r w:rsidR="006C552D" w:rsidRPr="006C552D">
        <w:rPr>
          <w:rFonts w:hint="eastAsia"/>
        </w:rPr>
        <w:t>保护层</w:t>
      </w:r>
      <w:r w:rsidR="00275CBA">
        <w:rPr>
          <w:rFonts w:hint="eastAsia"/>
        </w:rPr>
        <w:t>，应满足以下要求：</w:t>
      </w:r>
    </w:p>
    <w:p w:rsidR="00B125F8" w:rsidRDefault="00275CBA" w:rsidP="00275CBA">
      <w:pPr>
        <w:ind w:firstLineChars="200" w:firstLine="420"/>
      </w:pPr>
      <w:r>
        <w:rPr>
          <w:rFonts w:hint="eastAsia"/>
        </w:rPr>
        <w:t>a</w:t>
      </w:r>
      <w:r>
        <w:rPr>
          <w:rFonts w:hint="eastAsia"/>
        </w:rPr>
        <w:t>）</w:t>
      </w:r>
      <w:r w:rsidR="00426C30">
        <w:rPr>
          <w:rFonts w:hint="eastAsia"/>
        </w:rPr>
        <w:t>人员应满足以下要求</w:t>
      </w:r>
      <w:r w:rsidR="00B125F8">
        <w:rPr>
          <w:rFonts w:hint="eastAsia"/>
        </w:rPr>
        <w:t>：</w:t>
      </w:r>
    </w:p>
    <w:p w:rsidR="00B125F8" w:rsidRPr="003C2C3C" w:rsidRDefault="00275CBA" w:rsidP="00F4265E">
      <w:pPr>
        <w:ind w:leftChars="338" w:left="993" w:hanging="283"/>
      </w:pPr>
      <w:r>
        <w:rPr>
          <w:rFonts w:hint="eastAsia"/>
        </w:rPr>
        <w:t>——</w:t>
      </w:r>
      <w:r w:rsidR="00B125F8" w:rsidRPr="003C2C3C">
        <w:t>操作人</w:t>
      </w:r>
      <w:r w:rsidR="00B125F8">
        <w:rPr>
          <w:rFonts w:hint="eastAsia"/>
        </w:rPr>
        <w:t>员</w:t>
      </w:r>
      <w:r w:rsidR="00B125F8" w:rsidRPr="003C2C3C">
        <w:t>能得到采取行动的指示或报警；</w:t>
      </w:r>
    </w:p>
    <w:p w:rsidR="00B125F8" w:rsidRPr="003C2C3C" w:rsidRDefault="00275CBA" w:rsidP="00F4265E">
      <w:pPr>
        <w:ind w:leftChars="338" w:left="993" w:hanging="283"/>
      </w:pPr>
      <w:r>
        <w:rPr>
          <w:rFonts w:hint="eastAsia"/>
        </w:rPr>
        <w:t>——</w:t>
      </w:r>
      <w:r w:rsidR="00B125F8" w:rsidRPr="003C2C3C">
        <w:t>操作人员训练有素，能完成特定报警所要求的操作任务；</w:t>
      </w:r>
    </w:p>
    <w:p w:rsidR="00B125F8" w:rsidRPr="003C2C3C" w:rsidRDefault="00275CBA" w:rsidP="00F4265E">
      <w:pPr>
        <w:ind w:leftChars="338" w:left="993" w:hanging="283"/>
      </w:pPr>
      <w:r>
        <w:rPr>
          <w:rFonts w:hint="eastAsia"/>
        </w:rPr>
        <w:t>——</w:t>
      </w:r>
      <w:r w:rsidR="00B125F8" w:rsidRPr="003C2C3C">
        <w:t>任务具有单一性和可操作性，不宜要求操作人员执行要求的行动时同时执行其它任务；</w:t>
      </w:r>
    </w:p>
    <w:p w:rsidR="00B125F8" w:rsidRPr="003C2C3C" w:rsidRDefault="00275CBA" w:rsidP="00F4265E">
      <w:pPr>
        <w:ind w:leftChars="338" w:left="993" w:hanging="283"/>
      </w:pPr>
      <w:r>
        <w:rPr>
          <w:rFonts w:hint="eastAsia"/>
        </w:rPr>
        <w:t>——</w:t>
      </w:r>
      <w:r w:rsidR="00B125F8" w:rsidRPr="003C2C3C">
        <w:t>操作人员有足够的响应时间；</w:t>
      </w:r>
    </w:p>
    <w:p w:rsidR="00B125F8" w:rsidRDefault="00275CBA" w:rsidP="00F4265E">
      <w:pPr>
        <w:ind w:leftChars="338" w:left="993" w:hanging="283"/>
      </w:pPr>
      <w:r>
        <w:rPr>
          <w:rFonts w:hint="eastAsia"/>
        </w:rPr>
        <w:t>——</w:t>
      </w:r>
      <w:r w:rsidR="00B125F8" w:rsidRPr="003C2C3C">
        <w:t>操作人员身体条件合适等</w:t>
      </w:r>
      <w:r w:rsidR="00B125F8">
        <w:t>。</w:t>
      </w:r>
    </w:p>
    <w:p w:rsidR="006F0B18" w:rsidRPr="00B125F8" w:rsidRDefault="00275CBA" w:rsidP="00275CBA">
      <w:pPr>
        <w:ind w:firstLineChars="200" w:firstLine="420"/>
      </w:pPr>
      <w:r w:rsidRPr="00275CBA">
        <w:rPr>
          <w:rFonts w:eastAsiaTheme="minorEastAsia" w:hint="eastAsia"/>
          <w:color w:val="000000" w:themeColor="text1"/>
          <w:szCs w:val="21"/>
        </w:rPr>
        <w:t>b</w:t>
      </w:r>
      <w:r w:rsidRPr="00275CBA">
        <w:rPr>
          <w:rFonts w:eastAsiaTheme="minorEastAsia" w:hint="eastAsia"/>
          <w:color w:val="000000" w:themeColor="text1"/>
          <w:szCs w:val="21"/>
        </w:rPr>
        <w:t>）</w:t>
      </w:r>
      <w:r w:rsidR="00B125F8">
        <w:rPr>
          <w:rFonts w:hint="eastAsia"/>
        </w:rPr>
        <w:t>监测</w:t>
      </w:r>
      <w:r w:rsidR="00F91D8C">
        <w:rPr>
          <w:rFonts w:hint="eastAsia"/>
        </w:rPr>
        <w:t>报警系统</w:t>
      </w:r>
      <w:r w:rsidR="00B125F8">
        <w:rPr>
          <w:rFonts w:hint="eastAsia"/>
        </w:rPr>
        <w:t>应</w:t>
      </w:r>
      <w:r w:rsidR="00426C30">
        <w:rPr>
          <w:rFonts w:hint="eastAsia"/>
        </w:rPr>
        <w:t>满足本文件附录</w:t>
      </w:r>
      <w:r w:rsidR="005D420E">
        <w:rPr>
          <w:rFonts w:hint="eastAsia"/>
        </w:rPr>
        <w:t>E</w:t>
      </w:r>
      <w:r>
        <w:rPr>
          <w:rFonts w:hint="eastAsia"/>
        </w:rPr>
        <w:t>规定的</w:t>
      </w:r>
      <w:r w:rsidR="003831BC">
        <w:rPr>
          <w:rFonts w:hint="eastAsia"/>
        </w:rPr>
        <w:t>功能安全与信息</w:t>
      </w:r>
      <w:r w:rsidR="00EB637D">
        <w:rPr>
          <w:rFonts w:hint="eastAsia"/>
        </w:rPr>
        <w:t>安全一体化</w:t>
      </w:r>
      <w:r w:rsidR="00426C30">
        <w:rPr>
          <w:rFonts w:hint="eastAsia"/>
        </w:rPr>
        <w:t>要求</w:t>
      </w:r>
      <w:r w:rsidR="00B125F8">
        <w:rPr>
          <w:rFonts w:hint="eastAsia"/>
        </w:rPr>
        <w:t>。</w:t>
      </w:r>
    </w:p>
    <w:p w:rsidR="006F0B18" w:rsidRDefault="00426C30" w:rsidP="00426C30">
      <w:pPr>
        <w:pStyle w:val="1"/>
        <w:spacing w:line="240" w:lineRule="auto"/>
        <w:rPr>
          <w:sz w:val="21"/>
          <w:szCs w:val="21"/>
        </w:rPr>
      </w:pPr>
      <w:bookmarkStart w:id="155" w:name="_Toc237356237"/>
      <w:r w:rsidRPr="00426C30">
        <w:rPr>
          <w:rFonts w:hint="eastAsia"/>
          <w:sz w:val="21"/>
          <w:szCs w:val="21"/>
        </w:rPr>
        <w:t>1</w:t>
      </w:r>
      <w:r w:rsidR="002B7D07">
        <w:rPr>
          <w:rFonts w:hint="eastAsia"/>
          <w:sz w:val="21"/>
          <w:szCs w:val="21"/>
        </w:rPr>
        <w:t>0</w:t>
      </w:r>
      <w:r w:rsidRPr="00426C30">
        <w:rPr>
          <w:rFonts w:hint="eastAsia"/>
          <w:sz w:val="21"/>
          <w:szCs w:val="21"/>
        </w:rPr>
        <w:t xml:space="preserve"> </w:t>
      </w:r>
      <w:r w:rsidRPr="00426C30">
        <w:rPr>
          <w:rFonts w:hint="eastAsia"/>
          <w:sz w:val="21"/>
          <w:szCs w:val="21"/>
        </w:rPr>
        <w:t>监测预警系统</w:t>
      </w:r>
      <w:r w:rsidR="006F0B18" w:rsidRPr="00426C30">
        <w:rPr>
          <w:rFonts w:hint="eastAsia"/>
          <w:sz w:val="21"/>
          <w:szCs w:val="21"/>
        </w:rPr>
        <w:t>管理</w:t>
      </w:r>
      <w:bookmarkEnd w:id="155"/>
    </w:p>
    <w:p w:rsidR="00C024EF" w:rsidRPr="00927151" w:rsidRDefault="00C024EF" w:rsidP="00927151">
      <w:pPr>
        <w:pStyle w:val="2"/>
        <w:spacing w:line="240" w:lineRule="auto"/>
        <w:rPr>
          <w:sz w:val="21"/>
          <w:szCs w:val="21"/>
        </w:rPr>
      </w:pPr>
      <w:bookmarkStart w:id="156" w:name="_Toc237356238"/>
      <w:r w:rsidRPr="00927151">
        <w:rPr>
          <w:sz w:val="21"/>
          <w:szCs w:val="21"/>
        </w:rPr>
        <w:t>1</w:t>
      </w:r>
      <w:r w:rsidR="002B7D07">
        <w:rPr>
          <w:sz w:val="21"/>
          <w:szCs w:val="21"/>
        </w:rPr>
        <w:t>0</w:t>
      </w:r>
      <w:r w:rsidRPr="00927151">
        <w:rPr>
          <w:sz w:val="21"/>
          <w:szCs w:val="21"/>
        </w:rPr>
        <w:t>.1</w:t>
      </w:r>
      <w:r w:rsidR="0023412D">
        <w:rPr>
          <w:rFonts w:hint="eastAsia"/>
          <w:sz w:val="21"/>
          <w:szCs w:val="21"/>
        </w:rPr>
        <w:t xml:space="preserve"> </w:t>
      </w:r>
      <w:r w:rsidRPr="00927151">
        <w:rPr>
          <w:rFonts w:hint="eastAsia"/>
          <w:sz w:val="21"/>
          <w:szCs w:val="21"/>
        </w:rPr>
        <w:t>安装调试</w:t>
      </w:r>
      <w:bookmarkEnd w:id="156"/>
    </w:p>
    <w:p w:rsidR="00612D98" w:rsidRPr="00612D98" w:rsidRDefault="00612D98" w:rsidP="00C024EF">
      <w:pPr>
        <w:rPr>
          <w:b/>
          <w:szCs w:val="21"/>
        </w:rPr>
      </w:pPr>
      <w:r w:rsidRPr="0086073E">
        <w:rPr>
          <w:rFonts w:ascii="Segoe UI" w:hAnsi="Segoe UI" w:cs="Segoe UI"/>
          <w:b/>
          <w:color w:val="0F1115"/>
          <w:szCs w:val="21"/>
          <w:shd w:val="clear" w:color="auto" w:fill="FFFFFF"/>
        </w:rPr>
        <w:t>10.1.1</w:t>
      </w:r>
      <w:r w:rsidRPr="00612D98">
        <w:rPr>
          <w:rFonts w:ascii="Segoe UI" w:hAnsi="Segoe UI" w:cs="Segoe UI" w:hint="eastAsia"/>
          <w:color w:val="0F1115"/>
          <w:szCs w:val="21"/>
          <w:shd w:val="clear" w:color="auto" w:fill="FFFFFF"/>
        </w:rPr>
        <w:t xml:space="preserve"> </w:t>
      </w:r>
      <w:r>
        <w:rPr>
          <w:rFonts w:ascii="Segoe UI" w:hAnsi="Segoe UI" w:cs="Segoe UI" w:hint="eastAsia"/>
          <w:color w:val="0F1115"/>
          <w:szCs w:val="21"/>
          <w:shd w:val="clear" w:color="auto" w:fill="FFFFFF"/>
        </w:rPr>
        <w:t>监测</w:t>
      </w:r>
      <w:r w:rsidRPr="00612D98">
        <w:rPr>
          <w:rFonts w:ascii="Segoe UI" w:hAnsi="Segoe UI" w:cs="Segoe UI"/>
          <w:color w:val="0F1115"/>
          <w:szCs w:val="21"/>
          <w:shd w:val="clear" w:color="auto" w:fill="FFFFFF"/>
        </w:rPr>
        <w:t>预警系统安装应符合防爆、防腐、抗震等环境要求，调试阶段应逐点测试预警触发、显示、记录与联动功能。</w:t>
      </w:r>
    </w:p>
    <w:p w:rsidR="00C024EF" w:rsidRDefault="00C024EF" w:rsidP="00C024EF">
      <w:r>
        <w:rPr>
          <w:b/>
        </w:rPr>
        <w:t>1</w:t>
      </w:r>
      <w:r w:rsidR="002B7D07">
        <w:rPr>
          <w:b/>
        </w:rPr>
        <w:t>0</w:t>
      </w:r>
      <w:r>
        <w:rPr>
          <w:b/>
        </w:rPr>
        <w:t>.1.</w:t>
      </w:r>
      <w:r w:rsidR="00612D98">
        <w:rPr>
          <w:rFonts w:hint="eastAsia"/>
          <w:b/>
        </w:rPr>
        <w:t>2</w:t>
      </w:r>
      <w:r>
        <w:t xml:space="preserve"> </w:t>
      </w:r>
      <w:r>
        <w:rPr>
          <w:rFonts w:hint="eastAsia"/>
        </w:rPr>
        <w:t>监测预警系统的安装应做好对仪器设备的保护，安装后应及时进行质量评定，安装的监测预警系统不得影响设备的结构和安全性。</w:t>
      </w:r>
    </w:p>
    <w:p w:rsidR="00C024EF" w:rsidRDefault="00C024EF" w:rsidP="00C024EF">
      <w:r>
        <w:rPr>
          <w:b/>
        </w:rPr>
        <w:t>1</w:t>
      </w:r>
      <w:r w:rsidR="002B7D07">
        <w:rPr>
          <w:b/>
        </w:rPr>
        <w:t>0</w:t>
      </w:r>
      <w:r>
        <w:rPr>
          <w:b/>
        </w:rPr>
        <w:t>.1.</w:t>
      </w:r>
      <w:r w:rsidR="00612D98">
        <w:rPr>
          <w:rFonts w:hint="eastAsia"/>
          <w:b/>
        </w:rPr>
        <w:t>3</w:t>
      </w:r>
      <w:r>
        <w:t xml:space="preserve"> </w:t>
      </w:r>
      <w:r>
        <w:rPr>
          <w:rFonts w:hint="eastAsia"/>
        </w:rPr>
        <w:t>监测设备安装调试前应做好准备工作，包括：</w:t>
      </w:r>
    </w:p>
    <w:p w:rsidR="00C024EF" w:rsidRDefault="00C024EF" w:rsidP="00C024EF">
      <w:pPr>
        <w:ind w:firstLineChars="200" w:firstLine="420"/>
      </w:pPr>
      <w:r>
        <w:t>a</w:t>
      </w:r>
      <w:r>
        <w:rPr>
          <w:rFonts w:hint="eastAsia"/>
        </w:rPr>
        <w:t>）编制安装方法调试实施方案；</w:t>
      </w:r>
    </w:p>
    <w:p w:rsidR="00C024EF" w:rsidRDefault="00C024EF" w:rsidP="00C024EF">
      <w:pPr>
        <w:ind w:firstLineChars="200" w:firstLine="420"/>
      </w:pPr>
      <w:r>
        <w:t>b</w:t>
      </w:r>
      <w:r>
        <w:rPr>
          <w:rFonts w:hint="eastAsia"/>
        </w:rPr>
        <w:t>）监测设备检查；</w:t>
      </w:r>
    </w:p>
    <w:p w:rsidR="00C024EF" w:rsidRDefault="00C024EF" w:rsidP="00C024EF">
      <w:pPr>
        <w:ind w:firstLineChars="200" w:firstLine="420"/>
      </w:pPr>
      <w:r>
        <w:t>c</w:t>
      </w:r>
      <w:r>
        <w:rPr>
          <w:rFonts w:hint="eastAsia"/>
        </w:rPr>
        <w:t>）安装条件检查；</w:t>
      </w:r>
    </w:p>
    <w:p w:rsidR="00C024EF" w:rsidRDefault="00C024EF" w:rsidP="00C024EF">
      <w:pPr>
        <w:ind w:firstLineChars="200" w:firstLine="420"/>
      </w:pPr>
      <w:r>
        <w:t>d</w:t>
      </w:r>
      <w:r>
        <w:rPr>
          <w:rFonts w:hint="eastAsia"/>
        </w:rPr>
        <w:t>）资料、工器具和材料准备。</w:t>
      </w:r>
    </w:p>
    <w:p w:rsidR="00C024EF" w:rsidRDefault="00C024EF" w:rsidP="00C024EF">
      <w:r>
        <w:rPr>
          <w:b/>
        </w:rPr>
        <w:t>1</w:t>
      </w:r>
      <w:r w:rsidR="002B7D07">
        <w:rPr>
          <w:b/>
        </w:rPr>
        <w:t>0</w:t>
      </w:r>
      <w:r>
        <w:rPr>
          <w:b/>
        </w:rPr>
        <w:t>.1.</w:t>
      </w:r>
      <w:r w:rsidR="00612D98">
        <w:rPr>
          <w:rFonts w:hint="eastAsia"/>
          <w:b/>
        </w:rPr>
        <w:t>4</w:t>
      </w:r>
      <w:r>
        <w:t xml:space="preserve"> </w:t>
      </w:r>
      <w:r>
        <w:rPr>
          <w:rFonts w:hint="eastAsia"/>
        </w:rPr>
        <w:t>监测设备的安装位置、方向、方法应满足设计要求。</w:t>
      </w:r>
    </w:p>
    <w:p w:rsidR="00C024EF" w:rsidRDefault="00C024EF" w:rsidP="00C024EF">
      <w:r>
        <w:rPr>
          <w:b/>
        </w:rPr>
        <w:t>1</w:t>
      </w:r>
      <w:r w:rsidR="002B7D07">
        <w:rPr>
          <w:b/>
        </w:rPr>
        <w:t>0</w:t>
      </w:r>
      <w:r>
        <w:rPr>
          <w:b/>
        </w:rPr>
        <w:t>.1.</w:t>
      </w:r>
      <w:r w:rsidR="00612D98">
        <w:rPr>
          <w:rFonts w:hint="eastAsia"/>
          <w:b/>
        </w:rPr>
        <w:t>5</w:t>
      </w:r>
      <w:r>
        <w:t xml:space="preserve"> </w:t>
      </w:r>
      <w:r>
        <w:rPr>
          <w:rFonts w:hint="eastAsia"/>
        </w:rPr>
        <w:t>安装过程中应随时检查设备的状态，检查设备位置及方向，发现问题应及时处理或更换设备。</w:t>
      </w:r>
    </w:p>
    <w:p w:rsidR="00C024EF" w:rsidRDefault="00C024EF" w:rsidP="00C024EF">
      <w:r>
        <w:rPr>
          <w:b/>
        </w:rPr>
        <w:t>1</w:t>
      </w:r>
      <w:r w:rsidR="002B7D07">
        <w:rPr>
          <w:b/>
        </w:rPr>
        <w:t>0</w:t>
      </w:r>
      <w:r>
        <w:rPr>
          <w:b/>
        </w:rPr>
        <w:t>.1.</w:t>
      </w:r>
      <w:r w:rsidR="00612D98">
        <w:rPr>
          <w:rFonts w:hint="eastAsia"/>
          <w:b/>
        </w:rPr>
        <w:t>6</w:t>
      </w:r>
      <w:r>
        <w:t xml:space="preserve"> </w:t>
      </w:r>
      <w:r>
        <w:rPr>
          <w:rFonts w:hint="eastAsia"/>
        </w:rPr>
        <w:t>监测设备应安装牢固，便于人工维护，监测线缆应布线整齐、标识清楚，接地电阻应满足设计要求。接入监测设备的线缆应在接入前端有仪器标识编号，并准确记录接入的采集模块通道。</w:t>
      </w:r>
    </w:p>
    <w:p w:rsidR="00C024EF" w:rsidRDefault="00C024EF" w:rsidP="00C024EF">
      <w:r w:rsidRPr="00927151">
        <w:rPr>
          <w:b/>
        </w:rPr>
        <w:t>1</w:t>
      </w:r>
      <w:r w:rsidR="002B7D07">
        <w:rPr>
          <w:b/>
        </w:rPr>
        <w:t>0</w:t>
      </w:r>
      <w:r w:rsidRPr="00927151">
        <w:rPr>
          <w:b/>
        </w:rPr>
        <w:t>.1.</w:t>
      </w:r>
      <w:r w:rsidR="00612D98">
        <w:rPr>
          <w:rFonts w:hint="eastAsia"/>
          <w:b/>
        </w:rPr>
        <w:t>7</w:t>
      </w:r>
      <w:r w:rsidRPr="00927151">
        <w:rPr>
          <w:b/>
        </w:rPr>
        <w:t xml:space="preserve"> </w:t>
      </w:r>
      <w:r>
        <w:rPr>
          <w:rFonts w:hint="eastAsia"/>
        </w:rPr>
        <w:t>安装完毕后应对设备是否处于正常工作状态进行检查验证，调试应检验测值的稳定性和准确性，并逐项检查系统功能和系统性能，应满足设计要求。</w:t>
      </w:r>
    </w:p>
    <w:p w:rsidR="00C024EF" w:rsidRDefault="00C024EF" w:rsidP="00C024EF">
      <w:r>
        <w:rPr>
          <w:b/>
        </w:rPr>
        <w:lastRenderedPageBreak/>
        <w:t>1</w:t>
      </w:r>
      <w:r w:rsidR="002B7D07">
        <w:rPr>
          <w:b/>
        </w:rPr>
        <w:t>0</w:t>
      </w:r>
      <w:r>
        <w:rPr>
          <w:b/>
        </w:rPr>
        <w:t>.1.</w:t>
      </w:r>
      <w:r w:rsidR="00612D98">
        <w:rPr>
          <w:rFonts w:hint="eastAsia"/>
          <w:b/>
        </w:rPr>
        <w:t>8</w:t>
      </w:r>
      <w:r>
        <w:t xml:space="preserve"> </w:t>
      </w:r>
      <w:r>
        <w:rPr>
          <w:rFonts w:hint="eastAsia"/>
        </w:rPr>
        <w:t>监测线缆连接与敷设应采用牢固、安全、可靠的方法，接头防渗性能检测结果应满足设计要求。线缆应防止机械性外力、高温、腐蚀及接触尖角锋利物品等的破坏；有防雷击或动物破坏要求时，引出电缆可靠的保护方法。光纤、光缆、同轴电缆、低噪声电缆等其他</w:t>
      </w:r>
      <w:proofErr w:type="gramStart"/>
      <w:r>
        <w:rPr>
          <w:rFonts w:hint="eastAsia"/>
        </w:rPr>
        <w:t>专用线缆应按</w:t>
      </w:r>
      <w:proofErr w:type="gramEnd"/>
      <w:r>
        <w:rPr>
          <w:rFonts w:hint="eastAsia"/>
        </w:rPr>
        <w:t>相应的技术标准要求进行检验、连接及敷设。</w:t>
      </w:r>
    </w:p>
    <w:p w:rsidR="00C024EF" w:rsidRDefault="00C024EF" w:rsidP="00C024EF">
      <w:r>
        <w:rPr>
          <w:b/>
        </w:rPr>
        <w:t>1</w:t>
      </w:r>
      <w:r w:rsidR="002B7D07">
        <w:rPr>
          <w:b/>
        </w:rPr>
        <w:t>0</w:t>
      </w:r>
      <w:r>
        <w:rPr>
          <w:b/>
        </w:rPr>
        <w:t>.1.</w:t>
      </w:r>
      <w:r w:rsidR="00612D98">
        <w:rPr>
          <w:rFonts w:hint="eastAsia"/>
          <w:b/>
        </w:rPr>
        <w:t>9</w:t>
      </w:r>
      <w:r>
        <w:t xml:space="preserve"> </w:t>
      </w:r>
      <w:r>
        <w:rPr>
          <w:rFonts w:hint="eastAsia"/>
        </w:rPr>
        <w:t>监测预警系统的安装调试应做好记录，记录应完整、规范、准确、字迹清晰。观测记录应及时录入数据库。</w:t>
      </w:r>
    </w:p>
    <w:p w:rsidR="00C024EF" w:rsidRDefault="00C024EF" w:rsidP="00C024EF">
      <w:r>
        <w:rPr>
          <w:b/>
        </w:rPr>
        <w:t>1</w:t>
      </w:r>
      <w:r w:rsidR="002B7D07">
        <w:rPr>
          <w:b/>
        </w:rPr>
        <w:t>0</w:t>
      </w:r>
      <w:r>
        <w:rPr>
          <w:b/>
        </w:rPr>
        <w:t>.1.</w:t>
      </w:r>
      <w:r w:rsidR="00612D98">
        <w:rPr>
          <w:rFonts w:hint="eastAsia"/>
          <w:b/>
        </w:rPr>
        <w:t>10</w:t>
      </w:r>
      <w:r>
        <w:t xml:space="preserve"> </w:t>
      </w:r>
      <w:r>
        <w:rPr>
          <w:rFonts w:hint="eastAsia"/>
        </w:rPr>
        <w:t>光纤光栅监测预警系统的安装</w:t>
      </w:r>
      <w:r w:rsidR="00967196">
        <w:rPr>
          <w:rFonts w:hint="eastAsia"/>
        </w:rPr>
        <w:t>还</w:t>
      </w:r>
      <w:r>
        <w:rPr>
          <w:rFonts w:hint="eastAsia"/>
        </w:rPr>
        <w:t>应满足附录</w:t>
      </w:r>
      <w:r>
        <w:t>B</w:t>
      </w:r>
      <w:r>
        <w:rPr>
          <w:rFonts w:hint="eastAsia"/>
        </w:rPr>
        <w:t>第</w:t>
      </w:r>
      <w:r>
        <w:t>B.3</w:t>
      </w:r>
      <w:r>
        <w:rPr>
          <w:rFonts w:hint="eastAsia"/>
        </w:rPr>
        <w:t>小节的要求。</w:t>
      </w:r>
    </w:p>
    <w:p w:rsidR="00C024EF" w:rsidRPr="00927151" w:rsidRDefault="00C024EF" w:rsidP="00927151">
      <w:pPr>
        <w:pStyle w:val="2"/>
        <w:spacing w:line="240" w:lineRule="auto"/>
        <w:rPr>
          <w:sz w:val="21"/>
          <w:szCs w:val="21"/>
        </w:rPr>
      </w:pPr>
      <w:bookmarkStart w:id="157" w:name="_Toc237356239"/>
      <w:r w:rsidRPr="00927151">
        <w:rPr>
          <w:sz w:val="21"/>
          <w:szCs w:val="21"/>
        </w:rPr>
        <w:t>1</w:t>
      </w:r>
      <w:r w:rsidR="002B7D07">
        <w:rPr>
          <w:sz w:val="21"/>
          <w:szCs w:val="21"/>
        </w:rPr>
        <w:t>0</w:t>
      </w:r>
      <w:r w:rsidRPr="00927151">
        <w:rPr>
          <w:sz w:val="21"/>
          <w:szCs w:val="21"/>
        </w:rPr>
        <w:t>.2</w:t>
      </w:r>
      <w:r w:rsidR="0023412D">
        <w:rPr>
          <w:rFonts w:hint="eastAsia"/>
          <w:sz w:val="21"/>
          <w:szCs w:val="21"/>
        </w:rPr>
        <w:t xml:space="preserve"> </w:t>
      </w:r>
      <w:r w:rsidRPr="00927151">
        <w:rPr>
          <w:rFonts w:hint="eastAsia"/>
          <w:sz w:val="21"/>
          <w:szCs w:val="21"/>
        </w:rPr>
        <w:t>验收</w:t>
      </w:r>
      <w:bookmarkEnd w:id="157"/>
    </w:p>
    <w:p w:rsidR="00A967CC" w:rsidRDefault="00A967CC" w:rsidP="00A967CC">
      <w:pPr>
        <w:ind w:firstLine="1"/>
      </w:pPr>
      <w:r w:rsidRPr="005A0F93">
        <w:rPr>
          <w:rFonts w:hint="eastAsia"/>
          <w:b/>
        </w:rPr>
        <w:t>10.2.1</w:t>
      </w:r>
      <w:r w:rsidRPr="00A967CC">
        <w:rPr>
          <w:rFonts w:hint="eastAsia"/>
        </w:rPr>
        <w:t xml:space="preserve"> </w:t>
      </w:r>
      <w:r w:rsidRPr="00A967CC">
        <w:rPr>
          <w:rFonts w:hint="eastAsia"/>
        </w:rPr>
        <w:t>监测预警系统安装完成</w:t>
      </w:r>
      <w:r>
        <w:rPr>
          <w:rFonts w:hint="eastAsia"/>
        </w:rPr>
        <w:t>后</w:t>
      </w:r>
      <w:r w:rsidRPr="00A967CC">
        <w:rPr>
          <w:rFonts w:hint="eastAsia"/>
        </w:rPr>
        <w:t>，应组织对监测预警系统进行验收，组织方宜为氢气站建设方，参加单位包括设计单位、制造单位、行业专家等。验收前，</w:t>
      </w:r>
      <w:r w:rsidR="00612D98" w:rsidRPr="00A967CC">
        <w:t>应</w:t>
      </w:r>
      <w:r w:rsidRPr="00A967CC">
        <w:rPr>
          <w:rFonts w:hint="eastAsia"/>
        </w:rPr>
        <w:t>具备</w:t>
      </w:r>
      <w:r w:rsidR="00612D98" w:rsidRPr="00A967CC">
        <w:t>以下条件：</w:t>
      </w:r>
    </w:p>
    <w:p w:rsidR="00A967CC" w:rsidRDefault="00612D98" w:rsidP="00A967CC">
      <w:pPr>
        <w:ind w:left="709" w:hanging="283"/>
      </w:pPr>
      <w:r w:rsidRPr="00A967CC">
        <w:t>a</w:t>
      </w:r>
      <w:r w:rsidR="00A967CC">
        <w:t>）</w:t>
      </w:r>
      <w:r w:rsidRPr="00A967CC">
        <w:t>监测预警系统硬件、软件</w:t>
      </w:r>
      <w:r w:rsidR="00A967CC">
        <w:rPr>
          <w:rFonts w:hint="eastAsia"/>
        </w:rPr>
        <w:t>的</w:t>
      </w:r>
      <w:r w:rsidRPr="00A967CC">
        <w:t>安装施工全部完成，符合设计</w:t>
      </w:r>
      <w:r w:rsidR="00A967CC">
        <w:rPr>
          <w:rFonts w:hint="eastAsia"/>
        </w:rPr>
        <w:t>及相关法规标准</w:t>
      </w:r>
      <w:r w:rsidRPr="00A967CC">
        <w:t>要求</w:t>
      </w:r>
      <w:r w:rsidR="00A967CC">
        <w:t>；</w:t>
      </w:r>
    </w:p>
    <w:p w:rsidR="00A967CC" w:rsidRDefault="00612D98" w:rsidP="00A967CC">
      <w:pPr>
        <w:ind w:left="709" w:hanging="283"/>
      </w:pPr>
      <w:r w:rsidRPr="00A967CC">
        <w:t>b</w:t>
      </w:r>
      <w:r w:rsidR="00A967CC">
        <w:rPr>
          <w:rFonts w:hint="eastAsia"/>
        </w:rPr>
        <w:t>）</w:t>
      </w:r>
      <w:r w:rsidRPr="00A967CC">
        <w:t>系统单机调试、回路测试已完成且记录完整</w:t>
      </w:r>
      <w:r w:rsidR="00A967CC">
        <w:t>；</w:t>
      </w:r>
    </w:p>
    <w:p w:rsidR="00A967CC" w:rsidRDefault="00612D98" w:rsidP="00A967CC">
      <w:pPr>
        <w:ind w:left="709" w:hanging="283"/>
      </w:pPr>
      <w:r w:rsidRPr="00A967CC">
        <w:t>c</w:t>
      </w:r>
      <w:r w:rsidR="00A967CC">
        <w:rPr>
          <w:rFonts w:hint="eastAsia"/>
        </w:rPr>
        <w:t>）</w:t>
      </w:r>
      <w:r w:rsidR="00967196">
        <w:rPr>
          <w:rFonts w:hint="eastAsia"/>
        </w:rPr>
        <w:t>若有</w:t>
      </w:r>
      <w:r w:rsidRPr="00A967CC">
        <w:t>与基本过程控制系统（</w:t>
      </w:r>
      <w:r w:rsidRPr="00A967CC">
        <w:t>BPCS</w:t>
      </w:r>
      <w:r w:rsidRPr="00A967CC">
        <w:t>）、安全仪表系统（</w:t>
      </w:r>
      <w:r w:rsidRPr="00A967CC">
        <w:t>SIS</w:t>
      </w:r>
      <w:r w:rsidRPr="00A967CC">
        <w:t>）、消防系统等相关系统的通信与联动接口</w:t>
      </w:r>
      <w:r w:rsidR="00967196">
        <w:t>，</w:t>
      </w:r>
      <w:r w:rsidR="00967196">
        <w:rPr>
          <w:rFonts w:hint="eastAsia"/>
        </w:rPr>
        <w:t>应</w:t>
      </w:r>
      <w:r w:rsidRPr="00A967CC">
        <w:t>已初步调通</w:t>
      </w:r>
      <w:r w:rsidR="00A967CC">
        <w:t>；</w:t>
      </w:r>
    </w:p>
    <w:p w:rsidR="00612D98" w:rsidRPr="00A967CC" w:rsidRDefault="00612D98" w:rsidP="00A967CC">
      <w:pPr>
        <w:ind w:left="709" w:hanging="283"/>
      </w:pPr>
      <w:r w:rsidRPr="00A967CC">
        <w:t>d</w:t>
      </w:r>
      <w:r w:rsidR="00A967CC">
        <w:rPr>
          <w:rFonts w:hint="eastAsia"/>
        </w:rPr>
        <w:t>）</w:t>
      </w:r>
      <w:r w:rsidRPr="00A967CC">
        <w:t>竣工图纸、设备资料、调试记录等技术文件已初步提交。</w:t>
      </w:r>
    </w:p>
    <w:p w:rsidR="00A967CC" w:rsidRDefault="00A967CC" w:rsidP="00A967CC">
      <w:pPr>
        <w:ind w:firstLine="1"/>
      </w:pPr>
      <w:r w:rsidRPr="00A967CC">
        <w:rPr>
          <w:b/>
        </w:rPr>
        <w:t>10.2.2</w:t>
      </w:r>
      <w:r>
        <w:rPr>
          <w:rFonts w:hint="eastAsia"/>
        </w:rPr>
        <w:t xml:space="preserve"> </w:t>
      </w:r>
      <w:r w:rsidR="00612D98" w:rsidRPr="00A967CC">
        <w:t>验收应主要依据以下文件：</w:t>
      </w:r>
    </w:p>
    <w:p w:rsidR="00A967CC" w:rsidRDefault="00A967CC" w:rsidP="00A967CC">
      <w:pPr>
        <w:ind w:left="709" w:hanging="283"/>
      </w:pPr>
      <w:r>
        <w:rPr>
          <w:rFonts w:hint="eastAsia"/>
        </w:rPr>
        <w:t>a</w:t>
      </w:r>
      <w:r>
        <w:rPr>
          <w:rFonts w:hint="eastAsia"/>
        </w:rPr>
        <w:t>）</w:t>
      </w:r>
      <w:r w:rsidR="00612D98" w:rsidRPr="00A967CC">
        <w:t>经批准的监测预警系统设计文件、技术规格书</w:t>
      </w:r>
      <w:r w:rsidR="00337E50">
        <w:rPr>
          <w:rFonts w:hint="eastAsia"/>
        </w:rPr>
        <w:t>等</w:t>
      </w:r>
      <w:r w:rsidR="00612D98" w:rsidRPr="00A967CC">
        <w:t>；</w:t>
      </w:r>
    </w:p>
    <w:p w:rsidR="00A967CC" w:rsidRDefault="00A967CC" w:rsidP="00A967CC">
      <w:pPr>
        <w:ind w:left="709" w:hanging="283"/>
      </w:pPr>
      <w:r>
        <w:rPr>
          <w:rFonts w:hint="eastAsia"/>
        </w:rPr>
        <w:t>b</w:t>
      </w:r>
      <w:r>
        <w:rPr>
          <w:rFonts w:hint="eastAsia"/>
        </w:rPr>
        <w:t>）</w:t>
      </w:r>
      <w:r w:rsidR="00612D98" w:rsidRPr="00A967CC">
        <w:t>项目合同及相关技术协议；</w:t>
      </w:r>
    </w:p>
    <w:p w:rsidR="00612D98" w:rsidRDefault="00A967CC" w:rsidP="00A967CC">
      <w:pPr>
        <w:ind w:left="709" w:hanging="283"/>
      </w:pPr>
      <w:r>
        <w:rPr>
          <w:rFonts w:hint="eastAsia"/>
        </w:rPr>
        <w:t>c</w:t>
      </w:r>
      <w:r>
        <w:rPr>
          <w:rFonts w:hint="eastAsia"/>
        </w:rPr>
        <w:t>）</w:t>
      </w:r>
      <w:r w:rsidR="00612D98" w:rsidRPr="00A967CC">
        <w:t>国家、行业现行有关标准规范。</w:t>
      </w:r>
    </w:p>
    <w:p w:rsidR="005A0F93" w:rsidRPr="005A0F93" w:rsidRDefault="005A0F93" w:rsidP="005A0F93">
      <w:pPr>
        <w:rPr>
          <w:b/>
        </w:rPr>
      </w:pPr>
      <w:r w:rsidRPr="005A0F93">
        <w:rPr>
          <w:rFonts w:hint="eastAsia"/>
          <w:b/>
        </w:rPr>
        <w:t xml:space="preserve">10.2.3 </w:t>
      </w:r>
      <w:r w:rsidRPr="005A0F93">
        <w:rPr>
          <w:rFonts w:hint="eastAsia"/>
          <w:b/>
        </w:rPr>
        <w:t>验收内容</w:t>
      </w:r>
    </w:p>
    <w:p w:rsidR="005A0F93" w:rsidRDefault="005A0F93" w:rsidP="00F241D3">
      <w:r w:rsidRPr="00E47B71">
        <w:rPr>
          <w:rFonts w:hint="eastAsia"/>
          <w:b/>
        </w:rPr>
        <w:t>10.2.3.1</w:t>
      </w:r>
      <w:r>
        <w:rPr>
          <w:rFonts w:hint="eastAsia"/>
        </w:rPr>
        <w:t xml:space="preserve"> </w:t>
      </w:r>
      <w:r>
        <w:rPr>
          <w:rFonts w:hint="eastAsia"/>
        </w:rPr>
        <w:t>文件资料验收。验收组应对交付方提交的文件资料完整性、准确性和合</w:t>
      </w:r>
      <w:proofErr w:type="gramStart"/>
      <w:r>
        <w:rPr>
          <w:rFonts w:hint="eastAsia"/>
        </w:rPr>
        <w:t>规</w:t>
      </w:r>
      <w:proofErr w:type="gramEnd"/>
      <w:r>
        <w:rPr>
          <w:rFonts w:hint="eastAsia"/>
        </w:rPr>
        <w:t>性</w:t>
      </w:r>
      <w:r w:rsidR="00F241D3">
        <w:rPr>
          <w:rFonts w:hint="eastAsia"/>
        </w:rPr>
        <w:t>进行</w:t>
      </w:r>
      <w:r>
        <w:rPr>
          <w:rFonts w:hint="eastAsia"/>
        </w:rPr>
        <w:t>审查</w:t>
      </w:r>
      <w:r w:rsidR="00F241D3">
        <w:rPr>
          <w:rFonts w:hint="eastAsia"/>
        </w:rPr>
        <w:t>，</w:t>
      </w:r>
      <w:r w:rsidR="00063954">
        <w:rPr>
          <w:rFonts w:hint="eastAsia"/>
        </w:rPr>
        <w:t>包括</w:t>
      </w:r>
      <w:r>
        <w:rPr>
          <w:rFonts w:hint="eastAsia"/>
        </w:rPr>
        <w:t>竣工图（包括系统配置图、接线图、布置图）、设备材料清单、合格证</w:t>
      </w:r>
      <w:r w:rsidR="00063954">
        <w:rPr>
          <w:rFonts w:hint="eastAsia"/>
        </w:rPr>
        <w:t>、</w:t>
      </w:r>
      <w:r>
        <w:rPr>
          <w:rFonts w:hint="eastAsia"/>
        </w:rPr>
        <w:t>设计文件</w:t>
      </w:r>
      <w:r w:rsidR="00F241D3">
        <w:rPr>
          <w:rFonts w:hint="eastAsia"/>
        </w:rPr>
        <w:t>、</w:t>
      </w:r>
      <w:r>
        <w:rPr>
          <w:rFonts w:hint="eastAsia"/>
        </w:rPr>
        <w:t>测试调试文件：单点测试记录、回路校准报告、系统联调报告</w:t>
      </w:r>
      <w:r w:rsidR="00F241D3">
        <w:rPr>
          <w:rFonts w:hint="eastAsia"/>
        </w:rPr>
        <w:t>、</w:t>
      </w:r>
      <w:r>
        <w:rPr>
          <w:rFonts w:hint="eastAsia"/>
        </w:rPr>
        <w:t>操作维护手册、软件备份</w:t>
      </w:r>
      <w:r w:rsidR="00F241D3">
        <w:rPr>
          <w:rFonts w:hint="eastAsia"/>
        </w:rPr>
        <w:t>等</w:t>
      </w:r>
      <w:r>
        <w:rPr>
          <w:rFonts w:hint="eastAsia"/>
        </w:rPr>
        <w:t>。</w:t>
      </w:r>
    </w:p>
    <w:p w:rsidR="005A0F93" w:rsidRDefault="00F241D3" w:rsidP="005A0F93">
      <w:r w:rsidRPr="00063954">
        <w:rPr>
          <w:rFonts w:hint="eastAsia"/>
          <w:b/>
        </w:rPr>
        <w:t xml:space="preserve">10.2.3.2 </w:t>
      </w:r>
      <w:r>
        <w:rPr>
          <w:rFonts w:hint="eastAsia"/>
        </w:rPr>
        <w:t>宏观</w:t>
      </w:r>
      <w:r w:rsidR="005A0F93">
        <w:rPr>
          <w:rFonts w:hint="eastAsia"/>
        </w:rPr>
        <w:t>检查</w:t>
      </w:r>
      <w:r>
        <w:rPr>
          <w:rFonts w:hint="eastAsia"/>
        </w:rPr>
        <w:t>。</w:t>
      </w:r>
      <w:r w:rsidR="005A0F93">
        <w:rPr>
          <w:rFonts w:hint="eastAsia"/>
        </w:rPr>
        <w:t>检查内容</w:t>
      </w:r>
      <w:r>
        <w:rPr>
          <w:rFonts w:hint="eastAsia"/>
        </w:rPr>
        <w:t>主要</w:t>
      </w:r>
      <w:r w:rsidR="005A0F93">
        <w:rPr>
          <w:rFonts w:hint="eastAsia"/>
        </w:rPr>
        <w:t>包括：</w:t>
      </w:r>
    </w:p>
    <w:p w:rsidR="005A0F93" w:rsidRDefault="005A0F93" w:rsidP="00F241D3">
      <w:pPr>
        <w:ind w:firstLineChars="200" w:firstLine="420"/>
      </w:pPr>
      <w:r>
        <w:rPr>
          <w:rFonts w:hint="eastAsia"/>
        </w:rPr>
        <w:t>a</w:t>
      </w:r>
      <w:r w:rsidR="00F241D3">
        <w:rPr>
          <w:rFonts w:hint="eastAsia"/>
        </w:rPr>
        <w:t>）</w:t>
      </w:r>
      <w:r>
        <w:rPr>
          <w:rFonts w:hint="eastAsia"/>
        </w:rPr>
        <w:t>传感器、控制器、报警器、屏幕等设备安装位置、高度、方向是否符合设计</w:t>
      </w:r>
      <w:r w:rsidR="00063954">
        <w:rPr>
          <w:rFonts w:hint="eastAsia"/>
        </w:rPr>
        <w:t>；</w:t>
      </w:r>
    </w:p>
    <w:p w:rsidR="005A0F93" w:rsidRDefault="005A0F93" w:rsidP="00F241D3">
      <w:pPr>
        <w:ind w:firstLineChars="200" w:firstLine="420"/>
      </w:pPr>
      <w:r>
        <w:rPr>
          <w:rFonts w:hint="eastAsia"/>
        </w:rPr>
        <w:t>b</w:t>
      </w:r>
      <w:r w:rsidR="00F241D3">
        <w:rPr>
          <w:rFonts w:hint="eastAsia"/>
        </w:rPr>
        <w:t>）</w:t>
      </w:r>
      <w:r>
        <w:rPr>
          <w:rFonts w:hint="eastAsia"/>
        </w:rPr>
        <w:t>设备标识（位号、标签）是否清晰、准确、牢固</w:t>
      </w:r>
      <w:r w:rsidR="00063954">
        <w:rPr>
          <w:rFonts w:hint="eastAsia"/>
        </w:rPr>
        <w:t>；</w:t>
      </w:r>
    </w:p>
    <w:p w:rsidR="005A0F93" w:rsidRDefault="005A0F93" w:rsidP="00F241D3">
      <w:pPr>
        <w:ind w:firstLineChars="200" w:firstLine="420"/>
      </w:pPr>
      <w:r>
        <w:rPr>
          <w:rFonts w:hint="eastAsia"/>
        </w:rPr>
        <w:t>c</w:t>
      </w:r>
      <w:r w:rsidR="00F241D3">
        <w:rPr>
          <w:rFonts w:hint="eastAsia"/>
        </w:rPr>
        <w:t>）</w:t>
      </w:r>
      <w:r>
        <w:rPr>
          <w:rFonts w:hint="eastAsia"/>
        </w:rPr>
        <w:t>电缆敷设、接线是否规范，接地、防雷措施是否到位</w:t>
      </w:r>
      <w:r w:rsidR="00063954">
        <w:rPr>
          <w:rFonts w:hint="eastAsia"/>
        </w:rPr>
        <w:t>；</w:t>
      </w:r>
    </w:p>
    <w:p w:rsidR="005A0F93" w:rsidRDefault="005A0F93" w:rsidP="00F241D3">
      <w:pPr>
        <w:ind w:firstLineChars="200" w:firstLine="420"/>
      </w:pPr>
      <w:r>
        <w:rPr>
          <w:rFonts w:hint="eastAsia"/>
        </w:rPr>
        <w:t>d</w:t>
      </w:r>
      <w:r w:rsidR="00F241D3">
        <w:rPr>
          <w:rFonts w:hint="eastAsia"/>
        </w:rPr>
        <w:t>）</w:t>
      </w:r>
      <w:r>
        <w:rPr>
          <w:rFonts w:hint="eastAsia"/>
        </w:rPr>
        <w:t>机柜内布置是否整齐，散热、防水条件是否满足。</w:t>
      </w:r>
    </w:p>
    <w:p w:rsidR="005A0F93" w:rsidRDefault="00063954" w:rsidP="005A0F93">
      <w:r w:rsidRPr="00E542D9">
        <w:rPr>
          <w:rFonts w:hint="eastAsia"/>
          <w:b/>
        </w:rPr>
        <w:t>10.2.3.3</w:t>
      </w:r>
      <w:r>
        <w:rPr>
          <w:rFonts w:hint="eastAsia"/>
        </w:rPr>
        <w:t xml:space="preserve"> </w:t>
      </w:r>
      <w:r w:rsidR="005A0F93">
        <w:rPr>
          <w:rFonts w:hint="eastAsia"/>
        </w:rPr>
        <w:t>系统功能测试</w:t>
      </w:r>
      <w:r>
        <w:rPr>
          <w:rFonts w:hint="eastAsia"/>
        </w:rPr>
        <w:t>，</w:t>
      </w:r>
      <w:r w:rsidR="00E542D9">
        <w:rPr>
          <w:rFonts w:hint="eastAsia"/>
        </w:rPr>
        <w:t>测试内容主要包括：</w:t>
      </w:r>
    </w:p>
    <w:p w:rsidR="005A0F93" w:rsidRDefault="00E542D9" w:rsidP="00E542D9">
      <w:pPr>
        <w:ind w:left="709" w:hanging="283"/>
      </w:pPr>
      <w:r>
        <w:rPr>
          <w:rFonts w:hint="eastAsia"/>
        </w:rPr>
        <w:t>a</w:t>
      </w:r>
      <w:r>
        <w:rPr>
          <w:rFonts w:hint="eastAsia"/>
        </w:rPr>
        <w:t>）</w:t>
      </w:r>
      <w:r w:rsidR="005A0F93">
        <w:rPr>
          <w:rFonts w:hint="eastAsia"/>
        </w:rPr>
        <w:t>预警触发与显示测试</w:t>
      </w:r>
      <w:r>
        <w:rPr>
          <w:rFonts w:hint="eastAsia"/>
        </w:rPr>
        <w:t>：通过模拟</w:t>
      </w:r>
      <w:r w:rsidR="00537E43">
        <w:rPr>
          <w:rFonts w:hint="eastAsia"/>
        </w:rPr>
        <w:t>触发预警点</w:t>
      </w:r>
      <w:r>
        <w:rPr>
          <w:rFonts w:hint="eastAsia"/>
        </w:rPr>
        <w:t>、软件强制或信号发生器注入信号等方式，验证预警信号能</w:t>
      </w:r>
      <w:r w:rsidR="00537E43">
        <w:rPr>
          <w:rFonts w:hint="eastAsia"/>
        </w:rPr>
        <w:t>否</w:t>
      </w:r>
      <w:r>
        <w:rPr>
          <w:rFonts w:hint="eastAsia"/>
        </w:rPr>
        <w:t>按预定方式准确、及时的在</w:t>
      </w:r>
      <w:r w:rsidR="00537E43">
        <w:rPr>
          <w:rFonts w:hint="eastAsia"/>
        </w:rPr>
        <w:t>人机界面（</w:t>
      </w:r>
      <w:r w:rsidR="00537E43">
        <w:rPr>
          <w:rFonts w:hint="eastAsia"/>
        </w:rPr>
        <w:t>HMI</w:t>
      </w:r>
      <w:r w:rsidR="00537E43">
        <w:rPr>
          <w:rFonts w:hint="eastAsia"/>
        </w:rPr>
        <w:t>）</w:t>
      </w:r>
      <w:r>
        <w:rPr>
          <w:rFonts w:hint="eastAsia"/>
        </w:rPr>
        <w:t>上触发，预警状态</w:t>
      </w:r>
      <w:r w:rsidR="00537E43">
        <w:rPr>
          <w:rFonts w:hint="eastAsia"/>
        </w:rPr>
        <w:t>（未确认、已确认、已恢复）</w:t>
      </w:r>
      <w:r>
        <w:rPr>
          <w:rFonts w:hint="eastAsia"/>
        </w:rPr>
        <w:t>转换正确；</w:t>
      </w:r>
    </w:p>
    <w:p w:rsidR="005A0F93" w:rsidRDefault="00E542D9" w:rsidP="00537E43">
      <w:pPr>
        <w:ind w:left="709" w:hanging="283"/>
      </w:pPr>
      <w:r>
        <w:rPr>
          <w:rFonts w:hint="eastAsia"/>
        </w:rPr>
        <w:t>b</w:t>
      </w:r>
      <w:r>
        <w:rPr>
          <w:rFonts w:hint="eastAsia"/>
        </w:rPr>
        <w:t>）</w:t>
      </w:r>
      <w:r w:rsidR="005A0F93">
        <w:rPr>
          <w:rFonts w:hint="eastAsia"/>
        </w:rPr>
        <w:t>声光报警测试</w:t>
      </w:r>
      <w:r>
        <w:rPr>
          <w:rFonts w:hint="eastAsia"/>
        </w:rPr>
        <w:t>：</w:t>
      </w:r>
      <w:r w:rsidR="005A0F93">
        <w:rPr>
          <w:rFonts w:hint="eastAsia"/>
        </w:rPr>
        <w:t>测试现场声光报警器（如有）能随预警触发正常启动，音量、光强符合设计要求</w:t>
      </w:r>
      <w:r>
        <w:rPr>
          <w:rFonts w:hint="eastAsia"/>
        </w:rPr>
        <w:t>，</w:t>
      </w:r>
      <w:r w:rsidR="005A0F93">
        <w:rPr>
          <w:rFonts w:hint="eastAsia"/>
        </w:rPr>
        <w:t>控制室内</w:t>
      </w:r>
      <w:proofErr w:type="gramStart"/>
      <w:r w:rsidR="005A0F93">
        <w:rPr>
          <w:rFonts w:hint="eastAsia"/>
        </w:rPr>
        <w:t>全局声</w:t>
      </w:r>
      <w:proofErr w:type="gramEnd"/>
      <w:r w:rsidR="005A0F93">
        <w:rPr>
          <w:rFonts w:hint="eastAsia"/>
        </w:rPr>
        <w:t>报警和光字牌（如有）工作正常静音</w:t>
      </w:r>
      <w:r w:rsidR="005A0F93">
        <w:rPr>
          <w:rFonts w:hint="eastAsia"/>
        </w:rPr>
        <w:t>/</w:t>
      </w:r>
      <w:r w:rsidR="005A0F93">
        <w:rPr>
          <w:rFonts w:hint="eastAsia"/>
        </w:rPr>
        <w:t>确认功能有效。</w:t>
      </w:r>
    </w:p>
    <w:p w:rsidR="005A0F93" w:rsidRDefault="00D36A91" w:rsidP="00D36A91">
      <w:pPr>
        <w:ind w:left="709" w:hanging="283"/>
      </w:pPr>
      <w:r>
        <w:rPr>
          <w:rFonts w:hint="eastAsia"/>
        </w:rPr>
        <w:t>c</w:t>
      </w:r>
      <w:r>
        <w:rPr>
          <w:rFonts w:hint="eastAsia"/>
        </w:rPr>
        <w:t>）</w:t>
      </w:r>
      <w:r w:rsidR="005A0F93">
        <w:rPr>
          <w:rFonts w:hint="eastAsia"/>
        </w:rPr>
        <w:t>人机界面（</w:t>
      </w:r>
      <w:r w:rsidR="005A0F93">
        <w:rPr>
          <w:rFonts w:hint="eastAsia"/>
        </w:rPr>
        <w:t>HMI</w:t>
      </w:r>
      <w:r w:rsidR="005A0F93">
        <w:rPr>
          <w:rFonts w:hint="eastAsia"/>
        </w:rPr>
        <w:t>）功能测试</w:t>
      </w:r>
      <w:r>
        <w:rPr>
          <w:rFonts w:hint="eastAsia"/>
        </w:rPr>
        <w:t>：</w:t>
      </w:r>
      <w:r w:rsidR="005A0F93">
        <w:rPr>
          <w:rFonts w:hint="eastAsia"/>
        </w:rPr>
        <w:t>逐项测试</w:t>
      </w:r>
      <w:r w:rsidR="005A0F93">
        <w:rPr>
          <w:rFonts w:hint="eastAsia"/>
        </w:rPr>
        <w:t>HMI</w:t>
      </w:r>
      <w:r w:rsidR="005A0F93">
        <w:rPr>
          <w:rFonts w:hint="eastAsia"/>
        </w:rPr>
        <w:t>相关功能</w:t>
      </w:r>
      <w:r>
        <w:rPr>
          <w:rFonts w:hint="eastAsia"/>
        </w:rPr>
        <w:t>，包括</w:t>
      </w:r>
      <w:r w:rsidR="005A0F93">
        <w:rPr>
          <w:rFonts w:hint="eastAsia"/>
        </w:rPr>
        <w:t>预警汇总列表的显示、筛选（按区域、优先级、状态）、排序功能</w:t>
      </w:r>
      <w:r>
        <w:rPr>
          <w:rFonts w:hint="eastAsia"/>
        </w:rPr>
        <w:t>，</w:t>
      </w:r>
      <w:r w:rsidR="005A0F93">
        <w:rPr>
          <w:rFonts w:hint="eastAsia"/>
        </w:rPr>
        <w:t>从预警列表导航至相关工艺画面功能</w:t>
      </w:r>
      <w:r>
        <w:rPr>
          <w:rFonts w:hint="eastAsia"/>
        </w:rPr>
        <w:t>，</w:t>
      </w:r>
      <w:r w:rsidR="005A0F93">
        <w:rPr>
          <w:rFonts w:hint="eastAsia"/>
        </w:rPr>
        <w:t>预警确认、报警、抑制（如允许）等操作功能及权限管理</w:t>
      </w:r>
      <w:r>
        <w:rPr>
          <w:rFonts w:hint="eastAsia"/>
        </w:rPr>
        <w:t>，</w:t>
      </w:r>
      <w:r w:rsidR="005A0F93">
        <w:rPr>
          <w:rFonts w:hint="eastAsia"/>
        </w:rPr>
        <w:t>历史预警查询、报表生成与导出功能</w:t>
      </w:r>
      <w:r>
        <w:rPr>
          <w:rFonts w:hint="eastAsia"/>
        </w:rPr>
        <w:t>；</w:t>
      </w:r>
    </w:p>
    <w:p w:rsidR="005A0F93" w:rsidRDefault="002C1203" w:rsidP="002C1203">
      <w:pPr>
        <w:ind w:left="709" w:hanging="283"/>
      </w:pPr>
      <w:r>
        <w:rPr>
          <w:rFonts w:hint="eastAsia"/>
        </w:rPr>
        <w:t>d</w:t>
      </w:r>
      <w:r>
        <w:rPr>
          <w:rFonts w:hint="eastAsia"/>
        </w:rPr>
        <w:t>）</w:t>
      </w:r>
      <w:r w:rsidR="005A0F93">
        <w:rPr>
          <w:rFonts w:hint="eastAsia"/>
        </w:rPr>
        <w:t>系统冗余与自诊断测试</w:t>
      </w:r>
      <w:r>
        <w:rPr>
          <w:rFonts w:hint="eastAsia"/>
        </w:rPr>
        <w:t>：</w:t>
      </w:r>
      <w:r w:rsidR="005A0F93">
        <w:rPr>
          <w:rFonts w:hint="eastAsia"/>
        </w:rPr>
        <w:t>测试系统关键部件的冗余切换功能（如控制器冗余、通信冗余）和系统自诊断报警功能</w:t>
      </w:r>
      <w:r>
        <w:rPr>
          <w:rFonts w:hint="eastAsia"/>
        </w:rPr>
        <w:t>；</w:t>
      </w:r>
    </w:p>
    <w:p w:rsidR="002C1203" w:rsidRDefault="002C1203" w:rsidP="00F4265E">
      <w:pPr>
        <w:ind w:left="709" w:hanging="283"/>
      </w:pPr>
      <w:r>
        <w:rPr>
          <w:rFonts w:hint="eastAsia"/>
        </w:rPr>
        <w:t>e</w:t>
      </w:r>
      <w:r>
        <w:rPr>
          <w:rFonts w:hint="eastAsia"/>
        </w:rPr>
        <w:t>）</w:t>
      </w:r>
      <w:r w:rsidR="005A0F93">
        <w:rPr>
          <w:rFonts w:hint="eastAsia"/>
        </w:rPr>
        <w:t>系统性能测试</w:t>
      </w:r>
      <w:r>
        <w:rPr>
          <w:rFonts w:hint="eastAsia"/>
        </w:rPr>
        <w:t>，主要包括：</w:t>
      </w:r>
    </w:p>
    <w:p w:rsidR="005A0F93" w:rsidRDefault="002C1203" w:rsidP="00F4265E">
      <w:pPr>
        <w:ind w:leftChars="338" w:left="993" w:hanging="283"/>
      </w:pPr>
      <w:r>
        <w:rPr>
          <w:rFonts w:hint="eastAsia"/>
        </w:rPr>
        <w:t>——</w:t>
      </w:r>
      <w:r w:rsidR="005A0F93">
        <w:rPr>
          <w:rFonts w:hint="eastAsia"/>
        </w:rPr>
        <w:t>响应时间测试</w:t>
      </w:r>
      <w:r>
        <w:rPr>
          <w:rFonts w:hint="eastAsia"/>
        </w:rPr>
        <w:t>：</w:t>
      </w:r>
      <w:r w:rsidR="005A0F93">
        <w:rPr>
          <w:rFonts w:hint="eastAsia"/>
        </w:rPr>
        <w:t>对关键安全预警（如氢气泄漏高报），测试从现场传感器状态变化到</w:t>
      </w:r>
      <w:r w:rsidR="005A0F93">
        <w:rPr>
          <w:rFonts w:hint="eastAsia"/>
        </w:rPr>
        <w:t>HMI</w:t>
      </w:r>
      <w:r w:rsidR="005A0F93">
        <w:rPr>
          <w:rFonts w:hint="eastAsia"/>
        </w:rPr>
        <w:t>画面显示预警的整个系统响应时间，应满足设计要求</w:t>
      </w:r>
      <w:r w:rsidR="00F4265E">
        <w:rPr>
          <w:rFonts w:hint="eastAsia"/>
        </w:rPr>
        <w:t>；</w:t>
      </w:r>
    </w:p>
    <w:p w:rsidR="005A0F93" w:rsidRDefault="002C1203" w:rsidP="00F4265E">
      <w:pPr>
        <w:ind w:leftChars="338" w:left="993" w:hanging="283"/>
      </w:pPr>
      <w:r>
        <w:rPr>
          <w:rFonts w:hint="eastAsia"/>
        </w:rPr>
        <w:lastRenderedPageBreak/>
        <w:t>——</w:t>
      </w:r>
      <w:r w:rsidR="005A0F93">
        <w:rPr>
          <w:rFonts w:hint="eastAsia"/>
        </w:rPr>
        <w:t>负荷测试</w:t>
      </w:r>
      <w:r>
        <w:rPr>
          <w:rFonts w:hint="eastAsia"/>
        </w:rPr>
        <w:t>：</w:t>
      </w:r>
      <w:r w:rsidR="005A0F93">
        <w:rPr>
          <w:rFonts w:hint="eastAsia"/>
        </w:rPr>
        <w:t>在系统接入全部监测点并模拟一定数量并发预警的条件下，运行不少于</w:t>
      </w:r>
      <w:r w:rsidR="005A0F93">
        <w:rPr>
          <w:rFonts w:hint="eastAsia"/>
        </w:rPr>
        <w:t>24</w:t>
      </w:r>
      <w:r w:rsidR="005A0F93">
        <w:rPr>
          <w:rFonts w:hint="eastAsia"/>
        </w:rPr>
        <w:t>小时，检查系统运行稳定性、网络负荷及</w:t>
      </w:r>
      <w:r w:rsidR="005A0F93">
        <w:rPr>
          <w:rFonts w:hint="eastAsia"/>
        </w:rPr>
        <w:t>HMI</w:t>
      </w:r>
      <w:r w:rsidR="005A0F93">
        <w:rPr>
          <w:rFonts w:hint="eastAsia"/>
        </w:rPr>
        <w:t>响应速度，应无死机、数据丢失现象</w:t>
      </w:r>
      <w:r w:rsidR="00F4265E">
        <w:rPr>
          <w:rFonts w:hint="eastAsia"/>
        </w:rPr>
        <w:t>；</w:t>
      </w:r>
    </w:p>
    <w:p w:rsidR="005A0F93" w:rsidRDefault="002C1203" w:rsidP="00F4265E">
      <w:pPr>
        <w:ind w:leftChars="338" w:left="993" w:hanging="283"/>
      </w:pPr>
      <w:r>
        <w:rPr>
          <w:rFonts w:hint="eastAsia"/>
        </w:rPr>
        <w:t>——</w:t>
      </w:r>
      <w:r w:rsidR="005A0F93">
        <w:rPr>
          <w:rFonts w:hint="eastAsia"/>
        </w:rPr>
        <w:t>氢气探测器测试</w:t>
      </w:r>
      <w:r>
        <w:rPr>
          <w:rFonts w:hint="eastAsia"/>
        </w:rPr>
        <w:t>：</w:t>
      </w:r>
      <w:r w:rsidR="005A0F93">
        <w:rPr>
          <w:rFonts w:hint="eastAsia"/>
        </w:rPr>
        <w:t>使用标准气样（通常为</w:t>
      </w:r>
      <w:r w:rsidR="005A0F93">
        <w:rPr>
          <w:rFonts w:hint="eastAsia"/>
        </w:rPr>
        <w:t>50%LEL</w:t>
      </w:r>
      <w:r w:rsidR="005A0F93">
        <w:rPr>
          <w:rFonts w:hint="eastAsia"/>
        </w:rPr>
        <w:t>的氢气），对每个氢气探测器</w:t>
      </w:r>
      <w:r>
        <w:rPr>
          <w:rFonts w:hint="eastAsia"/>
        </w:rPr>
        <w:t>的响应时间、报警值、</w:t>
      </w:r>
      <w:r w:rsidR="00F4265E">
        <w:rPr>
          <w:rFonts w:hint="eastAsia"/>
        </w:rPr>
        <w:t>探测器安装位置和覆盖范围进行测试；</w:t>
      </w:r>
    </w:p>
    <w:p w:rsidR="005A0F93" w:rsidRDefault="00F4265E" w:rsidP="00F4265E">
      <w:pPr>
        <w:ind w:leftChars="338" w:left="993" w:hanging="283"/>
      </w:pPr>
      <w:r>
        <w:rPr>
          <w:rFonts w:hint="eastAsia"/>
        </w:rPr>
        <w:t>——</w:t>
      </w:r>
      <w:r w:rsidR="005A0F93">
        <w:rPr>
          <w:rFonts w:hint="eastAsia"/>
        </w:rPr>
        <w:t>火焰探测器测试</w:t>
      </w:r>
      <w:r>
        <w:rPr>
          <w:rFonts w:hint="eastAsia"/>
        </w:rPr>
        <w:t>：</w:t>
      </w:r>
      <w:r w:rsidR="005A0F93">
        <w:rPr>
          <w:rFonts w:hint="eastAsia"/>
        </w:rPr>
        <w:t>使用专用火焰探测器测试仪，验证其报警功能。</w:t>
      </w:r>
    </w:p>
    <w:p w:rsidR="005A0F93" w:rsidRDefault="00F4265E" w:rsidP="005A0F93">
      <w:r w:rsidRPr="0086073E">
        <w:rPr>
          <w:rFonts w:hint="eastAsia"/>
          <w:b/>
        </w:rPr>
        <w:t>10.2.3.4</w:t>
      </w:r>
      <w:r w:rsidR="0086073E">
        <w:rPr>
          <w:rFonts w:hint="eastAsia"/>
        </w:rPr>
        <w:t xml:space="preserve"> </w:t>
      </w:r>
      <w:r w:rsidR="005A0F93">
        <w:rPr>
          <w:rFonts w:hint="eastAsia"/>
        </w:rPr>
        <w:t>验收结束后，应出具正式的验收报告，报告内容应包括：</w:t>
      </w:r>
    </w:p>
    <w:p w:rsidR="005A0F93" w:rsidRDefault="005A0F93" w:rsidP="00F4265E">
      <w:pPr>
        <w:ind w:left="709" w:hanging="283"/>
      </w:pPr>
      <w:r>
        <w:rPr>
          <w:rFonts w:hint="eastAsia"/>
        </w:rPr>
        <w:t>a</w:t>
      </w:r>
      <w:r w:rsidR="001F3BE5">
        <w:rPr>
          <w:rFonts w:hint="eastAsia"/>
        </w:rPr>
        <w:t>）</w:t>
      </w:r>
      <w:r>
        <w:rPr>
          <w:rFonts w:hint="eastAsia"/>
        </w:rPr>
        <w:t xml:space="preserve"> </w:t>
      </w:r>
      <w:r>
        <w:rPr>
          <w:rFonts w:hint="eastAsia"/>
        </w:rPr>
        <w:t>项目概况</w:t>
      </w:r>
      <w:r w:rsidR="0086073E">
        <w:rPr>
          <w:rFonts w:hint="eastAsia"/>
        </w:rPr>
        <w:t>；</w:t>
      </w:r>
    </w:p>
    <w:p w:rsidR="005A0F93" w:rsidRDefault="005A0F93" w:rsidP="00F4265E">
      <w:pPr>
        <w:ind w:left="709" w:hanging="283"/>
      </w:pPr>
      <w:r>
        <w:rPr>
          <w:rFonts w:hint="eastAsia"/>
        </w:rPr>
        <w:t>b</w:t>
      </w:r>
      <w:r w:rsidR="001F3BE5">
        <w:rPr>
          <w:rFonts w:hint="eastAsia"/>
        </w:rPr>
        <w:t>）</w:t>
      </w:r>
      <w:r>
        <w:rPr>
          <w:rFonts w:hint="eastAsia"/>
        </w:rPr>
        <w:t xml:space="preserve"> </w:t>
      </w:r>
      <w:r>
        <w:rPr>
          <w:rFonts w:hint="eastAsia"/>
        </w:rPr>
        <w:t>验收依据、组织与时间</w:t>
      </w:r>
      <w:r w:rsidR="0086073E">
        <w:rPr>
          <w:rFonts w:hint="eastAsia"/>
        </w:rPr>
        <w:t>；</w:t>
      </w:r>
    </w:p>
    <w:p w:rsidR="005A0F93" w:rsidRDefault="005A0F93" w:rsidP="00F4265E">
      <w:pPr>
        <w:ind w:left="709" w:hanging="283"/>
      </w:pPr>
      <w:r>
        <w:rPr>
          <w:rFonts w:hint="eastAsia"/>
        </w:rPr>
        <w:t>c</w:t>
      </w:r>
      <w:r w:rsidR="001F3BE5">
        <w:rPr>
          <w:rFonts w:hint="eastAsia"/>
        </w:rPr>
        <w:t>）</w:t>
      </w:r>
      <w:r>
        <w:rPr>
          <w:rFonts w:hint="eastAsia"/>
        </w:rPr>
        <w:t xml:space="preserve"> </w:t>
      </w:r>
      <w:r>
        <w:rPr>
          <w:rFonts w:hint="eastAsia"/>
        </w:rPr>
        <w:t>验收内容与测试方法概述</w:t>
      </w:r>
      <w:r w:rsidR="0086073E">
        <w:rPr>
          <w:rFonts w:hint="eastAsia"/>
        </w:rPr>
        <w:t>；</w:t>
      </w:r>
    </w:p>
    <w:p w:rsidR="005A0F93" w:rsidRDefault="005A0F93" w:rsidP="00F4265E">
      <w:pPr>
        <w:ind w:left="709" w:hanging="283"/>
      </w:pPr>
      <w:r>
        <w:rPr>
          <w:rFonts w:hint="eastAsia"/>
        </w:rPr>
        <w:t>d</w:t>
      </w:r>
      <w:r w:rsidR="001F3BE5">
        <w:rPr>
          <w:rFonts w:hint="eastAsia"/>
        </w:rPr>
        <w:t>）</w:t>
      </w:r>
      <w:r>
        <w:rPr>
          <w:rFonts w:hint="eastAsia"/>
        </w:rPr>
        <w:t xml:space="preserve"> </w:t>
      </w:r>
      <w:r>
        <w:rPr>
          <w:rFonts w:hint="eastAsia"/>
        </w:rPr>
        <w:t>测试详细记录（可作为附件）</w:t>
      </w:r>
      <w:r w:rsidR="0086073E">
        <w:rPr>
          <w:rFonts w:hint="eastAsia"/>
        </w:rPr>
        <w:t>；</w:t>
      </w:r>
    </w:p>
    <w:p w:rsidR="005A0F93" w:rsidRDefault="005A0F93" w:rsidP="00F4265E">
      <w:pPr>
        <w:ind w:left="709" w:hanging="283"/>
      </w:pPr>
      <w:r>
        <w:rPr>
          <w:rFonts w:hint="eastAsia"/>
        </w:rPr>
        <w:t>e</w:t>
      </w:r>
      <w:r w:rsidR="001F3BE5">
        <w:rPr>
          <w:rFonts w:hint="eastAsia"/>
        </w:rPr>
        <w:t>）</w:t>
      </w:r>
      <w:r>
        <w:rPr>
          <w:rFonts w:hint="eastAsia"/>
        </w:rPr>
        <w:t xml:space="preserve"> </w:t>
      </w:r>
      <w:r>
        <w:rPr>
          <w:rFonts w:hint="eastAsia"/>
        </w:rPr>
        <w:t>存在问题与整改建议</w:t>
      </w:r>
      <w:r w:rsidR="0086073E">
        <w:rPr>
          <w:rFonts w:hint="eastAsia"/>
        </w:rPr>
        <w:t>；</w:t>
      </w:r>
    </w:p>
    <w:p w:rsidR="005A0F93" w:rsidRDefault="005A0F93" w:rsidP="00F4265E">
      <w:pPr>
        <w:ind w:left="709" w:hanging="283"/>
      </w:pPr>
      <w:r>
        <w:rPr>
          <w:rFonts w:hint="eastAsia"/>
        </w:rPr>
        <w:t>f</w:t>
      </w:r>
      <w:r w:rsidR="001F3BE5">
        <w:rPr>
          <w:rFonts w:hint="eastAsia"/>
        </w:rPr>
        <w:t>）</w:t>
      </w:r>
      <w:r>
        <w:rPr>
          <w:rFonts w:hint="eastAsia"/>
        </w:rPr>
        <w:t xml:space="preserve"> </w:t>
      </w:r>
      <w:r>
        <w:rPr>
          <w:rFonts w:hint="eastAsia"/>
        </w:rPr>
        <w:t>验收结论（合格</w:t>
      </w:r>
      <w:r>
        <w:rPr>
          <w:rFonts w:hint="eastAsia"/>
        </w:rPr>
        <w:t>/</w:t>
      </w:r>
      <w:r>
        <w:rPr>
          <w:rFonts w:hint="eastAsia"/>
        </w:rPr>
        <w:t>整改后合格</w:t>
      </w:r>
      <w:r>
        <w:rPr>
          <w:rFonts w:hint="eastAsia"/>
        </w:rPr>
        <w:t>/</w:t>
      </w:r>
      <w:r>
        <w:rPr>
          <w:rFonts w:hint="eastAsia"/>
        </w:rPr>
        <w:t>不合格）</w:t>
      </w:r>
      <w:r w:rsidR="0086073E">
        <w:rPr>
          <w:rFonts w:hint="eastAsia"/>
        </w:rPr>
        <w:t>；</w:t>
      </w:r>
    </w:p>
    <w:p w:rsidR="005A0F93" w:rsidRDefault="005A0F93" w:rsidP="00F4265E">
      <w:pPr>
        <w:ind w:left="709" w:hanging="283"/>
      </w:pPr>
      <w:r>
        <w:rPr>
          <w:rFonts w:hint="eastAsia"/>
        </w:rPr>
        <w:t>g</w:t>
      </w:r>
      <w:r w:rsidR="001F3BE5">
        <w:rPr>
          <w:rFonts w:hint="eastAsia"/>
        </w:rPr>
        <w:t>）</w:t>
      </w:r>
      <w:r>
        <w:rPr>
          <w:rFonts w:hint="eastAsia"/>
        </w:rPr>
        <w:t xml:space="preserve"> </w:t>
      </w:r>
      <w:r>
        <w:rPr>
          <w:rFonts w:hint="eastAsia"/>
        </w:rPr>
        <w:t>验收组成员签字。</w:t>
      </w:r>
    </w:p>
    <w:p w:rsidR="00C024EF" w:rsidRPr="00927151" w:rsidRDefault="00C024EF" w:rsidP="00927151">
      <w:pPr>
        <w:pStyle w:val="2"/>
        <w:spacing w:line="240" w:lineRule="auto"/>
        <w:rPr>
          <w:sz w:val="21"/>
          <w:szCs w:val="21"/>
        </w:rPr>
      </w:pPr>
      <w:bookmarkStart w:id="158" w:name="_Toc237356240"/>
      <w:r w:rsidRPr="00927151">
        <w:rPr>
          <w:sz w:val="21"/>
          <w:szCs w:val="21"/>
        </w:rPr>
        <w:t>1</w:t>
      </w:r>
      <w:r w:rsidR="002B7D07">
        <w:rPr>
          <w:sz w:val="21"/>
          <w:szCs w:val="21"/>
        </w:rPr>
        <w:t>0</w:t>
      </w:r>
      <w:r w:rsidRPr="00927151">
        <w:rPr>
          <w:sz w:val="21"/>
          <w:szCs w:val="21"/>
        </w:rPr>
        <w:t>.3</w:t>
      </w:r>
      <w:r w:rsidR="0023412D">
        <w:rPr>
          <w:rFonts w:hint="eastAsia"/>
          <w:sz w:val="21"/>
          <w:szCs w:val="21"/>
        </w:rPr>
        <w:t xml:space="preserve"> </w:t>
      </w:r>
      <w:r w:rsidR="00E209B4">
        <w:rPr>
          <w:rFonts w:hint="eastAsia"/>
          <w:sz w:val="21"/>
          <w:szCs w:val="21"/>
        </w:rPr>
        <w:t>运行</w:t>
      </w:r>
      <w:r w:rsidRPr="00927151">
        <w:rPr>
          <w:rFonts w:hint="eastAsia"/>
          <w:sz w:val="21"/>
          <w:szCs w:val="21"/>
        </w:rPr>
        <w:t>维护</w:t>
      </w:r>
      <w:bookmarkEnd w:id="158"/>
    </w:p>
    <w:p w:rsidR="00C024EF" w:rsidRDefault="00C024EF" w:rsidP="00C024EF">
      <w:bookmarkStart w:id="159" w:name="OLE_LINK81"/>
      <w:bookmarkStart w:id="160" w:name="OLE_LINK82"/>
      <w:r w:rsidRPr="00A17EC5">
        <w:rPr>
          <w:b/>
        </w:rPr>
        <w:t>1</w:t>
      </w:r>
      <w:r w:rsidR="00927151">
        <w:rPr>
          <w:b/>
        </w:rPr>
        <w:t>1</w:t>
      </w:r>
      <w:r w:rsidRPr="00A17EC5">
        <w:rPr>
          <w:b/>
        </w:rPr>
        <w:t>.3</w:t>
      </w:r>
      <w:bookmarkEnd w:id="159"/>
      <w:bookmarkEnd w:id="160"/>
      <w:r w:rsidRPr="00A17EC5">
        <w:rPr>
          <w:b/>
        </w:rPr>
        <w:t>.1</w:t>
      </w:r>
      <w:r>
        <w:rPr>
          <w:rFonts w:hint="eastAsia"/>
        </w:rPr>
        <w:t>监测预警系统维护包括日常维护和定期维护，日常维护可结合站区日常巡检开展，定期维护氢气站年度检查开展，故障维护应在发现监测系统故障后立即进行。各监测项目的日常维护内容和周期按设备厂家的推荐，当发生有狂风、沙尘、暴雨</w:t>
      </w:r>
      <w:r w:rsidR="001A53CE">
        <w:t>，</w:t>
      </w:r>
      <w:r>
        <w:rPr>
          <w:rFonts w:hint="eastAsia"/>
        </w:rPr>
        <w:t>冻融或受水流冲击等情况时，应及时进行检查，发现问题应及时处理。</w:t>
      </w:r>
    </w:p>
    <w:p w:rsidR="00C024EF" w:rsidRDefault="00C024EF" w:rsidP="00C024EF">
      <w:r w:rsidRPr="00A17EC5">
        <w:rPr>
          <w:b/>
        </w:rPr>
        <w:t>1</w:t>
      </w:r>
      <w:r w:rsidR="002B7D07">
        <w:rPr>
          <w:b/>
        </w:rPr>
        <w:t>0</w:t>
      </w:r>
      <w:r w:rsidRPr="00A17EC5">
        <w:rPr>
          <w:b/>
        </w:rPr>
        <w:t>.3.2</w:t>
      </w:r>
      <w:r>
        <w:t xml:space="preserve"> </w:t>
      </w:r>
      <w:r>
        <w:rPr>
          <w:rFonts w:hint="eastAsia"/>
        </w:rPr>
        <w:t>监测设备应根据自身特点和使用环境采取必要的防护措施，保持监测设备清洁、干燥</w:t>
      </w:r>
      <w:r w:rsidR="001A53CE">
        <w:t>，</w:t>
      </w:r>
      <w:r>
        <w:rPr>
          <w:rFonts w:hint="eastAsia"/>
        </w:rPr>
        <w:t>温度、湿度等满足各类仪器、设备的正常工作条件。</w:t>
      </w:r>
    </w:p>
    <w:p w:rsidR="00C024EF" w:rsidRDefault="00C024EF" w:rsidP="00C024EF">
      <w:r w:rsidRPr="00A17EC5">
        <w:rPr>
          <w:b/>
        </w:rPr>
        <w:t>1</w:t>
      </w:r>
      <w:r w:rsidR="002B7D07">
        <w:rPr>
          <w:b/>
        </w:rPr>
        <w:t>0</w:t>
      </w:r>
      <w:r w:rsidRPr="00A17EC5">
        <w:rPr>
          <w:b/>
        </w:rPr>
        <w:t>.3.3</w:t>
      </w:r>
      <w:r>
        <w:rPr>
          <w:rFonts w:hint="eastAsia"/>
        </w:rPr>
        <w:t>监测系统维护应根据监测设施的运行要求，配备必要的备品备件及维修维护工器具。</w:t>
      </w:r>
    </w:p>
    <w:p w:rsidR="00C024EF" w:rsidRDefault="00C024EF" w:rsidP="00C024EF">
      <w:r w:rsidRPr="00A17EC5">
        <w:rPr>
          <w:b/>
        </w:rPr>
        <w:t>1</w:t>
      </w:r>
      <w:r w:rsidR="002B7D07">
        <w:rPr>
          <w:b/>
        </w:rPr>
        <w:t>0</w:t>
      </w:r>
      <w:r w:rsidRPr="00A17EC5">
        <w:rPr>
          <w:b/>
        </w:rPr>
        <w:t>.3.4</w:t>
      </w:r>
      <w:r>
        <w:t xml:space="preserve"> </w:t>
      </w:r>
      <w:r>
        <w:rPr>
          <w:rFonts w:hint="eastAsia"/>
        </w:rPr>
        <w:t>监测数据出现异常时，应对相关的监测仪器设备进行检查维护。</w:t>
      </w:r>
    </w:p>
    <w:p w:rsidR="00C024EF" w:rsidRDefault="00C024EF" w:rsidP="00C024EF">
      <w:r w:rsidRPr="00A17EC5">
        <w:rPr>
          <w:b/>
        </w:rPr>
        <w:t>1</w:t>
      </w:r>
      <w:r w:rsidR="002B7D07">
        <w:rPr>
          <w:b/>
        </w:rPr>
        <w:t>0</w:t>
      </w:r>
      <w:r w:rsidRPr="00A17EC5">
        <w:rPr>
          <w:b/>
        </w:rPr>
        <w:t>.3.5</w:t>
      </w:r>
      <w:r>
        <w:t xml:space="preserve"> </w:t>
      </w:r>
      <w:r>
        <w:rPr>
          <w:rFonts w:hint="eastAsia"/>
        </w:rPr>
        <w:t>监测设备应定期检验，监测系统维护后应记录维护时间、维护内容和维护效果</w:t>
      </w:r>
      <w:r w:rsidR="001A53CE">
        <w:t>，</w:t>
      </w:r>
      <w:r>
        <w:rPr>
          <w:rFonts w:hint="eastAsia"/>
        </w:rPr>
        <w:t>消缺后应记录故障处理情况。</w:t>
      </w:r>
    </w:p>
    <w:p w:rsidR="00DB2646" w:rsidRPr="00C024EF" w:rsidRDefault="00C024EF" w:rsidP="006F0B18">
      <w:r w:rsidRPr="00A17EC5">
        <w:rPr>
          <w:b/>
        </w:rPr>
        <w:t>1</w:t>
      </w:r>
      <w:r w:rsidR="002B7D07">
        <w:rPr>
          <w:b/>
        </w:rPr>
        <w:t>0</w:t>
      </w:r>
      <w:r w:rsidRPr="00A17EC5">
        <w:rPr>
          <w:b/>
        </w:rPr>
        <w:t xml:space="preserve">.3.6 </w:t>
      </w:r>
      <w:r>
        <w:rPr>
          <w:rFonts w:hint="eastAsia"/>
        </w:rPr>
        <w:t>监测系统不能满足氢气站监测预警要求时，应对监测系统进行更新改造。</w:t>
      </w:r>
    </w:p>
    <w:p w:rsidR="00052D55" w:rsidRPr="00C346C1" w:rsidRDefault="00052D55" w:rsidP="00C346C1">
      <w:pPr>
        <w:pStyle w:val="2"/>
        <w:spacing w:line="240" w:lineRule="auto"/>
        <w:rPr>
          <w:sz w:val="21"/>
          <w:szCs w:val="21"/>
        </w:rPr>
      </w:pPr>
      <w:bookmarkStart w:id="161" w:name="_Toc237356241"/>
      <w:bookmarkEnd w:id="5"/>
      <w:bookmarkEnd w:id="6"/>
      <w:bookmarkEnd w:id="7"/>
      <w:bookmarkEnd w:id="10"/>
      <w:bookmarkEnd w:id="51"/>
      <w:bookmarkEnd w:id="52"/>
      <w:bookmarkEnd w:id="67"/>
      <w:bookmarkEnd w:id="68"/>
      <w:bookmarkEnd w:id="71"/>
      <w:r w:rsidRPr="00C346C1">
        <w:rPr>
          <w:rFonts w:hint="eastAsia"/>
          <w:sz w:val="21"/>
          <w:szCs w:val="21"/>
        </w:rPr>
        <w:t xml:space="preserve">10.4 </w:t>
      </w:r>
      <w:r w:rsidR="003E110D">
        <w:rPr>
          <w:rFonts w:hint="eastAsia"/>
          <w:sz w:val="21"/>
          <w:szCs w:val="21"/>
        </w:rPr>
        <w:t>安全一体化</w:t>
      </w:r>
      <w:r w:rsidRPr="00C346C1">
        <w:rPr>
          <w:rFonts w:hint="eastAsia"/>
          <w:sz w:val="21"/>
          <w:szCs w:val="21"/>
        </w:rPr>
        <w:t>管理</w:t>
      </w:r>
      <w:bookmarkEnd w:id="161"/>
    </w:p>
    <w:p w:rsidR="00052D55" w:rsidRPr="00383914" w:rsidRDefault="00C346C1" w:rsidP="00052D55">
      <w:pPr>
        <w:ind w:firstLineChars="200" w:firstLine="420"/>
      </w:pPr>
      <w:r>
        <w:rPr>
          <w:rFonts w:hint="eastAsia"/>
        </w:rPr>
        <w:t>充当</w:t>
      </w:r>
      <w:r w:rsidR="00052D55">
        <w:rPr>
          <w:rFonts w:hint="eastAsia"/>
        </w:rPr>
        <w:t>设备独立保护层的监测预警系统应对</w:t>
      </w:r>
      <w:r w:rsidR="003E110D">
        <w:rPr>
          <w:rFonts w:hint="eastAsia"/>
        </w:rPr>
        <w:t>其进行安全一体化</w:t>
      </w:r>
      <w:r w:rsidR="00052D55">
        <w:rPr>
          <w:rFonts w:hint="eastAsia"/>
        </w:rPr>
        <w:t>管理，具体要求参见附录</w:t>
      </w:r>
      <w:r>
        <w:rPr>
          <w:rFonts w:hint="eastAsia"/>
        </w:rPr>
        <w:t>E</w:t>
      </w:r>
      <w:r>
        <w:rPr>
          <w:rFonts w:hint="eastAsia"/>
        </w:rPr>
        <w:t>。</w:t>
      </w:r>
    </w:p>
    <w:p w:rsidR="00C346C1" w:rsidRDefault="00C346C1">
      <w:pPr>
        <w:widowControl/>
        <w:jc w:val="left"/>
      </w:pPr>
      <w:r>
        <w:br w:type="page"/>
      </w:r>
    </w:p>
    <w:p w:rsidR="00D55754" w:rsidRDefault="00D55754" w:rsidP="00D55754">
      <w:pPr>
        <w:pStyle w:val="1"/>
        <w:spacing w:line="240" w:lineRule="auto"/>
        <w:jc w:val="center"/>
        <w:rPr>
          <w:sz w:val="21"/>
          <w:szCs w:val="21"/>
        </w:rPr>
      </w:pPr>
      <w:bookmarkStart w:id="162" w:name="_Toc201157273"/>
      <w:bookmarkStart w:id="163" w:name="_Toc237356242"/>
      <w:bookmarkStart w:id="164" w:name="OLE_LINK1"/>
      <w:bookmarkStart w:id="165" w:name="OLE_LINK2"/>
      <w:r w:rsidRPr="001C73CF">
        <w:rPr>
          <w:rFonts w:hint="eastAsia"/>
          <w:sz w:val="21"/>
          <w:szCs w:val="21"/>
        </w:rPr>
        <w:lastRenderedPageBreak/>
        <w:t>附录</w:t>
      </w:r>
      <w:bookmarkEnd w:id="162"/>
      <w:r>
        <w:rPr>
          <w:rFonts w:hint="eastAsia"/>
          <w:sz w:val="21"/>
          <w:szCs w:val="21"/>
        </w:rPr>
        <w:t>A</w:t>
      </w:r>
      <w:bookmarkStart w:id="166" w:name="_Toc201157274"/>
      <w:bookmarkEnd w:id="163"/>
    </w:p>
    <w:p w:rsidR="00D55754" w:rsidRDefault="00D55754" w:rsidP="00D55754">
      <w:pPr>
        <w:pStyle w:val="1"/>
        <w:spacing w:line="240" w:lineRule="auto"/>
        <w:jc w:val="center"/>
        <w:rPr>
          <w:sz w:val="21"/>
          <w:szCs w:val="21"/>
        </w:rPr>
      </w:pPr>
      <w:bookmarkStart w:id="167" w:name="_Toc237356243"/>
      <w:r w:rsidRPr="001C73CF">
        <w:rPr>
          <w:rFonts w:hint="eastAsia"/>
          <w:sz w:val="21"/>
          <w:szCs w:val="21"/>
        </w:rPr>
        <w:t>（资料性）</w:t>
      </w:r>
      <w:bookmarkStart w:id="168" w:name="_Toc201157275"/>
      <w:bookmarkEnd w:id="166"/>
      <w:bookmarkEnd w:id="167"/>
    </w:p>
    <w:p w:rsidR="00680DD6" w:rsidRDefault="004D6F56" w:rsidP="00D55754">
      <w:pPr>
        <w:pStyle w:val="1"/>
        <w:spacing w:line="240" w:lineRule="auto"/>
        <w:jc w:val="center"/>
        <w:rPr>
          <w:sz w:val="21"/>
          <w:szCs w:val="21"/>
        </w:rPr>
      </w:pPr>
      <w:bookmarkStart w:id="169" w:name="_Toc237356244"/>
      <w:bookmarkEnd w:id="168"/>
      <w:r>
        <w:rPr>
          <w:rFonts w:hint="eastAsia"/>
          <w:sz w:val="21"/>
          <w:szCs w:val="21"/>
        </w:rPr>
        <w:t>氢气站</w:t>
      </w:r>
      <w:r w:rsidR="00827889">
        <w:rPr>
          <w:rFonts w:hint="eastAsia"/>
          <w:sz w:val="21"/>
          <w:szCs w:val="21"/>
        </w:rPr>
        <w:t>设备</w:t>
      </w:r>
      <w:r>
        <w:rPr>
          <w:rFonts w:hint="eastAsia"/>
          <w:sz w:val="21"/>
          <w:szCs w:val="21"/>
        </w:rPr>
        <w:t>监测示例</w:t>
      </w:r>
      <w:bookmarkEnd w:id="169"/>
    </w:p>
    <w:bookmarkEnd w:id="164"/>
    <w:bookmarkEnd w:id="165"/>
    <w:p w:rsidR="004D6F56" w:rsidRDefault="006F313E" w:rsidP="006F313E">
      <w:pPr>
        <w:ind w:firstLineChars="200" w:firstLine="420"/>
        <w:rPr>
          <w:rFonts w:eastAsiaTheme="minorEastAsia"/>
          <w:color w:val="000000" w:themeColor="text1"/>
          <w:kern w:val="0"/>
          <w:szCs w:val="21"/>
        </w:rPr>
      </w:pPr>
      <w:r>
        <w:rPr>
          <w:rFonts w:hint="eastAsia"/>
        </w:rPr>
        <w:t>加氢站监测</w:t>
      </w:r>
      <w:r w:rsidR="000A4130">
        <w:rPr>
          <w:rFonts w:hint="eastAsia"/>
        </w:rPr>
        <w:t>对象、监测点位</w:t>
      </w:r>
      <w:r w:rsidR="008D73FE">
        <w:rPr>
          <w:rFonts w:hint="eastAsia"/>
        </w:rPr>
        <w:t>、监测参数选取</w:t>
      </w:r>
      <w:r>
        <w:rPr>
          <w:rFonts w:hint="eastAsia"/>
        </w:rPr>
        <w:t>示例见表</w:t>
      </w:r>
      <w:r>
        <w:rPr>
          <w:rFonts w:hint="eastAsia"/>
        </w:rPr>
        <w:t>A.1</w:t>
      </w:r>
      <w:r>
        <w:rPr>
          <w:rFonts w:hint="eastAsia"/>
        </w:rPr>
        <w:t>，</w:t>
      </w:r>
      <w:r>
        <w:rPr>
          <w:rFonts w:eastAsiaTheme="minorEastAsia" w:hint="eastAsia"/>
          <w:color w:val="000000" w:themeColor="text1"/>
          <w:kern w:val="0"/>
          <w:szCs w:val="21"/>
        </w:rPr>
        <w:t>碱性电解水制氢</w:t>
      </w:r>
      <w:r w:rsidR="008D73FE">
        <w:rPr>
          <w:rFonts w:hint="eastAsia"/>
        </w:rPr>
        <w:t>监测对象、监测布点、监测参数选取</w:t>
      </w:r>
      <w:r>
        <w:rPr>
          <w:rFonts w:eastAsiaTheme="minorEastAsia" w:hint="eastAsia"/>
          <w:color w:val="000000" w:themeColor="text1"/>
          <w:kern w:val="0"/>
          <w:szCs w:val="21"/>
        </w:rPr>
        <w:t>示例见表</w:t>
      </w:r>
      <w:r>
        <w:rPr>
          <w:rFonts w:eastAsiaTheme="minorEastAsia" w:hint="eastAsia"/>
          <w:color w:val="000000" w:themeColor="text1"/>
          <w:kern w:val="0"/>
          <w:szCs w:val="21"/>
        </w:rPr>
        <w:t>A.2</w:t>
      </w:r>
      <w:r>
        <w:rPr>
          <w:rFonts w:eastAsiaTheme="minorEastAsia" w:hint="eastAsia"/>
          <w:color w:val="000000" w:themeColor="text1"/>
          <w:kern w:val="0"/>
          <w:szCs w:val="21"/>
        </w:rPr>
        <w:t>，质子交换膜电解水制氢</w:t>
      </w:r>
      <w:r w:rsidR="008D73FE">
        <w:rPr>
          <w:rFonts w:hint="eastAsia"/>
        </w:rPr>
        <w:t>监测对象、监测布点、监测参数选取</w:t>
      </w:r>
      <w:r>
        <w:rPr>
          <w:rFonts w:eastAsiaTheme="minorEastAsia" w:hint="eastAsia"/>
          <w:color w:val="000000" w:themeColor="text1"/>
          <w:kern w:val="0"/>
          <w:szCs w:val="21"/>
        </w:rPr>
        <w:t>示例见表</w:t>
      </w:r>
      <w:r>
        <w:rPr>
          <w:rFonts w:eastAsiaTheme="minorEastAsia" w:hint="eastAsia"/>
          <w:color w:val="000000" w:themeColor="text1"/>
          <w:kern w:val="0"/>
          <w:szCs w:val="21"/>
        </w:rPr>
        <w:t>A.3</w:t>
      </w:r>
      <w:r>
        <w:rPr>
          <w:rFonts w:eastAsiaTheme="minorEastAsia" w:hint="eastAsia"/>
          <w:color w:val="000000" w:themeColor="text1"/>
          <w:kern w:val="0"/>
          <w:szCs w:val="21"/>
        </w:rPr>
        <w:t>。</w:t>
      </w:r>
      <w:r w:rsidR="0078723E">
        <w:rPr>
          <w:rFonts w:hint="eastAsia"/>
        </w:rPr>
        <w:t>氢气纯化系统监测示例见表</w:t>
      </w:r>
      <w:r w:rsidR="0078723E">
        <w:rPr>
          <w:rFonts w:hint="eastAsia"/>
        </w:rPr>
        <w:t>A.4</w:t>
      </w:r>
    </w:p>
    <w:p w:rsidR="004D6F56" w:rsidRPr="005D7013" w:rsidRDefault="004D6F56" w:rsidP="005D7013">
      <w:pPr>
        <w:jc w:val="center"/>
      </w:pPr>
      <w:bookmarkStart w:id="170" w:name="OLE_LINK132"/>
      <w:bookmarkStart w:id="171" w:name="OLE_LINK133"/>
      <w:r w:rsidRPr="005D7013">
        <w:rPr>
          <w:rFonts w:hint="eastAsia"/>
        </w:rPr>
        <w:t>表</w:t>
      </w:r>
      <w:r w:rsidRPr="005D7013">
        <w:rPr>
          <w:rFonts w:hint="eastAsia"/>
        </w:rPr>
        <w:t xml:space="preserve">A.1 </w:t>
      </w:r>
      <w:r w:rsidRPr="005D7013">
        <w:t>.</w:t>
      </w:r>
      <w:r w:rsidR="008D73FE" w:rsidRPr="005D7013">
        <w:rPr>
          <w:rFonts w:hint="eastAsia"/>
        </w:rPr>
        <w:t>加氢站</w:t>
      </w:r>
      <w:r w:rsidR="006F313E" w:rsidRPr="005D7013">
        <w:rPr>
          <w:rFonts w:hint="eastAsia"/>
        </w:rPr>
        <w:t>监测示例</w:t>
      </w:r>
    </w:p>
    <w:tbl>
      <w:tblPr>
        <w:tblStyle w:val="afff3"/>
        <w:tblW w:w="8613" w:type="dxa"/>
        <w:tblLook w:val="04A0"/>
      </w:tblPr>
      <w:tblGrid>
        <w:gridCol w:w="620"/>
        <w:gridCol w:w="1048"/>
        <w:gridCol w:w="992"/>
        <w:gridCol w:w="1276"/>
        <w:gridCol w:w="1275"/>
        <w:gridCol w:w="993"/>
        <w:gridCol w:w="2409"/>
      </w:tblGrid>
      <w:tr w:rsidR="001A3CD0" w:rsidRPr="006B3AAC" w:rsidTr="001A3CD0">
        <w:tc>
          <w:tcPr>
            <w:tcW w:w="620"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bookmarkStart w:id="172" w:name="OLE_LINK17"/>
            <w:bookmarkStart w:id="173" w:name="OLE_LINK18"/>
            <w:bookmarkStart w:id="174" w:name="OLE_LINK37"/>
            <w:r w:rsidRPr="006B3AAC">
              <w:rPr>
                <w:rFonts w:hint="eastAsia"/>
              </w:rPr>
              <w:t>序号</w:t>
            </w:r>
          </w:p>
        </w:tc>
        <w:tc>
          <w:tcPr>
            <w:tcW w:w="1048"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监测对象</w:t>
            </w:r>
          </w:p>
        </w:tc>
        <w:tc>
          <w:tcPr>
            <w:tcW w:w="992" w:type="dxa"/>
            <w:tcBorders>
              <w:top w:val="single" w:sz="4" w:space="0" w:color="auto"/>
              <w:left w:val="single" w:sz="4" w:space="0" w:color="auto"/>
              <w:bottom w:val="single" w:sz="4" w:space="0" w:color="auto"/>
              <w:right w:val="single" w:sz="4" w:space="0" w:color="auto"/>
            </w:tcBorders>
          </w:tcPr>
          <w:p w:rsidR="000A4130" w:rsidRPr="006B3AAC" w:rsidRDefault="001D0B2C" w:rsidP="000A4130">
            <w:r>
              <w:rPr>
                <w:rFonts w:hint="eastAsia"/>
              </w:rPr>
              <w:t>监测项目</w:t>
            </w:r>
          </w:p>
        </w:tc>
        <w:tc>
          <w:tcPr>
            <w:tcW w:w="1276" w:type="dxa"/>
            <w:tcBorders>
              <w:top w:val="single" w:sz="4" w:space="0" w:color="auto"/>
              <w:left w:val="single" w:sz="4" w:space="0" w:color="auto"/>
              <w:bottom w:val="single" w:sz="4" w:space="0" w:color="auto"/>
              <w:right w:val="single" w:sz="4" w:space="0" w:color="auto"/>
            </w:tcBorders>
            <w:hideMark/>
          </w:tcPr>
          <w:p w:rsidR="000A4130" w:rsidRPr="006B3AAC" w:rsidRDefault="00B5000F" w:rsidP="006B3AAC">
            <w:r>
              <w:rPr>
                <w:rFonts w:hint="eastAsia"/>
              </w:rPr>
              <w:t>监测</w:t>
            </w:r>
            <w:r w:rsidR="000A4130" w:rsidRPr="006B3AAC">
              <w:rPr>
                <w:rFonts w:hint="eastAsia"/>
              </w:rPr>
              <w:t>参数</w:t>
            </w:r>
          </w:p>
        </w:tc>
        <w:tc>
          <w:tcPr>
            <w:tcW w:w="1275"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监测部位</w:t>
            </w:r>
          </w:p>
        </w:tc>
        <w:tc>
          <w:tcPr>
            <w:tcW w:w="993"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测点选择</w:t>
            </w:r>
          </w:p>
        </w:tc>
        <w:tc>
          <w:tcPr>
            <w:tcW w:w="2409"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测点布设位置推荐</w:t>
            </w:r>
          </w:p>
        </w:tc>
      </w:tr>
      <w:tr w:rsidR="001A3CD0" w:rsidRPr="006B3AAC" w:rsidTr="001A3CD0">
        <w:tc>
          <w:tcPr>
            <w:tcW w:w="620"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t>1</w:t>
            </w:r>
          </w:p>
        </w:tc>
        <w:tc>
          <w:tcPr>
            <w:tcW w:w="1048" w:type="dxa"/>
            <w:vMerge w:val="restart"/>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卸气柱</w:t>
            </w:r>
          </w:p>
        </w:tc>
        <w:tc>
          <w:tcPr>
            <w:tcW w:w="992" w:type="dxa"/>
            <w:vMerge w:val="restart"/>
            <w:tcBorders>
              <w:top w:val="single" w:sz="4" w:space="0" w:color="auto"/>
              <w:left w:val="single" w:sz="4" w:space="0" w:color="auto"/>
              <w:bottom w:val="single" w:sz="4" w:space="0" w:color="auto"/>
              <w:right w:val="single" w:sz="4" w:space="0" w:color="auto"/>
            </w:tcBorders>
          </w:tcPr>
          <w:p w:rsidR="000A4130" w:rsidRPr="006B3AAC" w:rsidRDefault="00B5000F" w:rsidP="000A4130">
            <w:r>
              <w:rPr>
                <w:rFonts w:hint="eastAsia"/>
              </w:rPr>
              <w:t>超压监测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氢气压力</w:t>
            </w:r>
          </w:p>
        </w:tc>
        <w:tc>
          <w:tcPr>
            <w:tcW w:w="1275" w:type="dxa"/>
            <w:vMerge w:val="restart"/>
            <w:tcBorders>
              <w:top w:val="single" w:sz="4" w:space="0" w:color="auto"/>
              <w:left w:val="single" w:sz="4" w:space="0" w:color="auto"/>
              <w:bottom w:val="single" w:sz="4" w:space="0" w:color="auto"/>
              <w:right w:val="single" w:sz="4" w:space="0" w:color="auto"/>
            </w:tcBorders>
            <w:hideMark/>
          </w:tcPr>
          <w:p w:rsidR="000A4130" w:rsidRPr="006B3AAC" w:rsidRDefault="000A4130" w:rsidP="006B3AAC">
            <w:proofErr w:type="gramStart"/>
            <w:r w:rsidRPr="006B3AAC">
              <w:rPr>
                <w:rFonts w:hint="eastAsia"/>
              </w:rPr>
              <w:t>卸氢管道</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proofErr w:type="gramStart"/>
            <w:r w:rsidRPr="006B3AAC">
              <w:rPr>
                <w:rFonts w:hint="eastAsia"/>
              </w:rPr>
              <w:t>卸氢管道</w:t>
            </w:r>
            <w:proofErr w:type="gramEnd"/>
            <w:r w:rsidRPr="006B3AAC">
              <w:rPr>
                <w:rFonts w:hint="eastAsia"/>
              </w:rPr>
              <w:t>过滤器前侧</w:t>
            </w:r>
          </w:p>
        </w:tc>
      </w:tr>
      <w:tr w:rsidR="001A3CD0" w:rsidRPr="006B3AAC" w:rsidTr="001A3CD0">
        <w:tc>
          <w:tcPr>
            <w:tcW w:w="620"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t>2</w:t>
            </w: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0A4130" w:rsidRPr="006B3AAC" w:rsidRDefault="000A4130"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1275"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993"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proofErr w:type="gramStart"/>
            <w:r w:rsidRPr="006B3AAC">
              <w:rPr>
                <w:rFonts w:hint="eastAsia"/>
              </w:rPr>
              <w:t>卸氢管道</w:t>
            </w:r>
            <w:proofErr w:type="gramEnd"/>
            <w:r w:rsidRPr="006B3AAC">
              <w:rPr>
                <w:rFonts w:hint="eastAsia"/>
              </w:rPr>
              <w:t>压力调节阀后侧</w:t>
            </w:r>
          </w:p>
        </w:tc>
      </w:tr>
      <w:tr w:rsidR="001A3CD0" w:rsidRPr="006B3AAC" w:rsidTr="001A3CD0">
        <w:tc>
          <w:tcPr>
            <w:tcW w:w="620"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t>3</w:t>
            </w: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992" w:type="dxa"/>
            <w:vMerge w:val="restart"/>
            <w:tcBorders>
              <w:top w:val="single" w:sz="4" w:space="0" w:color="auto"/>
              <w:left w:val="single" w:sz="4" w:space="0" w:color="auto"/>
              <w:bottom w:val="single" w:sz="4" w:space="0" w:color="auto"/>
              <w:right w:val="single" w:sz="4" w:space="0" w:color="auto"/>
            </w:tcBorders>
          </w:tcPr>
          <w:p w:rsidR="000A4130" w:rsidRPr="006B3AAC" w:rsidRDefault="00B5000F" w:rsidP="001A3CD0">
            <w:r>
              <w:rPr>
                <w:rFonts w:hint="eastAsia"/>
              </w:rPr>
              <w:t>泄漏监测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氢气浓度</w:t>
            </w:r>
          </w:p>
        </w:tc>
        <w:tc>
          <w:tcPr>
            <w:tcW w:w="1275" w:type="dxa"/>
            <w:vMerge w:val="restart"/>
            <w:tcBorders>
              <w:top w:val="single" w:sz="4" w:space="0" w:color="auto"/>
              <w:left w:val="single" w:sz="4" w:space="0" w:color="auto"/>
              <w:bottom w:val="single" w:sz="4" w:space="0" w:color="auto"/>
              <w:right w:val="single" w:sz="4" w:space="0" w:color="auto"/>
            </w:tcBorders>
            <w:hideMark/>
          </w:tcPr>
          <w:p w:rsidR="000A4130" w:rsidRPr="006B3AAC" w:rsidRDefault="000A4130" w:rsidP="006B3AAC">
            <w:proofErr w:type="gramStart"/>
            <w:r w:rsidRPr="006B3AAC">
              <w:rPr>
                <w:rFonts w:hint="eastAsia"/>
              </w:rPr>
              <w:t>卸氢管道</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卸气柱顶部</w:t>
            </w:r>
          </w:p>
        </w:tc>
      </w:tr>
      <w:tr w:rsidR="001A3CD0" w:rsidRPr="006B3AAC" w:rsidTr="001A3CD0">
        <w:tc>
          <w:tcPr>
            <w:tcW w:w="620"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t>4</w:t>
            </w: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0A4130" w:rsidRPr="006B3AAC" w:rsidRDefault="000A4130"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1275"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993"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卡套管接头处</w:t>
            </w:r>
          </w:p>
        </w:tc>
      </w:tr>
      <w:tr w:rsidR="001A3CD0" w:rsidRPr="006B3AAC" w:rsidTr="001A3CD0">
        <w:tc>
          <w:tcPr>
            <w:tcW w:w="620"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t>5</w:t>
            </w: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0A4130" w:rsidRPr="006B3AAC" w:rsidRDefault="000A4130"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1275" w:type="dxa"/>
            <w:vMerge/>
            <w:tcBorders>
              <w:top w:val="single" w:sz="4" w:space="0" w:color="auto"/>
              <w:left w:val="single" w:sz="4" w:space="0" w:color="auto"/>
              <w:bottom w:val="single" w:sz="4" w:space="0" w:color="auto"/>
              <w:right w:val="single" w:sz="4" w:space="0" w:color="auto"/>
            </w:tcBorders>
            <w:vAlign w:val="center"/>
            <w:hideMark/>
          </w:tcPr>
          <w:p w:rsidR="000A4130" w:rsidRPr="006B3AAC" w:rsidRDefault="000A4130" w:rsidP="006B3AAC"/>
        </w:tc>
        <w:tc>
          <w:tcPr>
            <w:tcW w:w="993"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0A4130" w:rsidRPr="006B3AAC" w:rsidRDefault="000A4130" w:rsidP="006B3AAC">
            <w:r w:rsidRPr="006B3AAC">
              <w:rPr>
                <w:rFonts w:hint="eastAsia"/>
              </w:rPr>
              <w:t>截止阀、止回阀外</w:t>
            </w:r>
            <w:proofErr w:type="gramStart"/>
            <w:r w:rsidRPr="006B3AAC">
              <w:rPr>
                <w:rFonts w:hint="eastAsia"/>
              </w:rPr>
              <w:t>漏检测孔</w:t>
            </w:r>
            <w:proofErr w:type="gramEnd"/>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6</w:t>
            </w:r>
          </w:p>
        </w:tc>
        <w:tc>
          <w:tcPr>
            <w:tcW w:w="1048" w:type="dxa"/>
            <w:vMerge w:val="restart"/>
            <w:tcBorders>
              <w:top w:val="single" w:sz="4" w:space="0" w:color="auto"/>
              <w:left w:val="single" w:sz="4" w:space="0" w:color="auto"/>
              <w:right w:val="single" w:sz="4" w:space="0" w:color="auto"/>
            </w:tcBorders>
            <w:hideMark/>
          </w:tcPr>
          <w:p w:rsidR="007962BC" w:rsidRPr="006B3AAC" w:rsidRDefault="007962BC" w:rsidP="006B3AAC">
            <w:r w:rsidRPr="006B3AAC">
              <w:rPr>
                <w:rFonts w:hint="eastAsia"/>
              </w:rPr>
              <w:t>压缩机</w:t>
            </w:r>
          </w:p>
        </w:tc>
        <w:tc>
          <w:tcPr>
            <w:tcW w:w="992" w:type="dxa"/>
            <w:vMerge w:val="restart"/>
            <w:tcBorders>
              <w:top w:val="single" w:sz="4" w:space="0" w:color="auto"/>
              <w:left w:val="single" w:sz="4" w:space="0" w:color="auto"/>
              <w:right w:val="single" w:sz="4" w:space="0" w:color="auto"/>
            </w:tcBorders>
          </w:tcPr>
          <w:p w:rsidR="007962BC" w:rsidRPr="006B3AAC" w:rsidRDefault="007962BC" w:rsidP="00B5000F">
            <w:r>
              <w:rPr>
                <w:rFonts w:hint="eastAsia"/>
              </w:rPr>
              <w:t>超压监测</w:t>
            </w:r>
          </w:p>
        </w:tc>
        <w:tc>
          <w:tcPr>
            <w:tcW w:w="1276" w:type="dxa"/>
            <w:vMerge w:val="restart"/>
            <w:tcBorders>
              <w:top w:val="single" w:sz="4" w:space="0" w:color="auto"/>
              <w:left w:val="single" w:sz="4" w:space="0" w:color="auto"/>
              <w:right w:val="single" w:sz="4" w:space="0" w:color="auto"/>
            </w:tcBorders>
            <w:hideMark/>
          </w:tcPr>
          <w:p w:rsidR="007962BC" w:rsidRPr="006B3AAC" w:rsidRDefault="007962BC" w:rsidP="006B3AAC">
            <w:r w:rsidRPr="006B3AAC">
              <w:rPr>
                <w:rFonts w:hint="eastAsia"/>
              </w:rPr>
              <w:t>氢气压力</w:t>
            </w:r>
          </w:p>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压缩机进口</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压缩机进气口管道截止阀后侧</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7</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left w:val="single" w:sz="4" w:space="0" w:color="auto"/>
              <w:right w:val="single" w:sz="4" w:space="0" w:color="auto"/>
            </w:tcBorders>
            <w:vAlign w:val="center"/>
          </w:tcPr>
          <w:p w:rsidR="007962BC" w:rsidRPr="006B3AAC" w:rsidRDefault="007962BC" w:rsidP="006B3AAC"/>
        </w:tc>
        <w:tc>
          <w:tcPr>
            <w:tcW w:w="1276" w:type="dxa"/>
            <w:vMerge/>
            <w:tcBorders>
              <w:left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压缩机出口</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压缩机出气口管道后侧</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8</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left w:val="single" w:sz="4" w:space="0" w:color="auto"/>
              <w:bottom w:val="single" w:sz="4" w:space="0" w:color="auto"/>
              <w:right w:val="single" w:sz="4" w:space="0" w:color="auto"/>
            </w:tcBorders>
            <w:vAlign w:val="center"/>
          </w:tcPr>
          <w:p w:rsidR="007962BC" w:rsidRPr="006B3AAC" w:rsidRDefault="007962BC" w:rsidP="006B3AAC"/>
        </w:tc>
        <w:tc>
          <w:tcPr>
            <w:tcW w:w="1276" w:type="dxa"/>
            <w:vMerge/>
            <w:tcBorders>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w:t>
            </w:r>
            <w:proofErr w:type="gramStart"/>
            <w:r w:rsidRPr="006B3AAC">
              <w:rPr>
                <w:rFonts w:hint="eastAsia"/>
              </w:rPr>
              <w:t>缸</w:t>
            </w:r>
            <w:proofErr w:type="gramEnd"/>
            <w:r w:rsidRPr="006B3AAC">
              <w:rPr>
                <w:rFonts w:hint="eastAsia"/>
              </w:rPr>
              <w:t>出口</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w:t>
            </w:r>
            <w:proofErr w:type="gramStart"/>
            <w:r w:rsidRPr="006B3AAC">
              <w:rPr>
                <w:rFonts w:hint="eastAsia"/>
              </w:rPr>
              <w:t>缸</w:t>
            </w:r>
            <w:proofErr w:type="gramEnd"/>
            <w:r w:rsidRPr="006B3AAC">
              <w:rPr>
                <w:rFonts w:hint="eastAsia"/>
              </w:rPr>
              <w:t>出口管道部位</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9</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r>
              <w:rPr>
                <w:rFonts w:hint="eastAsia"/>
              </w:rPr>
              <w:t>润滑油系统故障</w:t>
            </w:r>
          </w:p>
        </w:tc>
        <w:tc>
          <w:tcPr>
            <w:tcW w:w="1276"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润滑油温度</w:t>
            </w:r>
          </w:p>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润滑油系统</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润滑油管道部位</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10</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r>
              <w:rPr>
                <w:rFonts w:hint="eastAsia"/>
              </w:rPr>
              <w:t>冷却系统故障</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冷却水温度</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冷却水系统</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压缩缸</w:t>
            </w:r>
            <w:r w:rsidRPr="006B3AAC">
              <w:t>/</w:t>
            </w:r>
            <w:r w:rsidRPr="006B3AAC">
              <w:rPr>
                <w:rFonts w:hint="eastAsia"/>
              </w:rPr>
              <w:t>润滑油系统冷却器出口管道处</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11</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压缩氢气冷却器出口管道处</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12</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val="restart"/>
            <w:tcBorders>
              <w:top w:val="single" w:sz="4" w:space="0" w:color="auto"/>
              <w:left w:val="single" w:sz="4" w:space="0" w:color="auto"/>
              <w:bottom w:val="single" w:sz="4" w:space="0" w:color="auto"/>
              <w:right w:val="single" w:sz="4" w:space="0" w:color="auto"/>
            </w:tcBorders>
          </w:tcPr>
          <w:p w:rsidR="007962BC" w:rsidRPr="006B3AAC" w:rsidRDefault="007962BC" w:rsidP="001A3CD0">
            <w:r>
              <w:rPr>
                <w:rFonts w:hint="eastAsia"/>
              </w:rPr>
              <w:t>泄漏监测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氢气浓度</w:t>
            </w:r>
          </w:p>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箱柜顶部</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proofErr w:type="gramStart"/>
            <w:r w:rsidRPr="006B3AAC">
              <w:rPr>
                <w:rFonts w:hint="eastAsia"/>
              </w:rPr>
              <w:t>撬装柜</w:t>
            </w:r>
            <w:proofErr w:type="gramEnd"/>
            <w:r w:rsidRPr="006B3AAC">
              <w:rPr>
                <w:rFonts w:hint="eastAsia"/>
              </w:rPr>
              <w:t>顶部</w:t>
            </w:r>
            <w:r w:rsidRPr="006B3AAC">
              <w:t>/</w:t>
            </w:r>
            <w:r w:rsidRPr="006B3AAC">
              <w:rPr>
                <w:rFonts w:hint="eastAsia"/>
              </w:rPr>
              <w:t>压缩机上方</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13</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压缩机缸体</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压缩机缸体上部</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14</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阀门外漏检测</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压力调节阀、球阀、止回阀外</w:t>
            </w:r>
            <w:proofErr w:type="gramStart"/>
            <w:r w:rsidRPr="006B3AAC">
              <w:rPr>
                <w:rFonts w:hint="eastAsia"/>
              </w:rPr>
              <w:t>漏检测孔</w:t>
            </w:r>
            <w:proofErr w:type="gramEnd"/>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15</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管接头部位</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存在振动工况的管接头部位</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16</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val="restart"/>
            <w:tcBorders>
              <w:top w:val="single" w:sz="4" w:space="0" w:color="auto"/>
              <w:left w:val="single" w:sz="4" w:space="0" w:color="auto"/>
              <w:right w:val="single" w:sz="4" w:space="0" w:color="auto"/>
            </w:tcBorders>
          </w:tcPr>
          <w:p w:rsidR="007962BC" w:rsidRPr="006B3AAC" w:rsidRDefault="007962BC" w:rsidP="001A3CD0">
            <w:r>
              <w:rPr>
                <w:rFonts w:hint="eastAsia"/>
              </w:rPr>
              <w:t>压缩机本体故障监测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振动</w:t>
            </w:r>
          </w:p>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压缩机进口</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压缩机进气口管道截止阀后侧</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17</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left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压缩机出口</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压缩机出气口管道后侧</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18</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left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压缩机缸体</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压缩机缸体部位</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19</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left w:val="single" w:sz="4" w:space="0" w:color="auto"/>
              <w:right w:val="single" w:sz="4" w:space="0" w:color="auto"/>
            </w:tcBorders>
            <w:vAlign w:val="center"/>
          </w:tcPr>
          <w:p w:rsidR="007962BC" w:rsidRPr="006B3AAC" w:rsidRDefault="007962BC" w:rsidP="006B3AAC"/>
        </w:tc>
        <w:tc>
          <w:tcPr>
            <w:tcW w:w="1276" w:type="dxa"/>
            <w:vMerge w:val="restart"/>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应力</w:t>
            </w:r>
          </w:p>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压缩机进口</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压缩机进气口管道截止阀后侧</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20</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left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压缩机出口</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压缩机出气口管道后侧</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21</w:t>
            </w:r>
          </w:p>
        </w:tc>
        <w:tc>
          <w:tcPr>
            <w:tcW w:w="1048" w:type="dxa"/>
            <w:vMerge/>
            <w:tcBorders>
              <w:left w:val="single" w:sz="4" w:space="0" w:color="auto"/>
              <w:bottom w:val="single" w:sz="4" w:space="0" w:color="auto"/>
              <w:right w:val="single" w:sz="4" w:space="0" w:color="auto"/>
            </w:tcBorders>
            <w:vAlign w:val="center"/>
            <w:hideMark/>
          </w:tcPr>
          <w:p w:rsidR="007962BC" w:rsidRPr="006B3AAC" w:rsidRDefault="007962BC" w:rsidP="006B3AAC"/>
        </w:tc>
        <w:tc>
          <w:tcPr>
            <w:tcW w:w="992" w:type="dxa"/>
            <w:vMerge/>
            <w:tcBorders>
              <w:left w:val="single" w:sz="4" w:space="0" w:color="auto"/>
              <w:bottom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压缩机管道</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现场冷弯处或存在悬空、振动部位管道</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22</w:t>
            </w:r>
          </w:p>
        </w:tc>
        <w:tc>
          <w:tcPr>
            <w:tcW w:w="1048" w:type="dxa"/>
            <w:vMerge w:val="restart"/>
            <w:tcBorders>
              <w:top w:val="single" w:sz="4" w:space="0" w:color="auto"/>
              <w:left w:val="single" w:sz="4" w:space="0" w:color="auto"/>
              <w:right w:val="single" w:sz="4" w:space="0" w:color="auto"/>
            </w:tcBorders>
            <w:hideMark/>
          </w:tcPr>
          <w:p w:rsidR="007962BC" w:rsidRPr="006B3AAC" w:rsidRDefault="007962BC" w:rsidP="006B3AAC">
            <w:r w:rsidRPr="006B3AAC">
              <w:rPr>
                <w:rFonts w:hint="eastAsia"/>
              </w:rPr>
              <w:t>储氢容器</w:t>
            </w:r>
          </w:p>
        </w:tc>
        <w:tc>
          <w:tcPr>
            <w:tcW w:w="992" w:type="dxa"/>
            <w:vMerge w:val="restart"/>
            <w:tcBorders>
              <w:top w:val="single" w:sz="4" w:space="0" w:color="auto"/>
              <w:left w:val="single" w:sz="4" w:space="0" w:color="auto"/>
              <w:bottom w:val="single" w:sz="4" w:space="0" w:color="auto"/>
              <w:right w:val="single" w:sz="4" w:space="0" w:color="auto"/>
            </w:tcBorders>
          </w:tcPr>
          <w:p w:rsidR="007962BC" w:rsidRPr="006B3AAC" w:rsidRDefault="007962BC" w:rsidP="004C2376">
            <w:r>
              <w:rPr>
                <w:rFonts w:hint="eastAsia"/>
              </w:rPr>
              <w:t>超压监测，压力循环次数监测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氢气压力</w:t>
            </w:r>
          </w:p>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进气总管</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进气管道截止阀</w:t>
            </w:r>
            <w:r w:rsidRPr="006B3AAC">
              <w:t>/</w:t>
            </w:r>
            <w:r w:rsidRPr="006B3AAC">
              <w:rPr>
                <w:rFonts w:hint="eastAsia"/>
              </w:rPr>
              <w:t>调节阀后侧</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23</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气瓶根部阀</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气瓶</w:t>
            </w:r>
            <w:proofErr w:type="gramStart"/>
            <w:r w:rsidRPr="006B3AAC">
              <w:rPr>
                <w:rFonts w:hint="eastAsia"/>
              </w:rPr>
              <w:t>根部阀至进气管</w:t>
            </w:r>
            <w:proofErr w:type="gramEnd"/>
            <w:r w:rsidRPr="006B3AAC">
              <w:rPr>
                <w:rFonts w:hint="eastAsia"/>
              </w:rPr>
              <w:t>道截止阀之前部位</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lastRenderedPageBreak/>
              <w:t>24</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r>
              <w:rPr>
                <w:rFonts w:hint="eastAsia"/>
              </w:rPr>
              <w:t>泄漏检测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氢气浓度</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t>/</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储氢容器上部</w:t>
            </w:r>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25</w:t>
            </w:r>
          </w:p>
        </w:tc>
        <w:tc>
          <w:tcPr>
            <w:tcW w:w="1048" w:type="dxa"/>
            <w:vMerge/>
            <w:tcBorders>
              <w:left w:val="single" w:sz="4" w:space="0" w:color="auto"/>
              <w:right w:val="single" w:sz="4" w:space="0" w:color="auto"/>
            </w:tcBorders>
            <w:vAlign w:val="center"/>
            <w:hideMark/>
          </w:tcPr>
          <w:p w:rsidR="007962BC" w:rsidRPr="006B3AAC" w:rsidRDefault="007962BC" w:rsidP="006B3AAC"/>
        </w:tc>
        <w:tc>
          <w:tcPr>
            <w:tcW w:w="992" w:type="dxa"/>
            <w:vMerge/>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tc>
        <w:tc>
          <w:tcPr>
            <w:tcW w:w="1276"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62BC" w:rsidRPr="006B3AAC" w:rsidRDefault="007962BC" w:rsidP="006B3AAC"/>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储氢容器根部</w:t>
            </w:r>
            <w:proofErr w:type="gramStart"/>
            <w:r w:rsidRPr="006B3AAC">
              <w:rPr>
                <w:rFonts w:hint="eastAsia"/>
              </w:rPr>
              <w:t>阀附近</w:t>
            </w:r>
            <w:proofErr w:type="gramEnd"/>
          </w:p>
        </w:tc>
      </w:tr>
      <w:tr w:rsidR="007962BC" w:rsidRPr="006B3AAC" w:rsidTr="007962BC">
        <w:tc>
          <w:tcPr>
            <w:tcW w:w="620"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t>26</w:t>
            </w:r>
          </w:p>
        </w:tc>
        <w:tc>
          <w:tcPr>
            <w:tcW w:w="1048" w:type="dxa"/>
            <w:vMerge/>
            <w:tcBorders>
              <w:left w:val="single" w:sz="4" w:space="0" w:color="auto"/>
              <w:bottom w:val="single" w:sz="4" w:space="0" w:color="auto"/>
              <w:right w:val="single" w:sz="4" w:space="0" w:color="auto"/>
            </w:tcBorders>
            <w:vAlign w:val="center"/>
            <w:hideMark/>
          </w:tcPr>
          <w:p w:rsidR="007962BC" w:rsidRPr="006B3AAC" w:rsidRDefault="007962BC" w:rsidP="006B3AAC"/>
        </w:tc>
        <w:tc>
          <w:tcPr>
            <w:tcW w:w="992" w:type="dxa"/>
            <w:tcBorders>
              <w:top w:val="single" w:sz="4" w:space="0" w:color="auto"/>
              <w:left w:val="single" w:sz="4" w:space="0" w:color="auto"/>
              <w:bottom w:val="single" w:sz="4" w:space="0" w:color="auto"/>
              <w:right w:val="single" w:sz="4" w:space="0" w:color="auto"/>
            </w:tcBorders>
            <w:vAlign w:val="center"/>
          </w:tcPr>
          <w:p w:rsidR="007962BC" w:rsidRPr="006B3AAC" w:rsidRDefault="007962BC" w:rsidP="006B3AAC">
            <w:r>
              <w:rPr>
                <w:rFonts w:hint="eastAsia"/>
              </w:rPr>
              <w:t>变形监测</w:t>
            </w:r>
          </w:p>
        </w:tc>
        <w:tc>
          <w:tcPr>
            <w:tcW w:w="1276"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应力</w:t>
            </w:r>
          </w:p>
        </w:tc>
        <w:tc>
          <w:tcPr>
            <w:tcW w:w="1275"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储氢容器</w:t>
            </w:r>
          </w:p>
        </w:tc>
        <w:tc>
          <w:tcPr>
            <w:tcW w:w="993" w:type="dxa"/>
            <w:tcBorders>
              <w:top w:val="single" w:sz="4" w:space="0" w:color="auto"/>
              <w:left w:val="single" w:sz="4" w:space="0" w:color="auto"/>
              <w:bottom w:val="single" w:sz="4" w:space="0" w:color="auto"/>
              <w:right w:val="single" w:sz="4" w:space="0" w:color="auto"/>
            </w:tcBorders>
            <w:hideMark/>
          </w:tcPr>
          <w:p w:rsidR="007962BC" w:rsidRPr="006B3AAC" w:rsidRDefault="007962BC"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7962BC" w:rsidRPr="006B3AAC" w:rsidRDefault="00E05231" w:rsidP="00E05231">
            <w:r>
              <w:rPr>
                <w:rFonts w:hint="eastAsia"/>
              </w:rPr>
              <w:t>瓶肩部位</w:t>
            </w:r>
          </w:p>
        </w:tc>
      </w:tr>
      <w:tr w:rsidR="004C2376" w:rsidRPr="006B3AAC" w:rsidTr="001A3CD0">
        <w:tc>
          <w:tcPr>
            <w:tcW w:w="620" w:type="dxa"/>
            <w:tcBorders>
              <w:top w:val="single" w:sz="4" w:space="0" w:color="auto"/>
              <w:left w:val="single" w:sz="4" w:space="0" w:color="auto"/>
              <w:bottom w:val="single" w:sz="4" w:space="0" w:color="auto"/>
              <w:right w:val="single" w:sz="4" w:space="0" w:color="auto"/>
            </w:tcBorders>
            <w:hideMark/>
          </w:tcPr>
          <w:p w:rsidR="004C2376" w:rsidRPr="006B3AAC" w:rsidRDefault="007962BC" w:rsidP="006B3AAC">
            <w:r>
              <w:t>27</w:t>
            </w:r>
          </w:p>
        </w:tc>
        <w:tc>
          <w:tcPr>
            <w:tcW w:w="1048" w:type="dxa"/>
            <w:vMerge w:val="restart"/>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加氢机</w:t>
            </w:r>
          </w:p>
        </w:tc>
        <w:tc>
          <w:tcPr>
            <w:tcW w:w="992" w:type="dxa"/>
            <w:tcBorders>
              <w:top w:val="single" w:sz="4" w:space="0" w:color="auto"/>
              <w:left w:val="single" w:sz="4" w:space="0" w:color="auto"/>
              <w:bottom w:val="single" w:sz="4" w:space="0" w:color="auto"/>
              <w:right w:val="single" w:sz="4" w:space="0" w:color="auto"/>
            </w:tcBorders>
          </w:tcPr>
          <w:p w:rsidR="004C2376" w:rsidRPr="006B3AAC" w:rsidRDefault="007962BC" w:rsidP="004C2376">
            <w:r>
              <w:rPr>
                <w:rFonts w:hint="eastAsia"/>
              </w:rPr>
              <w:t>泄漏监测</w:t>
            </w:r>
          </w:p>
        </w:tc>
        <w:tc>
          <w:tcPr>
            <w:tcW w:w="1276"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氢气浓度</w:t>
            </w:r>
          </w:p>
        </w:tc>
        <w:tc>
          <w:tcPr>
            <w:tcW w:w="1275"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t>/</w:t>
            </w:r>
          </w:p>
        </w:tc>
        <w:tc>
          <w:tcPr>
            <w:tcW w:w="993"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加氢机柜顶部</w:t>
            </w:r>
          </w:p>
        </w:tc>
      </w:tr>
      <w:tr w:rsidR="004C2376" w:rsidRPr="006B3AAC" w:rsidTr="001A3CD0">
        <w:tc>
          <w:tcPr>
            <w:tcW w:w="620" w:type="dxa"/>
            <w:tcBorders>
              <w:top w:val="single" w:sz="4" w:space="0" w:color="auto"/>
              <w:left w:val="single" w:sz="4" w:space="0" w:color="auto"/>
              <w:bottom w:val="single" w:sz="4" w:space="0" w:color="auto"/>
              <w:right w:val="single" w:sz="4" w:space="0" w:color="auto"/>
            </w:tcBorders>
            <w:hideMark/>
          </w:tcPr>
          <w:p w:rsidR="004C2376" w:rsidRPr="006B3AAC" w:rsidRDefault="007962BC" w:rsidP="006B3AAC">
            <w:r>
              <w:t>28</w:t>
            </w: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4C2376" w:rsidRPr="006B3AAC" w:rsidRDefault="004C2376" w:rsidP="006B3AAC"/>
        </w:tc>
        <w:tc>
          <w:tcPr>
            <w:tcW w:w="992" w:type="dxa"/>
            <w:tcBorders>
              <w:top w:val="single" w:sz="4" w:space="0" w:color="auto"/>
              <w:left w:val="single" w:sz="4" w:space="0" w:color="auto"/>
              <w:bottom w:val="single" w:sz="4" w:space="0" w:color="auto"/>
              <w:right w:val="single" w:sz="4" w:space="0" w:color="auto"/>
            </w:tcBorders>
            <w:vAlign w:val="center"/>
          </w:tcPr>
          <w:p w:rsidR="004C2376" w:rsidRPr="006B3AAC" w:rsidRDefault="007962BC" w:rsidP="006B3AAC">
            <w:r>
              <w:rPr>
                <w:rFonts w:hint="eastAsia"/>
              </w:rPr>
              <w:t>超压监测</w:t>
            </w:r>
          </w:p>
        </w:tc>
        <w:tc>
          <w:tcPr>
            <w:tcW w:w="1276"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氢气压力</w:t>
            </w:r>
          </w:p>
        </w:tc>
        <w:tc>
          <w:tcPr>
            <w:tcW w:w="1275"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进气管道</w:t>
            </w:r>
          </w:p>
        </w:tc>
        <w:tc>
          <w:tcPr>
            <w:tcW w:w="993"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加氢机进气管道截止阀后侧部位</w:t>
            </w:r>
          </w:p>
        </w:tc>
      </w:tr>
      <w:tr w:rsidR="004C2376" w:rsidRPr="006B3AAC" w:rsidTr="001A3CD0">
        <w:trPr>
          <w:trHeight w:val="291"/>
        </w:trPr>
        <w:tc>
          <w:tcPr>
            <w:tcW w:w="620" w:type="dxa"/>
            <w:tcBorders>
              <w:top w:val="single" w:sz="4" w:space="0" w:color="auto"/>
              <w:left w:val="single" w:sz="4" w:space="0" w:color="auto"/>
              <w:bottom w:val="single" w:sz="4" w:space="0" w:color="auto"/>
              <w:right w:val="single" w:sz="4" w:space="0" w:color="auto"/>
            </w:tcBorders>
            <w:hideMark/>
          </w:tcPr>
          <w:p w:rsidR="004C2376" w:rsidRPr="006B3AAC" w:rsidRDefault="007962BC" w:rsidP="006B3AAC">
            <w:r>
              <w:t>29</w:t>
            </w:r>
          </w:p>
        </w:tc>
        <w:tc>
          <w:tcPr>
            <w:tcW w:w="1048" w:type="dxa"/>
            <w:vMerge w:val="restart"/>
            <w:tcBorders>
              <w:top w:val="single" w:sz="4" w:space="0" w:color="auto"/>
              <w:left w:val="single" w:sz="4" w:space="0" w:color="auto"/>
              <w:right w:val="single" w:sz="4" w:space="0" w:color="auto"/>
            </w:tcBorders>
            <w:hideMark/>
          </w:tcPr>
          <w:p w:rsidR="004C2376" w:rsidRPr="006B3AAC" w:rsidRDefault="004C2376" w:rsidP="006B3AAC">
            <w:r w:rsidRPr="006B3AAC">
              <w:rPr>
                <w:rFonts w:hint="eastAsia"/>
              </w:rPr>
              <w:t>顺序控制柜</w:t>
            </w:r>
          </w:p>
        </w:tc>
        <w:tc>
          <w:tcPr>
            <w:tcW w:w="992" w:type="dxa"/>
            <w:tcBorders>
              <w:top w:val="single" w:sz="4" w:space="0" w:color="auto"/>
              <w:left w:val="single" w:sz="4" w:space="0" w:color="auto"/>
              <w:bottom w:val="single" w:sz="4" w:space="0" w:color="auto"/>
              <w:right w:val="single" w:sz="4" w:space="0" w:color="auto"/>
            </w:tcBorders>
          </w:tcPr>
          <w:p w:rsidR="004C2376" w:rsidRPr="006B3AAC" w:rsidRDefault="007962BC" w:rsidP="004C2376">
            <w:r>
              <w:rPr>
                <w:rFonts w:hint="eastAsia"/>
              </w:rPr>
              <w:t>超压监测</w:t>
            </w:r>
          </w:p>
        </w:tc>
        <w:tc>
          <w:tcPr>
            <w:tcW w:w="1276"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应力</w:t>
            </w:r>
          </w:p>
        </w:tc>
        <w:tc>
          <w:tcPr>
            <w:tcW w:w="1275"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t>/</w:t>
            </w:r>
          </w:p>
        </w:tc>
        <w:tc>
          <w:tcPr>
            <w:tcW w:w="993"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截止阀</w:t>
            </w:r>
            <w:r w:rsidRPr="006B3AAC">
              <w:t>/</w:t>
            </w:r>
            <w:r w:rsidRPr="006B3AAC">
              <w:rPr>
                <w:rFonts w:hint="eastAsia"/>
              </w:rPr>
              <w:t>调节阀</w:t>
            </w:r>
            <w:proofErr w:type="gramStart"/>
            <w:r w:rsidRPr="006B3AAC">
              <w:rPr>
                <w:rFonts w:hint="eastAsia"/>
              </w:rPr>
              <w:t>附近管系弯管</w:t>
            </w:r>
            <w:proofErr w:type="gramEnd"/>
            <w:r w:rsidRPr="006B3AAC">
              <w:rPr>
                <w:rFonts w:hint="eastAsia"/>
              </w:rPr>
              <w:t>处</w:t>
            </w:r>
          </w:p>
        </w:tc>
      </w:tr>
      <w:tr w:rsidR="004C2376" w:rsidRPr="006B3AAC" w:rsidTr="001A3CD0">
        <w:trPr>
          <w:trHeight w:val="73"/>
        </w:trPr>
        <w:tc>
          <w:tcPr>
            <w:tcW w:w="620" w:type="dxa"/>
            <w:tcBorders>
              <w:top w:val="single" w:sz="4" w:space="0" w:color="auto"/>
              <w:left w:val="single" w:sz="4" w:space="0" w:color="auto"/>
              <w:bottom w:val="single" w:sz="4" w:space="0" w:color="auto"/>
              <w:right w:val="single" w:sz="4" w:space="0" w:color="auto"/>
            </w:tcBorders>
            <w:hideMark/>
          </w:tcPr>
          <w:p w:rsidR="004C2376" w:rsidRPr="006B3AAC" w:rsidRDefault="007962BC" w:rsidP="006B3AAC">
            <w:r>
              <w:t>30</w:t>
            </w:r>
          </w:p>
        </w:tc>
        <w:tc>
          <w:tcPr>
            <w:tcW w:w="1048" w:type="dxa"/>
            <w:vMerge/>
            <w:tcBorders>
              <w:left w:val="single" w:sz="4" w:space="0" w:color="auto"/>
              <w:right w:val="single" w:sz="4" w:space="0" w:color="auto"/>
            </w:tcBorders>
            <w:hideMark/>
          </w:tcPr>
          <w:p w:rsidR="004C2376" w:rsidRPr="006B3AAC" w:rsidRDefault="004C2376" w:rsidP="006B3AAC"/>
        </w:tc>
        <w:tc>
          <w:tcPr>
            <w:tcW w:w="992" w:type="dxa"/>
            <w:tcBorders>
              <w:top w:val="single" w:sz="4" w:space="0" w:color="auto"/>
              <w:left w:val="single" w:sz="4" w:space="0" w:color="auto"/>
              <w:right w:val="single" w:sz="4" w:space="0" w:color="auto"/>
            </w:tcBorders>
          </w:tcPr>
          <w:p w:rsidR="004C2376" w:rsidRPr="006B3AAC" w:rsidRDefault="007962BC" w:rsidP="006B3AAC">
            <w:r>
              <w:rPr>
                <w:rFonts w:hint="eastAsia"/>
              </w:rPr>
              <w:t>变形监测</w:t>
            </w:r>
          </w:p>
        </w:tc>
        <w:tc>
          <w:tcPr>
            <w:tcW w:w="1276"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Pr>
                <w:rFonts w:hint="eastAsia"/>
              </w:rPr>
              <w:t>氢气压力</w:t>
            </w:r>
          </w:p>
        </w:tc>
        <w:tc>
          <w:tcPr>
            <w:tcW w:w="1275"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进气管道</w:t>
            </w:r>
          </w:p>
        </w:tc>
        <w:tc>
          <w:tcPr>
            <w:tcW w:w="993"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sidRPr="006B3AAC">
              <w:rPr>
                <w:rFonts w:hint="eastAsia"/>
              </w:rPr>
              <w:t>○</w:t>
            </w:r>
          </w:p>
        </w:tc>
        <w:tc>
          <w:tcPr>
            <w:tcW w:w="2409" w:type="dxa"/>
            <w:tcBorders>
              <w:top w:val="single" w:sz="4" w:space="0" w:color="auto"/>
              <w:left w:val="single" w:sz="4" w:space="0" w:color="auto"/>
              <w:bottom w:val="single" w:sz="4" w:space="0" w:color="auto"/>
              <w:right w:val="single" w:sz="4" w:space="0" w:color="auto"/>
            </w:tcBorders>
            <w:hideMark/>
          </w:tcPr>
          <w:p w:rsidR="004C2376" w:rsidRPr="006B3AAC" w:rsidRDefault="004C2376" w:rsidP="006B3AAC">
            <w:r>
              <w:rPr>
                <w:rFonts w:hint="eastAsia"/>
              </w:rPr>
              <w:t>顺序控制柜前端与压缩机出口之间</w:t>
            </w:r>
          </w:p>
        </w:tc>
      </w:tr>
      <w:tr w:rsidR="0037565F" w:rsidRPr="006B3AAC" w:rsidTr="001A3CD0">
        <w:tc>
          <w:tcPr>
            <w:tcW w:w="8613" w:type="dxa"/>
            <w:gridSpan w:val="7"/>
            <w:tcBorders>
              <w:top w:val="single" w:sz="4" w:space="0" w:color="auto"/>
              <w:left w:val="single" w:sz="4" w:space="0" w:color="auto"/>
              <w:bottom w:val="single" w:sz="4" w:space="0" w:color="auto"/>
              <w:right w:val="single" w:sz="4" w:space="0" w:color="auto"/>
            </w:tcBorders>
            <w:hideMark/>
          </w:tcPr>
          <w:p w:rsidR="0037565F" w:rsidRPr="006B3AAC" w:rsidRDefault="0037565F" w:rsidP="006B3AAC">
            <w:r w:rsidRPr="006B3AAC">
              <w:rPr>
                <w:rFonts w:hint="eastAsia"/>
              </w:rPr>
              <w:t>注</w:t>
            </w:r>
            <w:r w:rsidRPr="006B3AAC">
              <w:t>1</w:t>
            </w:r>
            <w:r w:rsidRPr="006B3AAC">
              <w:rPr>
                <w:rFonts w:hint="eastAsia"/>
              </w:rPr>
              <w:t>：“●”表示必选；“○”表示可选</w:t>
            </w:r>
          </w:p>
        </w:tc>
      </w:tr>
    </w:tbl>
    <w:bookmarkEnd w:id="170"/>
    <w:bookmarkEnd w:id="171"/>
    <w:bookmarkEnd w:id="172"/>
    <w:bookmarkEnd w:id="173"/>
    <w:bookmarkEnd w:id="174"/>
    <w:p w:rsidR="0078723E" w:rsidRDefault="0078723E" w:rsidP="0078723E">
      <w:pPr>
        <w:jc w:val="center"/>
      </w:pPr>
      <w:r>
        <w:rPr>
          <w:rFonts w:hint="eastAsia"/>
        </w:rPr>
        <w:t>表</w:t>
      </w:r>
      <w:r>
        <w:t>A.2</w:t>
      </w:r>
      <w:r>
        <w:rPr>
          <w:rFonts w:hint="eastAsia"/>
        </w:rPr>
        <w:t>碱性电解水制氢监测示例</w:t>
      </w:r>
    </w:p>
    <w:tbl>
      <w:tblPr>
        <w:tblStyle w:val="afff3"/>
        <w:tblW w:w="8613" w:type="dxa"/>
        <w:tblLook w:val="04A0"/>
      </w:tblPr>
      <w:tblGrid>
        <w:gridCol w:w="675"/>
        <w:gridCol w:w="993"/>
        <w:gridCol w:w="1417"/>
        <w:gridCol w:w="1276"/>
        <w:gridCol w:w="992"/>
        <w:gridCol w:w="3260"/>
      </w:tblGrid>
      <w:tr w:rsidR="0078723E" w:rsidTr="00404B04">
        <w:tc>
          <w:tcPr>
            <w:tcW w:w="675"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序号</w:t>
            </w:r>
            <w:r>
              <w:t xml:space="preserve"> </w:t>
            </w:r>
          </w:p>
        </w:tc>
        <w:tc>
          <w:tcPr>
            <w:tcW w:w="993"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监测对象</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监测指标参数</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监测部位</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测点选择</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测点布设位置推荐</w:t>
            </w:r>
          </w:p>
        </w:tc>
      </w:tr>
      <w:tr w:rsidR="0078723E" w:rsidTr="00404B04">
        <w:tc>
          <w:tcPr>
            <w:tcW w:w="675" w:type="dxa"/>
            <w:vMerge w:val="restart"/>
            <w:tcBorders>
              <w:top w:val="single" w:sz="4" w:space="0" w:color="000000"/>
              <w:left w:val="single" w:sz="4" w:space="0" w:color="000000"/>
              <w:bottom w:val="single" w:sz="4" w:space="0" w:color="000000"/>
              <w:right w:val="single" w:sz="4" w:space="0" w:color="000000"/>
            </w:tcBorders>
            <w:hideMark/>
          </w:tcPr>
          <w:p w:rsidR="0078723E" w:rsidRDefault="0078723E" w:rsidP="00404B04">
            <w:r>
              <w:t>1</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电解槽</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漏液</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槽体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电解槽底部地面及碱液进出口管道连接处</w:t>
            </w:r>
          </w:p>
        </w:tc>
      </w:tr>
      <w:tr w:rsidR="0078723E" w:rsidTr="00404B04">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78723E" w:rsidRDefault="0078723E" w:rsidP="00404B04">
            <w:pPr>
              <w:widowControl/>
              <w:jc w:val="left"/>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78723E" w:rsidRDefault="0078723E" w:rsidP="00404B04">
            <w:pPr>
              <w:widowControl/>
              <w:jc w:val="left"/>
            </w:pP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氢气浓度</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槽体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电解槽上方</w:t>
            </w:r>
          </w:p>
        </w:tc>
      </w:tr>
      <w:tr w:rsidR="0078723E" w:rsidTr="00404B04">
        <w:tc>
          <w:tcPr>
            <w:tcW w:w="675" w:type="dxa"/>
            <w:vMerge w:val="restart"/>
            <w:tcBorders>
              <w:top w:val="single" w:sz="4" w:space="0" w:color="000000"/>
              <w:left w:val="single" w:sz="4" w:space="0" w:color="000000"/>
              <w:bottom w:val="single" w:sz="4" w:space="0" w:color="000000"/>
              <w:right w:val="single" w:sz="4" w:space="0" w:color="000000"/>
            </w:tcBorders>
            <w:hideMark/>
          </w:tcPr>
          <w:p w:rsidR="0078723E" w:rsidRDefault="0078723E" w:rsidP="00404B04">
            <w:r>
              <w:t>2</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5174B3">
              <w:rPr>
                <w:rFonts w:hint="eastAsia"/>
              </w:rPr>
              <w:t>碱液循环泵</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漏液</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泵体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泵底部及管道连接处</w:t>
            </w:r>
          </w:p>
        </w:tc>
      </w:tr>
      <w:tr w:rsidR="0078723E" w:rsidTr="00404B04">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78723E" w:rsidRDefault="0078723E" w:rsidP="00404B04">
            <w:pPr>
              <w:widowControl/>
              <w:jc w:val="left"/>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78723E" w:rsidRPr="00CF3181" w:rsidRDefault="0078723E" w:rsidP="00404B04">
            <w:pPr>
              <w:widowControl/>
              <w:jc w:val="left"/>
            </w:pPr>
          </w:p>
        </w:tc>
        <w:tc>
          <w:tcPr>
            <w:tcW w:w="1417"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振动</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泵体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泵体</w:t>
            </w:r>
          </w:p>
        </w:tc>
      </w:tr>
      <w:tr w:rsidR="0078723E" w:rsidTr="00404B04">
        <w:tc>
          <w:tcPr>
            <w:tcW w:w="675"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t>3</w:t>
            </w:r>
          </w:p>
        </w:tc>
        <w:tc>
          <w:tcPr>
            <w:tcW w:w="993"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5174B3">
              <w:rPr>
                <w:rFonts w:hint="eastAsia"/>
              </w:rPr>
              <w:t>碱液过滤器</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proofErr w:type="gramStart"/>
            <w:r w:rsidRPr="00CF3181">
              <w:rPr>
                <w:rFonts w:hint="eastAsia"/>
              </w:rPr>
              <w:t>差压</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碱液过滤器</w:t>
            </w:r>
          </w:p>
        </w:tc>
        <w:tc>
          <w:tcPr>
            <w:tcW w:w="992"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碱液过滤器进出口管道处</w:t>
            </w:r>
          </w:p>
        </w:tc>
      </w:tr>
      <w:tr w:rsidR="0078723E" w:rsidTr="00404B04">
        <w:tc>
          <w:tcPr>
            <w:tcW w:w="675"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t>4</w:t>
            </w:r>
          </w:p>
        </w:tc>
        <w:tc>
          <w:tcPr>
            <w:tcW w:w="993"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5174B3">
              <w:rPr>
                <w:rFonts w:hint="eastAsia"/>
              </w:rPr>
              <w:t>氢气压力调节阀</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5174B3">
              <w:rPr>
                <w:rFonts w:hint="eastAsia"/>
              </w:rPr>
              <w:t>液位差</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5174B3">
              <w:rPr>
                <w:rFonts w:hint="eastAsia"/>
              </w:rPr>
              <w:t>气液分离器</w:t>
            </w:r>
          </w:p>
        </w:tc>
        <w:tc>
          <w:tcPr>
            <w:tcW w:w="992"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CF3181">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Pr="00CF3181" w:rsidRDefault="0078723E" w:rsidP="00404B04">
            <w:r w:rsidRPr="005174B3">
              <w:rPr>
                <w:rFonts w:hint="eastAsia"/>
              </w:rPr>
              <w:t>氢碱分离器与氧碱分离器本体之间</w:t>
            </w:r>
          </w:p>
        </w:tc>
      </w:tr>
    </w:tbl>
    <w:p w:rsidR="0078723E" w:rsidRDefault="0078723E" w:rsidP="0078723E">
      <w:pPr>
        <w:jc w:val="center"/>
      </w:pPr>
      <w:r>
        <w:rPr>
          <w:rFonts w:hint="eastAsia"/>
        </w:rPr>
        <w:t>表</w:t>
      </w:r>
      <w:r>
        <w:t>A.3</w:t>
      </w:r>
      <w:r>
        <w:rPr>
          <w:rFonts w:hint="eastAsia"/>
        </w:rPr>
        <w:t>质子交换膜电解水制氢监测示例</w:t>
      </w:r>
    </w:p>
    <w:tbl>
      <w:tblPr>
        <w:tblStyle w:val="afff3"/>
        <w:tblW w:w="8613" w:type="dxa"/>
        <w:tblLook w:val="04A0"/>
      </w:tblPr>
      <w:tblGrid>
        <w:gridCol w:w="675"/>
        <w:gridCol w:w="993"/>
        <w:gridCol w:w="1417"/>
        <w:gridCol w:w="1276"/>
        <w:gridCol w:w="992"/>
        <w:gridCol w:w="3260"/>
      </w:tblGrid>
      <w:tr w:rsidR="0078723E" w:rsidTr="00404B04">
        <w:tc>
          <w:tcPr>
            <w:tcW w:w="675"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序号</w:t>
            </w:r>
          </w:p>
        </w:tc>
        <w:tc>
          <w:tcPr>
            <w:tcW w:w="993"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监测对象</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监测指标参数</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监测部位</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测点选择</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测点布设位置推荐</w:t>
            </w:r>
          </w:p>
        </w:tc>
      </w:tr>
      <w:tr w:rsidR="0078723E" w:rsidTr="0078723E">
        <w:trPr>
          <w:trHeight w:val="269"/>
        </w:trPr>
        <w:tc>
          <w:tcPr>
            <w:tcW w:w="675" w:type="dxa"/>
            <w:tcBorders>
              <w:top w:val="single" w:sz="4" w:space="0" w:color="000000"/>
              <w:left w:val="single" w:sz="4" w:space="0" w:color="000000"/>
              <w:bottom w:val="single" w:sz="4" w:space="0" w:color="000000"/>
              <w:right w:val="single" w:sz="4" w:space="0" w:color="000000"/>
            </w:tcBorders>
          </w:tcPr>
          <w:p w:rsidR="0078723E" w:rsidRDefault="0078723E" w:rsidP="00404B04">
            <w:r>
              <w:t>1</w:t>
            </w:r>
          </w:p>
        </w:tc>
        <w:tc>
          <w:tcPr>
            <w:tcW w:w="993"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ind w:leftChars="-186" w:left="-391" w:firstLineChars="186" w:firstLine="335"/>
            </w:pPr>
            <w:r>
              <w:rPr>
                <w:rFonts w:hint="eastAsia"/>
              </w:rPr>
              <w:t>电解槽</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氢气浓度</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槽体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w:t>
            </w:r>
          </w:p>
        </w:tc>
        <w:tc>
          <w:tcPr>
            <w:tcW w:w="3260" w:type="dxa"/>
            <w:tcBorders>
              <w:top w:val="single" w:sz="4" w:space="0" w:color="000000"/>
              <w:left w:val="single" w:sz="4" w:space="0" w:color="000000"/>
              <w:bottom w:val="single" w:sz="4" w:space="0" w:color="000000"/>
              <w:right w:val="single" w:sz="4" w:space="0" w:color="000000"/>
            </w:tcBorders>
          </w:tcPr>
          <w:p w:rsidR="0078723E" w:rsidRDefault="0078723E" w:rsidP="00404B04">
            <w:pPr>
              <w:rPr>
                <w:strike/>
              </w:rPr>
            </w:pPr>
            <w:r w:rsidRPr="005174B3">
              <w:rPr>
                <w:rFonts w:hint="eastAsia"/>
              </w:rPr>
              <w:t>电解槽上方</w:t>
            </w:r>
          </w:p>
        </w:tc>
      </w:tr>
      <w:tr w:rsidR="0078723E" w:rsidTr="00404B04">
        <w:tc>
          <w:tcPr>
            <w:tcW w:w="675" w:type="dxa"/>
            <w:vMerge w:val="restart"/>
            <w:tcBorders>
              <w:top w:val="single" w:sz="4" w:space="0" w:color="000000"/>
              <w:left w:val="single" w:sz="4" w:space="0" w:color="000000"/>
              <w:bottom w:val="single" w:sz="4" w:space="0" w:color="000000"/>
              <w:right w:val="single" w:sz="4" w:space="0" w:color="000000"/>
            </w:tcBorders>
            <w:hideMark/>
          </w:tcPr>
          <w:p w:rsidR="0078723E" w:rsidRDefault="0078723E" w:rsidP="00404B04">
            <w:r>
              <w:t>2</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纯水循环泵</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漏液</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泵体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泵底部及管道连接处</w:t>
            </w:r>
          </w:p>
        </w:tc>
      </w:tr>
      <w:tr w:rsidR="0078723E" w:rsidTr="00404B04">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78723E" w:rsidRDefault="0078723E" w:rsidP="00404B04">
            <w:pPr>
              <w:widowControl/>
              <w:jc w:val="left"/>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78723E" w:rsidRDefault="0078723E" w:rsidP="00404B04">
            <w:pPr>
              <w:widowControl/>
              <w:jc w:val="left"/>
            </w:pP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振动</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泵体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泵体</w:t>
            </w:r>
          </w:p>
        </w:tc>
      </w:tr>
      <w:tr w:rsidR="0078723E" w:rsidTr="00404B04">
        <w:tc>
          <w:tcPr>
            <w:tcW w:w="675" w:type="dxa"/>
            <w:vMerge w:val="restart"/>
            <w:tcBorders>
              <w:top w:val="single" w:sz="4" w:space="0" w:color="000000"/>
              <w:left w:val="single" w:sz="4" w:space="0" w:color="000000"/>
              <w:bottom w:val="single" w:sz="4" w:space="0" w:color="000000"/>
              <w:right w:val="single" w:sz="4" w:space="0" w:color="000000"/>
            </w:tcBorders>
            <w:hideMark/>
          </w:tcPr>
          <w:p w:rsidR="0078723E" w:rsidRDefault="0078723E" w:rsidP="00404B04">
            <w:r>
              <w:t>3</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气体压力调节阀</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氢气侧压力</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氢气出口管道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氢气出口压力调节阀临近管道处</w:t>
            </w:r>
          </w:p>
        </w:tc>
      </w:tr>
      <w:tr w:rsidR="0078723E" w:rsidTr="00404B04">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78723E" w:rsidRDefault="0078723E" w:rsidP="00404B04">
            <w:pPr>
              <w:widowControl/>
              <w:jc w:val="left"/>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78723E" w:rsidRDefault="0078723E" w:rsidP="00404B04">
            <w:pPr>
              <w:widowControl/>
              <w:jc w:val="left"/>
            </w:pP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氧气侧压力</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氧气出口管道</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pPr>
              <w:rPr>
                <w:strike/>
              </w:rPr>
            </w:pPr>
            <w:r>
              <w:rPr>
                <w:rFonts w:hint="eastAsia"/>
              </w:rPr>
              <w:t>氧气出口压力调节阀临近管道处</w:t>
            </w:r>
          </w:p>
        </w:tc>
      </w:tr>
    </w:tbl>
    <w:p w:rsidR="0078723E" w:rsidRDefault="0078723E" w:rsidP="0078723E">
      <w:pPr>
        <w:jc w:val="center"/>
      </w:pPr>
      <w:r>
        <w:rPr>
          <w:rFonts w:hint="eastAsia"/>
        </w:rPr>
        <w:t>表</w:t>
      </w:r>
      <w:r>
        <w:t>A.</w:t>
      </w:r>
      <w:r>
        <w:rPr>
          <w:rFonts w:hint="eastAsia"/>
        </w:rPr>
        <w:t>4</w:t>
      </w:r>
      <w:bookmarkStart w:id="175" w:name="OLE_LINK107"/>
      <w:r>
        <w:rPr>
          <w:rFonts w:hint="eastAsia"/>
        </w:rPr>
        <w:t>氢气纯化系统监测示例</w:t>
      </w:r>
      <w:bookmarkEnd w:id="175"/>
    </w:p>
    <w:tbl>
      <w:tblPr>
        <w:tblStyle w:val="afff3"/>
        <w:tblW w:w="8613" w:type="dxa"/>
        <w:tblLook w:val="04A0"/>
      </w:tblPr>
      <w:tblGrid>
        <w:gridCol w:w="675"/>
        <w:gridCol w:w="993"/>
        <w:gridCol w:w="1417"/>
        <w:gridCol w:w="1276"/>
        <w:gridCol w:w="992"/>
        <w:gridCol w:w="3260"/>
      </w:tblGrid>
      <w:tr w:rsidR="0078723E" w:rsidTr="00404B04">
        <w:tc>
          <w:tcPr>
            <w:tcW w:w="675"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序号</w:t>
            </w:r>
          </w:p>
        </w:tc>
        <w:tc>
          <w:tcPr>
            <w:tcW w:w="993"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监测对象</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监测指标参数</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监测部位</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测点选择</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测点布设位置推荐</w:t>
            </w:r>
          </w:p>
        </w:tc>
      </w:tr>
      <w:tr w:rsidR="0078723E" w:rsidTr="00404B04">
        <w:tc>
          <w:tcPr>
            <w:tcW w:w="675" w:type="dxa"/>
            <w:tcBorders>
              <w:top w:val="single" w:sz="4" w:space="0" w:color="000000"/>
              <w:left w:val="single" w:sz="4" w:space="0" w:color="000000"/>
              <w:bottom w:val="single" w:sz="4" w:space="0" w:color="000000"/>
              <w:right w:val="single" w:sz="4" w:space="0" w:color="000000"/>
            </w:tcBorders>
          </w:tcPr>
          <w:p w:rsidR="0078723E" w:rsidRDefault="0078723E" w:rsidP="00404B04">
            <w:r>
              <w:t>1</w:t>
            </w:r>
          </w:p>
        </w:tc>
        <w:tc>
          <w:tcPr>
            <w:tcW w:w="993" w:type="dxa"/>
            <w:tcBorders>
              <w:top w:val="single" w:sz="4" w:space="0" w:color="000000"/>
              <w:left w:val="single" w:sz="4" w:space="0" w:color="000000"/>
              <w:bottom w:val="single" w:sz="4" w:space="0" w:color="000000"/>
              <w:right w:val="single" w:sz="4" w:space="0" w:color="000000"/>
            </w:tcBorders>
            <w:hideMark/>
          </w:tcPr>
          <w:p w:rsidR="0078723E" w:rsidRDefault="0078723E" w:rsidP="0078723E">
            <w:pPr>
              <w:rPr>
                <w:sz w:val="21"/>
              </w:rPr>
            </w:pPr>
            <w:r>
              <w:rPr>
                <w:rFonts w:hint="eastAsia"/>
              </w:rPr>
              <w:t>氢气过滤器</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proofErr w:type="gramStart"/>
            <w:r>
              <w:rPr>
                <w:rFonts w:hint="eastAsia"/>
              </w:rPr>
              <w:t>差压</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氢气过滤器</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w:t>
            </w:r>
          </w:p>
        </w:tc>
        <w:tc>
          <w:tcPr>
            <w:tcW w:w="3260" w:type="dxa"/>
            <w:tcBorders>
              <w:top w:val="single" w:sz="4" w:space="0" w:color="000000"/>
              <w:left w:val="single" w:sz="4" w:space="0" w:color="000000"/>
              <w:bottom w:val="single" w:sz="4" w:space="0" w:color="000000"/>
              <w:right w:val="single" w:sz="4" w:space="0" w:color="000000"/>
            </w:tcBorders>
          </w:tcPr>
          <w:p w:rsidR="0078723E" w:rsidRDefault="0078723E" w:rsidP="00404B04">
            <w:pPr>
              <w:rPr>
                <w:strike/>
              </w:rPr>
            </w:pPr>
            <w:r>
              <w:rPr>
                <w:rFonts w:hint="eastAsia"/>
              </w:rPr>
              <w:t>氢气</w:t>
            </w:r>
            <w:r w:rsidRPr="00CF3181">
              <w:rPr>
                <w:rFonts w:hint="eastAsia"/>
              </w:rPr>
              <w:t>过滤器进出口管道处</w:t>
            </w:r>
          </w:p>
        </w:tc>
      </w:tr>
      <w:tr w:rsidR="0078723E" w:rsidTr="00404B04">
        <w:tc>
          <w:tcPr>
            <w:tcW w:w="675"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t>2</w:t>
            </w:r>
          </w:p>
        </w:tc>
        <w:tc>
          <w:tcPr>
            <w:tcW w:w="993"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出口压力调节阀</w:t>
            </w:r>
          </w:p>
        </w:tc>
        <w:tc>
          <w:tcPr>
            <w:tcW w:w="1417"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出口压力</w:t>
            </w:r>
          </w:p>
        </w:tc>
        <w:tc>
          <w:tcPr>
            <w:tcW w:w="1276"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出口压力调节阀</w:t>
            </w:r>
          </w:p>
        </w:tc>
        <w:tc>
          <w:tcPr>
            <w:tcW w:w="992"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w:t>
            </w:r>
          </w:p>
        </w:tc>
        <w:tc>
          <w:tcPr>
            <w:tcW w:w="3260" w:type="dxa"/>
            <w:tcBorders>
              <w:top w:val="single" w:sz="4" w:space="0" w:color="000000"/>
              <w:left w:val="single" w:sz="4" w:space="0" w:color="000000"/>
              <w:bottom w:val="single" w:sz="4" w:space="0" w:color="000000"/>
              <w:right w:val="single" w:sz="4" w:space="0" w:color="000000"/>
            </w:tcBorders>
            <w:hideMark/>
          </w:tcPr>
          <w:p w:rsidR="0078723E" w:rsidRDefault="0078723E" w:rsidP="00404B04">
            <w:r>
              <w:rPr>
                <w:rFonts w:hint="eastAsia"/>
              </w:rPr>
              <w:t>临近纯化系统出口压力调节阀前端管道处</w:t>
            </w:r>
          </w:p>
        </w:tc>
      </w:tr>
    </w:tbl>
    <w:p w:rsidR="008D2780" w:rsidRDefault="008D2780">
      <w:pPr>
        <w:widowControl/>
        <w:jc w:val="left"/>
      </w:pPr>
      <w:r>
        <w:br w:type="page"/>
      </w:r>
    </w:p>
    <w:p w:rsidR="008D2780" w:rsidRDefault="008D2780" w:rsidP="008D2780">
      <w:pPr>
        <w:pStyle w:val="1"/>
        <w:spacing w:line="240" w:lineRule="auto"/>
        <w:jc w:val="center"/>
        <w:rPr>
          <w:sz w:val="21"/>
          <w:szCs w:val="21"/>
        </w:rPr>
      </w:pPr>
      <w:bookmarkStart w:id="176" w:name="_Toc237356245"/>
      <w:bookmarkStart w:id="177" w:name="OLE_LINK31"/>
      <w:bookmarkStart w:id="178" w:name="OLE_LINK53"/>
      <w:r w:rsidRPr="001C73CF">
        <w:rPr>
          <w:rFonts w:hint="eastAsia"/>
          <w:sz w:val="21"/>
          <w:szCs w:val="21"/>
        </w:rPr>
        <w:lastRenderedPageBreak/>
        <w:t>附录</w:t>
      </w:r>
      <w:r w:rsidR="00C02900">
        <w:rPr>
          <w:rFonts w:hint="eastAsia"/>
          <w:sz w:val="21"/>
          <w:szCs w:val="21"/>
        </w:rPr>
        <w:t>B</w:t>
      </w:r>
      <w:bookmarkEnd w:id="176"/>
    </w:p>
    <w:p w:rsidR="008D2780" w:rsidRDefault="00935532" w:rsidP="008D2780">
      <w:pPr>
        <w:pStyle w:val="1"/>
        <w:spacing w:line="240" w:lineRule="auto"/>
        <w:jc w:val="center"/>
        <w:rPr>
          <w:sz w:val="21"/>
          <w:szCs w:val="21"/>
        </w:rPr>
      </w:pPr>
      <w:bookmarkStart w:id="179" w:name="_Toc237356246"/>
      <w:r>
        <w:rPr>
          <w:rFonts w:hint="eastAsia"/>
          <w:sz w:val="21"/>
          <w:szCs w:val="21"/>
        </w:rPr>
        <w:t>（规范</w:t>
      </w:r>
      <w:r w:rsidR="008D2780" w:rsidRPr="001C73CF">
        <w:rPr>
          <w:rFonts w:hint="eastAsia"/>
          <w:sz w:val="21"/>
          <w:szCs w:val="21"/>
        </w:rPr>
        <w:t>性）</w:t>
      </w:r>
      <w:bookmarkEnd w:id="179"/>
    </w:p>
    <w:p w:rsidR="008D2780" w:rsidRDefault="008D2780" w:rsidP="008D2780">
      <w:pPr>
        <w:pStyle w:val="1"/>
        <w:spacing w:line="240" w:lineRule="auto"/>
        <w:jc w:val="center"/>
        <w:rPr>
          <w:sz w:val="21"/>
          <w:szCs w:val="21"/>
        </w:rPr>
      </w:pPr>
      <w:bookmarkStart w:id="180" w:name="_Toc237356247"/>
      <w:r>
        <w:rPr>
          <w:rFonts w:hint="eastAsia"/>
          <w:sz w:val="21"/>
          <w:szCs w:val="21"/>
        </w:rPr>
        <w:t>氢气站</w:t>
      </w:r>
      <w:r w:rsidR="00827889">
        <w:rPr>
          <w:rFonts w:hint="eastAsia"/>
          <w:sz w:val="21"/>
          <w:szCs w:val="21"/>
        </w:rPr>
        <w:t>设备</w:t>
      </w:r>
      <w:r>
        <w:rPr>
          <w:rFonts w:hint="eastAsia"/>
          <w:sz w:val="21"/>
          <w:szCs w:val="21"/>
        </w:rPr>
        <w:t>光纤光栅监测技术要求</w:t>
      </w:r>
      <w:bookmarkEnd w:id="180"/>
    </w:p>
    <w:p w:rsidR="008D2780" w:rsidRPr="005D7013" w:rsidRDefault="005A2DE5" w:rsidP="005D7013">
      <w:pPr>
        <w:rPr>
          <w:b/>
        </w:rPr>
      </w:pPr>
      <w:bookmarkStart w:id="181" w:name="OLE_LINK72"/>
      <w:bookmarkStart w:id="182" w:name="OLE_LINK73"/>
      <w:bookmarkEnd w:id="177"/>
      <w:bookmarkEnd w:id="178"/>
      <w:r w:rsidRPr="005D7013">
        <w:rPr>
          <w:rFonts w:hint="eastAsia"/>
          <w:b/>
        </w:rPr>
        <w:t>B</w:t>
      </w:r>
      <w:r w:rsidR="008D2780" w:rsidRPr="005D7013">
        <w:rPr>
          <w:rFonts w:hint="eastAsia"/>
          <w:b/>
        </w:rPr>
        <w:t>.1</w:t>
      </w:r>
      <w:r w:rsidR="008D2780" w:rsidRPr="005D7013">
        <w:rPr>
          <w:rFonts w:hint="eastAsia"/>
          <w:b/>
        </w:rPr>
        <w:t>硬件技术要求</w:t>
      </w:r>
    </w:p>
    <w:bookmarkEnd w:id="181"/>
    <w:bookmarkEnd w:id="182"/>
    <w:p w:rsidR="008D2780" w:rsidRPr="005D7013" w:rsidRDefault="005A2DE5" w:rsidP="005D7013">
      <w:r w:rsidRPr="005D7013">
        <w:rPr>
          <w:rFonts w:hint="eastAsia"/>
        </w:rPr>
        <w:t>B</w:t>
      </w:r>
      <w:r w:rsidR="008D2780" w:rsidRPr="005D7013">
        <w:rPr>
          <w:rFonts w:hint="eastAsia"/>
        </w:rPr>
        <w:t>.1.1</w:t>
      </w:r>
      <w:r w:rsidR="00DB61DF" w:rsidRPr="005D7013">
        <w:rPr>
          <w:rFonts w:hint="eastAsia"/>
        </w:rPr>
        <w:t>氢气</w:t>
      </w:r>
      <w:r w:rsidR="008D2780" w:rsidRPr="005D7013">
        <w:rPr>
          <w:rFonts w:hint="eastAsia"/>
        </w:rPr>
        <w:t>站</w:t>
      </w:r>
      <w:r w:rsidR="00827889">
        <w:rPr>
          <w:rFonts w:hint="eastAsia"/>
        </w:rPr>
        <w:t>设备</w:t>
      </w:r>
      <w:r w:rsidR="008D2780" w:rsidRPr="005D7013">
        <w:rPr>
          <w:rFonts w:hint="eastAsia"/>
        </w:rPr>
        <w:t>危险监测预警系统应用的光纤光栅传感器应满足表</w:t>
      </w:r>
      <w:r w:rsidR="00DB61DF" w:rsidRPr="005D7013">
        <w:rPr>
          <w:rFonts w:hint="eastAsia"/>
        </w:rPr>
        <w:t>B.1</w:t>
      </w:r>
      <w:r w:rsidR="008D2780" w:rsidRPr="005D7013">
        <w:rPr>
          <w:rFonts w:hint="eastAsia"/>
        </w:rPr>
        <w:t>技术要求，</w:t>
      </w:r>
      <w:r w:rsidR="00DB61DF" w:rsidRPr="005D7013">
        <w:rPr>
          <w:rFonts w:hint="eastAsia"/>
        </w:rPr>
        <w:t>且应</w:t>
      </w:r>
      <w:r w:rsidR="008D2780" w:rsidRPr="005D7013">
        <w:rPr>
          <w:rFonts w:hint="eastAsia"/>
        </w:rPr>
        <w:t>具备抗腐蚀、耐高低温变化以及低漂移等特性，全年漂移范围应不大于</w:t>
      </w:r>
      <w:r w:rsidR="008D2780" w:rsidRPr="005D7013">
        <w:rPr>
          <w:rFonts w:hint="eastAsia"/>
        </w:rPr>
        <w:t>2%</w:t>
      </w:r>
      <w:r w:rsidR="008D2780" w:rsidRPr="005D7013">
        <w:rPr>
          <w:rFonts w:hint="eastAsia"/>
        </w:rPr>
        <w:t>。</w:t>
      </w:r>
    </w:p>
    <w:p w:rsidR="008D2780" w:rsidRPr="005D7013" w:rsidRDefault="008D2780" w:rsidP="005D7013">
      <w:pPr>
        <w:jc w:val="center"/>
      </w:pPr>
      <w:r w:rsidRPr="005D7013">
        <w:rPr>
          <w:rFonts w:hint="eastAsia"/>
        </w:rPr>
        <w:t>表</w:t>
      </w:r>
      <w:r w:rsidR="005A2DE5" w:rsidRPr="005D7013">
        <w:rPr>
          <w:rFonts w:hint="eastAsia"/>
        </w:rPr>
        <w:t>B.1</w:t>
      </w:r>
      <w:r w:rsidRPr="005D7013">
        <w:rPr>
          <w:rFonts w:hint="eastAsia"/>
        </w:rPr>
        <w:t>光纤传感器技术要求</w:t>
      </w:r>
    </w:p>
    <w:tbl>
      <w:tblPr>
        <w:tblStyle w:val="afff3"/>
        <w:tblW w:w="823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96"/>
        <w:gridCol w:w="2552"/>
        <w:gridCol w:w="1701"/>
        <w:gridCol w:w="1701"/>
        <w:gridCol w:w="1182"/>
      </w:tblGrid>
      <w:tr w:rsidR="008D2780" w:rsidTr="005A2DE5">
        <w:trPr>
          <w:trHeight w:val="454"/>
          <w:jc w:val="center"/>
        </w:trPr>
        <w:tc>
          <w:tcPr>
            <w:tcW w:w="1096" w:type="dxa"/>
            <w:vAlign w:val="center"/>
          </w:tcPr>
          <w:p w:rsidR="008D2780" w:rsidRPr="009D1F9B" w:rsidRDefault="008D2780" w:rsidP="005A2DE5">
            <w:pPr>
              <w:rPr>
                <w:rFonts w:eastAsiaTheme="minorEastAsia"/>
                <w:b/>
                <w:bCs/>
                <w:color w:val="000000" w:themeColor="text1"/>
              </w:rPr>
            </w:pPr>
            <w:r w:rsidRPr="009D1F9B">
              <w:rPr>
                <w:rFonts w:eastAsiaTheme="minorEastAsia" w:hint="eastAsia"/>
                <w:b/>
                <w:bCs/>
                <w:color w:val="000000" w:themeColor="text1"/>
              </w:rPr>
              <w:t>监测参数</w:t>
            </w:r>
          </w:p>
        </w:tc>
        <w:tc>
          <w:tcPr>
            <w:tcW w:w="2552" w:type="dxa"/>
            <w:vAlign w:val="center"/>
          </w:tcPr>
          <w:p w:rsidR="008D2780" w:rsidRPr="009D1F9B" w:rsidRDefault="008D2780" w:rsidP="005A2DE5">
            <w:pPr>
              <w:rPr>
                <w:rFonts w:eastAsiaTheme="minorEastAsia"/>
                <w:b/>
                <w:bCs/>
                <w:color w:val="000000" w:themeColor="text1"/>
              </w:rPr>
            </w:pPr>
            <w:r w:rsidRPr="009D1F9B">
              <w:rPr>
                <w:rFonts w:eastAsiaTheme="minorEastAsia" w:hint="eastAsia"/>
                <w:b/>
                <w:bCs/>
                <w:color w:val="000000" w:themeColor="text1"/>
              </w:rPr>
              <w:t>传感器类型</w:t>
            </w:r>
          </w:p>
        </w:tc>
        <w:tc>
          <w:tcPr>
            <w:tcW w:w="1701" w:type="dxa"/>
            <w:vAlign w:val="center"/>
          </w:tcPr>
          <w:p w:rsidR="008D2780" w:rsidRPr="009D1F9B" w:rsidRDefault="008D2780" w:rsidP="005A2DE5">
            <w:pPr>
              <w:rPr>
                <w:rFonts w:eastAsiaTheme="minorEastAsia"/>
                <w:b/>
                <w:bCs/>
                <w:color w:val="000000" w:themeColor="text1"/>
              </w:rPr>
            </w:pPr>
            <w:r>
              <w:rPr>
                <w:rFonts w:eastAsiaTheme="minorEastAsia" w:hint="eastAsia"/>
                <w:b/>
                <w:bCs/>
                <w:color w:val="000000" w:themeColor="text1"/>
              </w:rPr>
              <w:t>测量范围</w:t>
            </w:r>
          </w:p>
        </w:tc>
        <w:tc>
          <w:tcPr>
            <w:tcW w:w="1701" w:type="dxa"/>
            <w:vAlign w:val="center"/>
          </w:tcPr>
          <w:p w:rsidR="008D2780" w:rsidRDefault="008D2780" w:rsidP="005A2DE5">
            <w:pPr>
              <w:rPr>
                <w:rFonts w:eastAsiaTheme="minorEastAsia"/>
                <w:b/>
                <w:bCs/>
                <w:color w:val="000000" w:themeColor="text1"/>
              </w:rPr>
            </w:pPr>
            <w:r>
              <w:rPr>
                <w:rFonts w:eastAsiaTheme="minorEastAsia" w:hint="eastAsia"/>
                <w:b/>
                <w:bCs/>
                <w:color w:val="000000" w:themeColor="text1"/>
              </w:rPr>
              <w:t>测量精度</w:t>
            </w:r>
          </w:p>
        </w:tc>
        <w:tc>
          <w:tcPr>
            <w:tcW w:w="1182" w:type="dxa"/>
            <w:vAlign w:val="center"/>
          </w:tcPr>
          <w:p w:rsidR="008D2780" w:rsidRDefault="008D2780" w:rsidP="005A2DE5">
            <w:pPr>
              <w:rPr>
                <w:rFonts w:eastAsiaTheme="minorEastAsia"/>
                <w:b/>
                <w:bCs/>
                <w:color w:val="000000" w:themeColor="text1"/>
              </w:rPr>
            </w:pPr>
            <w:r>
              <w:rPr>
                <w:rFonts w:eastAsiaTheme="minorEastAsia" w:hint="eastAsia"/>
                <w:b/>
                <w:bCs/>
                <w:color w:val="000000" w:themeColor="text1"/>
              </w:rPr>
              <w:t>分辨率</w:t>
            </w:r>
          </w:p>
        </w:tc>
      </w:tr>
      <w:tr w:rsidR="008D2780" w:rsidTr="005A2DE5">
        <w:trPr>
          <w:trHeight w:val="454"/>
          <w:jc w:val="center"/>
        </w:trPr>
        <w:tc>
          <w:tcPr>
            <w:tcW w:w="1096" w:type="dxa"/>
            <w:vMerge w:val="restart"/>
            <w:vAlign w:val="center"/>
          </w:tcPr>
          <w:p w:rsidR="008D2780" w:rsidRDefault="008D2780" w:rsidP="005A2DE5">
            <w:pPr>
              <w:rPr>
                <w:rFonts w:eastAsiaTheme="minorEastAsia"/>
                <w:color w:val="000000" w:themeColor="text1"/>
              </w:rPr>
            </w:pPr>
            <w:r>
              <w:rPr>
                <w:rFonts w:eastAsiaTheme="minorEastAsia" w:hint="eastAsia"/>
                <w:color w:val="000000" w:themeColor="text1"/>
              </w:rPr>
              <w:t>温度</w:t>
            </w:r>
          </w:p>
        </w:tc>
        <w:tc>
          <w:tcPr>
            <w:tcW w:w="2552"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光纤光栅型（</w:t>
            </w:r>
            <w:r>
              <w:rPr>
                <w:rFonts w:eastAsiaTheme="minorEastAsia" w:hint="eastAsia"/>
                <w:color w:val="000000" w:themeColor="text1"/>
              </w:rPr>
              <w:t>F</w:t>
            </w:r>
            <w:r>
              <w:rPr>
                <w:rFonts w:eastAsiaTheme="minorEastAsia"/>
                <w:color w:val="000000" w:themeColor="text1"/>
              </w:rPr>
              <w:t>BG</w:t>
            </w:r>
            <w:r>
              <w:rPr>
                <w:rFonts w:eastAsiaTheme="minorEastAsia" w:hint="eastAsia"/>
                <w:color w:val="000000" w:themeColor="text1"/>
              </w:rPr>
              <w:t>）</w:t>
            </w:r>
          </w:p>
        </w:tc>
        <w:tc>
          <w:tcPr>
            <w:tcW w:w="1701" w:type="dxa"/>
            <w:vMerge w:val="restart"/>
            <w:vAlign w:val="center"/>
          </w:tcPr>
          <w:p w:rsidR="008D2780" w:rsidRDefault="008D2780" w:rsidP="005A2DE5">
            <w:pPr>
              <w:rPr>
                <w:rFonts w:eastAsiaTheme="minorEastAsia"/>
                <w:color w:val="000000" w:themeColor="text1"/>
              </w:rPr>
            </w:pPr>
            <w:r>
              <w:rPr>
                <w:rFonts w:eastAsiaTheme="minorEastAsia" w:hint="eastAsia"/>
                <w:color w:val="000000" w:themeColor="text1"/>
              </w:rPr>
              <w:t>-</w:t>
            </w:r>
            <w:r>
              <w:rPr>
                <w:rFonts w:eastAsiaTheme="minorEastAsia"/>
                <w:color w:val="000000" w:themeColor="text1"/>
              </w:rPr>
              <w:t>40</w:t>
            </w:r>
            <w:r>
              <w:rPr>
                <w:rFonts w:eastAsiaTheme="minorEastAsia" w:hint="eastAsia"/>
                <w:color w:val="000000" w:themeColor="text1"/>
              </w:rPr>
              <w:t>℃</w:t>
            </w:r>
            <w:r>
              <w:rPr>
                <w:rFonts w:eastAsiaTheme="minorEastAsia"/>
                <w:color w:val="000000" w:themeColor="text1"/>
              </w:rPr>
              <w:t>~120</w:t>
            </w:r>
            <w:r>
              <w:rPr>
                <w:rFonts w:eastAsiaTheme="minorEastAsia" w:hint="eastAsia"/>
                <w:color w:val="000000" w:themeColor="text1"/>
              </w:rPr>
              <w:t>℃</w:t>
            </w:r>
          </w:p>
        </w:tc>
        <w:tc>
          <w:tcPr>
            <w:tcW w:w="1701" w:type="dxa"/>
            <w:vMerge w:val="restart"/>
            <w:vAlign w:val="center"/>
          </w:tcPr>
          <w:p w:rsidR="008D2780" w:rsidRDefault="008D2780" w:rsidP="005A2DE5">
            <w:pPr>
              <w:rPr>
                <w:rFonts w:eastAsiaTheme="minorEastAsia"/>
                <w:color w:val="000000" w:themeColor="text1"/>
              </w:rPr>
            </w:pPr>
            <w:r w:rsidRPr="00DD6807">
              <w:rPr>
                <w:rFonts w:eastAsiaTheme="minorEastAsia" w:hint="eastAsia"/>
                <w:color w:val="000000" w:themeColor="text1"/>
              </w:rPr>
              <w:t>±</w:t>
            </w:r>
            <w:r w:rsidRPr="00DD6807">
              <w:rPr>
                <w:rFonts w:eastAsiaTheme="minorEastAsia" w:hint="eastAsia"/>
                <w:color w:val="000000" w:themeColor="text1"/>
              </w:rPr>
              <w:t>1</w:t>
            </w:r>
            <w:r w:rsidRPr="00DD6807">
              <w:rPr>
                <w:rFonts w:eastAsiaTheme="minorEastAsia" w:hint="eastAsia"/>
                <w:color w:val="000000" w:themeColor="text1"/>
              </w:rPr>
              <w:t>℃</w:t>
            </w:r>
          </w:p>
        </w:tc>
        <w:tc>
          <w:tcPr>
            <w:tcW w:w="1182" w:type="dxa"/>
            <w:vAlign w:val="center"/>
          </w:tcPr>
          <w:p w:rsidR="008D2780" w:rsidRPr="00DD6807" w:rsidRDefault="008D2780" w:rsidP="005A2DE5">
            <w:pPr>
              <w:rPr>
                <w:rFonts w:eastAsiaTheme="minorEastAsia"/>
                <w:color w:val="000000" w:themeColor="text1"/>
              </w:rPr>
            </w:pPr>
            <w:r w:rsidRPr="00DC077F">
              <w:rPr>
                <w:rFonts w:eastAsiaTheme="minorEastAsia"/>
                <w:color w:val="000000" w:themeColor="text1"/>
                <w:kern w:val="0"/>
                <w:szCs w:val="21"/>
              </w:rPr>
              <w:t>0.01</w:t>
            </w:r>
            <w:r w:rsidRPr="00BC2906">
              <w:rPr>
                <w:rFonts w:eastAsiaTheme="minorEastAsia"/>
                <w:color w:val="000000" w:themeColor="text1"/>
                <w:kern w:val="0"/>
                <w:szCs w:val="21"/>
              </w:rPr>
              <w:t>℃</w:t>
            </w:r>
          </w:p>
        </w:tc>
      </w:tr>
      <w:tr w:rsidR="008D2780" w:rsidTr="005A2DE5">
        <w:trPr>
          <w:trHeight w:val="454"/>
          <w:jc w:val="center"/>
        </w:trPr>
        <w:tc>
          <w:tcPr>
            <w:tcW w:w="1096" w:type="dxa"/>
            <w:vMerge/>
            <w:vAlign w:val="center"/>
          </w:tcPr>
          <w:p w:rsidR="008D2780" w:rsidRDefault="008D2780" w:rsidP="005A2DE5">
            <w:pPr>
              <w:rPr>
                <w:rFonts w:eastAsiaTheme="minorEastAsia"/>
                <w:color w:val="000000" w:themeColor="text1"/>
              </w:rPr>
            </w:pPr>
          </w:p>
        </w:tc>
        <w:tc>
          <w:tcPr>
            <w:tcW w:w="2552"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分布式温度传感系统（</w:t>
            </w:r>
            <w:r>
              <w:rPr>
                <w:rFonts w:eastAsiaTheme="minorEastAsia" w:hint="eastAsia"/>
                <w:color w:val="000000" w:themeColor="text1"/>
              </w:rPr>
              <w:t>D</w:t>
            </w:r>
            <w:r>
              <w:rPr>
                <w:rFonts w:eastAsiaTheme="minorEastAsia"/>
                <w:color w:val="000000" w:themeColor="text1"/>
              </w:rPr>
              <w:t>TS</w:t>
            </w:r>
            <w:r>
              <w:rPr>
                <w:rFonts w:eastAsiaTheme="minorEastAsia" w:hint="eastAsia"/>
                <w:color w:val="000000" w:themeColor="text1"/>
              </w:rPr>
              <w:t>）</w:t>
            </w:r>
          </w:p>
        </w:tc>
        <w:tc>
          <w:tcPr>
            <w:tcW w:w="1701" w:type="dxa"/>
            <w:vMerge/>
            <w:vAlign w:val="center"/>
          </w:tcPr>
          <w:p w:rsidR="008D2780" w:rsidRDefault="008D2780" w:rsidP="005A2DE5">
            <w:pPr>
              <w:rPr>
                <w:rFonts w:eastAsiaTheme="minorEastAsia"/>
                <w:color w:val="000000" w:themeColor="text1"/>
              </w:rPr>
            </w:pPr>
          </w:p>
        </w:tc>
        <w:tc>
          <w:tcPr>
            <w:tcW w:w="1701" w:type="dxa"/>
            <w:vMerge/>
            <w:vAlign w:val="center"/>
          </w:tcPr>
          <w:p w:rsidR="008D2780" w:rsidRDefault="008D2780" w:rsidP="005A2DE5">
            <w:pPr>
              <w:rPr>
                <w:rFonts w:eastAsiaTheme="minorEastAsia"/>
                <w:color w:val="000000" w:themeColor="text1"/>
              </w:rPr>
            </w:pPr>
          </w:p>
        </w:tc>
        <w:tc>
          <w:tcPr>
            <w:tcW w:w="1182" w:type="dxa"/>
            <w:vAlign w:val="center"/>
          </w:tcPr>
          <w:p w:rsidR="008D2780" w:rsidRDefault="008D2780" w:rsidP="005A2DE5">
            <w:pPr>
              <w:rPr>
                <w:rFonts w:eastAsiaTheme="minorEastAsia"/>
                <w:color w:val="000000" w:themeColor="text1"/>
              </w:rPr>
            </w:pPr>
            <w:r>
              <w:rPr>
                <w:rFonts w:eastAsiaTheme="minorEastAsia" w:hint="eastAsia"/>
                <w:color w:val="000000" w:themeColor="text1"/>
                <w:kern w:val="0"/>
                <w:szCs w:val="21"/>
              </w:rPr>
              <w:t>0</w:t>
            </w:r>
            <w:r>
              <w:rPr>
                <w:rFonts w:eastAsiaTheme="minorEastAsia"/>
                <w:color w:val="000000" w:themeColor="text1"/>
                <w:kern w:val="0"/>
                <w:szCs w:val="21"/>
              </w:rPr>
              <w:t>.5</w:t>
            </w:r>
            <w:r w:rsidRPr="00BC2906">
              <w:rPr>
                <w:rFonts w:eastAsiaTheme="minorEastAsia"/>
                <w:color w:val="000000" w:themeColor="text1"/>
                <w:kern w:val="0"/>
                <w:szCs w:val="21"/>
              </w:rPr>
              <w:t>℃</w:t>
            </w:r>
          </w:p>
        </w:tc>
      </w:tr>
      <w:tr w:rsidR="008D2780" w:rsidTr="005A2DE5">
        <w:trPr>
          <w:trHeight w:val="454"/>
          <w:jc w:val="center"/>
        </w:trPr>
        <w:tc>
          <w:tcPr>
            <w:tcW w:w="1096"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压力</w:t>
            </w:r>
          </w:p>
        </w:tc>
        <w:tc>
          <w:tcPr>
            <w:tcW w:w="2552"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光纤光栅型（</w:t>
            </w:r>
            <w:r>
              <w:rPr>
                <w:rFonts w:eastAsiaTheme="minorEastAsia" w:hint="eastAsia"/>
                <w:color w:val="000000" w:themeColor="text1"/>
              </w:rPr>
              <w:t>F</w:t>
            </w:r>
            <w:r>
              <w:rPr>
                <w:rFonts w:eastAsiaTheme="minorEastAsia"/>
                <w:color w:val="000000" w:themeColor="text1"/>
              </w:rPr>
              <w:t>BG</w:t>
            </w:r>
            <w:r>
              <w:rPr>
                <w:rFonts w:eastAsiaTheme="minorEastAsia" w:hint="eastAsia"/>
                <w:color w:val="000000" w:themeColor="text1"/>
              </w:rPr>
              <w:t>）</w:t>
            </w:r>
          </w:p>
        </w:tc>
        <w:tc>
          <w:tcPr>
            <w:tcW w:w="1701"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0</w:t>
            </w:r>
            <w:r>
              <w:rPr>
                <w:rFonts w:eastAsiaTheme="minorEastAsia"/>
                <w:color w:val="000000" w:themeColor="text1"/>
              </w:rPr>
              <w:t>~</w:t>
            </w:r>
            <w:r>
              <w:rPr>
                <w:rFonts w:eastAsiaTheme="minorEastAsia" w:hint="eastAsia"/>
                <w:color w:val="000000" w:themeColor="text1"/>
              </w:rPr>
              <w:t>1</w:t>
            </w:r>
            <w:r>
              <w:rPr>
                <w:rFonts w:eastAsiaTheme="minorEastAsia"/>
                <w:color w:val="000000" w:themeColor="text1"/>
              </w:rPr>
              <w:t>00</w:t>
            </w:r>
            <w:r>
              <w:rPr>
                <w:rFonts w:eastAsiaTheme="minorEastAsia" w:hint="eastAsia"/>
                <w:color w:val="000000" w:themeColor="text1"/>
              </w:rPr>
              <w:t>MPa</w:t>
            </w:r>
          </w:p>
        </w:tc>
        <w:tc>
          <w:tcPr>
            <w:tcW w:w="1701" w:type="dxa"/>
            <w:vAlign w:val="center"/>
          </w:tcPr>
          <w:p w:rsidR="008D2780" w:rsidRDefault="008D2780" w:rsidP="005A2DE5">
            <w:pPr>
              <w:rPr>
                <w:rFonts w:eastAsiaTheme="minorEastAsia"/>
                <w:color w:val="000000" w:themeColor="text1"/>
              </w:rPr>
            </w:pPr>
            <w:r w:rsidRPr="00DD6807">
              <w:rPr>
                <w:rFonts w:eastAsiaTheme="minorEastAsia" w:hint="eastAsia"/>
                <w:color w:val="000000" w:themeColor="text1"/>
              </w:rPr>
              <w:t>±</w:t>
            </w:r>
            <w:r>
              <w:rPr>
                <w:rFonts w:eastAsiaTheme="minorEastAsia" w:hint="eastAsia"/>
                <w:color w:val="000000" w:themeColor="text1"/>
              </w:rPr>
              <w:t>0.5MPa</w:t>
            </w:r>
          </w:p>
        </w:tc>
        <w:tc>
          <w:tcPr>
            <w:tcW w:w="1182" w:type="dxa"/>
            <w:vAlign w:val="center"/>
          </w:tcPr>
          <w:p w:rsidR="008D2780" w:rsidRDefault="008D2780" w:rsidP="005A2DE5">
            <w:pPr>
              <w:rPr>
                <w:rFonts w:eastAsiaTheme="minorEastAsia"/>
                <w:color w:val="000000" w:themeColor="text1"/>
                <w:kern w:val="0"/>
                <w:szCs w:val="21"/>
              </w:rPr>
            </w:pPr>
            <w:r>
              <w:rPr>
                <w:rFonts w:eastAsiaTheme="minorEastAsia" w:hint="eastAsia"/>
                <w:color w:val="000000" w:themeColor="text1"/>
                <w:kern w:val="0"/>
                <w:szCs w:val="21"/>
              </w:rPr>
              <w:t>0.1MPa</w:t>
            </w:r>
          </w:p>
        </w:tc>
      </w:tr>
      <w:tr w:rsidR="008D2780" w:rsidTr="005A2DE5">
        <w:trPr>
          <w:trHeight w:val="454"/>
          <w:jc w:val="center"/>
        </w:trPr>
        <w:tc>
          <w:tcPr>
            <w:tcW w:w="1096"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应变</w:t>
            </w:r>
            <w:r>
              <w:rPr>
                <w:rFonts w:eastAsiaTheme="minorEastAsia" w:hint="eastAsia"/>
                <w:color w:val="000000" w:themeColor="text1"/>
              </w:rPr>
              <w:t>/</w:t>
            </w:r>
            <w:r>
              <w:rPr>
                <w:rFonts w:eastAsiaTheme="minorEastAsia" w:hint="eastAsia"/>
                <w:color w:val="000000" w:themeColor="text1"/>
              </w:rPr>
              <w:t>应力</w:t>
            </w:r>
          </w:p>
        </w:tc>
        <w:tc>
          <w:tcPr>
            <w:tcW w:w="2552"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光纤光栅型（</w:t>
            </w:r>
            <w:r>
              <w:rPr>
                <w:rFonts w:eastAsiaTheme="minorEastAsia" w:hint="eastAsia"/>
                <w:color w:val="000000" w:themeColor="text1"/>
              </w:rPr>
              <w:t>F</w:t>
            </w:r>
            <w:r>
              <w:rPr>
                <w:rFonts w:eastAsiaTheme="minorEastAsia"/>
                <w:color w:val="000000" w:themeColor="text1"/>
              </w:rPr>
              <w:t>BG</w:t>
            </w:r>
            <w:r>
              <w:rPr>
                <w:rFonts w:eastAsiaTheme="minorEastAsia" w:hint="eastAsia"/>
                <w:color w:val="000000" w:themeColor="text1"/>
              </w:rPr>
              <w:t>）</w:t>
            </w:r>
          </w:p>
        </w:tc>
        <w:tc>
          <w:tcPr>
            <w:tcW w:w="1701"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w:t>
            </w:r>
            <w:r>
              <w:rPr>
                <w:rFonts w:eastAsiaTheme="minorEastAsia"/>
                <w:color w:val="000000" w:themeColor="text1"/>
              </w:rPr>
              <w:t>1000~</w:t>
            </w:r>
            <w:r>
              <w:rPr>
                <w:rFonts w:eastAsiaTheme="minorEastAsia" w:hint="eastAsia"/>
                <w:color w:val="000000" w:themeColor="text1"/>
              </w:rPr>
              <w:t>﹢</w:t>
            </w:r>
            <w:r>
              <w:rPr>
                <w:rFonts w:eastAsiaTheme="minorEastAsia" w:hint="eastAsia"/>
                <w:color w:val="000000" w:themeColor="text1"/>
              </w:rPr>
              <w:t>2</w:t>
            </w:r>
            <w:r>
              <w:rPr>
                <w:rFonts w:eastAsiaTheme="minorEastAsia"/>
                <w:color w:val="000000" w:themeColor="text1"/>
              </w:rPr>
              <w:t>000</w:t>
            </w:r>
            <w:r>
              <w:rPr>
                <w:rFonts w:ascii="Cambria Math" w:eastAsiaTheme="minorEastAsia" w:hAnsi="Cambria Math"/>
                <w:i/>
                <w:color w:val="000000" w:themeColor="text1"/>
              </w:rPr>
              <w:t xml:space="preserve"> </w:t>
            </w:r>
            <m:oMath>
              <m:r>
                <w:rPr>
                  <w:rFonts w:ascii="Cambria Math" w:eastAsiaTheme="minorEastAsia" w:hAnsi="Cambria Math"/>
                  <w:color w:val="000000" w:themeColor="text1"/>
                </w:rPr>
                <m:t>με</m:t>
              </m:r>
            </m:oMath>
          </w:p>
        </w:tc>
        <w:tc>
          <w:tcPr>
            <w:tcW w:w="1701" w:type="dxa"/>
            <w:vAlign w:val="center"/>
          </w:tcPr>
          <w:p w:rsidR="008D2780" w:rsidRDefault="008D2780" w:rsidP="005A2DE5">
            <w:pPr>
              <w:rPr>
                <w:rFonts w:eastAsiaTheme="minorEastAsia"/>
                <w:color w:val="000000" w:themeColor="text1"/>
              </w:rPr>
            </w:pPr>
            <w:r w:rsidRPr="00DD6807">
              <w:rPr>
                <w:rFonts w:eastAsiaTheme="minorEastAsia" w:hint="eastAsia"/>
                <w:color w:val="000000" w:themeColor="text1"/>
              </w:rPr>
              <w:t>≤</w:t>
            </w:r>
            <w:r w:rsidRPr="00DD6807">
              <w:rPr>
                <w:rFonts w:eastAsiaTheme="minorEastAsia" w:hint="eastAsia"/>
                <w:color w:val="000000" w:themeColor="text1"/>
              </w:rPr>
              <w:t>10</w:t>
            </w:r>
            <w:r>
              <w:rPr>
                <w:rFonts w:ascii="Cambria Math" w:eastAsiaTheme="minorEastAsia" w:hAnsi="Cambria Math"/>
                <w:i/>
                <w:color w:val="000000" w:themeColor="text1"/>
              </w:rPr>
              <w:t xml:space="preserve"> </w:t>
            </w:r>
            <m:oMath>
              <m:r>
                <w:rPr>
                  <w:rFonts w:ascii="Cambria Math" w:eastAsiaTheme="minorEastAsia" w:hAnsi="Cambria Math"/>
                  <w:color w:val="000000" w:themeColor="text1"/>
                </w:rPr>
                <m:t>με</m:t>
              </m:r>
            </m:oMath>
          </w:p>
        </w:tc>
        <w:tc>
          <w:tcPr>
            <w:tcW w:w="1182" w:type="dxa"/>
            <w:vAlign w:val="center"/>
          </w:tcPr>
          <w:p w:rsidR="008D2780" w:rsidRPr="00DD6807" w:rsidRDefault="008D2780" w:rsidP="005A2DE5">
            <w:pPr>
              <w:rPr>
                <w:rFonts w:eastAsiaTheme="minorEastAsia"/>
                <w:color w:val="000000" w:themeColor="text1"/>
              </w:rPr>
            </w:pPr>
            <w:r>
              <w:rPr>
                <w:rFonts w:eastAsiaTheme="minorEastAsia" w:hint="eastAsia"/>
                <w:color w:val="000000" w:themeColor="text1"/>
                <w:kern w:val="0"/>
                <w:szCs w:val="21"/>
              </w:rPr>
              <w:t>0</w:t>
            </w:r>
            <w:r>
              <w:rPr>
                <w:rFonts w:eastAsiaTheme="minorEastAsia"/>
                <w:color w:val="000000" w:themeColor="text1"/>
                <w:kern w:val="0"/>
                <w:szCs w:val="21"/>
              </w:rPr>
              <w:t>.1</w:t>
            </w:r>
            <w:r w:rsidRPr="00BC2906">
              <w:rPr>
                <w:rFonts w:ascii="Cambria Math" w:eastAsiaTheme="minorEastAsia" w:hAnsi="Cambria Math"/>
                <w:iCs/>
                <w:color w:val="000000" w:themeColor="text1"/>
              </w:rPr>
              <w:t xml:space="preserve"> </w:t>
            </w:r>
            <m:oMath>
              <m:r>
                <m:rPr>
                  <m:sty m:val="p"/>
                </m:rPr>
                <w:rPr>
                  <w:rFonts w:ascii="Cambria Math" w:eastAsiaTheme="minorEastAsia" w:hAnsi="Cambria Math"/>
                  <w:color w:val="000000" w:themeColor="text1"/>
                </w:rPr>
                <m:t>με</m:t>
              </m:r>
            </m:oMath>
          </w:p>
        </w:tc>
      </w:tr>
      <w:tr w:rsidR="008D2780" w:rsidTr="005A2DE5">
        <w:trPr>
          <w:trHeight w:val="454"/>
          <w:jc w:val="center"/>
        </w:trPr>
        <w:tc>
          <w:tcPr>
            <w:tcW w:w="1096" w:type="dxa"/>
            <w:vMerge w:val="restart"/>
            <w:vAlign w:val="center"/>
          </w:tcPr>
          <w:p w:rsidR="008D2780" w:rsidRDefault="008D2780" w:rsidP="005A2DE5">
            <w:pPr>
              <w:rPr>
                <w:rFonts w:eastAsiaTheme="minorEastAsia"/>
                <w:color w:val="000000" w:themeColor="text1"/>
              </w:rPr>
            </w:pPr>
            <w:r>
              <w:rPr>
                <w:rFonts w:eastAsiaTheme="minorEastAsia" w:hint="eastAsia"/>
                <w:color w:val="000000" w:themeColor="text1"/>
              </w:rPr>
              <w:t>氢气浓度</w:t>
            </w:r>
          </w:p>
        </w:tc>
        <w:tc>
          <w:tcPr>
            <w:tcW w:w="2552"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光纤光栅型（</w:t>
            </w:r>
            <w:r>
              <w:rPr>
                <w:rFonts w:eastAsiaTheme="minorEastAsia" w:hint="eastAsia"/>
                <w:color w:val="000000" w:themeColor="text1"/>
              </w:rPr>
              <w:t>F</w:t>
            </w:r>
            <w:r>
              <w:rPr>
                <w:rFonts w:eastAsiaTheme="minorEastAsia"/>
                <w:color w:val="000000" w:themeColor="text1"/>
              </w:rPr>
              <w:t>BG</w:t>
            </w:r>
            <w:r>
              <w:rPr>
                <w:rFonts w:eastAsiaTheme="minorEastAsia" w:hint="eastAsia"/>
                <w:color w:val="000000" w:themeColor="text1"/>
              </w:rPr>
              <w:t>）</w:t>
            </w:r>
          </w:p>
        </w:tc>
        <w:tc>
          <w:tcPr>
            <w:tcW w:w="1701" w:type="dxa"/>
            <w:vMerge w:val="restart"/>
            <w:vAlign w:val="center"/>
          </w:tcPr>
          <w:p w:rsidR="008D2780" w:rsidRDefault="008D2780" w:rsidP="005A2DE5">
            <w:pPr>
              <w:rPr>
                <w:rFonts w:eastAsiaTheme="minorEastAsia"/>
                <w:color w:val="000000" w:themeColor="text1"/>
              </w:rPr>
            </w:pPr>
            <w:r>
              <w:rPr>
                <w:rFonts w:eastAsiaTheme="minorEastAsia" w:hint="eastAsia"/>
                <w:color w:val="000000" w:themeColor="text1"/>
              </w:rPr>
              <w:t>0</w:t>
            </w:r>
            <w:r>
              <w:rPr>
                <w:rFonts w:eastAsiaTheme="minorEastAsia"/>
                <w:color w:val="000000" w:themeColor="text1"/>
              </w:rPr>
              <w:t>~20000</w:t>
            </w:r>
            <w:r>
              <w:rPr>
                <w:rFonts w:eastAsiaTheme="minorEastAsia" w:hint="eastAsia"/>
                <w:color w:val="000000" w:themeColor="text1"/>
              </w:rPr>
              <w:t>ppm</w:t>
            </w:r>
          </w:p>
        </w:tc>
        <w:tc>
          <w:tcPr>
            <w:tcW w:w="1701" w:type="dxa"/>
            <w:vMerge w:val="restart"/>
            <w:vAlign w:val="center"/>
          </w:tcPr>
          <w:p w:rsidR="008D2780" w:rsidRDefault="00D90780" w:rsidP="005A2DE5">
            <w:pPr>
              <w:rPr>
                <w:rFonts w:eastAsiaTheme="minorEastAsia"/>
                <w:color w:val="000000" w:themeColor="text1"/>
              </w:rPr>
            </w:pPr>
            <w:r>
              <w:rPr>
                <w:rFonts w:eastAsiaTheme="minorEastAsia" w:hint="eastAsia"/>
                <w:color w:val="000000" w:themeColor="text1"/>
              </w:rPr>
              <w:t>3</w:t>
            </w:r>
            <w:r w:rsidR="008D2780" w:rsidRPr="00DD6807">
              <w:rPr>
                <w:rFonts w:eastAsiaTheme="minorEastAsia"/>
                <w:color w:val="000000" w:themeColor="text1"/>
              </w:rPr>
              <w:t>%F.S.</w:t>
            </w:r>
          </w:p>
        </w:tc>
        <w:tc>
          <w:tcPr>
            <w:tcW w:w="1182" w:type="dxa"/>
            <w:vAlign w:val="center"/>
          </w:tcPr>
          <w:p w:rsidR="008D2780" w:rsidRPr="00DD6807" w:rsidRDefault="008D2780" w:rsidP="005A2DE5">
            <w:pPr>
              <w:rPr>
                <w:rFonts w:eastAsiaTheme="minorEastAsia"/>
                <w:color w:val="000000" w:themeColor="text1"/>
              </w:rPr>
            </w:pPr>
            <w:r>
              <w:rPr>
                <w:rFonts w:eastAsiaTheme="minorEastAsia" w:hint="eastAsia"/>
                <w:color w:val="000000" w:themeColor="text1"/>
                <w:kern w:val="0"/>
                <w:szCs w:val="21"/>
              </w:rPr>
              <w:t>1</w:t>
            </w:r>
            <w:r>
              <w:rPr>
                <w:rFonts w:eastAsiaTheme="minorEastAsia"/>
                <w:color w:val="000000" w:themeColor="text1"/>
                <w:kern w:val="0"/>
                <w:szCs w:val="21"/>
              </w:rPr>
              <w:t>00</w:t>
            </w:r>
            <w:r w:rsidRPr="00BC2906">
              <w:rPr>
                <w:rFonts w:eastAsiaTheme="minorEastAsia" w:hint="eastAsia"/>
                <w:color w:val="000000" w:themeColor="text1"/>
                <w:kern w:val="0"/>
                <w:szCs w:val="21"/>
              </w:rPr>
              <w:t>ppm</w:t>
            </w:r>
          </w:p>
        </w:tc>
      </w:tr>
      <w:tr w:rsidR="008D2780" w:rsidTr="005A2DE5">
        <w:trPr>
          <w:trHeight w:val="454"/>
          <w:jc w:val="center"/>
        </w:trPr>
        <w:tc>
          <w:tcPr>
            <w:tcW w:w="1096" w:type="dxa"/>
            <w:vMerge/>
            <w:vAlign w:val="center"/>
          </w:tcPr>
          <w:p w:rsidR="008D2780" w:rsidRDefault="008D2780" w:rsidP="005A2DE5">
            <w:pPr>
              <w:rPr>
                <w:rFonts w:eastAsiaTheme="minorEastAsia"/>
                <w:color w:val="000000" w:themeColor="text1"/>
              </w:rPr>
            </w:pPr>
          </w:p>
        </w:tc>
        <w:tc>
          <w:tcPr>
            <w:tcW w:w="2552" w:type="dxa"/>
            <w:vAlign w:val="center"/>
          </w:tcPr>
          <w:p w:rsidR="008D2780" w:rsidRPr="00D04E01" w:rsidRDefault="008D2780" w:rsidP="005A2DE5">
            <w:pPr>
              <w:rPr>
                <w:rFonts w:eastAsiaTheme="minorEastAsia"/>
                <w:color w:val="000000" w:themeColor="text1"/>
              </w:rPr>
            </w:pPr>
            <w:r>
              <w:rPr>
                <w:rFonts w:eastAsiaTheme="minorEastAsia" w:hint="eastAsia"/>
                <w:color w:val="000000" w:themeColor="text1"/>
              </w:rPr>
              <w:t>端面型</w:t>
            </w:r>
          </w:p>
        </w:tc>
        <w:tc>
          <w:tcPr>
            <w:tcW w:w="1701" w:type="dxa"/>
            <w:vMerge/>
            <w:vAlign w:val="center"/>
          </w:tcPr>
          <w:p w:rsidR="008D2780" w:rsidRDefault="008D2780" w:rsidP="005A2DE5">
            <w:pPr>
              <w:rPr>
                <w:rFonts w:eastAsiaTheme="minorEastAsia"/>
                <w:color w:val="000000" w:themeColor="text1"/>
              </w:rPr>
            </w:pPr>
          </w:p>
        </w:tc>
        <w:tc>
          <w:tcPr>
            <w:tcW w:w="1701" w:type="dxa"/>
            <w:vMerge/>
            <w:vAlign w:val="center"/>
          </w:tcPr>
          <w:p w:rsidR="008D2780" w:rsidRDefault="008D2780" w:rsidP="005A2DE5">
            <w:pPr>
              <w:rPr>
                <w:rFonts w:eastAsiaTheme="minorEastAsia"/>
                <w:color w:val="000000" w:themeColor="text1"/>
              </w:rPr>
            </w:pPr>
          </w:p>
        </w:tc>
        <w:tc>
          <w:tcPr>
            <w:tcW w:w="1182"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1</w:t>
            </w:r>
            <w:r>
              <w:rPr>
                <w:rFonts w:eastAsiaTheme="minorEastAsia"/>
                <w:color w:val="000000" w:themeColor="text1"/>
              </w:rPr>
              <w:t>00</w:t>
            </w:r>
            <w:r>
              <w:rPr>
                <w:rFonts w:eastAsiaTheme="minorEastAsia" w:hint="eastAsia"/>
                <w:color w:val="000000" w:themeColor="text1"/>
              </w:rPr>
              <w:t>ppm</w:t>
            </w:r>
          </w:p>
        </w:tc>
      </w:tr>
      <w:tr w:rsidR="008D2780" w:rsidTr="005A2DE5">
        <w:trPr>
          <w:trHeight w:val="454"/>
          <w:jc w:val="center"/>
        </w:trPr>
        <w:tc>
          <w:tcPr>
            <w:tcW w:w="1096" w:type="dxa"/>
            <w:vMerge w:val="restart"/>
            <w:vAlign w:val="center"/>
          </w:tcPr>
          <w:p w:rsidR="008D2780" w:rsidRDefault="008D2780" w:rsidP="005A2DE5">
            <w:pPr>
              <w:rPr>
                <w:rFonts w:eastAsiaTheme="minorEastAsia"/>
                <w:color w:val="000000" w:themeColor="text1"/>
              </w:rPr>
            </w:pPr>
            <w:r>
              <w:rPr>
                <w:rFonts w:eastAsiaTheme="minorEastAsia" w:hint="eastAsia"/>
                <w:color w:val="000000" w:themeColor="text1"/>
              </w:rPr>
              <w:t>振动</w:t>
            </w:r>
          </w:p>
        </w:tc>
        <w:tc>
          <w:tcPr>
            <w:tcW w:w="2552"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光纤光栅型（</w:t>
            </w:r>
            <w:r>
              <w:rPr>
                <w:rFonts w:eastAsiaTheme="minorEastAsia" w:hint="eastAsia"/>
                <w:color w:val="000000" w:themeColor="text1"/>
              </w:rPr>
              <w:t>F</w:t>
            </w:r>
            <w:r>
              <w:rPr>
                <w:rFonts w:eastAsiaTheme="minorEastAsia"/>
                <w:color w:val="000000" w:themeColor="text1"/>
              </w:rPr>
              <w:t>BG</w:t>
            </w:r>
            <w:r>
              <w:rPr>
                <w:rFonts w:eastAsiaTheme="minorEastAsia" w:hint="eastAsia"/>
                <w:color w:val="000000" w:themeColor="text1"/>
              </w:rPr>
              <w:t>）</w:t>
            </w:r>
          </w:p>
        </w:tc>
        <w:tc>
          <w:tcPr>
            <w:tcW w:w="1701" w:type="dxa"/>
            <w:vMerge w:val="restart"/>
            <w:vAlign w:val="center"/>
          </w:tcPr>
          <w:p w:rsidR="008D2780" w:rsidRDefault="008D2780" w:rsidP="005A2DE5">
            <w:pPr>
              <w:rPr>
                <w:rFonts w:eastAsiaTheme="minorEastAsia"/>
                <w:color w:val="000000" w:themeColor="text1"/>
              </w:rPr>
            </w:pPr>
            <w:r>
              <w:rPr>
                <w:rFonts w:eastAsiaTheme="minorEastAsia" w:hint="eastAsia"/>
                <w:color w:val="000000" w:themeColor="text1"/>
              </w:rPr>
              <w:t>0</w:t>
            </w:r>
            <w:r>
              <w:rPr>
                <w:rFonts w:eastAsiaTheme="minorEastAsia"/>
                <w:color w:val="000000" w:themeColor="text1"/>
              </w:rPr>
              <w:t>~10G</w:t>
            </w:r>
          </w:p>
        </w:tc>
        <w:tc>
          <w:tcPr>
            <w:tcW w:w="1701" w:type="dxa"/>
            <w:vMerge w:val="restart"/>
            <w:vAlign w:val="center"/>
          </w:tcPr>
          <w:p w:rsidR="008D2780" w:rsidRDefault="008D2780" w:rsidP="005A2DE5">
            <w:pPr>
              <w:rPr>
                <w:rFonts w:eastAsiaTheme="minorEastAsia"/>
                <w:color w:val="000000" w:themeColor="text1"/>
              </w:rPr>
            </w:pPr>
            <w:r>
              <w:rPr>
                <w:rFonts w:eastAsiaTheme="minorEastAsia" w:hint="eastAsia"/>
                <w:color w:val="000000" w:themeColor="text1"/>
              </w:rPr>
              <w:t>≤</w:t>
            </w:r>
            <w:r w:rsidRPr="00DD6807">
              <w:rPr>
                <w:rFonts w:eastAsiaTheme="minorEastAsia" w:hint="eastAsia"/>
                <w:color w:val="000000" w:themeColor="text1"/>
              </w:rPr>
              <w:t>0.05g</w:t>
            </w:r>
            <w:r w:rsidRPr="00DD6807">
              <w:rPr>
                <w:rFonts w:eastAsiaTheme="minorEastAsia" w:hint="eastAsia"/>
                <w:color w:val="000000" w:themeColor="text1"/>
              </w:rPr>
              <w:t>（</w:t>
            </w:r>
            <w:r w:rsidRPr="00DD6807">
              <w:rPr>
                <w:rFonts w:eastAsiaTheme="minorEastAsia" w:hint="eastAsia"/>
                <w:color w:val="000000" w:themeColor="text1"/>
              </w:rPr>
              <w:t>@100Hz</w:t>
            </w:r>
            <w:r w:rsidRPr="00DD6807">
              <w:rPr>
                <w:rFonts w:eastAsiaTheme="minorEastAsia" w:hint="eastAsia"/>
                <w:color w:val="000000" w:themeColor="text1"/>
              </w:rPr>
              <w:t>）</w:t>
            </w:r>
          </w:p>
        </w:tc>
        <w:tc>
          <w:tcPr>
            <w:tcW w:w="1182" w:type="dxa"/>
            <w:vAlign w:val="center"/>
          </w:tcPr>
          <w:p w:rsidR="008D2780" w:rsidRDefault="008D2780" w:rsidP="005A2DE5">
            <w:pPr>
              <w:rPr>
                <w:rFonts w:eastAsiaTheme="minorEastAsia"/>
                <w:color w:val="000000" w:themeColor="text1"/>
                <w:kern w:val="0"/>
                <w:szCs w:val="21"/>
              </w:rPr>
            </w:pPr>
            <w:r>
              <w:rPr>
                <w:rFonts w:eastAsiaTheme="minorEastAsia" w:hint="eastAsia"/>
                <w:color w:val="000000" w:themeColor="text1"/>
                <w:kern w:val="0"/>
                <w:szCs w:val="21"/>
              </w:rPr>
              <w:t>0</w:t>
            </w:r>
            <w:r>
              <w:rPr>
                <w:rFonts w:eastAsiaTheme="minorEastAsia"/>
                <w:color w:val="000000" w:themeColor="text1"/>
                <w:kern w:val="0"/>
                <w:szCs w:val="21"/>
              </w:rPr>
              <w:t>.01</w:t>
            </w:r>
            <w:r w:rsidRPr="00BC2906">
              <w:rPr>
                <w:rFonts w:eastAsiaTheme="minorEastAsia" w:hint="eastAsia"/>
                <w:color w:val="000000" w:themeColor="text1"/>
                <w:kern w:val="0"/>
                <w:szCs w:val="21"/>
              </w:rPr>
              <w:t>g</w:t>
            </w:r>
          </w:p>
        </w:tc>
      </w:tr>
      <w:tr w:rsidR="008D2780" w:rsidTr="005A2DE5">
        <w:trPr>
          <w:trHeight w:val="454"/>
          <w:jc w:val="center"/>
        </w:trPr>
        <w:tc>
          <w:tcPr>
            <w:tcW w:w="1096" w:type="dxa"/>
            <w:vMerge/>
            <w:vAlign w:val="center"/>
          </w:tcPr>
          <w:p w:rsidR="008D2780" w:rsidRDefault="008D2780" w:rsidP="005A2DE5">
            <w:pPr>
              <w:rPr>
                <w:rFonts w:eastAsiaTheme="minorEastAsia"/>
                <w:color w:val="000000" w:themeColor="text1"/>
              </w:rPr>
            </w:pPr>
          </w:p>
        </w:tc>
        <w:tc>
          <w:tcPr>
            <w:tcW w:w="2552" w:type="dxa"/>
            <w:vAlign w:val="center"/>
          </w:tcPr>
          <w:p w:rsidR="008D2780" w:rsidRDefault="008D2780" w:rsidP="005A2DE5">
            <w:pPr>
              <w:rPr>
                <w:rFonts w:eastAsiaTheme="minorEastAsia"/>
                <w:color w:val="000000" w:themeColor="text1"/>
              </w:rPr>
            </w:pPr>
            <w:r>
              <w:rPr>
                <w:rFonts w:eastAsiaTheme="minorEastAsia" w:hint="eastAsia"/>
                <w:color w:val="000000" w:themeColor="text1"/>
              </w:rPr>
              <w:t>分布式振动传感系统（</w:t>
            </w:r>
            <w:r>
              <w:rPr>
                <w:rFonts w:eastAsiaTheme="minorEastAsia" w:hint="eastAsia"/>
                <w:color w:val="000000" w:themeColor="text1"/>
              </w:rPr>
              <w:t>D</w:t>
            </w:r>
            <w:r>
              <w:rPr>
                <w:rFonts w:eastAsiaTheme="minorEastAsia"/>
                <w:color w:val="000000" w:themeColor="text1"/>
              </w:rPr>
              <w:t>VS</w:t>
            </w:r>
            <w:r>
              <w:rPr>
                <w:rFonts w:eastAsiaTheme="minorEastAsia" w:hint="eastAsia"/>
                <w:color w:val="000000" w:themeColor="text1"/>
              </w:rPr>
              <w:t>）</w:t>
            </w:r>
          </w:p>
        </w:tc>
        <w:tc>
          <w:tcPr>
            <w:tcW w:w="1701" w:type="dxa"/>
            <w:vMerge/>
            <w:vAlign w:val="center"/>
          </w:tcPr>
          <w:p w:rsidR="008D2780" w:rsidRDefault="008D2780" w:rsidP="005A2DE5">
            <w:pPr>
              <w:rPr>
                <w:rFonts w:eastAsiaTheme="minorEastAsia"/>
                <w:color w:val="000000" w:themeColor="text1"/>
              </w:rPr>
            </w:pPr>
          </w:p>
        </w:tc>
        <w:tc>
          <w:tcPr>
            <w:tcW w:w="1701" w:type="dxa"/>
            <w:vMerge/>
            <w:vAlign w:val="center"/>
          </w:tcPr>
          <w:p w:rsidR="008D2780" w:rsidRDefault="008D2780" w:rsidP="005A2DE5">
            <w:pPr>
              <w:rPr>
                <w:rFonts w:eastAsiaTheme="minorEastAsia"/>
                <w:color w:val="000000" w:themeColor="text1"/>
              </w:rPr>
            </w:pPr>
          </w:p>
        </w:tc>
        <w:tc>
          <w:tcPr>
            <w:tcW w:w="1182" w:type="dxa"/>
            <w:vAlign w:val="center"/>
          </w:tcPr>
          <w:p w:rsidR="008D2780" w:rsidRDefault="008D2780" w:rsidP="005A2DE5">
            <w:pPr>
              <w:rPr>
                <w:rFonts w:eastAsiaTheme="minorEastAsia"/>
                <w:color w:val="000000" w:themeColor="text1"/>
                <w:kern w:val="0"/>
                <w:szCs w:val="21"/>
              </w:rPr>
            </w:pPr>
            <w:r>
              <w:rPr>
                <w:rFonts w:eastAsiaTheme="minorEastAsia" w:hint="eastAsia"/>
                <w:color w:val="000000" w:themeColor="text1"/>
                <w:kern w:val="0"/>
                <w:szCs w:val="21"/>
              </w:rPr>
              <w:t>5</w:t>
            </w:r>
            <w:r w:rsidRPr="00BC2906">
              <w:rPr>
                <w:rFonts w:eastAsiaTheme="minorEastAsia" w:hint="eastAsia"/>
                <w:color w:val="000000" w:themeColor="text1"/>
                <w:kern w:val="0"/>
                <w:szCs w:val="21"/>
              </w:rPr>
              <w:t>m</w:t>
            </w:r>
          </w:p>
        </w:tc>
      </w:tr>
    </w:tbl>
    <w:p w:rsidR="008D2780" w:rsidRPr="005D7013" w:rsidRDefault="005A2DE5" w:rsidP="005D7013">
      <w:r w:rsidRPr="005D7013">
        <w:rPr>
          <w:rFonts w:hint="eastAsia"/>
        </w:rPr>
        <w:t>B</w:t>
      </w:r>
      <w:r w:rsidR="008D2780" w:rsidRPr="005D7013">
        <w:rPr>
          <w:rFonts w:hint="eastAsia"/>
        </w:rPr>
        <w:t>.1.2</w:t>
      </w:r>
      <w:bookmarkStart w:id="183" w:name="OLE_LINK68"/>
      <w:bookmarkStart w:id="184" w:name="OLE_LINK69"/>
      <w:r w:rsidR="008D2780" w:rsidRPr="005D7013">
        <w:rPr>
          <w:rFonts w:hint="eastAsia"/>
        </w:rPr>
        <w:t>光纤光栅传感器</w:t>
      </w:r>
      <w:bookmarkEnd w:id="183"/>
      <w:bookmarkEnd w:id="184"/>
      <w:r w:rsidR="002A4A07">
        <w:rPr>
          <w:rFonts w:hint="eastAsia"/>
        </w:rPr>
        <w:t>应进行环境适应性测试，确保满足氢气</w:t>
      </w:r>
      <w:proofErr w:type="gramStart"/>
      <w:r w:rsidR="008D2780" w:rsidRPr="005D7013">
        <w:rPr>
          <w:rFonts w:hint="eastAsia"/>
        </w:rPr>
        <w:t>站应用</w:t>
      </w:r>
      <w:proofErr w:type="gramEnd"/>
      <w:r w:rsidR="008D2780" w:rsidRPr="005D7013">
        <w:rPr>
          <w:rFonts w:hint="eastAsia"/>
        </w:rPr>
        <w:t>场景的使用需求。</w:t>
      </w:r>
    </w:p>
    <w:p w:rsidR="008D2780" w:rsidRPr="005D7013" w:rsidRDefault="008D2780" w:rsidP="005D7013">
      <w:pPr>
        <w:ind w:leftChars="202" w:left="707" w:hanging="283"/>
      </w:pPr>
      <w:r w:rsidRPr="005D7013">
        <w:rPr>
          <w:rFonts w:hint="eastAsia"/>
        </w:rPr>
        <w:t>a</w:t>
      </w:r>
      <w:r w:rsidR="00DB61DF" w:rsidRPr="005D7013">
        <w:rPr>
          <w:rFonts w:hint="eastAsia"/>
        </w:rPr>
        <w:t>）</w:t>
      </w:r>
      <w:r w:rsidRPr="005D7013">
        <w:rPr>
          <w:rFonts w:hint="eastAsia"/>
        </w:rPr>
        <w:t>温度循环测试：</w:t>
      </w:r>
      <w:r w:rsidRPr="005D7013">
        <w:rPr>
          <w:rFonts w:hint="eastAsia"/>
        </w:rPr>
        <w:t>-40</w:t>
      </w:r>
      <w:r w:rsidRPr="005D7013">
        <w:rPr>
          <w:rFonts w:hint="eastAsia"/>
        </w:rPr>
        <w:t>℃</w:t>
      </w:r>
      <w:r w:rsidRPr="005D7013">
        <w:t>~</w:t>
      </w:r>
      <w:r w:rsidRPr="005D7013">
        <w:t>﹢</w:t>
      </w:r>
      <w:r w:rsidRPr="005D7013">
        <w:rPr>
          <w:rFonts w:hint="eastAsia"/>
        </w:rPr>
        <w:t>150</w:t>
      </w:r>
      <w:r w:rsidRPr="005D7013">
        <w:t>℃</w:t>
      </w:r>
      <w:r w:rsidRPr="005D7013">
        <w:t>循环</w:t>
      </w:r>
      <w:r w:rsidR="00D90780">
        <w:rPr>
          <w:rFonts w:hint="eastAsia"/>
        </w:rPr>
        <w:t>3</w:t>
      </w:r>
      <w:r w:rsidRPr="005D7013">
        <w:rPr>
          <w:rFonts w:hint="eastAsia"/>
        </w:rPr>
        <w:t>次，温度升降速率为</w:t>
      </w:r>
      <w:r w:rsidRPr="005D7013">
        <w:rPr>
          <w:rFonts w:hint="eastAsia"/>
        </w:rPr>
        <w:t>10</w:t>
      </w:r>
      <w:r w:rsidRPr="005D7013">
        <w:t>℃</w:t>
      </w:r>
      <w:r w:rsidRPr="005D7013">
        <w:rPr>
          <w:rFonts w:hint="eastAsia"/>
        </w:rPr>
        <w:t>/min</w:t>
      </w:r>
      <w:r w:rsidRPr="005D7013">
        <w:rPr>
          <w:rFonts w:hint="eastAsia"/>
        </w:rPr>
        <w:t>，温度漂移量≤±</w:t>
      </w:r>
      <w:r w:rsidRPr="005D7013">
        <w:rPr>
          <w:rFonts w:hint="eastAsia"/>
        </w:rPr>
        <w:t>0.5%FS</w:t>
      </w:r>
      <w:r w:rsidRPr="005D7013">
        <w:rPr>
          <w:rFonts w:hint="eastAsia"/>
        </w:rPr>
        <w:t>。</w:t>
      </w:r>
    </w:p>
    <w:p w:rsidR="008D2780" w:rsidRPr="005D7013" w:rsidRDefault="008D2780" w:rsidP="005D7013">
      <w:pPr>
        <w:ind w:leftChars="202" w:left="707" w:hanging="283"/>
      </w:pPr>
      <w:r w:rsidRPr="005D7013">
        <w:rPr>
          <w:rFonts w:hint="eastAsia"/>
        </w:rPr>
        <w:t>b</w:t>
      </w:r>
      <w:r w:rsidR="00DB61DF" w:rsidRPr="005D7013">
        <w:rPr>
          <w:rFonts w:hint="eastAsia"/>
        </w:rPr>
        <w:t>）</w:t>
      </w:r>
      <w:r w:rsidRPr="005D7013">
        <w:rPr>
          <w:rFonts w:hint="eastAsia"/>
        </w:rPr>
        <w:t>压力加载测试：采用气压测试方法进行静态压力与动态压力测试。静态压力测试方法为气压加载至</w:t>
      </w:r>
      <w:r w:rsidRPr="005D7013">
        <w:rPr>
          <w:rFonts w:hint="eastAsia"/>
        </w:rPr>
        <w:t>1.</w:t>
      </w:r>
      <w:r w:rsidR="00D90780">
        <w:rPr>
          <w:rFonts w:hint="eastAsia"/>
        </w:rPr>
        <w:t>2</w:t>
      </w:r>
      <w:r w:rsidRPr="005D7013">
        <w:rPr>
          <w:rFonts w:hint="eastAsia"/>
        </w:rPr>
        <w:t>倍最大工作压力，保持</w:t>
      </w:r>
      <w:r w:rsidRPr="005D7013">
        <w:rPr>
          <w:rFonts w:hint="eastAsia"/>
        </w:rPr>
        <w:t>30</w:t>
      </w:r>
      <w:r w:rsidRPr="005D7013">
        <w:rPr>
          <w:rFonts w:hint="eastAsia"/>
        </w:rPr>
        <w:t>分钟，应变传感器非线性误差≤±</w:t>
      </w:r>
      <w:r w:rsidRPr="005D7013">
        <w:rPr>
          <w:rFonts w:hint="eastAsia"/>
        </w:rPr>
        <w:t>0.5%FS</w:t>
      </w:r>
      <w:r w:rsidRPr="005D7013">
        <w:rPr>
          <w:rFonts w:hint="eastAsia"/>
        </w:rPr>
        <w:t>。动态压力测试方法为施加正弦压力波动（</w:t>
      </w:r>
      <w:r w:rsidRPr="005D7013">
        <w:rPr>
          <w:rFonts w:hint="eastAsia"/>
        </w:rPr>
        <w:t>0.1Hz~50Hz</w:t>
      </w:r>
      <w:r w:rsidRPr="005D7013">
        <w:rPr>
          <w:rFonts w:hint="eastAsia"/>
        </w:rPr>
        <w:t>，幅值±</w:t>
      </w:r>
      <w:r w:rsidRPr="005D7013">
        <w:rPr>
          <w:rFonts w:hint="eastAsia"/>
        </w:rPr>
        <w:t>10%MWP</w:t>
      </w:r>
      <w:r w:rsidRPr="005D7013">
        <w:rPr>
          <w:rFonts w:hint="eastAsia"/>
        </w:rPr>
        <w:t>），传感器波长抖动≤±</w:t>
      </w:r>
      <w:r w:rsidRPr="005D7013">
        <w:rPr>
          <w:rFonts w:hint="eastAsia"/>
        </w:rPr>
        <w:t>0.02nm</w:t>
      </w:r>
      <w:r w:rsidRPr="005D7013">
        <w:rPr>
          <w:rFonts w:hint="eastAsia"/>
        </w:rPr>
        <w:t>。</w:t>
      </w:r>
    </w:p>
    <w:p w:rsidR="008D2780" w:rsidRPr="005D7013" w:rsidRDefault="008D2780" w:rsidP="005D7013">
      <w:pPr>
        <w:ind w:leftChars="202" w:left="707" w:hanging="283"/>
      </w:pPr>
      <w:r w:rsidRPr="005D7013">
        <w:rPr>
          <w:rFonts w:hint="eastAsia"/>
        </w:rPr>
        <w:t>c</w:t>
      </w:r>
      <w:r w:rsidR="00DB61DF" w:rsidRPr="005D7013">
        <w:rPr>
          <w:rFonts w:hint="eastAsia"/>
        </w:rPr>
        <w:t>）</w:t>
      </w:r>
      <w:r w:rsidRPr="005D7013">
        <w:rPr>
          <w:rFonts w:hint="eastAsia"/>
        </w:rPr>
        <w:t>振动耐久测试：施加</w:t>
      </w:r>
      <w:r w:rsidRPr="005D7013">
        <w:t>0Hz~100Hz</w:t>
      </w:r>
      <w:r w:rsidRPr="005D7013">
        <w:t>随机振动（功率谱</w:t>
      </w:r>
      <w:r w:rsidRPr="005D7013">
        <w:t>0.04g²/Hz</w:t>
      </w:r>
      <w:r w:rsidRPr="005D7013">
        <w:t>，持续</w:t>
      </w:r>
      <w:r w:rsidRPr="005D7013">
        <w:t>2</w:t>
      </w:r>
      <w:r w:rsidR="00DB61DF" w:rsidRPr="005D7013">
        <w:t>小时</w:t>
      </w:r>
      <w:r w:rsidRPr="005D7013">
        <w:rPr>
          <w:rFonts w:hint="eastAsia"/>
        </w:rPr>
        <w:t>，传感器结构无损伤，信号波动</w:t>
      </w:r>
      <w:r w:rsidRPr="005D7013">
        <w:t>≤±3dB</w:t>
      </w:r>
      <w:r w:rsidRPr="005D7013">
        <w:t>。</w:t>
      </w:r>
    </w:p>
    <w:p w:rsidR="008D2780" w:rsidRPr="005D7013" w:rsidRDefault="005A2DE5" w:rsidP="005D7013">
      <w:r w:rsidRPr="005D7013">
        <w:rPr>
          <w:rFonts w:hint="eastAsia"/>
        </w:rPr>
        <w:t>B</w:t>
      </w:r>
      <w:r w:rsidR="008D2780" w:rsidRPr="005D7013">
        <w:rPr>
          <w:rFonts w:hint="eastAsia"/>
        </w:rPr>
        <w:t>.1.3</w:t>
      </w:r>
      <w:r w:rsidR="008D2780" w:rsidRPr="005D7013">
        <w:rPr>
          <w:rFonts w:hint="eastAsia"/>
        </w:rPr>
        <w:t>解调设备应具备高精度、高稳定性和快速响应能力，支持</w:t>
      </w:r>
      <w:bookmarkStart w:id="185" w:name="OLE_LINK244"/>
      <w:bookmarkStart w:id="186" w:name="OLE_LINK245"/>
      <w:r w:rsidR="008D2780" w:rsidRPr="005D7013">
        <w:rPr>
          <w:rFonts w:hint="eastAsia"/>
        </w:rPr>
        <w:t xml:space="preserve">Modbus </w:t>
      </w:r>
      <w:r w:rsidR="008D2780" w:rsidRPr="005D7013">
        <w:rPr>
          <w:rFonts w:hint="eastAsia"/>
        </w:rPr>
        <w:t>、</w:t>
      </w:r>
      <w:r w:rsidR="008D2780" w:rsidRPr="005D7013">
        <w:rPr>
          <w:rFonts w:hint="eastAsia"/>
        </w:rPr>
        <w:t>TCP</w:t>
      </w:r>
      <w:r w:rsidR="008D2780" w:rsidRPr="005D7013">
        <w:rPr>
          <w:rFonts w:hint="eastAsia"/>
        </w:rPr>
        <w:t>、</w:t>
      </w:r>
      <w:r w:rsidR="008D2780" w:rsidRPr="005D7013">
        <w:rPr>
          <w:rFonts w:hint="eastAsia"/>
        </w:rPr>
        <w:t>RJ45</w:t>
      </w:r>
      <w:r w:rsidR="008D2780" w:rsidRPr="005D7013">
        <w:rPr>
          <w:rFonts w:hint="eastAsia"/>
        </w:rPr>
        <w:t>、</w:t>
      </w:r>
      <w:r w:rsidR="008D2780" w:rsidRPr="005D7013">
        <w:rPr>
          <w:rFonts w:hint="eastAsia"/>
        </w:rPr>
        <w:t>CAN</w:t>
      </w:r>
      <w:r w:rsidR="008D2780" w:rsidRPr="005D7013">
        <w:rPr>
          <w:rFonts w:hint="eastAsia"/>
        </w:rPr>
        <w:t>、</w:t>
      </w:r>
      <w:r w:rsidR="008D2780" w:rsidRPr="005D7013">
        <w:rPr>
          <w:rFonts w:hint="eastAsia"/>
        </w:rPr>
        <w:t>UDP</w:t>
      </w:r>
      <w:r w:rsidR="008D2780" w:rsidRPr="005D7013">
        <w:rPr>
          <w:rFonts w:hint="eastAsia"/>
        </w:rPr>
        <w:t>等工业通信协议，与上位机、</w:t>
      </w:r>
      <w:proofErr w:type="gramStart"/>
      <w:r w:rsidR="008D2780" w:rsidRPr="005D7013">
        <w:rPr>
          <w:rFonts w:hint="eastAsia"/>
        </w:rPr>
        <w:t>站控系统</w:t>
      </w:r>
      <w:proofErr w:type="gramEnd"/>
      <w:r w:rsidR="008D2780" w:rsidRPr="005D7013">
        <w:rPr>
          <w:rFonts w:hint="eastAsia"/>
        </w:rPr>
        <w:t>、</w:t>
      </w:r>
      <w:r w:rsidR="008D2780" w:rsidRPr="005D7013">
        <w:rPr>
          <w:rFonts w:hint="eastAsia"/>
        </w:rPr>
        <w:t>DCS/SCADA</w:t>
      </w:r>
      <w:bookmarkEnd w:id="185"/>
      <w:bookmarkEnd w:id="186"/>
      <w:r w:rsidR="008D2780" w:rsidRPr="005D7013">
        <w:rPr>
          <w:rFonts w:hint="eastAsia"/>
        </w:rPr>
        <w:t>系统兼容性良好，确保解调设备与监测系统</w:t>
      </w:r>
      <w:proofErr w:type="gramStart"/>
      <w:r w:rsidR="008D2780" w:rsidRPr="005D7013">
        <w:rPr>
          <w:rFonts w:hint="eastAsia"/>
        </w:rPr>
        <w:t>间数据</w:t>
      </w:r>
      <w:proofErr w:type="gramEnd"/>
      <w:r w:rsidR="008D2780" w:rsidRPr="005D7013">
        <w:rPr>
          <w:rFonts w:hint="eastAsia"/>
        </w:rPr>
        <w:t>高效、准确传输。</w:t>
      </w:r>
    </w:p>
    <w:p w:rsidR="008D2780" w:rsidRPr="005D7013" w:rsidRDefault="005A2DE5" w:rsidP="005D7013">
      <w:r w:rsidRPr="005D7013">
        <w:rPr>
          <w:rFonts w:hint="eastAsia"/>
        </w:rPr>
        <w:t>B</w:t>
      </w:r>
      <w:r w:rsidR="008D2780" w:rsidRPr="005D7013">
        <w:rPr>
          <w:rFonts w:hint="eastAsia"/>
        </w:rPr>
        <w:t>.1.4</w:t>
      </w:r>
      <w:r w:rsidR="008D2780" w:rsidRPr="005D7013">
        <w:rPr>
          <w:rFonts w:hint="eastAsia"/>
        </w:rPr>
        <w:t>解调仪应采用抗电磁干扰设计，宜采用小波</w:t>
      </w:r>
      <w:r w:rsidR="008D2780" w:rsidRPr="005D7013">
        <w:rPr>
          <w:rFonts w:hint="eastAsia"/>
        </w:rPr>
        <w:t>-</w:t>
      </w:r>
      <w:r w:rsidR="008D2780" w:rsidRPr="005D7013">
        <w:rPr>
          <w:rFonts w:hint="eastAsia"/>
        </w:rPr>
        <w:t>卡尔曼联合算法消除电磁干扰。</w:t>
      </w:r>
    </w:p>
    <w:p w:rsidR="008D2780" w:rsidRPr="00A8040D" w:rsidRDefault="005A2DE5" w:rsidP="005D7013">
      <w:pPr>
        <w:rPr>
          <w:b/>
        </w:rPr>
      </w:pPr>
      <w:r w:rsidRPr="00A8040D">
        <w:rPr>
          <w:rFonts w:hint="eastAsia"/>
          <w:b/>
        </w:rPr>
        <w:t>B</w:t>
      </w:r>
      <w:r w:rsidR="008D2780" w:rsidRPr="00A8040D">
        <w:rPr>
          <w:rFonts w:hint="eastAsia"/>
          <w:b/>
        </w:rPr>
        <w:t>.2.</w:t>
      </w:r>
      <w:bookmarkStart w:id="187" w:name="_Toc1964"/>
      <w:bookmarkStart w:id="188" w:name="_Toc18704"/>
      <w:r w:rsidR="008D2780" w:rsidRPr="00A8040D">
        <w:rPr>
          <w:rFonts w:hint="eastAsia"/>
          <w:b/>
        </w:rPr>
        <w:t>软件技术要求</w:t>
      </w:r>
    </w:p>
    <w:bookmarkEnd w:id="187"/>
    <w:bookmarkEnd w:id="188"/>
    <w:p w:rsidR="008D2780" w:rsidRPr="005D7013" w:rsidRDefault="005A2DE5" w:rsidP="005D7013">
      <w:r w:rsidRPr="005D7013">
        <w:rPr>
          <w:rFonts w:hint="eastAsia"/>
        </w:rPr>
        <w:t>B</w:t>
      </w:r>
      <w:r w:rsidR="008D2780" w:rsidRPr="005D7013">
        <w:rPr>
          <w:rFonts w:hint="eastAsia"/>
        </w:rPr>
        <w:t>.2.1</w:t>
      </w:r>
      <w:r w:rsidR="008D2780" w:rsidRPr="005D7013">
        <w:rPr>
          <w:rFonts w:hint="eastAsia"/>
        </w:rPr>
        <w:t>软件具备数据实时降噪能力，可采用滑动平均、卡尔曼滤波、傅里叶变换等方法进行噪声抑制与特征提取，确保温度、压力、应力应变、振动、氢气浓度等多维监测数据准确，具备多通道、多参量数据分析预警能力。</w:t>
      </w:r>
    </w:p>
    <w:p w:rsidR="008D2780" w:rsidRPr="005D7013" w:rsidRDefault="005A2DE5" w:rsidP="005D7013">
      <w:r w:rsidRPr="005D7013">
        <w:rPr>
          <w:rFonts w:hint="eastAsia"/>
        </w:rPr>
        <w:t>B</w:t>
      </w:r>
      <w:r w:rsidR="008D2780" w:rsidRPr="005D7013">
        <w:rPr>
          <w:rFonts w:hint="eastAsia"/>
        </w:rPr>
        <w:t>.2.2</w:t>
      </w:r>
      <w:r w:rsidR="008D2780" w:rsidRPr="005D7013">
        <w:rPr>
          <w:rFonts w:hint="eastAsia"/>
        </w:rPr>
        <w:t>软件支持分级预警设置以及危险预警，自动记录预警信息并按照预警等级的响应要求，进行信息推送。</w:t>
      </w:r>
    </w:p>
    <w:p w:rsidR="008D2780" w:rsidRPr="005D7013" w:rsidRDefault="005A2DE5" w:rsidP="005D7013">
      <w:r w:rsidRPr="005D7013">
        <w:rPr>
          <w:rFonts w:hint="eastAsia"/>
        </w:rPr>
        <w:t>B</w:t>
      </w:r>
      <w:r w:rsidR="008D2780" w:rsidRPr="005D7013">
        <w:rPr>
          <w:rFonts w:hint="eastAsia"/>
        </w:rPr>
        <w:t>.2.3</w:t>
      </w:r>
      <w:r w:rsidR="008D2780" w:rsidRPr="005D7013">
        <w:rPr>
          <w:rFonts w:hint="eastAsia"/>
        </w:rPr>
        <w:t>软件具备监测采集数据以及预警信息等数据存储、查询、导出以及推送与备份管理等功能，数据存储时间应不低于</w:t>
      </w:r>
      <w:r w:rsidR="008D2780" w:rsidRPr="005D7013">
        <w:rPr>
          <w:rFonts w:hint="eastAsia"/>
        </w:rPr>
        <w:t>1</w:t>
      </w:r>
      <w:r w:rsidR="008D2780" w:rsidRPr="005D7013">
        <w:rPr>
          <w:rFonts w:hint="eastAsia"/>
        </w:rPr>
        <w:t>年。</w:t>
      </w:r>
    </w:p>
    <w:p w:rsidR="008D2780" w:rsidRPr="005D7013" w:rsidRDefault="005A2DE5" w:rsidP="005D7013">
      <w:r w:rsidRPr="005D7013">
        <w:rPr>
          <w:rFonts w:hint="eastAsia"/>
        </w:rPr>
        <w:lastRenderedPageBreak/>
        <w:t>B</w:t>
      </w:r>
      <w:r w:rsidR="008D2780" w:rsidRPr="005D7013">
        <w:rPr>
          <w:rFonts w:hint="eastAsia"/>
        </w:rPr>
        <w:t>.2.4</w:t>
      </w:r>
      <w:r w:rsidR="002A4A07">
        <w:rPr>
          <w:rFonts w:hint="eastAsia"/>
        </w:rPr>
        <w:t>软件具备氢气</w:t>
      </w:r>
      <w:r w:rsidR="008D2780" w:rsidRPr="005D7013">
        <w:rPr>
          <w:rFonts w:hint="eastAsia"/>
        </w:rPr>
        <w:t>站监测布点分布展示以及监测点位实时数据查询功能，可生成监测数据历史趋势图。</w:t>
      </w:r>
      <w:r w:rsidR="008D2780" w:rsidRPr="005D7013">
        <w:t xml:space="preserve"> </w:t>
      </w:r>
    </w:p>
    <w:p w:rsidR="008D2780" w:rsidRPr="005D7013" w:rsidRDefault="005A2DE5" w:rsidP="005D7013">
      <w:r w:rsidRPr="005D7013">
        <w:rPr>
          <w:rFonts w:hint="eastAsia"/>
        </w:rPr>
        <w:t>B</w:t>
      </w:r>
      <w:r w:rsidR="008D2780" w:rsidRPr="005D7013">
        <w:rPr>
          <w:rFonts w:hint="eastAsia"/>
        </w:rPr>
        <w:t>.2.5</w:t>
      </w:r>
      <w:r w:rsidR="008D2780" w:rsidRPr="005D7013">
        <w:rPr>
          <w:rFonts w:hint="eastAsia"/>
        </w:rPr>
        <w:t>软件支持用户角色设置，可根据角色分配功能访问控制权限，留存操作日志记录。</w:t>
      </w:r>
    </w:p>
    <w:p w:rsidR="008D2780" w:rsidRPr="005D7013" w:rsidRDefault="005A2DE5" w:rsidP="005D7013">
      <w:pPr>
        <w:rPr>
          <w:b/>
        </w:rPr>
      </w:pPr>
      <w:r w:rsidRPr="005D7013">
        <w:rPr>
          <w:rFonts w:hint="eastAsia"/>
          <w:b/>
        </w:rPr>
        <w:t>B</w:t>
      </w:r>
      <w:r w:rsidR="008D2780" w:rsidRPr="005D7013">
        <w:rPr>
          <w:rFonts w:hint="eastAsia"/>
          <w:b/>
        </w:rPr>
        <w:t>.3</w:t>
      </w:r>
      <w:r w:rsidR="008D2780" w:rsidRPr="005D7013">
        <w:rPr>
          <w:rFonts w:hint="eastAsia"/>
          <w:b/>
        </w:rPr>
        <w:t>安装调试要求</w:t>
      </w:r>
    </w:p>
    <w:p w:rsidR="008D2780" w:rsidRPr="005D7013" w:rsidRDefault="005A2DE5" w:rsidP="005D7013">
      <w:r w:rsidRPr="005D7013">
        <w:rPr>
          <w:rFonts w:hint="eastAsia"/>
        </w:rPr>
        <w:t>B</w:t>
      </w:r>
      <w:r w:rsidR="008D2780" w:rsidRPr="005D7013">
        <w:rPr>
          <w:rFonts w:hint="eastAsia"/>
        </w:rPr>
        <w:t>.3.1</w:t>
      </w:r>
      <w:r w:rsidR="008D2780" w:rsidRPr="005D7013">
        <w:rPr>
          <w:rFonts w:hint="eastAsia"/>
        </w:rPr>
        <w:t>光纤光栅传感器的</w:t>
      </w:r>
      <w:r w:rsidR="000E7193">
        <w:rPr>
          <w:rFonts w:hint="eastAsia"/>
        </w:rPr>
        <w:t>选型和</w:t>
      </w:r>
      <w:r w:rsidR="008D2780" w:rsidRPr="005D7013">
        <w:rPr>
          <w:rFonts w:hint="eastAsia"/>
        </w:rPr>
        <w:t>安装应满足防爆、防水、</w:t>
      </w:r>
      <w:proofErr w:type="gramStart"/>
      <w:r w:rsidR="008D2780" w:rsidRPr="005D7013">
        <w:rPr>
          <w:rFonts w:hint="eastAsia"/>
        </w:rPr>
        <w:t>防紫外</w:t>
      </w:r>
      <w:proofErr w:type="gramEnd"/>
      <w:r w:rsidR="008D2780" w:rsidRPr="005D7013">
        <w:rPr>
          <w:rFonts w:hint="eastAsia"/>
        </w:rPr>
        <w:t>以及防尘等要求，固定牢靠，避免物理损伤。可采用表面粘贴法、机械固定法、焊接固定法等安装工艺。</w:t>
      </w:r>
    </w:p>
    <w:p w:rsidR="008D2780" w:rsidRPr="005D7013" w:rsidRDefault="008D2780" w:rsidP="005D7013">
      <w:pPr>
        <w:ind w:leftChars="202" w:left="707" w:hanging="283"/>
      </w:pPr>
      <w:r w:rsidRPr="005D7013">
        <w:rPr>
          <w:rFonts w:hint="eastAsia"/>
        </w:rPr>
        <w:t>a</w:t>
      </w:r>
      <w:r w:rsidR="00DB61DF" w:rsidRPr="005D7013">
        <w:rPr>
          <w:rFonts w:hint="eastAsia"/>
        </w:rPr>
        <w:t>）</w:t>
      </w:r>
      <w:r w:rsidRPr="005D7013">
        <w:rPr>
          <w:rFonts w:hint="eastAsia"/>
        </w:rPr>
        <w:t>表面粘贴法：使用丙酮或乙醇清洁传感器表面去除油污和氧化层，采用粘合剂将传感器直接固定于被测物表面，粘贴时均匀按压传感器，排除气泡使得传感器具有长期稳定性。</w:t>
      </w:r>
    </w:p>
    <w:p w:rsidR="008D2780" w:rsidRPr="005D7013" w:rsidRDefault="008D2780" w:rsidP="005D7013">
      <w:pPr>
        <w:ind w:leftChars="202" w:left="707" w:hanging="283"/>
      </w:pPr>
      <w:r w:rsidRPr="005D7013">
        <w:rPr>
          <w:rFonts w:hint="eastAsia"/>
        </w:rPr>
        <w:t>b</w:t>
      </w:r>
      <w:r w:rsidR="00DB61DF" w:rsidRPr="005D7013">
        <w:rPr>
          <w:rFonts w:hint="eastAsia"/>
        </w:rPr>
        <w:t>）</w:t>
      </w:r>
      <w:r w:rsidRPr="005D7013">
        <w:rPr>
          <w:rFonts w:hint="eastAsia"/>
        </w:rPr>
        <w:t>机械固定法：通过夹具、螺栓等刚性连接方式将传感器固定在监测表面或悬挂于监测环境内。</w:t>
      </w:r>
    </w:p>
    <w:p w:rsidR="008D2780" w:rsidRPr="005D7013" w:rsidRDefault="008D2780" w:rsidP="005D7013">
      <w:pPr>
        <w:ind w:leftChars="202" w:left="707" w:hanging="283"/>
      </w:pPr>
      <w:r w:rsidRPr="005D7013">
        <w:rPr>
          <w:rFonts w:hint="eastAsia"/>
        </w:rPr>
        <w:t>c</w:t>
      </w:r>
      <w:r w:rsidR="00DB61DF" w:rsidRPr="005D7013">
        <w:rPr>
          <w:rFonts w:hint="eastAsia"/>
        </w:rPr>
        <w:t>）</w:t>
      </w:r>
      <w:r w:rsidRPr="005D7013">
        <w:rPr>
          <w:rFonts w:hint="eastAsia"/>
        </w:rPr>
        <w:t>焊接固定法：</w:t>
      </w:r>
      <w:bookmarkStart w:id="189" w:name="OLE_LINK128"/>
      <w:bookmarkStart w:id="190" w:name="OLE_LINK129"/>
      <w:r w:rsidRPr="005D7013">
        <w:rPr>
          <w:rFonts w:hint="eastAsia"/>
        </w:rPr>
        <w:t>采用微弧焊接或激光点焊工艺将传感器金属基底与被测物表面焊接固定，焊接温度需控制在</w:t>
      </w:r>
      <w:r w:rsidRPr="005D7013">
        <w:t>200℃</w:t>
      </w:r>
      <w:r w:rsidRPr="005D7013">
        <w:t>以</w:t>
      </w:r>
      <w:r w:rsidRPr="005D7013">
        <w:rPr>
          <w:rFonts w:hint="eastAsia"/>
        </w:rPr>
        <w:t>下，避免光栅损伤。焊点强度应满足抗拉强度≥</w:t>
      </w:r>
      <w:r w:rsidRPr="005D7013">
        <w:t>50MP</w:t>
      </w:r>
      <w:r w:rsidRPr="005D7013">
        <w:rPr>
          <w:rFonts w:hint="eastAsia"/>
        </w:rPr>
        <w:t>a</w:t>
      </w:r>
      <w:r w:rsidRPr="005D7013">
        <w:rPr>
          <w:rFonts w:hint="eastAsia"/>
        </w:rPr>
        <w:t>。</w:t>
      </w:r>
      <w:bookmarkEnd w:id="189"/>
      <w:bookmarkEnd w:id="190"/>
    </w:p>
    <w:p w:rsidR="008D2780" w:rsidRPr="005D7013" w:rsidRDefault="005A2DE5" w:rsidP="005D7013">
      <w:r w:rsidRPr="005D7013">
        <w:rPr>
          <w:rFonts w:hint="eastAsia"/>
        </w:rPr>
        <w:t>B</w:t>
      </w:r>
      <w:r w:rsidR="008D2780" w:rsidRPr="005D7013">
        <w:rPr>
          <w:rFonts w:hint="eastAsia"/>
        </w:rPr>
        <w:t>.3.2</w:t>
      </w:r>
      <w:r w:rsidR="008D2780" w:rsidRPr="005D7013">
        <w:rPr>
          <w:rFonts w:hint="eastAsia"/>
        </w:rPr>
        <w:t>光纤光栅传感器连接头、熔接点应集中在防护接线盒内，保证维护便捷性与接口安全性。安装过程中应预留足够余缆，便于未来扩展或更换。光纤接续时应采用熔接工艺，使用电弧熔接机，</w:t>
      </w:r>
      <w:r w:rsidR="008D2780" w:rsidRPr="005D7013">
        <w:t>熔接点</w:t>
      </w:r>
      <w:r w:rsidR="008D2780" w:rsidRPr="005D7013">
        <w:rPr>
          <w:rFonts w:hint="eastAsia"/>
        </w:rPr>
        <w:t>应采</w:t>
      </w:r>
      <w:r w:rsidR="008D2780" w:rsidRPr="005D7013">
        <w:t>用热缩套管与不锈钢</w:t>
      </w:r>
      <w:proofErr w:type="gramStart"/>
      <w:r w:rsidR="008D2780" w:rsidRPr="005D7013">
        <w:t>铠装管</w:t>
      </w:r>
      <w:proofErr w:type="gramEnd"/>
      <w:r w:rsidR="008D2780" w:rsidRPr="005D7013">
        <w:t>保护。</w:t>
      </w:r>
    </w:p>
    <w:p w:rsidR="008D2780" w:rsidRPr="005D7013" w:rsidRDefault="005A2DE5" w:rsidP="005D7013">
      <w:r w:rsidRPr="005D7013">
        <w:rPr>
          <w:rFonts w:hint="eastAsia"/>
        </w:rPr>
        <w:t>B</w:t>
      </w:r>
      <w:r w:rsidR="008D2780" w:rsidRPr="005D7013">
        <w:rPr>
          <w:rFonts w:hint="eastAsia"/>
        </w:rPr>
        <w:t>.3.3</w:t>
      </w:r>
      <w:r w:rsidR="008D2780" w:rsidRPr="005D7013">
        <w:rPr>
          <w:rFonts w:hint="eastAsia"/>
        </w:rPr>
        <w:t>光缆敷设应避开电力干扰以及机械振动源，</w:t>
      </w:r>
      <w:r w:rsidR="000E7193">
        <w:rPr>
          <w:rFonts w:hint="eastAsia"/>
        </w:rPr>
        <w:t>爆炸危险区域</w:t>
      </w:r>
      <w:r w:rsidR="008D2780" w:rsidRPr="005D7013">
        <w:rPr>
          <w:rFonts w:hint="eastAsia"/>
        </w:rPr>
        <w:t>应采用</w:t>
      </w:r>
      <w:proofErr w:type="gramStart"/>
      <w:r w:rsidR="008D2780" w:rsidRPr="005D7013">
        <w:rPr>
          <w:rFonts w:hint="eastAsia"/>
        </w:rPr>
        <w:t>防爆铠装光缆</w:t>
      </w:r>
      <w:proofErr w:type="gramEnd"/>
      <w:r w:rsidR="008D2780" w:rsidRPr="005D7013">
        <w:rPr>
          <w:rFonts w:hint="eastAsia"/>
        </w:rPr>
        <w:t>。</w:t>
      </w:r>
      <w:r w:rsidR="008D2780" w:rsidRPr="005D7013">
        <w:t>地下敷设</w:t>
      </w:r>
      <w:r w:rsidR="008D2780" w:rsidRPr="005D7013">
        <w:rPr>
          <w:rFonts w:hint="eastAsia"/>
        </w:rPr>
        <w:t>光缆</w:t>
      </w:r>
      <w:r w:rsidR="008D2780" w:rsidRPr="005D7013">
        <w:t>时</w:t>
      </w:r>
      <w:r w:rsidR="008D2780" w:rsidRPr="005D7013">
        <w:rPr>
          <w:rFonts w:hint="eastAsia"/>
        </w:rPr>
        <w:t>，应采用</w:t>
      </w:r>
      <w:r w:rsidR="008D2780" w:rsidRPr="005D7013">
        <w:t>阻燃</w:t>
      </w:r>
      <w:bookmarkStart w:id="191" w:name="OLE_LINK246"/>
      <w:bookmarkStart w:id="192" w:name="OLE_LINK247"/>
      <w:r w:rsidR="008D2780" w:rsidRPr="005D7013">
        <w:t>PVC</w:t>
      </w:r>
      <w:bookmarkEnd w:id="191"/>
      <w:bookmarkEnd w:id="192"/>
      <w:r w:rsidR="008D2780" w:rsidRPr="005D7013">
        <w:t>套管，埋深</w:t>
      </w:r>
      <w:r w:rsidR="008D2780" w:rsidRPr="005D7013">
        <w:rPr>
          <w:rFonts w:hint="eastAsia"/>
        </w:rPr>
        <w:t>距离不小于</w:t>
      </w:r>
      <w:r w:rsidR="008D2780" w:rsidRPr="005D7013">
        <w:t>0.8m</w:t>
      </w:r>
      <w:r w:rsidR="008D2780" w:rsidRPr="005D7013">
        <w:rPr>
          <w:rFonts w:hint="eastAsia"/>
        </w:rPr>
        <w:t>，并加盖警示带</w:t>
      </w:r>
      <w:r w:rsidR="008D2780" w:rsidRPr="005D7013">
        <w:t>。</w:t>
      </w:r>
    </w:p>
    <w:p w:rsidR="008D2780" w:rsidRPr="005D7013" w:rsidRDefault="005A2DE5" w:rsidP="005D7013">
      <w:r w:rsidRPr="005D7013">
        <w:rPr>
          <w:rFonts w:hint="eastAsia"/>
        </w:rPr>
        <w:t>B</w:t>
      </w:r>
      <w:r w:rsidR="008D2780" w:rsidRPr="005D7013">
        <w:rPr>
          <w:rFonts w:hint="eastAsia"/>
        </w:rPr>
        <w:t>.3.4</w:t>
      </w:r>
      <w:r w:rsidR="008D2780" w:rsidRPr="005D7013">
        <w:rPr>
          <w:rFonts w:hint="eastAsia"/>
        </w:rPr>
        <w:t>光纤光栅传感器安装完成后，应接</w:t>
      </w:r>
      <w:proofErr w:type="gramStart"/>
      <w:r w:rsidR="008D2780" w:rsidRPr="005D7013">
        <w:rPr>
          <w:rFonts w:hint="eastAsia"/>
        </w:rPr>
        <w:t>入危险</w:t>
      </w:r>
      <w:proofErr w:type="gramEnd"/>
      <w:r w:rsidR="008D2780" w:rsidRPr="005D7013">
        <w:rPr>
          <w:rFonts w:hint="eastAsia"/>
        </w:rPr>
        <w:t>监测预警系统，查看传感器光信号强度并进行数据校准。校准完成后开展单点测试，传感器实时数据应无异常波动，可正常输出对应物理量。</w:t>
      </w:r>
    </w:p>
    <w:p w:rsidR="008D2780" w:rsidRPr="005D7013" w:rsidRDefault="005A2DE5" w:rsidP="005D7013">
      <w:r w:rsidRPr="005D7013">
        <w:rPr>
          <w:rFonts w:hint="eastAsia"/>
        </w:rPr>
        <w:t>B</w:t>
      </w:r>
      <w:r w:rsidR="008D2780" w:rsidRPr="005D7013">
        <w:rPr>
          <w:rFonts w:hint="eastAsia"/>
        </w:rPr>
        <w:t>.3.5</w:t>
      </w:r>
      <w:r w:rsidR="008D2780" w:rsidRPr="005D7013">
        <w:rPr>
          <w:rFonts w:hint="eastAsia"/>
        </w:rPr>
        <w:t>危险监测预警系统安装完成后，应开展系统联调测试，保持系统稳定运行</w:t>
      </w:r>
      <w:r w:rsidR="008D2780" w:rsidRPr="005D7013">
        <w:rPr>
          <w:rFonts w:hint="eastAsia"/>
        </w:rPr>
        <w:t>72</w:t>
      </w:r>
      <w:r w:rsidR="008D2780" w:rsidRPr="005D7013">
        <w:rPr>
          <w:rFonts w:hint="eastAsia"/>
        </w:rPr>
        <w:t>小时，联调过程中无死机或通信中断等异常情况发生，各项光栅传感器工作正常，数据采集完整率应不低于</w:t>
      </w:r>
      <w:r w:rsidR="008D2780" w:rsidRPr="005D7013">
        <w:rPr>
          <w:rFonts w:hint="eastAsia"/>
        </w:rPr>
        <w:t>99.9%</w:t>
      </w:r>
      <w:r w:rsidR="008D2780" w:rsidRPr="005D7013">
        <w:rPr>
          <w:rFonts w:hint="eastAsia"/>
        </w:rPr>
        <w:t>。</w:t>
      </w:r>
    </w:p>
    <w:p w:rsidR="008D2780" w:rsidRPr="009042E1" w:rsidRDefault="005A2DE5" w:rsidP="005D7013">
      <w:pPr>
        <w:rPr>
          <w:b/>
        </w:rPr>
      </w:pPr>
      <w:r w:rsidRPr="009042E1">
        <w:rPr>
          <w:rFonts w:hint="eastAsia"/>
          <w:b/>
        </w:rPr>
        <w:t>B</w:t>
      </w:r>
      <w:r w:rsidR="008D2780" w:rsidRPr="009042E1">
        <w:rPr>
          <w:rFonts w:hint="eastAsia"/>
          <w:b/>
        </w:rPr>
        <w:t>.4</w:t>
      </w:r>
      <w:r w:rsidR="008D2780" w:rsidRPr="009042E1">
        <w:rPr>
          <w:rFonts w:hint="eastAsia"/>
          <w:b/>
        </w:rPr>
        <w:t>系统验收</w:t>
      </w:r>
    </w:p>
    <w:p w:rsidR="008D2780" w:rsidRPr="005D7013" w:rsidRDefault="005A2DE5" w:rsidP="005D7013">
      <w:r w:rsidRPr="005D7013">
        <w:rPr>
          <w:rFonts w:hint="eastAsia"/>
        </w:rPr>
        <w:t>B</w:t>
      </w:r>
      <w:r w:rsidR="008D2780" w:rsidRPr="005D7013">
        <w:rPr>
          <w:rFonts w:hint="eastAsia"/>
        </w:rPr>
        <w:t>.4.1</w:t>
      </w:r>
      <w:r w:rsidR="008D2780" w:rsidRPr="005D7013">
        <w:rPr>
          <w:rFonts w:hint="eastAsia"/>
        </w:rPr>
        <w:t>危险监测预警系统安装调试完成后，应组织开展验收工作并出具验收报告。验收内容包括文件审查与系统冗余测试。</w:t>
      </w:r>
    </w:p>
    <w:p w:rsidR="008D2780" w:rsidRPr="005D7013" w:rsidRDefault="005A2DE5" w:rsidP="005D7013">
      <w:r w:rsidRPr="005D7013">
        <w:rPr>
          <w:rFonts w:hint="eastAsia"/>
        </w:rPr>
        <w:t>B</w:t>
      </w:r>
      <w:r w:rsidR="008D2780" w:rsidRPr="005D7013">
        <w:rPr>
          <w:rFonts w:hint="eastAsia"/>
        </w:rPr>
        <w:t>.4.2</w:t>
      </w:r>
      <w:r w:rsidR="008D2780" w:rsidRPr="005D7013">
        <w:rPr>
          <w:rFonts w:hint="eastAsia"/>
        </w:rPr>
        <w:t>文件审查内容应包括硬件设备的防爆认证、传感器校准报告，以及是否按照施工图纸进行监测布点与光缆敷设。</w:t>
      </w:r>
    </w:p>
    <w:p w:rsidR="008D2780" w:rsidRPr="005D7013" w:rsidRDefault="005A2DE5" w:rsidP="005D7013">
      <w:r w:rsidRPr="005D7013">
        <w:rPr>
          <w:rFonts w:hint="eastAsia"/>
        </w:rPr>
        <w:t>B</w:t>
      </w:r>
      <w:r w:rsidR="008D2780" w:rsidRPr="005D7013">
        <w:rPr>
          <w:rFonts w:hint="eastAsia"/>
        </w:rPr>
        <w:t>.4.3</w:t>
      </w:r>
      <w:r w:rsidR="008D2780" w:rsidRPr="005D7013">
        <w:rPr>
          <w:rFonts w:hint="eastAsia"/>
        </w:rPr>
        <w:t>系统冗余测试内容为断开危险监测预警系统主光纤，检查备用链路切换时间，切换时间应不大于</w:t>
      </w:r>
      <w:r w:rsidR="008D2780" w:rsidRPr="005D7013">
        <w:rPr>
          <w:rFonts w:hint="eastAsia"/>
        </w:rPr>
        <w:t>10</w:t>
      </w:r>
      <w:r w:rsidR="008D2780" w:rsidRPr="005D7013">
        <w:rPr>
          <w:rFonts w:hint="eastAsia"/>
        </w:rPr>
        <w:t>秒。</w:t>
      </w:r>
    </w:p>
    <w:p w:rsidR="008D2780" w:rsidRPr="005D7013" w:rsidRDefault="005A2DE5" w:rsidP="005D7013">
      <w:r w:rsidRPr="005D7013">
        <w:rPr>
          <w:rFonts w:hint="eastAsia"/>
        </w:rPr>
        <w:t>B</w:t>
      </w:r>
      <w:r w:rsidR="008D2780" w:rsidRPr="005D7013">
        <w:rPr>
          <w:rFonts w:hint="eastAsia"/>
        </w:rPr>
        <w:t>.4.4</w:t>
      </w:r>
      <w:r w:rsidR="008D2780" w:rsidRPr="005D7013">
        <w:rPr>
          <w:rFonts w:hint="eastAsia"/>
        </w:rPr>
        <w:t>系统验收后，应妥当保存危险监测预警系统所有文件资料，包括设计方案、施工图纸、测试方案、测试校准报告以及系统验收报告等。</w:t>
      </w:r>
    </w:p>
    <w:p w:rsidR="004F3955" w:rsidRDefault="004F3955">
      <w:pPr>
        <w:widowControl/>
        <w:jc w:val="left"/>
      </w:pPr>
      <w:r>
        <w:br w:type="page"/>
      </w:r>
    </w:p>
    <w:p w:rsidR="008D2780" w:rsidRPr="008D2780" w:rsidRDefault="008D2780" w:rsidP="008D2780"/>
    <w:p w:rsidR="004F3955" w:rsidRDefault="004F3955" w:rsidP="004F3955">
      <w:pPr>
        <w:pStyle w:val="1"/>
        <w:spacing w:line="240" w:lineRule="auto"/>
        <w:jc w:val="center"/>
        <w:rPr>
          <w:sz w:val="21"/>
          <w:szCs w:val="21"/>
        </w:rPr>
      </w:pPr>
      <w:bookmarkStart w:id="193" w:name="_Toc237356248"/>
      <w:bookmarkStart w:id="194" w:name="OLE_LINK27"/>
      <w:bookmarkStart w:id="195" w:name="OLE_LINK30"/>
      <w:r w:rsidRPr="001C73CF">
        <w:rPr>
          <w:rFonts w:hint="eastAsia"/>
          <w:sz w:val="21"/>
          <w:szCs w:val="21"/>
        </w:rPr>
        <w:t>附录</w:t>
      </w:r>
      <w:r>
        <w:rPr>
          <w:rFonts w:hint="eastAsia"/>
          <w:sz w:val="21"/>
          <w:szCs w:val="21"/>
        </w:rPr>
        <w:t>C</w:t>
      </w:r>
      <w:bookmarkEnd w:id="193"/>
    </w:p>
    <w:p w:rsidR="004F3955" w:rsidRDefault="004F3955" w:rsidP="004F3955">
      <w:pPr>
        <w:pStyle w:val="1"/>
        <w:spacing w:line="240" w:lineRule="auto"/>
        <w:jc w:val="center"/>
        <w:rPr>
          <w:sz w:val="21"/>
          <w:szCs w:val="21"/>
        </w:rPr>
      </w:pPr>
      <w:bookmarkStart w:id="196" w:name="_Toc237356249"/>
      <w:r w:rsidRPr="001C73CF">
        <w:rPr>
          <w:rFonts w:hint="eastAsia"/>
          <w:sz w:val="21"/>
          <w:szCs w:val="21"/>
        </w:rPr>
        <w:t>（资料性）</w:t>
      </w:r>
      <w:bookmarkEnd w:id="196"/>
    </w:p>
    <w:p w:rsidR="004F3955" w:rsidRDefault="002A4A07" w:rsidP="004F3955">
      <w:pPr>
        <w:pStyle w:val="1"/>
        <w:spacing w:line="240" w:lineRule="auto"/>
        <w:jc w:val="center"/>
        <w:rPr>
          <w:sz w:val="21"/>
          <w:szCs w:val="21"/>
        </w:rPr>
      </w:pPr>
      <w:bookmarkStart w:id="197" w:name="_Toc237356250"/>
      <w:r>
        <w:rPr>
          <w:rFonts w:hint="eastAsia"/>
          <w:sz w:val="21"/>
          <w:szCs w:val="21"/>
        </w:rPr>
        <w:t>氢气站</w:t>
      </w:r>
      <w:r w:rsidR="00827889">
        <w:rPr>
          <w:rFonts w:hint="eastAsia"/>
          <w:sz w:val="21"/>
          <w:szCs w:val="21"/>
        </w:rPr>
        <w:t>设备</w:t>
      </w:r>
      <w:r>
        <w:rPr>
          <w:rFonts w:hint="eastAsia"/>
          <w:sz w:val="21"/>
          <w:szCs w:val="21"/>
        </w:rPr>
        <w:t>预警规则示例</w:t>
      </w:r>
      <w:bookmarkEnd w:id="197"/>
    </w:p>
    <w:bookmarkEnd w:id="194"/>
    <w:bookmarkEnd w:id="195"/>
    <w:p w:rsidR="004F3955" w:rsidRPr="008A584B" w:rsidRDefault="004F3955" w:rsidP="008A584B">
      <w:r w:rsidRPr="008A584B">
        <w:rPr>
          <w:rFonts w:hint="eastAsia"/>
        </w:rPr>
        <w:t>加氢站预警规则示例见表</w:t>
      </w:r>
      <w:r w:rsidRPr="008A584B">
        <w:rPr>
          <w:rFonts w:hint="eastAsia"/>
        </w:rPr>
        <w:t>C.1</w:t>
      </w:r>
      <w:r w:rsidRPr="008A584B">
        <w:rPr>
          <w:rFonts w:hint="eastAsia"/>
        </w:rPr>
        <w:t>。</w:t>
      </w:r>
      <w:r w:rsidR="002A4A07">
        <w:rPr>
          <w:rFonts w:hint="eastAsia"/>
        </w:rPr>
        <w:t>制氢站预警规则示例见表</w:t>
      </w:r>
      <w:r w:rsidR="002A4A07">
        <w:rPr>
          <w:rFonts w:hint="eastAsia"/>
        </w:rPr>
        <w:t>C.2</w:t>
      </w:r>
      <w:r w:rsidR="004370B1">
        <w:rPr>
          <w:rFonts w:hint="eastAsia"/>
        </w:rPr>
        <w:t>-C.4</w:t>
      </w:r>
      <w:r w:rsidR="002A4A07">
        <w:rPr>
          <w:rFonts w:hint="eastAsia"/>
        </w:rPr>
        <w:t>。</w:t>
      </w:r>
    </w:p>
    <w:p w:rsidR="004F3955" w:rsidRDefault="004F3955" w:rsidP="008A584B">
      <w:pPr>
        <w:jc w:val="center"/>
      </w:pPr>
      <w:bookmarkStart w:id="198" w:name="_Toc208683051"/>
      <w:bookmarkStart w:id="199" w:name="OLE_LINK134"/>
      <w:bookmarkStart w:id="200" w:name="OLE_LINK135"/>
      <w:r w:rsidRPr="008A584B">
        <w:rPr>
          <w:rFonts w:hint="eastAsia"/>
        </w:rPr>
        <w:t>表</w:t>
      </w:r>
      <w:r w:rsidRPr="008A584B">
        <w:rPr>
          <w:rFonts w:hint="eastAsia"/>
        </w:rPr>
        <w:t xml:space="preserve">C.1 </w:t>
      </w:r>
      <w:r w:rsidRPr="008A584B">
        <w:rPr>
          <w:rFonts w:hint="eastAsia"/>
        </w:rPr>
        <w:t>分级预警</w:t>
      </w:r>
      <w:bookmarkEnd w:id="198"/>
      <w:r w:rsidR="008A584B">
        <w:rPr>
          <w:rFonts w:hint="eastAsia"/>
        </w:rPr>
        <w:t>规则</w:t>
      </w:r>
    </w:p>
    <w:tbl>
      <w:tblPr>
        <w:tblStyle w:val="afff3"/>
        <w:tblW w:w="8789" w:type="dxa"/>
        <w:tblInd w:w="-176" w:type="dxa"/>
        <w:tblLook w:val="04A0"/>
      </w:tblPr>
      <w:tblGrid>
        <w:gridCol w:w="1067"/>
        <w:gridCol w:w="1172"/>
        <w:gridCol w:w="2014"/>
        <w:gridCol w:w="2075"/>
        <w:gridCol w:w="2461"/>
      </w:tblGrid>
      <w:tr w:rsidR="004F3955" w:rsidTr="00C77492">
        <w:tc>
          <w:tcPr>
            <w:tcW w:w="1067" w:type="dxa"/>
          </w:tcPr>
          <w:p w:rsidR="004F3955" w:rsidRDefault="004F3955" w:rsidP="00B30E71">
            <w:pPr>
              <w:spacing w:line="360" w:lineRule="auto"/>
            </w:pPr>
            <w:r>
              <w:rPr>
                <w:rFonts w:hint="eastAsia"/>
              </w:rPr>
              <w:t>监测对象</w:t>
            </w:r>
          </w:p>
        </w:tc>
        <w:tc>
          <w:tcPr>
            <w:tcW w:w="1172" w:type="dxa"/>
          </w:tcPr>
          <w:p w:rsidR="004F3955" w:rsidRDefault="004F3955" w:rsidP="00B30E71">
            <w:pPr>
              <w:spacing w:line="360" w:lineRule="auto"/>
            </w:pPr>
            <w:r>
              <w:rPr>
                <w:rFonts w:hint="eastAsia"/>
              </w:rPr>
              <w:t>监测指标</w:t>
            </w:r>
          </w:p>
        </w:tc>
        <w:tc>
          <w:tcPr>
            <w:tcW w:w="2014" w:type="dxa"/>
          </w:tcPr>
          <w:p w:rsidR="004F3955" w:rsidRDefault="004F3955" w:rsidP="00B30E71">
            <w:pPr>
              <w:spacing w:line="360" w:lineRule="auto"/>
            </w:pPr>
            <w:r>
              <w:rPr>
                <w:rFonts w:asciiTheme="minorEastAsia" w:eastAsiaTheme="minorEastAsia" w:hAnsiTheme="minorEastAsia" w:cs="宋体" w:hint="eastAsia"/>
                <w:kern w:val="0"/>
              </w:rPr>
              <w:t>黄色预警（Ⅰ级预警）</w:t>
            </w:r>
          </w:p>
        </w:tc>
        <w:tc>
          <w:tcPr>
            <w:tcW w:w="2075" w:type="dxa"/>
          </w:tcPr>
          <w:p w:rsidR="004F3955" w:rsidRDefault="004F3955" w:rsidP="00B30E71">
            <w:pPr>
              <w:spacing w:line="360" w:lineRule="auto"/>
            </w:pPr>
            <w:r>
              <w:rPr>
                <w:rFonts w:asciiTheme="minorEastAsia" w:eastAsiaTheme="minorEastAsia" w:hAnsiTheme="minorEastAsia" w:cs="宋体" w:hint="eastAsia"/>
                <w:kern w:val="0"/>
              </w:rPr>
              <w:t>橙色预警（Ⅱ级预警）</w:t>
            </w:r>
          </w:p>
        </w:tc>
        <w:tc>
          <w:tcPr>
            <w:tcW w:w="2461" w:type="dxa"/>
          </w:tcPr>
          <w:p w:rsidR="004F3955" w:rsidRDefault="004F3955" w:rsidP="00B30E71">
            <w:pPr>
              <w:spacing w:line="360" w:lineRule="auto"/>
            </w:pPr>
            <w:r>
              <w:rPr>
                <w:rFonts w:asciiTheme="minorEastAsia" w:eastAsiaTheme="minorEastAsia" w:hAnsiTheme="minorEastAsia" w:cs="宋体" w:hint="eastAsia"/>
                <w:kern w:val="0"/>
              </w:rPr>
              <w:t>红色预警（Ⅲ级预警）</w:t>
            </w:r>
          </w:p>
        </w:tc>
      </w:tr>
      <w:tr w:rsidR="004F3955" w:rsidTr="00C77492">
        <w:tc>
          <w:tcPr>
            <w:tcW w:w="1067" w:type="dxa"/>
            <w:vMerge w:val="restart"/>
          </w:tcPr>
          <w:p w:rsidR="004F3955" w:rsidRDefault="004F3955" w:rsidP="00B30E71">
            <w:r>
              <w:rPr>
                <w:rFonts w:hint="eastAsia"/>
              </w:rPr>
              <w:t>卸气柱</w:t>
            </w:r>
          </w:p>
        </w:tc>
        <w:tc>
          <w:tcPr>
            <w:tcW w:w="1172" w:type="dxa"/>
          </w:tcPr>
          <w:p w:rsidR="004F3955" w:rsidRDefault="004F3955" w:rsidP="00B30E71">
            <w:r>
              <w:rPr>
                <w:rFonts w:hint="eastAsia"/>
              </w:rPr>
              <w:t>氢气压力</w:t>
            </w:r>
          </w:p>
        </w:tc>
        <w:tc>
          <w:tcPr>
            <w:tcW w:w="2014" w:type="dxa"/>
          </w:tcPr>
          <w:p w:rsidR="004F3955" w:rsidRDefault="004F3955" w:rsidP="00B30E71">
            <w:proofErr w:type="gramStart"/>
            <w:r>
              <w:rPr>
                <w:rFonts w:hint="eastAsia"/>
              </w:rPr>
              <w:t>卸氢时</w:t>
            </w:r>
            <w:proofErr w:type="gramEnd"/>
            <w:r>
              <w:rPr>
                <w:rFonts w:hint="eastAsia"/>
              </w:rPr>
              <w:t>，氢气压力低于</w:t>
            </w:r>
            <w:r>
              <w:rPr>
                <w:rFonts w:hint="eastAsia"/>
              </w:rPr>
              <w:t>5MPa</w:t>
            </w:r>
          </w:p>
        </w:tc>
        <w:tc>
          <w:tcPr>
            <w:tcW w:w="2075" w:type="dxa"/>
          </w:tcPr>
          <w:p w:rsidR="004F3955" w:rsidRPr="00B61577" w:rsidRDefault="004F3955" w:rsidP="00B30E71">
            <w:bookmarkStart w:id="201" w:name="OLE_LINK25"/>
            <w:bookmarkStart w:id="202" w:name="OLE_LINK26"/>
            <w:proofErr w:type="gramStart"/>
            <w:r>
              <w:rPr>
                <w:rFonts w:hint="eastAsia"/>
              </w:rPr>
              <w:t>卸氢时</w:t>
            </w:r>
            <w:proofErr w:type="gramEnd"/>
            <w:r>
              <w:rPr>
                <w:rFonts w:hint="eastAsia"/>
              </w:rPr>
              <w:t>，氢气压力高于</w:t>
            </w:r>
            <w:r>
              <w:rPr>
                <w:rFonts w:hint="eastAsia"/>
              </w:rPr>
              <w:t>20MPa</w:t>
            </w:r>
            <w:bookmarkEnd w:id="201"/>
            <w:bookmarkEnd w:id="202"/>
            <w:r>
              <w:rPr>
                <w:rFonts w:hint="eastAsia"/>
              </w:rPr>
              <w:t>或工作压力</w:t>
            </w:r>
            <w:r w:rsidRPr="00B61577">
              <w:t xml:space="preserve"> </w:t>
            </w:r>
          </w:p>
        </w:tc>
        <w:tc>
          <w:tcPr>
            <w:tcW w:w="2461" w:type="dxa"/>
          </w:tcPr>
          <w:p w:rsidR="004F3955" w:rsidRDefault="004F3955" w:rsidP="00B30E71">
            <w:proofErr w:type="gramStart"/>
            <w:r>
              <w:rPr>
                <w:rFonts w:hint="eastAsia"/>
              </w:rPr>
              <w:t>卸氢时</w:t>
            </w:r>
            <w:proofErr w:type="gramEnd"/>
            <w:r>
              <w:rPr>
                <w:rFonts w:hint="eastAsia"/>
              </w:rPr>
              <w:t>，氢气压力高于</w:t>
            </w:r>
            <w:r>
              <w:rPr>
                <w:rFonts w:hint="eastAsia"/>
              </w:rPr>
              <w:t>3</w:t>
            </w:r>
            <w:r>
              <w:t>0MPa</w:t>
            </w:r>
            <w:r>
              <w:rPr>
                <w:rFonts w:hint="eastAsia"/>
              </w:rPr>
              <w:t>或设计压力</w:t>
            </w:r>
          </w:p>
        </w:tc>
      </w:tr>
      <w:tr w:rsidR="004F3955" w:rsidTr="00C77492">
        <w:tc>
          <w:tcPr>
            <w:tcW w:w="1067" w:type="dxa"/>
            <w:vMerge/>
          </w:tcPr>
          <w:p w:rsidR="004F3955" w:rsidRDefault="004F3955" w:rsidP="00B30E71">
            <w:bookmarkStart w:id="203" w:name="_Hlk197935505"/>
          </w:p>
        </w:tc>
        <w:tc>
          <w:tcPr>
            <w:tcW w:w="1172" w:type="dxa"/>
          </w:tcPr>
          <w:p w:rsidR="004F3955" w:rsidRDefault="004F3955" w:rsidP="00B30E71">
            <w:r>
              <w:rPr>
                <w:rFonts w:hint="eastAsia"/>
              </w:rPr>
              <w:t>氢气浓度</w:t>
            </w:r>
          </w:p>
        </w:tc>
        <w:tc>
          <w:tcPr>
            <w:tcW w:w="2014" w:type="dxa"/>
          </w:tcPr>
          <w:p w:rsidR="004F3955" w:rsidRDefault="004F3955" w:rsidP="00B30E71">
            <w:bookmarkStart w:id="204" w:name="OLE_LINK19"/>
            <w:bookmarkStart w:id="205" w:name="OLE_LINK20"/>
            <w:r>
              <w:rPr>
                <w:rFonts w:hint="eastAsia"/>
              </w:rPr>
              <w:t>空气中氢气含量（体积比）达到</w:t>
            </w:r>
            <w:r>
              <w:rPr>
                <w:rFonts w:hint="eastAsia"/>
              </w:rPr>
              <w:t>0.4%</w:t>
            </w:r>
            <w:bookmarkEnd w:id="204"/>
            <w:bookmarkEnd w:id="205"/>
          </w:p>
        </w:tc>
        <w:tc>
          <w:tcPr>
            <w:tcW w:w="2075" w:type="dxa"/>
          </w:tcPr>
          <w:p w:rsidR="004F3955" w:rsidRDefault="004F3955" w:rsidP="00B30E71">
            <w:bookmarkStart w:id="206" w:name="OLE_LINK21"/>
            <w:bookmarkStart w:id="207" w:name="OLE_LINK24"/>
            <w:r>
              <w:rPr>
                <w:rFonts w:hint="eastAsia"/>
              </w:rPr>
              <w:t>空气中氢气含量（体积比）达到</w:t>
            </w:r>
            <w:r>
              <w:rPr>
                <w:rFonts w:hint="eastAsia"/>
              </w:rPr>
              <w:t>1%</w:t>
            </w:r>
            <w:bookmarkEnd w:id="206"/>
            <w:bookmarkEnd w:id="207"/>
          </w:p>
        </w:tc>
        <w:tc>
          <w:tcPr>
            <w:tcW w:w="2461" w:type="dxa"/>
          </w:tcPr>
          <w:p w:rsidR="004F3955" w:rsidRDefault="004F3955" w:rsidP="00B30E71">
            <w:r>
              <w:rPr>
                <w:rFonts w:hint="eastAsia"/>
              </w:rPr>
              <w:t>空气中氢气含量（体积比）达到</w:t>
            </w:r>
            <w:r>
              <w:rPr>
                <w:rFonts w:hint="eastAsia"/>
              </w:rPr>
              <w:t>1.6%</w:t>
            </w:r>
            <w:r>
              <w:t xml:space="preserve"> </w:t>
            </w:r>
          </w:p>
        </w:tc>
      </w:tr>
      <w:tr w:rsidR="004F3955" w:rsidTr="00C77492">
        <w:tc>
          <w:tcPr>
            <w:tcW w:w="1067" w:type="dxa"/>
            <w:vMerge w:val="restart"/>
          </w:tcPr>
          <w:p w:rsidR="004F3955" w:rsidRDefault="004F3955" w:rsidP="00B30E71">
            <w:bookmarkStart w:id="208" w:name="_Hlk197937532"/>
            <w:bookmarkEnd w:id="203"/>
            <w:r>
              <w:rPr>
                <w:rFonts w:hint="eastAsia"/>
              </w:rPr>
              <w:t>压缩机</w:t>
            </w:r>
          </w:p>
        </w:tc>
        <w:tc>
          <w:tcPr>
            <w:tcW w:w="1172" w:type="dxa"/>
          </w:tcPr>
          <w:p w:rsidR="004F3955" w:rsidRDefault="004F3955" w:rsidP="00B30E71">
            <w:r>
              <w:rPr>
                <w:rFonts w:hint="eastAsia"/>
              </w:rPr>
              <w:t>氢气压力</w:t>
            </w:r>
          </w:p>
        </w:tc>
        <w:tc>
          <w:tcPr>
            <w:tcW w:w="2014" w:type="dxa"/>
          </w:tcPr>
          <w:p w:rsidR="004F3955" w:rsidRDefault="004F3955" w:rsidP="00B30E71">
            <w:r>
              <w:rPr>
                <w:rFonts w:hint="eastAsia"/>
              </w:rPr>
              <w:t>工作时，氢气压力波动范围超过设计压力</w:t>
            </w:r>
            <w:r>
              <w:rPr>
                <w:rFonts w:hint="eastAsia"/>
              </w:rPr>
              <w:t>10%</w:t>
            </w:r>
          </w:p>
        </w:tc>
        <w:tc>
          <w:tcPr>
            <w:tcW w:w="2075" w:type="dxa"/>
          </w:tcPr>
          <w:p w:rsidR="004F3955" w:rsidRPr="00B61577" w:rsidRDefault="004F3955" w:rsidP="00B30E71">
            <w:r>
              <w:rPr>
                <w:rFonts w:hint="eastAsia"/>
              </w:rPr>
              <w:t>工作时，氢气压力超过使用压力范围</w:t>
            </w:r>
          </w:p>
        </w:tc>
        <w:tc>
          <w:tcPr>
            <w:tcW w:w="2461" w:type="dxa"/>
          </w:tcPr>
          <w:p w:rsidR="004F3955" w:rsidRDefault="004F3955" w:rsidP="00B30E71">
            <w:r>
              <w:rPr>
                <w:rFonts w:hint="eastAsia"/>
              </w:rPr>
              <w:t>工作时，氢气压力超过设计压力范围</w:t>
            </w:r>
          </w:p>
        </w:tc>
      </w:tr>
      <w:tr w:rsidR="004F3955" w:rsidTr="00C77492">
        <w:tc>
          <w:tcPr>
            <w:tcW w:w="1067" w:type="dxa"/>
            <w:vMerge/>
          </w:tcPr>
          <w:p w:rsidR="004F3955" w:rsidRDefault="004F3955" w:rsidP="00B30E71">
            <w:bookmarkStart w:id="209" w:name="_Hlk197938031"/>
            <w:bookmarkEnd w:id="208"/>
          </w:p>
        </w:tc>
        <w:tc>
          <w:tcPr>
            <w:tcW w:w="1172" w:type="dxa"/>
          </w:tcPr>
          <w:p w:rsidR="004F3955" w:rsidRDefault="004F3955" w:rsidP="00B30E71">
            <w:r>
              <w:rPr>
                <w:rFonts w:hint="eastAsia"/>
              </w:rPr>
              <w:t>氢气浓度</w:t>
            </w:r>
          </w:p>
        </w:tc>
        <w:tc>
          <w:tcPr>
            <w:tcW w:w="2014" w:type="dxa"/>
          </w:tcPr>
          <w:p w:rsidR="004F3955" w:rsidRDefault="004F3955" w:rsidP="00B30E71">
            <w:r>
              <w:rPr>
                <w:rFonts w:hint="eastAsia"/>
              </w:rPr>
              <w:t>空气中氢气含量（体积比）达到</w:t>
            </w:r>
            <w:r>
              <w:rPr>
                <w:rFonts w:hint="eastAsia"/>
              </w:rPr>
              <w:t>0.4%</w:t>
            </w:r>
          </w:p>
        </w:tc>
        <w:tc>
          <w:tcPr>
            <w:tcW w:w="2075" w:type="dxa"/>
          </w:tcPr>
          <w:p w:rsidR="004F3955" w:rsidRDefault="004F3955" w:rsidP="00B30E71">
            <w:r>
              <w:rPr>
                <w:rFonts w:hint="eastAsia"/>
              </w:rPr>
              <w:t>空气中氢气含量（体积比）达到</w:t>
            </w:r>
            <w:r>
              <w:rPr>
                <w:rFonts w:hint="eastAsia"/>
              </w:rPr>
              <w:t>1%</w:t>
            </w:r>
          </w:p>
        </w:tc>
        <w:tc>
          <w:tcPr>
            <w:tcW w:w="2461" w:type="dxa"/>
          </w:tcPr>
          <w:p w:rsidR="004F3955" w:rsidRDefault="004F3955" w:rsidP="00B30E71">
            <w:r>
              <w:rPr>
                <w:rFonts w:hint="eastAsia"/>
              </w:rPr>
              <w:t>空气中氢气含量（体积比）达到</w:t>
            </w:r>
            <w:r>
              <w:rPr>
                <w:rFonts w:hint="eastAsia"/>
              </w:rPr>
              <w:t>1.6%</w:t>
            </w:r>
            <w:r>
              <w:t xml:space="preserve"> </w:t>
            </w:r>
          </w:p>
        </w:tc>
      </w:tr>
      <w:bookmarkEnd w:id="209"/>
      <w:tr w:rsidR="004F3955" w:rsidTr="00C77492">
        <w:tc>
          <w:tcPr>
            <w:tcW w:w="1067" w:type="dxa"/>
            <w:vMerge/>
          </w:tcPr>
          <w:p w:rsidR="004F3955" w:rsidRDefault="004F3955" w:rsidP="00B30E71"/>
        </w:tc>
        <w:tc>
          <w:tcPr>
            <w:tcW w:w="1172" w:type="dxa"/>
          </w:tcPr>
          <w:p w:rsidR="004F3955" w:rsidRDefault="004F3955" w:rsidP="00B30E71">
            <w:r>
              <w:rPr>
                <w:rFonts w:hint="eastAsia"/>
              </w:rPr>
              <w:t>润滑油温度</w:t>
            </w:r>
          </w:p>
        </w:tc>
        <w:tc>
          <w:tcPr>
            <w:tcW w:w="2014" w:type="dxa"/>
          </w:tcPr>
          <w:p w:rsidR="004F3955" w:rsidRDefault="004F3955" w:rsidP="00B30E71">
            <w:r>
              <w:rPr>
                <w:rFonts w:hint="eastAsia"/>
              </w:rPr>
              <w:t>工作时，油温超过</w:t>
            </w:r>
            <w:r>
              <w:rPr>
                <w:rFonts w:hint="eastAsia"/>
              </w:rPr>
              <w:t>250</w:t>
            </w:r>
            <w:r>
              <w:rPr>
                <w:rFonts w:hint="eastAsia"/>
              </w:rPr>
              <w:t>℃或压缩机工况温度范围</w:t>
            </w:r>
          </w:p>
        </w:tc>
        <w:tc>
          <w:tcPr>
            <w:tcW w:w="2075" w:type="dxa"/>
          </w:tcPr>
          <w:p w:rsidR="004F3955" w:rsidRDefault="004F3955" w:rsidP="00B30E71">
            <w:r>
              <w:rPr>
                <w:rFonts w:hint="eastAsia"/>
              </w:rPr>
              <w:t>工作时，油温超过</w:t>
            </w:r>
            <w:r>
              <w:rPr>
                <w:rFonts w:hint="eastAsia"/>
              </w:rPr>
              <w:t>300</w:t>
            </w:r>
            <w:r>
              <w:rPr>
                <w:rFonts w:hint="eastAsia"/>
              </w:rPr>
              <w:t>℃或压缩机设计温度范围</w:t>
            </w:r>
          </w:p>
        </w:tc>
        <w:tc>
          <w:tcPr>
            <w:tcW w:w="2461" w:type="dxa"/>
          </w:tcPr>
          <w:p w:rsidR="004F3955" w:rsidRPr="00FF6F8D" w:rsidRDefault="004F3955" w:rsidP="00B30E71">
            <w:r>
              <w:rPr>
                <w:rFonts w:hint="eastAsia"/>
              </w:rPr>
              <w:t>/</w:t>
            </w:r>
          </w:p>
        </w:tc>
      </w:tr>
      <w:tr w:rsidR="004F3955" w:rsidTr="00C77492">
        <w:tc>
          <w:tcPr>
            <w:tcW w:w="1067" w:type="dxa"/>
            <w:vMerge/>
          </w:tcPr>
          <w:p w:rsidR="004F3955" w:rsidRDefault="004F3955" w:rsidP="00B30E71"/>
        </w:tc>
        <w:tc>
          <w:tcPr>
            <w:tcW w:w="1172" w:type="dxa"/>
          </w:tcPr>
          <w:p w:rsidR="004F3955" w:rsidRDefault="004F3955" w:rsidP="00B30E71">
            <w:r>
              <w:rPr>
                <w:rFonts w:hint="eastAsia"/>
              </w:rPr>
              <w:t>冷却水温度</w:t>
            </w:r>
          </w:p>
        </w:tc>
        <w:tc>
          <w:tcPr>
            <w:tcW w:w="2014" w:type="dxa"/>
          </w:tcPr>
          <w:p w:rsidR="004F3955" w:rsidRDefault="004F3955" w:rsidP="00B30E71">
            <w:r>
              <w:rPr>
                <w:rFonts w:hint="eastAsia"/>
              </w:rPr>
              <w:t>工作时，冷却水温度超过工况温度范围</w:t>
            </w:r>
          </w:p>
        </w:tc>
        <w:tc>
          <w:tcPr>
            <w:tcW w:w="2075" w:type="dxa"/>
          </w:tcPr>
          <w:p w:rsidR="004F3955" w:rsidRDefault="004F3955" w:rsidP="00B30E71">
            <w:r>
              <w:rPr>
                <w:rFonts w:hint="eastAsia"/>
              </w:rPr>
              <w:t>工作时，冷却水温度超过设计温度范围</w:t>
            </w:r>
          </w:p>
        </w:tc>
        <w:tc>
          <w:tcPr>
            <w:tcW w:w="2461" w:type="dxa"/>
          </w:tcPr>
          <w:p w:rsidR="004F3955" w:rsidRPr="00FF6F8D" w:rsidRDefault="004F3955" w:rsidP="00B30E71">
            <w:r>
              <w:rPr>
                <w:rFonts w:hint="eastAsia"/>
              </w:rPr>
              <w:t>/</w:t>
            </w:r>
          </w:p>
        </w:tc>
      </w:tr>
      <w:tr w:rsidR="004F3955" w:rsidTr="00C77492">
        <w:tc>
          <w:tcPr>
            <w:tcW w:w="1067" w:type="dxa"/>
            <w:vMerge/>
          </w:tcPr>
          <w:p w:rsidR="004F3955" w:rsidRDefault="004F3955" w:rsidP="00B30E71"/>
        </w:tc>
        <w:tc>
          <w:tcPr>
            <w:tcW w:w="1172" w:type="dxa"/>
          </w:tcPr>
          <w:p w:rsidR="004F3955" w:rsidRDefault="004F3955" w:rsidP="00B30E71">
            <w:r>
              <w:rPr>
                <w:rFonts w:hint="eastAsia"/>
              </w:rPr>
              <w:t>振动</w:t>
            </w:r>
          </w:p>
        </w:tc>
        <w:tc>
          <w:tcPr>
            <w:tcW w:w="2014" w:type="dxa"/>
          </w:tcPr>
          <w:p w:rsidR="004F3955" w:rsidRDefault="004F3955" w:rsidP="00B30E71">
            <w:r>
              <w:rPr>
                <w:rFonts w:hint="eastAsia"/>
              </w:rPr>
              <w:t>2</w:t>
            </w:r>
            <w:r>
              <w:t>.5G</w:t>
            </w:r>
            <w:r>
              <w:rPr>
                <w:rFonts w:hint="eastAsia"/>
              </w:rPr>
              <w:t>，持续</w:t>
            </w:r>
            <w:r>
              <w:t>30</w:t>
            </w:r>
            <w:r>
              <w:rPr>
                <w:rFonts w:hint="eastAsia"/>
              </w:rPr>
              <w:t>秒</w:t>
            </w:r>
          </w:p>
        </w:tc>
        <w:tc>
          <w:tcPr>
            <w:tcW w:w="2075" w:type="dxa"/>
          </w:tcPr>
          <w:p w:rsidR="004F3955" w:rsidRDefault="004F3955" w:rsidP="00B30E71">
            <w:r>
              <w:rPr>
                <w:rFonts w:hint="eastAsia"/>
              </w:rPr>
              <w:t>4</w:t>
            </w:r>
            <w:r>
              <w:t>.0G</w:t>
            </w:r>
            <w:r>
              <w:rPr>
                <w:rFonts w:hint="eastAsia"/>
              </w:rPr>
              <w:t>，持续</w:t>
            </w:r>
            <w:r>
              <w:rPr>
                <w:rFonts w:hint="eastAsia"/>
              </w:rPr>
              <w:t>1</w:t>
            </w:r>
            <w:r>
              <w:t>0</w:t>
            </w:r>
            <w:r>
              <w:rPr>
                <w:rFonts w:hint="eastAsia"/>
              </w:rPr>
              <w:t>秒</w:t>
            </w:r>
          </w:p>
        </w:tc>
        <w:tc>
          <w:tcPr>
            <w:tcW w:w="2461" w:type="dxa"/>
          </w:tcPr>
          <w:p w:rsidR="004F3955" w:rsidRDefault="004F3955" w:rsidP="00B30E71">
            <w:r>
              <w:rPr>
                <w:rFonts w:hint="eastAsia"/>
              </w:rPr>
              <w:t>6</w:t>
            </w:r>
            <w:r>
              <w:t>.0G</w:t>
            </w:r>
            <w:r>
              <w:rPr>
                <w:rFonts w:hint="eastAsia"/>
              </w:rPr>
              <w:t>，瞬时触发</w:t>
            </w:r>
          </w:p>
        </w:tc>
      </w:tr>
      <w:tr w:rsidR="004F3955" w:rsidTr="00C77492">
        <w:tc>
          <w:tcPr>
            <w:tcW w:w="1067" w:type="dxa"/>
            <w:vMerge/>
          </w:tcPr>
          <w:p w:rsidR="004F3955" w:rsidRDefault="004F3955" w:rsidP="00B30E71"/>
        </w:tc>
        <w:tc>
          <w:tcPr>
            <w:tcW w:w="1172" w:type="dxa"/>
          </w:tcPr>
          <w:p w:rsidR="004F3955" w:rsidRDefault="004F3955" w:rsidP="00B30E71">
            <w:r>
              <w:rPr>
                <w:rFonts w:hint="eastAsia"/>
              </w:rPr>
              <w:t>应变</w:t>
            </w:r>
            <w:r>
              <w:rPr>
                <w:rFonts w:hint="eastAsia"/>
              </w:rPr>
              <w:t>/</w:t>
            </w:r>
            <w:r>
              <w:rPr>
                <w:rFonts w:hint="eastAsia"/>
              </w:rPr>
              <w:t>应力</w:t>
            </w:r>
          </w:p>
        </w:tc>
        <w:tc>
          <w:tcPr>
            <w:tcW w:w="2014" w:type="dxa"/>
          </w:tcPr>
          <w:p w:rsidR="004F3955" w:rsidRDefault="004F3955" w:rsidP="00B30E71">
            <w:r w:rsidRPr="00B06249">
              <w:t>&gt;±800µε</w:t>
            </w:r>
            <w:r>
              <w:rPr>
                <w:rFonts w:hint="eastAsia"/>
              </w:rPr>
              <w:t>，持续</w:t>
            </w:r>
            <w:r>
              <w:t>30</w:t>
            </w:r>
            <w:r>
              <w:rPr>
                <w:rFonts w:hint="eastAsia"/>
              </w:rPr>
              <w:t>秒</w:t>
            </w:r>
          </w:p>
        </w:tc>
        <w:tc>
          <w:tcPr>
            <w:tcW w:w="2075" w:type="dxa"/>
          </w:tcPr>
          <w:p w:rsidR="004F3955" w:rsidRDefault="004F3955" w:rsidP="00B30E71">
            <w:r w:rsidRPr="0017181B">
              <w:t>&gt;</w:t>
            </w:r>
            <w:r>
              <w:t>+</w:t>
            </w:r>
            <w:r w:rsidRPr="0017181B">
              <w:t>1200µε</w:t>
            </w:r>
            <w:r>
              <w:rPr>
                <w:rFonts w:hint="eastAsia"/>
              </w:rPr>
              <w:t>，持续</w:t>
            </w:r>
            <w:r>
              <w:rPr>
                <w:rFonts w:hint="eastAsia"/>
              </w:rPr>
              <w:t>1</w:t>
            </w:r>
            <w:r>
              <w:t>0</w:t>
            </w:r>
            <w:r>
              <w:rPr>
                <w:rFonts w:hint="eastAsia"/>
              </w:rPr>
              <w:t>秒</w:t>
            </w:r>
          </w:p>
        </w:tc>
        <w:tc>
          <w:tcPr>
            <w:tcW w:w="2461" w:type="dxa"/>
          </w:tcPr>
          <w:p w:rsidR="004F3955" w:rsidRDefault="004F3955" w:rsidP="00B30E71">
            <w:r w:rsidRPr="00B06249">
              <w:t>&gt;</w:t>
            </w:r>
            <w:r>
              <w:t>+1800</w:t>
            </w:r>
            <w:r w:rsidRPr="00B06249">
              <w:t>µε</w:t>
            </w:r>
            <w:r>
              <w:rPr>
                <w:rFonts w:hint="eastAsia"/>
              </w:rPr>
              <w:t>，瞬时触发</w:t>
            </w:r>
          </w:p>
        </w:tc>
      </w:tr>
      <w:tr w:rsidR="007962BC" w:rsidTr="007962BC">
        <w:trPr>
          <w:trHeight w:val="593"/>
        </w:trPr>
        <w:tc>
          <w:tcPr>
            <w:tcW w:w="1067" w:type="dxa"/>
            <w:vMerge w:val="restart"/>
          </w:tcPr>
          <w:p w:rsidR="007962BC" w:rsidRDefault="007962BC" w:rsidP="00B30E71">
            <w:bookmarkStart w:id="210" w:name="_Hlk197938037"/>
            <w:r>
              <w:rPr>
                <w:rFonts w:hint="eastAsia"/>
              </w:rPr>
              <w:t>储氢容器</w:t>
            </w:r>
          </w:p>
        </w:tc>
        <w:tc>
          <w:tcPr>
            <w:tcW w:w="1172" w:type="dxa"/>
            <w:vMerge w:val="restart"/>
          </w:tcPr>
          <w:p w:rsidR="007962BC" w:rsidRPr="00FF6F8D" w:rsidRDefault="007962BC" w:rsidP="00B30E71">
            <w:r>
              <w:rPr>
                <w:rFonts w:hint="eastAsia"/>
              </w:rPr>
              <w:t>氢气压力</w:t>
            </w:r>
          </w:p>
        </w:tc>
        <w:tc>
          <w:tcPr>
            <w:tcW w:w="2014" w:type="dxa"/>
            <w:tcBorders>
              <w:bottom w:val="single" w:sz="4" w:space="0" w:color="auto"/>
            </w:tcBorders>
          </w:tcPr>
          <w:p w:rsidR="007962BC" w:rsidRDefault="007962BC" w:rsidP="00B30E71">
            <w:r>
              <w:rPr>
                <w:rFonts w:hint="eastAsia"/>
              </w:rPr>
              <w:t>/</w:t>
            </w:r>
          </w:p>
        </w:tc>
        <w:tc>
          <w:tcPr>
            <w:tcW w:w="2075" w:type="dxa"/>
            <w:tcBorders>
              <w:bottom w:val="single" w:sz="4" w:space="0" w:color="auto"/>
            </w:tcBorders>
          </w:tcPr>
          <w:p w:rsidR="007962BC" w:rsidRPr="00B61577" w:rsidRDefault="007962BC" w:rsidP="00B30E71">
            <w:r>
              <w:rPr>
                <w:rFonts w:hint="eastAsia"/>
              </w:rPr>
              <w:t>氢气压力超过使用压力范围，或压力波动超过设计压力</w:t>
            </w:r>
            <w:r>
              <w:rPr>
                <w:rFonts w:hint="eastAsia"/>
              </w:rPr>
              <w:t>20%</w:t>
            </w:r>
          </w:p>
        </w:tc>
        <w:tc>
          <w:tcPr>
            <w:tcW w:w="2461" w:type="dxa"/>
            <w:tcBorders>
              <w:bottom w:val="single" w:sz="4" w:space="0" w:color="auto"/>
            </w:tcBorders>
          </w:tcPr>
          <w:p w:rsidR="007962BC" w:rsidRDefault="007962BC" w:rsidP="00B30E71">
            <w:r>
              <w:rPr>
                <w:rFonts w:hint="eastAsia"/>
              </w:rPr>
              <w:t>氢气压力超过设计压力范围</w:t>
            </w:r>
          </w:p>
        </w:tc>
      </w:tr>
      <w:tr w:rsidR="007962BC" w:rsidTr="007962BC">
        <w:trPr>
          <w:trHeight w:val="337"/>
        </w:trPr>
        <w:tc>
          <w:tcPr>
            <w:tcW w:w="1067" w:type="dxa"/>
            <w:vMerge/>
          </w:tcPr>
          <w:p w:rsidR="007962BC" w:rsidRDefault="007962BC" w:rsidP="00B30E71"/>
        </w:tc>
        <w:tc>
          <w:tcPr>
            <w:tcW w:w="1172" w:type="dxa"/>
            <w:vMerge/>
          </w:tcPr>
          <w:p w:rsidR="007962BC" w:rsidRDefault="007962BC" w:rsidP="00B30E71"/>
        </w:tc>
        <w:tc>
          <w:tcPr>
            <w:tcW w:w="2014" w:type="dxa"/>
            <w:tcBorders>
              <w:top w:val="single" w:sz="4" w:space="0" w:color="auto"/>
            </w:tcBorders>
          </w:tcPr>
          <w:p w:rsidR="007962BC" w:rsidRDefault="00B12135" w:rsidP="00B30E71">
            <w:r>
              <w:rPr>
                <w:rFonts w:hint="eastAsia"/>
              </w:rPr>
              <w:t>压力循环次数超过设计值的</w:t>
            </w:r>
            <w:r>
              <w:rPr>
                <w:rFonts w:hint="eastAsia"/>
              </w:rPr>
              <w:t>80%</w:t>
            </w:r>
          </w:p>
        </w:tc>
        <w:tc>
          <w:tcPr>
            <w:tcW w:w="2075" w:type="dxa"/>
            <w:tcBorders>
              <w:top w:val="single" w:sz="4" w:space="0" w:color="auto"/>
            </w:tcBorders>
          </w:tcPr>
          <w:p w:rsidR="007962BC" w:rsidRDefault="00B12135" w:rsidP="00B30E71">
            <w:r>
              <w:rPr>
                <w:rFonts w:hint="eastAsia"/>
              </w:rPr>
              <w:t>压力循环次数超过设计次数的</w:t>
            </w:r>
            <w:r>
              <w:t>90%</w:t>
            </w:r>
          </w:p>
        </w:tc>
        <w:tc>
          <w:tcPr>
            <w:tcW w:w="2461" w:type="dxa"/>
            <w:tcBorders>
              <w:top w:val="single" w:sz="4" w:space="0" w:color="auto"/>
            </w:tcBorders>
          </w:tcPr>
          <w:p w:rsidR="007962BC" w:rsidRDefault="00B12135" w:rsidP="00B30E71">
            <w:r>
              <w:rPr>
                <w:rFonts w:hint="eastAsia"/>
              </w:rPr>
              <w:t>压力循环次数超过设计次数的</w:t>
            </w:r>
            <w:r>
              <w:t>100%</w:t>
            </w:r>
          </w:p>
        </w:tc>
      </w:tr>
      <w:tr w:rsidR="004F3955" w:rsidTr="00C77492">
        <w:tc>
          <w:tcPr>
            <w:tcW w:w="1067" w:type="dxa"/>
            <w:vMerge/>
          </w:tcPr>
          <w:p w:rsidR="004F3955" w:rsidRDefault="004F3955" w:rsidP="00B30E71">
            <w:bookmarkStart w:id="211" w:name="_Hlk197937389"/>
            <w:bookmarkEnd w:id="210"/>
          </w:p>
        </w:tc>
        <w:tc>
          <w:tcPr>
            <w:tcW w:w="1172" w:type="dxa"/>
          </w:tcPr>
          <w:p w:rsidR="004F3955" w:rsidRDefault="004F3955" w:rsidP="00B30E71">
            <w:r>
              <w:rPr>
                <w:rFonts w:hint="eastAsia"/>
              </w:rPr>
              <w:t>应变</w:t>
            </w:r>
            <w:r>
              <w:rPr>
                <w:rFonts w:hint="eastAsia"/>
              </w:rPr>
              <w:t>/</w:t>
            </w:r>
            <w:r>
              <w:rPr>
                <w:rFonts w:hint="eastAsia"/>
              </w:rPr>
              <w:t>应力</w:t>
            </w:r>
          </w:p>
        </w:tc>
        <w:tc>
          <w:tcPr>
            <w:tcW w:w="2014" w:type="dxa"/>
          </w:tcPr>
          <w:p w:rsidR="004F3955" w:rsidRDefault="004F3955" w:rsidP="00B30E71">
            <w:r w:rsidRPr="00B06249">
              <w:t>&gt;±800µε</w:t>
            </w:r>
            <w:r>
              <w:rPr>
                <w:rFonts w:hint="eastAsia"/>
              </w:rPr>
              <w:t>，持续</w:t>
            </w:r>
            <w:r>
              <w:t>30</w:t>
            </w:r>
            <w:r>
              <w:rPr>
                <w:rFonts w:hint="eastAsia"/>
              </w:rPr>
              <w:t>秒</w:t>
            </w:r>
          </w:p>
        </w:tc>
        <w:tc>
          <w:tcPr>
            <w:tcW w:w="2075" w:type="dxa"/>
          </w:tcPr>
          <w:p w:rsidR="004F3955" w:rsidRDefault="004F3955" w:rsidP="00B30E71">
            <w:r w:rsidRPr="0017181B">
              <w:t>&gt;</w:t>
            </w:r>
            <w:r>
              <w:t>+</w:t>
            </w:r>
            <w:r w:rsidRPr="0017181B">
              <w:t>1200µε</w:t>
            </w:r>
            <w:r>
              <w:rPr>
                <w:rFonts w:hint="eastAsia"/>
              </w:rPr>
              <w:t>，持续</w:t>
            </w:r>
            <w:r>
              <w:rPr>
                <w:rFonts w:hint="eastAsia"/>
              </w:rPr>
              <w:t>1</w:t>
            </w:r>
            <w:r>
              <w:t>0</w:t>
            </w:r>
            <w:r>
              <w:rPr>
                <w:rFonts w:hint="eastAsia"/>
              </w:rPr>
              <w:t>秒</w:t>
            </w:r>
          </w:p>
        </w:tc>
        <w:tc>
          <w:tcPr>
            <w:tcW w:w="2461" w:type="dxa"/>
          </w:tcPr>
          <w:p w:rsidR="004F3955" w:rsidRDefault="004F3955" w:rsidP="00B30E71">
            <w:r w:rsidRPr="00B06249">
              <w:t>&gt;</w:t>
            </w:r>
            <w:r>
              <w:t>+1800</w:t>
            </w:r>
            <w:r w:rsidRPr="00B06249">
              <w:t>µε</w:t>
            </w:r>
            <w:r>
              <w:rPr>
                <w:rFonts w:hint="eastAsia"/>
              </w:rPr>
              <w:t>，瞬时触发</w:t>
            </w:r>
          </w:p>
        </w:tc>
      </w:tr>
      <w:tr w:rsidR="004F3955" w:rsidTr="00C77492">
        <w:tc>
          <w:tcPr>
            <w:tcW w:w="1067" w:type="dxa"/>
            <w:vMerge w:val="restart"/>
          </w:tcPr>
          <w:p w:rsidR="004F3955" w:rsidRDefault="004F3955" w:rsidP="00B30E71">
            <w:bookmarkStart w:id="212" w:name="_Hlk197937210"/>
            <w:bookmarkEnd w:id="211"/>
            <w:r>
              <w:rPr>
                <w:rFonts w:hint="eastAsia"/>
              </w:rPr>
              <w:t>加氢机</w:t>
            </w:r>
          </w:p>
        </w:tc>
        <w:tc>
          <w:tcPr>
            <w:tcW w:w="1172" w:type="dxa"/>
          </w:tcPr>
          <w:p w:rsidR="004F3955" w:rsidRDefault="004F3955" w:rsidP="00B30E71">
            <w:r>
              <w:rPr>
                <w:rFonts w:hint="eastAsia"/>
              </w:rPr>
              <w:t>氢气浓度</w:t>
            </w:r>
          </w:p>
        </w:tc>
        <w:tc>
          <w:tcPr>
            <w:tcW w:w="2014" w:type="dxa"/>
          </w:tcPr>
          <w:p w:rsidR="004F3955" w:rsidRDefault="004F3955" w:rsidP="00B30E71">
            <w:r>
              <w:rPr>
                <w:rFonts w:hint="eastAsia"/>
              </w:rPr>
              <w:t>空气中氢气含量（体积比）达到</w:t>
            </w:r>
            <w:r>
              <w:rPr>
                <w:rFonts w:hint="eastAsia"/>
              </w:rPr>
              <w:t>0.4%</w:t>
            </w:r>
          </w:p>
        </w:tc>
        <w:tc>
          <w:tcPr>
            <w:tcW w:w="2075" w:type="dxa"/>
          </w:tcPr>
          <w:p w:rsidR="004F3955" w:rsidRDefault="004F3955" w:rsidP="00B30E71">
            <w:r>
              <w:rPr>
                <w:rFonts w:hint="eastAsia"/>
              </w:rPr>
              <w:t>空气中氢气含量（体积比）达到</w:t>
            </w:r>
            <w:r>
              <w:rPr>
                <w:rFonts w:hint="eastAsia"/>
              </w:rPr>
              <w:t>1%</w:t>
            </w:r>
          </w:p>
        </w:tc>
        <w:tc>
          <w:tcPr>
            <w:tcW w:w="2461" w:type="dxa"/>
          </w:tcPr>
          <w:p w:rsidR="004F3955" w:rsidRDefault="004F3955" w:rsidP="00B30E71">
            <w:r>
              <w:rPr>
                <w:rFonts w:hint="eastAsia"/>
              </w:rPr>
              <w:t>空气中氢气含量（体积比）达到</w:t>
            </w:r>
            <w:r>
              <w:rPr>
                <w:rFonts w:hint="eastAsia"/>
              </w:rPr>
              <w:t>1.6%</w:t>
            </w:r>
            <w:r>
              <w:t xml:space="preserve"> </w:t>
            </w:r>
          </w:p>
        </w:tc>
      </w:tr>
      <w:bookmarkEnd w:id="212"/>
      <w:tr w:rsidR="004F3955" w:rsidTr="00C77492">
        <w:tc>
          <w:tcPr>
            <w:tcW w:w="1067" w:type="dxa"/>
            <w:vMerge/>
          </w:tcPr>
          <w:p w:rsidR="004F3955" w:rsidRDefault="004F3955" w:rsidP="00B30E71"/>
        </w:tc>
        <w:tc>
          <w:tcPr>
            <w:tcW w:w="1172" w:type="dxa"/>
          </w:tcPr>
          <w:p w:rsidR="004F3955" w:rsidRDefault="004F3955" w:rsidP="00B30E71">
            <w:r>
              <w:rPr>
                <w:rFonts w:hint="eastAsia"/>
              </w:rPr>
              <w:t>氢气压力</w:t>
            </w:r>
          </w:p>
        </w:tc>
        <w:tc>
          <w:tcPr>
            <w:tcW w:w="2014" w:type="dxa"/>
          </w:tcPr>
          <w:p w:rsidR="004F3955" w:rsidRDefault="004F3955" w:rsidP="00B30E71">
            <w:r>
              <w:rPr>
                <w:rFonts w:hint="eastAsia"/>
              </w:rPr>
              <w:t>/</w:t>
            </w:r>
          </w:p>
        </w:tc>
        <w:tc>
          <w:tcPr>
            <w:tcW w:w="2075" w:type="dxa"/>
          </w:tcPr>
          <w:p w:rsidR="004F3955" w:rsidRPr="00B61577" w:rsidRDefault="004F3955" w:rsidP="00B30E71">
            <w:r>
              <w:rPr>
                <w:rFonts w:hint="eastAsia"/>
              </w:rPr>
              <w:t>工作时，氢气压力超过使用压力范围</w:t>
            </w:r>
          </w:p>
        </w:tc>
        <w:tc>
          <w:tcPr>
            <w:tcW w:w="2461" w:type="dxa"/>
          </w:tcPr>
          <w:p w:rsidR="004F3955" w:rsidRDefault="004F3955" w:rsidP="00B30E71">
            <w:r>
              <w:rPr>
                <w:rFonts w:hint="eastAsia"/>
              </w:rPr>
              <w:t>工作时，氢气压力超过设计压力范围</w:t>
            </w:r>
          </w:p>
        </w:tc>
      </w:tr>
      <w:tr w:rsidR="004F3955" w:rsidTr="00C77492">
        <w:tc>
          <w:tcPr>
            <w:tcW w:w="1067" w:type="dxa"/>
          </w:tcPr>
          <w:p w:rsidR="004F3955" w:rsidRDefault="004F3955" w:rsidP="00B30E71">
            <w:r>
              <w:rPr>
                <w:rFonts w:hint="eastAsia"/>
              </w:rPr>
              <w:t>顺序控制柜</w:t>
            </w:r>
          </w:p>
        </w:tc>
        <w:tc>
          <w:tcPr>
            <w:tcW w:w="1172" w:type="dxa"/>
          </w:tcPr>
          <w:p w:rsidR="004F3955" w:rsidRDefault="004F3955" w:rsidP="00B30E71">
            <w:r>
              <w:rPr>
                <w:rFonts w:hint="eastAsia"/>
              </w:rPr>
              <w:t>应变</w:t>
            </w:r>
            <w:r>
              <w:rPr>
                <w:rFonts w:hint="eastAsia"/>
              </w:rPr>
              <w:t>/</w:t>
            </w:r>
            <w:r>
              <w:rPr>
                <w:rFonts w:hint="eastAsia"/>
              </w:rPr>
              <w:t>应力</w:t>
            </w:r>
          </w:p>
        </w:tc>
        <w:tc>
          <w:tcPr>
            <w:tcW w:w="2014" w:type="dxa"/>
          </w:tcPr>
          <w:p w:rsidR="004F3955" w:rsidRDefault="004F3955" w:rsidP="00B30E71">
            <w:r w:rsidRPr="00B06249">
              <w:t>&gt;±800µε</w:t>
            </w:r>
            <w:r>
              <w:rPr>
                <w:rFonts w:hint="eastAsia"/>
              </w:rPr>
              <w:t>，持续</w:t>
            </w:r>
            <w:r>
              <w:t>30</w:t>
            </w:r>
            <w:r>
              <w:rPr>
                <w:rFonts w:hint="eastAsia"/>
              </w:rPr>
              <w:t>秒</w:t>
            </w:r>
          </w:p>
        </w:tc>
        <w:tc>
          <w:tcPr>
            <w:tcW w:w="2075" w:type="dxa"/>
          </w:tcPr>
          <w:p w:rsidR="004F3955" w:rsidRDefault="004F3955" w:rsidP="00B30E71">
            <w:r w:rsidRPr="0017181B">
              <w:t>&gt;</w:t>
            </w:r>
            <w:r>
              <w:t>+</w:t>
            </w:r>
            <w:r w:rsidRPr="0017181B">
              <w:t>1200µε</w:t>
            </w:r>
            <w:r>
              <w:rPr>
                <w:rFonts w:hint="eastAsia"/>
              </w:rPr>
              <w:t>，持续</w:t>
            </w:r>
            <w:r>
              <w:rPr>
                <w:rFonts w:hint="eastAsia"/>
              </w:rPr>
              <w:t>1</w:t>
            </w:r>
            <w:r>
              <w:t>0</w:t>
            </w:r>
            <w:r>
              <w:rPr>
                <w:rFonts w:hint="eastAsia"/>
              </w:rPr>
              <w:t>秒</w:t>
            </w:r>
          </w:p>
        </w:tc>
        <w:tc>
          <w:tcPr>
            <w:tcW w:w="2461" w:type="dxa"/>
          </w:tcPr>
          <w:p w:rsidR="004F3955" w:rsidRDefault="004F3955" w:rsidP="00B30E71">
            <w:r w:rsidRPr="00B06249">
              <w:t>&gt;</w:t>
            </w:r>
            <w:r>
              <w:t>+1800</w:t>
            </w:r>
            <w:r w:rsidRPr="00B06249">
              <w:t>µε</w:t>
            </w:r>
            <w:r>
              <w:rPr>
                <w:rFonts w:hint="eastAsia"/>
              </w:rPr>
              <w:t>，瞬时触发</w:t>
            </w:r>
          </w:p>
        </w:tc>
      </w:tr>
    </w:tbl>
    <w:bookmarkEnd w:id="199"/>
    <w:bookmarkEnd w:id="200"/>
    <w:p w:rsidR="004370B1" w:rsidRDefault="004370B1" w:rsidP="004370B1">
      <w:pPr>
        <w:jc w:val="center"/>
        <w:rPr>
          <w:rFonts w:eastAsiaTheme="minorEastAsia"/>
          <w:color w:val="000000" w:themeColor="text1"/>
          <w:kern w:val="0"/>
          <w:szCs w:val="21"/>
        </w:rPr>
      </w:pPr>
      <w:r>
        <w:rPr>
          <w:rFonts w:hint="eastAsia"/>
        </w:rPr>
        <w:t>表</w:t>
      </w:r>
      <w:r>
        <w:t xml:space="preserve">C.2 </w:t>
      </w:r>
      <w:bookmarkStart w:id="213" w:name="OLE_LINK114"/>
      <w:bookmarkStart w:id="214" w:name="OLE_LINK113"/>
      <w:r>
        <w:rPr>
          <w:rFonts w:eastAsiaTheme="minorEastAsia" w:hint="eastAsia"/>
          <w:color w:val="000000" w:themeColor="text1"/>
          <w:kern w:val="0"/>
          <w:szCs w:val="21"/>
        </w:rPr>
        <w:t>碱性电解水</w:t>
      </w:r>
      <w:r>
        <w:rPr>
          <w:rFonts w:hint="eastAsia"/>
        </w:rPr>
        <w:t>制氢装置监测规则</w:t>
      </w:r>
      <w:bookmarkEnd w:id="213"/>
      <w:bookmarkEnd w:id="214"/>
    </w:p>
    <w:tbl>
      <w:tblPr>
        <w:tblStyle w:val="afff3"/>
        <w:tblW w:w="8789" w:type="dxa"/>
        <w:tblInd w:w="-176" w:type="dxa"/>
        <w:tblLook w:val="04A0"/>
      </w:tblPr>
      <w:tblGrid>
        <w:gridCol w:w="1022"/>
        <w:gridCol w:w="1134"/>
        <w:gridCol w:w="2105"/>
        <w:gridCol w:w="2105"/>
        <w:gridCol w:w="2423"/>
      </w:tblGrid>
      <w:tr w:rsidR="004370B1" w:rsidTr="004370B1">
        <w:tc>
          <w:tcPr>
            <w:tcW w:w="1022"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bookmarkStart w:id="215" w:name="OLE_LINK108"/>
            <w:r>
              <w:rPr>
                <w:rFonts w:hint="eastAsia"/>
              </w:rPr>
              <w:t>监测对象</w:t>
            </w:r>
          </w:p>
        </w:tc>
        <w:tc>
          <w:tcPr>
            <w:tcW w:w="1134"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hint="eastAsia"/>
              </w:rPr>
              <w:t>监测指标</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rPr>
                <w:rFonts w:asciiTheme="minorEastAsia" w:eastAsiaTheme="minorEastAsia" w:hAnsiTheme="minorEastAsia" w:cs="宋体"/>
                <w:kern w:val="0"/>
              </w:rPr>
            </w:pPr>
            <w:r>
              <w:rPr>
                <w:rFonts w:asciiTheme="minorEastAsia" w:eastAsiaTheme="minorEastAsia" w:hAnsiTheme="minorEastAsia" w:cs="宋体" w:hint="eastAsia"/>
                <w:kern w:val="0"/>
              </w:rPr>
              <w:t>黄色预警（Ⅰ级预警）</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rPr>
                <w:rFonts w:asciiTheme="minorEastAsia" w:eastAsiaTheme="minorEastAsia" w:hAnsiTheme="minorEastAsia" w:cs="宋体"/>
                <w:kern w:val="0"/>
              </w:rPr>
            </w:pPr>
            <w:r>
              <w:rPr>
                <w:rFonts w:asciiTheme="minorEastAsia" w:eastAsiaTheme="minorEastAsia" w:hAnsiTheme="minorEastAsia" w:cs="宋体" w:hint="eastAsia"/>
                <w:kern w:val="0"/>
              </w:rPr>
              <w:t>橙色预警（Ⅱ级预警）</w:t>
            </w:r>
          </w:p>
        </w:tc>
        <w:tc>
          <w:tcPr>
            <w:tcW w:w="2423"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rPr>
                <w:rFonts w:asciiTheme="minorEastAsia" w:eastAsiaTheme="minorEastAsia" w:hAnsiTheme="minorEastAsia" w:cs="宋体"/>
                <w:kern w:val="0"/>
              </w:rPr>
            </w:pPr>
            <w:r>
              <w:rPr>
                <w:rFonts w:asciiTheme="minorEastAsia" w:eastAsiaTheme="minorEastAsia" w:hAnsiTheme="minorEastAsia" w:cs="宋体" w:hint="eastAsia"/>
                <w:kern w:val="0"/>
              </w:rPr>
              <w:t>红色预警（Ⅲ级预警）</w:t>
            </w:r>
          </w:p>
        </w:tc>
      </w:tr>
      <w:tr w:rsidR="004370B1" w:rsidTr="004370B1">
        <w:tc>
          <w:tcPr>
            <w:tcW w:w="1022" w:type="dxa"/>
            <w:vMerge w:val="restart"/>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电解槽</w:t>
            </w:r>
          </w:p>
        </w:tc>
        <w:tc>
          <w:tcPr>
            <w:tcW w:w="1134"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漏液</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小面积白色结晶物</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持续性液体滴漏</w:t>
            </w:r>
          </w:p>
        </w:tc>
        <w:tc>
          <w:tcPr>
            <w:tcW w:w="242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大量液体泄露</w:t>
            </w:r>
          </w:p>
        </w:tc>
      </w:tr>
      <w:tr w:rsidR="004370B1" w:rsidTr="004370B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70B1" w:rsidRDefault="004370B1">
            <w:pPr>
              <w:widowControl/>
              <w:jc w:val="left"/>
            </w:pPr>
          </w:p>
        </w:tc>
        <w:tc>
          <w:tcPr>
            <w:tcW w:w="1134"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氢气浓度</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空气中氢气含量（体积</w:t>
            </w:r>
            <w:r>
              <w:rPr>
                <w:rFonts w:hint="eastAsia"/>
              </w:rPr>
              <w:lastRenderedPageBreak/>
              <w:t>比）达到</w:t>
            </w:r>
            <w:r>
              <w:t>0.4%</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lastRenderedPageBreak/>
              <w:t>空气中氢气含量（体积</w:t>
            </w:r>
            <w:r>
              <w:rPr>
                <w:rFonts w:hint="eastAsia"/>
              </w:rPr>
              <w:lastRenderedPageBreak/>
              <w:t>比）达到</w:t>
            </w:r>
            <w:r>
              <w:t>1%</w:t>
            </w:r>
          </w:p>
        </w:tc>
        <w:tc>
          <w:tcPr>
            <w:tcW w:w="242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lastRenderedPageBreak/>
              <w:t>空气中氢气含量（体积比）</w:t>
            </w:r>
            <w:r>
              <w:rPr>
                <w:rFonts w:hint="eastAsia"/>
              </w:rPr>
              <w:lastRenderedPageBreak/>
              <w:t>达到</w:t>
            </w:r>
            <w:r>
              <w:t xml:space="preserve">1.6% </w:t>
            </w:r>
          </w:p>
        </w:tc>
      </w:tr>
      <w:tr w:rsidR="004370B1" w:rsidTr="004370B1">
        <w:tc>
          <w:tcPr>
            <w:tcW w:w="1022" w:type="dxa"/>
            <w:vMerge w:val="restart"/>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lastRenderedPageBreak/>
              <w:t>碱液循环泵</w:t>
            </w:r>
          </w:p>
        </w:tc>
        <w:tc>
          <w:tcPr>
            <w:tcW w:w="1134"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漏液</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小面积白色结晶物</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持续性液体滴漏</w:t>
            </w:r>
          </w:p>
        </w:tc>
        <w:tc>
          <w:tcPr>
            <w:tcW w:w="242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大量液体泄露</w:t>
            </w:r>
          </w:p>
        </w:tc>
      </w:tr>
      <w:tr w:rsidR="004370B1" w:rsidTr="004370B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70B1" w:rsidRDefault="004370B1">
            <w:pPr>
              <w:widowControl/>
              <w:jc w:val="left"/>
            </w:pPr>
          </w:p>
        </w:tc>
        <w:tc>
          <w:tcPr>
            <w:tcW w:w="1134"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振动</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t>1.5G</w:t>
            </w:r>
            <w:r>
              <w:rPr>
                <w:rFonts w:hint="eastAsia"/>
              </w:rPr>
              <w:t>，持续</w:t>
            </w:r>
            <w:r>
              <w:t>30</w:t>
            </w:r>
            <w:r>
              <w:rPr>
                <w:rFonts w:hint="eastAsia"/>
              </w:rPr>
              <w:t>秒</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t>2.0G</w:t>
            </w:r>
            <w:r>
              <w:rPr>
                <w:rFonts w:hint="eastAsia"/>
              </w:rPr>
              <w:t>，持续</w:t>
            </w:r>
            <w:r>
              <w:t>10</w:t>
            </w:r>
            <w:r>
              <w:rPr>
                <w:rFonts w:hint="eastAsia"/>
              </w:rPr>
              <w:t>秒</w:t>
            </w:r>
          </w:p>
        </w:tc>
        <w:tc>
          <w:tcPr>
            <w:tcW w:w="2423" w:type="dxa"/>
            <w:tcBorders>
              <w:top w:val="single" w:sz="4" w:space="0" w:color="000000"/>
              <w:left w:val="single" w:sz="4" w:space="0" w:color="000000"/>
              <w:bottom w:val="single" w:sz="4" w:space="0" w:color="000000"/>
              <w:right w:val="single" w:sz="4" w:space="0" w:color="000000"/>
            </w:tcBorders>
            <w:hideMark/>
          </w:tcPr>
          <w:p w:rsidR="004370B1" w:rsidRDefault="004370B1">
            <w:r>
              <w:t>3.0G</w:t>
            </w:r>
            <w:r>
              <w:rPr>
                <w:rFonts w:hint="eastAsia"/>
              </w:rPr>
              <w:t>，瞬时触发</w:t>
            </w:r>
          </w:p>
        </w:tc>
      </w:tr>
      <w:tr w:rsidR="004370B1" w:rsidTr="004370B1">
        <w:tc>
          <w:tcPr>
            <w:tcW w:w="1022"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碱液过滤器</w:t>
            </w:r>
          </w:p>
        </w:tc>
        <w:tc>
          <w:tcPr>
            <w:tcW w:w="1134" w:type="dxa"/>
            <w:tcBorders>
              <w:top w:val="single" w:sz="4" w:space="0" w:color="000000"/>
              <w:left w:val="single" w:sz="4" w:space="0" w:color="000000"/>
              <w:bottom w:val="single" w:sz="4" w:space="0" w:color="000000"/>
              <w:right w:val="single" w:sz="4" w:space="0" w:color="000000"/>
            </w:tcBorders>
            <w:hideMark/>
          </w:tcPr>
          <w:p w:rsidR="004370B1" w:rsidRDefault="004370B1">
            <w:proofErr w:type="gramStart"/>
            <w:r>
              <w:rPr>
                <w:rFonts w:hint="eastAsia"/>
              </w:rPr>
              <w:t>差压</w:t>
            </w:r>
            <w:proofErr w:type="gramEnd"/>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50kPa</w:t>
            </w:r>
            <w:r>
              <w:rPr>
                <w:rFonts w:hint="eastAsia"/>
              </w:rPr>
              <w:t>持续</w:t>
            </w:r>
            <w:r>
              <w:t>10</w:t>
            </w:r>
            <w:r>
              <w:rPr>
                <w:rFonts w:hint="eastAsia"/>
              </w:rPr>
              <w:t>分钟</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60kPa</w:t>
            </w:r>
            <w:r>
              <w:rPr>
                <w:rFonts w:hint="eastAsia"/>
              </w:rPr>
              <w:t>持续</w:t>
            </w:r>
            <w:r>
              <w:t>30</w:t>
            </w:r>
            <w:r>
              <w:rPr>
                <w:rFonts w:hint="eastAsia"/>
              </w:rPr>
              <w:t>分钟</w:t>
            </w:r>
          </w:p>
        </w:tc>
        <w:tc>
          <w:tcPr>
            <w:tcW w:w="242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80kPa</w:t>
            </w:r>
            <w:r>
              <w:rPr>
                <w:rFonts w:hint="eastAsia"/>
              </w:rPr>
              <w:t>，瞬时触发</w:t>
            </w:r>
          </w:p>
        </w:tc>
      </w:tr>
      <w:tr w:rsidR="004370B1" w:rsidTr="004370B1">
        <w:tc>
          <w:tcPr>
            <w:tcW w:w="1022"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氢气调节阀</w:t>
            </w:r>
          </w:p>
        </w:tc>
        <w:tc>
          <w:tcPr>
            <w:tcW w:w="1134"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液位差</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20mm</w:t>
            </w:r>
          </w:p>
        </w:tc>
        <w:tc>
          <w:tcPr>
            <w:tcW w:w="21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50mm</w:t>
            </w:r>
          </w:p>
        </w:tc>
        <w:tc>
          <w:tcPr>
            <w:tcW w:w="242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70mm</w:t>
            </w:r>
          </w:p>
        </w:tc>
      </w:tr>
    </w:tbl>
    <w:bookmarkEnd w:id="215"/>
    <w:p w:rsidR="004370B1" w:rsidRDefault="004370B1" w:rsidP="004370B1">
      <w:pPr>
        <w:jc w:val="center"/>
      </w:pPr>
      <w:r>
        <w:rPr>
          <w:rFonts w:eastAsiaTheme="minorEastAsia"/>
          <w:color w:val="000000" w:themeColor="text1"/>
          <w:kern w:val="0"/>
          <w:szCs w:val="21"/>
        </w:rPr>
        <w:t xml:space="preserve">C.3 </w:t>
      </w:r>
      <w:r>
        <w:rPr>
          <w:rFonts w:eastAsiaTheme="minorEastAsia" w:hint="eastAsia"/>
          <w:color w:val="000000" w:themeColor="text1"/>
          <w:kern w:val="0"/>
          <w:szCs w:val="21"/>
        </w:rPr>
        <w:t>质子交换膜电解水制氢</w:t>
      </w:r>
      <w:r>
        <w:rPr>
          <w:rFonts w:hint="eastAsia"/>
        </w:rPr>
        <w:t>装置监测规则见表</w:t>
      </w:r>
    </w:p>
    <w:tbl>
      <w:tblPr>
        <w:tblStyle w:val="afff3"/>
        <w:tblW w:w="0" w:type="auto"/>
        <w:tblInd w:w="-176" w:type="dxa"/>
        <w:tblLook w:val="04A0"/>
      </w:tblPr>
      <w:tblGrid>
        <w:gridCol w:w="1305"/>
        <w:gridCol w:w="968"/>
        <w:gridCol w:w="1943"/>
        <w:gridCol w:w="1983"/>
        <w:gridCol w:w="2273"/>
      </w:tblGrid>
      <w:tr w:rsidR="004370B1" w:rsidTr="004370B1">
        <w:tc>
          <w:tcPr>
            <w:tcW w:w="1305"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hint="eastAsia"/>
              </w:rPr>
              <w:t>监测对象</w:t>
            </w: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hint="eastAsia"/>
              </w:rPr>
              <w:t>监测指标</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asciiTheme="minorEastAsia" w:eastAsiaTheme="minorEastAsia" w:hAnsiTheme="minorEastAsia" w:cs="宋体" w:hint="eastAsia"/>
                <w:kern w:val="0"/>
              </w:rPr>
              <w:t>黄色预警（Ⅰ级预警）</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asciiTheme="minorEastAsia" w:eastAsiaTheme="minorEastAsia" w:hAnsiTheme="minorEastAsia" w:cs="宋体" w:hint="eastAsia"/>
                <w:kern w:val="0"/>
              </w:rPr>
              <w:t>橙色预警（Ⅱ级预警）</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asciiTheme="minorEastAsia" w:eastAsiaTheme="minorEastAsia" w:hAnsiTheme="minorEastAsia" w:cs="宋体" w:hint="eastAsia"/>
                <w:kern w:val="0"/>
              </w:rPr>
              <w:t>红色预警（Ⅲ级预警）</w:t>
            </w:r>
          </w:p>
        </w:tc>
      </w:tr>
      <w:tr w:rsidR="004370B1" w:rsidTr="004370B1">
        <w:tc>
          <w:tcPr>
            <w:tcW w:w="1305" w:type="dxa"/>
            <w:vMerge w:val="restart"/>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电解槽</w:t>
            </w: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漏液</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间歇性液体滴漏</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持续性液体滴漏</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大量液体泄露</w:t>
            </w:r>
          </w:p>
        </w:tc>
      </w:tr>
      <w:tr w:rsidR="004370B1" w:rsidTr="004370B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70B1" w:rsidRDefault="004370B1">
            <w:pPr>
              <w:widowControl/>
              <w:jc w:val="left"/>
            </w:pP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氢气浓度</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空气中氢气含量（体积比）达到</w:t>
            </w:r>
            <w:r>
              <w:t>0.4%</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空气中氢气含量（体积比）达到</w:t>
            </w:r>
            <w:r>
              <w:t>1%</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空气中氢气含量（体积比）达到</w:t>
            </w:r>
            <w:r>
              <w:t xml:space="preserve">1.6% </w:t>
            </w:r>
          </w:p>
        </w:tc>
      </w:tr>
      <w:tr w:rsidR="004370B1" w:rsidTr="004370B1">
        <w:tc>
          <w:tcPr>
            <w:tcW w:w="1305" w:type="dxa"/>
            <w:vMerge w:val="restart"/>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纯水循环泵</w:t>
            </w: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漏液</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间歇性液体滴漏</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持续性液体滴漏</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大量液体泄露</w:t>
            </w:r>
          </w:p>
        </w:tc>
      </w:tr>
      <w:tr w:rsidR="004370B1" w:rsidTr="004370B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70B1" w:rsidRDefault="004370B1">
            <w:pPr>
              <w:widowControl/>
              <w:jc w:val="left"/>
            </w:pP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振动</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r>
              <w:t>1.5G</w:t>
            </w:r>
            <w:r>
              <w:rPr>
                <w:rFonts w:hint="eastAsia"/>
              </w:rPr>
              <w:t>，持续</w:t>
            </w:r>
            <w:r>
              <w:t>30</w:t>
            </w:r>
            <w:r>
              <w:rPr>
                <w:rFonts w:hint="eastAsia"/>
              </w:rPr>
              <w:t>秒</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r>
              <w:t>2.0G</w:t>
            </w:r>
            <w:r>
              <w:rPr>
                <w:rFonts w:hint="eastAsia"/>
              </w:rPr>
              <w:t>，持续</w:t>
            </w:r>
            <w:r>
              <w:t>10</w:t>
            </w:r>
            <w:r>
              <w:rPr>
                <w:rFonts w:hint="eastAsia"/>
              </w:rPr>
              <w:t>秒</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r>
              <w:t>3.0G</w:t>
            </w:r>
            <w:r>
              <w:rPr>
                <w:rFonts w:hint="eastAsia"/>
              </w:rPr>
              <w:t>，瞬时触发</w:t>
            </w:r>
          </w:p>
        </w:tc>
      </w:tr>
      <w:tr w:rsidR="004370B1" w:rsidTr="004370B1">
        <w:tc>
          <w:tcPr>
            <w:tcW w:w="1305" w:type="dxa"/>
            <w:vMerge w:val="restart"/>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气体调节阀</w:t>
            </w: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氢气侧压力</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工作时，偏离设定压力</w:t>
            </w:r>
            <w:r>
              <w:t>5%</w:t>
            </w:r>
            <w:r>
              <w:rPr>
                <w:rFonts w:hint="eastAsia"/>
              </w:rPr>
              <w:t>持续</w:t>
            </w:r>
            <w:r>
              <w:t>10</w:t>
            </w:r>
            <w:r>
              <w:rPr>
                <w:rFonts w:hint="eastAsia"/>
              </w:rPr>
              <w:t>秒钟</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工作时，偏离设定压力</w:t>
            </w:r>
            <w:r>
              <w:t>10%</w:t>
            </w:r>
            <w:r>
              <w:rPr>
                <w:rFonts w:hint="eastAsia"/>
              </w:rPr>
              <w:t>持续</w:t>
            </w:r>
            <w:r>
              <w:t>30</w:t>
            </w:r>
            <w:r>
              <w:rPr>
                <w:rFonts w:hint="eastAsia"/>
              </w:rPr>
              <w:t>秒钟</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工作时，偏离设定压力</w:t>
            </w:r>
            <w:r>
              <w:t>20%</w:t>
            </w:r>
            <w:r>
              <w:rPr>
                <w:rFonts w:hint="eastAsia"/>
              </w:rPr>
              <w:t>持续</w:t>
            </w:r>
            <w:r>
              <w:t>60</w:t>
            </w:r>
            <w:r>
              <w:rPr>
                <w:rFonts w:hint="eastAsia"/>
              </w:rPr>
              <w:t>秒钟</w:t>
            </w:r>
          </w:p>
        </w:tc>
      </w:tr>
      <w:tr w:rsidR="004370B1" w:rsidTr="004370B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70B1" w:rsidRDefault="004370B1">
            <w:pPr>
              <w:widowControl/>
              <w:jc w:val="left"/>
            </w:pP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氧气侧压力</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工作时，偏离设定压力</w:t>
            </w:r>
            <w:r>
              <w:t>5%</w:t>
            </w:r>
            <w:r>
              <w:rPr>
                <w:rFonts w:hint="eastAsia"/>
              </w:rPr>
              <w:t>持续</w:t>
            </w:r>
            <w:r>
              <w:t>10</w:t>
            </w:r>
            <w:r>
              <w:rPr>
                <w:rFonts w:hint="eastAsia"/>
              </w:rPr>
              <w:t>秒钟</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工作时，偏离设定压力</w:t>
            </w:r>
            <w:r>
              <w:t>10%</w:t>
            </w:r>
            <w:r>
              <w:rPr>
                <w:rFonts w:hint="eastAsia"/>
              </w:rPr>
              <w:t>持续</w:t>
            </w:r>
            <w:r>
              <w:t>30</w:t>
            </w:r>
            <w:r>
              <w:rPr>
                <w:rFonts w:hint="eastAsia"/>
              </w:rPr>
              <w:t>秒钟</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工作时，偏离设定压力</w:t>
            </w:r>
            <w:r>
              <w:t>20%</w:t>
            </w:r>
            <w:r>
              <w:rPr>
                <w:rFonts w:hint="eastAsia"/>
              </w:rPr>
              <w:t>持续</w:t>
            </w:r>
            <w:r>
              <w:t>60</w:t>
            </w:r>
            <w:r>
              <w:rPr>
                <w:rFonts w:hint="eastAsia"/>
              </w:rPr>
              <w:t>秒钟</w:t>
            </w:r>
          </w:p>
        </w:tc>
      </w:tr>
    </w:tbl>
    <w:p w:rsidR="004370B1" w:rsidRDefault="004370B1" w:rsidP="004370B1">
      <w:pPr>
        <w:jc w:val="center"/>
      </w:pPr>
      <w:r>
        <w:rPr>
          <w:rFonts w:eastAsiaTheme="minorEastAsia"/>
          <w:color w:val="000000" w:themeColor="text1"/>
          <w:kern w:val="0"/>
          <w:szCs w:val="21"/>
        </w:rPr>
        <w:t xml:space="preserve">C.4 </w:t>
      </w:r>
      <w:r>
        <w:rPr>
          <w:rFonts w:eastAsiaTheme="minorEastAsia" w:hint="eastAsia"/>
          <w:color w:val="000000" w:themeColor="text1"/>
          <w:kern w:val="0"/>
          <w:szCs w:val="21"/>
        </w:rPr>
        <w:t>氢气纯化</w:t>
      </w:r>
      <w:r>
        <w:rPr>
          <w:rFonts w:hint="eastAsia"/>
        </w:rPr>
        <w:t>装置监测规则见表</w:t>
      </w:r>
    </w:p>
    <w:tbl>
      <w:tblPr>
        <w:tblStyle w:val="afff3"/>
        <w:tblW w:w="0" w:type="auto"/>
        <w:tblInd w:w="-176" w:type="dxa"/>
        <w:tblLook w:val="04A0"/>
      </w:tblPr>
      <w:tblGrid>
        <w:gridCol w:w="1305"/>
        <w:gridCol w:w="968"/>
        <w:gridCol w:w="1943"/>
        <w:gridCol w:w="1983"/>
        <w:gridCol w:w="2273"/>
      </w:tblGrid>
      <w:tr w:rsidR="004370B1" w:rsidTr="004370B1">
        <w:tc>
          <w:tcPr>
            <w:tcW w:w="1305"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hint="eastAsia"/>
              </w:rPr>
              <w:t>监测对象</w:t>
            </w: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hint="eastAsia"/>
              </w:rPr>
              <w:t>监测指标</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asciiTheme="minorEastAsia" w:eastAsiaTheme="minorEastAsia" w:hAnsiTheme="minorEastAsia" w:cs="宋体" w:hint="eastAsia"/>
                <w:kern w:val="0"/>
              </w:rPr>
              <w:t>黄色预警（Ⅰ级预警）</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asciiTheme="minorEastAsia" w:eastAsiaTheme="minorEastAsia" w:hAnsiTheme="minorEastAsia" w:cs="宋体" w:hint="eastAsia"/>
                <w:kern w:val="0"/>
              </w:rPr>
              <w:t>橙色预警（Ⅱ级预警）</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pPr>
              <w:spacing w:line="360" w:lineRule="auto"/>
            </w:pPr>
            <w:r>
              <w:rPr>
                <w:rFonts w:asciiTheme="minorEastAsia" w:eastAsiaTheme="minorEastAsia" w:hAnsiTheme="minorEastAsia" w:cs="宋体" w:hint="eastAsia"/>
                <w:kern w:val="0"/>
              </w:rPr>
              <w:t>红色预警（Ⅲ级预警）</w:t>
            </w:r>
          </w:p>
        </w:tc>
      </w:tr>
      <w:tr w:rsidR="004370B1" w:rsidTr="004370B1">
        <w:tc>
          <w:tcPr>
            <w:tcW w:w="13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氢气过滤器</w:t>
            </w: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proofErr w:type="gramStart"/>
            <w:r>
              <w:rPr>
                <w:rFonts w:hint="eastAsia"/>
              </w:rPr>
              <w:t>差压</w:t>
            </w:r>
            <w:proofErr w:type="gramEnd"/>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20kPa</w:t>
            </w:r>
            <w:r>
              <w:rPr>
                <w:rFonts w:hint="eastAsia"/>
              </w:rPr>
              <w:t>持续</w:t>
            </w:r>
            <w:r>
              <w:t>10</w:t>
            </w:r>
            <w:r>
              <w:rPr>
                <w:rFonts w:hint="eastAsia"/>
              </w:rPr>
              <w:t>分钟</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40kPa</w:t>
            </w:r>
            <w:r>
              <w:rPr>
                <w:rFonts w:hint="eastAsia"/>
              </w:rPr>
              <w:t>持续</w:t>
            </w:r>
            <w:r>
              <w:t>30</w:t>
            </w:r>
            <w:r>
              <w:rPr>
                <w:rFonts w:hint="eastAsia"/>
              </w:rPr>
              <w:t>分钟</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工作时，超过</w:t>
            </w:r>
            <w:r>
              <w:t>80kPa</w:t>
            </w:r>
            <w:r>
              <w:rPr>
                <w:rFonts w:hint="eastAsia"/>
              </w:rPr>
              <w:t>，瞬时触发</w:t>
            </w:r>
          </w:p>
        </w:tc>
      </w:tr>
      <w:tr w:rsidR="004370B1" w:rsidTr="004370B1">
        <w:tc>
          <w:tcPr>
            <w:tcW w:w="1305"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氢气调节阀</w:t>
            </w:r>
          </w:p>
        </w:tc>
        <w:tc>
          <w:tcPr>
            <w:tcW w:w="968"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出口压力</w:t>
            </w:r>
          </w:p>
        </w:tc>
        <w:tc>
          <w:tcPr>
            <w:tcW w:w="194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工作时，偏离超过额定压力</w:t>
            </w:r>
            <w:r>
              <w:t>5%</w:t>
            </w:r>
            <w:r>
              <w:rPr>
                <w:rFonts w:hint="eastAsia"/>
              </w:rPr>
              <w:t>持续</w:t>
            </w:r>
            <w:r>
              <w:t>10</w:t>
            </w:r>
            <w:r>
              <w:rPr>
                <w:rFonts w:hint="eastAsia"/>
              </w:rPr>
              <w:t>秒钟</w:t>
            </w:r>
          </w:p>
        </w:tc>
        <w:tc>
          <w:tcPr>
            <w:tcW w:w="198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工作时，偏离超过额定压力</w:t>
            </w:r>
            <w:r>
              <w:t>10%</w:t>
            </w:r>
            <w:r>
              <w:rPr>
                <w:rFonts w:hint="eastAsia"/>
              </w:rPr>
              <w:t>持续</w:t>
            </w:r>
            <w:r>
              <w:t>30</w:t>
            </w:r>
            <w:r>
              <w:rPr>
                <w:rFonts w:hint="eastAsia"/>
              </w:rPr>
              <w:t>秒钟</w:t>
            </w:r>
          </w:p>
        </w:tc>
        <w:tc>
          <w:tcPr>
            <w:tcW w:w="2273" w:type="dxa"/>
            <w:tcBorders>
              <w:top w:val="single" w:sz="4" w:space="0" w:color="000000"/>
              <w:left w:val="single" w:sz="4" w:space="0" w:color="000000"/>
              <w:bottom w:val="single" w:sz="4" w:space="0" w:color="000000"/>
              <w:right w:val="single" w:sz="4" w:space="0" w:color="000000"/>
            </w:tcBorders>
            <w:hideMark/>
          </w:tcPr>
          <w:p w:rsidR="004370B1" w:rsidRDefault="004370B1">
            <w:r>
              <w:rPr>
                <w:rFonts w:hint="eastAsia"/>
              </w:rPr>
              <w:t>工作时，偏离超过额定压力</w:t>
            </w:r>
            <w:r>
              <w:t>20%</w:t>
            </w:r>
            <w:r>
              <w:rPr>
                <w:rFonts w:hint="eastAsia"/>
              </w:rPr>
              <w:t>持续</w:t>
            </w:r>
            <w:r>
              <w:t>60</w:t>
            </w:r>
            <w:r>
              <w:rPr>
                <w:rFonts w:hint="eastAsia"/>
              </w:rPr>
              <w:t>秒钟</w:t>
            </w:r>
          </w:p>
        </w:tc>
      </w:tr>
    </w:tbl>
    <w:p w:rsidR="00615F7C" w:rsidRPr="004370B1" w:rsidRDefault="00615F7C" w:rsidP="00615F7C">
      <w:pPr>
        <w:widowControl/>
        <w:jc w:val="left"/>
      </w:pPr>
    </w:p>
    <w:p w:rsidR="00B055BD" w:rsidRDefault="00B055BD">
      <w:pPr>
        <w:widowControl/>
        <w:jc w:val="left"/>
      </w:pPr>
      <w:r>
        <w:br w:type="page"/>
      </w:r>
    </w:p>
    <w:p w:rsidR="00B055BD" w:rsidRDefault="00B055BD" w:rsidP="00B055BD">
      <w:pPr>
        <w:pStyle w:val="1"/>
        <w:spacing w:line="240" w:lineRule="auto"/>
        <w:jc w:val="center"/>
        <w:rPr>
          <w:sz w:val="21"/>
          <w:szCs w:val="21"/>
        </w:rPr>
      </w:pPr>
      <w:bookmarkStart w:id="216" w:name="_Toc237356251"/>
      <w:r w:rsidRPr="001C73CF">
        <w:rPr>
          <w:rFonts w:hint="eastAsia"/>
          <w:sz w:val="21"/>
          <w:szCs w:val="21"/>
        </w:rPr>
        <w:lastRenderedPageBreak/>
        <w:t>附录</w:t>
      </w:r>
      <w:r>
        <w:rPr>
          <w:rFonts w:hint="eastAsia"/>
          <w:sz w:val="21"/>
          <w:szCs w:val="21"/>
        </w:rPr>
        <w:t>D</w:t>
      </w:r>
      <w:bookmarkEnd w:id="216"/>
    </w:p>
    <w:p w:rsidR="00B055BD" w:rsidRDefault="00935532" w:rsidP="00B055BD">
      <w:pPr>
        <w:pStyle w:val="1"/>
        <w:spacing w:line="240" w:lineRule="auto"/>
        <w:jc w:val="center"/>
        <w:rPr>
          <w:sz w:val="21"/>
          <w:szCs w:val="21"/>
        </w:rPr>
      </w:pPr>
      <w:bookmarkStart w:id="217" w:name="_Toc237356252"/>
      <w:r>
        <w:rPr>
          <w:rFonts w:hint="eastAsia"/>
          <w:sz w:val="21"/>
          <w:szCs w:val="21"/>
        </w:rPr>
        <w:t>（规范</w:t>
      </w:r>
      <w:r w:rsidR="00B055BD" w:rsidRPr="001C73CF">
        <w:rPr>
          <w:rFonts w:hint="eastAsia"/>
          <w:sz w:val="21"/>
          <w:szCs w:val="21"/>
        </w:rPr>
        <w:t>性）</w:t>
      </w:r>
      <w:bookmarkEnd w:id="217"/>
    </w:p>
    <w:p w:rsidR="00B055BD" w:rsidRDefault="000C382B" w:rsidP="00B055BD">
      <w:pPr>
        <w:pStyle w:val="1"/>
        <w:spacing w:line="240" w:lineRule="auto"/>
        <w:jc w:val="center"/>
        <w:rPr>
          <w:sz w:val="21"/>
          <w:szCs w:val="21"/>
        </w:rPr>
      </w:pPr>
      <w:bookmarkStart w:id="218" w:name="_Toc237356253"/>
      <w:bookmarkStart w:id="219" w:name="OLE_LINK125"/>
      <w:bookmarkStart w:id="220" w:name="OLE_LINK126"/>
      <w:r>
        <w:rPr>
          <w:rFonts w:hint="eastAsia"/>
          <w:sz w:val="21"/>
          <w:szCs w:val="21"/>
        </w:rPr>
        <w:t>氢气站</w:t>
      </w:r>
      <w:bookmarkStart w:id="221" w:name="OLE_LINK105"/>
      <w:bookmarkStart w:id="222" w:name="OLE_LINK106"/>
      <w:r>
        <w:rPr>
          <w:rFonts w:hint="eastAsia"/>
          <w:sz w:val="21"/>
          <w:szCs w:val="21"/>
        </w:rPr>
        <w:t>现场手持数据采集终端</w:t>
      </w:r>
      <w:bookmarkEnd w:id="218"/>
      <w:bookmarkEnd w:id="221"/>
      <w:bookmarkEnd w:id="222"/>
    </w:p>
    <w:bookmarkEnd w:id="219"/>
    <w:bookmarkEnd w:id="220"/>
    <w:p w:rsidR="00C52629" w:rsidRPr="004871A0" w:rsidRDefault="00C52629" w:rsidP="00C52629">
      <w:pPr>
        <w:rPr>
          <w:b/>
        </w:rPr>
      </w:pPr>
      <w:r w:rsidRPr="004871A0">
        <w:rPr>
          <w:rFonts w:hint="eastAsia"/>
          <w:b/>
        </w:rPr>
        <w:t xml:space="preserve">D.1 </w:t>
      </w:r>
      <w:r w:rsidRPr="004871A0">
        <w:rPr>
          <w:rFonts w:hint="eastAsia"/>
          <w:b/>
        </w:rPr>
        <w:t>功能要求</w:t>
      </w:r>
    </w:p>
    <w:p w:rsidR="004871A0" w:rsidRPr="005331A5" w:rsidRDefault="004871A0" w:rsidP="004871A0">
      <w:pPr>
        <w:rPr>
          <w:b/>
        </w:rPr>
      </w:pPr>
      <w:r w:rsidRPr="005331A5">
        <w:rPr>
          <w:rFonts w:hint="eastAsia"/>
          <w:b/>
        </w:rPr>
        <w:t>D.1.1</w:t>
      </w:r>
      <w:r w:rsidR="005331A5">
        <w:rPr>
          <w:rFonts w:hint="eastAsia"/>
          <w:b/>
        </w:rPr>
        <w:t xml:space="preserve"> </w:t>
      </w:r>
      <w:r w:rsidRPr="005331A5">
        <w:rPr>
          <w:rFonts w:hint="eastAsia"/>
          <w:b/>
        </w:rPr>
        <w:t>通用功能要求</w:t>
      </w:r>
    </w:p>
    <w:p w:rsidR="004871A0" w:rsidRDefault="004871A0" w:rsidP="004871A0">
      <w:pPr>
        <w:ind w:firstLineChars="200" w:firstLine="420"/>
      </w:pPr>
      <w:r>
        <w:rPr>
          <w:rFonts w:hint="eastAsia"/>
        </w:rPr>
        <w:t>a</w:t>
      </w:r>
      <w:r>
        <w:rPr>
          <w:rFonts w:hint="eastAsia"/>
        </w:rPr>
        <w:t>）基本功能。现场手持设备基本功能应满足以下要求</w:t>
      </w:r>
      <w:r>
        <w:rPr>
          <w:rFonts w:hint="eastAsia"/>
        </w:rPr>
        <w:t>:</w:t>
      </w:r>
    </w:p>
    <w:p w:rsidR="004871A0" w:rsidRDefault="004871A0" w:rsidP="004871A0">
      <w:pPr>
        <w:ind w:firstLineChars="200" w:firstLine="420"/>
      </w:pPr>
      <w:r>
        <w:rPr>
          <w:rFonts w:hint="eastAsia"/>
        </w:rPr>
        <w:t>——具备显示屏和按键，满足人机交互功能；</w:t>
      </w:r>
    </w:p>
    <w:p w:rsidR="004871A0" w:rsidRDefault="004871A0" w:rsidP="004871A0">
      <w:pPr>
        <w:ind w:firstLineChars="200" w:firstLine="420"/>
      </w:pPr>
      <w:r>
        <w:rPr>
          <w:rFonts w:hint="eastAsia"/>
        </w:rPr>
        <w:t>——具备系统初始化功能；</w:t>
      </w:r>
    </w:p>
    <w:p w:rsidR="004871A0" w:rsidRDefault="004871A0" w:rsidP="004871A0">
      <w:pPr>
        <w:ind w:firstLineChars="200" w:firstLine="420"/>
      </w:pPr>
      <w:r>
        <w:rPr>
          <w:rFonts w:hint="eastAsia"/>
        </w:rPr>
        <w:t>——具备软、硬件自检功能；</w:t>
      </w:r>
    </w:p>
    <w:p w:rsidR="004871A0" w:rsidRDefault="004871A0" w:rsidP="004871A0">
      <w:pPr>
        <w:ind w:firstLineChars="200" w:firstLine="420"/>
      </w:pPr>
      <w:r>
        <w:rPr>
          <w:rFonts w:hint="eastAsia"/>
        </w:rPr>
        <w:t>——具备机器故障、存储空间不足、电量不足、无通信信号等</w:t>
      </w:r>
      <w:r w:rsidR="006669F8">
        <w:rPr>
          <w:rFonts w:hint="eastAsia"/>
        </w:rPr>
        <w:t>的</w:t>
      </w:r>
      <w:r>
        <w:rPr>
          <w:rFonts w:hint="eastAsia"/>
        </w:rPr>
        <w:t>提示</w:t>
      </w:r>
      <w:r>
        <w:rPr>
          <w:rFonts w:hint="eastAsia"/>
        </w:rPr>
        <w:t>/</w:t>
      </w:r>
      <w:r>
        <w:rPr>
          <w:rFonts w:hint="eastAsia"/>
        </w:rPr>
        <w:t>报警功能；</w:t>
      </w:r>
    </w:p>
    <w:p w:rsidR="004871A0" w:rsidRDefault="004871A0" w:rsidP="004871A0">
      <w:pPr>
        <w:ind w:firstLineChars="200" w:firstLine="420"/>
      </w:pPr>
      <w:r>
        <w:rPr>
          <w:rFonts w:hint="eastAsia"/>
        </w:rPr>
        <w:t>——具备断电保护功能，断电后设备参数数据、业务数据不丢失；</w:t>
      </w:r>
    </w:p>
    <w:p w:rsidR="004871A0" w:rsidRDefault="004871A0" w:rsidP="004871A0">
      <w:pPr>
        <w:ind w:firstLineChars="200" w:firstLine="420"/>
      </w:pPr>
      <w:r>
        <w:rPr>
          <w:rFonts w:hint="eastAsia"/>
        </w:rPr>
        <w:t>——具备与管理系统或卫星系统时钟定期同步功能，并能对终端进行校时</w:t>
      </w:r>
      <w:r w:rsidR="006669F8">
        <w:rPr>
          <w:rFonts w:hint="eastAsia"/>
        </w:rPr>
        <w:t>；</w:t>
      </w:r>
    </w:p>
    <w:p w:rsidR="004871A0" w:rsidRDefault="004871A0" w:rsidP="004871A0">
      <w:pPr>
        <w:ind w:firstLineChars="200" w:firstLine="420"/>
      </w:pPr>
      <w:r>
        <w:rPr>
          <w:rFonts w:hint="eastAsia"/>
        </w:rPr>
        <w:t>——具备数据采集、上传、导人、导出功能；</w:t>
      </w:r>
    </w:p>
    <w:p w:rsidR="004871A0" w:rsidRDefault="004871A0" w:rsidP="004871A0">
      <w:pPr>
        <w:ind w:firstLineChars="200" w:firstLine="420"/>
      </w:pPr>
      <w:r>
        <w:rPr>
          <w:rFonts w:hint="eastAsia"/>
        </w:rPr>
        <w:t>——具有读取</w:t>
      </w:r>
      <w:r w:rsidR="00CA09F3">
        <w:rPr>
          <w:rFonts w:hint="eastAsia"/>
        </w:rPr>
        <w:t>系统平台</w:t>
      </w:r>
      <w:r>
        <w:rPr>
          <w:rFonts w:hint="eastAsia"/>
        </w:rPr>
        <w:t>数据功能</w:t>
      </w:r>
      <w:r w:rsidR="00CA09F3">
        <w:rPr>
          <w:rFonts w:hint="eastAsia"/>
        </w:rPr>
        <w:t>；</w:t>
      </w:r>
    </w:p>
    <w:p w:rsidR="004871A0" w:rsidRDefault="004871A0" w:rsidP="004871A0">
      <w:pPr>
        <w:ind w:firstLineChars="200" w:firstLine="420"/>
      </w:pPr>
      <w:r>
        <w:rPr>
          <w:rFonts w:hint="eastAsia"/>
        </w:rPr>
        <w:t>——具有数据存储功能。</w:t>
      </w:r>
    </w:p>
    <w:p w:rsidR="004871A0" w:rsidRDefault="004871A0" w:rsidP="004871A0">
      <w:pPr>
        <w:ind w:firstLineChars="200" w:firstLine="420"/>
      </w:pPr>
      <w:r>
        <w:rPr>
          <w:rFonts w:hint="eastAsia"/>
        </w:rPr>
        <w:t>b</w:t>
      </w:r>
      <w:r>
        <w:rPr>
          <w:rFonts w:hint="eastAsia"/>
        </w:rPr>
        <w:t>）数据传输功能</w:t>
      </w:r>
    </w:p>
    <w:p w:rsidR="004871A0" w:rsidRPr="004871A0" w:rsidRDefault="000C382B" w:rsidP="004871A0">
      <w:pPr>
        <w:ind w:firstLineChars="200" w:firstLine="420"/>
      </w:pPr>
      <w:r>
        <w:rPr>
          <w:rFonts w:hint="eastAsia"/>
        </w:rPr>
        <w:t>现场手持设备通信通道数据传输应满足氢气</w:t>
      </w:r>
      <w:r w:rsidR="00CA09F3">
        <w:rPr>
          <w:rFonts w:hint="eastAsia"/>
        </w:rPr>
        <w:t>站监测预警数据传输的</w:t>
      </w:r>
      <w:r w:rsidR="004871A0">
        <w:rPr>
          <w:rFonts w:hint="eastAsia"/>
        </w:rPr>
        <w:t>需要。</w:t>
      </w:r>
    </w:p>
    <w:p w:rsidR="004871A0" w:rsidRDefault="004871A0" w:rsidP="004871A0">
      <w:pPr>
        <w:ind w:firstLineChars="200" w:firstLine="420"/>
      </w:pPr>
      <w:r>
        <w:rPr>
          <w:rFonts w:hint="eastAsia"/>
        </w:rPr>
        <w:t>c</w:t>
      </w:r>
      <w:r>
        <w:rPr>
          <w:rFonts w:hint="eastAsia"/>
        </w:rPr>
        <w:t>）升级功能。现场手持设备升级功能</w:t>
      </w:r>
      <w:proofErr w:type="gramStart"/>
      <w:r>
        <w:rPr>
          <w:rFonts w:hint="eastAsia"/>
        </w:rPr>
        <w:t>宜满足</w:t>
      </w:r>
      <w:proofErr w:type="gramEnd"/>
      <w:r w:rsidR="00CA09F3">
        <w:rPr>
          <w:rFonts w:hint="eastAsia"/>
        </w:rPr>
        <w:t>以下</w:t>
      </w:r>
      <w:r>
        <w:rPr>
          <w:rFonts w:hint="eastAsia"/>
        </w:rPr>
        <w:t>要求</w:t>
      </w:r>
      <w:r>
        <w:rPr>
          <w:rFonts w:hint="eastAsia"/>
        </w:rPr>
        <w:t>:</w:t>
      </w:r>
    </w:p>
    <w:p w:rsidR="004871A0" w:rsidRDefault="004871A0" w:rsidP="004871A0">
      <w:pPr>
        <w:ind w:firstLineChars="200" w:firstLine="420"/>
      </w:pPr>
      <w:r>
        <w:rPr>
          <w:rFonts w:hint="eastAsia"/>
        </w:rPr>
        <w:t>——支持设备内操作系统软件和应用软件的升级；</w:t>
      </w:r>
    </w:p>
    <w:p w:rsidR="004871A0" w:rsidRDefault="004871A0" w:rsidP="004871A0">
      <w:pPr>
        <w:ind w:firstLineChars="200" w:firstLine="420"/>
      </w:pPr>
      <w:r>
        <w:rPr>
          <w:rFonts w:hint="eastAsia"/>
        </w:rPr>
        <w:t>——具有版本管理功能，自动检查软件并及时更新；</w:t>
      </w:r>
    </w:p>
    <w:p w:rsidR="00C52629" w:rsidRDefault="004871A0" w:rsidP="004871A0">
      <w:pPr>
        <w:ind w:firstLineChars="200" w:firstLine="420"/>
      </w:pPr>
      <w:r>
        <w:rPr>
          <w:rFonts w:hint="eastAsia"/>
        </w:rPr>
        <w:t>——支持终端内配置的软件下载与升级。</w:t>
      </w:r>
    </w:p>
    <w:p w:rsidR="004871A0" w:rsidRPr="005331A5" w:rsidRDefault="005331A5" w:rsidP="004871A0">
      <w:pPr>
        <w:rPr>
          <w:b/>
        </w:rPr>
      </w:pPr>
      <w:r>
        <w:rPr>
          <w:rFonts w:hint="eastAsia"/>
          <w:b/>
        </w:rPr>
        <w:t>D</w:t>
      </w:r>
      <w:r w:rsidR="004871A0" w:rsidRPr="005331A5">
        <w:rPr>
          <w:rFonts w:hint="eastAsia"/>
          <w:b/>
        </w:rPr>
        <w:t>.</w:t>
      </w:r>
      <w:r>
        <w:rPr>
          <w:rFonts w:hint="eastAsia"/>
          <w:b/>
        </w:rPr>
        <w:t xml:space="preserve">1.2 </w:t>
      </w:r>
      <w:r w:rsidR="00914647">
        <w:rPr>
          <w:rFonts w:hint="eastAsia"/>
          <w:b/>
        </w:rPr>
        <w:t>应用功能</w:t>
      </w:r>
    </w:p>
    <w:p w:rsidR="00FB10CA" w:rsidRDefault="00FB10CA" w:rsidP="001B38BC">
      <w:pPr>
        <w:ind w:firstLineChars="200" w:firstLine="420"/>
        <w:rPr>
          <w:rFonts w:eastAsiaTheme="minorEastAsia"/>
        </w:rPr>
      </w:pPr>
      <w:r>
        <w:rPr>
          <w:rFonts w:hint="eastAsia"/>
          <w:szCs w:val="21"/>
        </w:rPr>
        <w:t>现场手持数据采集终端可实现的应用功能包括但不限于：</w:t>
      </w:r>
    </w:p>
    <w:p w:rsidR="004018D8" w:rsidRDefault="002236F6">
      <w:pPr>
        <w:ind w:leftChars="202" w:left="707" w:hanging="283"/>
        <w:rPr>
          <w:rFonts w:asciiTheme="minorEastAsia" w:eastAsiaTheme="minorEastAsia" w:hAnsiTheme="minorEastAsia"/>
        </w:rPr>
      </w:pPr>
      <w:r w:rsidRPr="002236F6">
        <w:rPr>
          <w:rFonts w:eastAsiaTheme="minorEastAsia"/>
        </w:rPr>
        <w:t>a</w:t>
      </w:r>
      <w:r w:rsidRPr="002236F6">
        <w:rPr>
          <w:rFonts w:eastAsiaTheme="minorEastAsia" w:hint="eastAsia"/>
        </w:rPr>
        <w:t>）</w:t>
      </w:r>
      <w:r w:rsidR="001B38BC" w:rsidRPr="00CF6828">
        <w:rPr>
          <w:rFonts w:asciiTheme="minorEastAsia" w:eastAsiaTheme="minorEastAsia" w:hAnsiTheme="minorEastAsia" w:hint="eastAsia"/>
        </w:rPr>
        <w:t>动态工作任务管理</w:t>
      </w:r>
      <w:r w:rsidR="00FB10CA">
        <w:rPr>
          <w:rFonts w:asciiTheme="minorEastAsia" w:eastAsiaTheme="minorEastAsia" w:hAnsiTheme="minorEastAsia" w:hint="eastAsia"/>
        </w:rPr>
        <w:t>：</w:t>
      </w:r>
      <w:r w:rsidR="00914647">
        <w:rPr>
          <w:rFonts w:asciiTheme="minorEastAsia" w:eastAsiaTheme="minorEastAsia" w:hAnsiTheme="minorEastAsia" w:hint="eastAsia"/>
        </w:rPr>
        <w:t>根据</w:t>
      </w:r>
      <w:r w:rsidR="000C382B">
        <w:rPr>
          <w:rFonts w:asciiTheme="minorEastAsia" w:eastAsiaTheme="minorEastAsia" w:hAnsiTheme="minorEastAsia" w:hint="eastAsia"/>
        </w:rPr>
        <w:t>氢气</w:t>
      </w:r>
      <w:r w:rsidR="001B38BC" w:rsidRPr="00CF6828">
        <w:rPr>
          <w:rFonts w:asciiTheme="minorEastAsia" w:eastAsiaTheme="minorEastAsia" w:hAnsiTheme="minorEastAsia" w:hint="eastAsia"/>
        </w:rPr>
        <w:t>站日常</w:t>
      </w:r>
      <w:r w:rsidRPr="002236F6">
        <w:rPr>
          <w:rFonts w:hint="eastAsia"/>
        </w:rPr>
        <w:t>巡检</w:t>
      </w:r>
      <w:r w:rsidR="001B38BC" w:rsidRPr="00CF6828">
        <w:rPr>
          <w:rFonts w:asciiTheme="minorEastAsia" w:eastAsiaTheme="minorEastAsia" w:hAnsiTheme="minorEastAsia" w:hint="eastAsia"/>
        </w:rPr>
        <w:t>、点检、定检以及维保、检修等工作的计划</w:t>
      </w:r>
      <w:r w:rsidR="00CA09F3">
        <w:rPr>
          <w:rFonts w:asciiTheme="minorEastAsia" w:eastAsiaTheme="minorEastAsia" w:hAnsiTheme="minorEastAsia" w:hint="eastAsia"/>
        </w:rPr>
        <w:t>以及实际工作需要</w:t>
      </w:r>
      <w:r w:rsidR="001B38BC" w:rsidRPr="00CF6828">
        <w:rPr>
          <w:rFonts w:asciiTheme="minorEastAsia" w:eastAsiaTheme="minorEastAsia" w:hAnsiTheme="minorEastAsia" w:hint="eastAsia"/>
        </w:rPr>
        <w:t>，</w:t>
      </w:r>
      <w:r w:rsidR="00914647">
        <w:rPr>
          <w:rFonts w:asciiTheme="minorEastAsia" w:eastAsiaTheme="minorEastAsia" w:hAnsiTheme="minorEastAsia" w:hint="eastAsia"/>
        </w:rPr>
        <w:t>动态</w:t>
      </w:r>
      <w:r w:rsidR="001B38BC" w:rsidRPr="00CF6828">
        <w:rPr>
          <w:rFonts w:asciiTheme="minorEastAsia" w:eastAsiaTheme="minorEastAsia" w:hAnsiTheme="minorEastAsia" w:hint="eastAsia"/>
        </w:rPr>
        <w:t>创建日、周、月、季、年的动态工作任务清单</w:t>
      </w:r>
      <w:r w:rsidR="00435E74">
        <w:rPr>
          <w:rFonts w:asciiTheme="minorEastAsia" w:eastAsiaTheme="minorEastAsia" w:hAnsiTheme="minorEastAsia" w:hint="eastAsia"/>
        </w:rPr>
        <w:t>；</w:t>
      </w:r>
    </w:p>
    <w:p w:rsidR="004018D8" w:rsidRDefault="002236F6">
      <w:pPr>
        <w:ind w:leftChars="202" w:left="707" w:hanging="283"/>
        <w:rPr>
          <w:rFonts w:asciiTheme="minorEastAsia" w:eastAsiaTheme="minorEastAsia" w:hAnsiTheme="minorEastAsia"/>
        </w:rPr>
      </w:pPr>
      <w:r w:rsidRPr="002236F6">
        <w:rPr>
          <w:rFonts w:eastAsiaTheme="minorEastAsia"/>
        </w:rPr>
        <w:t>b</w:t>
      </w:r>
      <w:r w:rsidRPr="002236F6">
        <w:rPr>
          <w:rFonts w:eastAsiaTheme="minorEastAsia" w:hint="eastAsia"/>
        </w:rPr>
        <w:t>）</w:t>
      </w:r>
      <w:r w:rsidR="001B38BC" w:rsidRPr="00CF6828">
        <w:rPr>
          <w:rFonts w:asciiTheme="minorEastAsia" w:eastAsiaTheme="minorEastAsia" w:hAnsiTheme="minorEastAsia" w:hint="eastAsia"/>
        </w:rPr>
        <w:t>数据采集和记录</w:t>
      </w:r>
      <w:r w:rsidR="00FB10CA">
        <w:rPr>
          <w:rFonts w:asciiTheme="minorEastAsia" w:eastAsiaTheme="minorEastAsia" w:hAnsiTheme="minorEastAsia" w:hint="eastAsia"/>
        </w:rPr>
        <w:t>：</w:t>
      </w:r>
      <w:r w:rsidR="000C382B">
        <w:rPr>
          <w:rFonts w:asciiTheme="minorEastAsia" w:eastAsiaTheme="minorEastAsia" w:hAnsiTheme="minorEastAsia" w:hint="eastAsia"/>
        </w:rPr>
        <w:t>在氢气</w:t>
      </w:r>
      <w:r w:rsidR="001B38BC" w:rsidRPr="00CF6828">
        <w:rPr>
          <w:rFonts w:asciiTheme="minorEastAsia" w:eastAsiaTheme="minorEastAsia" w:hAnsiTheme="minorEastAsia" w:hint="eastAsia"/>
        </w:rPr>
        <w:t>站日常巡检、点检、定检过程中，对检查的结果数据通过移动终端在现场实时进行记录，可记录的数据包括结构化数据及图片、视频等，记录的方式</w:t>
      </w:r>
      <w:r w:rsidR="00CA09F3">
        <w:rPr>
          <w:rFonts w:asciiTheme="minorEastAsia" w:eastAsiaTheme="minorEastAsia" w:hAnsiTheme="minorEastAsia" w:hint="eastAsia"/>
        </w:rPr>
        <w:t>包括</w:t>
      </w:r>
      <w:r w:rsidR="001B38BC" w:rsidRPr="00CF6828">
        <w:rPr>
          <w:rFonts w:asciiTheme="minorEastAsia" w:eastAsiaTheme="minorEastAsia" w:hAnsiTheme="minorEastAsia" w:hint="eastAsia"/>
        </w:rPr>
        <w:t>手工输入、拍摄上传等。另外，对维保、检修的时间、项目、内容、结果等数据及时进行信息化记录</w:t>
      </w:r>
      <w:r w:rsidR="00435E74">
        <w:rPr>
          <w:rFonts w:asciiTheme="minorEastAsia" w:eastAsiaTheme="minorEastAsia" w:hAnsiTheme="minorEastAsia" w:hint="eastAsia"/>
        </w:rPr>
        <w:t>；</w:t>
      </w:r>
    </w:p>
    <w:p w:rsidR="004018D8" w:rsidRDefault="002236F6">
      <w:pPr>
        <w:ind w:leftChars="202" w:left="707" w:hanging="283"/>
        <w:rPr>
          <w:rFonts w:asciiTheme="minorEastAsia" w:eastAsiaTheme="minorEastAsia" w:hAnsiTheme="minorEastAsia"/>
        </w:rPr>
      </w:pPr>
      <w:r w:rsidRPr="002236F6">
        <w:rPr>
          <w:rFonts w:eastAsiaTheme="minorEastAsia"/>
        </w:rPr>
        <w:t>c</w:t>
      </w:r>
      <w:r w:rsidRPr="002236F6">
        <w:rPr>
          <w:rFonts w:eastAsiaTheme="minorEastAsia" w:hint="eastAsia"/>
        </w:rPr>
        <w:t>）</w:t>
      </w:r>
      <w:r w:rsidR="001B38BC" w:rsidRPr="00CF6828">
        <w:rPr>
          <w:rFonts w:asciiTheme="minorEastAsia" w:eastAsiaTheme="minorEastAsia" w:hAnsiTheme="minorEastAsia" w:hint="eastAsia"/>
        </w:rPr>
        <w:t>工作日志管理</w:t>
      </w:r>
      <w:r w:rsidR="00FB10CA">
        <w:rPr>
          <w:rFonts w:asciiTheme="minorEastAsia" w:eastAsiaTheme="minorEastAsia" w:hAnsiTheme="minorEastAsia" w:hint="eastAsia"/>
        </w:rPr>
        <w:t>：</w:t>
      </w:r>
      <w:r w:rsidR="001B38BC" w:rsidRPr="00CF6828">
        <w:rPr>
          <w:rFonts w:asciiTheme="minorEastAsia" w:eastAsiaTheme="minorEastAsia" w:hAnsiTheme="minorEastAsia" w:hint="eastAsia"/>
        </w:rPr>
        <w:t>对日常巡检、点检、定检以及维保、检修等工作的完成情况进行记录，对发现的包括及时处理问题、待处理问题、异常或故障等问题</w:t>
      </w:r>
      <w:r w:rsidR="00CA09F3">
        <w:rPr>
          <w:rFonts w:asciiTheme="minorEastAsia" w:eastAsiaTheme="minorEastAsia" w:hAnsiTheme="minorEastAsia" w:hint="eastAsia"/>
        </w:rPr>
        <w:t>进行</w:t>
      </w:r>
      <w:r w:rsidR="001B38BC" w:rsidRPr="00CF6828">
        <w:rPr>
          <w:rFonts w:asciiTheme="minorEastAsia" w:eastAsiaTheme="minorEastAsia" w:hAnsiTheme="minorEastAsia" w:hint="eastAsia"/>
        </w:rPr>
        <w:t>数据采集记录，实现问题复现与共享，并按规则实现自动推送</w:t>
      </w:r>
      <w:r w:rsidR="00435E74">
        <w:rPr>
          <w:rFonts w:asciiTheme="minorEastAsia" w:eastAsiaTheme="minorEastAsia" w:hAnsiTheme="minorEastAsia" w:hint="eastAsia"/>
        </w:rPr>
        <w:t>；</w:t>
      </w:r>
    </w:p>
    <w:p w:rsidR="004018D8" w:rsidRDefault="002236F6">
      <w:pPr>
        <w:ind w:leftChars="202" w:left="707" w:hanging="283"/>
        <w:rPr>
          <w:rFonts w:asciiTheme="minorEastAsia" w:eastAsiaTheme="minorEastAsia" w:hAnsiTheme="minorEastAsia"/>
        </w:rPr>
      </w:pPr>
      <w:r w:rsidRPr="002236F6">
        <w:rPr>
          <w:rFonts w:eastAsiaTheme="minorEastAsia"/>
        </w:rPr>
        <w:t>d</w:t>
      </w:r>
      <w:r w:rsidRPr="002236F6">
        <w:rPr>
          <w:rFonts w:eastAsiaTheme="minorEastAsia" w:hint="eastAsia"/>
        </w:rPr>
        <w:t>）</w:t>
      </w:r>
      <w:r w:rsidR="001B38BC" w:rsidRPr="00CF6828">
        <w:rPr>
          <w:rFonts w:asciiTheme="minorEastAsia" w:eastAsiaTheme="minorEastAsia" w:hAnsiTheme="minorEastAsia" w:hint="eastAsia"/>
        </w:rPr>
        <w:t>快速分析决策</w:t>
      </w:r>
      <w:r w:rsidR="00FB10CA">
        <w:rPr>
          <w:rFonts w:asciiTheme="minorEastAsia" w:eastAsiaTheme="minorEastAsia" w:hAnsiTheme="minorEastAsia" w:hint="eastAsia"/>
        </w:rPr>
        <w:t>：</w:t>
      </w:r>
      <w:r w:rsidR="001B38BC" w:rsidRPr="00CF6828">
        <w:rPr>
          <w:rFonts w:asciiTheme="minorEastAsia" w:eastAsiaTheme="minorEastAsia" w:hAnsiTheme="minorEastAsia" w:hint="eastAsia"/>
        </w:rPr>
        <w:t>对于压力、温度、流量、振动、噪声等关键参数是否在正常范围内，通过集成的标准值进行智能判断与提醒。基于建立的缺陷关联关系数据库，实现对损伤、异常等情况细分类别的快速识别，并提出相应处置措施</w:t>
      </w:r>
      <w:r w:rsidR="00435E74">
        <w:rPr>
          <w:rFonts w:asciiTheme="minorEastAsia" w:eastAsiaTheme="minorEastAsia" w:hAnsiTheme="minorEastAsia" w:hint="eastAsia"/>
        </w:rPr>
        <w:t>；</w:t>
      </w:r>
    </w:p>
    <w:p w:rsidR="004018D8" w:rsidRDefault="002236F6">
      <w:pPr>
        <w:ind w:leftChars="202" w:left="707" w:hanging="283"/>
        <w:rPr>
          <w:rFonts w:asciiTheme="minorEastAsia" w:eastAsiaTheme="minorEastAsia" w:hAnsiTheme="minorEastAsia"/>
        </w:rPr>
      </w:pPr>
      <w:r w:rsidRPr="002236F6">
        <w:rPr>
          <w:rFonts w:eastAsiaTheme="minorEastAsia"/>
        </w:rPr>
        <w:t>e</w:t>
      </w:r>
      <w:r w:rsidRPr="002236F6">
        <w:rPr>
          <w:rFonts w:eastAsiaTheme="minorEastAsia"/>
        </w:rPr>
        <w:t>）</w:t>
      </w:r>
      <w:r w:rsidR="001B38BC" w:rsidRPr="00CF6828">
        <w:rPr>
          <w:rFonts w:asciiTheme="minorEastAsia" w:eastAsiaTheme="minorEastAsia" w:hAnsiTheme="minorEastAsia" w:hint="eastAsia"/>
        </w:rPr>
        <w:t>趋势分析判断</w:t>
      </w:r>
      <w:r w:rsidR="00FB10CA">
        <w:rPr>
          <w:rFonts w:asciiTheme="minorEastAsia" w:eastAsiaTheme="minorEastAsia" w:hAnsiTheme="minorEastAsia" w:hint="eastAsia"/>
        </w:rPr>
        <w:t>：</w:t>
      </w:r>
      <w:r w:rsidR="001B38BC" w:rsidRPr="00CF6828">
        <w:rPr>
          <w:rFonts w:asciiTheme="minorEastAsia" w:eastAsiaTheme="minorEastAsia" w:hAnsiTheme="minorEastAsia" w:hint="eastAsia"/>
        </w:rPr>
        <w:t>建立各设备不同时段巡检结果数据的关联关系，进行连续性趋势分析，实现数据价值的进一步挖掘，为预测性维护、预知维修等工作提供数据支撑</w:t>
      </w:r>
      <w:r w:rsidR="00435E74">
        <w:rPr>
          <w:rFonts w:asciiTheme="minorEastAsia" w:eastAsiaTheme="minorEastAsia" w:hAnsiTheme="minorEastAsia" w:hint="eastAsia"/>
        </w:rPr>
        <w:t>；</w:t>
      </w:r>
    </w:p>
    <w:p w:rsidR="004018D8" w:rsidRDefault="002236F6">
      <w:pPr>
        <w:ind w:leftChars="202" w:left="707" w:hanging="283"/>
        <w:rPr>
          <w:rFonts w:asciiTheme="minorEastAsia" w:eastAsiaTheme="minorEastAsia" w:hAnsiTheme="minorEastAsia"/>
        </w:rPr>
      </w:pPr>
      <w:r w:rsidRPr="002236F6">
        <w:rPr>
          <w:rFonts w:eastAsiaTheme="minorEastAsia"/>
        </w:rPr>
        <w:t>f</w:t>
      </w:r>
      <w:r w:rsidRPr="002236F6">
        <w:rPr>
          <w:rFonts w:eastAsiaTheme="minorEastAsia" w:hint="eastAsia"/>
        </w:rPr>
        <w:t>）</w:t>
      </w:r>
      <w:r w:rsidR="001B38BC" w:rsidRPr="00CF6828">
        <w:rPr>
          <w:rFonts w:asciiTheme="minorEastAsia" w:eastAsiaTheme="minorEastAsia" w:hAnsiTheme="minorEastAsia" w:hint="eastAsia"/>
        </w:rPr>
        <w:t>远程交互</w:t>
      </w:r>
      <w:r w:rsidR="00FB10CA">
        <w:rPr>
          <w:rFonts w:asciiTheme="minorEastAsia" w:eastAsiaTheme="minorEastAsia" w:hAnsiTheme="minorEastAsia" w:hint="eastAsia"/>
        </w:rPr>
        <w:t>：</w:t>
      </w:r>
      <w:r w:rsidR="001B38BC" w:rsidRPr="00CF6828">
        <w:rPr>
          <w:rFonts w:asciiTheme="minorEastAsia" w:eastAsiaTheme="minorEastAsia" w:hAnsiTheme="minorEastAsia" w:hint="eastAsia"/>
        </w:rPr>
        <w:t>现场检查人员对巡检、点检、定检中发现的部分难以确认和处置的异常和报警，</w:t>
      </w:r>
      <w:r w:rsidR="00CA09F3">
        <w:rPr>
          <w:rFonts w:asciiTheme="minorEastAsia" w:eastAsiaTheme="minorEastAsia" w:hAnsiTheme="minorEastAsia" w:hint="eastAsia"/>
        </w:rPr>
        <w:t>可</w:t>
      </w:r>
      <w:r w:rsidR="001B38BC" w:rsidRPr="00CF6828">
        <w:rPr>
          <w:rFonts w:asciiTheme="minorEastAsia" w:eastAsiaTheme="minorEastAsia" w:hAnsiTheme="minorEastAsia" w:hint="eastAsia"/>
        </w:rPr>
        <w:t>通过移动终端及时上传至在公司办公的专业工程师，与专业工程师远程会诊协同处理</w:t>
      </w:r>
      <w:r w:rsidR="00435E74">
        <w:rPr>
          <w:rFonts w:asciiTheme="minorEastAsia" w:eastAsiaTheme="minorEastAsia" w:hAnsiTheme="minorEastAsia" w:hint="eastAsia"/>
        </w:rPr>
        <w:t>；</w:t>
      </w:r>
    </w:p>
    <w:p w:rsidR="004018D8" w:rsidRDefault="002236F6">
      <w:pPr>
        <w:ind w:leftChars="202" w:left="707" w:hanging="283"/>
        <w:rPr>
          <w:rFonts w:asciiTheme="minorEastAsia" w:eastAsiaTheme="minorEastAsia" w:hAnsiTheme="minorEastAsia"/>
        </w:rPr>
      </w:pPr>
      <w:r w:rsidRPr="002236F6">
        <w:rPr>
          <w:rFonts w:eastAsiaTheme="minorEastAsia"/>
        </w:rPr>
        <w:t>g</w:t>
      </w:r>
      <w:r w:rsidRPr="002236F6">
        <w:rPr>
          <w:rFonts w:eastAsiaTheme="minorEastAsia" w:hint="eastAsia"/>
        </w:rPr>
        <w:t>）</w:t>
      </w:r>
      <w:r w:rsidR="001B38BC" w:rsidRPr="00CF6828">
        <w:rPr>
          <w:rFonts w:asciiTheme="minorEastAsia" w:eastAsiaTheme="minorEastAsia" w:hAnsiTheme="minorEastAsia" w:hint="eastAsia"/>
        </w:rPr>
        <w:t>资料查阅</w:t>
      </w:r>
      <w:r w:rsidR="00FB10CA">
        <w:rPr>
          <w:rFonts w:asciiTheme="minorEastAsia" w:eastAsiaTheme="minorEastAsia" w:hAnsiTheme="minorEastAsia" w:hint="eastAsia"/>
        </w:rPr>
        <w:t>：</w:t>
      </w:r>
      <w:r w:rsidR="001B38BC" w:rsidRPr="00CF6828">
        <w:rPr>
          <w:rFonts w:asciiTheme="minorEastAsia" w:eastAsiaTheme="minorEastAsia" w:hAnsiTheme="minorEastAsia" w:hint="eastAsia"/>
        </w:rPr>
        <w:t>可以在线查阅设备基本信息、设计、规范、标准等相关资料，为在现场</w:t>
      </w:r>
      <w:r w:rsidR="001B38BC" w:rsidRPr="00CF6828">
        <w:rPr>
          <w:rFonts w:asciiTheme="minorEastAsia" w:eastAsiaTheme="minorEastAsia" w:hAnsiTheme="minorEastAsia" w:hint="eastAsia"/>
        </w:rPr>
        <w:lastRenderedPageBreak/>
        <w:t>对巡检、点检、定检过程中发现的设备复杂问题或异常现象进行准确判断和及时处置，提供支撑</w:t>
      </w:r>
      <w:r w:rsidR="00435E74">
        <w:rPr>
          <w:rFonts w:asciiTheme="minorEastAsia" w:eastAsiaTheme="minorEastAsia" w:hAnsiTheme="minorEastAsia" w:hint="eastAsia"/>
        </w:rPr>
        <w:t>；</w:t>
      </w:r>
    </w:p>
    <w:p w:rsidR="004018D8" w:rsidRDefault="00866186">
      <w:pPr>
        <w:ind w:leftChars="202" w:left="707" w:hanging="283"/>
        <w:rPr>
          <w:rFonts w:asciiTheme="minorEastAsia" w:eastAsiaTheme="minorEastAsia" w:hAnsiTheme="minorEastAsia"/>
        </w:rPr>
      </w:pPr>
      <w:r w:rsidRPr="00866186">
        <w:rPr>
          <w:rFonts w:eastAsiaTheme="minorEastAsia"/>
        </w:rPr>
        <w:t>h</w:t>
      </w:r>
      <w:r w:rsidRPr="00866186">
        <w:rPr>
          <w:rFonts w:eastAsiaTheme="minorEastAsia" w:hint="eastAsia"/>
        </w:rPr>
        <w:t>）</w:t>
      </w:r>
      <w:r w:rsidR="001B38BC" w:rsidRPr="00CF6828">
        <w:rPr>
          <w:rFonts w:asciiTheme="minorEastAsia" w:eastAsiaTheme="minorEastAsia" w:hAnsiTheme="minorEastAsia" w:hint="eastAsia"/>
        </w:rPr>
        <w:t>设备状况查看</w:t>
      </w:r>
      <w:r w:rsidR="00FB10CA">
        <w:rPr>
          <w:rFonts w:asciiTheme="minorEastAsia" w:eastAsiaTheme="minorEastAsia" w:hAnsiTheme="minorEastAsia" w:hint="eastAsia"/>
        </w:rPr>
        <w:t>：</w:t>
      </w:r>
      <w:r w:rsidR="001B38BC" w:rsidRPr="00CF6828">
        <w:rPr>
          <w:rFonts w:asciiTheme="minorEastAsia" w:eastAsiaTheme="minorEastAsia" w:hAnsiTheme="minorEastAsia" w:hint="eastAsia"/>
        </w:rPr>
        <w:t>软件可以安装在手机端，管理者可通过手机端软件实时查看现场管理工作情</w:t>
      </w:r>
      <w:r w:rsidR="000C382B">
        <w:rPr>
          <w:rFonts w:asciiTheme="minorEastAsia" w:eastAsiaTheme="minorEastAsia" w:hAnsiTheme="minorEastAsia" w:hint="eastAsia"/>
        </w:rPr>
        <w:t>况及设备状态，包括缺陷和异常预警信息，使得管理者能够随时掌握氢气</w:t>
      </w:r>
      <w:r w:rsidR="001B38BC" w:rsidRPr="00CF6828">
        <w:rPr>
          <w:rFonts w:asciiTheme="minorEastAsia" w:eastAsiaTheme="minorEastAsia" w:hAnsiTheme="minorEastAsia" w:hint="eastAsia"/>
        </w:rPr>
        <w:t>站现场管理工作的质量以及现场设备的运行状态。</w:t>
      </w:r>
    </w:p>
    <w:p w:rsidR="004871A0" w:rsidRPr="00914647" w:rsidRDefault="005331A5" w:rsidP="004871A0">
      <w:pPr>
        <w:rPr>
          <w:b/>
        </w:rPr>
      </w:pPr>
      <w:r w:rsidRPr="00914647">
        <w:rPr>
          <w:rFonts w:hint="eastAsia"/>
          <w:b/>
        </w:rPr>
        <w:t xml:space="preserve">D.1.3 </w:t>
      </w:r>
      <w:r w:rsidRPr="00914647">
        <w:rPr>
          <w:rFonts w:hint="eastAsia"/>
          <w:b/>
        </w:rPr>
        <w:t>信息集中与交互终端操作功能要求</w:t>
      </w:r>
    </w:p>
    <w:p w:rsidR="004871A0" w:rsidRDefault="005331A5" w:rsidP="005331A5">
      <w:pPr>
        <w:ind w:firstLineChars="200" w:firstLine="420"/>
      </w:pPr>
      <w:r>
        <w:rPr>
          <w:rFonts w:hint="eastAsia"/>
        </w:rPr>
        <w:t>a</w:t>
      </w:r>
      <w:r>
        <w:rPr>
          <w:rFonts w:hint="eastAsia"/>
        </w:rPr>
        <w:t>）</w:t>
      </w:r>
      <w:r w:rsidR="004871A0">
        <w:rPr>
          <w:rFonts w:hint="eastAsia"/>
        </w:rPr>
        <w:t>初装调试功能</w:t>
      </w:r>
      <w:r w:rsidR="00FB10CA">
        <w:rPr>
          <w:rFonts w:hint="eastAsia"/>
        </w:rPr>
        <w:t>。</w:t>
      </w:r>
      <w:r w:rsidR="00CA09F3">
        <w:rPr>
          <w:rFonts w:hint="eastAsia"/>
        </w:rPr>
        <w:t>对信息集中与交互终端初装调试宜</w:t>
      </w:r>
      <w:r w:rsidR="004871A0">
        <w:rPr>
          <w:rFonts w:hint="eastAsia"/>
        </w:rPr>
        <w:t>具有以下功能</w:t>
      </w:r>
      <w:r w:rsidR="004871A0">
        <w:rPr>
          <w:rFonts w:hint="eastAsia"/>
        </w:rPr>
        <w:t>:</w:t>
      </w:r>
    </w:p>
    <w:p w:rsidR="004871A0" w:rsidRDefault="005331A5" w:rsidP="005331A5">
      <w:pPr>
        <w:ind w:leftChars="204" w:left="850" w:hangingChars="201" w:hanging="422"/>
      </w:pPr>
      <w:r>
        <w:rPr>
          <w:rFonts w:hint="eastAsia"/>
        </w:rPr>
        <w:t>——</w:t>
      </w:r>
      <w:r w:rsidR="004871A0">
        <w:rPr>
          <w:rFonts w:hint="eastAsia"/>
        </w:rPr>
        <w:t>SIM</w:t>
      </w:r>
      <w:r w:rsidR="004871A0">
        <w:rPr>
          <w:rFonts w:hint="eastAsia"/>
        </w:rPr>
        <w:t>卡测试功能</w:t>
      </w:r>
      <w:r w:rsidR="00CA09F3">
        <w:rPr>
          <w:rFonts w:hint="eastAsia"/>
        </w:rPr>
        <w:t>：</w:t>
      </w:r>
      <w:r w:rsidR="004871A0">
        <w:rPr>
          <w:rFonts w:hint="eastAsia"/>
        </w:rPr>
        <w:t>检测信息集中与交互终端的</w:t>
      </w:r>
      <w:bookmarkStart w:id="223" w:name="OLE_LINK248"/>
      <w:bookmarkStart w:id="224" w:name="OLE_LINK249"/>
      <w:r w:rsidR="004871A0">
        <w:rPr>
          <w:rFonts w:hint="eastAsia"/>
        </w:rPr>
        <w:t xml:space="preserve">SIM </w:t>
      </w:r>
      <w:bookmarkEnd w:id="223"/>
      <w:bookmarkEnd w:id="224"/>
      <w:r w:rsidR="004871A0">
        <w:rPr>
          <w:rFonts w:hint="eastAsia"/>
        </w:rPr>
        <w:t>卡是否可用；</w:t>
      </w:r>
    </w:p>
    <w:p w:rsidR="004871A0" w:rsidRDefault="005331A5" w:rsidP="005331A5">
      <w:pPr>
        <w:ind w:leftChars="204" w:left="850" w:hangingChars="201" w:hanging="422"/>
      </w:pPr>
      <w:r>
        <w:rPr>
          <w:rFonts w:hint="eastAsia"/>
        </w:rPr>
        <w:t>——</w:t>
      </w:r>
      <w:r w:rsidR="00CA09F3">
        <w:rPr>
          <w:rFonts w:hint="eastAsia"/>
        </w:rPr>
        <w:t>下行通道测试功能：</w:t>
      </w:r>
      <w:r w:rsidR="004871A0">
        <w:rPr>
          <w:rFonts w:hint="eastAsia"/>
        </w:rPr>
        <w:t>信息集中与交互终端的下行通信通道进行异常检测；</w:t>
      </w:r>
    </w:p>
    <w:p w:rsidR="004871A0" w:rsidRDefault="005331A5" w:rsidP="005331A5">
      <w:pPr>
        <w:ind w:leftChars="204" w:left="850" w:hangingChars="201" w:hanging="422"/>
      </w:pPr>
      <w:r>
        <w:rPr>
          <w:rFonts w:hint="eastAsia"/>
        </w:rPr>
        <w:t>——</w:t>
      </w:r>
      <w:r w:rsidR="00CA09F3">
        <w:rPr>
          <w:rFonts w:hint="eastAsia"/>
        </w:rPr>
        <w:t>参数对比功能：</w:t>
      </w:r>
      <w:r w:rsidR="004871A0">
        <w:rPr>
          <w:rFonts w:hint="eastAsia"/>
        </w:rPr>
        <w:t>取所安装信息集中与交互终端的参数信息，并与终端档案中的参数进行对比，验证参数正确性。</w:t>
      </w:r>
    </w:p>
    <w:p w:rsidR="004871A0" w:rsidRDefault="005331A5" w:rsidP="005331A5">
      <w:pPr>
        <w:ind w:firstLineChars="200" w:firstLine="420"/>
      </w:pPr>
      <w:r>
        <w:rPr>
          <w:rFonts w:hint="eastAsia"/>
        </w:rPr>
        <w:t>b</w:t>
      </w:r>
      <w:r>
        <w:rPr>
          <w:rFonts w:hint="eastAsia"/>
        </w:rPr>
        <w:t>）</w:t>
      </w:r>
      <w:r w:rsidR="004871A0">
        <w:rPr>
          <w:rFonts w:hint="eastAsia"/>
        </w:rPr>
        <w:t>数据读取功能</w:t>
      </w:r>
      <w:r w:rsidR="00FB10CA">
        <w:rPr>
          <w:rFonts w:hint="eastAsia"/>
        </w:rPr>
        <w:t>。</w:t>
      </w:r>
      <w:r w:rsidR="004871A0">
        <w:rPr>
          <w:rFonts w:hint="eastAsia"/>
        </w:rPr>
        <w:t>对信息集中与交互终端读取应具备以下功能</w:t>
      </w:r>
      <w:r w:rsidR="004871A0">
        <w:rPr>
          <w:rFonts w:hint="eastAsia"/>
        </w:rPr>
        <w:t>:</w:t>
      </w:r>
    </w:p>
    <w:p w:rsidR="004871A0" w:rsidRDefault="005331A5" w:rsidP="005331A5">
      <w:pPr>
        <w:ind w:leftChars="204" w:left="850" w:hangingChars="201" w:hanging="422"/>
      </w:pPr>
      <w:r>
        <w:rPr>
          <w:rFonts w:hint="eastAsia"/>
        </w:rPr>
        <w:t>——</w:t>
      </w:r>
      <w:r w:rsidR="004871A0">
        <w:rPr>
          <w:rFonts w:hint="eastAsia"/>
        </w:rPr>
        <w:t>读取终端采集的监测数据；</w:t>
      </w:r>
    </w:p>
    <w:p w:rsidR="004871A0" w:rsidRDefault="005331A5" w:rsidP="005331A5">
      <w:pPr>
        <w:ind w:leftChars="204" w:left="850" w:hangingChars="201" w:hanging="422"/>
      </w:pPr>
      <w:r>
        <w:rPr>
          <w:rFonts w:hint="eastAsia"/>
        </w:rPr>
        <w:t>——</w:t>
      </w:r>
      <w:r w:rsidR="004871A0">
        <w:rPr>
          <w:rFonts w:hint="eastAsia"/>
        </w:rPr>
        <w:t>读取终端的档案信息和通信参数信息</w:t>
      </w:r>
    </w:p>
    <w:p w:rsidR="002D4623" w:rsidRDefault="005331A5">
      <w:pPr>
        <w:ind w:leftChars="202" w:left="707" w:hanging="283"/>
      </w:pPr>
      <w:r>
        <w:rPr>
          <w:rFonts w:hint="eastAsia"/>
        </w:rPr>
        <w:t>c</w:t>
      </w:r>
      <w:r>
        <w:rPr>
          <w:rFonts w:hint="eastAsia"/>
        </w:rPr>
        <w:t>）</w:t>
      </w:r>
      <w:r w:rsidR="004871A0">
        <w:rPr>
          <w:rFonts w:hint="eastAsia"/>
        </w:rPr>
        <w:t>参数设置功能</w:t>
      </w:r>
      <w:r w:rsidR="00FB10CA">
        <w:rPr>
          <w:rFonts w:hint="eastAsia"/>
        </w:rPr>
        <w:t>。</w:t>
      </w:r>
      <w:r w:rsidR="004871A0">
        <w:rPr>
          <w:rFonts w:hint="eastAsia"/>
        </w:rPr>
        <w:t>现场手持设备在对信息集中与交互终端进行参数设置时，应具备参数设置校核功能。</w:t>
      </w:r>
    </w:p>
    <w:p w:rsidR="004871A0" w:rsidRDefault="005331A5" w:rsidP="005331A5">
      <w:pPr>
        <w:ind w:firstLineChars="200" w:firstLine="420"/>
      </w:pPr>
      <w:r>
        <w:rPr>
          <w:rFonts w:hint="eastAsia"/>
        </w:rPr>
        <w:t>d</w:t>
      </w:r>
      <w:r>
        <w:rPr>
          <w:rFonts w:hint="eastAsia"/>
        </w:rPr>
        <w:t>）</w:t>
      </w:r>
      <w:r w:rsidR="004871A0">
        <w:rPr>
          <w:rFonts w:hint="eastAsia"/>
        </w:rPr>
        <w:t>扩展功能</w:t>
      </w:r>
      <w:r w:rsidR="00FB10CA">
        <w:rPr>
          <w:rFonts w:hint="eastAsia"/>
        </w:rPr>
        <w:t>。</w:t>
      </w:r>
      <w:r w:rsidR="00CA09F3">
        <w:rPr>
          <w:rFonts w:hint="eastAsia"/>
        </w:rPr>
        <w:t>现场手持设备宜</w:t>
      </w:r>
      <w:r w:rsidR="004871A0">
        <w:rPr>
          <w:rFonts w:hint="eastAsia"/>
        </w:rPr>
        <w:t>具备如下功能</w:t>
      </w:r>
      <w:r w:rsidR="004871A0">
        <w:rPr>
          <w:rFonts w:hint="eastAsia"/>
        </w:rPr>
        <w:t>:</w:t>
      </w:r>
    </w:p>
    <w:p w:rsidR="005331A5" w:rsidRDefault="005331A5" w:rsidP="005331A5">
      <w:pPr>
        <w:ind w:leftChars="204" w:left="850" w:hangingChars="201" w:hanging="422"/>
      </w:pPr>
      <w:r>
        <w:rPr>
          <w:rFonts w:hint="eastAsia"/>
        </w:rPr>
        <w:t>——</w:t>
      </w:r>
      <w:r w:rsidR="004871A0">
        <w:rPr>
          <w:rFonts w:hint="eastAsia"/>
        </w:rPr>
        <w:t>需求响应功能</w:t>
      </w:r>
      <w:r w:rsidR="00CA09F3">
        <w:rPr>
          <w:rFonts w:hint="eastAsia"/>
        </w:rPr>
        <w:t>：</w:t>
      </w:r>
      <w:r w:rsidR="004871A0">
        <w:rPr>
          <w:rFonts w:hint="eastAsia"/>
        </w:rPr>
        <w:t>现场手持设备可发送需求响应信息到信息集中与交互终端，且能收到信息集中与交互终端的需求响应应答信息；</w:t>
      </w:r>
    </w:p>
    <w:p w:rsidR="005331A5" w:rsidRDefault="005331A5" w:rsidP="005331A5">
      <w:pPr>
        <w:ind w:leftChars="204" w:left="850" w:hangingChars="201" w:hanging="422"/>
      </w:pPr>
      <w:r>
        <w:rPr>
          <w:rFonts w:hint="eastAsia"/>
        </w:rPr>
        <w:t>——</w:t>
      </w:r>
      <w:r w:rsidR="004871A0">
        <w:rPr>
          <w:rFonts w:hint="eastAsia"/>
        </w:rPr>
        <w:t>计算功能</w:t>
      </w:r>
      <w:r w:rsidR="00CA09F3">
        <w:rPr>
          <w:rFonts w:hint="eastAsia"/>
        </w:rPr>
        <w:t>：</w:t>
      </w:r>
      <w:r w:rsidR="004871A0">
        <w:rPr>
          <w:rFonts w:hint="eastAsia"/>
        </w:rPr>
        <w:t>现场手持设备利用信息集中与交互终端采集的数据，通过嵌</w:t>
      </w:r>
      <w:r w:rsidR="00155E88">
        <w:rPr>
          <w:rFonts w:hint="eastAsia"/>
        </w:rPr>
        <w:t>入</w:t>
      </w:r>
      <w:r w:rsidR="004871A0">
        <w:rPr>
          <w:rFonts w:hint="eastAsia"/>
        </w:rPr>
        <w:t>能效模型，计算监测设备或系统的</w:t>
      </w:r>
      <w:r w:rsidR="00CA09F3">
        <w:rPr>
          <w:rFonts w:hint="eastAsia"/>
        </w:rPr>
        <w:t>风险</w:t>
      </w:r>
    </w:p>
    <w:p w:rsidR="004871A0" w:rsidRDefault="005331A5" w:rsidP="005331A5">
      <w:pPr>
        <w:ind w:leftChars="204" w:left="850" w:hangingChars="201" w:hanging="422"/>
      </w:pPr>
      <w:r>
        <w:rPr>
          <w:rFonts w:hint="eastAsia"/>
        </w:rPr>
        <w:t>——</w:t>
      </w:r>
      <w:r w:rsidR="00CA09F3">
        <w:rPr>
          <w:rFonts w:hint="eastAsia"/>
        </w:rPr>
        <w:t>任务上报功能：</w:t>
      </w:r>
      <w:r>
        <w:rPr>
          <w:rFonts w:hint="eastAsia"/>
        </w:rPr>
        <w:t>现场手持设备可对信息集中与交互终端进行任务配置，该配</w:t>
      </w:r>
      <w:r w:rsidR="004871A0">
        <w:rPr>
          <w:rFonts w:hint="eastAsia"/>
        </w:rPr>
        <w:t>置任务可主动上报任务数据。</w:t>
      </w:r>
    </w:p>
    <w:p w:rsidR="004871A0" w:rsidRPr="005331A5" w:rsidRDefault="005331A5" w:rsidP="004871A0">
      <w:pPr>
        <w:rPr>
          <w:b/>
        </w:rPr>
      </w:pPr>
      <w:r w:rsidRPr="005331A5">
        <w:rPr>
          <w:rFonts w:hint="eastAsia"/>
          <w:b/>
        </w:rPr>
        <w:t xml:space="preserve">D.1.4 </w:t>
      </w:r>
      <w:r w:rsidR="004871A0" w:rsidRPr="005331A5">
        <w:rPr>
          <w:rFonts w:hint="eastAsia"/>
          <w:b/>
        </w:rPr>
        <w:t>安全要求</w:t>
      </w:r>
    </w:p>
    <w:p w:rsidR="004871A0" w:rsidRDefault="004871A0" w:rsidP="005331A5">
      <w:pPr>
        <w:ind w:firstLineChars="200" w:firstLine="420"/>
      </w:pPr>
      <w:r>
        <w:rPr>
          <w:rFonts w:hint="eastAsia"/>
        </w:rPr>
        <w:t>现场手持设备安全访问应</w:t>
      </w:r>
      <w:r w:rsidR="00CA09F3">
        <w:rPr>
          <w:rFonts w:hint="eastAsia"/>
        </w:rPr>
        <w:t>具备身份认证和权限管理功能，认证通过后才能进行业务数据下载。</w:t>
      </w:r>
    </w:p>
    <w:p w:rsidR="00C52629" w:rsidRPr="00E70EA3" w:rsidRDefault="00C52629" w:rsidP="00C52629">
      <w:pPr>
        <w:rPr>
          <w:b/>
        </w:rPr>
      </w:pPr>
      <w:r w:rsidRPr="00E70EA3">
        <w:rPr>
          <w:rFonts w:hint="eastAsia"/>
          <w:b/>
        </w:rPr>
        <w:t xml:space="preserve">D.2 </w:t>
      </w:r>
      <w:r w:rsidRPr="00E70EA3">
        <w:rPr>
          <w:rFonts w:hint="eastAsia"/>
          <w:b/>
        </w:rPr>
        <w:t>配置</w:t>
      </w:r>
    </w:p>
    <w:p w:rsidR="00E70EA3" w:rsidRPr="0085361B" w:rsidRDefault="00E70EA3" w:rsidP="00E70EA3">
      <w:pPr>
        <w:rPr>
          <w:b/>
        </w:rPr>
      </w:pPr>
      <w:r w:rsidRPr="0085361B">
        <w:rPr>
          <w:rFonts w:hint="eastAsia"/>
          <w:b/>
        </w:rPr>
        <w:t>D.</w:t>
      </w:r>
      <w:r>
        <w:rPr>
          <w:rFonts w:hint="eastAsia"/>
          <w:b/>
        </w:rPr>
        <w:t>2.1</w:t>
      </w:r>
      <w:r w:rsidRPr="0085361B">
        <w:rPr>
          <w:rFonts w:hint="eastAsia"/>
          <w:b/>
        </w:rPr>
        <w:t xml:space="preserve"> </w:t>
      </w:r>
      <w:r>
        <w:rPr>
          <w:rFonts w:hint="eastAsia"/>
          <w:b/>
        </w:rPr>
        <w:t>显示屏</w:t>
      </w:r>
    </w:p>
    <w:p w:rsidR="00E70EA3" w:rsidRDefault="00E70EA3" w:rsidP="00C018DB">
      <w:pPr>
        <w:ind w:firstLineChars="200" w:firstLine="420"/>
      </w:pPr>
      <w:r>
        <w:rPr>
          <w:rFonts w:hint="eastAsia"/>
        </w:rPr>
        <w:t>显示屏</w:t>
      </w:r>
      <w:r w:rsidR="00C018DB">
        <w:rPr>
          <w:rFonts w:hint="eastAsia"/>
        </w:rPr>
        <w:t>的</w:t>
      </w:r>
      <w:r>
        <w:rPr>
          <w:rFonts w:hint="eastAsia"/>
        </w:rPr>
        <w:t>尺寸</w:t>
      </w:r>
      <w:r w:rsidR="00C018DB">
        <w:rPr>
          <w:rFonts w:hint="eastAsia"/>
        </w:rPr>
        <w:t>、分辨率、</w:t>
      </w:r>
      <w:r>
        <w:rPr>
          <w:rFonts w:hint="eastAsia"/>
        </w:rPr>
        <w:t>对比度</w:t>
      </w:r>
      <w:r w:rsidR="00C018DB">
        <w:rPr>
          <w:rFonts w:hint="eastAsia"/>
        </w:rPr>
        <w:t>、</w:t>
      </w:r>
      <w:r>
        <w:rPr>
          <w:rFonts w:hint="eastAsia"/>
        </w:rPr>
        <w:t>可视角度</w:t>
      </w:r>
      <w:r w:rsidR="00C018DB">
        <w:rPr>
          <w:rFonts w:hint="eastAsia"/>
        </w:rPr>
        <w:t>应满足使用要求</w:t>
      </w:r>
      <w:r>
        <w:rPr>
          <w:rFonts w:hint="eastAsia"/>
        </w:rPr>
        <w:t>，</w:t>
      </w:r>
      <w:r w:rsidR="00C018DB">
        <w:rPr>
          <w:rFonts w:hint="eastAsia"/>
        </w:rPr>
        <w:t>设计使用</w:t>
      </w:r>
      <w:r>
        <w:rPr>
          <w:rFonts w:hint="eastAsia"/>
        </w:rPr>
        <w:t>寿命不低于</w:t>
      </w:r>
      <w:r>
        <w:rPr>
          <w:rFonts w:hint="eastAsia"/>
        </w:rPr>
        <w:t>5</w:t>
      </w:r>
      <w:r>
        <w:rPr>
          <w:rFonts w:hint="eastAsia"/>
        </w:rPr>
        <w:t>年。</w:t>
      </w:r>
    </w:p>
    <w:p w:rsidR="00E70EA3" w:rsidRPr="0085361B" w:rsidRDefault="00E70EA3" w:rsidP="00E70EA3">
      <w:pPr>
        <w:rPr>
          <w:b/>
        </w:rPr>
      </w:pPr>
      <w:r w:rsidRPr="0085361B">
        <w:rPr>
          <w:rFonts w:hint="eastAsia"/>
          <w:b/>
        </w:rPr>
        <w:t>D.</w:t>
      </w:r>
      <w:r>
        <w:rPr>
          <w:rFonts w:hint="eastAsia"/>
          <w:b/>
        </w:rPr>
        <w:t>2.2</w:t>
      </w:r>
      <w:r w:rsidRPr="0085361B">
        <w:rPr>
          <w:rFonts w:hint="eastAsia"/>
          <w:b/>
        </w:rPr>
        <w:t xml:space="preserve"> </w:t>
      </w:r>
      <w:r>
        <w:rPr>
          <w:rFonts w:hint="eastAsia"/>
          <w:b/>
        </w:rPr>
        <w:t>键盘</w:t>
      </w:r>
    </w:p>
    <w:p w:rsidR="00E70EA3" w:rsidRDefault="00E70EA3" w:rsidP="00E70EA3">
      <w:pPr>
        <w:ind w:firstLineChars="200" w:firstLine="420"/>
      </w:pPr>
      <w:r>
        <w:rPr>
          <w:rFonts w:hint="eastAsia"/>
        </w:rPr>
        <w:t>键盘</w:t>
      </w:r>
      <w:r w:rsidR="00C018DB">
        <w:rPr>
          <w:rFonts w:hint="eastAsia"/>
        </w:rPr>
        <w:t>的</w:t>
      </w:r>
      <w:proofErr w:type="gramStart"/>
      <w:r w:rsidR="00C018DB">
        <w:rPr>
          <w:rFonts w:hint="eastAsia"/>
        </w:rPr>
        <w:t>的</w:t>
      </w:r>
      <w:proofErr w:type="gramEnd"/>
      <w:r>
        <w:rPr>
          <w:rFonts w:hint="eastAsia"/>
        </w:rPr>
        <w:t>按键灵活可靠，无卡死或接触不良现象，各部件紧固无松动</w:t>
      </w:r>
      <w:r w:rsidR="00C018DB">
        <w:rPr>
          <w:rFonts w:hint="eastAsia"/>
        </w:rPr>
        <w:t>，</w:t>
      </w:r>
      <w:r>
        <w:rPr>
          <w:rFonts w:hint="eastAsia"/>
        </w:rPr>
        <w:t>按键寿命</w:t>
      </w:r>
      <w:r w:rsidR="00C018DB">
        <w:rPr>
          <w:rFonts w:hint="eastAsia"/>
        </w:rPr>
        <w:t>应保证使用年限内的可靠使用</w:t>
      </w:r>
      <w:r>
        <w:rPr>
          <w:rFonts w:hint="eastAsia"/>
        </w:rPr>
        <w:t>。</w:t>
      </w:r>
    </w:p>
    <w:p w:rsidR="00E70EA3" w:rsidRPr="0085361B" w:rsidRDefault="00E70EA3" w:rsidP="00E70EA3">
      <w:pPr>
        <w:rPr>
          <w:b/>
        </w:rPr>
      </w:pPr>
      <w:r w:rsidRPr="0085361B">
        <w:rPr>
          <w:rFonts w:hint="eastAsia"/>
          <w:b/>
        </w:rPr>
        <w:t>D.</w:t>
      </w:r>
      <w:r>
        <w:rPr>
          <w:rFonts w:hint="eastAsia"/>
          <w:b/>
        </w:rPr>
        <w:t xml:space="preserve">2.3 </w:t>
      </w:r>
      <w:r>
        <w:rPr>
          <w:rFonts w:hint="eastAsia"/>
          <w:b/>
        </w:rPr>
        <w:t>通信接口</w:t>
      </w:r>
    </w:p>
    <w:p w:rsidR="00E70EA3" w:rsidRDefault="00E70EA3" w:rsidP="00E70EA3">
      <w:pPr>
        <w:ind w:firstLineChars="200" w:firstLine="420"/>
      </w:pPr>
      <w:r>
        <w:rPr>
          <w:rFonts w:hint="eastAsia"/>
        </w:rPr>
        <w:t>现场手持设备通信接口分为必配接口和选配接口。接口要求如下：</w:t>
      </w:r>
    </w:p>
    <w:p w:rsidR="00E70EA3" w:rsidRDefault="00E70EA3" w:rsidP="00E70EA3">
      <w:pPr>
        <w:ind w:leftChars="202" w:left="707" w:hanging="283"/>
      </w:pPr>
      <w:r>
        <w:rPr>
          <w:rFonts w:hint="eastAsia"/>
        </w:rPr>
        <w:t>a</w:t>
      </w:r>
      <w:r>
        <w:rPr>
          <w:rFonts w:hint="eastAsia"/>
        </w:rPr>
        <w:t>）上行通信单元中必配接口应包含以太网接口、</w:t>
      </w:r>
      <w:r>
        <w:rPr>
          <w:rFonts w:hint="eastAsia"/>
        </w:rPr>
        <w:t>USB</w:t>
      </w:r>
      <w:r>
        <w:rPr>
          <w:rFonts w:hint="eastAsia"/>
        </w:rPr>
        <w:t>接口，选配接口可包含无线通信接口等；</w:t>
      </w:r>
    </w:p>
    <w:p w:rsidR="00E70EA3" w:rsidRPr="00BA086B" w:rsidRDefault="002236F6" w:rsidP="00E70EA3">
      <w:pPr>
        <w:ind w:leftChars="202" w:left="707" w:hanging="283"/>
        <w:rPr>
          <w:rFonts w:asciiTheme="minorEastAsia" w:eastAsiaTheme="minorEastAsia" w:hAnsiTheme="minorEastAsia"/>
        </w:rPr>
      </w:pPr>
      <w:r w:rsidRPr="002236F6">
        <w:rPr>
          <w:rFonts w:eastAsiaTheme="minorEastAsia"/>
        </w:rPr>
        <w:t>b</w:t>
      </w:r>
      <w:r w:rsidRPr="002236F6">
        <w:rPr>
          <w:rFonts w:eastAsiaTheme="minorEastAsia" w:hint="eastAsia"/>
        </w:rPr>
        <w:t>）</w:t>
      </w:r>
      <w:r w:rsidR="00E70EA3" w:rsidRPr="00BA086B">
        <w:rPr>
          <w:rFonts w:asciiTheme="minorEastAsia" w:eastAsiaTheme="minorEastAsia" w:hAnsiTheme="minorEastAsia" w:hint="eastAsia"/>
        </w:rPr>
        <w:t>下行通信单元中必配接口应包含红外</w:t>
      </w:r>
      <w:proofErr w:type="gramStart"/>
      <w:r w:rsidR="00E70EA3" w:rsidRPr="00BA086B">
        <w:rPr>
          <w:rFonts w:asciiTheme="minorEastAsia" w:eastAsiaTheme="minorEastAsia" w:hAnsiTheme="minorEastAsia" w:hint="eastAsia"/>
        </w:rPr>
        <w:t>和蓝牙通信接口</w:t>
      </w:r>
      <w:proofErr w:type="gramEnd"/>
      <w:r w:rsidR="00E70EA3" w:rsidRPr="00BA086B">
        <w:rPr>
          <w:rFonts w:asciiTheme="minorEastAsia" w:eastAsiaTheme="minorEastAsia" w:hAnsiTheme="minorEastAsia" w:hint="eastAsia"/>
        </w:rPr>
        <w:t xml:space="preserve">、以太网接口，选配接口可包含 </w:t>
      </w:r>
      <w:r w:rsidRPr="002236F6">
        <w:rPr>
          <w:rFonts w:eastAsiaTheme="minorEastAsia"/>
        </w:rPr>
        <w:t>RS-485</w:t>
      </w:r>
      <w:r w:rsidR="00E70EA3" w:rsidRPr="00BA086B">
        <w:rPr>
          <w:rFonts w:asciiTheme="minorEastAsia" w:eastAsiaTheme="minorEastAsia" w:hAnsiTheme="minorEastAsia" w:hint="eastAsia"/>
        </w:rPr>
        <w:t>接口和其他类型无线通信接口等；</w:t>
      </w:r>
    </w:p>
    <w:p w:rsidR="00E70EA3" w:rsidRPr="00BA086B" w:rsidRDefault="002236F6" w:rsidP="00E70EA3">
      <w:pPr>
        <w:ind w:leftChars="202" w:left="707" w:hanging="283"/>
        <w:rPr>
          <w:rFonts w:asciiTheme="minorEastAsia" w:eastAsiaTheme="minorEastAsia" w:hAnsiTheme="minorEastAsia"/>
        </w:rPr>
      </w:pPr>
      <w:r w:rsidRPr="002236F6">
        <w:rPr>
          <w:rFonts w:eastAsiaTheme="minorEastAsia"/>
        </w:rPr>
        <w:t>c</w:t>
      </w:r>
      <w:r w:rsidRPr="002236F6">
        <w:rPr>
          <w:rFonts w:eastAsiaTheme="minorEastAsia" w:hint="eastAsia"/>
        </w:rPr>
        <w:t>）</w:t>
      </w:r>
      <w:bookmarkStart w:id="225" w:name="OLE_LINK254"/>
      <w:bookmarkStart w:id="226" w:name="OLE_LINK255"/>
      <w:r w:rsidRPr="002236F6">
        <w:rPr>
          <w:rFonts w:eastAsiaTheme="minorEastAsia"/>
        </w:rPr>
        <w:t>USB</w:t>
      </w:r>
      <w:bookmarkEnd w:id="225"/>
      <w:bookmarkEnd w:id="226"/>
      <w:r w:rsidR="00C018DB">
        <w:rPr>
          <w:rFonts w:asciiTheme="minorEastAsia" w:eastAsiaTheme="minorEastAsia" w:hAnsiTheme="minorEastAsia" w:hint="eastAsia"/>
        </w:rPr>
        <w:t>接口可作为本地维护接口。</w:t>
      </w:r>
    </w:p>
    <w:p w:rsidR="00E70EA3" w:rsidRPr="00BA086B" w:rsidRDefault="00E70EA3" w:rsidP="00E70EA3">
      <w:pPr>
        <w:rPr>
          <w:rFonts w:asciiTheme="minorEastAsia" w:eastAsiaTheme="minorEastAsia" w:hAnsiTheme="minorEastAsia"/>
          <w:b/>
        </w:rPr>
      </w:pPr>
      <w:r w:rsidRPr="00BA086B">
        <w:rPr>
          <w:rFonts w:hint="eastAsia"/>
          <w:b/>
        </w:rPr>
        <w:t xml:space="preserve">D.2.4 </w:t>
      </w:r>
      <w:r w:rsidRPr="00BA086B">
        <w:rPr>
          <w:rFonts w:asciiTheme="minorEastAsia" w:eastAsiaTheme="minorEastAsia" w:hAnsiTheme="minorEastAsia" w:hint="eastAsia"/>
          <w:b/>
        </w:rPr>
        <w:t>CPU 及存储器</w:t>
      </w:r>
    </w:p>
    <w:p w:rsidR="00E70EA3" w:rsidRPr="00155E88" w:rsidRDefault="002236F6" w:rsidP="00E70EA3">
      <w:pPr>
        <w:ind w:firstLineChars="200" w:firstLine="420"/>
        <w:rPr>
          <w:rFonts w:eastAsiaTheme="minorEastAsia"/>
        </w:rPr>
      </w:pPr>
      <w:bookmarkStart w:id="227" w:name="OLE_LINK256"/>
      <w:bookmarkStart w:id="228" w:name="OLE_LINK257"/>
      <w:r w:rsidRPr="002236F6">
        <w:rPr>
          <w:rFonts w:eastAsiaTheme="minorEastAsia"/>
        </w:rPr>
        <w:t>CPU</w:t>
      </w:r>
      <w:bookmarkEnd w:id="227"/>
      <w:bookmarkEnd w:id="228"/>
      <w:r w:rsidRPr="002236F6">
        <w:rPr>
          <w:rFonts w:eastAsiaTheme="minorEastAsia" w:hint="eastAsia"/>
        </w:rPr>
        <w:t>及存储器</w:t>
      </w:r>
      <w:proofErr w:type="gramStart"/>
      <w:r w:rsidRPr="002236F6">
        <w:rPr>
          <w:rFonts w:eastAsiaTheme="minorEastAsia" w:hint="eastAsia"/>
        </w:rPr>
        <w:t>宜满足</w:t>
      </w:r>
      <w:proofErr w:type="gramEnd"/>
      <w:r w:rsidRPr="002236F6">
        <w:rPr>
          <w:rFonts w:eastAsiaTheme="minorEastAsia" w:hint="eastAsia"/>
        </w:rPr>
        <w:t>以下要求：</w:t>
      </w:r>
    </w:p>
    <w:p w:rsidR="00E70EA3" w:rsidRPr="00155E88" w:rsidRDefault="002236F6" w:rsidP="00E70EA3">
      <w:pPr>
        <w:ind w:leftChars="202" w:left="707" w:hanging="283"/>
        <w:rPr>
          <w:rFonts w:eastAsiaTheme="minorEastAsia"/>
        </w:rPr>
      </w:pPr>
      <w:r w:rsidRPr="002236F6">
        <w:rPr>
          <w:rFonts w:eastAsiaTheme="minorEastAsia"/>
        </w:rPr>
        <w:t>a</w:t>
      </w:r>
      <w:r w:rsidRPr="002236F6">
        <w:rPr>
          <w:rFonts w:eastAsiaTheme="minorEastAsia" w:hint="eastAsia"/>
        </w:rPr>
        <w:t>）</w:t>
      </w:r>
      <w:r w:rsidRPr="002236F6">
        <w:rPr>
          <w:rFonts w:eastAsiaTheme="minorEastAsia"/>
        </w:rPr>
        <w:t>CPU</w:t>
      </w:r>
      <w:r w:rsidRPr="002236F6">
        <w:rPr>
          <w:rFonts w:eastAsiaTheme="minorEastAsia" w:hint="eastAsia"/>
        </w:rPr>
        <w:t>主频工作频率不低于</w:t>
      </w:r>
      <w:r w:rsidRPr="002236F6">
        <w:rPr>
          <w:rFonts w:eastAsiaTheme="minorEastAsia"/>
        </w:rPr>
        <w:t>1.5 GHz</w:t>
      </w:r>
      <w:r w:rsidRPr="002236F6">
        <w:rPr>
          <w:rFonts w:eastAsiaTheme="minorEastAsia" w:hint="eastAsia"/>
        </w:rPr>
        <w:t>；</w:t>
      </w:r>
    </w:p>
    <w:p w:rsidR="00E70EA3" w:rsidRPr="00155E88" w:rsidRDefault="002236F6" w:rsidP="00E70EA3">
      <w:pPr>
        <w:ind w:leftChars="202" w:left="707" w:hanging="283"/>
        <w:rPr>
          <w:rFonts w:eastAsiaTheme="minorEastAsia"/>
        </w:rPr>
      </w:pPr>
      <w:r w:rsidRPr="002236F6">
        <w:rPr>
          <w:rFonts w:eastAsiaTheme="minorEastAsia"/>
        </w:rPr>
        <w:t>b</w:t>
      </w:r>
      <w:r w:rsidRPr="002236F6">
        <w:rPr>
          <w:rFonts w:eastAsiaTheme="minorEastAsia" w:hint="eastAsia"/>
        </w:rPr>
        <w:t>）</w:t>
      </w:r>
      <w:r w:rsidRPr="002236F6">
        <w:rPr>
          <w:rFonts w:eastAsiaTheme="minorEastAsia"/>
        </w:rPr>
        <w:t xml:space="preserve">RAM </w:t>
      </w:r>
      <w:r w:rsidRPr="002236F6">
        <w:rPr>
          <w:rFonts w:eastAsiaTheme="minorEastAsia" w:hint="eastAsia"/>
        </w:rPr>
        <w:t>容量不小于</w:t>
      </w:r>
      <w:r w:rsidRPr="002236F6">
        <w:rPr>
          <w:rFonts w:eastAsiaTheme="minorEastAsia"/>
        </w:rPr>
        <w:t>3GB</w:t>
      </w:r>
      <w:r w:rsidRPr="002236F6">
        <w:rPr>
          <w:rFonts w:eastAsiaTheme="minorEastAsia" w:hint="eastAsia"/>
        </w:rPr>
        <w:t>，</w:t>
      </w:r>
      <w:r w:rsidRPr="002236F6">
        <w:rPr>
          <w:rFonts w:eastAsiaTheme="minorEastAsia"/>
        </w:rPr>
        <w:t>ROM</w:t>
      </w:r>
      <w:r w:rsidRPr="002236F6">
        <w:rPr>
          <w:rFonts w:eastAsiaTheme="minorEastAsia" w:hint="eastAsia"/>
        </w:rPr>
        <w:t>容量不小于</w:t>
      </w:r>
      <w:r w:rsidRPr="002236F6">
        <w:rPr>
          <w:rFonts w:eastAsiaTheme="minorEastAsia"/>
        </w:rPr>
        <w:t>32GB</w:t>
      </w:r>
      <w:r w:rsidRPr="002236F6">
        <w:rPr>
          <w:rFonts w:eastAsiaTheme="minorEastAsia" w:hint="eastAsia"/>
        </w:rPr>
        <w:t>；</w:t>
      </w:r>
    </w:p>
    <w:p w:rsidR="00E70EA3" w:rsidRDefault="002236F6" w:rsidP="00E70EA3">
      <w:pPr>
        <w:ind w:leftChars="202" w:left="707" w:hanging="283"/>
      </w:pPr>
      <w:r w:rsidRPr="002236F6">
        <w:rPr>
          <w:rFonts w:eastAsiaTheme="minorEastAsia"/>
        </w:rPr>
        <w:lastRenderedPageBreak/>
        <w:t>c</w:t>
      </w:r>
      <w:r w:rsidRPr="002236F6">
        <w:rPr>
          <w:rFonts w:eastAsiaTheme="minorEastAsia" w:hint="eastAsia"/>
        </w:rPr>
        <w:t>）支持</w:t>
      </w:r>
      <w:r w:rsidRPr="002236F6">
        <w:rPr>
          <w:rFonts w:eastAsiaTheme="minorEastAsia"/>
        </w:rPr>
        <w:t xml:space="preserve"> TF </w:t>
      </w:r>
      <w:r w:rsidR="00E70EA3" w:rsidRPr="00BA086B">
        <w:rPr>
          <w:rFonts w:asciiTheme="minorEastAsia" w:eastAsiaTheme="minorEastAsia" w:hAnsiTheme="minorEastAsia" w:hint="eastAsia"/>
        </w:rPr>
        <w:t>存储卡扩展</w:t>
      </w:r>
      <w:r w:rsidR="00E70EA3">
        <w:rPr>
          <w:rFonts w:hint="eastAsia"/>
        </w:rPr>
        <w:t>且容量不小于</w:t>
      </w:r>
      <w:r w:rsidR="00E70EA3">
        <w:rPr>
          <w:rFonts w:hint="eastAsia"/>
        </w:rPr>
        <w:t>32 GB</w:t>
      </w:r>
      <w:r w:rsidR="00E70EA3">
        <w:rPr>
          <w:rFonts w:hint="eastAsia"/>
        </w:rPr>
        <w:t>，存储信息保存</w:t>
      </w:r>
      <w:r w:rsidR="00E70EA3">
        <w:rPr>
          <w:rFonts w:hint="eastAsia"/>
        </w:rPr>
        <w:t xml:space="preserve"> 10 </w:t>
      </w:r>
      <w:r w:rsidR="00E70EA3">
        <w:rPr>
          <w:rFonts w:hint="eastAsia"/>
        </w:rPr>
        <w:t>年以上。</w:t>
      </w:r>
    </w:p>
    <w:p w:rsidR="00E70EA3" w:rsidRPr="0085361B" w:rsidRDefault="00E70EA3" w:rsidP="00E70EA3">
      <w:pPr>
        <w:rPr>
          <w:b/>
        </w:rPr>
      </w:pPr>
      <w:r w:rsidRPr="0085361B">
        <w:rPr>
          <w:rFonts w:hint="eastAsia"/>
          <w:b/>
        </w:rPr>
        <w:t>D.</w:t>
      </w:r>
      <w:r>
        <w:rPr>
          <w:rFonts w:hint="eastAsia"/>
          <w:b/>
        </w:rPr>
        <w:t>2.5</w:t>
      </w:r>
      <w:r w:rsidRPr="0085361B">
        <w:rPr>
          <w:rFonts w:hint="eastAsia"/>
          <w:b/>
        </w:rPr>
        <w:t xml:space="preserve"> </w:t>
      </w:r>
      <w:r>
        <w:rPr>
          <w:rFonts w:hint="eastAsia"/>
          <w:b/>
        </w:rPr>
        <w:t>时钟</w:t>
      </w:r>
    </w:p>
    <w:p w:rsidR="00E70EA3" w:rsidRDefault="00E70EA3" w:rsidP="00E70EA3">
      <w:pPr>
        <w:ind w:firstLineChars="200" w:firstLine="420"/>
      </w:pPr>
      <w:r>
        <w:rPr>
          <w:rFonts w:hint="eastAsia"/>
        </w:rPr>
        <w:t>时钟</w:t>
      </w:r>
      <w:proofErr w:type="gramStart"/>
      <w:r>
        <w:rPr>
          <w:rFonts w:hint="eastAsia"/>
        </w:rPr>
        <w:t>宜满足</w:t>
      </w:r>
      <w:proofErr w:type="gramEnd"/>
      <w:r>
        <w:rPr>
          <w:rFonts w:hint="eastAsia"/>
        </w:rPr>
        <w:t>以下要求：</w:t>
      </w:r>
    </w:p>
    <w:p w:rsidR="00E70EA3" w:rsidRDefault="00E70EA3" w:rsidP="00C018DB">
      <w:pPr>
        <w:ind w:firstLineChars="200" w:firstLine="420"/>
      </w:pPr>
      <w:r>
        <w:rPr>
          <w:rFonts w:hint="eastAsia"/>
        </w:rPr>
        <w:t>a</w:t>
      </w:r>
      <w:r w:rsidR="001F3BE5">
        <w:rPr>
          <w:rFonts w:hint="eastAsia"/>
        </w:rPr>
        <w:t>）</w:t>
      </w:r>
      <w:r>
        <w:rPr>
          <w:rFonts w:hint="eastAsia"/>
        </w:rPr>
        <w:t>有实时时钟芯片，实时时钟精度小于</w:t>
      </w:r>
      <w:r>
        <w:rPr>
          <w:rFonts w:hint="eastAsia"/>
        </w:rPr>
        <w:t>0.5s/d</w:t>
      </w:r>
      <w:r>
        <w:rPr>
          <w:rFonts w:hint="eastAsia"/>
        </w:rPr>
        <w:t>，并能提供日历、时钟信息；</w:t>
      </w:r>
    </w:p>
    <w:p w:rsidR="00E70EA3" w:rsidRDefault="00E70EA3" w:rsidP="00E70EA3">
      <w:pPr>
        <w:ind w:firstLineChars="200" w:firstLine="420"/>
      </w:pPr>
      <w:r>
        <w:rPr>
          <w:rFonts w:hint="eastAsia"/>
        </w:rPr>
        <w:t>b</w:t>
      </w:r>
      <w:r>
        <w:rPr>
          <w:rFonts w:hint="eastAsia"/>
        </w:rPr>
        <w:t>）具有独立运行的时钟电池，满足</w:t>
      </w:r>
      <w:r>
        <w:rPr>
          <w:rFonts w:hint="eastAsia"/>
        </w:rPr>
        <w:t>5</w:t>
      </w:r>
      <w:r>
        <w:rPr>
          <w:rFonts w:hint="eastAsia"/>
        </w:rPr>
        <w:t>年以上时钟供电要求。</w:t>
      </w:r>
    </w:p>
    <w:p w:rsidR="00E70EA3" w:rsidRPr="0085361B" w:rsidRDefault="00E70EA3" w:rsidP="00E70EA3">
      <w:pPr>
        <w:rPr>
          <w:b/>
        </w:rPr>
      </w:pPr>
      <w:r w:rsidRPr="0085361B">
        <w:rPr>
          <w:rFonts w:hint="eastAsia"/>
          <w:b/>
        </w:rPr>
        <w:t>D.</w:t>
      </w:r>
      <w:r>
        <w:rPr>
          <w:rFonts w:hint="eastAsia"/>
          <w:b/>
        </w:rPr>
        <w:t>2.6</w:t>
      </w:r>
      <w:r w:rsidRPr="0085361B">
        <w:rPr>
          <w:rFonts w:hint="eastAsia"/>
          <w:b/>
        </w:rPr>
        <w:t xml:space="preserve"> </w:t>
      </w:r>
      <w:r>
        <w:rPr>
          <w:rFonts w:hint="eastAsia"/>
          <w:b/>
        </w:rPr>
        <w:t>电池</w:t>
      </w:r>
    </w:p>
    <w:p w:rsidR="00E70EA3" w:rsidRDefault="00E70EA3" w:rsidP="00E70EA3">
      <w:pPr>
        <w:ind w:firstLineChars="200" w:firstLine="420"/>
      </w:pPr>
      <w:r>
        <w:rPr>
          <w:rFonts w:hint="eastAsia"/>
        </w:rPr>
        <w:t>电池满足以下要求：</w:t>
      </w:r>
    </w:p>
    <w:p w:rsidR="00E70EA3" w:rsidRDefault="00E70EA3" w:rsidP="00E70EA3">
      <w:pPr>
        <w:ind w:firstLineChars="200" w:firstLine="420"/>
      </w:pPr>
      <w:r>
        <w:rPr>
          <w:rFonts w:hint="eastAsia"/>
        </w:rPr>
        <w:t>a</w:t>
      </w:r>
      <w:r>
        <w:rPr>
          <w:rFonts w:hint="eastAsia"/>
        </w:rPr>
        <w:t>）持续待机时间不小于</w:t>
      </w:r>
      <w:r>
        <w:rPr>
          <w:rFonts w:hint="eastAsia"/>
        </w:rPr>
        <w:t>100h</w:t>
      </w:r>
      <w:r>
        <w:rPr>
          <w:rFonts w:hint="eastAsia"/>
        </w:rPr>
        <w:t>，并方便进行更换，可采用</w:t>
      </w:r>
      <w:proofErr w:type="gramStart"/>
      <w:r>
        <w:rPr>
          <w:rFonts w:hint="eastAsia"/>
        </w:rPr>
        <w:t>锂</w:t>
      </w:r>
      <w:proofErr w:type="gramEnd"/>
      <w:r>
        <w:rPr>
          <w:rFonts w:hint="eastAsia"/>
        </w:rPr>
        <w:t>聚合物电池</w:t>
      </w:r>
    </w:p>
    <w:p w:rsidR="00E70EA3" w:rsidRDefault="00E70EA3" w:rsidP="00E70EA3">
      <w:pPr>
        <w:ind w:firstLineChars="200" w:firstLine="420"/>
      </w:pPr>
      <w:r>
        <w:rPr>
          <w:rFonts w:hint="eastAsia"/>
        </w:rPr>
        <w:t>b</w:t>
      </w:r>
      <w:r>
        <w:rPr>
          <w:rFonts w:hint="eastAsia"/>
        </w:rPr>
        <w:t>）电池容量不低于</w:t>
      </w:r>
      <w:r>
        <w:rPr>
          <w:rFonts w:hint="eastAsia"/>
        </w:rPr>
        <w:t>5000mAh</w:t>
      </w:r>
      <w:r>
        <w:rPr>
          <w:rFonts w:hint="eastAsia"/>
        </w:rPr>
        <w:t>，在正常工作状态下电池不应出现漏液现象；</w:t>
      </w:r>
    </w:p>
    <w:p w:rsidR="00E70EA3" w:rsidRDefault="00E70EA3" w:rsidP="00E70EA3">
      <w:pPr>
        <w:ind w:firstLineChars="200" w:firstLine="420"/>
      </w:pPr>
      <w:r>
        <w:rPr>
          <w:rFonts w:hint="eastAsia"/>
        </w:rPr>
        <w:t>c</w:t>
      </w:r>
      <w:r>
        <w:rPr>
          <w:rFonts w:hint="eastAsia"/>
        </w:rPr>
        <w:t>）具有保护电路，应防止过充过放，保护电池安全；</w:t>
      </w:r>
    </w:p>
    <w:p w:rsidR="00E70EA3" w:rsidRDefault="00E70EA3" w:rsidP="00E70EA3">
      <w:pPr>
        <w:ind w:firstLineChars="200" w:firstLine="420"/>
      </w:pPr>
      <w:r>
        <w:rPr>
          <w:rFonts w:hint="eastAsia"/>
        </w:rPr>
        <w:t>d</w:t>
      </w:r>
      <w:r>
        <w:rPr>
          <w:rFonts w:hint="eastAsia"/>
        </w:rPr>
        <w:t>）宜在电池表面醒目标识电池使用和操作注意事项，</w:t>
      </w:r>
    </w:p>
    <w:p w:rsidR="00E70EA3" w:rsidRPr="0085361B" w:rsidRDefault="00E70EA3" w:rsidP="00E70EA3">
      <w:pPr>
        <w:rPr>
          <w:b/>
        </w:rPr>
      </w:pPr>
      <w:r w:rsidRPr="0085361B">
        <w:rPr>
          <w:rFonts w:hint="eastAsia"/>
          <w:b/>
        </w:rPr>
        <w:t>D.</w:t>
      </w:r>
      <w:r>
        <w:rPr>
          <w:rFonts w:hint="eastAsia"/>
          <w:b/>
        </w:rPr>
        <w:t xml:space="preserve">2.7 </w:t>
      </w:r>
      <w:r>
        <w:rPr>
          <w:rFonts w:hint="eastAsia"/>
          <w:b/>
        </w:rPr>
        <w:t>整机功耗</w:t>
      </w:r>
    </w:p>
    <w:p w:rsidR="00E70EA3" w:rsidRDefault="00E70EA3" w:rsidP="00E70EA3">
      <w:pPr>
        <w:ind w:firstLineChars="200" w:firstLine="420"/>
      </w:pPr>
      <w:r>
        <w:rPr>
          <w:rFonts w:hint="eastAsia"/>
        </w:rPr>
        <w:t>待机电流应不超过</w:t>
      </w:r>
      <w:r>
        <w:rPr>
          <w:rFonts w:hint="eastAsia"/>
        </w:rPr>
        <w:t>8mA</w:t>
      </w:r>
      <w:r>
        <w:rPr>
          <w:rFonts w:hint="eastAsia"/>
        </w:rPr>
        <w:t>，整机连续工作时间应不小于</w:t>
      </w:r>
      <w:r>
        <w:rPr>
          <w:rFonts w:hint="eastAsia"/>
        </w:rPr>
        <w:t>8h</w:t>
      </w:r>
      <w:r>
        <w:rPr>
          <w:rFonts w:hint="eastAsia"/>
        </w:rPr>
        <w:t>。</w:t>
      </w:r>
    </w:p>
    <w:p w:rsidR="00C52629" w:rsidRPr="00E70EA3" w:rsidRDefault="00C52629" w:rsidP="00C52629">
      <w:pPr>
        <w:rPr>
          <w:b/>
        </w:rPr>
      </w:pPr>
      <w:r w:rsidRPr="00E70EA3">
        <w:rPr>
          <w:rFonts w:hint="eastAsia"/>
          <w:b/>
        </w:rPr>
        <w:t xml:space="preserve">D.3 </w:t>
      </w:r>
      <w:r w:rsidRPr="00E70EA3">
        <w:rPr>
          <w:rFonts w:hint="eastAsia"/>
          <w:b/>
        </w:rPr>
        <w:t>安全与可靠性要求</w:t>
      </w:r>
    </w:p>
    <w:p w:rsidR="00BF0CF7" w:rsidRPr="0085361B" w:rsidRDefault="00E70EA3" w:rsidP="00B055BD">
      <w:pPr>
        <w:rPr>
          <w:b/>
        </w:rPr>
      </w:pPr>
      <w:r>
        <w:rPr>
          <w:rFonts w:hint="eastAsia"/>
          <w:b/>
        </w:rPr>
        <w:t>D.3.1</w:t>
      </w:r>
      <w:r w:rsidR="00BF0CF7" w:rsidRPr="0085361B">
        <w:rPr>
          <w:rFonts w:hint="eastAsia"/>
          <w:b/>
        </w:rPr>
        <w:t xml:space="preserve"> </w:t>
      </w:r>
      <w:r w:rsidR="00BF0CF7" w:rsidRPr="0085361B">
        <w:rPr>
          <w:rFonts w:hint="eastAsia"/>
          <w:b/>
        </w:rPr>
        <w:t>气候环境要求</w:t>
      </w:r>
    </w:p>
    <w:p w:rsidR="00BF0CF7" w:rsidRDefault="00C018DB" w:rsidP="00BF0CF7">
      <w:pPr>
        <w:ind w:firstLine="410"/>
      </w:pPr>
      <w:r>
        <w:rPr>
          <w:rFonts w:hint="eastAsia"/>
        </w:rPr>
        <w:t>现场手持数据采集终端应能适应氢气站现场</w:t>
      </w:r>
      <w:r w:rsidR="00BF0CF7">
        <w:rPr>
          <w:rFonts w:hint="eastAsia"/>
        </w:rPr>
        <w:t>气候环境</w:t>
      </w:r>
    </w:p>
    <w:p w:rsidR="00B055BD" w:rsidRPr="0085361B" w:rsidRDefault="00E70EA3" w:rsidP="00B055BD">
      <w:pPr>
        <w:rPr>
          <w:b/>
          <w:noProof/>
        </w:rPr>
      </w:pPr>
      <w:r>
        <w:rPr>
          <w:rFonts w:hint="eastAsia"/>
          <w:b/>
          <w:noProof/>
        </w:rPr>
        <w:t>D.3.2</w:t>
      </w:r>
      <w:r w:rsidR="00BF0CF7" w:rsidRPr="0085361B">
        <w:rPr>
          <w:rFonts w:hint="eastAsia"/>
          <w:b/>
          <w:noProof/>
        </w:rPr>
        <w:t xml:space="preserve"> </w:t>
      </w:r>
      <w:r w:rsidR="00BF0CF7" w:rsidRPr="0085361B">
        <w:rPr>
          <w:rFonts w:hint="eastAsia"/>
          <w:b/>
          <w:noProof/>
        </w:rPr>
        <w:t>外观及机械性能要求</w:t>
      </w:r>
    </w:p>
    <w:p w:rsidR="00463768" w:rsidRDefault="00BF0CF7" w:rsidP="00463768">
      <w:pPr>
        <w:ind w:firstLineChars="200" w:firstLine="420"/>
      </w:pPr>
      <w:r w:rsidRPr="00BF0CF7">
        <w:rPr>
          <w:rFonts w:hint="eastAsia"/>
        </w:rPr>
        <w:t>外观应无明显的凹凸痕、划伤、裂缝和毛刺</w:t>
      </w:r>
      <w:r w:rsidR="001A53CE">
        <w:rPr>
          <w:rFonts w:hint="eastAsia"/>
        </w:rPr>
        <w:t>，</w:t>
      </w:r>
      <w:r w:rsidRPr="00BF0CF7">
        <w:rPr>
          <w:rFonts w:hint="eastAsia"/>
        </w:rPr>
        <w:t>镀层不脱落</w:t>
      </w:r>
      <w:r w:rsidR="001A53CE">
        <w:rPr>
          <w:rFonts w:hint="eastAsia"/>
        </w:rPr>
        <w:t>，</w:t>
      </w:r>
      <w:r w:rsidRPr="00BF0CF7">
        <w:rPr>
          <w:rFonts w:hint="eastAsia"/>
        </w:rPr>
        <w:t>标牌文字、符号清晰、耐久</w:t>
      </w:r>
      <w:r w:rsidR="001A53CE">
        <w:rPr>
          <w:rFonts w:hint="eastAsia"/>
        </w:rPr>
        <w:t>，</w:t>
      </w:r>
      <w:r w:rsidRPr="00BF0CF7">
        <w:rPr>
          <w:rFonts w:hint="eastAsia"/>
        </w:rPr>
        <w:t>各接口牢固、可靠。应能承受正常运行及常规运输条件下的机械振动和冲击而不造成失效和损坏。</w:t>
      </w:r>
    </w:p>
    <w:p w:rsidR="00463768" w:rsidRPr="0085361B" w:rsidRDefault="00463768" w:rsidP="00463768">
      <w:pPr>
        <w:rPr>
          <w:b/>
        </w:rPr>
      </w:pPr>
      <w:r w:rsidRPr="0085361B">
        <w:rPr>
          <w:rFonts w:hint="eastAsia"/>
          <w:b/>
        </w:rPr>
        <w:t>D.3</w:t>
      </w:r>
      <w:r w:rsidR="00E70EA3">
        <w:rPr>
          <w:rFonts w:hint="eastAsia"/>
          <w:b/>
        </w:rPr>
        <w:t>.3</w:t>
      </w:r>
      <w:r w:rsidRPr="0085361B">
        <w:rPr>
          <w:rFonts w:hint="eastAsia"/>
          <w:b/>
        </w:rPr>
        <w:t xml:space="preserve"> </w:t>
      </w:r>
      <w:r w:rsidRPr="0085361B">
        <w:rPr>
          <w:rFonts w:hint="eastAsia"/>
          <w:b/>
        </w:rPr>
        <w:t>跌落要求</w:t>
      </w:r>
    </w:p>
    <w:p w:rsidR="00463768" w:rsidRDefault="00463768" w:rsidP="00463768">
      <w:pPr>
        <w:ind w:firstLineChars="200" w:firstLine="420"/>
      </w:pPr>
      <w:r>
        <w:rPr>
          <w:rFonts w:hint="eastAsia"/>
        </w:rPr>
        <w:t>在关机状态下</w:t>
      </w:r>
      <w:r w:rsidR="001A53CE">
        <w:rPr>
          <w:rFonts w:hint="eastAsia"/>
        </w:rPr>
        <w:t>，</w:t>
      </w:r>
      <w:r>
        <w:rPr>
          <w:rFonts w:hint="eastAsia"/>
        </w:rPr>
        <w:t>从高度为</w:t>
      </w:r>
      <w:r>
        <w:rPr>
          <w:rFonts w:hint="eastAsia"/>
        </w:rPr>
        <w:t xml:space="preserve"> 1.2 m</w:t>
      </w:r>
      <w:r>
        <w:rPr>
          <w:rFonts w:hint="eastAsia"/>
        </w:rPr>
        <w:t>处跌落在混凝土表面后</w:t>
      </w:r>
      <w:r w:rsidR="001A53CE">
        <w:rPr>
          <w:rFonts w:hint="eastAsia"/>
        </w:rPr>
        <w:t>，</w:t>
      </w:r>
      <w:r>
        <w:rPr>
          <w:rFonts w:hint="eastAsia"/>
        </w:rPr>
        <w:t>外壳应无裂痕、凹陷</w:t>
      </w:r>
      <w:r w:rsidR="001A53CE">
        <w:rPr>
          <w:rFonts w:hint="eastAsia"/>
        </w:rPr>
        <w:t>，</w:t>
      </w:r>
      <w:r>
        <w:rPr>
          <w:rFonts w:hint="eastAsia"/>
        </w:rPr>
        <w:t>螺丝无松动</w:t>
      </w:r>
      <w:r w:rsidR="001A53CE">
        <w:rPr>
          <w:rFonts w:hint="eastAsia"/>
        </w:rPr>
        <w:t>，</w:t>
      </w:r>
      <w:r>
        <w:rPr>
          <w:rFonts w:hint="eastAsia"/>
        </w:rPr>
        <w:t>能正常使用。</w:t>
      </w:r>
    </w:p>
    <w:p w:rsidR="00463768" w:rsidRPr="0085361B" w:rsidRDefault="00E70EA3" w:rsidP="00463768">
      <w:pPr>
        <w:rPr>
          <w:b/>
        </w:rPr>
      </w:pPr>
      <w:r>
        <w:rPr>
          <w:rFonts w:hint="eastAsia"/>
          <w:b/>
        </w:rPr>
        <w:t>D.3.4</w:t>
      </w:r>
      <w:r w:rsidR="00463768" w:rsidRPr="0085361B">
        <w:rPr>
          <w:rFonts w:hint="eastAsia"/>
          <w:b/>
        </w:rPr>
        <w:t xml:space="preserve"> </w:t>
      </w:r>
      <w:r w:rsidR="00463768" w:rsidRPr="0085361B">
        <w:rPr>
          <w:rFonts w:hint="eastAsia"/>
          <w:b/>
        </w:rPr>
        <w:t>防水防尘等级要求</w:t>
      </w:r>
    </w:p>
    <w:p w:rsidR="00463768" w:rsidRDefault="00463768" w:rsidP="00463768">
      <w:pPr>
        <w:ind w:firstLineChars="200" w:firstLine="420"/>
      </w:pPr>
      <w:r>
        <w:rPr>
          <w:rFonts w:hint="eastAsia"/>
        </w:rPr>
        <w:t>防水防尘等级应满足</w:t>
      </w:r>
      <w:r>
        <w:rPr>
          <w:rFonts w:hint="eastAsia"/>
        </w:rPr>
        <w:t xml:space="preserve"> GB/T 4208 </w:t>
      </w:r>
      <w:r>
        <w:rPr>
          <w:rFonts w:hint="eastAsia"/>
        </w:rPr>
        <w:t>中规定的</w:t>
      </w:r>
      <w:r>
        <w:rPr>
          <w:rFonts w:hint="eastAsia"/>
        </w:rPr>
        <w:t xml:space="preserve"> IP54 </w:t>
      </w:r>
      <w:r>
        <w:rPr>
          <w:rFonts w:hint="eastAsia"/>
        </w:rPr>
        <w:t>要求</w:t>
      </w:r>
      <w:r w:rsidR="0085361B">
        <w:rPr>
          <w:rFonts w:hint="eastAsia"/>
        </w:rPr>
        <w:t>。</w:t>
      </w:r>
    </w:p>
    <w:p w:rsidR="00463768" w:rsidRPr="0085361B" w:rsidRDefault="00E70EA3" w:rsidP="00463768">
      <w:pPr>
        <w:rPr>
          <w:b/>
        </w:rPr>
      </w:pPr>
      <w:r>
        <w:rPr>
          <w:rFonts w:hint="eastAsia"/>
          <w:b/>
        </w:rPr>
        <w:t>D.3.5</w:t>
      </w:r>
      <w:r w:rsidR="00463768" w:rsidRPr="0085361B">
        <w:rPr>
          <w:rFonts w:hint="eastAsia"/>
          <w:b/>
        </w:rPr>
        <w:t xml:space="preserve"> </w:t>
      </w:r>
      <w:r w:rsidR="00463768" w:rsidRPr="0085361B">
        <w:rPr>
          <w:rFonts w:hint="eastAsia"/>
          <w:b/>
        </w:rPr>
        <w:t>静电抗扰度要求</w:t>
      </w:r>
    </w:p>
    <w:p w:rsidR="00B055BD" w:rsidRDefault="00463768" w:rsidP="00463768">
      <w:pPr>
        <w:ind w:firstLineChars="200" w:firstLine="420"/>
      </w:pPr>
      <w:r>
        <w:rPr>
          <w:rFonts w:hint="eastAsia"/>
        </w:rPr>
        <w:t>按照</w:t>
      </w:r>
      <w:r>
        <w:rPr>
          <w:rFonts w:hint="eastAsia"/>
        </w:rPr>
        <w:t xml:space="preserve"> GB/T 17626.2</w:t>
      </w:r>
      <w:r>
        <w:rPr>
          <w:rFonts w:hint="eastAsia"/>
        </w:rPr>
        <w:t>的试验要求</w:t>
      </w:r>
      <w:r w:rsidR="001A53CE">
        <w:rPr>
          <w:rFonts w:hint="eastAsia"/>
        </w:rPr>
        <w:t>，</w:t>
      </w:r>
      <w:r>
        <w:rPr>
          <w:rFonts w:hint="eastAsia"/>
        </w:rPr>
        <w:t>在正常工作条件下</w:t>
      </w:r>
      <w:r w:rsidR="0085361B">
        <w:rPr>
          <w:rFonts w:hint="eastAsia"/>
        </w:rPr>
        <w:t>，</w:t>
      </w:r>
      <w:r>
        <w:rPr>
          <w:rFonts w:hint="eastAsia"/>
        </w:rPr>
        <w:t>加在手持设备外壳和人员操作部分上的</w:t>
      </w:r>
      <w:r>
        <w:rPr>
          <w:rFonts w:hint="eastAsia"/>
        </w:rPr>
        <w:t>8kV</w:t>
      </w:r>
      <w:r>
        <w:rPr>
          <w:rFonts w:hint="eastAsia"/>
        </w:rPr>
        <w:t>直接静电放电</w:t>
      </w:r>
      <w:r w:rsidR="001A53CE">
        <w:rPr>
          <w:rFonts w:hint="eastAsia"/>
        </w:rPr>
        <w:t>，</w:t>
      </w:r>
      <w:r>
        <w:rPr>
          <w:rFonts w:hint="eastAsia"/>
        </w:rPr>
        <w:t>以及邻近设备的间接静电放电时</w:t>
      </w:r>
      <w:r w:rsidR="001A53CE">
        <w:rPr>
          <w:rFonts w:hint="eastAsia"/>
        </w:rPr>
        <w:t>，</w:t>
      </w:r>
      <w:r>
        <w:rPr>
          <w:rFonts w:hint="eastAsia"/>
        </w:rPr>
        <w:t>手持设备不应死机、发生错误动作和损坏</w:t>
      </w:r>
      <w:r w:rsidR="001A53CE">
        <w:rPr>
          <w:rFonts w:hint="eastAsia"/>
        </w:rPr>
        <w:t>，</w:t>
      </w:r>
      <w:r>
        <w:rPr>
          <w:rFonts w:hint="eastAsia"/>
        </w:rPr>
        <w:t>试验后能正常工作、抄收数据准确。</w:t>
      </w:r>
    </w:p>
    <w:p w:rsidR="0085361B" w:rsidRPr="0085361B" w:rsidRDefault="00E70EA3" w:rsidP="0085361B">
      <w:pPr>
        <w:rPr>
          <w:b/>
        </w:rPr>
      </w:pPr>
      <w:r>
        <w:rPr>
          <w:rFonts w:hint="eastAsia"/>
          <w:b/>
        </w:rPr>
        <w:t xml:space="preserve">D.3.6 </w:t>
      </w:r>
      <w:r w:rsidR="0085361B" w:rsidRPr="0085361B">
        <w:rPr>
          <w:rFonts w:hint="eastAsia"/>
          <w:b/>
        </w:rPr>
        <w:t>射频及工频磁场抗扰度要求</w:t>
      </w:r>
    </w:p>
    <w:p w:rsidR="0085361B" w:rsidRDefault="0085361B" w:rsidP="0085361B">
      <w:pPr>
        <w:ind w:firstLineChars="200" w:firstLine="420"/>
      </w:pPr>
      <w:r>
        <w:rPr>
          <w:rFonts w:hint="eastAsia"/>
        </w:rPr>
        <w:t>在</w:t>
      </w:r>
      <w:r>
        <w:rPr>
          <w:rFonts w:hint="eastAsia"/>
        </w:rPr>
        <w:t xml:space="preserve"> GB/T 17626.3</w:t>
      </w:r>
      <w:r>
        <w:rPr>
          <w:rFonts w:hint="eastAsia"/>
        </w:rPr>
        <w:t>规定的射频辐射电磁场骚扰下</w:t>
      </w:r>
      <w:r w:rsidR="001A53CE">
        <w:rPr>
          <w:rFonts w:hint="eastAsia"/>
        </w:rPr>
        <w:t>，</w:t>
      </w:r>
      <w:r>
        <w:rPr>
          <w:rFonts w:hint="eastAsia"/>
        </w:rPr>
        <w:t>手持设备不应死机、发生错误动作和损坏</w:t>
      </w:r>
      <w:r w:rsidR="001A53CE">
        <w:rPr>
          <w:rFonts w:hint="eastAsia"/>
        </w:rPr>
        <w:t>，</w:t>
      </w:r>
      <w:r>
        <w:rPr>
          <w:rFonts w:hint="eastAsia"/>
        </w:rPr>
        <w:t>应正常工作、抄收数据准确。按照</w:t>
      </w:r>
      <w:r>
        <w:rPr>
          <w:rFonts w:hint="eastAsia"/>
        </w:rPr>
        <w:t xml:space="preserve"> </w:t>
      </w:r>
      <w:bookmarkStart w:id="229" w:name="OLE_LINK233"/>
      <w:bookmarkStart w:id="230" w:name="OLE_LINK234"/>
      <w:r>
        <w:rPr>
          <w:rFonts w:hint="eastAsia"/>
        </w:rPr>
        <w:t xml:space="preserve">GB/T 17626.8 </w:t>
      </w:r>
      <w:bookmarkEnd w:id="229"/>
      <w:bookmarkEnd w:id="230"/>
      <w:r>
        <w:rPr>
          <w:rFonts w:hint="eastAsia"/>
        </w:rPr>
        <w:t>的试验要求</w:t>
      </w:r>
      <w:r w:rsidR="001A53CE">
        <w:rPr>
          <w:rFonts w:hint="eastAsia"/>
        </w:rPr>
        <w:t>，</w:t>
      </w:r>
      <w:r>
        <w:rPr>
          <w:rFonts w:hint="eastAsia"/>
        </w:rPr>
        <w:t>在频率</w:t>
      </w:r>
      <w:r>
        <w:rPr>
          <w:rFonts w:hint="eastAsia"/>
        </w:rPr>
        <w:t xml:space="preserve"> 50 Hz</w:t>
      </w:r>
      <w:r>
        <w:rPr>
          <w:rFonts w:hint="eastAsia"/>
        </w:rPr>
        <w:t>、磁场强度</w:t>
      </w:r>
      <w:r>
        <w:rPr>
          <w:rFonts w:hint="eastAsia"/>
        </w:rPr>
        <w:t xml:space="preserve"> 400 A/m </w:t>
      </w:r>
      <w:r>
        <w:rPr>
          <w:rFonts w:hint="eastAsia"/>
        </w:rPr>
        <w:t>的工频磁场影响下</w:t>
      </w:r>
      <w:r w:rsidR="001A53CE">
        <w:rPr>
          <w:rFonts w:hint="eastAsia"/>
        </w:rPr>
        <w:t>，</w:t>
      </w:r>
      <w:r>
        <w:rPr>
          <w:rFonts w:hint="eastAsia"/>
        </w:rPr>
        <w:t>手持设备不应死机、发生错误动作和损坏</w:t>
      </w:r>
      <w:r w:rsidR="001A53CE">
        <w:rPr>
          <w:rFonts w:hint="eastAsia"/>
        </w:rPr>
        <w:t>，</w:t>
      </w:r>
      <w:r>
        <w:rPr>
          <w:rFonts w:hint="eastAsia"/>
        </w:rPr>
        <w:t>应正常工作、抄收数据准确。</w:t>
      </w:r>
    </w:p>
    <w:p w:rsidR="00B055BD" w:rsidRPr="005269B8" w:rsidRDefault="002A549A" w:rsidP="00B055BD">
      <w:pPr>
        <w:rPr>
          <w:b/>
        </w:rPr>
      </w:pPr>
      <w:r w:rsidRPr="005269B8">
        <w:rPr>
          <w:rFonts w:hint="eastAsia"/>
          <w:b/>
        </w:rPr>
        <w:t>D.3.</w:t>
      </w:r>
      <w:r w:rsidR="005269B8" w:rsidRPr="005269B8">
        <w:rPr>
          <w:rFonts w:hint="eastAsia"/>
          <w:b/>
        </w:rPr>
        <w:t>7</w:t>
      </w:r>
      <w:r w:rsidRPr="005269B8">
        <w:rPr>
          <w:rFonts w:hint="eastAsia"/>
          <w:b/>
        </w:rPr>
        <w:t xml:space="preserve"> </w:t>
      </w:r>
      <w:r w:rsidR="00DC7638" w:rsidRPr="005269B8">
        <w:rPr>
          <w:rFonts w:hint="eastAsia"/>
          <w:b/>
        </w:rPr>
        <w:t>防爆</w:t>
      </w:r>
    </w:p>
    <w:p w:rsidR="005269B8" w:rsidRPr="00EF2078" w:rsidRDefault="005269B8" w:rsidP="005269B8">
      <w:pPr>
        <w:ind w:firstLineChars="200" w:firstLine="420"/>
      </w:pPr>
      <w:r w:rsidRPr="005269B8">
        <w:rPr>
          <w:rFonts w:hint="eastAsia"/>
        </w:rPr>
        <w:t>氢气站现场手持数据采集终端</w:t>
      </w:r>
      <w:r w:rsidRPr="00EF2078">
        <w:t>需满足</w:t>
      </w:r>
      <w:r w:rsidRPr="00146511">
        <w:t>GB 3836</w:t>
      </w:r>
      <w:r w:rsidRPr="00EF2078">
        <w:t> </w:t>
      </w:r>
      <w:r w:rsidRPr="00EF2078">
        <w:t>等防爆标准</w:t>
      </w:r>
      <w:r>
        <w:t>，</w:t>
      </w:r>
      <w:r>
        <w:rPr>
          <w:rFonts w:hint="eastAsia"/>
        </w:rPr>
        <w:t>防爆等级应达到</w:t>
      </w:r>
      <w:r w:rsidRPr="00EF2078">
        <w:t> </w:t>
      </w:r>
      <w:r w:rsidRPr="00146511">
        <w:t>Ex d II</w:t>
      </w:r>
      <w:r>
        <w:rPr>
          <w:rFonts w:hint="eastAsia"/>
        </w:rPr>
        <w:t>C</w:t>
      </w:r>
      <w:r w:rsidRPr="00146511">
        <w:t xml:space="preserve"> T4</w:t>
      </w:r>
      <w:r w:rsidRPr="00EF2078">
        <w:t> </w:t>
      </w:r>
      <w:r w:rsidRPr="00EF2078">
        <w:t>及以上。</w:t>
      </w:r>
    </w:p>
    <w:p w:rsidR="00B055BD" w:rsidRPr="005269B8" w:rsidRDefault="00B055BD" w:rsidP="00B055BD"/>
    <w:p w:rsidR="004D6F56" w:rsidRDefault="004D6F56" w:rsidP="004D6F56"/>
    <w:p w:rsidR="006268E5" w:rsidRDefault="006268E5" w:rsidP="004D6F56"/>
    <w:p w:rsidR="006268E5" w:rsidRDefault="006268E5" w:rsidP="004D6F56"/>
    <w:p w:rsidR="006268E5" w:rsidRDefault="006268E5" w:rsidP="004D6F56"/>
    <w:p w:rsidR="000052A8" w:rsidRDefault="000052A8" w:rsidP="004D6F56"/>
    <w:p w:rsidR="000052A8" w:rsidRDefault="000052A8">
      <w:pPr>
        <w:widowControl/>
        <w:jc w:val="left"/>
      </w:pPr>
      <w:r>
        <w:br w:type="page"/>
      </w:r>
    </w:p>
    <w:p w:rsidR="000052A8" w:rsidRDefault="000052A8" w:rsidP="000052A8">
      <w:pPr>
        <w:pStyle w:val="1"/>
        <w:spacing w:line="240" w:lineRule="auto"/>
        <w:jc w:val="center"/>
        <w:rPr>
          <w:sz w:val="21"/>
          <w:szCs w:val="21"/>
        </w:rPr>
      </w:pPr>
      <w:bookmarkStart w:id="231" w:name="_Toc237356254"/>
      <w:r w:rsidRPr="001C73CF">
        <w:rPr>
          <w:rFonts w:hint="eastAsia"/>
          <w:sz w:val="21"/>
          <w:szCs w:val="21"/>
        </w:rPr>
        <w:lastRenderedPageBreak/>
        <w:t>附录</w:t>
      </w:r>
      <w:r w:rsidR="005D420E">
        <w:rPr>
          <w:rFonts w:hint="eastAsia"/>
          <w:sz w:val="21"/>
          <w:szCs w:val="21"/>
        </w:rPr>
        <w:t>E</w:t>
      </w:r>
      <w:bookmarkEnd w:id="231"/>
    </w:p>
    <w:p w:rsidR="000052A8" w:rsidRDefault="00935532" w:rsidP="000052A8">
      <w:pPr>
        <w:pStyle w:val="1"/>
        <w:spacing w:line="240" w:lineRule="auto"/>
        <w:jc w:val="center"/>
        <w:rPr>
          <w:sz w:val="21"/>
          <w:szCs w:val="21"/>
        </w:rPr>
      </w:pPr>
      <w:bookmarkStart w:id="232" w:name="_Toc237356255"/>
      <w:r>
        <w:rPr>
          <w:rFonts w:hint="eastAsia"/>
          <w:sz w:val="21"/>
          <w:szCs w:val="21"/>
        </w:rPr>
        <w:t>（规范</w:t>
      </w:r>
      <w:r w:rsidR="000052A8" w:rsidRPr="001C73CF">
        <w:rPr>
          <w:rFonts w:hint="eastAsia"/>
          <w:sz w:val="21"/>
          <w:szCs w:val="21"/>
        </w:rPr>
        <w:t>性）</w:t>
      </w:r>
      <w:bookmarkEnd w:id="232"/>
    </w:p>
    <w:p w:rsidR="000C382B" w:rsidRDefault="000C382B" w:rsidP="00024A99">
      <w:pPr>
        <w:pStyle w:val="1"/>
        <w:spacing w:line="240" w:lineRule="auto"/>
        <w:jc w:val="center"/>
        <w:rPr>
          <w:sz w:val="21"/>
          <w:szCs w:val="21"/>
        </w:rPr>
      </w:pPr>
      <w:bookmarkStart w:id="233" w:name="_Toc237356256"/>
      <w:bookmarkStart w:id="234" w:name="OLE_LINK95"/>
      <w:bookmarkStart w:id="235" w:name="OLE_LINK96"/>
      <w:r>
        <w:rPr>
          <w:rFonts w:hint="eastAsia"/>
          <w:sz w:val="21"/>
          <w:szCs w:val="21"/>
        </w:rPr>
        <w:t>氢气站</w:t>
      </w:r>
      <w:r w:rsidR="003831BC">
        <w:rPr>
          <w:rFonts w:hint="eastAsia"/>
          <w:sz w:val="21"/>
          <w:szCs w:val="21"/>
        </w:rPr>
        <w:t>设备缺陷监测报警系统功能安全与信息安全一体化</w:t>
      </w:r>
      <w:r w:rsidR="0081268F">
        <w:rPr>
          <w:rFonts w:hint="eastAsia"/>
          <w:sz w:val="21"/>
          <w:szCs w:val="21"/>
        </w:rPr>
        <w:t>基本</w:t>
      </w:r>
      <w:r w:rsidR="003831BC">
        <w:rPr>
          <w:rFonts w:hint="eastAsia"/>
          <w:sz w:val="21"/>
          <w:szCs w:val="21"/>
        </w:rPr>
        <w:t>要求</w:t>
      </w:r>
      <w:bookmarkEnd w:id="233"/>
    </w:p>
    <w:p w:rsidR="00D86E46" w:rsidRDefault="003831BC" w:rsidP="003831BC">
      <w:pPr>
        <w:rPr>
          <w:b/>
        </w:rPr>
      </w:pPr>
      <w:r w:rsidRPr="00952AD7">
        <w:rPr>
          <w:rFonts w:hint="eastAsia"/>
          <w:b/>
        </w:rPr>
        <w:t>E.1</w:t>
      </w:r>
      <w:bookmarkEnd w:id="234"/>
      <w:bookmarkEnd w:id="235"/>
      <w:r w:rsidR="00D86E46" w:rsidRPr="00952AD7">
        <w:rPr>
          <w:b/>
        </w:rPr>
        <w:t>总则</w:t>
      </w:r>
    </w:p>
    <w:p w:rsidR="007F1549" w:rsidRDefault="0081268F" w:rsidP="007F1549">
      <w:pPr>
        <w:autoSpaceDE w:val="0"/>
        <w:autoSpaceDN w:val="0"/>
        <w:adjustRightInd w:val="0"/>
        <w:jc w:val="left"/>
      </w:pPr>
      <w:r w:rsidRPr="007F1549">
        <w:rPr>
          <w:rFonts w:hint="eastAsia"/>
          <w:b/>
        </w:rPr>
        <w:t xml:space="preserve">E.1.1 </w:t>
      </w:r>
      <w:r>
        <w:rPr>
          <w:rFonts w:hint="eastAsia"/>
        </w:rPr>
        <w:t>本附录规定了作为氢气站设备的独立保护层的缺陷监测报警系统的功能安全与信息安全一体化的基本要求。</w:t>
      </w:r>
    </w:p>
    <w:p w:rsidR="0081268F" w:rsidRDefault="007F1549" w:rsidP="007F1549">
      <w:pPr>
        <w:autoSpaceDE w:val="0"/>
        <w:autoSpaceDN w:val="0"/>
        <w:adjustRightInd w:val="0"/>
        <w:jc w:val="left"/>
      </w:pPr>
      <w:r w:rsidRPr="007F1549">
        <w:rPr>
          <w:rFonts w:hint="eastAsia"/>
          <w:b/>
        </w:rPr>
        <w:t>E.1.2</w:t>
      </w:r>
      <w:r>
        <w:rPr>
          <w:rFonts w:hint="eastAsia"/>
        </w:rPr>
        <w:t xml:space="preserve"> </w:t>
      </w:r>
      <w:r>
        <w:rPr>
          <w:rFonts w:hint="eastAsia"/>
        </w:rPr>
        <w:t>安全一体化中</w:t>
      </w:r>
      <w:r w:rsidRPr="007F1549">
        <w:rPr>
          <w:rFonts w:hint="eastAsia"/>
        </w:rPr>
        <w:t>功能安全应满足</w:t>
      </w:r>
      <w:r w:rsidRPr="007F1549">
        <w:t>GB/T</w:t>
      </w:r>
      <w:r>
        <w:rPr>
          <w:rFonts w:hint="eastAsia"/>
        </w:rPr>
        <w:t xml:space="preserve"> </w:t>
      </w:r>
      <w:r w:rsidRPr="007F1549">
        <w:t>20438(</w:t>
      </w:r>
      <w:r w:rsidRPr="007F1549">
        <w:rPr>
          <w:rFonts w:hint="eastAsia"/>
        </w:rPr>
        <w:t>所有部分</w:t>
      </w:r>
      <w:r w:rsidRPr="007F1549">
        <w:t>)</w:t>
      </w:r>
      <w:r w:rsidRPr="007F1549">
        <w:rPr>
          <w:rFonts w:hint="eastAsia"/>
        </w:rPr>
        <w:t>、</w:t>
      </w:r>
      <w:r w:rsidRPr="007F1549">
        <w:t>GB/T21109</w:t>
      </w:r>
      <w:r>
        <w:rPr>
          <w:rFonts w:hint="eastAsia"/>
        </w:rPr>
        <w:t>（所有部分）</w:t>
      </w:r>
      <w:r w:rsidRPr="007F1549">
        <w:rPr>
          <w:rFonts w:hint="eastAsia"/>
        </w:rPr>
        <w:t>标准的要求</w:t>
      </w:r>
      <w:r>
        <w:t>，</w:t>
      </w:r>
      <w:r w:rsidRPr="007F1549">
        <w:rPr>
          <w:rFonts w:hint="eastAsia"/>
        </w:rPr>
        <w:t>信息安全应</w:t>
      </w:r>
      <w:r>
        <w:rPr>
          <w:rFonts w:hint="eastAsia"/>
        </w:rPr>
        <w:t>满足</w:t>
      </w:r>
      <w:r w:rsidRPr="007F1549">
        <w:t>GB/T 35673</w:t>
      </w:r>
      <w:r w:rsidRPr="007F1549">
        <w:rPr>
          <w:rFonts w:hint="eastAsia"/>
        </w:rPr>
        <w:t>、</w:t>
      </w:r>
      <w:r w:rsidRPr="007F1549">
        <w:t>GB/T 42456</w:t>
      </w:r>
      <w:r w:rsidRPr="007F1549">
        <w:rPr>
          <w:rFonts w:hint="eastAsia"/>
        </w:rPr>
        <w:t>、</w:t>
      </w:r>
      <w:r w:rsidRPr="007F1549">
        <w:t>GB/T22239</w:t>
      </w:r>
      <w:r w:rsidRPr="007F1549">
        <w:rPr>
          <w:rFonts w:hint="eastAsia"/>
        </w:rPr>
        <w:t>和</w:t>
      </w:r>
      <w:r w:rsidRPr="007F1549">
        <w:t>GB/T42457</w:t>
      </w:r>
      <w:r w:rsidRPr="007F1549">
        <w:rPr>
          <w:rFonts w:hint="eastAsia"/>
        </w:rPr>
        <w:t>等标准的要求。</w:t>
      </w:r>
    </w:p>
    <w:p w:rsidR="00D86E46" w:rsidRPr="003831BC" w:rsidRDefault="00637172" w:rsidP="00637172">
      <w:r w:rsidRPr="00637172">
        <w:rPr>
          <w:rFonts w:hint="eastAsia"/>
          <w:b/>
        </w:rPr>
        <w:t>E.1.3</w:t>
      </w:r>
      <w:r>
        <w:rPr>
          <w:rFonts w:hint="eastAsia"/>
        </w:rPr>
        <w:t xml:space="preserve"> </w:t>
      </w:r>
      <w:r w:rsidR="003831BC">
        <w:rPr>
          <w:rFonts w:hint="eastAsia"/>
        </w:rPr>
        <w:t>氢气</w:t>
      </w:r>
      <w:r w:rsidR="00D86E46" w:rsidRPr="003831BC">
        <w:t>站设备缺陷监测报警系统</w:t>
      </w:r>
      <w:r>
        <w:rPr>
          <w:rFonts w:hint="eastAsia"/>
        </w:rPr>
        <w:t>安全一体化的核心目标是</w:t>
      </w:r>
      <w:r w:rsidR="00D86E46" w:rsidRPr="003831BC">
        <w:t>确保系统在面临内部随机硬件失效、系统性设计缺陷以及外部恶意网络攻击等复合威胁时，其</w:t>
      </w:r>
      <w:r w:rsidR="003831BC">
        <w:rPr>
          <w:rFonts w:hint="eastAsia"/>
        </w:rPr>
        <w:t>监测报警功能</w:t>
      </w:r>
      <w:r w:rsidR="00D86E46" w:rsidRPr="003831BC">
        <w:t>仍能持续、可信地达到所要求的风险降低能力。</w:t>
      </w:r>
    </w:p>
    <w:p w:rsidR="00D86E46" w:rsidRPr="003831BC" w:rsidRDefault="003831BC" w:rsidP="003831BC">
      <w:r w:rsidRPr="00637172">
        <w:rPr>
          <w:rFonts w:hint="eastAsia"/>
          <w:b/>
        </w:rPr>
        <w:t>E.1.</w:t>
      </w:r>
      <w:r w:rsidR="00637172" w:rsidRPr="00637172">
        <w:rPr>
          <w:rFonts w:hint="eastAsia"/>
          <w:b/>
        </w:rPr>
        <w:t>4</w:t>
      </w:r>
      <w:r w:rsidR="00637172">
        <w:rPr>
          <w:rFonts w:hint="eastAsia"/>
        </w:rPr>
        <w:t>设备缺陷监测报警系统的安全一体化应符合以下基本原则：</w:t>
      </w:r>
    </w:p>
    <w:p w:rsidR="003831BC" w:rsidRDefault="00D86E46" w:rsidP="003831BC">
      <w:pPr>
        <w:ind w:leftChars="202" w:left="707" w:hanging="283"/>
      </w:pPr>
      <w:r w:rsidRPr="003831BC">
        <w:t>a</w:t>
      </w:r>
      <w:r w:rsidR="001F3BE5">
        <w:t>）</w:t>
      </w:r>
      <w:r w:rsidRPr="003831BC">
        <w:t> </w:t>
      </w:r>
      <w:r w:rsidRPr="003831BC">
        <w:t>功能安全目标（</w:t>
      </w:r>
      <w:r w:rsidRPr="003831BC">
        <w:t>SIL</w:t>
      </w:r>
      <w:r w:rsidRPr="003831BC">
        <w:t>）与信息安全目标（</w:t>
      </w:r>
      <w:r w:rsidRPr="003831BC">
        <w:t>SL</w:t>
      </w:r>
      <w:r w:rsidRPr="003831BC">
        <w:t>，安全等级）应源自同一、综合的系统</w:t>
      </w:r>
      <w:proofErr w:type="gramStart"/>
      <w:r w:rsidRPr="003831BC">
        <w:t>级风险</w:t>
      </w:r>
      <w:proofErr w:type="gramEnd"/>
      <w:r w:rsidRPr="003831BC">
        <w:t>评估，应相互支持、协调一致，</w:t>
      </w:r>
      <w:r w:rsidR="00637172">
        <w:rPr>
          <w:rFonts w:hint="eastAsia"/>
        </w:rPr>
        <w:t>不得</w:t>
      </w:r>
      <w:r w:rsidRPr="003831BC">
        <w:t>为满足单一方面目标而损害另一方面</w:t>
      </w:r>
      <w:r w:rsidR="00637172">
        <w:rPr>
          <w:rFonts w:hint="eastAsia"/>
        </w:rPr>
        <w:t>；</w:t>
      </w:r>
    </w:p>
    <w:p w:rsidR="003831BC" w:rsidRDefault="00D86E46" w:rsidP="00637172">
      <w:pPr>
        <w:ind w:leftChars="202" w:left="707" w:hanging="283"/>
      </w:pPr>
      <w:r w:rsidRPr="003831BC">
        <w:t>b</w:t>
      </w:r>
      <w:r w:rsidR="001F3BE5">
        <w:t>）</w:t>
      </w:r>
      <w:r w:rsidRPr="003831BC">
        <w:t> </w:t>
      </w:r>
      <w:r w:rsidRPr="003831BC">
        <w:t>功能安全与信息安全在</w:t>
      </w:r>
      <w:r w:rsidR="00637172">
        <w:rPr>
          <w:rFonts w:hint="eastAsia"/>
        </w:rPr>
        <w:t>全生命周期各</w:t>
      </w:r>
      <w:r w:rsidRPr="003831BC">
        <w:t>阶段</w:t>
      </w:r>
      <w:r w:rsidR="00637172">
        <w:rPr>
          <w:rFonts w:hint="eastAsia"/>
        </w:rPr>
        <w:t>应</w:t>
      </w:r>
      <w:r w:rsidRPr="003831BC">
        <w:t>同步规划、执行与评审，确保一体化考虑贯穿始终</w:t>
      </w:r>
      <w:r w:rsidR="00637172">
        <w:rPr>
          <w:rFonts w:hint="eastAsia"/>
        </w:rPr>
        <w:t>；</w:t>
      </w:r>
    </w:p>
    <w:p w:rsidR="003831BC" w:rsidRDefault="00D86E46" w:rsidP="003831BC">
      <w:pPr>
        <w:ind w:leftChars="202" w:left="707" w:hanging="283"/>
      </w:pPr>
      <w:r w:rsidRPr="003831BC">
        <w:t>c</w:t>
      </w:r>
      <w:r w:rsidR="001F3BE5">
        <w:t>）</w:t>
      </w:r>
      <w:r w:rsidRPr="003831BC">
        <w:t> </w:t>
      </w:r>
      <w:r w:rsidRPr="003831BC">
        <w:t>功能安全措施（如硬件冗余、诊断测试）与信息安全措施（如访问控制、入侵检测）应作为纵深防御体系的不同层次进行设计，相互补充、相互增强</w:t>
      </w:r>
      <w:r w:rsidR="00637172">
        <w:rPr>
          <w:rFonts w:hint="eastAsia"/>
        </w:rPr>
        <w:t>，</w:t>
      </w:r>
      <w:r w:rsidRPr="003831BC">
        <w:t>措施间</w:t>
      </w:r>
      <w:r w:rsidR="00637172">
        <w:rPr>
          <w:rFonts w:hint="eastAsia"/>
        </w:rPr>
        <w:t>不应相互</w:t>
      </w:r>
      <w:r w:rsidRPr="003831BC">
        <w:t>矛盾或抵消</w:t>
      </w:r>
      <w:r w:rsidR="00637172">
        <w:t>；</w:t>
      </w:r>
    </w:p>
    <w:p w:rsidR="00D86E46" w:rsidRPr="003831BC" w:rsidRDefault="00D86E46" w:rsidP="003831BC">
      <w:pPr>
        <w:ind w:leftChars="202" w:left="707" w:hanging="283"/>
      </w:pPr>
      <w:r w:rsidRPr="003831BC">
        <w:t>d</w:t>
      </w:r>
      <w:r w:rsidR="001F3BE5">
        <w:t>）</w:t>
      </w:r>
      <w:r w:rsidRPr="003831BC">
        <w:t>应建立</w:t>
      </w:r>
      <w:r w:rsidR="004F3E16">
        <w:rPr>
          <w:rFonts w:hint="eastAsia"/>
        </w:rPr>
        <w:t>一体化</w:t>
      </w:r>
      <w:r w:rsidR="0044697E">
        <w:rPr>
          <w:rFonts w:hint="eastAsia"/>
        </w:rPr>
        <w:t>的</w:t>
      </w:r>
      <w:r w:rsidR="004F3E16">
        <w:rPr>
          <w:rFonts w:hint="eastAsia"/>
        </w:rPr>
        <w:t>管理制度</w:t>
      </w:r>
      <w:r w:rsidRPr="003831BC">
        <w:t>、组织架构和文档体系，统筹管理功能安全与信息安全相关的过程、职责、资源和</w:t>
      </w:r>
      <w:r w:rsidR="007F1549">
        <w:rPr>
          <w:rFonts w:hint="eastAsia"/>
        </w:rPr>
        <w:t>记录</w:t>
      </w:r>
      <w:r w:rsidRPr="003831BC">
        <w:t>，确保决策与执行的一致性。</w:t>
      </w:r>
    </w:p>
    <w:p w:rsidR="00D86E46" w:rsidRPr="00952AD7" w:rsidRDefault="00DA3266" w:rsidP="003831BC">
      <w:pPr>
        <w:rPr>
          <w:b/>
        </w:rPr>
      </w:pPr>
      <w:r w:rsidRPr="00952AD7">
        <w:rPr>
          <w:rFonts w:hint="eastAsia"/>
          <w:b/>
        </w:rPr>
        <w:t xml:space="preserve">E.1.3 </w:t>
      </w:r>
      <w:r w:rsidR="00D86E46" w:rsidRPr="00952AD7">
        <w:rPr>
          <w:b/>
        </w:rPr>
        <w:t>一体化安全生命周期管理</w:t>
      </w:r>
    </w:p>
    <w:p w:rsidR="00D86E46" w:rsidRPr="003831BC" w:rsidRDefault="00DA3266" w:rsidP="003831BC">
      <w:r w:rsidRPr="00952AD7">
        <w:rPr>
          <w:rFonts w:hint="eastAsia"/>
          <w:b/>
        </w:rPr>
        <w:t>E.1.3.1</w:t>
      </w:r>
      <w:r w:rsidR="00D86E46" w:rsidRPr="003831BC">
        <w:t>一体化安全计划</w:t>
      </w:r>
    </w:p>
    <w:p w:rsidR="00D86E46" w:rsidRPr="003831BC" w:rsidRDefault="00DA3266" w:rsidP="00DA3266">
      <w:pPr>
        <w:ind w:firstLineChars="200" w:firstLine="420"/>
      </w:pPr>
      <w:r>
        <w:rPr>
          <w:rFonts w:hint="eastAsia"/>
        </w:rPr>
        <w:t>应综合</w:t>
      </w:r>
      <w:r w:rsidR="00D86E46" w:rsidRPr="003831BC">
        <w:t>GB/T 20438</w:t>
      </w:r>
      <w:r w:rsidR="00D86E46" w:rsidRPr="003831BC">
        <w:t>要求的功能安全计划与</w:t>
      </w:r>
      <w:r w:rsidR="00D86E46" w:rsidRPr="003831BC">
        <w:t>IEC 62443</w:t>
      </w:r>
      <w:r w:rsidR="00D86E46" w:rsidRPr="003831BC">
        <w:t>要求的信息安全计划</w:t>
      </w:r>
      <w:r>
        <w:t>，制定</w:t>
      </w:r>
      <w:r w:rsidR="00637172">
        <w:t>“</w:t>
      </w:r>
      <w:r w:rsidRPr="003831BC">
        <w:t>一体化安全计划</w:t>
      </w:r>
      <w:r w:rsidR="0044697E">
        <w:rPr>
          <w:rFonts w:hint="eastAsia"/>
        </w:rPr>
        <w:t>”</w:t>
      </w:r>
      <w:r w:rsidRPr="003831BC">
        <w:t>，</w:t>
      </w:r>
      <w:r w:rsidR="00637172">
        <w:rPr>
          <w:rFonts w:hint="eastAsia"/>
        </w:rPr>
        <w:t>内容应包括但不限于</w:t>
      </w:r>
      <w:r w:rsidR="00D86E46" w:rsidRPr="003831BC">
        <w:t>：</w:t>
      </w:r>
    </w:p>
    <w:p w:rsidR="00D86E46" w:rsidRPr="003831BC" w:rsidRDefault="00DA3266" w:rsidP="00DA3266">
      <w:pPr>
        <w:ind w:firstLineChars="200" w:firstLine="420"/>
      </w:pPr>
      <w:r>
        <w:rPr>
          <w:rFonts w:hint="eastAsia"/>
        </w:rPr>
        <w:t>a</w:t>
      </w:r>
      <w:r>
        <w:rPr>
          <w:rFonts w:hint="eastAsia"/>
        </w:rPr>
        <w:t>）</w:t>
      </w:r>
      <w:r w:rsidR="00D86E46" w:rsidRPr="003831BC">
        <w:t>一体化安全生命周期各阶段的活动、任务、交付物及里程碑</w:t>
      </w:r>
      <w:r>
        <w:rPr>
          <w:rFonts w:hint="eastAsia"/>
        </w:rPr>
        <w:t>;</w:t>
      </w:r>
    </w:p>
    <w:p w:rsidR="00D86E46" w:rsidRPr="003831BC" w:rsidRDefault="00DA3266" w:rsidP="00DA3266">
      <w:pPr>
        <w:ind w:leftChars="202" w:left="707" w:hanging="283"/>
      </w:pPr>
      <w:r>
        <w:rPr>
          <w:rFonts w:hint="eastAsia"/>
        </w:rPr>
        <w:t>b</w:t>
      </w:r>
      <w:r>
        <w:rPr>
          <w:rFonts w:hint="eastAsia"/>
        </w:rPr>
        <w:t>）</w:t>
      </w:r>
      <w:r w:rsidR="00D86E46" w:rsidRPr="003831BC">
        <w:t>跨领域（功能安全、信息安全）团队的组织</w:t>
      </w:r>
      <w:r w:rsidR="00637172">
        <w:rPr>
          <w:rFonts w:hint="eastAsia"/>
        </w:rPr>
        <w:t>机构</w:t>
      </w:r>
      <w:r w:rsidR="00D86E46" w:rsidRPr="003831BC">
        <w:t>、角色与职责，任命一体化安全</w:t>
      </w:r>
      <w:r>
        <w:rPr>
          <w:rFonts w:hint="eastAsia"/>
        </w:rPr>
        <w:t>管理人员</w:t>
      </w:r>
      <w:r>
        <w:rPr>
          <w:rFonts w:hint="eastAsia"/>
        </w:rPr>
        <w:t>;</w:t>
      </w:r>
    </w:p>
    <w:p w:rsidR="00D86E46" w:rsidRPr="003831BC" w:rsidRDefault="00DA3266" w:rsidP="00DA3266">
      <w:pPr>
        <w:ind w:leftChars="202" w:left="707" w:hanging="283"/>
      </w:pPr>
      <w:r>
        <w:rPr>
          <w:rFonts w:hint="eastAsia"/>
        </w:rPr>
        <w:t>c</w:t>
      </w:r>
      <w:r>
        <w:rPr>
          <w:rFonts w:hint="eastAsia"/>
        </w:rPr>
        <w:t>）</w:t>
      </w:r>
      <w:r w:rsidR="00637172">
        <w:rPr>
          <w:rFonts w:hint="eastAsia"/>
        </w:rPr>
        <w:t>采用</w:t>
      </w:r>
      <w:r w:rsidR="0044697E">
        <w:rPr>
          <w:rFonts w:hint="eastAsia"/>
        </w:rPr>
        <w:t>的</w:t>
      </w:r>
      <w:r w:rsidR="00D86E46" w:rsidRPr="003831BC">
        <w:t>风险评估方法、设计与验证方法</w:t>
      </w:r>
      <w:r>
        <w:rPr>
          <w:rFonts w:hint="eastAsia"/>
        </w:rPr>
        <w:t>;</w:t>
      </w:r>
    </w:p>
    <w:p w:rsidR="00D86E46" w:rsidRPr="003831BC" w:rsidRDefault="00DA3266" w:rsidP="00DA3266">
      <w:pPr>
        <w:ind w:leftChars="202" w:left="707" w:hanging="283"/>
      </w:pPr>
      <w:r>
        <w:rPr>
          <w:rFonts w:hint="eastAsia"/>
        </w:rPr>
        <w:t>d</w:t>
      </w:r>
      <w:r>
        <w:rPr>
          <w:rFonts w:hint="eastAsia"/>
        </w:rPr>
        <w:t>）</w:t>
      </w:r>
      <w:r w:rsidR="00D86E46" w:rsidRPr="003831BC">
        <w:t>配置管理、变更管理、供应</w:t>
      </w:r>
      <w:proofErr w:type="gramStart"/>
      <w:r w:rsidR="00D86E46" w:rsidRPr="003831BC">
        <w:t>商管理</w:t>
      </w:r>
      <w:proofErr w:type="gramEnd"/>
      <w:r w:rsidR="00D86E46" w:rsidRPr="003831BC">
        <w:t>等支持流程</w:t>
      </w:r>
      <w:r>
        <w:rPr>
          <w:rFonts w:hint="eastAsia"/>
        </w:rPr>
        <w:t>；</w:t>
      </w:r>
    </w:p>
    <w:p w:rsidR="00D86E46" w:rsidRPr="003831BC" w:rsidRDefault="00DA3266" w:rsidP="00DA3266">
      <w:pPr>
        <w:ind w:leftChars="202" w:left="707" w:hanging="283"/>
      </w:pPr>
      <w:r>
        <w:rPr>
          <w:rFonts w:hint="eastAsia"/>
        </w:rPr>
        <w:t>e</w:t>
      </w:r>
      <w:r>
        <w:rPr>
          <w:rFonts w:hint="eastAsia"/>
        </w:rPr>
        <w:t>）</w:t>
      </w:r>
      <w:r w:rsidR="00D86E46" w:rsidRPr="003831BC">
        <w:t>所需的技能、能力与培训要求。</w:t>
      </w:r>
    </w:p>
    <w:p w:rsidR="00D86E46" w:rsidRPr="003831BC" w:rsidRDefault="00DA3266" w:rsidP="003831BC">
      <w:r w:rsidRPr="00952AD7">
        <w:rPr>
          <w:rFonts w:hint="eastAsia"/>
          <w:b/>
        </w:rPr>
        <w:t>E.1.3.2</w:t>
      </w:r>
      <w:r>
        <w:rPr>
          <w:rFonts w:hint="eastAsia"/>
        </w:rPr>
        <w:t xml:space="preserve"> </w:t>
      </w:r>
      <w:r w:rsidR="00D86E46" w:rsidRPr="003831BC">
        <w:t>全生命周期阶段与活动</w:t>
      </w:r>
    </w:p>
    <w:p w:rsidR="00D86E46" w:rsidRPr="003831BC" w:rsidRDefault="00637172" w:rsidP="00DA3266">
      <w:pPr>
        <w:ind w:firstLineChars="200" w:firstLine="420"/>
      </w:pPr>
      <w:r>
        <w:rPr>
          <w:rFonts w:hint="eastAsia"/>
        </w:rPr>
        <w:t>安全一体化</w:t>
      </w:r>
      <w:r w:rsidR="00C5134E">
        <w:rPr>
          <w:rFonts w:hint="eastAsia"/>
        </w:rPr>
        <w:t>全生命周期</w:t>
      </w:r>
      <w:r>
        <w:rPr>
          <w:rFonts w:hint="eastAsia"/>
        </w:rPr>
        <w:t>的主要阶段</w:t>
      </w:r>
      <w:r w:rsidR="00C5134E">
        <w:rPr>
          <w:rFonts w:hint="eastAsia"/>
        </w:rPr>
        <w:t>及其</w:t>
      </w:r>
      <w:r w:rsidR="00D86E46" w:rsidRPr="003831BC">
        <w:t>核心</w:t>
      </w:r>
      <w:r>
        <w:rPr>
          <w:rFonts w:hint="eastAsia"/>
        </w:rPr>
        <w:t>管理</w:t>
      </w:r>
      <w:r w:rsidR="00D86E46" w:rsidRPr="003831BC">
        <w:t>活动见表</w:t>
      </w:r>
      <w:r>
        <w:rPr>
          <w:rFonts w:hint="eastAsia"/>
        </w:rPr>
        <w:t>E.1</w:t>
      </w:r>
      <w:r w:rsidR="00D86E46" w:rsidRPr="003831BC">
        <w:t>：</w:t>
      </w:r>
    </w:p>
    <w:p w:rsidR="00D86E46" w:rsidRPr="003831BC" w:rsidRDefault="00D86E46" w:rsidP="00C5134E">
      <w:pPr>
        <w:jc w:val="center"/>
      </w:pPr>
      <w:r w:rsidRPr="003831BC">
        <w:t>表</w:t>
      </w:r>
      <w:r w:rsidR="00C5134E">
        <w:rPr>
          <w:rFonts w:hint="eastAsia"/>
        </w:rPr>
        <w:t>E.</w:t>
      </w:r>
      <w:r w:rsidRPr="003831BC">
        <w:t xml:space="preserve">1 </w:t>
      </w:r>
      <w:r w:rsidRPr="003831BC">
        <w:t>一体化安全生命周期核心活动</w:t>
      </w: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565"/>
        <w:gridCol w:w="4003"/>
        <w:gridCol w:w="2942"/>
      </w:tblGrid>
      <w:tr w:rsidR="00D86E46" w:rsidRPr="00637172" w:rsidTr="003E0B79">
        <w:trPr>
          <w:tblHeader/>
        </w:trPr>
        <w:tc>
          <w:tcPr>
            <w:tcW w:w="1565" w:type="dxa"/>
            <w:tcMar>
              <w:top w:w="111" w:type="dxa"/>
              <w:left w:w="0"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生命周期阶段</w:t>
            </w:r>
          </w:p>
        </w:tc>
        <w:tc>
          <w:tcPr>
            <w:tcW w:w="4003"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核心活动</w:t>
            </w:r>
          </w:p>
        </w:tc>
        <w:tc>
          <w:tcPr>
            <w:tcW w:w="2942"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关键交付物</w:t>
            </w:r>
          </w:p>
        </w:tc>
      </w:tr>
      <w:tr w:rsidR="00D86E46" w:rsidRPr="00637172" w:rsidTr="003E0B79">
        <w:tc>
          <w:tcPr>
            <w:tcW w:w="1565" w:type="dxa"/>
            <w:tcMar>
              <w:top w:w="111" w:type="dxa"/>
              <w:left w:w="0"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 xml:space="preserve">1. </w:t>
            </w:r>
            <w:r w:rsidRPr="00637172">
              <w:rPr>
                <w:sz w:val="18"/>
                <w:szCs w:val="18"/>
              </w:rPr>
              <w:t>概念与范围定义</w:t>
            </w:r>
          </w:p>
        </w:tc>
        <w:tc>
          <w:tcPr>
            <w:tcW w:w="4003"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定义系统边界、一体化安全目标；初步识别与安全相关的功能。</w:t>
            </w:r>
          </w:p>
        </w:tc>
        <w:tc>
          <w:tcPr>
            <w:tcW w:w="2942" w:type="dxa"/>
            <w:tcMar>
              <w:top w:w="111" w:type="dxa"/>
              <w:left w:w="177" w:type="dxa"/>
              <w:bottom w:w="111" w:type="dxa"/>
              <w:right w:w="0" w:type="dxa"/>
            </w:tcMar>
            <w:vAlign w:val="center"/>
            <w:hideMark/>
          </w:tcPr>
          <w:p w:rsidR="00D86E46" w:rsidRPr="00637172" w:rsidRDefault="00D86E46" w:rsidP="003E0B79">
            <w:pPr>
              <w:jc w:val="center"/>
              <w:rPr>
                <w:sz w:val="18"/>
                <w:szCs w:val="18"/>
              </w:rPr>
            </w:pPr>
            <w:r w:rsidRPr="00637172">
              <w:rPr>
                <w:sz w:val="18"/>
                <w:szCs w:val="18"/>
              </w:rPr>
              <w:t>一体化安全概念文档</w:t>
            </w:r>
          </w:p>
        </w:tc>
      </w:tr>
      <w:tr w:rsidR="00D86E46" w:rsidRPr="00637172" w:rsidTr="003E0B79">
        <w:tc>
          <w:tcPr>
            <w:tcW w:w="1565" w:type="dxa"/>
            <w:tcMar>
              <w:top w:w="111" w:type="dxa"/>
              <w:left w:w="0"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 xml:space="preserve">2. </w:t>
            </w:r>
            <w:r w:rsidRPr="00637172">
              <w:rPr>
                <w:sz w:val="18"/>
                <w:szCs w:val="18"/>
              </w:rPr>
              <w:t>一体化风险评估</w:t>
            </w:r>
          </w:p>
        </w:tc>
        <w:tc>
          <w:tcPr>
            <w:tcW w:w="4003"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开展综合的风险评估，识别一体化威胁场景；分配一体化安全要求（含</w:t>
            </w:r>
            <w:r w:rsidRPr="00637172">
              <w:rPr>
                <w:sz w:val="18"/>
                <w:szCs w:val="18"/>
              </w:rPr>
              <w:t>SIL</w:t>
            </w:r>
            <w:r w:rsidRPr="00637172">
              <w:rPr>
                <w:sz w:val="18"/>
                <w:szCs w:val="18"/>
              </w:rPr>
              <w:t>与</w:t>
            </w:r>
            <w:r w:rsidRPr="00637172">
              <w:rPr>
                <w:sz w:val="18"/>
                <w:szCs w:val="18"/>
              </w:rPr>
              <w:t>SL</w:t>
            </w:r>
            <w:r w:rsidRPr="00637172">
              <w:rPr>
                <w:sz w:val="18"/>
                <w:szCs w:val="18"/>
              </w:rPr>
              <w:t>）。</w:t>
            </w:r>
          </w:p>
        </w:tc>
        <w:tc>
          <w:tcPr>
            <w:tcW w:w="2942" w:type="dxa"/>
            <w:tcMar>
              <w:top w:w="111" w:type="dxa"/>
              <w:left w:w="177" w:type="dxa"/>
              <w:bottom w:w="111" w:type="dxa"/>
              <w:right w:w="0" w:type="dxa"/>
            </w:tcMar>
            <w:vAlign w:val="center"/>
            <w:hideMark/>
          </w:tcPr>
          <w:p w:rsidR="00D86E46" w:rsidRPr="00637172" w:rsidRDefault="00D86E46" w:rsidP="003E0B79">
            <w:pPr>
              <w:jc w:val="center"/>
              <w:rPr>
                <w:sz w:val="18"/>
                <w:szCs w:val="18"/>
              </w:rPr>
            </w:pPr>
            <w:r w:rsidRPr="00637172">
              <w:rPr>
                <w:sz w:val="18"/>
                <w:szCs w:val="18"/>
              </w:rPr>
              <w:t>一体化安全需求规格书（</w:t>
            </w:r>
            <w:r w:rsidRPr="00637172">
              <w:rPr>
                <w:sz w:val="18"/>
                <w:szCs w:val="18"/>
              </w:rPr>
              <w:t>SRS</w:t>
            </w:r>
            <w:r w:rsidRPr="00637172">
              <w:rPr>
                <w:sz w:val="18"/>
                <w:szCs w:val="18"/>
              </w:rPr>
              <w:t>）</w:t>
            </w:r>
          </w:p>
        </w:tc>
      </w:tr>
      <w:tr w:rsidR="00D86E46" w:rsidRPr="00637172" w:rsidTr="003E0B79">
        <w:tc>
          <w:tcPr>
            <w:tcW w:w="1565" w:type="dxa"/>
            <w:tcMar>
              <w:top w:w="111" w:type="dxa"/>
              <w:left w:w="0"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lastRenderedPageBreak/>
              <w:t xml:space="preserve">3. </w:t>
            </w:r>
            <w:r w:rsidRPr="00637172">
              <w:rPr>
                <w:sz w:val="18"/>
                <w:szCs w:val="18"/>
              </w:rPr>
              <w:t>一体化设计与实现</w:t>
            </w:r>
          </w:p>
        </w:tc>
        <w:tc>
          <w:tcPr>
            <w:tcW w:w="4003"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进行协同的架构、硬件、软件及通信安全设计；实现并验证安全措施。</w:t>
            </w:r>
          </w:p>
        </w:tc>
        <w:tc>
          <w:tcPr>
            <w:tcW w:w="2942" w:type="dxa"/>
            <w:tcMar>
              <w:top w:w="111" w:type="dxa"/>
              <w:left w:w="177" w:type="dxa"/>
              <w:bottom w:w="111" w:type="dxa"/>
              <w:right w:w="0" w:type="dxa"/>
            </w:tcMar>
            <w:vAlign w:val="center"/>
            <w:hideMark/>
          </w:tcPr>
          <w:p w:rsidR="00D86E46" w:rsidRPr="00637172" w:rsidRDefault="00D86E46" w:rsidP="003E0B79">
            <w:pPr>
              <w:jc w:val="center"/>
              <w:rPr>
                <w:sz w:val="18"/>
                <w:szCs w:val="18"/>
              </w:rPr>
            </w:pPr>
            <w:r w:rsidRPr="00637172">
              <w:rPr>
                <w:sz w:val="18"/>
                <w:szCs w:val="18"/>
              </w:rPr>
              <w:t>一体化设计文档；安全分析报告（</w:t>
            </w:r>
            <w:r w:rsidRPr="00637172">
              <w:rPr>
                <w:sz w:val="18"/>
                <w:szCs w:val="18"/>
              </w:rPr>
              <w:t>FTA</w:t>
            </w:r>
            <w:r w:rsidRPr="00637172">
              <w:rPr>
                <w:sz w:val="18"/>
                <w:szCs w:val="18"/>
              </w:rPr>
              <w:t>，</w:t>
            </w:r>
            <w:r w:rsidRPr="00637172">
              <w:rPr>
                <w:sz w:val="18"/>
                <w:szCs w:val="18"/>
              </w:rPr>
              <w:t>FMEA</w:t>
            </w:r>
            <w:r w:rsidRPr="00637172">
              <w:rPr>
                <w:sz w:val="18"/>
                <w:szCs w:val="18"/>
              </w:rPr>
              <w:t>）</w:t>
            </w:r>
          </w:p>
        </w:tc>
      </w:tr>
      <w:tr w:rsidR="00D86E46" w:rsidRPr="00637172" w:rsidTr="003E0B79">
        <w:tc>
          <w:tcPr>
            <w:tcW w:w="1565" w:type="dxa"/>
            <w:tcMar>
              <w:top w:w="111" w:type="dxa"/>
              <w:left w:w="0"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 xml:space="preserve">4. </w:t>
            </w:r>
            <w:r w:rsidRPr="00637172">
              <w:rPr>
                <w:sz w:val="18"/>
                <w:szCs w:val="18"/>
              </w:rPr>
              <w:t>一体化集成与验证</w:t>
            </w:r>
          </w:p>
        </w:tc>
        <w:tc>
          <w:tcPr>
            <w:tcW w:w="4003"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在受控环境中集成并测试系统组件；验证其是否满足一体化安全要求。</w:t>
            </w:r>
          </w:p>
        </w:tc>
        <w:tc>
          <w:tcPr>
            <w:tcW w:w="2942" w:type="dxa"/>
            <w:tcMar>
              <w:top w:w="111" w:type="dxa"/>
              <w:left w:w="177" w:type="dxa"/>
              <w:bottom w:w="111" w:type="dxa"/>
              <w:right w:w="0" w:type="dxa"/>
            </w:tcMar>
            <w:vAlign w:val="center"/>
            <w:hideMark/>
          </w:tcPr>
          <w:p w:rsidR="00D86E46" w:rsidRPr="00637172" w:rsidRDefault="00D86E46" w:rsidP="003E0B79">
            <w:pPr>
              <w:jc w:val="center"/>
              <w:rPr>
                <w:sz w:val="18"/>
                <w:szCs w:val="18"/>
              </w:rPr>
            </w:pPr>
            <w:r w:rsidRPr="00637172">
              <w:rPr>
                <w:sz w:val="18"/>
                <w:szCs w:val="18"/>
              </w:rPr>
              <w:t>一体化验证测试报告</w:t>
            </w:r>
          </w:p>
        </w:tc>
      </w:tr>
      <w:tr w:rsidR="00D86E46" w:rsidRPr="00637172" w:rsidTr="003E0B79">
        <w:tc>
          <w:tcPr>
            <w:tcW w:w="1565" w:type="dxa"/>
            <w:tcMar>
              <w:top w:w="111" w:type="dxa"/>
              <w:left w:w="0"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 xml:space="preserve">5. </w:t>
            </w:r>
            <w:r w:rsidRPr="00637172">
              <w:rPr>
                <w:sz w:val="18"/>
                <w:szCs w:val="18"/>
              </w:rPr>
              <w:t>一体化确认与部署</w:t>
            </w:r>
          </w:p>
        </w:tc>
        <w:tc>
          <w:tcPr>
            <w:tcW w:w="4003"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现场确认系统整体满足安全目标；安全地安装、调试并移交。</w:t>
            </w:r>
          </w:p>
        </w:tc>
        <w:tc>
          <w:tcPr>
            <w:tcW w:w="2942" w:type="dxa"/>
            <w:tcMar>
              <w:top w:w="111" w:type="dxa"/>
              <w:left w:w="177" w:type="dxa"/>
              <w:bottom w:w="111" w:type="dxa"/>
              <w:right w:w="0" w:type="dxa"/>
            </w:tcMar>
            <w:vAlign w:val="center"/>
            <w:hideMark/>
          </w:tcPr>
          <w:p w:rsidR="00D86E46" w:rsidRPr="00637172" w:rsidRDefault="00D86E46" w:rsidP="003E0B79">
            <w:pPr>
              <w:jc w:val="center"/>
              <w:rPr>
                <w:sz w:val="18"/>
                <w:szCs w:val="18"/>
              </w:rPr>
            </w:pPr>
            <w:r w:rsidRPr="00637172">
              <w:rPr>
                <w:sz w:val="18"/>
                <w:szCs w:val="18"/>
              </w:rPr>
              <w:t>一体化确认报告；安全操作指南</w:t>
            </w:r>
          </w:p>
        </w:tc>
      </w:tr>
      <w:tr w:rsidR="00D86E46" w:rsidRPr="00637172" w:rsidTr="003E0B79">
        <w:tc>
          <w:tcPr>
            <w:tcW w:w="1565" w:type="dxa"/>
            <w:tcMar>
              <w:top w:w="111" w:type="dxa"/>
              <w:left w:w="0"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 xml:space="preserve">6. </w:t>
            </w:r>
            <w:r w:rsidRPr="00637172">
              <w:rPr>
                <w:sz w:val="18"/>
                <w:szCs w:val="18"/>
              </w:rPr>
              <w:t>一体化运维与维护</w:t>
            </w:r>
          </w:p>
        </w:tc>
        <w:tc>
          <w:tcPr>
            <w:tcW w:w="4003"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执行安全监控、预防性维护、漏洞管理；管理变更。</w:t>
            </w:r>
          </w:p>
        </w:tc>
        <w:tc>
          <w:tcPr>
            <w:tcW w:w="2942" w:type="dxa"/>
            <w:tcMar>
              <w:top w:w="111" w:type="dxa"/>
              <w:left w:w="177" w:type="dxa"/>
              <w:bottom w:w="111" w:type="dxa"/>
              <w:right w:w="0" w:type="dxa"/>
            </w:tcMar>
            <w:vAlign w:val="center"/>
            <w:hideMark/>
          </w:tcPr>
          <w:p w:rsidR="00D86E46" w:rsidRPr="00637172" w:rsidRDefault="00D86E46" w:rsidP="003E0B79">
            <w:pPr>
              <w:jc w:val="center"/>
              <w:rPr>
                <w:sz w:val="18"/>
                <w:szCs w:val="18"/>
              </w:rPr>
            </w:pPr>
            <w:r w:rsidRPr="00637172">
              <w:rPr>
                <w:sz w:val="18"/>
                <w:szCs w:val="18"/>
              </w:rPr>
              <w:t>运行日志；维护记录；变更记录</w:t>
            </w:r>
          </w:p>
        </w:tc>
      </w:tr>
      <w:tr w:rsidR="00D86E46" w:rsidRPr="00637172" w:rsidTr="003E0B79">
        <w:tc>
          <w:tcPr>
            <w:tcW w:w="1565" w:type="dxa"/>
            <w:tcMar>
              <w:top w:w="111" w:type="dxa"/>
              <w:left w:w="0"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 xml:space="preserve">7. </w:t>
            </w:r>
            <w:r w:rsidRPr="00637172">
              <w:rPr>
                <w:sz w:val="18"/>
                <w:szCs w:val="18"/>
              </w:rPr>
              <w:t>停用与处置</w:t>
            </w:r>
          </w:p>
        </w:tc>
        <w:tc>
          <w:tcPr>
            <w:tcW w:w="4003" w:type="dxa"/>
            <w:tcMar>
              <w:top w:w="111" w:type="dxa"/>
              <w:left w:w="177" w:type="dxa"/>
              <w:bottom w:w="111" w:type="dxa"/>
              <w:right w:w="177" w:type="dxa"/>
            </w:tcMar>
            <w:vAlign w:val="center"/>
            <w:hideMark/>
          </w:tcPr>
          <w:p w:rsidR="00D86E46" w:rsidRPr="00637172" w:rsidRDefault="00D86E46" w:rsidP="003E0B79">
            <w:pPr>
              <w:jc w:val="center"/>
              <w:rPr>
                <w:sz w:val="18"/>
                <w:szCs w:val="18"/>
              </w:rPr>
            </w:pPr>
            <w:r w:rsidRPr="00637172">
              <w:rPr>
                <w:sz w:val="18"/>
                <w:szCs w:val="18"/>
              </w:rPr>
              <w:t>安全地停用系统，确保敏感安全数据被安全擦除或销毁。</w:t>
            </w:r>
          </w:p>
        </w:tc>
        <w:tc>
          <w:tcPr>
            <w:tcW w:w="2942" w:type="dxa"/>
            <w:tcMar>
              <w:top w:w="111" w:type="dxa"/>
              <w:left w:w="177" w:type="dxa"/>
              <w:bottom w:w="111" w:type="dxa"/>
              <w:right w:w="0" w:type="dxa"/>
            </w:tcMar>
            <w:vAlign w:val="center"/>
            <w:hideMark/>
          </w:tcPr>
          <w:p w:rsidR="00D86E46" w:rsidRPr="00637172" w:rsidRDefault="00D86E46" w:rsidP="003E0B79">
            <w:pPr>
              <w:jc w:val="center"/>
              <w:rPr>
                <w:sz w:val="18"/>
                <w:szCs w:val="18"/>
              </w:rPr>
            </w:pPr>
            <w:r w:rsidRPr="00637172">
              <w:rPr>
                <w:sz w:val="18"/>
                <w:szCs w:val="18"/>
              </w:rPr>
              <w:t>停用报告</w:t>
            </w:r>
          </w:p>
        </w:tc>
      </w:tr>
    </w:tbl>
    <w:p w:rsidR="00D86E46" w:rsidRPr="00952AD7" w:rsidRDefault="00C5134E" w:rsidP="003831BC">
      <w:pPr>
        <w:rPr>
          <w:b/>
        </w:rPr>
      </w:pPr>
      <w:r w:rsidRPr="00952AD7">
        <w:rPr>
          <w:rFonts w:hint="eastAsia"/>
          <w:b/>
        </w:rPr>
        <w:t xml:space="preserve">E.2 </w:t>
      </w:r>
      <w:r w:rsidR="00D86E46" w:rsidRPr="00952AD7">
        <w:rPr>
          <w:b/>
        </w:rPr>
        <w:t>一体化风险评估</w:t>
      </w:r>
      <w:r w:rsidR="001C7589">
        <w:rPr>
          <w:rFonts w:hint="eastAsia"/>
          <w:b/>
        </w:rPr>
        <w:t>基本</w:t>
      </w:r>
      <w:r w:rsidR="00D86E46" w:rsidRPr="00952AD7">
        <w:rPr>
          <w:b/>
        </w:rPr>
        <w:t>要求</w:t>
      </w:r>
    </w:p>
    <w:p w:rsidR="00D86E46" w:rsidRPr="00952AD7" w:rsidRDefault="00C5134E" w:rsidP="003831BC">
      <w:pPr>
        <w:rPr>
          <w:b/>
        </w:rPr>
      </w:pPr>
      <w:r w:rsidRPr="00952AD7">
        <w:rPr>
          <w:rFonts w:hint="eastAsia"/>
          <w:b/>
        </w:rPr>
        <w:t xml:space="preserve">E.2.1 </w:t>
      </w:r>
      <w:r w:rsidR="00D86E46" w:rsidRPr="00952AD7">
        <w:rPr>
          <w:b/>
        </w:rPr>
        <w:t>一般要求</w:t>
      </w:r>
    </w:p>
    <w:p w:rsidR="00D86E46" w:rsidRPr="003831BC" w:rsidRDefault="004F3E16" w:rsidP="00C5134E">
      <w:pPr>
        <w:ind w:firstLineChars="200" w:firstLine="420"/>
      </w:pPr>
      <w:r>
        <w:rPr>
          <w:rFonts w:hint="eastAsia"/>
        </w:rPr>
        <w:t>应</w:t>
      </w:r>
      <w:r w:rsidR="00D86E46" w:rsidRPr="003831BC">
        <w:t>在系统设计开始前开展全面的、聚焦于功能安全与信息安全交互的一体化风险评估</w:t>
      </w:r>
      <w:r>
        <w:t>，</w:t>
      </w:r>
      <w:r w:rsidR="00D86E46" w:rsidRPr="003831BC">
        <w:t>评估应作为一个连续的、迭代的过程，并在系统发生重大变更时重新进行。</w:t>
      </w:r>
      <w:r w:rsidR="0044697E">
        <w:rPr>
          <w:rFonts w:hint="eastAsia"/>
        </w:rPr>
        <w:t>评估</w:t>
      </w:r>
      <w:r w:rsidR="0044697E" w:rsidRPr="003831BC">
        <w:t>方法与流程</w:t>
      </w:r>
      <w:r w:rsidR="0044697E">
        <w:rPr>
          <w:rFonts w:hint="eastAsia"/>
        </w:rPr>
        <w:t>可参照</w:t>
      </w:r>
      <w:r w:rsidR="0044697E" w:rsidRPr="003831BC">
        <w:t>GB/T 46933.2</w:t>
      </w:r>
      <w:r w:rsidR="0044697E">
        <w:t>。</w:t>
      </w:r>
    </w:p>
    <w:p w:rsidR="00D86E46" w:rsidRPr="00952AD7" w:rsidRDefault="00C5134E" w:rsidP="003831BC">
      <w:pPr>
        <w:rPr>
          <w:b/>
        </w:rPr>
      </w:pPr>
      <w:r w:rsidRPr="00952AD7">
        <w:rPr>
          <w:rFonts w:hint="eastAsia"/>
          <w:b/>
        </w:rPr>
        <w:t xml:space="preserve">E.2.2 </w:t>
      </w:r>
      <w:r w:rsidR="00D86E46" w:rsidRPr="00952AD7">
        <w:rPr>
          <w:b/>
        </w:rPr>
        <w:t>风险评估流程</w:t>
      </w:r>
    </w:p>
    <w:p w:rsidR="00D86E46" w:rsidRPr="00952AD7" w:rsidRDefault="00C5134E" w:rsidP="003831BC">
      <w:pPr>
        <w:rPr>
          <w:b/>
        </w:rPr>
      </w:pPr>
      <w:bookmarkStart w:id="236" w:name="OLE_LINK92"/>
      <w:bookmarkStart w:id="237" w:name="OLE_LINK93"/>
      <w:r w:rsidRPr="00952AD7">
        <w:rPr>
          <w:rFonts w:hint="eastAsia"/>
          <w:b/>
        </w:rPr>
        <w:t>E.2.2.1</w:t>
      </w:r>
      <w:bookmarkEnd w:id="236"/>
      <w:bookmarkEnd w:id="237"/>
      <w:r w:rsidRPr="00952AD7">
        <w:rPr>
          <w:rFonts w:hint="eastAsia"/>
          <w:b/>
        </w:rPr>
        <w:t xml:space="preserve"> </w:t>
      </w:r>
      <w:r w:rsidR="0051361E" w:rsidRPr="0051361E">
        <w:rPr>
          <w:rFonts w:hint="eastAsia"/>
        </w:rPr>
        <w:t>评估前</w:t>
      </w:r>
      <w:r w:rsidR="00D86E46" w:rsidRPr="00952AD7">
        <w:t>准备</w:t>
      </w:r>
      <w:r w:rsidR="0051361E">
        <w:rPr>
          <w:rFonts w:hint="eastAsia"/>
        </w:rPr>
        <w:t>工作</w:t>
      </w:r>
    </w:p>
    <w:p w:rsidR="00C5134E" w:rsidRDefault="00C5134E" w:rsidP="003831BC">
      <w:r>
        <w:rPr>
          <w:rFonts w:hint="eastAsia"/>
        </w:rPr>
        <w:t xml:space="preserve">    </w:t>
      </w:r>
      <w:r w:rsidR="0051361E">
        <w:rPr>
          <w:rFonts w:hint="eastAsia"/>
        </w:rPr>
        <w:t>风险评估前应做好准备工作，主要包括</w:t>
      </w:r>
      <w:r>
        <w:rPr>
          <w:rFonts w:hint="eastAsia"/>
        </w:rPr>
        <w:t>：</w:t>
      </w:r>
    </w:p>
    <w:p w:rsidR="00D86E46" w:rsidRPr="003831BC" w:rsidRDefault="00C5134E" w:rsidP="00C5134E">
      <w:pPr>
        <w:ind w:leftChars="202" w:left="707" w:hanging="283"/>
      </w:pPr>
      <w:r>
        <w:rPr>
          <w:rFonts w:hint="eastAsia"/>
        </w:rPr>
        <w:t>a</w:t>
      </w:r>
      <w:r>
        <w:rPr>
          <w:rFonts w:hint="eastAsia"/>
        </w:rPr>
        <w:t>）</w:t>
      </w:r>
      <w:r w:rsidR="0051361E">
        <w:rPr>
          <w:rFonts w:hint="eastAsia"/>
        </w:rPr>
        <w:t>确定</w:t>
      </w:r>
      <w:r w:rsidR="00D86E46" w:rsidRPr="003831BC">
        <w:t>评估范围，</w:t>
      </w:r>
      <w:r w:rsidR="0051361E">
        <w:rPr>
          <w:rFonts w:hint="eastAsia"/>
        </w:rPr>
        <w:t>应</w:t>
      </w:r>
      <w:r w:rsidR="00D86E46" w:rsidRPr="003831BC">
        <w:t>覆盖所有</w:t>
      </w:r>
      <w:r>
        <w:rPr>
          <w:rFonts w:hint="eastAsia"/>
        </w:rPr>
        <w:t>监测报警功能</w:t>
      </w:r>
      <w:r w:rsidR="00D86E46" w:rsidRPr="003831BC">
        <w:t>及其支撑系统</w:t>
      </w:r>
      <w:r>
        <w:rPr>
          <w:rFonts w:hint="eastAsia"/>
        </w:rPr>
        <w:t>；</w:t>
      </w:r>
    </w:p>
    <w:p w:rsidR="00D86E46" w:rsidRPr="003831BC" w:rsidRDefault="00C5134E" w:rsidP="00C5134E">
      <w:pPr>
        <w:ind w:leftChars="202" w:left="707" w:hanging="283"/>
      </w:pPr>
      <w:r>
        <w:rPr>
          <w:rFonts w:hint="eastAsia"/>
        </w:rPr>
        <w:t>b</w:t>
      </w:r>
      <w:r>
        <w:rPr>
          <w:rFonts w:hint="eastAsia"/>
        </w:rPr>
        <w:t>）</w:t>
      </w:r>
      <w:r w:rsidR="00D86E46" w:rsidRPr="003831BC">
        <w:t>组建</w:t>
      </w:r>
      <w:r w:rsidR="0051361E">
        <w:rPr>
          <w:rFonts w:hint="eastAsia"/>
        </w:rPr>
        <w:t>风险评估团队，应</w:t>
      </w:r>
      <w:r w:rsidR="00D86E46" w:rsidRPr="003831BC">
        <w:t>包括工艺专家、功能安全工程师、网络安全专家</w:t>
      </w:r>
      <w:r w:rsidR="0051361E">
        <w:rPr>
          <w:rFonts w:hint="eastAsia"/>
        </w:rPr>
        <w:t>等</w:t>
      </w:r>
      <w:r>
        <w:rPr>
          <w:rFonts w:hint="eastAsia"/>
        </w:rPr>
        <w:t>；</w:t>
      </w:r>
    </w:p>
    <w:p w:rsidR="00D86E46" w:rsidRPr="003831BC" w:rsidRDefault="00C5134E" w:rsidP="00C5134E">
      <w:pPr>
        <w:ind w:leftChars="202" w:left="707" w:hanging="283"/>
      </w:pPr>
      <w:r>
        <w:rPr>
          <w:rFonts w:hint="eastAsia"/>
        </w:rPr>
        <w:t>c</w:t>
      </w:r>
      <w:r>
        <w:rPr>
          <w:rFonts w:hint="eastAsia"/>
        </w:rPr>
        <w:t>）</w:t>
      </w:r>
      <w:r w:rsidR="004F3E16">
        <w:rPr>
          <w:rFonts w:hint="eastAsia"/>
        </w:rPr>
        <w:t>收集资料，包括</w:t>
      </w:r>
      <w:r w:rsidR="00D86E46" w:rsidRPr="003831BC">
        <w:t>资产清单、系统架构图、已知的设备故障模式库、网络安全威胁情报等输入信息。</w:t>
      </w:r>
    </w:p>
    <w:p w:rsidR="00D86E46" w:rsidRPr="003831BC" w:rsidRDefault="00C5134E" w:rsidP="003831BC">
      <w:r w:rsidRPr="00952AD7">
        <w:rPr>
          <w:b/>
        </w:rPr>
        <w:t>E.2.2.2</w:t>
      </w:r>
      <w:r w:rsidR="0051361E">
        <w:rPr>
          <w:rFonts w:hint="eastAsia"/>
          <w:b/>
        </w:rPr>
        <w:t xml:space="preserve"> </w:t>
      </w:r>
      <w:r w:rsidR="00D86E46" w:rsidRPr="003831BC">
        <w:t>场景识别与分析</w:t>
      </w:r>
    </w:p>
    <w:p w:rsidR="00D86E46" w:rsidRPr="003831BC" w:rsidRDefault="00D86E46" w:rsidP="00C5134E">
      <w:pPr>
        <w:ind w:firstLineChars="200" w:firstLine="420"/>
      </w:pPr>
      <w:r w:rsidRPr="003831BC">
        <w:t>采用</w:t>
      </w:r>
      <w:r w:rsidR="00407B8F">
        <w:rPr>
          <w:rFonts w:hint="eastAsia"/>
        </w:rPr>
        <w:t>适用</w:t>
      </w:r>
      <w:r w:rsidR="004F3E16">
        <w:rPr>
          <w:rFonts w:hint="eastAsia"/>
        </w:rPr>
        <w:t>的</w:t>
      </w:r>
      <w:r w:rsidR="00407B8F">
        <w:rPr>
          <w:rFonts w:hint="eastAsia"/>
        </w:rPr>
        <w:t>方法（</w:t>
      </w:r>
      <w:bookmarkStart w:id="238" w:name="OLE_LINK44"/>
      <w:bookmarkStart w:id="239" w:name="OLE_LINK45"/>
      <w:r w:rsidR="00407B8F">
        <w:rPr>
          <w:rFonts w:hint="eastAsia"/>
        </w:rPr>
        <w:t>如</w:t>
      </w:r>
      <w:r w:rsidRPr="003831BC">
        <w:t>HAZOP</w:t>
      </w:r>
      <w:r w:rsidR="004F3E16">
        <w:t>、</w:t>
      </w:r>
      <w:r w:rsidRPr="003831BC">
        <w:t>STPA</w:t>
      </w:r>
      <w:bookmarkEnd w:id="238"/>
      <w:bookmarkEnd w:id="239"/>
      <w:r w:rsidR="004F3E16">
        <w:rPr>
          <w:rFonts w:hint="eastAsia"/>
        </w:rPr>
        <w:t>相结合</w:t>
      </w:r>
      <w:r w:rsidRPr="003831BC">
        <w:t>的方法</w:t>
      </w:r>
      <w:r w:rsidR="004F3E16">
        <w:t>）</w:t>
      </w:r>
      <w:r w:rsidRPr="003831BC">
        <w:t>，针对每个</w:t>
      </w:r>
      <w:r w:rsidR="00C5134E">
        <w:rPr>
          <w:rFonts w:hint="eastAsia"/>
        </w:rPr>
        <w:t>监测</w:t>
      </w:r>
      <w:r w:rsidR="004F3E16">
        <w:rPr>
          <w:rFonts w:hint="eastAsia"/>
        </w:rPr>
        <w:t>报警</w:t>
      </w:r>
      <w:r w:rsidR="00C5134E">
        <w:rPr>
          <w:rFonts w:hint="eastAsia"/>
        </w:rPr>
        <w:t>功能</w:t>
      </w:r>
      <w:r w:rsidRPr="003831BC">
        <w:t>，系统性地识别以下场景：</w:t>
      </w:r>
    </w:p>
    <w:p w:rsidR="00D86E46" w:rsidRPr="003831BC" w:rsidRDefault="00C5134E" w:rsidP="00C5134E">
      <w:pPr>
        <w:ind w:leftChars="202" w:left="707" w:hanging="283"/>
      </w:pPr>
      <w:r>
        <w:rPr>
          <w:rFonts w:hint="eastAsia"/>
        </w:rPr>
        <w:t>a</w:t>
      </w:r>
      <w:r>
        <w:rPr>
          <w:rFonts w:hint="eastAsia"/>
        </w:rPr>
        <w:t>）</w:t>
      </w:r>
      <w:r w:rsidR="00D86E46" w:rsidRPr="003831BC">
        <w:t>功能安全失效场景：识别导致</w:t>
      </w:r>
      <w:r>
        <w:rPr>
          <w:rFonts w:hint="eastAsia"/>
        </w:rPr>
        <w:t>监测报警功能</w:t>
      </w:r>
      <w:r w:rsidR="00D86E46" w:rsidRPr="003831BC">
        <w:t>危险失效（漏报</w:t>
      </w:r>
      <w:r w:rsidR="00D86E46" w:rsidRPr="003831BC">
        <w:t>/</w:t>
      </w:r>
      <w:r w:rsidR="00D86E46" w:rsidRPr="003831BC">
        <w:t>误报）的所有可能原因，包括硬件失效、软件缺陷、人为操作错误</w:t>
      </w:r>
      <w:r w:rsidR="0051361E">
        <w:t>；</w:t>
      </w:r>
    </w:p>
    <w:p w:rsidR="00D86E46" w:rsidRPr="003831BC" w:rsidRDefault="00C5134E" w:rsidP="00C5134E">
      <w:pPr>
        <w:ind w:leftChars="202" w:left="707" w:hanging="283"/>
      </w:pPr>
      <w:r>
        <w:rPr>
          <w:rFonts w:hint="eastAsia"/>
        </w:rPr>
        <w:t>b</w:t>
      </w:r>
      <w:r>
        <w:rPr>
          <w:rFonts w:hint="eastAsia"/>
        </w:rPr>
        <w:t>）</w:t>
      </w:r>
      <w:r w:rsidR="00D86E46" w:rsidRPr="003831BC">
        <w:t>信息安全威胁场景：识别可能针对该</w:t>
      </w:r>
      <w:r>
        <w:rPr>
          <w:rFonts w:hint="eastAsia"/>
        </w:rPr>
        <w:t>监测报警功能</w:t>
      </w:r>
      <w:r w:rsidR="00D86E46" w:rsidRPr="003831BC">
        <w:t>数据流、控制流或软硬件组件的网络攻击路径（如欺骗、篡改、拒绝服务）</w:t>
      </w:r>
      <w:r w:rsidR="0051361E">
        <w:t>；</w:t>
      </w:r>
    </w:p>
    <w:p w:rsidR="00D86E46" w:rsidRPr="003831BC" w:rsidRDefault="00C5134E" w:rsidP="00C5134E">
      <w:pPr>
        <w:ind w:leftChars="202" w:left="707" w:hanging="283"/>
      </w:pPr>
      <w:r>
        <w:rPr>
          <w:rFonts w:hint="eastAsia"/>
        </w:rPr>
        <w:t>c</w:t>
      </w:r>
      <w:r>
        <w:rPr>
          <w:rFonts w:hint="eastAsia"/>
        </w:rPr>
        <w:t>）</w:t>
      </w:r>
      <w:r w:rsidR="00D86E46" w:rsidRPr="003831BC">
        <w:t>一体化威胁场景：分析信息安全威胁如何成为功能安全失效的</w:t>
      </w:r>
      <w:r w:rsidR="00D86E46" w:rsidRPr="003831BC">
        <w:t>“</w:t>
      </w:r>
      <w:r w:rsidR="00D86E46" w:rsidRPr="003831BC">
        <w:t>初始原因</w:t>
      </w:r>
      <w:r w:rsidR="00D86E46" w:rsidRPr="003831BC">
        <w:t>”</w:t>
      </w:r>
      <w:r w:rsidR="00D86E46" w:rsidRPr="003831BC">
        <w:t>或</w:t>
      </w:r>
      <w:r w:rsidR="00D86E46" w:rsidRPr="003831BC">
        <w:t>“</w:t>
      </w:r>
      <w:r w:rsidR="00D86E46" w:rsidRPr="003831BC">
        <w:t>使能条件</w:t>
      </w:r>
      <w:r w:rsidR="00D86E46" w:rsidRPr="003831BC">
        <w:t>”</w:t>
      </w:r>
      <w:r w:rsidR="00D86E46" w:rsidRPr="003831BC">
        <w:t>，构建从网络攻击到安全功能失效，再到工艺危害的完整事件链。</w:t>
      </w:r>
    </w:p>
    <w:p w:rsidR="00D86E46" w:rsidRPr="003831BC" w:rsidRDefault="00C5134E" w:rsidP="003831BC">
      <w:r w:rsidRPr="00952AD7">
        <w:rPr>
          <w:b/>
        </w:rPr>
        <w:t>E.2.2.3</w:t>
      </w:r>
      <w:r w:rsidR="00D86E46" w:rsidRPr="003831BC">
        <w:t>风险评价</w:t>
      </w:r>
    </w:p>
    <w:p w:rsidR="00D86E46" w:rsidRPr="003831BC" w:rsidRDefault="00D86E46" w:rsidP="00952AD7">
      <w:pPr>
        <w:ind w:firstLineChars="200" w:firstLine="420"/>
      </w:pPr>
      <w:r w:rsidRPr="003831BC">
        <w:t>对每个识别出的场景，</w:t>
      </w:r>
      <w:r w:rsidR="0051361E">
        <w:rPr>
          <w:rFonts w:hint="eastAsia"/>
        </w:rPr>
        <w:t>应进行风险评估，</w:t>
      </w:r>
      <w:r w:rsidRPr="003831BC">
        <w:t>评估</w:t>
      </w:r>
      <w:r w:rsidR="0051361E">
        <w:rPr>
          <w:rFonts w:hint="eastAsia"/>
        </w:rPr>
        <w:t>内容包括</w:t>
      </w:r>
      <w:r w:rsidRPr="003831BC">
        <w:t>：</w:t>
      </w:r>
    </w:p>
    <w:p w:rsidR="00D86E46" w:rsidRPr="003831BC" w:rsidRDefault="00952AD7" w:rsidP="00952AD7">
      <w:pPr>
        <w:ind w:leftChars="202" w:left="707" w:hanging="283"/>
      </w:pPr>
      <w:r>
        <w:rPr>
          <w:rFonts w:hint="eastAsia"/>
        </w:rPr>
        <w:t>a</w:t>
      </w:r>
      <w:r>
        <w:rPr>
          <w:rFonts w:hint="eastAsia"/>
        </w:rPr>
        <w:t>）</w:t>
      </w:r>
      <w:r w:rsidR="00D86E46" w:rsidRPr="003831BC">
        <w:t>后果严重性：</w:t>
      </w:r>
      <w:r w:rsidR="00B62201">
        <w:rPr>
          <w:rFonts w:hint="eastAsia"/>
        </w:rPr>
        <w:t>分析场景</w:t>
      </w:r>
      <w:r w:rsidR="00D86E46" w:rsidRPr="003831BC">
        <w:t>对人员安全、环境、资产和生产造成的最终影响</w:t>
      </w:r>
      <w:r w:rsidR="0051361E">
        <w:t>；</w:t>
      </w:r>
    </w:p>
    <w:p w:rsidR="00952AD7" w:rsidRDefault="00952AD7" w:rsidP="00952AD7">
      <w:pPr>
        <w:ind w:leftChars="202" w:left="707" w:hanging="283"/>
      </w:pPr>
      <w:r>
        <w:rPr>
          <w:rFonts w:hint="eastAsia"/>
        </w:rPr>
        <w:t>b</w:t>
      </w:r>
      <w:r>
        <w:rPr>
          <w:rFonts w:hint="eastAsia"/>
        </w:rPr>
        <w:t>）</w:t>
      </w:r>
      <w:r w:rsidR="00D86E46" w:rsidRPr="003831BC">
        <w:t>发生可能性：综合评估设备失效率、系统失效概率及网络攻击的技术可行性与动机</w:t>
      </w:r>
      <w:r w:rsidR="0051361E">
        <w:t>；</w:t>
      </w:r>
    </w:p>
    <w:p w:rsidR="0051361E" w:rsidRDefault="00952AD7" w:rsidP="00952AD7">
      <w:pPr>
        <w:ind w:leftChars="202" w:left="707" w:hanging="283"/>
      </w:pPr>
      <w:r>
        <w:rPr>
          <w:rFonts w:hint="eastAsia"/>
        </w:rPr>
        <w:t>c</w:t>
      </w:r>
      <w:r>
        <w:rPr>
          <w:rFonts w:hint="eastAsia"/>
        </w:rPr>
        <w:t>）</w:t>
      </w:r>
      <w:r w:rsidR="00D86E46" w:rsidRPr="003831BC">
        <w:t>依据风险矩阵确定风险等级。</w:t>
      </w:r>
    </w:p>
    <w:p w:rsidR="0051361E" w:rsidRDefault="0051361E" w:rsidP="0051361E">
      <w:r w:rsidRPr="0051361E">
        <w:rPr>
          <w:rFonts w:hint="eastAsia"/>
          <w:b/>
        </w:rPr>
        <w:t xml:space="preserve">E.2.2.4 </w:t>
      </w:r>
      <w:r>
        <w:rPr>
          <w:rFonts w:hint="eastAsia"/>
        </w:rPr>
        <w:t>安全要求分配</w:t>
      </w:r>
    </w:p>
    <w:p w:rsidR="00407B8F" w:rsidRDefault="00407B8F" w:rsidP="00407B8F">
      <w:pPr>
        <w:ind w:firstLineChars="200" w:firstLine="420"/>
      </w:pPr>
      <w:bookmarkStart w:id="240" w:name="OLE_LINK42"/>
      <w:r>
        <w:rPr>
          <w:rFonts w:hint="eastAsia"/>
        </w:rPr>
        <w:t>对于风险</w:t>
      </w:r>
      <w:r w:rsidR="00D736BE">
        <w:rPr>
          <w:rFonts w:hint="eastAsia"/>
        </w:rPr>
        <w:t>不可接受的</w:t>
      </w:r>
      <w:r>
        <w:rPr>
          <w:rFonts w:hint="eastAsia"/>
        </w:rPr>
        <w:t>，应确定所需的风险降低措施，并分配一体化安全要求</w:t>
      </w:r>
      <w:r w:rsidR="00D736BE">
        <w:rPr>
          <w:rFonts w:hint="eastAsia"/>
        </w:rPr>
        <w:t>，包括</w:t>
      </w:r>
      <w:r w:rsidR="004F3E16">
        <w:rPr>
          <w:rFonts w:hint="eastAsia"/>
        </w:rPr>
        <w:t>：</w:t>
      </w:r>
    </w:p>
    <w:p w:rsidR="00407B8F" w:rsidRDefault="00407B8F" w:rsidP="00407B8F">
      <w:pPr>
        <w:ind w:leftChars="202" w:left="707" w:hanging="283"/>
      </w:pPr>
      <w:r>
        <w:rPr>
          <w:rFonts w:hint="eastAsia"/>
        </w:rPr>
        <w:t>a</w:t>
      </w:r>
      <w:r>
        <w:rPr>
          <w:rFonts w:hint="eastAsia"/>
        </w:rPr>
        <w:t>）分配其所需的安全完整性等级（</w:t>
      </w:r>
      <w:r>
        <w:rPr>
          <w:rFonts w:hint="eastAsia"/>
        </w:rPr>
        <w:t>SIL</w:t>
      </w:r>
      <w:r>
        <w:rPr>
          <w:rFonts w:hint="eastAsia"/>
        </w:rPr>
        <w:t>）</w:t>
      </w:r>
      <w:r w:rsidR="004F3E16">
        <w:rPr>
          <w:rFonts w:hint="eastAsia"/>
        </w:rPr>
        <w:t>；</w:t>
      </w:r>
    </w:p>
    <w:p w:rsidR="00407B8F" w:rsidRDefault="00407B8F" w:rsidP="00407B8F">
      <w:pPr>
        <w:ind w:leftChars="202" w:left="707" w:hanging="283"/>
      </w:pPr>
      <w:r>
        <w:rPr>
          <w:rFonts w:hint="eastAsia"/>
        </w:rPr>
        <w:lastRenderedPageBreak/>
        <w:t>b</w:t>
      </w:r>
      <w:r>
        <w:rPr>
          <w:rFonts w:hint="eastAsia"/>
        </w:rPr>
        <w:t>）定义其所需的信息安全保障等级</w:t>
      </w:r>
      <w:r w:rsidR="00D736BE">
        <w:rPr>
          <w:rFonts w:hint="eastAsia"/>
        </w:rPr>
        <w:t>（</w:t>
      </w:r>
      <w:r w:rsidR="00D736BE">
        <w:rPr>
          <w:rFonts w:hint="eastAsia"/>
        </w:rPr>
        <w:t>SL</w:t>
      </w:r>
      <w:r w:rsidR="00D736BE">
        <w:rPr>
          <w:rFonts w:hint="eastAsia"/>
        </w:rPr>
        <w:t>等级）</w:t>
      </w:r>
      <w:r>
        <w:rPr>
          <w:rFonts w:hint="eastAsia"/>
        </w:rPr>
        <w:t>及具体要求（参考</w:t>
      </w:r>
      <w:r>
        <w:rPr>
          <w:rFonts w:hint="eastAsia"/>
        </w:rPr>
        <w:t>IEC 62443</w:t>
      </w:r>
      <w:r>
        <w:rPr>
          <w:rFonts w:hint="eastAsia"/>
        </w:rPr>
        <w:t>）。</w:t>
      </w:r>
      <w:bookmarkEnd w:id="240"/>
    </w:p>
    <w:p w:rsidR="00D86E46" w:rsidRPr="00952AD7" w:rsidRDefault="00C5134E" w:rsidP="003831BC">
      <w:pPr>
        <w:rPr>
          <w:b/>
        </w:rPr>
      </w:pPr>
      <w:r w:rsidRPr="00952AD7">
        <w:rPr>
          <w:rFonts w:hint="eastAsia"/>
          <w:b/>
        </w:rPr>
        <w:t xml:space="preserve">E.3 </w:t>
      </w:r>
      <w:r w:rsidR="00D86E46" w:rsidRPr="00952AD7">
        <w:rPr>
          <w:b/>
        </w:rPr>
        <w:t>一体化协同设计与实现</w:t>
      </w:r>
      <w:r w:rsidR="001C7589">
        <w:rPr>
          <w:rFonts w:hint="eastAsia"/>
          <w:b/>
        </w:rPr>
        <w:t>基本</w:t>
      </w:r>
      <w:r w:rsidR="00D86E46" w:rsidRPr="00952AD7">
        <w:rPr>
          <w:b/>
        </w:rPr>
        <w:t>要求</w:t>
      </w:r>
    </w:p>
    <w:p w:rsidR="0049405A" w:rsidRDefault="0049405A" w:rsidP="003831BC">
      <w:pPr>
        <w:rPr>
          <w:b/>
        </w:rPr>
      </w:pPr>
      <w:bookmarkStart w:id="241" w:name="OLE_LINK118"/>
      <w:bookmarkStart w:id="242" w:name="OLE_LINK119"/>
      <w:r>
        <w:rPr>
          <w:rFonts w:hint="eastAsia"/>
          <w:b/>
        </w:rPr>
        <w:t xml:space="preserve">E.3.1 </w:t>
      </w:r>
      <w:r>
        <w:rPr>
          <w:rFonts w:hint="eastAsia"/>
          <w:b/>
        </w:rPr>
        <w:t>一般要求</w:t>
      </w:r>
    </w:p>
    <w:p w:rsidR="0049405A" w:rsidRDefault="0049405A" w:rsidP="0049405A">
      <w:pPr>
        <w:ind w:firstLineChars="200" w:firstLine="420"/>
        <w:rPr>
          <w:b/>
        </w:rPr>
      </w:pPr>
      <w:bookmarkStart w:id="243" w:name="OLE_LINK49"/>
      <w:bookmarkStart w:id="244" w:name="OLE_LINK50"/>
      <w:r>
        <w:rPr>
          <w:rFonts w:hint="eastAsia"/>
        </w:rPr>
        <w:t>氢气站设备缺陷监测报警系统的一体化协同设计可参照</w:t>
      </w:r>
      <w:r w:rsidRPr="003831BC">
        <w:t>GB/T 46933.3</w:t>
      </w:r>
      <w:r>
        <w:rPr>
          <w:rFonts w:hint="eastAsia"/>
        </w:rPr>
        <w:t>的相关要求</w:t>
      </w:r>
      <w:r>
        <w:t>。</w:t>
      </w:r>
    </w:p>
    <w:bookmarkEnd w:id="243"/>
    <w:bookmarkEnd w:id="244"/>
    <w:p w:rsidR="00D86E46" w:rsidRPr="00952AD7" w:rsidRDefault="00F9042E" w:rsidP="003831BC">
      <w:pPr>
        <w:rPr>
          <w:b/>
        </w:rPr>
      </w:pPr>
      <w:r w:rsidRPr="00952AD7">
        <w:rPr>
          <w:rFonts w:hint="eastAsia"/>
          <w:b/>
        </w:rPr>
        <w:t>E.3.</w:t>
      </w:r>
      <w:r w:rsidR="0049405A">
        <w:rPr>
          <w:rFonts w:hint="eastAsia"/>
          <w:b/>
        </w:rPr>
        <w:t>2</w:t>
      </w:r>
      <w:bookmarkEnd w:id="241"/>
      <w:bookmarkEnd w:id="242"/>
      <w:r w:rsidR="00D736BE" w:rsidRPr="00952AD7">
        <w:rPr>
          <w:b/>
        </w:rPr>
        <w:t>架构</w:t>
      </w:r>
      <w:r w:rsidR="00D86E46" w:rsidRPr="00952AD7">
        <w:rPr>
          <w:b/>
        </w:rPr>
        <w:t>协同设计</w:t>
      </w:r>
    </w:p>
    <w:p w:rsidR="00D86E46" w:rsidRPr="003831BC" w:rsidRDefault="00D736BE" w:rsidP="00952AD7">
      <w:pPr>
        <w:ind w:firstLineChars="200" w:firstLine="420"/>
      </w:pPr>
      <w:r>
        <w:rPr>
          <w:rFonts w:hint="eastAsia"/>
        </w:rPr>
        <w:t>架构</w:t>
      </w:r>
      <w:r w:rsidR="00F85CAB">
        <w:rPr>
          <w:rFonts w:hint="eastAsia"/>
        </w:rPr>
        <w:t>协同</w:t>
      </w:r>
      <w:r>
        <w:rPr>
          <w:rFonts w:hint="eastAsia"/>
        </w:rPr>
        <w:t>设计应保证</w:t>
      </w:r>
      <w:r>
        <w:t>功能安全设计与信息安全设计活动紧密交互、决策共享。</w:t>
      </w:r>
      <w:r w:rsidRPr="003831BC" w:rsidDel="00D736BE">
        <w:t xml:space="preserve"> </w:t>
      </w:r>
    </w:p>
    <w:p w:rsidR="00D86E46" w:rsidRPr="00952AD7" w:rsidRDefault="00F9042E" w:rsidP="00D736BE">
      <w:pPr>
        <w:rPr>
          <w:b/>
        </w:rPr>
      </w:pPr>
      <w:r w:rsidRPr="00952AD7">
        <w:rPr>
          <w:b/>
        </w:rPr>
        <w:t>E.3.</w:t>
      </w:r>
      <w:r w:rsidR="0049405A">
        <w:rPr>
          <w:rFonts w:hint="eastAsia"/>
          <w:b/>
        </w:rPr>
        <w:t xml:space="preserve">3 </w:t>
      </w:r>
      <w:r w:rsidR="00D86E46" w:rsidRPr="00952AD7">
        <w:rPr>
          <w:b/>
        </w:rPr>
        <w:t>安全措施协同设计</w:t>
      </w:r>
    </w:p>
    <w:p w:rsidR="00D86E46" w:rsidRPr="003831BC" w:rsidRDefault="00F9042E" w:rsidP="003831BC">
      <w:bookmarkStart w:id="245" w:name="OLE_LINK122"/>
      <w:bookmarkStart w:id="246" w:name="OLE_LINK123"/>
      <w:r w:rsidRPr="00952AD7">
        <w:rPr>
          <w:rFonts w:hint="eastAsia"/>
          <w:b/>
        </w:rPr>
        <w:t>E.3.</w:t>
      </w:r>
      <w:r w:rsidR="0049405A">
        <w:rPr>
          <w:rFonts w:hint="eastAsia"/>
          <w:b/>
        </w:rPr>
        <w:t>3</w:t>
      </w:r>
      <w:r w:rsidRPr="00952AD7">
        <w:rPr>
          <w:rFonts w:hint="eastAsia"/>
          <w:b/>
        </w:rPr>
        <w:t>.1</w:t>
      </w:r>
      <w:r>
        <w:rPr>
          <w:rFonts w:hint="eastAsia"/>
        </w:rPr>
        <w:t xml:space="preserve"> </w:t>
      </w:r>
      <w:bookmarkEnd w:id="245"/>
      <w:bookmarkEnd w:id="246"/>
      <w:proofErr w:type="gramStart"/>
      <w:r w:rsidR="00D86E46" w:rsidRPr="003831BC">
        <w:t>架构级</w:t>
      </w:r>
      <w:proofErr w:type="gramEnd"/>
      <w:r w:rsidR="00D86E46" w:rsidRPr="003831BC">
        <w:t>协同</w:t>
      </w:r>
    </w:p>
    <w:p w:rsidR="00952AD7" w:rsidRDefault="00D86E46" w:rsidP="00952AD7">
      <w:pPr>
        <w:ind w:leftChars="202" w:left="707" w:hanging="283"/>
      </w:pPr>
      <w:r w:rsidRPr="003831BC">
        <w:t>a</w:t>
      </w:r>
      <w:r w:rsidR="001F3BE5">
        <w:t>）</w:t>
      </w:r>
      <w:r w:rsidRPr="003831BC">
        <w:t> </w:t>
      </w:r>
      <w:r w:rsidRPr="003831BC">
        <w:t>相关的数据流应被限制在安全监控网络内，该网络应与办公网、过程控制网进行逻辑或物理隔离，区域间部署工业防火墙并实施严格的访问控制策略。</w:t>
      </w:r>
    </w:p>
    <w:p w:rsidR="00952AD7" w:rsidRDefault="00D86E46" w:rsidP="00952AD7">
      <w:pPr>
        <w:ind w:leftChars="202" w:left="707" w:hanging="283"/>
      </w:pPr>
      <w:r w:rsidRPr="003831BC">
        <w:t>b</w:t>
      </w:r>
      <w:r w:rsidR="001F3BE5">
        <w:t>）</w:t>
      </w:r>
      <w:r w:rsidRPr="003831BC">
        <w:t> </w:t>
      </w:r>
      <w:r w:rsidRPr="003831BC">
        <w:t>应设计多层次、异构的防护。例如：</w:t>
      </w:r>
      <w:r w:rsidRPr="003831BC">
        <w:br/>
      </w:r>
      <w:r w:rsidR="00952AD7">
        <w:t>——</w:t>
      </w:r>
      <w:r w:rsidRPr="003831BC">
        <w:t>数据源头：</w:t>
      </w:r>
      <w:r w:rsidR="00D736BE">
        <w:rPr>
          <w:rFonts w:hint="eastAsia"/>
        </w:rPr>
        <w:t>应</w:t>
      </w:r>
      <w:r w:rsidRPr="003831BC">
        <w:t>使用具备物理防篡改特性的智能传感器</w:t>
      </w:r>
      <w:r w:rsidR="001B46F1">
        <w:t>；</w:t>
      </w:r>
      <w:r w:rsidRPr="003831BC">
        <w:br/>
      </w:r>
      <w:r w:rsidR="00952AD7">
        <w:rPr>
          <w:rFonts w:hint="eastAsia"/>
        </w:rPr>
        <w:t>——</w:t>
      </w:r>
      <w:r w:rsidRPr="003831BC">
        <w:t>数据传输：对安全相关数据应</w:t>
      </w:r>
      <w:r w:rsidR="001B46F1">
        <w:rPr>
          <w:rFonts w:hint="eastAsia"/>
        </w:rPr>
        <w:t>采</w:t>
      </w:r>
      <w:r w:rsidRPr="003831BC">
        <w:t>用带有时间戳的报文认证码（</w:t>
      </w:r>
      <w:r w:rsidRPr="003831BC">
        <w:t>MAC</w:t>
      </w:r>
      <w:r w:rsidRPr="003831BC">
        <w:t>）</w:t>
      </w:r>
      <w:r w:rsidRPr="003831BC">
        <w:t> </w:t>
      </w:r>
      <w:r w:rsidRPr="003831BC">
        <w:t>或数字签名</w:t>
      </w:r>
      <w:r w:rsidR="001B46F1">
        <w:t>；</w:t>
      </w:r>
      <w:r w:rsidRPr="003831BC">
        <w:br/>
      </w:r>
      <w:r w:rsidR="00952AD7">
        <w:rPr>
          <w:rFonts w:hint="eastAsia"/>
        </w:rPr>
        <w:t>——</w:t>
      </w:r>
      <w:r w:rsidRPr="003831BC">
        <w:t>数据处理：在分析服务器上部署主机入侵防御系统（</w:t>
      </w:r>
      <w:r w:rsidRPr="003831BC">
        <w:t>HIPS</w:t>
      </w:r>
      <w:r w:rsidRPr="003831BC">
        <w:t>）和应用白名单</w:t>
      </w:r>
      <w:r w:rsidR="001B46F1">
        <w:t>；</w:t>
      </w:r>
    </w:p>
    <w:p w:rsidR="00D86E46" w:rsidRPr="003831BC" w:rsidRDefault="00D86E46" w:rsidP="00952AD7">
      <w:pPr>
        <w:ind w:leftChars="202" w:left="707" w:hanging="283"/>
      </w:pPr>
      <w:r w:rsidRPr="003831BC">
        <w:t>c</w:t>
      </w:r>
      <w:r w:rsidR="001F3BE5">
        <w:t>）</w:t>
      </w:r>
      <w:r w:rsidRPr="003831BC">
        <w:t> </w:t>
      </w:r>
      <w:r w:rsidRPr="003831BC">
        <w:t>共同原因失效分析：</w:t>
      </w:r>
      <w:r w:rsidR="001B46F1">
        <w:rPr>
          <w:rFonts w:hint="eastAsia"/>
        </w:rPr>
        <w:t>应</w:t>
      </w:r>
      <w:r w:rsidRPr="003831BC">
        <w:t>分析并采取措施</w:t>
      </w:r>
      <w:proofErr w:type="gramStart"/>
      <w:r w:rsidRPr="003831BC">
        <w:t>避免</w:t>
      </w:r>
      <w:r w:rsidR="001B46F1">
        <w:rPr>
          <w:rFonts w:hint="eastAsia"/>
        </w:rPr>
        <w:t>共因失效</w:t>
      </w:r>
      <w:proofErr w:type="gramEnd"/>
      <w:r w:rsidRPr="003831BC">
        <w:t>。</w:t>
      </w:r>
    </w:p>
    <w:p w:rsidR="00D86E46" w:rsidRPr="003831BC" w:rsidRDefault="00F9042E" w:rsidP="003831BC">
      <w:r w:rsidRPr="00952AD7">
        <w:rPr>
          <w:b/>
        </w:rPr>
        <w:t>E.3.</w:t>
      </w:r>
      <w:r w:rsidR="0049405A">
        <w:rPr>
          <w:rFonts w:hint="eastAsia"/>
          <w:b/>
        </w:rPr>
        <w:t>3</w:t>
      </w:r>
      <w:r w:rsidRPr="00952AD7">
        <w:rPr>
          <w:b/>
        </w:rPr>
        <w:t>.</w:t>
      </w:r>
      <w:r w:rsidRPr="00952AD7">
        <w:rPr>
          <w:rFonts w:hint="eastAsia"/>
          <w:b/>
        </w:rPr>
        <w:t>2</w:t>
      </w:r>
      <w:r w:rsidR="00D86E46" w:rsidRPr="003831BC">
        <w:t xml:space="preserve"> </w:t>
      </w:r>
      <w:r w:rsidR="00D86E46" w:rsidRPr="003831BC">
        <w:t>硬件与软件协同</w:t>
      </w:r>
    </w:p>
    <w:p w:rsidR="00952AD7" w:rsidRDefault="00D86E46" w:rsidP="00952AD7">
      <w:pPr>
        <w:ind w:leftChars="202" w:left="707" w:hanging="283"/>
      </w:pPr>
      <w:r w:rsidRPr="003831BC">
        <w:t>a</w:t>
      </w:r>
      <w:r w:rsidR="001F3BE5">
        <w:t>）</w:t>
      </w:r>
      <w:r w:rsidRPr="003831BC">
        <w:t> </w:t>
      </w:r>
      <w:r w:rsidRPr="003831BC">
        <w:t>安全硬件：达到</w:t>
      </w:r>
      <w:r w:rsidRPr="003831BC">
        <w:t>SIL</w:t>
      </w:r>
      <w:r w:rsidRPr="003831BC">
        <w:t>要求的硬件，其固件</w:t>
      </w:r>
      <w:r w:rsidRPr="003831BC">
        <w:t>/</w:t>
      </w:r>
      <w:r w:rsidRPr="003831BC">
        <w:t>软件更新机制</w:t>
      </w:r>
      <w:r w:rsidR="001B46F1">
        <w:rPr>
          <w:rFonts w:hint="eastAsia"/>
        </w:rPr>
        <w:t>应</w:t>
      </w:r>
      <w:r w:rsidRPr="003831BC">
        <w:t>具备信息安全保护，如使用经认证的代码签名密钥进行验证，防止恶意固件刷入。</w:t>
      </w:r>
    </w:p>
    <w:p w:rsidR="00952AD7" w:rsidRDefault="00D86E46" w:rsidP="00952AD7">
      <w:pPr>
        <w:ind w:leftChars="202" w:left="707" w:hanging="283"/>
      </w:pPr>
      <w:r w:rsidRPr="003831BC">
        <w:t>b</w:t>
      </w:r>
      <w:r w:rsidR="001F3BE5">
        <w:t>）</w:t>
      </w:r>
      <w:r w:rsidRPr="003831BC">
        <w:t> </w:t>
      </w:r>
      <w:r w:rsidRPr="003831BC">
        <w:t>安全相关软件：</w:t>
      </w:r>
      <w:r w:rsidR="001B46F1">
        <w:rPr>
          <w:rFonts w:hint="eastAsia"/>
        </w:rPr>
        <w:t>按</w:t>
      </w:r>
      <w:r w:rsidRPr="003831BC">
        <w:t>GB/T 20438-3</w:t>
      </w:r>
      <w:r w:rsidRPr="003831BC">
        <w:t>进行开发的软件，其开发环境、版本控制系统应实施严格的访问控制、行为审计和完整性保护，防止源代码被恶意篡改。</w:t>
      </w:r>
    </w:p>
    <w:p w:rsidR="00D86E46" w:rsidRPr="003831BC" w:rsidRDefault="00D86E46" w:rsidP="00952AD7">
      <w:pPr>
        <w:ind w:leftChars="202" w:left="707" w:hanging="283"/>
      </w:pPr>
      <w:r w:rsidRPr="003831BC">
        <w:t>c</w:t>
      </w:r>
      <w:r w:rsidR="001F3BE5">
        <w:t>）</w:t>
      </w:r>
      <w:r w:rsidRPr="003831BC">
        <w:t> </w:t>
      </w:r>
      <w:r w:rsidRPr="003831BC">
        <w:t>加密与认证服务：用于保障数据机密性、完整性的密码模块和服务（如</w:t>
      </w:r>
      <w:r w:rsidRPr="003831BC">
        <w:t>TLS</w:t>
      </w:r>
      <w:r w:rsidRPr="003831BC">
        <w:t>加速卡、</w:t>
      </w:r>
      <w:r w:rsidRPr="003831BC">
        <w:t>HSM</w:t>
      </w:r>
      <w:r w:rsidRPr="003831BC">
        <w:t>），其自身可靠性及失效模式应被评估，并纳入功能安全</w:t>
      </w:r>
      <w:proofErr w:type="gramStart"/>
      <w:r w:rsidRPr="003831BC">
        <w:t>考量</w:t>
      </w:r>
      <w:proofErr w:type="gramEnd"/>
      <w:r w:rsidRPr="003831BC">
        <w:t>。</w:t>
      </w:r>
    </w:p>
    <w:p w:rsidR="00D86E46" w:rsidRPr="003831BC" w:rsidRDefault="00F9042E" w:rsidP="003831BC">
      <w:r w:rsidRPr="00463583">
        <w:rPr>
          <w:b/>
        </w:rPr>
        <w:t>E.3.</w:t>
      </w:r>
      <w:r w:rsidR="0049405A">
        <w:rPr>
          <w:rFonts w:hint="eastAsia"/>
          <w:b/>
        </w:rPr>
        <w:t>3</w:t>
      </w:r>
      <w:r w:rsidRPr="00463583">
        <w:rPr>
          <w:b/>
        </w:rPr>
        <w:t>.</w:t>
      </w:r>
      <w:r w:rsidRPr="00463583">
        <w:rPr>
          <w:rFonts w:hint="eastAsia"/>
          <w:b/>
        </w:rPr>
        <w:t>3</w:t>
      </w:r>
      <w:r w:rsidR="00D86E46" w:rsidRPr="003831BC">
        <w:t>通信安全协同</w:t>
      </w:r>
    </w:p>
    <w:p w:rsidR="00463583" w:rsidRDefault="00D86E46" w:rsidP="00463583">
      <w:pPr>
        <w:ind w:leftChars="202" w:left="707" w:hanging="283"/>
      </w:pPr>
      <w:r w:rsidRPr="003831BC">
        <w:t>a</w:t>
      </w:r>
      <w:r w:rsidR="001F3BE5">
        <w:t>）</w:t>
      </w:r>
      <w:r w:rsidRPr="003831BC">
        <w:t> </w:t>
      </w:r>
      <w:r w:rsidRPr="003831BC">
        <w:t>内部安全通信：安全相关组件间（如传感器与安全控制器）的通信，宜采用具备内置安全特性的工业协议。</w:t>
      </w:r>
    </w:p>
    <w:p w:rsidR="00D86E46" w:rsidRPr="003831BC" w:rsidRDefault="00D86E46" w:rsidP="00463583">
      <w:pPr>
        <w:ind w:leftChars="202" w:left="707" w:hanging="283"/>
      </w:pPr>
      <w:r w:rsidRPr="003831BC">
        <w:t>b</w:t>
      </w:r>
      <w:r w:rsidR="001F3BE5">
        <w:t>）</w:t>
      </w:r>
      <w:r w:rsidRPr="003831BC">
        <w:t> </w:t>
      </w:r>
      <w:r w:rsidRPr="003831BC">
        <w:t>外部接口防护：远程诊断、维护接口是高风险点。必须实施双向强认证（如证书）、最小权限授权、会话全程加密，并记录详细审计日志。同时需评估该接口对系统功能安全可用性的潜在影响（如维护风暴导致资源耗尽）。</w:t>
      </w:r>
    </w:p>
    <w:p w:rsidR="00D86E46" w:rsidRPr="00463583" w:rsidRDefault="00F9042E" w:rsidP="003831BC">
      <w:pPr>
        <w:rPr>
          <w:b/>
        </w:rPr>
      </w:pPr>
      <w:r w:rsidRPr="00463583">
        <w:rPr>
          <w:b/>
        </w:rPr>
        <w:t>E.3.</w:t>
      </w:r>
      <w:r w:rsidR="0049405A">
        <w:rPr>
          <w:rFonts w:hint="eastAsia"/>
          <w:b/>
        </w:rPr>
        <w:t xml:space="preserve">4 </w:t>
      </w:r>
      <w:r w:rsidR="00D86E46" w:rsidRPr="00463583">
        <w:rPr>
          <w:b/>
        </w:rPr>
        <w:t>一体化安全需求规格书</w:t>
      </w:r>
    </w:p>
    <w:p w:rsidR="00D86E46" w:rsidRPr="003831BC" w:rsidRDefault="001B46F1" w:rsidP="00463583">
      <w:pPr>
        <w:ind w:firstLineChars="200" w:firstLine="420"/>
      </w:pPr>
      <w:r>
        <w:rPr>
          <w:rFonts w:hint="eastAsia"/>
        </w:rPr>
        <w:t>应编制</w:t>
      </w:r>
      <w:r w:rsidR="00D86E46" w:rsidRPr="003831BC">
        <w:t>一体化安全需求规格书</w:t>
      </w:r>
      <w:r>
        <w:rPr>
          <w:rFonts w:hint="eastAsia"/>
        </w:rPr>
        <w:t>（</w:t>
      </w:r>
      <w:r>
        <w:rPr>
          <w:rFonts w:hint="eastAsia"/>
        </w:rPr>
        <w:t>SRS</w:t>
      </w:r>
      <w:r>
        <w:rPr>
          <w:rFonts w:hint="eastAsia"/>
        </w:rPr>
        <w:t>），</w:t>
      </w:r>
      <w:r>
        <w:rPr>
          <w:rFonts w:hint="eastAsia"/>
        </w:rPr>
        <w:t>SRS</w:t>
      </w:r>
      <w:r w:rsidR="00D86E46" w:rsidRPr="003831BC">
        <w:t>应对每个</w:t>
      </w:r>
      <w:r>
        <w:rPr>
          <w:rFonts w:hint="eastAsia"/>
        </w:rPr>
        <w:t>监测报警功能明确以下内容</w:t>
      </w:r>
      <w:r w:rsidR="00D86E46" w:rsidRPr="003831BC">
        <w:t>：</w:t>
      </w:r>
    </w:p>
    <w:p w:rsidR="00D86E46" w:rsidRPr="003831BC" w:rsidRDefault="00463583" w:rsidP="00463583">
      <w:pPr>
        <w:ind w:leftChars="202" w:left="707" w:hanging="283"/>
      </w:pPr>
      <w:r>
        <w:rPr>
          <w:rFonts w:hint="eastAsia"/>
        </w:rPr>
        <w:t>a</w:t>
      </w:r>
      <w:r>
        <w:rPr>
          <w:rFonts w:hint="eastAsia"/>
        </w:rPr>
        <w:t>）</w:t>
      </w:r>
      <w:r w:rsidR="00D86E46" w:rsidRPr="003831BC">
        <w:t>功能安全要求：包括</w:t>
      </w:r>
      <w:r w:rsidR="00D86E46" w:rsidRPr="003831BC">
        <w:t>SIL</w:t>
      </w:r>
      <w:r w:rsidR="00D86E46" w:rsidRPr="003831BC">
        <w:t>等级、安全功能、响应时间、诊断测试间隔、故障安全状态等。</w:t>
      </w:r>
    </w:p>
    <w:p w:rsidR="00D86E46" w:rsidRPr="003831BC" w:rsidRDefault="00463583" w:rsidP="00463583">
      <w:pPr>
        <w:ind w:leftChars="202" w:left="707" w:hanging="283"/>
      </w:pPr>
      <w:r>
        <w:rPr>
          <w:rFonts w:hint="eastAsia"/>
        </w:rPr>
        <w:t>b</w:t>
      </w:r>
      <w:r>
        <w:rPr>
          <w:rFonts w:hint="eastAsia"/>
        </w:rPr>
        <w:t>）</w:t>
      </w:r>
      <w:r w:rsidR="00D86E46" w:rsidRPr="003831BC">
        <w:t>信息安全要求：明确保护对象，并针对机密性、完整性、可用性提出具体要求，例如：</w:t>
      </w:r>
    </w:p>
    <w:p w:rsidR="00D86E46" w:rsidRPr="003831BC" w:rsidRDefault="00463583" w:rsidP="00463583">
      <w:pPr>
        <w:ind w:leftChars="338" w:left="1275" w:hangingChars="269" w:hanging="565"/>
      </w:pPr>
      <w:r>
        <w:t>——</w:t>
      </w:r>
      <w:r w:rsidR="001B46F1">
        <w:rPr>
          <w:rFonts w:hint="eastAsia"/>
        </w:rPr>
        <w:t>监测</w:t>
      </w:r>
      <w:r w:rsidR="00D86E46" w:rsidRPr="003831BC">
        <w:t>数据在从采集器传输</w:t>
      </w:r>
      <w:proofErr w:type="gramStart"/>
      <w:r w:rsidR="00D86E46" w:rsidRPr="003831BC">
        <w:t>至分析</w:t>
      </w:r>
      <w:proofErr w:type="gramEnd"/>
      <w:r w:rsidR="00D86E46" w:rsidRPr="003831BC">
        <w:t>服务器的过程中，必须使用带有</w:t>
      </w:r>
      <w:r w:rsidR="00D86E46" w:rsidRPr="003831BC">
        <w:t>AES-GCM</w:t>
      </w:r>
      <w:r w:rsidR="00D86E46" w:rsidRPr="003831BC">
        <w:t>算法的通道加密，确保数据完整性和机密性。</w:t>
      </w:r>
    </w:p>
    <w:p w:rsidR="00D86E46" w:rsidRPr="003831BC" w:rsidRDefault="00463583" w:rsidP="00463583">
      <w:pPr>
        <w:ind w:leftChars="338" w:left="1275" w:hangingChars="269" w:hanging="565"/>
      </w:pPr>
      <w:r>
        <w:rPr>
          <w:rFonts w:hint="eastAsia"/>
        </w:rPr>
        <w:t>——</w:t>
      </w:r>
      <w:r w:rsidR="00D86E46" w:rsidRPr="003831BC">
        <w:t>预警阈值的修改操作，必须通过双因子认证，且修改行为必须记录至不可篡改的审计日志中。</w:t>
      </w:r>
    </w:p>
    <w:p w:rsidR="00D86E46" w:rsidRDefault="00463583" w:rsidP="003831BC">
      <w:pPr>
        <w:rPr>
          <w:b/>
        </w:rPr>
      </w:pPr>
      <w:r w:rsidRPr="00463583">
        <w:rPr>
          <w:rFonts w:hint="eastAsia"/>
          <w:b/>
        </w:rPr>
        <w:t xml:space="preserve">E.4 </w:t>
      </w:r>
      <w:r w:rsidR="00D86E46" w:rsidRPr="00463583">
        <w:rPr>
          <w:b/>
        </w:rPr>
        <w:t>一体化系统评测与验证要求</w:t>
      </w:r>
    </w:p>
    <w:p w:rsidR="0049405A" w:rsidRDefault="0049405A" w:rsidP="003831BC">
      <w:pPr>
        <w:rPr>
          <w:b/>
        </w:rPr>
      </w:pPr>
      <w:r>
        <w:rPr>
          <w:rFonts w:hint="eastAsia"/>
          <w:b/>
        </w:rPr>
        <w:t xml:space="preserve">E.4.1 </w:t>
      </w:r>
      <w:r>
        <w:rPr>
          <w:rFonts w:hint="eastAsia"/>
          <w:b/>
        </w:rPr>
        <w:t>一般要求</w:t>
      </w:r>
    </w:p>
    <w:p w:rsidR="0049405A" w:rsidRDefault="0049405A" w:rsidP="0049405A">
      <w:pPr>
        <w:ind w:firstLineChars="200" w:firstLine="420"/>
        <w:rPr>
          <w:b/>
        </w:rPr>
      </w:pPr>
      <w:r>
        <w:rPr>
          <w:rFonts w:hint="eastAsia"/>
        </w:rPr>
        <w:t>氢气站设备缺陷监测报警系统的一体化评测可参照</w:t>
      </w:r>
      <w:r w:rsidRPr="003831BC">
        <w:t>GB/</w:t>
      </w:r>
      <w:r>
        <w:t>T 46933.4</w:t>
      </w:r>
      <w:r>
        <w:rPr>
          <w:rFonts w:hint="eastAsia"/>
        </w:rPr>
        <w:t>的相关要求</w:t>
      </w:r>
      <w:r>
        <w:t>。</w:t>
      </w:r>
    </w:p>
    <w:p w:rsidR="00D86E46" w:rsidRPr="00463583" w:rsidRDefault="00463583" w:rsidP="003831BC">
      <w:pPr>
        <w:rPr>
          <w:b/>
        </w:rPr>
      </w:pPr>
      <w:r w:rsidRPr="00463583">
        <w:rPr>
          <w:rFonts w:hint="eastAsia"/>
          <w:b/>
        </w:rPr>
        <w:t>E.4.</w:t>
      </w:r>
      <w:r w:rsidR="00C3502A">
        <w:rPr>
          <w:rFonts w:hint="eastAsia"/>
          <w:b/>
        </w:rPr>
        <w:t>2</w:t>
      </w:r>
      <w:r w:rsidRPr="00463583">
        <w:rPr>
          <w:rFonts w:hint="eastAsia"/>
          <w:b/>
        </w:rPr>
        <w:t xml:space="preserve"> </w:t>
      </w:r>
      <w:r w:rsidR="00D86E46" w:rsidRPr="00463583">
        <w:rPr>
          <w:b/>
        </w:rPr>
        <w:t>评测范围与计划</w:t>
      </w:r>
    </w:p>
    <w:p w:rsidR="001B46F1" w:rsidRDefault="001B46F1" w:rsidP="001B46F1">
      <w:pPr>
        <w:ind w:leftChars="202" w:left="707" w:hanging="283"/>
      </w:pPr>
      <w:r>
        <w:rPr>
          <w:rFonts w:hint="eastAsia"/>
        </w:rPr>
        <w:t>a</w:t>
      </w:r>
      <w:r>
        <w:rPr>
          <w:rFonts w:hint="eastAsia"/>
        </w:rPr>
        <w:t>）</w:t>
      </w:r>
      <w:r w:rsidR="00D86E46" w:rsidRPr="003831BC">
        <w:t>系统在投运前，</w:t>
      </w:r>
      <w:r>
        <w:rPr>
          <w:rFonts w:hint="eastAsia"/>
        </w:rPr>
        <w:t>应对系统进行全面的评测，评测可参照</w:t>
      </w:r>
      <w:r w:rsidR="00D86E46" w:rsidRPr="003831BC">
        <w:t>GB/T 46933.4</w:t>
      </w:r>
      <w:r>
        <w:t>，</w:t>
      </w:r>
      <w:r w:rsidR="00D86E46" w:rsidRPr="003831BC">
        <w:t>评测范围应</w:t>
      </w:r>
      <w:r w:rsidR="00D86E46" w:rsidRPr="003831BC">
        <w:lastRenderedPageBreak/>
        <w:t>覆盖</w:t>
      </w:r>
      <w:r w:rsidR="00D86E46" w:rsidRPr="003831BC">
        <w:t>SRS</w:t>
      </w:r>
      <w:r w:rsidR="00D86E46" w:rsidRPr="003831BC">
        <w:t>中</w:t>
      </w:r>
      <w:r>
        <w:rPr>
          <w:rFonts w:hint="eastAsia"/>
        </w:rPr>
        <w:t>规定</w:t>
      </w:r>
      <w:r w:rsidR="00D86E46" w:rsidRPr="003831BC">
        <w:t>的所有安全要求。</w:t>
      </w:r>
    </w:p>
    <w:p w:rsidR="00D86E46" w:rsidRPr="003831BC" w:rsidRDefault="001B46F1" w:rsidP="001B46F1">
      <w:pPr>
        <w:ind w:leftChars="202" w:left="707" w:hanging="283"/>
      </w:pPr>
      <w:r>
        <w:rPr>
          <w:rFonts w:hint="eastAsia"/>
        </w:rPr>
        <w:t>b</w:t>
      </w:r>
      <w:r>
        <w:rPr>
          <w:rFonts w:hint="eastAsia"/>
        </w:rPr>
        <w:t>）</w:t>
      </w:r>
      <w:r w:rsidR="00D86E46" w:rsidRPr="003831BC">
        <w:t>应制定详细的评测计划，明确方法、资源、工具和通过</w:t>
      </w:r>
      <w:r w:rsidR="00D86E46" w:rsidRPr="003831BC">
        <w:t>/</w:t>
      </w:r>
      <w:r w:rsidR="00D86E46" w:rsidRPr="003831BC">
        <w:t>失败准则。</w:t>
      </w:r>
    </w:p>
    <w:p w:rsidR="00D86E46" w:rsidRPr="00463583" w:rsidRDefault="00463583" w:rsidP="003831BC">
      <w:pPr>
        <w:rPr>
          <w:b/>
        </w:rPr>
      </w:pPr>
      <w:r w:rsidRPr="00463583">
        <w:rPr>
          <w:rFonts w:hint="eastAsia"/>
          <w:b/>
        </w:rPr>
        <w:t>E.4.3</w:t>
      </w:r>
      <w:r w:rsidR="00D86E46" w:rsidRPr="00463583">
        <w:rPr>
          <w:b/>
        </w:rPr>
        <w:t>评测方法</w:t>
      </w:r>
    </w:p>
    <w:p w:rsidR="00463583" w:rsidRDefault="001B46F1" w:rsidP="00463583">
      <w:pPr>
        <w:ind w:leftChars="202" w:left="847" w:hanging="423"/>
      </w:pPr>
      <w:r>
        <w:rPr>
          <w:rFonts w:hint="eastAsia"/>
        </w:rPr>
        <w:t>评测</w:t>
      </w:r>
      <w:r w:rsidR="00D86E46" w:rsidRPr="003831BC">
        <w:t>应采用组合测试策略</w:t>
      </w:r>
      <w:r w:rsidR="00875F81">
        <w:t>，</w:t>
      </w:r>
      <w:r w:rsidR="00875F81">
        <w:rPr>
          <w:rFonts w:hint="eastAsia"/>
        </w:rPr>
        <w:t>具体按以下要求</w:t>
      </w:r>
      <w:r w:rsidR="00D86E46" w:rsidRPr="003831BC">
        <w:t>：</w:t>
      </w:r>
    </w:p>
    <w:p w:rsidR="00463583" w:rsidRDefault="00463583" w:rsidP="00463583">
      <w:pPr>
        <w:ind w:leftChars="202" w:left="707" w:hanging="283"/>
      </w:pPr>
      <w:r>
        <w:rPr>
          <w:rFonts w:hint="eastAsia"/>
        </w:rPr>
        <w:t>a</w:t>
      </w:r>
      <w:r w:rsidR="001F3BE5">
        <w:rPr>
          <w:rFonts w:hint="eastAsia"/>
        </w:rPr>
        <w:t>）</w:t>
      </w:r>
      <w:r>
        <w:rPr>
          <w:rFonts w:hint="eastAsia"/>
        </w:rPr>
        <w:t>功能安全验证</w:t>
      </w:r>
      <w:r w:rsidR="00875F81">
        <w:rPr>
          <w:rFonts w:hint="eastAsia"/>
        </w:rPr>
        <w:t>测试</w:t>
      </w:r>
      <w:r>
        <w:rPr>
          <w:rFonts w:hint="eastAsia"/>
        </w:rPr>
        <w:t>：按照</w:t>
      </w:r>
      <w:r>
        <w:rPr>
          <w:rFonts w:hint="eastAsia"/>
        </w:rPr>
        <w:t>GB/T 20438-3/4</w:t>
      </w:r>
      <w:r>
        <w:rPr>
          <w:rFonts w:hint="eastAsia"/>
        </w:rPr>
        <w:t>进行软件</w:t>
      </w:r>
      <w:r>
        <w:rPr>
          <w:rFonts w:hint="eastAsia"/>
        </w:rPr>
        <w:t>/</w:t>
      </w:r>
      <w:r>
        <w:rPr>
          <w:rFonts w:hint="eastAsia"/>
        </w:rPr>
        <w:t>硬件测试，验证是否达到指定的</w:t>
      </w:r>
      <w:r>
        <w:rPr>
          <w:rFonts w:hint="eastAsia"/>
        </w:rPr>
        <w:t>SIL</w:t>
      </w:r>
      <w:r>
        <w:rPr>
          <w:rFonts w:hint="eastAsia"/>
        </w:rPr>
        <w:t>要求</w:t>
      </w:r>
      <w:r w:rsidR="00875F81">
        <w:rPr>
          <w:rFonts w:hint="eastAsia"/>
        </w:rPr>
        <w:t>；</w:t>
      </w:r>
    </w:p>
    <w:p w:rsidR="00463583" w:rsidRDefault="00463583" w:rsidP="00463583">
      <w:pPr>
        <w:ind w:leftChars="202" w:left="707" w:hanging="283"/>
      </w:pPr>
      <w:r>
        <w:rPr>
          <w:rFonts w:hint="eastAsia"/>
        </w:rPr>
        <w:t>b</w:t>
      </w:r>
      <w:r w:rsidR="001F3BE5">
        <w:rPr>
          <w:rFonts w:hint="eastAsia"/>
        </w:rPr>
        <w:t>）</w:t>
      </w:r>
      <w:r>
        <w:rPr>
          <w:rFonts w:hint="eastAsia"/>
        </w:rPr>
        <w:t>信息安全</w:t>
      </w:r>
      <w:r w:rsidR="00875F81">
        <w:rPr>
          <w:rFonts w:hint="eastAsia"/>
        </w:rPr>
        <w:t>验证</w:t>
      </w:r>
      <w:r>
        <w:rPr>
          <w:rFonts w:hint="eastAsia"/>
        </w:rPr>
        <w:t>测试：进行漏洞扫描、配置核查、渗透测试，验证是否满足既定的安全等级要求。</w:t>
      </w:r>
    </w:p>
    <w:p w:rsidR="00463583" w:rsidRDefault="00463583" w:rsidP="00463583">
      <w:pPr>
        <w:ind w:leftChars="202" w:left="707" w:hanging="283"/>
      </w:pPr>
      <w:r>
        <w:rPr>
          <w:rFonts w:hint="eastAsia"/>
        </w:rPr>
        <w:t>c</w:t>
      </w:r>
      <w:r w:rsidR="001F3BE5">
        <w:rPr>
          <w:rFonts w:hint="eastAsia"/>
        </w:rPr>
        <w:t>）</w:t>
      </w:r>
      <w:r>
        <w:rPr>
          <w:rFonts w:hint="eastAsia"/>
        </w:rPr>
        <w:t xml:space="preserve"> </w:t>
      </w:r>
      <w:r>
        <w:rPr>
          <w:rFonts w:hint="eastAsia"/>
        </w:rPr>
        <w:t>一体化交互测试：</w:t>
      </w:r>
    </w:p>
    <w:p w:rsidR="00463583" w:rsidRDefault="00463583" w:rsidP="00463583">
      <w:pPr>
        <w:ind w:leftChars="338" w:left="1275" w:hangingChars="269" w:hanging="565"/>
      </w:pPr>
      <w:r>
        <w:rPr>
          <w:rFonts w:hint="eastAsia"/>
        </w:rPr>
        <w:t>——故障</w:t>
      </w:r>
      <w:r>
        <w:rPr>
          <w:rFonts w:hint="eastAsia"/>
        </w:rPr>
        <w:t>-</w:t>
      </w:r>
      <w:r>
        <w:rPr>
          <w:rFonts w:hint="eastAsia"/>
        </w:rPr>
        <w:t>攻击注入测试：在人为注入硬件故障（如传感器断线）的同时，模拟网络攻击（如</w:t>
      </w:r>
      <w:r>
        <w:rPr>
          <w:rFonts w:hint="eastAsia"/>
        </w:rPr>
        <w:t>ARP</w:t>
      </w:r>
      <w:r>
        <w:rPr>
          <w:rFonts w:hint="eastAsia"/>
        </w:rPr>
        <w:t>欺骗），</w:t>
      </w:r>
      <w:r w:rsidR="00875F81">
        <w:rPr>
          <w:rFonts w:hint="eastAsia"/>
        </w:rPr>
        <w:t>检查</w:t>
      </w:r>
      <w:r>
        <w:rPr>
          <w:rFonts w:hint="eastAsia"/>
        </w:rPr>
        <w:t>系统行为是否仍能保持安全状态</w:t>
      </w:r>
      <w:r w:rsidR="00875F81">
        <w:rPr>
          <w:rFonts w:hint="eastAsia"/>
        </w:rPr>
        <w:t>；</w:t>
      </w:r>
    </w:p>
    <w:p w:rsidR="00463583" w:rsidRDefault="00463583" w:rsidP="00463583">
      <w:pPr>
        <w:ind w:leftChars="338" w:left="1275" w:hangingChars="269" w:hanging="565"/>
      </w:pPr>
      <w:r>
        <w:rPr>
          <w:rFonts w:hint="eastAsia"/>
        </w:rPr>
        <w:t>——安全机制强度测试：测试在持续的网络泛洪攻击下，安全相关功能的响应时间是否仍能满足功能安全要求</w:t>
      </w:r>
      <w:r w:rsidR="00875F81">
        <w:rPr>
          <w:rFonts w:hint="eastAsia"/>
        </w:rPr>
        <w:t>；</w:t>
      </w:r>
    </w:p>
    <w:p w:rsidR="00463583" w:rsidRDefault="00463583" w:rsidP="00463583">
      <w:pPr>
        <w:ind w:leftChars="338" w:left="1275" w:hangingChars="269" w:hanging="565"/>
      </w:pPr>
      <w:r>
        <w:rPr>
          <w:rFonts w:hint="eastAsia"/>
        </w:rPr>
        <w:t>——恢复力测试：模拟系统在遭受攻击并部分失效后，其安全功能能否按设计降级或恢复。</w:t>
      </w:r>
    </w:p>
    <w:p w:rsidR="00D86E46" w:rsidRPr="003831BC" w:rsidRDefault="00463583" w:rsidP="003831BC">
      <w:r w:rsidRPr="001425F1">
        <w:rPr>
          <w:rFonts w:hint="eastAsia"/>
          <w:b/>
        </w:rPr>
        <w:t>E.4.4</w:t>
      </w:r>
      <w:r w:rsidR="00D86E46" w:rsidRPr="001425F1">
        <w:rPr>
          <w:b/>
        </w:rPr>
        <w:t xml:space="preserve"> </w:t>
      </w:r>
      <w:r w:rsidR="00D86E46" w:rsidRPr="001425F1">
        <w:rPr>
          <w:b/>
        </w:rPr>
        <w:t>评测报告</w:t>
      </w:r>
    </w:p>
    <w:p w:rsidR="00D86E46" w:rsidRPr="003831BC" w:rsidRDefault="00D86E46" w:rsidP="00463583">
      <w:pPr>
        <w:ind w:firstLineChars="200" w:firstLine="420"/>
      </w:pPr>
      <w:r w:rsidRPr="003831BC">
        <w:t>评测应</w:t>
      </w:r>
      <w:r w:rsidR="001425F1">
        <w:rPr>
          <w:rFonts w:hint="eastAsia"/>
        </w:rPr>
        <w:t>出具</w:t>
      </w:r>
      <w:r w:rsidRPr="003831BC">
        <w:t>独立的报告</w:t>
      </w:r>
      <w:r w:rsidR="00875F81">
        <w:t>，</w:t>
      </w:r>
      <w:r w:rsidR="00875F81">
        <w:rPr>
          <w:rFonts w:hint="eastAsia"/>
        </w:rPr>
        <w:t>报告</w:t>
      </w:r>
      <w:r w:rsidR="00875F81" w:rsidRPr="003831BC">
        <w:t>应作为系统能否最终投入运行的必要决策依据，并提交给管理层</w:t>
      </w:r>
      <w:r w:rsidR="00875F81">
        <w:t>，</w:t>
      </w:r>
      <w:r w:rsidR="001425F1">
        <w:rPr>
          <w:rFonts w:hint="eastAsia"/>
        </w:rPr>
        <w:t>评测报告的</w:t>
      </w:r>
      <w:r w:rsidR="00875F81">
        <w:rPr>
          <w:rFonts w:hint="eastAsia"/>
        </w:rPr>
        <w:t>内容应包括</w:t>
      </w:r>
      <w:r w:rsidRPr="003831BC">
        <w:t>：</w:t>
      </w:r>
    </w:p>
    <w:p w:rsidR="00D86E46" w:rsidRPr="003831BC" w:rsidRDefault="00463583" w:rsidP="00463583">
      <w:pPr>
        <w:ind w:firstLineChars="200" w:firstLine="420"/>
      </w:pPr>
      <w:r>
        <w:rPr>
          <w:rFonts w:hint="eastAsia"/>
        </w:rPr>
        <w:t>a</w:t>
      </w:r>
      <w:r w:rsidR="001F3BE5">
        <w:rPr>
          <w:rFonts w:hint="eastAsia"/>
        </w:rPr>
        <w:t>）</w:t>
      </w:r>
      <w:r w:rsidR="00875F81">
        <w:rPr>
          <w:rFonts w:hint="eastAsia"/>
        </w:rPr>
        <w:t>评测</w:t>
      </w:r>
      <w:r w:rsidR="00D86E46" w:rsidRPr="003831BC">
        <w:t>结论</w:t>
      </w:r>
      <w:r w:rsidR="00875F81">
        <w:rPr>
          <w:rFonts w:hint="eastAsia"/>
        </w:rPr>
        <w:t>，</w:t>
      </w:r>
      <w:r w:rsidR="00D86E46" w:rsidRPr="003831BC">
        <w:t>系统是否满足一体化安全要求</w:t>
      </w:r>
      <w:r w:rsidR="00875F81">
        <w:rPr>
          <w:rFonts w:hint="eastAsia"/>
        </w:rPr>
        <w:t>；</w:t>
      </w:r>
    </w:p>
    <w:p w:rsidR="00D86E46" w:rsidRPr="003831BC" w:rsidRDefault="00463583" w:rsidP="00463583">
      <w:pPr>
        <w:ind w:firstLineChars="200" w:firstLine="420"/>
      </w:pPr>
      <w:r>
        <w:rPr>
          <w:rFonts w:hint="eastAsia"/>
        </w:rPr>
        <w:t>b</w:t>
      </w:r>
      <w:r w:rsidR="001F3BE5">
        <w:rPr>
          <w:rFonts w:hint="eastAsia"/>
        </w:rPr>
        <w:t>）</w:t>
      </w:r>
      <w:r w:rsidR="00D86E46" w:rsidRPr="003831BC">
        <w:t>发现的不符合项、观察</w:t>
      </w:r>
      <w:proofErr w:type="gramStart"/>
      <w:r w:rsidR="00D86E46" w:rsidRPr="003831BC">
        <w:t>项及其</w:t>
      </w:r>
      <w:proofErr w:type="gramEnd"/>
      <w:r w:rsidR="00D86E46" w:rsidRPr="003831BC">
        <w:t>风险等级</w:t>
      </w:r>
      <w:r w:rsidR="00875F81">
        <w:rPr>
          <w:rFonts w:hint="eastAsia"/>
        </w:rPr>
        <w:t>；</w:t>
      </w:r>
    </w:p>
    <w:p w:rsidR="00D86E46" w:rsidRPr="003831BC" w:rsidRDefault="00463583" w:rsidP="00463583">
      <w:pPr>
        <w:ind w:leftChars="200" w:left="420"/>
      </w:pPr>
      <w:r>
        <w:rPr>
          <w:rFonts w:hint="eastAsia"/>
        </w:rPr>
        <w:t>c</w:t>
      </w:r>
      <w:r w:rsidR="001F3BE5">
        <w:rPr>
          <w:rFonts w:hint="eastAsia"/>
        </w:rPr>
        <w:t>）</w:t>
      </w:r>
      <w:r w:rsidR="00D86E46" w:rsidRPr="003831BC">
        <w:t>整改建议</w:t>
      </w:r>
      <w:r w:rsidR="00875F81">
        <w:rPr>
          <w:rFonts w:hint="eastAsia"/>
        </w:rPr>
        <w:t>。</w:t>
      </w:r>
    </w:p>
    <w:p w:rsidR="00FC669E" w:rsidRPr="003831BC" w:rsidRDefault="00FC669E" w:rsidP="003831BC">
      <w:pPr>
        <w:ind w:left="1128" w:hanging="420"/>
      </w:pPr>
    </w:p>
    <w:sectPr w:rsidR="00FC669E" w:rsidRPr="003831BC" w:rsidSect="001D4ABB">
      <w:headerReference w:type="even" r:id="rId16"/>
      <w:footerReference w:type="default" r:id="rId17"/>
      <w:pgSz w:w="11906" w:h="16838"/>
      <w:pgMar w:top="1440" w:right="1800" w:bottom="1440" w:left="1800" w:header="1418" w:footer="1134" w:gutter="0"/>
      <w:pgNumType w:start="1"/>
      <w:cols w:space="425"/>
      <w:formProt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3D4" w:rsidRDefault="00BD33D4">
      <w:r>
        <w:separator/>
      </w:r>
    </w:p>
  </w:endnote>
  <w:endnote w:type="continuationSeparator" w:id="0">
    <w:p w:rsidR="00BD33D4" w:rsidRDefault="00BD33D4">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HGSS_CNKI">
    <w:altName w:val="宋体"/>
    <w:panose1 w:val="00000000000000000000"/>
    <w:charset w:val="86"/>
    <w:family w:val="roman"/>
    <w:notTrueType/>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6"/>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4B0" w:rsidRDefault="000704B0">
    <w:pPr>
      <w:pStyle w:val="affe"/>
      <w:spacing w:before="1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4B0" w:rsidRDefault="000704B0">
    <w:pPr>
      <w:pStyle w:val="affe"/>
      <w:spacing w:before="1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4B0" w:rsidRDefault="003D6E2B">
    <w:pPr>
      <w:pStyle w:val="affe"/>
      <w:jc w:val="center"/>
    </w:pPr>
    <w:r w:rsidRPr="003D6E2B">
      <w:fldChar w:fldCharType="begin"/>
    </w:r>
    <w:r w:rsidR="000704B0">
      <w:instrText>PAGE   \* MERGEFORMAT</w:instrText>
    </w:r>
    <w:r w:rsidRPr="003D6E2B">
      <w:fldChar w:fldCharType="separate"/>
    </w:r>
    <w:r w:rsidR="001C01C2" w:rsidRPr="001C01C2">
      <w:rPr>
        <w:noProof/>
        <w:lang w:val="zh-CN"/>
      </w:rPr>
      <w:t>i</w:t>
    </w:r>
    <w:r>
      <w:rPr>
        <w:noProof/>
        <w:lang w:val="zh-CN"/>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4B0" w:rsidRDefault="003D6E2B">
    <w:pPr>
      <w:pStyle w:val="affe"/>
      <w:jc w:val="center"/>
    </w:pPr>
    <w:r w:rsidRPr="003D6E2B">
      <w:fldChar w:fldCharType="begin"/>
    </w:r>
    <w:r w:rsidR="000704B0">
      <w:instrText>PAGE   \* MERGEFORMAT</w:instrText>
    </w:r>
    <w:r w:rsidRPr="003D6E2B">
      <w:fldChar w:fldCharType="separate"/>
    </w:r>
    <w:r w:rsidR="001C01C2" w:rsidRPr="001C01C2">
      <w:rPr>
        <w:noProof/>
        <w:lang w:val="zh-CN"/>
      </w:rPr>
      <w:t>1</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3D4" w:rsidRDefault="00BD33D4">
      <w:r>
        <w:separator/>
      </w:r>
    </w:p>
  </w:footnote>
  <w:footnote w:type="continuationSeparator" w:id="0">
    <w:p w:rsidR="00BD33D4" w:rsidRDefault="00BD3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4B0" w:rsidRDefault="000704B0">
    <w:pPr>
      <w:pStyle w:val="afff"/>
      <w:spacing w:before="1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4B0" w:rsidRDefault="000704B0">
    <w:pPr>
      <w:pStyle w:val="afff"/>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EF3C51FC"/>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79102AD"/>
    <w:multiLevelType w:val="multilevel"/>
    <w:tmpl w:val="079102AD"/>
    <w:lvl w:ilvl="0">
      <w:start w:val="1"/>
      <w:numFmt w:val="decimal"/>
      <w:pStyle w:val="a4"/>
      <w:suff w:val="nothing"/>
      <w:lvlText w:val="注%1："/>
      <w:lvlJc w:val="left"/>
      <w:pPr>
        <w:ind w:left="953" w:hanging="448"/>
      </w:pPr>
      <w:rPr>
        <w:rFonts w:ascii="黑体" w:eastAsia="黑体" w:hint="eastAsia"/>
        <w:b w:val="0"/>
        <w:i w:val="0"/>
        <w:sz w:val="18"/>
        <w:lang w:val="en-US"/>
      </w:rPr>
    </w:lvl>
    <w:lvl w:ilvl="1">
      <w:start w:val="1"/>
      <w:numFmt w:val="lowerLetter"/>
      <w:lvlText w:val="%2)"/>
      <w:lvlJc w:val="left"/>
      <w:pPr>
        <w:tabs>
          <w:tab w:val="left" w:pos="142"/>
        </w:tabs>
        <w:ind w:left="1134" w:hanging="629"/>
      </w:pPr>
      <w:rPr>
        <w:rFonts w:hint="eastAsia"/>
      </w:rPr>
    </w:lvl>
    <w:lvl w:ilvl="2">
      <w:start w:val="1"/>
      <w:numFmt w:val="lowerRoman"/>
      <w:lvlText w:val="%3."/>
      <w:lvlJc w:val="right"/>
      <w:pPr>
        <w:tabs>
          <w:tab w:val="left" w:pos="142"/>
        </w:tabs>
        <w:ind w:left="1134" w:hanging="629"/>
      </w:pPr>
      <w:rPr>
        <w:rFonts w:hint="eastAsia"/>
      </w:rPr>
    </w:lvl>
    <w:lvl w:ilvl="3">
      <w:start w:val="1"/>
      <w:numFmt w:val="decimal"/>
      <w:lvlText w:val="%4."/>
      <w:lvlJc w:val="left"/>
      <w:pPr>
        <w:tabs>
          <w:tab w:val="left" w:pos="142"/>
        </w:tabs>
        <w:ind w:left="1134" w:hanging="629"/>
      </w:pPr>
      <w:rPr>
        <w:rFonts w:hint="eastAsia"/>
      </w:rPr>
    </w:lvl>
    <w:lvl w:ilvl="4">
      <w:start w:val="1"/>
      <w:numFmt w:val="lowerLetter"/>
      <w:lvlText w:val="%5)"/>
      <w:lvlJc w:val="left"/>
      <w:pPr>
        <w:tabs>
          <w:tab w:val="left" w:pos="142"/>
        </w:tabs>
        <w:ind w:left="1134" w:hanging="629"/>
      </w:pPr>
      <w:rPr>
        <w:rFonts w:hint="eastAsia"/>
      </w:rPr>
    </w:lvl>
    <w:lvl w:ilvl="5">
      <w:start w:val="1"/>
      <w:numFmt w:val="lowerRoman"/>
      <w:lvlText w:val="%6."/>
      <w:lvlJc w:val="right"/>
      <w:pPr>
        <w:tabs>
          <w:tab w:val="left" w:pos="142"/>
        </w:tabs>
        <w:ind w:left="1134" w:hanging="629"/>
      </w:pPr>
      <w:rPr>
        <w:rFonts w:hint="eastAsia"/>
      </w:rPr>
    </w:lvl>
    <w:lvl w:ilvl="6">
      <w:start w:val="1"/>
      <w:numFmt w:val="decimal"/>
      <w:lvlText w:val="%7."/>
      <w:lvlJc w:val="left"/>
      <w:pPr>
        <w:tabs>
          <w:tab w:val="left" w:pos="142"/>
        </w:tabs>
        <w:ind w:left="1134" w:hanging="629"/>
      </w:pPr>
      <w:rPr>
        <w:rFonts w:hint="eastAsia"/>
      </w:rPr>
    </w:lvl>
    <w:lvl w:ilvl="7">
      <w:start w:val="1"/>
      <w:numFmt w:val="lowerLetter"/>
      <w:lvlText w:val="%8)"/>
      <w:lvlJc w:val="left"/>
      <w:pPr>
        <w:tabs>
          <w:tab w:val="left" w:pos="142"/>
        </w:tabs>
        <w:ind w:left="1134" w:hanging="629"/>
      </w:pPr>
      <w:rPr>
        <w:rFonts w:hint="eastAsia"/>
      </w:rPr>
    </w:lvl>
    <w:lvl w:ilvl="8">
      <w:start w:val="1"/>
      <w:numFmt w:val="lowerRoman"/>
      <w:lvlText w:val="%9."/>
      <w:lvlJc w:val="right"/>
      <w:pPr>
        <w:tabs>
          <w:tab w:val="left" w:pos="142"/>
        </w:tabs>
        <w:ind w:left="1134" w:hanging="629"/>
      </w:pPr>
      <w:rPr>
        <w:rFonts w:hint="eastAsia"/>
      </w:rPr>
    </w:lvl>
  </w:abstractNum>
  <w:abstractNum w:abstractNumId="2">
    <w:nsid w:val="093C6778"/>
    <w:multiLevelType w:val="multilevel"/>
    <w:tmpl w:val="093C6778"/>
    <w:lvl w:ilvl="0">
      <w:start w:val="1"/>
      <w:numFmt w:val="decimal"/>
      <w:pStyle w:val="a5"/>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099B33D3"/>
    <w:multiLevelType w:val="multilevel"/>
    <w:tmpl w:val="099B33D3"/>
    <w:lvl w:ilvl="0">
      <w:start w:val="1"/>
      <w:numFmt w:val="decimal"/>
      <w:pStyle w:val="u1"/>
      <w:suff w:val="space"/>
      <w:lvlText w:val="%1"/>
      <w:lvlJc w:val="left"/>
      <w:pPr>
        <w:ind w:left="425" w:hanging="425"/>
      </w:pPr>
      <w:rPr>
        <w:rFonts w:hint="eastAsia"/>
      </w:rPr>
    </w:lvl>
    <w:lvl w:ilvl="1">
      <w:start w:val="1"/>
      <w:numFmt w:val="decimal"/>
      <w:pStyle w:val="u2"/>
      <w:suff w:val="space"/>
      <w:lvlText w:val="%1.%2"/>
      <w:lvlJc w:val="left"/>
      <w:pPr>
        <w:ind w:left="992" w:hanging="992"/>
      </w:pPr>
      <w:rPr>
        <w:rFonts w:hint="eastAsia"/>
      </w:rPr>
    </w:lvl>
    <w:lvl w:ilvl="2">
      <w:start w:val="1"/>
      <w:numFmt w:val="decimal"/>
      <w:pStyle w:val="u3"/>
      <w:suff w:val="space"/>
      <w:lvlText w:val="%1.%2.%3"/>
      <w:lvlJc w:val="left"/>
      <w:pPr>
        <w:ind w:left="2400" w:hanging="2400"/>
      </w:pPr>
      <w:rPr>
        <w:rFonts w:hint="eastAsia"/>
      </w:rPr>
    </w:lvl>
    <w:lvl w:ilvl="3">
      <w:start w:val="1"/>
      <w:numFmt w:val="decimal"/>
      <w:lvlText w:val="%1.%2.%3.%4"/>
      <w:lvlJc w:val="left"/>
      <w:pPr>
        <w:tabs>
          <w:tab w:val="left" w:pos="4156"/>
        </w:tabs>
        <w:ind w:left="1984" w:hanging="708"/>
      </w:pPr>
      <w:rPr>
        <w:rFonts w:hint="eastAsia"/>
      </w:rPr>
    </w:lvl>
    <w:lvl w:ilvl="4">
      <w:start w:val="1"/>
      <w:numFmt w:val="decimal"/>
      <w:lvlText w:val="%1.%2.%3.%4.%5"/>
      <w:lvlJc w:val="left"/>
      <w:pPr>
        <w:tabs>
          <w:tab w:val="left" w:pos="5301"/>
        </w:tabs>
        <w:ind w:left="2551" w:hanging="850"/>
      </w:pPr>
      <w:rPr>
        <w:rFonts w:hint="eastAsia"/>
      </w:rPr>
    </w:lvl>
    <w:lvl w:ilvl="5">
      <w:start w:val="1"/>
      <w:numFmt w:val="decimal"/>
      <w:lvlText w:val="%1.%2.%3.%4.%5.%6"/>
      <w:lvlJc w:val="left"/>
      <w:pPr>
        <w:tabs>
          <w:tab w:val="left" w:pos="6446"/>
        </w:tabs>
        <w:ind w:left="3260" w:hanging="1134"/>
      </w:pPr>
      <w:rPr>
        <w:rFonts w:hint="eastAsia"/>
      </w:rPr>
    </w:lvl>
    <w:lvl w:ilvl="6">
      <w:start w:val="1"/>
      <w:numFmt w:val="decimal"/>
      <w:lvlText w:val="%1.%2.%3.%4.%5.%6.%7"/>
      <w:lvlJc w:val="left"/>
      <w:pPr>
        <w:tabs>
          <w:tab w:val="left" w:pos="7591"/>
        </w:tabs>
        <w:ind w:left="3827" w:hanging="1276"/>
      </w:pPr>
      <w:rPr>
        <w:rFonts w:hint="eastAsia"/>
      </w:rPr>
    </w:lvl>
    <w:lvl w:ilvl="7">
      <w:start w:val="1"/>
      <w:numFmt w:val="decimal"/>
      <w:lvlText w:val="%1.%2.%3.%4.%5.%6.%7.%8"/>
      <w:lvlJc w:val="left"/>
      <w:pPr>
        <w:tabs>
          <w:tab w:val="left" w:pos="8736"/>
        </w:tabs>
        <w:ind w:left="4394" w:hanging="1418"/>
      </w:pPr>
      <w:rPr>
        <w:rFonts w:hint="eastAsia"/>
      </w:rPr>
    </w:lvl>
    <w:lvl w:ilvl="8">
      <w:start w:val="1"/>
      <w:numFmt w:val="decimal"/>
      <w:lvlText w:val="%1.%2.%3.%4.%5.%6.%7.%8.%9"/>
      <w:lvlJc w:val="left"/>
      <w:pPr>
        <w:tabs>
          <w:tab w:val="left" w:pos="9522"/>
        </w:tabs>
        <w:ind w:left="5102" w:hanging="1700"/>
      </w:pPr>
      <w:rPr>
        <w:rFonts w:hint="eastAsia"/>
      </w:rPr>
    </w:lvl>
  </w:abstractNum>
  <w:abstractNum w:abstractNumId="4">
    <w:nsid w:val="0AE367E9"/>
    <w:multiLevelType w:val="multilevel"/>
    <w:tmpl w:val="0AE367E9"/>
    <w:lvl w:ilvl="0">
      <w:start w:val="1"/>
      <w:numFmt w:val="none"/>
      <w:pStyle w:val="a6"/>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DDE2B46"/>
    <w:multiLevelType w:val="multilevel"/>
    <w:tmpl w:val="0DDE2B46"/>
    <w:lvl w:ilvl="0">
      <w:start w:val="1"/>
      <w:numFmt w:val="lowerLetter"/>
      <w:pStyle w:val="a7"/>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6">
    <w:nsid w:val="15941120"/>
    <w:multiLevelType w:val="multilevel"/>
    <w:tmpl w:val="15941120"/>
    <w:lvl w:ilvl="0">
      <w:start w:val="1"/>
      <w:numFmt w:val="upperLetter"/>
      <w:pStyle w:val="u"/>
      <w:lvlText w:val="附录%1 "/>
      <w:lvlJc w:val="left"/>
      <w:pPr>
        <w:tabs>
          <w:tab w:val="left" w:pos="907"/>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DBF583A"/>
    <w:multiLevelType w:val="multilevel"/>
    <w:tmpl w:val="1DBF583A"/>
    <w:lvl w:ilvl="0">
      <w:start w:val="1"/>
      <w:numFmt w:val="decimal"/>
      <w:pStyle w:val="a8"/>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nsid w:val="1EAA1992"/>
    <w:multiLevelType w:val="multilevel"/>
    <w:tmpl w:val="72CA426A"/>
    <w:lvl w:ilvl="0">
      <w:start w:val="1"/>
      <w:numFmt w:val="none"/>
      <w:pStyle w:val="01"/>
      <w:suff w:val="nothing"/>
      <w:lvlText w:val="——"/>
      <w:lvlJc w:val="left"/>
      <w:pPr>
        <w:ind w:left="794" w:hanging="397"/>
      </w:pPr>
      <w:rPr>
        <w:rFonts w:ascii="黑体" w:eastAsia="黑体" w:hAnsi="Times New Roman" w:hint="eastAsia"/>
        <w:b w:val="0"/>
        <w:i w:val="0"/>
        <w:spacing w:val="0"/>
        <w:sz w:val="21"/>
      </w:rPr>
    </w:lvl>
    <w:lvl w:ilvl="1">
      <w:start w:val="1"/>
      <w:numFmt w:val="decimal"/>
      <w:suff w:val="nothing"/>
      <w:lvlText w:val="%1.%2　"/>
      <w:lvlJc w:val="left"/>
      <w:pPr>
        <w:ind w:left="397"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397" w:firstLine="0"/>
      </w:pPr>
      <w:rPr>
        <w:rFonts w:ascii="黑体" w:eastAsia="黑体" w:hAnsi="Times New Roman" w:hint="eastAsia"/>
        <w:b w:val="0"/>
        <w:i w:val="0"/>
        <w:sz w:val="21"/>
      </w:rPr>
    </w:lvl>
    <w:lvl w:ilvl="3">
      <w:start w:val="1"/>
      <w:numFmt w:val="decimal"/>
      <w:suff w:val="nothing"/>
      <w:lvlText w:val="%1.%2.%3.%4　"/>
      <w:lvlJc w:val="left"/>
      <w:pPr>
        <w:ind w:left="397" w:firstLine="0"/>
      </w:pPr>
      <w:rPr>
        <w:rFonts w:ascii="黑体" w:eastAsia="黑体" w:hAnsi="Times New Roman" w:hint="eastAsia"/>
        <w:b w:val="0"/>
        <w:i w:val="0"/>
        <w:sz w:val="21"/>
      </w:rPr>
    </w:lvl>
    <w:lvl w:ilvl="4">
      <w:start w:val="1"/>
      <w:numFmt w:val="decimal"/>
      <w:suff w:val="nothing"/>
      <w:lvlText w:val="%1.%2.%3.%4.%5　"/>
      <w:lvlJc w:val="left"/>
      <w:pPr>
        <w:ind w:left="397" w:firstLine="0"/>
      </w:pPr>
      <w:rPr>
        <w:rFonts w:ascii="黑体" w:eastAsia="黑体" w:hAnsi="Times New Roman" w:hint="eastAsia"/>
        <w:b w:val="0"/>
        <w:i w:val="0"/>
        <w:sz w:val="21"/>
      </w:rPr>
    </w:lvl>
    <w:lvl w:ilvl="5">
      <w:start w:val="1"/>
      <w:numFmt w:val="decimal"/>
      <w:suff w:val="nothing"/>
      <w:lvlText w:val="%1.%2.%3.%4.%5.%6　"/>
      <w:lvlJc w:val="left"/>
      <w:pPr>
        <w:ind w:left="397" w:firstLine="0"/>
      </w:pPr>
      <w:rPr>
        <w:rFonts w:ascii="黑体" w:eastAsia="黑体" w:hAnsi="Times New Roman" w:hint="eastAsia"/>
        <w:b w:val="0"/>
        <w:i w:val="0"/>
        <w:sz w:val="21"/>
      </w:rPr>
    </w:lvl>
    <w:lvl w:ilvl="6">
      <w:start w:val="1"/>
      <w:numFmt w:val="decimal"/>
      <w:suff w:val="nothing"/>
      <w:lvlText w:val="%1.%2.%3.%4.%5.%6.%7　"/>
      <w:lvlJc w:val="left"/>
      <w:pPr>
        <w:ind w:left="397" w:firstLine="0"/>
      </w:pPr>
      <w:rPr>
        <w:rFonts w:ascii="黑体" w:eastAsia="黑体" w:hAnsi="Times New Roman" w:hint="eastAsia"/>
        <w:b w:val="0"/>
        <w:i w:val="0"/>
        <w:sz w:val="21"/>
      </w:rPr>
    </w:lvl>
    <w:lvl w:ilvl="7">
      <w:start w:val="1"/>
      <w:numFmt w:val="decimal"/>
      <w:lvlText w:val="%1.%2.%3.%4.%5.%6.%7.%8"/>
      <w:lvlJc w:val="left"/>
      <w:pPr>
        <w:tabs>
          <w:tab w:val="num" w:pos="4791"/>
        </w:tabs>
        <w:ind w:left="4791" w:hanging="1418"/>
      </w:pPr>
      <w:rPr>
        <w:rFonts w:hint="eastAsia"/>
      </w:rPr>
    </w:lvl>
    <w:lvl w:ilvl="8">
      <w:start w:val="1"/>
      <w:numFmt w:val="decimal"/>
      <w:lvlText w:val="%1.%2.%3.%4.%5.%6.%7.%8.%9"/>
      <w:lvlJc w:val="left"/>
      <w:pPr>
        <w:tabs>
          <w:tab w:val="num" w:pos="5499"/>
        </w:tabs>
        <w:ind w:left="5499" w:hanging="1700"/>
      </w:pPr>
      <w:rPr>
        <w:rFonts w:hint="eastAsia"/>
      </w:rPr>
    </w:lvl>
  </w:abstractNum>
  <w:abstractNum w:abstractNumId="9">
    <w:nsid w:val="2A8F7113"/>
    <w:multiLevelType w:val="multilevel"/>
    <w:tmpl w:val="2A8F7113"/>
    <w:lvl w:ilvl="0">
      <w:start w:val="1"/>
      <w:numFmt w:val="upperLetter"/>
      <w:pStyle w:val="a9"/>
      <w:suff w:val="space"/>
      <w:lvlText w:val="%1"/>
      <w:lvlJc w:val="left"/>
      <w:pPr>
        <w:ind w:left="623" w:hanging="425"/>
      </w:pPr>
      <w:rPr>
        <w:rFonts w:hint="eastAsia"/>
      </w:rPr>
    </w:lvl>
    <w:lvl w:ilvl="1">
      <w:start w:val="1"/>
      <w:numFmt w:val="decimal"/>
      <w:pStyle w:val="aa"/>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0">
    <w:nsid w:val="2C5917C3"/>
    <w:multiLevelType w:val="multilevel"/>
    <w:tmpl w:val="2C5917C3"/>
    <w:lvl w:ilvl="0">
      <w:start w:val="1"/>
      <w:numFmt w:val="none"/>
      <w:pStyle w:val="ab"/>
      <w:suff w:val="nothing"/>
      <w:lvlText w:val="%1——"/>
      <w:lvlJc w:val="left"/>
      <w:pPr>
        <w:ind w:left="833" w:hanging="408"/>
      </w:pPr>
      <w:rPr>
        <w:rFonts w:hint="eastAsia"/>
      </w:rPr>
    </w:lvl>
    <w:lvl w:ilvl="1">
      <w:start w:val="1"/>
      <w:numFmt w:val="bullet"/>
      <w:pStyle w:val="ac"/>
      <w:lvlText w:val=""/>
      <w:lvlJc w:val="left"/>
      <w:pPr>
        <w:tabs>
          <w:tab w:val="left" w:pos="760"/>
        </w:tabs>
        <w:ind w:left="1264" w:hanging="413"/>
      </w:pPr>
      <w:rPr>
        <w:rFonts w:ascii="Symbol" w:hAnsi="Symbol" w:hint="default"/>
        <w:color w:val="auto"/>
      </w:rPr>
    </w:lvl>
    <w:lvl w:ilvl="2">
      <w:start w:val="1"/>
      <w:numFmt w:val="bullet"/>
      <w:pStyle w:val="ad"/>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pStyle w:val="ae"/>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2">
    <w:nsid w:val="407E65F9"/>
    <w:multiLevelType w:val="hybridMultilevel"/>
    <w:tmpl w:val="5F8AC2F4"/>
    <w:lvl w:ilvl="0" w:tplc="FFFFFFFF">
      <w:start w:val="1"/>
      <w:numFmt w:val="none"/>
      <w:pStyle w:val="af0"/>
      <w:lvlText w:val="%1·　"/>
      <w:lvlJc w:val="left"/>
      <w:pPr>
        <w:tabs>
          <w:tab w:val="num" w:pos="1140"/>
        </w:tabs>
        <w:ind w:left="737" w:hanging="317"/>
      </w:pPr>
      <w:rPr>
        <w:rFonts w:ascii="宋体" w:eastAsia="宋体" w:hAnsi="Times New Roman" w:hint="eastAsia"/>
        <w:b w:val="0"/>
        <w:i w:val="0"/>
        <w:sz w:val="21"/>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3">
    <w:nsid w:val="44C50F90"/>
    <w:multiLevelType w:val="multilevel"/>
    <w:tmpl w:val="44C50F90"/>
    <w:lvl w:ilvl="0">
      <w:start w:val="1"/>
      <w:numFmt w:val="lowerLetter"/>
      <w:pStyle w:val="af1"/>
      <w:lvlText w:val="%1)"/>
      <w:lvlJc w:val="left"/>
      <w:pPr>
        <w:tabs>
          <w:tab w:val="left" w:pos="840"/>
        </w:tabs>
        <w:ind w:left="839" w:hanging="419"/>
      </w:pPr>
      <w:rPr>
        <w:rFonts w:ascii="宋体" w:eastAsia="宋体" w:hint="eastAsia"/>
        <w:b w:val="0"/>
        <w:i w:val="0"/>
        <w:sz w:val="21"/>
        <w:szCs w:val="21"/>
      </w:rPr>
    </w:lvl>
    <w:lvl w:ilvl="1">
      <w:start w:val="1"/>
      <w:numFmt w:val="decimal"/>
      <w:pStyle w:val="af2"/>
      <w:lvlText w:val="%2)"/>
      <w:lvlJc w:val="left"/>
      <w:pPr>
        <w:tabs>
          <w:tab w:val="left" w:pos="1260"/>
        </w:tabs>
        <w:ind w:left="1259" w:hanging="419"/>
      </w:pPr>
      <w:rPr>
        <w:rFonts w:hint="eastAsia"/>
      </w:rPr>
    </w:lvl>
    <w:lvl w:ilvl="2">
      <w:start w:val="1"/>
      <w:numFmt w:val="decimal"/>
      <w:pStyle w:val="af3"/>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nsid w:val="499A69C6"/>
    <w:multiLevelType w:val="multilevel"/>
    <w:tmpl w:val="499A69C6"/>
    <w:lvl w:ilvl="0">
      <w:start w:val="1"/>
      <w:numFmt w:val="decimal"/>
      <w:pStyle w:val="u0"/>
      <w:lvlText w:val="[%1] "/>
      <w:lvlJc w:val="left"/>
      <w:pPr>
        <w:tabs>
          <w:tab w:val="left" w:pos="567"/>
        </w:tabs>
        <w:ind w:left="567" w:hanging="567"/>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5">
    <w:nsid w:val="4B733A5F"/>
    <w:multiLevelType w:val="multilevel"/>
    <w:tmpl w:val="4B733A5F"/>
    <w:lvl w:ilvl="0">
      <w:start w:val="1"/>
      <w:numFmt w:val="decimal"/>
      <w:pStyle w:val="af4"/>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6">
    <w:nsid w:val="54632751"/>
    <w:multiLevelType w:val="multilevel"/>
    <w:tmpl w:val="2662E8BC"/>
    <w:lvl w:ilvl="0">
      <w:start w:val="1"/>
      <w:numFmt w:val="none"/>
      <w:pStyle w:val="af5"/>
      <w:suff w:val="nothing"/>
      <w:lvlText w:val="——"/>
      <w:lvlJc w:val="left"/>
      <w:pPr>
        <w:ind w:left="1247" w:hanging="453"/>
      </w:pPr>
      <w:rPr>
        <w:rFonts w:ascii="黑体" w:eastAsia="黑体" w:hAnsi="Times New Roman" w:hint="eastAsia"/>
        <w:b w:val="0"/>
        <w:i w:val="0"/>
        <w:spacing w:val="0"/>
        <w:sz w:val="21"/>
      </w:rPr>
    </w:lvl>
    <w:lvl w:ilvl="1">
      <w:start w:val="1"/>
      <w:numFmt w:val="decimal"/>
      <w:suff w:val="nothing"/>
      <w:lvlText w:val="%1.%2　"/>
      <w:lvlJc w:val="left"/>
      <w:pPr>
        <w:ind w:left="397"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397" w:firstLine="0"/>
      </w:pPr>
      <w:rPr>
        <w:rFonts w:ascii="黑体" w:eastAsia="黑体" w:hAnsi="Times New Roman" w:hint="eastAsia"/>
        <w:b w:val="0"/>
        <w:i w:val="0"/>
        <w:sz w:val="21"/>
      </w:rPr>
    </w:lvl>
    <w:lvl w:ilvl="3">
      <w:start w:val="1"/>
      <w:numFmt w:val="decimal"/>
      <w:suff w:val="nothing"/>
      <w:lvlText w:val="%1.%2.%3.%4　"/>
      <w:lvlJc w:val="left"/>
      <w:pPr>
        <w:ind w:left="397" w:firstLine="0"/>
      </w:pPr>
      <w:rPr>
        <w:rFonts w:ascii="黑体" w:eastAsia="黑体" w:hAnsi="Times New Roman" w:hint="eastAsia"/>
        <w:b w:val="0"/>
        <w:i w:val="0"/>
        <w:sz w:val="21"/>
      </w:rPr>
    </w:lvl>
    <w:lvl w:ilvl="4">
      <w:start w:val="1"/>
      <w:numFmt w:val="decimal"/>
      <w:suff w:val="nothing"/>
      <w:lvlText w:val="%1.%2.%3.%4.%5　"/>
      <w:lvlJc w:val="left"/>
      <w:pPr>
        <w:ind w:left="397" w:firstLine="0"/>
      </w:pPr>
      <w:rPr>
        <w:rFonts w:ascii="黑体" w:eastAsia="黑体" w:hAnsi="Times New Roman" w:hint="eastAsia"/>
        <w:b w:val="0"/>
        <w:i w:val="0"/>
        <w:sz w:val="21"/>
      </w:rPr>
    </w:lvl>
    <w:lvl w:ilvl="5">
      <w:start w:val="1"/>
      <w:numFmt w:val="decimal"/>
      <w:suff w:val="nothing"/>
      <w:lvlText w:val="%1.%2.%3.%4.%5.%6　"/>
      <w:lvlJc w:val="left"/>
      <w:pPr>
        <w:ind w:left="397" w:firstLine="0"/>
      </w:pPr>
      <w:rPr>
        <w:rFonts w:ascii="黑体" w:eastAsia="黑体" w:hAnsi="Times New Roman" w:hint="eastAsia"/>
        <w:b w:val="0"/>
        <w:i w:val="0"/>
        <w:sz w:val="21"/>
      </w:rPr>
    </w:lvl>
    <w:lvl w:ilvl="6">
      <w:start w:val="1"/>
      <w:numFmt w:val="decimal"/>
      <w:suff w:val="nothing"/>
      <w:lvlText w:val="%1.%2.%3.%4.%5.%6.%7　"/>
      <w:lvlJc w:val="left"/>
      <w:pPr>
        <w:ind w:left="397" w:firstLine="0"/>
      </w:pPr>
      <w:rPr>
        <w:rFonts w:ascii="黑体" w:eastAsia="黑体" w:hAnsi="Times New Roman" w:hint="eastAsia"/>
        <w:b w:val="0"/>
        <w:i w:val="0"/>
        <w:sz w:val="21"/>
      </w:rPr>
    </w:lvl>
    <w:lvl w:ilvl="7">
      <w:start w:val="1"/>
      <w:numFmt w:val="decimal"/>
      <w:lvlText w:val="%1.%2.%3.%4.%5.%6.%7.%8"/>
      <w:lvlJc w:val="left"/>
      <w:pPr>
        <w:tabs>
          <w:tab w:val="num" w:pos="4791"/>
        </w:tabs>
        <w:ind w:left="4791" w:hanging="1418"/>
      </w:pPr>
      <w:rPr>
        <w:rFonts w:hint="eastAsia"/>
      </w:rPr>
    </w:lvl>
    <w:lvl w:ilvl="8">
      <w:start w:val="1"/>
      <w:numFmt w:val="decimal"/>
      <w:lvlText w:val="%1.%2.%3.%4.%5.%6.%7.%8.%9"/>
      <w:lvlJc w:val="left"/>
      <w:pPr>
        <w:tabs>
          <w:tab w:val="num" w:pos="5499"/>
        </w:tabs>
        <w:ind w:left="5499" w:hanging="1700"/>
      </w:pPr>
      <w:rPr>
        <w:rFonts w:hint="eastAsia"/>
      </w:rPr>
    </w:lvl>
  </w:abstractNum>
  <w:abstractNum w:abstractNumId="17">
    <w:nsid w:val="557C2AF5"/>
    <w:multiLevelType w:val="multilevel"/>
    <w:tmpl w:val="557C2AF5"/>
    <w:lvl w:ilvl="0">
      <w:start w:val="1"/>
      <w:numFmt w:val="decimal"/>
      <w:pStyle w:val="af6"/>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8">
    <w:nsid w:val="60B55DC2"/>
    <w:multiLevelType w:val="multilevel"/>
    <w:tmpl w:val="60B55DC2"/>
    <w:lvl w:ilvl="0">
      <w:start w:val="1"/>
      <w:numFmt w:val="upperLetter"/>
      <w:pStyle w:val="af7"/>
      <w:lvlText w:val="%1"/>
      <w:lvlJc w:val="left"/>
      <w:pPr>
        <w:tabs>
          <w:tab w:val="left" w:pos="0"/>
        </w:tabs>
        <w:ind w:left="0" w:hanging="425"/>
      </w:pPr>
      <w:rPr>
        <w:rFonts w:hint="eastAsia"/>
      </w:rPr>
    </w:lvl>
    <w:lvl w:ilvl="1">
      <w:start w:val="1"/>
      <w:numFmt w:val="decimal"/>
      <w:pStyle w:val="af8"/>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9">
    <w:nsid w:val="646260FA"/>
    <w:multiLevelType w:val="multilevel"/>
    <w:tmpl w:val="646260FA"/>
    <w:lvl w:ilvl="0">
      <w:start w:val="1"/>
      <w:numFmt w:val="decimal"/>
      <w:pStyle w:val="af9"/>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0">
    <w:nsid w:val="657D3FBC"/>
    <w:multiLevelType w:val="multilevel"/>
    <w:tmpl w:val="657D3FBC"/>
    <w:lvl w:ilvl="0">
      <w:start w:val="1"/>
      <w:numFmt w:val="upperLetter"/>
      <w:pStyle w:val="afa"/>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b"/>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c"/>
      <w:suff w:val="nothing"/>
      <w:lvlText w:val="%1.%2.%3　"/>
      <w:lvlJc w:val="left"/>
      <w:pPr>
        <w:ind w:left="0" w:firstLine="0"/>
      </w:pPr>
      <w:rPr>
        <w:rFonts w:ascii="黑体" w:eastAsia="黑体" w:hAnsi="Times New Roman" w:hint="eastAsia"/>
        <w:b w:val="0"/>
        <w:i w:val="0"/>
        <w:sz w:val="21"/>
      </w:rPr>
    </w:lvl>
    <w:lvl w:ilvl="3">
      <w:start w:val="1"/>
      <w:numFmt w:val="decimal"/>
      <w:pStyle w:val="afd"/>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fe"/>
      <w:suff w:val="nothing"/>
      <w:lvlText w:val="%1.%2.%3.%4.%5.%6　"/>
      <w:lvlJc w:val="left"/>
      <w:pPr>
        <w:ind w:left="0" w:firstLine="0"/>
      </w:pPr>
      <w:rPr>
        <w:rFonts w:ascii="黑体" w:eastAsia="黑体" w:hAnsi="Times New Roman" w:hint="eastAsia"/>
        <w:b w:val="0"/>
        <w:i w:val="0"/>
        <w:sz w:val="21"/>
      </w:rPr>
    </w:lvl>
    <w:lvl w:ilvl="6">
      <w:start w:val="1"/>
      <w:numFmt w:val="decimal"/>
      <w:pStyle w:val="aff"/>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1">
    <w:nsid w:val="6D6C07CD"/>
    <w:multiLevelType w:val="multilevel"/>
    <w:tmpl w:val="6D6C07CD"/>
    <w:lvl w:ilvl="0">
      <w:start w:val="1"/>
      <w:numFmt w:val="lowerLetter"/>
      <w:pStyle w:val="aff0"/>
      <w:lvlText w:val="%1)"/>
      <w:lvlJc w:val="left"/>
      <w:pPr>
        <w:tabs>
          <w:tab w:val="left" w:pos="839"/>
        </w:tabs>
        <w:ind w:left="839" w:hanging="419"/>
      </w:pPr>
      <w:rPr>
        <w:rFonts w:ascii="宋体" w:eastAsia="宋体" w:hint="eastAsia"/>
        <w:b w:val="0"/>
        <w:i w:val="0"/>
        <w:sz w:val="21"/>
      </w:rPr>
    </w:lvl>
    <w:lvl w:ilvl="1">
      <w:start w:val="1"/>
      <w:numFmt w:val="decimal"/>
      <w:pStyle w:val="aff1"/>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2">
    <w:nsid w:val="6DBF04F4"/>
    <w:multiLevelType w:val="multilevel"/>
    <w:tmpl w:val="6DBF04F4"/>
    <w:lvl w:ilvl="0">
      <w:start w:val="1"/>
      <w:numFmt w:val="none"/>
      <w:pStyle w:val="aff2"/>
      <w:suff w:val="nothing"/>
      <w:lvlText w:val="%1注："/>
      <w:lvlJc w:val="left"/>
      <w:pPr>
        <w:ind w:left="789"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3">
    <w:nsid w:val="76933334"/>
    <w:multiLevelType w:val="hybridMultilevel"/>
    <w:tmpl w:val="6F42AFC6"/>
    <w:lvl w:ilvl="0" w:tplc="E7E4957A">
      <w:start w:val="1"/>
      <w:numFmt w:val="none"/>
      <w:pStyle w:val="aff3"/>
      <w:lvlText w:val="%1——"/>
      <w:lvlJc w:val="left"/>
      <w:pPr>
        <w:tabs>
          <w:tab w:val="num" w:pos="1140"/>
        </w:tabs>
        <w:ind w:left="840" w:hanging="420"/>
      </w:pPr>
      <w:rPr>
        <w:rFonts w:hint="eastAsia"/>
      </w:rPr>
    </w:lvl>
    <w:lvl w:ilvl="1" w:tplc="0F30F3C6">
      <w:start w:val="1"/>
      <w:numFmt w:val="lowerLetter"/>
      <w:lvlText w:val="%2)"/>
      <w:lvlJc w:val="left"/>
      <w:pPr>
        <w:tabs>
          <w:tab w:val="num" w:pos="780"/>
        </w:tabs>
        <w:ind w:left="780" w:hanging="360"/>
      </w:pPr>
      <w:rPr>
        <w:rFonts w:hint="eastAsia"/>
      </w:rPr>
    </w:lvl>
    <w:lvl w:ilvl="2" w:tplc="858E3D46" w:tentative="1">
      <w:start w:val="1"/>
      <w:numFmt w:val="lowerRoman"/>
      <w:lvlText w:val="%3."/>
      <w:lvlJc w:val="right"/>
      <w:pPr>
        <w:tabs>
          <w:tab w:val="num" w:pos="1260"/>
        </w:tabs>
        <w:ind w:left="1260" w:hanging="420"/>
      </w:pPr>
    </w:lvl>
    <w:lvl w:ilvl="3" w:tplc="35BE2166" w:tentative="1">
      <w:start w:val="1"/>
      <w:numFmt w:val="decimal"/>
      <w:lvlText w:val="%4."/>
      <w:lvlJc w:val="left"/>
      <w:pPr>
        <w:tabs>
          <w:tab w:val="num" w:pos="1680"/>
        </w:tabs>
        <w:ind w:left="1680" w:hanging="420"/>
      </w:pPr>
    </w:lvl>
    <w:lvl w:ilvl="4" w:tplc="A1A839A4" w:tentative="1">
      <w:start w:val="1"/>
      <w:numFmt w:val="lowerLetter"/>
      <w:lvlText w:val="%5)"/>
      <w:lvlJc w:val="left"/>
      <w:pPr>
        <w:tabs>
          <w:tab w:val="num" w:pos="2100"/>
        </w:tabs>
        <w:ind w:left="2100" w:hanging="420"/>
      </w:pPr>
    </w:lvl>
    <w:lvl w:ilvl="5" w:tplc="B420E6C4" w:tentative="1">
      <w:start w:val="1"/>
      <w:numFmt w:val="lowerRoman"/>
      <w:lvlText w:val="%6."/>
      <w:lvlJc w:val="right"/>
      <w:pPr>
        <w:tabs>
          <w:tab w:val="num" w:pos="2520"/>
        </w:tabs>
        <w:ind w:left="2520" w:hanging="420"/>
      </w:pPr>
    </w:lvl>
    <w:lvl w:ilvl="6" w:tplc="AD7856A6" w:tentative="1">
      <w:start w:val="1"/>
      <w:numFmt w:val="decimal"/>
      <w:lvlText w:val="%7."/>
      <w:lvlJc w:val="left"/>
      <w:pPr>
        <w:tabs>
          <w:tab w:val="num" w:pos="2940"/>
        </w:tabs>
        <w:ind w:left="2940" w:hanging="420"/>
      </w:pPr>
    </w:lvl>
    <w:lvl w:ilvl="7" w:tplc="A51CB318" w:tentative="1">
      <w:start w:val="1"/>
      <w:numFmt w:val="lowerLetter"/>
      <w:lvlText w:val="%8)"/>
      <w:lvlJc w:val="left"/>
      <w:pPr>
        <w:tabs>
          <w:tab w:val="num" w:pos="3360"/>
        </w:tabs>
        <w:ind w:left="3360" w:hanging="420"/>
      </w:pPr>
    </w:lvl>
    <w:lvl w:ilvl="8" w:tplc="30C6A27A" w:tentative="1">
      <w:start w:val="1"/>
      <w:numFmt w:val="lowerRoman"/>
      <w:lvlText w:val="%9."/>
      <w:lvlJc w:val="right"/>
      <w:pPr>
        <w:tabs>
          <w:tab w:val="num" w:pos="3780"/>
        </w:tabs>
        <w:ind w:left="3780" w:hanging="420"/>
      </w:pPr>
    </w:lvl>
  </w:abstractNum>
  <w:abstractNum w:abstractNumId="24">
    <w:nsid w:val="7F3575F4"/>
    <w:multiLevelType w:val="multilevel"/>
    <w:tmpl w:val="BDD40470"/>
    <w:lvl w:ilvl="0">
      <w:start w:val="1"/>
      <w:numFmt w:val="none"/>
      <w:pStyle w:val="aff4"/>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21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num w:numId="1">
    <w:abstractNumId w:val="11"/>
  </w:num>
  <w:num w:numId="2">
    <w:abstractNumId w:val="14"/>
  </w:num>
  <w:num w:numId="3">
    <w:abstractNumId w:val="6"/>
  </w:num>
  <w:num w:numId="4">
    <w:abstractNumId w:val="3"/>
  </w:num>
  <w:num w:numId="5">
    <w:abstractNumId w:val="10"/>
  </w:num>
  <w:num w:numId="6">
    <w:abstractNumId w:val="4"/>
  </w:num>
  <w:num w:numId="7">
    <w:abstractNumId w:val="13"/>
  </w:num>
  <w:num w:numId="8">
    <w:abstractNumId w:val="22"/>
  </w:num>
  <w:num w:numId="9">
    <w:abstractNumId w:val="1"/>
  </w:num>
  <w:num w:numId="10">
    <w:abstractNumId w:val="15"/>
  </w:num>
  <w:num w:numId="11">
    <w:abstractNumId w:val="7"/>
  </w:num>
  <w:num w:numId="12">
    <w:abstractNumId w:val="20"/>
  </w:num>
  <w:num w:numId="13">
    <w:abstractNumId w:val="18"/>
  </w:num>
  <w:num w:numId="14">
    <w:abstractNumId w:val="21"/>
  </w:num>
  <w:num w:numId="15">
    <w:abstractNumId w:val="9"/>
  </w:num>
  <w:num w:numId="16">
    <w:abstractNumId w:val="2"/>
  </w:num>
  <w:num w:numId="17">
    <w:abstractNumId w:val="5"/>
  </w:num>
  <w:num w:numId="18">
    <w:abstractNumId w:val="19"/>
  </w:num>
  <w:num w:numId="19">
    <w:abstractNumId w:val="17"/>
  </w:num>
  <w:num w:numId="20">
    <w:abstractNumId w:val="0"/>
  </w:num>
  <w:num w:numId="21">
    <w:abstractNumId w:val="23"/>
  </w:num>
  <w:num w:numId="22">
    <w:abstractNumId w:val="12"/>
  </w:num>
  <w:num w:numId="23">
    <w:abstractNumId w:val="24"/>
  </w:num>
  <w:num w:numId="24">
    <w:abstractNumId w:val="16"/>
  </w:num>
  <w:num w:numId="25">
    <w:abstractNumId w:val="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proofState w:grammar="clean"/>
  <w:documentProtection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6349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1C4"/>
    <w:rsid w:val="000006C8"/>
    <w:rsid w:val="00000926"/>
    <w:rsid w:val="00002090"/>
    <w:rsid w:val="0000215A"/>
    <w:rsid w:val="000034CD"/>
    <w:rsid w:val="00004BFC"/>
    <w:rsid w:val="000052A8"/>
    <w:rsid w:val="000053CD"/>
    <w:rsid w:val="00005F16"/>
    <w:rsid w:val="00006183"/>
    <w:rsid w:val="00006299"/>
    <w:rsid w:val="00006469"/>
    <w:rsid w:val="00006EFC"/>
    <w:rsid w:val="0001002E"/>
    <w:rsid w:val="00010A8B"/>
    <w:rsid w:val="00010D2A"/>
    <w:rsid w:val="00010FAE"/>
    <w:rsid w:val="00011825"/>
    <w:rsid w:val="000119EE"/>
    <w:rsid w:val="0001228B"/>
    <w:rsid w:val="00012CF6"/>
    <w:rsid w:val="00014471"/>
    <w:rsid w:val="000147F4"/>
    <w:rsid w:val="00014882"/>
    <w:rsid w:val="00014A68"/>
    <w:rsid w:val="00014F98"/>
    <w:rsid w:val="00015BC3"/>
    <w:rsid w:val="0002002F"/>
    <w:rsid w:val="00020DC3"/>
    <w:rsid w:val="00021A7B"/>
    <w:rsid w:val="00022AE8"/>
    <w:rsid w:val="00022AF9"/>
    <w:rsid w:val="000234D5"/>
    <w:rsid w:val="00023E58"/>
    <w:rsid w:val="00024858"/>
    <w:rsid w:val="00024A99"/>
    <w:rsid w:val="00025A30"/>
    <w:rsid w:val="00025B7E"/>
    <w:rsid w:val="0002673B"/>
    <w:rsid w:val="00027164"/>
    <w:rsid w:val="00027440"/>
    <w:rsid w:val="00030787"/>
    <w:rsid w:val="0003099C"/>
    <w:rsid w:val="00031B64"/>
    <w:rsid w:val="00031D25"/>
    <w:rsid w:val="00032CED"/>
    <w:rsid w:val="00033643"/>
    <w:rsid w:val="00033C36"/>
    <w:rsid w:val="00033FCD"/>
    <w:rsid w:val="00034CCF"/>
    <w:rsid w:val="00036ECC"/>
    <w:rsid w:val="00037289"/>
    <w:rsid w:val="00037531"/>
    <w:rsid w:val="00040100"/>
    <w:rsid w:val="00040C45"/>
    <w:rsid w:val="000410F8"/>
    <w:rsid w:val="00042710"/>
    <w:rsid w:val="0004365D"/>
    <w:rsid w:val="00044CE8"/>
    <w:rsid w:val="00045148"/>
    <w:rsid w:val="00045185"/>
    <w:rsid w:val="00045648"/>
    <w:rsid w:val="000466F5"/>
    <w:rsid w:val="000470AC"/>
    <w:rsid w:val="0005066C"/>
    <w:rsid w:val="00050750"/>
    <w:rsid w:val="00050B50"/>
    <w:rsid w:val="000525C2"/>
    <w:rsid w:val="00052965"/>
    <w:rsid w:val="00052D55"/>
    <w:rsid w:val="00052D66"/>
    <w:rsid w:val="000537CC"/>
    <w:rsid w:val="00057440"/>
    <w:rsid w:val="00057B94"/>
    <w:rsid w:val="00060CEB"/>
    <w:rsid w:val="00061471"/>
    <w:rsid w:val="00061879"/>
    <w:rsid w:val="00063277"/>
    <w:rsid w:val="000632E9"/>
    <w:rsid w:val="00063954"/>
    <w:rsid w:val="00063AAE"/>
    <w:rsid w:val="000642D7"/>
    <w:rsid w:val="000652BD"/>
    <w:rsid w:val="000704B0"/>
    <w:rsid w:val="000709A8"/>
    <w:rsid w:val="00070E5F"/>
    <w:rsid w:val="000710AF"/>
    <w:rsid w:val="000710C1"/>
    <w:rsid w:val="00071688"/>
    <w:rsid w:val="00071AAD"/>
    <w:rsid w:val="00071CB4"/>
    <w:rsid w:val="00072575"/>
    <w:rsid w:val="000729C4"/>
    <w:rsid w:val="00072D41"/>
    <w:rsid w:val="00073C3D"/>
    <w:rsid w:val="00074D6F"/>
    <w:rsid w:val="00075E58"/>
    <w:rsid w:val="000762A9"/>
    <w:rsid w:val="00076668"/>
    <w:rsid w:val="00077708"/>
    <w:rsid w:val="00080327"/>
    <w:rsid w:val="0008071F"/>
    <w:rsid w:val="00081137"/>
    <w:rsid w:val="00082A53"/>
    <w:rsid w:val="0008336D"/>
    <w:rsid w:val="00083571"/>
    <w:rsid w:val="00083707"/>
    <w:rsid w:val="00083DB6"/>
    <w:rsid w:val="00084F84"/>
    <w:rsid w:val="0008589C"/>
    <w:rsid w:val="0008642C"/>
    <w:rsid w:val="000878B7"/>
    <w:rsid w:val="00091A5F"/>
    <w:rsid w:val="00091D63"/>
    <w:rsid w:val="000922BD"/>
    <w:rsid w:val="0009293E"/>
    <w:rsid w:val="00092C6A"/>
    <w:rsid w:val="00092D24"/>
    <w:rsid w:val="000943DB"/>
    <w:rsid w:val="00094B0A"/>
    <w:rsid w:val="00096359"/>
    <w:rsid w:val="000A047B"/>
    <w:rsid w:val="000A05AC"/>
    <w:rsid w:val="000A165F"/>
    <w:rsid w:val="000A20A9"/>
    <w:rsid w:val="000A2F06"/>
    <w:rsid w:val="000A4130"/>
    <w:rsid w:val="000A598E"/>
    <w:rsid w:val="000A5AFD"/>
    <w:rsid w:val="000B0956"/>
    <w:rsid w:val="000B0DCA"/>
    <w:rsid w:val="000B114F"/>
    <w:rsid w:val="000B3924"/>
    <w:rsid w:val="000B3B58"/>
    <w:rsid w:val="000B3D9B"/>
    <w:rsid w:val="000B4251"/>
    <w:rsid w:val="000B512A"/>
    <w:rsid w:val="000B55D3"/>
    <w:rsid w:val="000B62C8"/>
    <w:rsid w:val="000B73D8"/>
    <w:rsid w:val="000C212E"/>
    <w:rsid w:val="000C382B"/>
    <w:rsid w:val="000C3EB8"/>
    <w:rsid w:val="000C63AB"/>
    <w:rsid w:val="000C6E39"/>
    <w:rsid w:val="000C7102"/>
    <w:rsid w:val="000C7B7C"/>
    <w:rsid w:val="000D1114"/>
    <w:rsid w:val="000D2633"/>
    <w:rsid w:val="000D2BC7"/>
    <w:rsid w:val="000D3882"/>
    <w:rsid w:val="000D3A18"/>
    <w:rsid w:val="000D3F8D"/>
    <w:rsid w:val="000D41D3"/>
    <w:rsid w:val="000D46B1"/>
    <w:rsid w:val="000D5150"/>
    <w:rsid w:val="000D53E4"/>
    <w:rsid w:val="000E033C"/>
    <w:rsid w:val="000E080C"/>
    <w:rsid w:val="000E1273"/>
    <w:rsid w:val="000E13D1"/>
    <w:rsid w:val="000E16B3"/>
    <w:rsid w:val="000E2387"/>
    <w:rsid w:val="000E2492"/>
    <w:rsid w:val="000E4143"/>
    <w:rsid w:val="000E4EC1"/>
    <w:rsid w:val="000E60DE"/>
    <w:rsid w:val="000E6428"/>
    <w:rsid w:val="000E7192"/>
    <w:rsid w:val="000E7193"/>
    <w:rsid w:val="000E7920"/>
    <w:rsid w:val="000F08EB"/>
    <w:rsid w:val="000F14AD"/>
    <w:rsid w:val="000F312E"/>
    <w:rsid w:val="000F4E94"/>
    <w:rsid w:val="000F529F"/>
    <w:rsid w:val="000F5536"/>
    <w:rsid w:val="000F565A"/>
    <w:rsid w:val="000F71C7"/>
    <w:rsid w:val="000F768E"/>
    <w:rsid w:val="001004D3"/>
    <w:rsid w:val="00100DB1"/>
    <w:rsid w:val="00101B50"/>
    <w:rsid w:val="00102337"/>
    <w:rsid w:val="00102DE7"/>
    <w:rsid w:val="001034B0"/>
    <w:rsid w:val="00103CF3"/>
    <w:rsid w:val="00104B97"/>
    <w:rsid w:val="001053E3"/>
    <w:rsid w:val="001054F7"/>
    <w:rsid w:val="00110495"/>
    <w:rsid w:val="00110C6D"/>
    <w:rsid w:val="001111AD"/>
    <w:rsid w:val="0011219F"/>
    <w:rsid w:val="0011339C"/>
    <w:rsid w:val="00116850"/>
    <w:rsid w:val="00116EF0"/>
    <w:rsid w:val="0012023F"/>
    <w:rsid w:val="00120F0A"/>
    <w:rsid w:val="001243D0"/>
    <w:rsid w:val="00124949"/>
    <w:rsid w:val="0012571D"/>
    <w:rsid w:val="00125873"/>
    <w:rsid w:val="001266CE"/>
    <w:rsid w:val="00131571"/>
    <w:rsid w:val="00133DC1"/>
    <w:rsid w:val="00134464"/>
    <w:rsid w:val="001345BE"/>
    <w:rsid w:val="0013556D"/>
    <w:rsid w:val="00135CAF"/>
    <w:rsid w:val="00135CD7"/>
    <w:rsid w:val="00136C56"/>
    <w:rsid w:val="00142284"/>
    <w:rsid w:val="001425F1"/>
    <w:rsid w:val="00143280"/>
    <w:rsid w:val="001437D9"/>
    <w:rsid w:val="00145037"/>
    <w:rsid w:val="001453E6"/>
    <w:rsid w:val="00145433"/>
    <w:rsid w:val="0014590B"/>
    <w:rsid w:val="00145AA5"/>
    <w:rsid w:val="00145BCC"/>
    <w:rsid w:val="00146511"/>
    <w:rsid w:val="00147063"/>
    <w:rsid w:val="00147429"/>
    <w:rsid w:val="001475B3"/>
    <w:rsid w:val="00147854"/>
    <w:rsid w:val="001503B4"/>
    <w:rsid w:val="00151B12"/>
    <w:rsid w:val="00153107"/>
    <w:rsid w:val="0015327D"/>
    <w:rsid w:val="00153403"/>
    <w:rsid w:val="0015408F"/>
    <w:rsid w:val="001541B0"/>
    <w:rsid w:val="00154212"/>
    <w:rsid w:val="00154615"/>
    <w:rsid w:val="001546B0"/>
    <w:rsid w:val="001547AB"/>
    <w:rsid w:val="001555B8"/>
    <w:rsid w:val="00155612"/>
    <w:rsid w:val="00155C97"/>
    <w:rsid w:val="00155E88"/>
    <w:rsid w:val="0015645F"/>
    <w:rsid w:val="00160571"/>
    <w:rsid w:val="00164D75"/>
    <w:rsid w:val="00165447"/>
    <w:rsid w:val="0016598C"/>
    <w:rsid w:val="00165E0C"/>
    <w:rsid w:val="0016606A"/>
    <w:rsid w:val="001666D8"/>
    <w:rsid w:val="00166B71"/>
    <w:rsid w:val="00167752"/>
    <w:rsid w:val="00167B42"/>
    <w:rsid w:val="00167EB7"/>
    <w:rsid w:val="0017020F"/>
    <w:rsid w:val="001702CE"/>
    <w:rsid w:val="00170467"/>
    <w:rsid w:val="00171545"/>
    <w:rsid w:val="00171A0D"/>
    <w:rsid w:val="00172A27"/>
    <w:rsid w:val="0017383C"/>
    <w:rsid w:val="001764EC"/>
    <w:rsid w:val="00176C08"/>
    <w:rsid w:val="001772B2"/>
    <w:rsid w:val="00180471"/>
    <w:rsid w:val="00180517"/>
    <w:rsid w:val="00180A13"/>
    <w:rsid w:val="00182CF4"/>
    <w:rsid w:val="00182E28"/>
    <w:rsid w:val="00183064"/>
    <w:rsid w:val="00184193"/>
    <w:rsid w:val="0018457A"/>
    <w:rsid w:val="00184792"/>
    <w:rsid w:val="0018480B"/>
    <w:rsid w:val="00184F65"/>
    <w:rsid w:val="00186734"/>
    <w:rsid w:val="0018701D"/>
    <w:rsid w:val="00187818"/>
    <w:rsid w:val="001879EA"/>
    <w:rsid w:val="0019093A"/>
    <w:rsid w:val="00190E74"/>
    <w:rsid w:val="001919ED"/>
    <w:rsid w:val="00191AB1"/>
    <w:rsid w:val="00191B0D"/>
    <w:rsid w:val="00191D02"/>
    <w:rsid w:val="00191F3F"/>
    <w:rsid w:val="00193872"/>
    <w:rsid w:val="00194F58"/>
    <w:rsid w:val="001A0BAE"/>
    <w:rsid w:val="001A3B88"/>
    <w:rsid w:val="001A3CD0"/>
    <w:rsid w:val="001A53CE"/>
    <w:rsid w:val="001A63A7"/>
    <w:rsid w:val="001A6914"/>
    <w:rsid w:val="001A6B75"/>
    <w:rsid w:val="001A6DB6"/>
    <w:rsid w:val="001A71C3"/>
    <w:rsid w:val="001A75CF"/>
    <w:rsid w:val="001A7AEB"/>
    <w:rsid w:val="001B1B34"/>
    <w:rsid w:val="001B1F5B"/>
    <w:rsid w:val="001B2CDE"/>
    <w:rsid w:val="001B2D28"/>
    <w:rsid w:val="001B2F6F"/>
    <w:rsid w:val="001B38BC"/>
    <w:rsid w:val="001B3FE1"/>
    <w:rsid w:val="001B4128"/>
    <w:rsid w:val="001B4450"/>
    <w:rsid w:val="001B46F1"/>
    <w:rsid w:val="001B4C68"/>
    <w:rsid w:val="001B4E63"/>
    <w:rsid w:val="001B5C62"/>
    <w:rsid w:val="001B5CA1"/>
    <w:rsid w:val="001B60CE"/>
    <w:rsid w:val="001B6B3A"/>
    <w:rsid w:val="001B6EB3"/>
    <w:rsid w:val="001B7169"/>
    <w:rsid w:val="001B7714"/>
    <w:rsid w:val="001C01C2"/>
    <w:rsid w:val="001C0CB5"/>
    <w:rsid w:val="001C4F2C"/>
    <w:rsid w:val="001C58F8"/>
    <w:rsid w:val="001C73CF"/>
    <w:rsid w:val="001C7589"/>
    <w:rsid w:val="001C7A7A"/>
    <w:rsid w:val="001D06F2"/>
    <w:rsid w:val="001D0B2C"/>
    <w:rsid w:val="001D0EB2"/>
    <w:rsid w:val="001D1A8F"/>
    <w:rsid w:val="001D1C17"/>
    <w:rsid w:val="001D376C"/>
    <w:rsid w:val="001D4ABB"/>
    <w:rsid w:val="001D5966"/>
    <w:rsid w:val="001D6D49"/>
    <w:rsid w:val="001D76B5"/>
    <w:rsid w:val="001D7803"/>
    <w:rsid w:val="001D7E1E"/>
    <w:rsid w:val="001D7E35"/>
    <w:rsid w:val="001D7EF3"/>
    <w:rsid w:val="001E0168"/>
    <w:rsid w:val="001E0EF4"/>
    <w:rsid w:val="001E3180"/>
    <w:rsid w:val="001E3BFC"/>
    <w:rsid w:val="001E3F35"/>
    <w:rsid w:val="001E43B5"/>
    <w:rsid w:val="001E4644"/>
    <w:rsid w:val="001E5F87"/>
    <w:rsid w:val="001E698A"/>
    <w:rsid w:val="001E6E2E"/>
    <w:rsid w:val="001E7010"/>
    <w:rsid w:val="001F0615"/>
    <w:rsid w:val="001F2014"/>
    <w:rsid w:val="001F2CD0"/>
    <w:rsid w:val="001F2CDF"/>
    <w:rsid w:val="001F35B8"/>
    <w:rsid w:val="001F365F"/>
    <w:rsid w:val="001F3877"/>
    <w:rsid w:val="001F3BE5"/>
    <w:rsid w:val="001F506A"/>
    <w:rsid w:val="001F558E"/>
    <w:rsid w:val="001F6297"/>
    <w:rsid w:val="0020193B"/>
    <w:rsid w:val="00204DD8"/>
    <w:rsid w:val="00205001"/>
    <w:rsid w:val="0020507A"/>
    <w:rsid w:val="00205509"/>
    <w:rsid w:val="002066B8"/>
    <w:rsid w:val="0020710F"/>
    <w:rsid w:val="00207511"/>
    <w:rsid w:val="00210B1A"/>
    <w:rsid w:val="00210B99"/>
    <w:rsid w:val="00211CDE"/>
    <w:rsid w:val="00211FB9"/>
    <w:rsid w:val="0021300F"/>
    <w:rsid w:val="0021317F"/>
    <w:rsid w:val="002132EE"/>
    <w:rsid w:val="002142FB"/>
    <w:rsid w:val="00214D25"/>
    <w:rsid w:val="00214F3A"/>
    <w:rsid w:val="00215F04"/>
    <w:rsid w:val="00217832"/>
    <w:rsid w:val="00220205"/>
    <w:rsid w:val="002203BF"/>
    <w:rsid w:val="00220EA2"/>
    <w:rsid w:val="00221549"/>
    <w:rsid w:val="00221D1C"/>
    <w:rsid w:val="002236F6"/>
    <w:rsid w:val="00224773"/>
    <w:rsid w:val="002247F9"/>
    <w:rsid w:val="0022523E"/>
    <w:rsid w:val="00225861"/>
    <w:rsid w:val="002258F8"/>
    <w:rsid w:val="00226FE7"/>
    <w:rsid w:val="002279FF"/>
    <w:rsid w:val="00230570"/>
    <w:rsid w:val="00231519"/>
    <w:rsid w:val="00231CB1"/>
    <w:rsid w:val="00232DC6"/>
    <w:rsid w:val="0023412D"/>
    <w:rsid w:val="00235A98"/>
    <w:rsid w:val="002363F2"/>
    <w:rsid w:val="00236A32"/>
    <w:rsid w:val="00237A39"/>
    <w:rsid w:val="00237BE4"/>
    <w:rsid w:val="002404AA"/>
    <w:rsid w:val="0024089A"/>
    <w:rsid w:val="00242F4B"/>
    <w:rsid w:val="002432DE"/>
    <w:rsid w:val="00243BD3"/>
    <w:rsid w:val="00244653"/>
    <w:rsid w:val="00244C90"/>
    <w:rsid w:val="00246526"/>
    <w:rsid w:val="00246725"/>
    <w:rsid w:val="00247035"/>
    <w:rsid w:val="00247C37"/>
    <w:rsid w:val="00247FB7"/>
    <w:rsid w:val="002507A5"/>
    <w:rsid w:val="00252D89"/>
    <w:rsid w:val="002561AB"/>
    <w:rsid w:val="00256D88"/>
    <w:rsid w:val="00256F7E"/>
    <w:rsid w:val="002621C4"/>
    <w:rsid w:val="00263367"/>
    <w:rsid w:val="00263FB7"/>
    <w:rsid w:val="002645B2"/>
    <w:rsid w:val="00264D42"/>
    <w:rsid w:val="0026531B"/>
    <w:rsid w:val="00265F8E"/>
    <w:rsid w:val="002661F9"/>
    <w:rsid w:val="00266A46"/>
    <w:rsid w:val="00266D8F"/>
    <w:rsid w:val="00267CFE"/>
    <w:rsid w:val="0027102E"/>
    <w:rsid w:val="00271526"/>
    <w:rsid w:val="00273D64"/>
    <w:rsid w:val="0027419B"/>
    <w:rsid w:val="00274451"/>
    <w:rsid w:val="002751BE"/>
    <w:rsid w:val="00275900"/>
    <w:rsid w:val="00275CBA"/>
    <w:rsid w:val="00275F93"/>
    <w:rsid w:val="002766C8"/>
    <w:rsid w:val="00276D2F"/>
    <w:rsid w:val="00277090"/>
    <w:rsid w:val="00277A88"/>
    <w:rsid w:val="00277E4F"/>
    <w:rsid w:val="00281C74"/>
    <w:rsid w:val="0028241A"/>
    <w:rsid w:val="00282E4A"/>
    <w:rsid w:val="00282FD1"/>
    <w:rsid w:val="00284A45"/>
    <w:rsid w:val="00284B1C"/>
    <w:rsid w:val="002854F3"/>
    <w:rsid w:val="00285612"/>
    <w:rsid w:val="0028657C"/>
    <w:rsid w:val="0028662B"/>
    <w:rsid w:val="00286950"/>
    <w:rsid w:val="002869E7"/>
    <w:rsid w:val="00286D97"/>
    <w:rsid w:val="00286FC6"/>
    <w:rsid w:val="00287CF3"/>
    <w:rsid w:val="00290FB7"/>
    <w:rsid w:val="0029121D"/>
    <w:rsid w:val="002914D9"/>
    <w:rsid w:val="002924F2"/>
    <w:rsid w:val="002925F4"/>
    <w:rsid w:val="0029283A"/>
    <w:rsid w:val="00293B74"/>
    <w:rsid w:val="00293C23"/>
    <w:rsid w:val="00294E4F"/>
    <w:rsid w:val="0029593D"/>
    <w:rsid w:val="002965AA"/>
    <w:rsid w:val="00296824"/>
    <w:rsid w:val="00296BBE"/>
    <w:rsid w:val="00297076"/>
    <w:rsid w:val="002A05BD"/>
    <w:rsid w:val="002A1079"/>
    <w:rsid w:val="002A20DC"/>
    <w:rsid w:val="002A2E97"/>
    <w:rsid w:val="002A2F21"/>
    <w:rsid w:val="002A3723"/>
    <w:rsid w:val="002A4595"/>
    <w:rsid w:val="002A4A07"/>
    <w:rsid w:val="002A549A"/>
    <w:rsid w:val="002A655E"/>
    <w:rsid w:val="002A78B9"/>
    <w:rsid w:val="002B05BB"/>
    <w:rsid w:val="002B135C"/>
    <w:rsid w:val="002B1BB0"/>
    <w:rsid w:val="002B1E30"/>
    <w:rsid w:val="002B4B6B"/>
    <w:rsid w:val="002B4E2C"/>
    <w:rsid w:val="002B60AA"/>
    <w:rsid w:val="002B6A05"/>
    <w:rsid w:val="002B7D07"/>
    <w:rsid w:val="002C05D8"/>
    <w:rsid w:val="002C1203"/>
    <w:rsid w:val="002C1324"/>
    <w:rsid w:val="002C17A1"/>
    <w:rsid w:val="002C1A46"/>
    <w:rsid w:val="002C3A0B"/>
    <w:rsid w:val="002C3B2E"/>
    <w:rsid w:val="002C4D26"/>
    <w:rsid w:val="002C4D5D"/>
    <w:rsid w:val="002C5608"/>
    <w:rsid w:val="002C6140"/>
    <w:rsid w:val="002D00B2"/>
    <w:rsid w:val="002D0993"/>
    <w:rsid w:val="002D14A1"/>
    <w:rsid w:val="002D2162"/>
    <w:rsid w:val="002D2195"/>
    <w:rsid w:val="002D25A9"/>
    <w:rsid w:val="002D2FD7"/>
    <w:rsid w:val="002D4623"/>
    <w:rsid w:val="002D6562"/>
    <w:rsid w:val="002D692C"/>
    <w:rsid w:val="002D6AEE"/>
    <w:rsid w:val="002D6B22"/>
    <w:rsid w:val="002E0263"/>
    <w:rsid w:val="002E02AA"/>
    <w:rsid w:val="002E0964"/>
    <w:rsid w:val="002E0D55"/>
    <w:rsid w:val="002E21AD"/>
    <w:rsid w:val="002E22EB"/>
    <w:rsid w:val="002E25DF"/>
    <w:rsid w:val="002E2ACF"/>
    <w:rsid w:val="002E43F0"/>
    <w:rsid w:val="002E4A3E"/>
    <w:rsid w:val="002E54D5"/>
    <w:rsid w:val="002E7165"/>
    <w:rsid w:val="002E76DE"/>
    <w:rsid w:val="002E7807"/>
    <w:rsid w:val="002E7968"/>
    <w:rsid w:val="002F0030"/>
    <w:rsid w:val="002F027B"/>
    <w:rsid w:val="002F0731"/>
    <w:rsid w:val="002F09BD"/>
    <w:rsid w:val="002F2BE7"/>
    <w:rsid w:val="002F3EFE"/>
    <w:rsid w:val="002F3F00"/>
    <w:rsid w:val="002F3FB5"/>
    <w:rsid w:val="002F425E"/>
    <w:rsid w:val="002F50F0"/>
    <w:rsid w:val="002F5BEF"/>
    <w:rsid w:val="002F717D"/>
    <w:rsid w:val="002F7737"/>
    <w:rsid w:val="00302832"/>
    <w:rsid w:val="003033F7"/>
    <w:rsid w:val="0030419D"/>
    <w:rsid w:val="00304467"/>
    <w:rsid w:val="00305695"/>
    <w:rsid w:val="00307354"/>
    <w:rsid w:val="00310BDE"/>
    <w:rsid w:val="00312FED"/>
    <w:rsid w:val="0031540E"/>
    <w:rsid w:val="003166F9"/>
    <w:rsid w:val="003172E3"/>
    <w:rsid w:val="00317AA5"/>
    <w:rsid w:val="00317C91"/>
    <w:rsid w:val="00320201"/>
    <w:rsid w:val="003202CB"/>
    <w:rsid w:val="00320793"/>
    <w:rsid w:val="003209AE"/>
    <w:rsid w:val="003218FD"/>
    <w:rsid w:val="003228AA"/>
    <w:rsid w:val="003256AD"/>
    <w:rsid w:val="00325FAD"/>
    <w:rsid w:val="00326663"/>
    <w:rsid w:val="00327064"/>
    <w:rsid w:val="003272DB"/>
    <w:rsid w:val="003278D8"/>
    <w:rsid w:val="00330257"/>
    <w:rsid w:val="00330E9A"/>
    <w:rsid w:val="00331E6B"/>
    <w:rsid w:val="00332F21"/>
    <w:rsid w:val="003336C3"/>
    <w:rsid w:val="00333DD8"/>
    <w:rsid w:val="003342A5"/>
    <w:rsid w:val="00334F94"/>
    <w:rsid w:val="003368F4"/>
    <w:rsid w:val="003378E6"/>
    <w:rsid w:val="00337E28"/>
    <w:rsid w:val="00337E50"/>
    <w:rsid w:val="00337F52"/>
    <w:rsid w:val="00340041"/>
    <w:rsid w:val="0034033F"/>
    <w:rsid w:val="00341190"/>
    <w:rsid w:val="003423FC"/>
    <w:rsid w:val="00342E7A"/>
    <w:rsid w:val="00342E8D"/>
    <w:rsid w:val="003448B0"/>
    <w:rsid w:val="003457FE"/>
    <w:rsid w:val="0034600F"/>
    <w:rsid w:val="003467FD"/>
    <w:rsid w:val="00347281"/>
    <w:rsid w:val="00347806"/>
    <w:rsid w:val="00347FD4"/>
    <w:rsid w:val="00350228"/>
    <w:rsid w:val="003515A3"/>
    <w:rsid w:val="00351955"/>
    <w:rsid w:val="00351E1C"/>
    <w:rsid w:val="003520B5"/>
    <w:rsid w:val="0035244E"/>
    <w:rsid w:val="003530CC"/>
    <w:rsid w:val="00353C36"/>
    <w:rsid w:val="00353F68"/>
    <w:rsid w:val="003549F3"/>
    <w:rsid w:val="003559D3"/>
    <w:rsid w:val="00355A84"/>
    <w:rsid w:val="00356BD6"/>
    <w:rsid w:val="00356D22"/>
    <w:rsid w:val="0035784B"/>
    <w:rsid w:val="00360B3D"/>
    <w:rsid w:val="00361323"/>
    <w:rsid w:val="00361547"/>
    <w:rsid w:val="0036167A"/>
    <w:rsid w:val="00361D58"/>
    <w:rsid w:val="00362247"/>
    <w:rsid w:val="003623FA"/>
    <w:rsid w:val="00362B84"/>
    <w:rsid w:val="00362C1C"/>
    <w:rsid w:val="003632BE"/>
    <w:rsid w:val="0036351D"/>
    <w:rsid w:val="0036354E"/>
    <w:rsid w:val="003636B1"/>
    <w:rsid w:val="003640A4"/>
    <w:rsid w:val="003644C9"/>
    <w:rsid w:val="00364C6F"/>
    <w:rsid w:val="00365030"/>
    <w:rsid w:val="00367CBA"/>
    <w:rsid w:val="00367EE8"/>
    <w:rsid w:val="003706C0"/>
    <w:rsid w:val="00371962"/>
    <w:rsid w:val="00371DD5"/>
    <w:rsid w:val="00371E29"/>
    <w:rsid w:val="0037471F"/>
    <w:rsid w:val="00374741"/>
    <w:rsid w:val="00374F56"/>
    <w:rsid w:val="0037565F"/>
    <w:rsid w:val="00376B8A"/>
    <w:rsid w:val="003771B4"/>
    <w:rsid w:val="00377A70"/>
    <w:rsid w:val="003811CD"/>
    <w:rsid w:val="00381D5D"/>
    <w:rsid w:val="00382498"/>
    <w:rsid w:val="00382A75"/>
    <w:rsid w:val="00382E63"/>
    <w:rsid w:val="003831BC"/>
    <w:rsid w:val="00383914"/>
    <w:rsid w:val="00384AFC"/>
    <w:rsid w:val="003855B5"/>
    <w:rsid w:val="00385F8A"/>
    <w:rsid w:val="0038686D"/>
    <w:rsid w:val="00386B7B"/>
    <w:rsid w:val="003939FC"/>
    <w:rsid w:val="003950F5"/>
    <w:rsid w:val="003967F7"/>
    <w:rsid w:val="00397665"/>
    <w:rsid w:val="00397790"/>
    <w:rsid w:val="003A12DB"/>
    <w:rsid w:val="003A2432"/>
    <w:rsid w:val="003A2EA8"/>
    <w:rsid w:val="003A3F33"/>
    <w:rsid w:val="003A4555"/>
    <w:rsid w:val="003A6B6D"/>
    <w:rsid w:val="003A6CE4"/>
    <w:rsid w:val="003A7F99"/>
    <w:rsid w:val="003B1016"/>
    <w:rsid w:val="003B151D"/>
    <w:rsid w:val="003B1563"/>
    <w:rsid w:val="003B22F1"/>
    <w:rsid w:val="003B2307"/>
    <w:rsid w:val="003B298E"/>
    <w:rsid w:val="003B2EF1"/>
    <w:rsid w:val="003B39E4"/>
    <w:rsid w:val="003B4C87"/>
    <w:rsid w:val="003B4EEE"/>
    <w:rsid w:val="003B55D5"/>
    <w:rsid w:val="003B5879"/>
    <w:rsid w:val="003B7993"/>
    <w:rsid w:val="003C04D5"/>
    <w:rsid w:val="003C06F0"/>
    <w:rsid w:val="003C0EE2"/>
    <w:rsid w:val="003C1D58"/>
    <w:rsid w:val="003C2C3C"/>
    <w:rsid w:val="003C36EA"/>
    <w:rsid w:val="003C39F7"/>
    <w:rsid w:val="003C5AFF"/>
    <w:rsid w:val="003C5B88"/>
    <w:rsid w:val="003C5DCB"/>
    <w:rsid w:val="003C7AC6"/>
    <w:rsid w:val="003C7C2D"/>
    <w:rsid w:val="003D0C80"/>
    <w:rsid w:val="003D103E"/>
    <w:rsid w:val="003D148E"/>
    <w:rsid w:val="003D41DF"/>
    <w:rsid w:val="003D63F0"/>
    <w:rsid w:val="003D680F"/>
    <w:rsid w:val="003D6AA4"/>
    <w:rsid w:val="003D6CD7"/>
    <w:rsid w:val="003D6E2B"/>
    <w:rsid w:val="003D6E61"/>
    <w:rsid w:val="003D72A9"/>
    <w:rsid w:val="003D76CC"/>
    <w:rsid w:val="003D783D"/>
    <w:rsid w:val="003D7A81"/>
    <w:rsid w:val="003E063D"/>
    <w:rsid w:val="003E0821"/>
    <w:rsid w:val="003E0B79"/>
    <w:rsid w:val="003E110D"/>
    <w:rsid w:val="003E1E6A"/>
    <w:rsid w:val="003E32B3"/>
    <w:rsid w:val="003E3934"/>
    <w:rsid w:val="003E40DA"/>
    <w:rsid w:val="003E4358"/>
    <w:rsid w:val="003E436A"/>
    <w:rsid w:val="003E45EC"/>
    <w:rsid w:val="003E5490"/>
    <w:rsid w:val="003E5B2D"/>
    <w:rsid w:val="003E63DB"/>
    <w:rsid w:val="003E6472"/>
    <w:rsid w:val="003E6C6A"/>
    <w:rsid w:val="003E7055"/>
    <w:rsid w:val="003E7DDF"/>
    <w:rsid w:val="003F0331"/>
    <w:rsid w:val="003F0CB2"/>
    <w:rsid w:val="003F13AD"/>
    <w:rsid w:val="003F26C6"/>
    <w:rsid w:val="003F3A2D"/>
    <w:rsid w:val="003F3E8E"/>
    <w:rsid w:val="003F47A1"/>
    <w:rsid w:val="003F48F9"/>
    <w:rsid w:val="003F5388"/>
    <w:rsid w:val="003F5D42"/>
    <w:rsid w:val="003F62BB"/>
    <w:rsid w:val="003F6BCC"/>
    <w:rsid w:val="00400956"/>
    <w:rsid w:val="00400ADF"/>
    <w:rsid w:val="00401141"/>
    <w:rsid w:val="004018D8"/>
    <w:rsid w:val="00401956"/>
    <w:rsid w:val="00401D56"/>
    <w:rsid w:val="004024CB"/>
    <w:rsid w:val="00403D46"/>
    <w:rsid w:val="00403FBA"/>
    <w:rsid w:val="00405E69"/>
    <w:rsid w:val="00405FFB"/>
    <w:rsid w:val="004065D5"/>
    <w:rsid w:val="00407B8F"/>
    <w:rsid w:val="00407C8E"/>
    <w:rsid w:val="0041060F"/>
    <w:rsid w:val="00411B21"/>
    <w:rsid w:val="00411BD0"/>
    <w:rsid w:val="004120A4"/>
    <w:rsid w:val="00412620"/>
    <w:rsid w:val="00416300"/>
    <w:rsid w:val="00416892"/>
    <w:rsid w:val="00416CB6"/>
    <w:rsid w:val="00420819"/>
    <w:rsid w:val="004217B0"/>
    <w:rsid w:val="00421DC7"/>
    <w:rsid w:val="0042208E"/>
    <w:rsid w:val="0042209E"/>
    <w:rsid w:val="00422FBC"/>
    <w:rsid w:val="004259D5"/>
    <w:rsid w:val="00426302"/>
    <w:rsid w:val="00426C30"/>
    <w:rsid w:val="00427D08"/>
    <w:rsid w:val="0043127C"/>
    <w:rsid w:val="004325A9"/>
    <w:rsid w:val="00432942"/>
    <w:rsid w:val="00433045"/>
    <w:rsid w:val="0043322B"/>
    <w:rsid w:val="0043336E"/>
    <w:rsid w:val="00433D52"/>
    <w:rsid w:val="004357EA"/>
    <w:rsid w:val="00435BA0"/>
    <w:rsid w:val="00435E4B"/>
    <w:rsid w:val="00435E74"/>
    <w:rsid w:val="004370B1"/>
    <w:rsid w:val="00437734"/>
    <w:rsid w:val="0043782A"/>
    <w:rsid w:val="00437A63"/>
    <w:rsid w:val="00440248"/>
    <w:rsid w:val="00440FE1"/>
    <w:rsid w:val="00440FE4"/>
    <w:rsid w:val="00441CDD"/>
    <w:rsid w:val="00441F98"/>
    <w:rsid w:val="00443602"/>
    <w:rsid w:val="00444264"/>
    <w:rsid w:val="0044462E"/>
    <w:rsid w:val="00444955"/>
    <w:rsid w:val="0044497A"/>
    <w:rsid w:val="00444BD8"/>
    <w:rsid w:val="00444E48"/>
    <w:rsid w:val="00445452"/>
    <w:rsid w:val="004456D0"/>
    <w:rsid w:val="0044697E"/>
    <w:rsid w:val="004470F0"/>
    <w:rsid w:val="00447934"/>
    <w:rsid w:val="004479FE"/>
    <w:rsid w:val="004527C1"/>
    <w:rsid w:val="0045289A"/>
    <w:rsid w:val="00452998"/>
    <w:rsid w:val="00453E18"/>
    <w:rsid w:val="00453F34"/>
    <w:rsid w:val="00453F45"/>
    <w:rsid w:val="0045419F"/>
    <w:rsid w:val="004548EB"/>
    <w:rsid w:val="00454D6E"/>
    <w:rsid w:val="004550BF"/>
    <w:rsid w:val="004560E9"/>
    <w:rsid w:val="004565B7"/>
    <w:rsid w:val="004579A2"/>
    <w:rsid w:val="004602CA"/>
    <w:rsid w:val="0046160E"/>
    <w:rsid w:val="00461706"/>
    <w:rsid w:val="004619FA"/>
    <w:rsid w:val="00461EA5"/>
    <w:rsid w:val="00462B01"/>
    <w:rsid w:val="00462CA3"/>
    <w:rsid w:val="0046352B"/>
    <w:rsid w:val="00463583"/>
    <w:rsid w:val="00463768"/>
    <w:rsid w:val="00464F0D"/>
    <w:rsid w:val="004650FB"/>
    <w:rsid w:val="00465A28"/>
    <w:rsid w:val="004660C7"/>
    <w:rsid w:val="00466141"/>
    <w:rsid w:val="00467238"/>
    <w:rsid w:val="00467A4D"/>
    <w:rsid w:val="00467B8A"/>
    <w:rsid w:val="004709D4"/>
    <w:rsid w:val="00470A32"/>
    <w:rsid w:val="00470E3B"/>
    <w:rsid w:val="00472A64"/>
    <w:rsid w:val="0047311A"/>
    <w:rsid w:val="004740EF"/>
    <w:rsid w:val="00474120"/>
    <w:rsid w:val="0047549E"/>
    <w:rsid w:val="004755BC"/>
    <w:rsid w:val="004755F0"/>
    <w:rsid w:val="0047579B"/>
    <w:rsid w:val="00477DAB"/>
    <w:rsid w:val="00477F44"/>
    <w:rsid w:val="00480957"/>
    <w:rsid w:val="004813A3"/>
    <w:rsid w:val="004818D2"/>
    <w:rsid w:val="00481F4D"/>
    <w:rsid w:val="00481FB3"/>
    <w:rsid w:val="0048345C"/>
    <w:rsid w:val="004836D0"/>
    <w:rsid w:val="004836FE"/>
    <w:rsid w:val="00484330"/>
    <w:rsid w:val="0048491B"/>
    <w:rsid w:val="00486204"/>
    <w:rsid w:val="004864C3"/>
    <w:rsid w:val="004864FE"/>
    <w:rsid w:val="00486EB7"/>
    <w:rsid w:val="004871A0"/>
    <w:rsid w:val="00487AF7"/>
    <w:rsid w:val="00487E35"/>
    <w:rsid w:val="00491614"/>
    <w:rsid w:val="00491AF9"/>
    <w:rsid w:val="0049381A"/>
    <w:rsid w:val="0049405A"/>
    <w:rsid w:val="00495E73"/>
    <w:rsid w:val="00497260"/>
    <w:rsid w:val="00497418"/>
    <w:rsid w:val="004A0935"/>
    <w:rsid w:val="004A0AB8"/>
    <w:rsid w:val="004A0FF6"/>
    <w:rsid w:val="004A1433"/>
    <w:rsid w:val="004A1650"/>
    <w:rsid w:val="004A4C7F"/>
    <w:rsid w:val="004A5FAE"/>
    <w:rsid w:val="004A632E"/>
    <w:rsid w:val="004B4AF6"/>
    <w:rsid w:val="004B60BC"/>
    <w:rsid w:val="004B619F"/>
    <w:rsid w:val="004B7A95"/>
    <w:rsid w:val="004C0A62"/>
    <w:rsid w:val="004C0CBF"/>
    <w:rsid w:val="004C1944"/>
    <w:rsid w:val="004C2376"/>
    <w:rsid w:val="004C23A8"/>
    <w:rsid w:val="004C42D7"/>
    <w:rsid w:val="004C4A65"/>
    <w:rsid w:val="004C5BCD"/>
    <w:rsid w:val="004C5D82"/>
    <w:rsid w:val="004C5FC1"/>
    <w:rsid w:val="004C6265"/>
    <w:rsid w:val="004C6D24"/>
    <w:rsid w:val="004C70D7"/>
    <w:rsid w:val="004C758F"/>
    <w:rsid w:val="004C796F"/>
    <w:rsid w:val="004D099B"/>
    <w:rsid w:val="004D0F7A"/>
    <w:rsid w:val="004D159B"/>
    <w:rsid w:val="004D1ADD"/>
    <w:rsid w:val="004D2377"/>
    <w:rsid w:val="004D2A86"/>
    <w:rsid w:val="004D3166"/>
    <w:rsid w:val="004D39AE"/>
    <w:rsid w:val="004D44E2"/>
    <w:rsid w:val="004D47A7"/>
    <w:rsid w:val="004D6F56"/>
    <w:rsid w:val="004D73E9"/>
    <w:rsid w:val="004E0FE5"/>
    <w:rsid w:val="004E135F"/>
    <w:rsid w:val="004E17EC"/>
    <w:rsid w:val="004E378C"/>
    <w:rsid w:val="004E3AA7"/>
    <w:rsid w:val="004E40BB"/>
    <w:rsid w:val="004E4FF1"/>
    <w:rsid w:val="004E5264"/>
    <w:rsid w:val="004E5912"/>
    <w:rsid w:val="004E7F6F"/>
    <w:rsid w:val="004F05DF"/>
    <w:rsid w:val="004F09C4"/>
    <w:rsid w:val="004F0B2F"/>
    <w:rsid w:val="004F2975"/>
    <w:rsid w:val="004F3955"/>
    <w:rsid w:val="004F3E16"/>
    <w:rsid w:val="004F470E"/>
    <w:rsid w:val="004F5529"/>
    <w:rsid w:val="004F65D8"/>
    <w:rsid w:val="004F7211"/>
    <w:rsid w:val="004F7BA5"/>
    <w:rsid w:val="00500258"/>
    <w:rsid w:val="0050056B"/>
    <w:rsid w:val="00500B7E"/>
    <w:rsid w:val="00500F69"/>
    <w:rsid w:val="00502084"/>
    <w:rsid w:val="00502219"/>
    <w:rsid w:val="00502683"/>
    <w:rsid w:val="00502808"/>
    <w:rsid w:val="00503800"/>
    <w:rsid w:val="00505991"/>
    <w:rsid w:val="00506BC4"/>
    <w:rsid w:val="0051034C"/>
    <w:rsid w:val="0051174F"/>
    <w:rsid w:val="005117D3"/>
    <w:rsid w:val="005122CE"/>
    <w:rsid w:val="0051231C"/>
    <w:rsid w:val="0051361E"/>
    <w:rsid w:val="00514BAF"/>
    <w:rsid w:val="00514FFE"/>
    <w:rsid w:val="00516E4B"/>
    <w:rsid w:val="005212DE"/>
    <w:rsid w:val="00521E5C"/>
    <w:rsid w:val="00522A0A"/>
    <w:rsid w:val="00522B1F"/>
    <w:rsid w:val="00522BE3"/>
    <w:rsid w:val="005235AA"/>
    <w:rsid w:val="005265F1"/>
    <w:rsid w:val="005269B8"/>
    <w:rsid w:val="00526B6F"/>
    <w:rsid w:val="00526E20"/>
    <w:rsid w:val="00526F17"/>
    <w:rsid w:val="00527EE3"/>
    <w:rsid w:val="0053098A"/>
    <w:rsid w:val="00531050"/>
    <w:rsid w:val="0053137B"/>
    <w:rsid w:val="005313F7"/>
    <w:rsid w:val="0053283E"/>
    <w:rsid w:val="00532B5F"/>
    <w:rsid w:val="005331A5"/>
    <w:rsid w:val="005338A5"/>
    <w:rsid w:val="0053407C"/>
    <w:rsid w:val="00535CDE"/>
    <w:rsid w:val="005379CC"/>
    <w:rsid w:val="00537C49"/>
    <w:rsid w:val="00537E43"/>
    <w:rsid w:val="00537FD7"/>
    <w:rsid w:val="00540A62"/>
    <w:rsid w:val="00540B51"/>
    <w:rsid w:val="00541098"/>
    <w:rsid w:val="00541530"/>
    <w:rsid w:val="00541771"/>
    <w:rsid w:val="00541C71"/>
    <w:rsid w:val="00541FE1"/>
    <w:rsid w:val="00544438"/>
    <w:rsid w:val="005446CF"/>
    <w:rsid w:val="00546C70"/>
    <w:rsid w:val="00550449"/>
    <w:rsid w:val="005509BA"/>
    <w:rsid w:val="005520FD"/>
    <w:rsid w:val="00552501"/>
    <w:rsid w:val="00552B7B"/>
    <w:rsid w:val="00553F66"/>
    <w:rsid w:val="0055567B"/>
    <w:rsid w:val="00555F7B"/>
    <w:rsid w:val="005561F3"/>
    <w:rsid w:val="0055696C"/>
    <w:rsid w:val="0056010D"/>
    <w:rsid w:val="00561B06"/>
    <w:rsid w:val="005628C0"/>
    <w:rsid w:val="00562DC1"/>
    <w:rsid w:val="005643D7"/>
    <w:rsid w:val="00564479"/>
    <w:rsid w:val="00564871"/>
    <w:rsid w:val="00565747"/>
    <w:rsid w:val="00565B81"/>
    <w:rsid w:val="0056772B"/>
    <w:rsid w:val="00570C85"/>
    <w:rsid w:val="00570E98"/>
    <w:rsid w:val="005714D7"/>
    <w:rsid w:val="00571DC2"/>
    <w:rsid w:val="005720B4"/>
    <w:rsid w:val="005721F5"/>
    <w:rsid w:val="00572420"/>
    <w:rsid w:val="00572AEA"/>
    <w:rsid w:val="00573616"/>
    <w:rsid w:val="0057374E"/>
    <w:rsid w:val="00573CED"/>
    <w:rsid w:val="00575EE8"/>
    <w:rsid w:val="00576DE0"/>
    <w:rsid w:val="005773DE"/>
    <w:rsid w:val="00582238"/>
    <w:rsid w:val="00582FEB"/>
    <w:rsid w:val="005841D1"/>
    <w:rsid w:val="0058475F"/>
    <w:rsid w:val="005848E6"/>
    <w:rsid w:val="00584CE9"/>
    <w:rsid w:val="00585684"/>
    <w:rsid w:val="00585B55"/>
    <w:rsid w:val="00585F7D"/>
    <w:rsid w:val="00586FD2"/>
    <w:rsid w:val="00587227"/>
    <w:rsid w:val="005903BC"/>
    <w:rsid w:val="005908E3"/>
    <w:rsid w:val="00592FD3"/>
    <w:rsid w:val="005949F1"/>
    <w:rsid w:val="00594A49"/>
    <w:rsid w:val="00594F43"/>
    <w:rsid w:val="0059553E"/>
    <w:rsid w:val="005956BA"/>
    <w:rsid w:val="00596030"/>
    <w:rsid w:val="0059644C"/>
    <w:rsid w:val="00597236"/>
    <w:rsid w:val="005978EF"/>
    <w:rsid w:val="005A016B"/>
    <w:rsid w:val="005A0F93"/>
    <w:rsid w:val="005A2494"/>
    <w:rsid w:val="005A2DE5"/>
    <w:rsid w:val="005A36A7"/>
    <w:rsid w:val="005A3837"/>
    <w:rsid w:val="005A38AB"/>
    <w:rsid w:val="005A4849"/>
    <w:rsid w:val="005A4A7F"/>
    <w:rsid w:val="005A60C6"/>
    <w:rsid w:val="005A6EFD"/>
    <w:rsid w:val="005A7017"/>
    <w:rsid w:val="005B1733"/>
    <w:rsid w:val="005B1740"/>
    <w:rsid w:val="005B195D"/>
    <w:rsid w:val="005B1AC2"/>
    <w:rsid w:val="005B2058"/>
    <w:rsid w:val="005B24BC"/>
    <w:rsid w:val="005B4D9C"/>
    <w:rsid w:val="005B5FA5"/>
    <w:rsid w:val="005B7075"/>
    <w:rsid w:val="005B77B9"/>
    <w:rsid w:val="005B7C9B"/>
    <w:rsid w:val="005C0C1E"/>
    <w:rsid w:val="005C14A7"/>
    <w:rsid w:val="005C332A"/>
    <w:rsid w:val="005C3E9B"/>
    <w:rsid w:val="005C5683"/>
    <w:rsid w:val="005C6658"/>
    <w:rsid w:val="005C7D8B"/>
    <w:rsid w:val="005D002A"/>
    <w:rsid w:val="005D1780"/>
    <w:rsid w:val="005D2894"/>
    <w:rsid w:val="005D2A3D"/>
    <w:rsid w:val="005D2D2F"/>
    <w:rsid w:val="005D35AB"/>
    <w:rsid w:val="005D420E"/>
    <w:rsid w:val="005D543B"/>
    <w:rsid w:val="005D581E"/>
    <w:rsid w:val="005D59D7"/>
    <w:rsid w:val="005D622F"/>
    <w:rsid w:val="005D63EA"/>
    <w:rsid w:val="005D6443"/>
    <w:rsid w:val="005D6636"/>
    <w:rsid w:val="005D67F1"/>
    <w:rsid w:val="005D7013"/>
    <w:rsid w:val="005D706E"/>
    <w:rsid w:val="005D7A32"/>
    <w:rsid w:val="005E03AE"/>
    <w:rsid w:val="005E0F21"/>
    <w:rsid w:val="005E1053"/>
    <w:rsid w:val="005E2B05"/>
    <w:rsid w:val="005E2B1B"/>
    <w:rsid w:val="005E2C88"/>
    <w:rsid w:val="005E307A"/>
    <w:rsid w:val="005E468E"/>
    <w:rsid w:val="005E49BA"/>
    <w:rsid w:val="005E4A3F"/>
    <w:rsid w:val="005E6078"/>
    <w:rsid w:val="005E64B3"/>
    <w:rsid w:val="005E72DB"/>
    <w:rsid w:val="005E7FD0"/>
    <w:rsid w:val="005F0231"/>
    <w:rsid w:val="005F0E1F"/>
    <w:rsid w:val="005F2902"/>
    <w:rsid w:val="005F3C96"/>
    <w:rsid w:val="005F43C0"/>
    <w:rsid w:val="005F59BD"/>
    <w:rsid w:val="005F634E"/>
    <w:rsid w:val="005F6699"/>
    <w:rsid w:val="005F68E1"/>
    <w:rsid w:val="005F735C"/>
    <w:rsid w:val="00600133"/>
    <w:rsid w:val="00600DA5"/>
    <w:rsid w:val="00601E94"/>
    <w:rsid w:val="00603A0C"/>
    <w:rsid w:val="0060451D"/>
    <w:rsid w:val="0060583C"/>
    <w:rsid w:val="00607117"/>
    <w:rsid w:val="006105A4"/>
    <w:rsid w:val="0061082A"/>
    <w:rsid w:val="00610BB9"/>
    <w:rsid w:val="0061160D"/>
    <w:rsid w:val="00612D98"/>
    <w:rsid w:val="00612E25"/>
    <w:rsid w:val="00612E51"/>
    <w:rsid w:val="00613272"/>
    <w:rsid w:val="0061329A"/>
    <w:rsid w:val="006149A0"/>
    <w:rsid w:val="00614E7B"/>
    <w:rsid w:val="00615D0B"/>
    <w:rsid w:val="00615F7C"/>
    <w:rsid w:val="006160F4"/>
    <w:rsid w:val="0062076E"/>
    <w:rsid w:val="0062133D"/>
    <w:rsid w:val="006215FC"/>
    <w:rsid w:val="00623181"/>
    <w:rsid w:val="0062346F"/>
    <w:rsid w:val="00623E88"/>
    <w:rsid w:val="00624772"/>
    <w:rsid w:val="006268E5"/>
    <w:rsid w:val="00626E6F"/>
    <w:rsid w:val="006278FE"/>
    <w:rsid w:val="006315D0"/>
    <w:rsid w:val="00631E4B"/>
    <w:rsid w:val="006320A5"/>
    <w:rsid w:val="00633133"/>
    <w:rsid w:val="00634178"/>
    <w:rsid w:val="006341BB"/>
    <w:rsid w:val="00634578"/>
    <w:rsid w:val="0063494B"/>
    <w:rsid w:val="00636979"/>
    <w:rsid w:val="00636A17"/>
    <w:rsid w:val="0063713A"/>
    <w:rsid w:val="00637172"/>
    <w:rsid w:val="00640243"/>
    <w:rsid w:val="006404B2"/>
    <w:rsid w:val="0064166D"/>
    <w:rsid w:val="00642EFC"/>
    <w:rsid w:val="00646050"/>
    <w:rsid w:val="006467D8"/>
    <w:rsid w:val="0064697F"/>
    <w:rsid w:val="00646A86"/>
    <w:rsid w:val="00646D92"/>
    <w:rsid w:val="00647272"/>
    <w:rsid w:val="006500F3"/>
    <w:rsid w:val="00650F17"/>
    <w:rsid w:val="0065108F"/>
    <w:rsid w:val="00651E0C"/>
    <w:rsid w:val="006528C9"/>
    <w:rsid w:val="00653C2B"/>
    <w:rsid w:val="006545AB"/>
    <w:rsid w:val="00654F65"/>
    <w:rsid w:val="00655147"/>
    <w:rsid w:val="006555A4"/>
    <w:rsid w:val="00656B63"/>
    <w:rsid w:val="00656F3C"/>
    <w:rsid w:val="00657758"/>
    <w:rsid w:val="00657B5C"/>
    <w:rsid w:val="006607E8"/>
    <w:rsid w:val="00661646"/>
    <w:rsid w:val="00661C67"/>
    <w:rsid w:val="00661DBB"/>
    <w:rsid w:val="00663782"/>
    <w:rsid w:val="00663FD2"/>
    <w:rsid w:val="00664443"/>
    <w:rsid w:val="0066532A"/>
    <w:rsid w:val="006669F8"/>
    <w:rsid w:val="0066733A"/>
    <w:rsid w:val="00667805"/>
    <w:rsid w:val="00670EC1"/>
    <w:rsid w:val="006710D9"/>
    <w:rsid w:val="006747E8"/>
    <w:rsid w:val="00674F2E"/>
    <w:rsid w:val="0067506A"/>
    <w:rsid w:val="00680162"/>
    <w:rsid w:val="006809FE"/>
    <w:rsid w:val="00680DD6"/>
    <w:rsid w:val="00682902"/>
    <w:rsid w:val="00682EF6"/>
    <w:rsid w:val="00683204"/>
    <w:rsid w:val="0068347D"/>
    <w:rsid w:val="00683F30"/>
    <w:rsid w:val="006851B7"/>
    <w:rsid w:val="00685474"/>
    <w:rsid w:val="00686663"/>
    <w:rsid w:val="00686F1C"/>
    <w:rsid w:val="00687879"/>
    <w:rsid w:val="00687CA1"/>
    <w:rsid w:val="0069030B"/>
    <w:rsid w:val="00690AB9"/>
    <w:rsid w:val="00691096"/>
    <w:rsid w:val="00691366"/>
    <w:rsid w:val="006913EA"/>
    <w:rsid w:val="006915E7"/>
    <w:rsid w:val="00691FE9"/>
    <w:rsid w:val="00692165"/>
    <w:rsid w:val="00693F0F"/>
    <w:rsid w:val="006945B5"/>
    <w:rsid w:val="00694FD0"/>
    <w:rsid w:val="006955F5"/>
    <w:rsid w:val="00695A6D"/>
    <w:rsid w:val="00697C93"/>
    <w:rsid w:val="006A0085"/>
    <w:rsid w:val="006A015C"/>
    <w:rsid w:val="006A0763"/>
    <w:rsid w:val="006A0785"/>
    <w:rsid w:val="006A1D70"/>
    <w:rsid w:val="006A263D"/>
    <w:rsid w:val="006A61DF"/>
    <w:rsid w:val="006A70B3"/>
    <w:rsid w:val="006B3005"/>
    <w:rsid w:val="006B309D"/>
    <w:rsid w:val="006B30FF"/>
    <w:rsid w:val="006B3AAC"/>
    <w:rsid w:val="006B4CEA"/>
    <w:rsid w:val="006B4D17"/>
    <w:rsid w:val="006B53EF"/>
    <w:rsid w:val="006B7AE8"/>
    <w:rsid w:val="006C00C3"/>
    <w:rsid w:val="006C01C7"/>
    <w:rsid w:val="006C1011"/>
    <w:rsid w:val="006C12F8"/>
    <w:rsid w:val="006C16EB"/>
    <w:rsid w:val="006C1956"/>
    <w:rsid w:val="006C23A4"/>
    <w:rsid w:val="006C240E"/>
    <w:rsid w:val="006C2A4F"/>
    <w:rsid w:val="006C35A3"/>
    <w:rsid w:val="006C37C4"/>
    <w:rsid w:val="006C552D"/>
    <w:rsid w:val="006C6A57"/>
    <w:rsid w:val="006C73A0"/>
    <w:rsid w:val="006D0409"/>
    <w:rsid w:val="006D1FE2"/>
    <w:rsid w:val="006D2149"/>
    <w:rsid w:val="006D30D7"/>
    <w:rsid w:val="006D419F"/>
    <w:rsid w:val="006D5D97"/>
    <w:rsid w:val="006D6BEA"/>
    <w:rsid w:val="006D6D96"/>
    <w:rsid w:val="006D7AD7"/>
    <w:rsid w:val="006E1315"/>
    <w:rsid w:val="006E1439"/>
    <w:rsid w:val="006E1931"/>
    <w:rsid w:val="006E1C91"/>
    <w:rsid w:val="006E205B"/>
    <w:rsid w:val="006E2420"/>
    <w:rsid w:val="006E2F7F"/>
    <w:rsid w:val="006E3B63"/>
    <w:rsid w:val="006E5037"/>
    <w:rsid w:val="006E584C"/>
    <w:rsid w:val="006E5B60"/>
    <w:rsid w:val="006E5C83"/>
    <w:rsid w:val="006E63BE"/>
    <w:rsid w:val="006E67AA"/>
    <w:rsid w:val="006E6BE0"/>
    <w:rsid w:val="006E7636"/>
    <w:rsid w:val="006E7712"/>
    <w:rsid w:val="006E77F5"/>
    <w:rsid w:val="006E7A0F"/>
    <w:rsid w:val="006F0B18"/>
    <w:rsid w:val="006F0B8A"/>
    <w:rsid w:val="006F313E"/>
    <w:rsid w:val="006F366F"/>
    <w:rsid w:val="006F36C1"/>
    <w:rsid w:val="006F59F4"/>
    <w:rsid w:val="006F5D92"/>
    <w:rsid w:val="006F6AA4"/>
    <w:rsid w:val="006F73D2"/>
    <w:rsid w:val="006F7B08"/>
    <w:rsid w:val="007017A2"/>
    <w:rsid w:val="00701B6A"/>
    <w:rsid w:val="00702670"/>
    <w:rsid w:val="0070271D"/>
    <w:rsid w:val="00702FE1"/>
    <w:rsid w:val="0070301B"/>
    <w:rsid w:val="0070376C"/>
    <w:rsid w:val="00704075"/>
    <w:rsid w:val="007048E7"/>
    <w:rsid w:val="007049C2"/>
    <w:rsid w:val="00706E40"/>
    <w:rsid w:val="00707CAA"/>
    <w:rsid w:val="007104BE"/>
    <w:rsid w:val="00710D31"/>
    <w:rsid w:val="00710E81"/>
    <w:rsid w:val="007117C8"/>
    <w:rsid w:val="00712614"/>
    <w:rsid w:val="00715CCA"/>
    <w:rsid w:val="0071690A"/>
    <w:rsid w:val="007171DB"/>
    <w:rsid w:val="007228F9"/>
    <w:rsid w:val="007229D9"/>
    <w:rsid w:val="007231FE"/>
    <w:rsid w:val="007237DC"/>
    <w:rsid w:val="007238E1"/>
    <w:rsid w:val="00726DAD"/>
    <w:rsid w:val="007270BF"/>
    <w:rsid w:val="00730987"/>
    <w:rsid w:val="007316A4"/>
    <w:rsid w:val="00731A69"/>
    <w:rsid w:val="00731F08"/>
    <w:rsid w:val="00734805"/>
    <w:rsid w:val="00735057"/>
    <w:rsid w:val="007353BF"/>
    <w:rsid w:val="007367D1"/>
    <w:rsid w:val="007370DD"/>
    <w:rsid w:val="00737208"/>
    <w:rsid w:val="007404B0"/>
    <w:rsid w:val="00740A33"/>
    <w:rsid w:val="0074263D"/>
    <w:rsid w:val="00742850"/>
    <w:rsid w:val="00744161"/>
    <w:rsid w:val="00744C80"/>
    <w:rsid w:val="00744C9D"/>
    <w:rsid w:val="00745BAB"/>
    <w:rsid w:val="00745BC5"/>
    <w:rsid w:val="00745F89"/>
    <w:rsid w:val="00746270"/>
    <w:rsid w:val="00746512"/>
    <w:rsid w:val="00746C06"/>
    <w:rsid w:val="00746CAE"/>
    <w:rsid w:val="0075063B"/>
    <w:rsid w:val="0075086C"/>
    <w:rsid w:val="00751A18"/>
    <w:rsid w:val="00752B44"/>
    <w:rsid w:val="00752FD0"/>
    <w:rsid w:val="007531A6"/>
    <w:rsid w:val="0075426A"/>
    <w:rsid w:val="00754368"/>
    <w:rsid w:val="00754B79"/>
    <w:rsid w:val="00755B22"/>
    <w:rsid w:val="007562A5"/>
    <w:rsid w:val="00756EF7"/>
    <w:rsid w:val="007578F4"/>
    <w:rsid w:val="00760F3C"/>
    <w:rsid w:val="0076131E"/>
    <w:rsid w:val="007614D9"/>
    <w:rsid w:val="007619FC"/>
    <w:rsid w:val="0076453E"/>
    <w:rsid w:val="007646E7"/>
    <w:rsid w:val="00764A41"/>
    <w:rsid w:val="00764C5F"/>
    <w:rsid w:val="00764DEA"/>
    <w:rsid w:val="00764E82"/>
    <w:rsid w:val="00765739"/>
    <w:rsid w:val="00765AF9"/>
    <w:rsid w:val="00766381"/>
    <w:rsid w:val="00766A2E"/>
    <w:rsid w:val="00767075"/>
    <w:rsid w:val="00767D11"/>
    <w:rsid w:val="00772C72"/>
    <w:rsid w:val="00772D85"/>
    <w:rsid w:val="007730B2"/>
    <w:rsid w:val="00773B55"/>
    <w:rsid w:val="007744A9"/>
    <w:rsid w:val="0077476D"/>
    <w:rsid w:val="00775D34"/>
    <w:rsid w:val="00777367"/>
    <w:rsid w:val="007779B1"/>
    <w:rsid w:val="007814BD"/>
    <w:rsid w:val="007858E4"/>
    <w:rsid w:val="007863DA"/>
    <w:rsid w:val="0078723E"/>
    <w:rsid w:val="00787729"/>
    <w:rsid w:val="00787CFA"/>
    <w:rsid w:val="00790EEA"/>
    <w:rsid w:val="007913F2"/>
    <w:rsid w:val="00795059"/>
    <w:rsid w:val="00795167"/>
    <w:rsid w:val="007958A0"/>
    <w:rsid w:val="007959A3"/>
    <w:rsid w:val="007962BC"/>
    <w:rsid w:val="007971E9"/>
    <w:rsid w:val="007A072E"/>
    <w:rsid w:val="007A0B58"/>
    <w:rsid w:val="007A0EBB"/>
    <w:rsid w:val="007A1405"/>
    <w:rsid w:val="007A18AF"/>
    <w:rsid w:val="007A28F5"/>
    <w:rsid w:val="007A2EEF"/>
    <w:rsid w:val="007A3393"/>
    <w:rsid w:val="007A3572"/>
    <w:rsid w:val="007A431B"/>
    <w:rsid w:val="007A4467"/>
    <w:rsid w:val="007A4A46"/>
    <w:rsid w:val="007A508F"/>
    <w:rsid w:val="007A5499"/>
    <w:rsid w:val="007A55BE"/>
    <w:rsid w:val="007A6572"/>
    <w:rsid w:val="007A7835"/>
    <w:rsid w:val="007B1C8D"/>
    <w:rsid w:val="007B1D21"/>
    <w:rsid w:val="007B2369"/>
    <w:rsid w:val="007B2A8A"/>
    <w:rsid w:val="007B3B5D"/>
    <w:rsid w:val="007C10E4"/>
    <w:rsid w:val="007C1EFD"/>
    <w:rsid w:val="007C35DA"/>
    <w:rsid w:val="007C3E7A"/>
    <w:rsid w:val="007C4A1F"/>
    <w:rsid w:val="007C668F"/>
    <w:rsid w:val="007C6D31"/>
    <w:rsid w:val="007C70D7"/>
    <w:rsid w:val="007D0049"/>
    <w:rsid w:val="007D0469"/>
    <w:rsid w:val="007D084D"/>
    <w:rsid w:val="007D1D52"/>
    <w:rsid w:val="007D25FD"/>
    <w:rsid w:val="007D2775"/>
    <w:rsid w:val="007D280E"/>
    <w:rsid w:val="007D2F49"/>
    <w:rsid w:val="007D306B"/>
    <w:rsid w:val="007D4633"/>
    <w:rsid w:val="007D4BBD"/>
    <w:rsid w:val="007D4E5E"/>
    <w:rsid w:val="007D4E64"/>
    <w:rsid w:val="007D5242"/>
    <w:rsid w:val="007D563A"/>
    <w:rsid w:val="007D698A"/>
    <w:rsid w:val="007D69D2"/>
    <w:rsid w:val="007D6A53"/>
    <w:rsid w:val="007D6C0A"/>
    <w:rsid w:val="007D70ED"/>
    <w:rsid w:val="007D7AFE"/>
    <w:rsid w:val="007D7EAE"/>
    <w:rsid w:val="007E006A"/>
    <w:rsid w:val="007E0913"/>
    <w:rsid w:val="007E13B1"/>
    <w:rsid w:val="007E185C"/>
    <w:rsid w:val="007E18D7"/>
    <w:rsid w:val="007E2254"/>
    <w:rsid w:val="007E233B"/>
    <w:rsid w:val="007E2395"/>
    <w:rsid w:val="007E25C7"/>
    <w:rsid w:val="007E2A7E"/>
    <w:rsid w:val="007E3750"/>
    <w:rsid w:val="007E4096"/>
    <w:rsid w:val="007E66EA"/>
    <w:rsid w:val="007E688C"/>
    <w:rsid w:val="007E6E58"/>
    <w:rsid w:val="007F0B21"/>
    <w:rsid w:val="007F12B8"/>
    <w:rsid w:val="007F1549"/>
    <w:rsid w:val="007F21A3"/>
    <w:rsid w:val="007F2BF5"/>
    <w:rsid w:val="007F3ADC"/>
    <w:rsid w:val="007F5115"/>
    <w:rsid w:val="007F6F53"/>
    <w:rsid w:val="007F7AA9"/>
    <w:rsid w:val="008016FC"/>
    <w:rsid w:val="00801DEF"/>
    <w:rsid w:val="008024E2"/>
    <w:rsid w:val="0080276C"/>
    <w:rsid w:val="008029DD"/>
    <w:rsid w:val="00803737"/>
    <w:rsid w:val="00804B91"/>
    <w:rsid w:val="0080535D"/>
    <w:rsid w:val="00805385"/>
    <w:rsid w:val="0080542C"/>
    <w:rsid w:val="00805829"/>
    <w:rsid w:val="00805EFE"/>
    <w:rsid w:val="008060FF"/>
    <w:rsid w:val="0080614D"/>
    <w:rsid w:val="0081076E"/>
    <w:rsid w:val="00810ADB"/>
    <w:rsid w:val="008115B0"/>
    <w:rsid w:val="00811A1F"/>
    <w:rsid w:val="00812341"/>
    <w:rsid w:val="0081242D"/>
    <w:rsid w:val="0081268F"/>
    <w:rsid w:val="00813800"/>
    <w:rsid w:val="0081437A"/>
    <w:rsid w:val="00814E41"/>
    <w:rsid w:val="0081500B"/>
    <w:rsid w:val="00815F0B"/>
    <w:rsid w:val="00816160"/>
    <w:rsid w:val="00816C7D"/>
    <w:rsid w:val="00817052"/>
    <w:rsid w:val="008176AE"/>
    <w:rsid w:val="00817AA9"/>
    <w:rsid w:val="0082212D"/>
    <w:rsid w:val="00822899"/>
    <w:rsid w:val="008241BC"/>
    <w:rsid w:val="00824563"/>
    <w:rsid w:val="00824AB4"/>
    <w:rsid w:val="00825DCA"/>
    <w:rsid w:val="00825DD5"/>
    <w:rsid w:val="00826341"/>
    <w:rsid w:val="00826E55"/>
    <w:rsid w:val="00827889"/>
    <w:rsid w:val="00827A6C"/>
    <w:rsid w:val="008303A4"/>
    <w:rsid w:val="008306F0"/>
    <w:rsid w:val="008315A7"/>
    <w:rsid w:val="00833395"/>
    <w:rsid w:val="008333E3"/>
    <w:rsid w:val="0083464E"/>
    <w:rsid w:val="0083617D"/>
    <w:rsid w:val="00836F11"/>
    <w:rsid w:val="00837EFC"/>
    <w:rsid w:val="008414BD"/>
    <w:rsid w:val="008427D0"/>
    <w:rsid w:val="00842D60"/>
    <w:rsid w:val="00843502"/>
    <w:rsid w:val="00843A56"/>
    <w:rsid w:val="00843BED"/>
    <w:rsid w:val="00843E83"/>
    <w:rsid w:val="00844A16"/>
    <w:rsid w:val="00844A52"/>
    <w:rsid w:val="00844C8C"/>
    <w:rsid w:val="00845E0B"/>
    <w:rsid w:val="00846A8C"/>
    <w:rsid w:val="008506CF"/>
    <w:rsid w:val="008528A1"/>
    <w:rsid w:val="00852C37"/>
    <w:rsid w:val="0085361B"/>
    <w:rsid w:val="008544B7"/>
    <w:rsid w:val="00855DA9"/>
    <w:rsid w:val="00856697"/>
    <w:rsid w:val="00856A47"/>
    <w:rsid w:val="0086028A"/>
    <w:rsid w:val="0086073E"/>
    <w:rsid w:val="00860B1F"/>
    <w:rsid w:val="00860EA4"/>
    <w:rsid w:val="00861D04"/>
    <w:rsid w:val="00862C6B"/>
    <w:rsid w:val="008636E5"/>
    <w:rsid w:val="0086561F"/>
    <w:rsid w:val="00865F4A"/>
    <w:rsid w:val="00866186"/>
    <w:rsid w:val="00866894"/>
    <w:rsid w:val="00866E9C"/>
    <w:rsid w:val="00867A8B"/>
    <w:rsid w:val="00870D5C"/>
    <w:rsid w:val="0087173F"/>
    <w:rsid w:val="00873013"/>
    <w:rsid w:val="008741CD"/>
    <w:rsid w:val="00875F81"/>
    <w:rsid w:val="0087625E"/>
    <w:rsid w:val="008779ED"/>
    <w:rsid w:val="008800BC"/>
    <w:rsid w:val="00881330"/>
    <w:rsid w:val="00882767"/>
    <w:rsid w:val="00883CB3"/>
    <w:rsid w:val="00884054"/>
    <w:rsid w:val="00884763"/>
    <w:rsid w:val="00885ED9"/>
    <w:rsid w:val="008874AE"/>
    <w:rsid w:val="0089040D"/>
    <w:rsid w:val="0089047F"/>
    <w:rsid w:val="00890AA1"/>
    <w:rsid w:val="00891648"/>
    <w:rsid w:val="008917C3"/>
    <w:rsid w:val="0089192A"/>
    <w:rsid w:val="00892CFF"/>
    <w:rsid w:val="00892F70"/>
    <w:rsid w:val="008931F4"/>
    <w:rsid w:val="008934D3"/>
    <w:rsid w:val="00893D32"/>
    <w:rsid w:val="008947F7"/>
    <w:rsid w:val="008965EF"/>
    <w:rsid w:val="00897777"/>
    <w:rsid w:val="00897F03"/>
    <w:rsid w:val="008A01AD"/>
    <w:rsid w:val="008A07E4"/>
    <w:rsid w:val="008A0A6D"/>
    <w:rsid w:val="008A1878"/>
    <w:rsid w:val="008A2B03"/>
    <w:rsid w:val="008A2B0B"/>
    <w:rsid w:val="008A2CE6"/>
    <w:rsid w:val="008A307C"/>
    <w:rsid w:val="008A3CDF"/>
    <w:rsid w:val="008A3D4D"/>
    <w:rsid w:val="008A43D0"/>
    <w:rsid w:val="008A4710"/>
    <w:rsid w:val="008A584B"/>
    <w:rsid w:val="008A5935"/>
    <w:rsid w:val="008A59C4"/>
    <w:rsid w:val="008A59C7"/>
    <w:rsid w:val="008A5E8F"/>
    <w:rsid w:val="008A7034"/>
    <w:rsid w:val="008A7590"/>
    <w:rsid w:val="008B0DB0"/>
    <w:rsid w:val="008B0DD9"/>
    <w:rsid w:val="008B0FA5"/>
    <w:rsid w:val="008B1D9D"/>
    <w:rsid w:val="008B398D"/>
    <w:rsid w:val="008B3F3F"/>
    <w:rsid w:val="008B470F"/>
    <w:rsid w:val="008B4947"/>
    <w:rsid w:val="008B52E0"/>
    <w:rsid w:val="008B618B"/>
    <w:rsid w:val="008B7783"/>
    <w:rsid w:val="008B7E97"/>
    <w:rsid w:val="008C0504"/>
    <w:rsid w:val="008C1892"/>
    <w:rsid w:val="008C18DB"/>
    <w:rsid w:val="008C2C8D"/>
    <w:rsid w:val="008C3C3C"/>
    <w:rsid w:val="008C5077"/>
    <w:rsid w:val="008C51BF"/>
    <w:rsid w:val="008C549C"/>
    <w:rsid w:val="008C5524"/>
    <w:rsid w:val="008C6FAB"/>
    <w:rsid w:val="008C7856"/>
    <w:rsid w:val="008D01EA"/>
    <w:rsid w:val="008D114F"/>
    <w:rsid w:val="008D26F1"/>
    <w:rsid w:val="008D2780"/>
    <w:rsid w:val="008D2F12"/>
    <w:rsid w:val="008D3773"/>
    <w:rsid w:val="008D378A"/>
    <w:rsid w:val="008D3DAB"/>
    <w:rsid w:val="008D43FA"/>
    <w:rsid w:val="008D4CDD"/>
    <w:rsid w:val="008D611A"/>
    <w:rsid w:val="008D64D4"/>
    <w:rsid w:val="008D6B26"/>
    <w:rsid w:val="008D73FE"/>
    <w:rsid w:val="008E0ACD"/>
    <w:rsid w:val="008E0E96"/>
    <w:rsid w:val="008E0E99"/>
    <w:rsid w:val="008E4F2B"/>
    <w:rsid w:val="008E5052"/>
    <w:rsid w:val="008E6E3B"/>
    <w:rsid w:val="008E6F84"/>
    <w:rsid w:val="008E7600"/>
    <w:rsid w:val="008F08CD"/>
    <w:rsid w:val="008F1BFF"/>
    <w:rsid w:val="008F1E12"/>
    <w:rsid w:val="008F21C8"/>
    <w:rsid w:val="008F37F1"/>
    <w:rsid w:val="008F41BF"/>
    <w:rsid w:val="008F5F43"/>
    <w:rsid w:val="008F6BA0"/>
    <w:rsid w:val="008F7021"/>
    <w:rsid w:val="008F79BD"/>
    <w:rsid w:val="00900037"/>
    <w:rsid w:val="00900B20"/>
    <w:rsid w:val="00901772"/>
    <w:rsid w:val="00901C64"/>
    <w:rsid w:val="00901C79"/>
    <w:rsid w:val="00901D7E"/>
    <w:rsid w:val="00902921"/>
    <w:rsid w:val="00903697"/>
    <w:rsid w:val="00903DCC"/>
    <w:rsid w:val="009042E1"/>
    <w:rsid w:val="00904A8B"/>
    <w:rsid w:val="00904E7C"/>
    <w:rsid w:val="00905381"/>
    <w:rsid w:val="00905463"/>
    <w:rsid w:val="00906CC2"/>
    <w:rsid w:val="00907817"/>
    <w:rsid w:val="00907ADF"/>
    <w:rsid w:val="0091048C"/>
    <w:rsid w:val="009124E8"/>
    <w:rsid w:val="00913179"/>
    <w:rsid w:val="00913263"/>
    <w:rsid w:val="0091417A"/>
    <w:rsid w:val="00914252"/>
    <w:rsid w:val="00914647"/>
    <w:rsid w:val="00914B76"/>
    <w:rsid w:val="0091547A"/>
    <w:rsid w:val="009171BB"/>
    <w:rsid w:val="00920BCD"/>
    <w:rsid w:val="0092158A"/>
    <w:rsid w:val="00923A5E"/>
    <w:rsid w:val="00925885"/>
    <w:rsid w:val="00926051"/>
    <w:rsid w:val="00927151"/>
    <w:rsid w:val="00927DA7"/>
    <w:rsid w:val="00927E4D"/>
    <w:rsid w:val="009304F4"/>
    <w:rsid w:val="00930744"/>
    <w:rsid w:val="00931845"/>
    <w:rsid w:val="0093184A"/>
    <w:rsid w:val="009321C4"/>
    <w:rsid w:val="00933219"/>
    <w:rsid w:val="0093352B"/>
    <w:rsid w:val="009340AD"/>
    <w:rsid w:val="0093491B"/>
    <w:rsid w:val="00935532"/>
    <w:rsid w:val="00935C66"/>
    <w:rsid w:val="009404BC"/>
    <w:rsid w:val="00940852"/>
    <w:rsid w:val="00942EF5"/>
    <w:rsid w:val="00942F8F"/>
    <w:rsid w:val="009432E9"/>
    <w:rsid w:val="00944605"/>
    <w:rsid w:val="009454DB"/>
    <w:rsid w:val="00945576"/>
    <w:rsid w:val="00950972"/>
    <w:rsid w:val="009517ED"/>
    <w:rsid w:val="00952AD7"/>
    <w:rsid w:val="00952E1F"/>
    <w:rsid w:val="00953270"/>
    <w:rsid w:val="00954043"/>
    <w:rsid w:val="009556CF"/>
    <w:rsid w:val="00955924"/>
    <w:rsid w:val="00957DEB"/>
    <w:rsid w:val="00960DBE"/>
    <w:rsid w:val="0096107D"/>
    <w:rsid w:val="00961956"/>
    <w:rsid w:val="0096204A"/>
    <w:rsid w:val="009625F3"/>
    <w:rsid w:val="0096262A"/>
    <w:rsid w:val="00962DCB"/>
    <w:rsid w:val="0096315A"/>
    <w:rsid w:val="0096324A"/>
    <w:rsid w:val="00964754"/>
    <w:rsid w:val="00964CF7"/>
    <w:rsid w:val="00965834"/>
    <w:rsid w:val="00966AF1"/>
    <w:rsid w:val="00966BD5"/>
    <w:rsid w:val="00967196"/>
    <w:rsid w:val="00967FA4"/>
    <w:rsid w:val="00970781"/>
    <w:rsid w:val="009717D9"/>
    <w:rsid w:val="00972442"/>
    <w:rsid w:val="00973319"/>
    <w:rsid w:val="00973FD8"/>
    <w:rsid w:val="009745C1"/>
    <w:rsid w:val="00974782"/>
    <w:rsid w:val="0097479C"/>
    <w:rsid w:val="00976005"/>
    <w:rsid w:val="00976185"/>
    <w:rsid w:val="0097664A"/>
    <w:rsid w:val="0097780B"/>
    <w:rsid w:val="00977D30"/>
    <w:rsid w:val="0098034D"/>
    <w:rsid w:val="00980921"/>
    <w:rsid w:val="00981027"/>
    <w:rsid w:val="00982468"/>
    <w:rsid w:val="00982849"/>
    <w:rsid w:val="00982E44"/>
    <w:rsid w:val="0098300D"/>
    <w:rsid w:val="00983218"/>
    <w:rsid w:val="00983AE5"/>
    <w:rsid w:val="00984C04"/>
    <w:rsid w:val="00985DE8"/>
    <w:rsid w:val="00986323"/>
    <w:rsid w:val="00986864"/>
    <w:rsid w:val="00986EFD"/>
    <w:rsid w:val="00991444"/>
    <w:rsid w:val="00992E98"/>
    <w:rsid w:val="0099383C"/>
    <w:rsid w:val="00994759"/>
    <w:rsid w:val="0099479E"/>
    <w:rsid w:val="0099518B"/>
    <w:rsid w:val="00995B35"/>
    <w:rsid w:val="00995DE8"/>
    <w:rsid w:val="00996161"/>
    <w:rsid w:val="00996B9C"/>
    <w:rsid w:val="009970F5"/>
    <w:rsid w:val="009A007B"/>
    <w:rsid w:val="009A0A60"/>
    <w:rsid w:val="009A24F3"/>
    <w:rsid w:val="009A3476"/>
    <w:rsid w:val="009A368C"/>
    <w:rsid w:val="009A5646"/>
    <w:rsid w:val="009A58B6"/>
    <w:rsid w:val="009A6B6A"/>
    <w:rsid w:val="009A701A"/>
    <w:rsid w:val="009A7B7D"/>
    <w:rsid w:val="009B0B3B"/>
    <w:rsid w:val="009B34B5"/>
    <w:rsid w:val="009B6425"/>
    <w:rsid w:val="009C182B"/>
    <w:rsid w:val="009C1941"/>
    <w:rsid w:val="009C2552"/>
    <w:rsid w:val="009C26D6"/>
    <w:rsid w:val="009C2829"/>
    <w:rsid w:val="009C3778"/>
    <w:rsid w:val="009C3DBE"/>
    <w:rsid w:val="009C49A9"/>
    <w:rsid w:val="009C58C3"/>
    <w:rsid w:val="009C5F7C"/>
    <w:rsid w:val="009C63B8"/>
    <w:rsid w:val="009C68E2"/>
    <w:rsid w:val="009C75DA"/>
    <w:rsid w:val="009C7B09"/>
    <w:rsid w:val="009D09A5"/>
    <w:rsid w:val="009D0EA3"/>
    <w:rsid w:val="009D14A3"/>
    <w:rsid w:val="009D16A6"/>
    <w:rsid w:val="009D255F"/>
    <w:rsid w:val="009D27F9"/>
    <w:rsid w:val="009D34B1"/>
    <w:rsid w:val="009D3E75"/>
    <w:rsid w:val="009D6A6E"/>
    <w:rsid w:val="009D75E2"/>
    <w:rsid w:val="009D7847"/>
    <w:rsid w:val="009E0600"/>
    <w:rsid w:val="009E0B39"/>
    <w:rsid w:val="009E16F6"/>
    <w:rsid w:val="009E2873"/>
    <w:rsid w:val="009E39A5"/>
    <w:rsid w:val="009E401F"/>
    <w:rsid w:val="009E52A9"/>
    <w:rsid w:val="009E6181"/>
    <w:rsid w:val="009E6779"/>
    <w:rsid w:val="009E67C3"/>
    <w:rsid w:val="009E7020"/>
    <w:rsid w:val="009E702B"/>
    <w:rsid w:val="009E7AF0"/>
    <w:rsid w:val="009F1317"/>
    <w:rsid w:val="009F151E"/>
    <w:rsid w:val="009F1FB1"/>
    <w:rsid w:val="009F215E"/>
    <w:rsid w:val="009F29F4"/>
    <w:rsid w:val="009F2C45"/>
    <w:rsid w:val="009F39CC"/>
    <w:rsid w:val="009F3F5D"/>
    <w:rsid w:val="009F43BA"/>
    <w:rsid w:val="009F4881"/>
    <w:rsid w:val="009F4D1E"/>
    <w:rsid w:val="009F6B76"/>
    <w:rsid w:val="009F7CE1"/>
    <w:rsid w:val="00A01DAD"/>
    <w:rsid w:val="00A02F04"/>
    <w:rsid w:val="00A03CE8"/>
    <w:rsid w:val="00A04A91"/>
    <w:rsid w:val="00A059E9"/>
    <w:rsid w:val="00A05BC5"/>
    <w:rsid w:val="00A0742D"/>
    <w:rsid w:val="00A07543"/>
    <w:rsid w:val="00A1053F"/>
    <w:rsid w:val="00A10549"/>
    <w:rsid w:val="00A10572"/>
    <w:rsid w:val="00A12F37"/>
    <w:rsid w:val="00A141CA"/>
    <w:rsid w:val="00A141F8"/>
    <w:rsid w:val="00A14BA1"/>
    <w:rsid w:val="00A14ECE"/>
    <w:rsid w:val="00A15824"/>
    <w:rsid w:val="00A15840"/>
    <w:rsid w:val="00A1769A"/>
    <w:rsid w:val="00A17831"/>
    <w:rsid w:val="00A17EC5"/>
    <w:rsid w:val="00A20ABF"/>
    <w:rsid w:val="00A20C65"/>
    <w:rsid w:val="00A20F1A"/>
    <w:rsid w:val="00A21B25"/>
    <w:rsid w:val="00A21B45"/>
    <w:rsid w:val="00A21BD5"/>
    <w:rsid w:val="00A2202D"/>
    <w:rsid w:val="00A22052"/>
    <w:rsid w:val="00A22B48"/>
    <w:rsid w:val="00A22E17"/>
    <w:rsid w:val="00A231EF"/>
    <w:rsid w:val="00A23F58"/>
    <w:rsid w:val="00A258C6"/>
    <w:rsid w:val="00A26D46"/>
    <w:rsid w:val="00A27208"/>
    <w:rsid w:val="00A272BC"/>
    <w:rsid w:val="00A2741E"/>
    <w:rsid w:val="00A277BF"/>
    <w:rsid w:val="00A278D3"/>
    <w:rsid w:val="00A27BBD"/>
    <w:rsid w:val="00A27CAF"/>
    <w:rsid w:val="00A27F4E"/>
    <w:rsid w:val="00A33630"/>
    <w:rsid w:val="00A3424B"/>
    <w:rsid w:val="00A343D9"/>
    <w:rsid w:val="00A34740"/>
    <w:rsid w:val="00A367C8"/>
    <w:rsid w:val="00A36BA5"/>
    <w:rsid w:val="00A40A28"/>
    <w:rsid w:val="00A419C4"/>
    <w:rsid w:val="00A4267B"/>
    <w:rsid w:val="00A4349F"/>
    <w:rsid w:val="00A43B8A"/>
    <w:rsid w:val="00A43FE2"/>
    <w:rsid w:val="00A4474F"/>
    <w:rsid w:val="00A44DC2"/>
    <w:rsid w:val="00A44F8A"/>
    <w:rsid w:val="00A4510B"/>
    <w:rsid w:val="00A4545B"/>
    <w:rsid w:val="00A4549F"/>
    <w:rsid w:val="00A46D46"/>
    <w:rsid w:val="00A473FF"/>
    <w:rsid w:val="00A507A9"/>
    <w:rsid w:val="00A50FC7"/>
    <w:rsid w:val="00A53DD5"/>
    <w:rsid w:val="00A54164"/>
    <w:rsid w:val="00A54454"/>
    <w:rsid w:val="00A54B4C"/>
    <w:rsid w:val="00A5596D"/>
    <w:rsid w:val="00A564C9"/>
    <w:rsid w:val="00A56BC5"/>
    <w:rsid w:val="00A56EF9"/>
    <w:rsid w:val="00A5765E"/>
    <w:rsid w:val="00A60A57"/>
    <w:rsid w:val="00A625E9"/>
    <w:rsid w:val="00A633F5"/>
    <w:rsid w:val="00A6371F"/>
    <w:rsid w:val="00A64BE6"/>
    <w:rsid w:val="00A65126"/>
    <w:rsid w:val="00A66E5C"/>
    <w:rsid w:val="00A67DCE"/>
    <w:rsid w:val="00A701F9"/>
    <w:rsid w:val="00A705F6"/>
    <w:rsid w:val="00A70C33"/>
    <w:rsid w:val="00A71EB2"/>
    <w:rsid w:val="00A72BCF"/>
    <w:rsid w:val="00A75360"/>
    <w:rsid w:val="00A753E0"/>
    <w:rsid w:val="00A75DB3"/>
    <w:rsid w:val="00A76185"/>
    <w:rsid w:val="00A762CD"/>
    <w:rsid w:val="00A76FA0"/>
    <w:rsid w:val="00A8040D"/>
    <w:rsid w:val="00A80B77"/>
    <w:rsid w:val="00A810B4"/>
    <w:rsid w:val="00A825C3"/>
    <w:rsid w:val="00A82E67"/>
    <w:rsid w:val="00A831FD"/>
    <w:rsid w:val="00A849DD"/>
    <w:rsid w:val="00A85C73"/>
    <w:rsid w:val="00A867BE"/>
    <w:rsid w:val="00A90FCE"/>
    <w:rsid w:val="00A912BC"/>
    <w:rsid w:val="00A916DA"/>
    <w:rsid w:val="00A91C60"/>
    <w:rsid w:val="00A91F57"/>
    <w:rsid w:val="00A9392E"/>
    <w:rsid w:val="00A93BF4"/>
    <w:rsid w:val="00A95322"/>
    <w:rsid w:val="00A96133"/>
    <w:rsid w:val="00A967CC"/>
    <w:rsid w:val="00A973A1"/>
    <w:rsid w:val="00A97462"/>
    <w:rsid w:val="00A9755B"/>
    <w:rsid w:val="00AA008C"/>
    <w:rsid w:val="00AA0F85"/>
    <w:rsid w:val="00AA31CD"/>
    <w:rsid w:val="00AA3FE6"/>
    <w:rsid w:val="00AA44B4"/>
    <w:rsid w:val="00AA5F25"/>
    <w:rsid w:val="00AA727E"/>
    <w:rsid w:val="00AA78AE"/>
    <w:rsid w:val="00AA7E62"/>
    <w:rsid w:val="00AB1377"/>
    <w:rsid w:val="00AB19DD"/>
    <w:rsid w:val="00AB2F5F"/>
    <w:rsid w:val="00AB4B53"/>
    <w:rsid w:val="00AB5E5E"/>
    <w:rsid w:val="00AB754F"/>
    <w:rsid w:val="00AC04FE"/>
    <w:rsid w:val="00AC0B39"/>
    <w:rsid w:val="00AC0CAB"/>
    <w:rsid w:val="00AC1A72"/>
    <w:rsid w:val="00AC2FE4"/>
    <w:rsid w:val="00AC64B9"/>
    <w:rsid w:val="00AC66B1"/>
    <w:rsid w:val="00AC6765"/>
    <w:rsid w:val="00AC7053"/>
    <w:rsid w:val="00AD18D7"/>
    <w:rsid w:val="00AD1EED"/>
    <w:rsid w:val="00AD2FFF"/>
    <w:rsid w:val="00AD420A"/>
    <w:rsid w:val="00AD4269"/>
    <w:rsid w:val="00AD5976"/>
    <w:rsid w:val="00AD5F74"/>
    <w:rsid w:val="00AD6073"/>
    <w:rsid w:val="00AD61A5"/>
    <w:rsid w:val="00AD7A7B"/>
    <w:rsid w:val="00AE0D59"/>
    <w:rsid w:val="00AE0E20"/>
    <w:rsid w:val="00AE0F9F"/>
    <w:rsid w:val="00AE10D4"/>
    <w:rsid w:val="00AE1586"/>
    <w:rsid w:val="00AE1E1B"/>
    <w:rsid w:val="00AE2157"/>
    <w:rsid w:val="00AE4BAE"/>
    <w:rsid w:val="00AE526F"/>
    <w:rsid w:val="00AE535C"/>
    <w:rsid w:val="00AE655E"/>
    <w:rsid w:val="00AE779B"/>
    <w:rsid w:val="00AF2668"/>
    <w:rsid w:val="00AF2E55"/>
    <w:rsid w:val="00AF36E2"/>
    <w:rsid w:val="00AF55B2"/>
    <w:rsid w:val="00AF55DC"/>
    <w:rsid w:val="00AF6BF2"/>
    <w:rsid w:val="00AF73F5"/>
    <w:rsid w:val="00AF7714"/>
    <w:rsid w:val="00AF7A67"/>
    <w:rsid w:val="00B00754"/>
    <w:rsid w:val="00B007F0"/>
    <w:rsid w:val="00B009AF"/>
    <w:rsid w:val="00B0110F"/>
    <w:rsid w:val="00B0372C"/>
    <w:rsid w:val="00B055BD"/>
    <w:rsid w:val="00B058A0"/>
    <w:rsid w:val="00B07411"/>
    <w:rsid w:val="00B1120C"/>
    <w:rsid w:val="00B12135"/>
    <w:rsid w:val="00B125F8"/>
    <w:rsid w:val="00B12960"/>
    <w:rsid w:val="00B1358A"/>
    <w:rsid w:val="00B15614"/>
    <w:rsid w:val="00B15D38"/>
    <w:rsid w:val="00B1637D"/>
    <w:rsid w:val="00B16CF0"/>
    <w:rsid w:val="00B170B8"/>
    <w:rsid w:val="00B17982"/>
    <w:rsid w:val="00B2128C"/>
    <w:rsid w:val="00B22791"/>
    <w:rsid w:val="00B23B55"/>
    <w:rsid w:val="00B23F61"/>
    <w:rsid w:val="00B24439"/>
    <w:rsid w:val="00B25695"/>
    <w:rsid w:val="00B25EFB"/>
    <w:rsid w:val="00B26911"/>
    <w:rsid w:val="00B27558"/>
    <w:rsid w:val="00B30E0C"/>
    <w:rsid w:val="00B30E71"/>
    <w:rsid w:val="00B31F66"/>
    <w:rsid w:val="00B32A8E"/>
    <w:rsid w:val="00B32E72"/>
    <w:rsid w:val="00B32EFA"/>
    <w:rsid w:val="00B33B1D"/>
    <w:rsid w:val="00B33D23"/>
    <w:rsid w:val="00B343EC"/>
    <w:rsid w:val="00B35A85"/>
    <w:rsid w:val="00B36502"/>
    <w:rsid w:val="00B3793C"/>
    <w:rsid w:val="00B407EF"/>
    <w:rsid w:val="00B4224E"/>
    <w:rsid w:val="00B431C6"/>
    <w:rsid w:val="00B4384A"/>
    <w:rsid w:val="00B45D14"/>
    <w:rsid w:val="00B47826"/>
    <w:rsid w:val="00B4786D"/>
    <w:rsid w:val="00B5000F"/>
    <w:rsid w:val="00B50CA9"/>
    <w:rsid w:val="00B5148E"/>
    <w:rsid w:val="00B55894"/>
    <w:rsid w:val="00B55969"/>
    <w:rsid w:val="00B56ECD"/>
    <w:rsid w:val="00B57A0A"/>
    <w:rsid w:val="00B60DAB"/>
    <w:rsid w:val="00B612E0"/>
    <w:rsid w:val="00B614B5"/>
    <w:rsid w:val="00B615C9"/>
    <w:rsid w:val="00B62201"/>
    <w:rsid w:val="00B62574"/>
    <w:rsid w:val="00B62AF2"/>
    <w:rsid w:val="00B63DDA"/>
    <w:rsid w:val="00B63E10"/>
    <w:rsid w:val="00B6460C"/>
    <w:rsid w:val="00B64FF9"/>
    <w:rsid w:val="00B653AF"/>
    <w:rsid w:val="00B6549D"/>
    <w:rsid w:val="00B655F4"/>
    <w:rsid w:val="00B667FB"/>
    <w:rsid w:val="00B67501"/>
    <w:rsid w:val="00B70FAA"/>
    <w:rsid w:val="00B71E48"/>
    <w:rsid w:val="00B72712"/>
    <w:rsid w:val="00B72B5F"/>
    <w:rsid w:val="00B73454"/>
    <w:rsid w:val="00B73474"/>
    <w:rsid w:val="00B73FBA"/>
    <w:rsid w:val="00B747F3"/>
    <w:rsid w:val="00B74D4E"/>
    <w:rsid w:val="00B75C93"/>
    <w:rsid w:val="00B76709"/>
    <w:rsid w:val="00B76921"/>
    <w:rsid w:val="00B76A82"/>
    <w:rsid w:val="00B76D8F"/>
    <w:rsid w:val="00B77389"/>
    <w:rsid w:val="00B77D17"/>
    <w:rsid w:val="00B77FAD"/>
    <w:rsid w:val="00B809A3"/>
    <w:rsid w:val="00B80BC6"/>
    <w:rsid w:val="00B830F9"/>
    <w:rsid w:val="00B83227"/>
    <w:rsid w:val="00B83478"/>
    <w:rsid w:val="00B841C3"/>
    <w:rsid w:val="00B84FDB"/>
    <w:rsid w:val="00B85A2F"/>
    <w:rsid w:val="00B8643C"/>
    <w:rsid w:val="00B8699E"/>
    <w:rsid w:val="00B87123"/>
    <w:rsid w:val="00B87509"/>
    <w:rsid w:val="00B90416"/>
    <w:rsid w:val="00B907A6"/>
    <w:rsid w:val="00B91D9D"/>
    <w:rsid w:val="00B96035"/>
    <w:rsid w:val="00B96436"/>
    <w:rsid w:val="00B96FC4"/>
    <w:rsid w:val="00B97ADC"/>
    <w:rsid w:val="00BA086B"/>
    <w:rsid w:val="00BA0D38"/>
    <w:rsid w:val="00BA0F8E"/>
    <w:rsid w:val="00BA0FEB"/>
    <w:rsid w:val="00BA2600"/>
    <w:rsid w:val="00BA363D"/>
    <w:rsid w:val="00BA3713"/>
    <w:rsid w:val="00BA46A7"/>
    <w:rsid w:val="00BA5504"/>
    <w:rsid w:val="00BA5639"/>
    <w:rsid w:val="00BA644D"/>
    <w:rsid w:val="00BA6FD8"/>
    <w:rsid w:val="00BB0485"/>
    <w:rsid w:val="00BB0705"/>
    <w:rsid w:val="00BB1EF7"/>
    <w:rsid w:val="00BB56A3"/>
    <w:rsid w:val="00BB61F6"/>
    <w:rsid w:val="00BB69EC"/>
    <w:rsid w:val="00BB6C8E"/>
    <w:rsid w:val="00BB6DF6"/>
    <w:rsid w:val="00BB700B"/>
    <w:rsid w:val="00BB752C"/>
    <w:rsid w:val="00BC09E7"/>
    <w:rsid w:val="00BC1B57"/>
    <w:rsid w:val="00BC1D4C"/>
    <w:rsid w:val="00BC2385"/>
    <w:rsid w:val="00BC542E"/>
    <w:rsid w:val="00BC5D12"/>
    <w:rsid w:val="00BC69F5"/>
    <w:rsid w:val="00BC6DEA"/>
    <w:rsid w:val="00BC7B5C"/>
    <w:rsid w:val="00BC7C27"/>
    <w:rsid w:val="00BD05A3"/>
    <w:rsid w:val="00BD0E61"/>
    <w:rsid w:val="00BD1E8F"/>
    <w:rsid w:val="00BD2981"/>
    <w:rsid w:val="00BD3160"/>
    <w:rsid w:val="00BD33D4"/>
    <w:rsid w:val="00BD3580"/>
    <w:rsid w:val="00BD4AB0"/>
    <w:rsid w:val="00BD707E"/>
    <w:rsid w:val="00BE5F22"/>
    <w:rsid w:val="00BE6BA9"/>
    <w:rsid w:val="00BE74D7"/>
    <w:rsid w:val="00BF0CF7"/>
    <w:rsid w:val="00BF0E85"/>
    <w:rsid w:val="00BF0EC4"/>
    <w:rsid w:val="00BF265A"/>
    <w:rsid w:val="00BF2D24"/>
    <w:rsid w:val="00BF37AE"/>
    <w:rsid w:val="00BF3BA0"/>
    <w:rsid w:val="00BF433C"/>
    <w:rsid w:val="00BF49A4"/>
    <w:rsid w:val="00BF50F0"/>
    <w:rsid w:val="00BF658E"/>
    <w:rsid w:val="00BF6602"/>
    <w:rsid w:val="00BF6EAB"/>
    <w:rsid w:val="00BF7E9C"/>
    <w:rsid w:val="00BF7F38"/>
    <w:rsid w:val="00C005A7"/>
    <w:rsid w:val="00C015D3"/>
    <w:rsid w:val="00C018DB"/>
    <w:rsid w:val="00C024EF"/>
    <w:rsid w:val="00C02900"/>
    <w:rsid w:val="00C0294A"/>
    <w:rsid w:val="00C02DB7"/>
    <w:rsid w:val="00C02EEE"/>
    <w:rsid w:val="00C0388D"/>
    <w:rsid w:val="00C04A31"/>
    <w:rsid w:val="00C0776D"/>
    <w:rsid w:val="00C11207"/>
    <w:rsid w:val="00C112DA"/>
    <w:rsid w:val="00C12D1C"/>
    <w:rsid w:val="00C13073"/>
    <w:rsid w:val="00C139BE"/>
    <w:rsid w:val="00C151F5"/>
    <w:rsid w:val="00C16B9A"/>
    <w:rsid w:val="00C16BB2"/>
    <w:rsid w:val="00C20047"/>
    <w:rsid w:val="00C20768"/>
    <w:rsid w:val="00C251E2"/>
    <w:rsid w:val="00C321B0"/>
    <w:rsid w:val="00C32E45"/>
    <w:rsid w:val="00C3393D"/>
    <w:rsid w:val="00C33DCB"/>
    <w:rsid w:val="00C3436A"/>
    <w:rsid w:val="00C346C1"/>
    <w:rsid w:val="00C3502A"/>
    <w:rsid w:val="00C3667C"/>
    <w:rsid w:val="00C37A0F"/>
    <w:rsid w:val="00C4057C"/>
    <w:rsid w:val="00C420C1"/>
    <w:rsid w:val="00C428BE"/>
    <w:rsid w:val="00C428F7"/>
    <w:rsid w:val="00C43525"/>
    <w:rsid w:val="00C43535"/>
    <w:rsid w:val="00C43B91"/>
    <w:rsid w:val="00C4504E"/>
    <w:rsid w:val="00C45326"/>
    <w:rsid w:val="00C453D7"/>
    <w:rsid w:val="00C45B40"/>
    <w:rsid w:val="00C45F0D"/>
    <w:rsid w:val="00C46356"/>
    <w:rsid w:val="00C46DE6"/>
    <w:rsid w:val="00C476BE"/>
    <w:rsid w:val="00C47D57"/>
    <w:rsid w:val="00C503D7"/>
    <w:rsid w:val="00C507AF"/>
    <w:rsid w:val="00C50F73"/>
    <w:rsid w:val="00C51121"/>
    <w:rsid w:val="00C5134E"/>
    <w:rsid w:val="00C5139E"/>
    <w:rsid w:val="00C513DE"/>
    <w:rsid w:val="00C51741"/>
    <w:rsid w:val="00C51EA9"/>
    <w:rsid w:val="00C51EDA"/>
    <w:rsid w:val="00C52629"/>
    <w:rsid w:val="00C5294E"/>
    <w:rsid w:val="00C5372C"/>
    <w:rsid w:val="00C549DF"/>
    <w:rsid w:val="00C55D22"/>
    <w:rsid w:val="00C56B1C"/>
    <w:rsid w:val="00C56B2A"/>
    <w:rsid w:val="00C57EF1"/>
    <w:rsid w:val="00C600DC"/>
    <w:rsid w:val="00C6134C"/>
    <w:rsid w:val="00C618CB"/>
    <w:rsid w:val="00C621E6"/>
    <w:rsid w:val="00C62FCB"/>
    <w:rsid w:val="00C64217"/>
    <w:rsid w:val="00C65755"/>
    <w:rsid w:val="00C65C2C"/>
    <w:rsid w:val="00C66292"/>
    <w:rsid w:val="00C70141"/>
    <w:rsid w:val="00C70ED9"/>
    <w:rsid w:val="00C7151D"/>
    <w:rsid w:val="00C7206A"/>
    <w:rsid w:val="00C733C2"/>
    <w:rsid w:val="00C753CA"/>
    <w:rsid w:val="00C75F54"/>
    <w:rsid w:val="00C76DD6"/>
    <w:rsid w:val="00C77492"/>
    <w:rsid w:val="00C80088"/>
    <w:rsid w:val="00C82726"/>
    <w:rsid w:val="00C83667"/>
    <w:rsid w:val="00C836EA"/>
    <w:rsid w:val="00C83E4E"/>
    <w:rsid w:val="00C844DB"/>
    <w:rsid w:val="00C84C20"/>
    <w:rsid w:val="00C858C5"/>
    <w:rsid w:val="00C86A99"/>
    <w:rsid w:val="00C86E9A"/>
    <w:rsid w:val="00C90B62"/>
    <w:rsid w:val="00C92116"/>
    <w:rsid w:val="00C92640"/>
    <w:rsid w:val="00C9286C"/>
    <w:rsid w:val="00C9420F"/>
    <w:rsid w:val="00C947E8"/>
    <w:rsid w:val="00C95DE1"/>
    <w:rsid w:val="00C969F0"/>
    <w:rsid w:val="00C96A3B"/>
    <w:rsid w:val="00CA085E"/>
    <w:rsid w:val="00CA09F3"/>
    <w:rsid w:val="00CA1011"/>
    <w:rsid w:val="00CA1FD3"/>
    <w:rsid w:val="00CA2937"/>
    <w:rsid w:val="00CA57FB"/>
    <w:rsid w:val="00CA5966"/>
    <w:rsid w:val="00CA6046"/>
    <w:rsid w:val="00CA63EA"/>
    <w:rsid w:val="00CA6786"/>
    <w:rsid w:val="00CA6CE0"/>
    <w:rsid w:val="00CA715C"/>
    <w:rsid w:val="00CA7F03"/>
    <w:rsid w:val="00CB07EA"/>
    <w:rsid w:val="00CB158B"/>
    <w:rsid w:val="00CB1D94"/>
    <w:rsid w:val="00CB1DB6"/>
    <w:rsid w:val="00CB37CD"/>
    <w:rsid w:val="00CB491E"/>
    <w:rsid w:val="00CB4B6C"/>
    <w:rsid w:val="00CB4E65"/>
    <w:rsid w:val="00CB5519"/>
    <w:rsid w:val="00CC032B"/>
    <w:rsid w:val="00CC242E"/>
    <w:rsid w:val="00CC293A"/>
    <w:rsid w:val="00CC4155"/>
    <w:rsid w:val="00CC416F"/>
    <w:rsid w:val="00CC4AA6"/>
    <w:rsid w:val="00CC50A6"/>
    <w:rsid w:val="00CC5780"/>
    <w:rsid w:val="00CC5AA8"/>
    <w:rsid w:val="00CC7760"/>
    <w:rsid w:val="00CD15E3"/>
    <w:rsid w:val="00CD1602"/>
    <w:rsid w:val="00CD3081"/>
    <w:rsid w:val="00CD3FEC"/>
    <w:rsid w:val="00CD5A67"/>
    <w:rsid w:val="00CD7A92"/>
    <w:rsid w:val="00CE12EF"/>
    <w:rsid w:val="00CE141F"/>
    <w:rsid w:val="00CE1872"/>
    <w:rsid w:val="00CE1F85"/>
    <w:rsid w:val="00CE33B0"/>
    <w:rsid w:val="00CE350B"/>
    <w:rsid w:val="00CE4D05"/>
    <w:rsid w:val="00CE50E0"/>
    <w:rsid w:val="00CE680C"/>
    <w:rsid w:val="00CE6C04"/>
    <w:rsid w:val="00CE6C3D"/>
    <w:rsid w:val="00CE7FF0"/>
    <w:rsid w:val="00CF0066"/>
    <w:rsid w:val="00CF03E8"/>
    <w:rsid w:val="00CF152E"/>
    <w:rsid w:val="00CF188B"/>
    <w:rsid w:val="00CF2C0F"/>
    <w:rsid w:val="00CF3534"/>
    <w:rsid w:val="00CF3F71"/>
    <w:rsid w:val="00CF50B3"/>
    <w:rsid w:val="00CF5194"/>
    <w:rsid w:val="00CF5ED5"/>
    <w:rsid w:val="00CF5F44"/>
    <w:rsid w:val="00CF7482"/>
    <w:rsid w:val="00CF7BE5"/>
    <w:rsid w:val="00CF7EC6"/>
    <w:rsid w:val="00D011AA"/>
    <w:rsid w:val="00D01956"/>
    <w:rsid w:val="00D01C5A"/>
    <w:rsid w:val="00D025D1"/>
    <w:rsid w:val="00D02AC8"/>
    <w:rsid w:val="00D02D2F"/>
    <w:rsid w:val="00D03559"/>
    <w:rsid w:val="00D03C76"/>
    <w:rsid w:val="00D03E86"/>
    <w:rsid w:val="00D048DB"/>
    <w:rsid w:val="00D04C57"/>
    <w:rsid w:val="00D05138"/>
    <w:rsid w:val="00D05B45"/>
    <w:rsid w:val="00D05F28"/>
    <w:rsid w:val="00D0746B"/>
    <w:rsid w:val="00D10689"/>
    <w:rsid w:val="00D10ADE"/>
    <w:rsid w:val="00D10CC9"/>
    <w:rsid w:val="00D10D91"/>
    <w:rsid w:val="00D1116D"/>
    <w:rsid w:val="00D12576"/>
    <w:rsid w:val="00D12F0D"/>
    <w:rsid w:val="00D1422C"/>
    <w:rsid w:val="00D14794"/>
    <w:rsid w:val="00D15DC3"/>
    <w:rsid w:val="00D1781C"/>
    <w:rsid w:val="00D17A37"/>
    <w:rsid w:val="00D17D9B"/>
    <w:rsid w:val="00D2110D"/>
    <w:rsid w:val="00D22152"/>
    <w:rsid w:val="00D227D0"/>
    <w:rsid w:val="00D22ED3"/>
    <w:rsid w:val="00D23226"/>
    <w:rsid w:val="00D235D3"/>
    <w:rsid w:val="00D23890"/>
    <w:rsid w:val="00D23F5A"/>
    <w:rsid w:val="00D26416"/>
    <w:rsid w:val="00D27851"/>
    <w:rsid w:val="00D3045C"/>
    <w:rsid w:val="00D3107C"/>
    <w:rsid w:val="00D314AC"/>
    <w:rsid w:val="00D33D35"/>
    <w:rsid w:val="00D35354"/>
    <w:rsid w:val="00D35808"/>
    <w:rsid w:val="00D35DEC"/>
    <w:rsid w:val="00D36791"/>
    <w:rsid w:val="00D36A91"/>
    <w:rsid w:val="00D3733B"/>
    <w:rsid w:val="00D4033B"/>
    <w:rsid w:val="00D40B11"/>
    <w:rsid w:val="00D41F2B"/>
    <w:rsid w:val="00D42CA9"/>
    <w:rsid w:val="00D4487E"/>
    <w:rsid w:val="00D4632B"/>
    <w:rsid w:val="00D47679"/>
    <w:rsid w:val="00D47E6E"/>
    <w:rsid w:val="00D50213"/>
    <w:rsid w:val="00D544FD"/>
    <w:rsid w:val="00D54904"/>
    <w:rsid w:val="00D55012"/>
    <w:rsid w:val="00D55754"/>
    <w:rsid w:val="00D562CD"/>
    <w:rsid w:val="00D574CD"/>
    <w:rsid w:val="00D57B97"/>
    <w:rsid w:val="00D605E3"/>
    <w:rsid w:val="00D6074E"/>
    <w:rsid w:val="00D60ACF"/>
    <w:rsid w:val="00D63919"/>
    <w:rsid w:val="00D65864"/>
    <w:rsid w:val="00D65F83"/>
    <w:rsid w:val="00D663C4"/>
    <w:rsid w:val="00D673DA"/>
    <w:rsid w:val="00D71063"/>
    <w:rsid w:val="00D71211"/>
    <w:rsid w:val="00D71C88"/>
    <w:rsid w:val="00D72403"/>
    <w:rsid w:val="00D72A08"/>
    <w:rsid w:val="00D736BE"/>
    <w:rsid w:val="00D749B1"/>
    <w:rsid w:val="00D7533E"/>
    <w:rsid w:val="00D75CEE"/>
    <w:rsid w:val="00D75F77"/>
    <w:rsid w:val="00D812BD"/>
    <w:rsid w:val="00D829EA"/>
    <w:rsid w:val="00D838DF"/>
    <w:rsid w:val="00D83EC7"/>
    <w:rsid w:val="00D84334"/>
    <w:rsid w:val="00D84520"/>
    <w:rsid w:val="00D856A6"/>
    <w:rsid w:val="00D856D5"/>
    <w:rsid w:val="00D86E46"/>
    <w:rsid w:val="00D86EB3"/>
    <w:rsid w:val="00D8731A"/>
    <w:rsid w:val="00D87551"/>
    <w:rsid w:val="00D87A78"/>
    <w:rsid w:val="00D90455"/>
    <w:rsid w:val="00D90780"/>
    <w:rsid w:val="00D932D0"/>
    <w:rsid w:val="00D93A9B"/>
    <w:rsid w:val="00D94150"/>
    <w:rsid w:val="00D94402"/>
    <w:rsid w:val="00D94AC2"/>
    <w:rsid w:val="00D94F1A"/>
    <w:rsid w:val="00D96058"/>
    <w:rsid w:val="00D962C4"/>
    <w:rsid w:val="00D96FF3"/>
    <w:rsid w:val="00D971A0"/>
    <w:rsid w:val="00DA1EC7"/>
    <w:rsid w:val="00DA2FB7"/>
    <w:rsid w:val="00DA3266"/>
    <w:rsid w:val="00DA5217"/>
    <w:rsid w:val="00DA5C01"/>
    <w:rsid w:val="00DA5CB0"/>
    <w:rsid w:val="00DA6D98"/>
    <w:rsid w:val="00DA7B50"/>
    <w:rsid w:val="00DB0D34"/>
    <w:rsid w:val="00DB1CFE"/>
    <w:rsid w:val="00DB1DFF"/>
    <w:rsid w:val="00DB2011"/>
    <w:rsid w:val="00DB2224"/>
    <w:rsid w:val="00DB2646"/>
    <w:rsid w:val="00DB29C3"/>
    <w:rsid w:val="00DB5FD2"/>
    <w:rsid w:val="00DB618D"/>
    <w:rsid w:val="00DB61DF"/>
    <w:rsid w:val="00DB72BA"/>
    <w:rsid w:val="00DB745A"/>
    <w:rsid w:val="00DB77F5"/>
    <w:rsid w:val="00DC43E1"/>
    <w:rsid w:val="00DC484B"/>
    <w:rsid w:val="00DC4D5F"/>
    <w:rsid w:val="00DC4F5B"/>
    <w:rsid w:val="00DC546C"/>
    <w:rsid w:val="00DC59A4"/>
    <w:rsid w:val="00DC5A8F"/>
    <w:rsid w:val="00DC5DB8"/>
    <w:rsid w:val="00DC6275"/>
    <w:rsid w:val="00DC7638"/>
    <w:rsid w:val="00DC7867"/>
    <w:rsid w:val="00DD037E"/>
    <w:rsid w:val="00DD1726"/>
    <w:rsid w:val="00DD1985"/>
    <w:rsid w:val="00DD2818"/>
    <w:rsid w:val="00DD2A57"/>
    <w:rsid w:val="00DD3412"/>
    <w:rsid w:val="00DD36A3"/>
    <w:rsid w:val="00DD40F7"/>
    <w:rsid w:val="00DD51FD"/>
    <w:rsid w:val="00DD7D7D"/>
    <w:rsid w:val="00DE1000"/>
    <w:rsid w:val="00DE1C85"/>
    <w:rsid w:val="00DE2CE4"/>
    <w:rsid w:val="00DE4599"/>
    <w:rsid w:val="00DE4787"/>
    <w:rsid w:val="00DE4F4C"/>
    <w:rsid w:val="00DE5453"/>
    <w:rsid w:val="00DE624C"/>
    <w:rsid w:val="00DE6FD9"/>
    <w:rsid w:val="00DE7060"/>
    <w:rsid w:val="00DE7913"/>
    <w:rsid w:val="00DE79ED"/>
    <w:rsid w:val="00DF0331"/>
    <w:rsid w:val="00DF3C22"/>
    <w:rsid w:val="00DF3D81"/>
    <w:rsid w:val="00DF4231"/>
    <w:rsid w:val="00DF43D6"/>
    <w:rsid w:val="00DF75FF"/>
    <w:rsid w:val="00DF78FA"/>
    <w:rsid w:val="00E0023F"/>
    <w:rsid w:val="00E00C25"/>
    <w:rsid w:val="00E02BBB"/>
    <w:rsid w:val="00E02F4E"/>
    <w:rsid w:val="00E0321D"/>
    <w:rsid w:val="00E04542"/>
    <w:rsid w:val="00E05231"/>
    <w:rsid w:val="00E054AC"/>
    <w:rsid w:val="00E06AE4"/>
    <w:rsid w:val="00E06E7D"/>
    <w:rsid w:val="00E07B2F"/>
    <w:rsid w:val="00E07D08"/>
    <w:rsid w:val="00E101CB"/>
    <w:rsid w:val="00E130EA"/>
    <w:rsid w:val="00E14B97"/>
    <w:rsid w:val="00E14D1B"/>
    <w:rsid w:val="00E14EC0"/>
    <w:rsid w:val="00E1529E"/>
    <w:rsid w:val="00E15669"/>
    <w:rsid w:val="00E171C0"/>
    <w:rsid w:val="00E17830"/>
    <w:rsid w:val="00E17CF6"/>
    <w:rsid w:val="00E209B4"/>
    <w:rsid w:val="00E20A36"/>
    <w:rsid w:val="00E21057"/>
    <w:rsid w:val="00E21FB5"/>
    <w:rsid w:val="00E22AFE"/>
    <w:rsid w:val="00E22FC3"/>
    <w:rsid w:val="00E23BF2"/>
    <w:rsid w:val="00E25BAA"/>
    <w:rsid w:val="00E2693A"/>
    <w:rsid w:val="00E2787B"/>
    <w:rsid w:val="00E31C90"/>
    <w:rsid w:val="00E3293F"/>
    <w:rsid w:val="00E32A72"/>
    <w:rsid w:val="00E32F76"/>
    <w:rsid w:val="00E333F1"/>
    <w:rsid w:val="00E33A83"/>
    <w:rsid w:val="00E342A8"/>
    <w:rsid w:val="00E34DF3"/>
    <w:rsid w:val="00E359E1"/>
    <w:rsid w:val="00E36520"/>
    <w:rsid w:val="00E367A6"/>
    <w:rsid w:val="00E3705F"/>
    <w:rsid w:val="00E37870"/>
    <w:rsid w:val="00E40FAF"/>
    <w:rsid w:val="00E41DEB"/>
    <w:rsid w:val="00E42CB8"/>
    <w:rsid w:val="00E42DE6"/>
    <w:rsid w:val="00E43808"/>
    <w:rsid w:val="00E44740"/>
    <w:rsid w:val="00E46D42"/>
    <w:rsid w:val="00E4707F"/>
    <w:rsid w:val="00E47B71"/>
    <w:rsid w:val="00E505CC"/>
    <w:rsid w:val="00E50E3C"/>
    <w:rsid w:val="00E51707"/>
    <w:rsid w:val="00E518DF"/>
    <w:rsid w:val="00E524EA"/>
    <w:rsid w:val="00E52CA2"/>
    <w:rsid w:val="00E542D9"/>
    <w:rsid w:val="00E56E12"/>
    <w:rsid w:val="00E57543"/>
    <w:rsid w:val="00E5782C"/>
    <w:rsid w:val="00E57C5C"/>
    <w:rsid w:val="00E57E51"/>
    <w:rsid w:val="00E6010B"/>
    <w:rsid w:val="00E6035D"/>
    <w:rsid w:val="00E60E9B"/>
    <w:rsid w:val="00E618C0"/>
    <w:rsid w:val="00E61A1B"/>
    <w:rsid w:val="00E61C75"/>
    <w:rsid w:val="00E61DE5"/>
    <w:rsid w:val="00E62504"/>
    <w:rsid w:val="00E62D7D"/>
    <w:rsid w:val="00E64FA8"/>
    <w:rsid w:val="00E6762B"/>
    <w:rsid w:val="00E67C4E"/>
    <w:rsid w:val="00E70EA3"/>
    <w:rsid w:val="00E712C0"/>
    <w:rsid w:val="00E71C60"/>
    <w:rsid w:val="00E71F87"/>
    <w:rsid w:val="00E72C2B"/>
    <w:rsid w:val="00E733AA"/>
    <w:rsid w:val="00E74BBA"/>
    <w:rsid w:val="00E74FA1"/>
    <w:rsid w:val="00E75DC6"/>
    <w:rsid w:val="00E75E2E"/>
    <w:rsid w:val="00E7607D"/>
    <w:rsid w:val="00E761C3"/>
    <w:rsid w:val="00E76698"/>
    <w:rsid w:val="00E77F74"/>
    <w:rsid w:val="00E80434"/>
    <w:rsid w:val="00E81027"/>
    <w:rsid w:val="00E81F2A"/>
    <w:rsid w:val="00E8218C"/>
    <w:rsid w:val="00E834BB"/>
    <w:rsid w:val="00E83E7C"/>
    <w:rsid w:val="00E849D7"/>
    <w:rsid w:val="00E86CA1"/>
    <w:rsid w:val="00E8767D"/>
    <w:rsid w:val="00E919C8"/>
    <w:rsid w:val="00E91C9A"/>
    <w:rsid w:val="00E92702"/>
    <w:rsid w:val="00E92C68"/>
    <w:rsid w:val="00E92E50"/>
    <w:rsid w:val="00E9302A"/>
    <w:rsid w:val="00E93C31"/>
    <w:rsid w:val="00E94977"/>
    <w:rsid w:val="00E95488"/>
    <w:rsid w:val="00E95B5C"/>
    <w:rsid w:val="00E9629C"/>
    <w:rsid w:val="00E9682C"/>
    <w:rsid w:val="00E96BBC"/>
    <w:rsid w:val="00E96FDD"/>
    <w:rsid w:val="00E9715F"/>
    <w:rsid w:val="00E97F8B"/>
    <w:rsid w:val="00EA09CF"/>
    <w:rsid w:val="00EA1F1E"/>
    <w:rsid w:val="00EA225D"/>
    <w:rsid w:val="00EA410E"/>
    <w:rsid w:val="00EA5FB4"/>
    <w:rsid w:val="00EA6188"/>
    <w:rsid w:val="00EA6A59"/>
    <w:rsid w:val="00EA7103"/>
    <w:rsid w:val="00EA71F7"/>
    <w:rsid w:val="00EA7BF2"/>
    <w:rsid w:val="00EB2D79"/>
    <w:rsid w:val="00EB2FC7"/>
    <w:rsid w:val="00EB31AC"/>
    <w:rsid w:val="00EB3517"/>
    <w:rsid w:val="00EB374E"/>
    <w:rsid w:val="00EB3ACF"/>
    <w:rsid w:val="00EB43B8"/>
    <w:rsid w:val="00EB4517"/>
    <w:rsid w:val="00EB5025"/>
    <w:rsid w:val="00EB5097"/>
    <w:rsid w:val="00EB51B5"/>
    <w:rsid w:val="00EB5988"/>
    <w:rsid w:val="00EB5B8F"/>
    <w:rsid w:val="00EB60A7"/>
    <w:rsid w:val="00EB6220"/>
    <w:rsid w:val="00EB637D"/>
    <w:rsid w:val="00EB63DA"/>
    <w:rsid w:val="00EB736C"/>
    <w:rsid w:val="00EB7BCC"/>
    <w:rsid w:val="00EB7D00"/>
    <w:rsid w:val="00EC122D"/>
    <w:rsid w:val="00EC1481"/>
    <w:rsid w:val="00EC178A"/>
    <w:rsid w:val="00EC1CC2"/>
    <w:rsid w:val="00EC1DAD"/>
    <w:rsid w:val="00EC2459"/>
    <w:rsid w:val="00EC2565"/>
    <w:rsid w:val="00EC3C2B"/>
    <w:rsid w:val="00EC3E41"/>
    <w:rsid w:val="00EC3EF7"/>
    <w:rsid w:val="00EC44E1"/>
    <w:rsid w:val="00EC4635"/>
    <w:rsid w:val="00EC56C0"/>
    <w:rsid w:val="00EC5757"/>
    <w:rsid w:val="00EC5ABF"/>
    <w:rsid w:val="00EC6851"/>
    <w:rsid w:val="00EC70B0"/>
    <w:rsid w:val="00EC7B41"/>
    <w:rsid w:val="00ED01BD"/>
    <w:rsid w:val="00ED28AF"/>
    <w:rsid w:val="00ED409A"/>
    <w:rsid w:val="00ED43D0"/>
    <w:rsid w:val="00ED4865"/>
    <w:rsid w:val="00ED5194"/>
    <w:rsid w:val="00ED56F7"/>
    <w:rsid w:val="00ED673B"/>
    <w:rsid w:val="00ED683F"/>
    <w:rsid w:val="00ED7564"/>
    <w:rsid w:val="00EE09A4"/>
    <w:rsid w:val="00EE0B93"/>
    <w:rsid w:val="00EE103B"/>
    <w:rsid w:val="00EE1508"/>
    <w:rsid w:val="00EE2410"/>
    <w:rsid w:val="00EE2CF3"/>
    <w:rsid w:val="00EE4FE7"/>
    <w:rsid w:val="00EE6ABF"/>
    <w:rsid w:val="00EF1005"/>
    <w:rsid w:val="00EF2078"/>
    <w:rsid w:val="00EF22B7"/>
    <w:rsid w:val="00EF2543"/>
    <w:rsid w:val="00EF2D07"/>
    <w:rsid w:val="00EF430D"/>
    <w:rsid w:val="00EF43BB"/>
    <w:rsid w:val="00EF444B"/>
    <w:rsid w:val="00EF490A"/>
    <w:rsid w:val="00EF58C8"/>
    <w:rsid w:val="00EF6950"/>
    <w:rsid w:val="00EF728C"/>
    <w:rsid w:val="00EF7935"/>
    <w:rsid w:val="00F000CC"/>
    <w:rsid w:val="00F00CE1"/>
    <w:rsid w:val="00F00D90"/>
    <w:rsid w:val="00F021E5"/>
    <w:rsid w:val="00F027F9"/>
    <w:rsid w:val="00F040F7"/>
    <w:rsid w:val="00F06B87"/>
    <w:rsid w:val="00F07E10"/>
    <w:rsid w:val="00F10968"/>
    <w:rsid w:val="00F10D94"/>
    <w:rsid w:val="00F1197D"/>
    <w:rsid w:val="00F14C4D"/>
    <w:rsid w:val="00F151B5"/>
    <w:rsid w:val="00F16D31"/>
    <w:rsid w:val="00F170E9"/>
    <w:rsid w:val="00F177AE"/>
    <w:rsid w:val="00F179A3"/>
    <w:rsid w:val="00F2057C"/>
    <w:rsid w:val="00F20CED"/>
    <w:rsid w:val="00F2105D"/>
    <w:rsid w:val="00F21DD1"/>
    <w:rsid w:val="00F21FBB"/>
    <w:rsid w:val="00F22B6A"/>
    <w:rsid w:val="00F2316D"/>
    <w:rsid w:val="00F234D0"/>
    <w:rsid w:val="00F23E0B"/>
    <w:rsid w:val="00F241D3"/>
    <w:rsid w:val="00F24422"/>
    <w:rsid w:val="00F25390"/>
    <w:rsid w:val="00F259A0"/>
    <w:rsid w:val="00F269DD"/>
    <w:rsid w:val="00F26D79"/>
    <w:rsid w:val="00F320B6"/>
    <w:rsid w:val="00F32656"/>
    <w:rsid w:val="00F350FC"/>
    <w:rsid w:val="00F352A2"/>
    <w:rsid w:val="00F354E7"/>
    <w:rsid w:val="00F356E4"/>
    <w:rsid w:val="00F365B0"/>
    <w:rsid w:val="00F36C92"/>
    <w:rsid w:val="00F37702"/>
    <w:rsid w:val="00F379AE"/>
    <w:rsid w:val="00F37B10"/>
    <w:rsid w:val="00F414C9"/>
    <w:rsid w:val="00F42170"/>
    <w:rsid w:val="00F4265E"/>
    <w:rsid w:val="00F429DE"/>
    <w:rsid w:val="00F42E94"/>
    <w:rsid w:val="00F43284"/>
    <w:rsid w:val="00F446E6"/>
    <w:rsid w:val="00F44B71"/>
    <w:rsid w:val="00F45705"/>
    <w:rsid w:val="00F462E8"/>
    <w:rsid w:val="00F4749A"/>
    <w:rsid w:val="00F47FD8"/>
    <w:rsid w:val="00F50059"/>
    <w:rsid w:val="00F50244"/>
    <w:rsid w:val="00F517EC"/>
    <w:rsid w:val="00F51EB2"/>
    <w:rsid w:val="00F527F7"/>
    <w:rsid w:val="00F534C6"/>
    <w:rsid w:val="00F5384F"/>
    <w:rsid w:val="00F54963"/>
    <w:rsid w:val="00F55FAE"/>
    <w:rsid w:val="00F57647"/>
    <w:rsid w:val="00F61E56"/>
    <w:rsid w:val="00F6228C"/>
    <w:rsid w:val="00F6289C"/>
    <w:rsid w:val="00F643AC"/>
    <w:rsid w:val="00F656A6"/>
    <w:rsid w:val="00F67072"/>
    <w:rsid w:val="00F679E2"/>
    <w:rsid w:val="00F70D04"/>
    <w:rsid w:val="00F70E49"/>
    <w:rsid w:val="00F7100A"/>
    <w:rsid w:val="00F726BD"/>
    <w:rsid w:val="00F72C53"/>
    <w:rsid w:val="00F72D01"/>
    <w:rsid w:val="00F730BD"/>
    <w:rsid w:val="00F7461C"/>
    <w:rsid w:val="00F74626"/>
    <w:rsid w:val="00F747FB"/>
    <w:rsid w:val="00F74D30"/>
    <w:rsid w:val="00F75337"/>
    <w:rsid w:val="00F75533"/>
    <w:rsid w:val="00F7560B"/>
    <w:rsid w:val="00F75840"/>
    <w:rsid w:val="00F76F0F"/>
    <w:rsid w:val="00F773A9"/>
    <w:rsid w:val="00F77CF1"/>
    <w:rsid w:val="00F811F9"/>
    <w:rsid w:val="00F81328"/>
    <w:rsid w:val="00F81AB9"/>
    <w:rsid w:val="00F81C76"/>
    <w:rsid w:val="00F81D1A"/>
    <w:rsid w:val="00F81D3D"/>
    <w:rsid w:val="00F82F75"/>
    <w:rsid w:val="00F835E1"/>
    <w:rsid w:val="00F8379F"/>
    <w:rsid w:val="00F85B5B"/>
    <w:rsid w:val="00F85CAB"/>
    <w:rsid w:val="00F86D26"/>
    <w:rsid w:val="00F87E09"/>
    <w:rsid w:val="00F902A3"/>
    <w:rsid w:val="00F9042E"/>
    <w:rsid w:val="00F9054B"/>
    <w:rsid w:val="00F90E4A"/>
    <w:rsid w:val="00F9107A"/>
    <w:rsid w:val="00F91D8C"/>
    <w:rsid w:val="00F92431"/>
    <w:rsid w:val="00F92E47"/>
    <w:rsid w:val="00F94A93"/>
    <w:rsid w:val="00F94BBE"/>
    <w:rsid w:val="00F94E02"/>
    <w:rsid w:val="00F94FA0"/>
    <w:rsid w:val="00F96279"/>
    <w:rsid w:val="00F96C87"/>
    <w:rsid w:val="00F97DA1"/>
    <w:rsid w:val="00FA1926"/>
    <w:rsid w:val="00FA305A"/>
    <w:rsid w:val="00FA3419"/>
    <w:rsid w:val="00FA4C59"/>
    <w:rsid w:val="00FA5B62"/>
    <w:rsid w:val="00FA5CBA"/>
    <w:rsid w:val="00FA684E"/>
    <w:rsid w:val="00FA6D98"/>
    <w:rsid w:val="00FA716C"/>
    <w:rsid w:val="00FA7A13"/>
    <w:rsid w:val="00FA7EA7"/>
    <w:rsid w:val="00FB0EA9"/>
    <w:rsid w:val="00FB10CA"/>
    <w:rsid w:val="00FB17FF"/>
    <w:rsid w:val="00FB19B2"/>
    <w:rsid w:val="00FB1D56"/>
    <w:rsid w:val="00FB1DF0"/>
    <w:rsid w:val="00FB4D23"/>
    <w:rsid w:val="00FB5A68"/>
    <w:rsid w:val="00FB5AF2"/>
    <w:rsid w:val="00FC01F8"/>
    <w:rsid w:val="00FC1202"/>
    <w:rsid w:val="00FC1468"/>
    <w:rsid w:val="00FC22E6"/>
    <w:rsid w:val="00FC366F"/>
    <w:rsid w:val="00FC4439"/>
    <w:rsid w:val="00FC473B"/>
    <w:rsid w:val="00FC54A9"/>
    <w:rsid w:val="00FC5DDE"/>
    <w:rsid w:val="00FC669E"/>
    <w:rsid w:val="00FC6CF5"/>
    <w:rsid w:val="00FC74CF"/>
    <w:rsid w:val="00FD025C"/>
    <w:rsid w:val="00FD250E"/>
    <w:rsid w:val="00FD2E37"/>
    <w:rsid w:val="00FD31F1"/>
    <w:rsid w:val="00FD4167"/>
    <w:rsid w:val="00FD4B60"/>
    <w:rsid w:val="00FD5C20"/>
    <w:rsid w:val="00FD6245"/>
    <w:rsid w:val="00FD6573"/>
    <w:rsid w:val="00FD6D18"/>
    <w:rsid w:val="00FD7338"/>
    <w:rsid w:val="00FE02BC"/>
    <w:rsid w:val="00FE0B96"/>
    <w:rsid w:val="00FE112A"/>
    <w:rsid w:val="00FE15DA"/>
    <w:rsid w:val="00FE18A7"/>
    <w:rsid w:val="00FE27AE"/>
    <w:rsid w:val="00FE294E"/>
    <w:rsid w:val="00FE2CDF"/>
    <w:rsid w:val="00FE2E14"/>
    <w:rsid w:val="00FE2F74"/>
    <w:rsid w:val="00FE31AA"/>
    <w:rsid w:val="00FE3C7D"/>
    <w:rsid w:val="00FE43B8"/>
    <w:rsid w:val="00FE4AC5"/>
    <w:rsid w:val="00FE7EAE"/>
    <w:rsid w:val="00FE7EEB"/>
    <w:rsid w:val="00FE7F85"/>
    <w:rsid w:val="00FF0E83"/>
    <w:rsid w:val="00FF3BE6"/>
    <w:rsid w:val="00FF4F6C"/>
    <w:rsid w:val="00FF5BBF"/>
    <w:rsid w:val="00FF5D95"/>
    <w:rsid w:val="00FF7849"/>
    <w:rsid w:val="01B41DE0"/>
    <w:rsid w:val="07D50E55"/>
    <w:rsid w:val="0DD85B6A"/>
    <w:rsid w:val="288E1FCD"/>
    <w:rsid w:val="2EEE1D6F"/>
    <w:rsid w:val="2F4256DB"/>
    <w:rsid w:val="34876815"/>
    <w:rsid w:val="3D456FB9"/>
    <w:rsid w:val="4F514AD1"/>
    <w:rsid w:val="60543062"/>
    <w:rsid w:val="630C3161"/>
    <w:rsid w:val="67293C0C"/>
    <w:rsid w:val="7B390B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fillcolor="white">
      <v:fill color="white"/>
    </o:shapedefaults>
    <o:shapelayout v:ext="edit">
      <o:idmap v:ext="edit" data="2"/>
      <o:rules v:ext="edit">
        <o:r id="V:Rule2" type="connector" idref="#AutoShape 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qFormat="1"/>
    <w:lsdException w:name="index 4" w:uiPriority="0" w:qFormat="1"/>
    <w:lsdException w:name="index 5" w:uiPriority="0" w:qFormat="1"/>
    <w:lsdException w:name="index 6" w:uiPriority="0" w:qFormat="1"/>
    <w:lsdException w:name="index 7" w:uiPriority="0"/>
    <w:lsdException w:name="index 8" w:uiPriority="0" w:qFormat="1"/>
    <w:lsdException w:name="index 9" w:uiPriority="0" w:qFormat="1"/>
    <w:lsdException w:name="toc 1" w:uiPriority="39"/>
    <w:lsdException w:name="toc 2" w:uiPriority="39"/>
    <w:lsdException w:name="toc 3" w:uiPriority="39" w:qFormat="1"/>
    <w:lsdException w:name="toc 4" w:semiHidden="1" w:uiPriority="39"/>
    <w:lsdException w:name="toc 5" w:semiHidden="1" w:uiPriority="39" w:qFormat="1"/>
    <w:lsdException w:name="toc 6" w:semiHidden="1" w:uiPriority="39"/>
    <w:lsdException w:name="toc 7" w:semiHidden="1" w:uiPriority="39" w:qFormat="1"/>
    <w:lsdException w:name="toc 8" w:semiHidden="1" w:uiPriority="39" w:qFormat="1"/>
    <w:lsdException w:name="toc 9" w:semiHidden="1" w:uiPriority="39"/>
    <w:lsdException w:name="Normal Indent" w:semiHidden="1" w:uiPriority="0" w:unhideWhenUsed="1"/>
    <w:lsdException w:name="footnote text" w:uiPriority="0" w:qFormat="1"/>
    <w:lsdException w:name="annotation text" w:semiHidden="1" w:uiPriority="0" w:unhideWhenUsed="1"/>
    <w:lsdException w:name="header" w:unhideWhenUsed="1" w:qFormat="1"/>
    <w:lsdException w:name="footer" w:unhideWhenUsed="1"/>
    <w:lsdException w:name="index heading" w:uiPriority="0"/>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qFormat="1"/>
    <w:lsdException w:name="line number" w:semiHidden="1" w:unhideWhenUsed="1"/>
    <w:lsdException w:name="page number" w:uiPriority="0"/>
    <w:lsdException w:name="endnote reference" w:semiHidden="1" w:uiPriority="0"/>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qFormat="1"/>
    <w:lsdException w:name="FollowedHyperlink" w:semiHidden="1" w:uiPriority="0"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uiPriority="0" w:qFormat="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5">
    <w:name w:val="Normal"/>
    <w:qFormat/>
    <w:rsid w:val="005269B8"/>
    <w:pPr>
      <w:widowControl w:val="0"/>
      <w:jc w:val="both"/>
    </w:pPr>
    <w:rPr>
      <w:rFonts w:ascii="Times New Roman" w:hAnsi="Times New Roman"/>
      <w:kern w:val="2"/>
      <w:sz w:val="21"/>
      <w:szCs w:val="22"/>
    </w:rPr>
  </w:style>
  <w:style w:type="paragraph" w:styleId="1">
    <w:name w:val="heading 1"/>
    <w:basedOn w:val="aff5"/>
    <w:next w:val="aff5"/>
    <w:link w:val="1Char"/>
    <w:qFormat/>
    <w:rsid w:val="0020507A"/>
    <w:pPr>
      <w:keepNext/>
      <w:keepLines/>
      <w:spacing w:before="340" w:after="330" w:line="578" w:lineRule="auto"/>
      <w:outlineLvl w:val="0"/>
    </w:pPr>
    <w:rPr>
      <w:b/>
      <w:bCs/>
      <w:kern w:val="44"/>
      <w:sz w:val="44"/>
      <w:szCs w:val="44"/>
    </w:rPr>
  </w:style>
  <w:style w:type="paragraph" w:styleId="2">
    <w:name w:val="heading 2"/>
    <w:basedOn w:val="aff5"/>
    <w:next w:val="aff5"/>
    <w:link w:val="2Char"/>
    <w:unhideWhenUsed/>
    <w:qFormat/>
    <w:rsid w:val="0020507A"/>
    <w:pPr>
      <w:keepNext/>
      <w:keepLines/>
      <w:spacing w:before="260" w:after="260" w:line="416" w:lineRule="auto"/>
      <w:outlineLvl w:val="1"/>
    </w:pPr>
    <w:rPr>
      <w:rFonts w:ascii="Cambria" w:hAnsi="Cambria"/>
      <w:b/>
      <w:bCs/>
      <w:sz w:val="32"/>
      <w:szCs w:val="32"/>
    </w:rPr>
  </w:style>
  <w:style w:type="paragraph" w:styleId="3">
    <w:name w:val="heading 3"/>
    <w:basedOn w:val="aff5"/>
    <w:next w:val="aff5"/>
    <w:link w:val="3Char"/>
    <w:unhideWhenUsed/>
    <w:qFormat/>
    <w:rsid w:val="0020507A"/>
    <w:pPr>
      <w:keepNext/>
      <w:keepLines/>
      <w:spacing w:before="260" w:after="260" w:line="416" w:lineRule="auto"/>
      <w:outlineLvl w:val="2"/>
    </w:pPr>
    <w:rPr>
      <w:b/>
      <w:bCs/>
      <w:sz w:val="32"/>
      <w:szCs w:val="32"/>
    </w:rPr>
  </w:style>
  <w:style w:type="paragraph" w:styleId="4">
    <w:name w:val="heading 4"/>
    <w:basedOn w:val="aff5"/>
    <w:next w:val="aff5"/>
    <w:link w:val="4Char"/>
    <w:qFormat/>
    <w:rsid w:val="00883CB3"/>
    <w:pPr>
      <w:keepNext/>
      <w:keepLines/>
      <w:spacing w:before="280" w:after="290" w:line="376" w:lineRule="auto"/>
      <w:outlineLvl w:val="3"/>
    </w:pPr>
    <w:rPr>
      <w:rFonts w:ascii="Arial" w:eastAsia="黑体" w:hAnsi="Arial"/>
      <w:b/>
      <w:bCs/>
      <w:sz w:val="28"/>
      <w:szCs w:val="28"/>
    </w:rPr>
  </w:style>
  <w:style w:type="paragraph" w:styleId="5">
    <w:name w:val="heading 5"/>
    <w:basedOn w:val="aff5"/>
    <w:next w:val="aff5"/>
    <w:link w:val="5Char"/>
    <w:qFormat/>
    <w:rsid w:val="00883CB3"/>
    <w:pPr>
      <w:keepNext/>
      <w:keepLines/>
      <w:spacing w:before="280" w:after="290" w:line="376" w:lineRule="auto"/>
      <w:outlineLvl w:val="4"/>
    </w:pPr>
    <w:rPr>
      <w:b/>
      <w:bCs/>
      <w:sz w:val="28"/>
      <w:szCs w:val="28"/>
    </w:rPr>
  </w:style>
  <w:style w:type="paragraph" w:styleId="6">
    <w:name w:val="heading 6"/>
    <w:basedOn w:val="aff5"/>
    <w:next w:val="aff5"/>
    <w:link w:val="6Char"/>
    <w:qFormat/>
    <w:rsid w:val="00883CB3"/>
    <w:pPr>
      <w:keepNext/>
      <w:keepLines/>
      <w:spacing w:before="240" w:after="64" w:line="320" w:lineRule="auto"/>
      <w:outlineLvl w:val="5"/>
    </w:pPr>
    <w:rPr>
      <w:rFonts w:ascii="Arial" w:eastAsia="黑体" w:hAnsi="Arial"/>
      <w:b/>
      <w:bCs/>
      <w:sz w:val="24"/>
      <w:szCs w:val="24"/>
    </w:rPr>
  </w:style>
  <w:style w:type="paragraph" w:styleId="7">
    <w:name w:val="heading 7"/>
    <w:basedOn w:val="aff5"/>
    <w:next w:val="aff5"/>
    <w:link w:val="7Char"/>
    <w:qFormat/>
    <w:rsid w:val="00883CB3"/>
    <w:pPr>
      <w:keepNext/>
      <w:keepLines/>
      <w:spacing w:before="240" w:after="64" w:line="320" w:lineRule="auto"/>
      <w:outlineLvl w:val="6"/>
    </w:pPr>
    <w:rPr>
      <w:b/>
      <w:bCs/>
      <w:sz w:val="24"/>
      <w:szCs w:val="24"/>
    </w:rPr>
  </w:style>
  <w:style w:type="paragraph" w:styleId="8">
    <w:name w:val="heading 8"/>
    <w:basedOn w:val="aff5"/>
    <w:next w:val="aff5"/>
    <w:link w:val="8Char"/>
    <w:qFormat/>
    <w:rsid w:val="00883CB3"/>
    <w:pPr>
      <w:keepNext/>
      <w:keepLines/>
      <w:spacing w:before="240" w:after="64" w:line="320" w:lineRule="auto"/>
      <w:outlineLvl w:val="7"/>
    </w:pPr>
    <w:rPr>
      <w:rFonts w:ascii="Arial" w:eastAsia="黑体" w:hAnsi="Arial"/>
      <w:sz w:val="24"/>
      <w:szCs w:val="24"/>
    </w:rPr>
  </w:style>
  <w:style w:type="paragraph" w:styleId="9">
    <w:name w:val="heading 9"/>
    <w:basedOn w:val="aff5"/>
    <w:next w:val="aff5"/>
    <w:link w:val="9Char"/>
    <w:qFormat/>
    <w:rsid w:val="00883CB3"/>
    <w:pPr>
      <w:keepNext/>
      <w:keepLines/>
      <w:spacing w:before="240" w:after="64" w:line="320" w:lineRule="auto"/>
      <w:outlineLvl w:val="8"/>
    </w:pPr>
    <w:rPr>
      <w:rFonts w:ascii="Arial" w:eastAsia="黑体" w:hAnsi="Arial"/>
      <w:szCs w:val="21"/>
    </w:rPr>
  </w:style>
  <w:style w:type="character" w:default="1" w:styleId="aff6">
    <w:name w:val="Default Paragraph Font"/>
    <w:uiPriority w:val="1"/>
    <w:semiHidden/>
    <w:unhideWhenUsed/>
  </w:style>
  <w:style w:type="table" w:default="1" w:styleId="aff7">
    <w:name w:val="Normal Table"/>
    <w:uiPriority w:val="99"/>
    <w:semiHidden/>
    <w:unhideWhenUsed/>
    <w:qFormat/>
    <w:tblPr>
      <w:tblInd w:w="0" w:type="dxa"/>
      <w:tblCellMar>
        <w:top w:w="0" w:type="dxa"/>
        <w:left w:w="108" w:type="dxa"/>
        <w:bottom w:w="0" w:type="dxa"/>
        <w:right w:w="108" w:type="dxa"/>
      </w:tblCellMar>
    </w:tblPr>
  </w:style>
  <w:style w:type="numbering" w:default="1" w:styleId="aff8">
    <w:name w:val="No List"/>
    <w:uiPriority w:val="99"/>
    <w:semiHidden/>
    <w:unhideWhenUsed/>
  </w:style>
  <w:style w:type="character" w:customStyle="1" w:styleId="1Char">
    <w:name w:val="标题 1 Char"/>
    <w:link w:val="1"/>
    <w:rsid w:val="0020507A"/>
    <w:rPr>
      <w:rFonts w:ascii="Times New Roman" w:hAnsi="Times New Roman"/>
      <w:b/>
      <w:bCs/>
      <w:kern w:val="44"/>
      <w:sz w:val="44"/>
      <w:szCs w:val="44"/>
    </w:rPr>
  </w:style>
  <w:style w:type="character" w:customStyle="1" w:styleId="2Char">
    <w:name w:val="标题 2 Char"/>
    <w:link w:val="2"/>
    <w:uiPriority w:val="9"/>
    <w:semiHidden/>
    <w:rsid w:val="0020507A"/>
    <w:rPr>
      <w:rFonts w:ascii="Cambria" w:eastAsia="宋体" w:hAnsi="Cambria" w:cs="Times New Roman"/>
      <w:b/>
      <w:bCs/>
      <w:sz w:val="32"/>
      <w:szCs w:val="32"/>
    </w:rPr>
  </w:style>
  <w:style w:type="character" w:customStyle="1" w:styleId="3Char">
    <w:name w:val="标题 3 Char"/>
    <w:link w:val="3"/>
    <w:rsid w:val="0020507A"/>
    <w:rPr>
      <w:rFonts w:ascii="Times New Roman" w:hAnsi="Times New Roman"/>
      <w:b/>
      <w:bCs/>
      <w:sz w:val="32"/>
      <w:szCs w:val="32"/>
    </w:rPr>
  </w:style>
  <w:style w:type="character" w:customStyle="1" w:styleId="4Char">
    <w:name w:val="标题 4 Char"/>
    <w:basedOn w:val="aff6"/>
    <w:link w:val="4"/>
    <w:rsid w:val="00883CB3"/>
    <w:rPr>
      <w:rFonts w:ascii="Arial" w:eastAsia="黑体" w:hAnsi="Arial"/>
      <w:b/>
      <w:bCs/>
      <w:kern w:val="2"/>
      <w:sz w:val="28"/>
      <w:szCs w:val="28"/>
    </w:rPr>
  </w:style>
  <w:style w:type="character" w:customStyle="1" w:styleId="5Char">
    <w:name w:val="标题 5 Char"/>
    <w:basedOn w:val="aff6"/>
    <w:link w:val="5"/>
    <w:rsid w:val="00883CB3"/>
    <w:rPr>
      <w:rFonts w:ascii="Times New Roman" w:hAnsi="Times New Roman"/>
      <w:b/>
      <w:bCs/>
      <w:kern w:val="2"/>
      <w:sz w:val="28"/>
      <w:szCs w:val="28"/>
    </w:rPr>
  </w:style>
  <w:style w:type="character" w:customStyle="1" w:styleId="6Char">
    <w:name w:val="标题 6 Char"/>
    <w:basedOn w:val="aff6"/>
    <w:link w:val="6"/>
    <w:rsid w:val="00883CB3"/>
    <w:rPr>
      <w:rFonts w:ascii="Arial" w:eastAsia="黑体" w:hAnsi="Arial"/>
      <w:b/>
      <w:bCs/>
      <w:kern w:val="2"/>
      <w:sz w:val="24"/>
      <w:szCs w:val="24"/>
    </w:rPr>
  </w:style>
  <w:style w:type="character" w:customStyle="1" w:styleId="7Char">
    <w:name w:val="标题 7 Char"/>
    <w:basedOn w:val="aff6"/>
    <w:link w:val="7"/>
    <w:rsid w:val="00883CB3"/>
    <w:rPr>
      <w:rFonts w:ascii="Times New Roman" w:hAnsi="Times New Roman"/>
      <w:b/>
      <w:bCs/>
      <w:kern w:val="2"/>
      <w:sz w:val="24"/>
      <w:szCs w:val="24"/>
    </w:rPr>
  </w:style>
  <w:style w:type="character" w:customStyle="1" w:styleId="8Char">
    <w:name w:val="标题 8 Char"/>
    <w:basedOn w:val="aff6"/>
    <w:link w:val="8"/>
    <w:rsid w:val="00883CB3"/>
    <w:rPr>
      <w:rFonts w:ascii="Arial" w:eastAsia="黑体" w:hAnsi="Arial"/>
      <w:kern w:val="2"/>
      <w:sz w:val="24"/>
      <w:szCs w:val="24"/>
    </w:rPr>
  </w:style>
  <w:style w:type="character" w:customStyle="1" w:styleId="9Char">
    <w:name w:val="标题 9 Char"/>
    <w:basedOn w:val="aff6"/>
    <w:link w:val="9"/>
    <w:rsid w:val="00883CB3"/>
    <w:rPr>
      <w:rFonts w:ascii="Arial" w:eastAsia="黑体" w:hAnsi="Arial"/>
      <w:kern w:val="2"/>
      <w:sz w:val="21"/>
      <w:szCs w:val="21"/>
    </w:rPr>
  </w:style>
  <w:style w:type="paragraph" w:styleId="70">
    <w:name w:val="toc 7"/>
    <w:basedOn w:val="aff5"/>
    <w:next w:val="aff5"/>
    <w:uiPriority w:val="39"/>
    <w:qFormat/>
    <w:rsid w:val="0020507A"/>
    <w:pPr>
      <w:ind w:left="1260"/>
      <w:jc w:val="left"/>
    </w:pPr>
    <w:rPr>
      <w:rFonts w:asciiTheme="minorHAnsi" w:hAnsiTheme="minorHAnsi"/>
      <w:sz w:val="18"/>
      <w:szCs w:val="18"/>
    </w:rPr>
  </w:style>
  <w:style w:type="paragraph" w:styleId="80">
    <w:name w:val="index 8"/>
    <w:basedOn w:val="aff5"/>
    <w:next w:val="aff5"/>
    <w:qFormat/>
    <w:rsid w:val="0020507A"/>
    <w:pPr>
      <w:ind w:left="1680" w:hanging="210"/>
      <w:jc w:val="left"/>
    </w:pPr>
    <w:rPr>
      <w:rFonts w:ascii="Calibri" w:hAnsi="Calibri"/>
      <w:sz w:val="20"/>
      <w:szCs w:val="20"/>
    </w:rPr>
  </w:style>
  <w:style w:type="paragraph" w:styleId="aff9">
    <w:name w:val="caption"/>
    <w:basedOn w:val="aff5"/>
    <w:next w:val="aff5"/>
    <w:qFormat/>
    <w:rsid w:val="0020507A"/>
    <w:pPr>
      <w:spacing w:before="152" w:after="160"/>
    </w:pPr>
    <w:rPr>
      <w:rFonts w:ascii="Arial" w:eastAsia="黑体" w:hAnsi="Arial" w:cs="Arial"/>
      <w:sz w:val="20"/>
      <w:szCs w:val="20"/>
    </w:rPr>
  </w:style>
  <w:style w:type="paragraph" w:styleId="50">
    <w:name w:val="index 5"/>
    <w:basedOn w:val="aff5"/>
    <w:next w:val="aff5"/>
    <w:qFormat/>
    <w:rsid w:val="0020507A"/>
    <w:pPr>
      <w:ind w:left="1050" w:hanging="210"/>
      <w:jc w:val="left"/>
    </w:pPr>
    <w:rPr>
      <w:rFonts w:ascii="Calibri" w:hAnsi="Calibri"/>
      <w:sz w:val="20"/>
      <w:szCs w:val="20"/>
    </w:rPr>
  </w:style>
  <w:style w:type="paragraph" w:styleId="affa">
    <w:name w:val="Document Map"/>
    <w:basedOn w:val="aff5"/>
    <w:link w:val="Char"/>
    <w:semiHidden/>
    <w:qFormat/>
    <w:rsid w:val="0020507A"/>
    <w:pPr>
      <w:shd w:val="clear" w:color="auto" w:fill="000080"/>
    </w:pPr>
    <w:rPr>
      <w:szCs w:val="24"/>
    </w:rPr>
  </w:style>
  <w:style w:type="character" w:customStyle="1" w:styleId="Char">
    <w:name w:val="文档结构图 Char"/>
    <w:link w:val="affa"/>
    <w:semiHidden/>
    <w:rsid w:val="0020507A"/>
    <w:rPr>
      <w:rFonts w:ascii="Times New Roman" w:eastAsia="宋体" w:hAnsi="Times New Roman" w:cs="Times New Roman"/>
      <w:szCs w:val="24"/>
      <w:shd w:val="clear" w:color="auto" w:fill="000080"/>
    </w:rPr>
  </w:style>
  <w:style w:type="paragraph" w:styleId="60">
    <w:name w:val="index 6"/>
    <w:basedOn w:val="aff5"/>
    <w:next w:val="aff5"/>
    <w:qFormat/>
    <w:rsid w:val="0020507A"/>
    <w:pPr>
      <w:ind w:left="1260" w:hanging="210"/>
      <w:jc w:val="left"/>
    </w:pPr>
    <w:rPr>
      <w:rFonts w:ascii="Calibri" w:hAnsi="Calibri"/>
      <w:sz w:val="20"/>
      <w:szCs w:val="20"/>
    </w:rPr>
  </w:style>
  <w:style w:type="paragraph" w:styleId="40">
    <w:name w:val="index 4"/>
    <w:basedOn w:val="aff5"/>
    <w:next w:val="aff5"/>
    <w:qFormat/>
    <w:rsid w:val="0020507A"/>
    <w:pPr>
      <w:ind w:left="840" w:hanging="210"/>
      <w:jc w:val="left"/>
    </w:pPr>
    <w:rPr>
      <w:rFonts w:ascii="Calibri" w:hAnsi="Calibri"/>
      <w:sz w:val="20"/>
      <w:szCs w:val="20"/>
    </w:rPr>
  </w:style>
  <w:style w:type="paragraph" w:styleId="51">
    <w:name w:val="toc 5"/>
    <w:basedOn w:val="aff5"/>
    <w:next w:val="aff5"/>
    <w:uiPriority w:val="39"/>
    <w:qFormat/>
    <w:rsid w:val="0020507A"/>
    <w:pPr>
      <w:ind w:left="840"/>
      <w:jc w:val="left"/>
    </w:pPr>
    <w:rPr>
      <w:rFonts w:asciiTheme="minorHAnsi" w:hAnsiTheme="minorHAnsi"/>
      <w:sz w:val="18"/>
      <w:szCs w:val="18"/>
    </w:rPr>
  </w:style>
  <w:style w:type="paragraph" w:styleId="30">
    <w:name w:val="toc 3"/>
    <w:basedOn w:val="aff5"/>
    <w:next w:val="aff5"/>
    <w:uiPriority w:val="39"/>
    <w:qFormat/>
    <w:rsid w:val="0020507A"/>
    <w:pPr>
      <w:ind w:left="420"/>
      <w:jc w:val="left"/>
    </w:pPr>
    <w:rPr>
      <w:rFonts w:asciiTheme="minorHAnsi" w:hAnsiTheme="minorHAnsi"/>
      <w:i/>
      <w:iCs/>
      <w:sz w:val="20"/>
      <w:szCs w:val="20"/>
    </w:rPr>
  </w:style>
  <w:style w:type="paragraph" w:styleId="affb">
    <w:name w:val="Plain Text"/>
    <w:basedOn w:val="aff5"/>
    <w:link w:val="Char0"/>
    <w:qFormat/>
    <w:rsid w:val="0020507A"/>
    <w:rPr>
      <w:rFonts w:ascii="宋体" w:hAnsi="Courier New"/>
      <w:szCs w:val="20"/>
    </w:rPr>
  </w:style>
  <w:style w:type="character" w:customStyle="1" w:styleId="Char0">
    <w:name w:val="纯文本 Char"/>
    <w:link w:val="affb"/>
    <w:qFormat/>
    <w:rsid w:val="0020507A"/>
    <w:rPr>
      <w:rFonts w:ascii="宋体" w:hAnsi="Courier New"/>
      <w:kern w:val="2"/>
      <w:sz w:val="21"/>
    </w:rPr>
  </w:style>
  <w:style w:type="paragraph" w:styleId="81">
    <w:name w:val="toc 8"/>
    <w:basedOn w:val="aff5"/>
    <w:next w:val="aff5"/>
    <w:uiPriority w:val="39"/>
    <w:qFormat/>
    <w:rsid w:val="0020507A"/>
    <w:pPr>
      <w:ind w:left="1470"/>
      <w:jc w:val="left"/>
    </w:pPr>
    <w:rPr>
      <w:rFonts w:asciiTheme="minorHAnsi" w:hAnsiTheme="minorHAnsi"/>
      <w:sz w:val="18"/>
      <w:szCs w:val="18"/>
    </w:rPr>
  </w:style>
  <w:style w:type="paragraph" w:styleId="31">
    <w:name w:val="index 3"/>
    <w:basedOn w:val="aff5"/>
    <w:next w:val="aff5"/>
    <w:qFormat/>
    <w:rsid w:val="0020507A"/>
    <w:pPr>
      <w:ind w:left="630" w:hanging="210"/>
      <w:jc w:val="left"/>
    </w:pPr>
    <w:rPr>
      <w:rFonts w:ascii="Calibri" w:hAnsi="Calibri"/>
      <w:sz w:val="20"/>
      <w:szCs w:val="20"/>
    </w:rPr>
  </w:style>
  <w:style w:type="paragraph" w:styleId="affc">
    <w:name w:val="endnote text"/>
    <w:basedOn w:val="aff5"/>
    <w:link w:val="Char1"/>
    <w:semiHidden/>
    <w:qFormat/>
    <w:rsid w:val="0020507A"/>
    <w:pPr>
      <w:snapToGrid w:val="0"/>
      <w:jc w:val="left"/>
    </w:pPr>
    <w:rPr>
      <w:szCs w:val="24"/>
    </w:rPr>
  </w:style>
  <w:style w:type="character" w:customStyle="1" w:styleId="Char1">
    <w:name w:val="尾注文本 Char"/>
    <w:link w:val="affc"/>
    <w:semiHidden/>
    <w:rsid w:val="0020507A"/>
    <w:rPr>
      <w:rFonts w:ascii="Times New Roman" w:eastAsia="宋体" w:hAnsi="Times New Roman" w:cs="Times New Roman"/>
      <w:szCs w:val="24"/>
    </w:rPr>
  </w:style>
  <w:style w:type="paragraph" w:styleId="affd">
    <w:name w:val="Balloon Text"/>
    <w:basedOn w:val="aff5"/>
    <w:link w:val="Char2"/>
    <w:uiPriority w:val="99"/>
    <w:qFormat/>
    <w:rsid w:val="0020507A"/>
    <w:rPr>
      <w:sz w:val="18"/>
      <w:szCs w:val="18"/>
    </w:rPr>
  </w:style>
  <w:style w:type="character" w:customStyle="1" w:styleId="Char2">
    <w:name w:val="批注框文本 Char"/>
    <w:link w:val="affd"/>
    <w:uiPriority w:val="99"/>
    <w:rsid w:val="0020507A"/>
    <w:rPr>
      <w:rFonts w:ascii="Times New Roman" w:eastAsia="宋体" w:hAnsi="Times New Roman" w:cs="Times New Roman"/>
      <w:sz w:val="18"/>
      <w:szCs w:val="18"/>
    </w:rPr>
  </w:style>
  <w:style w:type="paragraph" w:styleId="affe">
    <w:name w:val="footer"/>
    <w:basedOn w:val="aff5"/>
    <w:link w:val="Char3"/>
    <w:uiPriority w:val="99"/>
    <w:unhideWhenUsed/>
    <w:rsid w:val="0020507A"/>
    <w:pPr>
      <w:tabs>
        <w:tab w:val="center" w:pos="4153"/>
        <w:tab w:val="right" w:pos="8306"/>
      </w:tabs>
      <w:snapToGrid w:val="0"/>
      <w:jc w:val="left"/>
    </w:pPr>
    <w:rPr>
      <w:sz w:val="18"/>
      <w:szCs w:val="18"/>
    </w:rPr>
  </w:style>
  <w:style w:type="character" w:customStyle="1" w:styleId="Char3">
    <w:name w:val="页脚 Char"/>
    <w:link w:val="affe"/>
    <w:uiPriority w:val="99"/>
    <w:rsid w:val="0020507A"/>
    <w:rPr>
      <w:rFonts w:ascii="Times New Roman" w:hAnsi="Times New Roman"/>
      <w:sz w:val="18"/>
      <w:szCs w:val="18"/>
    </w:rPr>
  </w:style>
  <w:style w:type="paragraph" w:styleId="afff">
    <w:name w:val="header"/>
    <w:basedOn w:val="aff5"/>
    <w:link w:val="Char4"/>
    <w:uiPriority w:val="99"/>
    <w:unhideWhenUsed/>
    <w:qFormat/>
    <w:rsid w:val="0020507A"/>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fff"/>
    <w:uiPriority w:val="99"/>
    <w:rsid w:val="0020507A"/>
    <w:rPr>
      <w:rFonts w:ascii="Times New Roman" w:hAnsi="Times New Roman"/>
      <w:sz w:val="18"/>
      <w:szCs w:val="18"/>
    </w:rPr>
  </w:style>
  <w:style w:type="paragraph" w:styleId="10">
    <w:name w:val="toc 1"/>
    <w:basedOn w:val="aff5"/>
    <w:next w:val="aff5"/>
    <w:uiPriority w:val="39"/>
    <w:rsid w:val="0020507A"/>
    <w:pPr>
      <w:spacing w:before="120" w:after="120"/>
      <w:jc w:val="left"/>
    </w:pPr>
    <w:rPr>
      <w:rFonts w:asciiTheme="minorHAnsi" w:hAnsiTheme="minorHAnsi"/>
      <w:b/>
      <w:bCs/>
      <w:caps/>
      <w:sz w:val="20"/>
      <w:szCs w:val="20"/>
    </w:rPr>
  </w:style>
  <w:style w:type="paragraph" w:styleId="41">
    <w:name w:val="toc 4"/>
    <w:basedOn w:val="aff5"/>
    <w:next w:val="aff5"/>
    <w:uiPriority w:val="39"/>
    <w:rsid w:val="0020507A"/>
    <w:pPr>
      <w:ind w:left="630"/>
      <w:jc w:val="left"/>
    </w:pPr>
    <w:rPr>
      <w:rFonts w:asciiTheme="minorHAnsi" w:hAnsiTheme="minorHAnsi"/>
      <w:sz w:val="18"/>
      <w:szCs w:val="18"/>
    </w:rPr>
  </w:style>
  <w:style w:type="paragraph" w:styleId="afff0">
    <w:name w:val="index heading"/>
    <w:basedOn w:val="aff5"/>
    <w:next w:val="11"/>
    <w:rsid w:val="0020507A"/>
    <w:pPr>
      <w:spacing w:before="120" w:after="120"/>
      <w:jc w:val="center"/>
    </w:pPr>
    <w:rPr>
      <w:rFonts w:ascii="Calibri" w:hAnsi="Calibri"/>
      <w:b/>
      <w:bCs/>
      <w:iCs/>
      <w:szCs w:val="20"/>
    </w:rPr>
  </w:style>
  <w:style w:type="paragraph" w:styleId="11">
    <w:name w:val="index 1"/>
    <w:basedOn w:val="aff5"/>
    <w:next w:val="afff1"/>
    <w:rsid w:val="0020507A"/>
    <w:pPr>
      <w:tabs>
        <w:tab w:val="right" w:leader="dot" w:pos="9299"/>
      </w:tabs>
      <w:jc w:val="left"/>
    </w:pPr>
    <w:rPr>
      <w:rFonts w:ascii="宋体"/>
      <w:szCs w:val="21"/>
    </w:rPr>
  </w:style>
  <w:style w:type="paragraph" w:customStyle="1" w:styleId="afff1">
    <w:name w:val="段"/>
    <w:link w:val="Char5"/>
    <w:qFormat/>
    <w:rsid w:val="0020507A"/>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5">
    <w:name w:val="段 Char"/>
    <w:link w:val="afff1"/>
    <w:qFormat/>
    <w:rsid w:val="0020507A"/>
    <w:rPr>
      <w:rFonts w:ascii="宋体" w:eastAsia="宋体" w:hAnsi="Times New Roman" w:cs="Times New Roman"/>
      <w:kern w:val="0"/>
      <w:szCs w:val="20"/>
    </w:rPr>
  </w:style>
  <w:style w:type="paragraph" w:styleId="af">
    <w:name w:val="footnote text"/>
    <w:basedOn w:val="aff5"/>
    <w:link w:val="Char6"/>
    <w:qFormat/>
    <w:rsid w:val="0020507A"/>
    <w:pPr>
      <w:numPr>
        <w:numId w:val="1"/>
      </w:numPr>
      <w:snapToGrid w:val="0"/>
      <w:jc w:val="left"/>
    </w:pPr>
    <w:rPr>
      <w:rFonts w:ascii="宋体"/>
      <w:sz w:val="18"/>
      <w:szCs w:val="18"/>
    </w:rPr>
  </w:style>
  <w:style w:type="character" w:customStyle="1" w:styleId="Char6">
    <w:name w:val="脚注文本 Char"/>
    <w:link w:val="af"/>
    <w:rsid w:val="0020507A"/>
    <w:rPr>
      <w:rFonts w:ascii="宋体" w:hAnsi="Times New Roman"/>
      <w:kern w:val="2"/>
      <w:sz w:val="18"/>
      <w:szCs w:val="18"/>
    </w:rPr>
  </w:style>
  <w:style w:type="paragraph" w:styleId="61">
    <w:name w:val="toc 6"/>
    <w:basedOn w:val="aff5"/>
    <w:next w:val="aff5"/>
    <w:uiPriority w:val="39"/>
    <w:rsid w:val="0020507A"/>
    <w:pPr>
      <w:ind w:left="1050"/>
      <w:jc w:val="left"/>
    </w:pPr>
    <w:rPr>
      <w:rFonts w:asciiTheme="minorHAnsi" w:hAnsiTheme="minorHAnsi"/>
      <w:sz w:val="18"/>
      <w:szCs w:val="18"/>
    </w:rPr>
  </w:style>
  <w:style w:type="paragraph" w:styleId="71">
    <w:name w:val="index 7"/>
    <w:basedOn w:val="aff5"/>
    <w:next w:val="aff5"/>
    <w:rsid w:val="0020507A"/>
    <w:pPr>
      <w:ind w:left="1470" w:hanging="210"/>
      <w:jc w:val="left"/>
    </w:pPr>
    <w:rPr>
      <w:rFonts w:ascii="Calibri" w:hAnsi="Calibri"/>
      <w:sz w:val="20"/>
      <w:szCs w:val="20"/>
    </w:rPr>
  </w:style>
  <w:style w:type="paragraph" w:styleId="90">
    <w:name w:val="index 9"/>
    <w:basedOn w:val="aff5"/>
    <w:next w:val="aff5"/>
    <w:qFormat/>
    <w:rsid w:val="0020507A"/>
    <w:pPr>
      <w:ind w:left="1890" w:hanging="210"/>
      <w:jc w:val="left"/>
    </w:pPr>
    <w:rPr>
      <w:rFonts w:ascii="Calibri" w:hAnsi="Calibri"/>
      <w:sz w:val="20"/>
      <w:szCs w:val="20"/>
    </w:rPr>
  </w:style>
  <w:style w:type="paragraph" w:styleId="20">
    <w:name w:val="toc 2"/>
    <w:basedOn w:val="aff5"/>
    <w:next w:val="aff5"/>
    <w:uiPriority w:val="39"/>
    <w:rsid w:val="0020507A"/>
    <w:pPr>
      <w:ind w:left="210"/>
      <w:jc w:val="left"/>
    </w:pPr>
    <w:rPr>
      <w:rFonts w:asciiTheme="minorHAnsi" w:hAnsiTheme="minorHAnsi"/>
      <w:smallCaps/>
      <w:sz w:val="20"/>
      <w:szCs w:val="20"/>
    </w:rPr>
  </w:style>
  <w:style w:type="paragraph" w:styleId="91">
    <w:name w:val="toc 9"/>
    <w:basedOn w:val="aff5"/>
    <w:next w:val="aff5"/>
    <w:uiPriority w:val="39"/>
    <w:rsid w:val="0020507A"/>
    <w:pPr>
      <w:ind w:left="1680"/>
      <w:jc w:val="left"/>
    </w:pPr>
    <w:rPr>
      <w:rFonts w:asciiTheme="minorHAnsi" w:hAnsiTheme="minorHAnsi"/>
      <w:sz w:val="18"/>
      <w:szCs w:val="18"/>
    </w:rPr>
  </w:style>
  <w:style w:type="paragraph" w:styleId="afff2">
    <w:name w:val="Normal (Web)"/>
    <w:basedOn w:val="aff5"/>
    <w:uiPriority w:val="99"/>
    <w:unhideWhenUsed/>
    <w:qFormat/>
    <w:rsid w:val="0020507A"/>
    <w:pPr>
      <w:widowControl/>
      <w:spacing w:before="100" w:beforeAutospacing="1" w:after="100" w:afterAutospacing="1"/>
      <w:jc w:val="left"/>
    </w:pPr>
    <w:rPr>
      <w:rFonts w:ascii="宋体" w:hAnsi="宋体" w:cs="宋体"/>
      <w:kern w:val="0"/>
      <w:sz w:val="24"/>
      <w:szCs w:val="24"/>
    </w:rPr>
  </w:style>
  <w:style w:type="paragraph" w:styleId="21">
    <w:name w:val="index 2"/>
    <w:basedOn w:val="aff5"/>
    <w:next w:val="aff5"/>
    <w:rsid w:val="0020507A"/>
    <w:pPr>
      <w:ind w:left="420" w:hanging="210"/>
      <w:jc w:val="left"/>
    </w:pPr>
    <w:rPr>
      <w:rFonts w:ascii="Calibri" w:hAnsi="Calibri"/>
      <w:sz w:val="20"/>
      <w:szCs w:val="20"/>
    </w:rPr>
  </w:style>
  <w:style w:type="table" w:styleId="afff3">
    <w:name w:val="Table Grid"/>
    <w:basedOn w:val="aff7"/>
    <w:qFormat/>
    <w:rsid w:val="0020507A"/>
    <w:rPr>
      <w:rFonts w:ascii="宋体" w:hAnsi="Times New Roman"/>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4">
    <w:name w:val="Strong"/>
    <w:uiPriority w:val="22"/>
    <w:qFormat/>
    <w:rsid w:val="0020507A"/>
    <w:rPr>
      <w:b/>
      <w:bCs/>
    </w:rPr>
  </w:style>
  <w:style w:type="character" w:styleId="afff5">
    <w:name w:val="endnote reference"/>
    <w:semiHidden/>
    <w:rsid w:val="0020507A"/>
    <w:rPr>
      <w:vertAlign w:val="superscript"/>
    </w:rPr>
  </w:style>
  <w:style w:type="character" w:styleId="afff6">
    <w:name w:val="page number"/>
    <w:rsid w:val="0020507A"/>
    <w:rPr>
      <w:rFonts w:ascii="Times New Roman" w:eastAsia="宋体" w:hAnsi="Times New Roman"/>
      <w:sz w:val="18"/>
    </w:rPr>
  </w:style>
  <w:style w:type="character" w:styleId="afff7">
    <w:name w:val="FollowedHyperlink"/>
    <w:unhideWhenUsed/>
    <w:rsid w:val="0020507A"/>
    <w:rPr>
      <w:color w:val="800080"/>
      <w:u w:val="single"/>
    </w:rPr>
  </w:style>
  <w:style w:type="character" w:styleId="afff8">
    <w:name w:val="Hyperlink"/>
    <w:uiPriority w:val="99"/>
    <w:qFormat/>
    <w:rsid w:val="0020507A"/>
    <w:rPr>
      <w:color w:val="0000FF"/>
      <w:spacing w:val="0"/>
      <w:w w:val="100"/>
      <w:szCs w:val="21"/>
      <w:u w:val="single"/>
    </w:rPr>
  </w:style>
  <w:style w:type="character" w:styleId="HTML">
    <w:name w:val="HTML Code"/>
    <w:qFormat/>
    <w:rsid w:val="0020507A"/>
    <w:rPr>
      <w:rFonts w:ascii="Courier New" w:hAnsi="Courier New"/>
      <w:sz w:val="20"/>
      <w:szCs w:val="20"/>
    </w:rPr>
  </w:style>
  <w:style w:type="character" w:styleId="afff9">
    <w:name w:val="footnote reference"/>
    <w:semiHidden/>
    <w:rsid w:val="0020507A"/>
    <w:rPr>
      <w:vertAlign w:val="superscript"/>
    </w:rPr>
  </w:style>
  <w:style w:type="paragraph" w:customStyle="1" w:styleId="u4">
    <w:name w:val="u标题"/>
    <w:basedOn w:val="1"/>
    <w:next w:val="aff5"/>
    <w:rsid w:val="0020507A"/>
    <w:pPr>
      <w:jc w:val="center"/>
    </w:pPr>
    <w:rPr>
      <w:rFonts w:eastAsia="黑体"/>
      <w:sz w:val="30"/>
    </w:rPr>
  </w:style>
  <w:style w:type="paragraph" w:customStyle="1" w:styleId="u5">
    <w:name w:val="u标题 不入目录"/>
    <w:basedOn w:val="aff5"/>
    <w:qFormat/>
    <w:rsid w:val="0020507A"/>
    <w:pPr>
      <w:jc w:val="center"/>
    </w:pPr>
    <w:rPr>
      <w:rFonts w:eastAsia="黑体"/>
      <w:b/>
      <w:sz w:val="30"/>
      <w:szCs w:val="30"/>
    </w:rPr>
  </w:style>
  <w:style w:type="paragraph" w:customStyle="1" w:styleId="u6">
    <w:name w:val="u标题 自动分页"/>
    <w:basedOn w:val="u4"/>
    <w:next w:val="aff5"/>
    <w:rsid w:val="0020507A"/>
    <w:pPr>
      <w:pageBreakBefore/>
    </w:pPr>
  </w:style>
  <w:style w:type="paragraph" w:customStyle="1" w:styleId="u7">
    <w:name w:val="u表标题"/>
    <w:basedOn w:val="aff5"/>
    <w:rsid w:val="0020507A"/>
    <w:pPr>
      <w:spacing w:beforeLines="150" w:afterLines="50" w:line="360" w:lineRule="auto"/>
      <w:jc w:val="center"/>
    </w:pPr>
    <w:rPr>
      <w:rFonts w:eastAsia="黑体"/>
      <w:b/>
      <w:szCs w:val="24"/>
    </w:rPr>
  </w:style>
  <w:style w:type="paragraph" w:customStyle="1" w:styleId="u0">
    <w:name w:val="u参考文献条目顺序编码制"/>
    <w:basedOn w:val="aff5"/>
    <w:rsid w:val="0020507A"/>
    <w:pPr>
      <w:numPr>
        <w:numId w:val="2"/>
      </w:numPr>
      <w:spacing w:before="100" w:beforeAutospacing="1" w:after="100" w:afterAutospacing="1" w:line="312" w:lineRule="auto"/>
    </w:pPr>
    <w:rPr>
      <w:sz w:val="24"/>
      <w:szCs w:val="24"/>
    </w:rPr>
  </w:style>
  <w:style w:type="paragraph" w:customStyle="1" w:styleId="u8">
    <w:name w:val="u参考文献条目著者出版年制"/>
    <w:basedOn w:val="aff5"/>
    <w:rsid w:val="0020507A"/>
    <w:pPr>
      <w:spacing w:line="312" w:lineRule="auto"/>
      <w:ind w:left="200" w:hangingChars="200" w:hanging="200"/>
    </w:pPr>
    <w:rPr>
      <w:sz w:val="24"/>
      <w:szCs w:val="24"/>
    </w:rPr>
  </w:style>
  <w:style w:type="paragraph" w:customStyle="1" w:styleId="u">
    <w:name w:val="u附录标题"/>
    <w:basedOn w:val="u6"/>
    <w:rsid w:val="0020507A"/>
    <w:pPr>
      <w:pageBreakBefore w:val="0"/>
      <w:numPr>
        <w:numId w:val="3"/>
      </w:numPr>
      <w:jc w:val="left"/>
    </w:pPr>
  </w:style>
  <w:style w:type="character" w:customStyle="1" w:styleId="u9">
    <w:name w:val="u关键词"/>
    <w:rsid w:val="0020507A"/>
    <w:rPr>
      <w:rFonts w:ascii="Times New Roman" w:eastAsia="黑体" w:hAnsi="Times New Roman"/>
      <w:b/>
      <w:sz w:val="24"/>
    </w:rPr>
  </w:style>
  <w:style w:type="paragraph" w:customStyle="1" w:styleId="ua">
    <w:name w:val="u脚注"/>
    <w:basedOn w:val="aff5"/>
    <w:qFormat/>
    <w:rsid w:val="0020507A"/>
    <w:pPr>
      <w:spacing w:before="100" w:beforeAutospacing="1" w:after="100" w:afterAutospacing="1"/>
    </w:pPr>
    <w:rPr>
      <w:szCs w:val="24"/>
    </w:rPr>
  </w:style>
  <w:style w:type="paragraph" w:customStyle="1" w:styleId="ub">
    <w:name w:val="u图标题"/>
    <w:basedOn w:val="aff5"/>
    <w:next w:val="aff5"/>
    <w:rsid w:val="0020507A"/>
    <w:pPr>
      <w:spacing w:beforeLines="50" w:afterLines="150" w:line="360" w:lineRule="auto"/>
      <w:jc w:val="center"/>
    </w:pPr>
    <w:rPr>
      <w:rFonts w:eastAsia="黑体"/>
      <w:b/>
      <w:szCs w:val="24"/>
    </w:rPr>
  </w:style>
  <w:style w:type="paragraph" w:customStyle="1" w:styleId="uc">
    <w:name w:val="u页眉"/>
    <w:basedOn w:val="aff5"/>
    <w:rsid w:val="0020507A"/>
    <w:pPr>
      <w:pBdr>
        <w:bottom w:val="single" w:sz="4" w:space="1" w:color="auto"/>
      </w:pBdr>
      <w:jc w:val="center"/>
    </w:pPr>
    <w:rPr>
      <w:szCs w:val="24"/>
    </w:rPr>
  </w:style>
  <w:style w:type="paragraph" w:customStyle="1" w:styleId="ud">
    <w:name w:val="u正文"/>
    <w:basedOn w:val="aff5"/>
    <w:link w:val="uChar"/>
    <w:rsid w:val="0020507A"/>
    <w:pPr>
      <w:spacing w:beforeLines="10" w:afterLines="10" w:line="312" w:lineRule="auto"/>
      <w:ind w:firstLineChars="200" w:firstLine="200"/>
    </w:pPr>
    <w:rPr>
      <w:rFonts w:cs="宋体"/>
      <w:sz w:val="24"/>
      <w:szCs w:val="20"/>
    </w:rPr>
  </w:style>
  <w:style w:type="character" w:customStyle="1" w:styleId="uChar">
    <w:name w:val="u正文 Char"/>
    <w:link w:val="ud"/>
    <w:rsid w:val="0020507A"/>
    <w:rPr>
      <w:rFonts w:ascii="Times New Roman" w:eastAsia="宋体" w:hAnsi="Times New Roman" w:cs="宋体"/>
      <w:sz w:val="24"/>
      <w:szCs w:val="20"/>
    </w:rPr>
  </w:style>
  <w:style w:type="paragraph" w:customStyle="1" w:styleId="u2052">
    <w:name w:val="u正文 + 首行缩进:  2 字符 段前: 0.5 行2"/>
    <w:basedOn w:val="ud"/>
    <w:rsid w:val="0020507A"/>
    <w:pPr>
      <w:spacing w:beforeLines="20"/>
    </w:pPr>
    <w:rPr>
      <w:kern w:val="0"/>
    </w:rPr>
  </w:style>
  <w:style w:type="paragraph" w:customStyle="1" w:styleId="u1">
    <w:name w:val="u正文1级标题"/>
    <w:basedOn w:val="1"/>
    <w:next w:val="ud"/>
    <w:rsid w:val="0020507A"/>
    <w:pPr>
      <w:pageBreakBefore/>
      <w:numPr>
        <w:numId w:val="4"/>
      </w:numPr>
      <w:spacing w:after="340" w:line="312" w:lineRule="auto"/>
    </w:pPr>
    <w:rPr>
      <w:rFonts w:eastAsia="黑体"/>
      <w:sz w:val="30"/>
    </w:rPr>
  </w:style>
  <w:style w:type="paragraph" w:customStyle="1" w:styleId="u2">
    <w:name w:val="u正文2级标题"/>
    <w:basedOn w:val="2"/>
    <w:next w:val="ud"/>
    <w:rsid w:val="0020507A"/>
    <w:pPr>
      <w:numPr>
        <w:ilvl w:val="1"/>
        <w:numId w:val="4"/>
      </w:numPr>
      <w:spacing w:line="312" w:lineRule="auto"/>
    </w:pPr>
    <w:rPr>
      <w:rFonts w:ascii="Times New Roman" w:eastAsia="黑体" w:hAnsi="Times New Roman"/>
      <w:sz w:val="28"/>
    </w:rPr>
  </w:style>
  <w:style w:type="paragraph" w:customStyle="1" w:styleId="u3">
    <w:name w:val="u正文3级标题"/>
    <w:basedOn w:val="3"/>
    <w:next w:val="ud"/>
    <w:rsid w:val="0020507A"/>
    <w:pPr>
      <w:numPr>
        <w:ilvl w:val="2"/>
        <w:numId w:val="4"/>
      </w:numPr>
      <w:spacing w:line="312" w:lineRule="auto"/>
    </w:pPr>
    <w:rPr>
      <w:rFonts w:eastAsia="黑体"/>
      <w:sz w:val="28"/>
    </w:rPr>
  </w:style>
  <w:style w:type="character" w:customStyle="1" w:styleId="z">
    <w:name w:val="z封二其他"/>
    <w:rsid w:val="0020507A"/>
    <w:rPr>
      <w:rFonts w:ascii="Times New Roman" w:eastAsia="宋体" w:hAnsi="Times New Roman"/>
      <w:sz w:val="24"/>
    </w:rPr>
  </w:style>
  <w:style w:type="character" w:customStyle="1" w:styleId="z0">
    <w:name w:val="z封二题名"/>
    <w:rsid w:val="0020507A"/>
    <w:rPr>
      <w:rFonts w:ascii="Times New Roman" w:eastAsia="宋体" w:hAnsi="Times New Roman"/>
      <w:sz w:val="36"/>
    </w:rPr>
  </w:style>
  <w:style w:type="character" w:customStyle="1" w:styleId="z1">
    <w:name w:val="z封面其他"/>
    <w:rsid w:val="0020507A"/>
    <w:rPr>
      <w:rFonts w:ascii="Times New Roman" w:eastAsia="宋体" w:hAnsi="Times New Roman"/>
      <w:spacing w:val="0"/>
      <w:sz w:val="30"/>
    </w:rPr>
  </w:style>
  <w:style w:type="character" w:customStyle="1" w:styleId="z2">
    <w:name w:val="z封面题名"/>
    <w:rsid w:val="0020507A"/>
    <w:rPr>
      <w:rFonts w:ascii="Times New Roman" w:eastAsia="宋体" w:hAnsi="Times New Roman"/>
      <w:b/>
      <w:spacing w:val="0"/>
      <w:sz w:val="36"/>
    </w:rPr>
  </w:style>
  <w:style w:type="character" w:customStyle="1" w:styleId="z3">
    <w:name w:val="z书脊"/>
    <w:rsid w:val="0020507A"/>
    <w:rPr>
      <w:rFonts w:ascii="Times New Roman" w:eastAsia="宋体" w:hAnsi="Times New Roman"/>
      <w:b/>
      <w:sz w:val="32"/>
    </w:rPr>
  </w:style>
  <w:style w:type="character" w:customStyle="1" w:styleId="z4">
    <w:name w:val="z题名页其他"/>
    <w:rsid w:val="0020507A"/>
    <w:rPr>
      <w:rFonts w:ascii="Times New Roman" w:eastAsia="宋体" w:hAnsi="Times New Roman"/>
      <w:sz w:val="21"/>
    </w:rPr>
  </w:style>
  <w:style w:type="character" w:customStyle="1" w:styleId="z5">
    <w:name w:val="z题名页日期"/>
    <w:rsid w:val="0020507A"/>
    <w:rPr>
      <w:rFonts w:ascii="Times New Roman" w:eastAsia="宋体" w:hAnsi="Times New Roman"/>
      <w:spacing w:val="0"/>
      <w:sz w:val="28"/>
    </w:rPr>
  </w:style>
  <w:style w:type="character" w:customStyle="1" w:styleId="z6">
    <w:name w:val="z题名页题名"/>
    <w:rsid w:val="0020507A"/>
    <w:rPr>
      <w:rFonts w:ascii="Times New Roman" w:eastAsia="宋体" w:hAnsi="Times New Roman"/>
      <w:sz w:val="28"/>
    </w:rPr>
  </w:style>
  <w:style w:type="character" w:customStyle="1" w:styleId="z7">
    <w:name w:val="z题名页作者"/>
    <w:rsid w:val="0020507A"/>
  </w:style>
  <w:style w:type="paragraph" w:customStyle="1" w:styleId="afffa">
    <w:name w:val="一级条标题"/>
    <w:next w:val="afff1"/>
    <w:link w:val="Char20"/>
    <w:qFormat/>
    <w:rsid w:val="0020507A"/>
    <w:pPr>
      <w:spacing w:beforeLines="50" w:afterLines="50"/>
      <w:outlineLvl w:val="2"/>
    </w:pPr>
    <w:rPr>
      <w:rFonts w:ascii="黑体" w:eastAsia="黑体" w:hAnsi="Times New Roman"/>
      <w:sz w:val="21"/>
      <w:szCs w:val="21"/>
    </w:rPr>
  </w:style>
  <w:style w:type="character" w:customStyle="1" w:styleId="Char20">
    <w:name w:val="一级条标题 Char2"/>
    <w:link w:val="afffa"/>
    <w:qFormat/>
    <w:rsid w:val="0020507A"/>
    <w:rPr>
      <w:rFonts w:ascii="黑体" w:eastAsia="黑体" w:hAnsi="Times New Roman"/>
      <w:sz w:val="21"/>
      <w:szCs w:val="21"/>
    </w:rPr>
  </w:style>
  <w:style w:type="paragraph" w:customStyle="1" w:styleId="afffb">
    <w:name w:val="标准书脚_奇数页"/>
    <w:rsid w:val="0020507A"/>
    <w:pPr>
      <w:spacing w:before="120"/>
      <w:ind w:right="198"/>
      <w:jc w:val="right"/>
    </w:pPr>
    <w:rPr>
      <w:rFonts w:ascii="宋体" w:hAnsi="Times New Roman"/>
      <w:sz w:val="18"/>
      <w:szCs w:val="18"/>
    </w:rPr>
  </w:style>
  <w:style w:type="paragraph" w:customStyle="1" w:styleId="afffc">
    <w:name w:val="标准书眉_奇数页"/>
    <w:next w:val="aff5"/>
    <w:rsid w:val="0020507A"/>
    <w:pPr>
      <w:tabs>
        <w:tab w:val="center" w:pos="4154"/>
        <w:tab w:val="right" w:pos="8306"/>
      </w:tabs>
      <w:spacing w:after="220"/>
      <w:jc w:val="right"/>
    </w:pPr>
    <w:rPr>
      <w:rFonts w:ascii="黑体" w:eastAsia="黑体" w:hAnsi="Times New Roman"/>
      <w:sz w:val="21"/>
      <w:szCs w:val="21"/>
    </w:rPr>
  </w:style>
  <w:style w:type="paragraph" w:customStyle="1" w:styleId="afffd">
    <w:name w:val="章标题"/>
    <w:next w:val="afff1"/>
    <w:link w:val="Char7"/>
    <w:qFormat/>
    <w:rsid w:val="0020507A"/>
    <w:pPr>
      <w:spacing w:beforeLines="100" w:afterLines="100"/>
      <w:jc w:val="both"/>
      <w:outlineLvl w:val="1"/>
    </w:pPr>
    <w:rPr>
      <w:rFonts w:ascii="黑体" w:eastAsia="黑体" w:hAnsi="Times New Roman"/>
      <w:sz w:val="21"/>
    </w:rPr>
  </w:style>
  <w:style w:type="character" w:customStyle="1" w:styleId="Char7">
    <w:name w:val="章标题 Char"/>
    <w:link w:val="afffd"/>
    <w:rsid w:val="00883CB3"/>
    <w:rPr>
      <w:rFonts w:ascii="黑体" w:eastAsia="黑体" w:hAnsi="Times New Roman"/>
      <w:sz w:val="21"/>
    </w:rPr>
  </w:style>
  <w:style w:type="paragraph" w:customStyle="1" w:styleId="afffe">
    <w:name w:val="二级条标题"/>
    <w:basedOn w:val="afffa"/>
    <w:next w:val="afff1"/>
    <w:link w:val="Char8"/>
    <w:rsid w:val="0020507A"/>
    <w:pPr>
      <w:spacing w:before="50" w:after="50"/>
      <w:outlineLvl w:val="3"/>
    </w:pPr>
  </w:style>
  <w:style w:type="character" w:customStyle="1" w:styleId="Char8">
    <w:name w:val="二级条标题 Char"/>
    <w:basedOn w:val="Char9"/>
    <w:link w:val="afffe"/>
    <w:rsid w:val="00883CB3"/>
    <w:rPr>
      <w:rFonts w:ascii="黑体" w:eastAsia="黑体" w:hAnsi="Times New Roman"/>
      <w:sz w:val="21"/>
      <w:szCs w:val="21"/>
    </w:rPr>
  </w:style>
  <w:style w:type="character" w:customStyle="1" w:styleId="Char9">
    <w:name w:val="一级条标题 Char"/>
    <w:basedOn w:val="Char7"/>
    <w:rsid w:val="00883CB3"/>
    <w:rPr>
      <w:rFonts w:ascii="黑体" w:eastAsia="黑体" w:hAnsi="Times New Roman"/>
      <w:sz w:val="21"/>
    </w:rPr>
  </w:style>
  <w:style w:type="paragraph" w:customStyle="1" w:styleId="22">
    <w:name w:val="封面标准号2"/>
    <w:rsid w:val="0020507A"/>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ab">
    <w:name w:val="列项——（一级）"/>
    <w:qFormat/>
    <w:rsid w:val="0020507A"/>
    <w:pPr>
      <w:widowControl w:val="0"/>
      <w:numPr>
        <w:numId w:val="5"/>
      </w:numPr>
      <w:jc w:val="both"/>
    </w:pPr>
    <w:rPr>
      <w:rFonts w:ascii="宋体" w:hAnsi="Times New Roman"/>
      <w:sz w:val="21"/>
    </w:rPr>
  </w:style>
  <w:style w:type="paragraph" w:customStyle="1" w:styleId="ac">
    <w:name w:val="列项●（二级）"/>
    <w:qFormat/>
    <w:rsid w:val="0020507A"/>
    <w:pPr>
      <w:numPr>
        <w:ilvl w:val="1"/>
        <w:numId w:val="5"/>
      </w:numPr>
      <w:tabs>
        <w:tab w:val="left" w:pos="840"/>
      </w:tabs>
      <w:jc w:val="both"/>
    </w:pPr>
    <w:rPr>
      <w:rFonts w:ascii="宋体" w:hAnsi="Times New Roman"/>
      <w:sz w:val="21"/>
    </w:rPr>
  </w:style>
  <w:style w:type="paragraph" w:customStyle="1" w:styleId="affff">
    <w:name w:val="目次、标准名称标题"/>
    <w:basedOn w:val="aff5"/>
    <w:next w:val="afff1"/>
    <w:qFormat/>
    <w:rsid w:val="0020507A"/>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0">
    <w:name w:val="三级条标题"/>
    <w:basedOn w:val="afffe"/>
    <w:next w:val="afff1"/>
    <w:rsid w:val="0020507A"/>
    <w:pPr>
      <w:outlineLvl w:val="4"/>
    </w:pPr>
  </w:style>
  <w:style w:type="paragraph" w:customStyle="1" w:styleId="a6">
    <w:name w:val="示例"/>
    <w:next w:val="affff1"/>
    <w:rsid w:val="0020507A"/>
    <w:pPr>
      <w:widowControl w:val="0"/>
      <w:numPr>
        <w:numId w:val="6"/>
      </w:numPr>
      <w:jc w:val="both"/>
    </w:pPr>
    <w:rPr>
      <w:rFonts w:ascii="宋体" w:hAnsi="Times New Roman"/>
      <w:sz w:val="18"/>
      <w:szCs w:val="18"/>
    </w:rPr>
  </w:style>
  <w:style w:type="paragraph" w:customStyle="1" w:styleId="affff1">
    <w:name w:val="示例内容"/>
    <w:rsid w:val="0020507A"/>
    <w:pPr>
      <w:ind w:firstLineChars="200" w:firstLine="200"/>
    </w:pPr>
    <w:rPr>
      <w:rFonts w:ascii="宋体" w:hAnsi="Times New Roman"/>
      <w:sz w:val="18"/>
      <w:szCs w:val="18"/>
    </w:rPr>
  </w:style>
  <w:style w:type="paragraph" w:customStyle="1" w:styleId="af2">
    <w:name w:val="数字编号列项（二级）"/>
    <w:rsid w:val="0020507A"/>
    <w:pPr>
      <w:numPr>
        <w:ilvl w:val="1"/>
        <w:numId w:val="7"/>
      </w:numPr>
      <w:jc w:val="both"/>
    </w:pPr>
    <w:rPr>
      <w:rFonts w:ascii="宋体" w:hAnsi="Times New Roman"/>
      <w:sz w:val="21"/>
    </w:rPr>
  </w:style>
  <w:style w:type="paragraph" w:customStyle="1" w:styleId="affff2">
    <w:name w:val="四级条标题"/>
    <w:basedOn w:val="affff0"/>
    <w:next w:val="afff1"/>
    <w:rsid w:val="0020507A"/>
    <w:pPr>
      <w:outlineLvl w:val="5"/>
    </w:pPr>
  </w:style>
  <w:style w:type="paragraph" w:customStyle="1" w:styleId="affff3">
    <w:name w:val="五级条标题"/>
    <w:basedOn w:val="affff2"/>
    <w:next w:val="afff1"/>
    <w:rsid w:val="0020507A"/>
    <w:pPr>
      <w:tabs>
        <w:tab w:val="left" w:pos="360"/>
      </w:tabs>
      <w:outlineLvl w:val="6"/>
    </w:pPr>
  </w:style>
  <w:style w:type="paragraph" w:customStyle="1" w:styleId="aff2">
    <w:name w:val="注："/>
    <w:next w:val="afff1"/>
    <w:rsid w:val="0020507A"/>
    <w:pPr>
      <w:widowControl w:val="0"/>
      <w:numPr>
        <w:numId w:val="8"/>
      </w:numPr>
      <w:autoSpaceDE w:val="0"/>
      <w:autoSpaceDN w:val="0"/>
      <w:ind w:left="726"/>
      <w:jc w:val="both"/>
    </w:pPr>
    <w:rPr>
      <w:rFonts w:ascii="宋体" w:hAnsi="Times New Roman"/>
      <w:sz w:val="18"/>
      <w:szCs w:val="18"/>
    </w:rPr>
  </w:style>
  <w:style w:type="paragraph" w:customStyle="1" w:styleId="a4">
    <w:name w:val="注×："/>
    <w:rsid w:val="0020507A"/>
    <w:pPr>
      <w:widowControl w:val="0"/>
      <w:numPr>
        <w:numId w:val="9"/>
      </w:numPr>
      <w:autoSpaceDE w:val="0"/>
      <w:autoSpaceDN w:val="0"/>
      <w:jc w:val="both"/>
    </w:pPr>
    <w:rPr>
      <w:rFonts w:ascii="宋体" w:hAnsi="Times New Roman"/>
      <w:sz w:val="18"/>
      <w:szCs w:val="18"/>
    </w:rPr>
  </w:style>
  <w:style w:type="paragraph" w:customStyle="1" w:styleId="af1">
    <w:name w:val="字母编号列项（一级）"/>
    <w:rsid w:val="0020507A"/>
    <w:pPr>
      <w:numPr>
        <w:numId w:val="7"/>
      </w:numPr>
      <w:jc w:val="both"/>
    </w:pPr>
    <w:rPr>
      <w:rFonts w:ascii="宋体" w:hAnsi="Times New Roman"/>
      <w:sz w:val="21"/>
    </w:rPr>
  </w:style>
  <w:style w:type="paragraph" w:customStyle="1" w:styleId="ad">
    <w:name w:val="列项◆（三级）"/>
    <w:basedOn w:val="aff5"/>
    <w:qFormat/>
    <w:rsid w:val="0020507A"/>
    <w:pPr>
      <w:numPr>
        <w:ilvl w:val="2"/>
        <w:numId w:val="5"/>
      </w:numPr>
    </w:pPr>
    <w:rPr>
      <w:rFonts w:ascii="宋体"/>
      <w:szCs w:val="21"/>
    </w:rPr>
  </w:style>
  <w:style w:type="paragraph" w:customStyle="1" w:styleId="af3">
    <w:name w:val="编号列项（三级）"/>
    <w:rsid w:val="0020507A"/>
    <w:pPr>
      <w:numPr>
        <w:ilvl w:val="2"/>
        <w:numId w:val="7"/>
      </w:numPr>
    </w:pPr>
    <w:rPr>
      <w:rFonts w:ascii="宋体" w:hAnsi="Times New Roman"/>
      <w:sz w:val="21"/>
    </w:rPr>
  </w:style>
  <w:style w:type="paragraph" w:customStyle="1" w:styleId="af4">
    <w:name w:val="示例×："/>
    <w:basedOn w:val="afffd"/>
    <w:qFormat/>
    <w:rsid w:val="0020507A"/>
    <w:pPr>
      <w:numPr>
        <w:numId w:val="10"/>
      </w:numPr>
      <w:spacing w:beforeLines="0" w:afterLines="0"/>
      <w:outlineLvl w:val="9"/>
    </w:pPr>
    <w:rPr>
      <w:rFonts w:ascii="宋体" w:eastAsia="宋体"/>
      <w:sz w:val="18"/>
      <w:szCs w:val="18"/>
    </w:rPr>
  </w:style>
  <w:style w:type="paragraph" w:customStyle="1" w:styleId="affff4">
    <w:name w:val="二级无"/>
    <w:basedOn w:val="afffe"/>
    <w:rsid w:val="0020507A"/>
    <w:pPr>
      <w:spacing w:beforeLines="0" w:afterLines="0"/>
    </w:pPr>
    <w:rPr>
      <w:rFonts w:ascii="宋体" w:eastAsia="宋体"/>
    </w:rPr>
  </w:style>
  <w:style w:type="paragraph" w:customStyle="1" w:styleId="affff5">
    <w:name w:val="注：（正文）"/>
    <w:basedOn w:val="aff2"/>
    <w:next w:val="afff1"/>
    <w:rsid w:val="0020507A"/>
  </w:style>
  <w:style w:type="paragraph" w:customStyle="1" w:styleId="a8">
    <w:name w:val="注×：（正文）"/>
    <w:rsid w:val="0020507A"/>
    <w:pPr>
      <w:numPr>
        <w:numId w:val="11"/>
      </w:numPr>
      <w:jc w:val="both"/>
    </w:pPr>
    <w:rPr>
      <w:rFonts w:ascii="宋体" w:hAnsi="Times New Roman"/>
      <w:sz w:val="18"/>
      <w:szCs w:val="18"/>
    </w:rPr>
  </w:style>
  <w:style w:type="paragraph" w:customStyle="1" w:styleId="affff6">
    <w:name w:val="标准标志"/>
    <w:next w:val="aff5"/>
    <w:rsid w:val="0020507A"/>
    <w:pPr>
      <w:framePr w:w="2546" w:h="1389" w:hRule="exact" w:hSpace="181" w:vSpace="181" w:wrap="around" w:hAnchor="margin" w:x="6522" w:y="398" w:anchorLock="1"/>
      <w:shd w:val="solid" w:color="FFFFFF" w:fill="FFFFFF"/>
      <w:spacing w:line="0" w:lineRule="atLeast"/>
      <w:jc w:val="right"/>
    </w:pPr>
    <w:rPr>
      <w:rFonts w:ascii="Times New Roman" w:hAnsi="Times New Roman"/>
      <w:b/>
      <w:w w:val="170"/>
      <w:sz w:val="96"/>
      <w:szCs w:val="96"/>
    </w:rPr>
  </w:style>
  <w:style w:type="paragraph" w:customStyle="1" w:styleId="affff7">
    <w:name w:val="标准称谓"/>
    <w:next w:val="aff5"/>
    <w:rsid w:val="0020507A"/>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b/>
      <w:bCs/>
      <w:spacing w:val="20"/>
      <w:w w:val="148"/>
      <w:sz w:val="48"/>
    </w:rPr>
  </w:style>
  <w:style w:type="paragraph" w:customStyle="1" w:styleId="affff8">
    <w:name w:val="标准书脚_偶数页"/>
    <w:rsid w:val="0020507A"/>
    <w:pPr>
      <w:spacing w:before="120"/>
      <w:ind w:left="221"/>
    </w:pPr>
    <w:rPr>
      <w:rFonts w:ascii="宋体" w:hAnsi="Times New Roman"/>
      <w:sz w:val="18"/>
      <w:szCs w:val="18"/>
    </w:rPr>
  </w:style>
  <w:style w:type="paragraph" w:customStyle="1" w:styleId="affff9">
    <w:name w:val="标准书眉_偶数页"/>
    <w:basedOn w:val="afffc"/>
    <w:next w:val="aff5"/>
    <w:rsid w:val="0020507A"/>
    <w:pPr>
      <w:jc w:val="left"/>
    </w:pPr>
  </w:style>
  <w:style w:type="paragraph" w:customStyle="1" w:styleId="affffa">
    <w:name w:val="标准书眉一"/>
    <w:rsid w:val="0020507A"/>
    <w:pPr>
      <w:jc w:val="both"/>
    </w:pPr>
    <w:rPr>
      <w:rFonts w:ascii="Times New Roman" w:hAnsi="Times New Roman"/>
    </w:rPr>
  </w:style>
  <w:style w:type="paragraph" w:customStyle="1" w:styleId="affffb">
    <w:name w:val="参考文献"/>
    <w:basedOn w:val="aff5"/>
    <w:next w:val="afff1"/>
    <w:rsid w:val="0020507A"/>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c">
    <w:name w:val="参考文献、索引标题"/>
    <w:basedOn w:val="aff5"/>
    <w:next w:val="afff1"/>
    <w:rsid w:val="0020507A"/>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d">
    <w:name w:val="发布"/>
    <w:rsid w:val="0020507A"/>
    <w:rPr>
      <w:rFonts w:ascii="黑体" w:eastAsia="黑体"/>
      <w:spacing w:val="85"/>
      <w:w w:val="100"/>
      <w:position w:val="3"/>
      <w:sz w:val="28"/>
      <w:szCs w:val="28"/>
    </w:rPr>
  </w:style>
  <w:style w:type="paragraph" w:customStyle="1" w:styleId="affffe">
    <w:name w:val="发布部门"/>
    <w:next w:val="afff1"/>
    <w:rsid w:val="0020507A"/>
    <w:pPr>
      <w:framePr w:w="7938" w:h="1134" w:hRule="exact" w:hSpace="125" w:vSpace="181" w:wrap="around" w:vAnchor="page" w:hAnchor="page" w:x="2150" w:y="14630" w:anchorLock="1"/>
      <w:jc w:val="center"/>
    </w:pPr>
    <w:rPr>
      <w:rFonts w:ascii="宋体" w:hAnsi="Times New Roman"/>
      <w:b/>
      <w:spacing w:val="20"/>
      <w:w w:val="135"/>
      <w:sz w:val="28"/>
    </w:rPr>
  </w:style>
  <w:style w:type="paragraph" w:customStyle="1" w:styleId="afffff">
    <w:name w:val="发布日期"/>
    <w:rsid w:val="0020507A"/>
    <w:pPr>
      <w:framePr w:w="3997" w:h="471" w:hRule="exact" w:vSpace="181" w:wrap="around" w:hAnchor="page" w:x="7089" w:y="14097" w:anchorLock="1"/>
    </w:pPr>
    <w:rPr>
      <w:rFonts w:ascii="Times New Roman" w:eastAsia="黑体" w:hAnsi="Times New Roman"/>
      <w:sz w:val="28"/>
    </w:rPr>
  </w:style>
  <w:style w:type="paragraph" w:customStyle="1" w:styleId="afffff0">
    <w:name w:val="封面标准代替信息"/>
    <w:rsid w:val="0020507A"/>
    <w:pPr>
      <w:framePr w:w="9140" w:h="1242" w:hRule="exact" w:hSpace="284" w:wrap="around" w:vAnchor="page" w:hAnchor="page" w:x="1645" w:y="2910" w:anchorLock="1"/>
      <w:spacing w:before="57" w:line="280" w:lineRule="exact"/>
      <w:jc w:val="right"/>
    </w:pPr>
    <w:rPr>
      <w:rFonts w:ascii="宋体" w:hAnsi="Times New Roman"/>
      <w:sz w:val="21"/>
      <w:szCs w:val="21"/>
    </w:rPr>
  </w:style>
  <w:style w:type="paragraph" w:customStyle="1" w:styleId="12">
    <w:name w:val="封面标准号1"/>
    <w:rsid w:val="0020507A"/>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1">
    <w:name w:val="封面标准名称"/>
    <w:rsid w:val="0020507A"/>
    <w:pPr>
      <w:framePr w:w="9639" w:h="6917" w:hRule="exact" w:wrap="around" w:vAnchor="page" w:hAnchor="page" w:xAlign="center" w:y="6408" w:anchorLock="1"/>
      <w:widowControl w:val="0"/>
      <w:spacing w:line="680" w:lineRule="exact"/>
      <w:jc w:val="center"/>
      <w:textAlignment w:val="center"/>
    </w:pPr>
    <w:rPr>
      <w:rFonts w:ascii="黑体" w:eastAsia="黑体" w:hAnsi="Times New Roman"/>
      <w:sz w:val="52"/>
    </w:rPr>
  </w:style>
  <w:style w:type="paragraph" w:customStyle="1" w:styleId="afffff2">
    <w:name w:val="封面标准英文名称"/>
    <w:basedOn w:val="afffff1"/>
    <w:rsid w:val="0020507A"/>
    <w:pPr>
      <w:framePr w:wrap="around"/>
      <w:spacing w:before="370" w:line="400" w:lineRule="exact"/>
    </w:pPr>
    <w:rPr>
      <w:rFonts w:ascii="Times New Roman"/>
      <w:sz w:val="28"/>
      <w:szCs w:val="28"/>
    </w:rPr>
  </w:style>
  <w:style w:type="paragraph" w:customStyle="1" w:styleId="afffff3">
    <w:name w:val="封面一致性程度标识"/>
    <w:basedOn w:val="afffff2"/>
    <w:rsid w:val="0020507A"/>
    <w:pPr>
      <w:framePr w:wrap="around"/>
      <w:spacing w:before="440"/>
    </w:pPr>
    <w:rPr>
      <w:rFonts w:ascii="宋体" w:eastAsia="宋体"/>
    </w:rPr>
  </w:style>
  <w:style w:type="paragraph" w:customStyle="1" w:styleId="afffff4">
    <w:name w:val="封面标准文稿类别"/>
    <w:basedOn w:val="afffff3"/>
    <w:rsid w:val="0020507A"/>
    <w:pPr>
      <w:framePr w:wrap="around"/>
      <w:spacing w:after="160" w:line="240" w:lineRule="auto"/>
    </w:pPr>
    <w:rPr>
      <w:sz w:val="24"/>
    </w:rPr>
  </w:style>
  <w:style w:type="paragraph" w:customStyle="1" w:styleId="afffff5">
    <w:name w:val="封面标准文稿编辑信息"/>
    <w:basedOn w:val="afffff4"/>
    <w:rsid w:val="0020507A"/>
    <w:pPr>
      <w:framePr w:wrap="around"/>
      <w:spacing w:before="180" w:line="180" w:lineRule="exact"/>
    </w:pPr>
    <w:rPr>
      <w:sz w:val="21"/>
    </w:rPr>
  </w:style>
  <w:style w:type="paragraph" w:customStyle="1" w:styleId="afffff6">
    <w:name w:val="封面正文"/>
    <w:qFormat/>
    <w:rsid w:val="0020507A"/>
    <w:pPr>
      <w:jc w:val="both"/>
    </w:pPr>
    <w:rPr>
      <w:rFonts w:ascii="Times New Roman" w:hAnsi="Times New Roman"/>
    </w:rPr>
  </w:style>
  <w:style w:type="paragraph" w:customStyle="1" w:styleId="afa">
    <w:name w:val="附录标识"/>
    <w:basedOn w:val="aff5"/>
    <w:next w:val="afff1"/>
    <w:rsid w:val="0020507A"/>
    <w:pPr>
      <w:keepNext/>
      <w:widowControl/>
      <w:numPr>
        <w:numId w:val="12"/>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7">
    <w:name w:val="附录标题"/>
    <w:basedOn w:val="afff1"/>
    <w:next w:val="afff1"/>
    <w:rsid w:val="0020507A"/>
    <w:pPr>
      <w:ind w:firstLineChars="0" w:firstLine="0"/>
      <w:jc w:val="center"/>
    </w:pPr>
    <w:rPr>
      <w:rFonts w:ascii="黑体" w:eastAsia="黑体"/>
    </w:rPr>
  </w:style>
  <w:style w:type="paragraph" w:customStyle="1" w:styleId="af7">
    <w:name w:val="附录表标号"/>
    <w:basedOn w:val="aff5"/>
    <w:next w:val="afff1"/>
    <w:rsid w:val="0020507A"/>
    <w:pPr>
      <w:numPr>
        <w:numId w:val="13"/>
      </w:numPr>
      <w:tabs>
        <w:tab w:val="clear" w:pos="0"/>
      </w:tabs>
      <w:spacing w:line="14" w:lineRule="exact"/>
      <w:ind w:left="811" w:hanging="448"/>
      <w:jc w:val="center"/>
      <w:outlineLvl w:val="0"/>
    </w:pPr>
    <w:rPr>
      <w:color w:val="FFFFFF"/>
      <w:szCs w:val="24"/>
    </w:rPr>
  </w:style>
  <w:style w:type="paragraph" w:customStyle="1" w:styleId="af8">
    <w:name w:val="附录表标题"/>
    <w:basedOn w:val="aff5"/>
    <w:next w:val="afff1"/>
    <w:rsid w:val="0020507A"/>
    <w:pPr>
      <w:numPr>
        <w:ilvl w:val="1"/>
        <w:numId w:val="13"/>
      </w:numPr>
      <w:tabs>
        <w:tab w:val="left" w:pos="180"/>
      </w:tabs>
      <w:spacing w:beforeLines="50" w:afterLines="50"/>
      <w:ind w:left="0" w:firstLine="0"/>
      <w:jc w:val="center"/>
    </w:pPr>
    <w:rPr>
      <w:rFonts w:ascii="黑体" w:eastAsia="黑体"/>
      <w:szCs w:val="21"/>
    </w:rPr>
  </w:style>
  <w:style w:type="paragraph" w:customStyle="1" w:styleId="afd">
    <w:name w:val="附录二级条标题"/>
    <w:basedOn w:val="aff5"/>
    <w:next w:val="afff1"/>
    <w:rsid w:val="0020507A"/>
    <w:pPr>
      <w:widowControl/>
      <w:numPr>
        <w:ilvl w:val="3"/>
        <w:numId w:val="12"/>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8">
    <w:name w:val="附录二级无"/>
    <w:basedOn w:val="afd"/>
    <w:rsid w:val="0020507A"/>
    <w:pPr>
      <w:tabs>
        <w:tab w:val="clear" w:pos="360"/>
      </w:tabs>
      <w:spacing w:beforeLines="0" w:afterLines="0"/>
    </w:pPr>
    <w:rPr>
      <w:rFonts w:ascii="宋体" w:eastAsia="宋体"/>
      <w:szCs w:val="21"/>
    </w:rPr>
  </w:style>
  <w:style w:type="paragraph" w:customStyle="1" w:styleId="afffff9">
    <w:name w:val="附录公式"/>
    <w:basedOn w:val="afff1"/>
    <w:next w:val="afff1"/>
    <w:link w:val="Chara"/>
    <w:qFormat/>
    <w:rsid w:val="0020507A"/>
  </w:style>
  <w:style w:type="character" w:customStyle="1" w:styleId="Chara">
    <w:name w:val="附录公式 Char"/>
    <w:link w:val="afffff9"/>
    <w:rsid w:val="0020507A"/>
  </w:style>
  <w:style w:type="paragraph" w:customStyle="1" w:styleId="afffffa">
    <w:name w:val="附录公式编号制表符"/>
    <w:basedOn w:val="aff5"/>
    <w:next w:val="afff1"/>
    <w:qFormat/>
    <w:rsid w:val="0020507A"/>
    <w:pPr>
      <w:widowControl/>
      <w:tabs>
        <w:tab w:val="center" w:pos="4201"/>
        <w:tab w:val="right" w:leader="dot" w:pos="9298"/>
      </w:tabs>
      <w:autoSpaceDE w:val="0"/>
      <w:autoSpaceDN w:val="0"/>
    </w:pPr>
    <w:rPr>
      <w:rFonts w:ascii="宋体"/>
      <w:kern w:val="0"/>
      <w:szCs w:val="20"/>
    </w:rPr>
  </w:style>
  <w:style w:type="paragraph" w:customStyle="1" w:styleId="afe">
    <w:name w:val="附录三级条标题"/>
    <w:basedOn w:val="afd"/>
    <w:next w:val="afff1"/>
    <w:rsid w:val="0020507A"/>
    <w:pPr>
      <w:numPr>
        <w:ilvl w:val="5"/>
      </w:numPr>
      <w:outlineLvl w:val="4"/>
    </w:pPr>
  </w:style>
  <w:style w:type="paragraph" w:customStyle="1" w:styleId="afffffb">
    <w:name w:val="附录三级无"/>
    <w:basedOn w:val="afe"/>
    <w:rsid w:val="0020507A"/>
    <w:pPr>
      <w:tabs>
        <w:tab w:val="clear" w:pos="360"/>
      </w:tabs>
      <w:spacing w:beforeLines="0" w:afterLines="0"/>
    </w:pPr>
    <w:rPr>
      <w:rFonts w:ascii="宋体" w:eastAsia="宋体"/>
      <w:szCs w:val="21"/>
    </w:rPr>
  </w:style>
  <w:style w:type="paragraph" w:customStyle="1" w:styleId="aff1">
    <w:name w:val="附录数字编号列项（二级）"/>
    <w:qFormat/>
    <w:rsid w:val="0020507A"/>
    <w:pPr>
      <w:numPr>
        <w:ilvl w:val="1"/>
        <w:numId w:val="14"/>
      </w:numPr>
    </w:pPr>
    <w:rPr>
      <w:rFonts w:ascii="宋体" w:hAnsi="Times New Roman"/>
      <w:sz w:val="21"/>
    </w:rPr>
  </w:style>
  <w:style w:type="paragraph" w:customStyle="1" w:styleId="ae">
    <w:name w:val="附录四级条标题"/>
    <w:basedOn w:val="afe"/>
    <w:next w:val="afff1"/>
    <w:qFormat/>
    <w:rsid w:val="0020507A"/>
    <w:pPr>
      <w:numPr>
        <w:numId w:val="5"/>
      </w:numPr>
      <w:outlineLvl w:val="5"/>
    </w:pPr>
  </w:style>
  <w:style w:type="paragraph" w:customStyle="1" w:styleId="aff">
    <w:name w:val="附录四级无"/>
    <w:basedOn w:val="ae"/>
    <w:rsid w:val="0020507A"/>
    <w:pPr>
      <w:numPr>
        <w:ilvl w:val="6"/>
        <w:numId w:val="12"/>
      </w:numPr>
      <w:spacing w:beforeLines="0" w:afterLines="0"/>
    </w:pPr>
    <w:rPr>
      <w:rFonts w:ascii="宋体" w:eastAsia="宋体"/>
      <w:szCs w:val="21"/>
    </w:rPr>
  </w:style>
  <w:style w:type="paragraph" w:customStyle="1" w:styleId="a9">
    <w:name w:val="附录图标号"/>
    <w:basedOn w:val="aff5"/>
    <w:rsid w:val="0020507A"/>
    <w:pPr>
      <w:keepNext/>
      <w:pageBreakBefore/>
      <w:widowControl/>
      <w:numPr>
        <w:numId w:val="15"/>
      </w:numPr>
      <w:spacing w:line="14" w:lineRule="exact"/>
      <w:ind w:left="0" w:firstLine="363"/>
      <w:jc w:val="center"/>
      <w:outlineLvl w:val="0"/>
    </w:pPr>
    <w:rPr>
      <w:color w:val="FFFFFF"/>
      <w:szCs w:val="24"/>
    </w:rPr>
  </w:style>
  <w:style w:type="paragraph" w:customStyle="1" w:styleId="aa">
    <w:name w:val="附录图标题"/>
    <w:basedOn w:val="aff5"/>
    <w:next w:val="afff1"/>
    <w:rsid w:val="0020507A"/>
    <w:pPr>
      <w:numPr>
        <w:ilvl w:val="1"/>
        <w:numId w:val="15"/>
      </w:numPr>
      <w:tabs>
        <w:tab w:val="left" w:pos="363"/>
      </w:tabs>
      <w:spacing w:beforeLines="50" w:afterLines="50"/>
      <w:ind w:left="0" w:firstLine="0"/>
      <w:jc w:val="center"/>
    </w:pPr>
    <w:rPr>
      <w:rFonts w:ascii="黑体" w:eastAsia="黑体"/>
      <w:szCs w:val="21"/>
    </w:rPr>
  </w:style>
  <w:style w:type="paragraph" w:customStyle="1" w:styleId="afc">
    <w:name w:val="附录五级条标题"/>
    <w:basedOn w:val="ae"/>
    <w:next w:val="afff1"/>
    <w:rsid w:val="0020507A"/>
    <w:pPr>
      <w:numPr>
        <w:ilvl w:val="2"/>
        <w:numId w:val="12"/>
      </w:numPr>
      <w:outlineLvl w:val="6"/>
    </w:pPr>
  </w:style>
  <w:style w:type="paragraph" w:customStyle="1" w:styleId="afffffc">
    <w:name w:val="附录五级无"/>
    <w:basedOn w:val="afc"/>
    <w:rsid w:val="0020507A"/>
    <w:pPr>
      <w:tabs>
        <w:tab w:val="clear" w:pos="360"/>
      </w:tabs>
      <w:spacing w:beforeLines="0" w:afterLines="0"/>
    </w:pPr>
    <w:rPr>
      <w:rFonts w:ascii="宋体" w:eastAsia="宋体"/>
      <w:szCs w:val="21"/>
    </w:rPr>
  </w:style>
  <w:style w:type="paragraph" w:customStyle="1" w:styleId="afb">
    <w:name w:val="附录章标题"/>
    <w:next w:val="afff1"/>
    <w:link w:val="Charb"/>
    <w:rsid w:val="0020507A"/>
    <w:pPr>
      <w:numPr>
        <w:ilvl w:val="1"/>
        <w:numId w:val="12"/>
      </w:numPr>
      <w:tabs>
        <w:tab w:val="left" w:pos="360"/>
      </w:tabs>
      <w:wordWrap w:val="0"/>
      <w:overflowPunct w:val="0"/>
      <w:autoSpaceDE w:val="0"/>
      <w:spacing w:beforeLines="100" w:afterLines="100"/>
      <w:jc w:val="both"/>
      <w:textAlignment w:val="baseline"/>
      <w:outlineLvl w:val="1"/>
    </w:pPr>
    <w:rPr>
      <w:rFonts w:ascii="黑体" w:eastAsia="黑体" w:hAnsi="Times New Roman"/>
      <w:kern w:val="21"/>
      <w:sz w:val="21"/>
    </w:rPr>
  </w:style>
  <w:style w:type="character" w:customStyle="1" w:styleId="Charb">
    <w:name w:val="附录章标题 Char"/>
    <w:link w:val="afb"/>
    <w:rsid w:val="00883CB3"/>
    <w:rPr>
      <w:rFonts w:ascii="黑体" w:eastAsia="黑体" w:hAnsi="Times New Roman"/>
      <w:kern w:val="21"/>
      <w:sz w:val="21"/>
    </w:rPr>
  </w:style>
  <w:style w:type="paragraph" w:customStyle="1" w:styleId="afffffd">
    <w:name w:val="附录一级条标题"/>
    <w:basedOn w:val="afb"/>
    <w:next w:val="afff1"/>
    <w:rsid w:val="0020507A"/>
    <w:pPr>
      <w:numPr>
        <w:ilvl w:val="0"/>
        <w:numId w:val="0"/>
      </w:numPr>
      <w:autoSpaceDN w:val="0"/>
      <w:spacing w:beforeLines="50" w:afterLines="50"/>
      <w:outlineLvl w:val="2"/>
    </w:pPr>
  </w:style>
  <w:style w:type="paragraph" w:customStyle="1" w:styleId="afffffe">
    <w:name w:val="附录一级无"/>
    <w:basedOn w:val="afffffd"/>
    <w:rsid w:val="0020507A"/>
    <w:pPr>
      <w:tabs>
        <w:tab w:val="clear" w:pos="360"/>
      </w:tabs>
      <w:spacing w:beforeLines="0" w:afterLines="0"/>
    </w:pPr>
    <w:rPr>
      <w:rFonts w:ascii="宋体" w:eastAsia="宋体"/>
      <w:szCs w:val="21"/>
    </w:rPr>
  </w:style>
  <w:style w:type="paragraph" w:customStyle="1" w:styleId="aff0">
    <w:name w:val="附录字母编号列项（一级）"/>
    <w:qFormat/>
    <w:rsid w:val="0020507A"/>
    <w:pPr>
      <w:numPr>
        <w:numId w:val="14"/>
      </w:numPr>
    </w:pPr>
    <w:rPr>
      <w:rFonts w:ascii="宋体" w:hAnsi="Times New Roman"/>
      <w:sz w:val="21"/>
    </w:rPr>
  </w:style>
  <w:style w:type="paragraph" w:customStyle="1" w:styleId="affffff">
    <w:name w:val="列项说明"/>
    <w:basedOn w:val="aff5"/>
    <w:rsid w:val="0020507A"/>
    <w:pPr>
      <w:adjustRightInd w:val="0"/>
      <w:spacing w:line="320" w:lineRule="exact"/>
      <w:ind w:leftChars="200" w:left="400" w:hangingChars="200" w:hanging="200"/>
      <w:jc w:val="left"/>
      <w:textAlignment w:val="baseline"/>
    </w:pPr>
    <w:rPr>
      <w:rFonts w:ascii="宋体"/>
      <w:kern w:val="0"/>
      <w:szCs w:val="20"/>
    </w:rPr>
  </w:style>
  <w:style w:type="paragraph" w:customStyle="1" w:styleId="affffff0">
    <w:name w:val="列项说明数字编号"/>
    <w:rsid w:val="0020507A"/>
    <w:pPr>
      <w:ind w:leftChars="400" w:left="600" w:hangingChars="200" w:hanging="200"/>
    </w:pPr>
    <w:rPr>
      <w:rFonts w:ascii="宋体" w:hAnsi="Times New Roman"/>
      <w:sz w:val="21"/>
    </w:rPr>
  </w:style>
  <w:style w:type="paragraph" w:customStyle="1" w:styleId="affffff1">
    <w:name w:val="目次、索引正文"/>
    <w:rsid w:val="0020507A"/>
    <w:pPr>
      <w:spacing w:line="320" w:lineRule="exact"/>
      <w:jc w:val="both"/>
    </w:pPr>
    <w:rPr>
      <w:rFonts w:ascii="宋体" w:hAnsi="Times New Roman"/>
      <w:sz w:val="21"/>
    </w:rPr>
  </w:style>
  <w:style w:type="paragraph" w:customStyle="1" w:styleId="affffff2">
    <w:name w:val="其他标准标志"/>
    <w:basedOn w:val="affff6"/>
    <w:rsid w:val="0020507A"/>
    <w:pPr>
      <w:framePr w:w="6101" w:wrap="around" w:vAnchor="page" w:hAnchor="page" w:x="4673" w:y="942"/>
    </w:pPr>
    <w:rPr>
      <w:w w:val="130"/>
    </w:rPr>
  </w:style>
  <w:style w:type="paragraph" w:customStyle="1" w:styleId="affffff3">
    <w:name w:val="其他标准称谓"/>
    <w:next w:val="aff5"/>
    <w:rsid w:val="0020507A"/>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4">
    <w:name w:val="其他发布部门"/>
    <w:basedOn w:val="affffe"/>
    <w:rsid w:val="0020507A"/>
    <w:pPr>
      <w:framePr w:wrap="around" w:y="15310"/>
      <w:spacing w:line="0" w:lineRule="atLeast"/>
    </w:pPr>
    <w:rPr>
      <w:rFonts w:ascii="黑体" w:eastAsia="黑体"/>
      <w:b w:val="0"/>
    </w:rPr>
  </w:style>
  <w:style w:type="paragraph" w:customStyle="1" w:styleId="affffff5">
    <w:name w:val="前言、引言标题"/>
    <w:next w:val="afff1"/>
    <w:rsid w:val="0020507A"/>
    <w:pPr>
      <w:keepNext/>
      <w:pageBreakBefore/>
      <w:shd w:val="clear" w:color="FFFFFF" w:fill="FFFFFF"/>
      <w:spacing w:before="640" w:after="560"/>
      <w:jc w:val="center"/>
      <w:outlineLvl w:val="0"/>
    </w:pPr>
    <w:rPr>
      <w:rFonts w:ascii="黑体" w:eastAsia="黑体" w:hAnsi="Times New Roman"/>
      <w:sz w:val="32"/>
    </w:rPr>
  </w:style>
  <w:style w:type="paragraph" w:customStyle="1" w:styleId="affffff6">
    <w:name w:val="三级无"/>
    <w:basedOn w:val="affff0"/>
    <w:rsid w:val="0020507A"/>
    <w:pPr>
      <w:spacing w:beforeLines="0" w:afterLines="0"/>
    </w:pPr>
    <w:rPr>
      <w:rFonts w:ascii="宋体" w:eastAsia="宋体"/>
    </w:rPr>
  </w:style>
  <w:style w:type="paragraph" w:customStyle="1" w:styleId="affffff7">
    <w:name w:val="实施日期"/>
    <w:basedOn w:val="afffff"/>
    <w:rsid w:val="0020507A"/>
    <w:pPr>
      <w:framePr w:wrap="around" w:vAnchor="page" w:hAnchor="text"/>
      <w:jc w:val="right"/>
    </w:pPr>
  </w:style>
  <w:style w:type="paragraph" w:customStyle="1" w:styleId="affffff8">
    <w:name w:val="示例后文字"/>
    <w:basedOn w:val="afff1"/>
    <w:next w:val="afff1"/>
    <w:qFormat/>
    <w:rsid w:val="0020507A"/>
    <w:pPr>
      <w:ind w:firstLine="360"/>
    </w:pPr>
    <w:rPr>
      <w:sz w:val="18"/>
    </w:rPr>
  </w:style>
  <w:style w:type="paragraph" w:customStyle="1" w:styleId="a5">
    <w:name w:val="首示例"/>
    <w:next w:val="afff1"/>
    <w:link w:val="Charc"/>
    <w:qFormat/>
    <w:rsid w:val="0020507A"/>
    <w:pPr>
      <w:numPr>
        <w:numId w:val="16"/>
      </w:numPr>
      <w:tabs>
        <w:tab w:val="left" w:pos="360"/>
      </w:tabs>
      <w:ind w:firstLine="0"/>
    </w:pPr>
    <w:rPr>
      <w:rFonts w:ascii="宋体" w:hAnsi="宋体"/>
      <w:kern w:val="2"/>
      <w:sz w:val="18"/>
      <w:szCs w:val="18"/>
    </w:rPr>
  </w:style>
  <w:style w:type="character" w:customStyle="1" w:styleId="Charc">
    <w:name w:val="首示例 Char"/>
    <w:link w:val="a5"/>
    <w:rsid w:val="0020507A"/>
    <w:rPr>
      <w:rFonts w:ascii="宋体" w:hAnsi="宋体"/>
      <w:kern w:val="2"/>
      <w:sz w:val="18"/>
      <w:szCs w:val="18"/>
    </w:rPr>
  </w:style>
  <w:style w:type="paragraph" w:customStyle="1" w:styleId="affffff9">
    <w:name w:val="四级无"/>
    <w:basedOn w:val="affff2"/>
    <w:rsid w:val="0020507A"/>
    <w:pPr>
      <w:spacing w:beforeLines="0" w:afterLines="0"/>
    </w:pPr>
    <w:rPr>
      <w:rFonts w:ascii="宋体" w:eastAsia="宋体"/>
    </w:rPr>
  </w:style>
  <w:style w:type="paragraph" w:customStyle="1" w:styleId="affffffa">
    <w:name w:val="条文脚注"/>
    <w:basedOn w:val="af"/>
    <w:rsid w:val="0020507A"/>
    <w:pPr>
      <w:numPr>
        <w:numId w:val="0"/>
      </w:numPr>
      <w:jc w:val="both"/>
    </w:pPr>
  </w:style>
  <w:style w:type="paragraph" w:customStyle="1" w:styleId="affffffb">
    <w:name w:val="图标脚注说明"/>
    <w:basedOn w:val="afff1"/>
    <w:rsid w:val="0020507A"/>
    <w:pPr>
      <w:ind w:left="840" w:firstLineChars="0" w:hanging="420"/>
    </w:pPr>
    <w:rPr>
      <w:sz w:val="18"/>
      <w:szCs w:val="18"/>
    </w:rPr>
  </w:style>
  <w:style w:type="paragraph" w:customStyle="1" w:styleId="a7">
    <w:name w:val="图表脚注说明"/>
    <w:basedOn w:val="aff5"/>
    <w:rsid w:val="0020507A"/>
    <w:pPr>
      <w:numPr>
        <w:numId w:val="17"/>
      </w:numPr>
    </w:pPr>
    <w:rPr>
      <w:rFonts w:ascii="宋体"/>
      <w:sz w:val="18"/>
      <w:szCs w:val="18"/>
    </w:rPr>
  </w:style>
  <w:style w:type="paragraph" w:customStyle="1" w:styleId="affffffc">
    <w:name w:val="图的脚注"/>
    <w:next w:val="afff1"/>
    <w:qFormat/>
    <w:rsid w:val="0020507A"/>
    <w:pPr>
      <w:widowControl w:val="0"/>
      <w:ind w:leftChars="200" w:left="840" w:hangingChars="200" w:hanging="420"/>
      <w:jc w:val="both"/>
    </w:pPr>
    <w:rPr>
      <w:rFonts w:ascii="宋体" w:hAnsi="Times New Roman"/>
      <w:sz w:val="18"/>
    </w:rPr>
  </w:style>
  <w:style w:type="paragraph" w:customStyle="1" w:styleId="affffffd">
    <w:name w:val="文献分类号"/>
    <w:rsid w:val="0020507A"/>
    <w:pPr>
      <w:framePr w:hSpace="180" w:vSpace="180" w:wrap="around" w:hAnchor="margin" w:y="1" w:anchorLock="1"/>
      <w:widowControl w:val="0"/>
      <w:textAlignment w:val="center"/>
    </w:pPr>
    <w:rPr>
      <w:rFonts w:ascii="黑体" w:eastAsia="黑体" w:hAnsi="Times New Roman"/>
      <w:sz w:val="21"/>
      <w:szCs w:val="21"/>
    </w:rPr>
  </w:style>
  <w:style w:type="paragraph" w:customStyle="1" w:styleId="affffffe">
    <w:name w:val="五级无"/>
    <w:basedOn w:val="affff3"/>
    <w:rsid w:val="0020507A"/>
    <w:pPr>
      <w:spacing w:beforeLines="0" w:afterLines="0"/>
    </w:pPr>
    <w:rPr>
      <w:rFonts w:ascii="宋体" w:eastAsia="宋体"/>
    </w:rPr>
  </w:style>
  <w:style w:type="paragraph" w:customStyle="1" w:styleId="afffffff">
    <w:name w:val="一级无"/>
    <w:basedOn w:val="afffa"/>
    <w:rsid w:val="0020507A"/>
    <w:pPr>
      <w:spacing w:beforeLines="0" w:afterLines="0"/>
    </w:pPr>
    <w:rPr>
      <w:rFonts w:ascii="宋体" w:eastAsia="宋体"/>
    </w:rPr>
  </w:style>
  <w:style w:type="paragraph" w:customStyle="1" w:styleId="af9">
    <w:name w:val="正文表标题"/>
    <w:next w:val="afff1"/>
    <w:rsid w:val="0020507A"/>
    <w:pPr>
      <w:numPr>
        <w:numId w:val="18"/>
      </w:numPr>
      <w:tabs>
        <w:tab w:val="left" w:pos="360"/>
      </w:tabs>
      <w:spacing w:beforeLines="50" w:afterLines="50"/>
      <w:jc w:val="center"/>
    </w:pPr>
    <w:rPr>
      <w:rFonts w:ascii="黑体" w:eastAsia="黑体" w:hAnsi="Times New Roman"/>
      <w:sz w:val="21"/>
    </w:rPr>
  </w:style>
  <w:style w:type="paragraph" w:customStyle="1" w:styleId="afffffff0">
    <w:name w:val="正文公式编号制表符"/>
    <w:basedOn w:val="afff1"/>
    <w:next w:val="afff1"/>
    <w:qFormat/>
    <w:rsid w:val="0020507A"/>
    <w:pPr>
      <w:ind w:firstLineChars="0" w:firstLine="0"/>
    </w:pPr>
  </w:style>
  <w:style w:type="paragraph" w:customStyle="1" w:styleId="af6">
    <w:name w:val="正文图标题"/>
    <w:next w:val="afff1"/>
    <w:rsid w:val="0020507A"/>
    <w:pPr>
      <w:numPr>
        <w:numId w:val="19"/>
      </w:numPr>
      <w:tabs>
        <w:tab w:val="left" w:pos="360"/>
      </w:tabs>
      <w:spacing w:beforeLines="50" w:afterLines="50"/>
      <w:jc w:val="center"/>
    </w:pPr>
    <w:rPr>
      <w:rFonts w:ascii="黑体" w:eastAsia="黑体" w:hAnsi="Times New Roman"/>
      <w:sz w:val="21"/>
    </w:rPr>
  </w:style>
  <w:style w:type="paragraph" w:customStyle="1" w:styleId="afffffff1">
    <w:name w:val="终结线"/>
    <w:basedOn w:val="aff5"/>
    <w:rsid w:val="0020507A"/>
    <w:pPr>
      <w:framePr w:hSpace="181" w:vSpace="181" w:wrap="around" w:vAnchor="text" w:hAnchor="margin" w:xAlign="center" w:y="285"/>
    </w:pPr>
    <w:rPr>
      <w:szCs w:val="24"/>
    </w:rPr>
  </w:style>
  <w:style w:type="paragraph" w:customStyle="1" w:styleId="afffffff2">
    <w:name w:val="其他发布日期"/>
    <w:basedOn w:val="afffff"/>
    <w:rsid w:val="0020507A"/>
    <w:pPr>
      <w:framePr w:wrap="around" w:vAnchor="page" w:hAnchor="text" w:x="1419"/>
    </w:pPr>
  </w:style>
  <w:style w:type="paragraph" w:customStyle="1" w:styleId="afffffff3">
    <w:name w:val="其他实施日期"/>
    <w:basedOn w:val="affffff7"/>
    <w:rsid w:val="0020507A"/>
    <w:pPr>
      <w:framePr w:wrap="around"/>
    </w:pPr>
  </w:style>
  <w:style w:type="paragraph" w:customStyle="1" w:styleId="23">
    <w:name w:val="封面标准名称2"/>
    <w:basedOn w:val="afffff1"/>
    <w:rsid w:val="0020507A"/>
    <w:pPr>
      <w:framePr w:wrap="around" w:y="4469"/>
      <w:spacing w:beforeLines="630"/>
    </w:pPr>
  </w:style>
  <w:style w:type="paragraph" w:customStyle="1" w:styleId="24">
    <w:name w:val="封面标准英文名称2"/>
    <w:basedOn w:val="afffff2"/>
    <w:rsid w:val="0020507A"/>
    <w:pPr>
      <w:framePr w:wrap="around" w:y="4469"/>
    </w:pPr>
  </w:style>
  <w:style w:type="paragraph" w:customStyle="1" w:styleId="25">
    <w:name w:val="封面一致性程度标识2"/>
    <w:basedOn w:val="afffff3"/>
    <w:rsid w:val="0020507A"/>
    <w:pPr>
      <w:framePr w:wrap="around" w:y="4469"/>
    </w:pPr>
  </w:style>
  <w:style w:type="paragraph" w:customStyle="1" w:styleId="26">
    <w:name w:val="封面标准文稿类别2"/>
    <w:basedOn w:val="afffff4"/>
    <w:rsid w:val="0020507A"/>
    <w:pPr>
      <w:framePr w:wrap="around" w:y="4469"/>
    </w:pPr>
  </w:style>
  <w:style w:type="paragraph" w:customStyle="1" w:styleId="27">
    <w:name w:val="封面标准文稿编辑信息2"/>
    <w:basedOn w:val="afffff5"/>
    <w:rsid w:val="0020507A"/>
    <w:pPr>
      <w:framePr w:wrap="around" w:y="4469"/>
    </w:pPr>
  </w:style>
  <w:style w:type="paragraph" w:customStyle="1" w:styleId="13">
    <w:name w:val="修订1"/>
    <w:hidden/>
    <w:uiPriority w:val="99"/>
    <w:semiHidden/>
    <w:rsid w:val="0020507A"/>
    <w:rPr>
      <w:rFonts w:ascii="Times New Roman" w:hAnsi="Times New Roman"/>
      <w:kern w:val="2"/>
      <w:sz w:val="21"/>
      <w:szCs w:val="22"/>
    </w:rPr>
  </w:style>
  <w:style w:type="paragraph" w:customStyle="1" w:styleId="HeaderLeft">
    <w:name w:val="Header Left"/>
    <w:basedOn w:val="afff"/>
    <w:uiPriority w:val="35"/>
    <w:qFormat/>
    <w:rsid w:val="0020507A"/>
    <w:pPr>
      <w:widowControl/>
      <w:pBdr>
        <w:bottom w:val="dashed" w:sz="4" w:space="18" w:color="7F7F7F"/>
      </w:pBdr>
      <w:tabs>
        <w:tab w:val="clear" w:pos="4153"/>
        <w:tab w:val="clear" w:pos="8306"/>
        <w:tab w:val="center" w:pos="4320"/>
        <w:tab w:val="right" w:pos="8640"/>
      </w:tabs>
      <w:snapToGrid/>
      <w:spacing w:after="200" w:line="396" w:lineRule="auto"/>
      <w:jc w:val="left"/>
    </w:pPr>
    <w:rPr>
      <w:rFonts w:ascii="Calibri" w:hAnsi="Calibri"/>
      <w:color w:val="7F7F7F"/>
      <w:kern w:val="0"/>
      <w:sz w:val="20"/>
      <w:szCs w:val="20"/>
    </w:rPr>
  </w:style>
  <w:style w:type="character" w:customStyle="1" w:styleId="fontstyle01">
    <w:name w:val="fontstyle01"/>
    <w:rsid w:val="0020507A"/>
    <w:rPr>
      <w:rFonts w:ascii="黑体" w:eastAsia="黑体" w:hAnsi="黑体" w:hint="eastAsia"/>
      <w:color w:val="000000"/>
      <w:sz w:val="22"/>
      <w:szCs w:val="22"/>
    </w:rPr>
  </w:style>
  <w:style w:type="paragraph" w:customStyle="1" w:styleId="Default">
    <w:name w:val="Default"/>
    <w:rsid w:val="0020507A"/>
    <w:pPr>
      <w:widowControl w:val="0"/>
      <w:autoSpaceDE w:val="0"/>
      <w:autoSpaceDN w:val="0"/>
      <w:adjustRightInd w:val="0"/>
    </w:pPr>
    <w:rPr>
      <w:rFonts w:ascii="Times New Roman" w:hAnsi="Times New Roman"/>
      <w:color w:val="000000"/>
      <w:sz w:val="24"/>
      <w:szCs w:val="24"/>
    </w:rPr>
  </w:style>
  <w:style w:type="paragraph" w:styleId="afffffff4">
    <w:name w:val="List Paragraph"/>
    <w:basedOn w:val="aff5"/>
    <w:uiPriority w:val="34"/>
    <w:qFormat/>
    <w:rsid w:val="0020507A"/>
    <w:pPr>
      <w:ind w:firstLineChars="200" w:firstLine="420"/>
    </w:pPr>
  </w:style>
  <w:style w:type="character" w:customStyle="1" w:styleId="14">
    <w:name w:val="未处理的提及1"/>
    <w:basedOn w:val="aff6"/>
    <w:uiPriority w:val="99"/>
    <w:semiHidden/>
    <w:unhideWhenUsed/>
    <w:rsid w:val="0020507A"/>
    <w:rPr>
      <w:color w:val="605E5C"/>
      <w:shd w:val="clear" w:color="auto" w:fill="E1DFDD"/>
    </w:rPr>
  </w:style>
  <w:style w:type="paragraph" w:customStyle="1" w:styleId="Chard">
    <w:name w:val="Char"/>
    <w:basedOn w:val="aff5"/>
    <w:link w:val="CharChar"/>
    <w:rsid w:val="00883CB3"/>
    <w:pPr>
      <w:widowControl/>
      <w:spacing w:after="160" w:line="240" w:lineRule="exact"/>
      <w:jc w:val="left"/>
    </w:pPr>
    <w:rPr>
      <w:rFonts w:ascii="Verdana" w:hAnsi="Verdana"/>
      <w:kern w:val="0"/>
      <w:sz w:val="20"/>
      <w:szCs w:val="20"/>
      <w:lang w:eastAsia="en-US"/>
    </w:rPr>
  </w:style>
  <w:style w:type="character" w:customStyle="1" w:styleId="CharChar">
    <w:name w:val="Char Char"/>
    <w:link w:val="Chard"/>
    <w:rsid w:val="00883CB3"/>
    <w:rPr>
      <w:rFonts w:ascii="Verdana" w:hAnsi="Verdana"/>
      <w:lang w:eastAsia="en-US"/>
    </w:rPr>
  </w:style>
  <w:style w:type="character" w:styleId="HTML0">
    <w:name w:val="HTML Variable"/>
    <w:rsid w:val="00883CB3"/>
    <w:rPr>
      <w:i/>
      <w:iCs/>
    </w:rPr>
  </w:style>
  <w:style w:type="character" w:styleId="HTML1">
    <w:name w:val="HTML Typewriter"/>
    <w:rsid w:val="00883CB3"/>
    <w:rPr>
      <w:rFonts w:ascii="Courier New" w:hAnsi="Courier New"/>
      <w:sz w:val="20"/>
      <w:szCs w:val="20"/>
    </w:rPr>
  </w:style>
  <w:style w:type="paragraph" w:styleId="HTML2">
    <w:name w:val="HTML Address"/>
    <w:basedOn w:val="aff5"/>
    <w:link w:val="HTMLChar"/>
    <w:rsid w:val="00883CB3"/>
    <w:rPr>
      <w:i/>
      <w:iCs/>
      <w:szCs w:val="24"/>
    </w:rPr>
  </w:style>
  <w:style w:type="character" w:customStyle="1" w:styleId="HTMLChar">
    <w:name w:val="HTML 地址 Char"/>
    <w:basedOn w:val="aff6"/>
    <w:link w:val="HTML2"/>
    <w:rsid w:val="00883CB3"/>
    <w:rPr>
      <w:rFonts w:ascii="Times New Roman" w:hAnsi="Times New Roman"/>
      <w:i/>
      <w:iCs/>
      <w:kern w:val="2"/>
      <w:sz w:val="21"/>
      <w:szCs w:val="24"/>
    </w:rPr>
  </w:style>
  <w:style w:type="character" w:styleId="HTML3">
    <w:name w:val="HTML Definition"/>
    <w:rsid w:val="00883CB3"/>
    <w:rPr>
      <w:i/>
      <w:iCs/>
    </w:rPr>
  </w:style>
  <w:style w:type="character" w:styleId="HTML4">
    <w:name w:val="HTML Keyboard"/>
    <w:rsid w:val="00883CB3"/>
    <w:rPr>
      <w:rFonts w:ascii="Courier New" w:hAnsi="Courier New"/>
      <w:sz w:val="20"/>
      <w:szCs w:val="20"/>
    </w:rPr>
  </w:style>
  <w:style w:type="character" w:styleId="HTML5">
    <w:name w:val="HTML Acronym"/>
    <w:basedOn w:val="aff6"/>
    <w:rsid w:val="00883CB3"/>
  </w:style>
  <w:style w:type="character" w:styleId="HTML6">
    <w:name w:val="HTML Sample"/>
    <w:rsid w:val="00883CB3"/>
    <w:rPr>
      <w:rFonts w:ascii="Courier New" w:hAnsi="Courier New"/>
    </w:rPr>
  </w:style>
  <w:style w:type="paragraph" w:styleId="HTML7">
    <w:name w:val="HTML Preformatted"/>
    <w:basedOn w:val="aff5"/>
    <w:link w:val="HTMLChar0"/>
    <w:rsid w:val="00883CB3"/>
    <w:rPr>
      <w:rFonts w:ascii="Courier New" w:hAnsi="Courier New" w:cs="Courier New"/>
      <w:sz w:val="20"/>
      <w:szCs w:val="20"/>
    </w:rPr>
  </w:style>
  <w:style w:type="character" w:customStyle="1" w:styleId="HTMLChar0">
    <w:name w:val="HTML 预设格式 Char"/>
    <w:basedOn w:val="aff6"/>
    <w:link w:val="HTML7"/>
    <w:rsid w:val="00883CB3"/>
    <w:rPr>
      <w:rFonts w:ascii="Courier New" w:hAnsi="Courier New" w:cs="Courier New"/>
      <w:kern w:val="2"/>
    </w:rPr>
  </w:style>
  <w:style w:type="character" w:styleId="HTML8">
    <w:name w:val="HTML Cite"/>
    <w:rsid w:val="00883CB3"/>
    <w:rPr>
      <w:i/>
      <w:iCs/>
    </w:rPr>
  </w:style>
  <w:style w:type="paragraph" w:styleId="afffffff5">
    <w:name w:val="Title"/>
    <w:basedOn w:val="aff5"/>
    <w:link w:val="Chare"/>
    <w:qFormat/>
    <w:rsid w:val="00883CB3"/>
    <w:pPr>
      <w:spacing w:before="240" w:after="60"/>
      <w:jc w:val="center"/>
      <w:outlineLvl w:val="0"/>
    </w:pPr>
    <w:rPr>
      <w:rFonts w:ascii="Arial" w:hAnsi="Arial" w:cs="Arial"/>
      <w:b/>
      <w:bCs/>
      <w:sz w:val="32"/>
      <w:szCs w:val="32"/>
    </w:rPr>
  </w:style>
  <w:style w:type="character" w:customStyle="1" w:styleId="Chare">
    <w:name w:val="标题 Char"/>
    <w:basedOn w:val="aff6"/>
    <w:link w:val="afffffff5"/>
    <w:rsid w:val="00883CB3"/>
    <w:rPr>
      <w:rFonts w:ascii="Arial" w:hAnsi="Arial" w:cs="Arial"/>
      <w:b/>
      <w:bCs/>
      <w:kern w:val="2"/>
      <w:sz w:val="32"/>
      <w:szCs w:val="32"/>
    </w:rPr>
  </w:style>
  <w:style w:type="paragraph" w:customStyle="1" w:styleId="a0">
    <w:name w:val="二级无标题条"/>
    <w:basedOn w:val="aff5"/>
    <w:rsid w:val="00883CB3"/>
    <w:pPr>
      <w:numPr>
        <w:ilvl w:val="3"/>
        <w:numId w:val="20"/>
      </w:numPr>
    </w:pPr>
    <w:rPr>
      <w:szCs w:val="24"/>
    </w:rPr>
  </w:style>
  <w:style w:type="character" w:customStyle="1" w:styleId="afffffff6">
    <w:name w:val="个人答复风格"/>
    <w:rsid w:val="00883CB3"/>
    <w:rPr>
      <w:rFonts w:ascii="Arial" w:eastAsia="宋体" w:hAnsi="Arial" w:cs="Arial"/>
      <w:color w:val="auto"/>
      <w:sz w:val="20"/>
    </w:rPr>
  </w:style>
  <w:style w:type="character" w:customStyle="1" w:styleId="afffffff7">
    <w:name w:val="个人撰写风格"/>
    <w:rsid w:val="00883CB3"/>
    <w:rPr>
      <w:rFonts w:ascii="Arial" w:eastAsia="宋体" w:hAnsi="Arial" w:cs="Arial"/>
      <w:color w:val="auto"/>
      <w:sz w:val="20"/>
    </w:rPr>
  </w:style>
  <w:style w:type="paragraph" w:customStyle="1" w:styleId="aff3">
    <w:name w:val="列项——"/>
    <w:rsid w:val="00883CB3"/>
    <w:pPr>
      <w:widowControl w:val="0"/>
      <w:numPr>
        <w:numId w:val="21"/>
      </w:numPr>
      <w:tabs>
        <w:tab w:val="clear" w:pos="1140"/>
        <w:tab w:val="num" w:pos="854"/>
      </w:tabs>
      <w:ind w:leftChars="200" w:left="200" w:hangingChars="200" w:hanging="200"/>
      <w:jc w:val="both"/>
    </w:pPr>
    <w:rPr>
      <w:rFonts w:ascii="宋体" w:hAnsi="Times New Roman"/>
      <w:sz w:val="21"/>
    </w:rPr>
  </w:style>
  <w:style w:type="paragraph" w:customStyle="1" w:styleId="af0">
    <w:name w:val="列项·"/>
    <w:rsid w:val="00883CB3"/>
    <w:pPr>
      <w:numPr>
        <w:numId w:val="22"/>
      </w:numPr>
      <w:tabs>
        <w:tab w:val="clear" w:pos="1140"/>
        <w:tab w:val="left" w:pos="840"/>
      </w:tabs>
      <w:ind w:leftChars="200" w:left="840" w:hangingChars="200" w:hanging="420"/>
      <w:jc w:val="both"/>
    </w:pPr>
    <w:rPr>
      <w:rFonts w:ascii="宋体" w:hAnsi="Times New Roman"/>
      <w:sz w:val="21"/>
    </w:rPr>
  </w:style>
  <w:style w:type="paragraph" w:customStyle="1" w:styleId="a1">
    <w:name w:val="三级无标题条"/>
    <w:basedOn w:val="aff5"/>
    <w:link w:val="Charf"/>
    <w:rsid w:val="00883CB3"/>
    <w:pPr>
      <w:numPr>
        <w:ilvl w:val="4"/>
        <w:numId w:val="20"/>
      </w:numPr>
    </w:pPr>
    <w:rPr>
      <w:szCs w:val="24"/>
    </w:rPr>
  </w:style>
  <w:style w:type="character" w:customStyle="1" w:styleId="Charf">
    <w:name w:val="三级无标题条 Char"/>
    <w:link w:val="a1"/>
    <w:rsid w:val="00883CB3"/>
    <w:rPr>
      <w:rFonts w:ascii="Times New Roman" w:hAnsi="Times New Roman"/>
      <w:kern w:val="2"/>
      <w:sz w:val="21"/>
      <w:szCs w:val="24"/>
    </w:rPr>
  </w:style>
  <w:style w:type="paragraph" w:customStyle="1" w:styleId="a2">
    <w:name w:val="四级无标题条"/>
    <w:basedOn w:val="aff5"/>
    <w:rsid w:val="00883CB3"/>
    <w:pPr>
      <w:numPr>
        <w:ilvl w:val="5"/>
        <w:numId w:val="20"/>
      </w:numPr>
    </w:pPr>
    <w:rPr>
      <w:szCs w:val="24"/>
    </w:rPr>
  </w:style>
  <w:style w:type="paragraph" w:customStyle="1" w:styleId="afffffff8">
    <w:name w:val="图表脚注"/>
    <w:next w:val="afff1"/>
    <w:rsid w:val="00883CB3"/>
    <w:pPr>
      <w:ind w:leftChars="200" w:left="300" w:hangingChars="100" w:hanging="100"/>
      <w:jc w:val="both"/>
    </w:pPr>
    <w:rPr>
      <w:rFonts w:ascii="宋体" w:hAnsi="Times New Roman"/>
      <w:sz w:val="18"/>
    </w:rPr>
  </w:style>
  <w:style w:type="paragraph" w:customStyle="1" w:styleId="afffffff9">
    <w:name w:val="无标题条"/>
    <w:next w:val="afff1"/>
    <w:rsid w:val="00883CB3"/>
    <w:pPr>
      <w:jc w:val="both"/>
    </w:pPr>
    <w:rPr>
      <w:rFonts w:ascii="Times New Roman" w:hAnsi="Times New Roman"/>
      <w:sz w:val="21"/>
    </w:rPr>
  </w:style>
  <w:style w:type="paragraph" w:customStyle="1" w:styleId="a3">
    <w:name w:val="五级无标题条"/>
    <w:basedOn w:val="aff5"/>
    <w:rsid w:val="00883CB3"/>
    <w:pPr>
      <w:numPr>
        <w:ilvl w:val="6"/>
        <w:numId w:val="20"/>
      </w:numPr>
    </w:pPr>
    <w:rPr>
      <w:szCs w:val="24"/>
    </w:rPr>
  </w:style>
  <w:style w:type="paragraph" w:customStyle="1" w:styleId="a">
    <w:name w:val="一级无标题条"/>
    <w:basedOn w:val="aff5"/>
    <w:rsid w:val="00883CB3"/>
    <w:pPr>
      <w:numPr>
        <w:ilvl w:val="2"/>
        <w:numId w:val="20"/>
      </w:numPr>
    </w:pPr>
    <w:rPr>
      <w:szCs w:val="24"/>
    </w:rPr>
  </w:style>
  <w:style w:type="paragraph" w:customStyle="1" w:styleId="afffffffa">
    <w:name w:val="标准正文"/>
    <w:basedOn w:val="aff5"/>
    <w:rsid w:val="00883CB3"/>
    <w:pPr>
      <w:adjustRightInd w:val="0"/>
      <w:spacing w:line="360" w:lineRule="atLeast"/>
      <w:ind w:firstLine="425"/>
      <w:jc w:val="left"/>
      <w:textAlignment w:val="baseline"/>
    </w:pPr>
    <w:rPr>
      <w:spacing w:val="-4"/>
      <w:kern w:val="21"/>
      <w:szCs w:val="20"/>
    </w:rPr>
  </w:style>
  <w:style w:type="paragraph" w:styleId="afffffffb">
    <w:name w:val="Body Text"/>
    <w:basedOn w:val="aff5"/>
    <w:link w:val="Charf0"/>
    <w:unhideWhenUsed/>
    <w:rsid w:val="00883CB3"/>
    <w:pPr>
      <w:spacing w:after="120"/>
    </w:pPr>
  </w:style>
  <w:style w:type="character" w:customStyle="1" w:styleId="Charf0">
    <w:name w:val="正文文本 Char"/>
    <w:basedOn w:val="aff6"/>
    <w:link w:val="afffffffb"/>
    <w:uiPriority w:val="99"/>
    <w:semiHidden/>
    <w:rsid w:val="00883CB3"/>
    <w:rPr>
      <w:rFonts w:ascii="Times New Roman" w:hAnsi="Times New Roman"/>
      <w:kern w:val="2"/>
      <w:sz w:val="21"/>
      <w:szCs w:val="22"/>
    </w:rPr>
  </w:style>
  <w:style w:type="paragraph" w:styleId="afffffffc">
    <w:name w:val="Body Text First Indent"/>
    <w:basedOn w:val="afffffffb"/>
    <w:link w:val="Charf1"/>
    <w:rsid w:val="00883CB3"/>
    <w:pPr>
      <w:ind w:firstLine="420"/>
    </w:pPr>
    <w:rPr>
      <w:szCs w:val="20"/>
    </w:rPr>
  </w:style>
  <w:style w:type="character" w:customStyle="1" w:styleId="Charf1">
    <w:name w:val="正文首行缩进 Char"/>
    <w:basedOn w:val="Charf0"/>
    <w:link w:val="afffffffc"/>
    <w:rsid w:val="00883CB3"/>
    <w:rPr>
      <w:rFonts w:ascii="Times New Roman" w:hAnsi="Times New Roman"/>
      <w:kern w:val="2"/>
      <w:sz w:val="21"/>
      <w:szCs w:val="22"/>
    </w:rPr>
  </w:style>
  <w:style w:type="paragraph" w:styleId="afffffffd">
    <w:name w:val="Normal Indent"/>
    <w:basedOn w:val="aff5"/>
    <w:rsid w:val="00883CB3"/>
    <w:pPr>
      <w:ind w:firstLine="420"/>
    </w:pPr>
    <w:rPr>
      <w:szCs w:val="20"/>
    </w:rPr>
  </w:style>
  <w:style w:type="paragraph" w:styleId="afffffffe">
    <w:name w:val="Body Text Indent"/>
    <w:basedOn w:val="aff5"/>
    <w:link w:val="Charf2"/>
    <w:rsid w:val="00883CB3"/>
    <w:pPr>
      <w:spacing w:line="360" w:lineRule="exact"/>
      <w:ind w:left="420" w:firstLine="480"/>
    </w:pPr>
    <w:rPr>
      <w:sz w:val="24"/>
      <w:szCs w:val="20"/>
    </w:rPr>
  </w:style>
  <w:style w:type="character" w:customStyle="1" w:styleId="Charf2">
    <w:name w:val="正文文本缩进 Char"/>
    <w:basedOn w:val="aff6"/>
    <w:link w:val="afffffffe"/>
    <w:rsid w:val="00883CB3"/>
    <w:rPr>
      <w:rFonts w:ascii="Times New Roman" w:hAnsi="Times New Roman"/>
      <w:kern w:val="2"/>
      <w:sz w:val="24"/>
    </w:rPr>
  </w:style>
  <w:style w:type="paragraph" w:customStyle="1" w:styleId="c">
    <w:name w:val="c封面标准名称"/>
    <w:basedOn w:val="aff5"/>
    <w:rsid w:val="00883CB3"/>
    <w:pPr>
      <w:adjustRightInd w:val="0"/>
      <w:jc w:val="center"/>
    </w:pPr>
    <w:rPr>
      <w:rFonts w:eastAsia="黑体"/>
      <w:kern w:val="0"/>
      <w:sz w:val="52"/>
      <w:szCs w:val="20"/>
    </w:rPr>
  </w:style>
  <w:style w:type="character" w:customStyle="1" w:styleId="affffffff">
    <w:name w:val="表中文字"/>
    <w:rsid w:val="00883CB3"/>
    <w:rPr>
      <w:rFonts w:ascii="宋体" w:eastAsia="宋体"/>
      <w:noProof/>
      <w:sz w:val="18"/>
    </w:rPr>
  </w:style>
  <w:style w:type="paragraph" w:customStyle="1" w:styleId="af5">
    <w:name w:val="破折号列项（二级）"/>
    <w:basedOn w:val="aff5"/>
    <w:rsid w:val="00883CB3"/>
    <w:pPr>
      <w:widowControl/>
      <w:numPr>
        <w:numId w:val="24"/>
      </w:numPr>
      <w:ind w:left="1219" w:hanging="425"/>
      <w:jc w:val="left"/>
    </w:pPr>
    <w:rPr>
      <w:kern w:val="0"/>
      <w:szCs w:val="20"/>
    </w:rPr>
  </w:style>
  <w:style w:type="paragraph" w:customStyle="1" w:styleId="15">
    <w:name w:val="样式1"/>
    <w:basedOn w:val="affffff1"/>
    <w:autoRedefine/>
    <w:rsid w:val="00883CB3"/>
  </w:style>
  <w:style w:type="paragraph" w:customStyle="1" w:styleId="28">
    <w:name w:val="样式2"/>
    <w:basedOn w:val="affffff1"/>
    <w:rsid w:val="00883CB3"/>
    <w:pPr>
      <w:ind w:firstLineChars="200" w:firstLine="420"/>
    </w:pPr>
  </w:style>
  <w:style w:type="paragraph" w:customStyle="1" w:styleId="affffffff0">
    <w:name w:val="破折号列项"/>
    <w:rsid w:val="00883CB3"/>
    <w:pPr>
      <w:ind w:left="794" w:hanging="397"/>
    </w:pPr>
    <w:rPr>
      <w:rFonts w:ascii="Times New Roman" w:hAnsi="Times New Roman"/>
      <w:sz w:val="21"/>
    </w:rPr>
  </w:style>
  <w:style w:type="paragraph" w:styleId="aff4">
    <w:name w:val="Date"/>
    <w:basedOn w:val="aff5"/>
    <w:next w:val="aff5"/>
    <w:link w:val="Charf3"/>
    <w:rsid w:val="00883CB3"/>
    <w:pPr>
      <w:numPr>
        <w:numId w:val="23"/>
      </w:numPr>
    </w:pPr>
    <w:rPr>
      <w:szCs w:val="20"/>
    </w:rPr>
  </w:style>
  <w:style w:type="character" w:customStyle="1" w:styleId="Charf3">
    <w:name w:val="日期 Char"/>
    <w:basedOn w:val="aff6"/>
    <w:link w:val="aff4"/>
    <w:rsid w:val="00883CB3"/>
    <w:rPr>
      <w:rFonts w:ascii="Times New Roman" w:hAnsi="Times New Roman"/>
      <w:kern w:val="2"/>
      <w:sz w:val="21"/>
    </w:rPr>
  </w:style>
  <w:style w:type="paragraph" w:customStyle="1" w:styleId="affffffff1">
    <w:name w:val="标准文件_二级条标题"/>
    <w:basedOn w:val="aff5"/>
    <w:next w:val="aff5"/>
    <w:rsid w:val="00883CB3"/>
    <w:pPr>
      <w:widowControl/>
      <w:tabs>
        <w:tab w:val="num" w:pos="360"/>
      </w:tabs>
      <w:ind w:rightChars="-50" w:right="-50"/>
      <w:outlineLvl w:val="3"/>
    </w:pPr>
    <w:rPr>
      <w:rFonts w:ascii="黑体" w:eastAsia="黑体"/>
      <w:spacing w:val="2"/>
      <w:kern w:val="0"/>
      <w:szCs w:val="20"/>
    </w:rPr>
  </w:style>
  <w:style w:type="paragraph" w:styleId="29">
    <w:name w:val="Body Text 2"/>
    <w:basedOn w:val="aff5"/>
    <w:link w:val="2Char0"/>
    <w:rsid w:val="00883CB3"/>
    <w:pPr>
      <w:spacing w:after="120" w:line="480" w:lineRule="auto"/>
    </w:pPr>
    <w:rPr>
      <w:szCs w:val="20"/>
    </w:rPr>
  </w:style>
  <w:style w:type="character" w:customStyle="1" w:styleId="2Char0">
    <w:name w:val="正文文本 2 Char"/>
    <w:basedOn w:val="aff6"/>
    <w:link w:val="29"/>
    <w:rsid w:val="00883CB3"/>
    <w:rPr>
      <w:rFonts w:ascii="Times New Roman" w:hAnsi="Times New Roman"/>
      <w:kern w:val="2"/>
      <w:sz w:val="21"/>
    </w:rPr>
  </w:style>
  <w:style w:type="paragraph" w:customStyle="1" w:styleId="01">
    <w:name w:val="01段"/>
    <w:rsid w:val="00883CB3"/>
    <w:pPr>
      <w:numPr>
        <w:numId w:val="25"/>
      </w:numPr>
      <w:autoSpaceDE w:val="0"/>
      <w:autoSpaceDN w:val="0"/>
      <w:ind w:left="0" w:firstLineChars="200" w:firstLine="200"/>
      <w:jc w:val="both"/>
    </w:pPr>
    <w:rPr>
      <w:rFonts w:ascii="宋体" w:hAnsi="Times New Roman"/>
      <w:noProof/>
      <w:sz w:val="21"/>
    </w:rPr>
  </w:style>
  <w:style w:type="paragraph" w:customStyle="1" w:styleId="100">
    <w:name w:val="10章标题"/>
    <w:next w:val="01"/>
    <w:rsid w:val="00883CB3"/>
    <w:pPr>
      <w:spacing w:beforeLines="50" w:afterLines="50"/>
      <w:jc w:val="both"/>
      <w:outlineLvl w:val="1"/>
    </w:pPr>
    <w:rPr>
      <w:rFonts w:ascii="黑体" w:eastAsia="黑体" w:hAnsi="Times New Roman"/>
      <w:sz w:val="21"/>
    </w:rPr>
  </w:style>
  <w:style w:type="paragraph" w:customStyle="1" w:styleId="110">
    <w:name w:val="11一级条标题"/>
    <w:basedOn w:val="100"/>
    <w:next w:val="01"/>
    <w:rsid w:val="00883CB3"/>
    <w:pPr>
      <w:tabs>
        <w:tab w:val="num" w:pos="794"/>
      </w:tabs>
      <w:spacing w:beforeLines="0" w:afterLines="0"/>
      <w:ind w:left="794" w:hanging="794"/>
      <w:outlineLvl w:val="2"/>
    </w:pPr>
  </w:style>
  <w:style w:type="paragraph" w:customStyle="1" w:styleId="120">
    <w:name w:val="12二级条标题"/>
    <w:basedOn w:val="110"/>
    <w:next w:val="01"/>
    <w:rsid w:val="00883CB3"/>
    <w:pPr>
      <w:tabs>
        <w:tab w:val="clear" w:pos="794"/>
        <w:tab w:val="num" w:pos="1080"/>
      </w:tabs>
      <w:ind w:left="0" w:firstLine="0"/>
      <w:outlineLvl w:val="3"/>
    </w:pPr>
  </w:style>
  <w:style w:type="paragraph" w:customStyle="1" w:styleId="300">
    <w:name w:val="30正文表标题"/>
    <w:next w:val="01"/>
    <w:rsid w:val="00883CB3"/>
    <w:pPr>
      <w:ind w:left="1247" w:hanging="453"/>
      <w:jc w:val="center"/>
    </w:pPr>
    <w:rPr>
      <w:rFonts w:ascii="黑体" w:eastAsia="黑体" w:hAnsi="Times New Roman"/>
      <w:sz w:val="21"/>
    </w:rPr>
  </w:style>
  <w:style w:type="paragraph" w:customStyle="1" w:styleId="affffffff2">
    <w:name w:val="标准"/>
    <w:basedOn w:val="afffffff5"/>
    <w:rsid w:val="00883CB3"/>
    <w:pPr>
      <w:spacing w:before="0" w:after="0"/>
      <w:jc w:val="both"/>
      <w:outlineLvl w:val="9"/>
    </w:pPr>
    <w:rPr>
      <w:rFonts w:ascii="黑体" w:eastAsia="黑体" w:hAnsi="Times New Roman" w:cs="Times New Roman"/>
      <w:b w:val="0"/>
      <w:bCs w:val="0"/>
      <w:szCs w:val="20"/>
    </w:rPr>
  </w:style>
  <w:style w:type="character" w:customStyle="1" w:styleId="shorttext1">
    <w:name w:val="short_text1"/>
    <w:rsid w:val="00883CB3"/>
    <w:rPr>
      <w:sz w:val="26"/>
      <w:szCs w:val="26"/>
    </w:rPr>
  </w:style>
  <w:style w:type="paragraph" w:customStyle="1" w:styleId="affffffff3">
    <w:name w:val="标准文件_段"/>
    <w:autoRedefine/>
    <w:rsid w:val="00883CB3"/>
    <w:pPr>
      <w:autoSpaceDE w:val="0"/>
      <w:autoSpaceDN w:val="0"/>
      <w:adjustRightInd w:val="0"/>
      <w:snapToGrid w:val="0"/>
      <w:ind w:firstLineChars="200" w:firstLine="428"/>
    </w:pPr>
    <w:rPr>
      <w:rFonts w:ascii="宋体" w:hAnsi="宋体"/>
      <w:noProof/>
      <w:spacing w:val="2"/>
      <w:sz w:val="21"/>
    </w:rPr>
  </w:style>
  <w:style w:type="paragraph" w:customStyle="1" w:styleId="affffffff4">
    <w:name w:val="标准文件_附录标识"/>
    <w:next w:val="afffffffb"/>
    <w:rsid w:val="00883CB3"/>
    <w:pPr>
      <w:shd w:val="clear" w:color="FFFFFF" w:fill="FFFFFF"/>
      <w:tabs>
        <w:tab w:val="left" w:pos="6405"/>
      </w:tabs>
      <w:spacing w:before="640" w:after="160"/>
      <w:jc w:val="center"/>
      <w:outlineLvl w:val="0"/>
    </w:pPr>
    <w:rPr>
      <w:rFonts w:ascii="黑体" w:eastAsia="黑体" w:hAnsi="Times New Roman"/>
      <w:noProof/>
      <w:sz w:val="21"/>
    </w:rPr>
  </w:style>
  <w:style w:type="paragraph" w:customStyle="1" w:styleId="affffffff5">
    <w:name w:val="标准文件_附录表标题"/>
    <w:next w:val="affffffff3"/>
    <w:rsid w:val="00883CB3"/>
    <w:pPr>
      <w:jc w:val="center"/>
      <w:textAlignment w:val="baseline"/>
    </w:pPr>
    <w:rPr>
      <w:rFonts w:ascii="黑体" w:eastAsia="黑体" w:hAnsi="Times New Roman"/>
      <w:kern w:val="21"/>
      <w:sz w:val="21"/>
    </w:rPr>
  </w:style>
  <w:style w:type="paragraph" w:customStyle="1" w:styleId="affffffff6">
    <w:name w:val="标准文件_附录章标题"/>
    <w:next w:val="affffffff3"/>
    <w:rsid w:val="00883CB3"/>
    <w:pPr>
      <w:wordWrap w:val="0"/>
      <w:overflowPunct w:val="0"/>
      <w:autoSpaceDE w:val="0"/>
      <w:spacing w:beforeLines="50" w:afterLines="50"/>
      <w:ind w:leftChars="-50" w:left="-50" w:rightChars="-50" w:right="-50"/>
      <w:jc w:val="both"/>
      <w:textAlignment w:val="baseline"/>
      <w:outlineLvl w:val="1"/>
    </w:pPr>
    <w:rPr>
      <w:rFonts w:ascii="黑体" w:eastAsia="黑体" w:hAnsi="Times New Roman"/>
      <w:kern w:val="21"/>
      <w:sz w:val="21"/>
    </w:rPr>
  </w:style>
  <w:style w:type="paragraph" w:customStyle="1" w:styleId="affffffff7">
    <w:name w:val="标准文件_附录一级条标题"/>
    <w:basedOn w:val="affffffff6"/>
    <w:next w:val="affffffff3"/>
    <w:rsid w:val="00883CB3"/>
    <w:pPr>
      <w:autoSpaceDN w:val="0"/>
      <w:spacing w:beforeLines="0" w:afterLines="0"/>
      <w:outlineLvl w:val="2"/>
    </w:pPr>
    <w:rPr>
      <w:spacing w:val="2"/>
    </w:rPr>
  </w:style>
  <w:style w:type="paragraph" w:customStyle="1" w:styleId="affffffff8">
    <w:name w:val="标准文件_附录二级条标题"/>
    <w:basedOn w:val="affffffff7"/>
    <w:next w:val="affffffff3"/>
    <w:rsid w:val="00883CB3"/>
    <w:pPr>
      <w:ind w:left="0"/>
      <w:outlineLvl w:val="3"/>
    </w:pPr>
  </w:style>
  <w:style w:type="paragraph" w:customStyle="1" w:styleId="affffffff9">
    <w:name w:val="标准文件_附录三级条标题"/>
    <w:basedOn w:val="affffffff8"/>
    <w:next w:val="affffffff3"/>
    <w:rsid w:val="00883CB3"/>
    <w:pPr>
      <w:outlineLvl w:val="4"/>
    </w:pPr>
  </w:style>
  <w:style w:type="paragraph" w:customStyle="1" w:styleId="affffffffa">
    <w:name w:val="标准文件_附录四级条标题"/>
    <w:basedOn w:val="affffffff9"/>
    <w:next w:val="affffffff3"/>
    <w:rsid w:val="00883CB3"/>
    <w:pPr>
      <w:outlineLvl w:val="5"/>
    </w:pPr>
  </w:style>
  <w:style w:type="paragraph" w:customStyle="1" w:styleId="affffffffb">
    <w:name w:val="标准文件_附录五级条标题"/>
    <w:basedOn w:val="affffffffa"/>
    <w:next w:val="affffffff3"/>
    <w:rsid w:val="00883CB3"/>
    <w:pPr>
      <w:outlineLvl w:val="6"/>
    </w:pPr>
  </w:style>
  <w:style w:type="paragraph" w:customStyle="1" w:styleId="affffffffc">
    <w:name w:val="标准文件_字母编号列项"/>
    <w:rsid w:val="00883CB3"/>
    <w:pPr>
      <w:spacing w:line="300" w:lineRule="exact"/>
      <w:ind w:leftChars="170" w:left="370" w:rightChars="-50" w:right="-50" w:hangingChars="200" w:hanging="200"/>
      <w:jc w:val="both"/>
    </w:pPr>
    <w:rPr>
      <w:rFonts w:ascii="宋体" w:hAnsi="Times New Roman"/>
      <w:sz w:val="21"/>
    </w:rPr>
  </w:style>
  <w:style w:type="character" w:styleId="affffffffd">
    <w:name w:val="Emphasis"/>
    <w:basedOn w:val="aff6"/>
    <w:uiPriority w:val="20"/>
    <w:qFormat/>
    <w:rsid w:val="00883CB3"/>
    <w:rPr>
      <w:i/>
      <w:iCs/>
    </w:rPr>
  </w:style>
  <w:style w:type="paragraph" w:customStyle="1" w:styleId="MTDisplayEquation">
    <w:name w:val="MTDisplayEquation"/>
    <w:basedOn w:val="aff5"/>
    <w:next w:val="aff5"/>
    <w:link w:val="MTDisplayEquationChar"/>
    <w:rsid w:val="00883CB3"/>
    <w:pPr>
      <w:tabs>
        <w:tab w:val="center" w:pos="4760"/>
        <w:tab w:val="right" w:pos="9500"/>
      </w:tabs>
      <w:spacing w:line="360" w:lineRule="auto"/>
    </w:pPr>
    <w:rPr>
      <w:rFonts w:ascii="仿宋_GB2312" w:eastAsia="仿宋_GB2312"/>
      <w:szCs w:val="21"/>
    </w:rPr>
  </w:style>
  <w:style w:type="character" w:customStyle="1" w:styleId="MTDisplayEquationChar">
    <w:name w:val="MTDisplayEquation Char"/>
    <w:basedOn w:val="aff6"/>
    <w:link w:val="MTDisplayEquation"/>
    <w:rsid w:val="00883CB3"/>
    <w:rPr>
      <w:rFonts w:ascii="仿宋_GB2312" w:eastAsia="仿宋_GB2312" w:hAnsi="Times New Roman"/>
      <w:kern w:val="2"/>
      <w:sz w:val="21"/>
      <w:szCs w:val="21"/>
    </w:rPr>
  </w:style>
  <w:style w:type="paragraph" w:styleId="2a">
    <w:name w:val="Body Text Indent 2"/>
    <w:basedOn w:val="aff5"/>
    <w:link w:val="2Char1"/>
    <w:rsid w:val="00883CB3"/>
    <w:pPr>
      <w:spacing w:after="120" w:line="480" w:lineRule="auto"/>
      <w:ind w:leftChars="200" w:left="420"/>
    </w:pPr>
    <w:rPr>
      <w:szCs w:val="24"/>
    </w:rPr>
  </w:style>
  <w:style w:type="character" w:customStyle="1" w:styleId="2Char1">
    <w:name w:val="正文文本缩进 2 Char"/>
    <w:basedOn w:val="aff6"/>
    <w:link w:val="2a"/>
    <w:rsid w:val="00883CB3"/>
    <w:rPr>
      <w:rFonts w:ascii="Times New Roman" w:hAnsi="Times New Roman"/>
      <w:kern w:val="2"/>
      <w:sz w:val="21"/>
      <w:szCs w:val="24"/>
    </w:rPr>
  </w:style>
  <w:style w:type="paragraph" w:customStyle="1" w:styleId="affffffffe">
    <w:name w:val="附录第一行"/>
    <w:basedOn w:val="aff5"/>
    <w:rsid w:val="00883CB3"/>
    <w:pPr>
      <w:keepNext/>
      <w:keepLines/>
      <w:spacing w:before="640" w:after="560" w:line="340" w:lineRule="exact"/>
      <w:jc w:val="center"/>
      <w:outlineLvl w:val="2"/>
    </w:pPr>
    <w:rPr>
      <w:rFonts w:ascii="黑体" w:eastAsia="黑体" w:hAnsi="黑体"/>
      <w:bCs/>
      <w:color w:val="000000"/>
      <w:spacing w:val="4"/>
      <w:szCs w:val="21"/>
    </w:rPr>
  </w:style>
  <w:style w:type="paragraph" w:customStyle="1" w:styleId="afffffffff">
    <w:name w:val="表格文字"/>
    <w:qFormat/>
    <w:rsid w:val="00883CB3"/>
    <w:pPr>
      <w:spacing w:line="360" w:lineRule="auto"/>
      <w:jc w:val="center"/>
    </w:pPr>
    <w:rPr>
      <w:rFonts w:ascii="Times New Roman" w:hAnsi="Times New Roman" w:hint="eastAsia"/>
      <w:sz w:val="21"/>
    </w:rPr>
  </w:style>
  <w:style w:type="character" w:styleId="afffffffff0">
    <w:name w:val="annotation reference"/>
    <w:basedOn w:val="aff6"/>
    <w:qFormat/>
    <w:rsid w:val="00883CB3"/>
    <w:rPr>
      <w:sz w:val="21"/>
      <w:szCs w:val="21"/>
    </w:rPr>
  </w:style>
  <w:style w:type="character" w:customStyle="1" w:styleId="cosd-citation-citationid">
    <w:name w:val="cosd-citation-citationid"/>
    <w:basedOn w:val="aff6"/>
    <w:rsid w:val="007A6572"/>
  </w:style>
  <w:style w:type="paragraph" w:customStyle="1" w:styleId="Char10">
    <w:name w:val="Char1"/>
    <w:basedOn w:val="aff5"/>
    <w:link w:val="CharChar1"/>
    <w:rsid w:val="0083464E"/>
    <w:pPr>
      <w:widowControl/>
      <w:spacing w:after="160" w:line="240" w:lineRule="exact"/>
      <w:jc w:val="left"/>
    </w:pPr>
    <w:rPr>
      <w:rFonts w:ascii="Verdana" w:hAnsi="Verdana"/>
      <w:kern w:val="0"/>
      <w:sz w:val="20"/>
      <w:szCs w:val="20"/>
      <w:lang w:eastAsia="en-US"/>
    </w:rPr>
  </w:style>
  <w:style w:type="character" w:customStyle="1" w:styleId="CharChar1">
    <w:name w:val="Char Char1"/>
    <w:link w:val="Char10"/>
    <w:rsid w:val="0083464E"/>
    <w:rPr>
      <w:rFonts w:ascii="Verdana" w:hAnsi="Verdana"/>
      <w:lang w:eastAsia="en-US"/>
    </w:rPr>
  </w:style>
  <w:style w:type="character" w:customStyle="1" w:styleId="textkyjc">
    <w:name w:val="text_kyjc_"/>
    <w:basedOn w:val="aff6"/>
    <w:rsid w:val="0083464E"/>
  </w:style>
  <w:style w:type="character" w:customStyle="1" w:styleId="textwrvkv">
    <w:name w:val="text_wrvkv"/>
    <w:basedOn w:val="aff6"/>
    <w:rsid w:val="0083464E"/>
  </w:style>
  <w:style w:type="character" w:customStyle="1" w:styleId="supwrapttvlq">
    <w:name w:val="supwrap_ttvlq"/>
    <w:basedOn w:val="aff6"/>
    <w:rsid w:val="0083464E"/>
  </w:style>
  <w:style w:type="character" w:customStyle="1" w:styleId="bjh-p">
    <w:name w:val="bjh-p"/>
    <w:basedOn w:val="aff6"/>
    <w:rsid w:val="0083464E"/>
  </w:style>
  <w:style w:type="character" w:customStyle="1" w:styleId="textedtsg">
    <w:name w:val="text_edtsg"/>
    <w:basedOn w:val="aff6"/>
    <w:rsid w:val="0083464E"/>
  </w:style>
  <w:style w:type="character" w:customStyle="1" w:styleId="textzc8pp">
    <w:name w:val="text_zc8pp"/>
    <w:basedOn w:val="aff6"/>
    <w:rsid w:val="0083464E"/>
  </w:style>
  <w:style w:type="character" w:customStyle="1" w:styleId="supwrapbfvxa">
    <w:name w:val="supwrap_bfvxa"/>
    <w:basedOn w:val="aff6"/>
    <w:rsid w:val="0083464E"/>
  </w:style>
  <w:style w:type="character" w:customStyle="1" w:styleId="textkeo1f">
    <w:name w:val="text_keo1f"/>
    <w:basedOn w:val="aff6"/>
    <w:rsid w:val="0083464E"/>
  </w:style>
  <w:style w:type="character" w:customStyle="1" w:styleId="supwrapzdvz4">
    <w:name w:val="supwrap_zdvz4"/>
    <w:basedOn w:val="aff6"/>
    <w:rsid w:val="0083464E"/>
  </w:style>
  <w:style w:type="character" w:customStyle="1" w:styleId="textbcebb">
    <w:name w:val="text_bcebb"/>
    <w:basedOn w:val="aff6"/>
    <w:rsid w:val="0083464E"/>
  </w:style>
  <w:style w:type="character" w:customStyle="1" w:styleId="supwrapgwokt">
    <w:name w:val="supwrap_gwokt"/>
    <w:basedOn w:val="aff6"/>
    <w:rsid w:val="0083464E"/>
  </w:style>
  <w:style w:type="paragraph" w:customStyle="1" w:styleId="ztext-empty-paragraph">
    <w:name w:val="ztext-empty-paragraph"/>
    <w:basedOn w:val="aff5"/>
    <w:rsid w:val="0083464E"/>
    <w:pPr>
      <w:widowControl/>
      <w:spacing w:before="100" w:beforeAutospacing="1" w:after="100" w:afterAutospacing="1"/>
      <w:jc w:val="left"/>
    </w:pPr>
    <w:rPr>
      <w:rFonts w:ascii="宋体" w:hAnsi="宋体" w:cs="宋体"/>
      <w:kern w:val="0"/>
      <w:sz w:val="24"/>
      <w:szCs w:val="24"/>
    </w:rPr>
  </w:style>
  <w:style w:type="paragraph" w:styleId="afffffffff1">
    <w:name w:val="annotation text"/>
    <w:basedOn w:val="aff5"/>
    <w:link w:val="Char11"/>
    <w:rsid w:val="0083464E"/>
    <w:pPr>
      <w:jc w:val="left"/>
    </w:pPr>
    <w:rPr>
      <w:szCs w:val="24"/>
    </w:rPr>
  </w:style>
  <w:style w:type="character" w:customStyle="1" w:styleId="Char11">
    <w:name w:val="批注文字 Char1"/>
    <w:link w:val="afffffffff1"/>
    <w:rsid w:val="0083464E"/>
    <w:rPr>
      <w:rFonts w:ascii="Times New Roman" w:hAnsi="Times New Roman"/>
      <w:kern w:val="2"/>
      <w:sz w:val="21"/>
      <w:szCs w:val="24"/>
    </w:rPr>
  </w:style>
  <w:style w:type="character" w:customStyle="1" w:styleId="Charf4">
    <w:name w:val="批注文字 Char"/>
    <w:basedOn w:val="aff6"/>
    <w:rsid w:val="0083464E"/>
    <w:rPr>
      <w:rFonts w:ascii="Times New Roman" w:hAnsi="Times New Roman"/>
      <w:kern w:val="2"/>
      <w:sz w:val="21"/>
      <w:szCs w:val="22"/>
    </w:rPr>
  </w:style>
  <w:style w:type="character" w:customStyle="1" w:styleId="textbwsh3">
    <w:name w:val="text_bwsh3"/>
    <w:basedOn w:val="aff6"/>
    <w:rsid w:val="0083464E"/>
  </w:style>
  <w:style w:type="character" w:customStyle="1" w:styleId="textygy92">
    <w:name w:val="text_ygy92"/>
    <w:basedOn w:val="aff6"/>
    <w:rsid w:val="0083464E"/>
  </w:style>
  <w:style w:type="character" w:customStyle="1" w:styleId="en-code">
    <w:name w:val="en-code"/>
    <w:basedOn w:val="aff6"/>
    <w:rsid w:val="0083464E"/>
  </w:style>
  <w:style w:type="character" w:customStyle="1" w:styleId="textb5oqs">
    <w:name w:val="text_b5oqs"/>
    <w:basedOn w:val="aff6"/>
    <w:rsid w:val="0083464E"/>
  </w:style>
  <w:style w:type="character" w:customStyle="1" w:styleId="supwrappy2dz">
    <w:name w:val="supwrap_py2dz"/>
    <w:basedOn w:val="aff6"/>
    <w:rsid w:val="0083464E"/>
  </w:style>
  <w:style w:type="character" w:customStyle="1" w:styleId="textbypwf">
    <w:name w:val="text_bypwf"/>
    <w:basedOn w:val="aff6"/>
    <w:rsid w:val="0083464E"/>
  </w:style>
  <w:style w:type="character" w:customStyle="1" w:styleId="supwraptxfen">
    <w:name w:val="supwrap_txfen"/>
    <w:basedOn w:val="aff6"/>
    <w:rsid w:val="0083464E"/>
  </w:style>
  <w:style w:type="character" w:customStyle="1" w:styleId="textalyhf">
    <w:name w:val="text_alyhf"/>
    <w:basedOn w:val="aff6"/>
    <w:rsid w:val="0083464E"/>
  </w:style>
  <w:style w:type="character" w:customStyle="1" w:styleId="supwraptdlsm">
    <w:name w:val="supwrap_tdlsm"/>
    <w:basedOn w:val="aff6"/>
    <w:rsid w:val="0083464E"/>
  </w:style>
  <w:style w:type="character" w:customStyle="1" w:styleId="line11">
    <w:name w:val="line11"/>
    <w:basedOn w:val="aff6"/>
    <w:rsid w:val="0083464E"/>
  </w:style>
  <w:style w:type="paragraph" w:customStyle="1" w:styleId="CM21">
    <w:name w:val="CM21"/>
    <w:basedOn w:val="Default"/>
    <w:next w:val="Default"/>
    <w:uiPriority w:val="99"/>
    <w:rsid w:val="0083464E"/>
    <w:pPr>
      <w:spacing w:line="438" w:lineRule="atLeast"/>
    </w:pPr>
    <w:rPr>
      <w:rFonts w:ascii="宋体"/>
      <w:color w:val="auto"/>
    </w:rPr>
  </w:style>
  <w:style w:type="paragraph" w:customStyle="1" w:styleId="CM16">
    <w:name w:val="CM16"/>
    <w:basedOn w:val="Default"/>
    <w:next w:val="Default"/>
    <w:uiPriority w:val="99"/>
    <w:rsid w:val="0083464E"/>
    <w:pPr>
      <w:spacing w:line="438" w:lineRule="atLeast"/>
    </w:pPr>
    <w:rPr>
      <w:rFonts w:ascii="宋体"/>
      <w:color w:val="auto"/>
    </w:rPr>
  </w:style>
  <w:style w:type="paragraph" w:customStyle="1" w:styleId="CM10">
    <w:name w:val="CM10"/>
    <w:basedOn w:val="Default"/>
    <w:next w:val="Default"/>
    <w:uiPriority w:val="99"/>
    <w:rsid w:val="0083464E"/>
    <w:pPr>
      <w:spacing w:line="316" w:lineRule="atLeast"/>
    </w:pPr>
    <w:rPr>
      <w:rFonts w:ascii="HGSS_CNKI" w:eastAsia="HGSS_CNKI"/>
      <w:color w:val="auto"/>
    </w:rPr>
  </w:style>
  <w:style w:type="paragraph" w:customStyle="1" w:styleId="CM8">
    <w:name w:val="CM8"/>
    <w:basedOn w:val="Default"/>
    <w:next w:val="Default"/>
    <w:uiPriority w:val="99"/>
    <w:rsid w:val="0083464E"/>
    <w:pPr>
      <w:spacing w:line="316" w:lineRule="atLeast"/>
    </w:pPr>
    <w:rPr>
      <w:rFonts w:ascii="HGSS_CNKI" w:eastAsia="HGSS_CNKI"/>
      <w:color w:val="auto"/>
    </w:rPr>
  </w:style>
  <w:style w:type="paragraph" w:customStyle="1" w:styleId="CM17">
    <w:name w:val="CM17"/>
    <w:basedOn w:val="Default"/>
    <w:next w:val="Default"/>
    <w:uiPriority w:val="99"/>
    <w:rsid w:val="0083464E"/>
    <w:pPr>
      <w:spacing w:after="315"/>
    </w:pPr>
    <w:rPr>
      <w:rFonts w:ascii="HGSS_CNKI" w:eastAsia="HGSS_CNKI"/>
      <w:color w:val="auto"/>
    </w:rPr>
  </w:style>
  <w:style w:type="paragraph" w:customStyle="1" w:styleId="CM7">
    <w:name w:val="CM7"/>
    <w:basedOn w:val="Default"/>
    <w:next w:val="Default"/>
    <w:uiPriority w:val="99"/>
    <w:rsid w:val="0083464E"/>
    <w:pPr>
      <w:spacing w:line="313" w:lineRule="atLeast"/>
    </w:pPr>
    <w:rPr>
      <w:rFonts w:ascii="HGSS_CNKI" w:eastAsia="HGSS_CNKI"/>
      <w:color w:val="auto"/>
    </w:rPr>
  </w:style>
  <w:style w:type="paragraph" w:customStyle="1" w:styleId="CM6">
    <w:name w:val="CM6"/>
    <w:basedOn w:val="Default"/>
    <w:next w:val="Default"/>
    <w:uiPriority w:val="99"/>
    <w:rsid w:val="0083464E"/>
    <w:pPr>
      <w:spacing w:line="313" w:lineRule="atLeast"/>
    </w:pPr>
    <w:rPr>
      <w:rFonts w:ascii="HGSS_CNKI" w:eastAsia="HGSS_CNKI"/>
      <w:color w:val="auto"/>
    </w:rPr>
  </w:style>
  <w:style w:type="character" w:customStyle="1" w:styleId="textplmur">
    <w:name w:val="text_plmur"/>
    <w:basedOn w:val="aff6"/>
    <w:rsid w:val="0083464E"/>
  </w:style>
  <w:style w:type="character" w:customStyle="1" w:styleId="markdown-link-tail">
    <w:name w:val="markdown-link-tail"/>
    <w:basedOn w:val="aff6"/>
    <w:rsid w:val="0083464E"/>
  </w:style>
  <w:style w:type="character" w:customStyle="1" w:styleId="textdt0nv">
    <w:name w:val="text_dt0nv"/>
    <w:basedOn w:val="aff6"/>
    <w:rsid w:val="0083464E"/>
  </w:style>
  <w:style w:type="paragraph" w:customStyle="1" w:styleId="marklang-paragraph">
    <w:name w:val="marklang-paragraph"/>
    <w:basedOn w:val="aff5"/>
    <w:rsid w:val="0083464E"/>
    <w:pPr>
      <w:widowControl/>
      <w:spacing w:before="100" w:beforeAutospacing="1" w:after="100" w:afterAutospacing="1"/>
      <w:jc w:val="left"/>
    </w:pPr>
    <w:rPr>
      <w:rFonts w:ascii="宋体" w:hAnsi="宋体" w:cs="宋体"/>
      <w:kern w:val="0"/>
      <w:sz w:val="24"/>
      <w:szCs w:val="24"/>
    </w:rPr>
  </w:style>
  <w:style w:type="character" w:customStyle="1" w:styleId="cos-fold-switch-text">
    <w:name w:val="cos-fold-switch-text"/>
    <w:basedOn w:val="aff6"/>
    <w:rsid w:val="0083464E"/>
  </w:style>
  <w:style w:type="character" w:customStyle="1" w:styleId="exp-text3hco9">
    <w:name w:val="exp-text_3hco9"/>
    <w:basedOn w:val="aff6"/>
    <w:rsid w:val="0083464E"/>
  </w:style>
  <w:style w:type="character" w:customStyle="1" w:styleId="textv1lle">
    <w:name w:val="text_v1lle"/>
    <w:basedOn w:val="aff6"/>
    <w:rsid w:val="0083464E"/>
  </w:style>
  <w:style w:type="character" w:customStyle="1" w:styleId="supwrapi40ch">
    <w:name w:val="supwrap_i40ch"/>
    <w:basedOn w:val="aff6"/>
    <w:rsid w:val="0083464E"/>
  </w:style>
  <w:style w:type="character" w:customStyle="1" w:styleId="textoteqz">
    <w:name w:val="text_oteqz"/>
    <w:basedOn w:val="aff6"/>
    <w:rsid w:val="0083464E"/>
  </w:style>
  <w:style w:type="character" w:customStyle="1" w:styleId="supwrapiq8ib">
    <w:name w:val="supwrap_iq8ib"/>
    <w:basedOn w:val="aff6"/>
    <w:rsid w:val="0083464E"/>
  </w:style>
  <w:style w:type="character" w:customStyle="1" w:styleId="textbjt2n">
    <w:name w:val="text_bjt2n"/>
    <w:basedOn w:val="aff6"/>
    <w:rsid w:val="0083464E"/>
  </w:style>
  <w:style w:type="character" w:customStyle="1" w:styleId="supwrapcwcqx">
    <w:name w:val="supwrap_cwcqx"/>
    <w:basedOn w:val="aff6"/>
    <w:rsid w:val="0083464E"/>
  </w:style>
  <w:style w:type="character" w:customStyle="1" w:styleId="cye-lm-tag">
    <w:name w:val="cye-lm-tag"/>
    <w:basedOn w:val="aff6"/>
    <w:rsid w:val="0083464E"/>
  </w:style>
  <w:style w:type="paragraph" w:customStyle="1" w:styleId="text">
    <w:name w:val="text"/>
    <w:basedOn w:val="aff5"/>
    <w:rsid w:val="0083464E"/>
    <w:pPr>
      <w:widowControl/>
      <w:spacing w:before="100" w:beforeAutospacing="1" w:after="100" w:afterAutospacing="1"/>
      <w:jc w:val="left"/>
    </w:pPr>
    <w:rPr>
      <w:rFonts w:ascii="宋体" w:hAnsi="宋体" w:cs="宋体"/>
      <w:kern w:val="0"/>
      <w:sz w:val="24"/>
      <w:szCs w:val="24"/>
    </w:rPr>
  </w:style>
  <w:style w:type="character" w:customStyle="1" w:styleId="textixsc5">
    <w:name w:val="text_ixsc5"/>
    <w:basedOn w:val="aff6"/>
    <w:rsid w:val="0083464E"/>
  </w:style>
  <w:style w:type="character" w:customStyle="1" w:styleId="supwrapjorxl">
    <w:name w:val="supwrap_jorxl"/>
    <w:basedOn w:val="aff6"/>
    <w:rsid w:val="0083464E"/>
  </w:style>
  <w:style w:type="character" w:customStyle="1" w:styleId="textcu5nn">
    <w:name w:val="text_cu5nn"/>
    <w:basedOn w:val="aff6"/>
    <w:rsid w:val="0083464E"/>
  </w:style>
  <w:style w:type="character" w:customStyle="1" w:styleId="supwrappxkzu">
    <w:name w:val="supwrap_pxkzu"/>
    <w:basedOn w:val="aff6"/>
    <w:rsid w:val="0083464E"/>
  </w:style>
  <w:style w:type="character" w:customStyle="1" w:styleId="texto3fq3">
    <w:name w:val="text_o3fq3"/>
    <w:basedOn w:val="aff6"/>
    <w:rsid w:val="0083464E"/>
  </w:style>
  <w:style w:type="character" w:customStyle="1" w:styleId="supwrapaadmp">
    <w:name w:val="supwrap_aadmp"/>
    <w:basedOn w:val="aff6"/>
    <w:rsid w:val="0083464E"/>
  </w:style>
  <w:style w:type="paragraph" w:customStyle="1" w:styleId="paragraphlzhxo2">
    <w:name w:val="_paragraph_lzhxo_2"/>
    <w:basedOn w:val="aff5"/>
    <w:rsid w:val="0083464E"/>
    <w:pPr>
      <w:widowControl/>
      <w:spacing w:before="100" w:beforeAutospacing="1" w:after="100" w:afterAutospacing="1"/>
      <w:jc w:val="left"/>
    </w:pPr>
    <w:rPr>
      <w:rFonts w:ascii="宋体" w:hAnsi="宋体" w:cs="宋体"/>
      <w:kern w:val="0"/>
      <w:sz w:val="24"/>
      <w:szCs w:val="24"/>
    </w:rPr>
  </w:style>
  <w:style w:type="paragraph" w:customStyle="1" w:styleId="afffffffff2">
    <w:name w:val="条"/>
    <w:basedOn w:val="aff5"/>
    <w:qFormat/>
    <w:rsid w:val="0083464E"/>
    <w:pPr>
      <w:spacing w:line="320" w:lineRule="exact"/>
    </w:pPr>
    <w:rPr>
      <w:szCs w:val="20"/>
    </w:rPr>
  </w:style>
  <w:style w:type="character" w:customStyle="1" w:styleId="ql-bold-700">
    <w:name w:val="ql-bold-700"/>
    <w:basedOn w:val="aff6"/>
    <w:rsid w:val="0083464E"/>
  </w:style>
  <w:style w:type="paragraph" w:customStyle="1" w:styleId="ql-align-left">
    <w:name w:val="ql-align-left"/>
    <w:basedOn w:val="aff5"/>
    <w:rsid w:val="0083464E"/>
    <w:pPr>
      <w:widowControl/>
      <w:spacing w:before="100" w:beforeAutospacing="1" w:after="100" w:afterAutospacing="1"/>
      <w:jc w:val="left"/>
    </w:pPr>
    <w:rPr>
      <w:rFonts w:ascii="宋体" w:hAnsi="宋体" w:cs="宋体"/>
      <w:kern w:val="0"/>
      <w:sz w:val="24"/>
      <w:szCs w:val="24"/>
    </w:rPr>
  </w:style>
  <w:style w:type="paragraph" w:customStyle="1" w:styleId="ql-align-justify">
    <w:name w:val="ql-align-justify"/>
    <w:basedOn w:val="aff5"/>
    <w:rsid w:val="0083464E"/>
    <w:pPr>
      <w:widowControl/>
      <w:spacing w:before="100" w:beforeAutospacing="1" w:after="100" w:afterAutospacing="1"/>
      <w:jc w:val="left"/>
    </w:pPr>
    <w:rPr>
      <w:rFonts w:ascii="宋体" w:hAnsi="宋体" w:cs="宋体"/>
      <w:kern w:val="0"/>
      <w:sz w:val="24"/>
      <w:szCs w:val="24"/>
    </w:rPr>
  </w:style>
  <w:style w:type="character" w:customStyle="1" w:styleId="ql-style-italic">
    <w:name w:val="ql-style-italic"/>
    <w:basedOn w:val="aff6"/>
    <w:rsid w:val="0083464E"/>
  </w:style>
  <w:style w:type="paragraph" w:customStyle="1" w:styleId="ql-align-center">
    <w:name w:val="ql-align-center"/>
    <w:basedOn w:val="aff5"/>
    <w:rsid w:val="0083464E"/>
    <w:pPr>
      <w:widowControl/>
      <w:spacing w:before="100" w:beforeAutospacing="1" w:after="100" w:afterAutospacing="1"/>
      <w:jc w:val="left"/>
    </w:pPr>
    <w:rPr>
      <w:rFonts w:ascii="宋体" w:hAnsi="宋体" w:cs="宋体"/>
      <w:kern w:val="0"/>
      <w:sz w:val="24"/>
      <w:szCs w:val="24"/>
    </w:rPr>
  </w:style>
  <w:style w:type="paragraph" w:customStyle="1" w:styleId="is-blur">
    <w:name w:val="is-blur"/>
    <w:basedOn w:val="aff5"/>
    <w:rsid w:val="0083464E"/>
    <w:pPr>
      <w:widowControl/>
      <w:spacing w:before="100" w:beforeAutospacing="1" w:after="100" w:afterAutospacing="1"/>
      <w:jc w:val="left"/>
    </w:pPr>
    <w:rPr>
      <w:rFonts w:ascii="宋体" w:hAnsi="宋体" w:cs="宋体"/>
      <w:kern w:val="0"/>
      <w:sz w:val="24"/>
      <w:szCs w:val="24"/>
    </w:rPr>
  </w:style>
  <w:style w:type="character" w:customStyle="1" w:styleId="textqzdck">
    <w:name w:val="text_qzdck"/>
    <w:basedOn w:val="aff6"/>
    <w:rsid w:val="0083464E"/>
  </w:style>
  <w:style w:type="character" w:customStyle="1" w:styleId="textg9iim">
    <w:name w:val="text_g9iim"/>
    <w:basedOn w:val="aff6"/>
    <w:rsid w:val="0083464E"/>
  </w:style>
  <w:style w:type="character" w:customStyle="1" w:styleId="supwraptdqqy">
    <w:name w:val="supwrap_tdqqy"/>
    <w:basedOn w:val="aff6"/>
    <w:rsid w:val="0083464E"/>
  </w:style>
  <w:style w:type="character" w:customStyle="1" w:styleId="cos-color-text-em">
    <w:name w:val="cos-color-text-em"/>
    <w:basedOn w:val="aff6"/>
    <w:rsid w:val="00AE0F9F"/>
  </w:style>
  <w:style w:type="paragraph" w:customStyle="1" w:styleId="Charf5">
    <w:name w:val="Char"/>
    <w:basedOn w:val="aff5"/>
    <w:link w:val="CharChar0"/>
    <w:rsid w:val="007E2A7E"/>
    <w:pPr>
      <w:widowControl/>
      <w:spacing w:after="160" w:line="240" w:lineRule="exact"/>
      <w:jc w:val="left"/>
    </w:pPr>
    <w:rPr>
      <w:rFonts w:ascii="Verdana" w:hAnsi="Verdana"/>
      <w:kern w:val="0"/>
      <w:sz w:val="20"/>
      <w:szCs w:val="20"/>
      <w:lang w:eastAsia="en-US"/>
    </w:rPr>
  </w:style>
  <w:style w:type="character" w:customStyle="1" w:styleId="CharChar0">
    <w:name w:val="Char Char"/>
    <w:link w:val="Charf5"/>
    <w:rsid w:val="007E2A7E"/>
    <w:rPr>
      <w:rFonts w:ascii="Verdana" w:hAnsi="Verdana"/>
      <w:lang w:eastAsia="en-US"/>
    </w:rPr>
  </w:style>
  <w:style w:type="character" w:customStyle="1" w:styleId="afffffffff3">
    <w:name w:val="批注文字 字符"/>
    <w:rsid w:val="007E2A7E"/>
    <w:rPr>
      <w:kern w:val="2"/>
      <w:sz w:val="21"/>
      <w:szCs w:val="24"/>
    </w:rPr>
  </w:style>
  <w:style w:type="character" w:customStyle="1" w:styleId="mh-abstract-text">
    <w:name w:val="mh-abstract-text"/>
    <w:basedOn w:val="aff6"/>
    <w:rsid w:val="00995DE8"/>
  </w:style>
  <w:style w:type="paragraph" w:customStyle="1" w:styleId="ds-markdown-paragraph">
    <w:name w:val="ds-markdown-paragraph"/>
    <w:basedOn w:val="aff5"/>
    <w:rsid w:val="00901772"/>
    <w:pPr>
      <w:widowControl/>
      <w:spacing w:before="100" w:beforeAutospacing="1" w:after="100" w:afterAutospacing="1"/>
      <w:jc w:val="left"/>
    </w:pPr>
    <w:rPr>
      <w:rFonts w:ascii="宋体" w:hAnsi="宋体" w:cs="宋体"/>
      <w:kern w:val="0"/>
      <w:sz w:val="24"/>
      <w:szCs w:val="24"/>
    </w:rPr>
  </w:style>
  <w:style w:type="character" w:customStyle="1" w:styleId="ds-markdown-cite">
    <w:name w:val="ds-markdown-cite"/>
    <w:basedOn w:val="aff6"/>
    <w:rsid w:val="00C66292"/>
  </w:style>
  <w:style w:type="paragraph" w:customStyle="1" w:styleId="paragraph1g9za2">
    <w:name w:val="_paragraph_1g9za_2"/>
    <w:basedOn w:val="aff5"/>
    <w:rsid w:val="002B1BB0"/>
    <w:pPr>
      <w:widowControl/>
      <w:spacing w:before="100" w:beforeAutospacing="1" w:after="100" w:afterAutospacing="1"/>
      <w:jc w:val="left"/>
    </w:pPr>
    <w:rPr>
      <w:rFonts w:ascii="宋体" w:hAnsi="宋体" w:cs="宋体"/>
      <w:kern w:val="0"/>
      <w:sz w:val="24"/>
      <w:szCs w:val="24"/>
    </w:rPr>
  </w:style>
  <w:style w:type="character" w:customStyle="1" w:styleId="tts-b-hl">
    <w:name w:val="tts-b-hl"/>
    <w:basedOn w:val="aff6"/>
    <w:rsid w:val="002B1BB0"/>
  </w:style>
  <w:style w:type="paragraph" w:styleId="afffffffff4">
    <w:name w:val="Revision"/>
    <w:hidden/>
    <w:uiPriority w:val="99"/>
    <w:semiHidden/>
    <w:rsid w:val="00377A70"/>
    <w:rPr>
      <w:rFonts w:ascii="Times New Roman" w:hAnsi="Times New Roman"/>
      <w:kern w:val="2"/>
      <w:sz w:val="21"/>
      <w:szCs w:val="22"/>
    </w:rPr>
  </w:style>
  <w:style w:type="character" w:customStyle="1" w:styleId="669a677">
    <w:name w:val="_669a677"/>
    <w:basedOn w:val="aff6"/>
    <w:rsid w:val="00FC669E"/>
  </w:style>
</w:styles>
</file>

<file path=word/webSettings.xml><?xml version="1.0" encoding="utf-8"?>
<w:webSettings xmlns:r="http://schemas.openxmlformats.org/officeDocument/2006/relationships" xmlns:w="http://schemas.openxmlformats.org/wordprocessingml/2006/main">
  <w:divs>
    <w:div w:id="30034751">
      <w:bodyDiv w:val="1"/>
      <w:marLeft w:val="0"/>
      <w:marRight w:val="0"/>
      <w:marTop w:val="0"/>
      <w:marBottom w:val="0"/>
      <w:divBdr>
        <w:top w:val="none" w:sz="0" w:space="0" w:color="auto"/>
        <w:left w:val="none" w:sz="0" w:space="0" w:color="auto"/>
        <w:bottom w:val="none" w:sz="0" w:space="0" w:color="auto"/>
        <w:right w:val="none" w:sz="0" w:space="0" w:color="auto"/>
      </w:divBdr>
    </w:div>
    <w:div w:id="89736598">
      <w:bodyDiv w:val="1"/>
      <w:marLeft w:val="0"/>
      <w:marRight w:val="0"/>
      <w:marTop w:val="0"/>
      <w:marBottom w:val="0"/>
      <w:divBdr>
        <w:top w:val="none" w:sz="0" w:space="0" w:color="auto"/>
        <w:left w:val="none" w:sz="0" w:space="0" w:color="auto"/>
        <w:bottom w:val="none" w:sz="0" w:space="0" w:color="auto"/>
        <w:right w:val="none" w:sz="0" w:space="0" w:color="auto"/>
      </w:divBdr>
    </w:div>
    <w:div w:id="144321068">
      <w:bodyDiv w:val="1"/>
      <w:marLeft w:val="0"/>
      <w:marRight w:val="0"/>
      <w:marTop w:val="0"/>
      <w:marBottom w:val="0"/>
      <w:divBdr>
        <w:top w:val="none" w:sz="0" w:space="0" w:color="auto"/>
        <w:left w:val="none" w:sz="0" w:space="0" w:color="auto"/>
        <w:bottom w:val="none" w:sz="0" w:space="0" w:color="auto"/>
        <w:right w:val="none" w:sz="0" w:space="0" w:color="auto"/>
      </w:divBdr>
    </w:div>
    <w:div w:id="168835381">
      <w:bodyDiv w:val="1"/>
      <w:marLeft w:val="0"/>
      <w:marRight w:val="0"/>
      <w:marTop w:val="0"/>
      <w:marBottom w:val="0"/>
      <w:divBdr>
        <w:top w:val="none" w:sz="0" w:space="0" w:color="auto"/>
        <w:left w:val="none" w:sz="0" w:space="0" w:color="auto"/>
        <w:bottom w:val="none" w:sz="0" w:space="0" w:color="auto"/>
        <w:right w:val="none" w:sz="0" w:space="0" w:color="auto"/>
      </w:divBdr>
    </w:div>
    <w:div w:id="223569680">
      <w:bodyDiv w:val="1"/>
      <w:marLeft w:val="0"/>
      <w:marRight w:val="0"/>
      <w:marTop w:val="0"/>
      <w:marBottom w:val="0"/>
      <w:divBdr>
        <w:top w:val="none" w:sz="0" w:space="0" w:color="auto"/>
        <w:left w:val="none" w:sz="0" w:space="0" w:color="auto"/>
        <w:bottom w:val="none" w:sz="0" w:space="0" w:color="auto"/>
        <w:right w:val="none" w:sz="0" w:space="0" w:color="auto"/>
      </w:divBdr>
    </w:div>
    <w:div w:id="263928866">
      <w:bodyDiv w:val="1"/>
      <w:marLeft w:val="0"/>
      <w:marRight w:val="0"/>
      <w:marTop w:val="0"/>
      <w:marBottom w:val="0"/>
      <w:divBdr>
        <w:top w:val="none" w:sz="0" w:space="0" w:color="auto"/>
        <w:left w:val="none" w:sz="0" w:space="0" w:color="auto"/>
        <w:bottom w:val="none" w:sz="0" w:space="0" w:color="auto"/>
        <w:right w:val="none" w:sz="0" w:space="0" w:color="auto"/>
      </w:divBdr>
    </w:div>
    <w:div w:id="295449047">
      <w:bodyDiv w:val="1"/>
      <w:marLeft w:val="0"/>
      <w:marRight w:val="0"/>
      <w:marTop w:val="0"/>
      <w:marBottom w:val="0"/>
      <w:divBdr>
        <w:top w:val="none" w:sz="0" w:space="0" w:color="auto"/>
        <w:left w:val="none" w:sz="0" w:space="0" w:color="auto"/>
        <w:bottom w:val="none" w:sz="0" w:space="0" w:color="auto"/>
        <w:right w:val="none" w:sz="0" w:space="0" w:color="auto"/>
      </w:divBdr>
    </w:div>
    <w:div w:id="343171595">
      <w:bodyDiv w:val="1"/>
      <w:marLeft w:val="0"/>
      <w:marRight w:val="0"/>
      <w:marTop w:val="0"/>
      <w:marBottom w:val="0"/>
      <w:divBdr>
        <w:top w:val="none" w:sz="0" w:space="0" w:color="auto"/>
        <w:left w:val="none" w:sz="0" w:space="0" w:color="auto"/>
        <w:bottom w:val="none" w:sz="0" w:space="0" w:color="auto"/>
        <w:right w:val="none" w:sz="0" w:space="0" w:color="auto"/>
      </w:divBdr>
      <w:divsChild>
        <w:div w:id="473059441">
          <w:marLeft w:val="0"/>
          <w:marRight w:val="0"/>
          <w:marTop w:val="0"/>
          <w:marBottom w:val="0"/>
          <w:divBdr>
            <w:top w:val="none" w:sz="0" w:space="0" w:color="auto"/>
            <w:left w:val="none" w:sz="0" w:space="0" w:color="auto"/>
            <w:bottom w:val="none" w:sz="0" w:space="0" w:color="auto"/>
            <w:right w:val="none" w:sz="0" w:space="0" w:color="auto"/>
          </w:divBdr>
          <w:divsChild>
            <w:div w:id="71782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96337">
      <w:bodyDiv w:val="1"/>
      <w:marLeft w:val="0"/>
      <w:marRight w:val="0"/>
      <w:marTop w:val="0"/>
      <w:marBottom w:val="0"/>
      <w:divBdr>
        <w:top w:val="none" w:sz="0" w:space="0" w:color="auto"/>
        <w:left w:val="none" w:sz="0" w:space="0" w:color="auto"/>
        <w:bottom w:val="none" w:sz="0" w:space="0" w:color="auto"/>
        <w:right w:val="none" w:sz="0" w:space="0" w:color="auto"/>
      </w:divBdr>
    </w:div>
    <w:div w:id="355887284">
      <w:bodyDiv w:val="1"/>
      <w:marLeft w:val="0"/>
      <w:marRight w:val="0"/>
      <w:marTop w:val="0"/>
      <w:marBottom w:val="0"/>
      <w:divBdr>
        <w:top w:val="none" w:sz="0" w:space="0" w:color="auto"/>
        <w:left w:val="none" w:sz="0" w:space="0" w:color="auto"/>
        <w:bottom w:val="none" w:sz="0" w:space="0" w:color="auto"/>
        <w:right w:val="none" w:sz="0" w:space="0" w:color="auto"/>
      </w:divBdr>
    </w:div>
    <w:div w:id="455833569">
      <w:bodyDiv w:val="1"/>
      <w:marLeft w:val="0"/>
      <w:marRight w:val="0"/>
      <w:marTop w:val="0"/>
      <w:marBottom w:val="0"/>
      <w:divBdr>
        <w:top w:val="none" w:sz="0" w:space="0" w:color="auto"/>
        <w:left w:val="none" w:sz="0" w:space="0" w:color="auto"/>
        <w:bottom w:val="none" w:sz="0" w:space="0" w:color="auto"/>
        <w:right w:val="none" w:sz="0" w:space="0" w:color="auto"/>
      </w:divBdr>
    </w:div>
    <w:div w:id="499396047">
      <w:bodyDiv w:val="1"/>
      <w:marLeft w:val="0"/>
      <w:marRight w:val="0"/>
      <w:marTop w:val="0"/>
      <w:marBottom w:val="0"/>
      <w:divBdr>
        <w:top w:val="none" w:sz="0" w:space="0" w:color="auto"/>
        <w:left w:val="none" w:sz="0" w:space="0" w:color="auto"/>
        <w:bottom w:val="none" w:sz="0" w:space="0" w:color="auto"/>
        <w:right w:val="none" w:sz="0" w:space="0" w:color="auto"/>
      </w:divBdr>
    </w:div>
    <w:div w:id="504367217">
      <w:bodyDiv w:val="1"/>
      <w:marLeft w:val="0"/>
      <w:marRight w:val="0"/>
      <w:marTop w:val="0"/>
      <w:marBottom w:val="0"/>
      <w:divBdr>
        <w:top w:val="none" w:sz="0" w:space="0" w:color="auto"/>
        <w:left w:val="none" w:sz="0" w:space="0" w:color="auto"/>
        <w:bottom w:val="none" w:sz="0" w:space="0" w:color="auto"/>
        <w:right w:val="none" w:sz="0" w:space="0" w:color="auto"/>
      </w:divBdr>
    </w:div>
    <w:div w:id="504900284">
      <w:bodyDiv w:val="1"/>
      <w:marLeft w:val="0"/>
      <w:marRight w:val="0"/>
      <w:marTop w:val="0"/>
      <w:marBottom w:val="0"/>
      <w:divBdr>
        <w:top w:val="none" w:sz="0" w:space="0" w:color="auto"/>
        <w:left w:val="none" w:sz="0" w:space="0" w:color="auto"/>
        <w:bottom w:val="none" w:sz="0" w:space="0" w:color="auto"/>
        <w:right w:val="none" w:sz="0" w:space="0" w:color="auto"/>
      </w:divBdr>
    </w:div>
    <w:div w:id="509835385">
      <w:bodyDiv w:val="1"/>
      <w:marLeft w:val="0"/>
      <w:marRight w:val="0"/>
      <w:marTop w:val="0"/>
      <w:marBottom w:val="0"/>
      <w:divBdr>
        <w:top w:val="none" w:sz="0" w:space="0" w:color="auto"/>
        <w:left w:val="none" w:sz="0" w:space="0" w:color="auto"/>
        <w:bottom w:val="none" w:sz="0" w:space="0" w:color="auto"/>
        <w:right w:val="none" w:sz="0" w:space="0" w:color="auto"/>
      </w:divBdr>
    </w:div>
    <w:div w:id="527566859">
      <w:bodyDiv w:val="1"/>
      <w:marLeft w:val="0"/>
      <w:marRight w:val="0"/>
      <w:marTop w:val="0"/>
      <w:marBottom w:val="0"/>
      <w:divBdr>
        <w:top w:val="none" w:sz="0" w:space="0" w:color="auto"/>
        <w:left w:val="none" w:sz="0" w:space="0" w:color="auto"/>
        <w:bottom w:val="none" w:sz="0" w:space="0" w:color="auto"/>
        <w:right w:val="none" w:sz="0" w:space="0" w:color="auto"/>
      </w:divBdr>
    </w:div>
    <w:div w:id="532811250">
      <w:bodyDiv w:val="1"/>
      <w:marLeft w:val="0"/>
      <w:marRight w:val="0"/>
      <w:marTop w:val="0"/>
      <w:marBottom w:val="0"/>
      <w:divBdr>
        <w:top w:val="none" w:sz="0" w:space="0" w:color="auto"/>
        <w:left w:val="none" w:sz="0" w:space="0" w:color="auto"/>
        <w:bottom w:val="none" w:sz="0" w:space="0" w:color="auto"/>
        <w:right w:val="none" w:sz="0" w:space="0" w:color="auto"/>
      </w:divBdr>
    </w:div>
    <w:div w:id="558513089">
      <w:bodyDiv w:val="1"/>
      <w:marLeft w:val="0"/>
      <w:marRight w:val="0"/>
      <w:marTop w:val="0"/>
      <w:marBottom w:val="0"/>
      <w:divBdr>
        <w:top w:val="none" w:sz="0" w:space="0" w:color="auto"/>
        <w:left w:val="none" w:sz="0" w:space="0" w:color="auto"/>
        <w:bottom w:val="none" w:sz="0" w:space="0" w:color="auto"/>
        <w:right w:val="none" w:sz="0" w:space="0" w:color="auto"/>
      </w:divBdr>
    </w:div>
    <w:div w:id="561333560">
      <w:bodyDiv w:val="1"/>
      <w:marLeft w:val="0"/>
      <w:marRight w:val="0"/>
      <w:marTop w:val="0"/>
      <w:marBottom w:val="0"/>
      <w:divBdr>
        <w:top w:val="none" w:sz="0" w:space="0" w:color="auto"/>
        <w:left w:val="none" w:sz="0" w:space="0" w:color="auto"/>
        <w:bottom w:val="none" w:sz="0" w:space="0" w:color="auto"/>
        <w:right w:val="none" w:sz="0" w:space="0" w:color="auto"/>
      </w:divBdr>
      <w:divsChild>
        <w:div w:id="1285503616">
          <w:marLeft w:val="0"/>
          <w:marRight w:val="0"/>
          <w:marTop w:val="0"/>
          <w:marBottom w:val="0"/>
          <w:divBdr>
            <w:top w:val="none" w:sz="0" w:space="0" w:color="auto"/>
            <w:left w:val="none" w:sz="0" w:space="0" w:color="auto"/>
            <w:bottom w:val="none" w:sz="0" w:space="0" w:color="auto"/>
            <w:right w:val="none" w:sz="0" w:space="0" w:color="auto"/>
          </w:divBdr>
        </w:div>
      </w:divsChild>
    </w:div>
    <w:div w:id="594171044">
      <w:bodyDiv w:val="1"/>
      <w:marLeft w:val="0"/>
      <w:marRight w:val="0"/>
      <w:marTop w:val="0"/>
      <w:marBottom w:val="0"/>
      <w:divBdr>
        <w:top w:val="none" w:sz="0" w:space="0" w:color="auto"/>
        <w:left w:val="none" w:sz="0" w:space="0" w:color="auto"/>
        <w:bottom w:val="none" w:sz="0" w:space="0" w:color="auto"/>
        <w:right w:val="none" w:sz="0" w:space="0" w:color="auto"/>
      </w:divBdr>
    </w:div>
    <w:div w:id="612596032">
      <w:bodyDiv w:val="1"/>
      <w:marLeft w:val="0"/>
      <w:marRight w:val="0"/>
      <w:marTop w:val="0"/>
      <w:marBottom w:val="0"/>
      <w:divBdr>
        <w:top w:val="none" w:sz="0" w:space="0" w:color="auto"/>
        <w:left w:val="none" w:sz="0" w:space="0" w:color="auto"/>
        <w:bottom w:val="none" w:sz="0" w:space="0" w:color="auto"/>
        <w:right w:val="none" w:sz="0" w:space="0" w:color="auto"/>
      </w:divBdr>
    </w:div>
    <w:div w:id="615064797">
      <w:bodyDiv w:val="1"/>
      <w:marLeft w:val="0"/>
      <w:marRight w:val="0"/>
      <w:marTop w:val="0"/>
      <w:marBottom w:val="0"/>
      <w:divBdr>
        <w:top w:val="none" w:sz="0" w:space="0" w:color="auto"/>
        <w:left w:val="none" w:sz="0" w:space="0" w:color="auto"/>
        <w:bottom w:val="none" w:sz="0" w:space="0" w:color="auto"/>
        <w:right w:val="none" w:sz="0" w:space="0" w:color="auto"/>
      </w:divBdr>
      <w:divsChild>
        <w:div w:id="1686636480">
          <w:marLeft w:val="0"/>
          <w:marRight w:val="0"/>
          <w:marTop w:val="0"/>
          <w:marBottom w:val="0"/>
          <w:divBdr>
            <w:top w:val="none" w:sz="0" w:space="0" w:color="auto"/>
            <w:left w:val="none" w:sz="0" w:space="0" w:color="auto"/>
            <w:bottom w:val="none" w:sz="0" w:space="0" w:color="auto"/>
            <w:right w:val="none" w:sz="0" w:space="0" w:color="auto"/>
          </w:divBdr>
          <w:divsChild>
            <w:div w:id="1626424187">
              <w:marLeft w:val="0"/>
              <w:marRight w:val="0"/>
              <w:marTop w:val="0"/>
              <w:marBottom w:val="0"/>
              <w:divBdr>
                <w:top w:val="none" w:sz="0" w:space="0" w:color="auto"/>
                <w:left w:val="none" w:sz="0" w:space="0" w:color="auto"/>
                <w:bottom w:val="none" w:sz="0" w:space="0" w:color="auto"/>
                <w:right w:val="none" w:sz="0" w:space="0" w:color="auto"/>
              </w:divBdr>
              <w:divsChild>
                <w:div w:id="942612655">
                  <w:marLeft w:val="0"/>
                  <w:marRight w:val="0"/>
                  <w:marTop w:val="0"/>
                  <w:marBottom w:val="0"/>
                  <w:divBdr>
                    <w:top w:val="none" w:sz="0" w:space="0" w:color="auto"/>
                    <w:left w:val="none" w:sz="0" w:space="0" w:color="auto"/>
                    <w:bottom w:val="none" w:sz="0" w:space="0" w:color="auto"/>
                    <w:right w:val="none" w:sz="0" w:space="0" w:color="auto"/>
                  </w:divBdr>
                  <w:divsChild>
                    <w:div w:id="18706833">
                      <w:marLeft w:val="0"/>
                      <w:marRight w:val="0"/>
                      <w:marTop w:val="0"/>
                      <w:marBottom w:val="0"/>
                      <w:divBdr>
                        <w:top w:val="none" w:sz="0" w:space="0" w:color="auto"/>
                        <w:left w:val="none" w:sz="0" w:space="0" w:color="auto"/>
                        <w:bottom w:val="none" w:sz="0" w:space="0" w:color="auto"/>
                        <w:right w:val="none" w:sz="0" w:space="0" w:color="auto"/>
                      </w:divBdr>
                      <w:divsChild>
                        <w:div w:id="172914202">
                          <w:marLeft w:val="0"/>
                          <w:marRight w:val="0"/>
                          <w:marTop w:val="0"/>
                          <w:marBottom w:val="0"/>
                          <w:divBdr>
                            <w:top w:val="none" w:sz="0" w:space="0" w:color="auto"/>
                            <w:left w:val="none" w:sz="0" w:space="0" w:color="auto"/>
                            <w:bottom w:val="none" w:sz="0" w:space="0" w:color="auto"/>
                            <w:right w:val="none" w:sz="0" w:space="0" w:color="auto"/>
                          </w:divBdr>
                        </w:div>
                        <w:div w:id="834957271">
                          <w:marLeft w:val="0"/>
                          <w:marRight w:val="0"/>
                          <w:marTop w:val="0"/>
                          <w:marBottom w:val="0"/>
                          <w:divBdr>
                            <w:top w:val="none" w:sz="0" w:space="0" w:color="auto"/>
                            <w:left w:val="none" w:sz="0" w:space="0" w:color="auto"/>
                            <w:bottom w:val="none" w:sz="0" w:space="0" w:color="auto"/>
                            <w:right w:val="none" w:sz="0" w:space="0" w:color="auto"/>
                          </w:divBdr>
                        </w:div>
                      </w:divsChild>
                    </w:div>
                    <w:div w:id="1337537478">
                      <w:marLeft w:val="0"/>
                      <w:marRight w:val="0"/>
                      <w:marTop w:val="177"/>
                      <w:marBottom w:val="0"/>
                      <w:divBdr>
                        <w:top w:val="none" w:sz="0" w:space="0" w:color="auto"/>
                        <w:left w:val="none" w:sz="0" w:space="0" w:color="auto"/>
                        <w:bottom w:val="none" w:sz="0" w:space="0" w:color="auto"/>
                        <w:right w:val="none" w:sz="0" w:space="0" w:color="auto"/>
                      </w:divBdr>
                      <w:divsChild>
                        <w:div w:id="967857176">
                          <w:marLeft w:val="66"/>
                          <w:marRight w:val="0"/>
                          <w:marTop w:val="0"/>
                          <w:marBottom w:val="0"/>
                          <w:divBdr>
                            <w:top w:val="none" w:sz="0" w:space="0" w:color="auto"/>
                            <w:left w:val="none" w:sz="0" w:space="0" w:color="auto"/>
                            <w:bottom w:val="none" w:sz="0" w:space="0" w:color="auto"/>
                            <w:right w:val="none" w:sz="0" w:space="0" w:color="auto"/>
                          </w:divBdr>
                          <w:divsChild>
                            <w:div w:id="492334072">
                              <w:marLeft w:val="-44"/>
                              <w:marRight w:val="0"/>
                              <w:marTop w:val="0"/>
                              <w:marBottom w:val="0"/>
                              <w:divBdr>
                                <w:top w:val="none" w:sz="0" w:space="0" w:color="auto"/>
                                <w:left w:val="none" w:sz="0" w:space="0" w:color="auto"/>
                                <w:bottom w:val="none" w:sz="0" w:space="0" w:color="auto"/>
                                <w:right w:val="none" w:sz="0" w:space="0" w:color="auto"/>
                              </w:divBdr>
                            </w:div>
                            <w:div w:id="13813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1339">
                      <w:marLeft w:val="0"/>
                      <w:marRight w:val="0"/>
                      <w:marTop w:val="177"/>
                      <w:marBottom w:val="0"/>
                      <w:divBdr>
                        <w:top w:val="none" w:sz="0" w:space="0" w:color="auto"/>
                        <w:left w:val="none" w:sz="0" w:space="0" w:color="auto"/>
                        <w:bottom w:val="none" w:sz="0" w:space="0" w:color="auto"/>
                        <w:right w:val="none" w:sz="0" w:space="0" w:color="auto"/>
                      </w:divBdr>
                    </w:div>
                  </w:divsChild>
                </w:div>
              </w:divsChild>
            </w:div>
          </w:divsChild>
        </w:div>
      </w:divsChild>
    </w:div>
    <w:div w:id="616451549">
      <w:bodyDiv w:val="1"/>
      <w:marLeft w:val="0"/>
      <w:marRight w:val="0"/>
      <w:marTop w:val="0"/>
      <w:marBottom w:val="0"/>
      <w:divBdr>
        <w:top w:val="none" w:sz="0" w:space="0" w:color="auto"/>
        <w:left w:val="none" w:sz="0" w:space="0" w:color="auto"/>
        <w:bottom w:val="none" w:sz="0" w:space="0" w:color="auto"/>
        <w:right w:val="none" w:sz="0" w:space="0" w:color="auto"/>
      </w:divBdr>
    </w:div>
    <w:div w:id="649559542">
      <w:bodyDiv w:val="1"/>
      <w:marLeft w:val="0"/>
      <w:marRight w:val="0"/>
      <w:marTop w:val="0"/>
      <w:marBottom w:val="0"/>
      <w:divBdr>
        <w:top w:val="none" w:sz="0" w:space="0" w:color="auto"/>
        <w:left w:val="none" w:sz="0" w:space="0" w:color="auto"/>
        <w:bottom w:val="none" w:sz="0" w:space="0" w:color="auto"/>
        <w:right w:val="none" w:sz="0" w:space="0" w:color="auto"/>
      </w:divBdr>
    </w:div>
    <w:div w:id="730812526">
      <w:bodyDiv w:val="1"/>
      <w:marLeft w:val="0"/>
      <w:marRight w:val="0"/>
      <w:marTop w:val="0"/>
      <w:marBottom w:val="0"/>
      <w:divBdr>
        <w:top w:val="none" w:sz="0" w:space="0" w:color="auto"/>
        <w:left w:val="none" w:sz="0" w:space="0" w:color="auto"/>
        <w:bottom w:val="none" w:sz="0" w:space="0" w:color="auto"/>
        <w:right w:val="none" w:sz="0" w:space="0" w:color="auto"/>
      </w:divBdr>
    </w:div>
    <w:div w:id="746414143">
      <w:bodyDiv w:val="1"/>
      <w:marLeft w:val="0"/>
      <w:marRight w:val="0"/>
      <w:marTop w:val="0"/>
      <w:marBottom w:val="0"/>
      <w:divBdr>
        <w:top w:val="none" w:sz="0" w:space="0" w:color="auto"/>
        <w:left w:val="none" w:sz="0" w:space="0" w:color="auto"/>
        <w:bottom w:val="none" w:sz="0" w:space="0" w:color="auto"/>
        <w:right w:val="none" w:sz="0" w:space="0" w:color="auto"/>
      </w:divBdr>
    </w:div>
    <w:div w:id="878323509">
      <w:bodyDiv w:val="1"/>
      <w:marLeft w:val="0"/>
      <w:marRight w:val="0"/>
      <w:marTop w:val="0"/>
      <w:marBottom w:val="0"/>
      <w:divBdr>
        <w:top w:val="none" w:sz="0" w:space="0" w:color="auto"/>
        <w:left w:val="none" w:sz="0" w:space="0" w:color="auto"/>
        <w:bottom w:val="none" w:sz="0" w:space="0" w:color="auto"/>
        <w:right w:val="none" w:sz="0" w:space="0" w:color="auto"/>
      </w:divBdr>
    </w:div>
    <w:div w:id="927881962">
      <w:bodyDiv w:val="1"/>
      <w:marLeft w:val="0"/>
      <w:marRight w:val="0"/>
      <w:marTop w:val="0"/>
      <w:marBottom w:val="0"/>
      <w:divBdr>
        <w:top w:val="none" w:sz="0" w:space="0" w:color="auto"/>
        <w:left w:val="none" w:sz="0" w:space="0" w:color="auto"/>
        <w:bottom w:val="none" w:sz="0" w:space="0" w:color="auto"/>
        <w:right w:val="none" w:sz="0" w:space="0" w:color="auto"/>
      </w:divBdr>
    </w:div>
    <w:div w:id="1002053108">
      <w:bodyDiv w:val="1"/>
      <w:marLeft w:val="0"/>
      <w:marRight w:val="0"/>
      <w:marTop w:val="0"/>
      <w:marBottom w:val="0"/>
      <w:divBdr>
        <w:top w:val="none" w:sz="0" w:space="0" w:color="auto"/>
        <w:left w:val="none" w:sz="0" w:space="0" w:color="auto"/>
        <w:bottom w:val="none" w:sz="0" w:space="0" w:color="auto"/>
        <w:right w:val="none" w:sz="0" w:space="0" w:color="auto"/>
      </w:divBdr>
      <w:divsChild>
        <w:div w:id="1339699522">
          <w:marLeft w:val="0"/>
          <w:marRight w:val="0"/>
          <w:marTop w:val="0"/>
          <w:marBottom w:val="0"/>
          <w:divBdr>
            <w:top w:val="none" w:sz="0" w:space="0" w:color="auto"/>
            <w:left w:val="none" w:sz="0" w:space="0" w:color="auto"/>
            <w:bottom w:val="none" w:sz="0" w:space="0" w:color="auto"/>
            <w:right w:val="none" w:sz="0" w:space="0" w:color="auto"/>
          </w:divBdr>
        </w:div>
      </w:divsChild>
    </w:div>
    <w:div w:id="1059548123">
      <w:bodyDiv w:val="1"/>
      <w:marLeft w:val="0"/>
      <w:marRight w:val="0"/>
      <w:marTop w:val="0"/>
      <w:marBottom w:val="0"/>
      <w:divBdr>
        <w:top w:val="none" w:sz="0" w:space="0" w:color="auto"/>
        <w:left w:val="none" w:sz="0" w:space="0" w:color="auto"/>
        <w:bottom w:val="none" w:sz="0" w:space="0" w:color="auto"/>
        <w:right w:val="none" w:sz="0" w:space="0" w:color="auto"/>
      </w:divBdr>
    </w:div>
    <w:div w:id="1064791942">
      <w:bodyDiv w:val="1"/>
      <w:marLeft w:val="0"/>
      <w:marRight w:val="0"/>
      <w:marTop w:val="0"/>
      <w:marBottom w:val="0"/>
      <w:divBdr>
        <w:top w:val="none" w:sz="0" w:space="0" w:color="auto"/>
        <w:left w:val="none" w:sz="0" w:space="0" w:color="auto"/>
        <w:bottom w:val="none" w:sz="0" w:space="0" w:color="auto"/>
        <w:right w:val="none" w:sz="0" w:space="0" w:color="auto"/>
      </w:divBdr>
    </w:div>
    <w:div w:id="1085420559">
      <w:bodyDiv w:val="1"/>
      <w:marLeft w:val="0"/>
      <w:marRight w:val="0"/>
      <w:marTop w:val="0"/>
      <w:marBottom w:val="0"/>
      <w:divBdr>
        <w:top w:val="none" w:sz="0" w:space="0" w:color="auto"/>
        <w:left w:val="none" w:sz="0" w:space="0" w:color="auto"/>
        <w:bottom w:val="none" w:sz="0" w:space="0" w:color="auto"/>
        <w:right w:val="none" w:sz="0" w:space="0" w:color="auto"/>
      </w:divBdr>
      <w:divsChild>
        <w:div w:id="977563808">
          <w:marLeft w:val="0"/>
          <w:marRight w:val="0"/>
          <w:marTop w:val="0"/>
          <w:marBottom w:val="0"/>
          <w:divBdr>
            <w:top w:val="none" w:sz="0" w:space="0" w:color="auto"/>
            <w:left w:val="none" w:sz="0" w:space="0" w:color="auto"/>
            <w:bottom w:val="none" w:sz="0" w:space="0" w:color="auto"/>
            <w:right w:val="none" w:sz="0" w:space="0" w:color="auto"/>
          </w:divBdr>
        </w:div>
      </w:divsChild>
    </w:div>
    <w:div w:id="1129938448">
      <w:bodyDiv w:val="1"/>
      <w:marLeft w:val="0"/>
      <w:marRight w:val="0"/>
      <w:marTop w:val="0"/>
      <w:marBottom w:val="0"/>
      <w:divBdr>
        <w:top w:val="none" w:sz="0" w:space="0" w:color="auto"/>
        <w:left w:val="none" w:sz="0" w:space="0" w:color="auto"/>
        <w:bottom w:val="none" w:sz="0" w:space="0" w:color="auto"/>
        <w:right w:val="none" w:sz="0" w:space="0" w:color="auto"/>
      </w:divBdr>
    </w:div>
    <w:div w:id="1164511991">
      <w:bodyDiv w:val="1"/>
      <w:marLeft w:val="0"/>
      <w:marRight w:val="0"/>
      <w:marTop w:val="0"/>
      <w:marBottom w:val="0"/>
      <w:divBdr>
        <w:top w:val="none" w:sz="0" w:space="0" w:color="auto"/>
        <w:left w:val="none" w:sz="0" w:space="0" w:color="auto"/>
        <w:bottom w:val="none" w:sz="0" w:space="0" w:color="auto"/>
        <w:right w:val="none" w:sz="0" w:space="0" w:color="auto"/>
      </w:divBdr>
    </w:div>
    <w:div w:id="1212379894">
      <w:bodyDiv w:val="1"/>
      <w:marLeft w:val="0"/>
      <w:marRight w:val="0"/>
      <w:marTop w:val="0"/>
      <w:marBottom w:val="0"/>
      <w:divBdr>
        <w:top w:val="none" w:sz="0" w:space="0" w:color="auto"/>
        <w:left w:val="none" w:sz="0" w:space="0" w:color="auto"/>
        <w:bottom w:val="none" w:sz="0" w:space="0" w:color="auto"/>
        <w:right w:val="none" w:sz="0" w:space="0" w:color="auto"/>
      </w:divBdr>
    </w:div>
    <w:div w:id="1222524675">
      <w:bodyDiv w:val="1"/>
      <w:marLeft w:val="0"/>
      <w:marRight w:val="0"/>
      <w:marTop w:val="0"/>
      <w:marBottom w:val="0"/>
      <w:divBdr>
        <w:top w:val="none" w:sz="0" w:space="0" w:color="auto"/>
        <w:left w:val="none" w:sz="0" w:space="0" w:color="auto"/>
        <w:bottom w:val="none" w:sz="0" w:space="0" w:color="auto"/>
        <w:right w:val="none" w:sz="0" w:space="0" w:color="auto"/>
      </w:divBdr>
    </w:div>
    <w:div w:id="1227765495">
      <w:bodyDiv w:val="1"/>
      <w:marLeft w:val="0"/>
      <w:marRight w:val="0"/>
      <w:marTop w:val="0"/>
      <w:marBottom w:val="0"/>
      <w:divBdr>
        <w:top w:val="none" w:sz="0" w:space="0" w:color="auto"/>
        <w:left w:val="none" w:sz="0" w:space="0" w:color="auto"/>
        <w:bottom w:val="none" w:sz="0" w:space="0" w:color="auto"/>
        <w:right w:val="none" w:sz="0" w:space="0" w:color="auto"/>
      </w:divBdr>
    </w:div>
    <w:div w:id="1281837419">
      <w:bodyDiv w:val="1"/>
      <w:marLeft w:val="0"/>
      <w:marRight w:val="0"/>
      <w:marTop w:val="0"/>
      <w:marBottom w:val="0"/>
      <w:divBdr>
        <w:top w:val="none" w:sz="0" w:space="0" w:color="auto"/>
        <w:left w:val="none" w:sz="0" w:space="0" w:color="auto"/>
        <w:bottom w:val="none" w:sz="0" w:space="0" w:color="auto"/>
        <w:right w:val="none" w:sz="0" w:space="0" w:color="auto"/>
      </w:divBdr>
    </w:div>
    <w:div w:id="1404065828">
      <w:bodyDiv w:val="1"/>
      <w:marLeft w:val="0"/>
      <w:marRight w:val="0"/>
      <w:marTop w:val="0"/>
      <w:marBottom w:val="0"/>
      <w:divBdr>
        <w:top w:val="none" w:sz="0" w:space="0" w:color="auto"/>
        <w:left w:val="none" w:sz="0" w:space="0" w:color="auto"/>
        <w:bottom w:val="none" w:sz="0" w:space="0" w:color="auto"/>
        <w:right w:val="none" w:sz="0" w:space="0" w:color="auto"/>
      </w:divBdr>
    </w:div>
    <w:div w:id="1406798099">
      <w:bodyDiv w:val="1"/>
      <w:marLeft w:val="0"/>
      <w:marRight w:val="0"/>
      <w:marTop w:val="0"/>
      <w:marBottom w:val="0"/>
      <w:divBdr>
        <w:top w:val="none" w:sz="0" w:space="0" w:color="auto"/>
        <w:left w:val="none" w:sz="0" w:space="0" w:color="auto"/>
        <w:bottom w:val="none" w:sz="0" w:space="0" w:color="auto"/>
        <w:right w:val="none" w:sz="0" w:space="0" w:color="auto"/>
      </w:divBdr>
    </w:div>
    <w:div w:id="1481581346">
      <w:bodyDiv w:val="1"/>
      <w:marLeft w:val="0"/>
      <w:marRight w:val="0"/>
      <w:marTop w:val="0"/>
      <w:marBottom w:val="0"/>
      <w:divBdr>
        <w:top w:val="none" w:sz="0" w:space="0" w:color="auto"/>
        <w:left w:val="none" w:sz="0" w:space="0" w:color="auto"/>
        <w:bottom w:val="none" w:sz="0" w:space="0" w:color="auto"/>
        <w:right w:val="none" w:sz="0" w:space="0" w:color="auto"/>
      </w:divBdr>
    </w:div>
    <w:div w:id="1638802813">
      <w:bodyDiv w:val="1"/>
      <w:marLeft w:val="0"/>
      <w:marRight w:val="0"/>
      <w:marTop w:val="0"/>
      <w:marBottom w:val="0"/>
      <w:divBdr>
        <w:top w:val="none" w:sz="0" w:space="0" w:color="auto"/>
        <w:left w:val="none" w:sz="0" w:space="0" w:color="auto"/>
        <w:bottom w:val="none" w:sz="0" w:space="0" w:color="auto"/>
        <w:right w:val="none" w:sz="0" w:space="0" w:color="auto"/>
      </w:divBdr>
    </w:div>
    <w:div w:id="1710299714">
      <w:bodyDiv w:val="1"/>
      <w:marLeft w:val="0"/>
      <w:marRight w:val="0"/>
      <w:marTop w:val="0"/>
      <w:marBottom w:val="0"/>
      <w:divBdr>
        <w:top w:val="none" w:sz="0" w:space="0" w:color="auto"/>
        <w:left w:val="none" w:sz="0" w:space="0" w:color="auto"/>
        <w:bottom w:val="none" w:sz="0" w:space="0" w:color="auto"/>
        <w:right w:val="none" w:sz="0" w:space="0" w:color="auto"/>
      </w:divBdr>
    </w:div>
    <w:div w:id="1728144852">
      <w:bodyDiv w:val="1"/>
      <w:marLeft w:val="0"/>
      <w:marRight w:val="0"/>
      <w:marTop w:val="0"/>
      <w:marBottom w:val="0"/>
      <w:divBdr>
        <w:top w:val="none" w:sz="0" w:space="0" w:color="auto"/>
        <w:left w:val="none" w:sz="0" w:space="0" w:color="auto"/>
        <w:bottom w:val="none" w:sz="0" w:space="0" w:color="auto"/>
        <w:right w:val="none" w:sz="0" w:space="0" w:color="auto"/>
      </w:divBdr>
    </w:div>
    <w:div w:id="1732341582">
      <w:bodyDiv w:val="1"/>
      <w:marLeft w:val="0"/>
      <w:marRight w:val="0"/>
      <w:marTop w:val="0"/>
      <w:marBottom w:val="0"/>
      <w:divBdr>
        <w:top w:val="none" w:sz="0" w:space="0" w:color="auto"/>
        <w:left w:val="none" w:sz="0" w:space="0" w:color="auto"/>
        <w:bottom w:val="none" w:sz="0" w:space="0" w:color="auto"/>
        <w:right w:val="none" w:sz="0" w:space="0" w:color="auto"/>
      </w:divBdr>
    </w:div>
    <w:div w:id="1733967402">
      <w:bodyDiv w:val="1"/>
      <w:marLeft w:val="0"/>
      <w:marRight w:val="0"/>
      <w:marTop w:val="0"/>
      <w:marBottom w:val="0"/>
      <w:divBdr>
        <w:top w:val="none" w:sz="0" w:space="0" w:color="auto"/>
        <w:left w:val="none" w:sz="0" w:space="0" w:color="auto"/>
        <w:bottom w:val="none" w:sz="0" w:space="0" w:color="auto"/>
        <w:right w:val="none" w:sz="0" w:space="0" w:color="auto"/>
      </w:divBdr>
    </w:div>
    <w:div w:id="1796097295">
      <w:bodyDiv w:val="1"/>
      <w:marLeft w:val="0"/>
      <w:marRight w:val="0"/>
      <w:marTop w:val="0"/>
      <w:marBottom w:val="0"/>
      <w:divBdr>
        <w:top w:val="none" w:sz="0" w:space="0" w:color="auto"/>
        <w:left w:val="none" w:sz="0" w:space="0" w:color="auto"/>
        <w:bottom w:val="none" w:sz="0" w:space="0" w:color="auto"/>
        <w:right w:val="none" w:sz="0" w:space="0" w:color="auto"/>
      </w:divBdr>
    </w:div>
    <w:div w:id="1804345662">
      <w:bodyDiv w:val="1"/>
      <w:marLeft w:val="0"/>
      <w:marRight w:val="0"/>
      <w:marTop w:val="0"/>
      <w:marBottom w:val="0"/>
      <w:divBdr>
        <w:top w:val="none" w:sz="0" w:space="0" w:color="auto"/>
        <w:left w:val="none" w:sz="0" w:space="0" w:color="auto"/>
        <w:bottom w:val="none" w:sz="0" w:space="0" w:color="auto"/>
        <w:right w:val="none" w:sz="0" w:space="0" w:color="auto"/>
      </w:divBdr>
    </w:div>
    <w:div w:id="1840540082">
      <w:bodyDiv w:val="1"/>
      <w:marLeft w:val="0"/>
      <w:marRight w:val="0"/>
      <w:marTop w:val="0"/>
      <w:marBottom w:val="0"/>
      <w:divBdr>
        <w:top w:val="none" w:sz="0" w:space="0" w:color="auto"/>
        <w:left w:val="none" w:sz="0" w:space="0" w:color="auto"/>
        <w:bottom w:val="none" w:sz="0" w:space="0" w:color="auto"/>
        <w:right w:val="none" w:sz="0" w:space="0" w:color="auto"/>
      </w:divBdr>
    </w:div>
    <w:div w:id="1862861160">
      <w:bodyDiv w:val="1"/>
      <w:marLeft w:val="0"/>
      <w:marRight w:val="0"/>
      <w:marTop w:val="0"/>
      <w:marBottom w:val="0"/>
      <w:divBdr>
        <w:top w:val="none" w:sz="0" w:space="0" w:color="auto"/>
        <w:left w:val="none" w:sz="0" w:space="0" w:color="auto"/>
        <w:bottom w:val="none" w:sz="0" w:space="0" w:color="auto"/>
        <w:right w:val="none" w:sz="0" w:space="0" w:color="auto"/>
      </w:divBdr>
      <w:divsChild>
        <w:div w:id="2127963415">
          <w:marLeft w:val="0"/>
          <w:marRight w:val="0"/>
          <w:marTop w:val="0"/>
          <w:marBottom w:val="0"/>
          <w:divBdr>
            <w:top w:val="none" w:sz="0" w:space="0" w:color="auto"/>
            <w:left w:val="none" w:sz="0" w:space="0" w:color="auto"/>
            <w:bottom w:val="none" w:sz="0" w:space="0" w:color="auto"/>
            <w:right w:val="none" w:sz="0" w:space="0" w:color="auto"/>
          </w:divBdr>
        </w:div>
      </w:divsChild>
    </w:div>
    <w:div w:id="1919901248">
      <w:bodyDiv w:val="1"/>
      <w:marLeft w:val="0"/>
      <w:marRight w:val="0"/>
      <w:marTop w:val="0"/>
      <w:marBottom w:val="0"/>
      <w:divBdr>
        <w:top w:val="none" w:sz="0" w:space="0" w:color="auto"/>
        <w:left w:val="none" w:sz="0" w:space="0" w:color="auto"/>
        <w:bottom w:val="none" w:sz="0" w:space="0" w:color="auto"/>
        <w:right w:val="none" w:sz="0" w:space="0" w:color="auto"/>
      </w:divBdr>
    </w:div>
    <w:div w:id="2021615549">
      <w:bodyDiv w:val="1"/>
      <w:marLeft w:val="0"/>
      <w:marRight w:val="0"/>
      <w:marTop w:val="0"/>
      <w:marBottom w:val="0"/>
      <w:divBdr>
        <w:top w:val="none" w:sz="0" w:space="0" w:color="auto"/>
        <w:left w:val="none" w:sz="0" w:space="0" w:color="auto"/>
        <w:bottom w:val="none" w:sz="0" w:space="0" w:color="auto"/>
        <w:right w:val="none" w:sz="0" w:space="0" w:color="auto"/>
      </w:divBdr>
      <w:divsChild>
        <w:div w:id="962812840">
          <w:marLeft w:val="0"/>
          <w:marRight w:val="0"/>
          <w:marTop w:val="0"/>
          <w:marBottom w:val="0"/>
          <w:divBdr>
            <w:top w:val="none" w:sz="0" w:space="0" w:color="auto"/>
            <w:left w:val="none" w:sz="0" w:space="0" w:color="auto"/>
            <w:bottom w:val="none" w:sz="0" w:space="0" w:color="auto"/>
            <w:right w:val="none" w:sz="0" w:space="0" w:color="auto"/>
          </w:divBdr>
        </w:div>
        <w:div w:id="1994412558">
          <w:marLeft w:val="0"/>
          <w:marRight w:val="0"/>
          <w:marTop w:val="0"/>
          <w:marBottom w:val="0"/>
          <w:divBdr>
            <w:top w:val="none" w:sz="0" w:space="0" w:color="auto"/>
            <w:left w:val="none" w:sz="0" w:space="0" w:color="auto"/>
            <w:bottom w:val="none" w:sz="0" w:space="0" w:color="auto"/>
            <w:right w:val="none" w:sz="0" w:space="0" w:color="auto"/>
          </w:divBdr>
        </w:div>
        <w:div w:id="2032878900">
          <w:marLeft w:val="0"/>
          <w:marRight w:val="0"/>
          <w:marTop w:val="0"/>
          <w:marBottom w:val="0"/>
          <w:divBdr>
            <w:top w:val="none" w:sz="0" w:space="0" w:color="auto"/>
            <w:left w:val="none" w:sz="0" w:space="0" w:color="auto"/>
            <w:bottom w:val="none" w:sz="0" w:space="0" w:color="auto"/>
            <w:right w:val="none" w:sz="0" w:space="0" w:color="auto"/>
          </w:divBdr>
        </w:div>
      </w:divsChild>
    </w:div>
    <w:div w:id="2026008306">
      <w:bodyDiv w:val="1"/>
      <w:marLeft w:val="0"/>
      <w:marRight w:val="0"/>
      <w:marTop w:val="0"/>
      <w:marBottom w:val="0"/>
      <w:divBdr>
        <w:top w:val="none" w:sz="0" w:space="0" w:color="auto"/>
        <w:left w:val="none" w:sz="0" w:space="0" w:color="auto"/>
        <w:bottom w:val="none" w:sz="0" w:space="0" w:color="auto"/>
        <w:right w:val="none" w:sz="0" w:space="0" w:color="auto"/>
      </w:divBdr>
    </w:div>
    <w:div w:id="2103522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ike.baidu.com/item/%E7%B4%A7%E6%80%A5%E4%BF%A1%E5%8F%B7/22503129?fromModule=lemma_inlink"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baike.baidu.com/item/%E7%94%A8%E6%88%B7%E6%95%B0%E6%8D%AE%E6%8A%A5%E5%8D%8F%E8%AE%AE/8535496?fromModule=lemma_inlink"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baike.baidu.com/item/%E6%95%85%E9%9A%9C%E6%A8%A1%E5%BC%8F/5316132?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6D9ED8-C7F6-47A1-BF42-E72904C05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34</Pages>
  <Words>5071</Words>
  <Characters>28906</Characters>
  <Application>Microsoft Office Word</Application>
  <DocSecurity>0</DocSecurity>
  <Lines>240</Lines>
  <Paragraphs>67</Paragraphs>
  <ScaleCrop>false</ScaleCrop>
  <Company>Lenovo</Company>
  <LinksUpToDate>false</LinksUpToDate>
  <CharactersWithSpaces>33910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WP-NCS</dc:creator>
  <cp:keywords/>
  <dc:description/>
  <cp:lastModifiedBy>陈祖志</cp:lastModifiedBy>
  <cp:revision>60</cp:revision>
  <cp:lastPrinted>2026-06-03T04:06:00Z</cp:lastPrinted>
  <dcterms:created xsi:type="dcterms:W3CDTF">2026-03-04T01:35:00Z</dcterms:created>
  <dcterms:modified xsi:type="dcterms:W3CDTF">2026-08-12T06:45:00Z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