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501B" w:rsidRDefault="003D501B">
      <w:pPr>
        <w:spacing w:line="400" w:lineRule="exac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附件一：</w:t>
      </w:r>
    </w:p>
    <w:p w:rsidR="003D501B" w:rsidRDefault="003D501B">
      <w:pPr>
        <w:spacing w:line="400" w:lineRule="exact"/>
        <w:jc w:val="center"/>
        <w:rPr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加拿大全球石油</w:t>
      </w:r>
      <w:r>
        <w:rPr>
          <w:rFonts w:ascii="宋体" w:hAnsi="宋体" w:hint="eastAsia"/>
          <w:b/>
          <w:spacing w:val="-2"/>
          <w:sz w:val="24"/>
        </w:rPr>
        <w:t>展览会</w:t>
      </w:r>
      <w:r>
        <w:rPr>
          <w:rFonts w:ascii="宋体" w:hAnsi="宋体" w:hint="eastAsia"/>
          <w:b/>
          <w:color w:val="000000"/>
          <w:sz w:val="24"/>
        </w:rPr>
        <w:t>参展</w:t>
      </w:r>
      <w:r>
        <w:rPr>
          <w:rFonts w:ascii="宋体" w:hAnsi="宋体"/>
          <w:b/>
          <w:color w:val="000000"/>
          <w:sz w:val="24"/>
        </w:rPr>
        <w:t>/</w:t>
      </w:r>
      <w:r>
        <w:rPr>
          <w:rFonts w:ascii="宋体" w:hAnsi="宋体" w:hint="eastAsia"/>
          <w:b/>
          <w:color w:val="000000"/>
          <w:sz w:val="24"/>
        </w:rPr>
        <w:t>考察申请表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代合同书</w:t>
      </w:r>
      <w:r>
        <w:rPr>
          <w:rFonts w:ascii="宋体" w:hAnsi="宋体"/>
          <w:b/>
          <w:sz w:val="24"/>
        </w:rPr>
        <w:t>)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0"/>
        <w:gridCol w:w="735"/>
        <w:gridCol w:w="1155"/>
        <w:gridCol w:w="1230"/>
        <w:gridCol w:w="450"/>
        <w:gridCol w:w="1470"/>
        <w:gridCol w:w="1470"/>
        <w:gridCol w:w="1596"/>
      </w:tblGrid>
      <w:tr w:rsidR="003D501B">
        <w:trPr>
          <w:cantSplit/>
          <w:trHeight w:val="582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pacing w:val="-2"/>
                <w:szCs w:val="21"/>
              </w:rPr>
            </w:pPr>
            <w:r>
              <w:rPr>
                <w:rFonts w:ascii="宋体" w:hAnsi="宋体" w:hint="eastAsia"/>
                <w:b/>
                <w:spacing w:val="-2"/>
                <w:szCs w:val="21"/>
              </w:rPr>
              <w:t>展览会名称</w:t>
            </w:r>
          </w:p>
        </w:tc>
        <w:tc>
          <w:tcPr>
            <w:tcW w:w="8106" w:type="dxa"/>
            <w:gridSpan w:val="7"/>
            <w:tcBorders>
              <w:top w:val="single" w:sz="12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pacing w:val="-2"/>
                <w:sz w:val="22"/>
                <w:szCs w:val="22"/>
              </w:rPr>
              <w:t>加拿大全球石油展览会（</w:t>
            </w:r>
            <w:r>
              <w:rPr>
                <w:rFonts w:ascii="宋体" w:hAnsi="宋体"/>
                <w:b/>
                <w:spacing w:val="-2"/>
                <w:sz w:val="22"/>
                <w:szCs w:val="22"/>
              </w:rPr>
              <w:t>Global Petroleum Show 2016 6.7-6.9</w:t>
            </w:r>
            <w:r>
              <w:rPr>
                <w:rFonts w:ascii="宋体" w:hAnsi="宋体" w:hint="eastAsia"/>
                <w:b/>
                <w:spacing w:val="-2"/>
                <w:sz w:val="22"/>
                <w:szCs w:val="22"/>
              </w:rPr>
              <w:t>）</w:t>
            </w:r>
            <w:r>
              <w:rPr>
                <w:rFonts w:ascii="宋体" w:hAnsi="宋体"/>
                <w:b/>
                <w:spacing w:val="-2"/>
                <w:sz w:val="22"/>
                <w:szCs w:val="22"/>
              </w:rPr>
              <w:t xml:space="preserve">         </w:t>
            </w:r>
          </w:p>
        </w:tc>
      </w:tr>
      <w:tr w:rsidR="003D501B">
        <w:trPr>
          <w:cantSplit/>
          <w:trHeight w:val="550"/>
        </w:trPr>
        <w:tc>
          <w:tcPr>
            <w:tcW w:w="2100" w:type="dxa"/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申请面积</w:t>
            </w:r>
          </w:p>
        </w:tc>
        <w:tc>
          <w:tcPr>
            <w:tcW w:w="8106" w:type="dxa"/>
            <w:gridSpan w:val="7"/>
            <w:vAlign w:val="center"/>
          </w:tcPr>
          <w:p w:rsidR="003D501B" w:rsidRDefault="003D501B">
            <w:pPr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光地展位</w:t>
            </w:r>
            <w:r>
              <w:rPr>
                <w:rFonts w:ascii="宋体" w:hAnsi="宋体" w:cs="Arial"/>
                <w:color w:val="000000"/>
                <w:szCs w:val="21"/>
              </w:rPr>
              <w:t>_________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平方米（最少</w:t>
            </w:r>
            <w:r>
              <w:rPr>
                <w:rFonts w:ascii="宋体" w:hAnsi="宋体" w:cs="Arial"/>
                <w:color w:val="000000"/>
                <w:szCs w:val="21"/>
              </w:rPr>
              <w:t>18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平米）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(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米×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=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平方米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) </w:t>
            </w:r>
          </w:p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标准展位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_______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个展位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(3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米×</w:t>
            </w:r>
            <w:r>
              <w:rPr>
                <w:rFonts w:ascii="宋体" w:hAnsi="宋体" w:cs="Arial"/>
                <w:color w:val="00000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= 9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平方米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)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双开另加收展位费的</w:t>
            </w:r>
            <w:r>
              <w:rPr>
                <w:rFonts w:ascii="宋体" w:hAnsi="宋体" w:cs="Arial"/>
                <w:color w:val="000000"/>
                <w:szCs w:val="21"/>
              </w:rPr>
              <w:t>10%</w:t>
            </w:r>
          </w:p>
        </w:tc>
      </w:tr>
      <w:tr w:rsidR="003D501B">
        <w:trPr>
          <w:cantSplit/>
          <w:trHeight w:val="299"/>
        </w:trPr>
        <w:tc>
          <w:tcPr>
            <w:tcW w:w="2100" w:type="dxa"/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参展人数</w:t>
            </w:r>
          </w:p>
        </w:tc>
        <w:tc>
          <w:tcPr>
            <w:tcW w:w="3570" w:type="dxa"/>
            <w:gridSpan w:val="4"/>
            <w:tcBorders>
              <w:righ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考察人数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3D501B">
        <w:trPr>
          <w:cantSplit/>
          <w:trHeight w:val="434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参展单位名称</w:t>
            </w:r>
          </w:p>
        </w:tc>
        <w:tc>
          <w:tcPr>
            <w:tcW w:w="735" w:type="dxa"/>
            <w:vAlign w:val="center"/>
          </w:tcPr>
          <w:p w:rsidR="003D501B" w:rsidRDefault="003D501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371" w:type="dxa"/>
            <w:gridSpan w:val="6"/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501B">
        <w:trPr>
          <w:cantSplit/>
          <w:trHeight w:val="412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3D501B" w:rsidRDefault="003D501B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3D501B" w:rsidRDefault="003D501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</w:p>
        </w:tc>
      </w:tr>
      <w:tr w:rsidR="003D501B">
        <w:trPr>
          <w:cantSplit/>
          <w:trHeight w:val="40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参展单位地址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3D501B" w:rsidRDefault="003D501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501B">
        <w:trPr>
          <w:cantSplit/>
          <w:trHeight w:val="410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3D501B" w:rsidRDefault="003D501B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3D501B" w:rsidRDefault="003D501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</w:p>
        </w:tc>
      </w:tr>
      <w:tr w:rsidR="003D501B">
        <w:trPr>
          <w:cantSplit/>
          <w:trHeight w:val="419"/>
        </w:trPr>
        <w:tc>
          <w:tcPr>
            <w:tcW w:w="2100" w:type="dxa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参展单位性质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3D501B" w:rsidRDefault="003D501B" w:rsidP="00290D5E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股份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乡镇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私营</w:t>
            </w:r>
          </w:p>
        </w:tc>
      </w:tr>
      <w:tr w:rsidR="003D501B">
        <w:trPr>
          <w:cantSplit/>
          <w:trHeight w:val="400"/>
        </w:trPr>
        <w:tc>
          <w:tcPr>
            <w:tcW w:w="2100" w:type="dxa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pacing w:val="4"/>
                <w:szCs w:val="21"/>
              </w:rPr>
            </w:pPr>
            <w:r>
              <w:rPr>
                <w:rFonts w:ascii="宋体" w:hAnsi="宋体" w:hint="eastAsia"/>
                <w:b/>
                <w:spacing w:val="4"/>
                <w:szCs w:val="21"/>
              </w:rPr>
              <w:t>参展人员护照类型</w:t>
            </w:r>
          </w:p>
        </w:tc>
        <w:tc>
          <w:tcPr>
            <w:tcW w:w="5040" w:type="dxa"/>
            <w:gridSpan w:val="5"/>
            <w:tcBorders>
              <w:righ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因公普通护照（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因私护照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D501B">
        <w:trPr>
          <w:cantSplit/>
          <w:trHeight w:val="410"/>
        </w:trPr>
        <w:tc>
          <w:tcPr>
            <w:tcW w:w="2100" w:type="dxa"/>
            <w:tcBorders>
              <w:bottom w:val="nil"/>
            </w:tcBorders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派人单位所属外办</w:t>
            </w:r>
          </w:p>
        </w:tc>
        <w:tc>
          <w:tcPr>
            <w:tcW w:w="8106" w:type="dxa"/>
            <w:gridSpan w:val="7"/>
            <w:tcBorders>
              <w:top w:val="nil"/>
            </w:tcBorders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</w:p>
        </w:tc>
      </w:tr>
      <w:tr w:rsidR="003D501B">
        <w:trPr>
          <w:trHeight w:val="407"/>
        </w:trPr>
        <w:tc>
          <w:tcPr>
            <w:tcW w:w="2100" w:type="dxa"/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企业主营产品</w:t>
            </w:r>
          </w:p>
        </w:tc>
        <w:tc>
          <w:tcPr>
            <w:tcW w:w="8106" w:type="dxa"/>
            <w:gridSpan w:val="7"/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</w:p>
        </w:tc>
      </w:tr>
      <w:tr w:rsidR="003D501B">
        <w:trPr>
          <w:trHeight w:val="407"/>
        </w:trPr>
        <w:tc>
          <w:tcPr>
            <w:tcW w:w="2100" w:type="dxa"/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展品内容</w:t>
            </w:r>
          </w:p>
        </w:tc>
        <w:tc>
          <w:tcPr>
            <w:tcW w:w="8106" w:type="dxa"/>
            <w:gridSpan w:val="7"/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</w:p>
        </w:tc>
      </w:tr>
      <w:tr w:rsidR="003D501B">
        <w:trPr>
          <w:trHeight w:val="407"/>
        </w:trPr>
        <w:tc>
          <w:tcPr>
            <w:tcW w:w="2100" w:type="dxa"/>
            <w:vAlign w:val="center"/>
          </w:tcPr>
          <w:p w:rsidR="003D501B" w:rsidRDefault="003D501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发票项目（展后统一开具）</w:t>
            </w:r>
          </w:p>
        </w:tc>
        <w:tc>
          <w:tcPr>
            <w:tcW w:w="8106" w:type="dxa"/>
            <w:gridSpan w:val="7"/>
            <w:vAlign w:val="center"/>
          </w:tcPr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可选项目：展位费（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参展费（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）考察费（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D501B">
        <w:trPr>
          <w:trHeight w:val="472"/>
        </w:trPr>
        <w:tc>
          <w:tcPr>
            <w:tcW w:w="5220" w:type="dxa"/>
            <w:gridSpan w:val="4"/>
            <w:tcBorders>
              <w:top w:val="nil"/>
            </w:tcBorders>
            <w:vAlign w:val="center"/>
          </w:tcPr>
          <w:p w:rsidR="003D501B" w:rsidRDefault="003D501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织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4986" w:type="dxa"/>
            <w:gridSpan w:val="4"/>
            <w:vAlign w:val="center"/>
          </w:tcPr>
          <w:p w:rsidR="003D501B" w:rsidRDefault="003D501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展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</w:tr>
      <w:tr w:rsidR="003D501B" w:rsidTr="0042463C">
        <w:trPr>
          <w:trHeight w:val="2928"/>
        </w:trPr>
        <w:tc>
          <w:tcPr>
            <w:tcW w:w="5220" w:type="dxa"/>
            <w:gridSpan w:val="4"/>
            <w:tcBorders>
              <w:top w:val="nil"/>
            </w:tcBorders>
            <w:vAlign w:val="center"/>
          </w:tcPr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中国石油和石油化工设备工业协会</w:t>
            </w:r>
          </w:p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国际合作与展览部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址：北京市西城区月坛南街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号室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邮编</w:t>
            </w:r>
            <w:r>
              <w:rPr>
                <w:rFonts w:ascii="宋体" w:hAnsi="宋体"/>
                <w:szCs w:val="21"/>
              </w:rPr>
              <w:t xml:space="preserve">100825                     </w:t>
            </w:r>
          </w:p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联系人：于楠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话：</w:t>
            </w:r>
            <w:r>
              <w:rPr>
                <w:rFonts w:ascii="宋体" w:hAnsi="宋体"/>
                <w:szCs w:val="21"/>
              </w:rPr>
              <w:t>010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 xml:space="preserve">68515775      </w:t>
            </w:r>
          </w:p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真：</w:t>
            </w:r>
            <w:r>
              <w:rPr>
                <w:rFonts w:ascii="宋体" w:hAnsi="宋体"/>
                <w:szCs w:val="21"/>
              </w:rPr>
              <w:t xml:space="preserve">010-68518775            </w:t>
            </w:r>
          </w:p>
          <w:p w:rsidR="003D501B" w:rsidRDefault="003D501B" w:rsidP="00DF3AA9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  <w:r>
              <w:rPr>
                <w:rFonts w:ascii="宋体" w:hAnsi="宋体" w:hint="eastAsia"/>
                <w:szCs w:val="21"/>
              </w:rPr>
              <w:t>：</w:t>
            </w:r>
            <w:hyperlink r:id="rId7" w:history="1">
              <w:r>
                <w:rPr>
                  <w:rStyle w:val="a5"/>
                  <w:rFonts w:ascii="宋体" w:hAnsi="宋体"/>
                  <w:szCs w:val="21"/>
                </w:rPr>
                <w:t>cpeiaexpo@163.com</w:t>
              </w:r>
            </w:hyperlink>
          </w:p>
          <w:p w:rsidR="003D501B" w:rsidRDefault="003D501B" w:rsidP="00DF3AA9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址：</w:t>
            </w:r>
            <w:hyperlink r:id="rId8" w:history="1">
              <w:r>
                <w:rPr>
                  <w:rFonts w:ascii="宋体" w:hAnsi="宋体"/>
                  <w:szCs w:val="21"/>
                </w:rPr>
                <w:t>www.cpeia.org.cn</w:t>
              </w:r>
            </w:hyperlink>
            <w:r>
              <w:rPr>
                <w:rFonts w:ascii="宋体" w:hAnsi="宋体"/>
                <w:szCs w:val="21"/>
              </w:rPr>
              <w:t xml:space="preserve">   </w:t>
            </w:r>
          </w:p>
          <w:p w:rsidR="003D501B" w:rsidRDefault="003D501B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在线</w:t>
            </w:r>
            <w:r>
              <w:rPr>
                <w:rFonts w:ascii="宋体" w:hAnsi="宋体"/>
                <w:szCs w:val="21"/>
              </w:rPr>
              <w:t>QQ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493125263</w:t>
            </w:r>
          </w:p>
        </w:tc>
        <w:tc>
          <w:tcPr>
            <w:tcW w:w="4986" w:type="dxa"/>
            <w:gridSpan w:val="4"/>
          </w:tcPr>
          <w:p w:rsidR="003D501B" w:rsidRDefault="003D501B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>
              <w:rPr>
                <w:rFonts w:ascii="宋体" w:hAnsi="宋体"/>
                <w:szCs w:val="21"/>
              </w:rPr>
              <w:t>:</w:t>
            </w:r>
          </w:p>
          <w:p w:rsidR="003D501B" w:rsidRDefault="003D501B" w:rsidP="00290D5E">
            <w:pPr>
              <w:spacing w:line="400" w:lineRule="exact"/>
              <w:ind w:leftChars="1" w:left="132" w:hangingChars="62" w:hanging="1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  <w:r>
              <w:rPr>
                <w:rFonts w:ascii="宋体" w:hAnsi="宋体"/>
                <w:szCs w:val="21"/>
              </w:rPr>
              <w:t xml:space="preserve">:  </w:t>
            </w:r>
          </w:p>
          <w:p w:rsidR="003D501B" w:rsidRDefault="003D501B" w:rsidP="00290D5E">
            <w:pPr>
              <w:spacing w:line="400" w:lineRule="exact"/>
              <w:ind w:leftChars="1" w:left="132" w:hangingChars="62" w:hanging="1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编</w:t>
            </w:r>
            <w:r>
              <w:rPr>
                <w:rFonts w:ascii="宋体" w:hAnsi="宋体"/>
                <w:szCs w:val="21"/>
              </w:rPr>
              <w:t>:</w:t>
            </w:r>
          </w:p>
          <w:p w:rsidR="003D501B" w:rsidRDefault="003D501B" w:rsidP="00290D5E">
            <w:pPr>
              <w:spacing w:line="400" w:lineRule="exact"/>
              <w:ind w:leftChars="1" w:left="132" w:hangingChars="62" w:hanging="1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  <w:r>
              <w:rPr>
                <w:rFonts w:ascii="宋体" w:hAnsi="宋体"/>
                <w:szCs w:val="21"/>
              </w:rPr>
              <w:t>:</w:t>
            </w:r>
          </w:p>
          <w:p w:rsidR="003D501B" w:rsidRDefault="003D501B" w:rsidP="00290D5E">
            <w:pPr>
              <w:spacing w:line="400" w:lineRule="exact"/>
              <w:ind w:leftChars="1" w:left="132" w:hangingChars="62" w:hanging="1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  <w:r>
              <w:rPr>
                <w:rFonts w:ascii="宋体" w:hAnsi="宋体"/>
                <w:szCs w:val="21"/>
              </w:rPr>
              <w:t>:</w:t>
            </w:r>
          </w:p>
          <w:p w:rsidR="003D501B" w:rsidRDefault="003D501B" w:rsidP="00290D5E">
            <w:pPr>
              <w:spacing w:line="400" w:lineRule="exact"/>
              <w:ind w:leftChars="1" w:left="132" w:hangingChars="62" w:hanging="1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机</w:t>
            </w:r>
            <w:r>
              <w:rPr>
                <w:rFonts w:ascii="宋体" w:hAnsi="宋体"/>
                <w:szCs w:val="21"/>
              </w:rPr>
              <w:t>:</w:t>
            </w:r>
          </w:p>
          <w:p w:rsidR="003D501B" w:rsidRDefault="003D501B" w:rsidP="00290D5E">
            <w:pPr>
              <w:spacing w:line="400" w:lineRule="exact"/>
              <w:ind w:leftChars="1" w:left="132" w:hangingChars="62" w:hanging="13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E-mail:</w:t>
            </w:r>
          </w:p>
        </w:tc>
      </w:tr>
      <w:tr w:rsidR="003D501B">
        <w:trPr>
          <w:trHeight w:val="1499"/>
        </w:trPr>
        <w:tc>
          <w:tcPr>
            <w:tcW w:w="5220" w:type="dxa"/>
            <w:gridSpan w:val="4"/>
            <w:tcBorders>
              <w:top w:val="nil"/>
              <w:bottom w:val="nil"/>
            </w:tcBorders>
            <w:vAlign w:val="center"/>
          </w:tcPr>
          <w:p w:rsidR="003D501B" w:rsidRPr="00446DC6" w:rsidRDefault="003D501B">
            <w:pPr>
              <w:spacing w:line="320" w:lineRule="exact"/>
              <w:rPr>
                <w:rFonts w:ascii="宋体"/>
                <w:szCs w:val="21"/>
              </w:rPr>
            </w:pPr>
            <w:r w:rsidRPr="00446DC6">
              <w:rPr>
                <w:rFonts w:ascii="宋体" w:hAnsi="宋体" w:hint="eastAsia"/>
                <w:szCs w:val="21"/>
              </w:rPr>
              <w:t>账户信息：</w:t>
            </w:r>
          </w:p>
          <w:p w:rsidR="003D501B" w:rsidRPr="00446DC6" w:rsidRDefault="003D501B">
            <w:pPr>
              <w:spacing w:line="320" w:lineRule="exact"/>
              <w:rPr>
                <w:rFonts w:ascii="宋体"/>
                <w:szCs w:val="21"/>
              </w:rPr>
            </w:pPr>
            <w:r w:rsidRPr="00446DC6">
              <w:rPr>
                <w:rFonts w:ascii="宋体" w:hAnsi="宋体" w:hint="eastAsia"/>
                <w:szCs w:val="21"/>
              </w:rPr>
              <w:t>户名：中国石油和石油化工设备工业协会</w:t>
            </w:r>
          </w:p>
          <w:p w:rsidR="003D501B" w:rsidRPr="00446DC6" w:rsidRDefault="003D501B">
            <w:pPr>
              <w:spacing w:line="320" w:lineRule="exact"/>
              <w:rPr>
                <w:rFonts w:ascii="宋体"/>
                <w:szCs w:val="21"/>
              </w:rPr>
            </w:pPr>
            <w:r w:rsidRPr="00446DC6">
              <w:rPr>
                <w:rFonts w:ascii="宋体" w:hAnsi="宋体" w:hint="eastAsia"/>
                <w:szCs w:val="21"/>
              </w:rPr>
              <w:t>户行：中国工商银行北京礼士路支行</w:t>
            </w:r>
          </w:p>
          <w:p w:rsidR="003D501B" w:rsidRPr="00446DC6" w:rsidRDefault="003D501B">
            <w:pPr>
              <w:spacing w:line="320" w:lineRule="exact"/>
              <w:rPr>
                <w:rFonts w:ascii="宋体" w:hAnsi="宋体"/>
                <w:szCs w:val="21"/>
              </w:rPr>
            </w:pPr>
            <w:r w:rsidRPr="00446DC6">
              <w:rPr>
                <w:rFonts w:ascii="宋体" w:hAnsi="宋体" w:hint="eastAsia"/>
                <w:szCs w:val="21"/>
              </w:rPr>
              <w:t>帐号：</w:t>
            </w:r>
            <w:r w:rsidRPr="00446DC6">
              <w:rPr>
                <w:rFonts w:ascii="宋体" w:hAnsi="宋体"/>
                <w:szCs w:val="21"/>
              </w:rPr>
              <w:t>0200003609014480294</w:t>
            </w:r>
          </w:p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主办单位确认章</w:t>
            </w:r>
            <w:r>
              <w:rPr>
                <w:rFonts w:ascii="宋体" w:hAnsi="宋体"/>
                <w:szCs w:val="21"/>
              </w:rPr>
              <w:t>)</w:t>
            </w:r>
          </w:p>
          <w:p w:rsidR="003D501B" w:rsidRDefault="003D501B" w:rsidP="00290D5E">
            <w:pPr>
              <w:ind w:firstLineChars="1200" w:firstLine="25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986" w:type="dxa"/>
            <w:gridSpan w:val="4"/>
            <w:tcBorders>
              <w:bottom w:val="nil"/>
            </w:tcBorders>
            <w:vAlign w:val="center"/>
          </w:tcPr>
          <w:p w:rsidR="003D501B" w:rsidRDefault="003D501B" w:rsidP="00290D5E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参展单位领导意见</w:t>
            </w:r>
          </w:p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3D501B" w:rsidRDefault="003D50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3D501B" w:rsidRDefault="003D501B" w:rsidP="00290D5E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参展单位公章</w:t>
            </w:r>
            <w:r>
              <w:rPr>
                <w:rFonts w:ascii="宋体" w:hAnsi="宋体"/>
                <w:szCs w:val="21"/>
              </w:rPr>
              <w:t>)</w:t>
            </w:r>
          </w:p>
          <w:p w:rsidR="003D501B" w:rsidRDefault="003D501B" w:rsidP="00290D5E">
            <w:pPr>
              <w:ind w:firstLineChars="1350" w:firstLine="283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D501B" w:rsidTr="0001453F">
        <w:trPr>
          <w:cantSplit/>
          <w:trHeight w:val="1616"/>
        </w:trPr>
        <w:tc>
          <w:tcPr>
            <w:tcW w:w="10206" w:type="dxa"/>
            <w:gridSpan w:val="8"/>
            <w:tcBorders>
              <w:bottom w:val="single" w:sz="12" w:space="0" w:color="auto"/>
            </w:tcBorders>
            <w:vAlign w:val="center"/>
          </w:tcPr>
          <w:p w:rsidR="003D501B" w:rsidRPr="00DF3AA9" w:rsidRDefault="003D501B">
            <w:pPr>
              <w:rPr>
                <w:rFonts w:ascii="宋体"/>
                <w:sz w:val="18"/>
                <w:szCs w:val="18"/>
              </w:rPr>
            </w:pPr>
            <w:r w:rsidRPr="00DF3AA9">
              <w:rPr>
                <w:rFonts w:ascii="宋体" w:hAnsi="宋体" w:hint="eastAsia"/>
                <w:sz w:val="18"/>
                <w:szCs w:val="18"/>
              </w:rPr>
              <w:t>说明</w:t>
            </w:r>
            <w:r w:rsidRPr="00DF3AA9">
              <w:rPr>
                <w:rFonts w:ascii="宋体" w:hAnsi="宋体"/>
                <w:sz w:val="18"/>
                <w:szCs w:val="18"/>
              </w:rPr>
              <w:t xml:space="preserve">: </w:t>
            </w:r>
          </w:p>
          <w:p w:rsidR="003D501B" w:rsidRPr="00DF3AA9" w:rsidRDefault="003D501B">
            <w:pPr>
              <w:rPr>
                <w:rFonts w:ascii="宋体"/>
                <w:sz w:val="18"/>
                <w:szCs w:val="18"/>
              </w:rPr>
            </w:pPr>
            <w:r w:rsidRPr="00DF3AA9">
              <w:rPr>
                <w:rFonts w:ascii="宋体" w:hAnsi="宋体"/>
                <w:sz w:val="18"/>
                <w:szCs w:val="18"/>
              </w:rPr>
              <w:t>1.</w:t>
            </w:r>
            <w:r w:rsidRPr="00DF3AA9">
              <w:rPr>
                <w:rFonts w:ascii="宋体" w:hAnsi="宋体" w:hint="eastAsia"/>
                <w:sz w:val="18"/>
                <w:szCs w:val="18"/>
              </w:rPr>
              <w:t>本申请表（合同书）一式两份</w:t>
            </w:r>
            <w:r w:rsidRPr="00DF3AA9">
              <w:rPr>
                <w:rFonts w:ascii="宋体" w:hAnsi="宋体"/>
                <w:sz w:val="18"/>
                <w:szCs w:val="18"/>
              </w:rPr>
              <w:t xml:space="preserve">, </w:t>
            </w:r>
            <w:r w:rsidRPr="00DF3AA9">
              <w:rPr>
                <w:rFonts w:ascii="宋体" w:hAnsi="宋体" w:hint="eastAsia"/>
                <w:sz w:val="18"/>
                <w:szCs w:val="18"/>
              </w:rPr>
              <w:t>经双方盖章确认后即开始具有法律效力。</w:t>
            </w:r>
          </w:p>
          <w:p w:rsidR="003D501B" w:rsidRPr="00DF3AA9" w:rsidRDefault="003D501B">
            <w:pPr>
              <w:rPr>
                <w:rFonts w:ascii="宋体"/>
                <w:sz w:val="18"/>
                <w:szCs w:val="18"/>
              </w:rPr>
            </w:pPr>
            <w:r w:rsidRPr="00DF3AA9">
              <w:rPr>
                <w:rFonts w:ascii="宋体" w:hAnsi="宋体"/>
                <w:sz w:val="18"/>
                <w:szCs w:val="18"/>
              </w:rPr>
              <w:t>2.</w:t>
            </w:r>
            <w:r w:rsidRPr="00DF3AA9">
              <w:rPr>
                <w:rFonts w:ascii="宋体" w:hAnsi="宋体" w:hint="eastAsia"/>
                <w:sz w:val="18"/>
                <w:szCs w:val="18"/>
              </w:rPr>
              <w:t>本申请表一经确认，请在一周内按照</w:t>
            </w:r>
            <w:r w:rsidRPr="00DF3AA9">
              <w:rPr>
                <w:rFonts w:ascii="宋体" w:hAnsi="宋体"/>
                <w:sz w:val="18"/>
                <w:szCs w:val="18"/>
              </w:rPr>
              <w:t>20,000</w:t>
            </w:r>
            <w:r w:rsidRPr="00DF3AA9">
              <w:rPr>
                <w:rFonts w:ascii="宋体" w:hAnsi="宋体" w:hint="eastAsia"/>
                <w:sz w:val="18"/>
                <w:szCs w:val="18"/>
              </w:rPr>
              <w:t>元人民币</w:t>
            </w:r>
            <w:r w:rsidRPr="00DF3AA9">
              <w:rPr>
                <w:rFonts w:ascii="宋体" w:hAnsi="宋体"/>
                <w:sz w:val="18"/>
                <w:szCs w:val="18"/>
              </w:rPr>
              <w:t>/9</w:t>
            </w:r>
            <w:r w:rsidRPr="00DF3AA9">
              <w:rPr>
                <w:rFonts w:ascii="宋体" w:hAnsi="宋体" w:hint="eastAsia"/>
                <w:sz w:val="18"/>
                <w:szCs w:val="18"/>
              </w:rPr>
              <w:t>平方米支付定金，以保证展位有效性。</w:t>
            </w:r>
          </w:p>
          <w:p w:rsidR="003D501B" w:rsidRPr="0001453F" w:rsidRDefault="003D501B">
            <w:pPr>
              <w:rPr>
                <w:rFonts w:ascii="宋体"/>
                <w:sz w:val="18"/>
                <w:szCs w:val="18"/>
              </w:rPr>
            </w:pPr>
            <w:r w:rsidRPr="00DF3AA9">
              <w:rPr>
                <w:rFonts w:ascii="宋体" w:hAnsi="宋体"/>
                <w:sz w:val="18"/>
                <w:szCs w:val="18"/>
              </w:rPr>
              <w:t>3.</w:t>
            </w:r>
            <w:r w:rsidRPr="00DF3AA9">
              <w:rPr>
                <w:rFonts w:ascii="宋体" w:hAnsi="宋体" w:hint="eastAsia"/>
                <w:sz w:val="18"/>
                <w:szCs w:val="18"/>
              </w:rPr>
              <w:t>遇人力不可抗拒，如战争、罢工、自然灾害等，给参展单位带来的损失由双方协商解决。</w:t>
            </w:r>
          </w:p>
        </w:tc>
      </w:tr>
    </w:tbl>
    <w:p w:rsidR="003D501B" w:rsidRPr="0001453F" w:rsidRDefault="003D501B">
      <w:pPr>
        <w:spacing w:line="460" w:lineRule="exact"/>
        <w:rPr>
          <w:rFonts w:hAnsi="宋体"/>
          <w:kern w:val="0"/>
          <w:sz w:val="24"/>
        </w:rPr>
      </w:pPr>
    </w:p>
    <w:sectPr w:rsidR="003D501B" w:rsidRPr="0001453F" w:rsidSect="00355AA9">
      <w:footerReference w:type="even" r:id="rId9"/>
      <w:pgSz w:w="11906" w:h="16838"/>
      <w:pgMar w:top="1418" w:right="1418" w:bottom="567" w:left="1418" w:header="851" w:footer="90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CF" w:rsidRDefault="00F169CF">
      <w:r>
        <w:separator/>
      </w:r>
    </w:p>
  </w:endnote>
  <w:endnote w:type="continuationSeparator" w:id="1">
    <w:p w:rsidR="00F169CF" w:rsidRDefault="00F1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1B" w:rsidRDefault="004A6385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D501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501B">
      <w:rPr>
        <w:rStyle w:val="a3"/>
      </w:rPr>
      <w:t>3</w:t>
    </w:r>
    <w:r>
      <w:rPr>
        <w:rStyle w:val="a3"/>
      </w:rPr>
      <w:fldChar w:fldCharType="end"/>
    </w:r>
  </w:p>
  <w:p w:rsidR="003D501B" w:rsidRDefault="003D50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CF" w:rsidRDefault="00F169CF">
      <w:r>
        <w:separator/>
      </w:r>
    </w:p>
  </w:footnote>
  <w:footnote w:type="continuationSeparator" w:id="1">
    <w:p w:rsidR="00F169CF" w:rsidRDefault="00F16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E8"/>
    <w:rsid w:val="0001453F"/>
    <w:rsid w:val="00094EEA"/>
    <w:rsid w:val="00096372"/>
    <w:rsid w:val="000F7DD9"/>
    <w:rsid w:val="00172A27"/>
    <w:rsid w:val="00194200"/>
    <w:rsid w:val="0022069C"/>
    <w:rsid w:val="00254F1C"/>
    <w:rsid w:val="00290CCC"/>
    <w:rsid w:val="00290D5E"/>
    <w:rsid w:val="002B3A09"/>
    <w:rsid w:val="002F1AAD"/>
    <w:rsid w:val="00314B7F"/>
    <w:rsid w:val="00355AA9"/>
    <w:rsid w:val="00374A99"/>
    <w:rsid w:val="003848FC"/>
    <w:rsid w:val="00393BAC"/>
    <w:rsid w:val="003D501B"/>
    <w:rsid w:val="003F12FC"/>
    <w:rsid w:val="003F7E46"/>
    <w:rsid w:val="0042463C"/>
    <w:rsid w:val="00446DC6"/>
    <w:rsid w:val="00471F24"/>
    <w:rsid w:val="004A6385"/>
    <w:rsid w:val="005361CC"/>
    <w:rsid w:val="00553669"/>
    <w:rsid w:val="005D1CF7"/>
    <w:rsid w:val="005D7D3F"/>
    <w:rsid w:val="00602FBC"/>
    <w:rsid w:val="00652E6A"/>
    <w:rsid w:val="0065690F"/>
    <w:rsid w:val="006F7657"/>
    <w:rsid w:val="007228BE"/>
    <w:rsid w:val="007D09BC"/>
    <w:rsid w:val="007E0264"/>
    <w:rsid w:val="007F32DD"/>
    <w:rsid w:val="00927C15"/>
    <w:rsid w:val="009A4CC7"/>
    <w:rsid w:val="009D1D87"/>
    <w:rsid w:val="00A1746A"/>
    <w:rsid w:val="00A2293F"/>
    <w:rsid w:val="00A27639"/>
    <w:rsid w:val="00A34890"/>
    <w:rsid w:val="00A3689F"/>
    <w:rsid w:val="00A40E40"/>
    <w:rsid w:val="00A525C4"/>
    <w:rsid w:val="00A66F06"/>
    <w:rsid w:val="00A76D7E"/>
    <w:rsid w:val="00AE179F"/>
    <w:rsid w:val="00B10AED"/>
    <w:rsid w:val="00B13294"/>
    <w:rsid w:val="00B37136"/>
    <w:rsid w:val="00B424BE"/>
    <w:rsid w:val="00B67D06"/>
    <w:rsid w:val="00B717C5"/>
    <w:rsid w:val="00BE362A"/>
    <w:rsid w:val="00C13CC9"/>
    <w:rsid w:val="00C63396"/>
    <w:rsid w:val="00C71310"/>
    <w:rsid w:val="00CA5DAD"/>
    <w:rsid w:val="00CA68CB"/>
    <w:rsid w:val="00CA7D97"/>
    <w:rsid w:val="00DC4087"/>
    <w:rsid w:val="00DF3AA9"/>
    <w:rsid w:val="00E13A71"/>
    <w:rsid w:val="00E20213"/>
    <w:rsid w:val="00E21663"/>
    <w:rsid w:val="00E65092"/>
    <w:rsid w:val="00E94BCA"/>
    <w:rsid w:val="00EA42EE"/>
    <w:rsid w:val="00F169CF"/>
    <w:rsid w:val="00F23D43"/>
    <w:rsid w:val="00F33EBB"/>
    <w:rsid w:val="00F61837"/>
    <w:rsid w:val="00F7648B"/>
    <w:rsid w:val="00F90449"/>
    <w:rsid w:val="00FC1EE0"/>
    <w:rsid w:val="00FC211E"/>
    <w:rsid w:val="00FE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A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B3A09"/>
    <w:rPr>
      <w:rFonts w:cs="Times New Roman"/>
    </w:rPr>
  </w:style>
  <w:style w:type="character" w:styleId="a4">
    <w:name w:val="Strong"/>
    <w:basedOn w:val="a0"/>
    <w:uiPriority w:val="99"/>
    <w:qFormat/>
    <w:rsid w:val="002B3A09"/>
    <w:rPr>
      <w:rFonts w:cs="Times New Roman"/>
      <w:b/>
      <w:bCs/>
    </w:rPr>
  </w:style>
  <w:style w:type="character" w:styleId="a5">
    <w:name w:val="Hyperlink"/>
    <w:basedOn w:val="a0"/>
    <w:uiPriority w:val="99"/>
    <w:rsid w:val="002B3A0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rsid w:val="002B3A09"/>
    <w:pPr>
      <w:pBdr>
        <w:bottom w:val="single" w:sz="18" w:space="1" w:color="FF0000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6"/>
    <w:uiPriority w:val="99"/>
    <w:semiHidden/>
    <w:rsid w:val="00C67FD5"/>
    <w:rPr>
      <w:sz w:val="18"/>
      <w:szCs w:val="18"/>
    </w:rPr>
  </w:style>
  <w:style w:type="paragraph" w:styleId="a7">
    <w:name w:val="footer"/>
    <w:basedOn w:val="a"/>
    <w:link w:val="Char0"/>
    <w:uiPriority w:val="99"/>
    <w:rsid w:val="002B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67FD5"/>
    <w:rPr>
      <w:sz w:val="18"/>
      <w:szCs w:val="18"/>
    </w:rPr>
  </w:style>
  <w:style w:type="paragraph" w:styleId="a8">
    <w:name w:val="Balloon Text"/>
    <w:basedOn w:val="a"/>
    <w:link w:val="Char1"/>
    <w:uiPriority w:val="99"/>
    <w:rsid w:val="002B3A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7FD5"/>
    <w:rPr>
      <w:sz w:val="0"/>
      <w:szCs w:val="0"/>
    </w:rPr>
  </w:style>
  <w:style w:type="character" w:customStyle="1" w:styleId="apple-converted-space">
    <w:name w:val="apple-converted-space"/>
    <w:basedOn w:val="a0"/>
    <w:uiPriority w:val="99"/>
    <w:rsid w:val="007D09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ia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eiaexpo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中国石油和石油化工设备工业协会文件</dc:title>
  <dc:creator>微软用户</dc:creator>
  <cp:lastModifiedBy>WJY</cp:lastModifiedBy>
  <cp:revision>3</cp:revision>
  <cp:lastPrinted>2015-10-12T05:48:00Z</cp:lastPrinted>
  <dcterms:created xsi:type="dcterms:W3CDTF">2015-10-16T07:55:00Z</dcterms:created>
  <dcterms:modified xsi:type="dcterms:W3CDTF">2015-10-16T07:56:00Z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