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5C" w:rsidRPr="005C533F" w:rsidRDefault="0084275C" w:rsidP="0084275C">
      <w:pPr>
        <w:spacing w:line="400" w:lineRule="exact"/>
        <w:rPr>
          <w:rFonts w:eastAsia="仿宋_GB2312"/>
          <w:color w:val="000000"/>
          <w:kern w:val="0"/>
          <w:sz w:val="28"/>
          <w:szCs w:val="28"/>
        </w:rPr>
      </w:pPr>
      <w:r w:rsidRPr="005C533F">
        <w:rPr>
          <w:rFonts w:eastAsia="仿宋_GB2312" w:hint="eastAsia"/>
          <w:color w:val="000000"/>
          <w:kern w:val="0"/>
          <w:sz w:val="28"/>
          <w:szCs w:val="28"/>
        </w:rPr>
        <w:t>附件</w:t>
      </w:r>
      <w:r w:rsidRPr="005C533F">
        <w:rPr>
          <w:rFonts w:eastAsia="仿宋_GB2312"/>
          <w:color w:val="000000"/>
          <w:kern w:val="0"/>
          <w:sz w:val="28"/>
          <w:szCs w:val="28"/>
        </w:rPr>
        <w:t>1</w:t>
      </w:r>
      <w:r w:rsidRPr="005C533F"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84275C" w:rsidRPr="00E910C9" w:rsidRDefault="0084275C" w:rsidP="0084275C">
      <w:pPr>
        <w:spacing w:line="500" w:lineRule="exact"/>
        <w:jc w:val="center"/>
        <w:rPr>
          <w:rFonts w:eastAsia="黑体"/>
          <w:b/>
          <w:color w:val="000000"/>
          <w:sz w:val="32"/>
          <w:szCs w:val="32"/>
        </w:rPr>
      </w:pPr>
    </w:p>
    <w:p w:rsidR="0084275C" w:rsidRDefault="0084275C" w:rsidP="0084275C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中国石油石化装备制造服务行业</w:t>
      </w:r>
    </w:p>
    <w:p w:rsidR="0084275C" w:rsidRPr="00E32970" w:rsidRDefault="0084275C" w:rsidP="0084275C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 w:rsidRPr="00E32970">
        <w:rPr>
          <w:rFonts w:eastAsia="黑体" w:hint="eastAsia"/>
          <w:color w:val="000000"/>
          <w:sz w:val="32"/>
          <w:szCs w:val="32"/>
        </w:rPr>
        <w:t>五十强</w:t>
      </w:r>
      <w:r w:rsidRPr="00E910C9">
        <w:rPr>
          <w:rFonts w:eastAsia="黑体" w:hint="eastAsia"/>
          <w:color w:val="000000"/>
          <w:sz w:val="32"/>
          <w:szCs w:val="32"/>
        </w:rPr>
        <w:t>企业</w:t>
      </w:r>
      <w:r w:rsidRPr="00E32970">
        <w:rPr>
          <w:rFonts w:eastAsia="黑体" w:hint="eastAsia"/>
          <w:color w:val="000000"/>
          <w:sz w:val="32"/>
          <w:szCs w:val="32"/>
        </w:rPr>
        <w:t>评价推荐办法</w:t>
      </w:r>
    </w:p>
    <w:p w:rsidR="0084275C" w:rsidRPr="00E910C9" w:rsidRDefault="0084275C" w:rsidP="0084275C">
      <w:pPr>
        <w:spacing w:line="500" w:lineRule="exact"/>
        <w:jc w:val="center"/>
        <w:rPr>
          <w:rFonts w:eastAsia="仿宋_GB2312"/>
          <w:color w:val="000000"/>
          <w:spacing w:val="20"/>
          <w:sz w:val="24"/>
        </w:rPr>
      </w:pPr>
      <w:r w:rsidRPr="00E910C9">
        <w:rPr>
          <w:rFonts w:eastAsia="仿宋_GB2312" w:hint="eastAsia"/>
          <w:color w:val="000000"/>
          <w:spacing w:val="20"/>
          <w:sz w:val="24"/>
        </w:rPr>
        <w:t>（</w:t>
      </w:r>
      <w:r w:rsidRPr="00E910C9">
        <w:rPr>
          <w:rFonts w:eastAsia="仿宋_GB2312"/>
          <w:color w:val="000000"/>
          <w:spacing w:val="20"/>
          <w:sz w:val="24"/>
        </w:rPr>
        <w:t>201</w:t>
      </w:r>
      <w:r>
        <w:rPr>
          <w:rFonts w:eastAsia="仿宋_GB2312"/>
          <w:color w:val="000000"/>
          <w:spacing w:val="20"/>
          <w:sz w:val="24"/>
        </w:rPr>
        <w:t>6</w:t>
      </w:r>
      <w:r w:rsidRPr="00E910C9">
        <w:rPr>
          <w:rFonts w:eastAsia="仿宋_GB2312" w:hint="eastAsia"/>
          <w:color w:val="000000"/>
          <w:spacing w:val="20"/>
          <w:sz w:val="24"/>
        </w:rPr>
        <w:t>年</w:t>
      </w:r>
      <w:r>
        <w:rPr>
          <w:rFonts w:eastAsia="仿宋_GB2312"/>
          <w:color w:val="000000"/>
          <w:spacing w:val="20"/>
          <w:sz w:val="24"/>
        </w:rPr>
        <w:t>6</w:t>
      </w:r>
      <w:r w:rsidRPr="00E910C9">
        <w:rPr>
          <w:rFonts w:eastAsia="仿宋_GB2312" w:hint="eastAsia"/>
          <w:color w:val="000000"/>
          <w:spacing w:val="20"/>
          <w:sz w:val="24"/>
        </w:rPr>
        <w:t>月修订）</w:t>
      </w:r>
    </w:p>
    <w:p w:rsidR="0084275C" w:rsidRPr="00E910C9" w:rsidRDefault="0084275C" w:rsidP="0084275C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</w:p>
    <w:p w:rsidR="0084275C" w:rsidRPr="00E910C9" w:rsidRDefault="0084275C" w:rsidP="0084275C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Ansi="宋体" w:hint="eastAsia"/>
          <w:color w:val="000000"/>
          <w:sz w:val="24"/>
        </w:rPr>
        <w:t>为推进国家品牌战略，协助我国石油石化装备制造和油田服务行业（以下简称行业）企业进一步开拓国内外两个市场，提高企业知名度，遵照国家相关规定，中国石油和石油化工设备工业协会（以下简称中石协）在</w:t>
      </w:r>
      <w:r>
        <w:rPr>
          <w:rFonts w:eastAsia="仿宋_GB2312" w:hAnsi="宋体"/>
          <w:color w:val="000000"/>
          <w:sz w:val="24"/>
        </w:rPr>
        <w:t>2004</w:t>
      </w:r>
      <w:r>
        <w:rPr>
          <w:rFonts w:eastAsia="仿宋_GB2312" w:hAnsi="宋体" w:hint="eastAsia"/>
          <w:color w:val="000000"/>
          <w:sz w:val="24"/>
        </w:rPr>
        <w:t>年以来开展行业五十强企业评价推荐的基础上，结合十多年来活动开展的情况，现重新修订本办法</w:t>
      </w:r>
      <w:r w:rsidRPr="00E910C9">
        <w:rPr>
          <w:rFonts w:eastAsia="仿宋_GB2312" w:hAnsi="宋体" w:hint="eastAsia"/>
          <w:color w:val="000000"/>
          <w:sz w:val="24"/>
        </w:rPr>
        <w:t>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b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一、申报原则</w:t>
      </w:r>
    </w:p>
    <w:p w:rsidR="0084275C" w:rsidRPr="00E910C9" w:rsidRDefault="0084275C" w:rsidP="0084275C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行业</w:t>
      </w:r>
      <w:r w:rsidRPr="00E910C9">
        <w:rPr>
          <w:rFonts w:eastAsia="仿宋_GB2312" w:hint="eastAsia"/>
          <w:bCs/>
          <w:color w:val="000000"/>
          <w:sz w:val="24"/>
        </w:rPr>
        <w:t>五十强企业</w:t>
      </w:r>
      <w:r>
        <w:rPr>
          <w:rFonts w:eastAsia="仿宋_GB2312" w:hint="eastAsia"/>
          <w:bCs/>
          <w:color w:val="000000"/>
          <w:sz w:val="24"/>
        </w:rPr>
        <w:t>评价</w:t>
      </w:r>
      <w:r w:rsidRPr="00E910C9">
        <w:rPr>
          <w:rFonts w:eastAsia="仿宋_GB2312" w:hint="eastAsia"/>
          <w:bCs/>
          <w:color w:val="000000"/>
          <w:sz w:val="24"/>
        </w:rPr>
        <w:t>推荐</w:t>
      </w:r>
      <w:r w:rsidRPr="00E910C9">
        <w:rPr>
          <w:rFonts w:eastAsia="仿宋_GB2312" w:hint="eastAsia"/>
          <w:color w:val="000000"/>
          <w:sz w:val="24"/>
        </w:rPr>
        <w:t>的基本原则</w:t>
      </w:r>
      <w:r>
        <w:rPr>
          <w:rFonts w:eastAsia="仿宋_GB2312" w:hint="eastAsia"/>
          <w:color w:val="000000"/>
          <w:sz w:val="24"/>
        </w:rPr>
        <w:t>是：在公开、公正、公平的基础上，</w:t>
      </w:r>
      <w:r w:rsidRPr="00E910C9">
        <w:rPr>
          <w:rFonts w:eastAsia="仿宋_GB2312" w:hint="eastAsia"/>
          <w:color w:val="000000"/>
          <w:sz w:val="24"/>
        </w:rPr>
        <w:t>会员</w:t>
      </w:r>
      <w:r>
        <w:rPr>
          <w:rFonts w:eastAsia="仿宋_GB2312" w:hint="eastAsia"/>
          <w:color w:val="000000"/>
          <w:sz w:val="24"/>
        </w:rPr>
        <w:t>单位自愿参与，中石协</w:t>
      </w:r>
      <w:r w:rsidRPr="00E910C9">
        <w:rPr>
          <w:rFonts w:eastAsia="仿宋_GB2312" w:hint="eastAsia"/>
          <w:color w:val="000000"/>
          <w:sz w:val="24"/>
        </w:rPr>
        <w:t>免费组织，业内专家评议</w:t>
      </w:r>
      <w:r>
        <w:rPr>
          <w:rFonts w:eastAsia="仿宋_GB2312" w:hint="eastAsia"/>
          <w:color w:val="000000"/>
          <w:sz w:val="24"/>
        </w:rPr>
        <w:t>，网上</w:t>
      </w:r>
      <w:r w:rsidRPr="00E910C9">
        <w:rPr>
          <w:rFonts w:eastAsia="仿宋_GB2312" w:hint="eastAsia"/>
          <w:color w:val="000000"/>
          <w:sz w:val="24"/>
        </w:rPr>
        <w:t>公示</w:t>
      </w:r>
      <w:r>
        <w:rPr>
          <w:rFonts w:eastAsia="仿宋_GB2312" w:hint="eastAsia"/>
          <w:color w:val="000000"/>
          <w:sz w:val="24"/>
        </w:rPr>
        <w:t>，发布结果</w:t>
      </w:r>
      <w:r w:rsidRPr="00E910C9">
        <w:rPr>
          <w:rFonts w:eastAsia="仿宋_GB2312" w:hint="eastAsia"/>
          <w:color w:val="000000"/>
          <w:sz w:val="24"/>
        </w:rPr>
        <w:t>，</w:t>
      </w:r>
      <w:r>
        <w:rPr>
          <w:rFonts w:eastAsia="仿宋_GB2312" w:hint="eastAsia"/>
          <w:color w:val="000000"/>
          <w:sz w:val="24"/>
        </w:rPr>
        <w:t>颁发证书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b/>
          <w:bCs/>
          <w:color w:val="000000"/>
          <w:sz w:val="24"/>
        </w:rPr>
      </w:pPr>
      <w:r w:rsidRPr="00E910C9">
        <w:rPr>
          <w:rFonts w:eastAsia="仿宋_GB2312" w:hint="eastAsia"/>
          <w:b/>
          <w:bCs/>
          <w:color w:val="000000"/>
          <w:sz w:val="24"/>
        </w:rPr>
        <w:t>二、申报资格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Ansi="宋体" w:hint="eastAsia"/>
          <w:b/>
          <w:bCs/>
          <w:color w:val="000000"/>
          <w:sz w:val="24"/>
        </w:rPr>
        <w:t>第一条</w:t>
      </w:r>
      <w:r w:rsidRPr="00E910C9">
        <w:rPr>
          <w:rFonts w:eastAsia="仿宋_GB2312"/>
          <w:color w:val="000000"/>
          <w:sz w:val="24"/>
        </w:rPr>
        <w:t xml:space="preserve">  </w:t>
      </w:r>
      <w:r w:rsidRPr="00E910C9">
        <w:rPr>
          <w:rFonts w:eastAsia="仿宋_GB2312" w:hint="eastAsia"/>
          <w:color w:val="000000"/>
          <w:sz w:val="24"/>
        </w:rPr>
        <w:t>凡在中国境内注册，具有独立法人资格，直接从事石油</w:t>
      </w:r>
      <w:r>
        <w:rPr>
          <w:rFonts w:eastAsia="仿宋_GB2312" w:hint="eastAsia"/>
          <w:color w:val="000000"/>
          <w:sz w:val="24"/>
        </w:rPr>
        <w:t>石化装备制造和油田服务</w:t>
      </w:r>
      <w:r w:rsidRPr="00E910C9">
        <w:rPr>
          <w:rFonts w:eastAsia="仿宋_GB2312" w:hint="eastAsia"/>
          <w:color w:val="000000"/>
          <w:sz w:val="24"/>
        </w:rPr>
        <w:t>的会员企业，</w:t>
      </w:r>
      <w:r w:rsidRPr="00E910C9">
        <w:rPr>
          <w:rFonts w:eastAsia="仿宋_GB2312" w:hint="eastAsia"/>
          <w:color w:val="000000"/>
          <w:sz w:val="24"/>
          <w:u w:color="FF0000"/>
        </w:rPr>
        <w:t>不论企业性质和规模均可申报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第二条</w:t>
      </w:r>
      <w:r w:rsidRPr="00E910C9"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本办法所指</w:t>
      </w:r>
      <w:r w:rsidRPr="00E910C9">
        <w:rPr>
          <w:rFonts w:eastAsia="仿宋_GB2312" w:hint="eastAsia"/>
          <w:color w:val="000000"/>
          <w:sz w:val="24"/>
        </w:rPr>
        <w:t>石油石化装备主要包括</w:t>
      </w:r>
      <w:r>
        <w:rPr>
          <w:rFonts w:eastAsia="仿宋_GB2312" w:hint="eastAsia"/>
          <w:color w:val="000000"/>
          <w:sz w:val="24"/>
        </w:rPr>
        <w:t>陆地和海洋所需的</w:t>
      </w:r>
      <w:r w:rsidRPr="00E910C9">
        <w:rPr>
          <w:rFonts w:eastAsia="仿宋_GB2312" w:hint="eastAsia"/>
          <w:color w:val="000000"/>
          <w:sz w:val="24"/>
        </w:rPr>
        <w:t>石油钻采设备、</w:t>
      </w:r>
      <w:r>
        <w:rPr>
          <w:rFonts w:eastAsia="仿宋_GB2312" w:hint="eastAsia"/>
          <w:color w:val="000000"/>
          <w:sz w:val="24"/>
        </w:rPr>
        <w:t>石油化工</w:t>
      </w:r>
      <w:r w:rsidRPr="00E910C9">
        <w:rPr>
          <w:rFonts w:eastAsia="仿宋_GB2312" w:hint="eastAsia"/>
          <w:color w:val="000000"/>
          <w:sz w:val="24"/>
        </w:rPr>
        <w:t>设备、石油井口及专用工具</w:t>
      </w:r>
      <w:r>
        <w:rPr>
          <w:rFonts w:eastAsia="仿宋_GB2312" w:hint="eastAsia"/>
          <w:color w:val="00000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石油管材</w:t>
      </w:r>
      <w:r>
        <w:rPr>
          <w:rFonts w:eastAsia="仿宋_GB2312" w:hint="eastAsia"/>
          <w:color w:val="000000"/>
          <w:sz w:val="24"/>
        </w:rPr>
        <w:t>和锅炉压力容器等五</w:t>
      </w:r>
      <w:r w:rsidRPr="00E910C9">
        <w:rPr>
          <w:rFonts w:eastAsia="仿宋_GB2312" w:hint="eastAsia"/>
          <w:color w:val="000000"/>
          <w:sz w:val="24"/>
        </w:rPr>
        <w:t>大专业，其中：</w:t>
      </w:r>
    </w:p>
    <w:p w:rsidR="0084275C" w:rsidRPr="00E910C9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 w:rsidRPr="00E910C9">
        <w:rPr>
          <w:rFonts w:eastAsia="仿宋_GB2312"/>
          <w:color w:val="000000"/>
          <w:kern w:val="0"/>
          <w:sz w:val="24"/>
        </w:rPr>
        <w:t>1</w:t>
      </w:r>
      <w:r w:rsidRPr="00E910C9">
        <w:rPr>
          <w:rFonts w:eastAsia="仿宋_GB2312" w:hint="eastAsia"/>
          <w:color w:val="000000"/>
          <w:kern w:val="0"/>
          <w:sz w:val="24"/>
        </w:rPr>
        <w:t>、石油钻采设备，</w:t>
      </w:r>
      <w:r>
        <w:rPr>
          <w:rFonts w:eastAsia="仿宋_GB2312" w:hint="eastAsia"/>
          <w:color w:val="000000"/>
          <w:kern w:val="0"/>
          <w:sz w:val="24"/>
        </w:rPr>
        <w:t>即油气勘探开发全过程所需的物探、钻井、测录试井、完井、采油、集输所需的主机</w:t>
      </w:r>
      <w:r w:rsidRPr="00E910C9">
        <w:rPr>
          <w:rFonts w:eastAsia="仿宋_GB2312" w:hint="eastAsia"/>
          <w:color w:val="000000"/>
          <w:kern w:val="0"/>
          <w:sz w:val="24"/>
        </w:rPr>
        <w:t>及辅助设备</w:t>
      </w:r>
      <w:r>
        <w:rPr>
          <w:rFonts w:eastAsia="仿宋_GB2312" w:hint="eastAsia"/>
          <w:color w:val="000000"/>
          <w:kern w:val="0"/>
          <w:sz w:val="24"/>
        </w:rPr>
        <w:t>。主要包括物探设备及软件，钻</w:t>
      </w:r>
      <w:r>
        <w:rPr>
          <w:rFonts w:eastAsia="仿宋_GB2312"/>
          <w:color w:val="000000"/>
          <w:kern w:val="0"/>
          <w:sz w:val="24"/>
        </w:rPr>
        <w:t>(</w:t>
      </w:r>
      <w:r>
        <w:rPr>
          <w:rFonts w:eastAsia="仿宋_GB2312" w:hint="eastAsia"/>
          <w:color w:val="000000"/>
          <w:kern w:val="0"/>
          <w:sz w:val="24"/>
        </w:rPr>
        <w:t>修</w:t>
      </w:r>
      <w:r>
        <w:rPr>
          <w:rFonts w:eastAsia="仿宋_GB2312"/>
          <w:color w:val="000000"/>
          <w:kern w:val="0"/>
          <w:sz w:val="24"/>
        </w:rPr>
        <w:t>)</w:t>
      </w:r>
      <w:r>
        <w:rPr>
          <w:rFonts w:eastAsia="仿宋_GB2312" w:hint="eastAsia"/>
          <w:color w:val="000000"/>
          <w:kern w:val="0"/>
          <w:sz w:val="24"/>
        </w:rPr>
        <w:t>井设备及其配套设备（如顶驱、钻井泵、绞车等），动力设备，测井设备，录井设备，固井设备，射孔器材、压裂酸化设备、试井设备、作业设备，三抽设备、</w:t>
      </w:r>
      <w:r w:rsidRPr="00E910C9">
        <w:rPr>
          <w:rFonts w:eastAsia="仿宋_GB2312" w:hint="eastAsia"/>
          <w:color w:val="000000"/>
          <w:kern w:val="0"/>
          <w:sz w:val="24"/>
        </w:rPr>
        <w:t>管输设备</w:t>
      </w:r>
      <w:r>
        <w:rPr>
          <w:rFonts w:eastAsia="仿宋_GB2312" w:hint="eastAsia"/>
          <w:color w:val="000000"/>
          <w:kern w:val="0"/>
          <w:sz w:val="24"/>
        </w:rPr>
        <w:t>等。含</w:t>
      </w:r>
      <w:r w:rsidRPr="00E910C9">
        <w:rPr>
          <w:rFonts w:eastAsia="仿宋_GB2312" w:hint="eastAsia"/>
          <w:color w:val="000000"/>
          <w:kern w:val="0"/>
          <w:sz w:val="24"/>
        </w:rPr>
        <w:t>相关特种工程车辆、</w:t>
      </w:r>
      <w:r>
        <w:rPr>
          <w:rFonts w:eastAsia="仿宋_GB2312" w:hint="eastAsia"/>
          <w:color w:val="000000"/>
          <w:kern w:val="0"/>
          <w:sz w:val="24"/>
        </w:rPr>
        <w:t>撬块</w:t>
      </w:r>
      <w:r w:rsidRPr="00E910C9">
        <w:rPr>
          <w:rFonts w:eastAsia="仿宋_GB2312" w:hint="eastAsia"/>
          <w:color w:val="000000"/>
          <w:kern w:val="0"/>
          <w:sz w:val="24"/>
        </w:rPr>
        <w:t>等</w:t>
      </w:r>
      <w:r>
        <w:rPr>
          <w:rFonts w:eastAsia="仿宋_GB2312" w:hint="eastAsia"/>
          <w:color w:val="000000"/>
          <w:kern w:val="0"/>
          <w:sz w:val="24"/>
        </w:rPr>
        <w:t>类型</w:t>
      </w:r>
      <w:r w:rsidRPr="00E910C9">
        <w:rPr>
          <w:rFonts w:eastAsia="仿宋_GB2312" w:hint="eastAsia"/>
          <w:color w:val="000000"/>
          <w:kern w:val="0"/>
          <w:sz w:val="24"/>
        </w:rPr>
        <w:t>；</w:t>
      </w:r>
    </w:p>
    <w:p w:rsidR="0084275C" w:rsidRPr="00E910C9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 w:rsidRPr="00E910C9">
        <w:rPr>
          <w:rFonts w:eastAsia="仿宋_GB2312"/>
          <w:color w:val="000000"/>
          <w:kern w:val="0"/>
          <w:sz w:val="24"/>
        </w:rPr>
        <w:t>2</w:t>
      </w:r>
      <w:r w:rsidRPr="00E910C9">
        <w:rPr>
          <w:rFonts w:eastAsia="仿宋_GB2312" w:hint="eastAsia"/>
          <w:color w:val="000000"/>
          <w:kern w:val="0"/>
          <w:sz w:val="24"/>
        </w:rPr>
        <w:t>、</w:t>
      </w:r>
      <w:r>
        <w:rPr>
          <w:rFonts w:eastAsia="仿宋_GB2312" w:hint="eastAsia"/>
          <w:color w:val="000000"/>
          <w:kern w:val="0"/>
          <w:sz w:val="24"/>
        </w:rPr>
        <w:t>石油化工</w:t>
      </w:r>
      <w:r w:rsidRPr="00E910C9">
        <w:rPr>
          <w:rFonts w:eastAsia="仿宋_GB2312" w:hint="eastAsia"/>
          <w:color w:val="000000"/>
          <w:kern w:val="0"/>
          <w:sz w:val="24"/>
        </w:rPr>
        <w:t>设备，包括炼油化工、</w:t>
      </w:r>
      <w:r>
        <w:rPr>
          <w:rFonts w:eastAsia="仿宋_GB2312" w:hint="eastAsia"/>
          <w:color w:val="000000"/>
          <w:kern w:val="0"/>
          <w:sz w:val="24"/>
        </w:rPr>
        <w:t>煤化工、盐化工、化肥等生产所需的专用设备（反应器、热交换器、工业炉、塔器、储运设备、专用机械等）和通用设备（压缩机、风机、泵、阀）</w:t>
      </w:r>
      <w:r w:rsidRPr="00E910C9">
        <w:rPr>
          <w:rFonts w:eastAsia="仿宋_GB2312" w:hint="eastAsia"/>
          <w:color w:val="000000"/>
          <w:kern w:val="0"/>
          <w:sz w:val="24"/>
        </w:rPr>
        <w:t>等；</w:t>
      </w:r>
    </w:p>
    <w:p w:rsidR="0084275C" w:rsidRPr="00E910C9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 w:rsidRPr="00E910C9">
        <w:rPr>
          <w:rFonts w:eastAsia="仿宋_GB2312"/>
          <w:color w:val="000000"/>
          <w:kern w:val="0"/>
          <w:sz w:val="24"/>
        </w:rPr>
        <w:t>3</w:t>
      </w:r>
      <w:r w:rsidRPr="00E910C9">
        <w:rPr>
          <w:rFonts w:eastAsia="仿宋_GB2312" w:hint="eastAsia"/>
          <w:color w:val="000000"/>
          <w:kern w:val="0"/>
          <w:sz w:val="24"/>
        </w:rPr>
        <w:t>、石油井口及专用工具，包括井口装置</w:t>
      </w:r>
      <w:r>
        <w:rPr>
          <w:rFonts w:eastAsia="仿宋_GB2312" w:hint="eastAsia"/>
          <w:color w:val="000000"/>
          <w:kern w:val="0"/>
          <w:sz w:val="24"/>
        </w:rPr>
        <w:t>（</w:t>
      </w:r>
      <w:r w:rsidRPr="00E910C9">
        <w:rPr>
          <w:rFonts w:eastAsia="仿宋_GB2312" w:hint="eastAsia"/>
          <w:color w:val="000000"/>
          <w:kern w:val="0"/>
          <w:sz w:val="24"/>
        </w:rPr>
        <w:t>防喷器、</w:t>
      </w:r>
      <w:r>
        <w:rPr>
          <w:rFonts w:eastAsia="仿宋_GB2312" w:hint="eastAsia"/>
          <w:color w:val="000000"/>
          <w:kern w:val="0"/>
          <w:sz w:val="24"/>
        </w:rPr>
        <w:t>采油树、采气树、管汇、控制系统等），井下工具（</w:t>
      </w:r>
      <w:r w:rsidRPr="00E0788E">
        <w:rPr>
          <w:rFonts w:eastAsia="仿宋_GB2312" w:hint="eastAsia"/>
          <w:color w:val="000000"/>
          <w:kern w:val="0"/>
          <w:sz w:val="24"/>
        </w:rPr>
        <w:t>钻井马达、螺杆钻具、钻头、扶正器、</w:t>
      </w:r>
      <w:r>
        <w:rPr>
          <w:rFonts w:eastAsia="仿宋_GB2312" w:hint="eastAsia"/>
          <w:color w:val="000000"/>
          <w:kern w:val="0"/>
          <w:sz w:val="24"/>
        </w:rPr>
        <w:t>稳定器、桥塞、封隔器、打捞工具</w:t>
      </w:r>
      <w:r w:rsidRPr="00E0788E">
        <w:rPr>
          <w:rFonts w:eastAsia="仿宋_GB2312" w:hint="eastAsia"/>
          <w:color w:val="000000"/>
          <w:kern w:val="0"/>
          <w:sz w:val="24"/>
        </w:rPr>
        <w:t>等</w:t>
      </w:r>
      <w:r>
        <w:rPr>
          <w:rFonts w:eastAsia="仿宋_GB2312" w:hint="eastAsia"/>
          <w:color w:val="000000"/>
          <w:kern w:val="0"/>
          <w:sz w:val="24"/>
        </w:rPr>
        <w:t>）和地面工具（</w:t>
      </w:r>
      <w:r w:rsidRPr="00E0788E">
        <w:rPr>
          <w:rFonts w:eastAsia="仿宋_GB2312" w:hint="eastAsia"/>
          <w:color w:val="000000"/>
          <w:kern w:val="0"/>
          <w:sz w:val="24"/>
        </w:rPr>
        <w:t>吊环、卡瓦、动力钳、下套管工具等</w:t>
      </w:r>
      <w:r>
        <w:rPr>
          <w:rFonts w:eastAsia="仿宋_GB2312" w:hint="eastAsia"/>
          <w:color w:val="000000"/>
          <w:kern w:val="0"/>
          <w:sz w:val="24"/>
        </w:rPr>
        <w:t>）</w:t>
      </w:r>
      <w:r w:rsidRPr="00E910C9">
        <w:rPr>
          <w:rFonts w:eastAsia="仿宋_GB2312" w:hint="eastAsia"/>
          <w:color w:val="000000"/>
          <w:kern w:val="0"/>
          <w:sz w:val="24"/>
        </w:rPr>
        <w:t>；</w:t>
      </w:r>
    </w:p>
    <w:p w:rsidR="0084275C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/>
          <w:color w:val="000000"/>
          <w:kern w:val="0"/>
          <w:sz w:val="24"/>
        </w:rPr>
        <w:t>4</w:t>
      </w:r>
      <w:r w:rsidRPr="00E910C9">
        <w:rPr>
          <w:rFonts w:eastAsia="仿宋_GB2312" w:hint="eastAsia"/>
          <w:color w:val="000000"/>
          <w:kern w:val="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石油管材，包括油气输送管</w:t>
      </w:r>
      <w:r>
        <w:rPr>
          <w:rFonts w:eastAsia="仿宋_GB2312" w:hint="eastAsia"/>
          <w:color w:val="000000"/>
          <w:sz w:val="24"/>
        </w:rPr>
        <w:t>和油井管（如</w:t>
      </w:r>
      <w:r w:rsidRPr="00E910C9">
        <w:rPr>
          <w:rFonts w:eastAsia="仿宋_GB2312" w:hint="eastAsia"/>
          <w:color w:val="000000"/>
          <w:sz w:val="24"/>
        </w:rPr>
        <w:t>钻杆、钻铤、油管、套管</w:t>
      </w:r>
      <w:r>
        <w:rPr>
          <w:rFonts w:eastAsia="仿宋_GB2312" w:hint="eastAsia"/>
          <w:color w:val="00000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弯头</w:t>
      </w:r>
      <w:r>
        <w:rPr>
          <w:rFonts w:eastAsia="仿宋_GB2312" w:hint="eastAsia"/>
          <w:color w:val="00000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管件等</w:t>
      </w:r>
      <w:r>
        <w:rPr>
          <w:rFonts w:eastAsia="仿宋_GB2312" w:hint="eastAsia"/>
          <w:color w:val="000000"/>
          <w:sz w:val="24"/>
        </w:rPr>
        <w:t>）；</w:t>
      </w:r>
    </w:p>
    <w:p w:rsidR="0084275C" w:rsidRPr="00E910C9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sz w:val="24"/>
        </w:rPr>
        <w:t>5</w:t>
      </w:r>
      <w:r>
        <w:rPr>
          <w:rFonts w:eastAsia="仿宋_GB2312" w:hint="eastAsia"/>
          <w:color w:val="000000"/>
          <w:sz w:val="24"/>
        </w:rPr>
        <w:t>、锅炉压力容器，包括涉及到</w:t>
      </w:r>
      <w:r>
        <w:rPr>
          <w:rFonts w:eastAsia="仿宋_GB2312"/>
          <w:color w:val="000000"/>
          <w:sz w:val="24"/>
        </w:rPr>
        <w:t>ASME</w:t>
      </w:r>
      <w:r>
        <w:rPr>
          <w:rFonts w:eastAsia="仿宋_GB2312" w:hint="eastAsia"/>
          <w:color w:val="000000"/>
          <w:sz w:val="24"/>
        </w:rPr>
        <w:t>锅炉及压力容器规范要求的相关锅炉和压力容器产品，含常规设备和核设备与材料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第三条</w:t>
      </w:r>
      <w:r w:rsidRPr="00E910C9"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油田服务包括</w:t>
      </w:r>
      <w:r w:rsidRPr="00E52B3B">
        <w:rPr>
          <w:rFonts w:eastAsia="仿宋_GB2312" w:hint="eastAsia"/>
          <w:color w:val="000000"/>
          <w:sz w:val="24"/>
        </w:rPr>
        <w:t>为油气勘探</w:t>
      </w:r>
      <w:r>
        <w:rPr>
          <w:rFonts w:eastAsia="仿宋_GB2312" w:hint="eastAsia"/>
          <w:color w:val="000000"/>
          <w:sz w:val="24"/>
        </w:rPr>
        <w:t>开发全过程所</w:t>
      </w:r>
      <w:r w:rsidRPr="00E52B3B">
        <w:rPr>
          <w:rFonts w:eastAsia="仿宋_GB2312" w:hint="eastAsia"/>
          <w:color w:val="000000"/>
          <w:sz w:val="24"/>
        </w:rPr>
        <w:t>提供</w:t>
      </w:r>
      <w:r>
        <w:rPr>
          <w:rFonts w:eastAsia="仿宋_GB2312" w:hint="eastAsia"/>
          <w:color w:val="000000"/>
          <w:sz w:val="24"/>
        </w:rPr>
        <w:t>的</w:t>
      </w:r>
      <w:r w:rsidRPr="00E52B3B">
        <w:rPr>
          <w:rFonts w:eastAsia="仿宋_GB2312" w:hint="eastAsia"/>
          <w:color w:val="000000"/>
          <w:sz w:val="24"/>
        </w:rPr>
        <w:t>工程技术支持和解决方案的生产性服务活动。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lastRenderedPageBreak/>
        <w:t>第</w:t>
      </w:r>
      <w:r>
        <w:rPr>
          <w:rFonts w:eastAsia="仿宋_GB2312" w:hint="eastAsia"/>
          <w:b/>
          <w:color w:val="000000"/>
          <w:sz w:val="24"/>
        </w:rPr>
        <w:t>四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color w:val="000000"/>
          <w:sz w:val="24"/>
        </w:rPr>
        <w:t xml:space="preserve">  </w:t>
      </w:r>
      <w:r w:rsidRPr="00E910C9">
        <w:rPr>
          <w:rFonts w:eastAsia="仿宋_GB2312" w:hint="eastAsia"/>
          <w:color w:val="000000"/>
          <w:sz w:val="24"/>
        </w:rPr>
        <w:t>入围标准</w:t>
      </w:r>
      <w:r>
        <w:rPr>
          <w:rFonts w:eastAsia="仿宋_GB2312" w:hint="eastAsia"/>
          <w:color w:val="000000"/>
          <w:sz w:val="24"/>
        </w:rPr>
        <w:t>为</w:t>
      </w:r>
      <w:r w:rsidRPr="002D590B">
        <w:rPr>
          <w:rFonts w:eastAsia="仿宋_GB2312" w:hint="eastAsia"/>
          <w:kern w:val="0"/>
          <w:sz w:val="24"/>
        </w:rPr>
        <w:t>年销售收入</w:t>
      </w:r>
      <w:r>
        <w:rPr>
          <w:rFonts w:eastAsia="仿宋_GB2312" w:hint="eastAsia"/>
          <w:kern w:val="0"/>
          <w:sz w:val="24"/>
        </w:rPr>
        <w:t>超过</w:t>
      </w:r>
      <w:r>
        <w:rPr>
          <w:rFonts w:eastAsia="仿宋_GB2312"/>
          <w:kern w:val="0"/>
          <w:sz w:val="24"/>
        </w:rPr>
        <w:t>1.5</w:t>
      </w:r>
      <w:r w:rsidRPr="002D590B">
        <w:rPr>
          <w:rFonts w:eastAsia="仿宋_GB2312" w:hint="eastAsia"/>
          <w:kern w:val="0"/>
          <w:sz w:val="24"/>
        </w:rPr>
        <w:t>亿元人民币</w:t>
      </w:r>
      <w:r>
        <w:rPr>
          <w:rFonts w:eastAsia="仿宋_GB2312" w:hint="eastAsia"/>
          <w:kern w:val="0"/>
          <w:sz w:val="24"/>
        </w:rPr>
        <w:t>（含）。</w:t>
      </w:r>
    </w:p>
    <w:p w:rsidR="0084275C" w:rsidRPr="002D590B" w:rsidRDefault="0084275C" w:rsidP="005C6A74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  <w:u w:color="FF0000"/>
        </w:rPr>
      </w:pPr>
      <w:r>
        <w:rPr>
          <w:rFonts w:eastAsia="仿宋_GB2312" w:hint="eastAsia"/>
          <w:b/>
          <w:color w:val="000000"/>
          <w:kern w:val="0"/>
          <w:sz w:val="24"/>
        </w:rPr>
        <w:t>第五</w:t>
      </w:r>
      <w:r w:rsidRPr="002D590B">
        <w:rPr>
          <w:rFonts w:eastAsia="仿宋_GB2312" w:hint="eastAsia"/>
          <w:b/>
          <w:color w:val="000000"/>
          <w:kern w:val="0"/>
          <w:sz w:val="24"/>
        </w:rPr>
        <w:t>条</w:t>
      </w:r>
      <w:r w:rsidRPr="002D590B">
        <w:rPr>
          <w:rFonts w:eastAsia="仿宋_GB2312"/>
          <w:color w:val="000000"/>
          <w:kern w:val="0"/>
          <w:sz w:val="24"/>
        </w:rPr>
        <w:t xml:space="preserve">  </w:t>
      </w:r>
      <w:r w:rsidRPr="002D590B">
        <w:rPr>
          <w:rFonts w:eastAsia="仿宋_GB2312" w:hint="eastAsia"/>
          <w:color w:val="000000"/>
          <w:kern w:val="0"/>
          <w:sz w:val="24"/>
          <w:u w:color="FF0000"/>
        </w:rPr>
        <w:t>专营石油石化</w:t>
      </w:r>
      <w:r>
        <w:rPr>
          <w:rFonts w:eastAsia="仿宋_GB2312" w:hint="eastAsia"/>
          <w:color w:val="000000"/>
          <w:kern w:val="0"/>
          <w:sz w:val="24"/>
          <w:u w:color="FF0000"/>
        </w:rPr>
        <w:t>装备制造和油田服务</w:t>
      </w:r>
      <w:r w:rsidRPr="002D590B">
        <w:rPr>
          <w:rFonts w:eastAsia="仿宋_GB2312" w:hint="eastAsia"/>
          <w:color w:val="000000"/>
          <w:kern w:val="0"/>
          <w:sz w:val="24"/>
          <w:u w:color="FF0000"/>
        </w:rPr>
        <w:t>的企业，按综合后的数据申报。非专营</w:t>
      </w:r>
      <w:r>
        <w:rPr>
          <w:rFonts w:eastAsia="仿宋_GB2312" w:hint="eastAsia"/>
          <w:color w:val="000000"/>
          <w:kern w:val="0"/>
          <w:sz w:val="24"/>
          <w:u w:color="FF0000"/>
        </w:rPr>
        <w:t>类</w:t>
      </w:r>
      <w:r w:rsidRPr="002D590B">
        <w:rPr>
          <w:rFonts w:eastAsia="仿宋_GB2312" w:hint="eastAsia"/>
          <w:color w:val="000000"/>
          <w:kern w:val="0"/>
          <w:sz w:val="24"/>
          <w:u w:color="FF0000"/>
        </w:rPr>
        <w:t>企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业只申报石油</w:t>
      </w:r>
      <w:r>
        <w:rPr>
          <w:rFonts w:eastAsia="仿宋_GB2312" w:hint="eastAsia"/>
          <w:color w:val="000000"/>
          <w:spacing w:val="-6"/>
          <w:kern w:val="0"/>
          <w:sz w:val="24"/>
          <w:u w:color="FF0000"/>
        </w:rPr>
        <w:t>钻采设备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、</w:t>
      </w:r>
      <w:r>
        <w:rPr>
          <w:rFonts w:eastAsia="仿宋_GB2312" w:hint="eastAsia"/>
          <w:color w:val="000000"/>
          <w:spacing w:val="-6"/>
          <w:kern w:val="0"/>
          <w:sz w:val="24"/>
          <w:u w:color="FF0000"/>
        </w:rPr>
        <w:t>石油化工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设备、石油井口及专用工具</w:t>
      </w:r>
      <w:r>
        <w:rPr>
          <w:rFonts w:eastAsia="仿宋_GB2312" w:hint="eastAsia"/>
          <w:color w:val="000000"/>
          <w:spacing w:val="-6"/>
          <w:kern w:val="0"/>
          <w:sz w:val="24"/>
          <w:u w:color="FF0000"/>
        </w:rPr>
        <w:t>、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石油管材</w:t>
      </w:r>
      <w:r>
        <w:rPr>
          <w:rFonts w:eastAsia="仿宋_GB2312" w:hint="eastAsia"/>
          <w:color w:val="000000"/>
          <w:spacing w:val="-6"/>
          <w:kern w:val="0"/>
          <w:sz w:val="24"/>
          <w:u w:color="FF0000"/>
        </w:rPr>
        <w:t>、锅炉压力容器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生产</w:t>
      </w:r>
      <w:r>
        <w:rPr>
          <w:rFonts w:eastAsia="仿宋_GB2312" w:hint="eastAsia"/>
          <w:color w:val="000000"/>
          <w:spacing w:val="-6"/>
          <w:kern w:val="0"/>
          <w:sz w:val="24"/>
          <w:u w:color="FF0000"/>
        </w:rPr>
        <w:t>及油田服务</w:t>
      </w:r>
      <w:r w:rsidRPr="002D590B">
        <w:rPr>
          <w:rFonts w:eastAsia="仿宋_GB2312" w:hint="eastAsia"/>
          <w:color w:val="000000"/>
          <w:spacing w:val="-6"/>
          <w:kern w:val="0"/>
          <w:sz w:val="24"/>
          <w:u w:color="FF0000"/>
        </w:rPr>
        <w:t>的统计数据。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b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三、申报要求</w:t>
      </w:r>
    </w:p>
    <w:p w:rsidR="0084275C" w:rsidRPr="00E910C9" w:rsidRDefault="0084275C" w:rsidP="005C6A74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 w:rsidRPr="00E910C9">
        <w:rPr>
          <w:rFonts w:eastAsia="仿宋_GB2312" w:hint="eastAsia"/>
          <w:b/>
          <w:color w:val="000000"/>
          <w:kern w:val="0"/>
          <w:sz w:val="24"/>
        </w:rPr>
        <w:t>第六条</w:t>
      </w:r>
      <w:r w:rsidRPr="00E910C9">
        <w:rPr>
          <w:rFonts w:eastAsia="仿宋_GB2312"/>
          <w:color w:val="000000"/>
          <w:kern w:val="0"/>
          <w:sz w:val="24"/>
        </w:rPr>
        <w:t xml:space="preserve">  </w:t>
      </w:r>
      <w:r w:rsidRPr="00E910C9">
        <w:rPr>
          <w:rFonts w:eastAsia="仿宋_GB2312" w:hint="eastAsia"/>
          <w:color w:val="000000"/>
          <w:kern w:val="0"/>
          <w:sz w:val="24"/>
        </w:rPr>
        <w:t>申报</w:t>
      </w:r>
      <w:r w:rsidRPr="00E910C9">
        <w:rPr>
          <w:rFonts w:eastAsia="仿宋_GB2312" w:hint="eastAsia"/>
          <w:bCs/>
          <w:color w:val="000000"/>
          <w:sz w:val="24"/>
        </w:rPr>
        <w:t>企业</w:t>
      </w:r>
      <w:r>
        <w:rPr>
          <w:rFonts w:eastAsia="仿宋_GB2312" w:hint="eastAsia"/>
          <w:color w:val="000000"/>
          <w:kern w:val="0"/>
          <w:sz w:val="24"/>
        </w:rPr>
        <w:t>请</w:t>
      </w:r>
      <w:r w:rsidRPr="00E910C9">
        <w:rPr>
          <w:rFonts w:eastAsia="仿宋_GB2312" w:hint="eastAsia"/>
          <w:color w:val="000000"/>
          <w:kern w:val="0"/>
          <w:sz w:val="24"/>
        </w:rPr>
        <w:t>提供本企业</w:t>
      </w:r>
      <w:r>
        <w:rPr>
          <w:rFonts w:eastAsia="仿宋_GB2312" w:hint="eastAsia"/>
          <w:color w:val="000000"/>
          <w:kern w:val="0"/>
          <w:sz w:val="24"/>
        </w:rPr>
        <w:t>近三年如下主要</w:t>
      </w:r>
      <w:r w:rsidRPr="00E910C9">
        <w:rPr>
          <w:rFonts w:eastAsia="仿宋_GB2312" w:hint="eastAsia"/>
          <w:color w:val="000000"/>
          <w:kern w:val="0"/>
          <w:sz w:val="24"/>
        </w:rPr>
        <w:t>年末统计数据：</w:t>
      </w:r>
    </w:p>
    <w:p w:rsidR="0084275C" w:rsidRPr="00CE48D8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kern w:val="0"/>
          <w:sz w:val="24"/>
        </w:rPr>
      </w:pPr>
      <w:r w:rsidRPr="00CE48D8">
        <w:rPr>
          <w:rFonts w:eastAsia="仿宋_GB2312"/>
          <w:kern w:val="0"/>
          <w:sz w:val="24"/>
        </w:rPr>
        <w:t>1</w:t>
      </w:r>
      <w:r w:rsidRPr="00CE48D8">
        <w:rPr>
          <w:rFonts w:eastAsia="仿宋_GB2312" w:hint="eastAsia"/>
          <w:kern w:val="0"/>
          <w:sz w:val="24"/>
        </w:rPr>
        <w:t>、绝对指标：</w:t>
      </w:r>
      <w:r w:rsidRPr="00CE48D8">
        <w:rPr>
          <w:rFonts w:eastAsia="仿宋_GB2312"/>
          <w:kern w:val="0"/>
          <w:sz w:val="24"/>
        </w:rPr>
        <w:t>A</w:t>
      </w:r>
      <w:r w:rsidRPr="00CE48D8">
        <w:rPr>
          <w:rFonts w:eastAsia="仿宋_GB2312"/>
          <w:kern w:val="0"/>
          <w:sz w:val="24"/>
          <w:vertAlign w:val="subscript"/>
        </w:rPr>
        <w:t>1</w:t>
      </w:r>
      <w:r w:rsidRPr="00CE48D8">
        <w:rPr>
          <w:rFonts w:eastAsia="仿宋_GB2312" w:hint="eastAsia"/>
          <w:kern w:val="0"/>
          <w:sz w:val="24"/>
        </w:rPr>
        <w:t>研发投入，</w:t>
      </w:r>
      <w:r w:rsidRPr="00CE48D8">
        <w:rPr>
          <w:rFonts w:eastAsia="仿宋_GB2312"/>
          <w:kern w:val="0"/>
          <w:sz w:val="24"/>
        </w:rPr>
        <w:t>A</w:t>
      </w:r>
      <w:r w:rsidRPr="00CE48D8">
        <w:rPr>
          <w:rFonts w:eastAsia="仿宋_GB2312"/>
          <w:kern w:val="0"/>
          <w:sz w:val="24"/>
          <w:vertAlign w:val="subscript"/>
        </w:rPr>
        <w:t>2</w:t>
      </w:r>
      <w:r w:rsidRPr="00CE48D8">
        <w:rPr>
          <w:rFonts w:eastAsia="仿宋_GB2312" w:hint="eastAsia"/>
          <w:kern w:val="0"/>
          <w:sz w:val="24"/>
        </w:rPr>
        <w:t>出口额，</w:t>
      </w:r>
      <w:r w:rsidRPr="00CE48D8">
        <w:rPr>
          <w:rFonts w:eastAsia="仿宋_GB2312"/>
          <w:kern w:val="0"/>
          <w:sz w:val="24"/>
        </w:rPr>
        <w:t>A</w:t>
      </w:r>
      <w:r w:rsidRPr="00CE48D8">
        <w:rPr>
          <w:rFonts w:eastAsia="仿宋_GB2312"/>
          <w:kern w:val="0"/>
          <w:sz w:val="24"/>
          <w:vertAlign w:val="subscript"/>
        </w:rPr>
        <w:t>3</w:t>
      </w:r>
      <w:r w:rsidRPr="00CE48D8">
        <w:rPr>
          <w:rFonts w:eastAsia="仿宋_GB2312" w:hint="eastAsia"/>
          <w:kern w:val="0"/>
          <w:sz w:val="24"/>
        </w:rPr>
        <w:t>利润总额，</w:t>
      </w:r>
      <w:r w:rsidRPr="00CE48D8">
        <w:rPr>
          <w:rFonts w:eastAsia="仿宋_GB2312"/>
          <w:kern w:val="0"/>
          <w:sz w:val="24"/>
        </w:rPr>
        <w:t>A</w:t>
      </w:r>
      <w:r w:rsidRPr="00CE48D8">
        <w:rPr>
          <w:rFonts w:eastAsia="仿宋_GB2312"/>
          <w:kern w:val="0"/>
          <w:sz w:val="24"/>
          <w:vertAlign w:val="subscript"/>
        </w:rPr>
        <w:t>4</w:t>
      </w:r>
      <w:r w:rsidRPr="00CE48D8">
        <w:rPr>
          <w:rFonts w:eastAsia="仿宋_GB2312" w:hint="eastAsia"/>
          <w:kern w:val="0"/>
          <w:sz w:val="24"/>
        </w:rPr>
        <w:t>总资产和</w:t>
      </w:r>
      <w:r w:rsidRPr="00CE48D8">
        <w:rPr>
          <w:rFonts w:eastAsia="仿宋_GB2312"/>
          <w:kern w:val="0"/>
          <w:sz w:val="24"/>
        </w:rPr>
        <w:t>A</w:t>
      </w:r>
      <w:r w:rsidRPr="00CE48D8">
        <w:rPr>
          <w:rFonts w:eastAsia="仿宋_GB2312"/>
          <w:kern w:val="0"/>
          <w:sz w:val="24"/>
          <w:vertAlign w:val="subscript"/>
        </w:rPr>
        <w:t>5</w:t>
      </w:r>
      <w:r w:rsidRPr="00CE48D8">
        <w:rPr>
          <w:rFonts w:eastAsia="仿宋_GB2312" w:hint="eastAsia"/>
          <w:kern w:val="0"/>
          <w:sz w:val="24"/>
        </w:rPr>
        <w:t>销售收入；</w:t>
      </w:r>
    </w:p>
    <w:p w:rsidR="0084275C" w:rsidRPr="00CE48D8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kern w:val="0"/>
          <w:sz w:val="24"/>
        </w:rPr>
      </w:pPr>
      <w:r w:rsidRPr="00CE48D8">
        <w:rPr>
          <w:rFonts w:eastAsia="仿宋_GB2312"/>
          <w:kern w:val="0"/>
          <w:sz w:val="24"/>
        </w:rPr>
        <w:t>2</w:t>
      </w:r>
      <w:r w:rsidRPr="00CE48D8">
        <w:rPr>
          <w:rFonts w:eastAsia="仿宋_GB2312" w:hint="eastAsia"/>
          <w:kern w:val="0"/>
          <w:sz w:val="24"/>
        </w:rPr>
        <w:t>、相对指标：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1</w:t>
      </w:r>
      <w:r w:rsidRPr="00CE48D8">
        <w:rPr>
          <w:rFonts w:eastAsia="仿宋_GB2312" w:hint="eastAsia"/>
          <w:kern w:val="0"/>
          <w:sz w:val="24"/>
        </w:rPr>
        <w:t>总资产周转率〔销售收入</w:t>
      </w:r>
      <w:r w:rsidRPr="00CE48D8">
        <w:rPr>
          <w:rFonts w:eastAsia="仿宋_GB2312"/>
          <w:kern w:val="0"/>
          <w:sz w:val="24"/>
        </w:rPr>
        <w:t>/</w:t>
      </w:r>
      <w:r w:rsidRPr="00CE48D8">
        <w:rPr>
          <w:rFonts w:eastAsia="仿宋_GB2312" w:hint="eastAsia"/>
          <w:kern w:val="0"/>
          <w:sz w:val="24"/>
        </w:rPr>
        <w:t>总资产〕，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2</w:t>
      </w:r>
      <w:r w:rsidRPr="00CE48D8">
        <w:rPr>
          <w:rFonts w:eastAsia="仿宋_GB2312" w:hint="eastAsia"/>
          <w:kern w:val="0"/>
          <w:sz w:val="24"/>
        </w:rPr>
        <w:t>研发投入比例〔研发投入</w:t>
      </w:r>
      <w:r w:rsidRPr="00CE48D8">
        <w:rPr>
          <w:rFonts w:eastAsia="仿宋_GB2312"/>
          <w:kern w:val="0"/>
          <w:sz w:val="24"/>
        </w:rPr>
        <w:t>/</w:t>
      </w:r>
      <w:r w:rsidRPr="00CE48D8">
        <w:rPr>
          <w:rFonts w:eastAsia="仿宋_GB2312" w:hint="eastAsia"/>
          <w:kern w:val="0"/>
          <w:sz w:val="24"/>
        </w:rPr>
        <w:t>销售收入〕，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3</w:t>
      </w:r>
      <w:r w:rsidRPr="00CE48D8">
        <w:rPr>
          <w:rFonts w:eastAsia="仿宋_GB2312" w:hint="eastAsia"/>
          <w:kern w:val="0"/>
          <w:sz w:val="24"/>
        </w:rPr>
        <w:t>销售收入增长率〔（当年销售收入－上年销售收入）</w:t>
      </w:r>
      <w:r w:rsidRPr="00CE48D8">
        <w:rPr>
          <w:rFonts w:eastAsia="仿宋_GB2312"/>
          <w:kern w:val="0"/>
          <w:sz w:val="24"/>
        </w:rPr>
        <w:t>/</w:t>
      </w:r>
      <w:r w:rsidRPr="00CE48D8">
        <w:rPr>
          <w:rFonts w:eastAsia="仿宋_GB2312" w:hint="eastAsia"/>
          <w:kern w:val="0"/>
          <w:sz w:val="24"/>
        </w:rPr>
        <w:t>上年销售收入〕，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4</w:t>
      </w:r>
      <w:r w:rsidRPr="00CE48D8">
        <w:rPr>
          <w:rFonts w:eastAsia="仿宋_GB2312" w:hint="eastAsia"/>
          <w:kern w:val="0"/>
          <w:sz w:val="24"/>
        </w:rPr>
        <w:t>出口增长率〔（当年出口收入－上年出口收入）</w:t>
      </w:r>
      <w:r w:rsidRPr="00CE48D8">
        <w:rPr>
          <w:rFonts w:eastAsia="仿宋_GB2312"/>
          <w:kern w:val="0"/>
          <w:sz w:val="24"/>
        </w:rPr>
        <w:t xml:space="preserve"> /</w:t>
      </w:r>
      <w:r w:rsidRPr="00CE48D8">
        <w:rPr>
          <w:rFonts w:eastAsia="仿宋_GB2312" w:hint="eastAsia"/>
          <w:kern w:val="0"/>
          <w:sz w:val="24"/>
        </w:rPr>
        <w:t>上年出口收入〕，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5</w:t>
      </w:r>
      <w:r w:rsidRPr="00CE48D8">
        <w:rPr>
          <w:rFonts w:eastAsia="仿宋_GB2312" w:hint="eastAsia"/>
          <w:kern w:val="0"/>
          <w:sz w:val="24"/>
        </w:rPr>
        <w:t>权益比率〔所有者权益－上年所有者权益</w:t>
      </w:r>
      <w:r w:rsidRPr="00CE48D8">
        <w:rPr>
          <w:rFonts w:eastAsia="仿宋_GB2312"/>
          <w:kern w:val="0"/>
          <w:sz w:val="24"/>
        </w:rPr>
        <w:t>/</w:t>
      </w:r>
      <w:r w:rsidRPr="00CE48D8">
        <w:rPr>
          <w:rFonts w:eastAsia="仿宋_GB2312" w:hint="eastAsia"/>
          <w:kern w:val="0"/>
          <w:sz w:val="24"/>
        </w:rPr>
        <w:t>总资产〕和</w:t>
      </w:r>
      <w:r w:rsidRPr="00CE48D8">
        <w:rPr>
          <w:rFonts w:eastAsia="仿宋_GB2312"/>
          <w:kern w:val="0"/>
          <w:sz w:val="24"/>
        </w:rPr>
        <w:t>R</w:t>
      </w:r>
      <w:r w:rsidRPr="00CE48D8">
        <w:rPr>
          <w:rFonts w:eastAsia="仿宋_GB2312"/>
          <w:kern w:val="0"/>
          <w:sz w:val="24"/>
          <w:vertAlign w:val="subscript"/>
        </w:rPr>
        <w:t>6</w:t>
      </w:r>
      <w:r w:rsidRPr="00CE48D8">
        <w:rPr>
          <w:rFonts w:eastAsia="仿宋_GB2312" w:hint="eastAsia"/>
          <w:kern w:val="0"/>
          <w:sz w:val="24"/>
        </w:rPr>
        <w:t>利润比率〔利润总额</w:t>
      </w:r>
      <w:r w:rsidRPr="00CE48D8">
        <w:rPr>
          <w:rFonts w:eastAsia="仿宋_GB2312"/>
          <w:kern w:val="0"/>
          <w:sz w:val="24"/>
        </w:rPr>
        <w:t xml:space="preserve"> / </w:t>
      </w:r>
      <w:r w:rsidRPr="00CE48D8">
        <w:rPr>
          <w:rFonts w:eastAsia="仿宋_GB2312" w:hint="eastAsia"/>
          <w:kern w:val="0"/>
          <w:sz w:val="24"/>
        </w:rPr>
        <w:t>总资产〕。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kern w:val="0"/>
          <w:sz w:val="24"/>
        </w:rPr>
        <w:t>第七条</w:t>
      </w:r>
      <w:r w:rsidRPr="00E910C9">
        <w:rPr>
          <w:rFonts w:eastAsia="仿宋_GB2312"/>
          <w:b/>
          <w:color w:val="000000"/>
          <w:kern w:val="0"/>
          <w:sz w:val="24"/>
        </w:rPr>
        <w:t xml:space="preserve"> </w:t>
      </w:r>
      <w:r w:rsidRPr="00E910C9">
        <w:rPr>
          <w:rFonts w:eastAsia="仿宋_GB2312"/>
          <w:color w:val="000000"/>
          <w:kern w:val="0"/>
          <w:sz w:val="24"/>
        </w:rPr>
        <w:t xml:space="preserve"> </w:t>
      </w:r>
      <w:r w:rsidRPr="00E910C9">
        <w:rPr>
          <w:rFonts w:eastAsia="仿宋_GB2312" w:hint="eastAsia"/>
          <w:color w:val="000000"/>
          <w:kern w:val="0"/>
          <w:sz w:val="24"/>
        </w:rPr>
        <w:t>申报企业</w:t>
      </w:r>
      <w:r>
        <w:rPr>
          <w:rFonts w:eastAsia="仿宋_GB2312" w:hint="eastAsia"/>
          <w:color w:val="000000"/>
          <w:kern w:val="0"/>
          <w:sz w:val="24"/>
        </w:rPr>
        <w:t>请真实</w:t>
      </w:r>
      <w:r w:rsidRPr="00E910C9">
        <w:rPr>
          <w:rFonts w:eastAsia="仿宋_GB2312" w:hint="eastAsia"/>
          <w:color w:val="000000"/>
          <w:kern w:val="0"/>
          <w:sz w:val="24"/>
        </w:rPr>
        <w:t>填写《</w:t>
      </w:r>
      <w:r>
        <w:rPr>
          <w:rFonts w:eastAsia="仿宋_GB2312" w:hint="eastAsia"/>
          <w:color w:val="000000"/>
          <w:kern w:val="0"/>
          <w:sz w:val="24"/>
        </w:rPr>
        <w:t>中国</w:t>
      </w:r>
      <w:r w:rsidRPr="00E910C9">
        <w:rPr>
          <w:rFonts w:eastAsia="仿宋_GB2312" w:hint="eastAsia"/>
          <w:bCs/>
          <w:color w:val="000000"/>
          <w:sz w:val="24"/>
        </w:rPr>
        <w:t>石油石化装备制造</w:t>
      </w:r>
      <w:r>
        <w:rPr>
          <w:rFonts w:eastAsia="仿宋_GB2312" w:hint="eastAsia"/>
          <w:bCs/>
          <w:color w:val="000000"/>
          <w:sz w:val="24"/>
        </w:rPr>
        <w:t>服务业</w:t>
      </w:r>
      <w:r w:rsidRPr="00E910C9">
        <w:rPr>
          <w:rFonts w:eastAsia="仿宋_GB2312" w:hAnsi="宋体" w:hint="eastAsia"/>
          <w:color w:val="000000"/>
          <w:sz w:val="24"/>
        </w:rPr>
        <w:t>五十强</w:t>
      </w:r>
      <w:r w:rsidRPr="00E910C9">
        <w:rPr>
          <w:rFonts w:eastAsia="仿宋_GB2312" w:hint="eastAsia"/>
          <w:bCs/>
          <w:color w:val="000000"/>
          <w:sz w:val="24"/>
        </w:rPr>
        <w:t>企业</w:t>
      </w:r>
      <w:r>
        <w:rPr>
          <w:rFonts w:eastAsia="仿宋_GB2312" w:hint="eastAsia"/>
          <w:color w:val="000000"/>
          <w:kern w:val="0"/>
          <w:sz w:val="24"/>
        </w:rPr>
        <w:t>申报书</w:t>
      </w:r>
      <w:r w:rsidRPr="00E910C9">
        <w:rPr>
          <w:rFonts w:eastAsia="仿宋_GB2312" w:hint="eastAsia"/>
          <w:color w:val="000000"/>
          <w:kern w:val="0"/>
          <w:sz w:val="24"/>
        </w:rPr>
        <w:t>》</w:t>
      </w:r>
      <w:r>
        <w:rPr>
          <w:rFonts w:eastAsia="仿宋_GB2312" w:hint="eastAsia"/>
          <w:color w:val="000000"/>
          <w:kern w:val="0"/>
          <w:sz w:val="24"/>
        </w:rPr>
        <w:t>（见附件），</w:t>
      </w:r>
      <w:r>
        <w:rPr>
          <w:rFonts w:eastAsia="仿宋_GB2312" w:hint="eastAsia"/>
          <w:color w:val="000000"/>
          <w:sz w:val="24"/>
        </w:rPr>
        <w:t>其中：</w:t>
      </w:r>
    </w:p>
    <w:p w:rsidR="0084275C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 w:hint="eastAsia"/>
          <w:color w:val="000000"/>
          <w:kern w:val="0"/>
          <w:sz w:val="24"/>
        </w:rPr>
        <w:t>、数据：本申报年度的上年和前两年的经审计后的真实财务数据；</w:t>
      </w:r>
    </w:p>
    <w:p w:rsidR="0084275C" w:rsidRPr="00E910C9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 w:hint="eastAsia"/>
          <w:color w:val="000000"/>
          <w:kern w:val="0"/>
          <w:sz w:val="24"/>
        </w:rPr>
        <w:t>、</w:t>
      </w:r>
      <w:r w:rsidRPr="00E910C9">
        <w:rPr>
          <w:rFonts w:eastAsia="仿宋_GB2312" w:hint="eastAsia"/>
          <w:color w:val="000000"/>
          <w:kern w:val="0"/>
          <w:sz w:val="24"/>
        </w:rPr>
        <w:t>产品：专营石油石化</w:t>
      </w:r>
      <w:r>
        <w:rPr>
          <w:rFonts w:eastAsia="仿宋_GB2312" w:hint="eastAsia"/>
          <w:color w:val="000000"/>
          <w:kern w:val="0"/>
          <w:sz w:val="24"/>
        </w:rPr>
        <w:t>装备制造和油田服务</w:t>
      </w:r>
      <w:r w:rsidRPr="00E910C9">
        <w:rPr>
          <w:rFonts w:eastAsia="仿宋_GB2312" w:hint="eastAsia"/>
          <w:color w:val="000000"/>
          <w:sz w:val="24"/>
        </w:rPr>
        <w:t>的企业，填写本企业生产的主要产品</w:t>
      </w:r>
      <w:r>
        <w:rPr>
          <w:rFonts w:eastAsia="仿宋_GB2312" w:hint="eastAsia"/>
          <w:color w:val="000000"/>
          <w:sz w:val="24"/>
        </w:rPr>
        <w:t>和服务项目</w:t>
      </w:r>
      <w:r w:rsidRPr="00E910C9">
        <w:rPr>
          <w:rFonts w:eastAsia="仿宋_GB2312" w:hint="eastAsia"/>
          <w:color w:val="000000"/>
          <w:sz w:val="24"/>
        </w:rPr>
        <w:t>；非专营</w:t>
      </w:r>
      <w:r>
        <w:rPr>
          <w:rFonts w:eastAsia="仿宋_GB2312" w:hint="eastAsia"/>
          <w:color w:val="000000"/>
          <w:sz w:val="24"/>
        </w:rPr>
        <w:t>类</w:t>
      </w:r>
      <w:r w:rsidRPr="00E910C9">
        <w:rPr>
          <w:rFonts w:eastAsia="仿宋_GB2312" w:hint="eastAsia"/>
          <w:color w:val="000000"/>
          <w:sz w:val="24"/>
        </w:rPr>
        <w:t>企业只填写所生产的石油</w:t>
      </w:r>
      <w:r>
        <w:rPr>
          <w:rFonts w:eastAsia="仿宋_GB2312" w:hint="eastAsia"/>
          <w:color w:val="000000"/>
          <w:sz w:val="24"/>
        </w:rPr>
        <w:t>石化装备</w:t>
      </w:r>
      <w:r w:rsidRPr="00E910C9">
        <w:rPr>
          <w:rFonts w:eastAsia="仿宋_GB2312" w:hint="eastAsia"/>
          <w:color w:val="000000"/>
          <w:sz w:val="24"/>
        </w:rPr>
        <w:t>主要产品</w:t>
      </w:r>
      <w:r>
        <w:rPr>
          <w:rFonts w:eastAsia="仿宋_GB2312" w:hint="eastAsia"/>
          <w:color w:val="000000"/>
          <w:sz w:val="24"/>
        </w:rPr>
        <w:t>和服务项目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84275C">
      <w:pPr>
        <w:pStyle w:val="2"/>
        <w:spacing w:line="400" w:lineRule="exact"/>
        <w:ind w:right="0" w:firstLineChars="200" w:firstLine="48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3</w:t>
      </w:r>
      <w:r w:rsidRPr="00E910C9">
        <w:rPr>
          <w:rFonts w:ascii="Times New Roman" w:hint="eastAsia"/>
          <w:color w:val="000000"/>
          <w:sz w:val="24"/>
          <w:szCs w:val="24"/>
        </w:rPr>
        <w:t>、</w:t>
      </w:r>
      <w:r>
        <w:rPr>
          <w:rFonts w:ascii="Times New Roman" w:hint="eastAsia"/>
          <w:color w:val="000000"/>
          <w:sz w:val="24"/>
          <w:szCs w:val="24"/>
        </w:rPr>
        <w:t>单位：</w:t>
      </w:r>
      <w:r w:rsidRPr="00E910C9">
        <w:rPr>
          <w:rFonts w:ascii="Times New Roman" w:hint="eastAsia"/>
          <w:color w:val="000000"/>
          <w:sz w:val="24"/>
          <w:szCs w:val="24"/>
        </w:rPr>
        <w:t>销售收入、利润、资产、研发投入等以万元人民币计，</w:t>
      </w:r>
      <w:r>
        <w:rPr>
          <w:rFonts w:ascii="Times New Roman" w:hint="eastAsia"/>
          <w:color w:val="000000"/>
          <w:sz w:val="24"/>
          <w:szCs w:val="24"/>
        </w:rPr>
        <w:t>出口额以万美元计，</w:t>
      </w:r>
      <w:r w:rsidRPr="00E910C9">
        <w:rPr>
          <w:rFonts w:ascii="Times New Roman" w:hint="eastAsia"/>
          <w:color w:val="000000"/>
          <w:sz w:val="24"/>
          <w:szCs w:val="24"/>
        </w:rPr>
        <w:t>从业人数以人计。</w:t>
      </w:r>
    </w:p>
    <w:p w:rsidR="0084275C" w:rsidRPr="00E910C9" w:rsidRDefault="0084275C" w:rsidP="0084275C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、标准：</w:t>
      </w:r>
      <w:r w:rsidRPr="00E910C9">
        <w:rPr>
          <w:rFonts w:eastAsia="仿宋_GB2312" w:hint="eastAsia"/>
          <w:color w:val="000000"/>
          <w:sz w:val="24"/>
        </w:rPr>
        <w:t>销售收入为当年末不含增值税收入，包括企业的所有收入；利润为当年上交所得税后的净利润（不含少数股权收益）；资产为当年末的资产总额；研发投入为当年末投入研究开发的所有费用；</w:t>
      </w:r>
      <w:r>
        <w:rPr>
          <w:rFonts w:eastAsia="仿宋_GB2312" w:hint="eastAsia"/>
          <w:color w:val="000000"/>
          <w:sz w:val="24"/>
        </w:rPr>
        <w:t>出口额为当年已入账的出口收入；</w:t>
      </w:r>
      <w:r w:rsidRPr="00E910C9">
        <w:rPr>
          <w:rFonts w:eastAsia="仿宋_GB2312" w:hint="eastAsia"/>
          <w:color w:val="000000"/>
          <w:sz w:val="24"/>
        </w:rPr>
        <w:t>从业人数为当年末在册正式员工人数。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b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四</w:t>
      </w:r>
      <w:r w:rsidRPr="00E910C9">
        <w:rPr>
          <w:rFonts w:eastAsia="仿宋_GB2312" w:hint="eastAsia"/>
          <w:b/>
          <w:color w:val="000000"/>
          <w:sz w:val="24"/>
        </w:rPr>
        <w:t>、推荐评议的内容与程序</w:t>
      </w:r>
    </w:p>
    <w:p w:rsidR="0084275C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</w:t>
      </w:r>
      <w:r>
        <w:rPr>
          <w:rFonts w:eastAsia="仿宋_GB2312" w:hint="eastAsia"/>
          <w:b/>
          <w:color w:val="000000"/>
          <w:sz w:val="24"/>
        </w:rPr>
        <w:t>八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b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行业</w:t>
      </w:r>
      <w:r w:rsidRPr="00E910C9">
        <w:rPr>
          <w:rFonts w:eastAsia="仿宋_GB2312" w:hAnsi="宋体" w:hint="eastAsia"/>
          <w:color w:val="000000"/>
          <w:sz w:val="24"/>
        </w:rPr>
        <w:t>五十强</w:t>
      </w:r>
      <w:r w:rsidRPr="00E910C9">
        <w:rPr>
          <w:rFonts w:eastAsia="仿宋_GB2312" w:hint="eastAsia"/>
          <w:bCs/>
          <w:color w:val="000000"/>
          <w:sz w:val="24"/>
        </w:rPr>
        <w:t>企业</w:t>
      </w:r>
      <w:r>
        <w:rPr>
          <w:rFonts w:eastAsia="仿宋_GB2312" w:hint="eastAsia"/>
          <w:bCs/>
          <w:color w:val="000000"/>
          <w:sz w:val="24"/>
        </w:rPr>
        <w:t>评价推荐包括</w:t>
      </w:r>
      <w:r w:rsidRPr="00AD748B">
        <w:rPr>
          <w:rFonts w:eastAsia="仿宋_GB2312" w:hint="eastAsia"/>
          <w:bCs/>
          <w:color w:val="000000"/>
          <w:sz w:val="24"/>
        </w:rPr>
        <w:t>行业</w:t>
      </w:r>
      <w:r w:rsidRPr="000753E7">
        <w:rPr>
          <w:rFonts w:eastAsia="仿宋_GB2312" w:hint="eastAsia"/>
          <w:bCs/>
          <w:color w:val="000000"/>
          <w:sz w:val="24"/>
        </w:rPr>
        <w:t>综合排名、</w:t>
      </w:r>
      <w:r>
        <w:rPr>
          <w:rFonts w:eastAsia="仿宋_GB2312" w:hint="eastAsia"/>
          <w:bCs/>
          <w:color w:val="000000"/>
          <w:sz w:val="24"/>
        </w:rPr>
        <w:t>行业</w:t>
      </w:r>
      <w:r w:rsidRPr="000753E7">
        <w:rPr>
          <w:rFonts w:eastAsia="仿宋_GB2312" w:hint="eastAsia"/>
          <w:bCs/>
          <w:color w:val="000000"/>
          <w:sz w:val="24"/>
        </w:rPr>
        <w:t>专业排名和</w:t>
      </w:r>
      <w:r>
        <w:rPr>
          <w:rFonts w:eastAsia="仿宋_GB2312" w:hint="eastAsia"/>
          <w:bCs/>
          <w:color w:val="000000"/>
          <w:sz w:val="24"/>
        </w:rPr>
        <w:t>行业</w:t>
      </w:r>
      <w:r w:rsidRPr="000753E7">
        <w:rPr>
          <w:rFonts w:eastAsia="仿宋_GB2312" w:hint="eastAsia"/>
          <w:bCs/>
          <w:color w:val="000000"/>
          <w:sz w:val="24"/>
        </w:rPr>
        <w:t>上市公司排名三个项目。综合排名</w:t>
      </w:r>
      <w:r>
        <w:rPr>
          <w:rFonts w:eastAsia="仿宋_GB2312" w:hint="eastAsia"/>
          <w:bCs/>
          <w:color w:val="000000"/>
          <w:sz w:val="24"/>
        </w:rPr>
        <w:t>按“强”指标（包括</w:t>
      </w:r>
      <w:r>
        <w:rPr>
          <w:rFonts w:eastAsia="仿宋_GB2312"/>
          <w:color w:val="000000"/>
          <w:sz w:val="24"/>
        </w:rPr>
        <w:t>A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/>
          <w:color w:val="000000"/>
          <w:sz w:val="24"/>
        </w:rPr>
        <w:t>~A</w:t>
      </w:r>
      <w:r w:rsidRPr="006256E4">
        <w:rPr>
          <w:rFonts w:eastAsia="仿宋_GB2312"/>
          <w:color w:val="000000"/>
          <w:sz w:val="24"/>
          <w:vertAlign w:val="subscript"/>
        </w:rPr>
        <w:t>5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R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/>
          <w:color w:val="000000"/>
          <w:sz w:val="24"/>
        </w:rPr>
        <w:t>~R</w:t>
      </w:r>
      <w:r w:rsidRPr="006256E4">
        <w:rPr>
          <w:rFonts w:eastAsia="仿宋_GB2312"/>
          <w:color w:val="000000"/>
          <w:sz w:val="24"/>
          <w:vertAlign w:val="subscript"/>
        </w:rPr>
        <w:t>6</w:t>
      </w:r>
      <w:r>
        <w:rPr>
          <w:rFonts w:eastAsia="仿宋_GB2312" w:hint="eastAsia"/>
          <w:color w:val="000000"/>
          <w:sz w:val="24"/>
        </w:rPr>
        <w:t>和</w:t>
      </w:r>
      <w:r>
        <w:rPr>
          <w:rFonts w:eastAsia="仿宋_GB2312"/>
          <w:color w:val="000000"/>
          <w:sz w:val="24"/>
        </w:rPr>
        <w:t>O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 w:hint="eastAsia"/>
          <w:bCs/>
          <w:color w:val="000000"/>
          <w:sz w:val="24"/>
        </w:rPr>
        <w:t>）进行综合评价，</w:t>
      </w:r>
      <w:r w:rsidRPr="000753E7">
        <w:rPr>
          <w:rFonts w:eastAsia="仿宋_GB2312" w:hint="eastAsia"/>
          <w:bCs/>
          <w:color w:val="000000"/>
          <w:sz w:val="24"/>
        </w:rPr>
        <w:t>专业排名和上市公司排名</w:t>
      </w:r>
      <w:r>
        <w:rPr>
          <w:rFonts w:eastAsia="仿宋_GB2312" w:hint="eastAsia"/>
          <w:bCs/>
          <w:color w:val="000000"/>
          <w:sz w:val="24"/>
        </w:rPr>
        <w:t>按“大”指标（销售收入）进行评价。</w:t>
      </w:r>
    </w:p>
    <w:p w:rsidR="0084275C" w:rsidRPr="00313C78" w:rsidRDefault="0084275C" w:rsidP="005C6A74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313C78">
        <w:rPr>
          <w:rFonts w:eastAsia="仿宋_GB2312" w:hint="eastAsia"/>
          <w:b/>
          <w:color w:val="000000"/>
          <w:sz w:val="24"/>
        </w:rPr>
        <w:t>第</w:t>
      </w:r>
      <w:r>
        <w:rPr>
          <w:rFonts w:eastAsia="仿宋_GB2312" w:hint="eastAsia"/>
          <w:b/>
          <w:color w:val="000000"/>
          <w:sz w:val="24"/>
        </w:rPr>
        <w:t>九</w:t>
      </w:r>
      <w:r w:rsidRPr="00313C78">
        <w:rPr>
          <w:rFonts w:eastAsia="仿宋_GB2312" w:hint="eastAsia"/>
          <w:b/>
          <w:color w:val="000000"/>
          <w:sz w:val="24"/>
        </w:rPr>
        <w:t>条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行业</w:t>
      </w:r>
      <w:r w:rsidRPr="00313C78">
        <w:rPr>
          <w:rFonts w:eastAsia="仿宋_GB2312" w:hint="eastAsia"/>
          <w:color w:val="000000"/>
          <w:sz w:val="24"/>
        </w:rPr>
        <w:t>综合排名</w:t>
      </w:r>
      <w:r>
        <w:rPr>
          <w:rFonts w:eastAsia="仿宋_GB2312" w:hint="eastAsia"/>
          <w:color w:val="000000"/>
          <w:sz w:val="24"/>
        </w:rPr>
        <w:t>：</w:t>
      </w:r>
      <w:r w:rsidRPr="00313C78">
        <w:rPr>
          <w:rFonts w:eastAsia="仿宋_GB2312" w:hint="eastAsia"/>
          <w:color w:val="000000"/>
          <w:sz w:val="24"/>
        </w:rPr>
        <w:t>按以下公式计算出数值后，从高到低依次排名，取前</w:t>
      </w:r>
      <w:r w:rsidRPr="00313C78">
        <w:rPr>
          <w:rFonts w:eastAsia="仿宋_GB2312"/>
          <w:color w:val="000000"/>
          <w:sz w:val="24"/>
        </w:rPr>
        <w:t>50</w:t>
      </w:r>
      <w:r w:rsidRPr="00313C78">
        <w:rPr>
          <w:rFonts w:eastAsia="仿宋_GB2312" w:hint="eastAsia"/>
          <w:color w:val="000000"/>
          <w:sz w:val="24"/>
        </w:rPr>
        <w:t>家左右的</w:t>
      </w:r>
      <w:r>
        <w:rPr>
          <w:rFonts w:eastAsia="仿宋_GB2312" w:hint="eastAsia"/>
          <w:color w:val="000000"/>
          <w:sz w:val="24"/>
        </w:rPr>
        <w:t>企业对外发布和</w:t>
      </w:r>
      <w:r w:rsidRPr="00313C78">
        <w:rPr>
          <w:rFonts w:eastAsia="仿宋_GB2312" w:hint="eastAsia"/>
          <w:color w:val="000000"/>
          <w:sz w:val="24"/>
        </w:rPr>
        <w:t>推荐。</w:t>
      </w:r>
    </w:p>
    <w:p w:rsidR="0084275C" w:rsidRDefault="0084275C" w:rsidP="0084275C">
      <w:pPr>
        <w:jc w:val="center"/>
        <w:rPr>
          <w:rFonts w:ascii="宋体"/>
        </w:rPr>
      </w:pPr>
      <w:r w:rsidRPr="000B25D9">
        <w:rPr>
          <w:rFonts w:ascii="宋体" w:hAnsi="宋体" w:hint="eastAsia"/>
          <w:position w:val="-28"/>
        </w:rPr>
        <w:object w:dxaOrig="9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9.25pt" o:ole="">
            <v:imagedata r:id="rId6" o:title=""/>
          </v:shape>
          <o:OLEObject Type="Embed" ProgID="Equation.3" ShapeID="_x0000_i1025" DrawAspect="Content" ObjectID="_1553580702" r:id="rId7"/>
        </w:object>
      </w:r>
    </w:p>
    <w:p w:rsidR="0084275C" w:rsidRDefault="0084275C" w:rsidP="0084275C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其中</w:t>
      </w:r>
      <w:r>
        <w:rPr>
          <w:rFonts w:eastAsia="仿宋_GB2312"/>
          <w:color w:val="000000"/>
          <w:sz w:val="24"/>
        </w:rPr>
        <w:t>A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/>
          <w:color w:val="000000"/>
          <w:sz w:val="24"/>
        </w:rPr>
        <w:t>~A</w:t>
      </w:r>
      <w:r w:rsidRPr="006256E4">
        <w:rPr>
          <w:rFonts w:eastAsia="仿宋_GB2312"/>
          <w:color w:val="000000"/>
          <w:sz w:val="24"/>
          <w:vertAlign w:val="subscript"/>
        </w:rPr>
        <w:t>5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R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/>
          <w:color w:val="000000"/>
          <w:sz w:val="24"/>
        </w:rPr>
        <w:t>~R</w:t>
      </w:r>
      <w:r w:rsidRPr="006256E4">
        <w:rPr>
          <w:rFonts w:eastAsia="仿宋_GB2312"/>
          <w:color w:val="000000"/>
          <w:sz w:val="24"/>
          <w:vertAlign w:val="subscript"/>
        </w:rPr>
        <w:t>6</w:t>
      </w:r>
      <w:r>
        <w:rPr>
          <w:rFonts w:eastAsia="仿宋_GB2312" w:hint="eastAsia"/>
          <w:color w:val="000000"/>
          <w:sz w:val="24"/>
        </w:rPr>
        <w:t>和</w:t>
      </w:r>
      <w:r>
        <w:rPr>
          <w:rFonts w:eastAsia="仿宋_GB2312"/>
          <w:color w:val="000000"/>
          <w:sz w:val="24"/>
        </w:rPr>
        <w:t>O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 w:hint="eastAsia"/>
          <w:color w:val="000000"/>
          <w:sz w:val="24"/>
        </w:rPr>
        <w:t>均为各指标的排名得分，排名第一的为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 w:hint="eastAsia"/>
          <w:color w:val="000000"/>
          <w:sz w:val="24"/>
        </w:rPr>
        <w:t>分，第二的为</w:t>
      </w:r>
      <w:r>
        <w:rPr>
          <w:rFonts w:eastAsia="仿宋_GB2312"/>
          <w:color w:val="000000"/>
          <w:sz w:val="24"/>
        </w:rPr>
        <w:t>99</w:t>
      </w:r>
      <w:r>
        <w:rPr>
          <w:rFonts w:eastAsia="仿宋_GB2312" w:hint="eastAsia"/>
          <w:color w:val="000000"/>
          <w:sz w:val="24"/>
        </w:rPr>
        <w:t>分，第三的为</w:t>
      </w:r>
      <w:r>
        <w:rPr>
          <w:rFonts w:eastAsia="仿宋_GB2312"/>
          <w:color w:val="000000"/>
          <w:sz w:val="24"/>
        </w:rPr>
        <w:t>98</w:t>
      </w:r>
      <w:r>
        <w:rPr>
          <w:rFonts w:eastAsia="仿宋_GB2312" w:hint="eastAsia"/>
          <w:color w:val="000000"/>
          <w:sz w:val="24"/>
        </w:rPr>
        <w:t>分，以此类推；</w:t>
      </w:r>
      <w:r>
        <w:rPr>
          <w:rFonts w:eastAsia="仿宋_GB2312"/>
          <w:color w:val="000000"/>
          <w:sz w:val="24"/>
        </w:rPr>
        <w:t>O</w:t>
      </w:r>
      <w:r w:rsidRPr="006256E4">
        <w:rPr>
          <w:rFonts w:eastAsia="仿宋_GB2312"/>
          <w:color w:val="000000"/>
          <w:sz w:val="24"/>
          <w:vertAlign w:val="subscript"/>
        </w:rPr>
        <w:t>1</w:t>
      </w:r>
      <w:r>
        <w:rPr>
          <w:rFonts w:eastAsia="仿宋_GB2312" w:hint="eastAsia"/>
          <w:color w:val="000000"/>
          <w:sz w:val="24"/>
        </w:rPr>
        <w:t>排名分由评审专家确定。</w:t>
      </w:r>
    </w:p>
    <w:p w:rsidR="0084275C" w:rsidRDefault="0084275C" w:rsidP="005C6A74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第十</w:t>
      </w:r>
      <w:r w:rsidRPr="006256E4">
        <w:rPr>
          <w:rFonts w:eastAsia="仿宋_GB2312" w:hint="eastAsia"/>
          <w:b/>
          <w:color w:val="000000"/>
          <w:sz w:val="24"/>
        </w:rPr>
        <w:t>条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行业专业排名：按照</w:t>
      </w:r>
      <w:r w:rsidRPr="00E910C9">
        <w:rPr>
          <w:rFonts w:eastAsia="仿宋_GB2312" w:hint="eastAsia"/>
          <w:color w:val="000000"/>
          <w:sz w:val="24"/>
        </w:rPr>
        <w:t>石油钻采设备、</w:t>
      </w:r>
      <w:r>
        <w:rPr>
          <w:rFonts w:eastAsia="仿宋_GB2312" w:hint="eastAsia"/>
          <w:color w:val="000000"/>
          <w:sz w:val="24"/>
        </w:rPr>
        <w:t>石油化工</w:t>
      </w:r>
      <w:r w:rsidRPr="00E910C9">
        <w:rPr>
          <w:rFonts w:eastAsia="仿宋_GB2312" w:hint="eastAsia"/>
          <w:color w:val="000000"/>
          <w:sz w:val="24"/>
        </w:rPr>
        <w:t>设备、石油井口及专用工具</w:t>
      </w:r>
      <w:r>
        <w:rPr>
          <w:rFonts w:eastAsia="仿宋_GB2312" w:hint="eastAsia"/>
          <w:color w:val="000000"/>
          <w:sz w:val="24"/>
        </w:rPr>
        <w:t>、</w:t>
      </w:r>
      <w:r w:rsidRPr="00E910C9">
        <w:rPr>
          <w:rFonts w:eastAsia="仿宋_GB2312" w:hint="eastAsia"/>
          <w:color w:val="000000"/>
          <w:sz w:val="24"/>
        </w:rPr>
        <w:t>石油管材</w:t>
      </w:r>
      <w:r>
        <w:rPr>
          <w:rFonts w:eastAsia="仿宋_GB2312" w:hint="eastAsia"/>
          <w:color w:val="000000"/>
          <w:sz w:val="24"/>
        </w:rPr>
        <w:t>、锅炉压力容器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 w:hint="eastAsia"/>
          <w:color w:val="000000"/>
          <w:sz w:val="24"/>
        </w:rPr>
        <w:t>个专业，依据各企业评价年度的销售收入，从高到低依次排名。每个专业排名最前的</w:t>
      </w:r>
      <w:r>
        <w:rPr>
          <w:rFonts w:eastAsia="仿宋_GB2312"/>
          <w:color w:val="000000"/>
          <w:sz w:val="24"/>
        </w:rPr>
        <w:t>5~15</w:t>
      </w:r>
      <w:r>
        <w:rPr>
          <w:rFonts w:eastAsia="仿宋_GB2312" w:hint="eastAsia"/>
          <w:color w:val="000000"/>
          <w:sz w:val="24"/>
        </w:rPr>
        <w:t>个企业、总数</w:t>
      </w:r>
      <w:r>
        <w:rPr>
          <w:rFonts w:eastAsia="仿宋_GB2312"/>
          <w:color w:val="000000"/>
          <w:sz w:val="24"/>
        </w:rPr>
        <w:t>50</w:t>
      </w:r>
      <w:r>
        <w:rPr>
          <w:rFonts w:eastAsia="仿宋_GB2312" w:hint="eastAsia"/>
          <w:color w:val="000000"/>
          <w:sz w:val="24"/>
        </w:rPr>
        <w:t>个左右的企业对外发布和推荐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5C6A74">
      <w:pPr>
        <w:autoSpaceDE w:val="0"/>
        <w:autoSpaceDN w:val="0"/>
        <w:adjustRightInd w:val="0"/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第十一</w:t>
      </w:r>
      <w:r w:rsidRPr="008E5406">
        <w:rPr>
          <w:rFonts w:eastAsia="仿宋_GB2312" w:hint="eastAsia"/>
          <w:b/>
          <w:color w:val="000000"/>
          <w:sz w:val="24"/>
        </w:rPr>
        <w:t>条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行业上市公司排名：按照相关石油石化装备制造和油田服务公司（无论是中石</w:t>
      </w:r>
      <w:r>
        <w:rPr>
          <w:rFonts w:eastAsia="仿宋_GB2312" w:hint="eastAsia"/>
          <w:color w:val="000000"/>
          <w:sz w:val="24"/>
        </w:rPr>
        <w:lastRenderedPageBreak/>
        <w:t>协的会员还是非会员单位）在网上公布的年度报表，按各上市公司评价年度的销售收入，从高到低依次排名，对外发布和推荐数量不限。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第十</w:t>
      </w:r>
      <w:r>
        <w:rPr>
          <w:rFonts w:eastAsia="仿宋_GB2312" w:hint="eastAsia"/>
          <w:b/>
          <w:color w:val="000000"/>
          <w:sz w:val="24"/>
        </w:rPr>
        <w:t>二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color w:val="000000"/>
          <w:sz w:val="24"/>
        </w:rPr>
        <w:t xml:space="preserve">  </w:t>
      </w:r>
      <w:r w:rsidRPr="00E910C9">
        <w:rPr>
          <w:rFonts w:eastAsia="仿宋_GB2312" w:hint="eastAsia"/>
          <w:color w:val="000000"/>
          <w:sz w:val="24"/>
        </w:rPr>
        <w:t>企业上报材料经</w:t>
      </w:r>
      <w:r>
        <w:rPr>
          <w:rFonts w:eastAsia="仿宋_GB2312" w:hint="eastAsia"/>
          <w:color w:val="000000"/>
          <w:sz w:val="24"/>
        </w:rPr>
        <w:t>中石协行业工作部进行审查</w:t>
      </w:r>
      <w:r w:rsidRPr="00E910C9">
        <w:rPr>
          <w:rFonts w:eastAsia="仿宋_GB2312" w:hint="eastAsia"/>
          <w:color w:val="000000"/>
          <w:sz w:val="24"/>
        </w:rPr>
        <w:t>后，将符合条件的</w:t>
      </w:r>
      <w:r>
        <w:rPr>
          <w:rFonts w:eastAsia="仿宋_GB2312" w:hint="eastAsia"/>
          <w:color w:val="000000"/>
          <w:sz w:val="24"/>
        </w:rPr>
        <w:t>企业进行初步排名和评分，</w:t>
      </w:r>
      <w:r w:rsidRPr="00E910C9">
        <w:rPr>
          <w:rFonts w:eastAsia="仿宋_GB2312" w:hint="eastAsia"/>
          <w:color w:val="000000"/>
          <w:sz w:val="24"/>
        </w:rPr>
        <w:t>提交专家组进行综合</w:t>
      </w:r>
      <w:r>
        <w:rPr>
          <w:rFonts w:eastAsia="仿宋_GB2312" w:hint="eastAsia"/>
          <w:color w:val="000000"/>
          <w:sz w:val="24"/>
        </w:rPr>
        <w:t>评价推荐</w:t>
      </w:r>
      <w:r w:rsidRPr="00E910C9">
        <w:rPr>
          <w:rFonts w:eastAsia="仿宋_GB2312" w:hint="eastAsia"/>
          <w:color w:val="000000"/>
          <w:sz w:val="24"/>
        </w:rPr>
        <w:t>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第十</w:t>
      </w:r>
      <w:r>
        <w:rPr>
          <w:rFonts w:eastAsia="仿宋_GB2312" w:hint="eastAsia"/>
          <w:b/>
          <w:color w:val="000000"/>
          <w:sz w:val="24"/>
        </w:rPr>
        <w:t>三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专家</w:t>
      </w:r>
      <w:r w:rsidRPr="00E910C9">
        <w:rPr>
          <w:rFonts w:eastAsia="仿宋_GB2312" w:hint="eastAsia"/>
          <w:color w:val="000000"/>
          <w:sz w:val="24"/>
        </w:rPr>
        <w:t>组</w:t>
      </w:r>
      <w:r>
        <w:rPr>
          <w:rFonts w:eastAsia="仿宋_GB2312" w:hint="eastAsia"/>
          <w:color w:val="000000"/>
          <w:sz w:val="24"/>
        </w:rPr>
        <w:t>人数为单数，</w:t>
      </w:r>
      <w:r w:rsidRPr="00E910C9">
        <w:rPr>
          <w:rFonts w:eastAsia="仿宋_GB2312" w:hint="eastAsia"/>
          <w:color w:val="000000"/>
          <w:sz w:val="24"/>
        </w:rPr>
        <w:t>由</w:t>
      </w:r>
      <w:r>
        <w:rPr>
          <w:rFonts w:eastAsia="仿宋_GB2312" w:hint="eastAsia"/>
          <w:color w:val="000000"/>
          <w:sz w:val="24"/>
        </w:rPr>
        <w:t>中石协</w:t>
      </w:r>
      <w:r w:rsidRPr="00E910C9">
        <w:rPr>
          <w:rFonts w:eastAsia="仿宋_GB2312" w:hint="eastAsia"/>
          <w:color w:val="000000"/>
          <w:sz w:val="24"/>
        </w:rPr>
        <w:t>秘书处</w:t>
      </w:r>
      <w:r>
        <w:rPr>
          <w:rFonts w:eastAsia="仿宋_GB2312" w:hint="eastAsia"/>
          <w:color w:val="000000"/>
          <w:sz w:val="24"/>
        </w:rPr>
        <w:t>特</w:t>
      </w:r>
      <w:r w:rsidRPr="00E910C9">
        <w:rPr>
          <w:rFonts w:eastAsia="仿宋_GB2312" w:hint="eastAsia"/>
          <w:color w:val="000000"/>
          <w:sz w:val="24"/>
        </w:rPr>
        <w:t>邀业内专家组成。</w:t>
      </w:r>
      <w:r>
        <w:rPr>
          <w:rFonts w:eastAsia="仿宋_GB2312" w:hint="eastAsia"/>
          <w:color w:val="000000"/>
          <w:sz w:val="24"/>
        </w:rPr>
        <w:t>专家组成员应具备高工及以上技术职称，具有一定的行业代表性和专业覆盖面，作风正派，受人敬重。专家</w:t>
      </w:r>
      <w:r w:rsidRPr="00E910C9">
        <w:rPr>
          <w:rFonts w:eastAsia="仿宋_GB2312" w:hint="eastAsia"/>
          <w:color w:val="000000"/>
          <w:sz w:val="24"/>
        </w:rPr>
        <w:t>组</w:t>
      </w:r>
      <w:r>
        <w:rPr>
          <w:rFonts w:eastAsia="仿宋_GB2312" w:hint="eastAsia"/>
          <w:color w:val="000000"/>
          <w:sz w:val="24"/>
        </w:rPr>
        <w:t>的任务是：商议并确定本评价模型和评价标准；对初步排名评分进行审核；确定各参评企业的美誉度和影响力分数；</w:t>
      </w:r>
      <w:r w:rsidRPr="00E910C9">
        <w:rPr>
          <w:rFonts w:eastAsia="仿宋_GB2312" w:hint="eastAsia"/>
          <w:color w:val="000000"/>
          <w:sz w:val="24"/>
        </w:rPr>
        <w:t>科学、公平、公正、公开地</w:t>
      </w:r>
      <w:r>
        <w:rPr>
          <w:rFonts w:eastAsia="仿宋_GB2312" w:hint="eastAsia"/>
          <w:color w:val="000000"/>
          <w:sz w:val="24"/>
        </w:rPr>
        <w:t>确定上述三项排名评审结果</w:t>
      </w:r>
      <w:r w:rsidRPr="00E910C9">
        <w:rPr>
          <w:rFonts w:eastAsia="仿宋_GB2312" w:hint="eastAsia"/>
          <w:color w:val="000000"/>
          <w:sz w:val="24"/>
        </w:rPr>
        <w:t>。</w:t>
      </w:r>
      <w:r>
        <w:rPr>
          <w:rFonts w:eastAsia="仿宋_GB2312" w:hint="eastAsia"/>
          <w:color w:val="000000"/>
          <w:sz w:val="24"/>
        </w:rPr>
        <w:t>除上市公司排名评价外，参评</w:t>
      </w:r>
      <w:r w:rsidRPr="00E910C9">
        <w:rPr>
          <w:rFonts w:eastAsia="仿宋_GB2312" w:hint="eastAsia"/>
          <w:color w:val="000000"/>
          <w:sz w:val="24"/>
        </w:rPr>
        <w:t>企业须</w:t>
      </w:r>
      <w:r>
        <w:rPr>
          <w:rFonts w:eastAsia="仿宋_GB2312" w:hint="eastAsia"/>
          <w:color w:val="000000"/>
          <w:sz w:val="24"/>
        </w:rPr>
        <w:t>按中石协通知要求</w:t>
      </w:r>
      <w:r w:rsidRPr="00E910C9">
        <w:rPr>
          <w:rFonts w:eastAsia="仿宋_GB2312" w:hint="eastAsia"/>
          <w:color w:val="000000"/>
          <w:sz w:val="24"/>
        </w:rPr>
        <w:t>派人参加</w:t>
      </w:r>
      <w:r>
        <w:rPr>
          <w:rFonts w:eastAsia="仿宋_GB2312" w:hint="eastAsia"/>
          <w:color w:val="000000"/>
          <w:sz w:val="24"/>
        </w:rPr>
        <w:t>现场</w:t>
      </w:r>
      <w:r w:rsidRPr="00E910C9">
        <w:rPr>
          <w:rFonts w:eastAsia="仿宋_GB2312" w:hint="eastAsia"/>
          <w:color w:val="000000"/>
          <w:sz w:val="24"/>
        </w:rPr>
        <w:t>答疑，凡不到会的原则上视为自动弃权。</w:t>
      </w:r>
    </w:p>
    <w:p w:rsidR="0084275C" w:rsidRPr="00E910C9" w:rsidRDefault="0084275C" w:rsidP="005C6A74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第十</w:t>
      </w:r>
      <w:r>
        <w:rPr>
          <w:rFonts w:eastAsia="仿宋_GB2312" w:hint="eastAsia"/>
          <w:b/>
          <w:color w:val="000000"/>
          <w:sz w:val="24"/>
        </w:rPr>
        <w:t>四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b/>
          <w:color w:val="000000"/>
          <w:sz w:val="24"/>
        </w:rPr>
        <w:t xml:space="preserve"> </w:t>
      </w:r>
      <w:r w:rsidRPr="00E910C9"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专家</w:t>
      </w:r>
      <w:r w:rsidRPr="00E910C9">
        <w:rPr>
          <w:rFonts w:eastAsia="仿宋_GB2312" w:hint="eastAsia"/>
          <w:color w:val="000000"/>
          <w:sz w:val="24"/>
        </w:rPr>
        <w:t>组评审结果经</w:t>
      </w:r>
      <w:r>
        <w:rPr>
          <w:rFonts w:eastAsia="仿宋_GB2312" w:hint="eastAsia"/>
          <w:color w:val="000000"/>
          <w:sz w:val="24"/>
        </w:rPr>
        <w:t>中石协网站（</w:t>
      </w:r>
      <w:r>
        <w:rPr>
          <w:rFonts w:eastAsia="仿宋_GB2312"/>
          <w:color w:val="000000"/>
          <w:sz w:val="24"/>
        </w:rPr>
        <w:t>www.cpeia.org.cn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 w:hint="eastAsia"/>
          <w:color w:val="000000"/>
          <w:sz w:val="24"/>
        </w:rPr>
        <w:t>天</w:t>
      </w:r>
      <w:r w:rsidRPr="00E910C9">
        <w:rPr>
          <w:rFonts w:eastAsia="仿宋_GB2312" w:hint="eastAsia"/>
          <w:color w:val="000000"/>
          <w:sz w:val="24"/>
        </w:rPr>
        <w:t>公示</w:t>
      </w:r>
      <w:r>
        <w:rPr>
          <w:rFonts w:eastAsia="仿宋_GB2312" w:hint="eastAsia"/>
          <w:color w:val="000000"/>
          <w:sz w:val="24"/>
        </w:rPr>
        <w:t>无异议</w:t>
      </w:r>
      <w:r w:rsidRPr="00E910C9">
        <w:rPr>
          <w:rFonts w:eastAsia="仿宋_GB2312" w:hint="eastAsia"/>
          <w:color w:val="000000"/>
          <w:sz w:val="24"/>
        </w:rPr>
        <w:t>后</w:t>
      </w:r>
      <w:r>
        <w:rPr>
          <w:rFonts w:eastAsia="仿宋_GB2312" w:hint="eastAsia"/>
          <w:color w:val="000000"/>
          <w:sz w:val="24"/>
        </w:rPr>
        <w:t>，发文</w:t>
      </w:r>
      <w:r w:rsidRPr="00E910C9">
        <w:rPr>
          <w:rFonts w:eastAsia="仿宋_GB2312" w:hint="eastAsia"/>
          <w:color w:val="000000"/>
          <w:sz w:val="24"/>
        </w:rPr>
        <w:t>公布</w:t>
      </w:r>
      <w:r>
        <w:rPr>
          <w:rFonts w:eastAsia="仿宋_GB2312" w:hint="eastAsia"/>
          <w:color w:val="000000"/>
          <w:sz w:val="24"/>
        </w:rPr>
        <w:t>和宣传推广行业五十强评价结果，</w:t>
      </w:r>
      <w:r w:rsidRPr="00E910C9">
        <w:rPr>
          <w:rFonts w:eastAsia="仿宋_GB2312" w:hint="eastAsia"/>
          <w:color w:val="000000"/>
          <w:sz w:val="24"/>
        </w:rPr>
        <w:t>并颁发</w:t>
      </w:r>
      <w:r>
        <w:rPr>
          <w:rFonts w:eastAsia="仿宋_GB2312" w:hint="eastAsia"/>
          <w:color w:val="000000"/>
          <w:sz w:val="24"/>
        </w:rPr>
        <w:t>中石协</w:t>
      </w:r>
      <w:r w:rsidRPr="00E910C9">
        <w:rPr>
          <w:rFonts w:eastAsia="仿宋_GB2312" w:hint="eastAsia"/>
          <w:color w:val="000000"/>
          <w:sz w:val="24"/>
        </w:rPr>
        <w:t>统一印制的证书。</w:t>
      </w:r>
    </w:p>
    <w:p w:rsidR="0084275C" w:rsidRDefault="0084275C" w:rsidP="005C6A74">
      <w:pPr>
        <w:spacing w:line="400" w:lineRule="exact"/>
        <w:ind w:firstLineChars="200" w:firstLine="480"/>
        <w:rPr>
          <w:rFonts w:eastAsia="仿宋_GB2312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第十</w:t>
      </w:r>
      <w:r>
        <w:rPr>
          <w:rFonts w:eastAsia="仿宋_GB2312" w:hint="eastAsia"/>
          <w:b/>
          <w:color w:val="000000"/>
          <w:sz w:val="24"/>
        </w:rPr>
        <w:t>五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本评价</w:t>
      </w:r>
      <w:r w:rsidRPr="002D590B">
        <w:rPr>
          <w:rFonts w:eastAsia="仿宋_GB2312" w:hint="eastAsia"/>
          <w:sz w:val="24"/>
        </w:rPr>
        <w:t>推荐结果自批准之日起一年内有效。</w:t>
      </w:r>
      <w:r w:rsidRPr="00E910C9">
        <w:rPr>
          <w:rFonts w:eastAsia="仿宋_GB2312" w:hint="eastAsia"/>
          <w:color w:val="000000"/>
          <w:sz w:val="24"/>
          <w:szCs w:val="28"/>
        </w:rPr>
        <w:t>获得</w:t>
      </w:r>
      <w:r>
        <w:rPr>
          <w:rFonts w:eastAsia="仿宋_GB2312" w:hint="eastAsia"/>
          <w:color w:val="000000"/>
          <w:sz w:val="24"/>
          <w:szCs w:val="28"/>
        </w:rPr>
        <w:t>行</w:t>
      </w:r>
      <w:r w:rsidRPr="00030030">
        <w:rPr>
          <w:rFonts w:eastAsia="仿宋_GB2312" w:hint="eastAsia"/>
          <w:color w:val="000000"/>
          <w:sz w:val="24"/>
          <w:szCs w:val="28"/>
        </w:rPr>
        <w:t>业</w:t>
      </w:r>
      <w:r>
        <w:rPr>
          <w:rFonts w:eastAsia="仿宋_GB2312" w:hint="eastAsia"/>
          <w:color w:val="000000"/>
          <w:sz w:val="24"/>
          <w:szCs w:val="28"/>
        </w:rPr>
        <w:t>五十强的企业</w:t>
      </w:r>
      <w:r w:rsidRPr="00E910C9">
        <w:rPr>
          <w:rFonts w:eastAsia="仿宋_GB2312" w:hint="eastAsia"/>
          <w:color w:val="000000"/>
          <w:sz w:val="24"/>
          <w:szCs w:val="28"/>
        </w:rPr>
        <w:t>，</w:t>
      </w:r>
      <w:r>
        <w:rPr>
          <w:rFonts w:eastAsia="仿宋_GB2312" w:hint="eastAsia"/>
          <w:color w:val="000000"/>
          <w:sz w:val="24"/>
          <w:szCs w:val="28"/>
        </w:rPr>
        <w:t>中石协授权该企业</w:t>
      </w:r>
      <w:r w:rsidRPr="00E910C9">
        <w:rPr>
          <w:rFonts w:eastAsia="仿宋_GB2312" w:hint="eastAsia"/>
          <w:color w:val="000000"/>
          <w:sz w:val="24"/>
          <w:szCs w:val="28"/>
        </w:rPr>
        <w:t>在国内外市场</w:t>
      </w:r>
      <w:r>
        <w:rPr>
          <w:rFonts w:eastAsia="仿宋_GB2312" w:hint="eastAsia"/>
          <w:color w:val="000000"/>
          <w:sz w:val="24"/>
          <w:szCs w:val="28"/>
        </w:rPr>
        <w:t>开拓</w:t>
      </w:r>
      <w:r w:rsidRPr="00E910C9">
        <w:rPr>
          <w:rFonts w:eastAsia="仿宋_GB2312" w:hint="eastAsia"/>
          <w:color w:val="000000"/>
          <w:sz w:val="24"/>
          <w:szCs w:val="28"/>
        </w:rPr>
        <w:t>中可</w:t>
      </w:r>
      <w:r>
        <w:rPr>
          <w:rFonts w:eastAsia="仿宋_GB2312" w:hint="eastAsia"/>
          <w:color w:val="000000"/>
          <w:sz w:val="24"/>
          <w:szCs w:val="28"/>
        </w:rPr>
        <w:t>以进行</w:t>
      </w:r>
      <w:r w:rsidRPr="00E910C9">
        <w:rPr>
          <w:rFonts w:eastAsia="仿宋_GB2312" w:hint="eastAsia"/>
          <w:color w:val="000000"/>
          <w:sz w:val="24"/>
          <w:szCs w:val="28"/>
        </w:rPr>
        <w:t>宣传</w:t>
      </w:r>
      <w:r>
        <w:rPr>
          <w:rFonts w:eastAsia="仿宋_GB2312" w:hint="eastAsia"/>
          <w:color w:val="000000"/>
          <w:sz w:val="24"/>
          <w:szCs w:val="28"/>
        </w:rPr>
        <w:t>和推广</w:t>
      </w:r>
      <w:r w:rsidRPr="00E910C9">
        <w:rPr>
          <w:rFonts w:eastAsia="仿宋_GB2312" w:hint="eastAsia"/>
          <w:color w:val="000000"/>
          <w:sz w:val="24"/>
          <w:szCs w:val="28"/>
        </w:rPr>
        <w:t>，但</w:t>
      </w:r>
      <w:r>
        <w:rPr>
          <w:rFonts w:eastAsia="仿宋_GB2312" w:hint="eastAsia"/>
          <w:color w:val="000000"/>
          <w:sz w:val="24"/>
          <w:szCs w:val="28"/>
        </w:rPr>
        <w:t>不承担相关法律责任</w:t>
      </w:r>
      <w:r w:rsidRPr="00E910C9">
        <w:rPr>
          <w:rFonts w:eastAsia="仿宋_GB2312" w:hint="eastAsia"/>
          <w:color w:val="000000"/>
          <w:sz w:val="24"/>
          <w:szCs w:val="28"/>
        </w:rPr>
        <w:t>。</w:t>
      </w:r>
    </w:p>
    <w:p w:rsidR="0084275C" w:rsidRPr="002D590B" w:rsidRDefault="0084275C" w:rsidP="005C6A74">
      <w:pPr>
        <w:spacing w:line="400" w:lineRule="exact"/>
        <w:ind w:firstLineChars="200" w:firstLine="480"/>
        <w:rPr>
          <w:rFonts w:eastAsia="仿宋_GB2312"/>
          <w:sz w:val="24"/>
        </w:rPr>
      </w:pPr>
      <w:r w:rsidRPr="00E910C9">
        <w:rPr>
          <w:rFonts w:eastAsia="仿宋_GB2312" w:hint="eastAsia"/>
          <w:b/>
          <w:color w:val="000000"/>
          <w:sz w:val="24"/>
        </w:rPr>
        <w:t>第十</w:t>
      </w:r>
      <w:r>
        <w:rPr>
          <w:rFonts w:eastAsia="仿宋_GB2312" w:hint="eastAsia"/>
          <w:b/>
          <w:color w:val="000000"/>
          <w:sz w:val="24"/>
        </w:rPr>
        <w:t>六</w:t>
      </w:r>
      <w:r w:rsidRPr="00E910C9">
        <w:rPr>
          <w:rFonts w:eastAsia="仿宋_GB2312" w:hint="eastAsia"/>
          <w:b/>
          <w:color w:val="000000"/>
          <w:sz w:val="24"/>
        </w:rPr>
        <w:t>条</w:t>
      </w:r>
      <w:r w:rsidRPr="00E910C9"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  <w:szCs w:val="28"/>
        </w:rPr>
        <w:t>行业五十强评价推荐活动由中石协独家主办，品牌属中石协所有。本办法由中石协行业工作部负责解释。</w:t>
      </w:r>
    </w:p>
    <w:p w:rsidR="0084275C" w:rsidRPr="00E910C9" w:rsidRDefault="0084275C" w:rsidP="0084275C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84275C" w:rsidRPr="00E910C9" w:rsidRDefault="0084275C" w:rsidP="0084275C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910C9">
        <w:rPr>
          <w:rFonts w:eastAsia="仿宋_GB2312" w:hint="eastAsia"/>
          <w:color w:val="000000"/>
          <w:sz w:val="24"/>
        </w:rPr>
        <w:t>附</w:t>
      </w:r>
      <w:r>
        <w:rPr>
          <w:rFonts w:eastAsia="仿宋_GB2312" w:hint="eastAsia"/>
          <w:color w:val="000000"/>
          <w:sz w:val="24"/>
        </w:rPr>
        <w:t>件</w:t>
      </w:r>
      <w:r w:rsidRPr="00E910C9">
        <w:rPr>
          <w:rFonts w:eastAsia="仿宋_GB2312" w:hint="eastAsia"/>
          <w:color w:val="000000"/>
          <w:sz w:val="24"/>
        </w:rPr>
        <w:t>：中国石油石化装备制造</w:t>
      </w:r>
      <w:r>
        <w:rPr>
          <w:rFonts w:eastAsia="仿宋_GB2312" w:hint="eastAsia"/>
          <w:color w:val="000000"/>
          <w:sz w:val="24"/>
        </w:rPr>
        <w:t>服务业</w:t>
      </w:r>
      <w:r w:rsidRPr="00E910C9">
        <w:rPr>
          <w:rFonts w:eastAsia="仿宋_GB2312" w:hint="eastAsia"/>
          <w:color w:val="000000"/>
          <w:sz w:val="24"/>
        </w:rPr>
        <w:t>五十强企业申报书</w:t>
      </w:r>
    </w:p>
    <w:p w:rsidR="0084275C" w:rsidRPr="00E910C9" w:rsidRDefault="0084275C" w:rsidP="005C6A74">
      <w:pPr>
        <w:spacing w:afterLines="50" w:line="400" w:lineRule="exact"/>
        <w:rPr>
          <w:rFonts w:eastAsia="仿宋_GB2312"/>
          <w:bCs/>
          <w:color w:val="000000"/>
          <w:sz w:val="24"/>
        </w:rPr>
      </w:pPr>
      <w:r w:rsidRPr="00E910C9">
        <w:rPr>
          <w:bCs/>
          <w:color w:val="000000"/>
          <w:sz w:val="24"/>
        </w:rPr>
        <w:br w:type="page"/>
      </w:r>
      <w:r w:rsidRPr="00E910C9">
        <w:rPr>
          <w:rFonts w:eastAsia="仿宋_GB2312" w:hint="eastAsia"/>
          <w:bCs/>
          <w:color w:val="000000"/>
          <w:sz w:val="24"/>
        </w:rPr>
        <w:lastRenderedPageBreak/>
        <w:t>附</w:t>
      </w:r>
      <w:r>
        <w:rPr>
          <w:rFonts w:eastAsia="仿宋_GB2312" w:hint="eastAsia"/>
          <w:bCs/>
          <w:color w:val="000000"/>
          <w:sz w:val="24"/>
        </w:rPr>
        <w:t>件</w:t>
      </w:r>
    </w:p>
    <w:p w:rsidR="0084275C" w:rsidRPr="00E00F84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Pr="00E00F84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Pr="00E00F84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9A156D" w:rsidRDefault="0084275C" w:rsidP="005C6A74">
      <w:pPr>
        <w:pStyle w:val="20"/>
        <w:spacing w:beforeLines="100" w:afterLines="100" w:line="240" w:lineRule="atLeast"/>
        <w:jc w:val="center"/>
        <w:rPr>
          <w:rFonts w:ascii="微软雅黑" w:eastAsia="微软雅黑" w:hAnsi="微软雅黑"/>
          <w:b/>
          <w:color w:val="000000"/>
          <w:sz w:val="52"/>
          <w:szCs w:val="52"/>
        </w:rPr>
      </w:pPr>
      <w:r w:rsidRPr="00BA336E">
        <w:rPr>
          <w:rFonts w:ascii="微软雅黑" w:eastAsia="微软雅黑" w:hAnsi="微软雅黑"/>
          <w:b/>
          <w:color w:val="000000"/>
          <w:sz w:val="52"/>
          <w:szCs w:val="52"/>
        </w:rPr>
        <w:t>201</w:t>
      </w:r>
      <w:r>
        <w:rPr>
          <w:rFonts w:ascii="微软雅黑" w:eastAsia="微软雅黑" w:hAnsi="微软雅黑" w:hint="eastAsia"/>
          <w:b/>
          <w:color w:val="000000"/>
          <w:sz w:val="52"/>
          <w:szCs w:val="52"/>
        </w:rPr>
        <w:t>7年</w:t>
      </w:r>
    </w:p>
    <w:p w:rsidR="0084275C" w:rsidRPr="009A0293" w:rsidRDefault="0084275C" w:rsidP="005C6A74">
      <w:pPr>
        <w:pStyle w:val="20"/>
        <w:spacing w:beforeLines="100" w:afterLines="100" w:line="240" w:lineRule="atLeast"/>
        <w:jc w:val="center"/>
        <w:rPr>
          <w:rFonts w:ascii="微软雅黑" w:eastAsia="微软雅黑" w:hAnsi="微软雅黑"/>
          <w:b/>
          <w:color w:val="000000"/>
          <w:sz w:val="52"/>
          <w:szCs w:val="52"/>
        </w:rPr>
      </w:pPr>
      <w:r w:rsidRPr="00BA336E">
        <w:rPr>
          <w:rFonts w:ascii="微软雅黑" w:eastAsia="微软雅黑" w:hAnsi="微软雅黑" w:hint="eastAsia"/>
          <w:b/>
          <w:color w:val="000000"/>
          <w:w w:val="80"/>
          <w:sz w:val="60"/>
          <w:szCs w:val="60"/>
        </w:rPr>
        <w:t>中国石油石化装备制造服务业五十强企业</w:t>
      </w:r>
    </w:p>
    <w:p w:rsidR="0084275C" w:rsidRPr="00BA336E" w:rsidRDefault="0084275C" w:rsidP="0084275C">
      <w:pPr>
        <w:pStyle w:val="20"/>
        <w:spacing w:after="0" w:line="80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exact"/>
        <w:jc w:val="center"/>
        <w:rPr>
          <w:rFonts w:ascii="微软雅黑" w:eastAsia="微软雅黑" w:hAnsi="微软雅黑"/>
          <w:b/>
          <w:color w:val="000000"/>
          <w:sz w:val="48"/>
          <w:szCs w:val="48"/>
        </w:rPr>
      </w:pPr>
    </w:p>
    <w:p w:rsidR="0084275C" w:rsidRPr="00BA336E" w:rsidRDefault="0084275C" w:rsidP="0084275C">
      <w:pPr>
        <w:pStyle w:val="20"/>
        <w:spacing w:after="0" w:line="240" w:lineRule="atLeast"/>
        <w:jc w:val="center"/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</w:pP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申</w:t>
      </w:r>
      <w:r w:rsidRPr="00BA336E"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报</w:t>
      </w:r>
      <w:r w:rsidRPr="00BA336E">
        <w:rPr>
          <w:rFonts w:ascii="微软雅黑" w:eastAsia="微软雅黑" w:hAnsi="微软雅黑"/>
          <w:b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hint="eastAsia"/>
          <w:b/>
          <w:color w:val="000000"/>
          <w:spacing w:val="-20"/>
          <w:sz w:val="96"/>
          <w:szCs w:val="96"/>
        </w:rPr>
        <w:t>书</w:t>
      </w:r>
    </w:p>
    <w:p w:rsidR="0084275C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Default="0084275C" w:rsidP="0084275C">
      <w:pPr>
        <w:pStyle w:val="20"/>
        <w:spacing w:after="0" w:line="240" w:lineRule="exact"/>
        <w:jc w:val="center"/>
        <w:rPr>
          <w:rFonts w:ascii="宋体" w:eastAsia="方正小标宋简体" w:hAnsi="宋体"/>
          <w:color w:val="000000"/>
          <w:sz w:val="48"/>
          <w:szCs w:val="48"/>
        </w:rPr>
      </w:pPr>
    </w:p>
    <w:p w:rsidR="0084275C" w:rsidRPr="00E910C9" w:rsidRDefault="0084275C" w:rsidP="00073A5A">
      <w:pPr>
        <w:spacing w:line="240" w:lineRule="exact"/>
        <w:rPr>
          <w:rFonts w:ascii="宋体"/>
          <w:b/>
          <w:color w:val="000000"/>
          <w:spacing w:val="-20"/>
          <w:sz w:val="40"/>
          <w:szCs w:val="40"/>
          <w:u w:val="single"/>
        </w:rPr>
      </w:pPr>
    </w:p>
    <w:p w:rsidR="0084275C" w:rsidRPr="00E910C9" w:rsidRDefault="0084275C" w:rsidP="0084275C">
      <w:pPr>
        <w:spacing w:line="240" w:lineRule="exact"/>
        <w:jc w:val="center"/>
        <w:rPr>
          <w:rFonts w:ascii="宋体"/>
          <w:b/>
          <w:color w:val="000000"/>
          <w:spacing w:val="-20"/>
          <w:sz w:val="40"/>
          <w:szCs w:val="40"/>
          <w:u w:val="single"/>
        </w:rPr>
      </w:pPr>
    </w:p>
    <w:p w:rsidR="0084275C" w:rsidRPr="00E910C9" w:rsidRDefault="0084275C" w:rsidP="0084275C">
      <w:pPr>
        <w:spacing w:line="240" w:lineRule="exact"/>
        <w:jc w:val="center"/>
        <w:rPr>
          <w:rFonts w:ascii="宋体"/>
          <w:b/>
          <w:color w:val="000000"/>
          <w:spacing w:val="-20"/>
          <w:sz w:val="40"/>
          <w:szCs w:val="40"/>
          <w:u w:val="single"/>
        </w:rPr>
      </w:pPr>
    </w:p>
    <w:p w:rsidR="0084275C" w:rsidRPr="00E910C9" w:rsidRDefault="0084275C" w:rsidP="0084275C">
      <w:pPr>
        <w:spacing w:line="240" w:lineRule="exact"/>
        <w:jc w:val="center"/>
        <w:rPr>
          <w:rFonts w:ascii="宋体"/>
          <w:color w:val="000000"/>
          <w:u w:val="single"/>
        </w:rPr>
      </w:pPr>
    </w:p>
    <w:p w:rsidR="0084275C" w:rsidRPr="00E00F84" w:rsidRDefault="0084275C" w:rsidP="0084275C">
      <w:pPr>
        <w:spacing w:line="600" w:lineRule="exac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E00F84">
        <w:rPr>
          <w:rFonts w:ascii="Candara" w:eastAsia="黑体" w:hAnsi="宋体" w:hint="eastAsia"/>
          <w:color w:val="000000"/>
          <w:sz w:val="32"/>
          <w:szCs w:val="32"/>
        </w:rPr>
        <w:t>企业名称：</w:t>
      </w:r>
    </w:p>
    <w:p w:rsidR="0084275C" w:rsidRPr="00E00F84" w:rsidRDefault="0084275C" w:rsidP="0084275C">
      <w:pPr>
        <w:spacing w:line="600" w:lineRule="exact"/>
        <w:ind w:firstLineChars="600" w:firstLine="1920"/>
        <w:rPr>
          <w:rFonts w:ascii="Candara" w:eastAsia="黑体" w:hAnsi="Candara"/>
          <w:color w:val="000000"/>
          <w:sz w:val="32"/>
          <w:szCs w:val="32"/>
          <w:u w:val="single"/>
        </w:rPr>
      </w:pPr>
      <w:r w:rsidRPr="00E00F84">
        <w:rPr>
          <w:rFonts w:ascii="Candara" w:eastAsia="黑体" w:hAnsi="宋体" w:hint="eastAsia"/>
          <w:color w:val="000000"/>
          <w:sz w:val="32"/>
          <w:szCs w:val="32"/>
        </w:rPr>
        <w:t>填表日期：</w:t>
      </w:r>
    </w:p>
    <w:p w:rsidR="0084275C" w:rsidRDefault="0084275C" w:rsidP="0084275C">
      <w:pPr>
        <w:spacing w:line="400" w:lineRule="exact"/>
        <w:rPr>
          <w:rFonts w:ascii="宋体"/>
          <w:b/>
          <w:color w:val="000000"/>
          <w:spacing w:val="-20"/>
          <w:sz w:val="40"/>
          <w:szCs w:val="40"/>
        </w:rPr>
      </w:pPr>
      <w:r w:rsidRPr="00E910C9">
        <w:rPr>
          <w:rFonts w:ascii="宋体" w:hAnsi="宋体"/>
          <w:b/>
          <w:color w:val="000000"/>
          <w:spacing w:val="-20"/>
          <w:sz w:val="40"/>
          <w:szCs w:val="40"/>
        </w:rPr>
        <w:t xml:space="preserve"> </w:t>
      </w:r>
    </w:p>
    <w:p w:rsidR="0084275C" w:rsidRDefault="0084275C" w:rsidP="0084275C">
      <w:pPr>
        <w:spacing w:line="400" w:lineRule="exact"/>
        <w:rPr>
          <w:rFonts w:ascii="宋体"/>
          <w:b/>
          <w:color w:val="000000"/>
          <w:spacing w:val="-20"/>
          <w:sz w:val="40"/>
          <w:szCs w:val="40"/>
        </w:rPr>
      </w:pPr>
    </w:p>
    <w:p w:rsidR="0084275C" w:rsidRPr="00A66408" w:rsidRDefault="0084275C" w:rsidP="0084275C">
      <w:pPr>
        <w:spacing w:line="500" w:lineRule="exact"/>
        <w:jc w:val="center"/>
        <w:rPr>
          <w:rFonts w:ascii="宋体"/>
          <w:b/>
          <w:color w:val="000000"/>
          <w:spacing w:val="-20"/>
          <w:sz w:val="40"/>
          <w:szCs w:val="40"/>
          <w:u w:val="single"/>
        </w:rPr>
      </w:pPr>
      <w:r w:rsidRPr="00E910C9">
        <w:rPr>
          <w:rFonts w:ascii="宋体" w:eastAsia="黑体" w:hAnsi="宋体" w:hint="eastAsia"/>
          <w:color w:val="000000"/>
          <w:sz w:val="32"/>
          <w:szCs w:val="32"/>
        </w:rPr>
        <w:t>中国石油和石油化工设备工业协会</w:t>
      </w:r>
      <w:r>
        <w:rPr>
          <w:rFonts w:ascii="宋体" w:eastAsia="黑体" w:hAnsi="宋体" w:hint="eastAsia"/>
          <w:color w:val="000000"/>
          <w:sz w:val="32"/>
          <w:szCs w:val="32"/>
        </w:rPr>
        <w:t>制</w:t>
      </w:r>
    </w:p>
    <w:p w:rsidR="0084275C" w:rsidRPr="00481987" w:rsidRDefault="0084275C" w:rsidP="005C6A74">
      <w:pPr>
        <w:spacing w:afterLines="50" w:line="400" w:lineRule="exact"/>
        <w:jc w:val="center"/>
        <w:rPr>
          <w:rFonts w:ascii="Candara" w:eastAsia="黑体" w:hAnsi="Candara"/>
          <w:color w:val="000000"/>
          <w:sz w:val="30"/>
          <w:szCs w:val="30"/>
        </w:rPr>
      </w:pPr>
      <w:r w:rsidRPr="00E910C9">
        <w:rPr>
          <w:rFonts w:ascii="宋体"/>
          <w:b/>
          <w:color w:val="000000"/>
          <w:spacing w:val="-20"/>
          <w:sz w:val="40"/>
          <w:szCs w:val="40"/>
          <w:u w:val="single"/>
        </w:rPr>
        <w:br w:type="page"/>
      </w:r>
      <w:r w:rsidRPr="00481987">
        <w:rPr>
          <w:rFonts w:ascii="Candara" w:eastAsia="黑体" w:hAnsi="Candara"/>
          <w:b/>
          <w:color w:val="000000"/>
          <w:sz w:val="30"/>
          <w:szCs w:val="30"/>
        </w:rPr>
        <w:lastRenderedPageBreak/>
        <w:t>201</w:t>
      </w:r>
      <w:r>
        <w:rPr>
          <w:rFonts w:ascii="Candara" w:eastAsia="黑体" w:hAnsi="Candara" w:hint="eastAsia"/>
          <w:b/>
          <w:color w:val="000000"/>
          <w:sz w:val="30"/>
          <w:szCs w:val="30"/>
        </w:rPr>
        <w:t>7</w:t>
      </w:r>
      <w:r>
        <w:rPr>
          <w:rFonts w:ascii="Candara" w:eastAsia="黑体" w:hint="eastAsia"/>
          <w:color w:val="000000"/>
          <w:sz w:val="30"/>
          <w:szCs w:val="30"/>
        </w:rPr>
        <w:t>年</w:t>
      </w:r>
      <w:r w:rsidRPr="00481987">
        <w:rPr>
          <w:rFonts w:ascii="Candara" w:eastAsia="黑体" w:hint="eastAsia"/>
          <w:color w:val="000000"/>
          <w:sz w:val="30"/>
          <w:szCs w:val="30"/>
        </w:rPr>
        <w:t>中国石油石化装备制造服务业五十强企业综述表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4"/>
        <w:gridCol w:w="735"/>
        <w:gridCol w:w="1213"/>
        <w:gridCol w:w="945"/>
        <w:gridCol w:w="1201"/>
        <w:gridCol w:w="1624"/>
        <w:gridCol w:w="8"/>
        <w:gridCol w:w="1157"/>
        <w:gridCol w:w="1627"/>
      </w:tblGrid>
      <w:tr w:rsidR="0084275C" w:rsidRPr="00E910C9" w:rsidTr="001206F6">
        <w:trPr>
          <w:cantSplit/>
          <w:trHeight w:val="397"/>
          <w:jc w:val="center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</w:t>
            </w: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4991" w:type="dxa"/>
            <w:gridSpan w:val="5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企业性质</w:t>
            </w:r>
          </w:p>
        </w:tc>
        <w:tc>
          <w:tcPr>
            <w:tcW w:w="16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75C" w:rsidRPr="0026254C" w:rsidRDefault="0084275C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26254C">
              <w:rPr>
                <w:rFonts w:eastAsia="仿宋_GB2312" w:hint="eastAsia"/>
                <w:color w:val="000000"/>
                <w:szCs w:val="21"/>
              </w:rPr>
              <w:t>□国有</w:t>
            </w:r>
            <w:r w:rsidRPr="0026254C">
              <w:rPr>
                <w:rFonts w:eastAsia="仿宋_GB2312"/>
                <w:color w:val="000000"/>
                <w:szCs w:val="21"/>
              </w:rPr>
              <w:t xml:space="preserve"> </w:t>
            </w:r>
            <w:r w:rsidRPr="0026254C">
              <w:rPr>
                <w:rFonts w:eastAsia="仿宋_GB2312" w:hint="eastAsia"/>
                <w:color w:val="000000"/>
                <w:szCs w:val="21"/>
              </w:rPr>
              <w:t>□民营</w:t>
            </w: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26254C">
              <w:rPr>
                <w:rFonts w:eastAsia="仿宋_GB2312" w:hint="eastAsia"/>
                <w:color w:val="000000"/>
                <w:szCs w:val="21"/>
              </w:rPr>
              <w:t>□合资</w:t>
            </w:r>
            <w:r w:rsidRPr="0026254C">
              <w:rPr>
                <w:rFonts w:eastAsia="仿宋_GB2312"/>
                <w:color w:val="000000"/>
                <w:szCs w:val="21"/>
              </w:rPr>
              <w:t xml:space="preserve"> </w:t>
            </w:r>
            <w:r w:rsidRPr="0026254C">
              <w:rPr>
                <w:rFonts w:eastAsia="仿宋_GB2312" w:hint="eastAsia"/>
                <w:color w:val="000000"/>
                <w:szCs w:val="21"/>
              </w:rPr>
              <w:t>□上市</w:t>
            </w: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584" w:type="dxa"/>
            <w:vMerge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英文</w:t>
            </w:r>
          </w:p>
        </w:tc>
        <w:tc>
          <w:tcPr>
            <w:tcW w:w="4991" w:type="dxa"/>
            <w:gridSpan w:val="5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英文简称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584" w:type="dxa"/>
            <w:vMerge w:val="restart"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通讯</w:t>
            </w: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735" w:type="dxa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4991" w:type="dxa"/>
            <w:gridSpan w:val="5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英文</w:t>
            </w:r>
          </w:p>
        </w:tc>
        <w:tc>
          <w:tcPr>
            <w:tcW w:w="777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信用等级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评审单位</w:t>
            </w:r>
          </w:p>
        </w:tc>
        <w:tc>
          <w:tcPr>
            <w:tcW w:w="44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企业网址</w:t>
            </w:r>
          </w:p>
        </w:tc>
        <w:tc>
          <w:tcPr>
            <w:tcW w:w="2158" w:type="dxa"/>
            <w:gridSpan w:val="2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企业电话</w:t>
            </w:r>
          </w:p>
        </w:tc>
        <w:tc>
          <w:tcPr>
            <w:tcW w:w="1624" w:type="dxa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企业传真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部门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 w:rsidRPr="00E910C9">
              <w:rPr>
                <w:rFonts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6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1213" w:type="dxa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3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主</w:t>
            </w:r>
            <w:r>
              <w:rPr>
                <w:rFonts w:eastAsia="仿宋_GB2312" w:hint="eastAsia"/>
                <w:color w:val="000000"/>
                <w:sz w:val="24"/>
              </w:rPr>
              <w:t>管</w:t>
            </w:r>
            <w:r w:rsidRPr="00E910C9">
              <w:rPr>
                <w:rFonts w:eastAsia="仿宋_GB2312" w:hint="eastAsia"/>
                <w:color w:val="000000"/>
                <w:sz w:val="24"/>
              </w:rPr>
              <w:t>领导</w:t>
            </w:r>
          </w:p>
        </w:tc>
        <w:tc>
          <w:tcPr>
            <w:tcW w:w="1213" w:type="dxa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3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活动</w:t>
            </w:r>
            <w:r w:rsidRPr="00E910C9">
              <w:rPr>
                <w:rFonts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213" w:type="dxa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3"/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13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数据填报人</w:t>
            </w:r>
          </w:p>
        </w:tc>
        <w:tc>
          <w:tcPr>
            <w:tcW w:w="1213" w:type="dxa"/>
            <w:tcBorders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tcBorders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9" w:type="dxa"/>
            <w:gridSpan w:val="3"/>
            <w:tcBorders>
              <w:bottom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97"/>
          <w:jc w:val="center"/>
        </w:trPr>
        <w:tc>
          <w:tcPr>
            <w:tcW w:w="909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b/>
                <w:color w:val="000000"/>
                <w:sz w:val="24"/>
              </w:rPr>
              <w:t>企业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综述</w:t>
            </w:r>
          </w:p>
        </w:tc>
      </w:tr>
      <w:tr w:rsidR="0084275C" w:rsidRPr="00E910C9" w:rsidTr="001206F6">
        <w:trPr>
          <w:cantSplit/>
          <w:trHeight w:val="7588"/>
          <w:jc w:val="center"/>
        </w:trPr>
        <w:tc>
          <w:tcPr>
            <w:tcW w:w="909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lastRenderedPageBreak/>
              <w:t>（限</w:t>
            </w:r>
            <w:r w:rsidRPr="00E910C9">
              <w:rPr>
                <w:rFonts w:eastAsia="仿宋_GB2312"/>
                <w:color w:val="000000"/>
                <w:sz w:val="24"/>
              </w:rPr>
              <w:t>3000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字以内，可另加附页）</w:t>
            </w:r>
          </w:p>
          <w:p w:rsidR="0084275C" w:rsidRPr="00E910C9" w:rsidRDefault="0084275C" w:rsidP="001206F6">
            <w:pPr>
              <w:spacing w:line="240" w:lineRule="atLeas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84275C" w:rsidRPr="00E910C9" w:rsidRDefault="0084275C" w:rsidP="0084275C">
      <w:pPr>
        <w:spacing w:line="14" w:lineRule="exact"/>
        <w:rPr>
          <w:color w:val="000000"/>
          <w:kern w:val="0"/>
          <w:sz w:val="28"/>
          <w:szCs w:val="28"/>
        </w:rPr>
      </w:pPr>
    </w:p>
    <w:p w:rsidR="0084275C" w:rsidRPr="00481987" w:rsidRDefault="0084275C" w:rsidP="005C6A74">
      <w:pPr>
        <w:spacing w:afterLines="50" w:line="400" w:lineRule="exact"/>
        <w:jc w:val="center"/>
        <w:rPr>
          <w:rFonts w:ascii="Candara" w:eastAsia="黑体" w:hAnsi="Candara"/>
          <w:b/>
          <w:color w:val="000000"/>
          <w:sz w:val="30"/>
          <w:szCs w:val="30"/>
        </w:rPr>
      </w:pPr>
      <w:r w:rsidRPr="00E910C9">
        <w:rPr>
          <w:color w:val="000000"/>
          <w:kern w:val="0"/>
          <w:sz w:val="28"/>
          <w:szCs w:val="28"/>
        </w:rPr>
        <w:br w:type="page"/>
      </w:r>
      <w:r w:rsidRPr="00481987">
        <w:rPr>
          <w:rFonts w:ascii="Candara" w:eastAsia="黑体" w:hAnsi="Candara"/>
          <w:b/>
          <w:color w:val="000000"/>
          <w:sz w:val="30"/>
          <w:szCs w:val="30"/>
        </w:rPr>
        <w:lastRenderedPageBreak/>
        <w:t>201</w:t>
      </w:r>
      <w:r>
        <w:rPr>
          <w:rFonts w:ascii="Candara" w:eastAsia="黑体" w:hAnsi="Candara" w:hint="eastAsia"/>
          <w:b/>
          <w:color w:val="000000"/>
          <w:sz w:val="30"/>
          <w:szCs w:val="30"/>
        </w:rPr>
        <w:t>7</w:t>
      </w:r>
      <w:r>
        <w:rPr>
          <w:rFonts w:ascii="Candara" w:eastAsia="黑体" w:hAnsi="Candara" w:hint="eastAsia"/>
          <w:b/>
          <w:color w:val="000000"/>
          <w:sz w:val="30"/>
          <w:szCs w:val="30"/>
        </w:rPr>
        <w:t>年</w:t>
      </w:r>
      <w:r w:rsidRPr="00481987">
        <w:rPr>
          <w:rFonts w:ascii="Candara" w:eastAsia="黑体" w:hAnsi="Candara" w:hint="eastAsia"/>
          <w:b/>
          <w:color w:val="000000"/>
          <w:sz w:val="30"/>
          <w:szCs w:val="30"/>
        </w:rPr>
        <w:t>中国石油石化装备制造服务业五十强企业综合数据表</w:t>
      </w:r>
    </w:p>
    <w:p w:rsidR="0084275C" w:rsidRPr="00E910C9" w:rsidRDefault="0084275C" w:rsidP="005C6A74">
      <w:pPr>
        <w:spacing w:afterLines="20" w:line="400" w:lineRule="exact"/>
        <w:rPr>
          <w:rFonts w:eastAsia="仿宋_GB2312"/>
          <w:b/>
          <w:color w:val="000000"/>
          <w:sz w:val="32"/>
          <w:szCs w:val="32"/>
        </w:rPr>
      </w:pPr>
      <w:r w:rsidRPr="00E910C9">
        <w:rPr>
          <w:rFonts w:eastAsia="仿宋_GB2312" w:hint="eastAsia"/>
          <w:color w:val="000000"/>
          <w:sz w:val="24"/>
        </w:rPr>
        <w:t>企业名称：</w:t>
      </w:r>
      <w:r w:rsidRPr="00E910C9">
        <w:rPr>
          <w:rFonts w:eastAsia="仿宋_GB2312"/>
          <w:color w:val="000000"/>
          <w:sz w:val="24"/>
        </w:rPr>
        <w:t xml:space="preserve">    </w:t>
      </w:r>
      <w:r w:rsidR="007638F5">
        <w:rPr>
          <w:rFonts w:eastAsia="仿宋_GB2312"/>
          <w:color w:val="000000"/>
          <w:sz w:val="24"/>
        </w:rPr>
        <w:t xml:space="preserve">                               </w:t>
      </w:r>
      <w:r w:rsidRPr="00E910C9">
        <w:rPr>
          <w:rFonts w:eastAsia="仿宋_GB2312" w:hint="eastAsia"/>
          <w:color w:val="000000"/>
          <w:sz w:val="24"/>
        </w:rPr>
        <w:t>填报时间：</w:t>
      </w:r>
      <w:r>
        <w:rPr>
          <w:rFonts w:eastAsia="仿宋_GB2312" w:hint="eastAsia"/>
          <w:color w:val="000000"/>
          <w:sz w:val="24"/>
        </w:rPr>
        <w:t xml:space="preserve">   </w:t>
      </w:r>
      <w:r w:rsidRPr="00E910C9">
        <w:rPr>
          <w:rFonts w:eastAsia="仿宋_GB2312" w:hint="eastAsia"/>
          <w:color w:val="000000"/>
          <w:sz w:val="24"/>
        </w:rPr>
        <w:t>年</w:t>
      </w:r>
      <w:r w:rsidRPr="00E910C9">
        <w:rPr>
          <w:rFonts w:eastAsia="仿宋_GB2312"/>
          <w:color w:val="000000"/>
          <w:sz w:val="24"/>
        </w:rPr>
        <w:t xml:space="preserve">   </w:t>
      </w:r>
      <w:r w:rsidRPr="00E910C9">
        <w:rPr>
          <w:rFonts w:eastAsia="仿宋_GB2312" w:hint="eastAsia"/>
          <w:color w:val="000000"/>
          <w:sz w:val="24"/>
        </w:rPr>
        <w:t>月</w:t>
      </w:r>
      <w:r w:rsidRPr="00E910C9">
        <w:rPr>
          <w:rFonts w:eastAsia="仿宋_GB2312"/>
          <w:color w:val="000000"/>
          <w:sz w:val="24"/>
        </w:rPr>
        <w:t xml:space="preserve">    </w:t>
      </w:r>
      <w:r w:rsidRPr="00E910C9">
        <w:rPr>
          <w:rFonts w:eastAsia="仿宋_GB2312" w:hint="eastAsia"/>
          <w:color w:val="000000"/>
          <w:sz w:val="24"/>
        </w:rPr>
        <w:t>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5"/>
        <w:gridCol w:w="773"/>
        <w:gridCol w:w="1495"/>
        <w:gridCol w:w="710"/>
        <w:gridCol w:w="1680"/>
        <w:gridCol w:w="630"/>
        <w:gridCol w:w="630"/>
        <w:gridCol w:w="24"/>
        <w:gridCol w:w="774"/>
        <w:gridCol w:w="567"/>
        <w:gridCol w:w="1227"/>
      </w:tblGrid>
      <w:tr w:rsidR="0084275C" w:rsidRPr="00E910C9" w:rsidTr="001206F6">
        <w:trPr>
          <w:cantSplit/>
          <w:trHeight w:val="340"/>
          <w:jc w:val="center"/>
        </w:trPr>
        <w:tc>
          <w:tcPr>
            <w:tcW w:w="54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评价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2F5BE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/>
                <w:b/>
                <w:bCs/>
                <w:color w:val="000000"/>
                <w:sz w:val="24"/>
              </w:rPr>
              <w:t>201</w:t>
            </w:r>
            <w:r w:rsidR="002F5BE6">
              <w:rPr>
                <w:rFonts w:eastAsia="仿宋_GB2312" w:hint="eastAsia"/>
                <w:b/>
                <w:bCs/>
                <w:color w:val="000000"/>
                <w:sz w:val="24"/>
              </w:rPr>
              <w:t>4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2F5BE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/>
                <w:b/>
                <w:bCs/>
                <w:color w:val="000000"/>
                <w:sz w:val="24"/>
              </w:rPr>
              <w:t>201</w:t>
            </w:r>
            <w:r w:rsidR="002F5BE6">
              <w:rPr>
                <w:rFonts w:eastAsia="仿宋_GB2312" w:hint="eastAsia"/>
                <w:b/>
                <w:bCs/>
                <w:color w:val="000000"/>
                <w:sz w:val="24"/>
              </w:rPr>
              <w:t>5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2F5BE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/>
                <w:b/>
                <w:bCs/>
                <w:color w:val="000000"/>
                <w:sz w:val="24"/>
              </w:rPr>
              <w:t>201</w:t>
            </w:r>
            <w:r w:rsidR="002F5BE6">
              <w:rPr>
                <w:rFonts w:eastAsia="仿宋_GB2312" w:hint="eastAsia"/>
                <w:b/>
                <w:bCs/>
                <w:color w:val="000000"/>
                <w:sz w:val="24"/>
              </w:rPr>
              <w:t>6</w:t>
            </w:r>
            <w:r w:rsidRPr="00E910C9">
              <w:rPr>
                <w:rFonts w:eastAsia="仿宋_GB2312" w:hint="eastAsia"/>
                <w:b/>
                <w:bCs/>
                <w:color w:val="000000"/>
                <w:sz w:val="24"/>
              </w:rPr>
              <w:t>年</w:t>
            </w: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企业</w:t>
            </w:r>
            <w:r>
              <w:rPr>
                <w:rFonts w:eastAsia="仿宋_GB2312" w:hint="eastAsia"/>
                <w:color w:val="000000"/>
                <w:sz w:val="24"/>
              </w:rPr>
              <w:t>评价指标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绝对</w:t>
            </w:r>
          </w:p>
          <w:p w:rsidR="0084275C" w:rsidRPr="00B61392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B61392">
              <w:rPr>
                <w:rFonts w:eastAsia="仿宋_GB2312" w:hint="eastAsia"/>
                <w:bCs/>
                <w:color w:val="000000"/>
                <w:sz w:val="24"/>
              </w:rPr>
              <w:t>指标</w:t>
            </w:r>
          </w:p>
        </w:tc>
        <w:tc>
          <w:tcPr>
            <w:tcW w:w="388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F0C8E" w:rsidRDefault="0084275C" w:rsidP="001206F6">
            <w:pPr>
              <w:spacing w:line="240" w:lineRule="atLeas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 w:rsidRPr="00EF0C8E">
              <w:rPr>
                <w:rFonts w:eastAsia="仿宋_GB2312"/>
                <w:bCs/>
                <w:color w:val="000000"/>
                <w:sz w:val="24"/>
                <w:vertAlign w:val="subscript"/>
              </w:rPr>
              <w:t>1</w:t>
            </w:r>
            <w:r w:rsidRPr="00EF0C8E">
              <w:rPr>
                <w:rFonts w:eastAsia="仿宋_GB2312" w:hint="eastAsia"/>
                <w:bCs/>
                <w:color w:val="000000"/>
                <w:sz w:val="24"/>
              </w:rPr>
              <w:t>研发投入（万元）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F0C8E" w:rsidRDefault="0084275C" w:rsidP="001206F6">
            <w:pPr>
              <w:spacing w:line="240" w:lineRule="atLeas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 w:rsidRPr="00EF0C8E">
              <w:rPr>
                <w:rFonts w:eastAsia="仿宋_GB2312"/>
                <w:bCs/>
                <w:color w:val="000000"/>
                <w:sz w:val="24"/>
                <w:vertAlign w:val="subscript"/>
              </w:rPr>
              <w:t>2</w:t>
            </w:r>
            <w:r w:rsidRPr="00EF0C8E">
              <w:rPr>
                <w:rFonts w:eastAsia="仿宋_GB2312" w:hint="eastAsia"/>
                <w:color w:val="000000"/>
                <w:sz w:val="24"/>
              </w:rPr>
              <w:t>出口额（万美元）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F0C8E" w:rsidRDefault="0084275C" w:rsidP="001206F6">
            <w:pPr>
              <w:spacing w:line="240" w:lineRule="atLeas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 w:rsidRPr="00EF0C8E">
              <w:rPr>
                <w:rFonts w:eastAsia="仿宋_GB2312"/>
                <w:bCs/>
                <w:color w:val="000000"/>
                <w:sz w:val="24"/>
                <w:vertAlign w:val="subscript"/>
              </w:rPr>
              <w:t>3</w:t>
            </w:r>
            <w:r w:rsidRPr="00EF0C8E">
              <w:rPr>
                <w:rFonts w:eastAsia="仿宋_GB2312" w:hint="eastAsia"/>
                <w:color w:val="000000"/>
                <w:sz w:val="24"/>
              </w:rPr>
              <w:t>利润总额（万元）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</w:t>
            </w:r>
            <w:r w:rsidRPr="00EF0C8E">
              <w:rPr>
                <w:rFonts w:eastAsia="仿宋_GB2312"/>
                <w:bCs/>
                <w:color w:val="000000"/>
                <w:sz w:val="24"/>
                <w:vertAlign w:val="subscript"/>
              </w:rPr>
              <w:t>4</w:t>
            </w:r>
            <w:r w:rsidRPr="00EF0C8E">
              <w:rPr>
                <w:rFonts w:eastAsia="仿宋_GB2312" w:hint="eastAsia"/>
                <w:color w:val="000000"/>
                <w:sz w:val="24"/>
              </w:rPr>
              <w:t>总资产额（万元）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F0C8E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F0C8E">
              <w:rPr>
                <w:rFonts w:eastAsia="仿宋_GB2312"/>
                <w:color w:val="000000"/>
                <w:sz w:val="24"/>
              </w:rPr>
              <w:t>A</w:t>
            </w:r>
            <w:r w:rsidRPr="00EF0C8E">
              <w:rPr>
                <w:rFonts w:eastAsia="仿宋_GB2312"/>
                <w:bCs/>
                <w:color w:val="000000"/>
                <w:sz w:val="24"/>
                <w:vertAlign w:val="subscript"/>
              </w:rPr>
              <w:t>5</w:t>
            </w:r>
            <w:r>
              <w:rPr>
                <w:rFonts w:eastAsia="仿宋_GB2312" w:hint="eastAsia"/>
                <w:color w:val="000000"/>
                <w:sz w:val="24"/>
              </w:rPr>
              <w:t>销售收入（万元）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相对</w:t>
            </w:r>
          </w:p>
          <w:p w:rsidR="0084275C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指标</w:t>
            </w:r>
          </w:p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(%)</w:t>
            </w:r>
          </w:p>
        </w:tc>
        <w:tc>
          <w:tcPr>
            <w:tcW w:w="388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B61392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1</w:t>
            </w:r>
            <w:r w:rsidRPr="00B61392">
              <w:rPr>
                <w:rFonts w:eastAsia="仿宋_GB2312" w:hint="eastAsia"/>
                <w:color w:val="000000"/>
                <w:sz w:val="24"/>
              </w:rPr>
              <w:t>资产周转率</w:t>
            </w:r>
            <w:r>
              <w:rPr>
                <w:rFonts w:eastAsia="仿宋_GB2312"/>
                <w:color w:val="000000"/>
                <w:szCs w:val="21"/>
              </w:rPr>
              <w:t>(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销售收入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总资产</w:t>
            </w:r>
            <w:r>
              <w:rPr>
                <w:rFonts w:eastAsia="仿宋_GB2312"/>
                <w:color w:val="000000"/>
                <w:szCs w:val="21"/>
              </w:rPr>
              <w:t>)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B61392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2</w:t>
            </w:r>
            <w:r w:rsidRPr="00B61392">
              <w:rPr>
                <w:rFonts w:eastAsia="仿宋_GB2312" w:hint="eastAsia"/>
                <w:color w:val="000000"/>
                <w:sz w:val="24"/>
              </w:rPr>
              <w:t>研发投入比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（研发投入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销售收入）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B61392" w:rsidRDefault="0084275C" w:rsidP="001206F6">
            <w:pPr>
              <w:spacing w:line="240" w:lineRule="atLeast"/>
              <w:ind w:left="262" w:hangingChars="109" w:hanging="262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3</w:t>
            </w:r>
            <w:r w:rsidRPr="00B61392">
              <w:rPr>
                <w:rFonts w:eastAsia="仿宋_GB2312" w:hint="eastAsia"/>
                <w:color w:val="000000"/>
                <w:sz w:val="24"/>
              </w:rPr>
              <w:t>销售收入增长率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（（</w:t>
            </w:r>
            <w:r>
              <w:rPr>
                <w:rFonts w:eastAsia="仿宋_GB2312" w:hint="eastAsia"/>
                <w:color w:val="000000"/>
                <w:szCs w:val="21"/>
              </w:rPr>
              <w:t>当年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销售收入</w:t>
            </w:r>
            <w:r w:rsidRPr="00D01362"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eastAsia="仿宋_GB2312" w:hint="eastAsia"/>
                <w:color w:val="000000"/>
                <w:szCs w:val="21"/>
              </w:rPr>
              <w:t>上年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销售收入）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上年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销售收入）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ind w:left="262" w:hangingChars="109" w:hanging="262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4</w:t>
            </w:r>
            <w:r w:rsidRPr="00B61392">
              <w:rPr>
                <w:rFonts w:eastAsia="仿宋_GB2312" w:hint="eastAsia"/>
                <w:color w:val="000000"/>
                <w:sz w:val="24"/>
              </w:rPr>
              <w:t>出口增长率</w:t>
            </w:r>
          </w:p>
          <w:p w:rsidR="0084275C" w:rsidRPr="00B61392" w:rsidRDefault="0084275C" w:rsidP="001206F6">
            <w:pPr>
              <w:spacing w:line="240" w:lineRule="atLeast"/>
              <w:ind w:left="229" w:hangingChars="109" w:hanging="229"/>
              <w:rPr>
                <w:rFonts w:eastAsia="仿宋_GB2312"/>
                <w:color w:val="000000"/>
                <w:sz w:val="24"/>
              </w:rPr>
            </w:pPr>
            <w:r w:rsidRPr="00D01362">
              <w:rPr>
                <w:rFonts w:eastAsia="仿宋_GB2312" w:hint="eastAsia"/>
                <w:color w:val="000000"/>
                <w:szCs w:val="21"/>
              </w:rPr>
              <w:t>（（</w:t>
            </w:r>
            <w:r>
              <w:rPr>
                <w:rFonts w:eastAsia="仿宋_GB2312" w:hint="eastAsia"/>
                <w:color w:val="000000"/>
                <w:szCs w:val="21"/>
              </w:rPr>
              <w:t>当年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出口额</w:t>
            </w:r>
            <w:r w:rsidRPr="00D01362"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eastAsia="仿宋_GB2312" w:hint="eastAsia"/>
                <w:color w:val="000000"/>
                <w:szCs w:val="21"/>
              </w:rPr>
              <w:t>上年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出口额）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上年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出口额）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5</w:t>
            </w:r>
            <w:r w:rsidRPr="00B61392">
              <w:rPr>
                <w:rFonts w:eastAsia="仿宋_GB2312" w:hint="eastAsia"/>
                <w:color w:val="000000"/>
                <w:sz w:val="24"/>
              </w:rPr>
              <w:t>权益比率</w:t>
            </w:r>
          </w:p>
          <w:p w:rsidR="0084275C" w:rsidRPr="00B61392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D01362">
              <w:rPr>
                <w:rFonts w:eastAsia="仿宋_GB2312" w:hint="eastAsia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（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所有者权益</w:t>
            </w:r>
            <w:r>
              <w:rPr>
                <w:rFonts w:eastAsia="仿宋_GB2312" w:hint="eastAsia"/>
                <w:color w:val="000000"/>
                <w:szCs w:val="21"/>
              </w:rPr>
              <w:t>-</w:t>
            </w:r>
            <w:r>
              <w:rPr>
                <w:rFonts w:eastAsia="仿宋_GB2312" w:hint="eastAsia"/>
                <w:color w:val="000000"/>
                <w:szCs w:val="21"/>
              </w:rPr>
              <w:t>上年所有者权益）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总资产）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vMerge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B61392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B61392">
              <w:rPr>
                <w:rFonts w:eastAsia="仿宋_GB2312"/>
                <w:color w:val="000000"/>
                <w:sz w:val="24"/>
              </w:rPr>
              <w:t>R</w:t>
            </w:r>
            <w:r w:rsidRPr="00B61392">
              <w:rPr>
                <w:rFonts w:eastAsia="仿宋_GB2312"/>
                <w:color w:val="000000"/>
                <w:sz w:val="24"/>
                <w:vertAlign w:val="subscript"/>
              </w:rPr>
              <w:t>6</w:t>
            </w:r>
            <w:r w:rsidRPr="00B61392">
              <w:rPr>
                <w:rFonts w:eastAsia="仿宋_GB2312" w:hint="eastAsia"/>
                <w:color w:val="000000"/>
                <w:sz w:val="24"/>
              </w:rPr>
              <w:t>利润率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（利润总额</w:t>
            </w:r>
            <w:r w:rsidRPr="00D01362"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总资产</w:t>
            </w:r>
            <w:r w:rsidRPr="00D01362"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58" w:type="dxa"/>
            <w:gridSpan w:val="4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从业人数</w:t>
            </w:r>
            <w:r>
              <w:rPr>
                <w:rFonts w:eastAsia="仿宋_GB2312" w:hint="eastAsia"/>
                <w:color w:val="000000"/>
                <w:sz w:val="24"/>
              </w:rPr>
              <w:t>（人）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58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当年获得自主创新成果数量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企业基本</w:t>
            </w:r>
            <w:r>
              <w:rPr>
                <w:rFonts w:eastAsia="仿宋_GB2312" w:hint="eastAsia"/>
                <w:color w:val="000000"/>
                <w:spacing w:val="-4"/>
                <w:sz w:val="24"/>
              </w:rPr>
              <w:t>情况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拥有授权专利总数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其中：发明专利</w:t>
            </w:r>
          </w:p>
        </w:tc>
        <w:tc>
          <w:tcPr>
            <w:tcW w:w="122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pacing w:val="-4"/>
                <w:sz w:val="24"/>
              </w:rPr>
              <w:t>名牌产品</w:t>
            </w:r>
            <w:r>
              <w:rPr>
                <w:rFonts w:eastAsia="仿宋_GB2312" w:hint="eastAsia"/>
                <w:color w:val="000000"/>
                <w:spacing w:val="-4"/>
                <w:sz w:val="24"/>
              </w:rPr>
              <w:t>级别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C4C30" w:rsidRDefault="0084275C" w:rsidP="001206F6">
            <w:pPr>
              <w:spacing w:line="240" w:lineRule="atLeast"/>
              <w:rPr>
                <w:rFonts w:eastAsia="仿宋_GB2312"/>
                <w:color w:val="000000"/>
                <w:szCs w:val="21"/>
              </w:rPr>
            </w:pPr>
            <w:r w:rsidRPr="00EC4C30">
              <w:rPr>
                <w:rFonts w:eastAsia="仿宋_GB2312" w:hint="eastAsia"/>
                <w:color w:val="000000"/>
                <w:szCs w:val="21"/>
              </w:rPr>
              <w:t>□国家级</w:t>
            </w:r>
            <w:r w:rsidRPr="00EC4C30">
              <w:rPr>
                <w:rFonts w:eastAsia="仿宋_GB2312"/>
                <w:color w:val="000000"/>
                <w:szCs w:val="21"/>
              </w:rPr>
              <w:t xml:space="preserve"> </w:t>
            </w:r>
            <w:r w:rsidRPr="00EC4C30">
              <w:rPr>
                <w:rFonts w:eastAsia="仿宋_GB2312" w:hint="eastAsia"/>
                <w:color w:val="000000"/>
                <w:szCs w:val="21"/>
              </w:rPr>
              <w:t>□省级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 w:rsidR="0084275C" w:rsidRPr="00EC08EF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  <w:r w:rsidRPr="00A97009">
              <w:rPr>
                <w:rFonts w:eastAsia="仿宋_GB2312" w:hint="eastAsia"/>
                <w:color w:val="000000"/>
                <w:sz w:val="24"/>
              </w:rPr>
              <w:t>首获时间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管理体系认证情况</w:t>
            </w:r>
          </w:p>
        </w:tc>
        <w:tc>
          <w:tcPr>
            <w:tcW w:w="5532" w:type="dxa"/>
            <w:gridSpan w:val="7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质量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环境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 w:rsidRPr="00873E6F">
              <w:rPr>
                <w:rFonts w:eastAsia="仿宋_GB2312" w:hint="eastAsia"/>
                <w:color w:val="000000"/>
                <w:szCs w:val="21"/>
              </w:rPr>
              <w:t>职业健康安全</w:t>
            </w:r>
            <w:r w:rsidRPr="0038621A"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两化融合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38621A">
              <w:rPr>
                <w:rFonts w:eastAsia="仿宋_GB2312" w:hint="eastAsia"/>
                <w:color w:val="000000"/>
                <w:szCs w:val="21"/>
              </w:rPr>
              <w:t>□其他</w:t>
            </w: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2205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产品认证情况</w:t>
            </w:r>
          </w:p>
        </w:tc>
        <w:tc>
          <w:tcPr>
            <w:tcW w:w="55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C4C30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API   </w:t>
            </w:r>
            <w:r w:rsidRPr="00EC4C30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ASME   </w:t>
            </w:r>
            <w:r w:rsidRPr="00EC4C30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 xml:space="preserve">CE   </w:t>
            </w:r>
            <w:r w:rsidRPr="00EC4C30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其他</w:t>
            </w:r>
            <w:r w:rsidRPr="00D11A0B">
              <w:rPr>
                <w:rFonts w:eastAsia="仿宋_GB2312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6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年度</w:t>
            </w:r>
          </w:p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主要产品</w:t>
            </w:r>
          </w:p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（可另加附页）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pStyle w:val="a3"/>
              <w:spacing w:line="240" w:lineRule="atLeas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主要</w:t>
            </w:r>
            <w:r w:rsidRPr="00E910C9">
              <w:rPr>
                <w:rFonts w:eastAsia="仿宋_GB2312" w:hint="eastAsia"/>
                <w:color w:val="000000"/>
              </w:rPr>
              <w:t>产品名称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3</w:t>
            </w:r>
            <w:r>
              <w:rPr>
                <w:rFonts w:eastAsia="仿宋_GB2312" w:hint="eastAsia"/>
                <w:color w:val="000000"/>
              </w:rPr>
              <w:t>个）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产量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台</w:t>
            </w:r>
            <w:r w:rsidRPr="00E910C9">
              <w:rPr>
                <w:rFonts w:eastAsia="仿宋_GB2312"/>
                <w:color w:val="000000"/>
                <w:sz w:val="24"/>
              </w:rPr>
              <w:t>/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套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销售额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 w:rsidRPr="00E910C9">
              <w:rPr>
                <w:rFonts w:eastAsia="仿宋_GB2312" w:hint="eastAsia"/>
                <w:color w:val="000000"/>
                <w:sz w:val="24"/>
              </w:rPr>
              <w:t>万元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出口量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台</w:t>
            </w:r>
            <w:r w:rsidRPr="00E910C9">
              <w:rPr>
                <w:rFonts w:eastAsia="仿宋_GB2312"/>
                <w:color w:val="000000"/>
                <w:sz w:val="24"/>
              </w:rPr>
              <w:t>/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套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出口额（万美元）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1608" w:type="dxa"/>
            <w:gridSpan w:val="2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国内市场占有率</w:t>
            </w:r>
            <w:r>
              <w:rPr>
                <w:rFonts w:eastAsia="仿宋_GB2312"/>
                <w:color w:val="000000"/>
                <w:sz w:val="24"/>
              </w:rPr>
              <w:t>(%)</w:t>
            </w:r>
          </w:p>
        </w:tc>
        <w:tc>
          <w:tcPr>
            <w:tcW w:w="168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4"/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4275C" w:rsidRPr="00E910C9" w:rsidTr="001206F6">
        <w:trPr>
          <w:cantSplit/>
          <w:trHeight w:val="340"/>
          <w:jc w:val="center"/>
        </w:trPr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法人代表（签字）：</w:t>
            </w: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申报企业（盖章）</w:t>
            </w: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年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月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主管财务负责人（签字）：</w:t>
            </w:r>
          </w:p>
          <w:p w:rsidR="0084275C" w:rsidRPr="00D01362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年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月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322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E910C9">
              <w:rPr>
                <w:rFonts w:eastAsia="仿宋_GB2312" w:hint="eastAsia"/>
                <w:color w:val="000000"/>
                <w:sz w:val="24"/>
              </w:rPr>
              <w:t>上</w:t>
            </w:r>
            <w:r w:rsidRPr="00E910C9">
              <w:rPr>
                <w:rFonts w:eastAsia="仿宋_GB2312" w:hint="eastAsia"/>
                <w:color w:val="000000"/>
                <w:kern w:val="0"/>
                <w:sz w:val="24"/>
              </w:rPr>
              <w:t>级主管部门，或注册会计师事所、或审计事务所签章认可：</w:t>
            </w: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 w:rsidRPr="00E910C9">
              <w:rPr>
                <w:rFonts w:eastAsia="仿宋_GB2312"/>
                <w:color w:val="000000"/>
                <w:sz w:val="24"/>
              </w:rPr>
              <w:t>(</w:t>
            </w:r>
            <w:r w:rsidRPr="00E910C9">
              <w:rPr>
                <w:rFonts w:eastAsia="仿宋_GB2312" w:hint="eastAsia"/>
                <w:color w:val="000000"/>
                <w:sz w:val="24"/>
              </w:rPr>
              <w:t>盖章</w:t>
            </w:r>
            <w:r w:rsidRPr="00E910C9">
              <w:rPr>
                <w:rFonts w:eastAsia="仿宋_GB2312"/>
                <w:color w:val="000000"/>
                <w:sz w:val="24"/>
              </w:rPr>
              <w:t>)</w:t>
            </w: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</w:p>
          <w:p w:rsidR="0084275C" w:rsidRPr="00E910C9" w:rsidRDefault="0084275C" w:rsidP="001206F6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E910C9">
              <w:rPr>
                <w:rFonts w:eastAsia="仿宋_GB2312" w:hint="eastAsia"/>
                <w:color w:val="000000"/>
                <w:sz w:val="24"/>
              </w:rPr>
              <w:t>年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月</w:t>
            </w:r>
            <w:r w:rsidRPr="00E910C9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E910C9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76545E" w:rsidRDefault="0084275C" w:rsidP="0084275C">
      <w:pPr>
        <w:spacing w:line="300" w:lineRule="exact"/>
      </w:pPr>
      <w:r w:rsidRPr="00A97009">
        <w:rPr>
          <w:rFonts w:eastAsia="仿宋_GB2312" w:hint="eastAsia"/>
          <w:color w:val="000000"/>
          <w:szCs w:val="21"/>
        </w:rPr>
        <w:t>附注：此表可复制</w:t>
      </w:r>
    </w:p>
    <w:sectPr w:rsidR="0076545E" w:rsidSect="009A15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D3" w:rsidRDefault="00E157D3" w:rsidP="005C6A74">
      <w:r>
        <w:separator/>
      </w:r>
    </w:p>
  </w:endnote>
  <w:endnote w:type="continuationSeparator" w:id="1">
    <w:p w:rsidR="00E157D3" w:rsidRDefault="00E157D3" w:rsidP="005C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altName w:val="Arial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D3" w:rsidRDefault="00E157D3" w:rsidP="005C6A74">
      <w:r>
        <w:separator/>
      </w:r>
    </w:p>
  </w:footnote>
  <w:footnote w:type="continuationSeparator" w:id="1">
    <w:p w:rsidR="00E157D3" w:rsidRDefault="00E157D3" w:rsidP="005C6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75C"/>
    <w:rsid w:val="00073A5A"/>
    <w:rsid w:val="002F5BE6"/>
    <w:rsid w:val="005C6A74"/>
    <w:rsid w:val="00613C86"/>
    <w:rsid w:val="007638F5"/>
    <w:rsid w:val="0076545E"/>
    <w:rsid w:val="0084275C"/>
    <w:rsid w:val="009A0293"/>
    <w:rsid w:val="009A156D"/>
    <w:rsid w:val="009C6071"/>
    <w:rsid w:val="00B818D1"/>
    <w:rsid w:val="00DF7010"/>
    <w:rsid w:val="00E1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275C"/>
    <w:rPr>
      <w:sz w:val="24"/>
    </w:rPr>
  </w:style>
  <w:style w:type="paragraph" w:styleId="2">
    <w:name w:val="Body Text Indent 2"/>
    <w:basedOn w:val="a"/>
    <w:link w:val="2Char"/>
    <w:uiPriority w:val="99"/>
    <w:rsid w:val="0084275C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uiPriority w:val="99"/>
    <w:rsid w:val="0084275C"/>
    <w:rPr>
      <w:rFonts w:ascii="仿宋_GB2312" w:eastAsia="仿宋_GB2312" w:hAnsi="Times New Roman" w:cs="Times New Roman"/>
      <w:kern w:val="0"/>
      <w:sz w:val="30"/>
      <w:szCs w:val="20"/>
    </w:rPr>
  </w:style>
  <w:style w:type="paragraph" w:styleId="20">
    <w:name w:val="Body Text 2"/>
    <w:basedOn w:val="a"/>
    <w:link w:val="2Char0"/>
    <w:uiPriority w:val="99"/>
    <w:rsid w:val="0084275C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84275C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9A156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A156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C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6A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C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6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550</Words>
  <Characters>3136</Characters>
  <Application>Microsoft Office Word</Application>
  <DocSecurity>0</DocSecurity>
  <Lines>26</Lines>
  <Paragraphs>7</Paragraphs>
  <ScaleCrop>false</ScaleCrop>
  <Company>MS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WJY</cp:lastModifiedBy>
  <cp:revision>2</cp:revision>
  <dcterms:created xsi:type="dcterms:W3CDTF">2017-04-13T01:25:00Z</dcterms:created>
  <dcterms:modified xsi:type="dcterms:W3CDTF">2017-04-13T01:25:00Z</dcterms:modified>
</cp:coreProperties>
</file>