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宋体" w:cs="Times New Roman"/>
          <w:b/>
          <w:bCs/>
          <w:sz w:val="36"/>
          <w:szCs w:val="36"/>
        </w:rPr>
      </w:pPr>
      <w:r>
        <w:rPr>
          <w:rFonts w:ascii="Times New Roman" w:hAnsi="Times New Roman" w:eastAsia="宋体" w:cs="Times New Roman"/>
          <w:b/>
          <w:bCs/>
          <w:sz w:val="36"/>
          <w:szCs w:val="36"/>
        </w:rPr>
        <w:t>2023医疗机构安全管理与应急能力提升培训班</w:t>
      </w:r>
    </w:p>
    <w:p>
      <w:pPr>
        <w:spacing w:after="312" w:afterLines="100" w:line="600" w:lineRule="exact"/>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培训地交通指引</w:t>
      </w:r>
    </w:p>
    <w:p>
      <w:pPr>
        <w:pStyle w:val="2"/>
        <w:ind w:firstLine="482" w:firstLineChars="200"/>
        <w:rPr>
          <w:rFonts w:ascii="Times New Roman" w:hAnsi="Times New Roman" w:eastAsia="仿宋_GB2312" w:cs="Times New Roman"/>
          <w:sz w:val="24"/>
          <w:szCs w:val="24"/>
        </w:rPr>
      </w:pPr>
      <w:r>
        <w:rPr>
          <w:rFonts w:hint="eastAsia" w:ascii="Times New Roman" w:hAnsi="Times New Roman" w:eastAsia="仿宋_GB2312" w:cs="Times New Roman"/>
          <w:b/>
          <w:sz w:val="24"/>
          <w:szCs w:val="24"/>
        </w:rPr>
        <w:t>培训地点：</w:t>
      </w:r>
      <w:r>
        <w:rPr>
          <w:rFonts w:hint="eastAsia" w:ascii="Times New Roman" w:hAnsi="Times New Roman" w:eastAsia="仿宋_GB2312" w:cs="Times New Roman"/>
          <w:sz w:val="24"/>
          <w:szCs w:val="24"/>
        </w:rPr>
        <w:t>应急管理部北戴河康复院。（地址：河北省秦皇岛市北戴河区保二路26</w:t>
      </w:r>
      <w:r>
        <w:rPr>
          <w:rFonts w:ascii="Times New Roman" w:hAnsi="Times New Roman" w:eastAsia="仿宋_GB2312" w:cs="Times New Roman"/>
          <w:sz w:val="24"/>
          <w:szCs w:val="24"/>
        </w:rPr>
        <w:t>号</w:t>
      </w:r>
      <w:r>
        <w:rPr>
          <w:rFonts w:hint="eastAsia" w:ascii="Times New Roman" w:hAnsi="Times New Roman" w:eastAsia="仿宋_GB2312" w:cs="Times New Roman"/>
          <w:sz w:val="24"/>
          <w:szCs w:val="24"/>
        </w:rPr>
        <w:t>）</w:t>
      </w:r>
    </w:p>
    <w:p>
      <w:pPr>
        <w:pStyle w:val="2"/>
        <w:ind w:firstLine="482" w:firstLineChars="200"/>
        <w:rPr>
          <w:rFonts w:ascii="Times New Roman" w:hAnsi="Times New Roman" w:eastAsia="仿宋_GB2312" w:cs="Times New Roman"/>
          <w:sz w:val="24"/>
          <w:szCs w:val="24"/>
        </w:rPr>
      </w:pPr>
      <w:r>
        <w:rPr>
          <w:rFonts w:hint="eastAsia" w:ascii="Times New Roman" w:hAnsi="Times New Roman" w:eastAsia="仿宋_GB2312" w:cs="Times New Roman"/>
          <w:b/>
          <w:sz w:val="24"/>
          <w:szCs w:val="24"/>
        </w:rPr>
        <w:t>来院方式：</w:t>
      </w:r>
      <w:r>
        <w:rPr>
          <w:rFonts w:ascii="Times New Roman" w:hAnsi="Times New Roman" w:eastAsia="仿宋_GB2312" w:cs="Times New Roman"/>
          <w:sz w:val="24"/>
          <w:szCs w:val="24"/>
        </w:rPr>
        <w:t xml:space="preserve"> </w:t>
      </w:r>
    </w:p>
    <w:p>
      <w:pPr>
        <w:pStyle w:val="2"/>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北戴河火车站：乘5路或22路汽车到北戴河海滨汽车站下车，南行500米（或打车）到保二路应急管理部北戴河康复院东大门或到老虎石海上公园对面南大门即可。（北戴河火车站直接打车到康复院11公里，约25-30元，海滨汽车站打车到宾馆约7元，火车站到海滨汽车站公共汽车2元）。</w:t>
      </w:r>
    </w:p>
    <w:p>
      <w:pPr>
        <w:pStyle w:val="2"/>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2.秦皇岛火车站：乘34路到北戴河海滨汽车站下车（车票2元），南行500米（或打车）到保二路应急管理部北戴河康复院东大门或到老虎石海上公园对面南大门即可。（秦皇岛火车站直接打车到康复院约50元）</w:t>
      </w:r>
    </w:p>
    <w:p>
      <w:pPr>
        <w:pStyle w:val="2"/>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3.山海关汽车站：乘33路到市区倒34路到北戴河海滨汽车站下车（每段2元，共4元），南行600米（或打车）到老虎石海上公园对面到应急管理部北戴河康复院即可。（山海关火车站直接打车到康复院约80元）</w:t>
      </w:r>
    </w:p>
    <w:p>
      <w:pPr>
        <w:pStyle w:val="2"/>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4.秦皇岛机场：乘坐机场大巴到北戴河刘庄海鲜市场下，打车到保二路应急管理部北戴河康复院东大门或到老虎石海公园对面南大门即可。（机场直接打车到宾馆约120元）</w:t>
      </w:r>
    </w:p>
    <w:p>
      <w:pPr>
        <w:pStyle w:val="2"/>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5.自驾车线路图：</w:t>
      </w:r>
    </w:p>
    <w:p>
      <w:r>
        <w:rPr>
          <w:rFonts w:hint="eastAsia" w:ascii="Times New Roman" w:hAnsi="Times New Roman" w:eastAsia="宋体" w:cs="Times New Roman"/>
          <w:sz w:val="24"/>
          <w:szCs w:val="24"/>
        </w:rPr>
        <w:drawing>
          <wp:inline distT="0" distB="0" distL="0" distR="0">
            <wp:extent cx="5271770" cy="3156585"/>
            <wp:effectExtent l="0" t="0" r="5080" b="5715"/>
            <wp:docPr id="3" name="图片 3" descr="路线图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路线图_副本"/>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271770" cy="3156585"/>
                    </a:xfrm>
                    <a:prstGeom prst="rect">
                      <a:avLst/>
                    </a:prstGeom>
                    <a:noFill/>
                    <a:ln>
                      <a:noFill/>
                    </a:ln>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4MDc2MTlhMzA4ZTUxMDk4ZWVkZjlkNmU0NjRlMjUifQ=="/>
  </w:docVars>
  <w:rsids>
    <w:rsidRoot w:val="754A6342"/>
    <w:rsid w:val="754A6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2023-07-04T06:56:00Z</dcterms:created>
  <dc:creator>山有木兮</dc:creator>
  <cp:lastModifiedBy>山有木兮</cp:lastModifiedBy>
  <dcterms:modified xsi:type="dcterms:W3CDTF">2023-07-04T06:56:51Z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F60185C48AF24FAFB714102A004FC217_11</vt:lpwstr>
  </property>
</Properties>
</file>