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 w:cs="Times New Roman"/>
          <w:bCs/>
          <w:sz w:val="32"/>
          <w:szCs w:val="44"/>
        </w:rPr>
      </w:pPr>
      <w:r>
        <w:rPr>
          <w:rFonts w:hint="eastAsia" w:ascii="楷体" w:hAnsi="楷体" w:eastAsia="楷体" w:cs="Times New Roman"/>
          <w:bCs/>
          <w:sz w:val="32"/>
          <w:szCs w:val="44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2023医疗机构安全管理与应急能力提升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培训班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报名回执</w:t>
      </w:r>
    </w:p>
    <w:p>
      <w:pPr>
        <w:pStyle w:val="2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（2023年8月10日—14日，北戴河）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01"/>
        <w:gridCol w:w="931"/>
        <w:gridCol w:w="1349"/>
        <w:gridCol w:w="401"/>
        <w:gridCol w:w="931"/>
        <w:gridCol w:w="819"/>
        <w:gridCol w:w="964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15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（部门）职务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邮箱（选填）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邮编（选填）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住宿需求</w:t>
            </w:r>
          </w:p>
        </w:tc>
        <w:tc>
          <w:tcPr>
            <w:tcW w:w="7620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□不需要   □10日晚    □11日晚    □12日晚    □13日晚</w:t>
            </w:r>
          </w:p>
          <w:p>
            <w:pPr>
              <w:pStyle w:val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注：在需要住宿的时间前打“√”，如不需要请勾选“不需要；”</w:t>
            </w:r>
          </w:p>
          <w:p>
            <w:pPr>
              <w:ind w:firstLine="420" w:firstLineChars="200"/>
              <w:rPr>
                <w:rFonts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会议推荐住宿酒店为“应急管理部北戴河康复院”，住宿费发票由酒店提供。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住宿标准</w:t>
            </w:r>
          </w:p>
        </w:tc>
        <w:tc>
          <w:tcPr>
            <w:tcW w:w="7620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○单间（680元/间夜）   ○标间拼房（340</w:t>
            </w:r>
            <w:r>
              <w:rPr>
                <w:rFonts w:ascii="仿宋" w:hAnsi="仿宋" w:eastAsia="仿宋"/>
                <w:sz w:val="24"/>
                <w:szCs w:val="24"/>
              </w:rPr>
              <w:t>元/间夜）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</w:rPr>
              <w:t>注：在需要的住宿标准前打“√”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（如为本人可不填）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联系人手机号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发票抬头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纳税人识别号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注意事项：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1.报名参会请扫描二维码线上报名，或邮件发送至</w:t>
      </w:r>
      <w:r>
        <w:rPr>
          <w:rFonts w:hint="eastAsia" w:ascii="仿宋" w:hAnsi="仿宋" w:eastAsia="仿宋"/>
          <w:sz w:val="24"/>
          <w:szCs w:val="24"/>
        </w:rPr>
        <w:t>chaaqgl@163.com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2.报名注册线上缴费（</w:t>
      </w:r>
      <w:r>
        <w:rPr>
          <w:rFonts w:hint="eastAsia" w:ascii="仿宋" w:hAnsi="仿宋" w:eastAsia="仿宋"/>
          <w:sz w:val="24"/>
          <w:szCs w:val="24"/>
        </w:rPr>
        <w:t>培训</w:t>
      </w:r>
      <w:r>
        <w:rPr>
          <w:rFonts w:ascii="仿宋" w:hAnsi="仿宋" w:eastAsia="仿宋"/>
          <w:sz w:val="24"/>
          <w:szCs w:val="24"/>
        </w:rPr>
        <w:t>恕不办理预缴退款）：会前请识别二维码注册缴费（填写正确的发票抬头全称及单位统一社会信用代码18位，自行开具增值税电子普通发票）。</w:t>
      </w:r>
    </w:p>
    <w:p>
      <w:pPr>
        <w:pStyle w:val="2"/>
        <w:jc w:val="center"/>
        <w:rPr>
          <w:rFonts w:ascii="楷体" w:hAnsi="楷体" w:eastAsia="楷体" w:cs="Times New Roman"/>
          <w:bCs/>
          <w:sz w:val="32"/>
          <w:szCs w:val="44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1343025" cy="1343025"/>
            <wp:effectExtent l="0" t="0" r="9525" b="9525"/>
            <wp:docPr id="5" name="图片 5" descr="C:\Users\pxb\AppData\Local\Temp\WeChat Files\1647983dc375ab6c1b7e86ef92715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pxb\AppData\Local\Temp\WeChat Files\1647983dc375ab6c1b7e86ef927151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</w:docVars>
  <w:rsids>
    <w:rsidRoot w:val="61C236D7"/>
    <w:rsid w:val="61C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2023-07-28T06:28:00Z</dcterms:created>
  <dc:creator>山有木兮</dc:creator>
  <cp:lastModifiedBy>山有木兮</cp:lastModifiedBy>
  <dcterms:modified xsi:type="dcterms:W3CDTF">2023-07-28T06:29:21Z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54C6BE62711F42D3AFA3AA4A0CEF0C88_11</vt:lpwstr>
  </property>
</Properties>
</file>